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aa"/>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33766F7A" w14:textId="77777777" w:rsidR="00610DAA" w:rsidRPr="009106E3" w:rsidRDefault="00610DAA" w:rsidP="00610DAA">
      <w:pPr>
        <w:bidi/>
        <w:jc w:val="center"/>
        <w:rPr>
          <w:rFonts w:asciiTheme="majorBidi" w:hAnsiTheme="majorBidi" w:cstheme="majorBidi"/>
          <w:b/>
          <w:bCs/>
          <w:sz w:val="48"/>
          <w:szCs w:val="48"/>
          <w:rtl/>
          <w:lang w:bidi="ar-EG"/>
        </w:rPr>
      </w:pPr>
      <w:r w:rsidRPr="009106E3">
        <w:rPr>
          <w:rFonts w:asciiTheme="majorBidi" w:hAnsiTheme="majorBidi" w:cstheme="majorBidi"/>
          <w:b/>
          <w:bCs/>
          <w:sz w:val="48"/>
          <w:szCs w:val="48"/>
          <w:rtl/>
          <w:lang w:bidi="ar-EG"/>
        </w:rPr>
        <w:t>اسم الرسالة</w:t>
      </w:r>
    </w:p>
    <w:p w14:paraId="619F698B" w14:textId="77777777" w:rsidR="00610DAA" w:rsidRDefault="00610DAA" w:rsidP="00610DAA">
      <w:pPr>
        <w:pStyle w:val="aa"/>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9D27D7" w:rsidRDefault="00610DAA" w:rsidP="00610DAA">
      <w:pPr>
        <w:spacing w:line="480" w:lineRule="auto"/>
        <w:ind w:left="533"/>
        <w:jc w:val="center"/>
        <w:rPr>
          <w:rFonts w:ascii="Arial" w:hAnsi="Arial" w:cs="Arial"/>
          <w:noProof/>
          <w:sz w:val="24"/>
          <w:szCs w:val="24"/>
        </w:rPr>
      </w:pPr>
      <w:r w:rsidRPr="00610DAA">
        <w:rPr>
          <w:rFonts w:ascii="Simplified Arabic" w:eastAsia="Times New Roman" w:hAnsi="Simplified Arabic" w:cs="Simplified Arabic"/>
          <w:b/>
          <w:bCs/>
          <w:color w:val="002060"/>
          <w:sz w:val="32"/>
          <w:szCs w:val="36"/>
          <w:rtl/>
        </w:rPr>
        <w:t>دراسة تحليلية لتأثير التقنيات المتقدمة على كفاءة سلاسل الإمداد في قطاع المياه بالمملكة العربية السعودية</w:t>
      </w:r>
    </w:p>
    <w:p w14:paraId="4F68FDF9" w14:textId="77777777" w:rsidR="00610DAA" w:rsidRPr="009D27D7" w:rsidRDefault="00610DAA" w:rsidP="00610DAA">
      <w:pPr>
        <w:spacing w:line="360" w:lineRule="auto"/>
        <w:ind w:left="534" w:hanging="340"/>
        <w:jc w:val="right"/>
        <w:rPr>
          <w:rFonts w:ascii="Arial" w:hAnsi="Arial" w:cs="Arial"/>
          <w:b/>
          <w:bCs/>
          <w:noProof/>
          <w:rtl/>
          <w:lang w:bidi="ar-EG"/>
        </w:rPr>
      </w:pPr>
      <w:r w:rsidRPr="009D27D7">
        <w:rPr>
          <w:rFonts w:ascii="Arial" w:hAnsi="Arial" w:cs="Arial"/>
          <w:b/>
          <w:bCs/>
          <w:noProof/>
          <w:szCs w:val="32"/>
          <w:rtl/>
        </w:rPr>
        <w:t xml:space="preserve"> </w:t>
      </w:r>
    </w:p>
    <w:p w14:paraId="09E40DFB"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lang w:bidi="ar-EG"/>
        </w:rPr>
      </w:pPr>
      <w:r w:rsidRPr="00610DAA">
        <w:rPr>
          <w:rFonts w:ascii="Sakkal Majalla" w:hAnsi="Sakkal Majalla" w:cs="Sakkal Majalla" w:hint="cs"/>
          <w:b/>
          <w:bCs/>
          <w:sz w:val="36"/>
          <w:szCs w:val="36"/>
          <w:rtl/>
          <w:lang w:bidi="ar-EG"/>
        </w:rPr>
        <w:t xml:space="preserve">اعداد </w:t>
      </w:r>
    </w:p>
    <w:p w14:paraId="0CF90577"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lang w:bidi="ar-EG"/>
        </w:rPr>
      </w:pPr>
      <w:r w:rsidRPr="00610DAA">
        <w:rPr>
          <w:rFonts w:ascii="Sakkal Majalla" w:hAnsi="Sakkal Majalla" w:cs="Sakkal Majalla" w:hint="cs"/>
          <w:b/>
          <w:bCs/>
          <w:sz w:val="36"/>
          <w:szCs w:val="36"/>
          <w:rtl/>
          <w:lang w:bidi="ar-EG"/>
        </w:rPr>
        <w:t xml:space="preserve">اسم الباحث </w:t>
      </w:r>
    </w:p>
    <w:p w14:paraId="442EBDB0" w14:textId="799349F1" w:rsidR="00610DAA" w:rsidRPr="00610DAA" w:rsidRDefault="00610DAA" w:rsidP="00610DAA">
      <w:pPr>
        <w:pStyle w:val="aa"/>
        <w:bidi/>
        <w:spacing w:before="0" w:beforeAutospacing="0" w:after="0" w:afterAutospacing="0"/>
        <w:ind w:right="-270"/>
        <w:jc w:val="center"/>
        <w:rPr>
          <w:rFonts w:ascii="Sakkal Majalla" w:hAnsi="Sakkal Majalla" w:cs="Sakkal Majalla"/>
          <w:b/>
          <w:bCs/>
          <w:color w:val="1F497D" w:themeColor="text2"/>
          <w:sz w:val="44"/>
          <w:szCs w:val="44"/>
          <w:rtl/>
        </w:rPr>
      </w:pPr>
      <w:r w:rsidRPr="00610DAA">
        <w:rPr>
          <w:rFonts w:ascii="Simplified Arabic" w:hAnsi="Simplified Arabic" w:cs="Simplified Arabic"/>
          <w:b/>
          <w:bCs/>
          <w:color w:val="1F497D" w:themeColor="text2"/>
          <w:sz w:val="36"/>
          <w:szCs w:val="36"/>
          <w:rtl/>
        </w:rPr>
        <w:t>محمد سعيد عبد الله آل مانع</w:t>
      </w:r>
    </w:p>
    <w:p w14:paraId="502FE88C" w14:textId="77777777" w:rsidR="00610DAA" w:rsidRPr="009106E3" w:rsidRDefault="00610DAA" w:rsidP="00610DAA">
      <w:pPr>
        <w:pStyle w:val="aa"/>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77777777"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0C41411A" w14:textId="77777777" w:rsidR="00610DAA" w:rsidRPr="004B484B" w:rsidRDefault="00610DAA" w:rsidP="00610DAA">
      <w:pPr>
        <w:pStyle w:val="aa"/>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aa"/>
        <w:spacing w:after="0"/>
        <w:ind w:right="-270"/>
        <w:rPr>
          <w:rFonts w:ascii="Arial" w:hAnsi="Arial" w:cs="Arial"/>
          <w:b/>
          <w:bCs/>
        </w:rPr>
      </w:pPr>
      <w:r w:rsidRPr="00473F47">
        <w:rPr>
          <w:b/>
          <w:noProof/>
          <w:sz w:val="14"/>
          <w:szCs w:val="16"/>
        </w:rPr>
        <w:lastRenderedPageBreak/>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aa"/>
        <w:spacing w:before="0" w:beforeAutospacing="0" w:after="0" w:afterAutospacing="0"/>
        <w:ind w:right="-270"/>
        <w:rPr>
          <w:rFonts w:ascii="Arial" w:hAnsi="Arial" w:cs="Arial"/>
          <w:b/>
          <w:bCs/>
        </w:rPr>
      </w:pPr>
      <w:r w:rsidRPr="00473F47">
        <w:rPr>
          <w:rFonts w:ascii="Arial" w:hAnsi="Arial" w:cs="Arial"/>
          <w:b/>
          <w:bCs/>
        </w:rPr>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78E2396A" w14:textId="3CC807DC" w:rsidR="00610DAA" w:rsidRDefault="00610DAA" w:rsidP="00610DAA">
      <w:pPr>
        <w:jc w:val="center"/>
        <w:rPr>
          <w:rFonts w:asciiTheme="majorBidi" w:hAnsiTheme="majorBidi" w:cstheme="majorBidi"/>
          <w:b/>
          <w:bCs/>
          <w:sz w:val="36"/>
          <w:szCs w:val="36"/>
        </w:rPr>
      </w:pPr>
      <w:r w:rsidRPr="009106E3">
        <w:rPr>
          <w:rFonts w:asciiTheme="majorBidi" w:hAnsiTheme="majorBidi" w:cstheme="majorBidi"/>
          <w:b/>
          <w:bCs/>
          <w:sz w:val="36"/>
          <w:szCs w:val="36"/>
        </w:rPr>
        <w:t>Study Name</w:t>
      </w:r>
    </w:p>
    <w:p w14:paraId="19C19E4E" w14:textId="77777777" w:rsidR="00610DAA" w:rsidRPr="009106E3" w:rsidRDefault="00610DAA"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610DAA" w:rsidRDefault="00610DAA" w:rsidP="00610DAA">
      <w:pPr>
        <w:jc w:val="center"/>
        <w:rPr>
          <w:rFonts w:ascii="Arial" w:hAnsi="Arial" w:cs="PT Bold Broken"/>
          <w:b/>
          <w:bCs/>
          <w:color w:val="1F497D" w:themeColor="text2"/>
          <w:sz w:val="44"/>
          <w:szCs w:val="44"/>
        </w:rPr>
      </w:pPr>
      <w:r w:rsidRPr="00610DAA">
        <w:rPr>
          <w:rFonts w:ascii="Arial" w:hAnsi="Arial" w:cs="PT Bold Broken"/>
          <w:b/>
          <w:bCs/>
          <w:color w:val="1F497D" w:themeColor="text2"/>
          <w:sz w:val="44"/>
          <w:szCs w:val="44"/>
        </w:rPr>
        <w:t>Mohammed Saeed Abdullah Al-Manea</w:t>
      </w:r>
    </w:p>
    <w:p w14:paraId="2F1F90E7" w14:textId="77777777" w:rsidR="00610DAA" w:rsidRPr="00473F47" w:rsidRDefault="00610DAA" w:rsidP="00610DAA">
      <w:pPr>
        <w:jc w:val="center"/>
        <w:rPr>
          <w:rFonts w:ascii="Arial" w:hAnsi="Arial" w:cs="PT Bold Broken"/>
          <w:b/>
          <w:bCs/>
          <w:sz w:val="44"/>
          <w:szCs w:val="44"/>
        </w:rPr>
      </w:pPr>
    </w:p>
    <w:p w14:paraId="6C116917" w14:textId="77777777" w:rsidR="00610DAA" w:rsidRPr="00610DAA" w:rsidRDefault="00610DAA" w:rsidP="00610DAA">
      <w:pPr>
        <w:jc w:val="center"/>
        <w:rPr>
          <w:rFonts w:ascii="Arial" w:hAnsi="Arial" w:cs="PT Bold Broken"/>
          <w:b/>
          <w:bCs/>
          <w:color w:val="0F243E" w:themeColor="text2" w:themeShade="80"/>
          <w:sz w:val="32"/>
          <w:szCs w:val="32"/>
        </w:rPr>
      </w:pPr>
      <w:r w:rsidRPr="00610DAA">
        <w:rPr>
          <w:rFonts w:ascii="Arial" w:hAnsi="Arial" w:cs="PT Bold Broken"/>
          <w:b/>
          <w:bCs/>
          <w:color w:val="0F243E" w:themeColor="text2" w:themeShade="80"/>
          <w:sz w:val="32"/>
          <w:szCs w:val="32"/>
        </w:rPr>
        <w:t>Dissertation submitted to the PhD program</w:t>
      </w:r>
    </w:p>
    <w:p w14:paraId="72F9881F" w14:textId="77777777" w:rsidR="00610DAA" w:rsidRPr="00610DAA" w:rsidRDefault="00610DAA" w:rsidP="00610DAA">
      <w:pPr>
        <w:jc w:val="center"/>
        <w:rPr>
          <w:rFonts w:ascii="Arial" w:hAnsi="Arial" w:cs="PT Bold Broken"/>
          <w:b/>
          <w:bCs/>
          <w:color w:val="943634" w:themeColor="accent2" w:themeShade="BF"/>
          <w:sz w:val="32"/>
          <w:szCs w:val="32"/>
        </w:rPr>
      </w:pPr>
      <w:r w:rsidRPr="00610DAA">
        <w:rPr>
          <w:rFonts w:ascii="Arial" w:hAnsi="Arial" w:cs="PT Bold Broken"/>
          <w:b/>
          <w:bCs/>
          <w:color w:val="0F243E" w:themeColor="text2" w:themeShade="80"/>
          <w:sz w:val="32"/>
          <w:szCs w:val="32"/>
        </w:rPr>
        <w:t>As partial fulfillment of the requirements for the degree of Doctor of Philosophy in (Management</w:t>
      </w:r>
      <w:r w:rsidRPr="00610DAA">
        <w:rPr>
          <w:rFonts w:ascii="Arial" w:hAnsi="Arial" w:cs="PT Bold Broken"/>
          <w:b/>
          <w:bCs/>
          <w:color w:val="943634" w:themeColor="accent2" w:themeShade="BF"/>
          <w:sz w:val="32"/>
          <w:szCs w:val="32"/>
        </w:rPr>
        <w:t>)</w:t>
      </w:r>
    </w:p>
    <w:p w14:paraId="69E7F556" w14:textId="77777777" w:rsidR="00610DAA" w:rsidRPr="00473F47" w:rsidRDefault="00610DAA" w:rsidP="00610DAA">
      <w:pPr>
        <w:jc w:val="center"/>
        <w:rPr>
          <w:rFonts w:ascii="Arial" w:hAnsi="Arial" w:cs="PT Bold Broken"/>
          <w:b/>
          <w:bCs/>
          <w:sz w:val="44"/>
          <w:szCs w:val="44"/>
        </w:rPr>
      </w:pPr>
    </w:p>
    <w:p w14:paraId="02BBC9A0" w14:textId="77777777" w:rsidR="00610DAA" w:rsidRPr="00CB4B86" w:rsidRDefault="00610DAA" w:rsidP="00610DAA">
      <w:pPr>
        <w:jc w:val="center"/>
        <w:rPr>
          <w:rFonts w:ascii="Arial" w:hAnsi="Arial" w:cs="PT Bold Broken"/>
          <w:b/>
          <w:bCs/>
          <w:sz w:val="24"/>
          <w:szCs w:val="24"/>
        </w:rPr>
      </w:pPr>
      <w:r w:rsidRPr="00CB4B86">
        <w:rPr>
          <w:rFonts w:ascii="Arial" w:hAnsi="Arial" w:cs="PT Bold Broken"/>
          <w:b/>
          <w:bCs/>
          <w:sz w:val="24"/>
          <w:szCs w:val="24"/>
        </w:rPr>
        <w:t>Academic Year 2026</w:t>
      </w:r>
    </w:p>
    <w:p w14:paraId="7932A962" w14:textId="77777777" w:rsidR="00610DAA" w:rsidRDefault="00610DAA" w:rsidP="00610DAA">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338FB03E" w14:textId="77777777" w:rsidR="00610DAA" w:rsidRDefault="00610DAA" w:rsidP="00610DAA">
      <w:pPr>
        <w:bidi/>
        <w:spacing w:after="200" w:line="276" w:lineRule="auto"/>
        <w:rPr>
          <w:rFonts w:ascii="Sakkal Majalla" w:hAnsi="Sakkal Majalla" w:cs="Sakkal Majalla"/>
          <w:b/>
          <w:bCs/>
          <w:color w:val="FF0000"/>
          <w:sz w:val="32"/>
          <w:szCs w:val="32"/>
          <w:u w:val="single"/>
          <w:rtl/>
          <w:lang w:bidi="ar-EG"/>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lastRenderedPageBreak/>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af1"/>
            <w:jc w:val="both"/>
            <w:rPr>
              <w:color w:val="000000" w:themeColor="text1"/>
              <w:sz w:val="28"/>
              <w:szCs w:val="28"/>
            </w:rPr>
          </w:pPr>
          <w:r w:rsidRPr="004A0339">
            <w:rPr>
              <w:color w:val="000000" w:themeColor="text1"/>
              <w:sz w:val="28"/>
              <w:szCs w:val="28"/>
              <w:lang w:val="ar-SA"/>
            </w:rPr>
            <w:t>المحتويات</w:t>
          </w:r>
        </w:p>
        <w:p w14:paraId="38BA0BAA" w14:textId="145025C3" w:rsidR="00DD1F66" w:rsidRDefault="00EC38D7">
          <w:pPr>
            <w:pStyle w:val="10"/>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33339193" w:history="1">
            <w:r w:rsidR="00DD1F66" w:rsidRPr="0017202A">
              <w:rPr>
                <w:rStyle w:val="Hyperlink"/>
                <w:b/>
                <w:bCs/>
                <w:noProof/>
                <w:rtl/>
                <w:lang w:bidi="ar-EG"/>
              </w:rPr>
              <w:t>الفصل الأول</w:t>
            </w:r>
            <w:r w:rsidR="00DD1F66">
              <w:rPr>
                <w:noProof/>
                <w:webHidden/>
                <w:rtl/>
              </w:rPr>
              <w:tab/>
            </w:r>
            <w:r w:rsidR="00DD1F66">
              <w:rPr>
                <w:rStyle w:val="Hyperlink"/>
                <w:noProof/>
                <w:rtl/>
              </w:rPr>
              <w:fldChar w:fldCharType="begin"/>
            </w:r>
            <w:r w:rsidR="00DD1F66">
              <w:rPr>
                <w:noProof/>
                <w:webHidden/>
                <w:rtl/>
              </w:rPr>
              <w:instrText xml:space="preserve"> </w:instrText>
            </w:r>
            <w:r w:rsidR="00DD1F66">
              <w:rPr>
                <w:noProof/>
                <w:webHidden/>
              </w:rPr>
              <w:instrText>PAGEREF</w:instrText>
            </w:r>
            <w:r w:rsidR="00DD1F66">
              <w:rPr>
                <w:noProof/>
                <w:webHidden/>
                <w:rtl/>
              </w:rPr>
              <w:instrText xml:space="preserve"> _</w:instrText>
            </w:r>
            <w:r w:rsidR="00DD1F66">
              <w:rPr>
                <w:noProof/>
                <w:webHidden/>
              </w:rPr>
              <w:instrText>Toc233339193 \h</w:instrText>
            </w:r>
            <w:r w:rsidR="00DD1F66">
              <w:rPr>
                <w:noProof/>
                <w:webHidden/>
                <w:rtl/>
              </w:rPr>
              <w:instrText xml:space="preserve"> </w:instrText>
            </w:r>
            <w:r w:rsidR="00DD1F66">
              <w:rPr>
                <w:rStyle w:val="Hyperlink"/>
                <w:noProof/>
                <w:rtl/>
              </w:rPr>
            </w:r>
            <w:r w:rsidR="00DD1F66">
              <w:rPr>
                <w:rStyle w:val="Hyperlink"/>
                <w:noProof/>
                <w:rtl/>
              </w:rPr>
              <w:fldChar w:fldCharType="separate"/>
            </w:r>
            <w:r w:rsidR="00B76D6C">
              <w:rPr>
                <w:noProof/>
                <w:webHidden/>
                <w:rtl/>
              </w:rPr>
              <w:t>5</w:t>
            </w:r>
            <w:r w:rsidR="00DD1F66">
              <w:rPr>
                <w:rStyle w:val="Hyperlink"/>
                <w:noProof/>
                <w:rtl/>
              </w:rPr>
              <w:fldChar w:fldCharType="end"/>
            </w:r>
          </w:hyperlink>
        </w:p>
        <w:p w14:paraId="545E40C3" w14:textId="09AE9741"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4" w:history="1">
            <w:r w:rsidRPr="0017202A">
              <w:rPr>
                <w:rStyle w:val="Hyperlink"/>
                <w:rFonts w:ascii="Sakkal Majalla" w:hAnsi="Sakkal Majalla" w:cs="Sakkal Majalla"/>
                <w:bCs/>
                <w:noProof/>
                <w:rtl/>
              </w:rPr>
              <w:t>1.1مقدمة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Toc233339194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w:t>
            </w:r>
            <w:r>
              <w:rPr>
                <w:rStyle w:val="Hyperlink"/>
                <w:noProof/>
                <w:rtl/>
              </w:rPr>
              <w:fldChar w:fldCharType="end"/>
            </w:r>
          </w:hyperlink>
        </w:p>
        <w:p w14:paraId="3EE76809" w14:textId="704A977D"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5" w:history="1">
            <w:r w:rsidRPr="0017202A">
              <w:rPr>
                <w:rStyle w:val="Hyperlink"/>
                <w:rFonts w:ascii="Sakkal Majalla" w:hAnsi="Sakkal Majalla" w:cs="Sakkal Majalla"/>
                <w:bCs/>
                <w:noProof/>
                <w:rtl/>
              </w:rPr>
              <w:t>1.2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Toc233339195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w:t>
            </w:r>
            <w:r>
              <w:rPr>
                <w:rStyle w:val="Hyperlink"/>
                <w:noProof/>
                <w:rtl/>
              </w:rPr>
              <w:fldChar w:fldCharType="end"/>
            </w:r>
          </w:hyperlink>
        </w:p>
        <w:p w14:paraId="4E8EEA06" w14:textId="0FE35D83"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6" w:history="1">
            <w:r w:rsidRPr="0017202A">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Toc233339196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12</w:t>
            </w:r>
            <w:r>
              <w:rPr>
                <w:rStyle w:val="Hyperlink"/>
                <w:noProof/>
                <w:rtl/>
              </w:rPr>
              <w:fldChar w:fldCharType="end"/>
            </w:r>
          </w:hyperlink>
        </w:p>
        <w:p w14:paraId="5BB4D054" w14:textId="7934D3E2"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7" w:history="1">
            <w:r w:rsidRPr="0017202A">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Toc233339197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12</w:t>
            </w:r>
            <w:r>
              <w:rPr>
                <w:rStyle w:val="Hyperlink"/>
                <w:noProof/>
                <w:rtl/>
              </w:rPr>
              <w:fldChar w:fldCharType="end"/>
            </w:r>
          </w:hyperlink>
        </w:p>
        <w:p w14:paraId="42A912CA" w14:textId="035A40DE"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8" w:history="1">
            <w:r w:rsidRPr="0017202A">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Toc233339198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12</w:t>
            </w:r>
            <w:r>
              <w:rPr>
                <w:rStyle w:val="Hyperlink"/>
                <w:noProof/>
                <w:rtl/>
              </w:rPr>
              <w:fldChar w:fldCharType="end"/>
            </w:r>
          </w:hyperlink>
        </w:p>
        <w:p w14:paraId="6B4294EA" w14:textId="51D6281B"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9" w:history="1">
            <w:r w:rsidRPr="0017202A">
              <w:rPr>
                <w:rStyle w:val="Hyperlink"/>
                <w:rFonts w:ascii="Sakkal Majalla" w:hAnsi="Sakkal Majalla" w:cs="Sakkal Majalla"/>
                <w:bCs/>
                <w:noProof/>
                <w:rtl/>
              </w:rPr>
              <w:t>1.7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Toc233339199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14</w:t>
            </w:r>
            <w:r>
              <w:rPr>
                <w:rStyle w:val="Hyperlink"/>
                <w:noProof/>
                <w:rtl/>
              </w:rPr>
              <w:fldChar w:fldCharType="end"/>
            </w:r>
          </w:hyperlink>
        </w:p>
        <w:p w14:paraId="7457C46C" w14:textId="272248E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0" w:history="1">
            <w:r w:rsidRPr="0017202A">
              <w:rPr>
                <w:rStyle w:val="Hyperlink"/>
                <w:rFonts w:ascii="Sakkal Majalla" w:hAnsi="Sakkal Majalla" w:cs="Sakkal Majalla"/>
                <w:b/>
                <w:bCs/>
                <w:noProof/>
                <w:rtl/>
              </w:rPr>
              <w:t>تقنيات سلسلة الكتل: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Toc233339200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17</w:t>
            </w:r>
            <w:r>
              <w:rPr>
                <w:rStyle w:val="Hyperlink"/>
                <w:noProof/>
                <w:rtl/>
              </w:rPr>
              <w:fldChar w:fldCharType="end"/>
            </w:r>
          </w:hyperlink>
        </w:p>
        <w:p w14:paraId="66176755" w14:textId="4F711316" w:rsidR="00DD1F66" w:rsidRDefault="00DD1F66">
          <w:pPr>
            <w:pStyle w:val="22"/>
            <w:tabs>
              <w:tab w:val="right" w:leader="dot" w:pos="8455"/>
            </w:tabs>
            <w:bidi/>
            <w:rPr>
              <w:rFonts w:eastAsiaTheme="minorEastAsia"/>
              <w:noProof/>
              <w:kern w:val="2"/>
              <w:sz w:val="24"/>
              <w:szCs w:val="24"/>
              <w:rtl/>
              <w14:ligatures w14:val="standardContextual"/>
            </w:rPr>
          </w:pPr>
          <w:hyperlink w:anchor="_Toc233339201" w:history="1">
            <w:r w:rsidRPr="0017202A">
              <w:rPr>
                <w:rStyle w:val="Hyperlink"/>
                <w:rFonts w:ascii="Sakkal Majalla" w:hAnsi="Sakkal Majalla" w:cs="Sakkal Majalla"/>
                <w:b/>
                <w:bCs/>
                <w:noProof/>
                <w:rtl/>
              </w:rPr>
              <w:t>أنظمة التتبع والرقابة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Toc233339201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20</w:t>
            </w:r>
            <w:r>
              <w:rPr>
                <w:rStyle w:val="Hyperlink"/>
                <w:noProof/>
                <w:rtl/>
              </w:rPr>
              <w:fldChar w:fldCharType="end"/>
            </w:r>
          </w:hyperlink>
        </w:p>
        <w:p w14:paraId="2AE40AB6" w14:textId="5E488E3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2" w:history="1">
            <w:r w:rsidRPr="0017202A">
              <w:rPr>
                <w:rStyle w:val="Hyperlink"/>
                <w:rFonts w:ascii="Sakkal Majalla" w:hAnsi="Sakkal Majalla" w:cs="Sakkal Majalla"/>
                <w:bCs/>
                <w:noProof/>
                <w:rtl/>
              </w:rPr>
              <w:t>1.8 إجراءات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Toc233339202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23</w:t>
            </w:r>
            <w:r>
              <w:rPr>
                <w:rStyle w:val="Hyperlink"/>
                <w:noProof/>
                <w:rtl/>
              </w:rPr>
              <w:fldChar w:fldCharType="end"/>
            </w:r>
          </w:hyperlink>
        </w:p>
        <w:p w14:paraId="097BB200" w14:textId="749B34C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3" w:history="1">
            <w:r w:rsidRPr="0017202A">
              <w:rPr>
                <w:rStyle w:val="Hyperlink"/>
                <w:rFonts w:ascii="Sakkal Majalla" w:hAnsi="Sakkal Majalla" w:cs="Sakkal Majalla"/>
                <w:b/>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Toc233339203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23</w:t>
            </w:r>
            <w:r>
              <w:rPr>
                <w:rStyle w:val="Hyperlink"/>
                <w:noProof/>
                <w:rtl/>
              </w:rPr>
              <w:fldChar w:fldCharType="end"/>
            </w:r>
          </w:hyperlink>
        </w:p>
        <w:p w14:paraId="69686138" w14:textId="54E6366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4" w:history="1">
            <w:r w:rsidRPr="0017202A">
              <w:rPr>
                <w:rStyle w:val="Hyperlink"/>
                <w:rFonts w:ascii="Sakkal Majalla" w:hAnsi="Sakkal Majalla" w:cs="Sakkal Majalla"/>
                <w:bCs/>
                <w:noProof/>
                <w:rtl/>
              </w:rPr>
              <w:t>1.9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Toc233339204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23</w:t>
            </w:r>
            <w:r>
              <w:rPr>
                <w:rStyle w:val="Hyperlink"/>
                <w:noProof/>
                <w:rtl/>
              </w:rPr>
              <w:fldChar w:fldCharType="end"/>
            </w:r>
          </w:hyperlink>
        </w:p>
        <w:p w14:paraId="64669C86" w14:textId="1E0028C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5" w:history="1">
            <w:r w:rsidRPr="0017202A">
              <w:rPr>
                <w:rStyle w:val="Hyperlink"/>
                <w:rFonts w:ascii="Sakkal Majalla" w:hAnsi="Sakkal Majalla" w:cs="Sakkal Majalla"/>
                <w:bCs/>
                <w:noProof/>
                <w:rtl/>
              </w:rPr>
              <w:t>1.10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Toc233339205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23</w:t>
            </w:r>
            <w:r>
              <w:rPr>
                <w:rStyle w:val="Hyperlink"/>
                <w:noProof/>
                <w:rtl/>
              </w:rPr>
              <w:fldChar w:fldCharType="end"/>
            </w:r>
          </w:hyperlink>
        </w:p>
        <w:p w14:paraId="4F8FB232" w14:textId="4D9D4941"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6" w:history="1">
            <w:r w:rsidRPr="0017202A">
              <w:rPr>
                <w:rStyle w:val="Hyperlink"/>
                <w:rFonts w:ascii="Sakkal Majalla" w:hAnsi="Sakkal Majalla" w:cs="Sakkal Majalla"/>
                <w:bCs/>
                <w:noProof/>
                <w:rtl/>
              </w:rPr>
              <w:t>1.12 حدود الدراسة: (المكانية، الزمانية،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Toc233339206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24</w:t>
            </w:r>
            <w:r>
              <w:rPr>
                <w:rStyle w:val="Hyperlink"/>
                <w:noProof/>
                <w:rtl/>
              </w:rPr>
              <w:fldChar w:fldCharType="end"/>
            </w:r>
          </w:hyperlink>
        </w:p>
        <w:p w14:paraId="56B4091F" w14:textId="5434536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7" w:history="1">
            <w:r w:rsidRPr="0017202A">
              <w:rPr>
                <w:rStyle w:val="Hyperlink"/>
                <w:rFonts w:ascii="Sakkal Majalla" w:hAnsi="Sakkal Majalla" w:cs="Sakkal Majalla"/>
                <w:bCs/>
                <w:noProof/>
                <w:rtl/>
              </w:rPr>
              <w:t>1.13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Toc233339207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25</w:t>
            </w:r>
            <w:r>
              <w:rPr>
                <w:rStyle w:val="Hyperlink"/>
                <w:noProof/>
                <w:rtl/>
              </w:rPr>
              <w:fldChar w:fldCharType="end"/>
            </w:r>
          </w:hyperlink>
        </w:p>
        <w:p w14:paraId="53CEC5C0" w14:textId="4AF27D5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8" w:history="1">
            <w:r w:rsidRPr="0017202A">
              <w:rPr>
                <w:rStyle w:val="Hyperlink"/>
                <w:rFonts w:ascii="Sakkal Majalla" w:hAnsi="Sakkal Majalla" w:cs="Sakkal Majalla"/>
                <w:bCs/>
                <w:noProof/>
                <w:rtl/>
              </w:rPr>
              <w:t>1.14 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Toc233339208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25</w:t>
            </w:r>
            <w:r>
              <w:rPr>
                <w:rStyle w:val="Hyperlink"/>
                <w:noProof/>
                <w:rtl/>
              </w:rPr>
              <w:fldChar w:fldCharType="end"/>
            </w:r>
          </w:hyperlink>
        </w:p>
        <w:p w14:paraId="3E852846" w14:textId="605C936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9" w:history="1">
            <w:r w:rsidRPr="0017202A">
              <w:rPr>
                <w:rStyle w:val="Hyperlink"/>
                <w:rFonts w:ascii="Sakkal Majalla" w:hAnsi="Sakkal Majalla" w:cs="Sakkal Majalla"/>
                <w:bCs/>
                <w:noProof/>
                <w:rtl/>
              </w:rPr>
              <w:t>1.15 خطوات تــنفيذ 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Toc233339209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25</w:t>
            </w:r>
            <w:r>
              <w:rPr>
                <w:rStyle w:val="Hyperlink"/>
                <w:noProof/>
                <w:rtl/>
              </w:rPr>
              <w:fldChar w:fldCharType="end"/>
            </w:r>
          </w:hyperlink>
        </w:p>
        <w:p w14:paraId="1566D0E3" w14:textId="65EB278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0" w:history="1">
            <w:r w:rsidRPr="0017202A">
              <w:rPr>
                <w:rStyle w:val="Hyperlink"/>
                <w:b/>
                <w:bCs/>
                <w:noProof/>
                <w:rtl/>
                <w:lang w:bidi="ar-EG"/>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Toc233339210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27</w:t>
            </w:r>
            <w:r>
              <w:rPr>
                <w:rStyle w:val="Hyperlink"/>
                <w:noProof/>
                <w:rtl/>
              </w:rPr>
              <w:fldChar w:fldCharType="end"/>
            </w:r>
          </w:hyperlink>
        </w:p>
        <w:p w14:paraId="24684492" w14:textId="2B49C6F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1" w:history="1">
            <w:r w:rsidRPr="0017202A">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الإطار النظري لكفاءة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Toc233339211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38</w:t>
            </w:r>
            <w:r>
              <w:rPr>
                <w:rStyle w:val="Hyperlink"/>
                <w:noProof/>
                <w:rtl/>
              </w:rPr>
              <w:fldChar w:fldCharType="end"/>
            </w:r>
          </w:hyperlink>
        </w:p>
        <w:p w14:paraId="4F1B600B" w14:textId="03E2CA9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2" w:history="1">
            <w:r w:rsidRPr="0017202A">
              <w:rPr>
                <w:rStyle w:val="Hyperlink"/>
                <w:rFonts w:ascii="Sakkal Majalla" w:hAnsi="Sakkal Majalla" w:cs="Traditional Arabic"/>
                <w:bCs/>
                <w:noProof/>
                <w:rtl/>
              </w:rPr>
              <w:t>2.5 الدراسات المرجعية</w:t>
            </w:r>
            <w:r w:rsidRPr="0017202A">
              <w:rPr>
                <w:rStyle w:val="Hyperlink"/>
                <w:rFonts w:ascii="Sakkal Majalla" w:hAnsi="Sakkal Majalla" w:cs="Traditional Arabic"/>
                <w:b/>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Toc233339212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52</w:t>
            </w:r>
            <w:r>
              <w:rPr>
                <w:rStyle w:val="Hyperlink"/>
                <w:noProof/>
                <w:rtl/>
              </w:rPr>
              <w:fldChar w:fldCharType="end"/>
            </w:r>
          </w:hyperlink>
        </w:p>
        <w:p w14:paraId="68405904" w14:textId="5620F5C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3" w:history="1">
            <w:r w:rsidRPr="0017202A">
              <w:rPr>
                <w:rStyle w:val="Hyperlink"/>
                <w:rFonts w:ascii="Sakkal Majalla" w:hAnsi="Sakkal Majalla" w:cs="Traditional Arabic"/>
                <w:b/>
                <w:bCs/>
                <w:noProof/>
                <w:rtl/>
              </w:rPr>
              <w:t>رابعا: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Toc233339213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61</w:t>
            </w:r>
            <w:r>
              <w:rPr>
                <w:rStyle w:val="Hyperlink"/>
                <w:noProof/>
                <w:rtl/>
              </w:rPr>
              <w:fldChar w:fldCharType="end"/>
            </w:r>
          </w:hyperlink>
        </w:p>
        <w:p w14:paraId="07A3D230" w14:textId="1564B7C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4" w:history="1">
            <w:r w:rsidRPr="0017202A">
              <w:rPr>
                <w:rStyle w:val="Hyperlink"/>
                <w:rFonts w:ascii="Sakkal Majalla" w:hAnsi="Sakkal Majalla" w:cs="Traditional Arabic"/>
                <w:b/>
                <w:bCs/>
                <w:noProof/>
                <w:rtl/>
              </w:rPr>
              <w:t>2.7. ملخص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Toc233339214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62</w:t>
            </w:r>
            <w:r>
              <w:rPr>
                <w:rStyle w:val="Hyperlink"/>
                <w:noProof/>
                <w:rtl/>
              </w:rPr>
              <w:fldChar w:fldCharType="end"/>
            </w:r>
          </w:hyperlink>
        </w:p>
        <w:p w14:paraId="32C325D9" w14:textId="5F7C834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5" w:history="1">
            <w:r w:rsidRPr="0017202A">
              <w:rPr>
                <w:rStyle w:val="Hyperlink"/>
                <w:b/>
                <w:bCs/>
                <w:noProof/>
                <w:rtl/>
                <w:lang w:bidi="ar-EG"/>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Toc233339215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64</w:t>
            </w:r>
            <w:r>
              <w:rPr>
                <w:rStyle w:val="Hyperlink"/>
                <w:noProof/>
                <w:rtl/>
              </w:rPr>
              <w:fldChar w:fldCharType="end"/>
            </w:r>
          </w:hyperlink>
        </w:p>
        <w:p w14:paraId="038FC855" w14:textId="0D26510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6" w:history="1">
            <w:r w:rsidRPr="0017202A">
              <w:rPr>
                <w:rStyle w:val="Hyperlink"/>
                <w:rFonts w:ascii="Traditional Arabic" w:hAnsi="Traditional Arabic" w:cs="Traditional Arabic"/>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Toc233339216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65</w:t>
            </w:r>
            <w:r>
              <w:rPr>
                <w:rStyle w:val="Hyperlink"/>
                <w:noProof/>
                <w:rtl/>
              </w:rPr>
              <w:fldChar w:fldCharType="end"/>
            </w:r>
          </w:hyperlink>
        </w:p>
        <w:p w14:paraId="3E0517D5" w14:textId="0EA4007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7" w:history="1">
            <w:r w:rsidRPr="0017202A">
              <w:rPr>
                <w:rStyle w:val="Hyperlink"/>
                <w:rFonts w:ascii="Traditional Arabic" w:eastAsia="Times New Roman" w:hAnsi="Traditional Arabic" w:cs="Traditional Arabic"/>
                <w:b/>
                <w:bCs/>
                <w:noProof/>
                <w:rtl/>
              </w:rPr>
              <w:t>1- منهج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Toc233339217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65</w:t>
            </w:r>
            <w:r>
              <w:rPr>
                <w:rStyle w:val="Hyperlink"/>
                <w:noProof/>
                <w:rtl/>
              </w:rPr>
              <w:fldChar w:fldCharType="end"/>
            </w:r>
          </w:hyperlink>
        </w:p>
        <w:p w14:paraId="64700DA2" w14:textId="72E4EAF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8" w:history="1">
            <w:r w:rsidRPr="0017202A">
              <w:rPr>
                <w:rStyle w:val="Hyperlink"/>
                <w:rFonts w:ascii="Traditional Arabic" w:eastAsia="Times New Roman" w:hAnsi="Traditional Arabic" w:cs="Traditional Arabic"/>
                <w:b/>
                <w:bCs/>
                <w:noProof/>
                <w:rtl/>
              </w:rPr>
              <w:t>2- تحديد مجتمع وعينة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Toc233339218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65</w:t>
            </w:r>
            <w:r>
              <w:rPr>
                <w:rStyle w:val="Hyperlink"/>
                <w:noProof/>
                <w:rtl/>
              </w:rPr>
              <w:fldChar w:fldCharType="end"/>
            </w:r>
          </w:hyperlink>
        </w:p>
        <w:p w14:paraId="39C7F617" w14:textId="319C9DFE"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9" w:history="1">
            <w:r w:rsidRPr="0017202A">
              <w:rPr>
                <w:rStyle w:val="Hyperlink"/>
                <w:rFonts w:ascii="Traditional Arabic" w:eastAsia="Times New Roman" w:hAnsi="Traditional Arabic" w:cs="Traditional Arabic"/>
                <w:b/>
                <w:bCs/>
                <w:noProof/>
                <w:rtl/>
              </w:rPr>
              <w:t>3- بناء أداة جمع البيانات</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Toc233339219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67</w:t>
            </w:r>
            <w:r>
              <w:rPr>
                <w:rStyle w:val="Hyperlink"/>
                <w:noProof/>
                <w:rtl/>
              </w:rPr>
              <w:fldChar w:fldCharType="end"/>
            </w:r>
          </w:hyperlink>
        </w:p>
        <w:p w14:paraId="47389BF5" w14:textId="3EBFB8A7"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0" w:history="1">
            <w:r w:rsidRPr="0017202A">
              <w:rPr>
                <w:rStyle w:val="Hyperlink"/>
                <w:rFonts w:ascii="Traditional Arabic" w:eastAsia="Times New Roman" w:hAnsi="Traditional Arabic" w:cs="Traditional Arabic"/>
                <w:b/>
                <w:bCs/>
                <w:noProof/>
              </w:rPr>
              <w:t>2.</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اختبار الصدق</w:t>
            </w:r>
            <w:r w:rsidRPr="0017202A">
              <w:rPr>
                <w:rStyle w:val="Hyperlink"/>
                <w:rFonts w:ascii="Traditional Arabic" w:eastAsia="Times New Roman" w:hAnsi="Traditional Arabic" w:cs="Traditional Arabic"/>
                <w:b/>
                <w:bCs/>
                <w:noProof/>
              </w:rPr>
              <w:t xml:space="preserve"> (</w:t>
            </w:r>
            <w:r w:rsidRPr="0017202A">
              <w:rPr>
                <w:rStyle w:val="Hyperlink"/>
                <w:rFonts w:asciiTheme="majorHAnsi" w:eastAsia="Times New Roman" w:hAnsiTheme="majorHAnsi" w:cs="Traditional Arabic"/>
                <w:b/>
                <w:bCs/>
                <w:noProof/>
              </w:rPr>
              <w:t>Validity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Toc233339220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73</w:t>
            </w:r>
            <w:r>
              <w:rPr>
                <w:rStyle w:val="Hyperlink"/>
                <w:noProof/>
                <w:rtl/>
              </w:rPr>
              <w:fldChar w:fldCharType="end"/>
            </w:r>
          </w:hyperlink>
        </w:p>
        <w:p w14:paraId="61C3EA68" w14:textId="2D151553"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1" w:history="1">
            <w:r w:rsidRPr="0017202A">
              <w:rPr>
                <w:rStyle w:val="Hyperlink"/>
                <w:rFonts w:ascii="Traditional Arabic" w:eastAsia="Times New Roman" w:hAnsi="Traditional Arabic" w:cs="Traditional Arabic"/>
                <w:b/>
                <w:bCs/>
                <w:noProof/>
              </w:rPr>
              <w:t>3.</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 xml:space="preserve">اختبار الثبات </w:t>
            </w:r>
            <w:r w:rsidRPr="0017202A">
              <w:rPr>
                <w:rStyle w:val="Hyperlink"/>
                <w:rFonts w:ascii="Traditional Arabic" w:eastAsia="Times New Roman" w:hAnsi="Traditional Arabic" w:cs="Traditional Arabic"/>
                <w:b/>
                <w:bCs/>
                <w:noProof/>
              </w:rPr>
              <w:t>(</w:t>
            </w:r>
            <w:r w:rsidRPr="0017202A">
              <w:rPr>
                <w:rStyle w:val="Hyperlink"/>
                <w:rFonts w:ascii="Cambria" w:eastAsia="Times New Roman" w:hAnsi="Cambria" w:cs="Traditional Arabic"/>
                <w:b/>
                <w:bCs/>
                <w:noProof/>
              </w:rPr>
              <w:t>Reliability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Toc233339221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75</w:t>
            </w:r>
            <w:r>
              <w:rPr>
                <w:rStyle w:val="Hyperlink"/>
                <w:noProof/>
                <w:rtl/>
              </w:rPr>
              <w:fldChar w:fldCharType="end"/>
            </w:r>
          </w:hyperlink>
        </w:p>
        <w:p w14:paraId="340480E8" w14:textId="53279C6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2" w:history="1">
            <w:r w:rsidRPr="0017202A">
              <w:rPr>
                <w:rStyle w:val="Hyperlink"/>
                <w:rFonts w:ascii="Traditional Arabic" w:eastAsia="Times New Roman" w:hAnsi="Traditional Arabic" w:cs="Traditional Arabic"/>
                <w:b/>
                <w:bCs/>
                <w:noProof/>
                <w:rtl/>
              </w:rPr>
              <w:t>6. تصميم الدراسة والمعالجة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Toc233339222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78</w:t>
            </w:r>
            <w:r>
              <w:rPr>
                <w:rStyle w:val="Hyperlink"/>
                <w:noProof/>
                <w:rtl/>
              </w:rPr>
              <w:fldChar w:fldCharType="end"/>
            </w:r>
          </w:hyperlink>
        </w:p>
        <w:p w14:paraId="2BD2180D" w14:textId="7E260C3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3" w:history="1">
            <w:r w:rsidRPr="0017202A">
              <w:rPr>
                <w:rStyle w:val="Hyperlink"/>
                <w:b/>
                <w:bCs/>
                <w:noProof/>
                <w:rtl/>
                <w:lang w:bidi="ar-EG"/>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Toc233339223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79</w:t>
            </w:r>
            <w:r>
              <w:rPr>
                <w:rStyle w:val="Hyperlink"/>
                <w:noProof/>
                <w:rtl/>
              </w:rPr>
              <w:fldChar w:fldCharType="end"/>
            </w:r>
          </w:hyperlink>
        </w:p>
        <w:p w14:paraId="145B5CC4" w14:textId="4C5FA4F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9" w:history="1">
            <w:r w:rsidRPr="0017202A">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7202A">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Toc233339229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80</w:t>
            </w:r>
            <w:r>
              <w:rPr>
                <w:rStyle w:val="Hyperlink"/>
                <w:noProof/>
                <w:rtl/>
              </w:rPr>
              <w:fldChar w:fldCharType="end"/>
            </w:r>
          </w:hyperlink>
        </w:p>
        <w:p w14:paraId="1002802E" w14:textId="70CCFF8E"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0" w:history="1">
            <w:r w:rsidRPr="0017202A">
              <w:rPr>
                <w:rStyle w:val="Hyperlink"/>
                <w:rFonts w:ascii="Traditional Arabic" w:hAnsi="Traditional Arabic" w:cs="Traditional Arabic"/>
                <w:b/>
                <w:bCs/>
                <w:noProof/>
                <w:rtl/>
              </w:rPr>
              <w:t>4.2أولا: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Toc233339230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80</w:t>
            </w:r>
            <w:r>
              <w:rPr>
                <w:rStyle w:val="Hyperlink"/>
                <w:noProof/>
                <w:rtl/>
              </w:rPr>
              <w:fldChar w:fldCharType="end"/>
            </w:r>
          </w:hyperlink>
        </w:p>
        <w:p w14:paraId="4AFC284C" w14:textId="34609B9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1" w:history="1">
            <w:r w:rsidRPr="0017202A">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Toc233339231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86</w:t>
            </w:r>
            <w:r>
              <w:rPr>
                <w:rStyle w:val="Hyperlink"/>
                <w:noProof/>
                <w:rtl/>
              </w:rPr>
              <w:fldChar w:fldCharType="end"/>
            </w:r>
          </w:hyperlink>
        </w:p>
        <w:p w14:paraId="46A2BF4E" w14:textId="4AC9FB6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2" w:history="1">
            <w:r w:rsidRPr="0017202A">
              <w:rPr>
                <w:rStyle w:val="Hyperlink"/>
                <w:rFonts w:ascii="Traditional Arabic" w:hAnsi="Traditional Arabic" w:cs="Traditional Arabic"/>
                <w:b/>
                <w:bCs/>
                <w:noProof/>
                <w:rtl/>
              </w:rPr>
              <w:t>الــمحور الاول: الــمــتغير الــمــســتقل: تأثيرات التقنيات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Toc233339232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86</w:t>
            </w:r>
            <w:r>
              <w:rPr>
                <w:rStyle w:val="Hyperlink"/>
                <w:noProof/>
                <w:rtl/>
              </w:rPr>
              <w:fldChar w:fldCharType="end"/>
            </w:r>
          </w:hyperlink>
        </w:p>
        <w:p w14:paraId="6C91E90D" w14:textId="49ACC1DD" w:rsidR="00DD1F66" w:rsidRDefault="00DD1F66">
          <w:pPr>
            <w:pStyle w:val="30"/>
            <w:tabs>
              <w:tab w:val="right" w:leader="dot" w:pos="8455"/>
            </w:tabs>
            <w:bidi/>
            <w:rPr>
              <w:rFonts w:eastAsiaTheme="minorEastAsia"/>
              <w:noProof/>
              <w:kern w:val="2"/>
              <w:sz w:val="24"/>
              <w:szCs w:val="24"/>
              <w:rtl/>
              <w14:ligatures w14:val="standardContextual"/>
            </w:rPr>
          </w:pPr>
          <w:hyperlink w:anchor="_Toc233339233" w:history="1">
            <w:r w:rsidRPr="0017202A">
              <w:rPr>
                <w:rStyle w:val="Hyperlink"/>
                <w:rFonts w:ascii="Traditional Arabic" w:hAnsi="Traditional Arabic" w:cs="Traditional Arabic"/>
                <w:b/>
                <w:bCs/>
                <w:noProof/>
                <w:rtl/>
              </w:rPr>
              <w:t>الإحــصاء الوصفي لأبعاد المتغير التابع " 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Toc233339233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93</w:t>
            </w:r>
            <w:r>
              <w:rPr>
                <w:rStyle w:val="Hyperlink"/>
                <w:noProof/>
                <w:rtl/>
              </w:rPr>
              <w:fldChar w:fldCharType="end"/>
            </w:r>
          </w:hyperlink>
        </w:p>
        <w:p w14:paraId="34A69022" w14:textId="2FEEBBB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4" w:history="1">
            <w:r w:rsidRPr="0017202A">
              <w:rPr>
                <w:rStyle w:val="Hyperlink"/>
                <w:rFonts w:ascii="Traditional Arabic" w:hAnsi="Traditional Arabic" w:cs="Traditional Arabic"/>
                <w:b/>
                <w:bCs/>
                <w:noProof/>
                <w:rtl/>
                <w:lang w:bidi="ar-EG"/>
              </w:rPr>
              <w:t>4.4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Toc233339234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100</w:t>
            </w:r>
            <w:r>
              <w:rPr>
                <w:rStyle w:val="Hyperlink"/>
                <w:noProof/>
                <w:rtl/>
              </w:rPr>
              <w:fldChar w:fldCharType="end"/>
            </w:r>
          </w:hyperlink>
        </w:p>
        <w:p w14:paraId="74F43E4B" w14:textId="53F2E94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5" w:history="1">
            <w:r w:rsidRPr="0017202A">
              <w:rPr>
                <w:rStyle w:val="Hyperlink"/>
                <w:rFonts w:ascii="Traditional Arabic" w:hAnsi="Traditional Arabic" w:cs="Traditional Arabic"/>
                <w:b/>
                <w:bCs/>
                <w:noProof/>
                <w:rtl/>
              </w:rPr>
              <w:t>4.5 نماذج الانحدار أو المعادلات الهيكلية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Toc233339235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106</w:t>
            </w:r>
            <w:r>
              <w:rPr>
                <w:rStyle w:val="Hyperlink"/>
                <w:noProof/>
                <w:rtl/>
              </w:rPr>
              <w:fldChar w:fldCharType="end"/>
            </w:r>
          </w:hyperlink>
        </w:p>
        <w:p w14:paraId="5906AA32" w14:textId="0A8E3DC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6" w:history="1">
            <w:r w:rsidRPr="0017202A">
              <w:rPr>
                <w:rStyle w:val="Hyperlink"/>
                <w:rFonts w:ascii="Traditional Arabic" w:hAnsi="Traditional Arabic" w:cs="Traditional Arabic"/>
                <w:b/>
                <w:bCs/>
                <w:noProof/>
                <w:rtl/>
                <w:lang w:bidi="ar-EG"/>
              </w:rPr>
              <w:t>4.6 ملخص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Toc233339236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109</w:t>
            </w:r>
            <w:r>
              <w:rPr>
                <w:rStyle w:val="Hyperlink"/>
                <w:noProof/>
                <w:rtl/>
              </w:rPr>
              <w:fldChar w:fldCharType="end"/>
            </w:r>
          </w:hyperlink>
        </w:p>
        <w:p w14:paraId="6FBC302E" w14:textId="02FE4B7F" w:rsidR="00DD1F66" w:rsidRDefault="00DD1F66">
          <w:pPr>
            <w:pStyle w:val="22"/>
            <w:tabs>
              <w:tab w:val="right" w:leader="dot" w:pos="8455"/>
            </w:tabs>
            <w:bidi/>
            <w:rPr>
              <w:rFonts w:eastAsiaTheme="minorEastAsia"/>
              <w:noProof/>
              <w:kern w:val="2"/>
              <w:sz w:val="24"/>
              <w:szCs w:val="24"/>
              <w:rtl/>
              <w14:ligatures w14:val="standardContextual"/>
            </w:rPr>
          </w:pPr>
          <w:hyperlink w:anchor="_Toc233339237" w:history="1">
            <w:r w:rsidRPr="0017202A">
              <w:rPr>
                <w:rStyle w:val="Hyperlink"/>
                <w:rFonts w:ascii="Traditional Arabic" w:hAnsi="Traditional Arabic" w:cs="Traditional Arabic"/>
                <w:b/>
                <w:bCs/>
                <w:noProof/>
                <w:rtl/>
              </w:rPr>
              <w:t>ملخص الـفـصـل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Toc233339237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110</w:t>
            </w:r>
            <w:r>
              <w:rPr>
                <w:rStyle w:val="Hyperlink"/>
                <w:noProof/>
                <w:rtl/>
              </w:rPr>
              <w:fldChar w:fldCharType="end"/>
            </w:r>
          </w:hyperlink>
        </w:p>
        <w:p w14:paraId="0337CC5C" w14:textId="219143C2"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0" w:name="_Toc233339193"/>
      <w:r w:rsidRPr="00E72DF0">
        <w:rPr>
          <w:rFonts w:hint="cs"/>
          <w:b/>
          <w:bCs/>
          <w:sz w:val="48"/>
          <w:szCs w:val="48"/>
          <w:rtl/>
          <w:lang w:bidi="ar-EG"/>
        </w:rPr>
        <w:t>الفصل الأول</w:t>
      </w:r>
      <w:bookmarkEnd w:id="0"/>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4C815026"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1" w:name="_Toc233339194"/>
      <w:r w:rsidRPr="004A0339">
        <w:rPr>
          <w:rFonts w:ascii="Sakkal Majalla" w:hAnsi="Sakkal Majalla" w:cs="Sakkal Majalla" w:hint="cs"/>
          <w:bCs/>
          <w:color w:val="000000" w:themeColor="text1"/>
          <w:sz w:val="28"/>
          <w:szCs w:val="28"/>
          <w:u w:val="single"/>
          <w:rtl/>
        </w:rPr>
        <w:lastRenderedPageBreak/>
        <w:t>1.1</w:t>
      </w:r>
      <w:r w:rsidR="00C11026" w:rsidRPr="004A0339">
        <w:rPr>
          <w:rFonts w:ascii="Sakkal Majalla" w:hAnsi="Sakkal Majalla" w:cs="Sakkal Majalla" w:hint="cs"/>
          <w:bCs/>
          <w:color w:val="000000" w:themeColor="text1"/>
          <w:sz w:val="28"/>
          <w:szCs w:val="28"/>
          <w:u w:val="single"/>
          <w:rtl/>
        </w:rPr>
        <w:t>مقدمة الدراسة</w:t>
      </w:r>
      <w:bookmarkEnd w:id="1"/>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 xml:space="preserve">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w:t>
      </w:r>
      <w:r w:rsidR="00F377CA" w:rsidRPr="004A0339">
        <w:rPr>
          <w:rFonts w:ascii="Sakkal Majalla" w:hAnsi="Sakkal Majalla" w:cs="Sakkal Majalla" w:hint="cs"/>
          <w:b/>
          <w:color w:val="000000" w:themeColor="text1"/>
          <w:sz w:val="28"/>
          <w:szCs w:val="28"/>
          <w:rtl/>
        </w:rPr>
        <w:lastRenderedPageBreak/>
        <w:t>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2" w:name="_Hlk204729233"/>
      <w:r w:rsidRPr="004A0339">
        <w:rPr>
          <w:rFonts w:ascii="Sakkal Majalla" w:hAnsi="Sakkal Majalla" w:cs="Sakkal Majalla" w:hint="cs"/>
          <w:b/>
          <w:color w:val="000000" w:themeColor="text1"/>
          <w:sz w:val="28"/>
          <w:szCs w:val="28"/>
          <w:rtl/>
        </w:rPr>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2"/>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aa"/>
        <w:bidi/>
        <w:spacing w:line="360" w:lineRule="auto"/>
        <w:jc w:val="both"/>
        <w:outlineLvl w:val="0"/>
        <w:rPr>
          <w:rFonts w:ascii="Sakkal Majalla" w:hAnsi="Sakkal Majalla" w:cs="Sakkal Majalla"/>
          <w:bCs/>
          <w:color w:val="000000" w:themeColor="text1"/>
          <w:sz w:val="28"/>
          <w:szCs w:val="28"/>
          <w:rtl/>
        </w:rPr>
      </w:pPr>
      <w:bookmarkStart w:id="3" w:name="_Toc233339195"/>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3"/>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w:t>
      </w:r>
      <w:r w:rsidR="00B16EFE" w:rsidRPr="004A0339">
        <w:rPr>
          <w:rFonts w:ascii="Sakkal Majalla" w:hAnsi="Sakkal Majalla" w:cs="Sakkal Majalla" w:hint="cs"/>
          <w:b/>
          <w:color w:val="000000" w:themeColor="text1"/>
          <w:sz w:val="28"/>
          <w:szCs w:val="28"/>
          <w:rtl/>
        </w:rPr>
        <w:lastRenderedPageBreak/>
        <w:t>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aa"/>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w:t>
      </w:r>
      <w:r w:rsidRPr="004A0339">
        <w:rPr>
          <w:rFonts w:ascii="Sakkal Majalla" w:eastAsia="Times New Roman" w:hAnsi="Sakkal Majalla" w:cs="Sakkal Majalla" w:hint="cs"/>
          <w:b/>
          <w:color w:val="000000" w:themeColor="text1"/>
          <w:sz w:val="28"/>
          <w:szCs w:val="28"/>
          <w:rtl/>
        </w:rPr>
        <w:lastRenderedPageBreak/>
        <w:t>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3B9D10E8" w:rsidR="00DA5BB9" w:rsidRPr="004A0339" w:rsidRDefault="00DA5BB9"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التشغيلية، وقلة الدراسات التي تناولت العوامل الوسيطة أو المعدلة باستخدام نماذج متقدمة مثل نمذجة المعادلات الهيكلية، إضافة إلى أن العديد من الدراسات اتسمت بالطابع النظري مما قلل من قابليتها للتطبيق العملي</w:t>
      </w:r>
      <w:r w:rsidRPr="004A0339">
        <w:rPr>
          <w:rFonts w:ascii="Sakkal Majalla" w:hAnsi="Sakkal Majalla" w:cs="Sakkal Majalla" w:hint="cs"/>
          <w:b/>
          <w:color w:val="000000" w:themeColor="text1"/>
          <w:sz w:val="28"/>
          <w:szCs w:val="28"/>
        </w:rPr>
        <w:t>.</w:t>
      </w:r>
    </w:p>
    <w:p w14:paraId="5FD299A1" w14:textId="0833D136"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المتغير المستقل " إدارة سلاسل الامداد" بأبعادها</w:t>
      </w:r>
      <w:r w:rsidR="00F47FC9" w:rsidRPr="004A0339">
        <w:rPr>
          <w:rFonts w:ascii="Sakkal Majalla" w:hAnsi="Sakkal Majalla" w:cs="Sakkal Majalla" w:hint="cs"/>
          <w:color w:val="000000" w:themeColor="text1"/>
          <w:sz w:val="28"/>
          <w:szCs w:val="28"/>
          <w:rtl/>
        </w:rPr>
        <w:t xml:space="preserve"> (</w:t>
      </w:r>
      <w:r w:rsidR="00F47FC9" w:rsidRPr="004A0339">
        <w:rPr>
          <w:rFonts w:ascii="Sakkal Majalla" w:hAnsi="Sakkal Majalla" w:cs="Sakkal Majalla" w:hint="cs"/>
          <w:b/>
          <w:color w:val="000000" w:themeColor="text1"/>
          <w:sz w:val="28"/>
          <w:szCs w:val="28"/>
          <w:rtl/>
        </w:rPr>
        <w:t xml:space="preserve">التخطيط والتنبؤ بالطلب - إدارة المخزون - إدارة الموردين - النقل والتوزيع - التنسيق بين الأقسام) وذلك من خلال </w:t>
      </w:r>
      <w:r w:rsidR="00DA5BB9" w:rsidRPr="004A0339">
        <w:rPr>
          <w:rFonts w:ascii="Sakkal Majalla" w:eastAsia="Times New Roman" w:hAnsi="Sakkal Majalla" w:cs="Sakkal Majalla" w:hint="cs"/>
          <w:b/>
          <w:color w:val="000000" w:themeColor="text1"/>
          <w:sz w:val="28"/>
          <w:szCs w:val="28"/>
          <w:rtl/>
        </w:rPr>
        <w:t>المتغير المعدل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77777777" w:rsidR="003B036D" w:rsidRPr="004A0339" w:rsidRDefault="00051C23">
      <w:pPr>
        <w:pStyle w:val="a5"/>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lastRenderedPageBreak/>
        <w:t>ما أثر استخدام الذكاء الاصطناعي على كفاءة سلاسل الإمداد؟</w:t>
      </w:r>
    </w:p>
    <w:p w14:paraId="6330E14A" w14:textId="77777777" w:rsidR="003B036D" w:rsidRPr="004A0339" w:rsidRDefault="00051C23">
      <w:pPr>
        <w:pStyle w:val="a5"/>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ما أثر استخدام انترنت الاشياء على كفاءة سلاسل الإمداد؟</w:t>
      </w:r>
    </w:p>
    <w:p w14:paraId="2FA58DE3" w14:textId="731DAA0D" w:rsidR="00D67068" w:rsidRPr="004A0339" w:rsidRDefault="00051C23">
      <w:pPr>
        <w:pStyle w:val="a5"/>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 xml:space="preserve">ما أثر 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Pr="004A0339">
        <w:rPr>
          <w:rFonts w:ascii="Sakkal Majalla" w:eastAsia="Times New Roman" w:hAnsi="Sakkal Majalla" w:cs="Sakkal Majalla" w:hint="cs"/>
          <w:b/>
          <w:color w:val="000000" w:themeColor="text1"/>
          <w:sz w:val="28"/>
          <w:szCs w:val="28"/>
          <w:rtl/>
        </w:rPr>
        <w:t>لى كفاءة سلاسل الإمداد؟</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aa"/>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lastRenderedPageBreak/>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lastRenderedPageBreak/>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4" w:name="_Toc233339196"/>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4"/>
    </w:p>
    <w:p w14:paraId="312B45BD" w14:textId="62CE1DEF"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5" w:name="_Toc233339197"/>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5"/>
    </w:p>
    <w:p w14:paraId="641F205A" w14:textId="139993B3"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6" w:name="_Toc233339198"/>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6"/>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4398D48E" w:rsidR="00F377CA" w:rsidRPr="004A0339" w:rsidRDefault="00131FFD"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w:t>
      </w:r>
      <w:commentRangeStart w:id="7"/>
      <w:r w:rsidR="00CC5CB5" w:rsidRPr="004A0339">
        <w:rPr>
          <w:rFonts w:ascii="Sakkal Majalla" w:hAnsi="Sakkal Majalla" w:cs="Sakkal Majalla" w:hint="cs"/>
          <w:b/>
          <w:color w:val="000000" w:themeColor="text1"/>
          <w:sz w:val="28"/>
          <w:szCs w:val="28"/>
          <w:rtl/>
        </w:rPr>
        <w:t xml:space="preserve">إيجابية </w:t>
      </w:r>
      <w:commentRangeEnd w:id="7"/>
      <w:r w:rsidR="00017833" w:rsidRPr="004A0339">
        <w:rPr>
          <w:rStyle w:val="ae"/>
          <w:rFonts w:ascii="Sakkal Majalla" w:hAnsi="Sakkal Majalla" w:cs="Sakkal Majalla" w:hint="cs"/>
          <w:b/>
          <w:color w:val="000000" w:themeColor="text1"/>
          <w:sz w:val="28"/>
          <w:szCs w:val="28"/>
          <w:rtl/>
        </w:rPr>
        <w:commentReference w:id="7"/>
      </w:r>
      <w:r w:rsidR="00CC5CB5" w:rsidRPr="004A0339">
        <w:rPr>
          <w:rFonts w:ascii="Sakkal Majalla" w:hAnsi="Sakkal Majalla" w:cs="Sakkal Majalla" w:hint="cs"/>
          <w:b/>
          <w:color w:val="000000" w:themeColor="text1"/>
          <w:sz w:val="28"/>
          <w:szCs w:val="28"/>
          <w:rtl/>
        </w:rPr>
        <w:t xml:space="preserve">للتقنيات المتقدمة </w:t>
      </w:r>
      <w:bookmarkStart w:id="8"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  تقنيات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8"/>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9"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9"/>
    </w:p>
    <w:p w14:paraId="53CC1E55" w14:textId="26E25494"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AD6477" w:rsidRPr="004A0339">
        <w:rPr>
          <w:rFonts w:ascii="Sakkal Majalla" w:hAnsi="Sakkal Majalla" w:cs="Sakkal Majalla" w:hint="cs"/>
          <w:b/>
          <w:color w:val="000000" w:themeColor="text1"/>
          <w:sz w:val="28"/>
          <w:szCs w:val="28"/>
          <w:rtl/>
        </w:rPr>
        <w:t>الأولى: يوجد</w:t>
      </w:r>
      <w:r w:rsidR="003C0CCA" w:rsidRPr="004A0339">
        <w:rPr>
          <w:rFonts w:ascii="Sakkal Majalla" w:hAnsi="Sakkal Majalla" w:cs="Sakkal Majalla" w:hint="cs"/>
          <w:b/>
          <w:color w:val="000000" w:themeColor="text1"/>
          <w:sz w:val="28"/>
          <w:szCs w:val="28"/>
          <w:rtl/>
        </w:rPr>
        <w:t xml:space="preserve"> تأثير إيجابي ذو دلالة إحصائية</w:t>
      </w:r>
      <w:r w:rsidRPr="004A0339">
        <w:rPr>
          <w:rFonts w:ascii="Sakkal Majalla" w:hAnsi="Sakkal Majalla" w:cs="Sakkal Majalla" w:hint="cs"/>
          <w:b/>
          <w:color w:val="000000" w:themeColor="text1"/>
          <w:sz w:val="28"/>
          <w:szCs w:val="28"/>
          <w:rtl/>
        </w:rPr>
        <w:t xml:space="preserve"> </w:t>
      </w:r>
      <w:commentRangeStart w:id="10"/>
      <w:r w:rsidR="00CC5CB5" w:rsidRPr="004A0339">
        <w:rPr>
          <w:rFonts w:ascii="Sakkal Majalla" w:hAnsi="Sakkal Majalla" w:cs="Sakkal Majalla" w:hint="cs"/>
          <w:b/>
          <w:color w:val="000000" w:themeColor="text1"/>
          <w:sz w:val="28"/>
          <w:szCs w:val="28"/>
          <w:rtl/>
        </w:rPr>
        <w:t xml:space="preserve">إيجابية </w:t>
      </w:r>
      <w:commentRangeEnd w:id="10"/>
      <w:r w:rsidR="00017833" w:rsidRPr="004A0339">
        <w:rPr>
          <w:rStyle w:val="ae"/>
          <w:rFonts w:ascii="Sakkal Majalla" w:hAnsi="Sakkal Majalla" w:cs="Sakkal Majalla" w:hint="cs"/>
          <w:b/>
          <w:color w:val="000000" w:themeColor="text1"/>
          <w:sz w:val="28"/>
          <w:szCs w:val="28"/>
          <w:rtl/>
        </w:rPr>
        <w:commentReference w:id="10"/>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7201F49F"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الثانية: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إيجابية </w:t>
      </w:r>
      <w:r w:rsidR="002E01B2" w:rsidRPr="004A0339">
        <w:rPr>
          <w:rFonts w:ascii="Sakkal Majalla" w:hAnsi="Sakkal Majalla" w:cs="Sakkal Majalla" w:hint="cs"/>
          <w:b/>
          <w:color w:val="000000" w:themeColor="text1"/>
          <w:sz w:val="28"/>
          <w:szCs w:val="28"/>
          <w:rtl/>
        </w:rPr>
        <w:t>لإ</w:t>
      </w:r>
      <w:r w:rsidR="00463AAB" w:rsidRPr="004A0339">
        <w:rPr>
          <w:rFonts w:ascii="Sakkal Majalla" w:hAnsi="Sakkal Majalla" w:cs="Sakkal Majalla" w:hint="cs"/>
          <w:b/>
          <w:color w:val="000000" w:themeColor="text1"/>
          <w:sz w:val="28"/>
          <w:szCs w:val="28"/>
          <w:rtl/>
        </w:rPr>
        <w:t>نترنت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6D242C69" w:rsidR="00F377CA" w:rsidRDefault="00F377CA"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الثالثة: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إيجابية </w:t>
      </w:r>
      <w:r w:rsidR="002E01B2" w:rsidRPr="004A0339">
        <w:rPr>
          <w:rFonts w:ascii="Sakkal Majalla" w:hAnsi="Sakkal Majalla" w:cs="Sakkal Majalla" w:hint="cs"/>
          <w:b/>
          <w:color w:val="000000" w:themeColor="text1"/>
          <w:sz w:val="28"/>
          <w:szCs w:val="28"/>
          <w:rtl/>
        </w:rPr>
        <w:t>لتتبع الشحنات (</w:t>
      </w:r>
      <w:r w:rsidR="00A03CDF" w:rsidRPr="004A0339">
        <w:rPr>
          <w:rFonts w:ascii="Sakkal Majalla" w:hAnsi="Sakkal Majalla" w:cs="Sakkal Majalla"/>
          <w:b/>
          <w:color w:val="000000" w:themeColor="text1"/>
          <w:sz w:val="28"/>
          <w:szCs w:val="28"/>
          <w:rtl/>
        </w:rPr>
        <w:t>سلس</w:t>
      </w:r>
      <w:r w:rsidR="00DA0E45" w:rsidRPr="004A0339">
        <w:rPr>
          <w:rFonts w:ascii="Sakkal Majalla" w:hAnsi="Sakkal Majalla" w:cs="Sakkal Majalla"/>
          <w:b/>
          <w:color w:val="000000" w:themeColor="text1"/>
          <w:sz w:val="28"/>
          <w:szCs w:val="28"/>
          <w:rtl/>
        </w:rPr>
        <w:t>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019E9E9" w14:textId="2C381EDC" w:rsidR="00017833" w:rsidRDefault="00017833" w:rsidP="00017833">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hint="cs"/>
          <w:b/>
          <w:color w:val="000000" w:themeColor="text1"/>
          <w:sz w:val="28"/>
          <w:szCs w:val="28"/>
          <w:rtl/>
        </w:rPr>
        <w:lastRenderedPageBreak/>
        <w:t xml:space="preserve">الفرض الرابع </w:t>
      </w:r>
    </w:p>
    <w:p w14:paraId="4EC2D441" w14:textId="6B3C6A04" w:rsidR="00017833" w:rsidRPr="004A0339" w:rsidRDefault="00017833" w:rsidP="00017833">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hint="cs"/>
          <w:b/>
          <w:color w:val="000000" w:themeColor="text1"/>
          <w:sz w:val="28"/>
          <w:szCs w:val="28"/>
          <w:rtl/>
        </w:rPr>
        <w:t xml:space="preserve">الفرض </w:t>
      </w:r>
      <w:commentRangeStart w:id="11"/>
      <w:r>
        <w:rPr>
          <w:rFonts w:ascii="Sakkal Majalla" w:hAnsi="Sakkal Majalla" w:cs="Sakkal Majalla" w:hint="cs"/>
          <w:b/>
          <w:color w:val="000000" w:themeColor="text1"/>
          <w:sz w:val="28"/>
          <w:szCs w:val="28"/>
          <w:rtl/>
        </w:rPr>
        <w:t>الخامس</w:t>
      </w:r>
      <w:commentRangeEnd w:id="11"/>
      <w:r>
        <w:rPr>
          <w:rStyle w:val="ae"/>
          <w:rFonts w:ascii="Sakkal Majalla" w:hAnsi="Sakkal Majalla" w:cs="Sakkal Majalla" w:hint="cs"/>
          <w:b/>
          <w:color w:val="000000" w:themeColor="text1"/>
          <w:sz w:val="28"/>
          <w:szCs w:val="28"/>
          <w:rtl/>
        </w:rPr>
        <w:commentReference w:id="11"/>
      </w:r>
      <w:r>
        <w:rPr>
          <w:rFonts w:ascii="Sakkal Majalla" w:hAnsi="Sakkal Majalla" w:cs="Sakkal Majalla" w:hint="cs"/>
          <w:b/>
          <w:color w:val="000000" w:themeColor="text1"/>
          <w:sz w:val="28"/>
          <w:szCs w:val="28"/>
          <w:rtl/>
        </w:rPr>
        <w:t xml:space="preserve"> </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2E4540D8" w14:textId="77777777" w:rsidR="001A0A06" w:rsidRPr="004A0339" w:rsidRDefault="001A0A06"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البحث</w:t>
      </w:r>
    </w:p>
    <w:p w14:paraId="6F3C500A" w14:textId="2BC96C5F" w:rsidR="001A0A06" w:rsidRPr="004A0339" w:rsidRDefault="001A0A06"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ويتميز نموذج الدراسة بعدة مميزات توضح العلاقة بين متغيرات وابعاد الدراسة كما في الشكل التالي:</w:t>
      </w:r>
    </w:p>
    <w:p w14:paraId="5E2B6D3F" w14:textId="77777777" w:rsidR="00C53DD8" w:rsidRPr="004A0339" w:rsidRDefault="00C53DD8" w:rsidP="004A0339">
      <w:pPr>
        <w:bidi/>
        <w:spacing w:after="200"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فإن الأبعاد كما يلي:</w:t>
      </w:r>
    </w:p>
    <w:p w14:paraId="46007D09" w14:textId="05D975D1" w:rsidR="004528D1" w:rsidRPr="008D715F" w:rsidRDefault="00C53DD8" w:rsidP="004A0339">
      <w:pPr>
        <w:pStyle w:val="a0"/>
        <w:bidi/>
        <w:spacing w:line="360" w:lineRule="auto"/>
        <w:jc w:val="both"/>
        <w:rPr>
          <w:rFonts w:ascii="Sakkal Majalla" w:hAnsi="Sakkal Majalla" w:cs="Sakkal Majalla"/>
          <w:b/>
          <w:color w:val="000000" w:themeColor="text1"/>
          <w:sz w:val="24"/>
          <w:szCs w:val="24"/>
        </w:rPr>
      </w:pPr>
      <w:bookmarkStart w:id="12"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  </w:t>
      </w:r>
      <w:r w:rsidR="00EA2151" w:rsidRPr="008D715F">
        <w:rPr>
          <w:rFonts w:ascii="Sakkal Majalla" w:eastAsia="Times New Roman" w:hAnsi="Sakkal Majalla" w:cs="Sakkal Majalla" w:hint="cs"/>
          <w:b/>
          <w:color w:val="000000" w:themeColor="text1"/>
          <w:sz w:val="24"/>
          <w:szCs w:val="24"/>
          <w:rtl/>
        </w:rPr>
        <w:t>تقنيات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0A793C" w:rsidRPr="008D715F">
        <w:rPr>
          <w:rFonts w:hint="cs"/>
          <w:color w:val="000000" w:themeColor="text1"/>
          <w:sz w:val="24"/>
          <w:szCs w:val="24"/>
          <w:rtl/>
          <w:lang w:bidi="ar-EG"/>
        </w:rPr>
        <w:t>)</w:t>
      </w:r>
    </w:p>
    <w:p w14:paraId="1BC98D6D" w14:textId="471FA2B3" w:rsidR="004528D1" w:rsidRPr="004A0339" w:rsidRDefault="004528D1" w:rsidP="004A0339">
      <w:pPr>
        <w:pStyle w:val="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المتغير التابع " </w:t>
      </w:r>
      <w:bookmarkStart w:id="13" w:name="_Hlk204731491"/>
      <w:r w:rsidRPr="004A0339">
        <w:rPr>
          <w:rFonts w:ascii="Sakkal Majalla" w:hAnsi="Sakkal Majalla" w:cs="Sakkal Majalla" w:hint="cs"/>
          <w:b/>
          <w:color w:val="000000" w:themeColor="text1"/>
          <w:sz w:val="28"/>
          <w:szCs w:val="28"/>
          <w:rtl/>
        </w:rPr>
        <w:t>كفاءة سلاسل الامداد</w:t>
      </w:r>
      <w:bookmarkEnd w:id="13"/>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0A793C" w:rsidRPr="0089173E">
        <w:rPr>
          <w:rFonts w:ascii="Traditional Arabic" w:eastAsia="Times New Roman" w:hAnsi="Traditional Arabic" w:cs="Traditional Arabic" w:hint="cs"/>
          <w:color w:val="000000" w:themeColor="text1"/>
          <w:sz w:val="24"/>
          <w:szCs w:val="24"/>
          <w:rtl/>
        </w:rPr>
        <w:t>)</w:t>
      </w:r>
    </w:p>
    <w:p w14:paraId="49D1C448" w14:textId="1F9F40F3" w:rsidR="00C53DD8" w:rsidRPr="004A0339" w:rsidRDefault="00EA2151" w:rsidP="004A0339">
      <w:pPr>
        <w:pStyle w:val="a0"/>
        <w:numPr>
          <w:ilvl w:val="0"/>
          <w:numId w:val="0"/>
        </w:numPr>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78C90242">
                <wp:simplePos x="0" y="0"/>
                <wp:positionH relativeFrom="margin">
                  <wp:posOffset>28349</wp:posOffset>
                </wp:positionH>
                <wp:positionV relativeFrom="paragraph">
                  <wp:posOffset>23301</wp:posOffset>
                </wp:positionV>
                <wp:extent cx="5648939" cy="3573003"/>
                <wp:effectExtent l="57150" t="38100" r="85725" b="104140"/>
                <wp:wrapNone/>
                <wp:docPr id="2" name="مجموعة 2"/>
                <wp:cNvGraphicFramePr/>
                <a:graphic xmlns:a="http://schemas.openxmlformats.org/drawingml/2006/main">
                  <a:graphicData uri="http://schemas.microsoft.com/office/word/2010/wordprocessingGroup">
                    <wpg:wgp>
                      <wpg:cNvGrpSpPr/>
                      <wpg:grpSpPr>
                        <a:xfrm>
                          <a:off x="0" y="0"/>
                          <a:ext cx="5648939" cy="3573003"/>
                          <a:chOff x="0" y="45952"/>
                          <a:chExt cx="6027420" cy="4093157"/>
                        </a:xfrm>
                      </wpg:grpSpPr>
                      <wps:wsp>
                        <wps:cNvPr id="1457104504" name="مستطيل 2"/>
                        <wps:cNvSpPr/>
                        <wps:spPr>
                          <a:xfrm>
                            <a:off x="0" y="45952"/>
                            <a:ext cx="6027420" cy="409315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54" y="68076"/>
                            <a:ext cx="5775116" cy="3955631"/>
                            <a:chOff x="-176576" y="29976"/>
                            <a:chExt cx="5775116" cy="3955631"/>
                          </a:xfrm>
                        </wpg:grpSpPr>
                        <wpg:grpSp>
                          <wpg:cNvPr id="259143538" name="مجموعة 10"/>
                          <wpg:cNvGrpSpPr/>
                          <wpg:grpSpPr>
                            <a:xfrm>
                              <a:off x="-176576" y="29976"/>
                              <a:ext cx="5775116" cy="3955631"/>
                              <a:chOff x="-185141" y="1239211"/>
                              <a:chExt cx="5775735" cy="3184496"/>
                            </a:xfrm>
                          </wpg:grpSpPr>
                          <wps:wsp>
                            <wps:cNvPr id="2015918928" name="شكل بيضاوي 3"/>
                            <wps:cNvSpPr/>
                            <wps:spPr>
                              <a:xfrm>
                                <a:off x="3003868" y="2280198"/>
                                <a:ext cx="2586726" cy="2143509"/>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bookmarkStart w:id="14" w:name="_Hlk202901795"/>
                                  <w:bookmarkStart w:id="15"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4"/>
                                  <w:bookmarkEnd w:id="15"/>
                                </w:p>
                                <w:p w14:paraId="3333D208" w14:textId="77777777" w:rsidR="00EB4697" w:rsidRPr="00CF63B3"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5"/>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5"/>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5"/>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1" y="2294068"/>
                                <a:ext cx="2131238" cy="2129197"/>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tl/>
                                    </w:rPr>
                                  </w:pPr>
                                  <w:bookmarkStart w:id="16"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5"/>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6"/>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25pt;margin-top:1.85pt;width:444.8pt;height:281.35pt;z-index:251703808;mso-position-horizontal-relative:margin;mso-width-relative:margin;mso-height-relative:margin" coordorigin=",459" coordsize="60274,40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">
                <v:rect id="مستطيل 2" o:spid="_x0000_s1027" style="position:absolute;top:459;width:60274;height:409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1;height:39557" coordorigin="-1765,299" coordsize="5775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1765;top:299;width:57750;height:39557" coordorigin="-1851,12392" coordsize="57757,31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8;top:22801;width:25867;height:214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bookmarkStart w:id="17" w:name="_Hlk202901795"/>
                            <w:bookmarkStart w:id="18"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7"/>
                            <w:bookmarkEnd w:id="18"/>
                          </w:p>
                          <w:p w14:paraId="3333D208" w14:textId="77777777" w:rsidR="00EB4697" w:rsidRPr="00CF63B3"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5"/>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5"/>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5"/>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40;width:21311;height:21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tl/>
                              </w:rPr>
                            </w:pPr>
                            <w:bookmarkStart w:id="19"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5"/>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9"/>
                          </w:p>
                        </w:txbxContent>
                      </v:textbox>
                    </v:shape>
                    <v:roundrect id="_x0000_s1032"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0D981DA" id="سهم: لليمين 7" o:spid="_x0000_s1026" type="#_x0000_t13" style="position:absolute;left:0;text-align:left;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12"/>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911266C" id="سهم: لليمين 7" o:spid="_x0000_s1026" type="#_x0000_t13" style="position:absolute;left:0;text-align:left;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17E6AE7A"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1FC5F2DB">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&#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57154038">
                <wp:simplePos x="0" y="0"/>
                <wp:positionH relativeFrom="column">
                  <wp:posOffset>234670</wp:posOffset>
                </wp:positionH>
                <wp:positionV relativeFrom="paragraph">
                  <wp:posOffset>194590</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shapetype w14:anchorId="6081F3E8"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left:0;text-align:left;margin-left:18.5pt;margin-top:15.3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" strokecolor="black [3200]" strokeweight="2pt">
                <v:shadow on="t" color="black" opacity="24903f" origin=",.5" offset="0,.55556mm"/>
              </v:shape>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&#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type w14:anchorId="42EF730E" id="_x0000_t32" coordsize="21600,21600" o:spt="32" o:oned="t" path="m,l21600,21600e" filled="f">
                <v:path arrowok="t" fillok="f" o:connecttype="none"/>
                <o:lock v:ext="edit" shapetype="t"/>
              </v:shapetype>
              <v:shape id="Straight Arrow Connector 17" o:spid="_x0000_s1026" type="#_x0000_t32" style="position:absolute;left:0;text-align:left;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&#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50FB3C0F" id="Straight Arrow Connector 17" o:spid="_x0000_s1026" type="#_x0000_t32" style="position:absolute;left:0;text-align:left;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371CAFE8" id="Straight Arrow Connector 17" o:spid="_x0000_s1026" type="#_x0000_t32" style="position:absolute;left:0;text-align:left;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&#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6BFDE12E" id="Straight Arrow Connector 17" o:spid="_x0000_s1026" type="#_x0000_t32" style="position:absolute;left:0;text-align:left;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6C445A7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26AC364">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&#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5558EF7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w:lastRenderedPageBreak/>
        <mc:AlternateContent>
          <mc:Choice Requires="wps">
            <w:drawing>
              <wp:anchor distT="0" distB="0" distL="114300" distR="114300" simplePos="0" relativeHeight="251725312" behindDoc="0" locked="0" layoutInCell="1" allowOverlap="1" wp14:anchorId="46813CA7" wp14:editId="1F6222D4">
                <wp:simplePos x="0" y="0"/>
                <wp:positionH relativeFrom="column">
                  <wp:posOffset>2160765</wp:posOffset>
                </wp:positionH>
                <wp:positionV relativeFrom="paragraph">
                  <wp:posOffset>35259</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5F585367" id="Straight Arrow Connector 17" o:spid="_x0000_s1026" type="#_x0000_t32" style="position:absolute;left:0;text-align:left;margin-left:170.15pt;margin-top:2.8pt;width:70.15pt;height:0;flip:x;z-index:251725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" strokecolor="black [3200]" strokeweight="3pt">
                <v:stroke endarrow="block"/>
                <v:shadow on="t" color="black" opacity="22937f" origin=",.5" offset="0,.63889mm"/>
              </v:shape>
            </w:pict>
          </mc:Fallback>
        </mc:AlternateContent>
      </w:r>
    </w:p>
    <w:p w14:paraId="292EE4AE" w14:textId="482EE62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Pr="004A0339"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0989C2A8" w:rsidR="00B43609" w:rsidRPr="004A0339" w:rsidRDefault="00D51447" w:rsidP="004A0339">
      <w:pPr>
        <w:bidi/>
        <w:spacing w:after="200" w:line="360" w:lineRule="auto"/>
        <w:jc w:val="both"/>
        <w:outlineLvl w:val="0"/>
        <w:rPr>
          <w:rFonts w:ascii="Sakkal Majalla" w:hAnsi="Sakkal Majalla" w:cs="Sakkal Majalla"/>
          <w:bCs/>
          <w:color w:val="000000" w:themeColor="text1"/>
          <w:sz w:val="28"/>
          <w:szCs w:val="28"/>
          <w:rtl/>
        </w:rPr>
      </w:pPr>
      <w:bookmarkStart w:id="17" w:name="_Toc233339199"/>
      <w:r w:rsidRPr="004A0339">
        <w:rPr>
          <w:rFonts w:ascii="Sakkal Majalla" w:hAnsi="Sakkal Majalla" w:cs="Sakkal Majalla" w:hint="cs"/>
          <w:bCs/>
          <w:color w:val="000000" w:themeColor="text1"/>
          <w:sz w:val="28"/>
          <w:szCs w:val="28"/>
          <w:u w:val="single"/>
          <w:rtl/>
        </w:rPr>
        <w:t>1.7</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17"/>
    </w:p>
    <w:p w14:paraId="4DE3F601"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التقنيات المتقدمة </w:t>
      </w:r>
    </w:p>
    <w:p w14:paraId="3D61726F"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Pr="004A0339">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6FDFA5"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4A0339" w:rsidRDefault="00666A82" w:rsidP="004A0339">
      <w:pPr>
        <w:pStyle w:val="aa"/>
        <w:bidi/>
        <w:jc w:val="both"/>
        <w:rPr>
          <w:rFonts w:ascii="Traditional Arabic" w:hAnsi="Traditional Arabic" w:cs="Traditional Arabic"/>
          <w:b/>
          <w:bCs/>
          <w:color w:val="000000" w:themeColor="text1"/>
          <w:sz w:val="28"/>
          <w:szCs w:val="28"/>
          <w:rtl/>
        </w:rPr>
      </w:pPr>
      <w:bookmarkStart w:id="18" w:name="_Hlk204731125"/>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w:t>
      </w:r>
      <w:r w:rsidR="00595649" w:rsidRPr="004A0339">
        <w:rPr>
          <w:rFonts w:ascii="Sakkal Majalla" w:eastAsiaTheme="minorHAnsi" w:hAnsi="Sakkal Majalla" w:cs="Sakkal Majalla" w:hint="cs"/>
          <w:b/>
          <w:color w:val="000000" w:themeColor="text1"/>
          <w:sz w:val="28"/>
          <w:szCs w:val="28"/>
          <w:rtl/>
        </w:rPr>
        <w:t xml:space="preserve"> </w:t>
      </w:r>
      <w:r w:rsidR="004A0339" w:rsidRPr="004A0339">
        <w:rPr>
          <w:rFonts w:ascii="Sakkal Majalla" w:eastAsiaTheme="minorHAnsi" w:hAnsi="Sakkal Majalla" w:cs="Sakkal Majalla" w:hint="cs"/>
          <w:b/>
          <w:color w:val="000000" w:themeColor="text1"/>
          <w:sz w:val="28"/>
          <w:szCs w:val="28"/>
          <w:rtl/>
        </w:rPr>
        <w:t>الرقمية:</w:t>
      </w:r>
      <w:r w:rsidRPr="004A0339">
        <w:rPr>
          <w:rFonts w:ascii="Sakkal Majalla" w:eastAsiaTheme="minorHAnsi" w:hAnsi="Sakkal Majalla" w:cs="Sakkal Majalla"/>
          <w:b/>
          <w:color w:val="000000" w:themeColor="text1"/>
          <w:sz w:val="28"/>
          <w:szCs w:val="28"/>
        </w:rPr>
        <w:t xml:space="preserve"> </w:t>
      </w:r>
    </w:p>
    <w:bookmarkEnd w:id="18"/>
    <w:p w14:paraId="09E793DA" w14:textId="77777777" w:rsidR="00861E74" w:rsidRPr="004A0339" w:rsidRDefault="00666A82" w:rsidP="00861E74">
      <w:pPr>
        <w:pStyle w:val="a0"/>
        <w:bidi/>
        <w:spacing w:line="360" w:lineRule="auto"/>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وتشم</w:t>
      </w:r>
      <w:r w:rsidR="006C11A8" w:rsidRPr="004A0339">
        <w:rPr>
          <w:rFonts w:ascii="Sakkal Majalla" w:eastAsiaTheme="minorHAnsi" w:hAnsi="Sakkal Majalla" w:cs="Sakkal Majalla" w:hint="eastAsia"/>
          <w:b/>
          <w:color w:val="000000" w:themeColor="text1"/>
          <w:sz w:val="28"/>
          <w:szCs w:val="28"/>
          <w:rtl/>
        </w:rPr>
        <w:t>ل</w:t>
      </w:r>
      <w:r w:rsidRPr="004A0339">
        <w:rPr>
          <w:rFonts w:ascii="Sakkal Majalla" w:eastAsiaTheme="minorHAnsi" w:hAnsi="Sakkal Majalla" w:cs="Sakkal Majalla"/>
          <w:b/>
          <w:color w:val="000000" w:themeColor="text1"/>
          <w:sz w:val="28"/>
          <w:szCs w:val="28"/>
          <w:rtl/>
        </w:rPr>
        <w:t xml:space="preserve"> هذه البنية مكونات مثل: الشبكات السلكية واللاسلكية، أجهزة التوجيه والتحويل، الخوادم، أنظمة التشغيل، مراكز البيانات، سياسات الأمن السيبراني، وأدوات المراقبة والإدارة</w:t>
      </w:r>
      <w:r w:rsidR="00861E74">
        <w:rPr>
          <w:rFonts w:ascii="Sakkal Majalla" w:eastAsiaTheme="minorHAnsi" w:hAnsi="Sakkal Majalla" w:cs="Sakkal Majalla" w:hint="cs"/>
          <w:b/>
          <w:color w:val="000000" w:themeColor="text1"/>
          <w:sz w:val="28"/>
          <w:szCs w:val="28"/>
          <w:rtl/>
        </w:rPr>
        <w:t xml:space="preserve"> </w:t>
      </w:r>
      <w:r w:rsidR="00861E74" w:rsidRPr="004A0339">
        <w:rPr>
          <w:rFonts w:ascii="Sakkal Majalla" w:hAnsi="Sakkal Majalla" w:cs="Sakkal Majalla" w:hint="cs"/>
          <w:b/>
          <w:color w:val="000000" w:themeColor="text1"/>
          <w:sz w:val="28"/>
          <w:szCs w:val="28"/>
          <w:rtl/>
        </w:rPr>
        <w:t>).</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861E74">
        <w:rPr>
          <w:rFonts w:asciiTheme="majorBidi" w:hAnsiTheme="majorBidi" w:cstheme="majorBidi"/>
          <w:color w:val="000000" w:themeColor="text1"/>
          <w:sz w:val="28"/>
          <w:szCs w:val="28"/>
          <w:lang w:bidi="ar-EG"/>
        </w:rPr>
        <w:t>)</w:t>
      </w:r>
      <w:r w:rsidR="00861E74">
        <w:rPr>
          <w:rFonts w:hint="cs"/>
          <w:color w:val="000000" w:themeColor="text1"/>
          <w:sz w:val="28"/>
          <w:szCs w:val="28"/>
          <w:rtl/>
          <w:lang w:bidi="ar-EG"/>
        </w:rPr>
        <w:t>)</w:t>
      </w:r>
    </w:p>
    <w:p w14:paraId="27DC48C8" w14:textId="77777777" w:rsidR="00666A82" w:rsidRPr="004A0339" w:rsidRDefault="00666A82" w:rsidP="004A0339">
      <w:pPr>
        <w:pStyle w:val="aa"/>
        <w:bidi/>
        <w:jc w:val="both"/>
        <w:rPr>
          <w:rFonts w:ascii="Traditional Arabic" w:hAnsi="Traditional Arabic" w:cs="Traditional Arabic"/>
          <w:b/>
          <w:bCs/>
          <w:color w:val="000000" w:themeColor="text1"/>
          <w:sz w:val="28"/>
          <w:szCs w:val="28"/>
        </w:rPr>
      </w:pPr>
      <w:r w:rsidRPr="004A0339">
        <w:rPr>
          <w:rFonts w:ascii="Sakkal Majalla" w:eastAsiaTheme="minorHAnsi" w:hAnsi="Sakkal Majalla" w:cs="Sakkal Majalla"/>
          <w:b/>
          <w:color w:val="000000" w:themeColor="text1"/>
          <w:sz w:val="28"/>
          <w:szCs w:val="28"/>
          <w:rtl/>
        </w:rPr>
        <w:t>بصيغة أدق: هي البيئة التقنية الداعمة لتشغيل التطبيقات والأنظمة المؤسسية، وضمان استمرارية الأعمال، وتحقيق التكامل بين الوحدات المختلفة</w:t>
      </w:r>
      <w:r w:rsidRPr="004A0339">
        <w:rPr>
          <w:rFonts w:ascii="Sakkal Majalla" w:eastAsiaTheme="minorHAnsi" w:hAnsi="Sakkal Majalla" w:cs="Sakkal Majalla" w:hint="cs"/>
          <w:b/>
          <w:color w:val="000000" w:themeColor="text1"/>
          <w:sz w:val="28"/>
          <w:szCs w:val="28"/>
          <w:rtl/>
        </w:rPr>
        <w:t>.</w:t>
      </w:r>
    </w:p>
    <w:p w14:paraId="48E0EBE2" w14:textId="0B969647" w:rsidR="00666A82" w:rsidRPr="004A0339" w:rsidRDefault="00666A82">
      <w:pPr>
        <w:pStyle w:val="aa"/>
        <w:numPr>
          <w:ilvl w:val="0"/>
          <w:numId w:val="5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7C62506" w14:textId="77777777" w:rsidR="00666A82" w:rsidRPr="004A0339" w:rsidRDefault="00666A82" w:rsidP="004A0339">
      <w:pPr>
        <w:pStyle w:val="aa"/>
        <w:bidi/>
        <w:ind w:left="720"/>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عبر مؤشرات مثل</w:t>
      </w:r>
      <w:r w:rsidRPr="004A0339">
        <w:rPr>
          <w:rFonts w:ascii="Sakkal Majalla" w:eastAsiaTheme="minorHAnsi" w:hAnsi="Sakkal Majalla" w:cs="Sakkal Majalla"/>
          <w:b/>
          <w:color w:val="000000" w:themeColor="text1"/>
          <w:sz w:val="28"/>
          <w:szCs w:val="28"/>
        </w:rPr>
        <w:t>:</w:t>
      </w:r>
    </w:p>
    <w:p w14:paraId="078754EA"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توفر الشبكة</w:t>
      </w:r>
      <w:r w:rsidRPr="004A0339">
        <w:rPr>
          <w:rFonts w:ascii="Sakkal Majalla" w:eastAsiaTheme="minorHAnsi" w:hAnsi="Sakkal Majalla" w:cs="Sakkal Majalla"/>
          <w:b/>
          <w:color w:val="000000" w:themeColor="text1"/>
          <w:sz w:val="28"/>
          <w:szCs w:val="28"/>
        </w:rPr>
        <w:t xml:space="preserve"> (Network Availability %)</w:t>
      </w:r>
    </w:p>
    <w:p w14:paraId="6DD140B0"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متوسط زمن الانقطاع السنوي</w:t>
      </w:r>
    </w:p>
    <w:p w14:paraId="0FAB9C2C"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سرعة نقل البيانات</w:t>
      </w:r>
      <w:r w:rsidRPr="004A0339">
        <w:rPr>
          <w:rFonts w:ascii="Sakkal Majalla" w:eastAsiaTheme="minorHAnsi" w:hAnsi="Sakkal Majalla" w:cs="Sakkal Majalla"/>
          <w:b/>
          <w:color w:val="000000" w:themeColor="text1"/>
          <w:sz w:val="28"/>
          <w:szCs w:val="28"/>
        </w:rPr>
        <w:t xml:space="preserve"> (Bandwidth / Throughput)</w:t>
      </w:r>
    </w:p>
    <w:p w14:paraId="4592FDC1"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الاستجابة</w:t>
      </w:r>
      <w:r w:rsidRPr="004A0339">
        <w:rPr>
          <w:rFonts w:ascii="Sakkal Majalla" w:eastAsiaTheme="minorHAnsi" w:hAnsi="Sakkal Majalla" w:cs="Sakkal Majalla"/>
          <w:b/>
          <w:color w:val="000000" w:themeColor="text1"/>
          <w:sz w:val="28"/>
          <w:szCs w:val="28"/>
        </w:rPr>
        <w:t xml:space="preserve"> (Latency)</w:t>
      </w:r>
    </w:p>
    <w:p w14:paraId="331DB0AD"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الحوادث الأمنية المسجلة سنوياً</w:t>
      </w:r>
    </w:p>
    <w:p w14:paraId="150FB557"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درجة الامتثال لمعايير الأمن السيبراني المعتمدة</w:t>
      </w:r>
    </w:p>
    <w:p w14:paraId="16AC91F1" w14:textId="77777777" w:rsidR="00666A82"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خطط نسخ احتياطي واستعادة بيانات مفعلة ومختبرة</w:t>
      </w:r>
    </w:p>
    <w:p w14:paraId="57200631" w14:textId="77777777" w:rsidR="00861E74" w:rsidRPr="004A0339" w:rsidRDefault="00861E74" w:rsidP="00861E74">
      <w:pPr>
        <w:pStyle w:val="aa"/>
        <w:bidi/>
        <w:jc w:val="both"/>
        <w:rPr>
          <w:rFonts w:ascii="Sakkal Majalla" w:eastAsiaTheme="minorHAnsi" w:hAnsi="Sakkal Majalla" w:cs="Sakkal Majalla"/>
          <w:b/>
          <w:color w:val="000000" w:themeColor="text1"/>
          <w:sz w:val="28"/>
          <w:szCs w:val="28"/>
        </w:rPr>
      </w:pPr>
    </w:p>
    <w:p w14:paraId="75677B07" w14:textId="77777777" w:rsidR="00666A82" w:rsidRPr="004A0339" w:rsidRDefault="00666A82" w:rsidP="004A0339">
      <w:pPr>
        <w:pStyle w:val="a5"/>
        <w:bidi/>
        <w:spacing w:after="120" w:line="240" w:lineRule="auto"/>
        <w:ind w:left="360"/>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إنترنت الأشياء: </w:t>
      </w:r>
    </w:p>
    <w:p w14:paraId="1DE7A964"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6EE26293"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الأنظمة</w:t>
      </w:r>
      <w:r w:rsidR="00595649" w:rsidRPr="004A0339">
        <w:rPr>
          <w:rFonts w:ascii="Sakkal Majalla" w:eastAsiaTheme="minorHAnsi" w:hAnsi="Sakkal Majalla" w:cs="Sakkal Majalla" w:hint="cs"/>
          <w:b/>
          <w:color w:val="000000" w:themeColor="text1"/>
          <w:sz w:val="28"/>
          <w:szCs w:val="28"/>
          <w:rtl/>
        </w:rPr>
        <w:t xml:space="preserve"> الرقمية الداعمة</w:t>
      </w:r>
      <w:r w:rsidRPr="004A0339">
        <w:rPr>
          <w:rFonts w:ascii="Sakkal Majalla" w:eastAsiaTheme="minorHAnsi" w:hAnsi="Sakkal Majalla" w:cs="Sakkal Majalla" w:hint="cs"/>
          <w:b/>
          <w:color w:val="000000" w:themeColor="text1"/>
          <w:sz w:val="28"/>
          <w:szCs w:val="28"/>
          <w:rtl/>
        </w:rPr>
        <w:t xml:space="preserve"> </w:t>
      </w:r>
      <w:r w:rsidR="00595649" w:rsidRPr="004A0339">
        <w:rPr>
          <w:rFonts w:ascii="Sakkal Majalla" w:eastAsiaTheme="minorHAnsi" w:hAnsi="Sakkal Majalla" w:cs="Sakkal Majalla" w:hint="cs"/>
          <w:b/>
          <w:color w:val="000000" w:themeColor="text1"/>
          <w:sz w:val="28"/>
          <w:szCs w:val="28"/>
          <w:rtl/>
        </w:rPr>
        <w:t xml:space="preserve">( برمجيات </w:t>
      </w:r>
      <w:r w:rsidR="00595649" w:rsidRPr="004A0339">
        <w:rPr>
          <w:rFonts w:ascii="Sakkal Majalla" w:eastAsiaTheme="minorHAnsi" w:hAnsi="Sakkal Majalla" w:cs="Sakkal Majalla"/>
          <w:b/>
          <w:color w:val="000000" w:themeColor="text1"/>
          <w:sz w:val="28"/>
          <w:szCs w:val="28"/>
          <w:rtl/>
        </w:rPr>
        <w:t>–</w:t>
      </w:r>
      <w:r w:rsidR="00595649" w:rsidRPr="004A0339">
        <w:rPr>
          <w:rFonts w:ascii="Sakkal Majalla" w:eastAsiaTheme="minorHAnsi" w:hAnsi="Sakkal Majalla" w:cs="Sakkal Majalla" w:hint="cs"/>
          <w:b/>
          <w:color w:val="000000" w:themeColor="text1"/>
          <w:sz w:val="28"/>
          <w:szCs w:val="28"/>
          <w:rtl/>
        </w:rPr>
        <w:t xml:space="preserve"> أنظمة ذكية )</w:t>
      </w:r>
      <w:r w:rsidRPr="004A0339">
        <w:rPr>
          <w:rFonts w:ascii="Sakkal Majalla" w:eastAsiaTheme="minorHAnsi" w:hAnsi="Sakkal Majalla" w:cs="Sakkal Majalla" w:hint="cs"/>
          <w:b/>
          <w:color w:val="000000" w:themeColor="text1"/>
          <w:sz w:val="28"/>
          <w:szCs w:val="28"/>
          <w:rtl/>
        </w:rPr>
        <w:t>:</w:t>
      </w:r>
    </w:p>
    <w:p w14:paraId="3518F1A2" w14:textId="1631BCCB" w:rsidR="00666A82" w:rsidRPr="00861E74" w:rsidRDefault="00666A82" w:rsidP="00FF1409">
      <w:pPr>
        <w:pStyle w:val="a0"/>
        <w:numPr>
          <w:ilvl w:val="0"/>
          <w:numId w:val="0"/>
        </w:numPr>
        <w:bidi/>
        <w:spacing w:line="360" w:lineRule="auto"/>
        <w:ind w:left="720"/>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t xml:space="preserve">تعريف </w:t>
      </w:r>
      <w:r w:rsidR="00595649" w:rsidRPr="00861E74">
        <w:rPr>
          <w:rFonts w:ascii="Sakkal Majalla" w:eastAsiaTheme="minorHAnsi" w:hAnsi="Sakkal Majalla" w:cs="Sakkal Majalla" w:hint="cs"/>
          <w:b/>
          <w:color w:val="000000" w:themeColor="text1"/>
          <w:sz w:val="28"/>
          <w:szCs w:val="28"/>
          <w:rtl/>
        </w:rPr>
        <w:t>الأنظمة الرقمية الداعمة</w:t>
      </w:r>
      <w:r w:rsidRPr="00861E74">
        <w:rPr>
          <w:rFonts w:ascii="Sakkal Majalla" w:eastAsiaTheme="minorHAnsi" w:hAnsi="Sakkal Majalla" w:cs="Sakkal Majalla" w:hint="cs"/>
          <w:b/>
          <w:color w:val="000000" w:themeColor="text1"/>
          <w:sz w:val="28"/>
          <w:szCs w:val="28"/>
          <w:rtl/>
        </w:rPr>
        <w:t xml:space="preserve">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18FAAF7E"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وتنقسم نظرياً إلى</w:t>
      </w:r>
      <w:r w:rsidRPr="004A0339">
        <w:rPr>
          <w:rFonts w:ascii="Sakkal Majalla" w:eastAsiaTheme="minorHAnsi" w:hAnsi="Sakkal Majalla" w:cs="Sakkal Majalla"/>
          <w:b/>
          <w:color w:val="000000" w:themeColor="text1"/>
          <w:sz w:val="28"/>
          <w:szCs w:val="28"/>
        </w:rPr>
        <w:t>:</w:t>
      </w:r>
    </w:p>
    <w:p w14:paraId="642B2DDE"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النظام</w:t>
      </w:r>
      <w:r w:rsidRPr="004A0339">
        <w:rPr>
          <w:rFonts w:ascii="Sakkal Majalla" w:eastAsiaTheme="minorHAnsi" w:hAnsi="Sakkal Majalla" w:cs="Sakkal Majalla"/>
          <w:b/>
          <w:color w:val="000000" w:themeColor="text1"/>
          <w:sz w:val="28"/>
          <w:szCs w:val="28"/>
        </w:rPr>
        <w:t xml:space="preserve"> (Operating Systems)</w:t>
      </w:r>
    </w:p>
    <w:p w14:paraId="678B8738"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البرمجيات التطبيقية</w:t>
      </w:r>
      <w:r w:rsidRPr="004A0339">
        <w:rPr>
          <w:rFonts w:ascii="Sakkal Majalla" w:eastAsiaTheme="minorHAnsi" w:hAnsi="Sakkal Majalla" w:cs="Sakkal Majalla"/>
          <w:b/>
          <w:color w:val="000000" w:themeColor="text1"/>
          <w:sz w:val="28"/>
          <w:szCs w:val="28"/>
        </w:rPr>
        <w:t xml:space="preserve"> (Applications)</w:t>
      </w:r>
    </w:p>
    <w:p w14:paraId="6ECF6CEC"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قواعد البيانات</w:t>
      </w:r>
    </w:p>
    <w:p w14:paraId="2692840F"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أدوات الإدارة والدعم الفني</w:t>
      </w:r>
    </w:p>
    <w:p w14:paraId="5DE103B2"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وتُعد البرمجيات أحد المكونات الجوهرية للبنية الرقمية المؤسسية، إذ تمثل الوسيط بين المستخدم والبنية المادية</w:t>
      </w:r>
      <w:r w:rsidRPr="004A0339">
        <w:rPr>
          <w:rFonts w:ascii="Sakkal Majalla" w:eastAsiaTheme="minorHAnsi" w:hAnsi="Sakkal Majalla" w:cs="Sakkal Majalla" w:hint="cs"/>
          <w:b/>
          <w:color w:val="000000" w:themeColor="text1"/>
          <w:sz w:val="28"/>
          <w:szCs w:val="28"/>
          <w:rtl/>
        </w:rPr>
        <w:t>.</w:t>
      </w:r>
    </w:p>
    <w:p w14:paraId="1C57B21C" w14:textId="0507935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بينما ا</w:t>
      </w:r>
      <w:r w:rsidRPr="004A0339">
        <w:rPr>
          <w:rFonts w:ascii="Sakkal Majalla" w:eastAsiaTheme="minorHAnsi" w:hAnsi="Sakkal Majalla" w:cs="Sakkal Majalla"/>
          <w:bCs/>
          <w:color w:val="000000" w:themeColor="text1"/>
          <w:sz w:val="28"/>
          <w:szCs w:val="28"/>
          <w:rtl/>
        </w:rPr>
        <w:t>لأنظمة الذكية</w:t>
      </w:r>
      <w:r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 xml:space="preserve">اصطلاحاً </w:t>
      </w:r>
      <w:r w:rsidRPr="004A0339">
        <w:rPr>
          <w:rFonts w:ascii="Sakkal Majalla" w:eastAsiaTheme="minorHAnsi" w:hAnsi="Sakkal Majalla" w:cs="Sakkal Majalla"/>
          <w:b/>
          <w:color w:val="000000" w:themeColor="text1"/>
          <w:sz w:val="28"/>
          <w:szCs w:val="28"/>
          <w:rtl/>
        </w:rPr>
        <w:t>هي نظم معلومات تعتمد على تقنيات الذكاء الاصطناعي أو الخوارزميات المتقدمة لتمكينها من تحليل البيانات، والتعلم منها، واتخاذ قرارات أو تقديم توصيات بشكل شبه مستقل دون تدخل بشري مباشر</w:t>
      </w:r>
      <w:r w:rsidRPr="004A0339">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color w:val="000000" w:themeColor="text1"/>
          <w:sz w:val="28"/>
          <w:szCs w:val="28"/>
          <w:rtl/>
        </w:rPr>
        <w:t xml:space="preserve"> </w:t>
      </w:r>
      <w:r w:rsidR="00861E74">
        <w:rPr>
          <w:rFonts w:ascii="Sakkal Majalla" w:eastAsia="Times New Roman" w:hAnsi="Sakkal Majalla" w:cs="Traditional Arabic" w:hint="cs"/>
          <w:color w:val="000000" w:themeColor="text1"/>
          <w:sz w:val="28"/>
          <w:szCs w:val="28"/>
          <w:rtl/>
        </w:rPr>
        <w:t>(المطيري،2025)</w:t>
      </w:r>
    </w:p>
    <w:p w14:paraId="6B58ABF8" w14:textId="2A4B22A1"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وتشمل تقنياً</w:t>
      </w:r>
      <w:r w:rsidR="00861E74">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b/>
          <w:bCs/>
          <w:color w:val="000000" w:themeColor="text1"/>
          <w:sz w:val="28"/>
          <w:szCs w:val="28"/>
        </w:rPr>
        <w:t xml:space="preserve"> </w:t>
      </w:r>
      <w:r w:rsidR="00861E74" w:rsidRPr="002A0562">
        <w:rPr>
          <w:rFonts w:ascii="Sakkal Majalla" w:eastAsia="Times New Roman" w:hAnsi="Sakkal Majalla" w:cs="Traditional Arabic" w:hint="cs"/>
          <w:b/>
          <w:bCs/>
          <w:color w:val="000000" w:themeColor="text1"/>
          <w:sz w:val="28"/>
          <w:szCs w:val="28"/>
        </w:rPr>
        <w:t>Wang &amp; Li (2023</w:t>
      </w:r>
      <w:r w:rsidR="00861E74">
        <w:rPr>
          <w:rFonts w:ascii="Sakkal Majalla" w:eastAsia="Times New Roman" w:hAnsi="Sakkal Majalla" w:cs="Traditional Arabic"/>
          <w:b/>
          <w:bCs/>
          <w:color w:val="000000" w:themeColor="text1"/>
          <w:sz w:val="28"/>
          <w:szCs w:val="28"/>
        </w:rPr>
        <w:t xml:space="preserve">)   </w:t>
      </w:r>
    </w:p>
    <w:p w14:paraId="43CA3417"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أنظمة التعلم الآلي</w:t>
      </w:r>
      <w:r w:rsidRPr="004A0339">
        <w:rPr>
          <w:rFonts w:ascii="Sakkal Majalla" w:eastAsiaTheme="minorHAnsi" w:hAnsi="Sakkal Majalla" w:cs="Sakkal Majalla"/>
          <w:b/>
          <w:color w:val="000000" w:themeColor="text1"/>
          <w:sz w:val="28"/>
          <w:szCs w:val="28"/>
        </w:rPr>
        <w:t xml:space="preserve"> (Machine Learning)</w:t>
      </w:r>
    </w:p>
    <w:p w14:paraId="3F3D3EE1"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أنظمة دعم القرار الذكية</w:t>
      </w:r>
    </w:p>
    <w:p w14:paraId="2BA2267D"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الأنظمة الخبيرة</w:t>
      </w:r>
      <w:r w:rsidRPr="004A0339">
        <w:rPr>
          <w:rFonts w:ascii="Sakkal Majalla" w:eastAsiaTheme="minorHAnsi" w:hAnsi="Sakkal Majalla" w:cs="Sakkal Majalla"/>
          <w:b/>
          <w:color w:val="000000" w:themeColor="text1"/>
          <w:sz w:val="28"/>
          <w:szCs w:val="28"/>
        </w:rPr>
        <w:t xml:space="preserve"> (Expert Systems)</w:t>
      </w:r>
    </w:p>
    <w:p w14:paraId="06AB60B5"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التحليلات التنبؤية</w:t>
      </w:r>
      <w:r w:rsidRPr="004A0339">
        <w:rPr>
          <w:rFonts w:ascii="Sakkal Majalla" w:eastAsiaTheme="minorHAnsi" w:hAnsi="Sakkal Majalla" w:cs="Sakkal Majalla"/>
          <w:b/>
          <w:color w:val="000000" w:themeColor="text1"/>
          <w:sz w:val="28"/>
          <w:szCs w:val="28"/>
        </w:rPr>
        <w:t xml:space="preserve"> (Predictive Analytics)</w:t>
      </w:r>
    </w:p>
    <w:p w14:paraId="77A9A451"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الأتمتة الذكية</w:t>
      </w:r>
      <w:r w:rsidRPr="004A0339">
        <w:rPr>
          <w:rFonts w:ascii="Sakkal Majalla" w:eastAsiaTheme="minorHAnsi" w:hAnsi="Sakkal Majalla" w:cs="Sakkal Majalla"/>
          <w:b/>
          <w:color w:val="000000" w:themeColor="text1"/>
          <w:sz w:val="28"/>
          <w:szCs w:val="28"/>
        </w:rPr>
        <w:t xml:space="preserve"> (Intelligent Automation)</w:t>
      </w:r>
    </w:p>
    <w:p w14:paraId="4211A9D7"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ويُنظر إليها في الأدبيات كأداة لتعزيز الكفاءة، تقليل عدم اليقين، وتحسين جودة القرار المؤسسي</w:t>
      </w:r>
      <w:r w:rsidRPr="004A0339">
        <w:rPr>
          <w:rFonts w:ascii="Sakkal Majalla" w:eastAsiaTheme="minorHAnsi" w:hAnsi="Sakkal Majalla" w:cs="Sakkal Majalla"/>
          <w:b/>
          <w:color w:val="000000" w:themeColor="text1"/>
          <w:sz w:val="28"/>
          <w:szCs w:val="28"/>
        </w:rPr>
        <w:t>.</w:t>
      </w:r>
      <w:r w:rsidRPr="004A0339">
        <w:rPr>
          <w:rFonts w:ascii="Sakkal Majalla" w:eastAsiaTheme="minorHAnsi" w:hAnsi="Sakkal Majalla" w:cs="Sakkal Majalla" w:hint="cs"/>
          <w:b/>
          <w:color w:val="000000" w:themeColor="text1"/>
          <w:sz w:val="28"/>
          <w:szCs w:val="28"/>
          <w:rtl/>
        </w:rPr>
        <w:t xml:space="preserve"> </w:t>
      </w:r>
    </w:p>
    <w:p w14:paraId="3AAD8508"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Cs/>
          <w:color w:val="000000" w:themeColor="text1"/>
          <w:sz w:val="28"/>
          <w:szCs w:val="28"/>
          <w:rtl/>
        </w:rPr>
        <w:t>البرمجيات</w:t>
      </w:r>
      <w:r w:rsidRPr="004A0339">
        <w:rPr>
          <w:rFonts w:ascii="Sakkal Majalla" w:eastAsiaTheme="minorHAnsi" w:hAnsi="Sakkal Majalla" w:cs="Sakkal Majalla" w:hint="cs"/>
          <w:b/>
          <w:color w:val="000000" w:themeColor="text1"/>
          <w:sz w:val="28"/>
          <w:szCs w:val="28"/>
          <w:rtl/>
        </w:rPr>
        <w:t>:</w:t>
      </w:r>
    </w:p>
    <w:p w14:paraId="6D1B5E53" w14:textId="5CC0511A" w:rsidR="00666A82" w:rsidRPr="004A0339" w:rsidRDefault="00666A82" w:rsidP="00861E74">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البرمجيات في هذه الدراسة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4DFE8472"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ويُقاس هذا المتغير من خلال مؤشرات مثل</w:t>
      </w:r>
      <w:r w:rsidRPr="004A0339">
        <w:rPr>
          <w:rFonts w:ascii="Sakkal Majalla" w:eastAsiaTheme="minorHAnsi" w:hAnsi="Sakkal Majalla" w:cs="Sakkal Majalla"/>
          <w:b/>
          <w:color w:val="000000" w:themeColor="text1"/>
          <w:sz w:val="28"/>
          <w:szCs w:val="28"/>
        </w:rPr>
        <w:t>:</w:t>
      </w:r>
    </w:p>
    <w:p w14:paraId="382BF1A4"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الأنظمة المستخدمة فعلياً في العمليات</w:t>
      </w:r>
    </w:p>
    <w:p w14:paraId="08E1ED75"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مستوى تكامل الأنظمة</w:t>
      </w:r>
      <w:r w:rsidRPr="004A0339">
        <w:rPr>
          <w:rFonts w:ascii="Sakkal Majalla" w:eastAsiaTheme="minorHAnsi" w:hAnsi="Sakkal Majalla" w:cs="Sakkal Majalla"/>
          <w:b/>
          <w:color w:val="000000" w:themeColor="text1"/>
          <w:sz w:val="28"/>
          <w:szCs w:val="28"/>
        </w:rPr>
        <w:t xml:space="preserve"> (System Integration Level)</w:t>
      </w:r>
    </w:p>
    <w:p w14:paraId="5E5F62EA"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معدل الأعطال البرمجية السنوي</w:t>
      </w:r>
    </w:p>
    <w:p w14:paraId="0C629ACE"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رضا المستخدمين عن كفاءة النظام</w:t>
      </w:r>
    </w:p>
    <w:p w14:paraId="3DD9849D"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العمليات المؤتمتة عبر البرمجيات</w:t>
      </w:r>
    </w:p>
    <w:p w14:paraId="5CC14237"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تحديثات وصيانة دورية موثقة</w:t>
      </w:r>
    </w:p>
    <w:p w14:paraId="55EC91F9" w14:textId="29A745F4" w:rsidR="00666A82" w:rsidRPr="004A0339" w:rsidRDefault="00666A82" w:rsidP="00861E74">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4A0339">
        <w:rPr>
          <w:rFonts w:ascii="Sakkal Majalla" w:eastAsiaTheme="minorHAnsi" w:hAnsi="Sakkal Majalla" w:cs="Sakkal Majalla" w:hint="cs"/>
          <w:bCs/>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6FA8E17C" w14:textId="3294E24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من خلال</w:t>
      </w:r>
      <w:r w:rsidRPr="004A0339">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sz w:val="28"/>
          <w:szCs w:val="28"/>
          <w:rtl/>
        </w:rPr>
        <w:t xml:space="preserve"> </w:t>
      </w:r>
      <w:r w:rsidR="00861E74" w:rsidRPr="005C360E">
        <w:rPr>
          <w:rFonts w:ascii="Sakkal Majalla" w:eastAsia="Times New Roman" w:hAnsi="Sakkal Majalla" w:cs="Traditional Arabic" w:hint="cs"/>
          <w:sz w:val="28"/>
          <w:szCs w:val="28"/>
          <w:rtl/>
        </w:rPr>
        <w:t>(</w:t>
      </w:r>
      <w:r w:rsidR="00861E74">
        <w:rPr>
          <w:rFonts w:ascii="Sakkal Majalla" w:eastAsia="Times New Roman" w:hAnsi="Sakkal Majalla" w:cs="Traditional Arabic" w:hint="cs"/>
          <w:sz w:val="28"/>
          <w:szCs w:val="28"/>
          <w:rtl/>
        </w:rPr>
        <w:t>العمري</w:t>
      </w:r>
      <w:r w:rsidR="00861E74" w:rsidRPr="005C360E">
        <w:rPr>
          <w:rFonts w:ascii="Sakkal Majalla" w:eastAsia="Times New Roman" w:hAnsi="Sakkal Majalla" w:cs="Traditional Arabic" w:hint="cs"/>
          <w:sz w:val="28"/>
          <w:szCs w:val="28"/>
          <w:rtl/>
        </w:rPr>
        <w:t>،2025)</w:t>
      </w:r>
    </w:p>
    <w:p w14:paraId="3CDF3EB2"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نظام يعتمد على خوارزميات تنبؤية أو تعلم آلي</w:t>
      </w:r>
    </w:p>
    <w:p w14:paraId="5B74F4D3"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القرارات المدعومة بتحليلات ذكية</w:t>
      </w:r>
    </w:p>
    <w:p w14:paraId="30E12B67"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دقة التنبؤات مقارنة بالنتائج الفعلية</w:t>
      </w:r>
    </w:p>
    <w:p w14:paraId="494AE5B6"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زمن معالجة البيانات واتخاذ القرار</w:t>
      </w:r>
    </w:p>
    <w:p w14:paraId="595B420B"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مستوى تقليل الأخطاء بعد تطبيق النظام الذكي</w:t>
      </w:r>
    </w:p>
    <w:p w14:paraId="24244B24" w14:textId="4AC9F978" w:rsidR="00666A82" w:rsidRPr="004A0339" w:rsidRDefault="00666A82">
      <w:pPr>
        <w:pStyle w:val="a0"/>
        <w:numPr>
          <w:ilvl w:val="0"/>
          <w:numId w:val="45"/>
        </w:numPr>
        <w:bidi/>
        <w:spacing w:line="360" w:lineRule="auto"/>
        <w:jc w:val="both"/>
        <w:rPr>
          <w:color w:val="000000" w:themeColor="text1"/>
          <w:sz w:val="28"/>
          <w:szCs w:val="28"/>
        </w:rPr>
      </w:pPr>
      <w:r w:rsidRPr="004A0339">
        <w:rPr>
          <w:rFonts w:ascii="Sakkal Majalla" w:eastAsiaTheme="minorHAnsi" w:hAnsi="Sakkal Majalla" w:cs="Sakkal Majalla"/>
          <w:b/>
          <w:color w:val="000000" w:themeColor="text1"/>
          <w:sz w:val="28"/>
          <w:szCs w:val="28"/>
          <w:rtl/>
        </w:rPr>
        <w:t>درجة اعتماد الإدارة على مخرجات النظام</w:t>
      </w:r>
    </w:p>
    <w:p w14:paraId="1F6373BB" w14:textId="457D2558" w:rsidR="00666A82" w:rsidRPr="004A0339" w:rsidRDefault="003B4D60" w:rsidP="004A0339">
      <w:pPr>
        <w:pStyle w:val="1"/>
        <w:bidi/>
        <w:jc w:val="both"/>
        <w:rPr>
          <w:rFonts w:ascii="Sakkal Majalla" w:hAnsi="Sakkal Majalla" w:cs="Sakkal Majalla"/>
          <w:b/>
          <w:bCs/>
          <w:color w:val="000000" w:themeColor="text1"/>
          <w:sz w:val="28"/>
          <w:szCs w:val="28"/>
        </w:rPr>
      </w:pPr>
      <w:bookmarkStart w:id="19" w:name="_Toc233339200"/>
      <w:r w:rsidRPr="004A0339">
        <w:rPr>
          <w:rFonts w:ascii="Sakkal Majalla" w:hAnsi="Sakkal Majalla" w:cs="Sakkal Majalla" w:hint="cs"/>
          <w:b/>
          <w:bCs/>
          <w:color w:val="000000" w:themeColor="text1"/>
          <w:sz w:val="28"/>
          <w:szCs w:val="28"/>
          <w:rtl/>
        </w:rPr>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19"/>
    </w:p>
    <w:p w14:paraId="3A8153F0" w14:textId="01D486F4" w:rsidR="003B4D60" w:rsidRPr="004A0339" w:rsidRDefault="003B4D60"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(Distributed Ledger)</w:t>
      </w:r>
      <w:r w:rsidRPr="004A0339">
        <w:rPr>
          <w:rFonts w:ascii="Sakkal Majalla" w:eastAsiaTheme="minorHAnsi" w:hAnsi="Sakkal Majalla" w:cs="Sakkal Majalla"/>
          <w:b/>
          <w:color w:val="000000" w:themeColor="text1"/>
          <w:sz w:val="28"/>
          <w:szCs w:val="28"/>
          <w:rtl/>
        </w:rPr>
        <w:t>، يُستخدم لتسجيل المعاملات والبيانات بطريقة آمنة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0E7DE692" w14:textId="6113B250" w:rsidR="003B4D60" w:rsidRPr="004A0339" w:rsidRDefault="003B4D60" w:rsidP="004A0339">
      <w:pPr>
        <w:pStyle w:val="aa"/>
        <w:bidi/>
        <w:ind w:left="720"/>
        <w:jc w:val="both"/>
        <w:rPr>
          <w:rFonts w:ascii="Sakkal Majalla" w:hAnsi="Sakkal Majalla" w:cs="Sakkal Majalla"/>
          <w:color w:val="000000" w:themeColor="text1"/>
          <w:sz w:val="28"/>
          <w:szCs w:val="28"/>
          <w:lang w:bidi="ar-EG"/>
        </w:rPr>
      </w:pPr>
      <w:r w:rsidRPr="004A0339">
        <w:rPr>
          <w:rFonts w:ascii="Sakkal Majalla" w:hAnsi="Sakkal Majalla" w:cs="Sakkal Majalla"/>
          <w:color w:val="000000" w:themeColor="text1"/>
          <w:sz w:val="28"/>
          <w:szCs w:val="28"/>
          <w:rtl/>
        </w:rPr>
        <w:t>وتتميز هذه التقنية بـ</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lang w:bidi="ar-EG"/>
        </w:rPr>
        <w:t xml:space="preserve"> </w:t>
      </w:r>
      <w:r w:rsidR="00861E74" w:rsidRPr="002A0562">
        <w:rPr>
          <w:rFonts w:ascii="Sakkal Majalla" w:hAnsi="Sakkal Majalla" w:cs="Traditional Arabic" w:hint="cs"/>
          <w:color w:val="000000" w:themeColor="text1"/>
          <w:sz w:val="28"/>
          <w:szCs w:val="28"/>
          <w:rtl/>
          <w:lang w:bidi="ar-EG"/>
        </w:rPr>
        <w:t>(سرحان وبو لحديد، 2024)</w:t>
      </w:r>
    </w:p>
    <w:p w14:paraId="0F03345A"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اللامركزية</w:t>
      </w:r>
      <w:r w:rsidRPr="004A0339">
        <w:rPr>
          <w:rFonts w:ascii="Sakkal Majalla" w:hAnsi="Sakkal Majalla" w:cs="Sakkal Majalla"/>
          <w:color w:val="000000" w:themeColor="text1"/>
          <w:sz w:val="28"/>
          <w:szCs w:val="28"/>
        </w:rPr>
        <w:t xml:space="preserve"> (Decentralization) </w:t>
      </w:r>
    </w:p>
    <w:p w14:paraId="08FC14D9"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الشفافية وقابلية التتبع </w:t>
      </w:r>
    </w:p>
    <w:p w14:paraId="49B88C7E"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عدم قابلية التلاعب</w:t>
      </w:r>
      <w:r w:rsidRPr="004A0339">
        <w:rPr>
          <w:rFonts w:ascii="Sakkal Majalla" w:hAnsi="Sakkal Majalla" w:cs="Sakkal Majalla"/>
          <w:color w:val="000000" w:themeColor="text1"/>
          <w:sz w:val="28"/>
          <w:szCs w:val="28"/>
        </w:rPr>
        <w:t xml:space="preserve"> (Immutability) </w:t>
      </w:r>
    </w:p>
    <w:p w14:paraId="47F29870"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الأمان العالي باستخدام التشفير </w:t>
      </w:r>
    </w:p>
    <w:p w14:paraId="40CED249"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إمكانية تنفيذ العقود الذكية</w:t>
      </w:r>
      <w:r w:rsidRPr="004A0339">
        <w:rPr>
          <w:rFonts w:ascii="Sakkal Majalla" w:hAnsi="Sakkal Majalla" w:cs="Sakkal Majalla"/>
          <w:color w:val="000000" w:themeColor="text1"/>
          <w:sz w:val="28"/>
          <w:szCs w:val="28"/>
        </w:rPr>
        <w:t xml:space="preserve"> (Smart Contracts) </w:t>
      </w:r>
    </w:p>
    <w:p w14:paraId="3B0B4BE6" w14:textId="7BE17C38"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كإحدى التقنيات الداعمة للتحول الرقمي، خاصة في مجالات مثل سلاسل الإمداد، والخدمات المالية، وإدارة الأصول</w:t>
      </w:r>
      <w:r w:rsidRPr="004A0339">
        <w:rPr>
          <w:rFonts w:ascii="Sakkal Majalla" w:hAnsi="Sakkal Majalla" w:cs="Sakkal Majalla"/>
          <w:color w:val="000000" w:themeColor="text1"/>
          <w:sz w:val="28"/>
          <w:szCs w:val="28"/>
        </w:rPr>
        <w:t>.</w:t>
      </w:r>
    </w:p>
    <w:p w14:paraId="3B6B81EF"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26647D53"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سلسلة الكتل في هذه الدراسة إجرائياً بأنها</w:t>
      </w:r>
      <w:r w:rsidRPr="004A0339">
        <w:rPr>
          <w:rFonts w:ascii="Sakkal Majalla" w:hAnsi="Sakkal Majalla" w:cs="Sakkal Majalla"/>
          <w:color w:val="000000" w:themeColor="text1"/>
          <w:sz w:val="28"/>
          <w:szCs w:val="28"/>
        </w:rPr>
        <w:t>:</w:t>
      </w:r>
    </w:p>
    <w:p w14:paraId="7828A846"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4ACC7E70" w14:textId="7EDECFE9"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ويتم قياس هذا المتغير من خلال مؤشرات </w:t>
      </w:r>
      <w:r w:rsidR="00861E74">
        <w:rPr>
          <w:rFonts w:ascii="Sakkal Majalla" w:hAnsi="Sakkal Majalla" w:cs="Sakkal Majalla" w:hint="cs"/>
          <w:color w:val="000000" w:themeColor="text1"/>
          <w:sz w:val="28"/>
          <w:szCs w:val="28"/>
          <w:rtl/>
        </w:rPr>
        <w:t>مثل</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b/>
          <w:bCs/>
          <w:color w:val="000000" w:themeColor="text1"/>
          <w:sz w:val="28"/>
          <w:szCs w:val="28"/>
        </w:rPr>
        <w:t xml:space="preserve"> </w:t>
      </w:r>
      <w:r w:rsidR="00861E74" w:rsidRPr="00265E8B">
        <w:rPr>
          <w:rFonts w:ascii="Sakkal Majalla" w:hAnsi="Sakkal Majalla" w:cs="Traditional Arabic"/>
          <w:b/>
          <w:bCs/>
          <w:color w:val="000000" w:themeColor="text1"/>
          <w:sz w:val="28"/>
          <w:szCs w:val="28"/>
        </w:rPr>
        <w:t>Alshurideh</w:t>
      </w:r>
      <w:r w:rsidR="00861E74">
        <w:rPr>
          <w:rFonts w:ascii="Sakkal Majalla" w:hAnsi="Sakkal Majalla" w:cs="Traditional Arabic"/>
          <w:b/>
          <w:bCs/>
          <w:color w:val="000000" w:themeColor="text1"/>
          <w:sz w:val="28"/>
          <w:szCs w:val="28"/>
        </w:rPr>
        <w:t xml:space="preserve">, el, al, 2023)  </w:t>
      </w:r>
      <w:r w:rsidR="00861E74" w:rsidRPr="002A0562">
        <w:rPr>
          <w:rFonts w:ascii="Sakkal Majalla" w:hAnsi="Sakkal Majalla" w:cs="Traditional Arabic" w:hint="cs"/>
          <w:color w:val="000000" w:themeColor="text1"/>
          <w:sz w:val="28"/>
          <w:szCs w:val="28"/>
          <w:rtl/>
        </w:rPr>
        <w:t>)</w:t>
      </w:r>
    </w:p>
    <w:p w14:paraId="221B7604"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تطبيقات أو منصات تعتمد على</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 xml:space="preserve">داخل المؤسسة </w:t>
      </w:r>
    </w:p>
    <w:p w14:paraId="128B3D70"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استخدام التقنية في تتبع العمليات أو الأصول (مثل سلاسل الإمداد) </w:t>
      </w:r>
    </w:p>
    <w:p w14:paraId="02C0BE31"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درجة أمان البيانات مقارنة بالأنظمة التقليدية </w:t>
      </w:r>
    </w:p>
    <w:p w14:paraId="374D22BC"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 xml:space="preserve">مستوى الشفافية وإمكانية تتبع العمليات </w:t>
      </w:r>
    </w:p>
    <w:p w14:paraId="253A6456"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تقليل التلاعب أو الأخطاء بعد تطبيق التقنية </w:t>
      </w:r>
    </w:p>
    <w:p w14:paraId="4C280026"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الاعتماد على العقود الذكية في تنفيذ العمليات </w:t>
      </w:r>
    </w:p>
    <w:p w14:paraId="359A8188"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معرفة الموظفين بالتقنية واستخدامها </w:t>
      </w:r>
    </w:p>
    <w:p w14:paraId="26591AB8" w14:textId="6CD6DAB6" w:rsidR="00861E74" w:rsidRPr="002A0562" w:rsidRDefault="003B4D60" w:rsidP="00861E74">
      <w:pPr>
        <w:bidi/>
        <w:spacing w:after="0" w:line="240" w:lineRule="auto"/>
        <w:jc w:val="both"/>
        <w:rPr>
          <w:rFonts w:ascii="Sakkal Majalla" w:eastAsia="Times New Roman" w:hAnsi="Sakkal Majalla" w:cs="Traditional Arabic"/>
          <w:b/>
          <w:bCs/>
          <w:color w:val="000000" w:themeColor="text1"/>
          <w:sz w:val="28"/>
          <w:szCs w:val="28"/>
        </w:rPr>
      </w:pPr>
      <w:r w:rsidRPr="004A0339">
        <w:rPr>
          <w:rFonts w:ascii="Sakkal Majalla" w:hAnsi="Sakkal Majalla" w:cs="Sakkal Majalla"/>
          <w:color w:val="000000" w:themeColor="text1"/>
          <w:sz w:val="28"/>
          <w:szCs w:val="28"/>
          <w:rtl/>
        </w:rPr>
        <w:t>ويمكن قياس هذه المؤشرات باستخدام</w:t>
      </w:r>
      <w:r w:rsidR="00861E74">
        <w:rPr>
          <w:rFonts w:ascii="Sakkal Majalla" w:hAnsi="Sakkal Majalla" w:cs="Sakkal Majalla"/>
          <w:color w:val="000000" w:themeColor="text1"/>
          <w:sz w:val="28"/>
          <w:szCs w:val="28"/>
        </w:rPr>
        <w:t>(</w:t>
      </w:r>
      <w:r w:rsidR="00861E74" w:rsidRPr="00861E74">
        <w:rPr>
          <w:rFonts w:ascii="Sakkal Majalla" w:eastAsia="Times New Roman" w:hAnsi="Sakkal Majalla" w:cs="Traditional Arabic" w:hint="cs"/>
          <w:b/>
          <w:bCs/>
          <w:color w:val="000000" w:themeColor="text1"/>
          <w:sz w:val="28"/>
          <w:szCs w:val="28"/>
        </w:rPr>
        <w:t xml:space="preserve"> </w:t>
      </w:r>
      <w:r w:rsidR="00861E74" w:rsidRPr="002A0562">
        <w:rPr>
          <w:rFonts w:ascii="Sakkal Majalla" w:eastAsia="Times New Roman" w:hAnsi="Sakkal Majalla" w:cs="Traditional Arabic" w:hint="cs"/>
          <w:b/>
          <w:bCs/>
          <w:color w:val="000000" w:themeColor="text1"/>
          <w:sz w:val="28"/>
          <w:szCs w:val="28"/>
        </w:rPr>
        <w:t>Al-Ghamdi et al. 2022)</w:t>
      </w:r>
    </w:p>
    <w:p w14:paraId="473E2B2F"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مقياس ليكرت (للآراء والإدراك) </w:t>
      </w:r>
    </w:p>
    <w:p w14:paraId="370B9273" w14:textId="7D0F8163"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بيانات فعلية</w:t>
      </w:r>
      <w:r w:rsidR="00FD09BB" w:rsidRPr="004A0339">
        <w:rPr>
          <w:rFonts w:ascii="Sakkal Majalla" w:hAnsi="Sakkal Majalla" w:cs="Sakkal Majalla" w:hint="cs"/>
          <w:color w:val="000000" w:themeColor="text1"/>
          <w:sz w:val="28"/>
          <w:szCs w:val="28"/>
          <w:rtl/>
        </w:rPr>
        <w:t xml:space="preserve"> </w:t>
      </w:r>
      <w:r w:rsidR="004A0339" w:rsidRPr="004A0339">
        <w:rPr>
          <w:rFonts w:ascii="Sakkal Majalla" w:hAnsi="Sakkal Majalla" w:cs="Sakkal Majalla" w:hint="cs"/>
          <w:color w:val="000000" w:themeColor="text1"/>
          <w:sz w:val="28"/>
          <w:szCs w:val="28"/>
          <w:rtl/>
        </w:rPr>
        <w:t>(عدد</w:t>
      </w:r>
      <w:r w:rsidRPr="004A0339">
        <w:rPr>
          <w:rFonts w:ascii="Sakkal Majalla" w:hAnsi="Sakkal Majalla" w:cs="Sakkal Majalla"/>
          <w:color w:val="000000" w:themeColor="text1"/>
          <w:sz w:val="28"/>
          <w:szCs w:val="28"/>
          <w:rtl/>
        </w:rPr>
        <w:t xml:space="preserve"> التطبيقات، نسبة العمليات المنفذة عبر</w:t>
      </w:r>
      <w:r w:rsidRPr="004A0339">
        <w:rPr>
          <w:rFonts w:ascii="Sakkal Majalla" w:hAnsi="Sakkal Majalla" w:cs="Sakkal Majalla"/>
          <w:color w:val="000000" w:themeColor="text1"/>
          <w:sz w:val="28"/>
          <w:szCs w:val="28"/>
        </w:rPr>
        <w:t xml:space="preserve"> Blockchain</w:t>
      </w:r>
      <w:r w:rsidR="00FD09BB" w:rsidRPr="004A0339">
        <w:rPr>
          <w:rFonts w:ascii="Sakkal Majalla" w:hAnsi="Sakkal Majalla" w:cs="Sakkal Majalla" w:hint="cs"/>
          <w:color w:val="000000" w:themeColor="text1"/>
          <w:sz w:val="28"/>
          <w:szCs w:val="28"/>
          <w:rtl/>
        </w:rPr>
        <w:t>)</w:t>
      </w:r>
    </w:p>
    <w:p w14:paraId="3D6BDF5C" w14:textId="3952910D" w:rsidR="00761727" w:rsidRPr="004A0339" w:rsidRDefault="0055047B"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الأنظمة الرقمية الداعمة:</w:t>
      </w:r>
    </w:p>
    <w:p w14:paraId="56FCB0D4" w14:textId="39D224E9"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37189261"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وتتسم الأنظمة الرقمية الداعمة بقدرتها على</w:t>
      </w:r>
      <w:r w:rsidRPr="004A0339">
        <w:rPr>
          <w:rFonts w:ascii="Sakkal Majalla" w:hAnsi="Sakkal Majalla" w:cs="Sakkal Majalla"/>
          <w:color w:val="000000" w:themeColor="text1"/>
          <w:sz w:val="28"/>
          <w:szCs w:val="28"/>
        </w:rPr>
        <w:t>:</w:t>
      </w:r>
    </w:p>
    <w:p w14:paraId="44B45327"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تحسين جودة البيانات وتدفقها</w:t>
      </w:r>
    </w:p>
    <w:p w14:paraId="54E6D6AF"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العمليات التشغيلية بشكل غير مباشر</w:t>
      </w:r>
    </w:p>
    <w:p w14:paraId="36C6D769"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تعزيز التكامل بين الأنظمة المختلفة</w:t>
      </w:r>
    </w:p>
    <w:p w14:paraId="054296D6"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تمكين التحليل واتخاذ القرار المبني على البيانات</w:t>
      </w:r>
    </w:p>
    <w:p w14:paraId="55E132E4" w14:textId="763B26E9"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كعامل تمكيني</w:t>
      </w:r>
      <w:r w:rsidRPr="004A0339">
        <w:rPr>
          <w:rFonts w:ascii="Sakkal Majalla" w:hAnsi="Sakkal Majalla" w:cs="Sakkal Majalla"/>
          <w:color w:val="000000" w:themeColor="text1"/>
          <w:sz w:val="28"/>
          <w:szCs w:val="28"/>
        </w:rPr>
        <w:t xml:space="preserve"> (Enabler) </w:t>
      </w:r>
      <w:r w:rsidRPr="004A0339">
        <w:rPr>
          <w:rFonts w:ascii="Sakkal Majalla" w:hAnsi="Sakkal Majalla" w:cs="Sakkal Majalla"/>
          <w:color w:val="000000" w:themeColor="text1"/>
          <w:sz w:val="28"/>
          <w:szCs w:val="28"/>
          <w:rtl/>
        </w:rPr>
        <w:t>للتحول الرقمي ورفع كفاءة الأداء المؤسسي</w:t>
      </w:r>
      <w:r w:rsidRPr="004A0339">
        <w:rPr>
          <w:rFonts w:ascii="Sakkal Majalla" w:hAnsi="Sakkal Majalla" w:cs="Sakkal Majalla"/>
          <w:color w:val="000000" w:themeColor="text1"/>
          <w:sz w:val="28"/>
          <w:szCs w:val="28"/>
        </w:rPr>
        <w:t>.</w:t>
      </w:r>
    </w:p>
    <w:p w14:paraId="753694A6" w14:textId="60FFD4C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w:t>
      </w:r>
      <w:r w:rsidRPr="004A0339">
        <w:rPr>
          <w:rFonts w:ascii="Sakkal Majalla" w:hAnsi="Sakkal Majalla" w:cs="Sakkal Majalla" w:hint="cs"/>
          <w:color w:val="000000" w:themeColor="text1"/>
          <w:sz w:val="28"/>
          <w:szCs w:val="28"/>
          <w:rtl/>
        </w:rPr>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p>
    <w:p w14:paraId="49F1A7F4"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2BE10EE1" w14:textId="3FD66646" w:rsidR="00364337" w:rsidRPr="002A0562" w:rsidRDefault="0055047B" w:rsidP="00364337">
      <w:pPr>
        <w:bidi/>
        <w:spacing w:after="0" w:line="240" w:lineRule="auto"/>
        <w:jc w:val="both"/>
        <w:rPr>
          <w:rFonts w:ascii="Sakkal Majalla" w:eastAsia="Times New Roman" w:hAnsi="Sakkal Majalla" w:cs="Traditional Arabic"/>
          <w:b/>
          <w:bCs/>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مجموعة من المؤشرات، منها</w:t>
      </w:r>
      <w:r w:rsidR="00364337">
        <w:rPr>
          <w:rFonts w:ascii="Sakkal Majalla" w:eastAsia="Times New Roman" w:hAnsi="Sakkal Majalla" w:cs="Traditional Arabic"/>
          <w:b/>
          <w:bCs/>
          <w:color w:val="000000" w:themeColor="text1"/>
          <w:sz w:val="28"/>
          <w:szCs w:val="28"/>
        </w:rPr>
        <w:t>(</w:t>
      </w:r>
      <w:r w:rsidR="00364337" w:rsidRPr="00364337">
        <w:rPr>
          <w:rFonts w:ascii="Sakkal Majalla" w:eastAsia="Times New Roman" w:hAnsi="Sakkal Majalla" w:cs="Traditional Arabic" w:hint="cs"/>
          <w:b/>
          <w:bCs/>
          <w:color w:val="000000" w:themeColor="text1"/>
          <w:sz w:val="28"/>
          <w:szCs w:val="28"/>
        </w:rPr>
        <w:t xml:space="preserve"> </w:t>
      </w:r>
      <w:r w:rsidR="00364337" w:rsidRPr="002A0562">
        <w:rPr>
          <w:rFonts w:ascii="Sakkal Majalla" w:eastAsia="Times New Roman" w:hAnsi="Sakkal Majalla" w:cs="Traditional Arabic" w:hint="cs"/>
          <w:b/>
          <w:bCs/>
          <w:color w:val="000000" w:themeColor="text1"/>
          <w:sz w:val="28"/>
          <w:szCs w:val="28"/>
        </w:rPr>
        <w:t>Al-Ghamdi et al.</w:t>
      </w:r>
      <w:r w:rsidR="00364337">
        <w:rPr>
          <w:rFonts w:ascii="Sakkal Majalla" w:eastAsia="Times New Roman" w:hAnsi="Sakkal Majalla" w:cs="Traditional Arabic"/>
          <w:b/>
          <w:bCs/>
          <w:color w:val="000000" w:themeColor="text1"/>
          <w:sz w:val="28"/>
          <w:szCs w:val="28"/>
        </w:rPr>
        <w:t xml:space="preserve"> </w:t>
      </w:r>
      <w:r w:rsidR="00364337" w:rsidRPr="002A0562">
        <w:rPr>
          <w:rFonts w:ascii="Sakkal Majalla" w:eastAsia="Times New Roman" w:hAnsi="Sakkal Majalla" w:cs="Traditional Arabic" w:hint="cs"/>
          <w:b/>
          <w:bCs/>
          <w:color w:val="000000" w:themeColor="text1"/>
          <w:sz w:val="28"/>
          <w:szCs w:val="28"/>
        </w:rPr>
        <w:t>2022)</w:t>
      </w:r>
    </w:p>
    <w:p w14:paraId="62AA97C9"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توفر أنظمة رقمية داعمة للعمليات التشغيلية</w:t>
      </w:r>
    </w:p>
    <w:p w14:paraId="458DD55B"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مستوى تكامل الأنظمة الداعمة مع الأنظمة الرئيسية</w:t>
      </w:r>
    </w:p>
    <w:p w14:paraId="6D3EEE01" w14:textId="77777777" w:rsidR="0055047B" w:rsidRPr="004A0339" w:rsidRDefault="0055047B" w:rsidP="004A0339">
      <w:pPr>
        <w:pStyle w:val="aa"/>
        <w:bidi/>
        <w:ind w:left="720"/>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t>سهولة استخدام الأنظمة من قبل الموظفين</w:t>
      </w:r>
    </w:p>
    <w:p w14:paraId="223D966C"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سرعة الوصول إلى المعلومات عبر الأنظمة</w:t>
      </w:r>
    </w:p>
    <w:p w14:paraId="2FC08307"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مساهمة الأنظمة في تحسين كفاءة العمل</w:t>
      </w:r>
    </w:p>
    <w:p w14:paraId="076F7C90"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الأنظمة لعمليات اتخاذ القرار</w:t>
      </w:r>
    </w:p>
    <w:p w14:paraId="2F93749E" w14:textId="5650B88C" w:rsidR="0055047B" w:rsidRPr="004A0339" w:rsidRDefault="0055047B"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tl/>
        </w:rPr>
        <w:t>تقليل الأخطاء التشغيلية بفضل استخدام الأنظمة</w:t>
      </w:r>
    </w:p>
    <w:p w14:paraId="4A9EB5FC" w14:textId="77777777" w:rsidR="00A839D7" w:rsidRPr="004A0339" w:rsidRDefault="00A839D7"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r w:rsidRPr="004A0339">
        <w:rPr>
          <w:rFonts w:ascii="Sakkal Majalla" w:hAnsi="Sakkal Majalla" w:cs="Sakkal Majalla"/>
          <w:color w:val="000000" w:themeColor="text1"/>
          <w:sz w:val="28"/>
          <w:szCs w:val="28"/>
        </w:rPr>
        <w:br/>
      </w:r>
      <w:r w:rsidRPr="004A0339">
        <w:rPr>
          <w:rFonts w:ascii="Sakkal Majalla" w:hAnsi="Sakkal Majalla" w:cs="Sakkal Majalla" w:hint="cs"/>
          <w:color w:val="000000" w:themeColor="text1"/>
          <w:sz w:val="28"/>
          <w:szCs w:val="28"/>
          <w:rtl/>
        </w:rPr>
        <w:t>التعريف الاصطلاحي:</w:t>
      </w:r>
    </w:p>
    <w:p w14:paraId="5E62DE63" w14:textId="113D6242" w:rsidR="00A839D7" w:rsidRPr="004A0339" w:rsidRDefault="00A839D7" w:rsidP="004A0339">
      <w:pPr>
        <w:pStyle w:val="aa"/>
        <w:bidi/>
        <w:ind w:left="720"/>
        <w:jc w:val="both"/>
        <w:rPr>
          <w:rFonts w:ascii="Sakkal Majalla" w:hAnsi="Sakkal Majalla" w:cs="Sakkal Majalla"/>
          <w:color w:val="000000" w:themeColor="text1"/>
          <w:sz w:val="28"/>
          <w:szCs w:val="28"/>
          <w:rtl/>
          <w:lang w:bidi="ar-EG"/>
        </w:rPr>
      </w:pPr>
      <w:r w:rsidRPr="004A0339">
        <w:rPr>
          <w:rFonts w:ascii="Sakkal Majalla" w:hAnsi="Sakkal Majalla" w:cs="Sakkal Majalla" w:hint="cs"/>
          <w:color w:val="000000" w:themeColor="text1"/>
          <w:sz w:val="28"/>
          <w:szCs w:val="28"/>
          <w:rtl/>
        </w:rPr>
        <w:t xml:space="preserve">تعرف تقنيات إنترنت الأشياء بأنها </w:t>
      </w:r>
      <w:r w:rsidRPr="004A0339">
        <w:rPr>
          <w:rFonts w:ascii="Sakkal Majalla" w:hAnsi="Sakkal Majalla" w:cs="Sakkal Majalla"/>
          <w:color w:val="000000" w:themeColor="text1"/>
          <w:sz w:val="28"/>
          <w:szCs w:val="28"/>
          <w:rtl/>
        </w:rPr>
        <w:t>منظومة تقنية تعتمد على ربط الأجهزة والمجسات</w:t>
      </w:r>
      <w:r w:rsidRPr="004A0339">
        <w:rPr>
          <w:rFonts w:ascii="Sakkal Majalla" w:hAnsi="Sakkal Majalla" w:cs="Sakkal Majalla"/>
          <w:color w:val="000000" w:themeColor="text1"/>
          <w:sz w:val="28"/>
          <w:szCs w:val="28"/>
        </w:rPr>
        <w:t xml:space="preserve"> (Sensors) </w:t>
      </w:r>
      <w:r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11FA5DE6"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وتشمل هذه التقنيات عناصر رئيسية مثل</w:t>
      </w:r>
      <w:r w:rsidRPr="004A0339">
        <w:rPr>
          <w:rFonts w:ascii="Sakkal Majalla" w:hAnsi="Sakkal Majalla" w:cs="Sakkal Majalla"/>
          <w:color w:val="000000" w:themeColor="text1"/>
          <w:sz w:val="28"/>
          <w:szCs w:val="28"/>
        </w:rPr>
        <w:t>:</w:t>
      </w:r>
    </w:p>
    <w:p w14:paraId="4CF1038A"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الأجهزة الذكية والمجسات </w:t>
      </w:r>
    </w:p>
    <w:p w14:paraId="5521ADCF"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شبكات الاتصال (سلكية/لاسلكية) </w:t>
      </w:r>
    </w:p>
    <w:p w14:paraId="0815AE87"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منصات إدارة البيانات والتحليل </w:t>
      </w:r>
    </w:p>
    <w:p w14:paraId="42D519BB"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تطبيقات التحكم والمراقبة </w:t>
      </w:r>
    </w:p>
    <w:p w14:paraId="0448E69D"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وتتميز تقنيات إنترنت الأشياء بـ</w:t>
      </w:r>
      <w:r w:rsidRPr="004A0339">
        <w:rPr>
          <w:rFonts w:ascii="Sakkal Majalla" w:hAnsi="Sakkal Majalla" w:cs="Sakkal Majalla"/>
          <w:color w:val="000000" w:themeColor="text1"/>
          <w:sz w:val="28"/>
          <w:szCs w:val="28"/>
        </w:rPr>
        <w:t>:</w:t>
      </w:r>
    </w:p>
    <w:p w14:paraId="7BC3DA0A"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الاتصال المستمر بين الأجهزة </w:t>
      </w:r>
    </w:p>
    <w:p w14:paraId="2390BD00"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جمع البيانات في الوقت الحقيقي </w:t>
      </w:r>
    </w:p>
    <w:p w14:paraId="02AF7D26"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الأتمتة وتحسين الكفاءة التشغيلية </w:t>
      </w:r>
    </w:p>
    <w:p w14:paraId="2160CD9C"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دعم اتخاذ القرار المبني على البيانات </w:t>
      </w:r>
    </w:p>
    <w:p w14:paraId="19BC92FF"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كأحد الركائز الأساسية للتحول الرقمي، خاصة في مجالات مثل سلاسل الإمداد، المدن الذكية، وإدارة الأصول</w:t>
      </w:r>
      <w:r w:rsidRPr="004A0339">
        <w:rPr>
          <w:rFonts w:ascii="Sakkal Majalla" w:hAnsi="Sakkal Majalla" w:cs="Sakkal Majalla"/>
          <w:color w:val="000000" w:themeColor="text1"/>
          <w:sz w:val="28"/>
          <w:szCs w:val="28"/>
        </w:rPr>
        <w:t>.</w:t>
      </w:r>
    </w:p>
    <w:p w14:paraId="72600964" w14:textId="55868C5A" w:rsidR="00A839D7" w:rsidRPr="004A0339" w:rsidRDefault="00A839D7" w:rsidP="004A0339">
      <w:pPr>
        <w:pStyle w:val="aa"/>
        <w:bidi/>
        <w:jc w:val="both"/>
        <w:rPr>
          <w:rFonts w:ascii="Sakkal Majalla" w:hAnsi="Sakkal Majalla" w:cs="Sakkal Majalla"/>
          <w:color w:val="000000" w:themeColor="text1"/>
          <w:sz w:val="28"/>
          <w:szCs w:val="28"/>
        </w:rPr>
      </w:pPr>
    </w:p>
    <w:p w14:paraId="6955297A"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032519BF"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تُعرّف تقنيات إنترنت الأشياء في هذه الدراسة إجرائياً بأنها</w:t>
      </w:r>
      <w:r w:rsidRPr="004A0339">
        <w:rPr>
          <w:rFonts w:ascii="Sakkal Majalla" w:hAnsi="Sakkal Majalla" w:cs="Sakkal Majalla"/>
          <w:color w:val="000000" w:themeColor="text1"/>
          <w:sz w:val="28"/>
          <w:szCs w:val="28"/>
        </w:rPr>
        <w:t>:</w:t>
      </w:r>
    </w:p>
    <w:p w14:paraId="4159617E"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1CFE05F4"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مؤشرات مثل</w:t>
      </w:r>
      <w:r w:rsidRPr="004A0339">
        <w:rPr>
          <w:rFonts w:ascii="Sakkal Majalla" w:hAnsi="Sakkal Majalla" w:cs="Sakkal Majalla"/>
          <w:color w:val="000000" w:themeColor="text1"/>
          <w:sz w:val="28"/>
          <w:szCs w:val="28"/>
        </w:rPr>
        <w:t>:</w:t>
      </w:r>
    </w:p>
    <w:p w14:paraId="583730B0"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وجود أجهزة أو مجسات متصلة بالإنترنت ضمن العمليات التشغيلية </w:t>
      </w:r>
    </w:p>
    <w:p w14:paraId="5853C1FA"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نسبة العمليات أو الأصول التي تتم مراقبتها عبر أجهزة ذكية </w:t>
      </w:r>
    </w:p>
    <w:p w14:paraId="20457F32"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قدرة الأنظمة على جمع البيانات بشكل آني</w:t>
      </w:r>
      <w:r w:rsidRPr="004A0339">
        <w:rPr>
          <w:rFonts w:ascii="Sakkal Majalla" w:hAnsi="Sakkal Majalla" w:cs="Sakkal Majalla"/>
          <w:color w:val="000000" w:themeColor="text1"/>
          <w:sz w:val="28"/>
          <w:szCs w:val="28"/>
        </w:rPr>
        <w:t xml:space="preserve"> (Real-Time) </w:t>
      </w:r>
    </w:p>
    <w:p w14:paraId="252D5FCE"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تكامل بيانات الأجهزة مع الأنظمة المؤسسية الأخرى </w:t>
      </w:r>
    </w:p>
    <w:p w14:paraId="58C135FB"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دقة البيانات المجمعة مقارنة بالقياسات التقليدية </w:t>
      </w:r>
    </w:p>
    <w:p w14:paraId="0740B75A"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مساهمة التقنية في تحسين الكفاءة التشغيلية </w:t>
      </w:r>
    </w:p>
    <w:p w14:paraId="58C6B104" w14:textId="77777777" w:rsidR="00A839D7" w:rsidRPr="004A0339" w:rsidRDefault="00A839D7">
      <w:pPr>
        <w:pStyle w:val="aa"/>
        <w:numPr>
          <w:ilvl w:val="0"/>
          <w:numId w:val="54"/>
        </w:numPr>
        <w:bidi/>
        <w:jc w:val="both"/>
        <w:rPr>
          <w:sz w:val="28"/>
          <w:szCs w:val="28"/>
        </w:rPr>
      </w:pPr>
      <w:r w:rsidRPr="004A0339">
        <w:rPr>
          <w:rFonts w:ascii="Sakkal Majalla" w:hAnsi="Sakkal Majalla" w:cs="Sakkal Majalla"/>
          <w:color w:val="000000" w:themeColor="text1"/>
          <w:sz w:val="28"/>
          <w:szCs w:val="28"/>
          <w:rtl/>
        </w:rPr>
        <w:t>تقليل الأعطال أو الفاقد نتيجة استخدام الأنظمة الذكية</w:t>
      </w:r>
      <w:r w:rsidRPr="004A0339">
        <w:rPr>
          <w:sz w:val="28"/>
          <w:szCs w:val="28"/>
          <w:rtl/>
        </w:rPr>
        <w:t xml:space="preserve"> </w:t>
      </w:r>
    </w:p>
    <w:p w14:paraId="759C0966" w14:textId="03D5C183" w:rsidR="00666A82" w:rsidRPr="004A0339" w:rsidRDefault="00EA2362" w:rsidP="004A0339">
      <w:pPr>
        <w:pStyle w:val="20"/>
        <w:bidi/>
        <w:ind w:left="720"/>
        <w:jc w:val="both"/>
        <w:rPr>
          <w:rFonts w:ascii="Sakkal Majalla" w:hAnsi="Sakkal Majalla" w:cs="Sakkal Majalla"/>
          <w:b/>
          <w:bCs/>
          <w:color w:val="000000" w:themeColor="text1"/>
          <w:sz w:val="28"/>
          <w:szCs w:val="28"/>
          <w:rtl/>
        </w:rPr>
      </w:pPr>
      <w:bookmarkStart w:id="20" w:name="_Toc233339201"/>
      <w:r w:rsidRPr="004A0339">
        <w:rPr>
          <w:rFonts w:ascii="Sakkal Majalla" w:hAnsi="Sakkal Majalla" w:cs="Sakkal Majalla" w:hint="cs"/>
          <w:b/>
          <w:bCs/>
          <w:color w:val="000000" w:themeColor="text1"/>
          <w:sz w:val="28"/>
          <w:szCs w:val="28"/>
          <w:rtl/>
        </w:rPr>
        <w:t>أنظمة التتبع والرقابة الرقمية:</w:t>
      </w:r>
      <w:bookmarkEnd w:id="20"/>
    </w:p>
    <w:p w14:paraId="2668B841" w14:textId="77777777" w:rsidR="00FD09BB" w:rsidRPr="004A0339" w:rsidRDefault="00666A82"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w:t>
      </w:r>
    </w:p>
    <w:p w14:paraId="7E218796" w14:textId="1DB736DA" w:rsidR="00666A82" w:rsidRPr="004A0339" w:rsidRDefault="00666A82"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الاستشعار، وقواعد البيانات، وبرمجيات المراقبة لتمكين المؤسسة من متابعة الأصول، أو العمليات، أو المخزون، أو المركبات 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675B774E" w14:textId="3DDE3093"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وقد تشمل</w:t>
      </w:r>
      <w:r w:rsidRPr="004A0339">
        <w:rPr>
          <w:rFonts w:ascii="Sakkal Majalla" w:hAnsi="Sakkal Majalla" w:cs="Sakkal Majalla"/>
          <w:color w:val="000000" w:themeColor="text1"/>
          <w:sz w:val="28"/>
          <w:szCs w:val="28"/>
        </w:rPr>
        <w:t>:</w:t>
      </w:r>
      <w:r w:rsidR="00364337" w:rsidRPr="004A0339">
        <w:rPr>
          <w:rFonts w:ascii="Sakkal Majalla" w:eastAsiaTheme="minorHAnsi" w:hAnsi="Sakkal Majalla" w:cs="Sakkal Majalla" w:hint="cs"/>
          <w:b/>
          <w:color w:val="000000" w:themeColor="text1"/>
          <w:sz w:val="28"/>
          <w:szCs w:val="28"/>
          <w:rtl/>
        </w:rPr>
        <w:t xml:space="preserve"> (عرفه،2021).</w:t>
      </w:r>
    </w:p>
    <w:p w14:paraId="3AFCE83E" w14:textId="77777777" w:rsidR="00666A82" w:rsidRPr="004A0339" w:rsidRDefault="00666A82">
      <w:pPr>
        <w:pStyle w:val="aa"/>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تتبع المركبات</w:t>
      </w:r>
      <w:r w:rsidRPr="004A0339">
        <w:rPr>
          <w:rFonts w:ascii="Sakkal Majalla" w:hAnsi="Sakkal Majalla" w:cs="Sakkal Majalla"/>
          <w:color w:val="000000" w:themeColor="text1"/>
          <w:sz w:val="28"/>
          <w:szCs w:val="28"/>
        </w:rPr>
        <w:t xml:space="preserve"> (GPS Tracking)</w:t>
      </w:r>
    </w:p>
    <w:p w14:paraId="1366647F" w14:textId="77777777" w:rsidR="00666A82" w:rsidRPr="004A0339" w:rsidRDefault="00666A82">
      <w:pPr>
        <w:pStyle w:val="aa"/>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إدارة المخزون بالباركود أو</w:t>
      </w:r>
      <w:r w:rsidRPr="004A0339">
        <w:rPr>
          <w:rFonts w:ascii="Sakkal Majalla" w:hAnsi="Sakkal Majalla" w:cs="Sakkal Majalla"/>
          <w:color w:val="000000" w:themeColor="text1"/>
          <w:sz w:val="28"/>
          <w:szCs w:val="28"/>
        </w:rPr>
        <w:t xml:space="preserve"> RFID</w:t>
      </w:r>
    </w:p>
    <w:p w14:paraId="5A2A2B09" w14:textId="77777777" w:rsidR="00666A82" w:rsidRPr="004A0339" w:rsidRDefault="00666A82">
      <w:pPr>
        <w:pStyle w:val="aa"/>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المراقبة بالكاميرات الرقمية</w:t>
      </w:r>
    </w:p>
    <w:p w14:paraId="1EC1DC60" w14:textId="77777777" w:rsidR="00666A82" w:rsidRPr="004A0339" w:rsidRDefault="00666A82">
      <w:pPr>
        <w:pStyle w:val="aa"/>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لوحات التحكم التشغيلية</w:t>
      </w:r>
      <w:r w:rsidRPr="004A0339">
        <w:rPr>
          <w:rFonts w:ascii="Sakkal Majalla" w:hAnsi="Sakkal Majalla" w:cs="Sakkal Majalla"/>
          <w:color w:val="000000" w:themeColor="text1"/>
          <w:sz w:val="28"/>
          <w:szCs w:val="28"/>
        </w:rPr>
        <w:t xml:space="preserve"> (Dashboards)</w:t>
      </w:r>
    </w:p>
    <w:p w14:paraId="0E301C21" w14:textId="77777777"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نظرياً كأداة لتعزيز الحوكمة التشغيلية وتقليل المخاطر</w:t>
      </w:r>
      <w:r w:rsidRPr="004A0339">
        <w:rPr>
          <w:rFonts w:ascii="Sakkal Majalla" w:hAnsi="Sakkal Majalla" w:cs="Sakkal Majalla"/>
          <w:color w:val="000000" w:themeColor="text1"/>
          <w:sz w:val="28"/>
          <w:szCs w:val="28"/>
        </w:rPr>
        <w:t>.</w:t>
      </w:r>
    </w:p>
    <w:p w14:paraId="66B3DBE1" w14:textId="1A715502" w:rsidR="00666A82" w:rsidRPr="004A0339" w:rsidRDefault="00FD09BB"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تُعرف أنظمة التتبع والرقابة الرقمية في هذه الدراسة إجرائياً بأنها</w:t>
      </w:r>
      <w:r w:rsidR="00666A82" w:rsidRPr="004A0339">
        <w:rPr>
          <w:rFonts w:ascii="Sakkal Majalla" w:hAnsi="Sakkal Majalla" w:cs="Sakkal Majalla"/>
          <w:color w:val="000000" w:themeColor="text1"/>
          <w:sz w:val="28"/>
          <w:szCs w:val="28"/>
        </w:rPr>
        <w:t>:</w:t>
      </w:r>
    </w:p>
    <w:p w14:paraId="1D0721EE" w14:textId="77777777"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الأنظمة الإلكترونية المستخدمة لرصد وتتبع العمليات أو الأصول داخل المؤسسة بشكل آني، وإصدار تقارير رقابية لدعم الإدارة</w:t>
      </w:r>
      <w:r w:rsidRPr="004A0339">
        <w:rPr>
          <w:rFonts w:ascii="Sakkal Majalla" w:hAnsi="Sakkal Majalla" w:cs="Sakkal Majalla"/>
          <w:color w:val="000000" w:themeColor="text1"/>
          <w:sz w:val="28"/>
          <w:szCs w:val="28"/>
        </w:rPr>
        <w:t>.</w:t>
      </w:r>
    </w:p>
    <w:p w14:paraId="35AD5D1C" w14:textId="5EB10BFE"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ويُقاس هذا المتغير من خلال</w:t>
      </w:r>
      <w:r w:rsidRPr="004A0339">
        <w:rPr>
          <w:rFonts w:ascii="Sakkal Majalla" w:hAnsi="Sakkal Majalla" w:cs="Sakkal Majalla"/>
          <w:color w:val="000000" w:themeColor="text1"/>
          <w:sz w:val="28"/>
          <w:szCs w:val="28"/>
        </w:rPr>
        <w:t>:</w:t>
      </w:r>
      <w:r w:rsidR="00364337">
        <w:rPr>
          <w:rFonts w:ascii="Sakkal Majalla" w:hAnsi="Sakkal Majalla" w:cs="Sakkal Majalla" w:hint="cs"/>
          <w:color w:val="000000" w:themeColor="text1"/>
          <w:sz w:val="28"/>
          <w:szCs w:val="28"/>
          <w:rtl/>
        </w:rPr>
        <w:t xml:space="preserve"> </w:t>
      </w:r>
      <w:r w:rsidR="00364337" w:rsidRPr="00364337">
        <w:rPr>
          <w:rFonts w:asciiTheme="majorBidi" w:hAnsiTheme="majorBidi" w:cstheme="majorBidi"/>
          <w:color w:val="000000" w:themeColor="text1"/>
          <w:lang w:bidi="ar-EG"/>
        </w:rPr>
        <w:t>Russell</w:t>
      </w:r>
      <w:r w:rsidR="00364337">
        <w:rPr>
          <w:rFonts w:asciiTheme="majorBidi" w:hAnsiTheme="majorBidi" w:cstheme="majorBidi"/>
          <w:color w:val="000000" w:themeColor="text1"/>
          <w:lang w:bidi="ar-EG"/>
        </w:rPr>
        <w:t xml:space="preserve"> </w:t>
      </w:r>
      <w:r w:rsidR="00364337" w:rsidRPr="00364337">
        <w:rPr>
          <w:rFonts w:asciiTheme="majorBidi" w:hAnsiTheme="majorBidi" w:cstheme="majorBidi"/>
          <w:color w:val="000000" w:themeColor="text1"/>
          <w:lang w:bidi="ar-EG"/>
        </w:rPr>
        <w:t>&amp; Norvig, 2020).</w:t>
      </w:r>
      <w:r w:rsidR="00364337">
        <w:rPr>
          <w:rFonts w:ascii="Sakkal Majalla" w:hAnsi="Sakkal Majalla" w:cs="Sakkal Majalla" w:hint="cs"/>
          <w:color w:val="000000" w:themeColor="text1"/>
          <w:sz w:val="28"/>
          <w:szCs w:val="28"/>
          <w:rtl/>
        </w:rPr>
        <w:t>)</w:t>
      </w:r>
    </w:p>
    <w:p w14:paraId="56D9D71C"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وجود نظام تتبع رقمي معتمد</w:t>
      </w:r>
    </w:p>
    <w:p w14:paraId="7E1E2223"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نسبة الأصول أو العمليات المغطاة بالنظام</w:t>
      </w:r>
    </w:p>
    <w:p w14:paraId="6510982A"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دقة البيانات المسجلة مقارنة بالواقع</w:t>
      </w:r>
    </w:p>
    <w:p w14:paraId="48AA8269"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عدد التقارير الرقابية الصادرة دورياً</w:t>
      </w:r>
    </w:p>
    <w:p w14:paraId="5059D959"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نسبة انخفاض الفاقد أو الأخطاء بعد تطبيق النظام</w:t>
      </w:r>
    </w:p>
    <w:p w14:paraId="21F4180E"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زمن اكتشاف الانحرافات التشغيلية</w:t>
      </w:r>
    </w:p>
    <w:p w14:paraId="2C4B9A11" w14:textId="77777777" w:rsidR="00666A82" w:rsidRPr="004A0339" w:rsidRDefault="00666A82" w:rsidP="004A0339">
      <w:pPr>
        <w:pStyle w:val="a0"/>
        <w:numPr>
          <w:ilvl w:val="0"/>
          <w:numId w:val="0"/>
        </w:numPr>
        <w:bidi/>
        <w:spacing w:line="360" w:lineRule="auto"/>
        <w:ind w:left="360"/>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rsidP="008F29A0">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8D715F">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lastRenderedPageBreak/>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سرعة الاستجابة (تحسين وقت الاستجابة): </w:t>
      </w:r>
    </w:p>
    <w:p w14:paraId="299E4E20"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الإيجابية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قطاع المياه </w:t>
      </w:r>
    </w:p>
    <w:p w14:paraId="3F70229A" w14:textId="17EB688E" w:rsidR="00666A82" w:rsidRPr="004A0339" w:rsidRDefault="00B43609" w:rsidP="004A0339">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lang w:bidi="ar-EG"/>
        </w:rPr>
        <w:t>(</w:t>
      </w:r>
      <w:r w:rsidR="00364337" w:rsidRPr="00364337">
        <w:rPr>
          <w:rFonts w:asciiTheme="majorBidi" w:hAnsiTheme="majorBidi" w:cstheme="majorBidi"/>
          <w:color w:val="000000" w:themeColor="text1"/>
          <w:lang w:bidi="ar-EG"/>
        </w:rPr>
        <w:t>Alam et al., 2023</w:t>
      </w:r>
    </w:p>
    <w:p w14:paraId="74651975" w14:textId="625149B6" w:rsidR="00B43609" w:rsidRPr="004A0339" w:rsidRDefault="00D51447"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21" w:name="_Toc233339202"/>
      <w:r w:rsidRPr="004A0339">
        <w:rPr>
          <w:rFonts w:ascii="Sakkal Majalla" w:hAnsi="Sakkal Majalla" w:cs="Sakkal Majalla" w:hint="cs"/>
          <w:bCs/>
          <w:color w:val="000000" w:themeColor="text1"/>
          <w:sz w:val="28"/>
          <w:szCs w:val="28"/>
          <w:u w:val="single"/>
          <w:rtl/>
        </w:rPr>
        <w:t>1.8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إجراءات الدراسة:</w:t>
      </w:r>
      <w:bookmarkEnd w:id="21"/>
      <w:r w:rsidR="00B43609" w:rsidRPr="004A0339">
        <w:rPr>
          <w:rFonts w:ascii="Sakkal Majalla" w:hAnsi="Sakkal Majalla" w:cs="Sakkal Majalla" w:hint="cs"/>
          <w:bCs/>
          <w:color w:val="000000" w:themeColor="text1"/>
          <w:sz w:val="28"/>
          <w:szCs w:val="28"/>
          <w:rtl/>
        </w:rPr>
        <w:t xml:space="preserve">  </w:t>
      </w:r>
    </w:p>
    <w:p w14:paraId="658E8C52" w14:textId="77777777" w:rsidR="00B43609" w:rsidRPr="004A0339" w:rsidRDefault="00B43609" w:rsidP="004A0339">
      <w:pPr>
        <w:bidi/>
        <w:spacing w:after="0" w:line="360" w:lineRule="auto"/>
        <w:jc w:val="both"/>
        <w:outlineLvl w:val="0"/>
        <w:rPr>
          <w:rFonts w:ascii="Sakkal Majalla" w:hAnsi="Sakkal Majalla" w:cs="Sakkal Majalla"/>
          <w:b/>
          <w:color w:val="000000" w:themeColor="text1"/>
          <w:sz w:val="28"/>
          <w:szCs w:val="28"/>
          <w:u w:val="single"/>
          <w:rtl/>
        </w:rPr>
      </w:pPr>
      <w:bookmarkStart w:id="22" w:name="_Toc233339203"/>
      <w:r w:rsidRPr="004A0339">
        <w:rPr>
          <w:rFonts w:ascii="Sakkal Majalla" w:hAnsi="Sakkal Majalla" w:cs="Sakkal Majalla" w:hint="cs"/>
          <w:b/>
          <w:color w:val="000000" w:themeColor="text1"/>
          <w:sz w:val="28"/>
          <w:szCs w:val="28"/>
          <w:u w:val="single"/>
          <w:rtl/>
        </w:rPr>
        <w:t>منهج الدراسة:</w:t>
      </w:r>
      <w:bookmarkEnd w:id="22"/>
    </w:p>
    <w:p w14:paraId="564B8A5A" w14:textId="7FD47B1F" w:rsidR="00D154C1"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سوف يتم الاعتماد على المنهج الوصفي الــتحلــيلــي في إعداد هذا البحث من خلال وصف وتعريف متغيرات الدراسة وتحلــيل العلاقات المباشرة وغير المباشرة فيما بينها بالإضافة الــي المنهج الــتاريخي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الأولــية للبحث وذلك باستخدام الطرق الكمية من خلال تــوزيع استبانة.</w:t>
      </w:r>
    </w:p>
    <w:p w14:paraId="207AEA3A" w14:textId="19154160"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3" w:name="_Toc233339204"/>
      <w:r w:rsidRPr="004A0339">
        <w:rPr>
          <w:rFonts w:ascii="Sakkal Majalla" w:hAnsi="Sakkal Majalla" w:cs="Sakkal Majalla" w:hint="cs"/>
          <w:bCs/>
          <w:color w:val="000000" w:themeColor="text1"/>
          <w:sz w:val="28"/>
          <w:szCs w:val="28"/>
          <w:u w:val="single"/>
          <w:rtl/>
        </w:rPr>
        <w:t>1.9</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أدوات الدراسة</w:t>
      </w:r>
      <w:bookmarkEnd w:id="23"/>
      <w:r w:rsidR="00B43609" w:rsidRPr="004A0339">
        <w:rPr>
          <w:rFonts w:ascii="Sakkal Majalla" w:hAnsi="Sakkal Majalla" w:cs="Sakkal Majalla" w:hint="cs"/>
          <w:bCs/>
          <w:color w:val="000000" w:themeColor="text1"/>
          <w:sz w:val="28"/>
          <w:szCs w:val="28"/>
          <w:u w:val="single"/>
        </w:rPr>
        <w:t xml:space="preserve"> </w:t>
      </w:r>
    </w:p>
    <w:p w14:paraId="267872FC" w14:textId="769E73E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هي الأداة أو مجموعة الأدوات الــتــي تــستخدم في جمع البيانات والمعلومات من عينة البحث وطرق تحلــيلها</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لاستخلاص النتائج المتعلقة بدراسته، ويوجد العديد من الأدوات الــتــي يستخدمها الباحثون في جمع البيانات والمعلومات وسوف يعتمد الباحث استخدام الاستبانة كاده لجمع المعلومات عن طريق الاستبانة الالكترونية عن طريق تــوزيع الاستبانة عن طريق ارسالها بالإيميل الــي عينة الدراسة العشوائية.</w:t>
      </w:r>
    </w:p>
    <w:p w14:paraId="055E4869" w14:textId="41F40844" w:rsidR="000475F5"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4" w:name="_Toc233339205"/>
      <w:r w:rsidRPr="004A0339">
        <w:rPr>
          <w:rFonts w:ascii="Sakkal Majalla" w:hAnsi="Sakkal Majalla" w:cs="Sakkal Majalla" w:hint="cs"/>
          <w:bCs/>
          <w:color w:val="000000" w:themeColor="text1"/>
          <w:sz w:val="28"/>
          <w:szCs w:val="28"/>
          <w:u w:val="single"/>
          <w:rtl/>
        </w:rPr>
        <w:t>1.10</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مجتمع وعينة الدراسة:</w:t>
      </w:r>
      <w:bookmarkEnd w:id="24"/>
    </w:p>
    <w:p w14:paraId="2BC6CA2A" w14:textId="77777777" w:rsidR="00B43609" w:rsidRPr="004A0339" w:rsidRDefault="00B43609" w:rsidP="004A0339">
      <w:pPr>
        <w:pStyle w:val="a5"/>
        <w:numPr>
          <w:ilvl w:val="0"/>
          <w:numId w:val="5"/>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مجتمع الدراسة:</w:t>
      </w:r>
    </w:p>
    <w:p w14:paraId="04468680" w14:textId="33527ABA"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لا توجد بيانات رسمية محددة حول عدد العاملين في قطاع المياه في المنطقة الشرقية بالمملكة العربية السعودية. ومع ذلك،</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يمكن الاعتماد على اخر تقدير لعدد موظفي شركة المياه الوطنية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في السعودية</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 xml:space="preserve">وهي المسؤولة عن خدمات المياه والصرف الصحي في المنطقة الشرقية بالمملكة العربية السعودية. تقدم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xml:space="preserve"> خدماتها على أسس تجارية وفقًا لأحدث المعايير العالمية وقد بلغ عددهم </w:t>
      </w:r>
      <w:r w:rsidR="0008769F" w:rsidRPr="004A0339">
        <w:rPr>
          <w:rFonts w:ascii="Sakkal Majalla" w:hAnsi="Sakkal Majalla" w:cs="Sakkal Majalla" w:hint="cs"/>
          <w:b/>
          <w:color w:val="000000" w:themeColor="text1"/>
          <w:sz w:val="28"/>
          <w:szCs w:val="28"/>
          <w:rtl/>
        </w:rPr>
        <w:t>5340</w:t>
      </w:r>
      <w:r w:rsidR="00F83D60" w:rsidRPr="004A0339">
        <w:rPr>
          <w:rFonts w:ascii="Sakkal Majalla" w:hAnsi="Sakkal Majalla" w:cs="Sakkal Majalla" w:hint="cs"/>
          <w:b/>
          <w:color w:val="000000" w:themeColor="text1"/>
          <w:sz w:val="28"/>
          <w:szCs w:val="28"/>
          <w:rtl/>
        </w:rPr>
        <w:t xml:space="preserve"> موظف، وفقًا ل</w:t>
      </w:r>
      <w:commentRangeStart w:id="25"/>
      <w:r w:rsidR="00F83D60" w:rsidRPr="004A0339">
        <w:rPr>
          <w:rFonts w:ascii="Sakkal Majalla" w:hAnsi="Sakkal Majalla" w:cs="Sakkal Majalla" w:hint="cs"/>
          <w:b/>
          <w:color w:val="000000" w:themeColor="text1"/>
          <w:sz w:val="28"/>
          <w:szCs w:val="28"/>
          <w:rtl/>
        </w:rPr>
        <w:t>ويكيبيديا</w:t>
      </w:r>
      <w:commentRangeEnd w:id="25"/>
      <w:r w:rsidR="00204B11" w:rsidRPr="004A0339">
        <w:rPr>
          <w:rStyle w:val="ae"/>
          <w:rFonts w:ascii="Sakkal Majalla" w:hAnsi="Sakkal Majalla" w:cs="Sakkal Majalla" w:hint="cs"/>
          <w:b/>
          <w:color w:val="000000" w:themeColor="text1"/>
          <w:sz w:val="28"/>
          <w:szCs w:val="28"/>
          <w:rtl/>
        </w:rPr>
        <w:commentReference w:id="25"/>
      </w:r>
      <w:r w:rsidR="00F83D60"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وبناء على</w:t>
      </w:r>
      <w:r w:rsidRPr="004A0339">
        <w:rPr>
          <w:rFonts w:ascii="Sakkal Majalla" w:hAnsi="Sakkal Majalla" w:cs="Sakkal Majalla" w:hint="cs"/>
          <w:b/>
          <w:color w:val="000000" w:themeColor="text1"/>
          <w:sz w:val="28"/>
          <w:szCs w:val="28"/>
          <w:rtl/>
        </w:rPr>
        <w:t xml:space="preserve"> تقدير هذا العدد من خلال النظر إلى بعض الحقائق والبيانات المتاحة وسوف يتم تحديد المجتمع أكثر من خلال الــتركيز على الإدارات المعنية بالتقنيات المتقدمة والإدارات ذات العلاقة المباشرة بسلاسل الامداد الخاصة بقطاع المياه بالمنطقة الشرقية يقتصر المجتمع المستهدف في هذه الدراسة على موظفي إدارات سلاسل الإمداد والعمليات اللوجستية في </w:t>
      </w:r>
      <w:r w:rsidR="001351E6" w:rsidRPr="004A0339">
        <w:rPr>
          <w:rFonts w:ascii="Sakkal Majalla" w:hAnsi="Sakkal Majalla" w:cs="Sakkal Majalla" w:hint="cs"/>
          <w:b/>
          <w:color w:val="000000" w:themeColor="text1"/>
          <w:sz w:val="28"/>
          <w:szCs w:val="28"/>
          <w:rtl/>
        </w:rPr>
        <w:t>شركة المياه الوطنية بالمنطقة الشرقية</w:t>
      </w:r>
      <w:r w:rsidRPr="004A0339">
        <w:rPr>
          <w:rFonts w:ascii="Sakkal Majalla" w:hAnsi="Sakkal Majalla" w:cs="Sakkal Majalla" w:hint="cs"/>
          <w:b/>
          <w:color w:val="000000" w:themeColor="text1"/>
          <w:sz w:val="28"/>
          <w:szCs w:val="28"/>
          <w:rtl/>
        </w:rPr>
        <w:t>. وتشمل هذه الإدارات</w:t>
      </w:r>
      <w:r w:rsidRPr="004A0339">
        <w:rPr>
          <w:rFonts w:ascii="Sakkal Majalla" w:hAnsi="Sakkal Majalla" w:cs="Sakkal Majalla" w:hint="cs"/>
          <w:b/>
          <w:color w:val="000000" w:themeColor="text1"/>
          <w:sz w:val="28"/>
          <w:szCs w:val="28"/>
        </w:rPr>
        <w:t>:</w:t>
      </w:r>
    </w:p>
    <w:p w14:paraId="20A29CCA" w14:textId="235DB5E1"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تخطيط المخزون (</w:t>
      </w:r>
      <w:r w:rsidRPr="004A0339">
        <w:rPr>
          <w:rFonts w:ascii="Sakkal Majalla" w:hAnsi="Sakkal Majalla" w:cs="Sakkal Majalla" w:hint="cs"/>
          <w:b/>
          <w:color w:val="000000" w:themeColor="text1"/>
          <w:sz w:val="28"/>
          <w:szCs w:val="28"/>
          <w:rtl/>
        </w:rPr>
        <w:t>الطلب</w:t>
      </w:r>
      <w:r w:rsidR="000475F5" w:rsidRPr="004A0339">
        <w:rPr>
          <w:rFonts w:ascii="Sakkal Majalla" w:hAnsi="Sakkal Majalla" w:cs="Sakkal Majalla" w:hint="cs"/>
          <w:b/>
          <w:color w:val="000000" w:themeColor="text1"/>
          <w:sz w:val="28"/>
          <w:szCs w:val="28"/>
          <w:rtl/>
        </w:rPr>
        <w:t>)</w:t>
      </w:r>
    </w:p>
    <w:p w14:paraId="1965C561" w14:textId="516A4275"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 xml:space="preserve">مراقبة </w:t>
      </w:r>
      <w:r w:rsidRPr="004A0339">
        <w:rPr>
          <w:rFonts w:ascii="Sakkal Majalla" w:hAnsi="Sakkal Majalla" w:cs="Sakkal Majalla" w:hint="cs"/>
          <w:b/>
          <w:color w:val="000000" w:themeColor="text1"/>
          <w:sz w:val="28"/>
          <w:szCs w:val="28"/>
          <w:rtl/>
        </w:rPr>
        <w:t>المخزون</w:t>
      </w:r>
    </w:p>
    <w:p w14:paraId="7051E577" w14:textId="77777777"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إدارة المشتريات والامداد</w:t>
      </w:r>
    </w:p>
    <w:p w14:paraId="10DCEE29" w14:textId="3F8872DB"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المستودعات والعمليات اللوجستية (</w:t>
      </w:r>
      <w:r w:rsidRPr="004A0339">
        <w:rPr>
          <w:rFonts w:ascii="Sakkal Majalla" w:hAnsi="Sakkal Majalla" w:cs="Sakkal Majalla" w:hint="cs"/>
          <w:b/>
          <w:color w:val="000000" w:themeColor="text1"/>
          <w:sz w:val="28"/>
          <w:szCs w:val="28"/>
          <w:rtl/>
        </w:rPr>
        <w:t>النقل والتوزيع</w:t>
      </w:r>
      <w:r w:rsidR="000475F5" w:rsidRPr="004A0339">
        <w:rPr>
          <w:rFonts w:ascii="Sakkal Majalla" w:hAnsi="Sakkal Majalla" w:cs="Sakkal Majalla" w:hint="cs"/>
          <w:b/>
          <w:color w:val="000000" w:themeColor="text1"/>
          <w:sz w:val="28"/>
          <w:szCs w:val="28"/>
          <w:rtl/>
        </w:rPr>
        <w:t>)</w:t>
      </w:r>
    </w:p>
    <w:p w14:paraId="4B13F368" w14:textId="39E871C8" w:rsidR="000475F5"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تميز الأعمال</w:t>
      </w:r>
    </w:p>
    <w:p w14:paraId="5F78F4F7" w14:textId="6AD699BA" w:rsidR="00B43609" w:rsidRPr="004A0339" w:rsidRDefault="00D154C1" w:rsidP="004A0339">
      <w:pPr>
        <w:bidi/>
        <w:spacing w:after="200" w:line="360" w:lineRule="auto"/>
        <w:ind w:left="360"/>
        <w:jc w:val="both"/>
        <w:rPr>
          <w:rFonts w:ascii="Sakkal Majalla" w:hAnsi="Sakkal Majalla" w:cs="Sakkal Majalla"/>
          <w:bCs/>
          <w:color w:val="000000" w:themeColor="text1"/>
          <w:sz w:val="28"/>
          <w:szCs w:val="28"/>
          <w:rtl/>
        </w:rPr>
      </w:pPr>
      <w:r w:rsidRPr="004A0339">
        <w:rPr>
          <w:rFonts w:ascii="Sakkal Majalla" w:hAnsi="Sakkal Majalla" w:cs="Sakkal Majalla" w:hint="cs"/>
          <w:bCs/>
          <w:color w:val="000000" w:themeColor="text1"/>
          <w:sz w:val="28"/>
          <w:szCs w:val="28"/>
          <w:rtl/>
        </w:rPr>
        <w:t>1.11</w:t>
      </w:r>
      <w:r w:rsidR="00175BFF" w:rsidRPr="004A0339">
        <w:rPr>
          <w:rFonts w:ascii="Sakkal Majalla" w:hAnsi="Sakkal Majalla" w:cs="Sakkal Majalla" w:hint="cs"/>
          <w:bCs/>
          <w:color w:val="000000" w:themeColor="text1"/>
          <w:sz w:val="28"/>
          <w:szCs w:val="28"/>
          <w:rtl/>
        </w:rPr>
        <w:t xml:space="preserve"> </w:t>
      </w:r>
      <w:r w:rsidR="00B43609" w:rsidRPr="004A0339">
        <w:rPr>
          <w:rFonts w:ascii="Sakkal Majalla" w:hAnsi="Sakkal Majalla" w:cs="Sakkal Majalla" w:hint="cs"/>
          <w:bCs/>
          <w:color w:val="000000" w:themeColor="text1"/>
          <w:sz w:val="28"/>
          <w:szCs w:val="28"/>
          <w:rtl/>
        </w:rPr>
        <w:t>عينة الدراسة:</w:t>
      </w:r>
    </w:p>
    <w:p w14:paraId="108C2F1B" w14:textId="72E1233B" w:rsidR="000475F5" w:rsidRPr="004A0339" w:rsidRDefault="00F83D60"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قصدية بسيطة من مفردات مجتمع الدراسة حسب الحجم الكلي للمجتمع البالغ </w:t>
      </w:r>
      <w:r w:rsidR="0008769F" w:rsidRPr="004A0339">
        <w:rPr>
          <w:rFonts w:ascii="Sakkal Majalla" w:hAnsi="Sakkal Majalla" w:cs="Sakkal Majalla" w:hint="cs"/>
          <w:b/>
          <w:color w:val="000000" w:themeColor="text1"/>
          <w:sz w:val="28"/>
          <w:szCs w:val="28"/>
          <w:rtl/>
        </w:rPr>
        <w:t>5340</w:t>
      </w:r>
      <w:r w:rsidRPr="004A0339">
        <w:rPr>
          <w:rFonts w:ascii="Sakkal Majalla" w:hAnsi="Sakkal Majalla" w:cs="Sakkal Majalla" w:hint="cs"/>
          <w:b/>
          <w:color w:val="000000" w:themeColor="text1"/>
          <w:sz w:val="28"/>
          <w:szCs w:val="28"/>
          <w:rtl/>
        </w:rPr>
        <w:t xml:space="preserve"> موظفا</w:t>
      </w:r>
      <w:r w:rsidR="001351E6" w:rsidRPr="004A0339">
        <w:rPr>
          <w:rFonts w:ascii="Sakkal Majalla" w:hAnsi="Sakkal Majalla" w:cs="Sakkal Majalla" w:hint="cs"/>
          <w:b/>
          <w:color w:val="000000" w:themeColor="text1"/>
          <w:sz w:val="28"/>
          <w:szCs w:val="28"/>
          <w:rtl/>
        </w:rPr>
        <w:t xml:space="preserve"> بالشركة السعودية للمياه بالمنطقة الشرقية</w:t>
      </w:r>
      <w:r w:rsidRPr="004A0339">
        <w:rPr>
          <w:rFonts w:ascii="Sakkal Majalla" w:hAnsi="Sakkal Majalla" w:cs="Sakkal Majalla" w:hint="cs"/>
          <w:b/>
          <w:color w:val="000000" w:themeColor="text1"/>
          <w:sz w:val="28"/>
          <w:szCs w:val="28"/>
          <w:rtl/>
        </w:rPr>
        <w:t xml:space="preserve"> </w:t>
      </w:r>
      <w:r w:rsidR="001351E6" w:rsidRPr="004A0339">
        <w:rPr>
          <w:rFonts w:ascii="Sakkal Majalla" w:hAnsi="Sakkal Majalla" w:cs="Sakkal Majalla" w:hint="cs"/>
          <w:b/>
          <w:color w:val="000000" w:themeColor="text1"/>
          <w:sz w:val="28"/>
          <w:szCs w:val="28"/>
          <w:rtl/>
        </w:rPr>
        <w:t>و</w:t>
      </w:r>
      <w:r w:rsidRPr="004A0339">
        <w:rPr>
          <w:rFonts w:ascii="Sakkal Majalla" w:hAnsi="Sakkal Majalla" w:cs="Sakkal Majalla" w:hint="cs"/>
          <w:b/>
          <w:color w:val="000000" w:themeColor="text1"/>
          <w:sz w:val="28"/>
          <w:szCs w:val="28"/>
          <w:rtl/>
        </w:rPr>
        <w:t xml:space="preserve">طبقا للدوال الرياضية في تحديد حجم العينة باستخدام تحديد حجم العينة باستخدام جدول مورجان فان جحم عينة الدراسة بناء على الجدول يمثل 364 موظفا </w:t>
      </w:r>
      <w:r w:rsidR="00B43609" w:rsidRPr="004A0339">
        <w:rPr>
          <w:rFonts w:ascii="Sakkal Majalla" w:hAnsi="Sakkal Majalla" w:cs="Sakkal Majalla" w:hint="cs"/>
          <w:b/>
          <w:color w:val="000000" w:themeColor="text1"/>
          <w:sz w:val="28"/>
          <w:szCs w:val="28"/>
          <w:rtl/>
        </w:rPr>
        <w:t>تم اختيارهم بطريقة قصديه تستهدف الفئات ذات العلاقة المباشرة بإدارة سلاسل الإمداد، لضمان تمثيل موضوعي يعكس واقع العمليات في الميدان</w:t>
      </w:r>
      <w:r w:rsidR="00D02E97" w:rsidRPr="004A0339">
        <w:rPr>
          <w:rFonts w:ascii="Sakkal Majalla" w:hAnsi="Sakkal Majalla" w:cs="Sakkal Majalla" w:hint="cs"/>
          <w:b/>
          <w:color w:val="000000" w:themeColor="text1"/>
          <w:sz w:val="28"/>
          <w:szCs w:val="28"/>
          <w:rtl/>
        </w:rPr>
        <w:t xml:space="preserve"> العملي.</w:t>
      </w:r>
    </w:p>
    <w:p w14:paraId="3470E9F3" w14:textId="0DA4B759" w:rsidR="00B43609" w:rsidRPr="004A0339" w:rsidRDefault="00D154C1"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26" w:name="_Toc233339206"/>
      <w:r w:rsidRPr="004A0339">
        <w:rPr>
          <w:rFonts w:ascii="Sakkal Majalla" w:hAnsi="Sakkal Majalla" w:cs="Sakkal Majalla" w:hint="cs"/>
          <w:bCs/>
          <w:color w:val="000000" w:themeColor="text1"/>
          <w:sz w:val="28"/>
          <w:szCs w:val="28"/>
          <w:u w:val="single"/>
          <w:rtl/>
        </w:rPr>
        <w:t>1.12</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حدود الدراسة: (المكانية، الزمانية، البشرية)</w:t>
      </w:r>
      <w:bookmarkEnd w:id="26"/>
    </w:p>
    <w:p w14:paraId="6ACBDA94" w14:textId="77777777" w:rsidR="00B43609" w:rsidRPr="004A0339" w:rsidRDefault="00B43609" w:rsidP="004A0339">
      <w:pPr>
        <w:pStyle w:val="a5"/>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زمنية:2025م</w:t>
      </w:r>
    </w:p>
    <w:p w14:paraId="298D4EA9" w14:textId="77777777" w:rsidR="00B43609" w:rsidRPr="004A0339" w:rsidRDefault="00B43609" w:rsidP="004A0339">
      <w:pPr>
        <w:pStyle w:val="a5"/>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2D0F7CA4" w14:textId="77777777" w:rsidR="00B43609" w:rsidRPr="004A0339" w:rsidRDefault="00B43609" w:rsidP="004A0339">
      <w:pPr>
        <w:pStyle w:val="a5"/>
        <w:numPr>
          <w:ilvl w:val="0"/>
          <w:numId w:val="20"/>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71D4C281" w14:textId="046DDD05" w:rsidR="000475F5" w:rsidRDefault="00B43609" w:rsidP="004A0339">
      <w:pPr>
        <w:pStyle w:val="a5"/>
        <w:numPr>
          <w:ilvl w:val="0"/>
          <w:numId w:val="20"/>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2A55658E" w14:textId="77777777" w:rsidR="008D715F" w:rsidRPr="008D715F" w:rsidRDefault="008D715F" w:rsidP="008D715F">
      <w:pPr>
        <w:bidi/>
        <w:spacing w:line="360" w:lineRule="auto"/>
        <w:jc w:val="both"/>
        <w:rPr>
          <w:rFonts w:ascii="Sakkal Majalla" w:hAnsi="Sakkal Majalla" w:cs="Sakkal Majalla"/>
          <w:b/>
          <w:color w:val="000000" w:themeColor="text1"/>
          <w:sz w:val="28"/>
          <w:szCs w:val="28"/>
        </w:rPr>
      </w:pPr>
    </w:p>
    <w:p w14:paraId="58757C9B" w14:textId="5963001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7" w:name="_Toc233339207"/>
      <w:r w:rsidRPr="004A0339">
        <w:rPr>
          <w:rFonts w:ascii="Sakkal Majalla" w:hAnsi="Sakkal Majalla" w:cs="Sakkal Majalla" w:hint="cs"/>
          <w:bCs/>
          <w:color w:val="000000" w:themeColor="text1"/>
          <w:sz w:val="28"/>
          <w:szCs w:val="28"/>
          <w:u w:val="single"/>
          <w:rtl/>
        </w:rPr>
        <w:t>1.13</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وسائل جمع بيانات الدراسة:</w:t>
      </w:r>
      <w:bookmarkEnd w:id="27"/>
    </w:p>
    <w:p w14:paraId="2E3A19EE"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طرق جمع البيانات والمعلومات كالــتالــي</w:t>
      </w:r>
      <w:r w:rsidRPr="004A0339">
        <w:rPr>
          <w:rFonts w:ascii="Sakkal Majalla" w:hAnsi="Sakkal Majalla" w:cs="Sakkal Majalla" w:hint="cs"/>
          <w:b/>
          <w:color w:val="000000" w:themeColor="text1"/>
          <w:sz w:val="28"/>
          <w:szCs w:val="28"/>
        </w:rPr>
        <w:t>:</w:t>
      </w:r>
    </w:p>
    <w:p w14:paraId="06018E37"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4A0339">
        <w:rPr>
          <w:rFonts w:ascii="Sakkal Majalla" w:hAnsi="Sakkal Majalla" w:cs="Sakkal Majalla" w:hint="cs"/>
          <w:b/>
          <w:color w:val="000000" w:themeColor="text1"/>
          <w:sz w:val="28"/>
          <w:szCs w:val="28"/>
        </w:rPr>
        <w:t>.</w:t>
      </w:r>
    </w:p>
    <w:p w14:paraId="72A49DC6" w14:textId="05C4B1CE" w:rsidR="000475F5"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الأولــية: من أجل جمع البيانات والمعلومات اللازمة للكشف عن لتأثير التقنيات المتقدمة على كفاءة سلاسل الإمداد في قطاع المياه بالمملكة العربية السعودية تم الاعتماد في الجانب الميداني على الاستبانة الأداة الرئيسة للدراسة.</w:t>
      </w:r>
    </w:p>
    <w:p w14:paraId="5C018B83" w14:textId="6DE02017"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8" w:name="_Toc233339208"/>
      <w:r w:rsidRPr="004A0339">
        <w:rPr>
          <w:rFonts w:ascii="Sakkal Majalla" w:hAnsi="Sakkal Majalla" w:cs="Sakkal Majalla" w:hint="cs"/>
          <w:bCs/>
          <w:color w:val="000000" w:themeColor="text1"/>
          <w:sz w:val="28"/>
          <w:szCs w:val="28"/>
          <w:u w:val="single"/>
          <w:rtl/>
        </w:rPr>
        <w:t xml:space="preserve">1.14 </w:t>
      </w:r>
      <w:r w:rsidR="00B43609" w:rsidRPr="004A0339">
        <w:rPr>
          <w:rFonts w:ascii="Sakkal Majalla" w:hAnsi="Sakkal Majalla" w:cs="Sakkal Majalla" w:hint="cs"/>
          <w:bCs/>
          <w:color w:val="000000" w:themeColor="text1"/>
          <w:sz w:val="28"/>
          <w:szCs w:val="28"/>
          <w:u w:val="single"/>
          <w:rtl/>
        </w:rPr>
        <w:t>المعالجات الإحصائية المقترحة:</w:t>
      </w:r>
      <w:bookmarkEnd w:id="28"/>
    </w:p>
    <w:p w14:paraId="42520418"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سوف يتم استخدام البرنامج الاحصائي </w:t>
      </w:r>
      <w:r w:rsidRPr="004A0339">
        <w:rPr>
          <w:rFonts w:ascii="Sakkal Majalla" w:hAnsi="Sakkal Majalla" w:cs="Sakkal Majalla" w:hint="cs"/>
          <w:b/>
          <w:color w:val="000000" w:themeColor="text1"/>
          <w:sz w:val="28"/>
          <w:szCs w:val="28"/>
        </w:rPr>
        <w:t>SPSS</w:t>
      </w:r>
      <w:r w:rsidRPr="004A0339">
        <w:rPr>
          <w:rFonts w:ascii="Sakkal Majalla" w:hAnsi="Sakkal Majalla" w:cs="Sakkal Majalla" w:hint="cs"/>
          <w:b/>
          <w:color w:val="000000" w:themeColor="text1"/>
          <w:sz w:val="28"/>
          <w:szCs w:val="28"/>
          <w:rtl/>
          <w:lang w:bidi="ar-EG"/>
        </w:rPr>
        <w:t xml:space="preserve"> الذي ي</w:t>
      </w:r>
      <w:r w:rsidRPr="004A0339">
        <w:rPr>
          <w:rFonts w:ascii="Sakkal Majalla" w:hAnsi="Sakkal Majalla" w:cs="Sakkal Majalla" w:hint="cs"/>
          <w:b/>
          <w:color w:val="000000" w:themeColor="text1"/>
          <w:sz w:val="28"/>
          <w:szCs w:val="28"/>
          <w:rtl/>
        </w:rPr>
        <w:t>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w:t>
      </w:r>
      <w:r w:rsidRPr="004A0339">
        <w:rPr>
          <w:rFonts w:ascii="Sakkal Majalla" w:hAnsi="Sakkal Majalla" w:cs="Sakkal Majalla" w:hint="cs"/>
          <w:b/>
          <w:color w:val="000000" w:themeColor="text1"/>
          <w:sz w:val="28"/>
          <w:szCs w:val="28"/>
          <w:rtl/>
          <w:lang w:bidi="ar-EG"/>
        </w:rPr>
        <w:t xml:space="preserve"> الــتالــية</w:t>
      </w:r>
      <w:r w:rsidRPr="004A0339">
        <w:rPr>
          <w:rFonts w:ascii="Sakkal Majalla" w:hAnsi="Sakkal Majalla" w:cs="Sakkal Majalla" w:hint="cs"/>
          <w:b/>
          <w:color w:val="000000" w:themeColor="text1"/>
          <w:sz w:val="28"/>
          <w:szCs w:val="28"/>
        </w:rPr>
        <w:t xml:space="preserve">: </w:t>
      </w:r>
    </w:p>
    <w:p w14:paraId="5F73EEF3"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بيرسون للارتباط بين فقرات ومحاور الدراسة يستخدم في اختبار وجود علاقة دالة إحصائيا بين متغيرات الدراسة</w:t>
      </w:r>
    </w:p>
    <w:p w14:paraId="7DA2BF22"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الفا كرونباخ للــتحقق من الثبات لأداة الدراسة المستخدمة وهي الاستبانة</w:t>
      </w:r>
    </w:p>
    <w:p w14:paraId="678B79E7"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الــتكرارات والنسب المئوية لوصف المبحوثين وفقا للمتغيرات الشخصية</w:t>
      </w:r>
      <w:r w:rsidRPr="004A0339">
        <w:rPr>
          <w:rFonts w:ascii="Sakkal Majalla" w:hAnsi="Sakkal Majalla" w:cs="Sakkal Majalla" w:hint="cs"/>
          <w:b/>
          <w:color w:val="000000" w:themeColor="text1"/>
          <w:sz w:val="28"/>
          <w:szCs w:val="28"/>
        </w:rPr>
        <w:t xml:space="preserve"> </w:t>
      </w:r>
    </w:p>
    <w:p w14:paraId="2CD84BFB" w14:textId="728309BC" w:rsidR="000475F5"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المتــوسط الحسابي والانحراف المعياري للإجابة على تــساؤلات الدراسة</w:t>
      </w:r>
    </w:p>
    <w:p w14:paraId="17782BA5" w14:textId="7E7C1EA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9" w:name="_Toc233339209"/>
      <w:r w:rsidRPr="004A0339">
        <w:rPr>
          <w:rFonts w:ascii="Sakkal Majalla" w:hAnsi="Sakkal Majalla" w:cs="Sakkal Majalla" w:hint="cs"/>
          <w:bCs/>
          <w:color w:val="000000" w:themeColor="text1"/>
          <w:sz w:val="28"/>
          <w:szCs w:val="28"/>
          <w:u w:val="single"/>
          <w:rtl/>
        </w:rPr>
        <w:t>1.15</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خطوات تــنفيذ خطة الدراسة:</w:t>
      </w:r>
      <w:bookmarkEnd w:id="29"/>
    </w:p>
    <w:p w14:paraId="782F1ACD"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241D280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الثاني: يتــناول الفصل الثاني الإطار النظري للمتغير المستقل في تحديد تأثير التقنيات المتقدمة من خلال ابعادها ((</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30"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30"/>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w:t>
      </w:r>
      <w:r w:rsidRPr="004A0339">
        <w:rPr>
          <w:rFonts w:ascii="Sakkal Majalla" w:hAnsi="Sakkal Majalla" w:cs="Sakkal Majalla" w:hint="cs"/>
          <w:b/>
          <w:color w:val="000000" w:themeColor="text1"/>
          <w:sz w:val="28"/>
          <w:szCs w:val="28"/>
          <w:rtl/>
        </w:rPr>
        <w:lastRenderedPageBreak/>
        <w:t>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0BF3435"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507860E"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31" w:name="_Toc233339210"/>
      <w:r w:rsidRPr="00E72DF0">
        <w:rPr>
          <w:rFonts w:hint="cs"/>
          <w:b/>
          <w:bCs/>
          <w:sz w:val="48"/>
          <w:szCs w:val="48"/>
          <w:rtl/>
          <w:lang w:bidi="ar-EG"/>
        </w:rPr>
        <w:t xml:space="preserve">الفصل </w:t>
      </w:r>
      <w:r>
        <w:rPr>
          <w:rFonts w:hint="cs"/>
          <w:b/>
          <w:bCs/>
          <w:sz w:val="48"/>
          <w:szCs w:val="48"/>
          <w:rtl/>
          <w:lang w:bidi="ar-EG"/>
        </w:rPr>
        <w:t>الثاني</w:t>
      </w:r>
      <w:bookmarkEnd w:id="31"/>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Pr="004A0339"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7FA593" w14:textId="457B7D54" w:rsidR="00E72DF0" w:rsidRPr="004A0339"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2" w:name="_Toc185717312"/>
      <w:bookmarkStart w:id="33" w:name="_Toc200535735"/>
      <w:r w:rsidRPr="002A0562">
        <w:rPr>
          <w:rFonts w:ascii="Sakkal Majalla" w:hAnsi="Sakkal Majalla" w:cs="Traditional Arabic" w:hint="cs"/>
          <w:b/>
          <w:bCs/>
          <w:color w:val="000000" w:themeColor="text1"/>
          <w:sz w:val="28"/>
          <w:szCs w:val="28"/>
          <w:rtl/>
        </w:rPr>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461646AF"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2.1 </w:t>
      </w:r>
      <w:commentRangeStart w:id="34"/>
      <w:r w:rsidRPr="002A0562">
        <w:rPr>
          <w:rFonts w:ascii="Sakkal Majalla" w:hAnsi="Sakkal Majalla" w:cs="Traditional Arabic" w:hint="cs"/>
          <w:b/>
          <w:bCs/>
          <w:color w:val="000000" w:themeColor="text1"/>
          <w:sz w:val="28"/>
          <w:szCs w:val="28"/>
          <w:rtl/>
        </w:rPr>
        <w:t>تمهيد</w:t>
      </w:r>
      <w:commentRangeEnd w:id="34"/>
      <w:r w:rsidR="00017833" w:rsidRPr="002A0562">
        <w:rPr>
          <w:rStyle w:val="ae"/>
          <w:rFonts w:ascii="Sakkal Majalla" w:hAnsi="Sakkal Majalla" w:cs="Traditional Arabic" w:hint="cs"/>
          <w:b/>
          <w:bCs/>
          <w:color w:val="000000" w:themeColor="text1"/>
          <w:sz w:val="28"/>
          <w:szCs w:val="28"/>
          <w:rtl/>
        </w:rPr>
        <w:commentReference w:id="34"/>
      </w:r>
      <w:r w:rsidR="00043E4A" w:rsidRPr="002A0562">
        <w:rPr>
          <w:rFonts w:ascii="Sakkal Majalla" w:hAnsi="Sakkal Majalla" w:cs="Traditional Arabic" w:hint="cs"/>
          <w:b/>
          <w:bCs/>
          <w:color w:val="000000" w:themeColor="text1"/>
          <w:sz w:val="28"/>
          <w:szCs w:val="28"/>
          <w:rtl/>
        </w:rPr>
        <w:t>:</w:t>
      </w:r>
    </w:p>
    <w:p w14:paraId="60010864" w14:textId="7362C15A"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E920C5F" w:rsidR="00E37ACF" w:rsidRPr="008C76E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t>2.2</w:t>
      </w:r>
      <w:commentRangeStart w:id="35"/>
      <w:r w:rsidR="00175BFF" w:rsidRPr="008C76E5">
        <w:rPr>
          <w:rFonts w:ascii="Sakkal Majalla" w:hAnsi="Sakkal Majalla" w:cs="Traditional Arabic" w:hint="cs"/>
          <w:b/>
          <w:bCs/>
          <w:color w:val="000000" w:themeColor="text1"/>
          <w:sz w:val="32"/>
          <w:szCs w:val="32"/>
          <w:rtl/>
        </w:rPr>
        <w:t xml:space="preserve">. </w:t>
      </w:r>
      <w:r w:rsidR="000F56B7" w:rsidRPr="008C76E5">
        <w:rPr>
          <w:rFonts w:ascii="Sakkal Majalla" w:hAnsi="Sakkal Majalla" w:cs="Traditional Arabic" w:hint="cs"/>
          <w:b/>
          <w:bCs/>
          <w:color w:val="000000" w:themeColor="text1"/>
          <w:sz w:val="32"/>
          <w:szCs w:val="32"/>
          <w:rtl/>
        </w:rPr>
        <w:t>المبحث الأول : ال</w:t>
      </w:r>
      <w:r w:rsidR="00E37ACF" w:rsidRPr="008C76E5">
        <w:rPr>
          <w:rFonts w:ascii="Sakkal Majalla" w:hAnsi="Sakkal Majalla" w:cs="Traditional Arabic" w:hint="cs"/>
          <w:b/>
          <w:bCs/>
          <w:color w:val="000000" w:themeColor="text1"/>
          <w:sz w:val="32"/>
          <w:szCs w:val="32"/>
          <w:rtl/>
        </w:rPr>
        <w:t xml:space="preserve">تقنيات المتقدمة </w:t>
      </w:r>
      <w:bookmarkEnd w:id="32"/>
      <w:bookmarkEnd w:id="33"/>
      <w:commentRangeEnd w:id="35"/>
      <w:r w:rsidR="001A751E" w:rsidRPr="008C76E5">
        <w:rPr>
          <w:rStyle w:val="ae"/>
          <w:rFonts w:ascii="Sakkal Majalla" w:hAnsi="Sakkal Majalla" w:cs="Traditional Arabic"/>
          <w:b/>
          <w:bCs/>
          <w:color w:val="000000" w:themeColor="text1"/>
          <w:sz w:val="32"/>
          <w:szCs w:val="32"/>
          <w:rtl/>
        </w:rPr>
        <w:commentReference w:id="35"/>
      </w:r>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77CD35B3"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t>تلعب التقنيات المتقدمة (مثل الذكاء الاصطناعي، إنترنت الأشياء، والبلوكتشين)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w:t>
      </w:r>
      <w:r w:rsidR="00850EF9" w:rsidRPr="002A0562">
        <w:rPr>
          <w:rFonts w:ascii="Sakkal Majalla" w:hAnsi="Sakkal Majalla" w:cs="Traditional Arabic" w:hint="cs"/>
          <w:color w:val="000000" w:themeColor="text1"/>
          <w:sz w:val="28"/>
          <w:szCs w:val="28"/>
          <w:rtl/>
        </w:rPr>
        <w:lastRenderedPageBreak/>
        <w:t>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6"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36"/>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7824C383"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تهدف هذه التقنيات إلى تقديم حلول ثورية للمشكلات، أتمتة العمليات، ورفع الكفاءة التشغيلية في مختلف القطاعات متجاوزةً بذلك الأدوات والأساليب التقليدية</w:t>
      </w: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7574E6BE"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lastRenderedPageBreak/>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تتميز 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Pr>
          <w:rFonts w:ascii="Sakkal Majalla" w:eastAsia="Times New Roman" w:hAnsi="Sakkal Majalla" w:cs="Traditional Arabic" w:hint="cs"/>
          <w:b/>
          <w:bCs/>
          <w:color w:val="000000" w:themeColor="text1"/>
          <w:sz w:val="28"/>
          <w:szCs w:val="28"/>
          <w:rtl/>
        </w:rPr>
        <w:t>)</w:t>
      </w:r>
    </w:p>
    <w:p w14:paraId="5718A16A" w14:textId="77506932" w:rsidR="00A35451"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أسرع وأكثر كفاءة من الحلول السابقة، وغالبًا ما تتضمن مفاهيم جديدة مثل الذكاء الاصطناعي والحوسبة الكمومية والتكنولوجيا الحيوية.</w:t>
      </w: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61809FB0" w:rsidR="00C82B7F" w:rsidRPr="002A0562" w:rsidRDefault="00C82B7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 xml:space="preserve">لإدارة الإلكترونية الرقمية الحديثة وتتكون من ثلاث مكونا أساسية وهي: </w:t>
      </w:r>
      <w:bookmarkStart w:id="37"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37"/>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lastRenderedPageBreak/>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lastRenderedPageBreak/>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38"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38"/>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rsidP="004A0339">
      <w:pPr>
        <w:pStyle w:val="a5"/>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rsidP="004A0339">
      <w:pPr>
        <w:pStyle w:val="a5"/>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rsidP="004A0339">
      <w:pPr>
        <w:pStyle w:val="a5"/>
        <w:numPr>
          <w:ilvl w:val="0"/>
          <w:numId w:val="9"/>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 </w:t>
      </w:r>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3360C46B"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lastRenderedPageBreak/>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21"/>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lastRenderedPageBreak/>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Pr="002A0562" w:rsidRDefault="00E37ACF" w:rsidP="004A0339">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 xml:space="preserve">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w:t>
      </w:r>
      <w:r w:rsidRPr="002A0562">
        <w:rPr>
          <w:rFonts w:ascii="Sakkal Majalla" w:hAnsi="Sakkal Majalla" w:cs="Traditional Arabic" w:hint="cs"/>
          <w:color w:val="000000" w:themeColor="text1"/>
          <w:sz w:val="28"/>
          <w:szCs w:val="28"/>
          <w:rtl/>
        </w:rPr>
        <w:lastRenderedPageBreak/>
        <w:t>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439029E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52FD3140" w14:textId="65775A69"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38CAD820"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8C76E5" w:rsidRDefault="008C76E5" w:rsidP="004A0339">
      <w:pPr>
        <w:shd w:val="clear" w:color="auto" w:fill="FFFFFF" w:themeFill="background1"/>
        <w:bidi/>
        <w:spacing w:line="360" w:lineRule="auto"/>
        <w:jc w:val="both"/>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9" w:name="_Toc200535736"/>
      <w:bookmarkStart w:id="40" w:name="_Toc233339211"/>
      <w:commentRangeStart w:id="41"/>
      <w:r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 المبحث </w:t>
      </w:r>
      <w:commentRangeStart w:id="42"/>
      <w:r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الثاني: </w:t>
      </w:r>
      <w:bookmarkEnd w:id="39"/>
      <w:r w:rsidR="00576D3C"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40"/>
      <w:r w:rsidR="00E37ACF"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commentRangeEnd w:id="42"/>
      <w:r w:rsidR="00017833" w:rsidRPr="008C76E5">
        <w:rPr>
          <w:rStyle w:val="ae"/>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commentReference w:id="42"/>
      </w:r>
      <w:commentRangeEnd w:id="41"/>
      <w:r w:rsidR="001A751E" w:rsidRPr="008C76E5">
        <w:rPr>
          <w:rStyle w:val="ae"/>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commentReference w:id="41"/>
      </w:r>
    </w:p>
    <w:p w14:paraId="29E263CF" w14:textId="7F9192DD" w:rsidR="00B32A58"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2A0562">
        <w:rPr>
          <w:rFonts w:ascii="Sakkal Majalla" w:hAnsi="Sakkal Majalla" w:cs="Traditional Arabic" w:hint="cs"/>
          <w:color w:val="000000" w:themeColor="text1"/>
          <w:sz w:val="28"/>
          <w:szCs w:val="28"/>
          <w:rtl/>
        </w:rPr>
        <w:t>:</w:t>
      </w:r>
      <w:r w:rsidR="00B32A58" w:rsidRPr="002A0562">
        <w:rPr>
          <w:rFonts w:ascii="Sakkal Majalla" w:hAnsi="Sakkal Majalla" w:cs="Traditional Arabic" w:hint="cs"/>
          <w:color w:val="000000" w:themeColor="text1"/>
          <w:sz w:val="28"/>
          <w:szCs w:val="28"/>
          <w:rtl/>
        </w:rPr>
        <w:t xml:space="preserve"> </w:t>
      </w:r>
    </w:p>
    <w:p w14:paraId="03EFD059" w14:textId="77777777" w:rsidR="00D243C8" w:rsidRPr="002A0562"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التطوير في </w:t>
      </w:r>
      <w:r w:rsidR="00B32A58" w:rsidRPr="002A0562">
        <w:rPr>
          <w:rFonts w:ascii="Sakkal Majalla" w:hAnsi="Sakkal Majalla" w:cs="Traditional Arabic" w:hint="cs"/>
          <w:color w:val="000000" w:themeColor="text1"/>
          <w:sz w:val="28"/>
          <w:szCs w:val="28"/>
          <w:rtl/>
        </w:rPr>
        <w:t xml:space="preserve">سلاسل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2A0562">
        <w:rPr>
          <w:rFonts w:ascii="Sakkal Majalla" w:hAnsi="Sakkal Majalla" w:cs="Traditional Arabic" w:hint="cs"/>
          <w:color w:val="000000" w:themeColor="text1"/>
          <w:sz w:val="28"/>
          <w:szCs w:val="28"/>
          <w:rtl/>
        </w:rPr>
        <w:t>في</w:t>
      </w:r>
      <w:r w:rsidR="00B32A58" w:rsidRPr="002A0562">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2A0562">
        <w:rPr>
          <w:rFonts w:ascii="Sakkal Majalla" w:hAnsi="Sakkal Majalla" w:cs="Traditional Arabic" w:hint="cs"/>
          <w:color w:val="000000" w:themeColor="text1"/>
          <w:sz w:val="28"/>
          <w:szCs w:val="28"/>
          <w:rtl/>
        </w:rPr>
        <w:t>،</w:t>
      </w:r>
      <w:r w:rsidR="00B32A58" w:rsidRPr="002A0562">
        <w:rPr>
          <w:rFonts w:ascii="Sakkal Majalla" w:hAnsi="Sakkal Majalla" w:cs="Traditional Arabic" w:hint="cs"/>
          <w:color w:val="000000" w:themeColor="text1"/>
          <w:sz w:val="28"/>
          <w:szCs w:val="28"/>
          <w:rtl/>
        </w:rPr>
        <w:t xml:space="preserve"> ذلك أن إدارة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2A0562">
        <w:rPr>
          <w:rFonts w:ascii="Sakkal Majalla" w:hAnsi="Sakkal Majalla" w:cs="Traditional Arabic" w:hint="cs"/>
          <w:color w:val="000000" w:themeColor="text1"/>
          <w:sz w:val="28"/>
          <w:szCs w:val="28"/>
          <w:rtl/>
        </w:rPr>
        <w:t>فهي</w:t>
      </w:r>
      <w:r w:rsidR="00B32A58" w:rsidRPr="002A0562">
        <w:rPr>
          <w:rFonts w:ascii="Sakkal Majalla" w:hAnsi="Sakkal Majalla" w:cs="Traditional Arabic" w:hint="cs"/>
          <w:color w:val="000000" w:themeColor="text1"/>
          <w:sz w:val="28"/>
          <w:szCs w:val="28"/>
          <w:rtl/>
        </w:rPr>
        <w:t xml:space="preserve"> إنجاز الأشياء الصحيحة</w:t>
      </w:r>
      <w:r w:rsidR="001224CC" w:rsidRPr="002A0562">
        <w:rPr>
          <w:rFonts w:ascii="Sakkal Majalla" w:hAnsi="Sakkal Majalla" w:cs="Traditional Arabic" w:hint="cs"/>
          <w:color w:val="000000" w:themeColor="text1"/>
          <w:sz w:val="28"/>
          <w:szCs w:val="28"/>
          <w:rtl/>
        </w:rPr>
        <w:t xml:space="preserve"> (الشيشين،2020).</w:t>
      </w:r>
    </w:p>
    <w:p w14:paraId="19097286" w14:textId="3DE4C409" w:rsidR="00B32A58" w:rsidRPr="002A0562"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w:t>
      </w:r>
      <w:r w:rsidR="00B32A58" w:rsidRPr="002A0562">
        <w:rPr>
          <w:rFonts w:ascii="Sakkal Majalla" w:hAnsi="Sakkal Majalla" w:cs="Traditional Arabic" w:hint="cs"/>
          <w:color w:val="000000" w:themeColor="text1"/>
          <w:sz w:val="28"/>
          <w:szCs w:val="28"/>
          <w:rtl/>
        </w:rPr>
        <w:t xml:space="preserve">مما لا شك فيه أن إدارة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فهي الأكثر نجاحا في دنيا الأعمال اليوم</w:t>
      </w:r>
      <w:r w:rsidR="0060007B" w:rsidRPr="002A0562">
        <w:rPr>
          <w:rFonts w:ascii="Sakkal Majalla" w:hAnsi="Sakkal Majalla" w:cs="Traditional Arabic" w:hint="cs"/>
          <w:color w:val="000000" w:themeColor="text1"/>
          <w:sz w:val="28"/>
          <w:szCs w:val="28"/>
          <w:rtl/>
        </w:rPr>
        <w:t xml:space="preserve">، </w:t>
      </w:r>
      <w:r w:rsidR="00B32A58" w:rsidRPr="002A0562">
        <w:rPr>
          <w:rFonts w:ascii="Sakkal Majalla" w:hAnsi="Sakkal Majalla" w:cs="Traditional Arabic" w:hint="cs"/>
          <w:color w:val="000000" w:themeColor="text1"/>
          <w:sz w:val="28"/>
          <w:szCs w:val="28"/>
          <w:rtl/>
        </w:rPr>
        <w:t xml:space="preserve">ونظراً لأن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تتكون من مراحل عدة وذلك من بدايتها لدى المورد مروراً </w:t>
      </w:r>
      <w:r w:rsidR="00B32A58" w:rsidRPr="002A0562">
        <w:rPr>
          <w:rFonts w:ascii="Sakkal Majalla" w:hAnsi="Sakkal Majalla" w:cs="Traditional Arabic" w:hint="cs"/>
          <w:color w:val="000000" w:themeColor="text1"/>
          <w:sz w:val="28"/>
          <w:szCs w:val="28"/>
          <w:rtl/>
        </w:rPr>
        <w:lastRenderedPageBreak/>
        <w:t xml:space="preserve">بالمنتج بما لدية من إمكانيات تكنولوجية محددة </w:t>
      </w:r>
      <w:r w:rsidR="00BA2F30" w:rsidRPr="002A0562">
        <w:rPr>
          <w:rFonts w:ascii="Sakkal Majalla" w:hAnsi="Sakkal Majalla" w:cs="Traditional Arabic" w:hint="cs"/>
          <w:color w:val="000000" w:themeColor="text1"/>
          <w:sz w:val="28"/>
          <w:szCs w:val="28"/>
          <w:rtl/>
        </w:rPr>
        <w:t>وانتهاء</w:t>
      </w:r>
      <w:r w:rsidR="00B32A58" w:rsidRPr="002A0562">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2A0562">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2A0562">
        <w:rPr>
          <w:rFonts w:ascii="Sakkal Majalla" w:hAnsi="Sakkal Majalla" w:cs="Traditional Arabic" w:hint="cs"/>
          <w:color w:val="000000" w:themeColor="text1"/>
          <w:sz w:val="28"/>
          <w:szCs w:val="28"/>
          <w:rtl/>
          <w:lang w:bidi="ar-EG"/>
        </w:rPr>
        <w:t>(</w:t>
      </w:r>
      <w:r w:rsidRPr="002A0562">
        <w:rPr>
          <w:rFonts w:ascii="Sakkal Majalla" w:hAnsi="Sakkal Majalla" w:cs="Traditional Arabic" w:hint="cs"/>
          <w:color w:val="000000" w:themeColor="text1"/>
          <w:sz w:val="28"/>
          <w:szCs w:val="28"/>
          <w:lang w:bidi="ar-EG"/>
        </w:rPr>
        <w:t xml:space="preserve"> Stanley, &amp; Aggarwal, 2019</w:t>
      </w:r>
      <w:r w:rsidRPr="002A0562">
        <w:rPr>
          <w:rFonts w:ascii="Sakkal Majalla" w:hAnsi="Sakkal Majalla" w:cs="Traditional Arabic" w:hint="cs"/>
          <w:color w:val="000000" w:themeColor="text1"/>
          <w:sz w:val="28"/>
          <w:szCs w:val="28"/>
          <w:rtl/>
        </w:rPr>
        <w:t>)</w:t>
      </w:r>
    </w:p>
    <w:p w14:paraId="515C2293" w14:textId="0BB95743" w:rsidR="00B8070B"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2.3.2</w:t>
      </w:r>
      <w:r w:rsidR="00241A81" w:rsidRPr="002A0562">
        <w:rPr>
          <w:rFonts w:ascii="Sakkal Majalla" w:hAnsi="Sakkal Majalla" w:cs="Traditional Arabic" w:hint="cs"/>
          <w:b/>
          <w:bCs/>
          <w:color w:val="000000" w:themeColor="text1"/>
          <w:sz w:val="28"/>
          <w:szCs w:val="28"/>
          <w:rtl/>
        </w:rPr>
        <w:t xml:space="preserve"> </w:t>
      </w:r>
      <w:r w:rsidR="003C77FD" w:rsidRPr="002A0562">
        <w:rPr>
          <w:rFonts w:ascii="Sakkal Majalla" w:hAnsi="Sakkal Majalla" w:cs="Traditional Arabic" w:hint="cs"/>
          <w:b/>
          <w:bCs/>
          <w:color w:val="000000" w:themeColor="text1"/>
          <w:sz w:val="28"/>
          <w:szCs w:val="28"/>
          <w:rtl/>
        </w:rPr>
        <w:t>مفهوم</w:t>
      </w:r>
      <w:r w:rsidR="00B8070B" w:rsidRPr="002A0562">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2A0562"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يعتبر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ومكوناتها، وكذا </w:t>
      </w:r>
      <w:r w:rsidR="003C77FD" w:rsidRPr="002A0562">
        <w:rPr>
          <w:rFonts w:ascii="Sakkal Majalla" w:hAnsi="Sakkal Majalla" w:cs="Traditional Arabic" w:hint="cs"/>
          <w:color w:val="000000" w:themeColor="text1"/>
          <w:sz w:val="28"/>
          <w:szCs w:val="28"/>
          <w:rtl/>
        </w:rPr>
        <w:t>مفهوم</w:t>
      </w:r>
      <w:r w:rsidRPr="002A0562">
        <w:rPr>
          <w:rFonts w:ascii="Sakkal Majalla" w:hAnsi="Sakkal Majalla" w:cs="Traditional Arabic" w:hint="cs"/>
          <w:color w:val="000000" w:themeColor="text1"/>
          <w:sz w:val="28"/>
          <w:szCs w:val="28"/>
          <w:rtl/>
        </w:rPr>
        <w:t xml:space="preserve"> إدارة سلسلة </w:t>
      </w:r>
      <w:r w:rsidR="000A27FC" w:rsidRPr="002A0562">
        <w:rPr>
          <w:rFonts w:ascii="Sakkal Majalla" w:hAnsi="Sakkal Majalla" w:cs="Traditional Arabic" w:hint="cs"/>
          <w:color w:val="000000" w:themeColor="text1"/>
          <w:sz w:val="28"/>
          <w:szCs w:val="28"/>
          <w:rtl/>
        </w:rPr>
        <w:t>الامداد</w:t>
      </w:r>
      <w:bookmarkStart w:id="43" w:name="_Hlk204734533"/>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lang w:bidi="ar-BH"/>
        </w:rPr>
        <w:t>Lu et al., 2024</w:t>
      </w:r>
      <w:r w:rsidRPr="002A0562">
        <w:rPr>
          <w:rFonts w:ascii="Sakkal Majalla" w:hAnsi="Sakkal Majalla" w:cs="Traditional Arabic" w:hint="cs"/>
          <w:color w:val="000000" w:themeColor="text1"/>
          <w:sz w:val="28"/>
          <w:szCs w:val="28"/>
          <w:rtl/>
          <w:lang w:bidi="ar-BH"/>
        </w:rPr>
        <w:t>).</w:t>
      </w:r>
      <w:bookmarkEnd w:id="43"/>
    </w:p>
    <w:p w14:paraId="77BB7EC8" w14:textId="77777777" w:rsidR="00F7776F" w:rsidRPr="002A0562"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2A0562"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شهد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00D243C8" w:rsidRPr="002A0562">
        <w:rPr>
          <w:rFonts w:ascii="Sakkal Majalla" w:hAnsi="Sakkal Majalla" w:cs="Traditional Arabic" w:hint="cs"/>
          <w:color w:val="000000" w:themeColor="text1"/>
          <w:sz w:val="28"/>
          <w:szCs w:val="28"/>
          <w:rtl/>
        </w:rPr>
        <w:t>العديد من التطورات حيث نجد ان</w:t>
      </w:r>
      <w:r w:rsidR="000F4DBE" w:rsidRPr="002A0562">
        <w:rPr>
          <w:rFonts w:ascii="Sakkal Majalla" w:hAnsi="Sakkal Majalla" w:cs="Traditional Arabic" w:hint="cs"/>
          <w:color w:val="000000" w:themeColor="text1"/>
          <w:sz w:val="28"/>
          <w:szCs w:val="28"/>
          <w:rtl/>
        </w:rPr>
        <w:t xml:space="preserve"> سلسلة</w:t>
      </w:r>
      <w:r w:rsidRPr="002A0562">
        <w:rPr>
          <w:rFonts w:ascii="Sakkal Majalla" w:hAnsi="Sakkal Majalla" w:cs="Traditional Arabic" w:hint="cs"/>
          <w:color w:val="000000" w:themeColor="text1"/>
          <w:sz w:val="28"/>
          <w:szCs w:val="28"/>
          <w:rtl/>
        </w:rPr>
        <w:t xml:space="preserve">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000F4DBE" w:rsidRPr="002A0562">
        <w:rPr>
          <w:rFonts w:ascii="Sakkal Majalla" w:hAnsi="Sakkal Majalla" w:cs="Traditional Arabic" w:hint="cs"/>
          <w:color w:val="000000" w:themeColor="text1"/>
          <w:sz w:val="28"/>
          <w:szCs w:val="28"/>
          <w:rtl/>
        </w:rPr>
        <w:t>تمثل</w:t>
      </w:r>
      <w:r w:rsidRPr="002A0562">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2A0562">
        <w:rPr>
          <w:rFonts w:ascii="Sakkal Majalla" w:hAnsi="Sakkal Majalla" w:cs="Traditional Arabic" w:hint="cs"/>
          <w:color w:val="000000" w:themeColor="text1"/>
          <w:sz w:val="28"/>
          <w:szCs w:val="28"/>
          <w:rtl/>
        </w:rPr>
        <w:t>كما</w:t>
      </w:r>
      <w:r w:rsidRPr="002A0562">
        <w:rPr>
          <w:rFonts w:ascii="Sakkal Majalla" w:hAnsi="Sakkal Majalla" w:cs="Traditional Arabic" w:hint="cs"/>
          <w:color w:val="000000" w:themeColor="text1"/>
          <w:sz w:val="28"/>
          <w:szCs w:val="28"/>
          <w:rtl/>
        </w:rPr>
        <w:t xml:space="preserve"> أنها</w:t>
      </w:r>
      <w:r w:rsidR="000F4DBE" w:rsidRPr="002A0562">
        <w:rPr>
          <w:rFonts w:ascii="Sakkal Majalla" w:hAnsi="Sakkal Majalla" w:cs="Traditional Arabic" w:hint="cs"/>
          <w:color w:val="000000" w:themeColor="text1"/>
          <w:sz w:val="28"/>
          <w:szCs w:val="28"/>
          <w:rtl/>
        </w:rPr>
        <w:t xml:space="preserve"> تعبر عن</w:t>
      </w:r>
      <w:r w:rsidRPr="002A0562">
        <w:rPr>
          <w:rFonts w:ascii="Sakkal Majalla" w:hAnsi="Sakkal Majalla" w:cs="Traditional Arabic" w:hint="cs"/>
          <w:color w:val="000000" w:themeColor="text1"/>
          <w:sz w:val="28"/>
          <w:szCs w:val="28"/>
          <w:rtl/>
        </w:rPr>
        <w:t xml:space="preserve"> تتابع </w:t>
      </w:r>
      <w:r w:rsidR="000F4DBE" w:rsidRPr="002A0562">
        <w:rPr>
          <w:rFonts w:ascii="Sakkal Majalla" w:hAnsi="Sakkal Majalla" w:cs="Traditional Arabic" w:hint="cs"/>
          <w:color w:val="000000" w:themeColor="text1"/>
          <w:sz w:val="28"/>
          <w:szCs w:val="28"/>
          <w:rtl/>
        </w:rPr>
        <w:t xml:space="preserve"> عدد </w:t>
      </w:r>
      <w:r w:rsidRPr="002A0562">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2A0562">
        <w:rPr>
          <w:rFonts w:ascii="Sakkal Majalla" w:hAnsi="Sakkal Majalla" w:cs="Traditional Arabic" w:hint="cs"/>
          <w:color w:val="000000" w:themeColor="text1"/>
          <w:sz w:val="28"/>
          <w:szCs w:val="28"/>
          <w:rtl/>
        </w:rPr>
        <w:t xml:space="preserve"> </w:t>
      </w:r>
      <w:r w:rsidR="000F4DBE" w:rsidRPr="002A0562">
        <w:rPr>
          <w:rFonts w:ascii="Sakkal Majalla" w:hAnsi="Sakkal Majalla" w:cs="Traditional Arabic" w:hint="cs"/>
          <w:color w:val="000000" w:themeColor="text1"/>
          <w:sz w:val="28"/>
          <w:szCs w:val="28"/>
          <w:rtl/>
        </w:rPr>
        <w:t>(الخيال واخرون،2024)</w:t>
      </w:r>
      <w:r w:rsidR="000F4DBE" w:rsidRPr="002A0562">
        <w:rPr>
          <w:rFonts w:ascii="Sakkal Majalla" w:hAnsi="Sakkal Majalla" w:cs="Traditional Arabic" w:hint="cs"/>
          <w:color w:val="000000" w:themeColor="text1"/>
          <w:sz w:val="28"/>
          <w:szCs w:val="28"/>
        </w:rPr>
        <w:t>.</w:t>
      </w:r>
    </w:p>
    <w:p w14:paraId="16288752" w14:textId="171FE898" w:rsidR="004E62A6" w:rsidRPr="002A0562"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lang w:bidi="ar-EG"/>
        </w:rPr>
        <w:t>او المستهلك النهائي عبر</w:t>
      </w:r>
      <w:r w:rsidR="004E62A6" w:rsidRPr="002A0562">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w:t>
      </w:r>
      <w:r w:rsidR="004E62A6" w:rsidRPr="002A0562">
        <w:rPr>
          <w:rFonts w:ascii="Sakkal Majalla" w:hAnsi="Sakkal Majalla" w:cs="Traditional Arabic" w:hint="cs"/>
          <w:color w:val="000000" w:themeColor="text1"/>
          <w:sz w:val="28"/>
          <w:szCs w:val="28"/>
          <w:rtl/>
        </w:rPr>
        <w:lastRenderedPageBreak/>
        <w:t xml:space="preserve">وتوجد سلاسل </w:t>
      </w:r>
      <w:r w:rsidR="000A27FC" w:rsidRPr="002A0562">
        <w:rPr>
          <w:rFonts w:ascii="Sakkal Majalla" w:hAnsi="Sakkal Majalla" w:cs="Traditional Arabic" w:hint="cs"/>
          <w:color w:val="000000" w:themeColor="text1"/>
          <w:sz w:val="28"/>
          <w:szCs w:val="28"/>
          <w:rtl/>
        </w:rPr>
        <w:t>الامداد</w:t>
      </w:r>
      <w:r w:rsidR="004E62A6" w:rsidRPr="002A0562">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44" w:name="_Hlk204734363"/>
      <w:r w:rsidR="001224CC" w:rsidRPr="002A0562">
        <w:rPr>
          <w:rFonts w:ascii="Sakkal Majalla" w:hAnsi="Sakkal Majalla" w:cs="Traditional Arabic" w:hint="cs"/>
          <w:color w:val="000000" w:themeColor="text1"/>
          <w:sz w:val="28"/>
          <w:szCs w:val="28"/>
          <w:lang w:bidi="ar-EG"/>
        </w:rPr>
        <w:t xml:space="preserve"> (R &amp;, Swink</w:t>
      </w:r>
      <w:r w:rsidR="001224CC" w:rsidRPr="002A0562">
        <w:rPr>
          <w:rFonts w:ascii="Sakkal Majalla" w:hAnsi="Sakkal Majalla" w:cs="Traditional Arabic" w:hint="cs"/>
          <w:color w:val="000000" w:themeColor="text1"/>
          <w:sz w:val="28"/>
          <w:szCs w:val="28"/>
        </w:rPr>
        <w:t>,2018)</w:t>
      </w:r>
      <w:bookmarkEnd w:id="44"/>
    </w:p>
    <w:p w14:paraId="1E4DDF90" w14:textId="7A788535" w:rsidR="00C661CE"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وقد تتكون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2A0562">
        <w:rPr>
          <w:rFonts w:ascii="Sakkal Majalla" w:hAnsi="Sakkal Majalla" w:cs="Traditional Arabic" w:hint="cs"/>
          <w:color w:val="000000" w:themeColor="text1"/>
          <w:sz w:val="28"/>
          <w:szCs w:val="28"/>
          <w:rtl/>
        </w:rPr>
        <w:t>عن طريق</w:t>
      </w:r>
      <w:r w:rsidRPr="002A0562">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2A0562">
        <w:rPr>
          <w:rFonts w:ascii="Sakkal Majalla" w:hAnsi="Sakkal Majalla" w:cs="Traditional Arabic" w:hint="cs"/>
          <w:color w:val="000000" w:themeColor="text1"/>
          <w:sz w:val="28"/>
          <w:szCs w:val="28"/>
          <w:rtl/>
          <w:lang w:bidi="ar-EG"/>
        </w:rPr>
        <w:t xml:space="preserve"> وهي أيضا </w:t>
      </w:r>
      <w:r w:rsidR="00B8070B" w:rsidRPr="002A0562">
        <w:rPr>
          <w:rFonts w:ascii="Sakkal Majalla" w:hAnsi="Sakkal Majalla" w:cs="Traditional Arabic" w:hint="cs"/>
          <w:color w:val="000000" w:themeColor="text1"/>
          <w:sz w:val="28"/>
          <w:szCs w:val="28"/>
          <w:rtl/>
        </w:rPr>
        <w:t>وضع مداخل لتحقيق التكامل الكفء للموردين مع العملاء (والتي تتضمن المخازن، التجار، 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2A0562">
        <w:rPr>
          <w:rFonts w:ascii="Sakkal Majalla" w:hAnsi="Sakkal Majalla" w:cs="Traditional Arabic" w:hint="cs"/>
          <w:color w:val="000000" w:themeColor="text1"/>
          <w:sz w:val="28"/>
          <w:szCs w:val="28"/>
          <w:rtl/>
          <w:lang w:bidi="ar-EG"/>
        </w:rPr>
        <w:t>.</w:t>
      </w:r>
    </w:p>
    <w:p w14:paraId="7FFBAE65" w14:textId="77777777" w:rsidR="008D715F" w:rsidRPr="002A0562"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0885641E" w:rsidR="00B8070B" w:rsidRPr="002A0562"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2.3.3</w:t>
      </w:r>
      <w:r w:rsidR="00241A81" w:rsidRPr="002A0562">
        <w:rPr>
          <w:rFonts w:ascii="Sakkal Majalla" w:hAnsi="Sakkal Majalla" w:cs="Traditional Arabic" w:hint="cs"/>
          <w:b/>
          <w:bCs/>
          <w:color w:val="000000" w:themeColor="text1"/>
          <w:sz w:val="28"/>
          <w:szCs w:val="28"/>
          <w:rtl/>
        </w:rPr>
        <w:t xml:space="preserve"> </w:t>
      </w:r>
      <w:r w:rsidR="00B8070B" w:rsidRPr="002A0562">
        <w:rPr>
          <w:rFonts w:ascii="Sakkal Majalla" w:hAnsi="Sakkal Majalla" w:cs="Traditional Arabic" w:hint="cs"/>
          <w:b/>
          <w:bCs/>
          <w:color w:val="000000" w:themeColor="text1"/>
          <w:sz w:val="28"/>
          <w:szCs w:val="28"/>
          <w:rtl/>
        </w:rPr>
        <w:t xml:space="preserve">أهداف </w:t>
      </w:r>
      <w:commentRangeStart w:id="45"/>
      <w:r w:rsidR="00B8070B" w:rsidRPr="002A0562">
        <w:rPr>
          <w:rFonts w:ascii="Sakkal Majalla" w:hAnsi="Sakkal Majalla" w:cs="Traditional Arabic" w:hint="cs"/>
          <w:b/>
          <w:bCs/>
          <w:color w:val="000000" w:themeColor="text1"/>
          <w:sz w:val="28"/>
          <w:szCs w:val="28"/>
          <w:rtl/>
        </w:rPr>
        <w:t>ل</w:t>
      </w:r>
      <w:commentRangeEnd w:id="45"/>
      <w:r w:rsidR="001A751E" w:rsidRPr="002A0562">
        <w:rPr>
          <w:rStyle w:val="ae"/>
          <w:rFonts w:ascii="Sakkal Majalla" w:hAnsi="Sakkal Majalla" w:cs="Traditional Arabic" w:hint="cs"/>
          <w:b/>
          <w:bCs/>
          <w:color w:val="000000" w:themeColor="text1"/>
          <w:sz w:val="28"/>
          <w:szCs w:val="28"/>
          <w:rtl/>
        </w:rPr>
        <w:commentReference w:id="45"/>
      </w:r>
      <w:r w:rsidR="00B8070B" w:rsidRPr="002A0562">
        <w:rPr>
          <w:rFonts w:ascii="Sakkal Majalla" w:hAnsi="Sakkal Majalla" w:cs="Traditional Arabic" w:hint="cs"/>
          <w:b/>
          <w:bCs/>
          <w:color w:val="000000" w:themeColor="text1"/>
          <w:sz w:val="28"/>
          <w:szCs w:val="28"/>
          <w:rtl/>
        </w:rPr>
        <w:t>سلسلة الإمداد</w:t>
      </w:r>
    </w:p>
    <w:p w14:paraId="00C0C1F0" w14:textId="6987D167" w:rsidR="000F4DBE" w:rsidRPr="002A0562"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2A0562">
        <w:rPr>
          <w:rFonts w:ascii="Sakkal Majalla" w:hAnsi="Sakkal Majalla" w:cs="Traditional Arabic" w:hint="cs"/>
          <w:color w:val="000000" w:themeColor="text1"/>
          <w:sz w:val="28"/>
          <w:szCs w:val="28"/>
          <w:rtl/>
        </w:rPr>
        <w:t>(ممدوح،2006).</w:t>
      </w:r>
    </w:p>
    <w:p w14:paraId="0C068EFD" w14:textId="31686D59" w:rsidR="00B8070B" w:rsidRPr="002A0562"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2A0562">
        <w:rPr>
          <w:rFonts w:ascii="Sakkal Majalla" w:hAnsi="Sakkal Majalla" w:cs="Traditional Arabic" w:hint="cs"/>
          <w:color w:val="000000" w:themeColor="text1"/>
          <w:sz w:val="28"/>
          <w:szCs w:val="28"/>
          <w:rtl/>
        </w:rPr>
        <w:t>وتتضمن الأهداف التالية:</w:t>
      </w:r>
    </w:p>
    <w:p w14:paraId="6EDAEC44" w14:textId="23AD1B2C" w:rsidR="00B8070B"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2A0562">
        <w:rPr>
          <w:rFonts w:ascii="Sakkal Majalla" w:hAnsi="Sakkal Majalla" w:cs="Traditional Arabic" w:hint="cs"/>
          <w:color w:val="000000" w:themeColor="text1"/>
          <w:sz w:val="28"/>
          <w:szCs w:val="28"/>
          <w:rtl/>
        </w:rPr>
        <w:t xml:space="preserve"> على طول عمليات سلسلة التوريد(علاء،2023)</w:t>
      </w:r>
      <w:r w:rsidRPr="002A0562">
        <w:rPr>
          <w:rFonts w:ascii="Sakkal Majalla" w:hAnsi="Sakkal Majalla" w:cs="Traditional Arabic" w:hint="cs"/>
          <w:color w:val="000000" w:themeColor="text1"/>
          <w:sz w:val="28"/>
          <w:szCs w:val="28"/>
        </w:rPr>
        <w:t>.</w:t>
      </w:r>
    </w:p>
    <w:p w14:paraId="1F0F924F" w14:textId="24668D23" w:rsidR="00B8070B"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2A0562">
        <w:rPr>
          <w:rFonts w:ascii="Sakkal Majalla" w:hAnsi="Sakkal Majalla" w:cs="Traditional Arabic" w:hint="cs"/>
          <w:color w:val="000000" w:themeColor="text1"/>
          <w:sz w:val="28"/>
          <w:szCs w:val="28"/>
        </w:rPr>
        <w:t> </w:t>
      </w:r>
      <w:r w:rsidR="000F4DBE" w:rsidRPr="002A0562">
        <w:rPr>
          <w:rFonts w:ascii="Sakkal Majalla" w:hAnsi="Sakkal Majalla" w:cs="Traditional Arabic" w:hint="cs"/>
          <w:color w:val="000000" w:themeColor="text1"/>
          <w:sz w:val="28"/>
          <w:szCs w:val="28"/>
          <w:lang w:bidi="ar-EG"/>
        </w:rPr>
        <w:t>Stanley, el, al, 2019)</w:t>
      </w:r>
      <w:r w:rsidR="000F4DBE" w:rsidRPr="002A0562">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4DBE" w:rsidRPr="002A0562">
        <w:rPr>
          <w:rFonts w:ascii="Sakkal Majalla" w:hAnsi="Sakkal Majalla" w:cs="Traditional Arabic" w:hint="cs"/>
          <w:color w:val="000000" w:themeColor="text1"/>
          <w:sz w:val="28"/>
          <w:szCs w:val="28"/>
          <w:rtl/>
          <w:lang w:bidi="ar-EG"/>
        </w:rPr>
        <w:t>.</w:t>
      </w:r>
    </w:p>
    <w:p w14:paraId="7A0C0411" w14:textId="59E7DA4A" w:rsidR="00C661CE"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الهدف </w:t>
      </w:r>
      <w:r w:rsidR="000F4DBE" w:rsidRPr="002A0562">
        <w:rPr>
          <w:rFonts w:ascii="Sakkal Majalla" w:hAnsi="Sakkal Majalla" w:cs="Traditional Arabic" w:hint="cs"/>
          <w:color w:val="000000" w:themeColor="text1"/>
          <w:sz w:val="28"/>
          <w:szCs w:val="28"/>
          <w:rtl/>
        </w:rPr>
        <w:t>الرئيسي من سلسلة الامداد</w:t>
      </w:r>
      <w:r w:rsidRPr="002A0562">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2A0562">
        <w:rPr>
          <w:rFonts w:ascii="Sakkal Majalla" w:hAnsi="Sakkal Majalla" w:cs="Traditional Arabic" w:hint="cs"/>
          <w:color w:val="000000" w:themeColor="text1"/>
          <w:sz w:val="28"/>
          <w:szCs w:val="28"/>
          <w:rtl/>
        </w:rPr>
        <w:t>المال (</w:t>
      </w:r>
      <w:r w:rsidR="000F4DBE" w:rsidRPr="002A0562">
        <w:rPr>
          <w:rFonts w:ascii="Sakkal Majalla" w:hAnsi="Sakkal Majalla" w:cs="Traditional Arabic" w:hint="cs"/>
          <w:color w:val="000000" w:themeColor="text1"/>
          <w:sz w:val="28"/>
          <w:szCs w:val="28"/>
          <w:rtl/>
        </w:rPr>
        <w:t>ممدوح،2006).</w:t>
      </w:r>
      <w:r w:rsidR="00404998" w:rsidRPr="002A0562">
        <w:rPr>
          <w:rFonts w:ascii="Sakkal Majalla" w:hAnsi="Sakkal Majalla" w:cs="Traditional Arabic" w:hint="cs"/>
          <w:color w:val="000000" w:themeColor="text1"/>
          <w:sz w:val="28"/>
          <w:szCs w:val="28"/>
          <w:rtl/>
        </w:rPr>
        <w:t>.</w:t>
      </w:r>
    </w:p>
    <w:p w14:paraId="11894DF7" w14:textId="7B2FC6C5" w:rsidR="000A27FC"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2.3.4</w:t>
      </w:r>
      <w:r w:rsidR="00241A81" w:rsidRPr="002A0562">
        <w:rPr>
          <w:rFonts w:ascii="Sakkal Majalla" w:hAnsi="Sakkal Majalla" w:cs="Traditional Arabic" w:hint="cs"/>
          <w:b/>
          <w:bCs/>
          <w:color w:val="000000" w:themeColor="text1"/>
          <w:sz w:val="28"/>
          <w:szCs w:val="28"/>
          <w:rtl/>
        </w:rPr>
        <w:t xml:space="preserve"> </w:t>
      </w:r>
      <w:r w:rsidR="000A27FC" w:rsidRPr="002A0562">
        <w:rPr>
          <w:rFonts w:ascii="Sakkal Majalla" w:hAnsi="Sakkal Majalla" w:cs="Traditional Arabic" w:hint="cs"/>
          <w:b/>
          <w:bCs/>
          <w:color w:val="000000" w:themeColor="text1"/>
          <w:sz w:val="28"/>
          <w:szCs w:val="28"/>
          <w:rtl/>
        </w:rPr>
        <w:t xml:space="preserve">إدارة سلسلة </w:t>
      </w:r>
      <w:r w:rsidR="00BB79C1" w:rsidRPr="002A0562">
        <w:rPr>
          <w:rFonts w:ascii="Sakkal Majalla" w:hAnsi="Sakkal Majalla" w:cs="Traditional Arabic" w:hint="cs"/>
          <w:b/>
          <w:bCs/>
          <w:color w:val="000000" w:themeColor="text1"/>
          <w:sz w:val="28"/>
          <w:szCs w:val="28"/>
          <w:rtl/>
        </w:rPr>
        <w:t>الامداد</w:t>
      </w:r>
    </w:p>
    <w:p w14:paraId="69373FF8" w14:textId="1F80D89E" w:rsidR="006B0868" w:rsidRPr="002A0562"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628BFFD0" w:rsidR="000A27FC" w:rsidRPr="002A0562"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مصطلح " الإدارة" في 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2A0562">
        <w:rPr>
          <w:rFonts w:ascii="Sakkal Majalla" w:hAnsi="Sakkal Majalla" w:cs="Traditional Arabic" w:hint="cs"/>
          <w:color w:val="000000" w:themeColor="text1"/>
          <w:sz w:val="28"/>
          <w:szCs w:val="28"/>
          <w:rtl/>
        </w:rPr>
        <w:t>تشمل</w:t>
      </w:r>
      <w:r w:rsidR="008B4083" w:rsidRPr="002A0562">
        <w:rPr>
          <w:rFonts w:ascii="Sakkal Majalla" w:hAnsi="Sakkal Majalla" w:cs="Traditional Arabic" w:hint="cs"/>
          <w:color w:val="000000" w:themeColor="text1"/>
          <w:sz w:val="28"/>
          <w:szCs w:val="28"/>
          <w:rtl/>
        </w:rPr>
        <w:t xml:space="preserve"> كل من</w:t>
      </w:r>
      <w:r w:rsidRPr="002A0562">
        <w:rPr>
          <w:rFonts w:ascii="Sakkal Majalla" w:hAnsi="Sakkal Majalla" w:cs="Traditional Arabic" w:hint="cs"/>
          <w:color w:val="000000" w:themeColor="text1"/>
          <w:sz w:val="28"/>
          <w:szCs w:val="28"/>
          <w:rtl/>
        </w:rPr>
        <w:t xml:space="preserve"> </w:t>
      </w:r>
      <w:r w:rsidR="008B4083"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تخطيط وتنظيم ورقابة</w:t>
      </w:r>
      <w:r w:rsidR="008B4083"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 xml:space="preserve"> أنشطة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ويمكن صياغة </w:t>
      </w:r>
      <w:r w:rsidR="00FB2BA0" w:rsidRPr="002A0562">
        <w:rPr>
          <w:rFonts w:ascii="Sakkal Majalla" w:hAnsi="Sakkal Majalla" w:cs="Traditional Arabic" w:hint="cs"/>
          <w:color w:val="000000" w:themeColor="text1"/>
          <w:sz w:val="28"/>
          <w:szCs w:val="28"/>
          <w:rtl/>
        </w:rPr>
        <w:t xml:space="preserve">عدد من التعريفات لإدارة سلسلة الامداد </w:t>
      </w:r>
      <w:r w:rsidR="00132E67" w:rsidRPr="002A0562">
        <w:rPr>
          <w:rFonts w:ascii="Sakkal Majalla" w:hAnsi="Sakkal Majalla" w:cs="Traditional Arabic" w:hint="cs"/>
          <w:color w:val="000000" w:themeColor="text1"/>
          <w:sz w:val="28"/>
          <w:szCs w:val="28"/>
          <w:rtl/>
        </w:rPr>
        <w:t xml:space="preserve">وتعتبر </w:t>
      </w:r>
      <w:r w:rsidR="00FB2BA0"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هي حلقة تبدأ وتنتهي مع العميل</w:t>
      </w:r>
      <w:r w:rsidR="008B4083" w:rsidRPr="002A0562">
        <w:rPr>
          <w:rFonts w:ascii="Sakkal Majalla" w:hAnsi="Sakkal Majalla" w:cs="Traditional Arabic" w:hint="cs"/>
          <w:color w:val="000000" w:themeColor="text1"/>
          <w:sz w:val="28"/>
          <w:szCs w:val="28"/>
          <w:rtl/>
        </w:rPr>
        <w:t>،</w:t>
      </w:r>
      <w:r w:rsidR="00FB2BA0" w:rsidRPr="002A0562">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2A0562">
        <w:rPr>
          <w:rFonts w:ascii="Sakkal Majalla" w:hAnsi="Sakkal Majalla" w:cs="Traditional Arabic" w:hint="cs"/>
          <w:color w:val="000000" w:themeColor="text1"/>
          <w:sz w:val="28"/>
          <w:szCs w:val="28"/>
          <w:rtl/>
        </w:rPr>
        <w:t>الفعلي،</w:t>
      </w:r>
      <w:r w:rsidR="00FB2BA0"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وهي</w:t>
      </w:r>
      <w:r w:rsidR="00FB2BA0" w:rsidRPr="002A0562">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2A0562">
        <w:rPr>
          <w:rFonts w:ascii="Sakkal Majalla" w:hAnsi="Sakkal Majalla" w:cs="Traditional Arabic" w:hint="cs"/>
          <w:color w:val="000000" w:themeColor="text1"/>
          <w:sz w:val="28"/>
          <w:szCs w:val="28"/>
          <w:rtl/>
        </w:rPr>
        <w:t xml:space="preserve">أهدافها </w:t>
      </w:r>
      <w:r w:rsidR="008B4083" w:rsidRPr="002A0562">
        <w:rPr>
          <w:rFonts w:ascii="Sakkal Majalla" w:hAnsi="Sakkal Majalla" w:cs="Traditional Arabic" w:hint="cs"/>
          <w:color w:val="000000" w:themeColor="text1"/>
          <w:sz w:val="28"/>
          <w:szCs w:val="28"/>
        </w:rPr>
        <w:t>Sinaga</w:t>
      </w:r>
      <w:r w:rsidR="0060007B" w:rsidRPr="002A0562">
        <w:rPr>
          <w:rFonts w:ascii="Sakkal Majalla" w:hAnsi="Sakkal Majalla" w:cs="Traditional Arabic" w:hint="cs"/>
          <w:color w:val="000000" w:themeColor="text1"/>
          <w:sz w:val="28"/>
          <w:szCs w:val="28"/>
          <w:lang w:bidi="ar-EG"/>
        </w:rPr>
        <w:t>, et al,</w:t>
      </w:r>
      <w:r w:rsidR="008B4083" w:rsidRPr="002A0562">
        <w:rPr>
          <w:rFonts w:ascii="Sakkal Majalla" w:hAnsi="Sakkal Majalla" w:cs="Traditional Arabic" w:hint="cs"/>
          <w:color w:val="000000" w:themeColor="text1"/>
          <w:sz w:val="28"/>
          <w:szCs w:val="28"/>
          <w:lang w:bidi="ar-EG"/>
        </w:rPr>
        <w:t>2019)</w:t>
      </w:r>
      <w:r w:rsidR="0060007B" w:rsidRPr="002A0562">
        <w:rPr>
          <w:rFonts w:ascii="Sakkal Majalla" w:hAnsi="Sakkal Majalla" w:cs="Traditional Arabic" w:hint="cs"/>
          <w:color w:val="000000" w:themeColor="text1"/>
          <w:sz w:val="28"/>
          <w:szCs w:val="28"/>
          <w:rtl/>
          <w:lang w:bidi="ar-EG"/>
        </w:rPr>
        <w:t>)</w:t>
      </w:r>
    </w:p>
    <w:p w14:paraId="10E7197E" w14:textId="546D3E8D" w:rsidR="00FB2BA0" w:rsidRPr="002A0562"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2A0562">
        <w:rPr>
          <w:rFonts w:ascii="Sakkal Majalla" w:hAnsi="Sakkal Majalla" w:cs="Traditional Arabic" w:hint="cs"/>
          <w:color w:val="000000" w:themeColor="text1"/>
          <w:sz w:val="28"/>
          <w:szCs w:val="28"/>
          <w:rtl/>
        </w:rPr>
        <w:t xml:space="preserve"> المتفق عليها بصورة واسعة </w:t>
      </w:r>
      <w:r w:rsidR="00132E67" w:rsidRPr="002A0562">
        <w:rPr>
          <w:rFonts w:ascii="Sakkal Majalla" w:hAnsi="Sakkal Majalla" w:cs="Traditional Arabic" w:hint="cs"/>
          <w:color w:val="000000" w:themeColor="text1"/>
          <w:sz w:val="28"/>
          <w:szCs w:val="28"/>
          <w:rtl/>
        </w:rPr>
        <w:t>(علاء،2023)</w:t>
      </w:r>
    </w:p>
    <w:p w14:paraId="58C2581E" w14:textId="77777777" w:rsidR="00F7776F" w:rsidRPr="002A0562"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lastRenderedPageBreak/>
        <w:t>ويمكن عرض بعض هذه الأدوات الرئيسية كما يلي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Kilofarad, et, al. (2019</w:t>
      </w:r>
      <w:r w:rsidRPr="002A0562">
        <w:rPr>
          <w:rFonts w:ascii="Sakkal Majalla" w:hAnsi="Sakkal Majalla" w:cs="Traditional Arabic" w:hint="cs"/>
          <w:color w:val="000000" w:themeColor="text1"/>
          <w:sz w:val="28"/>
          <w:szCs w:val="28"/>
          <w:rtl/>
          <w:lang w:bidi="ar-EG"/>
        </w:rPr>
        <w:t>)</w:t>
      </w:r>
    </w:p>
    <w:p w14:paraId="32BB5FCD" w14:textId="77777777" w:rsidR="00F7776F" w:rsidRPr="002A0562" w:rsidRDefault="00F7776F" w:rsidP="004A0339">
      <w:pPr>
        <w:pStyle w:val="a5"/>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2A0562" w:rsidRDefault="00F7776F" w:rsidP="004A0339">
      <w:pPr>
        <w:pStyle w:val="a5"/>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77777777" w:rsidR="00C00E38" w:rsidRPr="002A0562"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تتنوع البرامج المستخدمة في إدارة سلسلة الإمداد الإلكترونية وتشمل أنظمة تخطيط موارد المؤسسات (</w:t>
      </w:r>
      <w:r w:rsidRPr="002A0562">
        <w:rPr>
          <w:rFonts w:ascii="Sakkal Majalla" w:hAnsi="Sakkal Majalla" w:cs="Traditional Arabic" w:hint="cs"/>
          <w:color w:val="000000" w:themeColor="text1"/>
          <w:sz w:val="28"/>
          <w:szCs w:val="28"/>
        </w:rPr>
        <w:t>ERP</w:t>
      </w:r>
      <w:r w:rsidRPr="002A0562">
        <w:rPr>
          <w:rFonts w:ascii="Sakkal Majalla" w:hAnsi="Sakkal Majalla" w:cs="Traditional Arabic" w:hint="cs"/>
          <w:color w:val="000000" w:themeColor="text1"/>
          <w:sz w:val="28"/>
          <w:szCs w:val="28"/>
          <w:rtl/>
        </w:rPr>
        <w:t xml:space="preserve">) المتخصصة، ومنصات تخطيط سلسلة التوريد، وبرامج إدارة النقل، وحلول الشراء الإلكتروني. من الأمثلة على هذه البرامج </w:t>
      </w:r>
      <w:r w:rsidRPr="002A0562">
        <w:rPr>
          <w:rFonts w:ascii="Sakkal Majalla" w:hAnsi="Sakkal Majalla" w:cs="Traditional Arabic" w:hint="cs"/>
          <w:color w:val="000000" w:themeColor="text1"/>
          <w:sz w:val="28"/>
          <w:szCs w:val="28"/>
        </w:rPr>
        <w:t>SAP</w:t>
      </w:r>
      <w:r w:rsidRPr="002A0562">
        <w:rPr>
          <w:rFonts w:ascii="Sakkal Majalla" w:hAnsi="Sakkal Majalla" w:cs="Traditional Arabic" w:hint="cs"/>
          <w:color w:val="000000" w:themeColor="text1"/>
          <w:sz w:val="28"/>
          <w:szCs w:val="28"/>
          <w:rtl/>
        </w:rPr>
        <w:t>، و</w:t>
      </w:r>
      <w:r w:rsidRPr="002A0562">
        <w:rPr>
          <w:rFonts w:ascii="Sakkal Majalla" w:hAnsi="Sakkal Majalla" w:cs="Traditional Arabic" w:hint="cs"/>
          <w:color w:val="000000" w:themeColor="text1"/>
          <w:sz w:val="28"/>
          <w:szCs w:val="28"/>
        </w:rPr>
        <w:t>Oracle</w:t>
      </w:r>
      <w:r w:rsidRPr="002A0562">
        <w:rPr>
          <w:rFonts w:ascii="Sakkal Majalla" w:hAnsi="Sakkal Majalla" w:cs="Traditional Arabic" w:hint="cs"/>
          <w:color w:val="000000" w:themeColor="text1"/>
          <w:sz w:val="28"/>
          <w:szCs w:val="28"/>
          <w:rtl/>
        </w:rPr>
        <w:t>، و</w:t>
      </w:r>
      <w:r w:rsidRPr="002A0562">
        <w:rPr>
          <w:rFonts w:ascii="Sakkal Majalla" w:hAnsi="Sakkal Majalla" w:cs="Traditional Arabic" w:hint="cs"/>
          <w:color w:val="000000" w:themeColor="text1"/>
          <w:sz w:val="28"/>
          <w:szCs w:val="28"/>
        </w:rPr>
        <w:t>SCM</w:t>
      </w: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lang w:bidi="ar-EG"/>
        </w:rPr>
        <w:t xml:space="preserve"> وغيرها </w:t>
      </w:r>
      <w:r w:rsidRPr="002A0562">
        <w:rPr>
          <w:rFonts w:ascii="Sakkal Majalla" w:hAnsi="Sakkal Majalla" w:cs="Traditional Arabic" w:hint="cs"/>
          <w:color w:val="000000" w:themeColor="text1"/>
          <w:sz w:val="28"/>
          <w:szCs w:val="28"/>
          <w:rtl/>
        </w:rPr>
        <w:t xml:space="preserve">بالإضافة إلى أنظمة الشراء الإلكتروني التي تسهل عمليات تقديم العروض والطلبات والدفع </w:t>
      </w:r>
      <w:r w:rsidRPr="002A0562">
        <w:rPr>
          <w:rFonts w:ascii="Sakkal Majalla" w:hAnsi="Sakkal Majalla" w:cs="Traditional Arabic" w:hint="cs"/>
          <w:color w:val="000000" w:themeColor="text1"/>
          <w:sz w:val="28"/>
          <w:szCs w:val="28"/>
          <w:lang w:bidi="ar-EG"/>
        </w:rPr>
        <w:t>Lu et al., 2024)</w:t>
      </w:r>
      <w:r w:rsidRPr="002A0562">
        <w:rPr>
          <w:rFonts w:ascii="Sakkal Majalla" w:hAnsi="Sakkal Majalla" w:cs="Traditional Arabic" w:hint="cs"/>
          <w:color w:val="000000" w:themeColor="text1"/>
          <w:sz w:val="28"/>
          <w:szCs w:val="28"/>
          <w:rtl/>
          <w:lang w:bidi="ar-EG"/>
        </w:rPr>
        <w:t>)</w:t>
      </w:r>
    </w:p>
    <w:p w14:paraId="7E0B312E" w14:textId="4418181E" w:rsidR="00FB2BA0" w:rsidRPr="002A0562"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2A0562">
        <w:rPr>
          <w:rFonts w:ascii="Sakkal Majalla" w:hAnsi="Sakkal Majalla" w:cs="Traditional Arabic" w:hint="cs"/>
          <w:color w:val="000000" w:themeColor="text1"/>
          <w:sz w:val="28"/>
          <w:szCs w:val="28"/>
          <w:rtl/>
        </w:rPr>
        <w:t>الامداد انه</w:t>
      </w:r>
      <w:r w:rsidRPr="002A0562">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2D499A6A" w14:textId="5770889C" w:rsidR="00FB2BA0"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2.3.5</w:t>
      </w:r>
      <w:r w:rsidR="00241A81" w:rsidRPr="002A0562">
        <w:rPr>
          <w:rFonts w:ascii="Sakkal Majalla" w:hAnsi="Sakkal Majalla" w:cs="Traditional Arabic" w:hint="cs"/>
          <w:b/>
          <w:bCs/>
          <w:color w:val="000000" w:themeColor="text1"/>
          <w:sz w:val="28"/>
          <w:szCs w:val="28"/>
          <w:rtl/>
        </w:rPr>
        <w:t xml:space="preserve"> تكامل</w:t>
      </w:r>
      <w:r w:rsidR="00FB2BA0" w:rsidRPr="002A0562">
        <w:rPr>
          <w:rFonts w:ascii="Sakkal Majalla" w:hAnsi="Sakkal Majalla" w:cs="Traditional Arabic" w:hint="cs"/>
          <w:b/>
          <w:bCs/>
          <w:color w:val="000000" w:themeColor="text1"/>
          <w:sz w:val="28"/>
          <w:szCs w:val="28"/>
          <w:rtl/>
        </w:rPr>
        <w:t xml:space="preserve"> إدارة سلسلة الامداد </w:t>
      </w:r>
      <w:r w:rsidR="007C5764" w:rsidRPr="002A0562">
        <w:rPr>
          <w:rFonts w:ascii="Sakkal Majalla" w:hAnsi="Sakkal Majalla" w:cs="Traditional Arabic" w:hint="cs"/>
          <w:b/>
          <w:bCs/>
          <w:color w:val="000000" w:themeColor="text1"/>
          <w:sz w:val="28"/>
          <w:szCs w:val="28"/>
          <w:rtl/>
        </w:rPr>
        <w:t>وأبرز</w:t>
      </w:r>
      <w:r w:rsidR="00132E67" w:rsidRPr="002A0562">
        <w:rPr>
          <w:rFonts w:ascii="Sakkal Majalla" w:hAnsi="Sakkal Majalla" w:cs="Traditional Arabic" w:hint="cs"/>
          <w:b/>
          <w:bCs/>
          <w:color w:val="000000" w:themeColor="text1"/>
          <w:sz w:val="28"/>
          <w:szCs w:val="28"/>
          <w:rtl/>
        </w:rPr>
        <w:t xml:space="preserve"> تحدياتها:</w:t>
      </w:r>
    </w:p>
    <w:p w14:paraId="3CA3C594" w14:textId="769B40B0" w:rsidR="00FB2BA0" w:rsidRPr="002A0562"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2A0562">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2A0562">
        <w:rPr>
          <w:rFonts w:ascii="Sakkal Majalla" w:hAnsi="Sakkal Majalla" w:cs="Traditional Arabic" w:hint="cs"/>
          <w:color w:val="000000" w:themeColor="text1"/>
          <w:sz w:val="28"/>
          <w:szCs w:val="28"/>
          <w:lang w:bidi="ar-EG"/>
        </w:rPr>
        <w:t xml:space="preserve"> Alam et al., 2023)</w:t>
      </w:r>
      <w:r w:rsidR="00A75F8D" w:rsidRPr="002A0562">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DF9142" w14:textId="7EAB382E" w:rsidR="00FB2BA0" w:rsidRPr="002A0562"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كإدارة لسلسلة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الداخلية</w:t>
      </w:r>
      <w:r w:rsidRPr="002A0562">
        <w:rPr>
          <w:rFonts w:ascii="Sakkal Majalla" w:hAnsi="Sakkal Majalla" w:cs="Traditional Arabic" w:hint="cs"/>
          <w:color w:val="000000" w:themeColor="text1"/>
          <w:sz w:val="28"/>
          <w:szCs w:val="28"/>
        </w:rPr>
        <w:t>.</w:t>
      </w:r>
    </w:p>
    <w:p w14:paraId="28D490A8" w14:textId="069076CC" w:rsidR="00FB2BA0" w:rsidRPr="002A0562"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كتركيز على المورد</w:t>
      </w:r>
      <w:r w:rsidRPr="002A0562">
        <w:rPr>
          <w:rFonts w:ascii="Sakkal Majalla" w:hAnsi="Sakkal Majalla" w:cs="Traditional Arabic" w:hint="cs"/>
          <w:color w:val="000000" w:themeColor="text1"/>
          <w:sz w:val="28"/>
          <w:szCs w:val="28"/>
        </w:rPr>
        <w:t>.</w:t>
      </w:r>
    </w:p>
    <w:p w14:paraId="6EDABF1B" w14:textId="7642F899" w:rsidR="00FB2BA0" w:rsidRPr="002A0562"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كإدارة لشبكة الأعمال بالمنشآت </w:t>
      </w:r>
      <w:r w:rsidR="008B4083" w:rsidRPr="002A0562">
        <w:rPr>
          <w:rFonts w:ascii="Sakkal Majalla" w:hAnsi="Sakkal Majalla" w:cs="Traditional Arabic" w:hint="cs"/>
          <w:color w:val="000000" w:themeColor="text1"/>
          <w:sz w:val="28"/>
          <w:szCs w:val="28"/>
          <w:rtl/>
        </w:rPr>
        <w:t>وتشمل</w:t>
      </w:r>
      <w:r w:rsidRPr="002A0562">
        <w:rPr>
          <w:rFonts w:ascii="Sakkal Majalla" w:hAnsi="Sakkal Majalla" w:cs="Traditional Arabic" w:hint="cs"/>
          <w:color w:val="000000" w:themeColor="text1"/>
          <w:sz w:val="28"/>
          <w:szCs w:val="28"/>
          <w:rtl/>
        </w:rPr>
        <w:t xml:space="preserve"> العميل </w:t>
      </w:r>
      <w:r w:rsidR="008B4083" w:rsidRPr="002A0562">
        <w:rPr>
          <w:rFonts w:ascii="Sakkal Majalla" w:hAnsi="Sakkal Majalla" w:cs="Traditional Arabic" w:hint="cs"/>
          <w:color w:val="000000" w:themeColor="text1"/>
          <w:sz w:val="28"/>
          <w:szCs w:val="28"/>
          <w:rtl/>
        </w:rPr>
        <w:t>والموردين</w:t>
      </w:r>
      <w:r w:rsidRPr="002A0562">
        <w:rPr>
          <w:rFonts w:ascii="Sakkal Majalla" w:hAnsi="Sakkal Majalla" w:cs="Traditional Arabic" w:hint="cs"/>
          <w:color w:val="000000" w:themeColor="text1"/>
          <w:sz w:val="28"/>
          <w:szCs w:val="28"/>
          <w:rtl/>
        </w:rPr>
        <w:t>.</w:t>
      </w:r>
    </w:p>
    <w:p w14:paraId="02D5A1C6" w14:textId="50FFBCB0" w:rsidR="006B0868" w:rsidRPr="002A0562"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2A0562">
        <w:rPr>
          <w:rFonts w:ascii="Sakkal Majalla" w:hAnsi="Sakkal Majalla" w:cs="Traditional Arabic" w:hint="cs"/>
          <w:color w:val="000000" w:themeColor="text1"/>
          <w:sz w:val="28"/>
          <w:szCs w:val="28"/>
          <w:rtl/>
        </w:rPr>
        <w:t>أبرز</w:t>
      </w:r>
      <w:r w:rsidR="006B0868" w:rsidRPr="002A0562">
        <w:rPr>
          <w:rFonts w:ascii="Sakkal Majalla" w:hAnsi="Sakkal Majalla" w:cs="Traditional Arabic" w:hint="cs"/>
          <w:color w:val="000000" w:themeColor="text1"/>
          <w:sz w:val="28"/>
          <w:szCs w:val="28"/>
          <w:rtl/>
        </w:rPr>
        <w:t xml:space="preserve"> تلك التحديات تتمثل فيما يلي</w:t>
      </w:r>
      <w:r w:rsidR="007C5764" w:rsidRPr="002A0562">
        <w:rPr>
          <w:rFonts w:ascii="Sakkal Majalla" w:hAnsi="Sakkal Majalla" w:cs="Traditional Arabic" w:hint="cs"/>
          <w:b/>
          <w:bCs/>
          <w:color w:val="000000" w:themeColor="text1"/>
          <w:sz w:val="28"/>
          <w:szCs w:val="28"/>
          <w:rtl/>
        </w:rPr>
        <w:t>:</w:t>
      </w:r>
      <w:r w:rsidR="006B0868" w:rsidRPr="002A0562">
        <w:rPr>
          <w:rFonts w:ascii="Sakkal Majalla" w:hAnsi="Sakkal Majalla" w:cs="Traditional Arabic" w:hint="cs"/>
          <w:b/>
          <w:bCs/>
          <w:color w:val="000000" w:themeColor="text1"/>
          <w:sz w:val="28"/>
          <w:szCs w:val="28"/>
          <w:rtl/>
        </w:rPr>
        <w:t xml:space="preserve"> </w:t>
      </w:r>
    </w:p>
    <w:p w14:paraId="0C1B5FA7" w14:textId="7EBD28E6" w:rsidR="006B0868" w:rsidRPr="002A0562" w:rsidRDefault="006B0868" w:rsidP="004A033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تؤثر التوترات السياسية والتغيرات في السياسات التجارية على سلاسل الإمداد، مما يؤدي إلى اضطرابات وتأخيرات</w:t>
      </w:r>
      <w:r w:rsidR="00132E67" w:rsidRPr="002A0562">
        <w:rPr>
          <w:rFonts w:ascii="Sakkal Majalla" w:hAnsi="Sakkal Majalla" w:cs="Traditional Arabic" w:hint="cs"/>
          <w:color w:val="000000" w:themeColor="text1"/>
          <w:sz w:val="28"/>
          <w:szCs w:val="28"/>
          <w:rtl/>
        </w:rPr>
        <w:t xml:space="preserve"> حيث</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2A0562">
        <w:rPr>
          <w:rFonts w:ascii="Sakkal Majalla" w:hAnsi="Sakkal Majalla" w:cs="Traditional Arabic" w:hint="cs"/>
          <w:color w:val="000000" w:themeColor="text1"/>
          <w:sz w:val="28"/>
          <w:szCs w:val="28"/>
        </w:rPr>
        <w:t>:</w:t>
      </w:r>
      <w:r w:rsidR="002567B5" w:rsidRPr="002A0562">
        <w:rPr>
          <w:rFonts w:ascii="Sakkal Majalla" w:hAnsi="Sakkal Majalla" w:cs="Traditional Arabic" w:hint="cs"/>
          <w:color w:val="000000" w:themeColor="text1"/>
          <w:sz w:val="28"/>
          <w:szCs w:val="28"/>
          <w:rtl/>
          <w:lang w:bidi="ar-EG"/>
        </w:rPr>
        <w:t xml:space="preserve"> </w:t>
      </w:r>
      <w:r w:rsidRPr="002A0562">
        <w:rPr>
          <w:rFonts w:ascii="Sakkal Majalla" w:hAnsi="Sakkal Majalla" w:cs="Traditional Arabic" w:hint="cs"/>
          <w:color w:val="000000" w:themeColor="text1"/>
          <w:sz w:val="28"/>
          <w:szCs w:val="28"/>
          <w:rtl/>
        </w:rPr>
        <w:t>الفيضانات</w:t>
      </w:r>
      <w:r w:rsidR="002567B5" w:rsidRPr="002A0562">
        <w:rPr>
          <w:rFonts w:ascii="Sakkal Majalla" w:hAnsi="Sakkal Majalla" w:cs="Traditional Arabic" w:hint="cs"/>
          <w:color w:val="000000" w:themeColor="text1"/>
          <w:sz w:val="28"/>
          <w:szCs w:val="28"/>
          <w:rtl/>
        </w:rPr>
        <w:t xml:space="preserve"> – </w:t>
      </w:r>
      <w:r w:rsidRPr="002A0562">
        <w:rPr>
          <w:rFonts w:ascii="Sakkal Majalla" w:hAnsi="Sakkal Majalla" w:cs="Traditional Arabic" w:hint="cs"/>
          <w:color w:val="000000" w:themeColor="text1"/>
          <w:sz w:val="28"/>
          <w:szCs w:val="28"/>
          <w:rtl/>
        </w:rPr>
        <w:t>الأعاصير</w:t>
      </w:r>
      <w:r w:rsidR="002567B5" w:rsidRPr="002A0562">
        <w:rPr>
          <w:rFonts w:ascii="Sakkal Majalla" w:hAnsi="Sakkal Majalla" w:cs="Traditional Arabic" w:hint="cs"/>
          <w:color w:val="000000" w:themeColor="text1"/>
          <w:sz w:val="28"/>
          <w:szCs w:val="28"/>
          <w:rtl/>
        </w:rPr>
        <w:t xml:space="preserve"> - </w:t>
      </w:r>
      <w:r w:rsidR="00132E67" w:rsidRPr="002A0562">
        <w:rPr>
          <w:rFonts w:ascii="Sakkal Majalla" w:hAnsi="Sakkal Majalla" w:cs="Traditional Arabic" w:hint="cs"/>
          <w:color w:val="000000" w:themeColor="text1"/>
          <w:sz w:val="28"/>
          <w:szCs w:val="28"/>
          <w:rtl/>
        </w:rPr>
        <w:t>الزلازل</w:t>
      </w:r>
      <w:r w:rsidR="00132E67" w:rsidRPr="002A0562">
        <w:rPr>
          <w:rFonts w:ascii="Sakkal Majalla" w:hAnsi="Sakkal Majalla" w:cs="Traditional Arabic" w:hint="cs"/>
          <w:color w:val="000000" w:themeColor="text1"/>
          <w:sz w:val="28"/>
          <w:szCs w:val="28"/>
          <w:rtl/>
          <w:lang w:bidi="ar-EG"/>
        </w:rPr>
        <w:t xml:space="preserve"> (العزب ،2023)</w:t>
      </w:r>
    </w:p>
    <w:p w14:paraId="67785EBA" w14:textId="30781637" w:rsidR="006B0868" w:rsidRPr="002A0562" w:rsidRDefault="006B0868"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تؤثر تقلبات السوق وأسعار المواد الخام على استقرار سلاسل </w:t>
      </w:r>
      <w:r w:rsidR="002567B5" w:rsidRPr="002A0562">
        <w:rPr>
          <w:rFonts w:ascii="Sakkal Majalla" w:hAnsi="Sakkal Majalla" w:cs="Traditional Arabic" w:hint="cs"/>
          <w:color w:val="000000" w:themeColor="text1"/>
          <w:sz w:val="28"/>
          <w:szCs w:val="28"/>
          <w:rtl/>
        </w:rPr>
        <w:t>الإمداد،</w:t>
      </w:r>
      <w:r w:rsidR="002567B5" w:rsidRPr="002A0562">
        <w:rPr>
          <w:rFonts w:ascii="Sakkal Majalla" w:hAnsi="Sakkal Majalla" w:cs="Traditional Arabic" w:hint="cs"/>
          <w:color w:val="000000" w:themeColor="text1"/>
          <w:sz w:val="28"/>
          <w:szCs w:val="28"/>
        </w:rPr>
        <w:t xml:space="preserve"> </w:t>
      </w:r>
      <w:r w:rsidR="002567B5" w:rsidRPr="002A0562">
        <w:rPr>
          <w:rFonts w:ascii="Sakkal Majalla" w:hAnsi="Sakkal Majalla" w:cs="Traditional Arabic" w:hint="cs"/>
          <w:color w:val="000000" w:themeColor="text1"/>
          <w:sz w:val="28"/>
          <w:szCs w:val="28"/>
          <w:rtl/>
          <w:lang w:bidi="ar-EG"/>
        </w:rPr>
        <w:t>ويتطلب</w:t>
      </w:r>
      <w:r w:rsidRPr="002A0562">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w:t>
      </w:r>
      <w:r w:rsidR="00132E67" w:rsidRPr="002A0562">
        <w:rPr>
          <w:rFonts w:ascii="Sakkal Majalla" w:hAnsi="Sakkal Majalla" w:cs="Traditional Arabic" w:hint="cs"/>
          <w:color w:val="000000" w:themeColor="text1"/>
          <w:sz w:val="28"/>
          <w:szCs w:val="28"/>
          <w:rtl/>
        </w:rPr>
        <w:t xml:space="preserve"> كما أن </w:t>
      </w:r>
      <w:r w:rsidR="00132E67" w:rsidRPr="002A0562">
        <w:rPr>
          <w:rFonts w:ascii="Sakkal Majalla" w:hAnsi="Sakkal Majalla" w:cs="Traditional Arabic" w:hint="cs"/>
          <w:color w:val="000000" w:themeColor="text1"/>
          <w:sz w:val="28"/>
          <w:szCs w:val="28"/>
          <w:rtl/>
          <w:lang w:bidi="ar-EG"/>
        </w:rPr>
        <w:t>ا</w:t>
      </w:r>
      <w:r w:rsidR="00132E67" w:rsidRPr="002A0562">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6FCD6653" w14:textId="3B80DDE8" w:rsidR="006B0868" w:rsidRPr="002A0562" w:rsidRDefault="00132E67"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w:t>
      </w:r>
      <w:r w:rsidR="006B0868" w:rsidRPr="002A0562">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2A0562">
        <w:rPr>
          <w:rFonts w:ascii="Sakkal Majalla" w:hAnsi="Sakkal Majalla" w:cs="Traditional Arabic" w:hint="cs"/>
          <w:color w:val="000000" w:themeColor="text1"/>
          <w:sz w:val="28"/>
          <w:szCs w:val="28"/>
          <w:rtl/>
        </w:rPr>
        <w:t xml:space="preserve"> وأيضا </w:t>
      </w:r>
      <w:r w:rsidR="006B0868" w:rsidRPr="002A0562">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Pr="002A0562">
        <w:rPr>
          <w:rFonts w:ascii="Sakkal Majalla" w:hAnsi="Sakkal Majalla" w:cs="Traditional Arabic" w:hint="cs"/>
          <w:color w:val="000000" w:themeColor="text1"/>
          <w:sz w:val="28"/>
          <w:szCs w:val="28"/>
          <w:lang w:bidi="ar-EG"/>
        </w:rPr>
        <w:t>(Yong, el, al, 2022)</w:t>
      </w:r>
    </w:p>
    <w:p w14:paraId="408F7E68" w14:textId="420252EC"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2.3.6</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أهمية</w:t>
      </w:r>
      <w:r w:rsidR="00F7776F" w:rsidRPr="002A0562">
        <w:rPr>
          <w:rFonts w:ascii="Sakkal Majalla" w:hAnsi="Sakkal Majalla" w:cs="Traditional Arabic" w:hint="cs"/>
          <w:b/>
          <w:bCs/>
          <w:color w:val="000000" w:themeColor="text1"/>
          <w:sz w:val="28"/>
          <w:szCs w:val="28"/>
          <w:rtl/>
        </w:rPr>
        <w:t xml:space="preserve"> وفوائد إدارة</w:t>
      </w:r>
      <w:r w:rsidR="00E37ACF" w:rsidRPr="002A0562">
        <w:rPr>
          <w:rFonts w:ascii="Sakkal Majalla" w:hAnsi="Sakkal Majalla" w:cs="Traditional Arabic" w:hint="cs"/>
          <w:b/>
          <w:bCs/>
          <w:color w:val="000000" w:themeColor="text1"/>
          <w:sz w:val="28"/>
          <w:szCs w:val="28"/>
          <w:rtl/>
        </w:rPr>
        <w:t xml:space="preserve"> سلسلة </w:t>
      </w:r>
      <w:r w:rsidR="000A27FC" w:rsidRPr="002A0562">
        <w:rPr>
          <w:rFonts w:ascii="Sakkal Majalla" w:hAnsi="Sakkal Majalla" w:cs="Traditional Arabic" w:hint="cs"/>
          <w:b/>
          <w:bCs/>
          <w:color w:val="000000" w:themeColor="text1"/>
          <w:sz w:val="28"/>
          <w:szCs w:val="28"/>
          <w:rtl/>
        </w:rPr>
        <w:t>الامداد</w:t>
      </w:r>
      <w:r w:rsidR="008B4083" w:rsidRPr="002A0562">
        <w:rPr>
          <w:rFonts w:ascii="Sakkal Majalla" w:hAnsi="Sakkal Majalla" w:cs="Traditional Arabic" w:hint="cs"/>
          <w:b/>
          <w:bCs/>
          <w:color w:val="000000" w:themeColor="text1"/>
          <w:sz w:val="28"/>
          <w:szCs w:val="28"/>
          <w:rtl/>
        </w:rPr>
        <w:t>:</w:t>
      </w:r>
    </w:p>
    <w:p w14:paraId="5BF12463" w14:textId="491A8E8D"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وهي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(ضيف الله،2017).</w:t>
      </w:r>
    </w:p>
    <w:p w14:paraId="242BE6DD" w14:textId="26C26ADA" w:rsidR="00E37ACF" w:rsidRPr="002A0562"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الحاجة إلى تحسين العمليات</w:t>
      </w:r>
      <w:r w:rsidR="00132E67" w:rsidRPr="002A0562">
        <w:rPr>
          <w:rFonts w:ascii="Sakkal Majalla" w:hAnsi="Sakkal Majalla" w:cs="Traditional Arabic" w:hint="cs"/>
          <w:color w:val="000000" w:themeColor="text1"/>
          <w:sz w:val="28"/>
          <w:szCs w:val="28"/>
          <w:rtl/>
        </w:rPr>
        <w:t xml:space="preserve"> من خلال </w:t>
      </w:r>
      <w:r w:rsidRPr="002A0562">
        <w:rPr>
          <w:rFonts w:ascii="Sakkal Majalla" w:hAnsi="Sakkal Majalla" w:cs="Traditional Arabic" w:hint="cs"/>
          <w:color w:val="000000" w:themeColor="text1"/>
          <w:sz w:val="28"/>
          <w:szCs w:val="28"/>
          <w:rtl/>
        </w:rPr>
        <w:t>رفع مستوى الشراء الخارجي</w:t>
      </w:r>
      <w:r w:rsidRPr="002A0562">
        <w:rPr>
          <w:rFonts w:ascii="Sakkal Majalla" w:hAnsi="Sakkal Majalla" w:cs="Traditional Arabic" w:hint="cs"/>
          <w:color w:val="000000" w:themeColor="text1"/>
          <w:sz w:val="28"/>
          <w:szCs w:val="28"/>
        </w:rPr>
        <w:t>.</w:t>
      </w:r>
    </w:p>
    <w:p w14:paraId="33B28FA3" w14:textId="483ACFEF" w:rsidR="00E37ACF" w:rsidRPr="002A0562"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تخفيض تكاليف النقل</w:t>
      </w:r>
      <w:r w:rsidR="00132E67" w:rsidRPr="002A0562">
        <w:rPr>
          <w:rFonts w:ascii="Sakkal Majalla" w:hAnsi="Sakkal Majalla" w:cs="Traditional Arabic" w:hint="cs"/>
          <w:color w:val="000000" w:themeColor="text1"/>
          <w:sz w:val="28"/>
          <w:szCs w:val="28"/>
          <w:rtl/>
        </w:rPr>
        <w:t xml:space="preserve"> والعمل على </w:t>
      </w:r>
      <w:r w:rsidRPr="002A0562">
        <w:rPr>
          <w:rFonts w:ascii="Sakkal Majalla" w:hAnsi="Sakkal Majalla" w:cs="Traditional Arabic" w:hint="cs"/>
          <w:color w:val="000000" w:themeColor="text1"/>
          <w:sz w:val="28"/>
          <w:szCs w:val="28"/>
          <w:rtl/>
        </w:rPr>
        <w:t>زيادة أهمية التجارة الالكترونية</w:t>
      </w:r>
      <w:r w:rsidRPr="002A0562">
        <w:rPr>
          <w:rFonts w:ascii="Sakkal Majalla" w:hAnsi="Sakkal Majalla" w:cs="Traditional Arabic" w:hint="cs"/>
          <w:color w:val="000000" w:themeColor="text1"/>
          <w:sz w:val="28"/>
          <w:szCs w:val="28"/>
        </w:rPr>
        <w:t>.</w:t>
      </w:r>
    </w:p>
    <w:p w14:paraId="1CE8D140" w14:textId="7B90CFF8" w:rsidR="00E37ACF" w:rsidRPr="002A0562"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زيادة ضغوط المنافسة واتساع مدى العولمة</w:t>
      </w:r>
      <w:r w:rsidR="00132E67" w:rsidRPr="002A0562">
        <w:rPr>
          <w:rFonts w:ascii="Sakkal Majalla" w:hAnsi="Sakkal Majalla" w:cs="Traditional Arabic" w:hint="cs"/>
          <w:color w:val="000000" w:themeColor="text1"/>
          <w:sz w:val="28"/>
          <w:szCs w:val="28"/>
          <w:rtl/>
        </w:rPr>
        <w:t xml:space="preserve"> نظرا ل</w:t>
      </w:r>
      <w:r w:rsidRPr="002A0562">
        <w:rPr>
          <w:rFonts w:ascii="Sakkal Majalla" w:hAnsi="Sakkal Majalla" w:cs="Traditional Arabic" w:hint="cs"/>
          <w:color w:val="000000" w:themeColor="text1"/>
          <w:sz w:val="28"/>
          <w:szCs w:val="28"/>
          <w:rtl/>
        </w:rPr>
        <w:t xml:space="preserve">تعقيد سلاسل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2A0562"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w:t>
      </w:r>
      <w:r w:rsidRPr="002A0562">
        <w:rPr>
          <w:rFonts w:ascii="Sakkal Majalla" w:hAnsi="Sakkal Majalla" w:cs="Traditional Arabic" w:hint="cs"/>
          <w:color w:val="000000" w:themeColor="text1"/>
          <w:sz w:val="28"/>
          <w:szCs w:val="28"/>
          <w:rtl/>
        </w:rPr>
        <w:lastRenderedPageBreak/>
        <w:t xml:space="preserve">وقدرتها على التكيف مع التحديات، وتحسين رضا العملاء عبر تلبية توقعاتهم، وتعزيز السمعة والعلامة التجارية </w:t>
      </w:r>
      <w:r w:rsidR="00F7776F" w:rsidRPr="002A0562">
        <w:rPr>
          <w:rFonts w:ascii="Sakkal Majalla" w:hAnsi="Sakkal Majalla" w:cs="Traditional Arabic" w:hint="cs"/>
          <w:color w:val="000000" w:themeColor="text1"/>
          <w:sz w:val="28"/>
          <w:szCs w:val="28"/>
          <w:lang w:bidi="ar-EG"/>
        </w:rPr>
        <w:t>(</w:t>
      </w:r>
      <w:r w:rsidR="00132E67" w:rsidRPr="002A0562">
        <w:rPr>
          <w:rFonts w:ascii="Sakkal Majalla" w:hAnsi="Sakkal Majalla" w:cs="Traditional Arabic" w:hint="cs"/>
          <w:color w:val="000000" w:themeColor="text1"/>
          <w:sz w:val="28"/>
          <w:szCs w:val="28"/>
          <w:lang w:bidi="ar-EG"/>
        </w:rPr>
        <w:t>Yong, el, al, 2022)</w:t>
      </w:r>
    </w:p>
    <w:p w14:paraId="232390BB" w14:textId="58C2F840" w:rsidR="00602EE3" w:rsidRPr="002A0562"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w:t>
      </w:r>
      <w:r w:rsidR="00602EE3" w:rsidRPr="002A0562">
        <w:rPr>
          <w:rFonts w:ascii="Sakkal Majalla" w:hAnsi="Sakkal Majalla" w:cs="Traditional Arabic" w:hint="cs"/>
          <w:color w:val="000000" w:themeColor="text1"/>
          <w:sz w:val="28"/>
          <w:szCs w:val="28"/>
          <w:rtl/>
        </w:rPr>
        <w:t xml:space="preserve">وقد تتمثل فوائد إدارة سلاسل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فيما </w:t>
      </w:r>
      <w:r w:rsidR="00A75F8D" w:rsidRPr="002A0562">
        <w:rPr>
          <w:rFonts w:ascii="Sakkal Majalla" w:hAnsi="Sakkal Majalla" w:cs="Traditional Arabic" w:hint="cs"/>
          <w:color w:val="000000" w:themeColor="text1"/>
          <w:sz w:val="28"/>
          <w:szCs w:val="28"/>
          <w:rtl/>
        </w:rPr>
        <w:t>يلي</w:t>
      </w:r>
      <w:r w:rsidR="00602EE3" w:rsidRPr="002A0562">
        <w:rPr>
          <w:rFonts w:ascii="Sakkal Majalla" w:hAnsi="Sakkal Majalla" w:cs="Traditional Arabic" w:hint="cs"/>
          <w:color w:val="000000" w:themeColor="text1"/>
          <w:sz w:val="28"/>
          <w:szCs w:val="28"/>
        </w:rPr>
        <w:t>:</w:t>
      </w:r>
      <w:r w:rsidR="00A75F8D" w:rsidRPr="002A0562">
        <w:rPr>
          <w:rFonts w:ascii="Sakkal Majalla" w:hAnsi="Sakkal Majalla" w:cs="Traditional Arabic" w:hint="cs"/>
          <w:color w:val="000000" w:themeColor="text1"/>
          <w:sz w:val="28"/>
          <w:szCs w:val="28"/>
          <w:rtl/>
        </w:rPr>
        <w:t xml:space="preserve"> (ممدوح،2006)</w:t>
      </w:r>
    </w:p>
    <w:p w14:paraId="26741B3F" w14:textId="70C20CD3" w:rsidR="00602EE3" w:rsidRPr="002A0562"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2A0562">
        <w:rPr>
          <w:rFonts w:ascii="Sakkal Majalla" w:hAnsi="Sakkal Majalla" w:cs="Traditional Arabic" w:hint="cs"/>
          <w:color w:val="000000" w:themeColor="text1"/>
          <w:sz w:val="28"/>
          <w:szCs w:val="28"/>
        </w:rPr>
        <w:t>.</w:t>
      </w:r>
    </w:p>
    <w:p w14:paraId="4F45F409" w14:textId="28CE76FC" w:rsidR="00602EE3" w:rsidRPr="002A0562"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2A0562">
        <w:rPr>
          <w:rFonts w:ascii="Sakkal Majalla" w:hAnsi="Sakkal Majalla" w:cs="Traditional Arabic" w:hint="cs"/>
          <w:color w:val="000000" w:themeColor="text1"/>
          <w:sz w:val="28"/>
          <w:szCs w:val="28"/>
        </w:rPr>
        <w:t>.</w:t>
      </w:r>
    </w:p>
    <w:p w14:paraId="49AFE74B" w14:textId="519B31A8" w:rsidR="00602EE3" w:rsidRPr="002A0562"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شكل من أشكال تجارة الشركاء</w:t>
      </w:r>
      <w:r w:rsidRPr="002A0562">
        <w:rPr>
          <w:rFonts w:ascii="Sakkal Majalla" w:hAnsi="Sakkal Majalla" w:cs="Traditional Arabic" w:hint="cs"/>
          <w:color w:val="000000" w:themeColor="text1"/>
          <w:sz w:val="28"/>
          <w:szCs w:val="28"/>
        </w:rPr>
        <w:t>.</w:t>
      </w:r>
    </w:p>
    <w:p w14:paraId="5289D844" w14:textId="09997CD5" w:rsidR="00C661CE" w:rsidRPr="002A0562"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تحقيق الاتصال بصورة أفضل</w:t>
      </w:r>
      <w:r w:rsidR="008B4083" w:rsidRPr="002A0562">
        <w:rPr>
          <w:rFonts w:ascii="Sakkal Majalla" w:hAnsi="Sakkal Majalla" w:cs="Traditional Arabic" w:hint="cs"/>
          <w:color w:val="000000" w:themeColor="text1"/>
          <w:sz w:val="28"/>
          <w:szCs w:val="28"/>
        </w:rPr>
        <w:t xml:space="preserve"> </w:t>
      </w:r>
      <w:r w:rsidR="008B4083"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تقوية العلاقات مع العملاء الحاليين</w:t>
      </w:r>
      <w:r w:rsidR="008B4083" w:rsidRPr="002A0562">
        <w:rPr>
          <w:rFonts w:ascii="Sakkal Majalla" w:hAnsi="Sakkal Majalla" w:cs="Traditional Arabic" w:hint="cs"/>
          <w:color w:val="000000" w:themeColor="text1"/>
          <w:sz w:val="28"/>
          <w:szCs w:val="28"/>
          <w:rtl/>
          <w:lang w:bidi="ar-EG"/>
        </w:rPr>
        <w:t>.</w:t>
      </w:r>
    </w:p>
    <w:p w14:paraId="13DA9675" w14:textId="57B69A20" w:rsidR="00602EE3"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2.3.7</w:t>
      </w:r>
      <w:r w:rsidR="00241A81" w:rsidRPr="002A0562">
        <w:rPr>
          <w:rFonts w:ascii="Sakkal Majalla" w:hAnsi="Sakkal Majalla" w:cs="Traditional Arabic" w:hint="cs"/>
          <w:b/>
          <w:bCs/>
          <w:color w:val="000000" w:themeColor="text1"/>
          <w:sz w:val="28"/>
          <w:szCs w:val="28"/>
          <w:rtl/>
        </w:rPr>
        <w:t xml:space="preserve"> </w:t>
      </w:r>
      <w:r w:rsidR="00602EE3" w:rsidRPr="002A0562">
        <w:rPr>
          <w:rFonts w:ascii="Sakkal Majalla" w:hAnsi="Sakkal Majalla" w:cs="Traditional Arabic" w:hint="cs"/>
          <w:b/>
          <w:bCs/>
          <w:color w:val="000000" w:themeColor="text1"/>
          <w:sz w:val="28"/>
          <w:szCs w:val="28"/>
          <w:rtl/>
        </w:rPr>
        <w:t xml:space="preserve">المبادئ السبعة لإدارة سلسلة </w:t>
      </w:r>
      <w:r w:rsidR="00C13FDB" w:rsidRPr="002A0562">
        <w:rPr>
          <w:rFonts w:ascii="Sakkal Majalla" w:hAnsi="Sakkal Majalla" w:cs="Traditional Arabic" w:hint="cs"/>
          <w:b/>
          <w:bCs/>
          <w:color w:val="000000" w:themeColor="text1"/>
          <w:sz w:val="28"/>
          <w:szCs w:val="28"/>
          <w:rtl/>
        </w:rPr>
        <w:t>الامداد</w:t>
      </w:r>
      <w:r w:rsidR="00C13FDB" w:rsidRPr="002A0562">
        <w:rPr>
          <w:rFonts w:ascii="Sakkal Majalla" w:hAnsi="Sakkal Majalla" w:cs="Traditional Arabic" w:hint="cs"/>
          <w:b/>
          <w:bCs/>
          <w:color w:val="000000" w:themeColor="text1"/>
          <w:sz w:val="28"/>
          <w:szCs w:val="28"/>
        </w:rPr>
        <w:t>:</w:t>
      </w:r>
      <w:r w:rsidR="00602EE3" w:rsidRPr="002A0562">
        <w:rPr>
          <w:rFonts w:ascii="Sakkal Majalla" w:hAnsi="Sakkal Majalla" w:cs="Traditional Arabic" w:hint="cs"/>
          <w:b/>
          <w:bCs/>
          <w:color w:val="000000" w:themeColor="text1"/>
          <w:sz w:val="28"/>
          <w:szCs w:val="28"/>
        </w:rPr>
        <w:t xml:space="preserve"> </w:t>
      </w:r>
    </w:p>
    <w:p w14:paraId="43CAC6B8" w14:textId="0588E23C" w:rsidR="00602EE3" w:rsidRPr="002A0562"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تعمل بصورة مجتمعة ويمكن أن تزيد من </w:t>
      </w:r>
      <w:r w:rsidR="002E3B5D" w:rsidRPr="002A0562">
        <w:rPr>
          <w:rFonts w:ascii="Sakkal Majalla" w:hAnsi="Sakkal Majalla" w:cs="Traditional Arabic" w:hint="cs"/>
          <w:color w:val="000000" w:themeColor="text1"/>
          <w:sz w:val="28"/>
          <w:szCs w:val="28"/>
          <w:rtl/>
        </w:rPr>
        <w:t>الإيرادات،</w:t>
      </w:r>
      <w:r w:rsidRPr="002A0562">
        <w:rPr>
          <w:rFonts w:ascii="Sakkal Majalla" w:hAnsi="Sakkal Majalla" w:cs="Traditional Arabic" w:hint="cs"/>
          <w:color w:val="000000" w:themeColor="text1"/>
          <w:sz w:val="28"/>
          <w:szCs w:val="28"/>
          <w:rtl/>
        </w:rPr>
        <w:t xml:space="preserve"> وتحقق مراقبة أفضل </w:t>
      </w:r>
      <w:r w:rsidR="002E3B5D" w:rsidRPr="002A0562">
        <w:rPr>
          <w:rFonts w:ascii="Sakkal Majalla" w:hAnsi="Sakkal Majalla" w:cs="Traditional Arabic" w:hint="cs"/>
          <w:color w:val="000000" w:themeColor="text1"/>
          <w:sz w:val="28"/>
          <w:szCs w:val="28"/>
          <w:rtl/>
        </w:rPr>
        <w:t>للتكلفة،</w:t>
      </w:r>
      <w:r w:rsidRPr="002A0562">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2A0562">
        <w:rPr>
          <w:rFonts w:ascii="Sakkal Majalla" w:hAnsi="Sakkal Majalla" w:cs="Traditional Arabic" w:hint="cs"/>
          <w:color w:val="000000" w:themeColor="text1"/>
          <w:sz w:val="28"/>
          <w:szCs w:val="28"/>
          <w:rtl/>
        </w:rPr>
        <w:t>العميل،</w:t>
      </w:r>
      <w:r w:rsidRPr="002A0562">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2A0562">
        <w:rPr>
          <w:rFonts w:ascii="Sakkal Majalla" w:hAnsi="Sakkal Majalla" w:cs="Traditional Arabic" w:hint="cs"/>
          <w:color w:val="000000" w:themeColor="text1"/>
          <w:sz w:val="28"/>
          <w:szCs w:val="28"/>
          <w:rtl/>
        </w:rPr>
        <w:t>أكبر</w:t>
      </w:r>
      <w:r w:rsidR="00A75F8D" w:rsidRPr="002A0562">
        <w:rPr>
          <w:rFonts w:ascii="Sakkal Majalla" w:hAnsi="Sakkal Majalla" w:cs="Traditional Arabic" w:hint="cs"/>
          <w:color w:val="000000" w:themeColor="text1"/>
          <w:sz w:val="28"/>
          <w:szCs w:val="28"/>
        </w:rPr>
        <w:t xml:space="preserve"> (Evseeva, et, al. 2021)</w:t>
      </w:r>
      <w:r w:rsidR="00A75F8D" w:rsidRPr="002A0562">
        <w:rPr>
          <w:rFonts w:ascii="Sakkal Majalla" w:hAnsi="Sakkal Majalla" w:cs="Traditional Arabic" w:hint="cs"/>
          <w:color w:val="000000" w:themeColor="text1"/>
          <w:sz w:val="28"/>
          <w:szCs w:val="28"/>
          <w:rtl/>
        </w:rPr>
        <w:t xml:space="preserve"> </w:t>
      </w:r>
    </w:p>
    <w:p w14:paraId="5386F50E" w14:textId="751E5A32"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الأول:</w:t>
      </w:r>
      <w:r w:rsidRPr="002A0562">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للخدمة وتطويع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لخدمة هذه الشرائح المربحة</w:t>
      </w:r>
      <w:r w:rsidRPr="002A0562">
        <w:rPr>
          <w:rFonts w:ascii="Sakkal Majalla" w:hAnsi="Sakkal Majalla" w:cs="Traditional Arabic" w:hint="cs"/>
          <w:color w:val="000000" w:themeColor="text1"/>
          <w:sz w:val="28"/>
          <w:szCs w:val="28"/>
        </w:rPr>
        <w:t xml:space="preserve"> </w:t>
      </w:r>
    </w:p>
    <w:p w14:paraId="2D109DDD" w14:textId="16954424"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الثاني: إعداد</w:t>
      </w:r>
      <w:r w:rsidRPr="002A0562">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شرائح العملاء</w:t>
      </w:r>
    </w:p>
    <w:p w14:paraId="21FB6E50" w14:textId="7B2EE9DE"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الثالث: إدراك</w:t>
      </w:r>
      <w:r w:rsidRPr="002A0562">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سلسلة </w:t>
      </w:r>
      <w:r w:rsidR="00BB79C1" w:rsidRPr="002A0562">
        <w:rPr>
          <w:rFonts w:ascii="Sakkal Majalla" w:hAnsi="Sakkal Majalla" w:cs="Traditional Arabic" w:hint="cs"/>
          <w:color w:val="000000" w:themeColor="text1"/>
          <w:sz w:val="28"/>
          <w:szCs w:val="28"/>
          <w:rtl/>
        </w:rPr>
        <w:t>الامداد</w:t>
      </w:r>
      <w:r w:rsidR="002E3B5D" w:rsidRPr="002A0562">
        <w:rPr>
          <w:rFonts w:ascii="Sakkal Majalla" w:hAnsi="Sakkal Majalla" w:cs="Traditional Arabic" w:hint="cs"/>
          <w:color w:val="000000" w:themeColor="text1"/>
          <w:sz w:val="28"/>
          <w:szCs w:val="28"/>
          <w:rtl/>
        </w:rPr>
        <w:t>، محققا</w:t>
      </w:r>
      <w:r w:rsidRPr="002A0562">
        <w:rPr>
          <w:rFonts w:ascii="Sakkal Majalla" w:hAnsi="Sakkal Majalla" w:cs="Traditional Arabic" w:hint="cs"/>
          <w:color w:val="000000" w:themeColor="text1"/>
          <w:sz w:val="28"/>
          <w:szCs w:val="28"/>
          <w:rtl/>
        </w:rPr>
        <w:t xml:space="preserve"> دقة التنبؤ والتخصيص الأمثل للموارد</w:t>
      </w:r>
      <w:r w:rsidRPr="002A0562">
        <w:rPr>
          <w:rFonts w:ascii="Sakkal Majalla" w:hAnsi="Sakkal Majalla" w:cs="Traditional Arabic" w:hint="cs"/>
          <w:color w:val="000000" w:themeColor="text1"/>
          <w:sz w:val="28"/>
          <w:szCs w:val="28"/>
        </w:rPr>
        <w:t xml:space="preserve"> </w:t>
      </w:r>
    </w:p>
    <w:p w14:paraId="1EC567AE" w14:textId="07675F1E"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الرابع: تحقيق</w:t>
      </w:r>
      <w:r w:rsidRPr="002A0562">
        <w:rPr>
          <w:rFonts w:ascii="Sakkal Majalla" w:hAnsi="Sakkal Majalla" w:cs="Traditional Arabic" w:hint="cs"/>
          <w:color w:val="000000" w:themeColor="text1"/>
          <w:sz w:val="28"/>
          <w:szCs w:val="28"/>
          <w:rtl/>
        </w:rPr>
        <w:t xml:space="preserve"> التميز </w:t>
      </w:r>
      <w:r w:rsidR="002E3B5D"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المنتج بصورة كاملة للعميل والتحول السريع</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عبر سلسلة </w:t>
      </w:r>
      <w:r w:rsidR="00BB79C1" w:rsidRPr="002A0562">
        <w:rPr>
          <w:rFonts w:ascii="Sakkal Majalla" w:hAnsi="Sakkal Majalla" w:cs="Traditional Arabic" w:hint="cs"/>
          <w:color w:val="000000" w:themeColor="text1"/>
          <w:sz w:val="28"/>
          <w:szCs w:val="28"/>
          <w:rtl/>
        </w:rPr>
        <w:t>الامداد</w:t>
      </w:r>
    </w:p>
    <w:p w14:paraId="7A812D06" w14:textId="0B9BC588"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الخامس: إدارة</w:t>
      </w:r>
      <w:r w:rsidRPr="002A0562">
        <w:rPr>
          <w:rFonts w:ascii="Sakkal Majalla" w:hAnsi="Sakkal Majalla" w:cs="Traditional Arabic" w:hint="cs"/>
          <w:color w:val="000000" w:themeColor="text1"/>
          <w:sz w:val="28"/>
          <w:szCs w:val="28"/>
          <w:rtl/>
        </w:rPr>
        <w:t xml:space="preserve"> مصدر السلسلة بصورة استراتيجية وذلك لتخفيض</w:t>
      </w:r>
      <w:r w:rsidRPr="002A0562">
        <w:rPr>
          <w:rFonts w:ascii="Sakkal Majalla" w:hAnsi="Sakkal Majalla" w:cs="Traditional Arabic" w:hint="cs"/>
          <w:color w:val="000000" w:themeColor="text1"/>
          <w:sz w:val="28"/>
          <w:szCs w:val="28"/>
        </w:rPr>
        <w:t xml:space="preserve"> </w:t>
      </w:r>
      <w:r w:rsidR="002E3B5D" w:rsidRPr="002A0562">
        <w:rPr>
          <w:rFonts w:ascii="Sakkal Majalla" w:hAnsi="Sakkal Majalla" w:cs="Traditional Arabic" w:hint="cs"/>
          <w:color w:val="000000" w:themeColor="text1"/>
          <w:sz w:val="28"/>
          <w:szCs w:val="28"/>
          <w:rtl/>
        </w:rPr>
        <w:t>ا</w:t>
      </w:r>
      <w:r w:rsidRPr="002A0562">
        <w:rPr>
          <w:rFonts w:ascii="Sakkal Majalla" w:hAnsi="Sakkal Majalla" w:cs="Traditional Arabic" w:hint="cs"/>
          <w:color w:val="000000" w:themeColor="text1"/>
          <w:sz w:val="28"/>
          <w:szCs w:val="28"/>
          <w:rtl/>
        </w:rPr>
        <w:t>لتكلفة الكلية للمواد والخدمات</w:t>
      </w:r>
      <w:r w:rsidRPr="002A0562">
        <w:rPr>
          <w:rFonts w:ascii="Sakkal Majalla" w:hAnsi="Sakkal Majalla" w:cs="Traditional Arabic" w:hint="cs"/>
          <w:color w:val="000000" w:themeColor="text1"/>
          <w:sz w:val="28"/>
          <w:szCs w:val="28"/>
        </w:rPr>
        <w:t xml:space="preserve"> </w:t>
      </w:r>
      <w:r w:rsidR="00132E67" w:rsidRPr="002A0562">
        <w:rPr>
          <w:rFonts w:ascii="Sakkal Majalla" w:hAnsi="Sakkal Majalla" w:cs="Traditional Arabic" w:hint="cs"/>
          <w:color w:val="000000" w:themeColor="text1"/>
          <w:sz w:val="28"/>
          <w:szCs w:val="28"/>
          <w:lang w:bidi="ar-EG"/>
        </w:rPr>
        <w:t>(Yong, el, al, 2022)</w:t>
      </w:r>
    </w:p>
    <w:p w14:paraId="4F2DB3F9" w14:textId="03127305"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المبدأ </w:t>
      </w:r>
      <w:r w:rsidR="002E3B5D" w:rsidRPr="002A0562">
        <w:rPr>
          <w:rFonts w:ascii="Sakkal Majalla" w:hAnsi="Sakkal Majalla" w:cs="Traditional Arabic" w:hint="cs"/>
          <w:color w:val="000000" w:themeColor="text1"/>
          <w:sz w:val="28"/>
          <w:szCs w:val="28"/>
          <w:rtl/>
        </w:rPr>
        <w:t>السادس: تطوير</w:t>
      </w:r>
      <w:r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باستراتيجية التوسع </w:t>
      </w:r>
      <w:r w:rsidR="002E3B5D" w:rsidRPr="002A0562">
        <w:rPr>
          <w:rFonts w:ascii="Sakkal Majalla" w:hAnsi="Sakkal Majalla" w:cs="Traditional Arabic" w:hint="cs"/>
          <w:color w:val="000000" w:themeColor="text1"/>
          <w:sz w:val="28"/>
          <w:szCs w:val="28"/>
          <w:rtl/>
        </w:rPr>
        <w:t>التكنولوجي</w:t>
      </w:r>
      <w:r w:rsidR="002E3B5D" w:rsidRPr="002A0562">
        <w:rPr>
          <w:rFonts w:ascii="Sakkal Majalla" w:hAnsi="Sakkal Majalla" w:cs="Traditional Arabic" w:hint="cs"/>
          <w:color w:val="000000" w:themeColor="text1"/>
          <w:sz w:val="28"/>
          <w:szCs w:val="28"/>
        </w:rPr>
        <w:t xml:space="preserve"> </w:t>
      </w:r>
      <w:r w:rsidR="002E3B5D" w:rsidRPr="002A0562">
        <w:rPr>
          <w:rFonts w:ascii="Sakkal Majalla" w:hAnsi="Sakkal Majalla" w:cs="Traditional Arabic" w:hint="cs"/>
          <w:color w:val="000000" w:themeColor="text1"/>
          <w:sz w:val="28"/>
          <w:szCs w:val="28"/>
          <w:rtl/>
        </w:rPr>
        <w:t>والتي</w:t>
      </w:r>
      <w:r w:rsidRPr="002A0562">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نظرة واضحة </w:t>
      </w:r>
      <w:r w:rsidR="002E3B5D" w:rsidRPr="002A0562">
        <w:rPr>
          <w:rFonts w:ascii="Sakkal Majalla" w:hAnsi="Sakkal Majalla" w:cs="Traditional Arabic" w:hint="cs"/>
          <w:color w:val="000000" w:themeColor="text1"/>
          <w:sz w:val="28"/>
          <w:szCs w:val="28"/>
          <w:rtl/>
        </w:rPr>
        <w:t>لتدفق المنتجات</w:t>
      </w:r>
      <w:r w:rsidRPr="002A0562">
        <w:rPr>
          <w:rFonts w:ascii="Sakkal Majalla" w:hAnsi="Sakkal Majalla" w:cs="Traditional Arabic" w:hint="cs"/>
          <w:color w:val="000000" w:themeColor="text1"/>
          <w:sz w:val="28"/>
          <w:szCs w:val="28"/>
          <w:rtl/>
        </w:rPr>
        <w:t xml:space="preserve"> والخدمات والمعلوما</w:t>
      </w:r>
      <w:r w:rsidR="002E3B5D" w:rsidRPr="002A0562">
        <w:rPr>
          <w:rFonts w:ascii="Sakkal Majalla" w:hAnsi="Sakkal Majalla" w:cs="Traditional Arabic" w:hint="cs"/>
          <w:color w:val="000000" w:themeColor="text1"/>
          <w:sz w:val="28"/>
          <w:szCs w:val="28"/>
          <w:rtl/>
        </w:rPr>
        <w:t>ت</w:t>
      </w:r>
    </w:p>
    <w:p w14:paraId="4B586B86" w14:textId="51BB5185"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السابع: تبنى</w:t>
      </w:r>
      <w:r w:rsidRPr="002A0562">
        <w:rPr>
          <w:rFonts w:ascii="Sakkal Majalla" w:hAnsi="Sakkal Majalla" w:cs="Traditional Arabic" w:hint="cs"/>
          <w:color w:val="000000" w:themeColor="text1"/>
          <w:sz w:val="28"/>
          <w:szCs w:val="28"/>
          <w:rtl/>
        </w:rPr>
        <w:t xml:space="preserve"> قناة تربط مقاييس الأداء لضمان نجاح مجمع للوصول</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إلى المستخدم </w:t>
      </w:r>
      <w:r w:rsidR="002E3B5D" w:rsidRPr="002A0562">
        <w:rPr>
          <w:rFonts w:ascii="Sakkal Majalla" w:hAnsi="Sakkal Majalla" w:cs="Traditional Arabic" w:hint="cs"/>
          <w:color w:val="000000" w:themeColor="text1"/>
          <w:sz w:val="28"/>
          <w:szCs w:val="28"/>
          <w:rtl/>
        </w:rPr>
        <w:t>النهائي</w:t>
      </w:r>
      <w:r w:rsidRPr="002A0562">
        <w:rPr>
          <w:rFonts w:ascii="Sakkal Majalla" w:hAnsi="Sakkal Majalla" w:cs="Traditional Arabic" w:hint="cs"/>
          <w:color w:val="000000" w:themeColor="text1"/>
          <w:sz w:val="28"/>
          <w:szCs w:val="28"/>
          <w:rtl/>
        </w:rPr>
        <w:t xml:space="preserve"> بكفاءة وفعالية</w:t>
      </w:r>
    </w:p>
    <w:p w14:paraId="4A1FF60F" w14:textId="0EC80658" w:rsidR="00B92B20" w:rsidRPr="002A0562"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معظم الشركات تنظر نحو الداخل وتطبق </w:t>
      </w:r>
      <w:r w:rsidR="002E3B5D" w:rsidRPr="002A0562">
        <w:rPr>
          <w:rFonts w:ascii="Sakkal Majalla" w:hAnsi="Sakkal Majalla" w:cs="Traditional Arabic" w:hint="cs"/>
          <w:color w:val="000000" w:themeColor="text1"/>
          <w:sz w:val="28"/>
          <w:szCs w:val="28"/>
          <w:rtl/>
        </w:rPr>
        <w:t>أي</w:t>
      </w:r>
      <w:r w:rsidRPr="002A0562">
        <w:rPr>
          <w:rFonts w:ascii="Sakkal Majalla" w:hAnsi="Sakkal Majalla" w:cs="Traditional Arabic" w:hint="cs"/>
          <w:color w:val="000000" w:themeColor="text1"/>
          <w:sz w:val="28"/>
          <w:szCs w:val="28"/>
          <w:rtl/>
        </w:rPr>
        <w:t xml:space="preserve"> عدد من المقاييس الموجهة </w:t>
      </w:r>
      <w:r w:rsidR="002E3B5D" w:rsidRPr="002A0562">
        <w:rPr>
          <w:rFonts w:ascii="Sakkal Majalla" w:hAnsi="Sakkal Majalla" w:cs="Traditional Arabic" w:hint="cs"/>
          <w:color w:val="000000" w:themeColor="text1"/>
          <w:sz w:val="28"/>
          <w:szCs w:val="28"/>
          <w:rtl/>
        </w:rPr>
        <w:t>وظيفيا،</w:t>
      </w:r>
      <w:r w:rsidRPr="002A0562">
        <w:rPr>
          <w:rFonts w:ascii="Sakkal Majalla" w:hAnsi="Sakkal Majalla" w:cs="Traditional Arabic" w:hint="cs"/>
          <w:color w:val="000000" w:themeColor="text1"/>
          <w:sz w:val="28"/>
          <w:szCs w:val="28"/>
          <w:rtl/>
        </w:rPr>
        <w:t xml:space="preserve"> ولكن مدير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2A0562">
        <w:rPr>
          <w:rFonts w:ascii="Sakkal Majalla" w:hAnsi="Sakkal Majalla" w:cs="Traditional Arabic" w:hint="cs"/>
          <w:color w:val="000000" w:themeColor="text1"/>
          <w:sz w:val="28"/>
          <w:szCs w:val="28"/>
          <w:rtl/>
        </w:rPr>
        <w:t xml:space="preserve"> حالة على حدة</w:t>
      </w:r>
      <w:r w:rsidR="00B92B20" w:rsidRPr="002A0562">
        <w:rPr>
          <w:rFonts w:ascii="Sakkal Majalla" w:hAnsi="Sakkal Majalla" w:cs="Traditional Arabic" w:hint="cs"/>
          <w:color w:val="000000" w:themeColor="text1"/>
          <w:sz w:val="28"/>
          <w:szCs w:val="28"/>
          <w:rtl/>
        </w:rPr>
        <w:t>.</w:t>
      </w:r>
      <w:r w:rsidR="00183119" w:rsidRPr="002A0562">
        <w:rPr>
          <w:rFonts w:ascii="Sakkal Majalla" w:hAnsi="Sakkal Majalla" w:cs="Traditional Arabic" w:hint="cs"/>
          <w:color w:val="000000" w:themeColor="text1"/>
          <w:sz w:val="28"/>
          <w:szCs w:val="28"/>
          <w:lang w:bidi="ar-EG"/>
        </w:rPr>
        <w:t xml:space="preserve"> (Yong, el, al, 2022)</w:t>
      </w:r>
    </w:p>
    <w:p w14:paraId="1A21BF49" w14:textId="5BECE2A7" w:rsidR="00602EE3"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2.3.8</w:t>
      </w:r>
      <w:r w:rsidR="00602EE3" w:rsidRPr="002A0562">
        <w:rPr>
          <w:rFonts w:ascii="Sakkal Majalla" w:hAnsi="Sakkal Majalla" w:cs="Traditional Arabic" w:hint="cs"/>
          <w:b/>
          <w:bCs/>
          <w:color w:val="000000" w:themeColor="text1"/>
          <w:sz w:val="28"/>
          <w:szCs w:val="28"/>
          <w:rtl/>
        </w:rPr>
        <w:t xml:space="preserve"> </w:t>
      </w:r>
      <w:r w:rsidR="00B92B20" w:rsidRPr="002A0562">
        <w:rPr>
          <w:rFonts w:ascii="Sakkal Majalla" w:hAnsi="Sakkal Majalla" w:cs="Traditional Arabic" w:hint="cs"/>
          <w:b/>
          <w:bCs/>
          <w:color w:val="000000" w:themeColor="text1"/>
          <w:sz w:val="28"/>
          <w:szCs w:val="28"/>
          <w:rtl/>
        </w:rPr>
        <w:t>خطوات</w:t>
      </w:r>
      <w:r w:rsidR="00602EE3" w:rsidRPr="002A0562">
        <w:rPr>
          <w:rFonts w:ascii="Sakkal Majalla" w:hAnsi="Sakkal Majalla" w:cs="Traditional Arabic" w:hint="cs"/>
          <w:b/>
          <w:bCs/>
          <w:color w:val="000000" w:themeColor="text1"/>
          <w:sz w:val="28"/>
          <w:szCs w:val="28"/>
          <w:rtl/>
        </w:rPr>
        <w:t xml:space="preserve"> سلسلة </w:t>
      </w:r>
      <w:r w:rsidR="00BB79C1" w:rsidRPr="002A0562">
        <w:rPr>
          <w:rFonts w:ascii="Sakkal Majalla" w:hAnsi="Sakkal Majalla" w:cs="Traditional Arabic" w:hint="cs"/>
          <w:b/>
          <w:bCs/>
          <w:color w:val="000000" w:themeColor="text1"/>
          <w:sz w:val="28"/>
          <w:szCs w:val="28"/>
          <w:rtl/>
        </w:rPr>
        <w:t>الامداد</w:t>
      </w:r>
      <w:r w:rsidR="00602EE3" w:rsidRPr="002A0562">
        <w:rPr>
          <w:rFonts w:ascii="Sakkal Majalla" w:hAnsi="Sakkal Majalla" w:cs="Traditional Arabic" w:hint="cs"/>
          <w:b/>
          <w:bCs/>
          <w:color w:val="000000" w:themeColor="text1"/>
          <w:sz w:val="28"/>
          <w:szCs w:val="28"/>
          <w:rtl/>
        </w:rPr>
        <w:t xml:space="preserve"> وتشمل كل من الخدمة المقدمة وكذلك </w:t>
      </w:r>
      <w:r w:rsidR="002E3B5D" w:rsidRPr="002A0562">
        <w:rPr>
          <w:rFonts w:ascii="Sakkal Majalla" w:hAnsi="Sakkal Majalla" w:cs="Traditional Arabic" w:hint="cs"/>
          <w:b/>
          <w:bCs/>
          <w:color w:val="000000" w:themeColor="text1"/>
          <w:sz w:val="28"/>
          <w:szCs w:val="28"/>
          <w:rtl/>
        </w:rPr>
        <w:t>النواحي</w:t>
      </w:r>
      <w:r w:rsidR="00602EE3" w:rsidRPr="002A0562">
        <w:rPr>
          <w:rFonts w:ascii="Sakkal Majalla" w:hAnsi="Sakkal Majalla" w:cs="Traditional Arabic" w:hint="cs"/>
          <w:b/>
          <w:bCs/>
          <w:color w:val="000000" w:themeColor="text1"/>
          <w:sz w:val="28"/>
          <w:szCs w:val="28"/>
          <w:rtl/>
        </w:rPr>
        <w:t xml:space="preserve"> </w:t>
      </w:r>
      <w:r w:rsidR="002E3B5D" w:rsidRPr="002A0562">
        <w:rPr>
          <w:rFonts w:ascii="Sakkal Majalla" w:hAnsi="Sakkal Majalla" w:cs="Traditional Arabic" w:hint="cs"/>
          <w:b/>
          <w:bCs/>
          <w:color w:val="000000" w:themeColor="text1"/>
          <w:sz w:val="28"/>
          <w:szCs w:val="28"/>
          <w:rtl/>
        </w:rPr>
        <w:t>المالية</w:t>
      </w:r>
      <w:r w:rsidR="002E3B5D" w:rsidRPr="002A0562">
        <w:rPr>
          <w:rFonts w:ascii="Sakkal Majalla" w:hAnsi="Sakkal Majalla" w:cs="Traditional Arabic" w:hint="cs"/>
          <w:b/>
          <w:bCs/>
          <w:color w:val="000000" w:themeColor="text1"/>
          <w:sz w:val="28"/>
          <w:szCs w:val="28"/>
        </w:rPr>
        <w:t>:</w:t>
      </w:r>
    </w:p>
    <w:p w14:paraId="1BB41190" w14:textId="35DBE9E9" w:rsidR="00602EE3" w:rsidRPr="002A0562" w:rsidRDefault="002E3B5D" w:rsidP="004A0339">
      <w:pPr>
        <w:pStyle w:val="a5"/>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الخطوة الأولى: يتم</w:t>
      </w:r>
      <w:r w:rsidR="00602EE3" w:rsidRPr="002A0562">
        <w:rPr>
          <w:rFonts w:ascii="Sakkal Majalla" w:hAnsi="Sakkal Majalla" w:cs="Traditional Arabic" w:hint="cs"/>
          <w:color w:val="000000" w:themeColor="text1"/>
          <w:sz w:val="28"/>
          <w:szCs w:val="28"/>
          <w:rtl/>
        </w:rPr>
        <w:t xml:space="preserve"> قياس مستوى الخدمة بشروط </w:t>
      </w:r>
      <w:r w:rsidRPr="002A0562">
        <w:rPr>
          <w:rFonts w:ascii="Sakkal Majalla" w:hAnsi="Sakkal Majalla" w:cs="Traditional Arabic" w:hint="cs"/>
          <w:color w:val="000000" w:themeColor="text1"/>
          <w:sz w:val="28"/>
          <w:szCs w:val="28"/>
          <w:rtl/>
        </w:rPr>
        <w:t>اكتمال</w:t>
      </w:r>
      <w:r w:rsidR="00602EE3" w:rsidRPr="002A0562">
        <w:rPr>
          <w:rFonts w:ascii="Sakkal Majalla" w:hAnsi="Sakkal Majalla" w:cs="Traditional Arabic" w:hint="cs"/>
          <w:color w:val="000000" w:themeColor="text1"/>
          <w:sz w:val="28"/>
          <w:szCs w:val="28"/>
          <w:rtl/>
        </w:rPr>
        <w:t xml:space="preserve"> الأمر حتى يصل حيث تم </w:t>
      </w:r>
      <w:r w:rsidR="00132635" w:rsidRPr="002A0562">
        <w:rPr>
          <w:rFonts w:ascii="Sakkal Majalla" w:hAnsi="Sakkal Majalla" w:cs="Traditional Arabic" w:hint="cs"/>
          <w:color w:val="000000" w:themeColor="text1"/>
          <w:sz w:val="28"/>
          <w:szCs w:val="28"/>
          <w:rtl/>
        </w:rPr>
        <w:t>الاتفاق،</w:t>
      </w:r>
      <w:r w:rsidR="00602EE3"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أي</w:t>
      </w:r>
      <w:r w:rsidR="00602EE3" w:rsidRPr="002A0562">
        <w:rPr>
          <w:rFonts w:ascii="Sakkal Majalla" w:hAnsi="Sakkal Majalla" w:cs="Traditional Arabic" w:hint="cs"/>
          <w:color w:val="000000" w:themeColor="text1"/>
          <w:sz w:val="28"/>
          <w:szCs w:val="28"/>
          <w:rtl/>
        </w:rPr>
        <w:t xml:space="preserve"> </w:t>
      </w:r>
      <w:r w:rsidR="00132635" w:rsidRPr="002A0562">
        <w:rPr>
          <w:rFonts w:ascii="Sakkal Majalla" w:hAnsi="Sakkal Majalla" w:cs="Traditional Arabic" w:hint="cs"/>
          <w:color w:val="000000" w:themeColor="text1"/>
          <w:sz w:val="28"/>
          <w:szCs w:val="28"/>
          <w:rtl/>
        </w:rPr>
        <w:t>اكتماله</w:t>
      </w:r>
      <w:r w:rsidR="00602EE3" w:rsidRPr="002A0562">
        <w:rPr>
          <w:rFonts w:ascii="Sakkal Majalla" w:hAnsi="Sakkal Majalla" w:cs="Traditional Arabic" w:hint="cs"/>
          <w:color w:val="000000" w:themeColor="text1"/>
          <w:sz w:val="28"/>
          <w:szCs w:val="28"/>
          <w:rtl/>
        </w:rPr>
        <w:t xml:space="preserve"> </w:t>
      </w:r>
      <w:r w:rsidR="00132635" w:rsidRPr="002A0562">
        <w:rPr>
          <w:rFonts w:ascii="Sakkal Majalla" w:hAnsi="Sakkal Majalla" w:cs="Traditional Arabic" w:hint="cs"/>
          <w:color w:val="000000" w:themeColor="text1"/>
          <w:sz w:val="28"/>
          <w:szCs w:val="28"/>
          <w:rtl/>
        </w:rPr>
        <w:t>وتسعيره،</w:t>
      </w:r>
      <w:r w:rsidR="00602EE3" w:rsidRPr="002A0562">
        <w:rPr>
          <w:rFonts w:ascii="Sakkal Majalla" w:hAnsi="Sakkal Majalla" w:cs="Traditional Arabic" w:hint="cs"/>
          <w:color w:val="000000" w:themeColor="text1"/>
          <w:sz w:val="28"/>
          <w:szCs w:val="28"/>
          <w:rtl/>
        </w:rPr>
        <w:t xml:space="preserve"> والفاتورة </w:t>
      </w:r>
      <w:r w:rsidRPr="002A0562">
        <w:rPr>
          <w:rFonts w:ascii="Sakkal Majalla" w:hAnsi="Sakkal Majalla" w:cs="Traditional Arabic" w:hint="cs"/>
          <w:color w:val="000000" w:themeColor="text1"/>
          <w:sz w:val="28"/>
          <w:szCs w:val="28"/>
          <w:rtl/>
        </w:rPr>
        <w:t>السليمة</w:t>
      </w:r>
      <w:r w:rsidR="00602EE3" w:rsidRPr="002A0562">
        <w:rPr>
          <w:rFonts w:ascii="Sakkal Majalla" w:hAnsi="Sakkal Majalla" w:cs="Traditional Arabic" w:hint="cs"/>
          <w:color w:val="000000" w:themeColor="text1"/>
          <w:sz w:val="28"/>
          <w:szCs w:val="28"/>
          <w:rtl/>
        </w:rPr>
        <w:t xml:space="preserve"> وعدم تلف </w:t>
      </w:r>
      <w:r w:rsidR="00132635" w:rsidRPr="002A0562">
        <w:rPr>
          <w:rFonts w:ascii="Sakkal Majalla" w:hAnsi="Sakkal Majalla" w:cs="Traditional Arabic" w:hint="cs"/>
          <w:color w:val="000000" w:themeColor="text1"/>
          <w:sz w:val="28"/>
          <w:szCs w:val="28"/>
          <w:rtl/>
        </w:rPr>
        <w:t>المحتويات،</w:t>
      </w:r>
      <w:r w:rsidR="00602EE3" w:rsidRPr="002A0562">
        <w:rPr>
          <w:rFonts w:ascii="Sakkal Majalla" w:hAnsi="Sakkal Majalla" w:cs="Traditional Arabic" w:hint="cs"/>
          <w:color w:val="000000" w:themeColor="text1"/>
          <w:sz w:val="28"/>
          <w:szCs w:val="28"/>
          <w:rtl/>
        </w:rPr>
        <w:t xml:space="preserve"> والأمر الكامل ليس فقط أن يرتبط بسلسلة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2A0562">
        <w:rPr>
          <w:rFonts w:ascii="Sakkal Majalla" w:hAnsi="Sakkal Majalla" w:cs="Traditional Arabic" w:hint="cs"/>
          <w:color w:val="000000" w:themeColor="text1"/>
          <w:sz w:val="28"/>
          <w:szCs w:val="28"/>
          <w:rtl/>
        </w:rPr>
        <w:t>أيضاً</w:t>
      </w:r>
      <w:r w:rsidR="00183119" w:rsidRPr="002A0562">
        <w:rPr>
          <w:rFonts w:ascii="Sakkal Majalla" w:hAnsi="Sakkal Majalla" w:cs="Traditional Arabic" w:hint="cs"/>
          <w:color w:val="000000" w:themeColor="text1"/>
          <w:sz w:val="28"/>
          <w:szCs w:val="28"/>
          <w:rtl/>
        </w:rPr>
        <w:t xml:space="preserve"> (علاء،2023)</w:t>
      </w:r>
    </w:p>
    <w:p w14:paraId="60B2BCCC" w14:textId="574DC4AD" w:rsidR="00602EE3" w:rsidRPr="002A0562" w:rsidRDefault="002E3B5D" w:rsidP="004A0339">
      <w:pPr>
        <w:pStyle w:val="a5"/>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الخطوة </w:t>
      </w:r>
      <w:r w:rsidR="00132635" w:rsidRPr="002A0562">
        <w:rPr>
          <w:rFonts w:ascii="Sakkal Majalla" w:hAnsi="Sakkal Majalla" w:cs="Traditional Arabic" w:hint="cs"/>
          <w:color w:val="000000" w:themeColor="text1"/>
          <w:sz w:val="28"/>
          <w:szCs w:val="28"/>
          <w:rtl/>
        </w:rPr>
        <w:t>الثانية: يحدد</w:t>
      </w:r>
      <w:r w:rsidR="00602EE3" w:rsidRPr="002A0562">
        <w:rPr>
          <w:rFonts w:ascii="Sakkal Majalla" w:hAnsi="Sakkal Majalla" w:cs="Traditional Arabic" w:hint="cs"/>
          <w:color w:val="000000" w:themeColor="text1"/>
          <w:sz w:val="28"/>
          <w:szCs w:val="28"/>
          <w:rtl/>
        </w:rPr>
        <w:t xml:space="preserve"> مديرو سلسلة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2A0562">
        <w:rPr>
          <w:rFonts w:ascii="Sakkal Majalla" w:hAnsi="Sakkal Majalla" w:cs="Traditional Arabic" w:hint="cs"/>
          <w:color w:val="000000" w:themeColor="text1"/>
          <w:sz w:val="28"/>
          <w:szCs w:val="28"/>
          <w:rtl/>
        </w:rPr>
        <w:t>الأستاذ،</w:t>
      </w:r>
      <w:r w:rsidR="00602EE3" w:rsidRPr="002A0562">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2A0562">
        <w:rPr>
          <w:rFonts w:ascii="Sakkal Majalla" w:hAnsi="Sakkal Majalla" w:cs="Traditional Arabic" w:hint="cs"/>
          <w:color w:val="000000" w:themeColor="text1"/>
          <w:sz w:val="28"/>
          <w:szCs w:val="28"/>
          <w:rtl/>
        </w:rPr>
        <w:t>لأي</w:t>
      </w:r>
      <w:r w:rsidR="00602EE3" w:rsidRPr="002A0562">
        <w:rPr>
          <w:rFonts w:ascii="Sakkal Majalla" w:hAnsi="Sakkal Majalla" w:cs="Traditional Arabic" w:hint="cs"/>
          <w:color w:val="000000" w:themeColor="text1"/>
          <w:sz w:val="28"/>
          <w:szCs w:val="28"/>
          <w:rtl/>
        </w:rPr>
        <w:t xml:space="preserve"> فرد أو قصور الرقابة عبر مشتقات التكلفة.</w:t>
      </w:r>
      <w:r w:rsidR="00183119" w:rsidRPr="002A0562">
        <w:rPr>
          <w:rFonts w:ascii="Sakkal Majalla" w:hAnsi="Sakkal Majalla" w:cs="Traditional Arabic" w:hint="cs"/>
          <w:color w:val="000000" w:themeColor="text1"/>
          <w:sz w:val="28"/>
          <w:szCs w:val="28"/>
          <w:lang w:bidi="ar-EG"/>
        </w:rPr>
        <w:t xml:space="preserve"> (Yong, el, al, 2022)</w:t>
      </w:r>
    </w:p>
    <w:p w14:paraId="38E46A25" w14:textId="78F8AAFC" w:rsidR="00132635" w:rsidRPr="002A0562"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2.3.9</w:t>
      </w:r>
      <w:r w:rsidR="00241A81"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b/>
          <w:bCs/>
          <w:color w:val="000000" w:themeColor="text1"/>
          <w:sz w:val="28"/>
          <w:szCs w:val="28"/>
          <w:rtl/>
        </w:rPr>
        <w:t xml:space="preserve">استراتيجيات إدارة سلسلة </w:t>
      </w:r>
      <w:r w:rsidR="00BB79C1" w:rsidRPr="002A0562">
        <w:rPr>
          <w:rFonts w:ascii="Sakkal Majalla" w:hAnsi="Sakkal Majalla" w:cs="Traditional Arabic" w:hint="cs"/>
          <w:b/>
          <w:bCs/>
          <w:color w:val="000000" w:themeColor="text1"/>
          <w:sz w:val="28"/>
          <w:szCs w:val="28"/>
          <w:rtl/>
        </w:rPr>
        <w:t>الامداد</w:t>
      </w:r>
    </w:p>
    <w:p w14:paraId="7E321EAC" w14:textId="6A3E6917" w:rsidR="00D17B39"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لتقديم المنتج المناسب، بالمكان والوقت المناسبين، وبأقل التكاليف، مع تعزيز رضا العملاء و</w:t>
      </w:r>
      <w:r w:rsidR="007F186B" w:rsidRPr="002A0562">
        <w:rPr>
          <w:rFonts w:ascii="Sakkal Majalla" w:hAnsi="Sakkal Majalla" w:cs="Traditional Arabic" w:hint="cs"/>
          <w:color w:val="000000" w:themeColor="text1"/>
          <w:sz w:val="28"/>
          <w:szCs w:val="28"/>
          <w:rtl/>
        </w:rPr>
        <w:t xml:space="preserve">يجب أن تركز استراتيجيات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على علاقات الأعمال </w:t>
      </w:r>
      <w:r w:rsidR="004232B9" w:rsidRPr="002A0562">
        <w:rPr>
          <w:rFonts w:ascii="Sakkal Majalla" w:hAnsi="Sakkal Majalla" w:cs="Traditional Arabic" w:hint="cs"/>
          <w:color w:val="000000" w:themeColor="text1"/>
          <w:sz w:val="28"/>
          <w:szCs w:val="28"/>
          <w:rtl/>
        </w:rPr>
        <w:t>والتي</w:t>
      </w:r>
      <w:r w:rsidR="007F186B" w:rsidRPr="002A0562">
        <w:rPr>
          <w:rFonts w:ascii="Sakkal Majalla" w:hAnsi="Sakkal Majalla" w:cs="Traditional Arabic" w:hint="cs"/>
          <w:color w:val="000000" w:themeColor="text1"/>
          <w:sz w:val="28"/>
          <w:szCs w:val="28"/>
          <w:rtl/>
        </w:rPr>
        <w:t xml:space="preserve"> تتصف ب</w:t>
      </w:r>
      <w:r w:rsidRPr="002A0562">
        <w:rPr>
          <w:rFonts w:ascii="Sakkal Majalla" w:hAnsi="Sakkal Majalla" w:cs="Traditional Arabic" w:hint="cs"/>
          <w:color w:val="000000" w:themeColor="text1"/>
          <w:sz w:val="28"/>
          <w:szCs w:val="28"/>
          <w:rtl/>
        </w:rPr>
        <w:t>ا</w:t>
      </w:r>
      <w:r w:rsidR="007F186B" w:rsidRPr="002A0562">
        <w:rPr>
          <w:rFonts w:ascii="Sakkal Majalla" w:hAnsi="Sakkal Majalla" w:cs="Traditional Arabic" w:hint="cs"/>
          <w:color w:val="000000" w:themeColor="text1"/>
          <w:sz w:val="28"/>
          <w:szCs w:val="28"/>
          <w:rtl/>
        </w:rPr>
        <w:t>لأجل الطويل</w:t>
      </w:r>
      <w:r w:rsidR="00B92B20" w:rsidRPr="002A0562">
        <w:rPr>
          <w:rFonts w:ascii="Sakkal Majalla" w:hAnsi="Sakkal Majalla" w:cs="Traditional Arabic" w:hint="cs"/>
          <w:color w:val="000000" w:themeColor="text1"/>
          <w:sz w:val="28"/>
          <w:szCs w:val="28"/>
        </w:rPr>
        <w:t xml:space="preserve"> </w:t>
      </w:r>
      <w:r w:rsidR="00B92B20" w:rsidRPr="002A0562">
        <w:rPr>
          <w:rFonts w:ascii="Sakkal Majalla" w:hAnsi="Sakkal Majalla" w:cs="Traditional Arabic" w:hint="cs"/>
          <w:color w:val="000000" w:themeColor="text1"/>
          <w:sz w:val="28"/>
          <w:szCs w:val="28"/>
          <w:rtl/>
          <w:lang w:bidi="ar-EG"/>
        </w:rPr>
        <w:t xml:space="preserve">بشكل يدعم </w:t>
      </w:r>
      <w:r w:rsidR="007F186B" w:rsidRPr="002A0562">
        <w:rPr>
          <w:rFonts w:ascii="Sakkal Majalla" w:hAnsi="Sakkal Majalla" w:cs="Traditional Arabic" w:hint="cs"/>
          <w:color w:val="000000" w:themeColor="text1"/>
          <w:sz w:val="28"/>
          <w:szCs w:val="28"/>
          <w:rtl/>
        </w:rPr>
        <w:t xml:space="preserve">التعاون </w:t>
      </w:r>
      <w:r w:rsidR="004232B9" w:rsidRPr="002A0562">
        <w:rPr>
          <w:rFonts w:ascii="Sakkal Majalla" w:hAnsi="Sakkal Majalla" w:cs="Traditional Arabic" w:hint="cs"/>
          <w:color w:val="000000" w:themeColor="text1"/>
          <w:sz w:val="28"/>
          <w:szCs w:val="28"/>
          <w:rtl/>
        </w:rPr>
        <w:t>بطبيعته</w:t>
      </w:r>
      <w:r w:rsidR="00B92B20" w:rsidRPr="002A0562">
        <w:rPr>
          <w:rFonts w:ascii="Sakkal Majalla" w:hAnsi="Sakkal Majalla" w:cs="Traditional Arabic" w:hint="cs"/>
          <w:color w:val="000000" w:themeColor="text1"/>
          <w:sz w:val="28"/>
          <w:szCs w:val="28"/>
          <w:rtl/>
        </w:rPr>
        <w:t xml:space="preserve"> ل</w:t>
      </w:r>
      <w:r w:rsidR="007F186B" w:rsidRPr="002A0562">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البحث عن نهاية لعلاقات المعاداة مع </w:t>
      </w:r>
      <w:r w:rsidR="004232B9" w:rsidRPr="002A0562">
        <w:rPr>
          <w:rFonts w:ascii="Sakkal Majalla" w:hAnsi="Sakkal Majalla" w:cs="Traditional Arabic" w:hint="cs"/>
          <w:color w:val="000000" w:themeColor="text1"/>
          <w:sz w:val="28"/>
          <w:szCs w:val="28"/>
          <w:rtl/>
        </w:rPr>
        <w:t>موردي</w:t>
      </w:r>
      <w:r w:rsidR="007F186B" w:rsidRPr="002A0562">
        <w:rPr>
          <w:rFonts w:ascii="Sakkal Majalla" w:hAnsi="Sakkal Majalla" w:cs="Traditional Arabic" w:hint="cs"/>
          <w:color w:val="000000" w:themeColor="text1"/>
          <w:sz w:val="28"/>
          <w:szCs w:val="28"/>
          <w:rtl/>
        </w:rPr>
        <w:t xml:space="preserve"> المنتجات </w:t>
      </w:r>
      <w:r w:rsidR="004232B9" w:rsidRPr="002A0562">
        <w:rPr>
          <w:rFonts w:ascii="Sakkal Majalla" w:hAnsi="Sakkal Majalla" w:cs="Traditional Arabic" w:hint="cs"/>
          <w:color w:val="000000" w:themeColor="text1"/>
          <w:sz w:val="28"/>
          <w:szCs w:val="28"/>
          <w:rtl/>
        </w:rPr>
        <w:t>والخدمات</w:t>
      </w:r>
      <w:r w:rsidR="00D17B39" w:rsidRPr="002A0562">
        <w:rPr>
          <w:rFonts w:ascii="Sakkal Majalla" w:hAnsi="Sakkal Majalla" w:cs="Traditional Arabic" w:hint="cs"/>
          <w:color w:val="000000" w:themeColor="text1"/>
          <w:sz w:val="28"/>
          <w:szCs w:val="28"/>
          <w:rtl/>
          <w:lang w:bidi="ar-EG"/>
        </w:rPr>
        <w:t xml:space="preserve"> (شقراني،2024)</w:t>
      </w:r>
    </w:p>
    <w:p w14:paraId="612858F4" w14:textId="6056ABFA" w:rsidR="00C661CE"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r w:rsidRPr="002A0562">
        <w:rPr>
          <w:rFonts w:ascii="Sakkal Majalla" w:hAnsi="Sakkal Majalla" w:cs="Traditional Arabic" w:hint="cs"/>
          <w:color w:val="000000" w:themeColor="text1"/>
          <w:sz w:val="28"/>
          <w:szCs w:val="28"/>
          <w:rtl/>
        </w:rPr>
        <w:lastRenderedPageBreak/>
        <w:t>و</w:t>
      </w:r>
      <w:r w:rsidR="007F186B" w:rsidRPr="002A0562">
        <w:rPr>
          <w:rFonts w:ascii="Sakkal Majalla" w:hAnsi="Sakkal Majalla" w:cs="Traditional Arabic" w:hint="cs"/>
          <w:color w:val="000000" w:themeColor="text1"/>
          <w:sz w:val="28"/>
          <w:szCs w:val="28"/>
          <w:rtl/>
        </w:rPr>
        <w:t xml:space="preserve">النظر إلى الهدف </w:t>
      </w:r>
      <w:r w:rsidR="004232B9" w:rsidRPr="002A0562">
        <w:rPr>
          <w:rFonts w:ascii="Sakkal Majalla" w:hAnsi="Sakkal Majalla" w:cs="Traditional Arabic" w:hint="cs"/>
          <w:color w:val="000000" w:themeColor="text1"/>
          <w:sz w:val="28"/>
          <w:szCs w:val="28"/>
          <w:rtl/>
        </w:rPr>
        <w:t>النهائي</w:t>
      </w:r>
      <w:r w:rsidR="007F186B" w:rsidRPr="002A0562">
        <w:rPr>
          <w:rFonts w:ascii="Sakkal Majalla" w:hAnsi="Sakkal Majalla" w:cs="Traditional Arabic" w:hint="cs"/>
          <w:color w:val="000000" w:themeColor="text1"/>
          <w:sz w:val="28"/>
          <w:szCs w:val="28"/>
          <w:rtl/>
        </w:rPr>
        <w:t xml:space="preserve">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يضمن أن يكون مدير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ليس مجرد خبير </w:t>
      </w:r>
      <w:r w:rsidR="004232B9" w:rsidRPr="002A0562">
        <w:rPr>
          <w:rFonts w:ascii="Sakkal Majalla" w:hAnsi="Sakkal Majalla" w:cs="Traditional Arabic" w:hint="cs"/>
          <w:color w:val="000000" w:themeColor="text1"/>
          <w:sz w:val="28"/>
          <w:szCs w:val="28"/>
          <w:rtl/>
        </w:rPr>
        <w:t>فني</w:t>
      </w:r>
      <w:r w:rsidR="007F186B" w:rsidRPr="002A0562">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2A0562">
        <w:rPr>
          <w:rFonts w:ascii="Sakkal Majalla" w:hAnsi="Sakkal Majalla" w:cs="Traditional Arabic" w:hint="cs"/>
          <w:color w:val="000000" w:themeColor="text1"/>
          <w:sz w:val="28"/>
          <w:szCs w:val="28"/>
          <w:rtl/>
        </w:rPr>
        <w:t>والخارجية</w:t>
      </w:r>
      <w:r w:rsidR="004232B9"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و</w:t>
      </w:r>
      <w:r w:rsidR="004232B9" w:rsidRPr="002A0562">
        <w:rPr>
          <w:rFonts w:ascii="Sakkal Majalla" w:hAnsi="Sakkal Majalla" w:cs="Traditional Arabic" w:hint="cs"/>
          <w:color w:val="000000" w:themeColor="text1"/>
          <w:sz w:val="28"/>
          <w:szCs w:val="28"/>
          <w:rtl/>
        </w:rPr>
        <w:t>السعي</w:t>
      </w:r>
      <w:r w:rsidR="007F186B" w:rsidRPr="002A0562">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ينتج عنه تخفيض التوسطية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يعنى تخفيض واحد أو أكثر من خطوات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2A0562">
        <w:rPr>
          <w:rFonts w:ascii="Sakkal Majalla" w:hAnsi="Sakkal Majalla" w:cs="Traditional Arabic" w:hint="cs"/>
          <w:color w:val="000000" w:themeColor="text1"/>
          <w:sz w:val="28"/>
          <w:szCs w:val="28"/>
          <w:rtl/>
        </w:rPr>
        <w:t>الداخلية.</w:t>
      </w:r>
      <w:r w:rsidRPr="002A0562">
        <w:rPr>
          <w:rFonts w:ascii="Sakkal Majalla" w:hAnsi="Sakkal Majalla" w:cs="Traditional Arabic" w:hint="cs"/>
          <w:color w:val="000000" w:themeColor="text1"/>
          <w:sz w:val="28"/>
          <w:szCs w:val="28"/>
          <w:lang w:bidi="ar-EG"/>
        </w:rPr>
        <w:t xml:space="preserve"> Stanley &amp; Aggarwal,2019)</w:t>
      </w:r>
      <w:r w:rsidRPr="002A0562">
        <w:rPr>
          <w:rFonts w:ascii="Sakkal Majalla" w:hAnsi="Sakkal Majalla" w:cs="Traditional Arabic" w:hint="cs"/>
          <w:color w:val="000000" w:themeColor="text1"/>
          <w:sz w:val="28"/>
          <w:szCs w:val="28"/>
          <w:rtl/>
          <w:lang w:bidi="ar-EG"/>
        </w:rPr>
        <w:t>)</w:t>
      </w:r>
    </w:p>
    <w:p w14:paraId="1E1A58CF" w14:textId="70AD0A2B" w:rsidR="00132635"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2.3.10</w:t>
      </w:r>
      <w:r w:rsidR="00241A81"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b/>
          <w:bCs/>
          <w:color w:val="000000" w:themeColor="text1"/>
          <w:sz w:val="28"/>
          <w:szCs w:val="28"/>
          <w:rtl/>
        </w:rPr>
        <w:t xml:space="preserve">الشروط الأساسية لإدارة سلسلة </w:t>
      </w:r>
      <w:r w:rsidR="00BB79C1" w:rsidRPr="002A0562">
        <w:rPr>
          <w:rFonts w:ascii="Sakkal Majalla" w:hAnsi="Sakkal Majalla" w:cs="Traditional Arabic" w:hint="cs"/>
          <w:b/>
          <w:bCs/>
          <w:color w:val="000000" w:themeColor="text1"/>
          <w:sz w:val="28"/>
          <w:szCs w:val="28"/>
          <w:rtl/>
        </w:rPr>
        <w:t>الامداد</w:t>
      </w:r>
    </w:p>
    <w:p w14:paraId="3459B3F8" w14:textId="4A6A6854" w:rsidR="00D17B39"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2A0562">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بكفاءة وفعالية</w:t>
      </w:r>
      <w:r w:rsidR="00CB1BBF" w:rsidRPr="002A0562">
        <w:rPr>
          <w:rFonts w:ascii="Sakkal Majalla" w:hAnsi="Sakkal Majalla" w:cs="Traditional Arabic" w:hint="cs"/>
          <w:color w:val="000000" w:themeColor="text1"/>
          <w:sz w:val="28"/>
          <w:szCs w:val="28"/>
          <w:rtl/>
        </w:rPr>
        <w:t xml:space="preserve"> (الطبال ،2024)</w:t>
      </w:r>
    </w:p>
    <w:p w14:paraId="22716608" w14:textId="4F62A02F" w:rsidR="004232B9"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 </w:t>
      </w:r>
      <w:r w:rsidR="004232B9" w:rsidRPr="002A0562">
        <w:rPr>
          <w:rFonts w:ascii="Sakkal Majalla" w:hAnsi="Sakkal Majalla" w:cs="Traditional Arabic" w:hint="cs"/>
          <w:color w:val="000000" w:themeColor="text1"/>
          <w:sz w:val="28"/>
          <w:szCs w:val="28"/>
          <w:rtl/>
        </w:rPr>
        <w:t>وتتمثل</w:t>
      </w:r>
      <w:r w:rsidR="00D17B39" w:rsidRPr="002A0562">
        <w:rPr>
          <w:rFonts w:ascii="Sakkal Majalla" w:hAnsi="Sakkal Majalla" w:cs="Traditional Arabic" w:hint="cs"/>
          <w:color w:val="000000" w:themeColor="text1"/>
          <w:sz w:val="28"/>
          <w:szCs w:val="28"/>
          <w:rtl/>
        </w:rPr>
        <w:t xml:space="preserve"> الشروط الأساسية لإدارة سلسلة الامداد</w:t>
      </w:r>
      <w:r w:rsidR="004232B9" w:rsidRPr="002A0562">
        <w:rPr>
          <w:rFonts w:ascii="Sakkal Majalla" w:hAnsi="Sakkal Majalla" w:cs="Traditional Arabic" w:hint="cs"/>
          <w:color w:val="000000" w:themeColor="text1"/>
          <w:sz w:val="28"/>
          <w:szCs w:val="28"/>
          <w:rtl/>
        </w:rPr>
        <w:t xml:space="preserve"> فيما يلي:</w:t>
      </w:r>
      <w:r w:rsidR="00B8303E" w:rsidRPr="002A0562">
        <w:rPr>
          <w:rFonts w:ascii="Sakkal Majalla" w:hAnsi="Sakkal Majalla" w:cs="Traditional Arabic" w:hint="cs"/>
          <w:color w:val="000000" w:themeColor="text1"/>
          <w:sz w:val="28"/>
          <w:szCs w:val="28"/>
          <w:rtl/>
        </w:rPr>
        <w:t xml:space="preserve"> </w:t>
      </w:r>
    </w:p>
    <w:p w14:paraId="3ED250A1" w14:textId="01F9FFBB"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lang w:bidi="ar-EG"/>
        </w:rPr>
        <w:t>أولا:</w:t>
      </w:r>
      <w:r w:rsidR="007F186B" w:rsidRPr="002A0562">
        <w:rPr>
          <w:rFonts w:ascii="Sakkal Majalla" w:hAnsi="Sakkal Majalla" w:cs="Traditional Arabic" w:hint="cs"/>
          <w:color w:val="000000" w:themeColor="text1"/>
          <w:sz w:val="28"/>
          <w:szCs w:val="28"/>
        </w:rPr>
        <w:t xml:space="preserve"> </w:t>
      </w:r>
      <w:r w:rsidR="007F186B" w:rsidRPr="002A0562">
        <w:rPr>
          <w:rFonts w:ascii="Sakkal Majalla" w:hAnsi="Sakkal Majalla" w:cs="Traditional Arabic" w:hint="cs"/>
          <w:color w:val="000000" w:themeColor="text1"/>
          <w:sz w:val="28"/>
          <w:szCs w:val="28"/>
          <w:rtl/>
        </w:rPr>
        <w:t xml:space="preserve">رضــا </w:t>
      </w:r>
      <w:r w:rsidRPr="002A0562">
        <w:rPr>
          <w:rFonts w:ascii="Sakkal Majalla" w:hAnsi="Sakkal Majalla" w:cs="Traditional Arabic" w:hint="cs"/>
          <w:color w:val="000000" w:themeColor="text1"/>
          <w:sz w:val="28"/>
          <w:szCs w:val="28"/>
          <w:rtl/>
        </w:rPr>
        <w:t>العميــل</w:t>
      </w:r>
      <w:r w:rsidRPr="002A0562">
        <w:rPr>
          <w:rFonts w:ascii="Sakkal Majalla" w:hAnsi="Sakkal Majalla" w:cs="Traditional Arabic" w:hint="cs"/>
          <w:color w:val="000000" w:themeColor="text1"/>
          <w:sz w:val="28"/>
          <w:szCs w:val="28"/>
        </w:rPr>
        <w:t>:</w:t>
      </w:r>
    </w:p>
    <w:p w14:paraId="372C9DB5" w14:textId="15A81ACC" w:rsidR="004232B9"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يعتبر رضاء العملاء نتيجة نهائية مرغوبة لإستراتيجية إدارة سلسلة </w:t>
      </w:r>
      <w:r w:rsidR="004232B9"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والقياس </w:t>
      </w:r>
      <w:r w:rsidR="004232B9" w:rsidRPr="002A0562">
        <w:rPr>
          <w:rFonts w:ascii="Sakkal Majalla" w:hAnsi="Sakkal Majalla" w:cs="Traditional Arabic" w:hint="cs"/>
          <w:color w:val="000000" w:themeColor="text1"/>
          <w:sz w:val="28"/>
          <w:szCs w:val="28"/>
          <w:rtl/>
        </w:rPr>
        <w:t>النموذجي</w:t>
      </w:r>
      <w:r w:rsidRPr="002A0562">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إطار الوقت المتفق عليه " التسليم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الوقت المناسب</w:t>
      </w:r>
      <w:r w:rsidRPr="002A0562">
        <w:rPr>
          <w:rFonts w:ascii="Sakkal Majalla" w:hAnsi="Sakkal Majalla" w:cs="Traditional Arabic" w:hint="cs"/>
          <w:color w:val="000000" w:themeColor="text1"/>
          <w:sz w:val="28"/>
          <w:szCs w:val="28"/>
        </w:rPr>
        <w:t xml:space="preserve"> "</w:t>
      </w:r>
      <w:r w:rsidR="00CB1BBF" w:rsidRPr="002A0562">
        <w:rPr>
          <w:rFonts w:ascii="Sakkal Majalla" w:hAnsi="Sakkal Majalla" w:cs="Traditional Arabic" w:hint="cs"/>
          <w:color w:val="000000" w:themeColor="text1"/>
          <w:sz w:val="28"/>
          <w:szCs w:val="28"/>
        </w:rPr>
        <w:t>(Opioid, M. et al, 2023).</w:t>
      </w:r>
    </w:p>
    <w:p w14:paraId="396571C3" w14:textId="706BC3A5"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EG"/>
        </w:rPr>
        <w:t>ثانيا:</w:t>
      </w:r>
      <w:r w:rsidR="007F186B"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المخـــزون</w:t>
      </w:r>
      <w:r w:rsidRPr="002A0562">
        <w:rPr>
          <w:rFonts w:ascii="Sakkal Majalla" w:hAnsi="Sakkal Majalla" w:cs="Traditional Arabic" w:hint="cs"/>
          <w:color w:val="000000" w:themeColor="text1"/>
          <w:sz w:val="28"/>
          <w:szCs w:val="28"/>
        </w:rPr>
        <w:t>:</w:t>
      </w:r>
    </w:p>
    <w:p w14:paraId="03CA1A4A" w14:textId="2267DDD9" w:rsidR="007F186B"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2A0562">
        <w:rPr>
          <w:rFonts w:ascii="Sakkal Majalla" w:hAnsi="Sakkal Majalla" w:cs="Traditional Arabic" w:hint="cs"/>
          <w:color w:val="000000" w:themeColor="text1"/>
          <w:sz w:val="28"/>
          <w:szCs w:val="28"/>
          <w:rtl/>
        </w:rPr>
        <w:t>المال،</w:t>
      </w:r>
      <w:r w:rsidRPr="002A0562">
        <w:rPr>
          <w:rFonts w:ascii="Sakkal Majalla" w:hAnsi="Sakkal Majalla" w:cs="Traditional Arabic" w:hint="cs"/>
          <w:color w:val="000000" w:themeColor="text1"/>
          <w:sz w:val="28"/>
          <w:szCs w:val="28"/>
          <w:rtl/>
        </w:rPr>
        <w:t xml:space="preserve"> علاوة على ذلك غالبا ما تبلغ تكلفة </w:t>
      </w:r>
      <w:r w:rsidR="004232B9" w:rsidRPr="002A0562">
        <w:rPr>
          <w:rFonts w:ascii="Sakkal Majalla" w:hAnsi="Sakkal Majalla" w:cs="Traditional Arabic" w:hint="cs"/>
          <w:color w:val="000000" w:themeColor="text1"/>
          <w:sz w:val="28"/>
          <w:szCs w:val="28"/>
          <w:rtl/>
        </w:rPr>
        <w:t>الاحتفاظ</w:t>
      </w:r>
      <w:r w:rsidRPr="002A0562">
        <w:rPr>
          <w:rFonts w:ascii="Sakkal Majalla" w:hAnsi="Sakkal Majalla" w:cs="Traditional Arabic" w:hint="cs"/>
          <w:color w:val="000000" w:themeColor="text1"/>
          <w:sz w:val="28"/>
          <w:szCs w:val="28"/>
          <w:rtl/>
        </w:rPr>
        <w:t xml:space="preserve"> بالمخزون من </w:t>
      </w:r>
      <w:r w:rsidR="004232B9" w:rsidRPr="002A0562">
        <w:rPr>
          <w:rFonts w:ascii="Sakkal Majalla" w:hAnsi="Sakkal Majalla" w:cs="Traditional Arabic" w:hint="cs"/>
          <w:color w:val="000000" w:themeColor="text1"/>
          <w:sz w:val="28"/>
          <w:szCs w:val="28"/>
          <w:rtl/>
        </w:rPr>
        <w:t>20:</w:t>
      </w:r>
      <w:r w:rsidRPr="002A0562">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2A0562">
        <w:rPr>
          <w:rFonts w:ascii="Sakkal Majalla" w:hAnsi="Sakkal Majalla" w:cs="Traditional Arabic" w:hint="cs"/>
          <w:color w:val="000000" w:themeColor="text1"/>
          <w:sz w:val="28"/>
          <w:szCs w:val="28"/>
          <w:rtl/>
        </w:rPr>
        <w:t>الراكد</w:t>
      </w:r>
      <w:r w:rsidR="00CB1BBF" w:rsidRPr="002A0562">
        <w:rPr>
          <w:rFonts w:ascii="Sakkal Majalla" w:hAnsi="Sakkal Majalla" w:cs="Traditional Arabic" w:hint="cs"/>
          <w:color w:val="000000" w:themeColor="text1"/>
          <w:sz w:val="28"/>
          <w:szCs w:val="28"/>
          <w:rtl/>
        </w:rPr>
        <w:t xml:space="preserve"> (الحربي،2021).</w:t>
      </w:r>
    </w:p>
    <w:p w14:paraId="7B5F3131" w14:textId="130D4BF2"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ثالثا:</w:t>
      </w:r>
      <w:r w:rsidR="007F186B"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المرونــــة</w:t>
      </w:r>
      <w:r w:rsidRPr="002A0562">
        <w:rPr>
          <w:rFonts w:ascii="Sakkal Majalla" w:hAnsi="Sakkal Majalla" w:cs="Traditional Arabic" w:hint="cs"/>
          <w:color w:val="000000" w:themeColor="text1"/>
          <w:sz w:val="28"/>
          <w:szCs w:val="28"/>
        </w:rPr>
        <w:t>:</w:t>
      </w:r>
    </w:p>
    <w:p w14:paraId="373040CE" w14:textId="5545CB3D" w:rsidR="00132635"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المرونة بصفة عامة </w:t>
      </w:r>
      <w:r w:rsidR="00833EBC" w:rsidRPr="002A0562">
        <w:rPr>
          <w:rFonts w:ascii="Sakkal Majalla" w:hAnsi="Sakkal Majalla" w:cs="Traditional Arabic" w:hint="cs"/>
          <w:color w:val="000000" w:themeColor="text1"/>
          <w:sz w:val="28"/>
          <w:szCs w:val="28"/>
          <w:rtl/>
        </w:rPr>
        <w:t>هي</w:t>
      </w:r>
      <w:r w:rsidRPr="002A0562">
        <w:rPr>
          <w:rFonts w:ascii="Sakkal Majalla" w:hAnsi="Sakkal Majalla" w:cs="Traditional Arabic" w:hint="cs"/>
          <w:color w:val="000000" w:themeColor="text1"/>
          <w:sz w:val="28"/>
          <w:szCs w:val="28"/>
          <w:rtl/>
        </w:rPr>
        <w:t xml:space="preserve"> القدرة على الاستجابة للتغيرات </w:t>
      </w:r>
      <w:r w:rsidR="00833EBC" w:rsidRPr="002A0562">
        <w:rPr>
          <w:rFonts w:ascii="Sakkal Majalla" w:hAnsi="Sakkal Majalla" w:cs="Traditional Arabic" w:hint="cs"/>
          <w:color w:val="000000" w:themeColor="text1"/>
          <w:sz w:val="28"/>
          <w:szCs w:val="28"/>
          <w:rtl/>
        </w:rPr>
        <w:t>البيئية،</w:t>
      </w:r>
      <w:r w:rsidRPr="002A0562">
        <w:rPr>
          <w:rFonts w:ascii="Sakkal Majalla" w:hAnsi="Sakkal Majalla" w:cs="Traditional Arabic" w:hint="cs"/>
          <w:color w:val="000000" w:themeColor="text1"/>
          <w:sz w:val="28"/>
          <w:szCs w:val="28"/>
          <w:rtl/>
        </w:rPr>
        <w:t xml:space="preserve"> وفى حالة المنتج </w:t>
      </w:r>
      <w:r w:rsidR="001B4325" w:rsidRPr="002A0562">
        <w:rPr>
          <w:rFonts w:ascii="Sakkal Majalla" w:hAnsi="Sakkal Majalla" w:cs="Traditional Arabic" w:hint="cs"/>
          <w:color w:val="000000" w:themeColor="text1"/>
          <w:sz w:val="28"/>
          <w:szCs w:val="28"/>
          <w:rtl/>
        </w:rPr>
        <w:t>الذي</w:t>
      </w:r>
      <w:r w:rsidRPr="002A0562">
        <w:rPr>
          <w:rFonts w:ascii="Sakkal Majalla" w:hAnsi="Sakkal Majalla" w:cs="Traditional Arabic" w:hint="cs"/>
          <w:color w:val="000000" w:themeColor="text1"/>
          <w:sz w:val="28"/>
          <w:szCs w:val="28"/>
          <w:rtl/>
        </w:rPr>
        <w:t xml:space="preserve"> يعتمد على عملية التصنيع فإن المرونة </w:t>
      </w:r>
      <w:r w:rsidR="00833EBC" w:rsidRPr="002A0562">
        <w:rPr>
          <w:rFonts w:ascii="Sakkal Majalla" w:hAnsi="Sakkal Majalla" w:cs="Traditional Arabic" w:hint="cs"/>
          <w:color w:val="000000" w:themeColor="text1"/>
          <w:sz w:val="28"/>
          <w:szCs w:val="28"/>
          <w:rtl/>
        </w:rPr>
        <w:t>هي</w:t>
      </w:r>
      <w:r w:rsidRPr="002A0562">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الطلب،</w:t>
      </w:r>
      <w:r w:rsidRPr="002A0562">
        <w:rPr>
          <w:rFonts w:ascii="Sakkal Majalla" w:hAnsi="Sakkal Majalla" w:cs="Traditional Arabic" w:hint="cs"/>
          <w:color w:val="000000" w:themeColor="text1"/>
          <w:sz w:val="28"/>
          <w:szCs w:val="28"/>
          <w:rtl/>
        </w:rPr>
        <w:t xml:space="preserve"> وفى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فإن المرونة </w:t>
      </w:r>
      <w:r w:rsidR="00833EBC"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2A0562">
        <w:rPr>
          <w:rFonts w:ascii="Sakkal Majalla" w:hAnsi="Sakkal Majalla" w:cs="Traditional Arabic" w:hint="cs"/>
          <w:color w:val="000000" w:themeColor="text1"/>
          <w:sz w:val="28"/>
          <w:szCs w:val="28"/>
          <w:rtl/>
        </w:rPr>
        <w:t>التي</w:t>
      </w:r>
      <w:r w:rsidRPr="002A0562">
        <w:rPr>
          <w:rFonts w:ascii="Sakkal Majalla" w:hAnsi="Sakkal Majalla" w:cs="Traditional Arabic" w:hint="cs"/>
          <w:color w:val="000000" w:themeColor="text1"/>
          <w:sz w:val="28"/>
          <w:szCs w:val="28"/>
          <w:rtl/>
        </w:rPr>
        <w:t xml:space="preserve"> يتدفق منها المخزون</w:t>
      </w:r>
      <w:r w:rsidR="004A764D" w:rsidRPr="002A0562">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2A0562">
        <w:rPr>
          <w:rFonts w:ascii="Sakkal Majalla" w:hAnsi="Sakkal Majalla" w:cs="Traditional Arabic" w:hint="cs"/>
          <w:color w:val="000000" w:themeColor="text1"/>
          <w:sz w:val="28"/>
          <w:szCs w:val="28"/>
          <w:rtl/>
        </w:rPr>
        <w:t xml:space="preserve"> (</w:t>
      </w:r>
      <w:r w:rsidR="004A764D" w:rsidRPr="002A0562">
        <w:rPr>
          <w:rFonts w:ascii="Sakkal Majalla" w:hAnsi="Sakkal Majalla" w:cs="Traditional Arabic" w:hint="cs"/>
          <w:color w:val="000000" w:themeColor="text1"/>
          <w:sz w:val="28"/>
          <w:szCs w:val="28"/>
          <w:rtl/>
        </w:rPr>
        <w:t>عبيد والشامي،2023).</w:t>
      </w:r>
      <w:r w:rsidRPr="002A0562">
        <w:rPr>
          <w:rFonts w:ascii="Sakkal Majalla" w:hAnsi="Sakkal Majalla" w:cs="Traditional Arabic" w:hint="cs"/>
          <w:color w:val="000000" w:themeColor="text1"/>
          <w:sz w:val="28"/>
          <w:szCs w:val="28"/>
          <w:rtl/>
        </w:rPr>
        <w:t xml:space="preserve">   </w:t>
      </w:r>
    </w:p>
    <w:p w14:paraId="41F04BC8" w14:textId="71965F4D" w:rsidR="007F186B"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Pr>
        <w:t xml:space="preserve"> </w:t>
      </w:r>
      <w:r w:rsidR="00D154C1" w:rsidRPr="002A0562">
        <w:rPr>
          <w:rFonts w:ascii="Sakkal Majalla" w:hAnsi="Sakkal Majalla" w:cs="Traditional Arabic" w:hint="cs"/>
          <w:b/>
          <w:bCs/>
          <w:color w:val="000000" w:themeColor="text1"/>
          <w:sz w:val="28"/>
          <w:szCs w:val="28"/>
          <w:rtl/>
        </w:rPr>
        <w:t>2.3.11</w:t>
      </w:r>
      <w:r w:rsidRPr="002A0562">
        <w:rPr>
          <w:rFonts w:ascii="Sakkal Majalla" w:hAnsi="Sakkal Majalla" w:cs="Traditional Arabic" w:hint="cs"/>
          <w:b/>
          <w:bCs/>
          <w:color w:val="000000" w:themeColor="text1"/>
          <w:sz w:val="28"/>
          <w:szCs w:val="28"/>
        </w:rPr>
        <w:t xml:space="preserve"> </w:t>
      </w:r>
      <w:r w:rsidRPr="002A0562">
        <w:rPr>
          <w:rFonts w:ascii="Sakkal Majalla" w:hAnsi="Sakkal Majalla" w:cs="Traditional Arabic" w:hint="cs"/>
          <w:b/>
          <w:bCs/>
          <w:color w:val="000000" w:themeColor="text1"/>
          <w:sz w:val="28"/>
          <w:szCs w:val="28"/>
          <w:rtl/>
        </w:rPr>
        <w:t xml:space="preserve">عناصر </w:t>
      </w:r>
      <w:r w:rsidR="001B56C5" w:rsidRPr="002A0562">
        <w:rPr>
          <w:rFonts w:ascii="Sakkal Majalla" w:hAnsi="Sakkal Majalla" w:cs="Traditional Arabic" w:hint="cs"/>
          <w:b/>
          <w:bCs/>
          <w:color w:val="000000" w:themeColor="text1"/>
          <w:sz w:val="28"/>
          <w:szCs w:val="28"/>
          <w:rtl/>
        </w:rPr>
        <w:t xml:space="preserve">وابعاد </w:t>
      </w:r>
      <w:r w:rsidRPr="002A0562">
        <w:rPr>
          <w:rFonts w:ascii="Sakkal Majalla" w:hAnsi="Sakkal Majalla" w:cs="Traditional Arabic" w:hint="cs"/>
          <w:b/>
          <w:bCs/>
          <w:color w:val="000000" w:themeColor="text1"/>
          <w:sz w:val="28"/>
          <w:szCs w:val="28"/>
          <w:rtl/>
        </w:rPr>
        <w:t xml:space="preserve">إدارة سلسلة </w:t>
      </w:r>
      <w:r w:rsidR="00833EBC" w:rsidRPr="002A0562">
        <w:rPr>
          <w:rFonts w:ascii="Sakkal Majalla" w:hAnsi="Sakkal Majalla" w:cs="Traditional Arabic" w:hint="cs"/>
          <w:b/>
          <w:bCs/>
          <w:color w:val="000000" w:themeColor="text1"/>
          <w:sz w:val="28"/>
          <w:szCs w:val="28"/>
          <w:rtl/>
        </w:rPr>
        <w:t>الامداد</w:t>
      </w:r>
      <w:r w:rsidR="00833EBC" w:rsidRPr="002A0562">
        <w:rPr>
          <w:rFonts w:ascii="Sakkal Majalla" w:hAnsi="Sakkal Majalla" w:cs="Traditional Arabic" w:hint="cs"/>
          <w:color w:val="000000" w:themeColor="text1"/>
          <w:sz w:val="28"/>
          <w:szCs w:val="28"/>
        </w:rPr>
        <w:t>:</w:t>
      </w:r>
    </w:p>
    <w:p w14:paraId="3A9800B6" w14:textId="05B69BC3" w:rsidR="007F186B"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2A0562">
        <w:rPr>
          <w:rFonts w:ascii="Sakkal Majalla" w:hAnsi="Sakkal Majalla" w:cs="Traditional Arabic" w:hint="cs"/>
          <w:color w:val="000000" w:themeColor="text1"/>
          <w:sz w:val="28"/>
          <w:szCs w:val="28"/>
          <w:rtl/>
        </w:rPr>
        <w:t xml:space="preserve">تتمثل عناصر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2A0562">
        <w:rPr>
          <w:rFonts w:ascii="Sakkal Majalla" w:hAnsi="Sakkal Majalla" w:cs="Traditional Arabic" w:hint="cs"/>
          <w:color w:val="000000" w:themeColor="text1"/>
          <w:sz w:val="28"/>
          <w:szCs w:val="28"/>
          <w:rtl/>
        </w:rPr>
        <w:t>والتي</w:t>
      </w:r>
      <w:r w:rsidR="007F186B" w:rsidRPr="002A0562">
        <w:rPr>
          <w:rFonts w:ascii="Sakkal Majalla" w:hAnsi="Sakkal Majalla" w:cs="Traditional Arabic" w:hint="cs"/>
          <w:color w:val="000000" w:themeColor="text1"/>
          <w:sz w:val="28"/>
          <w:szCs w:val="28"/>
          <w:rtl/>
        </w:rPr>
        <w:t xml:space="preserve"> تحدد كيفية العمل </w:t>
      </w:r>
      <w:r w:rsidR="00B92B20"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بالتفصيل</w:t>
      </w:r>
      <w:r w:rsidR="00B92B20" w:rsidRPr="002A0562">
        <w:rPr>
          <w:rFonts w:ascii="Sakkal Majalla" w:hAnsi="Sakkal Majalla" w:cs="Traditional Arabic" w:hint="cs"/>
          <w:color w:val="000000" w:themeColor="text1"/>
          <w:sz w:val="28"/>
          <w:szCs w:val="28"/>
          <w:rtl/>
        </w:rPr>
        <w:t xml:space="preserve"> عبر أطر ومعايير محددة</w:t>
      </w:r>
      <w:r w:rsidR="007F186B" w:rsidRPr="002A0562">
        <w:rPr>
          <w:rFonts w:ascii="Sakkal Majalla" w:hAnsi="Sakkal Majalla" w:cs="Traditional Arabic" w:hint="cs"/>
          <w:color w:val="000000" w:themeColor="text1"/>
          <w:sz w:val="28"/>
          <w:szCs w:val="28"/>
          <w:rtl/>
        </w:rPr>
        <w:t xml:space="preserve"> </w:t>
      </w:r>
      <w:r w:rsidR="00B8303E" w:rsidRPr="002A0562">
        <w:rPr>
          <w:rFonts w:ascii="Sakkal Majalla" w:hAnsi="Sakkal Majalla" w:cs="Traditional Arabic" w:hint="cs"/>
          <w:color w:val="000000" w:themeColor="text1"/>
          <w:sz w:val="28"/>
          <w:szCs w:val="28"/>
          <w:rtl/>
        </w:rPr>
        <w:t>(ممدوح،2006)</w:t>
      </w:r>
    </w:p>
    <w:p w14:paraId="302B1D99" w14:textId="04233A71"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تشمل اولا</w:t>
      </w:r>
      <w:r w:rsidR="007F186B" w:rsidRPr="002A0562">
        <w:rPr>
          <w:rFonts w:ascii="Sakkal Majalla" w:hAnsi="Sakkal Majalla" w:cs="Traditional Arabic" w:hint="cs"/>
          <w:color w:val="000000" w:themeColor="text1"/>
          <w:sz w:val="28"/>
          <w:szCs w:val="28"/>
        </w:rPr>
        <w:t xml:space="preserve"> </w:t>
      </w:r>
      <w:r w:rsidR="00833EBC" w:rsidRPr="002A0562">
        <w:rPr>
          <w:rFonts w:ascii="Sakkal Majalla" w:hAnsi="Sakkal Majalla" w:cs="Traditional Arabic" w:hint="cs"/>
          <w:color w:val="000000" w:themeColor="text1"/>
          <w:sz w:val="28"/>
          <w:szCs w:val="28"/>
          <w:rtl/>
        </w:rPr>
        <w:t>الخطــة و</w:t>
      </w:r>
      <w:r w:rsidR="007F186B" w:rsidRPr="002A0562">
        <w:rPr>
          <w:rFonts w:ascii="Sakkal Majalla" w:hAnsi="Sakkal Majalla" w:cs="Traditional Arabic" w:hint="cs"/>
          <w:color w:val="000000" w:themeColor="text1"/>
          <w:sz w:val="28"/>
          <w:szCs w:val="28"/>
          <w:rtl/>
        </w:rPr>
        <w:t>ه</w:t>
      </w:r>
      <w:r w:rsidR="00833EBC" w:rsidRPr="002A0562">
        <w:rPr>
          <w:rFonts w:ascii="Sakkal Majalla" w:hAnsi="Sakkal Majalla" w:cs="Traditional Arabic" w:hint="cs"/>
          <w:color w:val="000000" w:themeColor="text1"/>
          <w:sz w:val="28"/>
          <w:szCs w:val="28"/>
          <w:rtl/>
        </w:rPr>
        <w:t>ي</w:t>
      </w:r>
      <w:r w:rsidR="007F186B" w:rsidRPr="002A0562">
        <w:rPr>
          <w:rFonts w:ascii="Sakkal Majalla" w:hAnsi="Sakkal Majalla" w:cs="Traditional Arabic" w:hint="cs"/>
          <w:color w:val="000000" w:themeColor="text1"/>
          <w:sz w:val="28"/>
          <w:szCs w:val="28"/>
          <w:rtl/>
        </w:rPr>
        <w:t xml:space="preserve"> الجزء </w:t>
      </w:r>
      <w:r w:rsidR="00833EBC" w:rsidRPr="002A0562">
        <w:rPr>
          <w:rFonts w:ascii="Sakkal Majalla" w:hAnsi="Sakkal Majalla" w:cs="Traditional Arabic" w:hint="cs"/>
          <w:color w:val="000000" w:themeColor="text1"/>
          <w:sz w:val="28"/>
          <w:szCs w:val="28"/>
          <w:rtl/>
        </w:rPr>
        <w:t>الاستراتيجي</w:t>
      </w:r>
      <w:r w:rsidR="007F186B"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لأن الهدف </w:t>
      </w:r>
      <w:r w:rsidR="00833EBC" w:rsidRPr="002A0562">
        <w:rPr>
          <w:rFonts w:ascii="Sakkal Majalla" w:hAnsi="Sakkal Majalla" w:cs="Traditional Arabic" w:hint="cs"/>
          <w:color w:val="000000" w:themeColor="text1"/>
          <w:sz w:val="28"/>
          <w:szCs w:val="28"/>
          <w:rtl/>
        </w:rPr>
        <w:t>الأساسي</w:t>
      </w:r>
      <w:r w:rsidR="007F186B" w:rsidRPr="002A0562">
        <w:rPr>
          <w:rFonts w:ascii="Sakkal Majalla" w:hAnsi="Sakkal Majalla" w:cs="Traditional Arabic" w:hint="cs"/>
          <w:color w:val="000000" w:themeColor="text1"/>
          <w:sz w:val="28"/>
          <w:szCs w:val="28"/>
          <w:rtl/>
        </w:rPr>
        <w:t xml:space="preserve"> هو تحقيق طلب العميل من المنتج </w:t>
      </w:r>
      <w:r w:rsidR="00833EBC" w:rsidRPr="002A0562">
        <w:rPr>
          <w:rFonts w:ascii="Sakkal Majalla" w:hAnsi="Sakkal Majalla" w:cs="Traditional Arabic" w:hint="cs"/>
          <w:color w:val="000000" w:themeColor="text1"/>
          <w:sz w:val="28"/>
          <w:szCs w:val="28"/>
          <w:rtl/>
        </w:rPr>
        <w:t>والخدمة</w:t>
      </w:r>
      <w:r w:rsidR="00B92B20" w:rsidRPr="002A0562">
        <w:rPr>
          <w:rFonts w:ascii="Sakkal Majalla" w:hAnsi="Sakkal Majalla" w:cs="Traditional Arabic" w:hint="cs"/>
          <w:color w:val="000000" w:themeColor="text1"/>
          <w:sz w:val="28"/>
          <w:szCs w:val="28"/>
          <w:rtl/>
        </w:rPr>
        <w:t>،</w:t>
      </w:r>
      <w:r w:rsidR="007F186B" w:rsidRPr="002A0562">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حتى توصف </w:t>
      </w:r>
      <w:r w:rsidR="00833EBC" w:rsidRPr="002A0562">
        <w:rPr>
          <w:rFonts w:ascii="Sakkal Majalla" w:hAnsi="Sakkal Majalla" w:cs="Traditional Arabic" w:hint="cs"/>
          <w:color w:val="000000" w:themeColor="text1"/>
          <w:sz w:val="28"/>
          <w:szCs w:val="28"/>
          <w:rtl/>
        </w:rPr>
        <w:t>بالكفاءة،</w:t>
      </w:r>
      <w:r w:rsidR="007F186B" w:rsidRPr="002A0562">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2A0562">
        <w:rPr>
          <w:rFonts w:ascii="Sakkal Majalla" w:hAnsi="Sakkal Majalla" w:cs="Traditional Arabic" w:hint="cs"/>
          <w:color w:val="000000" w:themeColor="text1"/>
          <w:sz w:val="28"/>
          <w:szCs w:val="28"/>
          <w:rtl/>
        </w:rPr>
        <w:t>للعملاء</w:t>
      </w:r>
      <w:r w:rsidRPr="002A0562">
        <w:rPr>
          <w:rFonts w:ascii="Sakkal Majalla" w:hAnsi="Sakkal Majalla" w:cs="Traditional Arabic" w:hint="cs"/>
          <w:color w:val="000000" w:themeColor="text1"/>
          <w:sz w:val="28"/>
          <w:szCs w:val="28"/>
          <w:rtl/>
        </w:rPr>
        <w:t xml:space="preserve"> وتضم</w:t>
      </w:r>
      <w:r w:rsidR="007F186B" w:rsidRPr="002A0562">
        <w:rPr>
          <w:rFonts w:ascii="Sakkal Majalla" w:hAnsi="Sakkal Majalla" w:cs="Traditional Arabic" w:hint="cs"/>
          <w:color w:val="000000" w:themeColor="text1"/>
          <w:sz w:val="28"/>
          <w:szCs w:val="28"/>
          <w:rtl/>
        </w:rPr>
        <w:t xml:space="preserve"> بعض العناصر التفصيلية </w:t>
      </w:r>
      <w:r w:rsidRPr="002A0562">
        <w:rPr>
          <w:rFonts w:ascii="Sakkal Majalla" w:hAnsi="Sakkal Majalla" w:cs="Traditional Arabic" w:hint="cs"/>
          <w:color w:val="000000" w:themeColor="text1"/>
          <w:sz w:val="28"/>
          <w:szCs w:val="28"/>
          <w:rtl/>
        </w:rPr>
        <w:t>هي (</w:t>
      </w:r>
      <w:r w:rsidR="00833EBC" w:rsidRPr="002A0562">
        <w:rPr>
          <w:rFonts w:ascii="Sakkal Majalla" w:hAnsi="Sakkal Majalla" w:cs="Traditional Arabic" w:hint="cs"/>
          <w:color w:val="000000" w:themeColor="text1"/>
          <w:sz w:val="28"/>
          <w:szCs w:val="28"/>
          <w:rtl/>
        </w:rPr>
        <w:t>العملاء</w:t>
      </w:r>
      <w:r w:rsidR="00B92B20" w:rsidRPr="002A0562">
        <w:rPr>
          <w:rFonts w:ascii="Sakkal Majalla" w:hAnsi="Sakkal Majalla" w:cs="Traditional Arabic" w:hint="cs"/>
          <w:color w:val="000000" w:themeColor="text1"/>
          <w:sz w:val="28"/>
          <w:szCs w:val="28"/>
          <w:rtl/>
        </w:rPr>
        <w:t xml:space="preserve"> من خلال</w:t>
      </w:r>
      <w:r w:rsidR="007F186B" w:rsidRPr="002A0562">
        <w:rPr>
          <w:rFonts w:ascii="Sakkal Majalla" w:hAnsi="Sakkal Majalla" w:cs="Traditional Arabic" w:hint="cs"/>
          <w:color w:val="000000" w:themeColor="text1"/>
          <w:sz w:val="28"/>
          <w:szCs w:val="28"/>
          <w:rtl/>
        </w:rPr>
        <w:t xml:space="preserve"> تحديد ما </w:t>
      </w:r>
      <w:r w:rsidR="00833EBC" w:rsidRPr="002A0562">
        <w:rPr>
          <w:rFonts w:ascii="Sakkal Majalla" w:hAnsi="Sakkal Majalla" w:cs="Traditional Arabic" w:hint="cs"/>
          <w:color w:val="000000" w:themeColor="text1"/>
          <w:sz w:val="28"/>
          <w:szCs w:val="28"/>
          <w:rtl/>
        </w:rPr>
        <w:t>هي</w:t>
      </w:r>
      <w:r w:rsidR="007F186B" w:rsidRPr="002A0562">
        <w:rPr>
          <w:rFonts w:ascii="Sakkal Majalla" w:hAnsi="Sakkal Majalla" w:cs="Traditional Arabic" w:hint="cs"/>
          <w:color w:val="000000" w:themeColor="text1"/>
          <w:sz w:val="28"/>
          <w:szCs w:val="28"/>
          <w:rtl/>
        </w:rPr>
        <w:t xml:space="preserve"> المنتجات والخدمات </w:t>
      </w:r>
      <w:r w:rsidR="00833EBC" w:rsidRPr="002A0562">
        <w:rPr>
          <w:rFonts w:ascii="Sakkal Majalla" w:hAnsi="Sakkal Majalla" w:cs="Traditional Arabic" w:hint="cs"/>
          <w:color w:val="000000" w:themeColor="text1"/>
          <w:sz w:val="28"/>
          <w:szCs w:val="28"/>
          <w:rtl/>
        </w:rPr>
        <w:t>التي</w:t>
      </w:r>
      <w:r w:rsidR="007F186B" w:rsidRPr="002A0562">
        <w:rPr>
          <w:rFonts w:ascii="Sakkal Majalla" w:hAnsi="Sakkal Majalla" w:cs="Traditional Arabic" w:hint="cs"/>
          <w:color w:val="000000" w:themeColor="text1"/>
          <w:sz w:val="28"/>
          <w:szCs w:val="28"/>
          <w:rtl/>
        </w:rPr>
        <w:t xml:space="preserve"> يطلبها </w:t>
      </w:r>
      <w:r w:rsidR="00833EBC" w:rsidRPr="002A0562">
        <w:rPr>
          <w:rFonts w:ascii="Sakkal Majalla" w:hAnsi="Sakkal Majalla" w:cs="Traditional Arabic" w:hint="cs"/>
          <w:color w:val="000000" w:themeColor="text1"/>
          <w:sz w:val="28"/>
          <w:szCs w:val="28"/>
          <w:rtl/>
        </w:rPr>
        <w:t>العملاء</w:t>
      </w:r>
      <w:r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التنبؤ</w:t>
      </w:r>
      <w:r w:rsidR="00B92B20" w:rsidRPr="002A0562">
        <w:rPr>
          <w:rFonts w:ascii="Sakkal Majalla" w:hAnsi="Sakkal Majalla" w:cs="Traditional Arabic" w:hint="cs"/>
          <w:color w:val="000000" w:themeColor="text1"/>
          <w:sz w:val="28"/>
          <w:szCs w:val="28"/>
          <w:rtl/>
        </w:rPr>
        <w:t xml:space="preserve"> من خلال </w:t>
      </w:r>
      <w:r w:rsidR="007F186B" w:rsidRPr="002A0562">
        <w:rPr>
          <w:rFonts w:ascii="Sakkal Majalla" w:hAnsi="Sakkal Majalla" w:cs="Traditional Arabic" w:hint="cs"/>
          <w:color w:val="000000" w:themeColor="text1"/>
          <w:sz w:val="28"/>
          <w:szCs w:val="28"/>
          <w:rtl/>
        </w:rPr>
        <w:t xml:space="preserve">التنبؤ بكمية ووقت طلب </w:t>
      </w:r>
      <w:r w:rsidR="00833EBC" w:rsidRPr="002A0562">
        <w:rPr>
          <w:rFonts w:ascii="Sakkal Majalla" w:hAnsi="Sakkal Majalla" w:cs="Traditional Arabic" w:hint="cs"/>
          <w:color w:val="000000" w:themeColor="text1"/>
          <w:sz w:val="28"/>
          <w:szCs w:val="28"/>
          <w:rtl/>
        </w:rPr>
        <w:t>العميل</w:t>
      </w:r>
      <w:r w:rsidR="00833EBC"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(ماجد،2018).</w:t>
      </w:r>
    </w:p>
    <w:p w14:paraId="57F2597F" w14:textId="3C4BC13A"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الخطوة الثانية تشمل</w:t>
      </w:r>
      <w:r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2A0562">
        <w:rPr>
          <w:rFonts w:ascii="Sakkal Majalla" w:hAnsi="Sakkal Majalla" w:cs="Traditional Arabic" w:hint="cs"/>
          <w:color w:val="000000" w:themeColor="text1"/>
          <w:sz w:val="28"/>
          <w:szCs w:val="28"/>
          <w:rtl/>
        </w:rPr>
        <w:t>الخدمة،</w:t>
      </w:r>
      <w:r w:rsidR="007F186B" w:rsidRPr="002A0562">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2A0562">
        <w:rPr>
          <w:rFonts w:ascii="Sakkal Majalla" w:hAnsi="Sakkal Majalla" w:cs="Traditional Arabic" w:hint="cs"/>
          <w:color w:val="000000" w:themeColor="text1"/>
          <w:sz w:val="28"/>
          <w:szCs w:val="28"/>
          <w:rtl/>
        </w:rPr>
        <w:t xml:space="preserve"> (الحسين،2023).</w:t>
      </w:r>
    </w:p>
    <w:p w14:paraId="6588C39F" w14:textId="3490EB25"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تمثل الخطة الثالثة </w:t>
      </w:r>
      <w:r w:rsidR="007F186B" w:rsidRPr="002A0562">
        <w:rPr>
          <w:rFonts w:ascii="Sakkal Majalla" w:hAnsi="Sakkal Majalla" w:cs="Traditional Arabic" w:hint="cs"/>
          <w:color w:val="000000" w:themeColor="text1"/>
          <w:sz w:val="28"/>
          <w:szCs w:val="28"/>
          <w:rtl/>
        </w:rPr>
        <w:t xml:space="preserve">خطوة </w:t>
      </w:r>
      <w:r w:rsidR="00833EBC" w:rsidRPr="002A0562">
        <w:rPr>
          <w:rFonts w:ascii="Sakkal Majalla" w:hAnsi="Sakkal Majalla" w:cs="Traditional Arabic" w:hint="cs"/>
          <w:color w:val="000000" w:themeColor="text1"/>
          <w:sz w:val="28"/>
          <w:szCs w:val="28"/>
          <w:rtl/>
        </w:rPr>
        <w:t>التصنيع،</w:t>
      </w:r>
      <w:r w:rsidR="007F186B" w:rsidRPr="002A0562">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2A0562">
        <w:rPr>
          <w:rFonts w:ascii="Sakkal Majalla" w:hAnsi="Sakkal Majalla" w:cs="Traditional Arabic" w:hint="cs"/>
          <w:color w:val="000000" w:themeColor="text1"/>
          <w:sz w:val="28"/>
          <w:szCs w:val="28"/>
          <w:rtl/>
        </w:rPr>
        <w:t>للتسليم</w:t>
      </w:r>
      <w:r w:rsidRPr="002A0562">
        <w:rPr>
          <w:rFonts w:ascii="Sakkal Majalla" w:hAnsi="Sakkal Majalla" w:cs="Traditional Arabic" w:hint="cs"/>
          <w:color w:val="000000" w:themeColor="text1"/>
          <w:sz w:val="28"/>
          <w:szCs w:val="28"/>
          <w:rtl/>
        </w:rPr>
        <w:t xml:space="preserve"> حيث </w:t>
      </w:r>
      <w:r w:rsidR="007F186B" w:rsidRPr="002A0562">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2A0562">
        <w:rPr>
          <w:rFonts w:ascii="Sakkal Majalla" w:hAnsi="Sakkal Majalla" w:cs="Traditional Arabic" w:hint="cs"/>
          <w:color w:val="000000" w:themeColor="text1"/>
          <w:sz w:val="28"/>
          <w:szCs w:val="28"/>
          <w:rtl/>
        </w:rPr>
        <w:t>الموارد البشرية.</w:t>
      </w:r>
      <w:r w:rsidR="007F186B" w:rsidRPr="002A0562">
        <w:rPr>
          <w:rFonts w:ascii="Sakkal Majalla" w:hAnsi="Sakkal Majalla" w:cs="Traditional Arabic" w:hint="cs"/>
          <w:color w:val="000000" w:themeColor="text1"/>
          <w:sz w:val="28"/>
          <w:szCs w:val="28"/>
          <w:rtl/>
        </w:rPr>
        <w:t xml:space="preserve"> وتضم عنصرين فرعيين </w:t>
      </w:r>
      <w:r w:rsidRPr="002A0562">
        <w:rPr>
          <w:rFonts w:ascii="Sakkal Majalla" w:hAnsi="Sakkal Majalla" w:cs="Traditional Arabic" w:hint="cs"/>
          <w:color w:val="000000" w:themeColor="text1"/>
          <w:sz w:val="28"/>
          <w:szCs w:val="28"/>
          <w:rtl/>
        </w:rPr>
        <w:t>هما (</w:t>
      </w:r>
      <w:r w:rsidR="00833EBC" w:rsidRPr="002A0562">
        <w:rPr>
          <w:rFonts w:ascii="Sakkal Majalla" w:hAnsi="Sakkal Majalla" w:cs="Traditional Arabic" w:hint="cs"/>
          <w:color w:val="000000" w:themeColor="text1"/>
          <w:sz w:val="28"/>
          <w:szCs w:val="28"/>
          <w:rtl/>
        </w:rPr>
        <w:t>التصميم</w:t>
      </w:r>
      <w:r w:rsidR="00C13FDB" w:rsidRPr="002A0562">
        <w:rPr>
          <w:rFonts w:ascii="Sakkal Majalla" w:hAnsi="Sakkal Majalla" w:cs="Traditional Arabic" w:hint="cs"/>
          <w:color w:val="000000" w:themeColor="text1"/>
          <w:sz w:val="28"/>
          <w:szCs w:val="28"/>
          <w:rtl/>
        </w:rPr>
        <w:t xml:space="preserve"> من خلال</w:t>
      </w:r>
      <w:r w:rsidR="007F186B" w:rsidRPr="002A0562">
        <w:rPr>
          <w:rFonts w:ascii="Sakkal Majalla" w:hAnsi="Sakkal Majalla" w:cs="Traditional Arabic" w:hint="cs"/>
          <w:color w:val="000000" w:themeColor="text1"/>
          <w:sz w:val="28"/>
          <w:szCs w:val="28"/>
          <w:rtl/>
        </w:rPr>
        <w:t xml:space="preserve"> دمج العملاء </w:t>
      </w:r>
      <w:r w:rsidR="00C13FDB" w:rsidRPr="002A0562">
        <w:rPr>
          <w:rFonts w:ascii="Sakkal Majalla" w:hAnsi="Sakkal Majalla" w:cs="Traditional Arabic" w:hint="cs"/>
          <w:color w:val="000000" w:themeColor="text1"/>
          <w:sz w:val="28"/>
          <w:szCs w:val="28"/>
          <w:rtl/>
        </w:rPr>
        <w:t>واحتياجاتهم،</w:t>
      </w:r>
      <w:r w:rsidR="007F186B" w:rsidRPr="002A0562">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2A0562">
        <w:rPr>
          <w:rFonts w:ascii="Sakkal Majalla" w:hAnsi="Sakkal Majalla" w:cs="Traditional Arabic" w:hint="cs"/>
          <w:color w:val="000000" w:themeColor="text1"/>
          <w:sz w:val="28"/>
          <w:szCs w:val="28"/>
          <w:rtl/>
        </w:rPr>
        <w:t>السوق</w:t>
      </w:r>
      <w:r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التشغيل من خلال</w:t>
      </w:r>
      <w:r w:rsidR="007F186B" w:rsidRPr="002A0562">
        <w:rPr>
          <w:rFonts w:ascii="Sakkal Majalla" w:hAnsi="Sakkal Majalla" w:cs="Traditional Arabic" w:hint="cs"/>
          <w:color w:val="000000" w:themeColor="text1"/>
          <w:sz w:val="28"/>
          <w:szCs w:val="28"/>
          <w:rtl/>
        </w:rPr>
        <w:t xml:space="preserve"> التركيز على مراقبة الجودة وجدولة العمل</w:t>
      </w:r>
      <w:r w:rsidRPr="002A0562">
        <w:rPr>
          <w:rFonts w:ascii="Sakkal Majalla" w:hAnsi="Sakkal Majalla" w:cs="Traditional Arabic" w:hint="cs"/>
          <w:color w:val="000000" w:themeColor="text1"/>
          <w:sz w:val="28"/>
          <w:szCs w:val="28"/>
          <w:rtl/>
        </w:rPr>
        <w:t xml:space="preserve"> (عبد القادر،2021).</w:t>
      </w:r>
    </w:p>
    <w:p w14:paraId="2FAB0590" w14:textId="7810834A" w:rsidR="00DA79CC"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والخطوة الأخيرة هي</w:t>
      </w:r>
      <w:r w:rsidR="007F186B" w:rsidRPr="002A0562">
        <w:rPr>
          <w:rFonts w:ascii="Sakkal Majalla" w:hAnsi="Sakkal Majalla" w:cs="Traditional Arabic" w:hint="cs"/>
          <w:color w:val="000000" w:themeColor="text1"/>
          <w:sz w:val="28"/>
          <w:szCs w:val="28"/>
        </w:rPr>
        <w:t xml:space="preserve"> </w:t>
      </w:r>
      <w:r w:rsidR="007F186B" w:rsidRPr="002A0562">
        <w:rPr>
          <w:rFonts w:ascii="Sakkal Majalla" w:hAnsi="Sakkal Majalla" w:cs="Traditional Arabic" w:hint="cs"/>
          <w:color w:val="000000" w:themeColor="text1"/>
          <w:sz w:val="28"/>
          <w:szCs w:val="28"/>
          <w:rtl/>
        </w:rPr>
        <w:t xml:space="preserve">التسليم </w:t>
      </w:r>
      <w:r w:rsidR="00C13FDB" w:rsidRPr="002A0562">
        <w:rPr>
          <w:rFonts w:ascii="Sakkal Majalla" w:hAnsi="Sakkal Majalla" w:cs="Traditional Arabic" w:hint="cs"/>
          <w:color w:val="000000" w:themeColor="text1"/>
          <w:sz w:val="28"/>
          <w:szCs w:val="28"/>
          <w:rtl/>
        </w:rPr>
        <w:t>وهو ما يطلق عليه</w:t>
      </w:r>
      <w:r w:rsidR="007F186B" w:rsidRPr="002A0562">
        <w:rPr>
          <w:rFonts w:ascii="Sakkal Majalla" w:hAnsi="Sakkal Majalla" w:cs="Traditional Arabic" w:hint="cs"/>
          <w:color w:val="000000" w:themeColor="text1"/>
          <w:sz w:val="28"/>
          <w:szCs w:val="28"/>
          <w:rtl/>
        </w:rPr>
        <w:t xml:space="preserve"> نظم </w:t>
      </w:r>
      <w:r w:rsidR="00C13FDB" w:rsidRPr="002A0562">
        <w:rPr>
          <w:rFonts w:ascii="Sakkal Majalla" w:hAnsi="Sakkal Majalla" w:cs="Traditional Arabic" w:hint="cs"/>
          <w:color w:val="000000" w:themeColor="text1"/>
          <w:sz w:val="28"/>
          <w:szCs w:val="28"/>
          <w:rtl/>
        </w:rPr>
        <w:t>الإمداد ويقصد</w:t>
      </w:r>
      <w:r w:rsidR="007F186B" w:rsidRPr="002A0562">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2A0562">
        <w:rPr>
          <w:rFonts w:ascii="Sakkal Majalla" w:hAnsi="Sakkal Majalla" w:cs="Traditional Arabic" w:hint="cs"/>
          <w:color w:val="000000" w:themeColor="text1"/>
          <w:sz w:val="28"/>
          <w:szCs w:val="28"/>
          <w:rtl/>
        </w:rPr>
        <w:t>المخازن،</w:t>
      </w:r>
      <w:r w:rsidR="007F186B" w:rsidRPr="002A0562">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2A0562">
        <w:rPr>
          <w:rFonts w:ascii="Sakkal Majalla" w:hAnsi="Sakkal Majalla" w:cs="Traditional Arabic" w:hint="cs"/>
          <w:color w:val="000000" w:themeColor="text1"/>
          <w:sz w:val="28"/>
          <w:szCs w:val="28"/>
          <w:rtl/>
        </w:rPr>
        <w:t>العملاء،</w:t>
      </w:r>
      <w:r w:rsidR="007F186B" w:rsidRPr="002A0562">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2A0562">
        <w:rPr>
          <w:rFonts w:ascii="Sakkal Majalla" w:hAnsi="Sakkal Majalla" w:cs="Traditional Arabic" w:hint="cs"/>
          <w:color w:val="000000" w:themeColor="text1"/>
          <w:sz w:val="28"/>
          <w:szCs w:val="28"/>
          <w:rtl/>
        </w:rPr>
        <w:t>العملاء.</w:t>
      </w:r>
      <w:r w:rsidR="007F186B" w:rsidRPr="002A0562">
        <w:rPr>
          <w:rFonts w:ascii="Sakkal Majalla" w:hAnsi="Sakkal Majalla" w:cs="Traditional Arabic" w:hint="cs"/>
          <w:color w:val="000000" w:themeColor="text1"/>
          <w:sz w:val="28"/>
          <w:szCs w:val="28"/>
          <w:rtl/>
        </w:rPr>
        <w:t xml:space="preserve"> بالإضافة إلى ما سبق هناك خمس قضايا أساسية لفعالية نظم الإمداد </w:t>
      </w:r>
      <w:r w:rsidR="00C13FDB" w:rsidRPr="002A0562">
        <w:rPr>
          <w:rFonts w:ascii="Sakkal Majalla" w:hAnsi="Sakkal Majalla" w:cs="Traditional Arabic" w:hint="cs"/>
          <w:color w:val="000000" w:themeColor="text1"/>
          <w:sz w:val="28"/>
          <w:szCs w:val="28"/>
          <w:rtl/>
        </w:rPr>
        <w:t>وهي</w:t>
      </w:r>
      <w:r w:rsidR="007F186B" w:rsidRPr="002A0562">
        <w:rPr>
          <w:rFonts w:ascii="Sakkal Majalla" w:hAnsi="Sakkal Majalla" w:cs="Traditional Arabic" w:hint="cs"/>
          <w:color w:val="000000" w:themeColor="text1"/>
          <w:sz w:val="28"/>
          <w:szCs w:val="28"/>
          <w:rtl/>
        </w:rPr>
        <w:t xml:space="preserve"> تحرك </w:t>
      </w:r>
      <w:r w:rsidR="00C13FDB" w:rsidRPr="002A0562">
        <w:rPr>
          <w:rFonts w:ascii="Sakkal Majalla" w:hAnsi="Sakkal Majalla" w:cs="Traditional Arabic" w:hint="cs"/>
          <w:color w:val="000000" w:themeColor="text1"/>
          <w:sz w:val="28"/>
          <w:szCs w:val="28"/>
          <w:rtl/>
        </w:rPr>
        <w:t>المنتج تحرك</w:t>
      </w:r>
      <w:r w:rsidR="007F186B"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المعلومات،</w:t>
      </w:r>
      <w:r w:rsidR="007F186B" w:rsidRPr="002A0562">
        <w:rPr>
          <w:rFonts w:ascii="Sakkal Majalla" w:hAnsi="Sakkal Majalla" w:cs="Traditional Arabic" w:hint="cs"/>
          <w:color w:val="000000" w:themeColor="text1"/>
          <w:sz w:val="28"/>
          <w:szCs w:val="28"/>
          <w:rtl/>
        </w:rPr>
        <w:t xml:space="preserve"> الوقت </w:t>
      </w:r>
      <w:r w:rsidR="00C13FDB" w:rsidRPr="002A0562">
        <w:rPr>
          <w:rFonts w:ascii="Sakkal Majalla" w:hAnsi="Sakkal Majalla" w:cs="Traditional Arabic" w:hint="cs"/>
          <w:color w:val="000000" w:themeColor="text1"/>
          <w:sz w:val="28"/>
          <w:szCs w:val="28"/>
          <w:rtl/>
        </w:rPr>
        <w:t>والخدمة،</w:t>
      </w:r>
      <w:r w:rsidR="007F186B"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التكلفة،</w:t>
      </w:r>
      <w:r w:rsidR="007F186B" w:rsidRPr="002A0562">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Kilofarad, et, al. 2019)</w:t>
      </w:r>
      <w:r w:rsidRPr="002A0562">
        <w:rPr>
          <w:rFonts w:ascii="Sakkal Majalla" w:hAnsi="Sakkal Majalla" w:cs="Traditional Arabic" w:hint="cs"/>
          <w:color w:val="000000" w:themeColor="text1"/>
          <w:sz w:val="28"/>
          <w:szCs w:val="28"/>
          <w:rtl/>
          <w:lang w:bidi="ar-EG"/>
        </w:rPr>
        <w:t>)</w:t>
      </w:r>
    </w:p>
    <w:p w14:paraId="5C137B88" w14:textId="5BF18DF7" w:rsidR="00C13FDB"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lang w:bidi="ar-EG"/>
        </w:rPr>
        <w:t>2.3.12</w:t>
      </w:r>
      <w:r w:rsidR="007003A0" w:rsidRPr="002A0562">
        <w:rPr>
          <w:rFonts w:ascii="Sakkal Majalla" w:hAnsi="Sakkal Majalla" w:cs="Traditional Arabic" w:hint="cs"/>
          <w:b/>
          <w:bCs/>
          <w:color w:val="000000" w:themeColor="text1"/>
          <w:sz w:val="28"/>
          <w:szCs w:val="28"/>
          <w:rtl/>
          <w:lang w:bidi="ar-EG"/>
        </w:rPr>
        <w:t xml:space="preserve"> </w:t>
      </w:r>
      <w:r w:rsidR="00E40520" w:rsidRPr="002A0562">
        <w:rPr>
          <w:rFonts w:ascii="Sakkal Majalla" w:hAnsi="Sakkal Majalla" w:cs="Traditional Arabic" w:hint="cs"/>
          <w:b/>
          <w:bCs/>
          <w:color w:val="000000" w:themeColor="text1"/>
          <w:sz w:val="28"/>
          <w:szCs w:val="28"/>
          <w:rtl/>
        </w:rPr>
        <w:t>ابعاد</w:t>
      </w:r>
      <w:r w:rsidR="00C13FDB" w:rsidRPr="002A0562">
        <w:rPr>
          <w:rFonts w:ascii="Sakkal Majalla" w:hAnsi="Sakkal Majalla" w:cs="Traditional Arabic" w:hint="cs"/>
          <w:b/>
          <w:bCs/>
          <w:color w:val="000000" w:themeColor="text1"/>
          <w:sz w:val="28"/>
          <w:szCs w:val="28"/>
          <w:rtl/>
        </w:rPr>
        <w:t xml:space="preserve"> نظام الامداد</w:t>
      </w:r>
      <w:r w:rsidR="00B92B20" w:rsidRPr="002A0562">
        <w:rPr>
          <w:rFonts w:ascii="Sakkal Majalla" w:hAnsi="Sakkal Majalla" w:cs="Traditional Arabic" w:hint="cs"/>
          <w:b/>
          <w:bCs/>
          <w:color w:val="000000" w:themeColor="text1"/>
          <w:sz w:val="28"/>
          <w:szCs w:val="28"/>
          <w:rtl/>
        </w:rPr>
        <w:t>:</w:t>
      </w:r>
    </w:p>
    <w:p w14:paraId="2545FA35" w14:textId="0FE11EF4" w:rsidR="00C26616" w:rsidRPr="002A0562"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2A0562">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2A0562">
        <w:rPr>
          <w:rFonts w:ascii="Sakkal Majalla" w:hAnsi="Sakkal Majalla" w:cs="Traditional Arabic" w:hint="cs"/>
          <w:color w:val="000000" w:themeColor="text1"/>
          <w:sz w:val="28"/>
          <w:szCs w:val="28"/>
          <w:rtl/>
        </w:rPr>
        <w:t>وهي</w:t>
      </w:r>
      <w:r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الاستجابة</w:t>
      </w:r>
      <w:r w:rsidR="007F186B" w:rsidRPr="002A0562">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2A0562">
        <w:rPr>
          <w:rFonts w:ascii="Sakkal Majalla" w:hAnsi="Sakkal Majalla" w:cs="Traditional Arabic" w:hint="cs"/>
          <w:color w:val="000000" w:themeColor="text1"/>
          <w:sz w:val="28"/>
          <w:szCs w:val="28"/>
          <w:rtl/>
        </w:rPr>
        <w:t>المالية</w:t>
      </w:r>
      <w:r w:rsidR="00C26616" w:rsidRPr="002A0562">
        <w:rPr>
          <w:rFonts w:ascii="Sakkal Majalla" w:hAnsi="Sakkal Majalla" w:cs="Traditional Arabic" w:hint="cs"/>
          <w:color w:val="000000" w:themeColor="text1"/>
          <w:sz w:val="28"/>
          <w:szCs w:val="28"/>
          <w:rtl/>
        </w:rPr>
        <w:t xml:space="preserve"> (ممدوح،2006)</w:t>
      </w:r>
    </w:p>
    <w:p w14:paraId="0766235F" w14:textId="4BF749B0" w:rsidR="00132635" w:rsidRPr="002A0562"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عبر </w:t>
      </w:r>
      <w:r w:rsidR="007F186B" w:rsidRPr="002A0562">
        <w:rPr>
          <w:rFonts w:ascii="Sakkal Majalla" w:hAnsi="Sakkal Majalla" w:cs="Traditional Arabic" w:hint="cs"/>
          <w:color w:val="000000" w:themeColor="text1"/>
          <w:sz w:val="28"/>
          <w:szCs w:val="28"/>
          <w:rtl/>
        </w:rPr>
        <w:t xml:space="preserve">تجهيز الدفعة من حيث التغليف والعلامة </w:t>
      </w:r>
      <w:r w:rsidR="00C13FDB" w:rsidRPr="002A0562">
        <w:rPr>
          <w:rFonts w:ascii="Sakkal Majalla" w:hAnsi="Sakkal Majalla" w:cs="Traditional Arabic" w:hint="cs"/>
          <w:color w:val="000000" w:themeColor="text1"/>
          <w:sz w:val="28"/>
          <w:szCs w:val="28"/>
          <w:rtl/>
        </w:rPr>
        <w:t>التجارية</w:t>
      </w:r>
      <w:r w:rsidR="007F186B" w:rsidRPr="002A0562">
        <w:rPr>
          <w:rFonts w:ascii="Sakkal Majalla" w:hAnsi="Sakkal Majalla" w:cs="Traditional Arabic" w:hint="cs"/>
          <w:color w:val="000000" w:themeColor="text1"/>
          <w:sz w:val="28"/>
          <w:szCs w:val="28"/>
          <w:rtl/>
        </w:rPr>
        <w:t xml:space="preserve"> والطبع على الأغلفة</w:t>
      </w:r>
      <w:r w:rsidR="00C13FDB" w:rsidRPr="002A0562">
        <w:rPr>
          <w:rFonts w:ascii="Sakkal Majalla" w:hAnsi="Sakkal Majalla" w:cs="Traditional Arabic" w:hint="cs"/>
          <w:color w:val="000000" w:themeColor="text1"/>
          <w:sz w:val="28"/>
          <w:szCs w:val="28"/>
        </w:rPr>
        <w:t>.</w:t>
      </w:r>
      <w:r w:rsidR="00B92B20" w:rsidRPr="002A0562">
        <w:rPr>
          <w:rFonts w:ascii="Sakkal Majalla" w:hAnsi="Sakkal Majalla" w:cs="Traditional Arabic" w:hint="cs"/>
          <w:color w:val="000000" w:themeColor="text1"/>
          <w:sz w:val="28"/>
          <w:szCs w:val="28"/>
          <w:rtl/>
        </w:rPr>
        <w:t xml:space="preserve"> ثم </w:t>
      </w:r>
      <w:r w:rsidR="00C13FDB" w:rsidRPr="002A0562">
        <w:rPr>
          <w:rFonts w:ascii="Sakkal Majalla" w:hAnsi="Sakkal Majalla" w:cs="Traditional Arabic" w:hint="cs"/>
          <w:color w:val="000000" w:themeColor="text1"/>
          <w:sz w:val="28"/>
          <w:szCs w:val="28"/>
          <w:rtl/>
        </w:rPr>
        <w:t>التوكيد</w:t>
      </w:r>
      <w:r w:rsidRPr="002A0562">
        <w:rPr>
          <w:rFonts w:ascii="Sakkal Majalla" w:hAnsi="Sakkal Majalla" w:cs="Traditional Arabic" w:hint="cs"/>
          <w:color w:val="000000" w:themeColor="text1"/>
          <w:sz w:val="28"/>
          <w:szCs w:val="28"/>
          <w:rtl/>
        </w:rPr>
        <w:t xml:space="preserve"> ثم </w:t>
      </w:r>
      <w:r w:rsidR="007F186B" w:rsidRPr="002A0562">
        <w:rPr>
          <w:rFonts w:ascii="Sakkal Majalla" w:hAnsi="Sakkal Majalla" w:cs="Traditional Arabic" w:hint="cs"/>
          <w:color w:val="000000" w:themeColor="text1"/>
          <w:sz w:val="28"/>
          <w:szCs w:val="28"/>
          <w:rtl/>
        </w:rPr>
        <w:t xml:space="preserve">اكتمال ودقة الأوامر </w:t>
      </w:r>
      <w:r w:rsidR="00C13FDB" w:rsidRPr="002A0562">
        <w:rPr>
          <w:rFonts w:ascii="Sakkal Majalla" w:hAnsi="Sakkal Majalla" w:cs="Traditional Arabic" w:hint="cs"/>
          <w:color w:val="000000" w:themeColor="text1"/>
          <w:sz w:val="28"/>
          <w:szCs w:val="28"/>
          <w:rtl/>
        </w:rPr>
        <w:t>أي</w:t>
      </w:r>
      <w:r w:rsidR="007F186B" w:rsidRPr="002A0562">
        <w:rPr>
          <w:rFonts w:ascii="Sakkal Majalla" w:hAnsi="Sakkal Majalla" w:cs="Traditional Arabic" w:hint="cs"/>
          <w:color w:val="000000" w:themeColor="text1"/>
          <w:sz w:val="28"/>
          <w:szCs w:val="28"/>
          <w:rtl/>
        </w:rPr>
        <w:t xml:space="preserve"> عدم وجود أوامر </w:t>
      </w:r>
      <w:r w:rsidR="00C13FDB" w:rsidRPr="002A0562">
        <w:rPr>
          <w:rFonts w:ascii="Sakkal Majalla" w:hAnsi="Sakkal Majalla" w:cs="Traditional Arabic" w:hint="cs"/>
          <w:color w:val="000000" w:themeColor="text1"/>
          <w:sz w:val="28"/>
          <w:szCs w:val="28"/>
          <w:rtl/>
        </w:rPr>
        <w:t>مرتجعة</w:t>
      </w:r>
      <w:r w:rsidR="00C13FDB"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استلام المردودات من المنتجات </w:t>
      </w:r>
      <w:r w:rsidR="00C13FDB" w:rsidRPr="002A0562">
        <w:rPr>
          <w:rFonts w:ascii="Sakkal Majalla" w:hAnsi="Sakkal Majalla" w:cs="Traditional Arabic" w:hint="cs"/>
          <w:color w:val="000000" w:themeColor="text1"/>
          <w:sz w:val="28"/>
          <w:szCs w:val="28"/>
          <w:rtl/>
        </w:rPr>
        <w:t>المعيبة أو</w:t>
      </w:r>
      <w:r w:rsidR="007F186B" w:rsidRPr="002A0562">
        <w:rPr>
          <w:rFonts w:ascii="Sakkal Majalla" w:hAnsi="Sakkal Majalla" w:cs="Traditional Arabic" w:hint="cs"/>
          <w:color w:val="000000" w:themeColor="text1"/>
          <w:sz w:val="28"/>
          <w:szCs w:val="28"/>
          <w:rtl/>
        </w:rPr>
        <w:t xml:space="preserve"> الزائدة عن حاجة </w:t>
      </w:r>
      <w:r w:rsidR="00BB79C1" w:rsidRPr="002A0562">
        <w:rPr>
          <w:rFonts w:ascii="Sakkal Majalla" w:hAnsi="Sakkal Majalla" w:cs="Traditional Arabic" w:hint="cs"/>
          <w:color w:val="000000" w:themeColor="text1"/>
          <w:sz w:val="28"/>
          <w:szCs w:val="28"/>
          <w:rtl/>
        </w:rPr>
        <w:t>العملاء</w:t>
      </w:r>
      <w:r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2A0562">
        <w:rPr>
          <w:rFonts w:ascii="Sakkal Majalla" w:hAnsi="Sakkal Majalla" w:cs="Traditional Arabic" w:hint="cs"/>
          <w:color w:val="000000" w:themeColor="text1"/>
          <w:sz w:val="28"/>
          <w:szCs w:val="28"/>
          <w:rtl/>
        </w:rPr>
        <w:t>حلها</w:t>
      </w:r>
      <w:r w:rsidRPr="002A0562">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p>
    <w:p w14:paraId="5985C3FC" w14:textId="1497932F" w:rsidR="00E40520"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2.3.13</w:t>
      </w:r>
      <w:r w:rsidR="007003A0" w:rsidRPr="002A0562">
        <w:rPr>
          <w:rFonts w:ascii="Sakkal Majalla" w:hAnsi="Sakkal Majalla" w:cs="Traditional Arabic" w:hint="cs"/>
          <w:b/>
          <w:bCs/>
          <w:color w:val="000000" w:themeColor="text1"/>
          <w:sz w:val="28"/>
          <w:szCs w:val="28"/>
          <w:rtl/>
        </w:rPr>
        <w:t xml:space="preserve"> </w:t>
      </w:r>
      <w:r w:rsidR="00D17B39" w:rsidRPr="002A0562">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2A0562"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lastRenderedPageBreak/>
        <w:t>تحسن</w:t>
      </w:r>
      <w:r w:rsidR="00C26616" w:rsidRPr="002A0562">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2A0562">
        <w:rPr>
          <w:rFonts w:ascii="Sakkal Majalla" w:hAnsi="Sakkal Majalla" w:cs="Traditional Arabic"/>
          <w:color w:val="000000" w:themeColor="text1"/>
          <w:sz w:val="28"/>
          <w:szCs w:val="28"/>
          <w:rtl/>
        </w:rPr>
        <w:t>كتل</w:t>
      </w:r>
      <w:r w:rsidR="00C26616" w:rsidRPr="002A0562">
        <w:rPr>
          <w:rFonts w:ascii="Sakkal Majalla" w:hAnsi="Sakkal Majalla" w:cs="Traditional Arabic" w:hint="cs"/>
          <w:color w:val="000000" w:themeColor="text1"/>
          <w:sz w:val="28"/>
          <w:szCs w:val="28"/>
          <w:rtl/>
        </w:rPr>
        <w:t xml:space="preserve"> التي</w:t>
      </w:r>
      <w:r w:rsidR="00C26616" w:rsidRPr="002A0562">
        <w:rPr>
          <w:rFonts w:ascii="Sakkal Majalla" w:hAnsi="Sakkal Majalla" w:cs="Traditional Arabic" w:hint="cs"/>
          <w:color w:val="000000" w:themeColor="text1"/>
          <w:sz w:val="28"/>
          <w:szCs w:val="28"/>
        </w:rPr>
        <w:t xml:space="preserve"> </w:t>
      </w:r>
      <w:r w:rsidR="00C26616" w:rsidRPr="002A0562">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2A0562">
        <w:rPr>
          <w:rFonts w:ascii="Sakkal Majalla" w:hAnsi="Sakkal Majalla" w:cs="Traditional Arabic" w:hint="cs"/>
          <w:color w:val="000000" w:themeColor="text1"/>
          <w:sz w:val="28"/>
          <w:szCs w:val="28"/>
        </w:rPr>
        <w:t> </w:t>
      </w:r>
      <w:r w:rsidR="00C26616" w:rsidRPr="002A0562">
        <w:rPr>
          <w:rFonts w:ascii="Sakkal Majalla" w:hAnsi="Sakkal Majalla" w:cs="Traditional Arabic" w:hint="cs"/>
          <w:color w:val="000000" w:themeColor="text1"/>
          <w:sz w:val="28"/>
          <w:szCs w:val="28"/>
          <w:rtl/>
          <w:lang w:bidi="ar-EG"/>
        </w:rPr>
        <w:t>(عزام،2021).</w:t>
      </w:r>
    </w:p>
    <w:p w14:paraId="6BED5FCB" w14:textId="5CF4C55F" w:rsidR="00C26616" w:rsidRPr="002A0562"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2A0562">
        <w:rPr>
          <w:rFonts w:ascii="Sakkal Majalla" w:hAnsi="Sakkal Majalla" w:cs="Traditional Arabic" w:hint="cs"/>
          <w:color w:val="000000" w:themeColor="text1"/>
          <w:sz w:val="28"/>
          <w:szCs w:val="28"/>
          <w:rtl/>
        </w:rPr>
        <w:t xml:space="preserve"> حيث يمكن</w:t>
      </w:r>
      <w:r w:rsidRPr="002A0562">
        <w:rPr>
          <w:rFonts w:ascii="Sakkal Majalla" w:hAnsi="Sakkal Majalla" w:cs="Traditional Arabic" w:hint="cs"/>
          <w:color w:val="000000" w:themeColor="text1"/>
          <w:sz w:val="28"/>
          <w:szCs w:val="28"/>
          <w:rtl/>
        </w:rPr>
        <w:t xml:space="preserve"> إنترنت الأشياء</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 xml:space="preserve">تُوفّر تقنية </w:t>
      </w:r>
      <w:r w:rsidR="00A03CD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سجلاً آمنًا وشفافًا للمعاملات، مما يقلل من الاحتيال ويُعزز الثقة بين الشركاء</w:t>
      </w:r>
      <w:r w:rsidR="004512FA"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زيادة الكفاءة والأتمتة</w:t>
      </w:r>
      <w:r w:rsidR="004512FA" w:rsidRPr="002A0562">
        <w:rPr>
          <w:rFonts w:ascii="Sakkal Majalla" w:hAnsi="Sakkal Majalla" w:cs="Traditional Arabic" w:hint="cs"/>
          <w:color w:val="000000" w:themeColor="text1"/>
          <w:sz w:val="28"/>
          <w:szCs w:val="28"/>
          <w:rtl/>
        </w:rPr>
        <w:t xml:space="preserve"> وي</w:t>
      </w:r>
      <w:r w:rsidRPr="002A0562">
        <w:rPr>
          <w:rFonts w:ascii="Sakkal Majalla" w:hAnsi="Sakkal Majalla" w:cs="Traditional Arabic" w:hint="cs"/>
          <w:color w:val="000000" w:themeColor="text1"/>
          <w:sz w:val="28"/>
          <w:szCs w:val="28"/>
          <w:rtl/>
        </w:rPr>
        <w:t>مكن للذكاء الاصطناعي والتعلم الآلي</w:t>
      </w:r>
      <w:r w:rsidR="004512FA" w:rsidRPr="002A0562">
        <w:rPr>
          <w:rFonts w:ascii="Sakkal Majalla" w:hAnsi="Sakkal Majalla" w:cs="Traditional Arabic" w:hint="cs"/>
          <w:color w:val="000000" w:themeColor="text1"/>
          <w:sz w:val="28"/>
          <w:szCs w:val="28"/>
        </w:rPr>
        <w:t>f</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تحليل البيانات الضخمة للتنبؤ بالطلب، وتخطيط المخزون، وتحديد المسارات اللوجستية المثلى</w:t>
      </w:r>
      <w:r w:rsidR="004512FA"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تساعد واجهات برمجة التطبيقات</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2A0562">
        <w:rPr>
          <w:rFonts w:ascii="Sakkal Majalla" w:hAnsi="Sakkal Majalla" w:cs="Traditional Arabic" w:hint="cs"/>
          <w:color w:val="000000" w:themeColor="text1"/>
          <w:sz w:val="28"/>
          <w:szCs w:val="28"/>
        </w:rPr>
        <w:t>.</w:t>
      </w:r>
      <w:r w:rsidR="004512FA" w:rsidRPr="002A0562">
        <w:rPr>
          <w:rFonts w:ascii="Sakkal Majalla" w:hAnsi="Sakkal Majalla" w:cs="Traditional Arabic" w:hint="cs"/>
          <w:color w:val="000000" w:themeColor="text1"/>
          <w:sz w:val="28"/>
          <w:szCs w:val="28"/>
        </w:rPr>
        <w:t xml:space="preserve"> (Russell &amp; Norvig, 2020)</w:t>
      </w:r>
      <w:r w:rsidR="004512FA" w:rsidRPr="002A0562">
        <w:rPr>
          <w:rFonts w:ascii="Sakkal Majalla" w:hAnsi="Sakkal Majalla" w:cs="Traditional Arabic" w:hint="cs"/>
          <w:color w:val="000000" w:themeColor="text1"/>
          <w:sz w:val="28"/>
          <w:szCs w:val="28"/>
          <w:rtl/>
        </w:rPr>
        <w:t xml:space="preserve"> </w:t>
      </w:r>
    </w:p>
    <w:p w14:paraId="498F03C8" w14:textId="7958DF65" w:rsidR="00C26616" w:rsidRPr="002A0562"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تحسين إدارة </w:t>
      </w:r>
      <w:r w:rsidR="004512FA" w:rsidRPr="002A0562">
        <w:rPr>
          <w:rFonts w:ascii="Sakkal Majalla" w:hAnsi="Sakkal Majalla" w:cs="Traditional Arabic" w:hint="cs"/>
          <w:color w:val="000000" w:themeColor="text1"/>
          <w:sz w:val="28"/>
          <w:szCs w:val="28"/>
          <w:rtl/>
        </w:rPr>
        <w:t>المخزون</w:t>
      </w:r>
      <w:r w:rsidR="004512FA" w:rsidRPr="002A0562">
        <w:rPr>
          <w:rFonts w:ascii="Sakkal Majalla" w:hAnsi="Sakkal Majalla" w:cs="Traditional Arabic" w:hint="cs"/>
          <w:color w:val="000000" w:themeColor="text1"/>
          <w:sz w:val="28"/>
          <w:szCs w:val="28"/>
          <w:lang w:bidi="ar-EG"/>
        </w:rPr>
        <w:t xml:space="preserve"> </w:t>
      </w:r>
      <w:r w:rsidR="004512FA" w:rsidRPr="002A0562">
        <w:rPr>
          <w:rFonts w:ascii="Sakkal Majalla" w:hAnsi="Sakkal Majalla" w:cs="Traditional Arabic" w:hint="cs"/>
          <w:color w:val="000000" w:themeColor="text1"/>
          <w:sz w:val="28"/>
          <w:szCs w:val="28"/>
          <w:rtl/>
          <w:lang w:bidi="ar-EG"/>
        </w:rPr>
        <w:t>حيث تمكن ا</w:t>
      </w:r>
      <w:r w:rsidRPr="002A0562">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2A0562">
        <w:rPr>
          <w:rFonts w:ascii="Sakkal Majalla" w:hAnsi="Sakkal Majalla" w:cs="Traditional Arabic" w:hint="cs"/>
          <w:color w:val="000000" w:themeColor="text1"/>
          <w:sz w:val="28"/>
          <w:szCs w:val="28"/>
          <w:rtl/>
        </w:rPr>
        <w:t xml:space="preserve"> غبر </w:t>
      </w:r>
      <w:r w:rsidRPr="002A0562">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تعزيز تجربة العملاء</w:t>
      </w:r>
      <w:r w:rsidR="004512FA" w:rsidRPr="002A0562">
        <w:rPr>
          <w:rFonts w:ascii="Sakkal Majalla" w:hAnsi="Sakkal Majalla" w:cs="Traditional Arabic" w:hint="cs"/>
          <w:color w:val="000000" w:themeColor="text1"/>
          <w:sz w:val="28"/>
          <w:szCs w:val="28"/>
          <w:rtl/>
        </w:rPr>
        <w:t xml:space="preserve"> التي </w:t>
      </w:r>
      <w:r w:rsidRPr="002A0562">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2A0562">
        <w:rPr>
          <w:rFonts w:ascii="Sakkal Majalla" w:hAnsi="Sakkal Majalla" w:cs="Traditional Arabic" w:hint="cs"/>
          <w:color w:val="000000" w:themeColor="text1"/>
          <w:sz w:val="28"/>
          <w:szCs w:val="28"/>
          <w:rtl/>
        </w:rPr>
        <w:t xml:space="preserve"> عبر تحسين</w:t>
      </w:r>
      <w:r w:rsidRPr="002A0562">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2A0562">
        <w:rPr>
          <w:rFonts w:ascii="Sakkal Majalla" w:hAnsi="Sakkal Majalla" w:cs="Traditional Arabic" w:hint="cs"/>
          <w:color w:val="000000" w:themeColor="text1"/>
          <w:sz w:val="28"/>
          <w:szCs w:val="28"/>
          <w:rtl/>
        </w:rPr>
        <w:t xml:space="preserve"> (علاء،2023).</w:t>
      </w:r>
    </w:p>
    <w:p w14:paraId="5D9B7121" w14:textId="2C89962F" w:rsidR="00DA79CC" w:rsidRPr="002A0562"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تعزيز المرونة والقدرة على التكيف</w:t>
      </w:r>
      <w:r w:rsidR="004512FA" w:rsidRPr="002A0562">
        <w:rPr>
          <w:rFonts w:ascii="Sakkal Majalla" w:hAnsi="Sakkal Majalla" w:cs="Traditional Arabic" w:hint="cs"/>
          <w:color w:val="000000" w:themeColor="text1"/>
          <w:sz w:val="28"/>
          <w:szCs w:val="28"/>
          <w:rtl/>
        </w:rPr>
        <w:t xml:space="preserve"> والتي </w:t>
      </w:r>
      <w:r w:rsidRPr="002A0562">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2A0562">
        <w:rPr>
          <w:rFonts w:ascii="Sakkal Majalla" w:hAnsi="Sakkal Majalla" w:cs="Traditional Arabic" w:hint="cs"/>
          <w:color w:val="000000" w:themeColor="text1"/>
          <w:sz w:val="28"/>
          <w:szCs w:val="28"/>
          <w:rtl/>
        </w:rPr>
        <w:t xml:space="preserve"> تساعد علي </w:t>
      </w:r>
      <w:r w:rsidRPr="002A0562">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2A0562">
        <w:rPr>
          <w:rFonts w:ascii="Sakkal Majalla" w:hAnsi="Sakkal Majalla" w:cs="Traditional Arabic" w:hint="cs"/>
          <w:color w:val="000000" w:themeColor="text1"/>
          <w:sz w:val="28"/>
          <w:szCs w:val="28"/>
          <w:rtl/>
        </w:rPr>
        <w:t xml:space="preserve"> (عرفة،2021).</w:t>
      </w:r>
    </w:p>
    <w:p w14:paraId="2AB04823" w14:textId="36F189B4"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2.3.14</w:t>
      </w:r>
      <w:r w:rsidR="00CB2AF9" w:rsidRPr="002A0562">
        <w:rPr>
          <w:rFonts w:ascii="Sakkal Majalla" w:hAnsi="Sakkal Majalla" w:cs="Traditional Arabic" w:hint="cs"/>
          <w:b/>
          <w:bCs/>
          <w:color w:val="000000" w:themeColor="text1"/>
          <w:sz w:val="28"/>
          <w:szCs w:val="28"/>
          <w:rtl/>
        </w:rPr>
        <w:t xml:space="preserve">دور التقنيات المتقدمة </w:t>
      </w:r>
      <w:r w:rsidR="00E37ACF" w:rsidRPr="002A0562">
        <w:rPr>
          <w:rFonts w:ascii="Sakkal Majalla" w:hAnsi="Sakkal Majalla" w:cs="Traditional Arabic" w:hint="cs"/>
          <w:b/>
          <w:bCs/>
          <w:color w:val="000000" w:themeColor="text1"/>
          <w:sz w:val="28"/>
          <w:szCs w:val="28"/>
          <w:rtl/>
        </w:rPr>
        <w:t xml:space="preserve">إعادة هندسة إدارة سلسلة </w:t>
      </w:r>
      <w:r w:rsidR="000A27FC" w:rsidRPr="002A0562">
        <w:rPr>
          <w:rFonts w:ascii="Sakkal Majalla" w:hAnsi="Sakkal Majalla" w:cs="Traditional Arabic" w:hint="cs"/>
          <w:b/>
          <w:bCs/>
          <w:color w:val="000000" w:themeColor="text1"/>
          <w:sz w:val="28"/>
          <w:szCs w:val="28"/>
          <w:rtl/>
        </w:rPr>
        <w:t>الامداد</w:t>
      </w:r>
    </w:p>
    <w:p w14:paraId="47CC2FEB" w14:textId="33409523"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2A0562">
        <w:rPr>
          <w:rFonts w:ascii="Sakkal Majalla" w:hAnsi="Sakkal Majalla" w:cs="Traditional Arabic" w:hint="cs"/>
          <w:color w:val="000000" w:themeColor="text1"/>
          <w:sz w:val="28"/>
          <w:szCs w:val="28"/>
          <w:rtl/>
        </w:rPr>
        <w:t>(ضيف الله،2017)</w:t>
      </w:r>
    </w:p>
    <w:p w14:paraId="5BD9A4FB" w14:textId="126BF969" w:rsidR="00C26616" w:rsidRPr="002A0562"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lastRenderedPageBreak/>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2A0562">
        <w:rPr>
          <w:rFonts w:ascii="Sakkal Majalla" w:hAnsi="Sakkal Majalla" w:cs="Traditional Arabic" w:hint="cs"/>
          <w:color w:val="000000" w:themeColor="text1"/>
          <w:sz w:val="28"/>
          <w:szCs w:val="28"/>
        </w:rPr>
        <w:t xml:space="preserve"> Kilofarad, et, al. 2019)</w:t>
      </w:r>
      <w:r w:rsidR="00C26616" w:rsidRPr="002A0562">
        <w:rPr>
          <w:rFonts w:ascii="Sakkal Majalla" w:hAnsi="Sakkal Majalla" w:cs="Traditional Arabic" w:hint="cs"/>
          <w:color w:val="000000" w:themeColor="text1"/>
          <w:sz w:val="28"/>
          <w:szCs w:val="28"/>
          <w:rtl/>
          <w:lang w:bidi="ar-EG"/>
        </w:rPr>
        <w:t>)</w:t>
      </w:r>
    </w:p>
    <w:p w14:paraId="6AD8407C" w14:textId="5A5722A9" w:rsidR="00CB2AF9" w:rsidRPr="002A0562"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(شقراني،2024).</w:t>
      </w:r>
    </w:p>
    <w:p w14:paraId="052ECCB6" w14:textId="534BFA6C" w:rsidR="00CB2AF9" w:rsidRPr="002A0562"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تأدية العملية بشكل مرتب</w:t>
      </w:r>
      <w:r w:rsidRPr="002A0562">
        <w:rPr>
          <w:rFonts w:ascii="Sakkal Majalla" w:hAnsi="Sakkal Majalla" w:cs="Traditional Arabic" w:hint="cs"/>
          <w:color w:val="000000" w:themeColor="text1"/>
          <w:sz w:val="28"/>
          <w:szCs w:val="28"/>
        </w:rPr>
        <w:t>.</w:t>
      </w:r>
    </w:p>
    <w:p w14:paraId="6F7018BD" w14:textId="77777777" w:rsidR="00CB2AF9" w:rsidRPr="002A0562"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2A0562"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جمعها في عملية واحدة</w:t>
      </w:r>
      <w:r w:rsidRPr="002A0562">
        <w:rPr>
          <w:rFonts w:ascii="Sakkal Majalla" w:hAnsi="Sakkal Majalla" w:cs="Traditional Arabic" w:hint="cs"/>
          <w:color w:val="000000" w:themeColor="text1"/>
          <w:sz w:val="28"/>
          <w:szCs w:val="28"/>
        </w:rPr>
        <w:t>.</w:t>
      </w:r>
    </w:p>
    <w:p w14:paraId="40BC18A0" w14:textId="77777777" w:rsidR="00CB2AF9" w:rsidRPr="002A0562"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2A0562">
        <w:rPr>
          <w:rFonts w:ascii="Sakkal Majalla" w:hAnsi="Sakkal Majalla" w:cs="Traditional Arabic" w:hint="cs"/>
          <w:color w:val="000000" w:themeColor="text1"/>
          <w:sz w:val="28"/>
          <w:szCs w:val="28"/>
          <w:rtl/>
          <w:lang w:bidi="ar-BH"/>
        </w:rPr>
        <w:t>(</w:t>
      </w:r>
      <w:r w:rsidR="00B8303E" w:rsidRPr="002A0562">
        <w:rPr>
          <w:rFonts w:ascii="Sakkal Majalla" w:hAnsi="Sakkal Majalla" w:cs="Traditional Arabic" w:hint="cs"/>
          <w:color w:val="000000" w:themeColor="text1"/>
          <w:sz w:val="28"/>
          <w:szCs w:val="28"/>
        </w:rPr>
        <w:t>Jenni, et, al, (2024</w:t>
      </w:r>
      <w:r w:rsidRPr="002A0562">
        <w:rPr>
          <w:rFonts w:ascii="Sakkal Majalla" w:hAnsi="Sakkal Majalla" w:cs="Traditional Arabic" w:hint="cs"/>
          <w:color w:val="000000" w:themeColor="text1"/>
          <w:sz w:val="28"/>
          <w:szCs w:val="28"/>
          <w:rtl/>
          <w:lang w:bidi="ar-BH"/>
        </w:rPr>
        <w:t>).</w:t>
      </w:r>
    </w:p>
    <w:p w14:paraId="216BF7C0" w14:textId="2329148D" w:rsidR="00E72DF0" w:rsidRPr="002A0562" w:rsidRDefault="000D5F94" w:rsidP="004A0339">
      <w:pPr>
        <w:pStyle w:val="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2A0562">
        <w:rPr>
          <w:rFonts w:ascii="Sakkal Majalla" w:hAnsi="Sakkal Majalla" w:cs="Traditional Arabic" w:hint="cs"/>
          <w:bCs/>
          <w:color w:val="000000" w:themeColor="text1"/>
          <w:sz w:val="28"/>
          <w:szCs w:val="28"/>
          <w:rtl/>
        </w:rPr>
        <w:t xml:space="preserve">2.4 </w:t>
      </w:r>
      <w:r w:rsidR="008C76E5">
        <w:rPr>
          <w:rFonts w:ascii="Sakkal Majalla" w:hAnsi="Sakkal Majalla" w:cs="Traditional Arabic" w:hint="cs"/>
          <w:bCs/>
          <w:color w:val="000000" w:themeColor="text1"/>
          <w:sz w:val="28"/>
          <w:szCs w:val="28"/>
          <w:rtl/>
        </w:rPr>
        <w:t xml:space="preserve">المبحث الرابع: </w:t>
      </w:r>
      <w:r w:rsidRPr="002A0562">
        <w:rPr>
          <w:rFonts w:ascii="Sakkal Majalla" w:hAnsi="Sakkal Majalla" w:cs="Traditional Arabic" w:hint="cs"/>
          <w:bCs/>
          <w:color w:val="000000" w:themeColor="text1"/>
          <w:sz w:val="28"/>
          <w:szCs w:val="28"/>
          <w:rtl/>
        </w:rPr>
        <w:t>قطاع</w:t>
      </w:r>
      <w:r w:rsidR="00E40520" w:rsidRPr="002A0562">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2A0562" w:rsidRDefault="00E40520" w:rsidP="004A0339">
      <w:pPr>
        <w:pStyle w:val="2"/>
        <w:shd w:val="clear" w:color="auto" w:fill="FFFFFF" w:themeFill="background1"/>
        <w:bidi/>
        <w:spacing w:line="360" w:lineRule="auto"/>
        <w:jc w:val="both"/>
        <w:rPr>
          <w:rFonts w:ascii="Sakkal Majalla" w:hAnsi="Sakkal Majalla" w:cs="Traditional Arabic"/>
          <w:b/>
          <w:color w:val="000000" w:themeColor="text1"/>
          <w:sz w:val="28"/>
          <w:szCs w:val="28"/>
        </w:rPr>
      </w:pPr>
      <w:r w:rsidRPr="002A0562">
        <w:rPr>
          <w:rFonts w:ascii="Sakkal Majalla" w:hAnsi="Sakkal Majalla" w:cs="Traditional Arabic" w:hint="cs"/>
          <w:b/>
          <w:color w:val="000000" w:themeColor="text1"/>
          <w:sz w:val="28"/>
          <w:szCs w:val="28"/>
          <w:rtl/>
        </w:rPr>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2A0562">
        <w:rPr>
          <w:rFonts w:ascii="Sakkal Majalla" w:hAnsi="Sakkal Majalla" w:cs="Traditional Arabic" w:hint="cs"/>
          <w:b/>
          <w:color w:val="000000" w:themeColor="text1"/>
          <w:sz w:val="28"/>
          <w:szCs w:val="28"/>
        </w:rPr>
        <w:t>. </w:t>
      </w:r>
    </w:p>
    <w:p w14:paraId="760480A5" w14:textId="77777777" w:rsidR="00E40520" w:rsidRPr="002A0562"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2A0562"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تحلية مياه البحر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2A0562">
        <w:rPr>
          <w:rFonts w:ascii="Sakkal Majalla" w:hAnsi="Sakkal Majalla" w:cs="Traditional Arabic" w:hint="cs"/>
          <w:color w:val="000000" w:themeColor="text1"/>
          <w:sz w:val="28"/>
          <w:szCs w:val="28"/>
        </w:rPr>
        <w:t>.</w:t>
      </w:r>
    </w:p>
    <w:p w14:paraId="0B072AD0" w14:textId="77777777" w:rsidR="00E40520" w:rsidRPr="002A0562"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المياه الجوفية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2A0562">
        <w:rPr>
          <w:rFonts w:ascii="Sakkal Majalla" w:hAnsi="Sakkal Majalla" w:cs="Traditional Arabic" w:hint="cs"/>
          <w:color w:val="000000" w:themeColor="text1"/>
          <w:sz w:val="28"/>
          <w:szCs w:val="28"/>
        </w:rPr>
        <w:t>.</w:t>
      </w:r>
    </w:p>
    <w:p w14:paraId="2D0229F5" w14:textId="77777777" w:rsidR="00E40520" w:rsidRPr="002A0562" w:rsidRDefault="00E40520" w:rsidP="004A0339">
      <w:pPr>
        <w:pStyle w:val="2"/>
        <w:numPr>
          <w:ilvl w:val="0"/>
          <w:numId w:val="26"/>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2A0562">
        <w:rPr>
          <w:rFonts w:ascii="Sakkal Majalla" w:hAnsi="Sakkal Majalla" w:cs="Traditional Arabic" w:hint="cs"/>
          <w:color w:val="000000" w:themeColor="text1"/>
          <w:sz w:val="28"/>
          <w:szCs w:val="28"/>
          <w:rtl/>
        </w:rPr>
        <w:t>المياه السطحية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2A0562">
        <w:rPr>
          <w:rFonts w:ascii="Sakkal Majalla" w:hAnsi="Sakkal Majalla" w:cs="Traditional Arabic" w:hint="cs"/>
          <w:b/>
          <w:color w:val="000000" w:themeColor="text1"/>
          <w:sz w:val="28"/>
          <w:szCs w:val="28"/>
        </w:rPr>
        <w:t>. </w:t>
      </w:r>
    </w:p>
    <w:p w14:paraId="47105EEA" w14:textId="77777777" w:rsidR="00E40520" w:rsidRPr="002A0562"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وزارة البيئة والمياه والزراعة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2A0562">
        <w:rPr>
          <w:rFonts w:ascii="Sakkal Majalla" w:hAnsi="Sakkal Majalla" w:cs="Traditional Arabic" w:hint="cs"/>
          <w:color w:val="000000" w:themeColor="text1"/>
          <w:sz w:val="28"/>
          <w:szCs w:val="28"/>
        </w:rPr>
        <w:t>.</w:t>
      </w:r>
    </w:p>
    <w:p w14:paraId="1CBEF8ED"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المؤسسة العامة لتحلية المياه المالحة</w:t>
      </w:r>
      <w:r w:rsidRPr="002A0562">
        <w:rPr>
          <w:rFonts w:ascii="Sakkal Majalla" w:hAnsi="Sakkal Majalla" w:cs="Traditional Arabic" w:hint="cs"/>
          <w:color w:val="000000" w:themeColor="text1"/>
          <w:sz w:val="28"/>
          <w:szCs w:val="28"/>
        </w:rPr>
        <w:t xml:space="preserve"> (SWPC): </w:t>
      </w:r>
      <w:r w:rsidRPr="002A0562">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2A0562">
        <w:rPr>
          <w:rFonts w:ascii="Sakkal Majalla" w:hAnsi="Sakkal Majalla" w:cs="Traditional Arabic" w:hint="cs"/>
          <w:color w:val="000000" w:themeColor="text1"/>
          <w:sz w:val="28"/>
          <w:szCs w:val="28"/>
        </w:rPr>
        <w:t>.</w:t>
      </w:r>
    </w:p>
    <w:p w14:paraId="65606AC5"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الهيئة السعودية للمياه</w:t>
      </w:r>
      <w:r w:rsidRPr="002A0562">
        <w:rPr>
          <w:rFonts w:ascii="Sakkal Majalla" w:hAnsi="Sakkal Majalla" w:cs="Traditional Arabic" w:hint="cs"/>
          <w:color w:val="000000" w:themeColor="text1"/>
          <w:sz w:val="28"/>
          <w:szCs w:val="28"/>
        </w:rPr>
        <w:t xml:space="preserve"> (SWA): </w:t>
      </w:r>
      <w:r w:rsidRPr="002A0562">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2A0562">
        <w:rPr>
          <w:rFonts w:ascii="Sakkal Majalla" w:hAnsi="Sakkal Majalla" w:cs="Traditional Arabic" w:hint="cs"/>
          <w:color w:val="000000" w:themeColor="text1"/>
          <w:sz w:val="28"/>
          <w:szCs w:val="28"/>
        </w:rPr>
        <w:t>.</w:t>
      </w:r>
    </w:p>
    <w:p w14:paraId="3EECFD21"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شركة المياه الوطنية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2A0562">
        <w:rPr>
          <w:rFonts w:ascii="Sakkal Majalla" w:hAnsi="Sakkal Majalla" w:cs="Traditional Arabic" w:hint="cs"/>
          <w:color w:val="000000" w:themeColor="text1"/>
          <w:sz w:val="28"/>
          <w:szCs w:val="28"/>
        </w:rPr>
        <w:t>.</w:t>
      </w:r>
    </w:p>
    <w:p w14:paraId="24B7B49B"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هيئة تنظيم الكهرباء والإنتاج المزدوج</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2A0562">
        <w:rPr>
          <w:rFonts w:ascii="Sakkal Majalla" w:hAnsi="Sakkal Majalla" w:cs="Traditional Arabic" w:hint="cs"/>
          <w:color w:val="000000" w:themeColor="text1"/>
          <w:sz w:val="28"/>
          <w:szCs w:val="28"/>
        </w:rPr>
        <w:t>.</w:t>
      </w:r>
    </w:p>
    <w:p w14:paraId="36985B14"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القطاع الخاص</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2A0562">
        <w:rPr>
          <w:rFonts w:ascii="Sakkal Majalla" w:hAnsi="Sakkal Majalla" w:cs="Traditional Arabic" w:hint="cs"/>
          <w:color w:val="000000" w:themeColor="text1"/>
          <w:sz w:val="28"/>
          <w:szCs w:val="28"/>
        </w:rPr>
        <w:t>. </w:t>
      </w:r>
    </w:p>
    <w:p w14:paraId="0DEACDA9" w14:textId="77777777" w:rsidR="00E40520" w:rsidRPr="002A0562"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الأهداف والتحديات</w:t>
      </w:r>
    </w:p>
    <w:p w14:paraId="271F448E" w14:textId="32B97EEC" w:rsidR="00E40520" w:rsidRPr="002A0562"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الاستدامة</w:t>
      </w:r>
      <w:r w:rsidR="00FD6B2C" w:rsidRPr="002A0562">
        <w:rPr>
          <w:rFonts w:ascii="Sakkal Majalla" w:hAnsi="Sakkal Majalla" w:cs="Traditional Arabic" w:hint="cs"/>
          <w:color w:val="000000" w:themeColor="text1"/>
          <w:sz w:val="28"/>
          <w:szCs w:val="28"/>
          <w:rtl/>
        </w:rPr>
        <w:t xml:space="preserve"> عبر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تحويل القطاع نحو نموذج مستدام يراعي البيئة ويحافظ على الموارد المائية</w:t>
      </w:r>
      <w:r w:rsidR="00FD6B2C"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Pr>
        <w:t>.</w:t>
      </w:r>
      <w:r w:rsidR="00FD6B2C" w:rsidRPr="002A0562">
        <w:rPr>
          <w:rFonts w:ascii="Sakkal Majalla" w:hAnsi="Sakkal Majalla" w:cs="Traditional Arabic" w:hint="cs"/>
          <w:color w:val="000000" w:themeColor="text1"/>
          <w:sz w:val="28"/>
          <w:szCs w:val="28"/>
          <w:rtl/>
          <w:lang w:bidi="ar-EG"/>
        </w:rPr>
        <w:t xml:space="preserve">وتليها </w:t>
      </w:r>
      <w:r w:rsidRPr="002A0562">
        <w:rPr>
          <w:rFonts w:ascii="Sakkal Majalla" w:hAnsi="Sakkal Majalla" w:cs="Traditional Arabic" w:hint="cs"/>
          <w:color w:val="000000" w:themeColor="text1"/>
          <w:sz w:val="28"/>
          <w:szCs w:val="28"/>
          <w:rtl/>
        </w:rPr>
        <w:t>الكفاءة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إعادة استخدام المياه</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2A0562">
        <w:rPr>
          <w:rFonts w:ascii="Sakkal Majalla" w:hAnsi="Sakkal Majalla" w:cs="Traditional Arabic" w:hint="cs"/>
          <w:color w:val="000000" w:themeColor="text1"/>
          <w:sz w:val="28"/>
          <w:szCs w:val="28"/>
        </w:rPr>
        <w:t>.</w:t>
      </w:r>
    </w:p>
    <w:p w14:paraId="651DECE7" w14:textId="790262B0" w:rsidR="00E40520" w:rsidRPr="002A0562"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الابتكار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p>
    <w:p w14:paraId="1A94A41A" w14:textId="0F4A81C0" w:rsidR="00E40520" w:rsidRPr="002A0562" w:rsidRDefault="00803A94" w:rsidP="004A0339">
      <w:pPr>
        <w:pStyle w:val="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2A0562">
        <w:rPr>
          <w:rFonts w:ascii="Sakkal Majalla" w:hAnsi="Sakkal Majalla" w:cs="Traditional Arabic" w:hint="cs"/>
          <w:bCs/>
          <w:color w:val="000000" w:themeColor="text1"/>
          <w:sz w:val="28"/>
          <w:szCs w:val="28"/>
          <w:rtl/>
        </w:rPr>
        <w:t xml:space="preserve">2.4.1 </w:t>
      </w:r>
      <w:r w:rsidR="00E40520" w:rsidRPr="002A0562">
        <w:rPr>
          <w:rFonts w:ascii="Sakkal Majalla" w:hAnsi="Sakkal Majalla" w:cs="Traditional Arabic" w:hint="cs"/>
          <w:bCs/>
          <w:color w:val="000000" w:themeColor="text1"/>
          <w:sz w:val="28"/>
          <w:szCs w:val="28"/>
          <w:rtl/>
        </w:rPr>
        <w:t>شركة المياه الوطنية</w:t>
      </w:r>
    </w:p>
    <w:p w14:paraId="1A075ADC" w14:textId="0948E9B4" w:rsidR="00E72DF0"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2A0562">
        <w:rPr>
          <w:rFonts w:ascii="Sakkal Majalla" w:hAnsi="Sakkal Majalla" w:cs="Traditional Arabic" w:hint="cs"/>
          <w:b/>
          <w:color w:val="000000" w:themeColor="text1"/>
          <w:sz w:val="28"/>
          <w:szCs w:val="28"/>
          <w:rtl/>
        </w:rPr>
        <w:t xml:space="preserve">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w:t>
      </w:r>
      <w:r w:rsidRPr="002A0562">
        <w:rPr>
          <w:rFonts w:ascii="Sakkal Majalla" w:hAnsi="Sakkal Majalla" w:cs="Traditional Arabic" w:hint="cs"/>
          <w:b/>
          <w:color w:val="000000" w:themeColor="text1"/>
          <w:sz w:val="28"/>
          <w:szCs w:val="28"/>
          <w:rtl/>
        </w:rPr>
        <w:lastRenderedPageBreak/>
        <w:t>بتاريخ 1429/03/23</w:t>
      </w:r>
      <w:r w:rsidRPr="002A0562">
        <w:rPr>
          <w:rFonts w:ascii="Arial" w:hAnsi="Arial" w:cs="Arial" w:hint="cs"/>
          <w:b/>
          <w:color w:val="000000" w:themeColor="text1"/>
          <w:sz w:val="28"/>
          <w:szCs w:val="28"/>
          <w:rtl/>
        </w:rPr>
        <w:t>​</w:t>
      </w:r>
      <w:r w:rsidRPr="002A0562">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2A0562" w:rsidRDefault="00B34C8E" w:rsidP="008D715F">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الرؤية</w:t>
      </w:r>
      <w:r w:rsidRPr="002A0562">
        <w:rPr>
          <w:rFonts w:ascii="Arial" w:hAnsi="Arial" w:cs="Arial" w:hint="cs"/>
          <w:color w:val="000000" w:themeColor="text1"/>
          <w:sz w:val="28"/>
          <w:szCs w:val="28"/>
          <w:rtl/>
        </w:rPr>
        <w:t>​​</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2A0562"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الرسالة</w:t>
      </w:r>
      <w:r w:rsidRPr="002A0562">
        <w:rPr>
          <w:rFonts w:ascii="Times New Roman" w:hAnsi="Times New Roman" w:cs="Traditional Arabic"/>
          <w:color w:val="000000" w:themeColor="text1"/>
          <w:sz w:val="28"/>
          <w:szCs w:val="28"/>
        </w:rPr>
        <w:t>​​</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2A0562">
        <w:rPr>
          <w:rFonts w:ascii="Sakkal Majalla" w:hAnsi="Sakkal Majalla" w:cs="Traditional Arabic" w:hint="cs"/>
          <w:color w:val="000000" w:themeColor="text1"/>
          <w:sz w:val="28"/>
          <w:szCs w:val="28"/>
        </w:rPr>
        <w:t>.</w:t>
      </w:r>
      <w:r w:rsidRPr="002A0562">
        <w:rPr>
          <w:rFonts w:ascii="Times New Roman" w:hAnsi="Times New Roman" w:cs="Traditional Arabic"/>
          <w:color w:val="000000" w:themeColor="text1"/>
          <w:sz w:val="28"/>
          <w:szCs w:val="28"/>
        </w:rPr>
        <w:t>​</w:t>
      </w:r>
    </w:p>
    <w:p w14:paraId="04B4F5AD" w14:textId="7D21765F" w:rsidR="00B34C8E" w:rsidRPr="002A0562"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Times New Roman" w:hAnsi="Times New Roman" w:cs="Traditional Arabic"/>
          <w:color w:val="000000" w:themeColor="text1"/>
          <w:sz w:val="28"/>
          <w:szCs w:val="28"/>
        </w:rPr>
        <w:t>​</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القيم</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2A0562">
        <w:rPr>
          <w:rFonts w:ascii="Sakkal Majalla" w:hAnsi="Sakkal Majalla" w:cs="Traditional Arabic" w:hint="cs"/>
          <w:b/>
          <w:color w:val="000000" w:themeColor="text1"/>
          <w:sz w:val="28"/>
          <w:szCs w:val="28"/>
          <w:rtl/>
        </w:rPr>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2A0562">
        <w:rPr>
          <w:rFonts w:ascii="Sakkal Majalla" w:hAnsi="Sakkal Majalla" w:cs="Traditional Arabic" w:hint="cs"/>
          <w:b/>
          <w:color w:val="000000" w:themeColor="text1"/>
          <w:sz w:val="28"/>
          <w:szCs w:val="28"/>
        </w:rPr>
        <w:t>.</w:t>
      </w:r>
      <w:r w:rsidRPr="002A0562">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تعزيز مصادر المياه، ومنظومة البنى التحتية للتوزيع والمعالجة، وتشغيلها وإدارتها بصورة إلكترونية، وصولاً إلى خدمات مائية رقمية مستدامة</w:t>
      </w:r>
      <w:r w:rsidRPr="002A0562">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13"/>
          <w:footerReference w:type="default" r:id="rId14"/>
          <w:headerReference w:type="first" r:id="rId15"/>
          <w:pgSz w:w="11906" w:h="16838"/>
          <w:pgMar w:top="1440" w:right="1797" w:bottom="1440" w:left="1644" w:header="709" w:footer="709" w:gutter="0"/>
          <w:cols w:space="708"/>
          <w:titlePg/>
          <w:bidi/>
          <w:rtlGutter/>
          <w:docGrid w:linePitch="360"/>
        </w:sectPr>
      </w:pPr>
    </w:p>
    <w:p w14:paraId="3C40263E" w14:textId="22123911" w:rsidR="000E4D46" w:rsidRPr="002A0562" w:rsidRDefault="009C1FB7" w:rsidP="004A0339">
      <w:pPr>
        <w:shd w:val="clear" w:color="auto" w:fill="FFFFFF" w:themeFill="background1"/>
        <w:bidi/>
        <w:spacing w:after="200" w:line="360" w:lineRule="auto"/>
        <w:jc w:val="both"/>
        <w:outlineLvl w:val="0"/>
        <w:rPr>
          <w:rFonts w:ascii="Sakkal Majalla" w:hAnsi="Sakkal Majalla" w:cs="Traditional Arabic"/>
          <w:b/>
          <w:color w:val="000000" w:themeColor="text1"/>
          <w:sz w:val="28"/>
          <w:szCs w:val="28"/>
          <w:u w:val="single"/>
          <w:rtl/>
        </w:rPr>
      </w:pPr>
      <w:bookmarkStart w:id="46" w:name="_Toc233339212"/>
      <w:r w:rsidRPr="002A0562">
        <w:rPr>
          <w:rFonts w:ascii="Sakkal Majalla" w:hAnsi="Sakkal Majalla" w:cs="Traditional Arabic" w:hint="cs"/>
          <w:bCs/>
          <w:color w:val="000000" w:themeColor="text1"/>
          <w:sz w:val="28"/>
          <w:szCs w:val="28"/>
          <w:u w:val="single"/>
          <w:rtl/>
        </w:rPr>
        <w:lastRenderedPageBreak/>
        <w:t>2.5</w:t>
      </w:r>
      <w:r w:rsidR="001224A7" w:rsidRPr="002A0562">
        <w:rPr>
          <w:rFonts w:ascii="Sakkal Majalla" w:hAnsi="Sakkal Majalla" w:cs="Traditional Arabic" w:hint="cs"/>
          <w:bCs/>
          <w:color w:val="000000" w:themeColor="text1"/>
          <w:sz w:val="28"/>
          <w:szCs w:val="28"/>
          <w:u w:val="single"/>
          <w:rtl/>
        </w:rPr>
        <w:t xml:space="preserve"> </w:t>
      </w:r>
      <w:r w:rsidR="008C76E5">
        <w:rPr>
          <w:rFonts w:ascii="Sakkal Majalla" w:hAnsi="Sakkal Majalla" w:cs="Traditional Arabic" w:hint="cs"/>
          <w:bCs/>
          <w:color w:val="000000" w:themeColor="text1"/>
          <w:sz w:val="28"/>
          <w:szCs w:val="28"/>
          <w:u w:val="single"/>
          <w:rtl/>
        </w:rPr>
        <w:t xml:space="preserve"> المبحث الرابع</w:t>
      </w:r>
      <w:r w:rsidR="00410A54">
        <w:rPr>
          <w:rFonts w:ascii="Sakkal Majalla" w:hAnsi="Sakkal Majalla" w:cs="Traditional Arabic" w:hint="cs"/>
          <w:bCs/>
          <w:color w:val="000000" w:themeColor="text1"/>
          <w:sz w:val="28"/>
          <w:szCs w:val="28"/>
          <w:u w:val="single"/>
          <w:rtl/>
        </w:rPr>
        <w:t>:</w:t>
      </w:r>
      <w:commentRangeStart w:id="47"/>
      <w:r w:rsidR="00533AA9" w:rsidRPr="002A0562">
        <w:rPr>
          <w:rFonts w:ascii="Sakkal Majalla" w:hAnsi="Sakkal Majalla" w:cs="Traditional Arabic" w:hint="cs"/>
          <w:bCs/>
          <w:color w:val="000000" w:themeColor="text1"/>
          <w:sz w:val="28"/>
          <w:szCs w:val="28"/>
          <w:u w:val="single"/>
          <w:rtl/>
        </w:rPr>
        <w:t>الدراسات المرجعية</w:t>
      </w:r>
      <w:commentRangeEnd w:id="47"/>
      <w:r w:rsidR="001A751E" w:rsidRPr="002A0562">
        <w:rPr>
          <w:rStyle w:val="ae"/>
          <w:rFonts w:ascii="Sakkal Majalla" w:hAnsi="Sakkal Majalla" w:cs="Traditional Arabic" w:hint="cs"/>
          <w:b/>
          <w:color w:val="000000" w:themeColor="text1"/>
          <w:sz w:val="28"/>
          <w:szCs w:val="28"/>
          <w:u w:val="single"/>
          <w:rtl/>
        </w:rPr>
        <w:commentReference w:id="47"/>
      </w:r>
      <w:r w:rsidR="00533AA9" w:rsidRPr="002A0562">
        <w:rPr>
          <w:rFonts w:ascii="Sakkal Majalla" w:hAnsi="Sakkal Majalla" w:cs="Traditional Arabic" w:hint="cs"/>
          <w:b/>
          <w:color w:val="000000" w:themeColor="text1"/>
          <w:sz w:val="28"/>
          <w:szCs w:val="28"/>
          <w:u w:val="single"/>
          <w:rtl/>
        </w:rPr>
        <w:t>:</w:t>
      </w:r>
      <w:bookmarkEnd w:id="46"/>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5B294F1E"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الدراسات 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5148" w:type="pct"/>
        <w:tblLayout w:type="fixed"/>
        <w:tblLook w:val="04A0" w:firstRow="1" w:lastRow="0" w:firstColumn="1" w:lastColumn="0" w:noHBand="0" w:noVBand="1"/>
      </w:tblPr>
      <w:tblGrid>
        <w:gridCol w:w="2057"/>
        <w:gridCol w:w="4693"/>
        <w:gridCol w:w="1392"/>
        <w:gridCol w:w="69"/>
        <w:gridCol w:w="2210"/>
        <w:gridCol w:w="43"/>
        <w:gridCol w:w="3614"/>
        <w:gridCol w:w="236"/>
        <w:gridCol w:w="37"/>
      </w:tblGrid>
      <w:tr w:rsidR="00E14DDA" w:rsidRPr="002A0562" w14:paraId="22DE5543"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3DE01338"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tl/>
              </w:rPr>
              <w:t>المؤلف والسنة</w:t>
            </w:r>
          </w:p>
        </w:tc>
        <w:tc>
          <w:tcPr>
            <w:tcW w:w="1635" w:type="pct"/>
            <w:tcBorders>
              <w:top w:val="single" w:sz="8" w:space="0" w:color="auto"/>
              <w:left w:val="nil"/>
              <w:bottom w:val="single" w:sz="8" w:space="0" w:color="auto"/>
              <w:right w:val="single" w:sz="8" w:space="0" w:color="auto"/>
            </w:tcBorders>
            <w:vAlign w:val="center"/>
            <w:hideMark/>
          </w:tcPr>
          <w:p w14:paraId="584E14C6"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هدف الدراسة</w:t>
            </w:r>
          </w:p>
        </w:tc>
        <w:tc>
          <w:tcPr>
            <w:tcW w:w="509" w:type="pct"/>
            <w:gridSpan w:val="2"/>
            <w:tcBorders>
              <w:top w:val="single" w:sz="8" w:space="0" w:color="auto"/>
              <w:left w:val="nil"/>
              <w:bottom w:val="single" w:sz="8" w:space="0" w:color="auto"/>
              <w:right w:val="single" w:sz="8" w:space="0" w:color="auto"/>
            </w:tcBorders>
            <w:vAlign w:val="center"/>
            <w:hideMark/>
          </w:tcPr>
          <w:p w14:paraId="467FCA11"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المنهجية</w:t>
            </w:r>
          </w:p>
        </w:tc>
        <w:tc>
          <w:tcPr>
            <w:tcW w:w="785" w:type="pct"/>
            <w:gridSpan w:val="2"/>
            <w:tcBorders>
              <w:top w:val="single" w:sz="8" w:space="0" w:color="auto"/>
              <w:left w:val="nil"/>
              <w:bottom w:val="single" w:sz="8" w:space="0" w:color="auto"/>
              <w:right w:val="single" w:sz="8" w:space="0" w:color="auto"/>
            </w:tcBorders>
            <w:vAlign w:val="center"/>
            <w:hideMark/>
          </w:tcPr>
          <w:p w14:paraId="2F77DBB9"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النتائج</w:t>
            </w:r>
          </w:p>
        </w:tc>
        <w:tc>
          <w:tcPr>
            <w:tcW w:w="1258" w:type="pct"/>
            <w:tcBorders>
              <w:top w:val="single" w:sz="8" w:space="0" w:color="auto"/>
              <w:left w:val="nil"/>
              <w:bottom w:val="single" w:sz="8" w:space="0" w:color="auto"/>
              <w:right w:val="single" w:sz="8" w:space="0" w:color="auto"/>
            </w:tcBorders>
            <w:vAlign w:val="center"/>
            <w:hideMark/>
          </w:tcPr>
          <w:p w14:paraId="2435111D"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tl/>
              </w:rPr>
            </w:pPr>
            <w:commentRangeStart w:id="48"/>
            <w:r w:rsidRPr="002A0562">
              <w:rPr>
                <w:rFonts w:ascii="Sakkal Majalla" w:eastAsia="Times New Roman" w:hAnsi="Sakkal Majalla" w:cs="Traditional Arabic" w:hint="cs"/>
                <w:b/>
                <w:bCs/>
                <w:color w:val="000000" w:themeColor="text1"/>
                <w:sz w:val="28"/>
                <w:szCs w:val="28"/>
                <w:rtl/>
              </w:rPr>
              <w:t xml:space="preserve">المرجع بنمط </w:t>
            </w:r>
            <w:r w:rsidRPr="002A0562">
              <w:rPr>
                <w:rFonts w:ascii="Sakkal Majalla" w:eastAsia="Times New Roman" w:hAnsi="Sakkal Majalla" w:cs="Traditional Arabic" w:hint="cs"/>
                <w:b/>
                <w:bCs/>
                <w:color w:val="000000" w:themeColor="text1"/>
                <w:sz w:val="28"/>
                <w:szCs w:val="28"/>
              </w:rPr>
              <w:t>APA</w:t>
            </w:r>
            <w:commentRangeEnd w:id="48"/>
            <w:r w:rsidR="001A751E" w:rsidRPr="002A0562">
              <w:rPr>
                <w:rStyle w:val="ae"/>
                <w:rFonts w:ascii="Sakkal Majalla" w:eastAsia="Times New Roman" w:hAnsi="Sakkal Majalla" w:cs="Traditional Arabic"/>
                <w:b/>
                <w:bCs/>
                <w:color w:val="000000" w:themeColor="text1"/>
                <w:sz w:val="28"/>
                <w:szCs w:val="28"/>
                <w:rtl/>
              </w:rPr>
              <w:commentReference w:id="48"/>
            </w:r>
          </w:p>
        </w:tc>
      </w:tr>
      <w:tr w:rsidR="001822BE" w:rsidRPr="002A0562" w14:paraId="250EAE67" w14:textId="77777777" w:rsidTr="00E14DDA">
        <w:trPr>
          <w:gridAfter w:val="2"/>
          <w:wAfter w:w="96" w:type="pct"/>
          <w:trHeight w:val="20"/>
        </w:trPr>
        <w:tc>
          <w:tcPr>
            <w:tcW w:w="4904" w:type="pct"/>
            <w:gridSpan w:val="7"/>
            <w:tcBorders>
              <w:top w:val="single" w:sz="8" w:space="0" w:color="auto"/>
              <w:left w:val="single" w:sz="8" w:space="0" w:color="auto"/>
              <w:bottom w:val="single" w:sz="8" w:space="0" w:color="auto"/>
              <w:right w:val="single" w:sz="8" w:space="0" w:color="auto"/>
            </w:tcBorders>
            <w:vAlign w:val="center"/>
          </w:tcPr>
          <w:p w14:paraId="61F592D4" w14:textId="03B677E1" w:rsidR="001822BE" w:rsidRPr="001822BE" w:rsidRDefault="001822BE" w:rsidP="001822BE">
            <w:pPr>
              <w:bidi/>
              <w:spacing w:after="0" w:line="240" w:lineRule="auto"/>
              <w:jc w:val="center"/>
              <w:rPr>
                <w:rFonts w:ascii="Sakkal Majalla" w:eastAsia="Times New Roman" w:hAnsi="Sakkal Majalla" w:cs="Traditional Arabic"/>
                <w:b/>
                <w:bCs/>
                <w:color w:val="000000" w:themeColor="text1"/>
                <w:sz w:val="28"/>
                <w:szCs w:val="28"/>
                <w:rtl/>
              </w:rPr>
            </w:pPr>
            <w:r w:rsidRPr="001822BE">
              <w:rPr>
                <w:rFonts w:ascii="Sakkal Majalla" w:eastAsia="Times New Roman" w:hAnsi="Sakkal Majalla" w:cs="Traditional Arabic" w:hint="cs"/>
                <w:b/>
                <w:bCs/>
                <w:color w:val="000000" w:themeColor="text1"/>
                <w:sz w:val="32"/>
                <w:szCs w:val="32"/>
                <w:rtl/>
              </w:rPr>
              <w:t>الدراسات العربية</w:t>
            </w:r>
          </w:p>
        </w:tc>
      </w:tr>
      <w:tr w:rsidR="00E14DDA" w:rsidRPr="002A0562" w14:paraId="65F703C4"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4679A901"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(المطيري،2025)</w:t>
            </w:r>
          </w:p>
        </w:tc>
        <w:tc>
          <w:tcPr>
            <w:tcW w:w="1635" w:type="pct"/>
            <w:tcBorders>
              <w:top w:val="single" w:sz="8" w:space="0" w:color="auto"/>
              <w:left w:val="nil"/>
              <w:bottom w:val="single" w:sz="8" w:space="0" w:color="auto"/>
              <w:right w:val="single" w:sz="8" w:space="0" w:color="auto"/>
            </w:tcBorders>
            <w:vAlign w:val="center"/>
            <w:hideMark/>
          </w:tcPr>
          <w:p w14:paraId="4455780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استهدفت هذه الدراسة تأثير إستخدام تقنيات ذكاء األعمال ) متغير مستقل( بأبعاده )المعالجة التحليلية الفورية، مستودعات البيانات، التنقيب عن البيانات( على أداء سالسل التوريد )متغير </w:t>
            </w:r>
            <w:r w:rsidRPr="001822BE">
              <w:rPr>
                <w:rFonts w:ascii="Sakkal Majalla" w:eastAsia="Times New Roman" w:hAnsi="Sakkal Majalla" w:cs="Traditional Arabic"/>
                <w:color w:val="000000" w:themeColor="text1"/>
                <w:sz w:val="28"/>
                <w:szCs w:val="28"/>
                <w:rtl/>
              </w:rPr>
              <w:lastRenderedPageBreak/>
              <w:t xml:space="preserve">تابع ( بأبعادها </w:t>
            </w:r>
            <w:r w:rsidRPr="001822BE">
              <w:rPr>
                <w:rFonts w:ascii="Sakkal Majalla" w:eastAsia="Times New Roman" w:hAnsi="Sakkal Majalla" w:cs="Traditional Arabic"/>
                <w:color w:val="000000" w:themeColor="text1"/>
                <w:sz w:val="28"/>
                <w:szCs w:val="28"/>
              </w:rPr>
              <w:t xml:space="preserve">) </w:t>
            </w:r>
            <w:r w:rsidRPr="001822BE">
              <w:rPr>
                <w:rFonts w:ascii="Sakkal Majalla" w:eastAsia="Times New Roman" w:hAnsi="Sakkal Majalla" w:cs="Traditional Arabic"/>
                <w:color w:val="000000" w:themeColor="text1"/>
                <w:sz w:val="28"/>
                <w:szCs w:val="28"/>
                <w:rtl/>
              </w:rPr>
              <w:t>االستجابة، تكامل العمالء مع الشركة، تكامل األنشطة الداخلية(، بالتطبيق على شركة سمسا اكسبريس بالمملكة العربية السعودية</w:t>
            </w:r>
          </w:p>
        </w:tc>
        <w:tc>
          <w:tcPr>
            <w:tcW w:w="509" w:type="pct"/>
            <w:gridSpan w:val="2"/>
            <w:tcBorders>
              <w:top w:val="single" w:sz="8" w:space="0" w:color="auto"/>
              <w:left w:val="nil"/>
              <w:bottom w:val="single" w:sz="8" w:space="0" w:color="auto"/>
              <w:right w:val="single" w:sz="8" w:space="0" w:color="auto"/>
            </w:tcBorders>
            <w:vAlign w:val="center"/>
            <w:hideMark/>
          </w:tcPr>
          <w:p w14:paraId="1DE9CD1B"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lastRenderedPageBreak/>
              <w:t>تعتمد الدراسة على استخدام المنهج الوصفي</w:t>
            </w:r>
          </w:p>
        </w:tc>
        <w:tc>
          <w:tcPr>
            <w:tcW w:w="785" w:type="pct"/>
            <w:gridSpan w:val="2"/>
            <w:tcBorders>
              <w:top w:val="single" w:sz="8" w:space="0" w:color="auto"/>
              <w:left w:val="nil"/>
              <w:bottom w:val="single" w:sz="8" w:space="0" w:color="auto"/>
              <w:right w:val="single" w:sz="8" w:space="0" w:color="auto"/>
            </w:tcBorders>
            <w:vAlign w:val="center"/>
            <w:hideMark/>
          </w:tcPr>
          <w:p w14:paraId="2D6E3943"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وجود </w:t>
            </w:r>
            <w:r w:rsidRPr="001822BE">
              <w:rPr>
                <w:rFonts w:ascii="Sakkal Majalla" w:eastAsia="Times New Roman" w:hAnsi="Sakkal Majalla" w:cs="Traditional Arabic" w:hint="cs"/>
                <w:color w:val="000000" w:themeColor="text1"/>
                <w:sz w:val="28"/>
                <w:szCs w:val="28"/>
                <w:rtl/>
              </w:rPr>
              <w:t>علاقة</w:t>
            </w:r>
            <w:r w:rsidRPr="001822BE">
              <w:rPr>
                <w:rFonts w:ascii="Sakkal Majalla" w:eastAsia="Times New Roman" w:hAnsi="Sakkal Majalla" w:cs="Traditional Arabic"/>
                <w:color w:val="000000" w:themeColor="text1"/>
                <w:sz w:val="28"/>
                <w:szCs w:val="28"/>
                <w:rtl/>
              </w:rPr>
              <w:t xml:space="preserve"> ارتباط ذات داللة معنوية بين تقنيات ذكاء </w:t>
            </w:r>
            <w:r w:rsidRPr="001822BE">
              <w:rPr>
                <w:rFonts w:ascii="Sakkal Majalla" w:eastAsia="Times New Roman" w:hAnsi="Sakkal Majalla" w:cs="Traditional Arabic"/>
                <w:color w:val="000000" w:themeColor="text1"/>
                <w:sz w:val="28"/>
                <w:szCs w:val="28"/>
                <w:rtl/>
              </w:rPr>
              <w:lastRenderedPageBreak/>
              <w:t>األعمال و أداء سالسل التوريد و وجود تأثير معنوي إيجابي لتقنيات ذكاء األعمال على أداء سالسل التوريد</w:t>
            </w:r>
            <w:r w:rsidRPr="001822BE">
              <w:rPr>
                <w:rFonts w:ascii="Sakkal Majalla" w:eastAsia="Times New Roman" w:hAnsi="Sakkal Majalla" w:cs="Traditional Arabic"/>
                <w:color w:val="000000" w:themeColor="text1"/>
                <w:sz w:val="28"/>
                <w:szCs w:val="28"/>
              </w:rPr>
              <w:t>.</w:t>
            </w:r>
          </w:p>
        </w:tc>
        <w:tc>
          <w:tcPr>
            <w:tcW w:w="1258" w:type="pct"/>
            <w:tcBorders>
              <w:top w:val="single" w:sz="8" w:space="0" w:color="auto"/>
              <w:left w:val="nil"/>
              <w:bottom w:val="single" w:sz="8" w:space="0" w:color="auto"/>
              <w:right w:val="single" w:sz="8" w:space="0" w:color="auto"/>
            </w:tcBorders>
            <w:vAlign w:val="center"/>
            <w:hideMark/>
          </w:tcPr>
          <w:p w14:paraId="7897788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 xml:space="preserve">المطيري، طلعت اسعد عبد الحميد. (2025). </w:t>
            </w:r>
            <w:r w:rsidRPr="001822BE">
              <w:rPr>
                <w:rFonts w:ascii="Sakkal Majalla" w:eastAsia="Times New Roman" w:hAnsi="Sakkal Majalla" w:cs="Traditional Arabic"/>
                <w:color w:val="000000" w:themeColor="text1"/>
                <w:sz w:val="28"/>
                <w:szCs w:val="28"/>
                <w:rtl/>
              </w:rPr>
              <w:t xml:space="preserve">تأثير إستخدام تقنيات ذكاء األعمال على أداء </w:t>
            </w:r>
            <w:r w:rsidRPr="001822BE">
              <w:rPr>
                <w:rFonts w:ascii="Sakkal Majalla" w:eastAsia="Times New Roman" w:hAnsi="Sakkal Majalla" w:cs="Traditional Arabic"/>
                <w:color w:val="000000" w:themeColor="text1"/>
                <w:sz w:val="28"/>
                <w:szCs w:val="28"/>
                <w:rtl/>
              </w:rPr>
              <w:lastRenderedPageBreak/>
              <w:t xml:space="preserve">سالسل التوريد </w:t>
            </w:r>
            <w:r w:rsidRPr="001822BE">
              <w:rPr>
                <w:rFonts w:ascii="Sakkal Majalla" w:eastAsia="Times New Roman" w:hAnsi="Sakkal Majalla" w:cs="Traditional Arabic"/>
                <w:color w:val="000000" w:themeColor="text1"/>
                <w:sz w:val="28"/>
                <w:szCs w:val="28"/>
              </w:rPr>
              <w:t>)</w:t>
            </w:r>
            <w:r w:rsidRPr="001822BE">
              <w:rPr>
                <w:rFonts w:ascii="Sakkal Majalla" w:eastAsia="Times New Roman" w:hAnsi="Sakkal Majalla" w:cs="Traditional Arabic"/>
                <w:color w:val="000000" w:themeColor="text1"/>
                <w:sz w:val="28"/>
                <w:szCs w:val="28"/>
                <w:rtl/>
              </w:rPr>
              <w:t>بالتطبيق على شركة سمسا اكسبريس بالمملكة العربية السعودية</w:t>
            </w:r>
            <w:r w:rsidRPr="001822BE">
              <w:rPr>
                <w:rFonts w:ascii="Sakkal Majalla" w:eastAsia="Times New Roman" w:hAnsi="Sakkal Majalla" w:cs="Traditional Arabic"/>
                <w:color w:val="000000" w:themeColor="text1"/>
                <w:sz w:val="28"/>
                <w:szCs w:val="28"/>
              </w:rPr>
              <w:t>(</w:t>
            </w:r>
            <w:r w:rsidRPr="001822BE">
              <w:rPr>
                <w:rFonts w:ascii="Sakkal Majalla" w:eastAsia="Times New Roman" w:hAnsi="Sakkal Majalla" w:cs="Traditional Arabic" w:hint="cs"/>
                <w:color w:val="000000" w:themeColor="text1"/>
                <w:sz w:val="28"/>
                <w:szCs w:val="28"/>
                <w:rtl/>
              </w:rPr>
              <w:t>.</w:t>
            </w:r>
          </w:p>
        </w:tc>
      </w:tr>
      <w:tr w:rsidR="00E14DDA" w:rsidRPr="002A0562" w14:paraId="7CDD5B02"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50586FD0"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دراسة (هاني،2025)</w:t>
            </w:r>
          </w:p>
        </w:tc>
        <w:tc>
          <w:tcPr>
            <w:tcW w:w="1635" w:type="pct"/>
            <w:tcBorders>
              <w:top w:val="single" w:sz="8" w:space="0" w:color="auto"/>
              <w:left w:val="nil"/>
              <w:bottom w:val="single" w:sz="8" w:space="0" w:color="auto"/>
              <w:right w:val="single" w:sz="8" w:space="0" w:color="auto"/>
            </w:tcBorders>
            <w:vAlign w:val="center"/>
            <w:hideMark/>
          </w:tcPr>
          <w:p w14:paraId="6BC650D5"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يهدف البحث </w:t>
            </w:r>
            <w:r w:rsidRPr="001822BE">
              <w:rPr>
                <w:rFonts w:ascii="Sakkal Majalla" w:eastAsia="Times New Roman" w:hAnsi="Sakkal Majalla" w:cs="Traditional Arabic"/>
                <w:color w:val="000000" w:themeColor="text1"/>
                <w:sz w:val="28"/>
                <w:szCs w:val="28"/>
                <w:rtl/>
              </w:rPr>
              <w:t xml:space="preserve"> إلى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09" w:type="pct"/>
            <w:gridSpan w:val="2"/>
            <w:tcBorders>
              <w:top w:val="single" w:sz="8" w:space="0" w:color="auto"/>
              <w:left w:val="nil"/>
              <w:bottom w:val="single" w:sz="8" w:space="0" w:color="auto"/>
              <w:right w:val="single" w:sz="8" w:space="0" w:color="auto"/>
            </w:tcBorders>
            <w:vAlign w:val="center"/>
            <w:hideMark/>
          </w:tcPr>
          <w:p w14:paraId="3217E62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اعتمد الباحث على المنهج الوصفي التحليلي</w:t>
            </w:r>
          </w:p>
        </w:tc>
        <w:tc>
          <w:tcPr>
            <w:tcW w:w="785" w:type="pct"/>
            <w:gridSpan w:val="2"/>
            <w:tcBorders>
              <w:top w:val="single" w:sz="8" w:space="0" w:color="auto"/>
              <w:left w:val="nil"/>
              <w:bottom w:val="single" w:sz="8" w:space="0" w:color="auto"/>
              <w:right w:val="single" w:sz="8" w:space="0" w:color="auto"/>
            </w:tcBorders>
            <w:vAlign w:val="center"/>
            <w:hideMark/>
          </w:tcPr>
          <w:p w14:paraId="59E539D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أشارت النتائج إلى أن كلًّا من الذَكَاء الاصطِنَاعي وأداء سَلاسِل التَورِيد جاءا بمُستَوى تقييم مرتفع</w:t>
            </w:r>
          </w:p>
        </w:tc>
        <w:tc>
          <w:tcPr>
            <w:tcW w:w="1258" w:type="pct"/>
            <w:tcBorders>
              <w:top w:val="single" w:sz="8" w:space="0" w:color="auto"/>
              <w:left w:val="nil"/>
              <w:bottom w:val="single" w:sz="8" w:space="0" w:color="auto"/>
              <w:right w:val="single" w:sz="8" w:space="0" w:color="auto"/>
            </w:tcBorders>
            <w:vAlign w:val="center"/>
            <w:hideMark/>
          </w:tcPr>
          <w:p w14:paraId="49E9A901" w14:textId="77777777" w:rsidR="001822BE" w:rsidRPr="001822BE" w:rsidRDefault="001822BE" w:rsidP="001822BE">
            <w:pPr>
              <w:bidi/>
              <w:spacing w:after="0" w:line="240" w:lineRule="auto"/>
              <w:jc w:val="both"/>
              <w:rPr>
                <w:rFonts w:ascii="Sakkal Majalla" w:eastAsia="Times New Roman" w:hAnsi="Sakkal Majalla"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 xml:space="preserve">هاني، سعيد عبده. (2025). </w:t>
            </w:r>
            <w:r w:rsidRPr="001822BE">
              <w:rPr>
                <w:rFonts w:ascii="Sakkal Majalla" w:eastAsia="Times New Roman" w:hAnsi="Sakkal Majalla" w:cs="Traditional Arabic"/>
                <w:color w:val="000000" w:themeColor="text1"/>
                <w:sz w:val="28"/>
                <w:szCs w:val="28"/>
                <w:rtl/>
              </w:rPr>
              <w:t>أثر الذكاء الاصطناعي في تحسين أداء سلاسل التوريد دراسة ميدانية: شركات الصناعات الدوائية الأردنية</w:t>
            </w:r>
          </w:p>
          <w:p w14:paraId="24055D69"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6EDF1E09"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52F9621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(العمري،2025)</w:t>
            </w:r>
          </w:p>
        </w:tc>
        <w:tc>
          <w:tcPr>
            <w:tcW w:w="1635" w:type="pct"/>
            <w:tcBorders>
              <w:top w:val="single" w:sz="8" w:space="0" w:color="auto"/>
              <w:left w:val="nil"/>
              <w:bottom w:val="single" w:sz="8" w:space="0" w:color="auto"/>
              <w:right w:val="single" w:sz="8" w:space="0" w:color="auto"/>
            </w:tcBorders>
            <w:vAlign w:val="center"/>
            <w:hideMark/>
          </w:tcPr>
          <w:p w14:paraId="4434409A"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يسعى هذا البحث إلى معرفة دور الذكاء الاصطناعي في تحقيق الميزة التنافسية لدى شركات الأدوية بالرياض</w:t>
            </w:r>
            <w:r w:rsidRPr="001822BE">
              <w:rPr>
                <w:rFonts w:ascii="Sakkal Majalla" w:eastAsia="Times New Roman" w:hAnsi="Sakkal Majalla" w:cs="Traditional Arabic" w:hint="cs"/>
                <w:color w:val="000000" w:themeColor="text1"/>
                <w:sz w:val="28"/>
                <w:szCs w:val="28"/>
                <w:rtl/>
              </w:rPr>
              <w:t xml:space="preserve"> في المملكة العربية السعودية</w:t>
            </w:r>
          </w:p>
        </w:tc>
        <w:tc>
          <w:tcPr>
            <w:tcW w:w="509" w:type="pct"/>
            <w:gridSpan w:val="2"/>
            <w:tcBorders>
              <w:top w:val="single" w:sz="8" w:space="0" w:color="auto"/>
              <w:left w:val="nil"/>
              <w:bottom w:val="single" w:sz="8" w:space="0" w:color="auto"/>
              <w:right w:val="single" w:sz="8" w:space="0" w:color="auto"/>
            </w:tcBorders>
            <w:vAlign w:val="center"/>
            <w:hideMark/>
          </w:tcPr>
          <w:p w14:paraId="239F3BA6"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المنهج الوصفي التحليلي</w:t>
            </w:r>
          </w:p>
        </w:tc>
        <w:tc>
          <w:tcPr>
            <w:tcW w:w="785" w:type="pct"/>
            <w:gridSpan w:val="2"/>
            <w:tcBorders>
              <w:top w:val="single" w:sz="8" w:space="0" w:color="auto"/>
              <w:left w:val="nil"/>
              <w:bottom w:val="single" w:sz="8" w:space="0" w:color="auto"/>
              <w:right w:val="single" w:sz="8" w:space="0" w:color="auto"/>
            </w:tcBorders>
            <w:vAlign w:val="center"/>
            <w:hideMark/>
          </w:tcPr>
          <w:p w14:paraId="2EC011C4"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أن </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يوجد تأثير معنوية للذكاء الاصطناعي</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(القبول) على الميزة التنافسية لشركات الأدوية بالرياض</w:t>
            </w:r>
          </w:p>
        </w:tc>
        <w:tc>
          <w:tcPr>
            <w:tcW w:w="1258" w:type="pct"/>
            <w:tcBorders>
              <w:top w:val="single" w:sz="8" w:space="0" w:color="auto"/>
              <w:left w:val="nil"/>
              <w:bottom w:val="single" w:sz="8" w:space="0" w:color="auto"/>
              <w:right w:val="single" w:sz="8" w:space="0" w:color="auto"/>
            </w:tcBorders>
            <w:vAlign w:val="center"/>
            <w:hideMark/>
          </w:tcPr>
          <w:p w14:paraId="19766A7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العمري، عبد الهادي مناع. (2025). </w:t>
            </w:r>
            <w:r w:rsidRPr="001822BE">
              <w:rPr>
                <w:rFonts w:ascii="Sakkal Majalla" w:eastAsia="Times New Roman" w:hAnsi="Sakkal Majalla" w:cs="Traditional Arabic"/>
                <w:color w:val="000000" w:themeColor="text1"/>
                <w:sz w:val="28"/>
                <w:szCs w:val="28"/>
                <w:rtl/>
              </w:rPr>
              <w:t>يسعى هذا البحث إلى معرفة دور الذكاء الاصطناعي في تحقيق الميزة التنافسية لدى شركات الأدوية بالرياض</w:t>
            </w:r>
            <w:r w:rsidRPr="001822BE">
              <w:rPr>
                <w:rFonts w:ascii="Sakkal Majalla" w:eastAsia="Times New Roman" w:hAnsi="Sakkal Majalla" w:cs="Traditional Arabic" w:hint="cs"/>
                <w:color w:val="000000" w:themeColor="text1"/>
                <w:sz w:val="28"/>
                <w:szCs w:val="28"/>
                <w:rtl/>
              </w:rPr>
              <w:t xml:space="preserve"> في المملكة العربية السعودية. المجلة الدولية للبحوث العملية.</w:t>
            </w:r>
          </w:p>
        </w:tc>
      </w:tr>
      <w:tr w:rsidR="00E14DDA" w:rsidRPr="002A0562" w14:paraId="7756150A"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00903210"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(البلوي،2025)</w:t>
            </w:r>
          </w:p>
        </w:tc>
        <w:tc>
          <w:tcPr>
            <w:tcW w:w="1635" w:type="pct"/>
            <w:tcBorders>
              <w:top w:val="single" w:sz="8" w:space="0" w:color="auto"/>
              <w:left w:val="nil"/>
              <w:bottom w:val="single" w:sz="8" w:space="0" w:color="auto"/>
              <w:right w:val="single" w:sz="8" w:space="0" w:color="auto"/>
            </w:tcBorders>
            <w:vAlign w:val="center"/>
            <w:hideMark/>
          </w:tcPr>
          <w:p w14:paraId="36DD4DC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09" w:type="pct"/>
            <w:gridSpan w:val="2"/>
            <w:tcBorders>
              <w:top w:val="single" w:sz="8" w:space="0" w:color="auto"/>
              <w:left w:val="nil"/>
              <w:bottom w:val="single" w:sz="8" w:space="0" w:color="auto"/>
              <w:right w:val="single" w:sz="8" w:space="0" w:color="auto"/>
            </w:tcBorders>
            <w:vAlign w:val="center"/>
            <w:hideMark/>
          </w:tcPr>
          <w:p w14:paraId="62FDAD73"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اعتمد الباحث على المنهج الوصفي التحليلي</w:t>
            </w:r>
          </w:p>
        </w:tc>
        <w:tc>
          <w:tcPr>
            <w:tcW w:w="785" w:type="pct"/>
            <w:gridSpan w:val="2"/>
            <w:tcBorders>
              <w:top w:val="single" w:sz="8" w:space="0" w:color="auto"/>
              <w:left w:val="nil"/>
              <w:bottom w:val="single" w:sz="8" w:space="0" w:color="auto"/>
              <w:right w:val="single" w:sz="8" w:space="0" w:color="auto"/>
            </w:tcBorders>
            <w:vAlign w:val="center"/>
            <w:hideMark/>
          </w:tcPr>
          <w:p w14:paraId="38F3F82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أبرزت الدراسة أن التحول نحو الأنظمة الرقمية المتكاملة في النقل، التخزين، والتوزيع يساهم في تعزيز مرونة السلاسل، تقليل الفاقد، تحسين تدفق المعلومات، </w:t>
            </w:r>
            <w:r w:rsidRPr="001822BE">
              <w:rPr>
                <w:rFonts w:ascii="Sakkal Majalla" w:eastAsia="Times New Roman" w:hAnsi="Sakkal Majalla" w:cs="Traditional Arabic"/>
                <w:color w:val="000000" w:themeColor="text1"/>
                <w:sz w:val="28"/>
                <w:szCs w:val="28"/>
                <w:rtl/>
              </w:rPr>
              <w:lastRenderedPageBreak/>
              <w:t>وزيادة القدرة التنافسية للمؤسسة</w:t>
            </w:r>
            <w:r w:rsidRPr="001822BE">
              <w:rPr>
                <w:rFonts w:ascii="Sakkal Majalla" w:eastAsia="Times New Roman" w:hAnsi="Sakkal Majalla" w:cs="Traditional Arabic"/>
                <w:color w:val="000000" w:themeColor="text1"/>
                <w:sz w:val="28"/>
                <w:szCs w:val="28"/>
              </w:rPr>
              <w:t>.</w:t>
            </w:r>
          </w:p>
        </w:tc>
        <w:tc>
          <w:tcPr>
            <w:tcW w:w="1258" w:type="pct"/>
            <w:tcBorders>
              <w:top w:val="single" w:sz="8" w:space="0" w:color="auto"/>
              <w:left w:val="nil"/>
              <w:bottom w:val="single" w:sz="8" w:space="0" w:color="auto"/>
              <w:right w:val="single" w:sz="8" w:space="0" w:color="auto"/>
            </w:tcBorders>
            <w:vAlign w:val="center"/>
            <w:hideMark/>
          </w:tcPr>
          <w:p w14:paraId="028304A6"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 xml:space="preserve">البلوي، حنان راشد. (2025). </w:t>
            </w:r>
            <w:r w:rsidRPr="001822BE">
              <w:rPr>
                <w:rFonts w:ascii="Sakkal Majalla" w:eastAsia="Times New Roman" w:hAnsi="Sakkal Majalla" w:cs="Traditional Arabic"/>
                <w:color w:val="000000" w:themeColor="text1"/>
                <w:sz w:val="28"/>
                <w:szCs w:val="28"/>
                <w:rtl/>
              </w:rPr>
              <w:t>أثر الرقمنة الحديثة للعمليات اللوجستية على أداء سلاسل الإمداد: دراسة حالة شركة المراعي، المملكة العربية السعودية</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 xml:space="preserve">مجلة العلوم الإقتصادية و الإدارية و </w:t>
            </w:r>
            <w:r w:rsidRPr="001822BE">
              <w:rPr>
                <w:rFonts w:ascii="Sakkal Majalla" w:eastAsia="Times New Roman" w:hAnsi="Sakkal Majalla" w:cs="Traditional Arabic" w:hint="cs"/>
                <w:color w:val="000000" w:themeColor="text1"/>
                <w:sz w:val="28"/>
                <w:szCs w:val="28"/>
                <w:rtl/>
              </w:rPr>
              <w:t>القانونية</w:t>
            </w:r>
          </w:p>
        </w:tc>
      </w:tr>
      <w:tr w:rsidR="00E14DDA" w:rsidRPr="002A0562" w14:paraId="326CF85A"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3C721E71"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(السردي،2024)</w:t>
            </w:r>
          </w:p>
        </w:tc>
        <w:tc>
          <w:tcPr>
            <w:tcW w:w="1635" w:type="pct"/>
            <w:tcBorders>
              <w:top w:val="single" w:sz="8" w:space="0" w:color="auto"/>
              <w:left w:val="nil"/>
              <w:bottom w:val="single" w:sz="8" w:space="0" w:color="auto"/>
              <w:right w:val="single" w:sz="8" w:space="0" w:color="auto"/>
            </w:tcBorders>
            <w:vAlign w:val="center"/>
            <w:hideMark/>
          </w:tcPr>
          <w:p w14:paraId="01069E8F"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يهدف البحث </w:t>
            </w:r>
            <w:r w:rsidRPr="001822BE">
              <w:rPr>
                <w:rFonts w:ascii="Sakkal Majalla" w:eastAsia="Times New Roman" w:hAnsi="Sakkal Majalla" w:cs="Traditional Arabic"/>
                <w:color w:val="000000" w:themeColor="text1"/>
                <w:sz w:val="28"/>
                <w:szCs w:val="28"/>
                <w:rtl/>
              </w:rPr>
              <w:t xml:space="preserve"> إلى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 على إدارة سلاسل التوريد: الدور المعدل لدعم الإدارة العليا في شركات تصنيع الأدوية الأردنية</w:t>
            </w:r>
          </w:p>
        </w:tc>
        <w:tc>
          <w:tcPr>
            <w:tcW w:w="509" w:type="pct"/>
            <w:gridSpan w:val="2"/>
            <w:tcBorders>
              <w:top w:val="single" w:sz="8" w:space="0" w:color="auto"/>
              <w:left w:val="nil"/>
              <w:bottom w:val="single" w:sz="8" w:space="0" w:color="auto"/>
              <w:right w:val="single" w:sz="8" w:space="0" w:color="auto"/>
            </w:tcBorders>
            <w:vAlign w:val="center"/>
            <w:hideMark/>
          </w:tcPr>
          <w:p w14:paraId="75FD8EB1"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المنهج الوصفي </w:t>
            </w:r>
          </w:p>
        </w:tc>
        <w:tc>
          <w:tcPr>
            <w:tcW w:w="785" w:type="pct"/>
            <w:gridSpan w:val="2"/>
            <w:tcBorders>
              <w:top w:val="single" w:sz="8" w:space="0" w:color="auto"/>
              <w:left w:val="nil"/>
              <w:bottom w:val="single" w:sz="8" w:space="0" w:color="auto"/>
              <w:right w:val="single" w:sz="8" w:space="0" w:color="auto"/>
            </w:tcBorders>
            <w:vAlign w:val="center"/>
            <w:hideMark/>
          </w:tcPr>
          <w:p w14:paraId="1B5805BB"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أن </w:t>
            </w:r>
            <w:r w:rsidRPr="001822BE">
              <w:rPr>
                <w:rFonts w:ascii="Sakkal Majalla" w:eastAsia="Times New Roman" w:hAnsi="Sakkal Majalla" w:cs="Traditional Arabic" w:hint="cs"/>
                <w:color w:val="000000" w:themeColor="text1"/>
                <w:sz w:val="28"/>
                <w:szCs w:val="28"/>
                <w:rtl/>
              </w:rPr>
              <w:t>دعم</w:t>
            </w:r>
            <w:r w:rsidRPr="001822BE">
              <w:rPr>
                <w:rFonts w:ascii="Sakkal Majalla" w:eastAsia="Times New Roman" w:hAnsi="Sakkal Majalla" w:cs="Traditional Arabic"/>
                <w:color w:val="000000" w:themeColor="text1"/>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1822BE">
              <w:rPr>
                <w:rFonts w:ascii="Sakkal Majalla" w:eastAsia="Times New Roman" w:hAnsi="Sakkal Majalla" w:cs="Traditional Arabic"/>
                <w:color w:val="000000" w:themeColor="text1"/>
                <w:sz w:val="28"/>
                <w:szCs w:val="28"/>
              </w:rPr>
              <w:t>.</w:t>
            </w:r>
          </w:p>
        </w:tc>
        <w:tc>
          <w:tcPr>
            <w:tcW w:w="1258" w:type="pct"/>
            <w:tcBorders>
              <w:top w:val="single" w:sz="8" w:space="0" w:color="auto"/>
              <w:left w:val="nil"/>
              <w:bottom w:val="single" w:sz="8" w:space="0" w:color="auto"/>
              <w:right w:val="single" w:sz="8" w:space="0" w:color="auto"/>
            </w:tcBorders>
            <w:vAlign w:val="center"/>
            <w:hideMark/>
          </w:tcPr>
          <w:p w14:paraId="1AE0857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السردي، عبير صيف الله. (2024). </w:t>
            </w:r>
            <w:r w:rsidRPr="001822BE">
              <w:rPr>
                <w:rFonts w:ascii="Sakkal Majalla" w:eastAsia="Times New Roman" w:hAnsi="Sakkal Majalla" w:cs="Traditional Arabic"/>
                <w:color w:val="000000" w:themeColor="text1"/>
                <w:sz w:val="28"/>
                <w:szCs w:val="28"/>
                <w:rtl/>
              </w:rPr>
              <w:t>أثر استخدام الذكاء الاصطناعي على إدارة سلاسل التوريد: الدور المعدل لدعم الإدارة العليا في شركات تصنيع الأدوية الأردنية</w:t>
            </w:r>
            <w:r w:rsidRPr="001822BE">
              <w:rPr>
                <w:rFonts w:ascii="Sakkal Majalla" w:eastAsia="Times New Roman" w:hAnsi="Sakkal Majalla" w:cs="Traditional Arabic" w:hint="cs"/>
                <w:color w:val="000000" w:themeColor="text1"/>
                <w:sz w:val="28"/>
                <w:szCs w:val="28"/>
                <w:rtl/>
              </w:rPr>
              <w:t>. جامعة عمان الاهلية</w:t>
            </w:r>
          </w:p>
        </w:tc>
      </w:tr>
      <w:tr w:rsidR="00E14DDA" w:rsidRPr="002A0562" w14:paraId="5AE47A01"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19807189"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(الطبال،2024):</w:t>
            </w:r>
          </w:p>
        </w:tc>
        <w:tc>
          <w:tcPr>
            <w:tcW w:w="1635" w:type="pct"/>
            <w:tcBorders>
              <w:top w:val="single" w:sz="8" w:space="0" w:color="auto"/>
              <w:left w:val="nil"/>
              <w:bottom w:val="single" w:sz="8" w:space="0" w:color="auto"/>
              <w:right w:val="single" w:sz="8" w:space="0" w:color="auto"/>
            </w:tcBorders>
            <w:vAlign w:val="center"/>
            <w:hideMark/>
          </w:tcPr>
          <w:p w14:paraId="6F904A44"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بيان دور تطبيقات الذكاء الاصطناعي في بناء سلاسل الــتــوريد الموارد البشرية</w:t>
            </w:r>
          </w:p>
        </w:tc>
        <w:tc>
          <w:tcPr>
            <w:tcW w:w="509" w:type="pct"/>
            <w:gridSpan w:val="2"/>
            <w:tcBorders>
              <w:top w:val="single" w:sz="8" w:space="0" w:color="auto"/>
              <w:left w:val="nil"/>
              <w:bottom w:val="single" w:sz="8" w:space="0" w:color="auto"/>
              <w:right w:val="single" w:sz="8" w:space="0" w:color="auto"/>
            </w:tcBorders>
            <w:vAlign w:val="center"/>
            <w:hideMark/>
          </w:tcPr>
          <w:p w14:paraId="0D7E071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مختلط (كمي ووصفي)</w:t>
            </w:r>
          </w:p>
        </w:tc>
        <w:tc>
          <w:tcPr>
            <w:tcW w:w="785" w:type="pct"/>
            <w:gridSpan w:val="2"/>
            <w:tcBorders>
              <w:top w:val="single" w:sz="8" w:space="0" w:color="auto"/>
              <w:left w:val="nil"/>
              <w:bottom w:val="single" w:sz="8" w:space="0" w:color="auto"/>
              <w:right w:val="single" w:sz="8" w:space="0" w:color="auto"/>
            </w:tcBorders>
            <w:vAlign w:val="center"/>
            <w:hideMark/>
          </w:tcPr>
          <w:p w14:paraId="36E1F476"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وجود علاقة تأثير مباشر قوية وذات دلالة إحصائية لأبعاد تطبيقات الذكاء الاصطناعي وبناء سلاسل التوريد</w:t>
            </w:r>
          </w:p>
          <w:p w14:paraId="156C322E"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c>
          <w:tcPr>
            <w:tcW w:w="1258" w:type="pct"/>
            <w:tcBorders>
              <w:top w:val="single" w:sz="8" w:space="0" w:color="auto"/>
              <w:left w:val="nil"/>
              <w:bottom w:val="single" w:sz="8" w:space="0" w:color="auto"/>
              <w:right w:val="single" w:sz="8" w:space="0" w:color="auto"/>
            </w:tcBorders>
            <w:vAlign w:val="center"/>
            <w:hideMark/>
          </w:tcPr>
          <w:p w14:paraId="72CDC3FB"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الطبال، عبد الله احمد. (2024). إطار مقترح لدور تطبيقات الذكاء الاصطناعي في بناء سلاسل الــتــوريد الموارد البشرية: دراسة ميدانية على مصلحة الجمارك المصرية. كلــية الــتجارة جامعة السويس.</w:t>
            </w:r>
          </w:p>
        </w:tc>
      </w:tr>
      <w:tr w:rsidR="00E14DDA" w:rsidRPr="002A0562" w14:paraId="144BF113"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0A29621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(سرحان وبو لحديد، 2024)</w:t>
            </w:r>
          </w:p>
        </w:tc>
        <w:tc>
          <w:tcPr>
            <w:tcW w:w="1635" w:type="pct"/>
            <w:tcBorders>
              <w:top w:val="single" w:sz="8" w:space="0" w:color="auto"/>
              <w:left w:val="nil"/>
              <w:bottom w:val="single" w:sz="8" w:space="0" w:color="auto"/>
              <w:right w:val="single" w:sz="8" w:space="0" w:color="auto"/>
            </w:tcBorders>
            <w:vAlign w:val="center"/>
            <w:hideMark/>
          </w:tcPr>
          <w:p w14:paraId="70A4CB25"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إلى إبراز الدور الذي يمكن أن يؤديه استخدام تقنيات الذكاء الاصطناعي في مواجهة الــتحديات الحالــية للمؤسسات الصناعة</w:t>
            </w:r>
          </w:p>
        </w:tc>
        <w:tc>
          <w:tcPr>
            <w:tcW w:w="509" w:type="pct"/>
            <w:gridSpan w:val="2"/>
            <w:tcBorders>
              <w:top w:val="single" w:sz="8" w:space="0" w:color="auto"/>
              <w:left w:val="nil"/>
              <w:bottom w:val="single" w:sz="8" w:space="0" w:color="auto"/>
              <w:right w:val="single" w:sz="8" w:space="0" w:color="auto"/>
            </w:tcBorders>
            <w:vAlign w:val="center"/>
            <w:hideMark/>
          </w:tcPr>
          <w:p w14:paraId="7D122C85"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مختلط (كمي ووصفي)</w:t>
            </w:r>
          </w:p>
        </w:tc>
        <w:tc>
          <w:tcPr>
            <w:tcW w:w="785" w:type="pct"/>
            <w:gridSpan w:val="2"/>
            <w:tcBorders>
              <w:top w:val="single" w:sz="8" w:space="0" w:color="auto"/>
              <w:left w:val="nil"/>
              <w:bottom w:val="single" w:sz="8" w:space="0" w:color="auto"/>
              <w:right w:val="single" w:sz="8" w:space="0" w:color="auto"/>
            </w:tcBorders>
            <w:vAlign w:val="center"/>
            <w:hideMark/>
          </w:tcPr>
          <w:p w14:paraId="3D42E1A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تم الاستفادة من الــتكنولوجيا الحديثة لــتحسين إدارة سلاسل الامداد</w:t>
            </w:r>
          </w:p>
        </w:tc>
        <w:tc>
          <w:tcPr>
            <w:tcW w:w="1258" w:type="pct"/>
            <w:tcBorders>
              <w:top w:val="single" w:sz="8" w:space="0" w:color="auto"/>
              <w:left w:val="nil"/>
              <w:bottom w:val="single" w:sz="8" w:space="0" w:color="auto"/>
              <w:right w:val="single" w:sz="8" w:space="0" w:color="auto"/>
            </w:tcBorders>
            <w:vAlign w:val="center"/>
            <w:hideMark/>
          </w:tcPr>
          <w:p w14:paraId="49D89153"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tc>
      </w:tr>
      <w:tr w:rsidR="00E14DDA" w:rsidRPr="002A0562" w14:paraId="1E7B3ADA"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406C2A2A"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العنزي (2022)</w:t>
            </w:r>
          </w:p>
        </w:tc>
        <w:tc>
          <w:tcPr>
            <w:tcW w:w="1635" w:type="pct"/>
            <w:tcBorders>
              <w:top w:val="single" w:sz="8" w:space="0" w:color="auto"/>
              <w:left w:val="nil"/>
              <w:bottom w:val="single" w:sz="8" w:space="0" w:color="auto"/>
              <w:right w:val="single" w:sz="8" w:space="0" w:color="auto"/>
            </w:tcBorders>
            <w:vAlign w:val="center"/>
            <w:hideMark/>
          </w:tcPr>
          <w:p w14:paraId="109A52F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أثر التحول الرقمي في الخدمات اللوجستية</w:t>
            </w:r>
          </w:p>
        </w:tc>
        <w:tc>
          <w:tcPr>
            <w:tcW w:w="509" w:type="pct"/>
            <w:gridSpan w:val="2"/>
            <w:tcBorders>
              <w:top w:val="single" w:sz="8" w:space="0" w:color="auto"/>
              <w:left w:val="nil"/>
              <w:bottom w:val="single" w:sz="8" w:space="0" w:color="auto"/>
              <w:right w:val="single" w:sz="8" w:space="0" w:color="auto"/>
            </w:tcBorders>
            <w:vAlign w:val="center"/>
            <w:hideMark/>
          </w:tcPr>
          <w:p w14:paraId="0B6CBE8C"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كمي</w:t>
            </w:r>
          </w:p>
        </w:tc>
        <w:tc>
          <w:tcPr>
            <w:tcW w:w="785" w:type="pct"/>
            <w:gridSpan w:val="2"/>
            <w:tcBorders>
              <w:top w:val="single" w:sz="8" w:space="0" w:color="auto"/>
              <w:left w:val="nil"/>
              <w:bottom w:val="single" w:sz="8" w:space="0" w:color="auto"/>
              <w:right w:val="single" w:sz="8" w:space="0" w:color="auto"/>
            </w:tcBorders>
            <w:vAlign w:val="center"/>
            <w:hideMark/>
          </w:tcPr>
          <w:p w14:paraId="65D6AFEA" w14:textId="77777777" w:rsidR="001822BE" w:rsidRPr="001822BE" w:rsidRDefault="001822BE" w:rsidP="001822BE">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التحول الرقمي يرفع الكفاءة ويقلل التكاليف</w:t>
            </w:r>
          </w:p>
        </w:tc>
        <w:tc>
          <w:tcPr>
            <w:tcW w:w="1258" w:type="pct"/>
            <w:tcBorders>
              <w:top w:val="single" w:sz="8" w:space="0" w:color="auto"/>
              <w:left w:val="nil"/>
              <w:bottom w:val="single" w:sz="8" w:space="0" w:color="auto"/>
              <w:right w:val="single" w:sz="8" w:space="0" w:color="auto"/>
            </w:tcBorders>
            <w:vAlign w:val="center"/>
            <w:hideMark/>
          </w:tcPr>
          <w:p w14:paraId="7827808B"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54(3), 101–122.</w:t>
            </w:r>
          </w:p>
        </w:tc>
      </w:tr>
      <w:tr w:rsidR="00E14DDA" w:rsidRPr="002A0562" w14:paraId="48FF6189" w14:textId="77777777" w:rsidTr="00E14DDA">
        <w:trPr>
          <w:gridAfter w:val="1"/>
          <w:wAfter w:w="13" w:type="pct"/>
          <w:trHeight w:val="20"/>
        </w:trPr>
        <w:tc>
          <w:tcPr>
            <w:tcW w:w="717" w:type="pct"/>
            <w:tcBorders>
              <w:top w:val="nil"/>
              <w:left w:val="single" w:sz="8" w:space="0" w:color="auto"/>
              <w:bottom w:val="single" w:sz="4" w:space="0" w:color="auto"/>
              <w:right w:val="single" w:sz="8" w:space="0" w:color="auto"/>
            </w:tcBorders>
            <w:vAlign w:val="center"/>
          </w:tcPr>
          <w:p w14:paraId="788D757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tcBorders>
              <w:top w:val="nil"/>
              <w:left w:val="single" w:sz="8" w:space="0" w:color="auto"/>
              <w:bottom w:val="single" w:sz="4" w:space="0" w:color="auto"/>
              <w:right w:val="single" w:sz="8" w:space="0" w:color="auto"/>
            </w:tcBorders>
            <w:vAlign w:val="center"/>
          </w:tcPr>
          <w:p w14:paraId="65E03FE1"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tcBorders>
              <w:top w:val="nil"/>
              <w:left w:val="single" w:sz="8" w:space="0" w:color="auto"/>
              <w:bottom w:val="single" w:sz="4" w:space="0" w:color="auto"/>
              <w:right w:val="single" w:sz="8" w:space="0" w:color="auto"/>
            </w:tcBorders>
            <w:vAlign w:val="center"/>
          </w:tcPr>
          <w:p w14:paraId="66FF791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tcBorders>
              <w:top w:val="nil"/>
              <w:left w:val="single" w:sz="8" w:space="0" w:color="auto"/>
              <w:bottom w:val="single" w:sz="4" w:space="0" w:color="auto"/>
              <w:right w:val="single" w:sz="8" w:space="0" w:color="auto"/>
            </w:tcBorders>
            <w:vAlign w:val="center"/>
          </w:tcPr>
          <w:p w14:paraId="71D49BA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tcBorders>
              <w:top w:val="nil"/>
              <w:left w:val="single" w:sz="8" w:space="0" w:color="auto"/>
              <w:bottom w:val="single" w:sz="4" w:space="0" w:color="auto"/>
              <w:right w:val="single" w:sz="8" w:space="0" w:color="auto"/>
            </w:tcBorders>
            <w:vAlign w:val="center"/>
          </w:tcPr>
          <w:p w14:paraId="04652A85"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82" w:type="pct"/>
            <w:tcBorders>
              <w:top w:val="nil"/>
              <w:left w:val="nil"/>
              <w:bottom w:val="nil"/>
              <w:right w:val="nil"/>
            </w:tcBorders>
            <w:noWrap/>
            <w:vAlign w:val="bottom"/>
            <w:hideMark/>
          </w:tcPr>
          <w:p w14:paraId="381CEEB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03D373F4" w14:textId="77777777" w:rsidTr="00E14DDA">
        <w:trPr>
          <w:gridAfter w:val="1"/>
          <w:wAfter w:w="13" w:type="pct"/>
          <w:trHeight w:val="20"/>
        </w:trPr>
        <w:tc>
          <w:tcPr>
            <w:tcW w:w="717" w:type="pct"/>
            <w:vMerge w:val="restart"/>
            <w:tcBorders>
              <w:top w:val="single" w:sz="4" w:space="0" w:color="auto"/>
              <w:left w:val="single" w:sz="4" w:space="0" w:color="auto"/>
              <w:bottom w:val="single" w:sz="4" w:space="0" w:color="auto"/>
              <w:right w:val="single" w:sz="4" w:space="0" w:color="auto"/>
            </w:tcBorders>
            <w:vAlign w:val="center"/>
          </w:tcPr>
          <w:p w14:paraId="084DAA4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1822BE">
              <w:rPr>
                <w:rFonts w:ascii="Sakkal Majalla" w:eastAsia="Times New Roman" w:hAnsi="Sakkal Majalla" w:cs="Traditional Arabic" w:hint="cs"/>
                <w:sz w:val="28"/>
                <w:szCs w:val="28"/>
                <w:rtl/>
              </w:rPr>
              <w:t>دراسة (رشوان،2022)</w:t>
            </w:r>
          </w:p>
        </w:tc>
        <w:tc>
          <w:tcPr>
            <w:tcW w:w="1635" w:type="pct"/>
            <w:vMerge w:val="restart"/>
            <w:tcBorders>
              <w:top w:val="single" w:sz="4" w:space="0" w:color="auto"/>
              <w:left w:val="single" w:sz="4" w:space="0" w:color="auto"/>
              <w:bottom w:val="single" w:sz="4" w:space="0" w:color="auto"/>
              <w:right w:val="single" w:sz="4" w:space="0" w:color="auto"/>
            </w:tcBorders>
            <w:vAlign w:val="center"/>
          </w:tcPr>
          <w:p w14:paraId="268B042C"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استهدفت هذه الدراسة تأثير تهدف هذه الدراسة الي التعرف علي تأثيرتحليالت البيانات الضخمة على استدامة اداء سلسلة التوريد ، بالتطبيق علي عينة من شركات قطاع الصناعات الغذائية</w:t>
            </w:r>
          </w:p>
        </w:tc>
        <w:tc>
          <w:tcPr>
            <w:tcW w:w="485" w:type="pct"/>
            <w:vMerge w:val="restart"/>
            <w:tcBorders>
              <w:top w:val="single" w:sz="4" w:space="0" w:color="auto"/>
              <w:left w:val="single" w:sz="4" w:space="0" w:color="auto"/>
              <w:bottom w:val="single" w:sz="4" w:space="0" w:color="auto"/>
              <w:right w:val="single" w:sz="4" w:space="0" w:color="auto"/>
            </w:tcBorders>
            <w:vAlign w:val="center"/>
          </w:tcPr>
          <w:p w14:paraId="3E2BC84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اعتمد الباحث على المنهج الوصفي التحليلي</w:t>
            </w:r>
          </w:p>
        </w:tc>
        <w:tc>
          <w:tcPr>
            <w:tcW w:w="794" w:type="pct"/>
            <w:gridSpan w:val="2"/>
            <w:vMerge w:val="restart"/>
            <w:tcBorders>
              <w:top w:val="single" w:sz="4" w:space="0" w:color="auto"/>
              <w:left w:val="single" w:sz="4" w:space="0" w:color="auto"/>
              <w:bottom w:val="single" w:sz="4" w:space="0" w:color="auto"/>
              <w:right w:val="single" w:sz="4" w:space="0" w:color="auto"/>
            </w:tcBorders>
            <w:vAlign w:val="center"/>
          </w:tcPr>
          <w:p w14:paraId="30B01448"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أشارت النتائج إلى وجود تأثير إيجابي ذو داللة إحصائية لتحليالت البيانات الضخمة ، على أداء سلسلة التوريد المستدام في الشركات محل الدراسة</w:t>
            </w:r>
            <w:r w:rsidRPr="001822BE">
              <w:rPr>
                <w:rFonts w:ascii="Sakkal Majalla" w:eastAsia="Times New Roman" w:hAnsi="Sakkal Majalla" w:cs="Traditional Arabic"/>
                <w:sz w:val="28"/>
                <w:szCs w:val="28"/>
              </w:rPr>
              <w:t>.</w:t>
            </w:r>
          </w:p>
        </w:tc>
        <w:tc>
          <w:tcPr>
            <w:tcW w:w="1274" w:type="pct"/>
            <w:gridSpan w:val="2"/>
            <w:vMerge w:val="restart"/>
            <w:tcBorders>
              <w:top w:val="single" w:sz="4" w:space="0" w:color="auto"/>
              <w:left w:val="single" w:sz="4" w:space="0" w:color="auto"/>
              <w:bottom w:val="single" w:sz="4" w:space="0" w:color="auto"/>
              <w:right w:val="single" w:sz="4" w:space="0" w:color="auto"/>
            </w:tcBorders>
            <w:vAlign w:val="center"/>
          </w:tcPr>
          <w:p w14:paraId="6E06CD9E" w14:textId="77777777" w:rsidR="001822BE" w:rsidRPr="001822BE" w:rsidRDefault="001822BE" w:rsidP="003C6E39">
            <w:pPr>
              <w:bidi/>
              <w:spacing w:after="0" w:line="240" w:lineRule="auto"/>
              <w:rPr>
                <w:rFonts w:ascii="Sakkal Majalla" w:eastAsia="Times New Roman" w:hAnsi="Sakkal Majalla" w:cs="Traditional Arabic"/>
                <w:sz w:val="28"/>
                <w:szCs w:val="28"/>
                <w:rtl/>
              </w:rPr>
            </w:pPr>
            <w:r w:rsidRPr="001822BE">
              <w:rPr>
                <w:rFonts w:ascii="Sakkal Majalla" w:eastAsia="Times New Roman" w:hAnsi="Sakkal Majalla" w:cs="Traditional Arabic" w:hint="cs"/>
                <w:sz w:val="28"/>
                <w:szCs w:val="28"/>
                <w:rtl/>
              </w:rPr>
              <w:t xml:space="preserve">رشوان، طلعت احمد محمد عبد العال. (2022). </w:t>
            </w:r>
            <w:r w:rsidRPr="001822BE">
              <w:rPr>
                <w:rFonts w:ascii="Sakkal Majalla" w:eastAsia="Times New Roman" w:hAnsi="Sakkal Majalla" w:cs="Traditional Arabic"/>
                <w:sz w:val="28"/>
                <w:szCs w:val="28"/>
                <w:rtl/>
              </w:rPr>
              <w:t>تأثير تحليالت البيانات الضخمة على استدامة اداء سلسلة التوريد: الدور الوسيط</w:t>
            </w:r>
            <w:r w:rsidRPr="001822BE">
              <w:rPr>
                <w:rFonts w:ascii="Sakkal Majalla" w:eastAsia="Times New Roman" w:hAnsi="Sakkal Majalla" w:cs="Traditional Arabic" w:hint="cs"/>
                <w:sz w:val="28"/>
                <w:szCs w:val="28"/>
                <w:rtl/>
              </w:rPr>
              <w:t xml:space="preserve"> </w:t>
            </w:r>
            <w:r w:rsidRPr="001822BE">
              <w:rPr>
                <w:rFonts w:ascii="Sakkal Majalla" w:eastAsia="Times New Roman" w:hAnsi="Sakkal Majalla" w:cs="Traditional Arabic"/>
                <w:sz w:val="28"/>
                <w:szCs w:val="28"/>
                <w:rtl/>
              </w:rPr>
              <w:t>لرشاقة ومرونة سلسلة التوريد</w:t>
            </w:r>
          </w:p>
          <w:p w14:paraId="160B20D6"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 xml:space="preserve">دراسة تطبيقية على قطاع الصناعات الغذائية في </w:t>
            </w:r>
            <w:r w:rsidRPr="001822BE">
              <w:rPr>
                <w:rFonts w:ascii="Sakkal Majalla" w:eastAsia="Times New Roman" w:hAnsi="Sakkal Majalla" w:cs="Traditional Arabic" w:hint="cs"/>
                <w:sz w:val="28"/>
                <w:szCs w:val="28"/>
                <w:rtl/>
              </w:rPr>
              <w:t>مصر</w:t>
            </w:r>
          </w:p>
        </w:tc>
        <w:tc>
          <w:tcPr>
            <w:tcW w:w="82" w:type="pct"/>
            <w:tcBorders>
              <w:left w:val="single" w:sz="4" w:space="0" w:color="auto"/>
            </w:tcBorders>
            <w:vAlign w:val="center"/>
            <w:hideMark/>
          </w:tcPr>
          <w:p w14:paraId="43F75DBA"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5E36E8DC" w14:textId="77777777" w:rsidTr="00E14DDA">
        <w:trPr>
          <w:gridAfter w:val="1"/>
          <w:wAfter w:w="13" w:type="pct"/>
          <w:trHeight w:val="20"/>
        </w:trPr>
        <w:tc>
          <w:tcPr>
            <w:tcW w:w="717" w:type="pct"/>
            <w:vMerge/>
            <w:tcBorders>
              <w:top w:val="single" w:sz="4" w:space="0" w:color="auto"/>
              <w:left w:val="single" w:sz="4" w:space="0" w:color="auto"/>
              <w:bottom w:val="single" w:sz="4" w:space="0" w:color="auto"/>
              <w:right w:val="single" w:sz="4" w:space="0" w:color="auto"/>
            </w:tcBorders>
            <w:vAlign w:val="center"/>
          </w:tcPr>
          <w:p w14:paraId="621400C6"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vMerge/>
            <w:tcBorders>
              <w:top w:val="single" w:sz="4" w:space="0" w:color="auto"/>
              <w:left w:val="single" w:sz="4" w:space="0" w:color="auto"/>
              <w:bottom w:val="single" w:sz="4" w:space="0" w:color="auto"/>
              <w:right w:val="single" w:sz="4" w:space="0" w:color="auto"/>
            </w:tcBorders>
            <w:vAlign w:val="center"/>
          </w:tcPr>
          <w:p w14:paraId="346EA16B"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vMerge/>
            <w:tcBorders>
              <w:top w:val="single" w:sz="4" w:space="0" w:color="auto"/>
              <w:left w:val="single" w:sz="4" w:space="0" w:color="auto"/>
              <w:bottom w:val="single" w:sz="4" w:space="0" w:color="auto"/>
              <w:right w:val="single" w:sz="4" w:space="0" w:color="auto"/>
            </w:tcBorders>
            <w:vAlign w:val="center"/>
          </w:tcPr>
          <w:p w14:paraId="13335885"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vMerge/>
            <w:tcBorders>
              <w:top w:val="single" w:sz="4" w:space="0" w:color="auto"/>
              <w:left w:val="single" w:sz="4" w:space="0" w:color="auto"/>
              <w:bottom w:val="single" w:sz="4" w:space="0" w:color="auto"/>
              <w:right w:val="single" w:sz="4" w:space="0" w:color="auto"/>
            </w:tcBorders>
            <w:vAlign w:val="center"/>
          </w:tcPr>
          <w:p w14:paraId="33D7A735"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vMerge/>
            <w:tcBorders>
              <w:top w:val="single" w:sz="4" w:space="0" w:color="auto"/>
              <w:left w:val="single" w:sz="4" w:space="0" w:color="auto"/>
              <w:bottom w:val="single" w:sz="4" w:space="0" w:color="auto"/>
              <w:right w:val="single" w:sz="4" w:space="0" w:color="auto"/>
            </w:tcBorders>
            <w:vAlign w:val="center"/>
          </w:tcPr>
          <w:p w14:paraId="73365B4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82" w:type="pct"/>
            <w:tcBorders>
              <w:top w:val="nil"/>
              <w:left w:val="single" w:sz="4" w:space="0" w:color="auto"/>
              <w:bottom w:val="nil"/>
              <w:right w:val="nil"/>
            </w:tcBorders>
            <w:noWrap/>
            <w:vAlign w:val="bottom"/>
            <w:hideMark/>
          </w:tcPr>
          <w:p w14:paraId="075836B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241D23B8"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tcPr>
          <w:p w14:paraId="7B90217A"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الزهراني (2021)</w:t>
            </w:r>
          </w:p>
        </w:tc>
        <w:tc>
          <w:tcPr>
            <w:tcW w:w="1635" w:type="pct"/>
            <w:tcBorders>
              <w:top w:val="single" w:sz="4" w:space="0" w:color="auto"/>
              <w:left w:val="nil"/>
              <w:bottom w:val="single" w:sz="8" w:space="0" w:color="auto"/>
              <w:right w:val="single" w:sz="8" w:space="0" w:color="auto"/>
            </w:tcBorders>
            <w:vAlign w:val="center"/>
          </w:tcPr>
          <w:p w14:paraId="6361323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أثر إدارة سلسلة الإمداد على جودة الخدمات في القطاع الحكومي</w:t>
            </w:r>
          </w:p>
        </w:tc>
        <w:tc>
          <w:tcPr>
            <w:tcW w:w="485" w:type="pct"/>
            <w:tcBorders>
              <w:top w:val="single" w:sz="4" w:space="0" w:color="auto"/>
              <w:left w:val="nil"/>
              <w:bottom w:val="single" w:sz="8" w:space="0" w:color="auto"/>
              <w:right w:val="single" w:sz="8" w:space="0" w:color="auto"/>
            </w:tcBorders>
            <w:vAlign w:val="center"/>
          </w:tcPr>
          <w:p w14:paraId="22CF58CB"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w:t>
            </w:r>
          </w:p>
        </w:tc>
        <w:tc>
          <w:tcPr>
            <w:tcW w:w="794" w:type="pct"/>
            <w:gridSpan w:val="2"/>
            <w:tcBorders>
              <w:top w:val="single" w:sz="4" w:space="0" w:color="auto"/>
              <w:left w:val="nil"/>
              <w:bottom w:val="single" w:sz="8" w:space="0" w:color="auto"/>
              <w:right w:val="single" w:sz="8" w:space="0" w:color="auto"/>
            </w:tcBorders>
            <w:vAlign w:val="center"/>
          </w:tcPr>
          <w:p w14:paraId="078E392B"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تحسين سلسلة الإمداد يعزز رضا المستفيدين ويقلل التكاليف</w:t>
            </w:r>
          </w:p>
        </w:tc>
        <w:tc>
          <w:tcPr>
            <w:tcW w:w="1274" w:type="pct"/>
            <w:gridSpan w:val="2"/>
            <w:tcBorders>
              <w:top w:val="single" w:sz="4" w:space="0" w:color="auto"/>
              <w:left w:val="nil"/>
              <w:bottom w:val="single" w:sz="8" w:space="0" w:color="auto"/>
              <w:right w:val="single" w:sz="8" w:space="0" w:color="auto"/>
            </w:tcBorders>
            <w:vAlign w:val="center"/>
          </w:tcPr>
          <w:p w14:paraId="7633DCCB"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الزهراني، محمد. (2021). أثر إدارة سلسلة الإمداد على جودة الخدمات في القطاع الحكومي. المجلة السعودية للإدارة العامة، 61(2)، 45-63.</w:t>
            </w:r>
          </w:p>
        </w:tc>
        <w:tc>
          <w:tcPr>
            <w:tcW w:w="82" w:type="pct"/>
            <w:vAlign w:val="center"/>
          </w:tcPr>
          <w:p w14:paraId="3EAA3E19"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52CF8596"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tcPr>
          <w:p w14:paraId="0CF00D22"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(2020)</w:t>
            </w:r>
          </w:p>
        </w:tc>
        <w:tc>
          <w:tcPr>
            <w:tcW w:w="1635" w:type="pct"/>
            <w:tcBorders>
              <w:top w:val="single" w:sz="4" w:space="0" w:color="auto"/>
              <w:left w:val="nil"/>
              <w:bottom w:val="single" w:sz="8" w:space="0" w:color="auto"/>
              <w:right w:val="single" w:sz="8" w:space="0" w:color="auto"/>
            </w:tcBorders>
            <w:vAlign w:val="center"/>
          </w:tcPr>
          <w:p w14:paraId="7034892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استكشاف دور التكامل في سلاسل الإمداد على كفاءة الخدمات اللوجستية</w:t>
            </w:r>
          </w:p>
        </w:tc>
        <w:tc>
          <w:tcPr>
            <w:tcW w:w="485" w:type="pct"/>
            <w:tcBorders>
              <w:top w:val="single" w:sz="4" w:space="0" w:color="auto"/>
              <w:left w:val="nil"/>
              <w:bottom w:val="single" w:sz="8" w:space="0" w:color="auto"/>
              <w:right w:val="single" w:sz="8" w:space="0" w:color="auto"/>
            </w:tcBorders>
            <w:vAlign w:val="center"/>
          </w:tcPr>
          <w:p w14:paraId="2A7F433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وصفي</w:t>
            </w:r>
          </w:p>
        </w:tc>
        <w:tc>
          <w:tcPr>
            <w:tcW w:w="794" w:type="pct"/>
            <w:gridSpan w:val="2"/>
            <w:tcBorders>
              <w:top w:val="single" w:sz="4" w:space="0" w:color="auto"/>
              <w:left w:val="nil"/>
              <w:bottom w:val="single" w:sz="8" w:space="0" w:color="auto"/>
              <w:right w:val="single" w:sz="8" w:space="0" w:color="auto"/>
            </w:tcBorders>
            <w:vAlign w:val="center"/>
          </w:tcPr>
          <w:p w14:paraId="6F4158F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التكامل بين الموردين والنقل والمخزون يحسن الكفاءة</w:t>
            </w:r>
          </w:p>
        </w:tc>
        <w:tc>
          <w:tcPr>
            <w:tcW w:w="1274" w:type="pct"/>
            <w:gridSpan w:val="2"/>
            <w:tcBorders>
              <w:top w:val="single" w:sz="4" w:space="0" w:color="auto"/>
              <w:left w:val="nil"/>
              <w:bottom w:val="single" w:sz="8" w:space="0" w:color="auto"/>
              <w:right w:val="single" w:sz="8" w:space="0" w:color="auto"/>
            </w:tcBorders>
            <w:vAlign w:val="center"/>
          </w:tcPr>
          <w:p w14:paraId="38FF9F8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tc>
        <w:tc>
          <w:tcPr>
            <w:tcW w:w="82" w:type="pct"/>
            <w:vAlign w:val="center"/>
          </w:tcPr>
          <w:p w14:paraId="4196D754"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5DC0ADCA"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tcPr>
          <w:p w14:paraId="7E449DAF"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(العزام ،2020)</w:t>
            </w:r>
          </w:p>
        </w:tc>
        <w:tc>
          <w:tcPr>
            <w:tcW w:w="1635" w:type="pct"/>
            <w:tcBorders>
              <w:top w:val="single" w:sz="4" w:space="0" w:color="auto"/>
              <w:left w:val="nil"/>
              <w:bottom w:val="single" w:sz="8" w:space="0" w:color="auto"/>
              <w:right w:val="single" w:sz="8" w:space="0" w:color="auto"/>
            </w:tcBorders>
            <w:vAlign w:val="center"/>
          </w:tcPr>
          <w:p w14:paraId="29624CBE"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تبحث هذه الدراسة في كيفية تأثير التحول الرقمي على مرونة سلسلة الامداد. تقنيات القياس الاقتصادي</w:t>
            </w:r>
          </w:p>
        </w:tc>
        <w:tc>
          <w:tcPr>
            <w:tcW w:w="485" w:type="pct"/>
            <w:tcBorders>
              <w:top w:val="single" w:sz="4" w:space="0" w:color="auto"/>
              <w:left w:val="nil"/>
              <w:bottom w:val="single" w:sz="8" w:space="0" w:color="auto"/>
              <w:right w:val="single" w:sz="8" w:space="0" w:color="auto"/>
            </w:tcBorders>
            <w:vAlign w:val="center"/>
          </w:tcPr>
          <w:p w14:paraId="3B26ECC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بيان دور الذكاء الاصطناعي في رفع كفاءة النظم </w:t>
            </w:r>
            <w:r w:rsidRPr="002A0562">
              <w:rPr>
                <w:rFonts w:ascii="Sakkal Majalla" w:eastAsia="Times New Roman" w:hAnsi="Sakkal Majalla" w:cs="Traditional Arabic" w:hint="cs"/>
                <w:color w:val="000000" w:themeColor="text1"/>
                <w:sz w:val="28"/>
                <w:szCs w:val="28"/>
                <w:rtl/>
              </w:rPr>
              <w:lastRenderedPageBreak/>
              <w:t>الإدارية لسلسلة الــتــوريد بجامعة تبوك</w:t>
            </w:r>
          </w:p>
        </w:tc>
        <w:tc>
          <w:tcPr>
            <w:tcW w:w="794" w:type="pct"/>
            <w:gridSpan w:val="2"/>
            <w:tcBorders>
              <w:top w:val="single" w:sz="4" w:space="0" w:color="auto"/>
              <w:left w:val="nil"/>
              <w:bottom w:val="single" w:sz="8" w:space="0" w:color="auto"/>
              <w:right w:val="single" w:sz="8" w:space="0" w:color="auto"/>
            </w:tcBorders>
            <w:vAlign w:val="center"/>
          </w:tcPr>
          <w:p w14:paraId="5F55E99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lastRenderedPageBreak/>
              <w:t>الكمي</w:t>
            </w:r>
          </w:p>
        </w:tc>
        <w:tc>
          <w:tcPr>
            <w:tcW w:w="1274" w:type="pct"/>
            <w:gridSpan w:val="2"/>
            <w:tcBorders>
              <w:top w:val="single" w:sz="4" w:space="0" w:color="auto"/>
              <w:left w:val="nil"/>
              <w:bottom w:val="single" w:sz="8" w:space="0" w:color="auto"/>
              <w:right w:val="single" w:sz="8" w:space="0" w:color="auto"/>
            </w:tcBorders>
            <w:vAlign w:val="center"/>
          </w:tcPr>
          <w:p w14:paraId="7DEEAC7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Times New Roman" w:eastAsia="Times New Roman" w:hAnsi="Times New Roman" w:cs="Traditional Arabic"/>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 xml:space="preserve">العزام، نورة (2022). دور الذكاء الاصطناعي في رفع كفاءة النظم الإدارية لإدارة </w:t>
            </w:r>
            <w:r w:rsidRPr="002A0562">
              <w:rPr>
                <w:rFonts w:ascii="Sakkal Majalla" w:eastAsia="Times New Roman" w:hAnsi="Sakkal Majalla" w:cs="Traditional Arabic" w:hint="cs"/>
                <w:color w:val="000000" w:themeColor="text1"/>
                <w:sz w:val="28"/>
                <w:szCs w:val="28"/>
                <w:rtl/>
              </w:rPr>
              <w:lastRenderedPageBreak/>
              <w:t>الموارد البشرية بجامعة تبوك. المجلة الــتربوية لكلــية الــتربية بسوهاج،17 (2).</w:t>
            </w:r>
          </w:p>
        </w:tc>
        <w:tc>
          <w:tcPr>
            <w:tcW w:w="82" w:type="pct"/>
            <w:vAlign w:val="center"/>
          </w:tcPr>
          <w:p w14:paraId="485AC83D"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7C560B68"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tcPr>
          <w:p w14:paraId="43D81239"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(مصاروة،2019)</w:t>
            </w:r>
          </w:p>
        </w:tc>
        <w:tc>
          <w:tcPr>
            <w:tcW w:w="1635" w:type="pct"/>
            <w:tcBorders>
              <w:top w:val="single" w:sz="4" w:space="0" w:color="auto"/>
              <w:left w:val="nil"/>
              <w:bottom w:val="single" w:sz="8" w:space="0" w:color="auto"/>
              <w:right w:val="single" w:sz="8" w:space="0" w:color="auto"/>
            </w:tcBorders>
            <w:vAlign w:val="center"/>
          </w:tcPr>
          <w:p w14:paraId="533FE78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485" w:type="pct"/>
            <w:tcBorders>
              <w:top w:val="single" w:sz="4" w:space="0" w:color="auto"/>
              <w:left w:val="nil"/>
              <w:bottom w:val="single" w:sz="8" w:space="0" w:color="auto"/>
              <w:right w:val="single" w:sz="8" w:space="0" w:color="auto"/>
            </w:tcBorders>
            <w:vAlign w:val="center"/>
          </w:tcPr>
          <w:p w14:paraId="55A10EB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المختلط (الكمي والوصفي)</w:t>
            </w:r>
          </w:p>
        </w:tc>
        <w:tc>
          <w:tcPr>
            <w:tcW w:w="794" w:type="pct"/>
            <w:gridSpan w:val="2"/>
            <w:tcBorders>
              <w:top w:val="single" w:sz="4" w:space="0" w:color="auto"/>
              <w:left w:val="nil"/>
              <w:bottom w:val="single" w:sz="8" w:space="0" w:color="auto"/>
              <w:right w:val="single" w:sz="8" w:space="0" w:color="auto"/>
            </w:tcBorders>
            <w:vAlign w:val="center"/>
          </w:tcPr>
          <w:p w14:paraId="1EBD531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أثر تكنولوجيا المعلومات على تكامل إدارة سلسلة الإمداد - في مجموعة المناصير - الأردن</w:t>
            </w:r>
          </w:p>
        </w:tc>
        <w:tc>
          <w:tcPr>
            <w:tcW w:w="1274" w:type="pct"/>
            <w:gridSpan w:val="2"/>
            <w:tcBorders>
              <w:top w:val="single" w:sz="4" w:space="0" w:color="auto"/>
              <w:left w:val="nil"/>
              <w:bottom w:val="single" w:sz="8" w:space="0" w:color="auto"/>
              <w:right w:val="single" w:sz="8" w:space="0" w:color="auto"/>
            </w:tcBorders>
            <w:vAlign w:val="center"/>
          </w:tcPr>
          <w:p w14:paraId="6028D146"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مصاروة، فارس حسام على. (2019). أثر تكنولوجيا المعلومات على تكامل إدارة سلسلة الإمداد - في مجموعة المناصير – الأردن. جامعة الشرق الأوسط.</w:t>
            </w:r>
          </w:p>
        </w:tc>
        <w:tc>
          <w:tcPr>
            <w:tcW w:w="82" w:type="pct"/>
            <w:vAlign w:val="center"/>
          </w:tcPr>
          <w:p w14:paraId="18F14E50"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1822BE" w:rsidRPr="002A0562" w14:paraId="6CF10798" w14:textId="77777777" w:rsidTr="00E14DDA">
        <w:trPr>
          <w:trHeight w:val="20"/>
        </w:trPr>
        <w:tc>
          <w:tcPr>
            <w:tcW w:w="5000" w:type="pct"/>
            <w:gridSpan w:val="9"/>
            <w:tcBorders>
              <w:top w:val="single" w:sz="4" w:space="0" w:color="auto"/>
              <w:left w:val="single" w:sz="8" w:space="0" w:color="auto"/>
              <w:bottom w:val="single" w:sz="8" w:space="0" w:color="auto"/>
            </w:tcBorders>
            <w:vAlign w:val="center"/>
          </w:tcPr>
          <w:p w14:paraId="584BBF26" w14:textId="19866C10" w:rsidR="001822BE" w:rsidRPr="001822BE" w:rsidRDefault="001822BE" w:rsidP="001822BE">
            <w:pPr>
              <w:bidi/>
              <w:spacing w:after="0" w:line="240" w:lineRule="auto"/>
              <w:jc w:val="center"/>
              <w:rPr>
                <w:rFonts w:ascii="Times New Roman" w:eastAsia="Times New Roman" w:hAnsi="Times New Roman" w:cs="Traditional Arabic"/>
                <w:b/>
                <w:bCs/>
                <w:color w:val="000000" w:themeColor="text1"/>
                <w:sz w:val="28"/>
                <w:szCs w:val="28"/>
              </w:rPr>
            </w:pPr>
            <w:commentRangeStart w:id="49"/>
            <w:r w:rsidRPr="001822BE">
              <w:rPr>
                <w:rFonts w:ascii="Times New Roman" w:eastAsia="Times New Roman" w:hAnsi="Times New Roman" w:cs="Traditional Arabic" w:hint="cs"/>
                <w:b/>
                <w:bCs/>
                <w:color w:val="000000" w:themeColor="text1"/>
                <w:sz w:val="32"/>
                <w:szCs w:val="32"/>
                <w:rtl/>
              </w:rPr>
              <w:t>الدراسات الأجنبية</w:t>
            </w:r>
            <w:commentRangeEnd w:id="49"/>
            <w:r w:rsidR="001A751E" w:rsidRPr="001822BE">
              <w:rPr>
                <w:rStyle w:val="ae"/>
                <w:rFonts w:ascii="Times New Roman" w:eastAsia="Times New Roman" w:hAnsi="Times New Roman" w:cs="Traditional Arabic"/>
                <w:b/>
                <w:bCs/>
                <w:color w:val="000000" w:themeColor="text1"/>
                <w:sz w:val="28"/>
                <w:szCs w:val="28"/>
              </w:rPr>
              <w:commentReference w:id="49"/>
            </w:r>
          </w:p>
        </w:tc>
      </w:tr>
      <w:tr w:rsidR="00E14DDA" w:rsidRPr="002A0562" w14:paraId="4F6477A2"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hideMark/>
          </w:tcPr>
          <w:p w14:paraId="0C008567"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t>Wang &amp; Li (2023)</w:t>
            </w:r>
          </w:p>
        </w:tc>
        <w:tc>
          <w:tcPr>
            <w:tcW w:w="1635" w:type="pct"/>
            <w:tcBorders>
              <w:top w:val="single" w:sz="4" w:space="0" w:color="auto"/>
              <w:left w:val="nil"/>
              <w:bottom w:val="single" w:sz="8" w:space="0" w:color="auto"/>
              <w:right w:val="single" w:sz="8" w:space="0" w:color="auto"/>
            </w:tcBorders>
            <w:vAlign w:val="center"/>
            <w:hideMark/>
          </w:tcPr>
          <w:p w14:paraId="0B0A7432"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دمج الاستدامة في إدارة سلسلة الإمداد في قطاع المياه</w:t>
            </w:r>
          </w:p>
        </w:tc>
        <w:tc>
          <w:tcPr>
            <w:tcW w:w="485" w:type="pct"/>
            <w:tcBorders>
              <w:top w:val="single" w:sz="4" w:space="0" w:color="auto"/>
              <w:left w:val="nil"/>
              <w:bottom w:val="single" w:sz="8" w:space="0" w:color="auto"/>
              <w:right w:val="single" w:sz="8" w:space="0" w:color="auto"/>
            </w:tcBorders>
            <w:vAlign w:val="center"/>
            <w:hideMark/>
          </w:tcPr>
          <w:p w14:paraId="2B186959"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حالة</w:t>
            </w:r>
          </w:p>
        </w:tc>
        <w:tc>
          <w:tcPr>
            <w:tcW w:w="794" w:type="pct"/>
            <w:gridSpan w:val="2"/>
            <w:tcBorders>
              <w:top w:val="single" w:sz="4" w:space="0" w:color="auto"/>
              <w:left w:val="nil"/>
              <w:bottom w:val="single" w:sz="8" w:space="0" w:color="auto"/>
              <w:right w:val="single" w:sz="8" w:space="0" w:color="auto"/>
            </w:tcBorders>
            <w:vAlign w:val="center"/>
            <w:hideMark/>
          </w:tcPr>
          <w:p w14:paraId="628E443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تبني ممارسات الاستدامة ضروري في البيئات ذات الموارد المحدودة</w:t>
            </w:r>
          </w:p>
        </w:tc>
        <w:tc>
          <w:tcPr>
            <w:tcW w:w="1274" w:type="pct"/>
            <w:gridSpan w:val="2"/>
            <w:tcBorders>
              <w:top w:val="single" w:sz="4" w:space="0" w:color="auto"/>
              <w:left w:val="nil"/>
              <w:bottom w:val="single" w:sz="8" w:space="0" w:color="auto"/>
              <w:right w:val="single" w:sz="8" w:space="0" w:color="auto"/>
            </w:tcBorders>
            <w:vAlign w:val="center"/>
            <w:hideMark/>
          </w:tcPr>
          <w:p w14:paraId="06DCA7E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tc>
        <w:tc>
          <w:tcPr>
            <w:tcW w:w="82" w:type="pct"/>
            <w:vAlign w:val="center"/>
            <w:hideMark/>
          </w:tcPr>
          <w:p w14:paraId="5A216D21"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4EA86A7F" w14:textId="77777777" w:rsidTr="00E14DDA">
        <w:trPr>
          <w:gridAfter w:val="1"/>
          <w:wAfter w:w="13" w:type="pct"/>
          <w:trHeight w:val="20"/>
        </w:trPr>
        <w:tc>
          <w:tcPr>
            <w:tcW w:w="717" w:type="pct"/>
            <w:vMerge w:val="restart"/>
            <w:tcBorders>
              <w:top w:val="nil"/>
              <w:left w:val="single" w:sz="8" w:space="0" w:color="auto"/>
              <w:bottom w:val="single" w:sz="8" w:space="0" w:color="000000"/>
              <w:right w:val="single" w:sz="8" w:space="0" w:color="auto"/>
            </w:tcBorders>
            <w:vAlign w:val="center"/>
          </w:tcPr>
          <w:p w14:paraId="5C4E6A3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w:t>
            </w:r>
            <w:r w:rsidRPr="00265E8B">
              <w:rPr>
                <w:rFonts w:ascii="Sakkal Majalla" w:eastAsia="Times New Roman" w:hAnsi="Sakkal Majalla" w:cs="Traditional Arabic"/>
                <w:b/>
                <w:bCs/>
                <w:color w:val="000000" w:themeColor="text1"/>
                <w:sz w:val="28"/>
                <w:szCs w:val="28"/>
              </w:rPr>
              <w:t>Alshurideh</w:t>
            </w:r>
            <w:r>
              <w:rPr>
                <w:rFonts w:ascii="Sakkal Majalla" w:eastAsia="Times New Roman" w:hAnsi="Sakkal Majalla" w:cs="Traditional Arabic"/>
                <w:b/>
                <w:bCs/>
                <w:color w:val="000000" w:themeColor="text1"/>
                <w:sz w:val="28"/>
                <w:szCs w:val="28"/>
              </w:rPr>
              <w:t>, el, al, 2023</w:t>
            </w:r>
            <w:r w:rsidRPr="002A0562">
              <w:rPr>
                <w:rFonts w:ascii="Sakkal Majalla" w:eastAsia="Times New Roman" w:hAnsi="Sakkal Majalla" w:cs="Traditional Arabic" w:hint="cs"/>
                <w:color w:val="000000" w:themeColor="text1"/>
                <w:sz w:val="28"/>
                <w:szCs w:val="28"/>
                <w:rtl/>
              </w:rPr>
              <w:t>)</w:t>
            </w:r>
          </w:p>
        </w:tc>
        <w:tc>
          <w:tcPr>
            <w:tcW w:w="1635" w:type="pct"/>
            <w:vMerge w:val="restart"/>
            <w:tcBorders>
              <w:top w:val="nil"/>
              <w:left w:val="single" w:sz="8" w:space="0" w:color="auto"/>
              <w:bottom w:val="single" w:sz="8" w:space="0" w:color="000000"/>
              <w:right w:val="single" w:sz="8" w:space="0" w:color="auto"/>
            </w:tcBorders>
            <w:vAlign w:val="center"/>
          </w:tcPr>
          <w:p w14:paraId="474E0DE2"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تهدف الدراسة إلى </w:t>
            </w:r>
            <w:r w:rsidRPr="00265E8B">
              <w:rPr>
                <w:rFonts w:ascii="Sakkal Majalla" w:eastAsia="Times New Roman" w:hAnsi="Sakkal Majalla" w:cs="Traditional Arabic"/>
                <w:color w:val="000000" w:themeColor="text1"/>
                <w:sz w:val="28"/>
                <w:szCs w:val="28"/>
                <w:rtl/>
              </w:rPr>
              <w:t>ثر المرونة والمتانة السيبرانية في أداء سالسل التوريد</w:t>
            </w:r>
          </w:p>
        </w:tc>
        <w:tc>
          <w:tcPr>
            <w:tcW w:w="485" w:type="pct"/>
            <w:vMerge w:val="restart"/>
            <w:tcBorders>
              <w:top w:val="nil"/>
              <w:left w:val="single" w:sz="8" w:space="0" w:color="auto"/>
              <w:bottom w:val="single" w:sz="8" w:space="0" w:color="000000"/>
              <w:right w:val="single" w:sz="8" w:space="0" w:color="auto"/>
            </w:tcBorders>
            <w:vAlign w:val="center"/>
          </w:tcPr>
          <w:p w14:paraId="187776A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lang w:bidi="ar-EG"/>
              </w:rPr>
              <w:t xml:space="preserve">المنهج وصفي تحليلي </w:t>
            </w:r>
          </w:p>
        </w:tc>
        <w:tc>
          <w:tcPr>
            <w:tcW w:w="794" w:type="pct"/>
            <w:gridSpan w:val="2"/>
            <w:vMerge w:val="restart"/>
            <w:tcBorders>
              <w:top w:val="nil"/>
              <w:left w:val="single" w:sz="8" w:space="0" w:color="auto"/>
              <w:bottom w:val="single" w:sz="8" w:space="0" w:color="000000"/>
              <w:right w:val="single" w:sz="8" w:space="0" w:color="auto"/>
            </w:tcBorders>
            <w:vAlign w:val="center"/>
          </w:tcPr>
          <w:p w14:paraId="3A0F1565"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65E8B">
              <w:rPr>
                <w:rFonts w:ascii="Sakkal Majalla" w:eastAsia="Times New Roman" w:hAnsi="Sakkal Majalla" w:cs="Traditional Arabic"/>
                <w:color w:val="000000" w:themeColor="text1"/>
                <w:sz w:val="28"/>
                <w:szCs w:val="28"/>
                <w:rtl/>
              </w:rPr>
              <w:t>توصلت الدراسة إلى وجود أثر إيجابي للمرونة والمتانة السيبرانية في أداء سالسل التوريد.</w:t>
            </w:r>
          </w:p>
        </w:tc>
        <w:tc>
          <w:tcPr>
            <w:tcW w:w="1274" w:type="pct"/>
            <w:gridSpan w:val="2"/>
            <w:vMerge w:val="restart"/>
            <w:tcBorders>
              <w:top w:val="nil"/>
              <w:left w:val="single" w:sz="8" w:space="0" w:color="auto"/>
              <w:bottom w:val="single" w:sz="8" w:space="0" w:color="000000"/>
              <w:right w:val="single" w:sz="8" w:space="0" w:color="auto"/>
            </w:tcBorders>
            <w:vAlign w:val="center"/>
          </w:tcPr>
          <w:p w14:paraId="6FB496C9"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65E8B">
              <w:rPr>
                <w:rFonts w:ascii="Sakkal Majalla" w:eastAsia="Times New Roman" w:hAnsi="Sakkal Majalla" w:cs="Traditional Arabic"/>
                <w:color w:val="000000" w:themeColor="text1"/>
                <w:sz w:val="28"/>
                <w:szCs w:val="28"/>
              </w:rPr>
              <w:t>Alshurideh et al. (2023) found a direct and strong positive impact of cyber resilience and robustness on the performance of supply chains, and the study focused on the industrial sector</w:t>
            </w:r>
            <w:r w:rsidRPr="00265E8B">
              <w:rPr>
                <w:rFonts w:ascii="Sakkal Majalla" w:eastAsia="Times New Roman" w:hAnsi="Sakkal Majalla" w:cs="Traditional Arabic"/>
                <w:color w:val="000000" w:themeColor="text1"/>
                <w:sz w:val="28"/>
                <w:szCs w:val="28"/>
                <w:rtl/>
              </w:rPr>
              <w:t>.</w:t>
            </w:r>
          </w:p>
        </w:tc>
        <w:tc>
          <w:tcPr>
            <w:tcW w:w="82" w:type="pct"/>
            <w:vAlign w:val="center"/>
            <w:hideMark/>
          </w:tcPr>
          <w:p w14:paraId="7E0987B7"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0B92A59A" w14:textId="77777777" w:rsidTr="00E14DDA">
        <w:trPr>
          <w:gridAfter w:val="1"/>
          <w:wAfter w:w="13" w:type="pct"/>
          <w:trHeight w:val="20"/>
        </w:trPr>
        <w:tc>
          <w:tcPr>
            <w:tcW w:w="717" w:type="pct"/>
            <w:vMerge/>
            <w:tcBorders>
              <w:top w:val="nil"/>
              <w:left w:val="single" w:sz="8" w:space="0" w:color="auto"/>
              <w:bottom w:val="single" w:sz="4" w:space="0" w:color="auto"/>
              <w:right w:val="single" w:sz="8" w:space="0" w:color="auto"/>
            </w:tcBorders>
            <w:vAlign w:val="center"/>
          </w:tcPr>
          <w:p w14:paraId="2E0A5D15"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vMerge/>
            <w:tcBorders>
              <w:top w:val="nil"/>
              <w:left w:val="single" w:sz="8" w:space="0" w:color="auto"/>
              <w:bottom w:val="single" w:sz="4" w:space="0" w:color="auto"/>
              <w:right w:val="single" w:sz="8" w:space="0" w:color="auto"/>
            </w:tcBorders>
            <w:vAlign w:val="center"/>
          </w:tcPr>
          <w:p w14:paraId="5EA1CB6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vMerge/>
            <w:tcBorders>
              <w:top w:val="nil"/>
              <w:left w:val="single" w:sz="8" w:space="0" w:color="auto"/>
              <w:bottom w:val="single" w:sz="4" w:space="0" w:color="auto"/>
              <w:right w:val="single" w:sz="8" w:space="0" w:color="auto"/>
            </w:tcBorders>
            <w:vAlign w:val="center"/>
          </w:tcPr>
          <w:p w14:paraId="0004903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vMerge/>
            <w:tcBorders>
              <w:top w:val="nil"/>
              <w:left w:val="single" w:sz="8" w:space="0" w:color="auto"/>
              <w:bottom w:val="single" w:sz="4" w:space="0" w:color="auto"/>
              <w:right w:val="single" w:sz="8" w:space="0" w:color="auto"/>
            </w:tcBorders>
            <w:vAlign w:val="center"/>
          </w:tcPr>
          <w:p w14:paraId="4A1DACD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vMerge/>
            <w:tcBorders>
              <w:top w:val="nil"/>
              <w:left w:val="single" w:sz="8" w:space="0" w:color="auto"/>
              <w:bottom w:val="single" w:sz="4" w:space="0" w:color="auto"/>
              <w:right w:val="single" w:sz="8" w:space="0" w:color="auto"/>
            </w:tcBorders>
            <w:vAlign w:val="center"/>
          </w:tcPr>
          <w:p w14:paraId="6F7C1DD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82" w:type="pct"/>
            <w:tcBorders>
              <w:top w:val="nil"/>
              <w:left w:val="nil"/>
              <w:bottom w:val="nil"/>
              <w:right w:val="nil"/>
            </w:tcBorders>
            <w:noWrap/>
            <w:vAlign w:val="bottom"/>
            <w:hideMark/>
          </w:tcPr>
          <w:p w14:paraId="07921DE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5CE1E9E3" w14:textId="77777777" w:rsidTr="00E14DDA">
        <w:trPr>
          <w:gridAfter w:val="1"/>
          <w:wAfter w:w="13" w:type="pct"/>
          <w:trHeight w:val="20"/>
        </w:trPr>
        <w:tc>
          <w:tcPr>
            <w:tcW w:w="717" w:type="pct"/>
            <w:tcBorders>
              <w:top w:val="single" w:sz="4" w:space="0" w:color="auto"/>
              <w:left w:val="single" w:sz="4" w:space="0" w:color="auto"/>
              <w:bottom w:val="single" w:sz="4" w:space="0" w:color="auto"/>
              <w:right w:val="single" w:sz="4" w:space="0" w:color="auto"/>
            </w:tcBorders>
            <w:vAlign w:val="center"/>
            <w:hideMark/>
          </w:tcPr>
          <w:p w14:paraId="13E7C7A2"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lastRenderedPageBreak/>
              <w:t>Al-Ghamdi et al. (2022)</w:t>
            </w:r>
          </w:p>
        </w:tc>
        <w:tc>
          <w:tcPr>
            <w:tcW w:w="1635" w:type="pct"/>
            <w:tcBorders>
              <w:top w:val="single" w:sz="4" w:space="0" w:color="auto"/>
              <w:left w:val="single" w:sz="4" w:space="0" w:color="auto"/>
              <w:bottom w:val="single" w:sz="4" w:space="0" w:color="auto"/>
              <w:right w:val="single" w:sz="4" w:space="0" w:color="auto"/>
            </w:tcBorders>
            <w:vAlign w:val="center"/>
            <w:hideMark/>
          </w:tcPr>
          <w:p w14:paraId="3DE25EA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تطبيقات الذكاء الاصطناعي في سلاسل إمداد المياه بالسعودية</w:t>
            </w:r>
          </w:p>
        </w:tc>
        <w:tc>
          <w:tcPr>
            <w:tcW w:w="485" w:type="pct"/>
            <w:tcBorders>
              <w:top w:val="single" w:sz="4" w:space="0" w:color="auto"/>
              <w:left w:val="single" w:sz="4" w:space="0" w:color="auto"/>
              <w:bottom w:val="single" w:sz="4" w:space="0" w:color="auto"/>
              <w:right w:val="single" w:sz="4" w:space="0" w:color="auto"/>
            </w:tcBorders>
            <w:vAlign w:val="center"/>
            <w:hideMark/>
          </w:tcPr>
          <w:p w14:paraId="30560D7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تحليل محتوى</w:t>
            </w:r>
          </w:p>
        </w:tc>
        <w:tc>
          <w:tcPr>
            <w:tcW w:w="794" w:type="pct"/>
            <w:gridSpan w:val="2"/>
            <w:tcBorders>
              <w:top w:val="single" w:sz="4" w:space="0" w:color="auto"/>
              <w:left w:val="single" w:sz="4" w:space="0" w:color="auto"/>
              <w:bottom w:val="single" w:sz="4" w:space="0" w:color="auto"/>
              <w:right w:val="single" w:sz="4" w:space="0" w:color="auto"/>
            </w:tcBorders>
            <w:vAlign w:val="center"/>
            <w:hideMark/>
          </w:tcPr>
          <w:p w14:paraId="704FCEDE"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تطبيقات الذكاء الاصطناعي تسهم في التنبؤ وتحسين إدارة المخزون</w:t>
            </w:r>
          </w:p>
        </w:tc>
        <w:tc>
          <w:tcPr>
            <w:tcW w:w="1274" w:type="pct"/>
            <w:gridSpan w:val="2"/>
            <w:tcBorders>
              <w:top w:val="single" w:sz="4" w:space="0" w:color="auto"/>
              <w:left w:val="single" w:sz="4" w:space="0" w:color="auto"/>
              <w:bottom w:val="single" w:sz="4" w:space="0" w:color="auto"/>
              <w:right w:val="single" w:sz="4" w:space="0" w:color="auto"/>
            </w:tcBorders>
            <w:vAlign w:val="center"/>
            <w:hideMark/>
          </w:tcPr>
          <w:p w14:paraId="40C01AC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tc>
        <w:tc>
          <w:tcPr>
            <w:tcW w:w="82" w:type="pct"/>
            <w:tcBorders>
              <w:left w:val="single" w:sz="4" w:space="0" w:color="auto"/>
            </w:tcBorders>
            <w:vAlign w:val="center"/>
            <w:hideMark/>
          </w:tcPr>
          <w:p w14:paraId="24D00F26"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243F2B11" w14:textId="77777777" w:rsidTr="00E14DDA">
        <w:trPr>
          <w:gridAfter w:val="1"/>
          <w:wAfter w:w="13" w:type="pct"/>
          <w:trHeight w:val="20"/>
        </w:trPr>
        <w:tc>
          <w:tcPr>
            <w:tcW w:w="717" w:type="pct"/>
            <w:vMerge w:val="restart"/>
            <w:tcBorders>
              <w:top w:val="single" w:sz="4" w:space="0" w:color="auto"/>
              <w:left w:val="single" w:sz="4" w:space="0" w:color="auto"/>
              <w:bottom w:val="single" w:sz="4" w:space="0" w:color="auto"/>
              <w:right w:val="single" w:sz="4" w:space="0" w:color="auto"/>
            </w:tcBorders>
            <w:vAlign w:val="center"/>
          </w:tcPr>
          <w:p w14:paraId="61D6956F" w14:textId="77777777" w:rsidR="001822BE" w:rsidRPr="006A1AEA" w:rsidRDefault="001822BE" w:rsidP="003C6E39">
            <w:pPr>
              <w:bidi/>
              <w:spacing w:after="0" w:line="240" w:lineRule="auto"/>
              <w:jc w:val="both"/>
              <w:rPr>
                <w:rFonts w:ascii="Sakkal Majalla" w:eastAsia="Times New Roman" w:hAnsi="Sakkal Majalla" w:cs="Traditional Arabic"/>
                <w:sz w:val="28"/>
                <w:szCs w:val="28"/>
                <w:rtl/>
                <w:lang w:bidi="ar-EG"/>
              </w:rPr>
            </w:pPr>
            <w:r w:rsidRPr="006A1AEA">
              <w:rPr>
                <w:rFonts w:ascii="Sakkal Majalla" w:eastAsia="Times New Roman" w:hAnsi="Sakkal Majalla" w:cs="Traditional Arabic"/>
                <w:sz w:val="28"/>
                <w:szCs w:val="28"/>
                <w:rtl/>
              </w:rPr>
              <w:t>دراسة</w:t>
            </w:r>
          </w:p>
          <w:p w14:paraId="002FB9B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Pr>
              <w:t xml:space="preserve"> (Alafi &amp; Aqasrawi, (2022).</w:t>
            </w:r>
            <w:r w:rsidRPr="006A1AEA">
              <w:rPr>
                <w:rFonts w:ascii="Sakkal Majalla" w:eastAsia="Times New Roman" w:hAnsi="Sakkal Majalla" w:cs="Traditional Arabic" w:hint="cs"/>
                <w:sz w:val="28"/>
                <w:szCs w:val="28"/>
                <w:rtl/>
              </w:rPr>
              <w:t>)</w:t>
            </w:r>
          </w:p>
        </w:tc>
        <w:tc>
          <w:tcPr>
            <w:tcW w:w="1635" w:type="pct"/>
            <w:vMerge w:val="restart"/>
            <w:tcBorders>
              <w:top w:val="single" w:sz="4" w:space="0" w:color="auto"/>
              <w:left w:val="single" w:sz="4" w:space="0" w:color="auto"/>
              <w:bottom w:val="single" w:sz="4" w:space="0" w:color="auto"/>
              <w:right w:val="single" w:sz="4" w:space="0" w:color="auto"/>
            </w:tcBorders>
            <w:vAlign w:val="center"/>
          </w:tcPr>
          <w:p w14:paraId="41F454A8" w14:textId="77777777" w:rsidR="001822BE" w:rsidRPr="006A1AEA" w:rsidRDefault="001822BE" w:rsidP="003C6E39">
            <w:pPr>
              <w:bidi/>
              <w:spacing w:after="0" w:line="240" w:lineRule="auto"/>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استهدفت هذه الدراسة تأثير ذكاء األعمال على ريادة األعمال</w:t>
            </w:r>
          </w:p>
          <w:p w14:paraId="55608D32"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االستراتيجية: الدور الوسيط للرشاقة التنظيمية</w:t>
            </w:r>
          </w:p>
        </w:tc>
        <w:tc>
          <w:tcPr>
            <w:tcW w:w="485" w:type="pct"/>
            <w:vMerge w:val="restart"/>
            <w:tcBorders>
              <w:top w:val="single" w:sz="4" w:space="0" w:color="auto"/>
              <w:left w:val="single" w:sz="4" w:space="0" w:color="auto"/>
              <w:bottom w:val="single" w:sz="4" w:space="0" w:color="auto"/>
              <w:right w:val="single" w:sz="4" w:space="0" w:color="auto"/>
            </w:tcBorders>
            <w:vAlign w:val="center"/>
          </w:tcPr>
          <w:p w14:paraId="7415890F"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تعتمد الدراسة على استخدام المنهج الوصفي</w:t>
            </w:r>
          </w:p>
        </w:tc>
        <w:tc>
          <w:tcPr>
            <w:tcW w:w="794" w:type="pct"/>
            <w:gridSpan w:val="2"/>
            <w:vMerge w:val="restart"/>
            <w:tcBorders>
              <w:top w:val="single" w:sz="4" w:space="0" w:color="auto"/>
              <w:left w:val="single" w:sz="4" w:space="0" w:color="auto"/>
              <w:bottom w:val="single" w:sz="4" w:space="0" w:color="auto"/>
              <w:right w:val="single" w:sz="4" w:space="0" w:color="auto"/>
            </w:tcBorders>
            <w:vAlign w:val="center"/>
          </w:tcPr>
          <w:p w14:paraId="7937F2BE" w14:textId="5D0D35C0" w:rsidR="001822BE" w:rsidRPr="006A1AEA" w:rsidRDefault="001822BE" w:rsidP="003C6E39">
            <w:pPr>
              <w:bidi/>
              <w:spacing w:after="0" w:line="240" w:lineRule="auto"/>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 xml:space="preserve"> توصلت الدراسة إلى وجود تأثير ذي داللة احصائية لذكاء</w:t>
            </w:r>
          </w:p>
          <w:p w14:paraId="72684B3F" w14:textId="2580D534"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ا</w:t>
            </w:r>
            <w:r w:rsidR="001317B0">
              <w:rPr>
                <w:rFonts w:ascii="Sakkal Majalla" w:eastAsia="Times New Roman" w:hAnsi="Sakkal Majalla" w:cs="Traditional Arabic" w:hint="cs"/>
                <w:sz w:val="28"/>
                <w:szCs w:val="28"/>
                <w:rtl/>
              </w:rPr>
              <w:t>الأع</w:t>
            </w:r>
            <w:r w:rsidRPr="006A1AEA">
              <w:rPr>
                <w:rFonts w:ascii="Sakkal Majalla" w:eastAsia="Times New Roman" w:hAnsi="Sakkal Majalla" w:cs="Traditional Arabic"/>
                <w:sz w:val="28"/>
                <w:szCs w:val="28"/>
                <w:rtl/>
              </w:rPr>
              <w:t>مال على ريادة األعمال االستراتجية</w:t>
            </w:r>
            <w:r w:rsidRPr="006A1AEA">
              <w:rPr>
                <w:rFonts w:ascii="Sakkal Majalla" w:eastAsia="Times New Roman" w:hAnsi="Sakkal Majalla" w:cs="Traditional Arabic"/>
                <w:sz w:val="28"/>
                <w:szCs w:val="28"/>
              </w:rPr>
              <w:t>.</w:t>
            </w:r>
          </w:p>
        </w:tc>
        <w:tc>
          <w:tcPr>
            <w:tcW w:w="1274" w:type="pct"/>
            <w:gridSpan w:val="2"/>
            <w:vMerge w:val="restart"/>
            <w:tcBorders>
              <w:top w:val="single" w:sz="4" w:space="0" w:color="auto"/>
              <w:left w:val="single" w:sz="4" w:space="0" w:color="auto"/>
              <w:bottom w:val="single" w:sz="4" w:space="0" w:color="auto"/>
              <w:right w:val="single" w:sz="4" w:space="0" w:color="auto"/>
            </w:tcBorders>
            <w:vAlign w:val="center"/>
          </w:tcPr>
          <w:p w14:paraId="261BA334" w14:textId="77777777" w:rsidR="001822BE" w:rsidRPr="006A1AEA" w:rsidRDefault="001822BE" w:rsidP="003C6E39">
            <w:pPr>
              <w:spacing w:after="0" w:line="240" w:lineRule="auto"/>
              <w:jc w:val="both"/>
              <w:rPr>
                <w:rFonts w:ascii="Sakkal Majalla" w:eastAsia="Times New Roman" w:hAnsi="Sakkal Majalla" w:cs="Traditional Arabic"/>
                <w:sz w:val="28"/>
                <w:szCs w:val="28"/>
              </w:rPr>
            </w:pPr>
            <w:r w:rsidRPr="006A1AEA">
              <w:rPr>
                <w:rFonts w:ascii="Sakkal Majalla" w:eastAsia="Times New Roman" w:hAnsi="Sakkal Majalla" w:cs="Traditional Arabic"/>
                <w:sz w:val="28"/>
                <w:szCs w:val="28"/>
              </w:rPr>
              <w:t>Alafi &amp; Aqasrawi, (2022).) The Impact of Business Intelligence on Entrepreneurship</w:t>
            </w:r>
          </w:p>
          <w:p w14:paraId="0D50CA5A" w14:textId="77777777" w:rsidR="001822BE" w:rsidRPr="002A0562" w:rsidRDefault="001822BE" w:rsidP="003C6E39">
            <w:pPr>
              <w:bidi/>
              <w:spacing w:after="0" w:line="240" w:lineRule="auto"/>
              <w:jc w:val="both"/>
              <w:rPr>
                <w:rFonts w:ascii="Symbol" w:eastAsia="Times New Roman" w:hAnsi="Symbol" w:cs="Traditional Arabic"/>
                <w:color w:val="000000" w:themeColor="text1"/>
                <w:sz w:val="28"/>
                <w:szCs w:val="28"/>
                <w:rtl/>
              </w:rPr>
            </w:pPr>
            <w:r w:rsidRPr="006A1AEA">
              <w:rPr>
                <w:rFonts w:ascii="Sakkal Majalla" w:eastAsia="Times New Roman" w:hAnsi="Sakkal Majalla" w:cs="Traditional Arabic"/>
                <w:sz w:val="28"/>
                <w:szCs w:val="28"/>
              </w:rPr>
              <w:t>Strategy: The Mediating Role of Organizational Agility</w:t>
            </w:r>
          </w:p>
        </w:tc>
        <w:tc>
          <w:tcPr>
            <w:tcW w:w="82" w:type="pct"/>
            <w:tcBorders>
              <w:left w:val="single" w:sz="4" w:space="0" w:color="auto"/>
            </w:tcBorders>
            <w:vAlign w:val="center"/>
            <w:hideMark/>
          </w:tcPr>
          <w:p w14:paraId="6F6F849B"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0D3D18D9" w14:textId="77777777" w:rsidTr="00E14DDA">
        <w:trPr>
          <w:gridAfter w:val="1"/>
          <w:wAfter w:w="13" w:type="pct"/>
          <w:trHeight w:val="20"/>
        </w:trPr>
        <w:tc>
          <w:tcPr>
            <w:tcW w:w="717" w:type="pct"/>
            <w:vMerge/>
            <w:tcBorders>
              <w:top w:val="single" w:sz="4" w:space="0" w:color="auto"/>
              <w:left w:val="single" w:sz="4" w:space="0" w:color="auto"/>
              <w:bottom w:val="single" w:sz="4" w:space="0" w:color="auto"/>
              <w:right w:val="single" w:sz="4" w:space="0" w:color="auto"/>
            </w:tcBorders>
            <w:vAlign w:val="center"/>
          </w:tcPr>
          <w:p w14:paraId="2663EF4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vMerge/>
            <w:tcBorders>
              <w:top w:val="single" w:sz="4" w:space="0" w:color="auto"/>
              <w:left w:val="single" w:sz="4" w:space="0" w:color="auto"/>
              <w:bottom w:val="single" w:sz="4" w:space="0" w:color="auto"/>
              <w:right w:val="single" w:sz="4" w:space="0" w:color="auto"/>
            </w:tcBorders>
            <w:vAlign w:val="center"/>
          </w:tcPr>
          <w:p w14:paraId="62DFA1A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vMerge/>
            <w:tcBorders>
              <w:top w:val="single" w:sz="4" w:space="0" w:color="auto"/>
              <w:left w:val="single" w:sz="4" w:space="0" w:color="auto"/>
              <w:bottom w:val="single" w:sz="4" w:space="0" w:color="auto"/>
              <w:right w:val="single" w:sz="4" w:space="0" w:color="auto"/>
            </w:tcBorders>
            <w:vAlign w:val="center"/>
          </w:tcPr>
          <w:p w14:paraId="38487CB9"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vMerge/>
            <w:tcBorders>
              <w:top w:val="single" w:sz="4" w:space="0" w:color="auto"/>
              <w:left w:val="single" w:sz="4" w:space="0" w:color="auto"/>
              <w:bottom w:val="single" w:sz="4" w:space="0" w:color="auto"/>
              <w:right w:val="single" w:sz="4" w:space="0" w:color="auto"/>
            </w:tcBorders>
            <w:vAlign w:val="center"/>
          </w:tcPr>
          <w:p w14:paraId="4FE599E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vMerge/>
            <w:tcBorders>
              <w:top w:val="single" w:sz="4" w:space="0" w:color="auto"/>
              <w:left w:val="single" w:sz="4" w:space="0" w:color="auto"/>
              <w:bottom w:val="single" w:sz="4" w:space="0" w:color="auto"/>
              <w:right w:val="single" w:sz="4" w:space="0" w:color="auto"/>
            </w:tcBorders>
            <w:vAlign w:val="center"/>
          </w:tcPr>
          <w:p w14:paraId="364D09F5" w14:textId="77777777" w:rsidR="001822BE" w:rsidRPr="002A0562" w:rsidRDefault="001822BE" w:rsidP="003C6E39">
            <w:pPr>
              <w:bidi/>
              <w:spacing w:after="0" w:line="240" w:lineRule="auto"/>
              <w:jc w:val="both"/>
              <w:rPr>
                <w:rFonts w:ascii="Symbol" w:eastAsia="Times New Roman" w:hAnsi="Symbol" w:cs="Traditional Arabic"/>
                <w:color w:val="000000" w:themeColor="text1"/>
                <w:sz w:val="28"/>
                <w:szCs w:val="28"/>
              </w:rPr>
            </w:pPr>
          </w:p>
        </w:tc>
        <w:tc>
          <w:tcPr>
            <w:tcW w:w="82" w:type="pct"/>
            <w:tcBorders>
              <w:top w:val="nil"/>
              <w:left w:val="single" w:sz="4" w:space="0" w:color="auto"/>
              <w:bottom w:val="nil"/>
              <w:right w:val="nil"/>
            </w:tcBorders>
            <w:noWrap/>
            <w:vAlign w:val="bottom"/>
            <w:hideMark/>
          </w:tcPr>
          <w:p w14:paraId="4483BED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10B6A494" w14:textId="77777777" w:rsidTr="00E14DDA">
        <w:trPr>
          <w:gridAfter w:val="1"/>
          <w:wAfter w:w="13" w:type="pct"/>
          <w:trHeight w:val="20"/>
        </w:trPr>
        <w:tc>
          <w:tcPr>
            <w:tcW w:w="717"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7BEEEF08"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b/>
                <w:bCs/>
                <w:color w:val="000000" w:themeColor="text1"/>
                <w:sz w:val="28"/>
                <w:szCs w:val="28"/>
              </w:rPr>
              <w:t>Kilofarad</w:t>
            </w:r>
            <w:r w:rsidRPr="002A0562">
              <w:rPr>
                <w:rFonts w:ascii="Sakkal Majalla" w:eastAsia="Times New Roman" w:hAnsi="Sakkal Majalla" w:cs="Traditional Arabic" w:hint="cs"/>
                <w:b/>
                <w:bCs/>
                <w:color w:val="000000" w:themeColor="text1"/>
                <w:sz w:val="28"/>
                <w:szCs w:val="28"/>
                <w:rtl/>
              </w:rPr>
              <w:t xml:space="preserve">, </w:t>
            </w:r>
            <w:r w:rsidRPr="002A0562">
              <w:rPr>
                <w:rFonts w:ascii="Sakkal Majalla" w:eastAsia="Times New Roman" w:hAnsi="Sakkal Majalla" w:cs="Traditional Arabic" w:hint="cs"/>
                <w:b/>
                <w:bCs/>
                <w:color w:val="000000" w:themeColor="text1"/>
                <w:sz w:val="28"/>
                <w:szCs w:val="28"/>
              </w:rPr>
              <w:t>et, al, 2019</w:t>
            </w:r>
            <w:r w:rsidRPr="002A0562">
              <w:rPr>
                <w:rFonts w:ascii="Sakkal Majalla" w:eastAsia="Times New Roman" w:hAnsi="Sakkal Majalla" w:cs="Traditional Arabic" w:hint="cs"/>
                <w:color w:val="000000" w:themeColor="text1"/>
                <w:sz w:val="28"/>
                <w:szCs w:val="28"/>
                <w:rtl/>
              </w:rPr>
              <w:t>):</w:t>
            </w:r>
          </w:p>
        </w:tc>
        <w:tc>
          <w:tcPr>
            <w:tcW w:w="1635"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1854FA9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تهدف الدراسة إلى عرض الاتجاهات المعاصرة للموارد البشرية في اللوجستــيات وسلاسل الــتــوريد في دول مختلفة، </w:t>
            </w:r>
          </w:p>
        </w:tc>
        <w:tc>
          <w:tcPr>
            <w:tcW w:w="485"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0F1D85D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 ووصفية</w:t>
            </w:r>
          </w:p>
        </w:tc>
        <w:tc>
          <w:tcPr>
            <w:tcW w:w="794" w:type="pct"/>
            <w:gridSpan w:val="2"/>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7AA4319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تــتمثل في ضعف المرتبات وعدم القدرة على الــتقدم والــتطور وعدم وجود رؤية للمنظمة</w:t>
            </w:r>
          </w:p>
        </w:tc>
        <w:tc>
          <w:tcPr>
            <w:tcW w:w="1274" w:type="pct"/>
            <w:gridSpan w:val="2"/>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080E64D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Pr>
              <w:t xml:space="preserve">Kilofarad, et, al. (2019). </w:t>
            </w:r>
            <w:r w:rsidRPr="002A0562">
              <w:rPr>
                <w:rFonts w:ascii="Sakkal Majalla" w:eastAsia="Times New Roman" w:hAnsi="Sakkal Majalla" w:cs="Traditional Arabic" w:hint="cs"/>
                <w:i/>
                <w:iCs/>
                <w:color w:val="000000" w:themeColor="text1"/>
                <w:sz w:val="28"/>
                <w:szCs w:val="28"/>
              </w:rPr>
              <w:t>The impact of contemporary human resource trends on logistics and supply chains</w:t>
            </w:r>
            <w:r w:rsidRPr="002A0562">
              <w:rPr>
                <w:rFonts w:ascii="Sakkal Majalla" w:eastAsia="Times New Roman" w:hAnsi="Sakkal Majalla" w:cs="Traditional Arabic" w:hint="cs"/>
                <w:color w:val="000000" w:themeColor="text1"/>
                <w:sz w:val="28"/>
                <w:szCs w:val="28"/>
              </w:rPr>
              <w:t>" in Serbia. Journal Of Engineering and Science (IJES), 3 (4).</w:t>
            </w:r>
          </w:p>
        </w:tc>
        <w:tc>
          <w:tcPr>
            <w:tcW w:w="82" w:type="pct"/>
            <w:vAlign w:val="center"/>
            <w:hideMark/>
          </w:tcPr>
          <w:p w14:paraId="2B3E5103"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242C6CCA" w14:textId="77777777" w:rsidTr="00E14DDA">
        <w:trPr>
          <w:gridAfter w:val="1"/>
          <w:wAfter w:w="13" w:type="pct"/>
          <w:trHeight w:val="20"/>
        </w:trPr>
        <w:tc>
          <w:tcPr>
            <w:tcW w:w="717" w:type="pct"/>
            <w:vMerge/>
            <w:tcBorders>
              <w:top w:val="nil"/>
              <w:left w:val="single" w:sz="8" w:space="0" w:color="auto"/>
              <w:bottom w:val="single" w:sz="4" w:space="0" w:color="auto"/>
              <w:right w:val="single" w:sz="8" w:space="0" w:color="auto"/>
            </w:tcBorders>
            <w:vAlign w:val="center"/>
            <w:hideMark/>
          </w:tcPr>
          <w:p w14:paraId="49D475FE"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vMerge/>
            <w:tcBorders>
              <w:top w:val="nil"/>
              <w:left w:val="single" w:sz="8" w:space="0" w:color="auto"/>
              <w:bottom w:val="single" w:sz="4" w:space="0" w:color="auto"/>
              <w:right w:val="single" w:sz="8" w:space="0" w:color="auto"/>
            </w:tcBorders>
            <w:vAlign w:val="center"/>
            <w:hideMark/>
          </w:tcPr>
          <w:p w14:paraId="76BF5BE6"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vMerge/>
            <w:tcBorders>
              <w:top w:val="nil"/>
              <w:left w:val="single" w:sz="8" w:space="0" w:color="auto"/>
              <w:bottom w:val="single" w:sz="4" w:space="0" w:color="auto"/>
              <w:right w:val="single" w:sz="8" w:space="0" w:color="auto"/>
            </w:tcBorders>
            <w:vAlign w:val="center"/>
            <w:hideMark/>
          </w:tcPr>
          <w:p w14:paraId="26358376"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vMerge/>
            <w:tcBorders>
              <w:top w:val="nil"/>
              <w:left w:val="single" w:sz="8" w:space="0" w:color="auto"/>
              <w:bottom w:val="single" w:sz="4" w:space="0" w:color="auto"/>
              <w:right w:val="single" w:sz="8" w:space="0" w:color="auto"/>
            </w:tcBorders>
            <w:vAlign w:val="center"/>
            <w:hideMark/>
          </w:tcPr>
          <w:p w14:paraId="6E0117E9"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vMerge/>
            <w:tcBorders>
              <w:top w:val="nil"/>
              <w:left w:val="single" w:sz="8" w:space="0" w:color="auto"/>
              <w:bottom w:val="single" w:sz="4" w:space="0" w:color="auto"/>
              <w:right w:val="single" w:sz="8" w:space="0" w:color="auto"/>
            </w:tcBorders>
            <w:vAlign w:val="center"/>
            <w:hideMark/>
          </w:tcPr>
          <w:p w14:paraId="3AFF41E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82" w:type="pct"/>
            <w:tcBorders>
              <w:top w:val="nil"/>
              <w:left w:val="nil"/>
              <w:bottom w:val="nil"/>
              <w:right w:val="nil"/>
            </w:tcBorders>
            <w:noWrap/>
            <w:vAlign w:val="bottom"/>
            <w:hideMark/>
          </w:tcPr>
          <w:p w14:paraId="6D8F0E8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bl>
    <w:p w14:paraId="4B27F13F" w14:textId="77777777" w:rsidR="00371DC4" w:rsidRPr="002A0562"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sectPr w:rsidR="00371DC4" w:rsidRPr="002A0562"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2A0562" w:rsidRDefault="009C1FB7" w:rsidP="004A0339">
      <w:pPr>
        <w:tabs>
          <w:tab w:val="left" w:pos="2225"/>
        </w:tabs>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2.6</w:t>
      </w:r>
      <w:r w:rsidR="001224A7" w:rsidRPr="002A0562">
        <w:rPr>
          <w:rFonts w:ascii="Sakkal Majalla" w:hAnsi="Sakkal Majalla" w:cs="Traditional Arabic" w:hint="cs"/>
          <w:b/>
          <w:bCs/>
          <w:color w:val="000000" w:themeColor="text1"/>
          <w:sz w:val="28"/>
          <w:szCs w:val="28"/>
          <w:rtl/>
        </w:rPr>
        <w:t xml:space="preserve"> </w:t>
      </w:r>
      <w:r w:rsidR="00C55503" w:rsidRPr="002A0562">
        <w:rPr>
          <w:rFonts w:ascii="Sakkal Majalla" w:hAnsi="Sakkal Majalla" w:cs="Traditional Arabic" w:hint="cs"/>
          <w:b/>
          <w:bCs/>
          <w:color w:val="000000" w:themeColor="text1"/>
          <w:sz w:val="28"/>
          <w:szCs w:val="28"/>
          <w:rtl/>
        </w:rPr>
        <w:t>الــتعليق على الــدراسات السابقة:</w:t>
      </w:r>
    </w:p>
    <w:p w14:paraId="735622BC" w14:textId="77777777" w:rsidR="00C55503" w:rsidRPr="002A0562" w:rsidRDefault="00C55503" w:rsidP="004A0339">
      <w:pPr>
        <w:bidi/>
        <w:spacing w:line="360" w:lineRule="auto"/>
        <w:jc w:val="both"/>
        <w:rPr>
          <w:rFonts w:ascii="Sakkal Majalla" w:hAnsi="Sakkal Majalla" w:cs="Traditional Arabic"/>
          <w:color w:val="000000" w:themeColor="text1"/>
          <w:sz w:val="28"/>
          <w:szCs w:val="28"/>
          <w:rtl/>
        </w:rPr>
      </w:pPr>
      <w:bookmarkStart w:id="50" w:name="_Hlk214911807"/>
      <w:r w:rsidRPr="002A0562">
        <w:rPr>
          <w:rFonts w:ascii="Sakkal Majalla" w:hAnsi="Sakkal Majalla" w:cs="Traditional Arabic" w:hint="cs"/>
          <w:color w:val="000000" w:themeColor="text1"/>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50"/>
    <w:p w14:paraId="4A7F7F15"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أولا: أوجه الشبه بين الدراسة الحالية والدراسات السابقة</w:t>
      </w:r>
    </w:p>
    <w:p w14:paraId="183B1AFA" w14:textId="7EF0AE17"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الهدف العام وكذلك متغيرات الدراسة المستقل والتابع مع العديد من الدراسات السابقة مثل " </w:t>
      </w:r>
      <w:r w:rsidR="00A31675" w:rsidRPr="008D715F">
        <w:rPr>
          <w:rFonts w:ascii="Sakkal Majalla" w:eastAsia="Times New Roman" w:hAnsi="Sakkal Majalla" w:cs="Traditional Arabic" w:hint="cs"/>
          <w:color w:val="000000" w:themeColor="text1"/>
          <w:sz w:val="28"/>
          <w:szCs w:val="28"/>
          <w:rtl/>
        </w:rPr>
        <w:t xml:space="preserve">دراسة </w:t>
      </w:r>
      <w:r w:rsidR="00A31675" w:rsidRPr="008D715F">
        <w:rPr>
          <w:rFonts w:ascii="Sakkal Majalla" w:eastAsia="Times New Roman" w:hAnsi="Sakkal Majalla" w:cs="Traditional Arabic"/>
          <w:color w:val="000000" w:themeColor="text1"/>
          <w:sz w:val="28"/>
          <w:szCs w:val="28"/>
          <w:rtl/>
        </w:rPr>
        <w:t>المطيري. (2025). تأثير إستخدام تقنيات ذكاء األعمال على أداء سالسل التوريد )بالتطبيق على شركة سمسا اكسبريس بالمملكة العربية السعودية</w:t>
      </w:r>
      <w:r w:rsidR="00A31675" w:rsidRPr="002A0562">
        <w:rPr>
          <w:rFonts w:ascii="Sakkal Majalla" w:hAnsi="Sakkal Majalla" w:cs="Traditional Arabic" w:hint="cs"/>
          <w:color w:val="000000" w:themeColor="text1"/>
          <w:sz w:val="28"/>
          <w:szCs w:val="28"/>
          <w:rtl/>
        </w:rPr>
        <w:t xml:space="preserve"> </w:t>
      </w:r>
      <w:r w:rsidR="00A31675">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دراسة (الطبال،2024) تناول</w:t>
      </w:r>
      <w:r w:rsidRPr="002A0562">
        <w:rPr>
          <w:rFonts w:ascii="Sakkal Majalla" w:eastAsia="Times New Roman" w:hAnsi="Sakkal Majalla" w:cs="Traditional Arabic" w:hint="cs"/>
          <w:color w:val="000000" w:themeColor="text1"/>
          <w:sz w:val="28"/>
          <w:szCs w:val="28"/>
          <w:rtl/>
        </w:rPr>
        <w:t>ت إطار مقترح لدور تطبيقات الذكاء الاصطناعي في بناء سلاسل الــتــوريد الموارد البشرية: دراسة ميدانية على مصلحة الجمارك المصرية. كلــية الــتجارة جامعة السويس</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ودراسة (سرحان وبو لحديد، 2024):</w:t>
      </w:r>
      <w:r w:rsidRPr="002A0562">
        <w:rPr>
          <w:rFonts w:ascii="Sakkal Majalla" w:hAnsi="Sakkal Majalla" w:cs="Traditional Arabic" w:hint="cs"/>
          <w:color w:val="000000" w:themeColor="text1"/>
          <w:sz w:val="28"/>
          <w:szCs w:val="28"/>
          <w:rtl/>
        </w:rPr>
        <w:t xml:space="preserve"> والتي تناولت </w:t>
      </w:r>
      <w:r w:rsidRPr="002A0562">
        <w:rPr>
          <w:rFonts w:ascii="Sakkal Majalla" w:eastAsia="Times New Roman" w:hAnsi="Sakkal Majalla" w:cs="Traditional Arabic" w:hint="cs"/>
          <w:color w:val="000000" w:themeColor="text1"/>
          <w:sz w:val="28"/>
          <w:szCs w:val="28"/>
          <w:rtl/>
        </w:rPr>
        <w:t xml:space="preserve">استخدام الذكاء الاصطناعي في إدارة سلاسل الــتــوريد بالمؤسسات الصناعية كمدخل لــتحقيق الريادة المستدامة -محفظة سلسلة الــتــوريد الرقمية </w:t>
      </w:r>
      <w:r w:rsidRPr="002A0562">
        <w:rPr>
          <w:rFonts w:ascii="Sakkal Majalla" w:hAnsi="Sakkal Majalla" w:cs="Traditional Arabic" w:hint="cs"/>
          <w:color w:val="000000" w:themeColor="text1"/>
          <w:sz w:val="28"/>
          <w:szCs w:val="28"/>
          <w:rtl/>
        </w:rPr>
        <w:t>و</w:t>
      </w: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color w:val="000000" w:themeColor="text1"/>
          <w:sz w:val="28"/>
          <w:szCs w:val="28"/>
        </w:rPr>
        <w:t>Wang, Y., &amp; Li, S, 2023</w:t>
      </w:r>
      <w:r w:rsidRPr="002A0562">
        <w:rPr>
          <w:rFonts w:ascii="Sakkal Majalla" w:eastAsia="Times New Roman"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 xml:space="preserve"> حول موضوع تطبيقات الذكاء الاصطناعي في سلاسل إمدادات المياه السعودية. المجلة الدولية لإدارة سلسلة التوريد </w:t>
      </w:r>
    </w:p>
    <w:p w14:paraId="46641000" w14:textId="23D910A8" w:rsidR="00A31675" w:rsidRPr="008D715F" w:rsidRDefault="00C55503" w:rsidP="008D715F">
      <w:pPr>
        <w:bidi/>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المستقل مع العديد من الدراسات السابقة مثل " </w:t>
      </w:r>
      <w:r w:rsidR="00A31675" w:rsidRPr="008D715F">
        <w:rPr>
          <w:rFonts w:ascii="Sakkal Majalla" w:eastAsia="Times New Roman" w:hAnsi="Sakkal Majalla" w:cs="Traditional Arabic"/>
          <w:color w:val="000000" w:themeColor="text1"/>
          <w:sz w:val="28"/>
          <w:szCs w:val="28"/>
          <w:rtl/>
        </w:rPr>
        <w:t>البلوي. (2025). أثر الرقمنة الحديثة للعمليات اللوجستية على أداء سلاسل الإمداد: دراسة حالة شركة المراعي، المملكة العربية السعودية</w:t>
      </w:r>
      <w:r w:rsidR="008D715F">
        <w:rPr>
          <w:rFonts w:ascii="Sakkal Majalla" w:eastAsia="Times New Roman" w:hAnsi="Sakkal Majalla" w:cs="Traditional Arabic" w:hint="cs"/>
          <w:color w:val="000000" w:themeColor="text1"/>
          <w:sz w:val="28"/>
          <w:szCs w:val="28"/>
          <w:rtl/>
        </w:rPr>
        <w:t>.</w:t>
      </w:r>
    </w:p>
    <w:p w14:paraId="2E86B433" w14:textId="7863FC65" w:rsidR="00C55503" w:rsidRPr="002A0562" w:rsidRDefault="00A31675" w:rsidP="00A31675">
      <w:pPr>
        <w:bidi/>
        <w:spacing w:line="360" w:lineRule="auto"/>
        <w:jc w:val="both"/>
        <w:rPr>
          <w:rFonts w:ascii="Sakkal Majalla" w:hAnsi="Sakkal Majalla" w:cs="Traditional Arabic"/>
          <w:color w:val="000000" w:themeColor="text1"/>
          <w:sz w:val="28"/>
          <w:szCs w:val="28"/>
        </w:rPr>
      </w:pPr>
      <w:r w:rsidRPr="008D715F">
        <w:rPr>
          <w:rFonts w:ascii="Sakkal Majalla" w:eastAsia="Times New Roman" w:hAnsi="Sakkal Majalla" w:cs="Traditional Arabic"/>
          <w:color w:val="000000" w:themeColor="text1"/>
          <w:sz w:val="28"/>
          <w:szCs w:val="28"/>
          <w:rtl/>
        </w:rPr>
        <w:lastRenderedPageBreak/>
        <w:t>هاني، سعيد عبده. (2025). أثر الذكاء الاصطناعي</w:t>
      </w:r>
      <w:r w:rsidRPr="00290B8C">
        <w:rPr>
          <w:rFonts w:cs="Arial"/>
          <w:sz w:val="36"/>
          <w:szCs w:val="36"/>
          <w:rtl/>
          <w:lang w:bidi="ar-EG"/>
        </w:rPr>
        <w:t xml:space="preserve"> </w:t>
      </w:r>
      <w:r>
        <w:rPr>
          <w:rFonts w:ascii="Sakkal Majalla" w:hAnsi="Sakkal Majalla" w:cs="Traditional Arabic" w:hint="cs"/>
          <w:color w:val="000000" w:themeColor="text1"/>
          <w:sz w:val="28"/>
          <w:szCs w:val="28"/>
          <w:rtl/>
        </w:rPr>
        <w:t>و</w:t>
      </w:r>
      <w:r w:rsidR="00C55503" w:rsidRPr="002A0562">
        <w:rPr>
          <w:rFonts w:ascii="Sakkal Majalla" w:hAnsi="Sakkal Majalla" w:cs="Traditional Arabic" w:hint="cs"/>
          <w:color w:val="000000" w:themeColor="text1"/>
          <w:sz w:val="28"/>
          <w:szCs w:val="28"/>
          <w:rtl/>
        </w:rPr>
        <w:t xml:space="preserve">دراسة العزام (2023) وكان موضوعها حول </w:t>
      </w:r>
      <w:r w:rsidR="00C55503" w:rsidRPr="002A0562">
        <w:rPr>
          <w:rFonts w:ascii="Sakkal Majalla" w:eastAsia="Times New Roman" w:hAnsi="Sakkal Majalla" w:cs="Traditional Arabic" w:hint="cs"/>
          <w:color w:val="000000" w:themeColor="text1"/>
          <w:sz w:val="28"/>
          <w:szCs w:val="28"/>
          <w:rtl/>
        </w:rPr>
        <w:t>دور الذكاء الاصطناعي في رفع كفاءة النظم الإدارية لإدارة الموارد البشرية بجامعة تبوك</w:t>
      </w:r>
      <w:r w:rsidR="00C55503" w:rsidRPr="002A0562">
        <w:rPr>
          <w:rFonts w:ascii="Sakkal Majalla" w:hAnsi="Sakkal Majalla" w:cs="Traditional Arabic" w:hint="cs"/>
          <w:color w:val="000000" w:themeColor="text1"/>
          <w:sz w:val="28"/>
          <w:szCs w:val="28"/>
          <w:rtl/>
        </w:rPr>
        <w:t xml:space="preserve"> </w:t>
      </w:r>
      <w:r w:rsidR="00C55503" w:rsidRPr="002A0562">
        <w:rPr>
          <w:rFonts w:ascii="Sakkal Majalla" w:eastAsia="Times New Roman" w:hAnsi="Sakkal Majalla" w:cs="Traditional Arabic" w:hint="cs"/>
          <w:color w:val="000000" w:themeColor="text1"/>
          <w:sz w:val="28"/>
          <w:szCs w:val="28"/>
          <w:rtl/>
        </w:rPr>
        <w:t xml:space="preserve">ودراسة (حسام ،2019) حول موضوع </w:t>
      </w:r>
      <w:r w:rsidR="00C55503" w:rsidRPr="002A0562">
        <w:rPr>
          <w:rFonts w:ascii="Sakkal Majalla" w:hAnsi="Sakkal Majalla" w:cs="Traditional Arabic" w:hint="cs"/>
          <w:color w:val="000000" w:themeColor="text1"/>
          <w:sz w:val="28"/>
          <w:szCs w:val="28"/>
          <w:rtl/>
        </w:rPr>
        <w:t xml:space="preserve">أثر تكنولوجيا المعلومات على تكامل إدارة سلسلة الإمداد </w:t>
      </w:r>
    </w:p>
    <w:p w14:paraId="00BBD808" w14:textId="625BA964" w:rsidR="00C55503" w:rsidRPr="002A0562" w:rsidRDefault="00C55503" w:rsidP="00A31675">
      <w:pPr>
        <w:bidi/>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التابع مع العديد من الدراسات السابقة </w:t>
      </w:r>
      <w:r w:rsidRPr="008D715F">
        <w:rPr>
          <w:rFonts w:ascii="Sakkal Majalla" w:eastAsia="Times New Roman" w:hAnsi="Sakkal Majalla" w:cs="Traditional Arabic" w:hint="cs"/>
          <w:color w:val="000000" w:themeColor="text1"/>
          <w:sz w:val="28"/>
          <w:szCs w:val="28"/>
          <w:rtl/>
        </w:rPr>
        <w:t xml:space="preserve">مثل </w:t>
      </w:r>
      <w:r w:rsidR="00A31675" w:rsidRPr="008D715F">
        <w:rPr>
          <w:rFonts w:ascii="Sakkal Majalla" w:eastAsia="Times New Roman" w:hAnsi="Sakkal Majalla" w:cs="Traditional Arabic"/>
          <w:color w:val="000000" w:themeColor="text1"/>
          <w:sz w:val="28"/>
          <w:szCs w:val="28"/>
          <w:rtl/>
        </w:rPr>
        <w:t>رشوان عبد العال. (2022). تأثير تحليالت البيانات الضخمة على استدامة اداء سلسلة التوريد: الدور الوسيط لرشاقة ومرونة سلسلة التوريد</w:t>
      </w:r>
      <w:r w:rsidR="00A31675" w:rsidRPr="008D715F">
        <w:rPr>
          <w:rFonts w:ascii="Sakkal Majalla" w:eastAsia="Times New Roman" w:hAnsi="Sakkal Majalla" w:cs="Traditional Arabic" w:hint="cs"/>
          <w:color w:val="000000" w:themeColor="text1"/>
          <w:sz w:val="28"/>
          <w:szCs w:val="28"/>
          <w:rtl/>
        </w:rPr>
        <w:t xml:space="preserve"> </w:t>
      </w:r>
      <w:r w:rsidR="00A31675" w:rsidRPr="008D715F">
        <w:rPr>
          <w:rFonts w:ascii="Sakkal Majalla" w:eastAsia="Times New Roman" w:hAnsi="Sakkal Majalla" w:cs="Traditional Arabic"/>
          <w:color w:val="000000" w:themeColor="text1"/>
          <w:sz w:val="28"/>
          <w:szCs w:val="28"/>
          <w:rtl/>
        </w:rPr>
        <w:t>دراسة تطبيقية على قطاع الصناعات الغذائية</w:t>
      </w:r>
      <w:r w:rsidR="00A31675" w:rsidRPr="00290B8C">
        <w:rPr>
          <w:rFonts w:cs="Arial"/>
          <w:sz w:val="36"/>
          <w:szCs w:val="36"/>
          <w:rtl/>
          <w:lang w:bidi="ar-EG"/>
        </w:rPr>
        <w:t xml:space="preserve"> </w:t>
      </w:r>
      <w:r w:rsidRPr="002A0562">
        <w:rPr>
          <w:rFonts w:ascii="Sakkal Majalla" w:hAnsi="Sakkal Majalla" w:cs="Traditional Arabic" w:hint="cs"/>
          <w:color w:val="000000" w:themeColor="text1"/>
          <w:sz w:val="28"/>
          <w:szCs w:val="28"/>
          <w:rtl/>
        </w:rPr>
        <w:t>دراسة (</w:t>
      </w:r>
      <w:r w:rsidRPr="002A0562">
        <w:rPr>
          <w:rFonts w:ascii="Sakkal Majalla" w:hAnsi="Sakkal Majalla" w:cs="Traditional Arabic" w:hint="cs"/>
          <w:color w:val="000000" w:themeColor="text1"/>
          <w:sz w:val="28"/>
          <w:szCs w:val="28"/>
        </w:rPr>
        <w:t>Wang, Y., &amp; Li, S</w:t>
      </w:r>
      <w:r w:rsidRPr="002A0562">
        <w:rPr>
          <w:rFonts w:ascii="Sakkal Majalla" w:hAnsi="Sakkal Majalla" w:cs="Traditional Arabic" w:hint="cs"/>
          <w:color w:val="000000" w:themeColor="text1"/>
          <w:sz w:val="28"/>
          <w:szCs w:val="28"/>
          <w:rtl/>
        </w:rPr>
        <w:t>. (2023).): والتي تناولت ممارسات سلسلة التوريد المستدامة في قطاع المياه: دراسة حالة. مجلة الإنتاج الأنظف</w:t>
      </w:r>
      <w:r w:rsidRPr="002A0562">
        <w:rPr>
          <w:rFonts w:ascii="Sakkal Majalla" w:eastAsia="Times New Roman"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ودراسة</w:t>
      </w:r>
      <w:r w:rsidRPr="002A0562">
        <w:rPr>
          <w:rFonts w:ascii="Sakkal Majalla" w:eastAsia="Times New Roman" w:hAnsi="Sakkal Majalla" w:cs="Traditional Arabic" w:hint="cs"/>
          <w:color w:val="000000" w:themeColor="text1"/>
          <w:sz w:val="28"/>
          <w:szCs w:val="28"/>
          <w:rtl/>
        </w:rPr>
        <w:t xml:space="preserve"> (الزهراني 2021) حول أثر إدارة سلسلة الإمداد على جودة الخدمات في القطاع الحكومي.</w:t>
      </w:r>
      <w:r w:rsidRPr="002A0562">
        <w:rPr>
          <w:rFonts w:ascii="Sakkal Majalla" w:hAnsi="Sakkal Majalla" w:cs="Traditional Arabic" w:hint="cs"/>
          <w:color w:val="000000" w:themeColor="text1"/>
          <w:sz w:val="28"/>
          <w:szCs w:val="28"/>
          <w:rtl/>
        </w:rPr>
        <w:t xml:space="preserve"> و</w:t>
      </w:r>
      <w:r w:rsidRPr="002A0562">
        <w:rPr>
          <w:rFonts w:ascii="Sakkal Majalla" w:eastAsia="Times New Roman" w:hAnsi="Sakkal Majalla" w:cs="Traditional Arabic" w:hint="cs"/>
          <w:color w:val="000000" w:themeColor="text1"/>
          <w:sz w:val="28"/>
          <w:szCs w:val="28"/>
          <w:rtl/>
        </w:rPr>
        <w:t>دراسة (الشمري،2020) حول دور التكامل في سلاسل الإمداد في كفاءة الخدمات اللوجستية. مجلة العلوم الإدارية</w:t>
      </w:r>
    </w:p>
    <w:p w14:paraId="415B53AB"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ثانيا: أوجه الاختلاف بين الدراسة الحالية والدراسات السابقة</w:t>
      </w:r>
    </w:p>
    <w:p w14:paraId="67A599C4" w14:textId="3EEBD522" w:rsidR="00C55503" w:rsidRPr="002A0562" w:rsidRDefault="00C55503" w:rsidP="008D715F">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في الهدف جزئيا مع بعد الدراسات السابقة مثل دراسة</w:t>
      </w:r>
      <w:r w:rsidR="00616144" w:rsidRPr="00616144">
        <w:t xml:space="preserve"> </w:t>
      </w:r>
      <w:r w:rsidR="00616144" w:rsidRPr="00616144">
        <w:rPr>
          <w:rFonts w:ascii="Sakkal Majalla" w:hAnsi="Sakkal Majalla" w:cs="Traditional Arabic"/>
          <w:color w:val="000000" w:themeColor="text1"/>
          <w:sz w:val="28"/>
          <w:szCs w:val="28"/>
        </w:rPr>
        <w:t>Alafi &amp; Aqasrawi, (2022</w:t>
      </w:r>
      <w:r w:rsidR="00616144">
        <w:rPr>
          <w:rFonts w:ascii="Sakkal Majalla" w:hAnsi="Sakkal Majalla" w:cs="Traditional Arabic"/>
          <w:color w:val="000000" w:themeColor="text1"/>
          <w:sz w:val="28"/>
          <w:szCs w:val="28"/>
        </w:rPr>
        <w:t>)</w:t>
      </w:r>
      <w:r w:rsidR="00616144" w:rsidRPr="00616144">
        <w:rPr>
          <w:rFonts w:ascii="Sakkal Majalla" w:hAnsi="Sakkal Majalla" w:cs="Traditional Arabic"/>
          <w:color w:val="000000" w:themeColor="text1"/>
          <w:sz w:val="28"/>
          <w:szCs w:val="28"/>
          <w:rtl/>
        </w:rPr>
        <w:t>).</w:t>
      </w:r>
      <w:r w:rsidR="00616144">
        <w:rPr>
          <w:rFonts w:ascii="Sakkal Majalla" w:hAnsi="Sakkal Majalla" w:cs="Traditional Arabic" w:hint="cs"/>
          <w:color w:val="000000" w:themeColor="text1"/>
          <w:sz w:val="28"/>
          <w:szCs w:val="28"/>
          <w:rtl/>
          <w:lang w:bidi="ar-EG"/>
        </w:rPr>
        <w:t>ودراسة</w:t>
      </w:r>
      <w:r w:rsidR="00616144" w:rsidRPr="00616144">
        <w:rPr>
          <w:rFonts w:ascii="Sakkal Majalla" w:hAnsi="Sakkal Majalla" w:cs="Traditional Arabic"/>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w:t>
      </w:r>
      <w:r w:rsidR="00973544" w:rsidRPr="002A0562">
        <w:rPr>
          <w:rFonts w:ascii="Sakkal Majalla" w:eastAsia="Times New Roman" w:hAnsi="Sakkal Majalla" w:cs="Traditional Arabic" w:hint="cs"/>
          <w:color w:val="000000" w:themeColor="text1"/>
          <w:sz w:val="28"/>
          <w:szCs w:val="28"/>
          <w:rtl/>
        </w:rPr>
        <w:t xml:space="preserve"> والتي تهدف الي </w:t>
      </w:r>
      <w:r w:rsidRPr="002A0562">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color w:val="000000" w:themeColor="text1"/>
          <w:sz w:val="28"/>
          <w:szCs w:val="28"/>
          <w:rtl/>
        </w:rPr>
        <w:t>دمج الاستدامة في إدارة سلسلة الإمداد في قطاع المياه</w:t>
      </w:r>
      <w:r w:rsidR="00A9722B" w:rsidRPr="002A0562">
        <w:rPr>
          <w:rFonts w:ascii="Sakkal Majalla" w:eastAsia="Times New Roman" w:hAnsi="Sakkal Majalla" w:cs="Traditional Arabic" w:hint="cs"/>
          <w:color w:val="000000" w:themeColor="text1"/>
          <w:sz w:val="28"/>
          <w:szCs w:val="28"/>
          <w:rtl/>
        </w:rPr>
        <w:t xml:space="preserve"> </w:t>
      </w:r>
      <w:r w:rsidR="00616144" w:rsidRPr="00616144">
        <w:rPr>
          <w:rFonts w:ascii="Sakkal Majalla" w:eastAsia="Times New Roman" w:hAnsi="Sakkal Majalla" w:cs="Traditional Arabic"/>
          <w:color w:val="000000" w:themeColor="text1"/>
          <w:sz w:val="28"/>
          <w:szCs w:val="28"/>
          <w:rtl/>
        </w:rPr>
        <w:t>أشارت النتائج إلى وجود توصلت الدراسة إلى وجود تأثير ذي داللة احصائية لذكاء</w:t>
      </w:r>
      <w:r w:rsidR="008D715F">
        <w:rPr>
          <w:rFonts w:ascii="Sakkal Majalla" w:eastAsia="Times New Roman" w:hAnsi="Sakkal Majalla" w:cs="Traditional Arabic" w:hint="cs"/>
          <w:color w:val="000000" w:themeColor="text1"/>
          <w:sz w:val="28"/>
          <w:szCs w:val="28"/>
          <w:rtl/>
        </w:rPr>
        <w:t xml:space="preserve"> الاعمال</w:t>
      </w:r>
      <w:r w:rsidR="00616144" w:rsidRPr="00616144">
        <w:rPr>
          <w:rFonts w:ascii="Sakkal Majalla" w:eastAsia="Times New Roman" w:hAnsi="Sakkal Majalla" w:cs="Traditional Arabic"/>
          <w:color w:val="000000" w:themeColor="text1"/>
          <w:sz w:val="28"/>
          <w:szCs w:val="28"/>
          <w:rtl/>
        </w:rPr>
        <w:t xml:space="preserve"> على ريادة األعمال االستراتجية</w:t>
      </w:r>
      <w:r w:rsidR="00616144">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 xml:space="preserve">ودراسة الزهراني (2020) </w:t>
      </w:r>
      <w:r w:rsidR="00A9722B" w:rsidRPr="002A0562">
        <w:rPr>
          <w:rFonts w:ascii="Sakkal Majalla" w:eastAsia="Times New Roman"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استكشاف دور التكامل في سلاسل الإمداد على كفاءة الخدمات اللوجستية</w:t>
      </w:r>
      <w:r w:rsidR="00616144" w:rsidRPr="00616144">
        <w:rPr>
          <w:rtl/>
        </w:rPr>
        <w:t xml:space="preserve"> </w:t>
      </w:r>
      <w:r w:rsidR="00616144">
        <w:rPr>
          <w:rFonts w:ascii="Sakkal Majalla" w:hAnsi="Sakkal Majalla" w:cs="Traditional Arabic" w:hint="cs"/>
          <w:color w:val="000000" w:themeColor="text1"/>
          <w:sz w:val="28"/>
          <w:szCs w:val="28"/>
          <w:rtl/>
        </w:rPr>
        <w:t xml:space="preserve"> ودراسة  (</w:t>
      </w:r>
      <w:r w:rsidR="00616144" w:rsidRPr="00616144">
        <w:rPr>
          <w:rFonts w:ascii="Sakkal Majalla" w:hAnsi="Sakkal Majalla" w:cs="Traditional Arabic"/>
          <w:color w:val="000000" w:themeColor="text1"/>
          <w:sz w:val="28"/>
          <w:szCs w:val="28"/>
          <w:rtl/>
        </w:rPr>
        <w:t>لعمري2025). يسعى هذا البحث إلى معرفة دور الذكاء الاصطناعي في تحقيق الميزة التنافسية لدى شركات الأدوية بالرياض في المملكة العربية السعودية</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w:t>
      </w:r>
      <w:r w:rsidR="00A9722B" w:rsidRPr="002A0562">
        <w:rPr>
          <w:rFonts w:ascii="Sakkal Majalla" w:hAnsi="Sakkal Majalla" w:cs="Traditional Arabic" w:hint="cs"/>
          <w:color w:val="000000" w:themeColor="text1"/>
          <w:sz w:val="28"/>
          <w:szCs w:val="28"/>
          <w:rtl/>
        </w:rPr>
        <w:t>مصاروة</w:t>
      </w:r>
      <w:r w:rsidRPr="002A0562">
        <w:rPr>
          <w:rFonts w:ascii="Sakkal Majalla" w:hAnsi="Sakkal Majalla" w:cs="Traditional Arabic" w:hint="cs"/>
          <w:color w:val="000000" w:themeColor="text1"/>
          <w:sz w:val="28"/>
          <w:szCs w:val="28"/>
          <w:rtl/>
        </w:rPr>
        <w:t xml:space="preserve"> (2019)</w:t>
      </w:r>
      <w:r w:rsidR="003F635C" w:rsidRPr="002A0562">
        <w:rPr>
          <w:rFonts w:ascii="Sakkal Majalla" w:hAnsi="Sakkal Majalla" w:cs="Traditional Arabic" w:hint="cs"/>
          <w:color w:val="000000" w:themeColor="text1"/>
          <w:sz w:val="28"/>
          <w:szCs w:val="28"/>
          <w:rtl/>
        </w:rPr>
        <w:t xml:space="preserve"> </w:t>
      </w:r>
      <w:r w:rsidR="00A9722B" w:rsidRPr="002A0562">
        <w:rPr>
          <w:rFonts w:ascii="Sakkal Majalla" w:hAnsi="Sakkal Majalla" w:cs="Traditional Arabic" w:hint="cs"/>
          <w:color w:val="000000" w:themeColor="text1"/>
          <w:sz w:val="28"/>
          <w:szCs w:val="28"/>
          <w:rtl/>
        </w:rPr>
        <w:t xml:space="preserve"> و</w:t>
      </w:r>
      <w:r w:rsidR="00A9722B" w:rsidRPr="002A0562">
        <w:rPr>
          <w:rFonts w:ascii="Sakkal Majalla" w:hAnsi="Sakkal Majalla" w:cs="Traditional Arabic"/>
          <w:color w:val="000000" w:themeColor="text1"/>
          <w:sz w:val="28"/>
          <w:szCs w:val="28"/>
          <w:rtl/>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r w:rsidR="00A9722B" w:rsidRPr="002A0562">
        <w:rPr>
          <w:rFonts w:ascii="Sakkal Majalla" w:hAnsi="Sakkal Majalla" w:cs="Traditional Arabic" w:hint="cs"/>
          <w:color w:val="000000" w:themeColor="text1"/>
          <w:sz w:val="28"/>
          <w:szCs w:val="28"/>
          <w:rtl/>
        </w:rPr>
        <w:t xml:space="preserve"> ومن خلال ما سبق نجد ان تلك الدراسات </w:t>
      </w:r>
      <w:r w:rsidR="003F635C" w:rsidRPr="002A0562">
        <w:rPr>
          <w:rFonts w:ascii="Sakkal Majalla" w:hAnsi="Sakkal Majalla" w:cs="Traditional Arabic" w:hint="cs"/>
          <w:color w:val="000000" w:themeColor="text1"/>
          <w:sz w:val="28"/>
          <w:szCs w:val="28"/>
          <w:rtl/>
        </w:rPr>
        <w:t xml:space="preserve">تناولت اهداف </w:t>
      </w:r>
      <w:r w:rsidR="00973544" w:rsidRPr="002A0562">
        <w:rPr>
          <w:rFonts w:ascii="Sakkal Majalla" w:hAnsi="Sakkal Majalla" w:cs="Traditional Arabic" w:hint="cs"/>
          <w:color w:val="000000" w:themeColor="text1"/>
          <w:sz w:val="28"/>
          <w:szCs w:val="28"/>
          <w:rtl/>
        </w:rPr>
        <w:t>مختلفة تتعلق</w:t>
      </w:r>
      <w:r w:rsidR="003F635C" w:rsidRPr="002A0562">
        <w:rPr>
          <w:rFonts w:ascii="Sakkal Majalla" w:hAnsi="Sakkal Majalla" w:cs="Traditional Arabic" w:hint="cs"/>
          <w:color w:val="000000" w:themeColor="text1"/>
          <w:sz w:val="28"/>
          <w:szCs w:val="28"/>
          <w:rtl/>
        </w:rPr>
        <w:t xml:space="preserve"> بالتكاليف او التسويق الالكتروني او حوكمة الشركات حسب العلاقة بين متغيرات الدراسة التي تختلف متغيرات الدراسة الحالية</w:t>
      </w:r>
    </w:p>
    <w:p w14:paraId="5708E6EB" w14:textId="06F8A9C2"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عن بعض الدراسة التي تناولت المتغير المستقل دون ربطها بالمتغير التابع مثل دراسة العزام (2023</w:t>
      </w:r>
      <w:r w:rsidR="00A9722B" w:rsidRPr="002A0562">
        <w:rPr>
          <w:rFonts w:ascii="Sakkal Majalla" w:hAnsi="Sakkal Majalla" w:cs="Traditional Arabic" w:hint="cs"/>
          <w:color w:val="000000" w:themeColor="text1"/>
          <w:sz w:val="28"/>
          <w:szCs w:val="28"/>
          <w:rtl/>
        </w:rPr>
        <w:t xml:space="preserve">) </w:t>
      </w:r>
      <w:r w:rsidR="00616144">
        <w:rPr>
          <w:rFonts w:ascii="Sakkal Majalla" w:eastAsia="Times New Roman" w:hAnsi="Sakkal Majalla" w:cs="Traditional Arabic" w:hint="cs"/>
          <w:color w:val="000000" w:themeColor="text1"/>
          <w:sz w:val="28"/>
          <w:szCs w:val="28"/>
          <w:rtl/>
        </w:rPr>
        <w:t xml:space="preserve">ودراسة </w:t>
      </w:r>
      <w:r w:rsidR="00616144" w:rsidRPr="00616144">
        <w:rPr>
          <w:rFonts w:ascii="Sakkal Majalla" w:eastAsia="Times New Roman" w:hAnsi="Sakkal Majalla" w:cs="Traditional Arabic"/>
          <w:color w:val="000000" w:themeColor="text1"/>
          <w:sz w:val="28"/>
          <w:szCs w:val="28"/>
        </w:rPr>
        <w:t>Alshurideh et al. (2023</w:t>
      </w:r>
      <w:r w:rsidR="00616144">
        <w:rPr>
          <w:rFonts w:ascii="Sakkal Majalla" w:eastAsia="Times New Roman" w:hAnsi="Sakkal Majalla" w:cs="Traditional Arabic"/>
          <w:color w:val="000000" w:themeColor="text1"/>
          <w:sz w:val="28"/>
          <w:szCs w:val="28"/>
        </w:rPr>
        <w:t>)</w:t>
      </w:r>
      <w:r w:rsidR="00616144">
        <w:rPr>
          <w:rFonts w:ascii="Sakkal Majalla" w:eastAsia="Times New Roman" w:hAnsi="Sakkal Majalla" w:cs="Traditional Arabic" w:hint="cs"/>
          <w:color w:val="000000" w:themeColor="text1"/>
          <w:sz w:val="28"/>
          <w:szCs w:val="28"/>
          <w:rtl/>
          <w:lang w:bidi="ar-EG"/>
        </w:rPr>
        <w:t xml:space="preserve">) </w:t>
      </w:r>
      <w:r w:rsidR="00A9722B" w:rsidRPr="002A0562">
        <w:rPr>
          <w:rFonts w:ascii="Sakkal Majalla" w:eastAsia="Times New Roman" w:hAnsi="Sakkal Majalla" w:cs="Traditional Arabic" w:hint="cs"/>
          <w:color w:val="000000" w:themeColor="text1"/>
          <w:sz w:val="28"/>
          <w:szCs w:val="28"/>
          <w:rtl/>
        </w:rPr>
        <w:t xml:space="preserve">والتي </w:t>
      </w:r>
      <w:r w:rsidR="00A9722B" w:rsidRPr="002A0562">
        <w:rPr>
          <w:rFonts w:ascii="Sakkal Majalla" w:eastAsia="Times New Roman" w:hAnsi="Sakkal Majalla" w:cs="Traditional Arabic"/>
          <w:color w:val="000000" w:themeColor="text1"/>
          <w:sz w:val="28"/>
          <w:szCs w:val="28"/>
          <w:rtl/>
        </w:rPr>
        <w:t>تبحث هذه الدراسة في كيفية تأثير التحول الرقمي على مرونة سلسلة الامداد. تقنيات القياس الاقتصادي</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ودراسة (</w:t>
      </w:r>
      <w:r w:rsidR="00A9722B" w:rsidRPr="002A0562">
        <w:rPr>
          <w:rFonts w:ascii="Sakkal Majalla" w:eastAsia="Times New Roman" w:hAnsi="Sakkal Majalla" w:cs="Traditional Arabic" w:hint="cs"/>
          <w:color w:val="000000" w:themeColor="text1"/>
          <w:sz w:val="28"/>
          <w:szCs w:val="28"/>
          <w:rtl/>
        </w:rPr>
        <w:t>مصاروة</w:t>
      </w:r>
      <w:r w:rsidRPr="002A0562">
        <w:rPr>
          <w:rFonts w:ascii="Sakkal Majalla" w:eastAsia="Times New Roman" w:hAnsi="Sakkal Majalla" w:cs="Traditional Arabic" w:hint="cs"/>
          <w:color w:val="000000" w:themeColor="text1"/>
          <w:sz w:val="28"/>
          <w:szCs w:val="28"/>
          <w:rtl/>
        </w:rPr>
        <w:t xml:space="preserve"> ،2019) </w:t>
      </w:r>
      <w:r w:rsidR="00A9722B" w:rsidRPr="002A0562">
        <w:rPr>
          <w:rFonts w:ascii="Sakkal Majalla" w:eastAsia="Times New Roman" w:hAnsi="Sakkal Majalla" w:cs="Traditional Arabic"/>
          <w:color w:val="000000" w:themeColor="text1"/>
          <w:sz w:val="28"/>
          <w:szCs w:val="28"/>
          <w:rtl/>
        </w:rPr>
        <w:t xml:space="preserve">وهدفت الدراسة إلى قياس تأثير تكنولوجيا المعلومات (الأجهزة </w:t>
      </w:r>
      <w:r w:rsidR="00A9722B" w:rsidRPr="002A0562">
        <w:rPr>
          <w:rFonts w:ascii="Sakkal Majalla" w:eastAsia="Times New Roman" w:hAnsi="Sakkal Majalla" w:cs="Traditional Arabic"/>
          <w:color w:val="000000" w:themeColor="text1"/>
          <w:sz w:val="28"/>
          <w:szCs w:val="28"/>
          <w:rtl/>
        </w:rPr>
        <w:lastRenderedPageBreak/>
        <w:t xml:space="preserve">والبرمجيات والموارد البشرية والشبكات وقواعد البيانات) على تكامل إدارة سلسلة التوريد (الموردين والعملاء والعمليات) في مجموعة </w:t>
      </w:r>
      <w:r w:rsidR="00A9722B" w:rsidRPr="002A0562">
        <w:rPr>
          <w:rFonts w:ascii="Sakkal Majalla" w:eastAsia="Times New Roman" w:hAnsi="Sakkal Majalla" w:cs="Traditional Arabic" w:hint="cs"/>
          <w:color w:val="000000" w:themeColor="text1"/>
          <w:sz w:val="28"/>
          <w:szCs w:val="28"/>
          <w:rtl/>
        </w:rPr>
        <w:t xml:space="preserve">المناصير ونجد ان تلك الدراسات </w:t>
      </w:r>
      <w:r w:rsidR="00A9722B" w:rsidRPr="002A0562">
        <w:rPr>
          <w:rFonts w:ascii="Sakkal Majalla" w:hAnsi="Sakkal Majalla" w:cs="Traditional Arabic" w:hint="cs"/>
          <w:color w:val="000000" w:themeColor="text1"/>
          <w:sz w:val="28"/>
          <w:szCs w:val="28"/>
          <w:rtl/>
        </w:rPr>
        <w:t>قد</w:t>
      </w:r>
      <w:r w:rsidRPr="002A0562">
        <w:rPr>
          <w:rFonts w:ascii="Sakkal Majalla" w:hAnsi="Sakkal Majalla" w:cs="Traditional Arabic" w:hint="cs"/>
          <w:color w:val="000000" w:themeColor="text1"/>
          <w:sz w:val="28"/>
          <w:szCs w:val="28"/>
          <w:rtl/>
        </w:rPr>
        <w:t xml:space="preserve"> تناولت المتغير المستقل التقنيات المتقدمة مع محاور اخري غير سلسلة التوريد مثل حوكمة الشركات والتكاليف والتسويق الالكتروني</w:t>
      </w:r>
    </w:p>
    <w:p w14:paraId="0B8FA2BC" w14:textId="06D88CE9" w:rsidR="00C55503" w:rsidRPr="002A0562" w:rsidRDefault="00C55503" w:rsidP="004A0339">
      <w:pPr>
        <w:bidi/>
        <w:spacing w:after="0" w:line="360" w:lineRule="auto"/>
        <w:jc w:val="both"/>
        <w:rPr>
          <w:rFonts w:ascii="Sakkal Majalla" w:eastAsia="Times New Roman"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اختلفت الدراسة الحالية عن بعض الدراسة التي تناولت المتغير التابع دون ربطها بالمتغير المستقل مثل </w:t>
      </w:r>
      <w:r w:rsidR="00616144">
        <w:rPr>
          <w:rFonts w:ascii="Sakkal Majalla" w:hAnsi="Sakkal Majalla" w:cs="Traditional Arabic" w:hint="cs"/>
          <w:color w:val="000000" w:themeColor="text1"/>
          <w:sz w:val="28"/>
          <w:szCs w:val="28"/>
          <w:rtl/>
        </w:rPr>
        <w:t xml:space="preserve">دراسة </w:t>
      </w:r>
      <w:r w:rsidR="00616144" w:rsidRPr="00616144">
        <w:rPr>
          <w:rFonts w:ascii="Sakkal Majalla" w:hAnsi="Sakkal Majalla" w:cs="Traditional Arabic"/>
          <w:color w:val="000000" w:themeColor="text1"/>
          <w:sz w:val="28"/>
          <w:szCs w:val="28"/>
          <w:rtl/>
        </w:rPr>
        <w:t>السردي. (2024)</w:t>
      </w:r>
      <w:r w:rsidR="00616144">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دراسة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00A9722B" w:rsidRPr="002A0562">
        <w:rPr>
          <w:rFonts w:cs="Traditional Arabic"/>
          <w:color w:val="000000" w:themeColor="text1"/>
          <w:sz w:val="28"/>
          <w:szCs w:val="28"/>
          <w:rtl/>
        </w:rPr>
        <w:t xml:space="preserve"> </w:t>
      </w:r>
      <w:r w:rsidR="00A9722B" w:rsidRPr="002A0562">
        <w:rPr>
          <w:rFonts w:ascii="Sakkal Majalla" w:hAnsi="Sakkal Majalla" w:cs="Traditional Arabic"/>
          <w:color w:val="000000" w:themeColor="text1"/>
          <w:sz w:val="28"/>
          <w:szCs w:val="28"/>
          <w:rtl/>
        </w:rPr>
        <w:t xml:space="preserve">والتي تهدف الي  دمج الاستدامة في إدارة سلسلة الإمداد في قطاع </w:t>
      </w:r>
      <w:r w:rsidR="00A9722B" w:rsidRPr="002A0562">
        <w:rPr>
          <w:rFonts w:ascii="Sakkal Majalla" w:hAnsi="Sakkal Majalla" w:cs="Traditional Arabic" w:hint="cs"/>
          <w:color w:val="000000" w:themeColor="text1"/>
          <w:sz w:val="28"/>
          <w:szCs w:val="28"/>
          <w:rtl/>
        </w:rPr>
        <w:t>المياه ودراسة</w:t>
      </w:r>
      <w:r w:rsidRPr="002A0562">
        <w:rPr>
          <w:rFonts w:ascii="Sakkal Majalla" w:hAnsi="Sakkal Majalla" w:cs="Traditional Arabic" w:hint="cs"/>
          <w:color w:val="000000" w:themeColor="text1"/>
          <w:sz w:val="28"/>
          <w:szCs w:val="28"/>
          <w:rtl/>
        </w:rPr>
        <w:t xml:space="preserve">  ودراسة الزهراني (2020) </w:t>
      </w:r>
      <w:r w:rsidR="00A9722B" w:rsidRPr="002A0562">
        <w:rPr>
          <w:rFonts w:ascii="Sakkal Majalla" w:hAnsi="Sakkal Majalla" w:cs="Traditional Arabic"/>
          <w:color w:val="000000" w:themeColor="text1"/>
          <w:sz w:val="28"/>
          <w:szCs w:val="28"/>
          <w:rtl/>
        </w:rPr>
        <w:t>التي تهدف الي 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color w:val="000000" w:themeColor="text1"/>
          <w:sz w:val="28"/>
          <w:szCs w:val="28"/>
          <w:rtl/>
        </w:rPr>
        <w:t xml:space="preserve">والتي تهدف الي استكشاف دور التكامل في سلاسل الإمداد على كفاءة الخدمات </w:t>
      </w:r>
      <w:r w:rsidR="00A9722B" w:rsidRPr="002A0562">
        <w:rPr>
          <w:rFonts w:ascii="Sakkal Majalla" w:hAnsi="Sakkal Majalla" w:cs="Traditional Arabic" w:hint="cs"/>
          <w:color w:val="000000" w:themeColor="text1"/>
          <w:sz w:val="28"/>
          <w:szCs w:val="28"/>
          <w:rtl/>
        </w:rPr>
        <w:t xml:space="preserve">اللوجستية وقد دارت تلك الدراسات </w:t>
      </w:r>
      <w:r w:rsidRPr="002A0562">
        <w:rPr>
          <w:rFonts w:ascii="Sakkal Majalla" w:eastAsia="Times New Roman" w:hAnsi="Sakkal Majalla" w:cs="Traditional Arabic" w:hint="cs"/>
          <w:color w:val="000000" w:themeColor="text1"/>
          <w:sz w:val="28"/>
          <w:szCs w:val="28"/>
          <w:rtl/>
        </w:rPr>
        <w:t>حول كفاءة سلسلة الــتــوريد مع محاوري اخري غير التقنيات المتقدمة ممثلة الموارد البشرية وجودة الخدمات</w:t>
      </w:r>
    </w:p>
    <w:p w14:paraId="25F13378" w14:textId="7BA8F897" w:rsidR="00A9722B" w:rsidRPr="002A0562" w:rsidRDefault="00C5550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الدراسة الحالية اختلفت مع الدراسات السابقة من حيث ابعاد متغيرات ا لدراسة وكذلك الاختلاف في مجتمع وعينة وأدوات جمع وتحليل البيانات</w:t>
      </w:r>
      <w:r w:rsidR="00A9722B"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الدراسة الحالية اختلفت مع الدراسات السابقة من حيث استخدام نموذج يجمع بين ابعاد المتغير المستقل التقنيات المتقدمة بأبعادها (تقنيات الذكاء الاصطناعي والتحول الرقمي وإنترنت الأشياء و</w:t>
      </w:r>
      <w:r w:rsidR="003050C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في </w:t>
      </w:r>
      <w:bookmarkStart w:id="51" w:name="_Hlk214836236"/>
      <w:r w:rsidRPr="002A0562">
        <w:rPr>
          <w:rFonts w:ascii="Sakkal Majalla" w:hAnsi="Sakkal Majalla" w:cs="Traditional Arabic" w:hint="cs"/>
          <w:color w:val="000000" w:themeColor="text1"/>
          <w:sz w:val="28"/>
          <w:szCs w:val="28"/>
          <w:rtl/>
        </w:rPr>
        <w:t xml:space="preserve">تحسين كفاءة سلسلة الــتــوريد بأبعادها </w:t>
      </w:r>
      <w:bookmarkEnd w:id="51"/>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Pr="002A0562">
        <w:rPr>
          <w:rFonts w:ascii="Sakkal Majalla" w:hAnsi="Sakkal Majalla" w:cs="Traditional Arabic" w:hint="cs"/>
          <w:color w:val="000000" w:themeColor="text1"/>
          <w:sz w:val="28"/>
          <w:szCs w:val="28"/>
          <w:rtl/>
        </w:rPr>
        <w:t xml:space="preserve"> في قطاع المياه بالمملكة العربية السعودية</w:t>
      </w:r>
    </w:p>
    <w:p w14:paraId="20E24130"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ثالثا: أوجه تميز الدراسة الحالية عن الدراسات السابقة</w:t>
      </w:r>
    </w:p>
    <w:p w14:paraId="22EB8E21"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تتميز الدراسة الحالية بانها من الدراسات القليلة على حد علم الباحث التي تناولت " تأثير التقنيات المتقدمة على كفاءة سلاسل الإمداد في قطاع المياه بالمملكة العربية السعودية</w:t>
      </w:r>
    </w:p>
    <w:p w14:paraId="41B84A9A" w14:textId="1BEEF122"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التقنيات المتقدمة بأبعادها (تقنيات الذكاء الاصطناعي والتحول الرقمي وإنترنت الأشياء و</w:t>
      </w:r>
      <w:r w:rsidR="00A03CD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والمتغير التابع تحسين كفاءة سلسلة الــتــوريد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Pr="002A0562">
        <w:rPr>
          <w:rFonts w:ascii="Sakkal Majalla" w:hAnsi="Sakkal Majalla" w:cs="Traditional Arabic" w:hint="cs"/>
          <w:color w:val="000000" w:themeColor="text1"/>
          <w:sz w:val="28"/>
          <w:szCs w:val="28"/>
          <w:rtl/>
        </w:rPr>
        <w:t xml:space="preserve"> في قطاع المياه بالمملكة العربية السعودية</w:t>
      </w:r>
    </w:p>
    <w:p w14:paraId="5612BBC7"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 التقنيات المتقدمة في تحسين كفاءة إدارة سلسلة الــتــوريد في الشركة الحكومية السعودية "التي تعتبر من القطاعات الهامة في الاقتصادي القومي واساس الانطلاق في باقي سلاسل الامداد الأخرى في المملكة العربية السعودية</w:t>
      </w:r>
    </w:p>
    <w:p w14:paraId="27BAA639" w14:textId="77777777" w:rsidR="00C55503" w:rsidRPr="002A0562" w:rsidRDefault="00C55503" w:rsidP="004A0339">
      <w:pPr>
        <w:pStyle w:val="a5"/>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اهم نقاط القوة للدراسة الحالــية عن الدراسات السابقة من حيث استخدامها لأبعاد متغيرات متعددة سواء للمتغير الــتابع او المتغير المستقل</w:t>
      </w:r>
      <w:r w:rsidRPr="002A0562">
        <w:rPr>
          <w:rFonts w:ascii="Sakkal Majalla" w:hAnsi="Sakkal Majalla" w:cs="Traditional Arabic" w:hint="cs"/>
          <w:color w:val="000000" w:themeColor="text1"/>
          <w:sz w:val="28"/>
          <w:szCs w:val="28"/>
        </w:rPr>
        <w:t xml:space="preserve"> </w:t>
      </w:r>
    </w:p>
    <w:p w14:paraId="3E87A5E2" w14:textId="77777777" w:rsidR="00C55503" w:rsidRPr="002A0562" w:rsidRDefault="00C55503" w:rsidP="004A0339">
      <w:pPr>
        <w:pStyle w:val="a5"/>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ab/>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43293146"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تحاول الدراسة الحالية سد الفجوة البحثية الواضحة في مجال </w:t>
      </w:r>
      <w:bookmarkStart w:id="52" w:name="_Hlk214836808"/>
      <w:r w:rsidRPr="002A0562">
        <w:rPr>
          <w:rFonts w:ascii="Sakkal Majalla" w:hAnsi="Sakkal Majalla" w:cs="Traditional Arabic" w:hint="cs"/>
          <w:color w:val="000000" w:themeColor="text1"/>
          <w:sz w:val="28"/>
          <w:szCs w:val="28"/>
          <w:rtl/>
        </w:rPr>
        <w:t xml:space="preserve">دور التقنيات المتقدمة في تحسين كفاءة إدارة سلسلة الــتــوريد </w:t>
      </w:r>
    </w:p>
    <w:p w14:paraId="4A3CB741" w14:textId="47B4E5D2" w:rsidR="00C55503" w:rsidRPr="002A0562" w:rsidRDefault="003F44B3" w:rsidP="004A0339">
      <w:pPr>
        <w:pStyle w:val="1"/>
        <w:bidi/>
        <w:spacing w:before="0" w:line="360" w:lineRule="auto"/>
        <w:jc w:val="both"/>
        <w:rPr>
          <w:rFonts w:ascii="Sakkal Majalla" w:eastAsiaTheme="minorHAnsi" w:hAnsi="Sakkal Majalla" w:cs="Traditional Arabic"/>
          <w:b/>
          <w:bCs/>
          <w:color w:val="000000" w:themeColor="text1"/>
          <w:sz w:val="28"/>
          <w:szCs w:val="28"/>
        </w:rPr>
      </w:pPr>
      <w:bookmarkStart w:id="53" w:name="_Toc233339213"/>
      <w:bookmarkEnd w:id="52"/>
      <w:r w:rsidRPr="002A0562">
        <w:rPr>
          <w:rFonts w:ascii="Sakkal Majalla" w:eastAsiaTheme="minorHAnsi" w:hAnsi="Sakkal Majalla" w:cs="Traditional Arabic" w:hint="cs"/>
          <w:b/>
          <w:bCs/>
          <w:color w:val="000000" w:themeColor="text1"/>
          <w:sz w:val="28"/>
          <w:szCs w:val="28"/>
          <w:rtl/>
        </w:rPr>
        <w:t>رابعا</w:t>
      </w:r>
      <w:r w:rsidR="00C55503" w:rsidRPr="002A0562">
        <w:rPr>
          <w:rFonts w:ascii="Sakkal Majalla" w:eastAsiaTheme="minorHAnsi" w:hAnsi="Sakkal Majalla" w:cs="Traditional Arabic" w:hint="cs"/>
          <w:b/>
          <w:bCs/>
          <w:color w:val="000000" w:themeColor="text1"/>
          <w:sz w:val="28"/>
          <w:szCs w:val="28"/>
          <w:rtl/>
        </w:rPr>
        <w:t>: الفجوة البحثية:</w:t>
      </w:r>
      <w:bookmarkEnd w:id="53"/>
    </w:p>
    <w:p w14:paraId="164F1F1E" w14:textId="605ED028" w:rsidR="00C55503" w:rsidRPr="002A0562" w:rsidRDefault="00C55503" w:rsidP="004A0339">
      <w:pPr>
        <w:bidi/>
        <w:spacing w:after="0" w:line="360" w:lineRule="auto"/>
        <w:ind w:firstLine="571"/>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تتمثل الفجوة البحثية في هذه الدراسة في نقص الأدلة الدقيقة للربط بين ابعاد كل من متغيرات الدراسة المستقل (التقنيات المتقدمة) والمتغير التابع (كفاءة سلسلة التوريد) حول دور الذكاء الاصطناعي في تحسين كفاءة إدارة سلسلة الــتــوريد في الشركة السعودية للصناعات الأساسية سباك خصوصًا في السياق المحلي للمملكة العربية السعودية. على الرغم من وجود دراسات تناولت دور الذكاء الاصطناعي والتحول الرقمي في تحسين كفاءة إدارة سلسلة الــتــوريد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تقنيات الذكاء الاصطناعي والتحول الرقمي وإنترنت الأشياء و</w:t>
      </w:r>
      <w:r w:rsidR="003C15C8"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وبالتالي، تفتقر الأدبيات الحالية إلى فهم معمق حول العوامل المؤثرة في التأثير على كفاءة سلسلة التوريد من خلال أدوات وابعاد التقنيات المتقدمة. هذه الفجوة تفتح المجال لإجراء دراسة شاملة تهدف إلى تسليط الضوء على العلاقة ابعاد كل من المتغير التابع والمستقل.</w:t>
      </w:r>
    </w:p>
    <w:p w14:paraId="503AE53D" w14:textId="3B66EB7B" w:rsidR="00E96F6C" w:rsidRPr="002A0562" w:rsidRDefault="009C1FB7" w:rsidP="004A0339">
      <w:pPr>
        <w:pStyle w:val="1"/>
        <w:bidi/>
        <w:jc w:val="both"/>
        <w:rPr>
          <w:rFonts w:ascii="Sakkal Majalla" w:eastAsiaTheme="minorHAnsi" w:hAnsi="Sakkal Majalla" w:cs="Traditional Arabic"/>
          <w:b/>
          <w:bCs/>
          <w:color w:val="000000" w:themeColor="text1"/>
          <w:sz w:val="28"/>
          <w:szCs w:val="28"/>
          <w:rtl/>
        </w:rPr>
      </w:pPr>
      <w:bookmarkStart w:id="54" w:name="_Toc233339214"/>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54"/>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55" w:name="_Hlk216318431"/>
    </w:p>
    <w:p w14:paraId="4BE7793D" w14:textId="77777777" w:rsidR="0059399F" w:rsidRPr="00E72DF0" w:rsidRDefault="0059399F" w:rsidP="0059399F">
      <w:pPr>
        <w:jc w:val="center"/>
        <w:outlineLvl w:val="0"/>
        <w:rPr>
          <w:b/>
          <w:bCs/>
          <w:sz w:val="48"/>
          <w:szCs w:val="48"/>
          <w:rtl/>
          <w:lang w:bidi="ar-EG"/>
        </w:rPr>
      </w:pPr>
      <w:bookmarkStart w:id="56" w:name="_Toc233339215"/>
      <w:r w:rsidRPr="00E72DF0">
        <w:rPr>
          <w:rFonts w:hint="cs"/>
          <w:b/>
          <w:bCs/>
          <w:sz w:val="48"/>
          <w:szCs w:val="48"/>
          <w:rtl/>
          <w:lang w:bidi="ar-EG"/>
        </w:rPr>
        <w:t xml:space="preserve">الفصل </w:t>
      </w:r>
      <w:r>
        <w:rPr>
          <w:rFonts w:hint="cs"/>
          <w:b/>
          <w:bCs/>
          <w:sz w:val="48"/>
          <w:szCs w:val="48"/>
          <w:rtl/>
          <w:lang w:bidi="ar-EG"/>
        </w:rPr>
        <w:t>الثالث</w:t>
      </w:r>
      <w:bookmarkEnd w:id="56"/>
      <w:r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hint="cs"/>
          <w:b/>
          <w:bCs/>
          <w:color w:val="404040"/>
          <w:sz w:val="36"/>
          <w:szCs w:val="36"/>
          <w:rtl/>
        </w:rPr>
        <w:t>منهج</w:t>
      </w:r>
      <w:r w:rsidRPr="004E1218">
        <w:rPr>
          <w:rFonts w:ascii="Traditional Arabic" w:eastAsia="Times New Roman" w:hAnsi="Traditional Arabic" w:cs="Traditional Arabic"/>
          <w:b/>
          <w:bCs/>
          <w:color w:val="404040"/>
          <w:sz w:val="36"/>
          <w:szCs w:val="36"/>
          <w:rtl/>
        </w:rPr>
        <w:t xml:space="preserve"> البحث</w:t>
      </w:r>
      <w:r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6BA46CD5"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7846761" w14:textId="3B84C9A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640AAD97" w14:textId="77777777" w:rsidR="00D45A2B" w:rsidRPr="004A0339" w:rsidRDefault="00D45A2B" w:rsidP="00DD1F66">
      <w:pPr>
        <w:bidi/>
        <w:spacing w:after="120" w:line="240" w:lineRule="auto"/>
        <w:jc w:val="both"/>
        <w:outlineLvl w:val="0"/>
        <w:rPr>
          <w:rFonts w:ascii="Traditional Arabic" w:hAnsi="Traditional Arabic" w:cs="Traditional Arabic"/>
          <w:b/>
          <w:bCs/>
          <w:color w:val="000000" w:themeColor="text1"/>
          <w:sz w:val="28"/>
          <w:szCs w:val="28"/>
          <w:rtl/>
          <w:lang w:bidi="ar-EG"/>
        </w:rPr>
      </w:pPr>
      <w:bookmarkStart w:id="57" w:name="_Toc233339216"/>
      <w:bookmarkStart w:id="58" w:name="_Hlk212517707"/>
      <w:bookmarkEnd w:id="55"/>
      <w:r w:rsidRPr="004A0339">
        <w:rPr>
          <w:rFonts w:ascii="Traditional Arabic" w:hAnsi="Traditional Arabic" w:cs="Traditional Arabic" w:hint="cs"/>
          <w:b/>
          <w:bCs/>
          <w:color w:val="000000" w:themeColor="text1"/>
          <w:sz w:val="28"/>
          <w:szCs w:val="28"/>
          <w:rtl/>
          <w:lang w:bidi="ar-EG"/>
        </w:rPr>
        <w:lastRenderedPageBreak/>
        <w:t>مقدمة:</w:t>
      </w:r>
      <w:bookmarkEnd w:id="57"/>
    </w:p>
    <w:bookmarkEnd w:id="58"/>
    <w:p w14:paraId="4BDF236E" w14:textId="6EC9A089" w:rsidR="000F1EAC" w:rsidRPr="000F1EAC" w:rsidRDefault="000F1EAC" w:rsidP="000F1EAC">
      <w:pPr>
        <w:bidi/>
        <w:spacing w:after="120" w:line="24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bookmarkStart w:id="59" w:name="_Toc233339217"/>
    </w:p>
    <w:p w14:paraId="7DE634AD" w14:textId="77777777" w:rsidR="000F1EAC" w:rsidRDefault="000F1EAC" w:rsidP="000F1EAC">
      <w:pPr>
        <w:bidi/>
        <w:spacing w:after="120" w:line="240" w:lineRule="auto"/>
        <w:ind w:hanging="58"/>
        <w:jc w:val="both"/>
        <w:rPr>
          <w:rFonts w:ascii="Traditional Arabic" w:eastAsia="Times New Roman" w:hAnsi="Traditional Arabic" w:cs="Traditional Arabic"/>
          <w:b/>
          <w:bCs/>
          <w:color w:val="000000" w:themeColor="text1"/>
          <w:sz w:val="28"/>
          <w:szCs w:val="28"/>
          <w:rtl/>
        </w:rPr>
      </w:pPr>
    </w:p>
    <w:p w14:paraId="151DCC1B" w14:textId="04564D75" w:rsidR="00D45A2B" w:rsidRPr="004A0339" w:rsidRDefault="00D45A2B" w:rsidP="000F1EAC">
      <w:pPr>
        <w:bidi/>
        <w:spacing w:after="120" w:line="240" w:lineRule="auto"/>
        <w:ind w:hanging="58"/>
        <w:jc w:val="both"/>
        <w:rPr>
          <w:rFonts w:ascii="Traditional Arabic" w:eastAsia="Times New Roman" w:hAnsi="Traditional Arabic" w:cs="Traditional Arabic"/>
          <w:b/>
          <w:bCs/>
          <w:color w:val="000000" w:themeColor="text1"/>
          <w:sz w:val="28"/>
          <w:szCs w:val="28"/>
          <w:rtl/>
        </w:rPr>
      </w:pPr>
      <w:commentRangeStart w:id="60"/>
      <w:r w:rsidRPr="004A0339">
        <w:rPr>
          <w:rFonts w:ascii="Traditional Arabic" w:eastAsia="Times New Roman" w:hAnsi="Traditional Arabic" w:cs="Traditional Arabic"/>
          <w:b/>
          <w:bCs/>
          <w:color w:val="000000" w:themeColor="text1"/>
          <w:sz w:val="28"/>
          <w:szCs w:val="28"/>
          <w:rtl/>
        </w:rPr>
        <w:t>منهج البحث</w:t>
      </w:r>
      <w:r w:rsidRPr="004A0339">
        <w:rPr>
          <w:rFonts w:ascii="Traditional Arabic" w:eastAsia="Times New Roman" w:hAnsi="Traditional Arabic" w:cs="Traditional Arabic"/>
          <w:b/>
          <w:bCs/>
          <w:color w:val="000000" w:themeColor="text1"/>
          <w:sz w:val="28"/>
          <w:szCs w:val="28"/>
        </w:rPr>
        <w:t>:</w:t>
      </w:r>
      <w:bookmarkEnd w:id="59"/>
      <w:commentRangeEnd w:id="60"/>
      <w:r w:rsidR="0096683A" w:rsidRPr="004A0339">
        <w:rPr>
          <w:rStyle w:val="ae"/>
          <w:rFonts w:ascii="Traditional Arabic" w:eastAsia="Times New Roman" w:hAnsi="Traditional Arabic" w:cs="Traditional Arabic"/>
          <w:b/>
          <w:bCs/>
          <w:color w:val="000000" w:themeColor="text1"/>
          <w:sz w:val="28"/>
          <w:szCs w:val="28"/>
          <w:rtl/>
        </w:rPr>
        <w:commentReference w:id="60"/>
      </w:r>
    </w:p>
    <w:p w14:paraId="332BD6B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سرحان، بولحديد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7777777" w:rsidR="00D45A2B" w:rsidRPr="004A0339" w:rsidRDefault="00D45A2B">
      <w:pPr>
        <w:pStyle w:val="a5"/>
        <w:numPr>
          <w:ilvl w:val="0"/>
          <w:numId w:val="36"/>
        </w:numPr>
        <w:bidi/>
        <w:spacing w:after="120" w:line="240" w:lineRule="auto"/>
        <w:ind w:left="663"/>
        <w:jc w:val="both"/>
        <w:outlineLvl w:val="0"/>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Pr>
        <w:t xml:space="preserve"> </w:t>
      </w:r>
      <w:bookmarkStart w:id="61" w:name="_Toc233339218"/>
      <w:r w:rsidRPr="004A0339">
        <w:rPr>
          <w:rFonts w:ascii="Traditional Arabic" w:eastAsia="Times New Roman" w:hAnsi="Traditional Arabic" w:cs="Traditional Arabic"/>
          <w:b/>
          <w:bCs/>
          <w:color w:val="000000" w:themeColor="text1"/>
          <w:sz w:val="28"/>
          <w:szCs w:val="28"/>
          <w:rtl/>
        </w:rPr>
        <w:t xml:space="preserve">تحديد مجتمع وعينة </w:t>
      </w:r>
      <w:r w:rsidRPr="004A0339">
        <w:rPr>
          <w:rFonts w:ascii="Traditional Arabic" w:eastAsia="Times New Roman" w:hAnsi="Traditional Arabic" w:cs="Traditional Arabic" w:hint="cs"/>
          <w:b/>
          <w:bCs/>
          <w:color w:val="000000" w:themeColor="text1"/>
          <w:sz w:val="28"/>
          <w:szCs w:val="28"/>
          <w:rtl/>
        </w:rPr>
        <w:t>البحث</w:t>
      </w:r>
      <w:r w:rsidRPr="004A0339">
        <w:rPr>
          <w:rFonts w:ascii="Traditional Arabic" w:eastAsia="Times New Roman" w:hAnsi="Traditional Arabic" w:cs="Traditional Arabic"/>
          <w:b/>
          <w:bCs/>
          <w:color w:val="000000" w:themeColor="text1"/>
          <w:sz w:val="28"/>
          <w:szCs w:val="28"/>
        </w:rPr>
        <w:t>.</w:t>
      </w:r>
      <w:bookmarkEnd w:id="61"/>
    </w:p>
    <w:p w14:paraId="51510993" w14:textId="77777777" w:rsidR="00435FB0" w:rsidRDefault="00435FB0"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87E535D" w:rsidR="00D45A2B" w:rsidRPr="004A0339" w:rsidRDefault="004A4945" w:rsidP="00435FB0">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للمياه </w:t>
      </w:r>
      <w:r>
        <w:rPr>
          <w:rFonts w:ascii="Traditional Arabic" w:hAnsi="Traditional Arabic" w:cs="Traditional Arabic" w:hint="cs"/>
          <w:color w:val="000000" w:themeColor="text1"/>
          <w:sz w:val="28"/>
          <w:szCs w:val="28"/>
          <w:rtl/>
        </w:rPr>
        <w:t xml:space="preserve"> بالمنطقة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الادارت التشغيلية في الشركة وهم الفئة المستهدفة من تلك الدراسة جيث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w:t>
      </w:r>
      <w:commentRangeStart w:id="62"/>
      <w:commentRangeStart w:id="63"/>
      <w:r w:rsidR="0013729A" w:rsidRPr="004A0339">
        <w:rPr>
          <w:rFonts w:ascii="Traditional Arabic" w:hAnsi="Traditional Arabic" w:cs="Traditional Arabic"/>
          <w:color w:val="000000" w:themeColor="text1"/>
          <w:sz w:val="28"/>
          <w:szCs w:val="28"/>
          <w:rtl/>
        </w:rPr>
        <w:t>5340)</w:t>
      </w:r>
      <w:commentRangeEnd w:id="62"/>
      <w:r w:rsidR="00A64964" w:rsidRPr="004A0339">
        <w:rPr>
          <w:rStyle w:val="ae"/>
          <w:rFonts w:ascii="Traditional Arabic" w:hAnsi="Traditional Arabic" w:cs="Traditional Arabic"/>
          <w:color w:val="000000" w:themeColor="text1"/>
          <w:sz w:val="28"/>
          <w:szCs w:val="28"/>
          <w:rtl/>
        </w:rPr>
        <w:commentReference w:id="62"/>
      </w:r>
      <w:commentRangeEnd w:id="63"/>
      <w:r w:rsidR="00A64964" w:rsidRPr="004A0339">
        <w:rPr>
          <w:rStyle w:val="ae"/>
          <w:rFonts w:ascii="Traditional Arabic" w:hAnsi="Traditional Arabic" w:cs="Traditional Arabic"/>
          <w:color w:val="000000" w:themeColor="text1"/>
          <w:sz w:val="28"/>
          <w:szCs w:val="28"/>
          <w:rtl/>
        </w:rPr>
        <w:commentReference w:id="63"/>
      </w:r>
      <w:r w:rsidR="0013729A" w:rsidRPr="004A0339">
        <w:rPr>
          <w:rFonts w:ascii="Traditional Arabic" w:hAnsi="Traditional Arabic" w:cs="Traditional Arabic"/>
          <w:color w:val="000000" w:themeColor="text1"/>
          <w:sz w:val="28"/>
          <w:szCs w:val="28"/>
          <w:rtl/>
        </w:rPr>
        <w:t xml:space="preserve"> موظفًا موزعين </w:t>
      </w:r>
      <w:r w:rsidR="0013729A" w:rsidRPr="004A0339">
        <w:rPr>
          <w:rFonts w:ascii="Traditional Arabic" w:hAnsi="Traditional Arabic" w:cs="Traditional Arabic"/>
          <w:color w:val="000000" w:themeColor="text1"/>
          <w:sz w:val="28"/>
          <w:szCs w:val="28"/>
          <w:rtl/>
        </w:rPr>
        <w:lastRenderedPageBreak/>
        <w:t>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Pr="004A0339" w:rsidRDefault="0013729A"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a9"/>
        <w:bidiVisual/>
        <w:tblW w:w="7832"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991"/>
        <w:gridCol w:w="2229"/>
        <w:gridCol w:w="2612"/>
      </w:tblGrid>
      <w:tr w:rsidR="00D45A2B" w:rsidRPr="004A0339" w14:paraId="697C2412" w14:textId="77777777" w:rsidTr="00A20085">
        <w:trPr>
          <w:trHeight w:val="580"/>
          <w:jc w:val="center"/>
        </w:trPr>
        <w:tc>
          <w:tcPr>
            <w:tcW w:w="0" w:type="auto"/>
            <w:tcBorders>
              <w:bottom w:val="thinThickSmallGap" w:sz="18" w:space="0" w:color="auto"/>
            </w:tcBorders>
            <w:vAlign w:val="center"/>
            <w:hideMark/>
          </w:tcPr>
          <w:p w14:paraId="463FA272"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0" w:type="auto"/>
            <w:tcBorders>
              <w:bottom w:val="thinThickSmallGap" w:sz="18" w:space="0" w:color="auto"/>
            </w:tcBorders>
            <w:vAlign w:val="center"/>
            <w:hideMark/>
          </w:tcPr>
          <w:p w14:paraId="1247B8B2"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0" w:type="auto"/>
            <w:tcBorders>
              <w:bottom w:val="thinThickSmallGap" w:sz="18" w:space="0" w:color="auto"/>
            </w:tcBorders>
            <w:vAlign w:val="center"/>
            <w:hideMark/>
          </w:tcPr>
          <w:p w14:paraId="648550DD"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E30DC1" w:rsidRPr="004A0339" w14:paraId="7BC8A74A" w14:textId="77777777" w:rsidTr="00A20085">
        <w:trPr>
          <w:trHeight w:val="371"/>
          <w:jc w:val="center"/>
        </w:trPr>
        <w:tc>
          <w:tcPr>
            <w:tcW w:w="0" w:type="auto"/>
            <w:vAlign w:val="center"/>
            <w:hideMark/>
          </w:tcPr>
          <w:p w14:paraId="3746F80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0" w:type="auto"/>
            <w:vAlign w:val="center"/>
            <w:hideMark/>
          </w:tcPr>
          <w:p w14:paraId="38A666E8"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1124</w:t>
            </w:r>
          </w:p>
        </w:tc>
        <w:tc>
          <w:tcPr>
            <w:tcW w:w="0" w:type="auto"/>
            <w:vAlign w:val="center"/>
            <w:hideMark/>
          </w:tcPr>
          <w:p w14:paraId="62C6B2DD" w14:textId="4D52DB4B"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29</w:t>
            </w:r>
            <w:r w:rsidR="00D45A2B" w:rsidRPr="004A0339">
              <w:rPr>
                <w:rFonts w:asciiTheme="majorHAnsi" w:hAnsiTheme="majorHAnsi" w:cs="Simplified Arabic" w:hint="cs"/>
                <w:color w:val="000000" w:themeColor="text1"/>
                <w:sz w:val="28"/>
                <w:szCs w:val="28"/>
                <w:rtl/>
              </w:rPr>
              <w:t>%</w:t>
            </w:r>
          </w:p>
        </w:tc>
      </w:tr>
      <w:tr w:rsidR="00E30DC1" w:rsidRPr="004A0339" w14:paraId="73FC0152" w14:textId="77777777" w:rsidTr="00A20085">
        <w:trPr>
          <w:trHeight w:val="371"/>
          <w:jc w:val="center"/>
        </w:trPr>
        <w:tc>
          <w:tcPr>
            <w:tcW w:w="0" w:type="auto"/>
            <w:vAlign w:val="center"/>
            <w:hideMark/>
          </w:tcPr>
          <w:p w14:paraId="5BC6CE5F"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0" w:type="auto"/>
            <w:vAlign w:val="center"/>
            <w:hideMark/>
          </w:tcPr>
          <w:p w14:paraId="74E80287"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2413</w:t>
            </w:r>
          </w:p>
        </w:tc>
        <w:tc>
          <w:tcPr>
            <w:tcW w:w="0" w:type="auto"/>
            <w:vAlign w:val="center"/>
            <w:hideMark/>
          </w:tcPr>
          <w:p w14:paraId="03B5E417" w14:textId="3D518040"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72</w:t>
            </w:r>
            <w:r w:rsidR="00D45A2B" w:rsidRPr="004A0339">
              <w:rPr>
                <w:rFonts w:asciiTheme="majorHAnsi" w:hAnsiTheme="majorHAnsi" w:cs="Simplified Arabic" w:hint="cs"/>
                <w:color w:val="000000" w:themeColor="text1"/>
                <w:sz w:val="28"/>
                <w:szCs w:val="28"/>
                <w:rtl/>
              </w:rPr>
              <w:t>%</w:t>
            </w:r>
          </w:p>
        </w:tc>
      </w:tr>
      <w:tr w:rsidR="00E30DC1" w:rsidRPr="004A0339" w14:paraId="4310ED46" w14:textId="77777777" w:rsidTr="00A20085">
        <w:trPr>
          <w:trHeight w:val="371"/>
          <w:jc w:val="center"/>
        </w:trPr>
        <w:tc>
          <w:tcPr>
            <w:tcW w:w="0" w:type="auto"/>
            <w:vAlign w:val="center"/>
            <w:hideMark/>
          </w:tcPr>
          <w:p w14:paraId="25CBA51F"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0" w:type="auto"/>
            <w:vAlign w:val="center"/>
            <w:hideMark/>
          </w:tcPr>
          <w:p w14:paraId="108A5355"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769</w:t>
            </w:r>
          </w:p>
        </w:tc>
        <w:tc>
          <w:tcPr>
            <w:tcW w:w="0" w:type="auto"/>
            <w:vAlign w:val="center"/>
            <w:hideMark/>
          </w:tcPr>
          <w:p w14:paraId="25AB98C8" w14:textId="56FB1820"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57</w:t>
            </w:r>
            <w:r w:rsidR="00D45A2B" w:rsidRPr="004A0339">
              <w:rPr>
                <w:rFonts w:asciiTheme="majorHAnsi" w:hAnsiTheme="majorHAnsi" w:cs="Simplified Arabic" w:hint="cs"/>
                <w:color w:val="000000" w:themeColor="text1"/>
                <w:sz w:val="28"/>
                <w:szCs w:val="28"/>
                <w:rtl/>
              </w:rPr>
              <w:t>%</w:t>
            </w:r>
          </w:p>
        </w:tc>
      </w:tr>
      <w:tr w:rsidR="00E30DC1" w:rsidRPr="004A0339" w14:paraId="1AD1BF59" w14:textId="77777777" w:rsidTr="00A20085">
        <w:trPr>
          <w:trHeight w:val="371"/>
          <w:jc w:val="center"/>
        </w:trPr>
        <w:tc>
          <w:tcPr>
            <w:tcW w:w="0" w:type="auto"/>
            <w:vAlign w:val="center"/>
            <w:hideMark/>
          </w:tcPr>
          <w:p w14:paraId="7B6B6E3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0" w:type="auto"/>
            <w:vAlign w:val="center"/>
            <w:hideMark/>
          </w:tcPr>
          <w:p w14:paraId="63713C3A"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318</w:t>
            </w:r>
          </w:p>
        </w:tc>
        <w:tc>
          <w:tcPr>
            <w:tcW w:w="0" w:type="auto"/>
            <w:vAlign w:val="center"/>
            <w:hideMark/>
          </w:tcPr>
          <w:p w14:paraId="0A207915" w14:textId="1296C04C"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02</w:t>
            </w:r>
            <w:r w:rsidR="00D45A2B" w:rsidRPr="004A0339">
              <w:rPr>
                <w:rFonts w:asciiTheme="majorHAnsi" w:hAnsiTheme="majorHAnsi" w:cs="Simplified Arabic" w:hint="cs"/>
                <w:color w:val="000000" w:themeColor="text1"/>
                <w:sz w:val="28"/>
                <w:szCs w:val="28"/>
                <w:rtl/>
              </w:rPr>
              <w:t>%</w:t>
            </w:r>
          </w:p>
        </w:tc>
      </w:tr>
      <w:tr w:rsidR="00E30DC1" w:rsidRPr="004A0339" w14:paraId="7ECA553B" w14:textId="77777777" w:rsidTr="00A20085">
        <w:trPr>
          <w:trHeight w:val="383"/>
          <w:jc w:val="center"/>
        </w:trPr>
        <w:tc>
          <w:tcPr>
            <w:tcW w:w="0" w:type="auto"/>
            <w:vAlign w:val="center"/>
            <w:hideMark/>
          </w:tcPr>
          <w:p w14:paraId="7F9C1B6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0" w:type="auto"/>
            <w:vAlign w:val="center"/>
            <w:hideMark/>
          </w:tcPr>
          <w:p w14:paraId="22D53A75"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716</w:t>
            </w:r>
          </w:p>
        </w:tc>
        <w:tc>
          <w:tcPr>
            <w:tcW w:w="0" w:type="auto"/>
            <w:vAlign w:val="center"/>
            <w:hideMark/>
          </w:tcPr>
          <w:p w14:paraId="693058C4" w14:textId="1BB76E1C"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56</w:t>
            </w:r>
            <w:r w:rsidR="00D45A2B" w:rsidRPr="004A0339">
              <w:rPr>
                <w:rFonts w:asciiTheme="majorHAnsi" w:hAnsiTheme="majorHAnsi" w:cs="Simplified Arabic" w:hint="cs"/>
                <w:color w:val="000000" w:themeColor="text1"/>
                <w:sz w:val="28"/>
                <w:szCs w:val="28"/>
                <w:rtl/>
              </w:rPr>
              <w:t>%</w:t>
            </w:r>
          </w:p>
        </w:tc>
      </w:tr>
      <w:tr w:rsidR="00D45A2B" w:rsidRPr="004A0339" w14:paraId="1BBE86CC" w14:textId="77777777" w:rsidTr="00A20085">
        <w:trPr>
          <w:trHeight w:val="371"/>
          <w:jc w:val="center"/>
        </w:trPr>
        <w:tc>
          <w:tcPr>
            <w:tcW w:w="0" w:type="auto"/>
            <w:vAlign w:val="center"/>
            <w:hideMark/>
          </w:tcPr>
          <w:p w14:paraId="3334A634"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0" w:type="auto"/>
            <w:vAlign w:val="center"/>
            <w:hideMark/>
          </w:tcPr>
          <w:p w14:paraId="05D8F6C8" w14:textId="3009D54D" w:rsidR="00D45A2B" w:rsidRPr="004A0339" w:rsidRDefault="0013729A"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5340</w:t>
            </w:r>
          </w:p>
        </w:tc>
        <w:tc>
          <w:tcPr>
            <w:tcW w:w="0" w:type="auto"/>
            <w:vAlign w:val="center"/>
            <w:hideMark/>
          </w:tcPr>
          <w:p w14:paraId="6F7FFA9F" w14:textId="77777777" w:rsidR="00D45A2B" w:rsidRPr="004A0339" w:rsidRDefault="00D45A2B"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7745FC46" w14:textId="1B3D0AC6" w:rsidR="00D45A2B" w:rsidRPr="004A0339" w:rsidRDefault="004A4945"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المصدر: الشركة الوطنية للمياه</w:t>
      </w:r>
    </w:p>
    <w:p w14:paraId="52EC0429" w14:textId="2D9E5384"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وطبقا للدوال الرياضية في تحديد حجم العينة باستخدام تحديد حجم العينة باستخدام </w:t>
      </w:r>
      <w:r w:rsidRPr="004A0339">
        <w:rPr>
          <w:rFonts w:ascii="Traditional Arabic" w:hAnsi="Traditional Arabic" w:cs="Traditional Arabic"/>
          <w:b/>
          <w:bCs/>
          <w:color w:val="000000" w:themeColor="text1"/>
          <w:sz w:val="28"/>
          <w:szCs w:val="28"/>
          <w:rtl/>
        </w:rPr>
        <w:t>جدول مورجان</w:t>
      </w:r>
      <w:r w:rsidRPr="004A0339">
        <w:rPr>
          <w:rFonts w:ascii="Traditional Arabic" w:hAnsi="Traditional Arabic" w:cs="Traditional Arabic"/>
          <w:color w:val="000000" w:themeColor="text1"/>
          <w:sz w:val="28"/>
          <w:szCs w:val="28"/>
          <w:rtl/>
        </w:rPr>
        <w:t xml:space="preserve"> فان جحم عينة الدراسة بناء على الجدول يمثل </w:t>
      </w:r>
      <w:r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358</w:t>
      </w:r>
      <w:r w:rsidRPr="004A0339">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موظفا</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تم اختيارهم بطريقة قصديه تستهدف الفئات ذات العلاقة المباشرة بإدارة كفاءة سلاسل </w:t>
      </w:r>
      <w:r w:rsidRPr="004A0339">
        <w:rPr>
          <w:rFonts w:ascii="Traditional Arabic" w:hAnsi="Traditional Arabic" w:cs="Traditional Arabic" w:hint="cs"/>
          <w:color w:val="000000" w:themeColor="text1"/>
          <w:sz w:val="28"/>
          <w:szCs w:val="28"/>
          <w:rtl/>
        </w:rPr>
        <w:t>الإمداد،</w:t>
      </w:r>
      <w:r w:rsidRPr="004A0339">
        <w:rPr>
          <w:rFonts w:ascii="Traditional Arabic" w:hAnsi="Traditional Arabic" w:cs="Traditional Arabic"/>
          <w:color w:val="000000" w:themeColor="text1"/>
          <w:sz w:val="28"/>
          <w:szCs w:val="28"/>
          <w:rtl/>
        </w:rPr>
        <w:t xml:space="preserve"> لضمان تمثيل موضوعي يعكس واقع العمليات في الميدان العملي.</w:t>
      </w:r>
    </w:p>
    <w:p w14:paraId="4368871D" w14:textId="77777777"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2597527F" w:rsidR="00D45A2B" w:rsidRPr="004A0339" w:rsidRDefault="00D45A2B">
      <w:pPr>
        <w:pStyle w:val="aa"/>
        <w:numPr>
          <w:ilvl w:val="0"/>
          <w:numId w:val="35"/>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5340</w:t>
      </w:r>
    </w:p>
    <w:p w14:paraId="22E3906D" w14:textId="77777777" w:rsidR="00D45A2B" w:rsidRPr="004A0339" w:rsidRDefault="00D45A2B">
      <w:pPr>
        <w:pStyle w:val="aa"/>
        <w:numPr>
          <w:ilvl w:val="0"/>
          <w:numId w:val="35"/>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pPr>
        <w:pStyle w:val="aa"/>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a9"/>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3269CB06" w:rsidR="00D45A2B" w:rsidRPr="004A0339" w:rsidRDefault="00D45A2B" w:rsidP="004A0339">
      <w:pPr>
        <w:pStyle w:val="aa"/>
        <w:bidi/>
        <w:spacing w:before="0" w:beforeAutospacing="0" w:after="120" w:afterAutospacing="0"/>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647FD4B3" w:rsidR="00D45A2B" w:rsidRPr="004A0339" w:rsidRDefault="00D45A2B" w:rsidP="004A0339">
      <w:pPr>
        <w:pStyle w:val="aa"/>
        <w:bidi/>
        <w:spacing w:before="0" w:beforeAutospacing="0" w:after="120" w:afterAutospacing="0"/>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lastRenderedPageBreak/>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 xml:space="preserve">5340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4A0339">
      <w:pPr>
        <w:pStyle w:val="aa"/>
        <w:bidi/>
        <w:spacing w:before="0" w:beforeAutospacing="0" w:after="120" w:afterAutospacing="0"/>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37884B78"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commentRangeStart w:id="64"/>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commentRangeEnd w:id="64"/>
      <w:r w:rsidR="009A371F" w:rsidRPr="004A0339">
        <w:rPr>
          <w:rStyle w:val="ae"/>
          <w:rFonts w:ascii="Traditional Arabic" w:eastAsia="Times New Roman" w:hAnsi="Traditional Arabic" w:cs="Traditional Arabic"/>
          <w:color w:val="000000" w:themeColor="text1"/>
          <w:sz w:val="28"/>
          <w:szCs w:val="28"/>
          <w:rtl/>
        </w:rPr>
        <w:commentReference w:id="64"/>
      </w:r>
      <w:r w:rsidRPr="004A0339">
        <w:rPr>
          <w:rFonts w:ascii="Traditional Arabic" w:eastAsia="Times New Roman" w:hAnsi="Traditional Arabic" w:cs="Traditional Arabic"/>
          <w:color w:val="000000" w:themeColor="text1"/>
          <w:sz w:val="28"/>
          <w:szCs w:val="28"/>
          <w:rtl/>
        </w:rPr>
        <w:t xml:space="preserve">مفردة باستخدام </w:t>
      </w:r>
      <w:commentRangeStart w:id="65"/>
      <w:r w:rsidRPr="004A0339">
        <w:rPr>
          <w:rFonts w:ascii="Traditional Arabic" w:eastAsia="Times New Roman" w:hAnsi="Traditional Arabic" w:cs="Traditional Arabic"/>
          <w:color w:val="000000" w:themeColor="text1"/>
          <w:sz w:val="28"/>
          <w:szCs w:val="28"/>
          <w:rtl/>
        </w:rPr>
        <w:t>أسلوب العينة العشوائية الطبقية</w:t>
      </w:r>
      <w:commentRangeEnd w:id="65"/>
      <w:r w:rsidR="009A371F" w:rsidRPr="004A0339">
        <w:rPr>
          <w:rStyle w:val="ae"/>
          <w:rFonts w:ascii="Traditional Arabic" w:eastAsia="Times New Roman" w:hAnsi="Traditional Arabic" w:cs="Traditional Arabic"/>
          <w:color w:val="000000" w:themeColor="text1"/>
          <w:sz w:val="28"/>
          <w:szCs w:val="28"/>
          <w:rtl/>
        </w:rPr>
        <w:commentReference w:id="65"/>
      </w:r>
      <w:r w:rsidRPr="004A0339">
        <w:rPr>
          <w:rFonts w:ascii="Traditional Arabic" w:eastAsia="Times New Roman" w:hAnsi="Traditional Arabic" w:cs="Traditional Arabic"/>
          <w:color w:val="000000" w:themeColor="text1"/>
          <w:sz w:val="28"/>
          <w:szCs w:val="28"/>
          <w:rtl/>
        </w:rPr>
        <w:t xml:space="preserve"> ذات التوزيع النسبي،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Pr="004A0339" w:rsidRDefault="00524226"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a9"/>
        <w:bidiVisual/>
        <w:tblW w:w="838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64"/>
        <w:gridCol w:w="1362"/>
        <w:gridCol w:w="1983"/>
        <w:gridCol w:w="1980"/>
      </w:tblGrid>
      <w:tr w:rsidR="00E30DC1" w:rsidRPr="004A0339" w14:paraId="4388D44D" w14:textId="77777777" w:rsidTr="00524226">
        <w:trPr>
          <w:trHeight w:val="580"/>
          <w:jc w:val="center"/>
        </w:trPr>
        <w:tc>
          <w:tcPr>
            <w:tcW w:w="0" w:type="auto"/>
            <w:tcBorders>
              <w:bottom w:val="thinThickSmallGap" w:sz="18" w:space="0" w:color="auto"/>
            </w:tcBorders>
            <w:vAlign w:val="center"/>
            <w:hideMark/>
          </w:tcPr>
          <w:p w14:paraId="6D7F3C05"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362" w:type="dxa"/>
            <w:tcBorders>
              <w:bottom w:val="thinThickSmallGap" w:sz="18" w:space="0" w:color="auto"/>
            </w:tcBorders>
            <w:vAlign w:val="center"/>
            <w:hideMark/>
          </w:tcPr>
          <w:p w14:paraId="452E6D86"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83"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30DC1" w:rsidRPr="004A0339" w14:paraId="49650138" w14:textId="77777777" w:rsidTr="00524226">
              <w:trPr>
                <w:tblCellSpacing w:w="15" w:type="dxa"/>
              </w:trPr>
              <w:tc>
                <w:tcPr>
                  <w:tcW w:w="0" w:type="auto"/>
                  <w:vAlign w:val="center"/>
                  <w:hideMark/>
                </w:tcPr>
                <w:p w14:paraId="5270B88E" w14:textId="77777777" w:rsidR="00524226" w:rsidRPr="004A0339" w:rsidRDefault="00524226" w:rsidP="004A0339">
                  <w:pPr>
                    <w:bidi/>
                    <w:spacing w:after="0" w:line="240" w:lineRule="auto"/>
                    <w:jc w:val="both"/>
                    <w:rPr>
                      <w:rFonts w:ascii="Times New Roman" w:eastAsia="Times New Roman" w:hAnsi="Times New Roman" w:cs="Times New Roman"/>
                      <w:color w:val="000000" w:themeColor="text1"/>
                      <w:sz w:val="28"/>
                      <w:szCs w:val="28"/>
                    </w:rPr>
                  </w:pPr>
                </w:p>
              </w:tc>
            </w:tr>
          </w:tbl>
          <w:p w14:paraId="42EC8ED2" w14:textId="77777777" w:rsidR="00524226" w:rsidRPr="004A0339" w:rsidRDefault="00524226" w:rsidP="004A0339">
            <w:pPr>
              <w:bidi/>
              <w:spacing w:after="0" w:line="240" w:lineRule="auto"/>
              <w:jc w:val="both"/>
              <w:rPr>
                <w:rFonts w:ascii="Times New Roman" w:eastAsia="Times New Roman" w:hAnsi="Times New Roman" w:cs="Times New Roman"/>
                <w:vanish/>
                <w:color w:val="000000" w:themeColor="text1"/>
                <w:sz w:val="28"/>
                <w:szCs w:val="28"/>
              </w:rPr>
            </w:pPr>
          </w:p>
          <w:p w14:paraId="4B393C9E" w14:textId="1F579A90"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80" w:type="dxa"/>
            <w:tcBorders>
              <w:bottom w:val="thinThickSmallGap" w:sz="18" w:space="0" w:color="auto"/>
            </w:tcBorders>
            <w:vAlign w:val="center"/>
            <w:hideMark/>
          </w:tcPr>
          <w:p w14:paraId="212C8220" w14:textId="6E4E41A5"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E30DC1" w:rsidRPr="004A0339" w14:paraId="4BBE45DF" w14:textId="77777777" w:rsidTr="00524226">
        <w:trPr>
          <w:trHeight w:val="371"/>
          <w:jc w:val="center"/>
        </w:trPr>
        <w:tc>
          <w:tcPr>
            <w:tcW w:w="0" w:type="auto"/>
            <w:vAlign w:val="center"/>
            <w:hideMark/>
          </w:tcPr>
          <w:p w14:paraId="73455D2B"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362" w:type="dxa"/>
            <w:vAlign w:val="center"/>
            <w:hideMark/>
          </w:tcPr>
          <w:p w14:paraId="47143A99"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1124</w:t>
            </w:r>
          </w:p>
        </w:tc>
        <w:tc>
          <w:tcPr>
            <w:tcW w:w="1983" w:type="dxa"/>
          </w:tcPr>
          <w:p w14:paraId="7B6FBC7F" w14:textId="062207BD"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164</w:t>
            </w:r>
          </w:p>
        </w:tc>
        <w:tc>
          <w:tcPr>
            <w:tcW w:w="1980" w:type="dxa"/>
            <w:vAlign w:val="center"/>
            <w:hideMark/>
          </w:tcPr>
          <w:p w14:paraId="6E18E2B6" w14:textId="6DD765F8"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21.29%</w:t>
            </w:r>
          </w:p>
        </w:tc>
      </w:tr>
      <w:tr w:rsidR="00E30DC1" w:rsidRPr="004A0339" w14:paraId="559196CB" w14:textId="77777777" w:rsidTr="00524226">
        <w:trPr>
          <w:trHeight w:val="371"/>
          <w:jc w:val="center"/>
        </w:trPr>
        <w:tc>
          <w:tcPr>
            <w:tcW w:w="0" w:type="auto"/>
            <w:vAlign w:val="center"/>
            <w:hideMark/>
          </w:tcPr>
          <w:p w14:paraId="5D8B4943"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362" w:type="dxa"/>
            <w:vAlign w:val="center"/>
            <w:hideMark/>
          </w:tcPr>
          <w:p w14:paraId="43867398"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2413</w:t>
            </w:r>
          </w:p>
        </w:tc>
        <w:tc>
          <w:tcPr>
            <w:tcW w:w="1983" w:type="dxa"/>
          </w:tcPr>
          <w:p w14:paraId="6436D68E" w14:textId="502303EB"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52</w:t>
            </w:r>
          </w:p>
        </w:tc>
        <w:tc>
          <w:tcPr>
            <w:tcW w:w="1980" w:type="dxa"/>
            <w:vAlign w:val="center"/>
            <w:hideMark/>
          </w:tcPr>
          <w:p w14:paraId="180D6969" w14:textId="089F5970"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45.72%</w:t>
            </w:r>
          </w:p>
        </w:tc>
      </w:tr>
      <w:tr w:rsidR="00E30DC1" w:rsidRPr="004A0339" w14:paraId="1A930349" w14:textId="77777777" w:rsidTr="00524226">
        <w:trPr>
          <w:trHeight w:val="371"/>
          <w:jc w:val="center"/>
        </w:trPr>
        <w:tc>
          <w:tcPr>
            <w:tcW w:w="0" w:type="auto"/>
            <w:vAlign w:val="center"/>
            <w:hideMark/>
          </w:tcPr>
          <w:p w14:paraId="4D52C5AF"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362" w:type="dxa"/>
            <w:vAlign w:val="center"/>
            <w:hideMark/>
          </w:tcPr>
          <w:p w14:paraId="7B769F8A"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769</w:t>
            </w:r>
          </w:p>
        </w:tc>
        <w:tc>
          <w:tcPr>
            <w:tcW w:w="1983" w:type="dxa"/>
          </w:tcPr>
          <w:p w14:paraId="616E90FA" w14:textId="1F275867"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22</w:t>
            </w:r>
          </w:p>
        </w:tc>
        <w:tc>
          <w:tcPr>
            <w:tcW w:w="1980" w:type="dxa"/>
            <w:vAlign w:val="center"/>
            <w:hideMark/>
          </w:tcPr>
          <w:p w14:paraId="10D37097" w14:textId="26D2009F"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14.57%</w:t>
            </w:r>
          </w:p>
        </w:tc>
      </w:tr>
      <w:tr w:rsidR="00E30DC1" w:rsidRPr="004A0339" w14:paraId="496D43ED" w14:textId="77777777" w:rsidTr="00524226">
        <w:trPr>
          <w:trHeight w:val="371"/>
          <w:jc w:val="center"/>
        </w:trPr>
        <w:tc>
          <w:tcPr>
            <w:tcW w:w="0" w:type="auto"/>
            <w:vAlign w:val="center"/>
            <w:hideMark/>
          </w:tcPr>
          <w:p w14:paraId="14F1C45D"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362" w:type="dxa"/>
            <w:vAlign w:val="center"/>
            <w:hideMark/>
          </w:tcPr>
          <w:p w14:paraId="1A06EA25"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318</w:t>
            </w:r>
          </w:p>
        </w:tc>
        <w:tc>
          <w:tcPr>
            <w:tcW w:w="1983" w:type="dxa"/>
          </w:tcPr>
          <w:p w14:paraId="06B98A8F" w14:textId="5076F981"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49</w:t>
            </w:r>
          </w:p>
        </w:tc>
        <w:tc>
          <w:tcPr>
            <w:tcW w:w="1980" w:type="dxa"/>
            <w:vAlign w:val="center"/>
            <w:hideMark/>
          </w:tcPr>
          <w:p w14:paraId="1651566D" w14:textId="69BCB004"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6.02%</w:t>
            </w:r>
          </w:p>
        </w:tc>
      </w:tr>
      <w:tr w:rsidR="00E30DC1" w:rsidRPr="004A0339" w14:paraId="27A384A9" w14:textId="77777777" w:rsidTr="00524226">
        <w:trPr>
          <w:trHeight w:val="383"/>
          <w:jc w:val="center"/>
        </w:trPr>
        <w:tc>
          <w:tcPr>
            <w:tcW w:w="0" w:type="auto"/>
            <w:vAlign w:val="center"/>
            <w:hideMark/>
          </w:tcPr>
          <w:p w14:paraId="7FD3BB01"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362" w:type="dxa"/>
            <w:vAlign w:val="center"/>
            <w:hideMark/>
          </w:tcPr>
          <w:p w14:paraId="78BA0261"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716</w:t>
            </w:r>
          </w:p>
        </w:tc>
        <w:tc>
          <w:tcPr>
            <w:tcW w:w="1983" w:type="dxa"/>
          </w:tcPr>
          <w:p w14:paraId="3FC7A078" w14:textId="05167726"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71</w:t>
            </w:r>
          </w:p>
        </w:tc>
        <w:tc>
          <w:tcPr>
            <w:tcW w:w="1980" w:type="dxa"/>
            <w:vAlign w:val="center"/>
            <w:hideMark/>
          </w:tcPr>
          <w:p w14:paraId="12FA4E88" w14:textId="17054227"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13.56%</w:t>
            </w:r>
          </w:p>
        </w:tc>
      </w:tr>
      <w:tr w:rsidR="00E30DC1" w:rsidRPr="004A0339" w14:paraId="2220E624" w14:textId="77777777" w:rsidTr="00524226">
        <w:trPr>
          <w:trHeight w:val="371"/>
          <w:jc w:val="center"/>
        </w:trPr>
        <w:tc>
          <w:tcPr>
            <w:tcW w:w="0" w:type="auto"/>
            <w:vAlign w:val="center"/>
            <w:hideMark/>
          </w:tcPr>
          <w:p w14:paraId="47250549"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362" w:type="dxa"/>
            <w:vAlign w:val="center"/>
            <w:hideMark/>
          </w:tcPr>
          <w:p w14:paraId="72489CB4"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5340</w:t>
            </w:r>
          </w:p>
        </w:tc>
        <w:tc>
          <w:tcPr>
            <w:tcW w:w="1983" w:type="dxa"/>
          </w:tcPr>
          <w:p w14:paraId="5CBA6148" w14:textId="19C2A966" w:rsidR="00524226" w:rsidRPr="004A0339" w:rsidRDefault="00524226" w:rsidP="004A0339">
            <w:pPr>
              <w:pStyle w:val="aa"/>
              <w:bidi/>
              <w:spacing w:after="120"/>
              <w:jc w:val="both"/>
              <w:rPr>
                <w:rFonts w:asciiTheme="majorHAnsi" w:hAnsiTheme="majorHAnsi" w:cs="Simplified Arabic"/>
                <w:b/>
                <w:bCs/>
                <w:color w:val="000000" w:themeColor="text1"/>
                <w:sz w:val="28"/>
                <w:szCs w:val="28"/>
                <w:rtl/>
              </w:rPr>
            </w:pPr>
            <w:r w:rsidRPr="004A0339">
              <w:rPr>
                <w:rFonts w:asciiTheme="majorHAnsi" w:hAnsiTheme="majorHAnsi" w:cs="Simplified Arabic" w:hint="cs"/>
                <w:b/>
                <w:bCs/>
                <w:color w:val="000000" w:themeColor="text1"/>
                <w:sz w:val="28"/>
                <w:szCs w:val="28"/>
                <w:rtl/>
              </w:rPr>
              <w:t>358</w:t>
            </w:r>
          </w:p>
        </w:tc>
        <w:tc>
          <w:tcPr>
            <w:tcW w:w="1980" w:type="dxa"/>
            <w:vAlign w:val="center"/>
            <w:hideMark/>
          </w:tcPr>
          <w:p w14:paraId="66B0A7C4" w14:textId="6863EE50"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3293EDD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701947E5" w14:textId="77777777" w:rsidR="00D45A2B" w:rsidRPr="004A0339" w:rsidRDefault="00D45A2B">
      <w:pPr>
        <w:pStyle w:val="a5"/>
        <w:numPr>
          <w:ilvl w:val="0"/>
          <w:numId w:val="36"/>
        </w:numPr>
        <w:bidi/>
        <w:spacing w:after="120" w:line="240" w:lineRule="auto"/>
        <w:ind w:left="663"/>
        <w:jc w:val="both"/>
        <w:outlineLvl w:val="0"/>
        <w:rPr>
          <w:rFonts w:ascii="Traditional Arabic" w:eastAsia="Times New Roman" w:hAnsi="Traditional Arabic" w:cs="Traditional Arabic"/>
          <w:b/>
          <w:bCs/>
          <w:color w:val="000000" w:themeColor="text1"/>
          <w:sz w:val="28"/>
          <w:szCs w:val="28"/>
          <w:rtl/>
        </w:rPr>
      </w:pPr>
      <w:bookmarkStart w:id="66" w:name="_Toc233339219"/>
      <w:r w:rsidRPr="004A0339">
        <w:rPr>
          <w:rFonts w:ascii="Traditional Arabic" w:eastAsia="Times New Roman" w:hAnsi="Traditional Arabic" w:cs="Traditional Arabic"/>
          <w:b/>
          <w:bCs/>
          <w:color w:val="000000" w:themeColor="text1"/>
          <w:sz w:val="28"/>
          <w:szCs w:val="28"/>
          <w:rtl/>
        </w:rPr>
        <w:t xml:space="preserve">بناء </w:t>
      </w:r>
      <w:r w:rsidRPr="004A0339">
        <w:rPr>
          <w:rFonts w:ascii="Traditional Arabic" w:eastAsia="Times New Roman" w:hAnsi="Traditional Arabic" w:cs="Traditional Arabic" w:hint="cs"/>
          <w:b/>
          <w:bCs/>
          <w:color w:val="000000" w:themeColor="text1"/>
          <w:sz w:val="28"/>
          <w:szCs w:val="28"/>
          <w:rtl/>
        </w:rPr>
        <w:t>أداة</w:t>
      </w:r>
      <w:r w:rsidRPr="004A0339">
        <w:rPr>
          <w:rFonts w:ascii="Traditional Arabic" w:eastAsia="Times New Roman" w:hAnsi="Traditional Arabic" w:cs="Traditional Arabic"/>
          <w:b/>
          <w:bCs/>
          <w:color w:val="000000" w:themeColor="text1"/>
          <w:sz w:val="28"/>
          <w:szCs w:val="28"/>
          <w:rtl/>
        </w:rPr>
        <w:t xml:space="preserve"> جمع </w:t>
      </w:r>
      <w:r w:rsidRPr="004A0339">
        <w:rPr>
          <w:rFonts w:ascii="Traditional Arabic" w:eastAsia="Times New Roman" w:hAnsi="Traditional Arabic" w:cs="Traditional Arabic" w:hint="cs"/>
          <w:b/>
          <w:bCs/>
          <w:color w:val="000000" w:themeColor="text1"/>
          <w:sz w:val="28"/>
          <w:szCs w:val="28"/>
          <w:rtl/>
        </w:rPr>
        <w:t>البيانات</w:t>
      </w:r>
      <w:r w:rsidRPr="004A0339">
        <w:rPr>
          <w:rFonts w:ascii="Traditional Arabic" w:eastAsia="Times New Roman" w:hAnsi="Traditional Arabic" w:cs="Traditional Arabic"/>
          <w:b/>
          <w:bCs/>
          <w:color w:val="000000" w:themeColor="text1"/>
          <w:sz w:val="28"/>
          <w:szCs w:val="28"/>
        </w:rPr>
        <w:t>.</w:t>
      </w:r>
      <w:bookmarkEnd w:id="66"/>
    </w:p>
    <w:p w14:paraId="14E80BC3" w14:textId="77777777"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ab"/>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4A0339">
      <w:pPr>
        <w:pStyle w:val="aa"/>
        <w:bidi/>
        <w:spacing w:before="0" w:beforeAutospacing="0" w:after="120" w:afterAutospacing="0"/>
        <w:jc w:val="both"/>
        <w:rPr>
          <w:rFonts w:ascii="Traditional Arabic" w:hAnsi="Traditional Arabic" w:cs="Traditional Arabic"/>
          <w:color w:val="000000" w:themeColor="text1"/>
          <w:sz w:val="28"/>
          <w:szCs w:val="28"/>
          <w:rtl/>
        </w:rPr>
      </w:pPr>
      <w:r w:rsidRPr="004A0339">
        <w:rPr>
          <w:rStyle w:val="ab"/>
          <w:rFonts w:ascii="Traditional Arabic" w:hAnsi="Traditional Arabic" w:cs="Traditional Arabic"/>
          <w:color w:val="000000" w:themeColor="text1"/>
          <w:sz w:val="28"/>
          <w:szCs w:val="28"/>
          <w:rtl/>
        </w:rPr>
        <w:t>الاستبانة (الأداة الكمية)</w:t>
      </w:r>
      <w:r w:rsidRPr="004A0339">
        <w:rPr>
          <w:rStyle w:val="ab"/>
          <w:rFonts w:ascii="Traditional Arabic" w:hAnsi="Traditional Arabic" w:cs="Traditional Arabic" w:hint="cs"/>
          <w:color w:val="000000" w:themeColor="text1"/>
          <w:sz w:val="28"/>
          <w:szCs w:val="28"/>
          <w:rtl/>
        </w:rPr>
        <w:t>:</w:t>
      </w:r>
    </w:p>
    <w:p w14:paraId="24577552"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تُعدُّ أدواتُ جمعِ البيانات من الركائز المنهجية الأساسية في البحوث العلمية، نظرًا لاعتماد الباحث عليها في استيفاء المعلومات المرتبطة بموضوع الدراسة، بما يمكّنه من تحليل الظاهرة محل البحث بصورة منهجية دقيقة، والتوصل إلى نتائج تتسم بالموضوعية والموثوقية. وانطلاقًا من طبيعة هذه الدراسة وأهدافها، فقد اعتمد الباحث على أداة الاستبانة بوصفها الأداة </w:t>
      </w:r>
      <w:r w:rsidRPr="004A0339">
        <w:rPr>
          <w:rFonts w:ascii="Traditional Arabic" w:eastAsia="Times New Roman" w:hAnsi="Traditional Arabic" w:cs="Traditional Arabic"/>
          <w:color w:val="000000" w:themeColor="text1"/>
          <w:sz w:val="28"/>
          <w:szCs w:val="28"/>
          <w:rtl/>
        </w:rPr>
        <w:lastRenderedPageBreak/>
        <w:t>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34261C78"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استبانة إلكترونية صُممت خصيصًا لهذه الدراسة،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commentRangeStart w:id="67"/>
      <w:r w:rsidRPr="004A0339">
        <w:rPr>
          <w:rFonts w:ascii="Traditional Arabic" w:eastAsia="Times New Roman" w:hAnsi="Traditional Arabic" w:cs="Traditional Arabic"/>
          <w:color w:val="000000" w:themeColor="text1"/>
          <w:sz w:val="28"/>
          <w:szCs w:val="28"/>
          <w:rtl/>
        </w:rPr>
        <w:t xml:space="preserve">البنية التحتية لتقنية المعلومات </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شبكات الحاسب الآلي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البرمجيات والأنظمة الذكية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الكادر البشري التقني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أنظمة تخطيط الموارد</w:t>
      </w:r>
      <w:r w:rsidRPr="004A0339">
        <w:rPr>
          <w:rFonts w:ascii="Traditional Arabic" w:eastAsia="Times New Roman" w:hAnsi="Traditional Arabic" w:cs="Traditional Arabic"/>
          <w:color w:val="000000" w:themeColor="text1"/>
          <w:sz w:val="28"/>
          <w:szCs w:val="28"/>
        </w:rPr>
        <w:t xml:space="preserve"> (</w:t>
      </w:r>
      <w:r w:rsidRPr="004A0339">
        <w:rPr>
          <w:rFonts w:asciiTheme="majorHAnsi" w:eastAsia="Times New Roman" w:hAnsiTheme="majorHAnsi" w:cs="Traditional Arabic"/>
          <w:color w:val="000000" w:themeColor="text1"/>
          <w:sz w:val="28"/>
          <w:szCs w:val="28"/>
        </w:rPr>
        <w:t>ERP</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 xml:space="preserve">تقنيات إنترنت </w:t>
      </w:r>
      <w:r w:rsidRPr="004A0339">
        <w:rPr>
          <w:rFonts w:ascii="Traditional Arabic" w:eastAsia="Times New Roman" w:hAnsi="Traditional Arabic" w:cs="Traditional Arabic" w:hint="cs"/>
          <w:color w:val="000000" w:themeColor="text1"/>
          <w:sz w:val="28"/>
          <w:szCs w:val="28"/>
          <w:rtl/>
        </w:rPr>
        <w:t xml:space="preserve">الأشياء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IoT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في إدارة المياه</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أنظمة التتبع والرقابة الرقمية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w:t>
      </w:r>
      <w:commentRangeEnd w:id="67"/>
      <w:r w:rsidR="00A64964" w:rsidRPr="004A0339">
        <w:rPr>
          <w:rStyle w:val="ae"/>
          <w:rFonts w:ascii="Traditional Arabic" w:eastAsia="Times New Roman" w:hAnsi="Traditional Arabic" w:cs="Traditional Arabic"/>
          <w:color w:val="000000" w:themeColor="text1"/>
          <w:sz w:val="28"/>
          <w:szCs w:val="28"/>
          <w:rtl/>
        </w:rPr>
        <w:commentReference w:id="67"/>
      </w:r>
      <w:r w:rsidRPr="004A0339">
        <w:rPr>
          <w:rFonts w:ascii="Traditional Arabic" w:eastAsia="Times New Roman" w:hAnsi="Traditional Arabic" w:cs="Traditional Arabic"/>
          <w:color w:val="000000" w:themeColor="text1"/>
          <w:sz w:val="28"/>
          <w:szCs w:val="28"/>
          <w:rtl/>
        </w:rPr>
        <w:t xml:space="preserve">على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بناء فقرات الاستبانة على مجموعة من المؤشرات المستقاة من الدراسات السابقة والأدبيات العلمية التي تناولت التقنيات المتقدمة </w:t>
      </w: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 xml:space="preserve">كفاءة سلاسل </w:t>
      </w:r>
      <w:r w:rsidRPr="004A0339">
        <w:rPr>
          <w:rFonts w:ascii="Traditional Arabic" w:eastAsia="Times New Roman" w:hAnsi="Traditional Arabic" w:cs="Traditional Arabic" w:hint="cs"/>
          <w:color w:val="000000" w:themeColor="text1"/>
          <w:sz w:val="28"/>
          <w:szCs w:val="28"/>
          <w:rtl/>
        </w:rPr>
        <w:t>الإمداد،</w:t>
      </w:r>
      <w:r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Pr="004A0339">
        <w:rPr>
          <w:rFonts w:ascii="Traditional Arabic" w:eastAsia="Times New Roman" w:hAnsi="Traditional Arabic" w:cs="Traditional Arabic" w:hint="cs"/>
          <w:color w:val="000000" w:themeColor="text1"/>
          <w:sz w:val="28"/>
          <w:szCs w:val="28"/>
          <w:rtl/>
        </w:rPr>
        <w:t>المملكة العربية السعودية</w:t>
      </w:r>
      <w:r w:rsidRPr="004A0339">
        <w:rPr>
          <w:rFonts w:ascii="Traditional Arabic" w:eastAsia="Times New Roman" w:hAnsi="Traditional Arabic" w:cs="Traditional Arabic"/>
          <w:color w:val="000000" w:themeColor="text1"/>
          <w:sz w:val="28"/>
          <w:szCs w:val="28"/>
        </w:rPr>
        <w:t>.</w:t>
      </w:r>
    </w:p>
    <w:p w14:paraId="74BA77EA" w14:textId="4C9F3081"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ميدأوشن</w:t>
      </w:r>
      <w:r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Pr="004A0339">
        <w:rPr>
          <w:rFonts w:ascii="Traditional Arabic" w:eastAsia="Times New Roman" w:hAnsi="Traditional Arabic" w:cs="Traditional Arabic"/>
          <w:color w:val="000000" w:themeColor="text1"/>
          <w:sz w:val="28"/>
          <w:szCs w:val="28"/>
        </w:rPr>
        <w:t>.</w:t>
      </w:r>
    </w:p>
    <w:p w14:paraId="30973DC0"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3528BE66" w14:textId="119E7144" w:rsidR="00D45A2B" w:rsidRPr="004A0339" w:rsidRDefault="00D45A2B" w:rsidP="002A0562">
      <w:pPr>
        <w:bidi/>
        <w:spacing w:after="120" w:line="24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جدول (</w:t>
      </w:r>
      <w:r w:rsidR="00E30DC1" w:rsidRPr="004A0339">
        <w:rPr>
          <w:rFonts w:ascii="Traditional Arabic" w:eastAsia="Times New Roman" w:hAnsi="Traditional Arabic" w:cs="Traditional Arabic" w:hint="cs"/>
          <w:color w:val="000000" w:themeColor="text1"/>
          <w:sz w:val="28"/>
          <w:szCs w:val="28"/>
          <w:rtl/>
        </w:rPr>
        <w:t>6</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a9"/>
        <w:bidiVisual/>
        <w:tblW w:w="8403"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27"/>
        <w:gridCol w:w="885"/>
        <w:gridCol w:w="2323"/>
        <w:gridCol w:w="2595"/>
        <w:gridCol w:w="1073"/>
      </w:tblGrid>
      <w:tr w:rsidR="00435FB0" w:rsidRPr="004A0339" w14:paraId="2A828A44" w14:textId="77777777" w:rsidTr="00435FB0">
        <w:tc>
          <w:tcPr>
            <w:tcW w:w="0" w:type="auto"/>
            <w:tcBorders>
              <w:bottom w:val="thinThickSmallGap" w:sz="18" w:space="0" w:color="auto"/>
            </w:tcBorders>
            <w:vAlign w:val="center"/>
            <w:hideMark/>
          </w:tcPr>
          <w:p w14:paraId="771D2C1D"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البعد</w:t>
            </w:r>
          </w:p>
        </w:tc>
        <w:tc>
          <w:tcPr>
            <w:tcW w:w="0" w:type="auto"/>
            <w:tcBorders>
              <w:bottom w:val="thinThickSmallGap" w:sz="18" w:space="0" w:color="auto"/>
            </w:tcBorders>
            <w:vAlign w:val="center"/>
            <w:hideMark/>
          </w:tcPr>
          <w:p w14:paraId="3532454E"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رقم العبارة</w:t>
            </w:r>
          </w:p>
        </w:tc>
        <w:tc>
          <w:tcPr>
            <w:tcW w:w="0" w:type="auto"/>
            <w:tcBorders>
              <w:bottom w:val="thinThickSmallGap" w:sz="18" w:space="0" w:color="auto"/>
            </w:tcBorders>
            <w:vAlign w:val="center"/>
          </w:tcPr>
          <w:p w14:paraId="49EB8E0E" w14:textId="5AF33140" w:rsidR="00435FB0" w:rsidRPr="004A0339" w:rsidRDefault="003D3B8A" w:rsidP="00435FB0">
            <w:pPr>
              <w:bidi/>
              <w:spacing w:line="278" w:lineRule="auto"/>
              <w:jc w:val="center"/>
              <w:rPr>
                <w:b/>
                <w:bCs/>
                <w:color w:val="000000" w:themeColor="text1"/>
                <w:sz w:val="28"/>
                <w:szCs w:val="28"/>
                <w:rtl/>
              </w:rPr>
            </w:pPr>
            <w:r>
              <w:rPr>
                <w:rFonts w:hint="cs"/>
                <w:b/>
                <w:bCs/>
                <w:color w:val="000000" w:themeColor="text1"/>
                <w:sz w:val="28"/>
                <w:szCs w:val="28"/>
                <w:rtl/>
              </w:rPr>
              <w:t xml:space="preserve">مصدر </w:t>
            </w:r>
            <w:r w:rsidR="00435FB0" w:rsidRPr="004A0339">
              <w:rPr>
                <w:b/>
                <w:bCs/>
                <w:color w:val="000000" w:themeColor="text1"/>
                <w:sz w:val="28"/>
                <w:szCs w:val="28"/>
                <w:rtl/>
              </w:rPr>
              <w:t>المرجع</w:t>
            </w:r>
          </w:p>
        </w:tc>
        <w:tc>
          <w:tcPr>
            <w:tcW w:w="0" w:type="auto"/>
            <w:tcBorders>
              <w:bottom w:val="thinThickSmallGap" w:sz="18" w:space="0" w:color="auto"/>
            </w:tcBorders>
            <w:vAlign w:val="center"/>
            <w:hideMark/>
          </w:tcPr>
          <w:p w14:paraId="6499830C" w14:textId="523C0C55"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نص العبارة</w:t>
            </w:r>
          </w:p>
        </w:tc>
        <w:tc>
          <w:tcPr>
            <w:tcW w:w="0" w:type="auto"/>
            <w:tcBorders>
              <w:bottom w:val="thinThickSmallGap" w:sz="18" w:space="0" w:color="auto"/>
            </w:tcBorders>
            <w:vAlign w:val="center"/>
            <w:hideMark/>
          </w:tcPr>
          <w:p w14:paraId="2D016B6A"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الحالة</w:t>
            </w:r>
          </w:p>
        </w:tc>
      </w:tr>
      <w:tr w:rsidR="00435FB0" w:rsidRPr="004A0339" w14:paraId="76DAB0EC" w14:textId="77777777" w:rsidTr="00435FB0">
        <w:tc>
          <w:tcPr>
            <w:tcW w:w="0" w:type="auto"/>
            <w:tcBorders>
              <w:top w:val="thinThickSmallGap" w:sz="18" w:space="0" w:color="auto"/>
            </w:tcBorders>
            <w:vAlign w:val="center"/>
            <w:hideMark/>
          </w:tcPr>
          <w:p w14:paraId="6CFF147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tcBorders>
              <w:top w:val="thinThickSmallGap" w:sz="18" w:space="0" w:color="auto"/>
            </w:tcBorders>
            <w:vAlign w:val="center"/>
            <w:hideMark/>
          </w:tcPr>
          <w:p w14:paraId="10C1EBA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w:t>
            </w:r>
          </w:p>
        </w:tc>
        <w:tc>
          <w:tcPr>
            <w:tcW w:w="0" w:type="auto"/>
            <w:tcBorders>
              <w:top w:val="thinThickSmallGap" w:sz="18" w:space="0" w:color="auto"/>
            </w:tcBorders>
            <w:vAlign w:val="center"/>
          </w:tcPr>
          <w:p w14:paraId="0C9D4EE7" w14:textId="3F007CDF" w:rsidR="00435FB0" w:rsidRPr="004A0339" w:rsidRDefault="0089173E" w:rsidP="00435FB0">
            <w:pPr>
              <w:bidi/>
              <w:spacing w:line="278" w:lineRule="auto"/>
              <w:jc w:val="center"/>
              <w:rPr>
                <w:color w:val="000000" w:themeColor="text1"/>
                <w:sz w:val="28"/>
                <w:szCs w:val="28"/>
                <w:rtl/>
                <w:lang w:bidi="ar-EG"/>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tcBorders>
              <w:top w:val="thinThickSmallGap" w:sz="18" w:space="0" w:color="auto"/>
            </w:tcBorders>
            <w:vAlign w:val="center"/>
            <w:hideMark/>
          </w:tcPr>
          <w:p w14:paraId="7A7B5E2E" w14:textId="1B3D5D0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تعتمد المؤسسة على بنية تحتية رقمية متطورة تدعم إدارة سلاسل الإمداد</w:t>
            </w:r>
          </w:p>
        </w:tc>
        <w:tc>
          <w:tcPr>
            <w:tcW w:w="0" w:type="auto"/>
            <w:tcBorders>
              <w:top w:val="thinThickSmallGap" w:sz="18" w:space="0" w:color="auto"/>
            </w:tcBorders>
            <w:vAlign w:val="center"/>
            <w:hideMark/>
          </w:tcPr>
          <w:p w14:paraId="450BF5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51315197" w14:textId="77777777" w:rsidTr="00435FB0">
        <w:tc>
          <w:tcPr>
            <w:tcW w:w="0" w:type="auto"/>
            <w:vAlign w:val="center"/>
            <w:hideMark/>
          </w:tcPr>
          <w:p w14:paraId="3EC2379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البنية التحتية الرقمية</w:t>
            </w:r>
          </w:p>
        </w:tc>
        <w:tc>
          <w:tcPr>
            <w:tcW w:w="0" w:type="auto"/>
            <w:vAlign w:val="center"/>
            <w:hideMark/>
          </w:tcPr>
          <w:p w14:paraId="3BDC287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w:t>
            </w:r>
          </w:p>
        </w:tc>
        <w:tc>
          <w:tcPr>
            <w:tcW w:w="0" w:type="auto"/>
            <w:vAlign w:val="center"/>
          </w:tcPr>
          <w:p w14:paraId="3B53F76B" w14:textId="547FE7F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08098AC5" w14:textId="3E2D049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تتسم الشبكات الرقمية بالسرعة والكفاءة في نقل بيانات سلاسل الإمداد</w:t>
            </w:r>
          </w:p>
        </w:tc>
        <w:tc>
          <w:tcPr>
            <w:tcW w:w="0" w:type="auto"/>
            <w:vAlign w:val="center"/>
            <w:hideMark/>
          </w:tcPr>
          <w:p w14:paraId="0C631BE2"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3017E803" w14:textId="77777777" w:rsidTr="00435FB0">
        <w:tc>
          <w:tcPr>
            <w:tcW w:w="0" w:type="auto"/>
            <w:vAlign w:val="center"/>
            <w:hideMark/>
          </w:tcPr>
          <w:p w14:paraId="6C13F94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554FEAF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w:t>
            </w:r>
          </w:p>
        </w:tc>
        <w:tc>
          <w:tcPr>
            <w:tcW w:w="0" w:type="auto"/>
            <w:vAlign w:val="center"/>
          </w:tcPr>
          <w:p w14:paraId="194C22DC" w14:textId="49F28C0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(1998)</w:t>
            </w:r>
          </w:p>
        </w:tc>
        <w:tc>
          <w:tcPr>
            <w:tcW w:w="0" w:type="auto"/>
            <w:vAlign w:val="center"/>
            <w:hideMark/>
          </w:tcPr>
          <w:p w14:paraId="75F51602" w14:textId="235611B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ربط الإدارات المختلفة عبر شبكة رقمية موحدة ومتكاملة</w:t>
            </w:r>
          </w:p>
        </w:tc>
        <w:tc>
          <w:tcPr>
            <w:tcW w:w="0" w:type="auto"/>
            <w:vAlign w:val="center"/>
            <w:hideMark/>
          </w:tcPr>
          <w:p w14:paraId="61F932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316981C" w14:textId="77777777" w:rsidTr="00435FB0">
        <w:tc>
          <w:tcPr>
            <w:tcW w:w="0" w:type="auto"/>
            <w:vAlign w:val="center"/>
            <w:hideMark/>
          </w:tcPr>
          <w:p w14:paraId="202C844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66DC1CD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w:t>
            </w:r>
          </w:p>
        </w:tc>
        <w:tc>
          <w:tcPr>
            <w:tcW w:w="0" w:type="auto"/>
            <w:vAlign w:val="center"/>
          </w:tcPr>
          <w:p w14:paraId="36067CE9" w14:textId="78F2C334"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254B5E04" w14:textId="6FB40F1E"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البنية التحتية الرقمية في تحسين تدفق البيانات بين مراحل سلسلة الإمداد</w:t>
            </w:r>
          </w:p>
        </w:tc>
        <w:tc>
          <w:tcPr>
            <w:tcW w:w="0" w:type="auto"/>
            <w:vAlign w:val="center"/>
            <w:hideMark/>
          </w:tcPr>
          <w:p w14:paraId="79EAE31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5031F52" w14:textId="77777777" w:rsidTr="00435FB0">
        <w:tc>
          <w:tcPr>
            <w:tcW w:w="0" w:type="auto"/>
            <w:vAlign w:val="center"/>
            <w:hideMark/>
          </w:tcPr>
          <w:p w14:paraId="54D6513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3CF5E20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5</w:t>
            </w:r>
          </w:p>
        </w:tc>
        <w:tc>
          <w:tcPr>
            <w:tcW w:w="0" w:type="auto"/>
            <w:vAlign w:val="center"/>
          </w:tcPr>
          <w:p w14:paraId="4BCA6FFE" w14:textId="4C6E2B2D" w:rsidR="00435FB0" w:rsidRPr="004A0339" w:rsidRDefault="0089173E" w:rsidP="00435FB0">
            <w:pPr>
              <w:bidi/>
              <w:spacing w:line="278" w:lineRule="auto"/>
              <w:jc w:val="center"/>
              <w:rPr>
                <w:color w:val="000000" w:themeColor="text1"/>
                <w:sz w:val="28"/>
                <w:szCs w:val="28"/>
                <w:rtl/>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vAlign w:val="center"/>
            <w:hideMark/>
          </w:tcPr>
          <w:p w14:paraId="3FEBF6FD" w14:textId="59EFECD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تحديث البنية التحتية الرقمية بشكل دوري لمواكبة التطورات التقنية</w:t>
            </w:r>
          </w:p>
        </w:tc>
        <w:tc>
          <w:tcPr>
            <w:tcW w:w="0" w:type="auto"/>
            <w:vAlign w:val="center"/>
            <w:hideMark/>
          </w:tcPr>
          <w:p w14:paraId="71131B1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A751E70" w14:textId="77777777" w:rsidTr="00435FB0">
        <w:tc>
          <w:tcPr>
            <w:tcW w:w="0" w:type="auto"/>
            <w:vAlign w:val="center"/>
            <w:hideMark/>
          </w:tcPr>
          <w:p w14:paraId="63D537D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5CD50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6</w:t>
            </w:r>
          </w:p>
        </w:tc>
        <w:tc>
          <w:tcPr>
            <w:tcW w:w="0" w:type="auto"/>
            <w:vAlign w:val="center"/>
          </w:tcPr>
          <w:p w14:paraId="54807891" w14:textId="341612B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&amp; Ronanki (2018)</w:t>
            </w:r>
          </w:p>
        </w:tc>
        <w:tc>
          <w:tcPr>
            <w:tcW w:w="0" w:type="auto"/>
            <w:vAlign w:val="center"/>
            <w:hideMark/>
          </w:tcPr>
          <w:p w14:paraId="30A3E283" w14:textId="0C5F858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تقنيات الذكاء الاصطناعي في دعم اتخاذ القرار في سلاسل الإمداد</w:t>
            </w:r>
          </w:p>
        </w:tc>
        <w:tc>
          <w:tcPr>
            <w:tcW w:w="0" w:type="auto"/>
            <w:vAlign w:val="center"/>
            <w:hideMark/>
          </w:tcPr>
          <w:p w14:paraId="126AE8E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136655B9" w14:textId="77777777" w:rsidTr="00435FB0">
        <w:tc>
          <w:tcPr>
            <w:tcW w:w="0" w:type="auto"/>
            <w:vAlign w:val="center"/>
            <w:hideMark/>
          </w:tcPr>
          <w:p w14:paraId="6A1D7D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867C79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7</w:t>
            </w:r>
          </w:p>
        </w:tc>
        <w:tc>
          <w:tcPr>
            <w:tcW w:w="0" w:type="auto"/>
            <w:vAlign w:val="center"/>
          </w:tcPr>
          <w:p w14:paraId="514F9EF0" w14:textId="4DD7E99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Wamba et al. (2017)</w:t>
            </w:r>
          </w:p>
        </w:tc>
        <w:tc>
          <w:tcPr>
            <w:tcW w:w="0" w:type="auto"/>
            <w:vAlign w:val="center"/>
            <w:hideMark/>
          </w:tcPr>
          <w:p w14:paraId="106105D6" w14:textId="01FACA5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استخدام خوارزميات الذكاء الاصطناعي للتنبؤ بالطلب على المياه</w:t>
            </w:r>
          </w:p>
        </w:tc>
        <w:tc>
          <w:tcPr>
            <w:tcW w:w="0" w:type="auto"/>
            <w:vAlign w:val="center"/>
            <w:hideMark/>
          </w:tcPr>
          <w:p w14:paraId="5904420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6AEF03B2" w14:textId="77777777" w:rsidTr="00435FB0">
        <w:tc>
          <w:tcPr>
            <w:tcW w:w="0" w:type="auto"/>
            <w:vAlign w:val="center"/>
            <w:hideMark/>
          </w:tcPr>
          <w:p w14:paraId="57F356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2D53D49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8</w:t>
            </w:r>
          </w:p>
        </w:tc>
        <w:tc>
          <w:tcPr>
            <w:tcW w:w="0" w:type="auto"/>
            <w:vAlign w:val="center"/>
          </w:tcPr>
          <w:p w14:paraId="3A60AB94" w14:textId="6F2A19A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Russell &amp; Norvig (2021)</w:t>
            </w:r>
          </w:p>
        </w:tc>
        <w:tc>
          <w:tcPr>
            <w:tcW w:w="0" w:type="auto"/>
            <w:vAlign w:val="center"/>
            <w:hideMark/>
          </w:tcPr>
          <w:p w14:paraId="040FCB0D" w14:textId="3A04ECC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تقنيات الذكاء الاصطناعي في تحسين جدولة العمليات التشغيلية</w:t>
            </w:r>
          </w:p>
        </w:tc>
        <w:tc>
          <w:tcPr>
            <w:tcW w:w="0" w:type="auto"/>
            <w:vAlign w:val="center"/>
            <w:hideMark/>
          </w:tcPr>
          <w:p w14:paraId="699DEF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30CA3304" w14:textId="77777777" w:rsidTr="00435FB0">
        <w:tc>
          <w:tcPr>
            <w:tcW w:w="0" w:type="auto"/>
            <w:vAlign w:val="center"/>
            <w:hideMark/>
          </w:tcPr>
          <w:p w14:paraId="6E6DA10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7EC7499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9</w:t>
            </w:r>
          </w:p>
        </w:tc>
        <w:tc>
          <w:tcPr>
            <w:tcW w:w="0" w:type="auto"/>
            <w:vAlign w:val="center"/>
          </w:tcPr>
          <w:p w14:paraId="747149F1" w14:textId="3D2711E8"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&amp; Ronanki (2018)</w:t>
            </w:r>
          </w:p>
        </w:tc>
        <w:tc>
          <w:tcPr>
            <w:tcW w:w="0" w:type="auto"/>
            <w:vAlign w:val="center"/>
            <w:hideMark/>
          </w:tcPr>
          <w:p w14:paraId="3E5FA4D6" w14:textId="7FA9B70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تعتمد المؤسسة على التحليل الذكي للبيانات لتحسين الأداء</w:t>
            </w:r>
          </w:p>
        </w:tc>
        <w:tc>
          <w:tcPr>
            <w:tcW w:w="0" w:type="auto"/>
            <w:vAlign w:val="center"/>
            <w:hideMark/>
          </w:tcPr>
          <w:p w14:paraId="173A408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553AC81" w14:textId="77777777" w:rsidTr="00435FB0">
        <w:tc>
          <w:tcPr>
            <w:tcW w:w="0" w:type="auto"/>
            <w:vAlign w:val="center"/>
            <w:hideMark/>
          </w:tcPr>
          <w:p w14:paraId="5813EE3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FA715B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10</w:t>
            </w:r>
          </w:p>
        </w:tc>
        <w:tc>
          <w:tcPr>
            <w:tcW w:w="0" w:type="auto"/>
            <w:vAlign w:val="center"/>
          </w:tcPr>
          <w:p w14:paraId="4B3DEDD8" w14:textId="1EE6BD0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Russell &amp; Norvig (2021)</w:t>
            </w:r>
          </w:p>
        </w:tc>
        <w:tc>
          <w:tcPr>
            <w:tcW w:w="0" w:type="auto"/>
            <w:vAlign w:val="center"/>
            <w:hideMark/>
          </w:tcPr>
          <w:p w14:paraId="17F9D85E" w14:textId="2106C1C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تقنيات الذكاء الاصطناعي في تقليل الأخطاء التشغيلية</w:t>
            </w:r>
          </w:p>
        </w:tc>
        <w:tc>
          <w:tcPr>
            <w:tcW w:w="0" w:type="auto"/>
            <w:vAlign w:val="center"/>
            <w:hideMark/>
          </w:tcPr>
          <w:p w14:paraId="5E10608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91D5CFA" w14:textId="77777777" w:rsidTr="00435FB0">
        <w:tc>
          <w:tcPr>
            <w:tcW w:w="0" w:type="auto"/>
            <w:vAlign w:val="center"/>
            <w:hideMark/>
          </w:tcPr>
          <w:p w14:paraId="660D90B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17519F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11</w:t>
            </w:r>
          </w:p>
        </w:tc>
        <w:tc>
          <w:tcPr>
            <w:tcW w:w="0" w:type="auto"/>
            <w:vAlign w:val="center"/>
          </w:tcPr>
          <w:p w14:paraId="51E958CA" w14:textId="14EECE40"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7470F024" w14:textId="4D4BE40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أجهزة الاستشعار لمراقبة عمليات سلاسل الإمداد</w:t>
            </w:r>
          </w:p>
        </w:tc>
        <w:tc>
          <w:tcPr>
            <w:tcW w:w="0" w:type="auto"/>
            <w:vAlign w:val="center"/>
            <w:hideMark/>
          </w:tcPr>
          <w:p w14:paraId="05A72A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64576C5" w14:textId="77777777" w:rsidTr="00435FB0">
        <w:tc>
          <w:tcPr>
            <w:tcW w:w="0" w:type="auto"/>
            <w:vAlign w:val="center"/>
            <w:hideMark/>
          </w:tcPr>
          <w:p w14:paraId="7684E81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إنترنت الأشياء</w:t>
            </w:r>
            <w:r w:rsidRPr="004A0339">
              <w:rPr>
                <w:color w:val="000000" w:themeColor="text1"/>
                <w:sz w:val="28"/>
                <w:szCs w:val="28"/>
                <w:lang w:bidi="ar-EG"/>
              </w:rPr>
              <w:t xml:space="preserve"> (IoT)</w:t>
            </w:r>
          </w:p>
        </w:tc>
        <w:tc>
          <w:tcPr>
            <w:tcW w:w="0" w:type="auto"/>
            <w:vAlign w:val="center"/>
            <w:hideMark/>
          </w:tcPr>
          <w:p w14:paraId="63C9A62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12</w:t>
            </w:r>
          </w:p>
        </w:tc>
        <w:tc>
          <w:tcPr>
            <w:tcW w:w="0" w:type="auto"/>
            <w:vAlign w:val="center"/>
          </w:tcPr>
          <w:p w14:paraId="1FF4C6F5" w14:textId="286B27C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Perera et al. (2015)</w:t>
            </w:r>
          </w:p>
        </w:tc>
        <w:tc>
          <w:tcPr>
            <w:tcW w:w="0" w:type="auto"/>
            <w:vAlign w:val="center"/>
            <w:hideMark/>
          </w:tcPr>
          <w:p w14:paraId="49F73B18" w14:textId="6352F9B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تقنيات إنترنت الأشياء بيانات لحظية دقيقة لدعم العمليات التشغيلية</w:t>
            </w:r>
          </w:p>
        </w:tc>
        <w:tc>
          <w:tcPr>
            <w:tcW w:w="0" w:type="auto"/>
            <w:vAlign w:val="center"/>
            <w:hideMark/>
          </w:tcPr>
          <w:p w14:paraId="0234FFC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99D165F" w14:textId="77777777" w:rsidTr="00435FB0">
        <w:tc>
          <w:tcPr>
            <w:tcW w:w="0" w:type="auto"/>
            <w:vAlign w:val="center"/>
            <w:hideMark/>
          </w:tcPr>
          <w:p w14:paraId="71EA389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418AAFB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13</w:t>
            </w:r>
          </w:p>
        </w:tc>
        <w:tc>
          <w:tcPr>
            <w:tcW w:w="0" w:type="auto"/>
            <w:vAlign w:val="center"/>
          </w:tcPr>
          <w:p w14:paraId="5B290F40" w14:textId="31E1851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00848AE7" w14:textId="54AEE25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تقنيات</w:t>
            </w:r>
            <w:r w:rsidRPr="004A0339">
              <w:rPr>
                <w:color w:val="000000" w:themeColor="text1"/>
                <w:sz w:val="28"/>
                <w:szCs w:val="28"/>
                <w:lang w:bidi="ar-EG"/>
              </w:rPr>
              <w:t xml:space="preserve"> IoT </w:t>
            </w:r>
            <w:r w:rsidRPr="004A0339">
              <w:rPr>
                <w:color w:val="000000" w:themeColor="text1"/>
                <w:sz w:val="28"/>
                <w:szCs w:val="28"/>
                <w:rtl/>
              </w:rPr>
              <w:t>في تحسين إدارة وتوزيع المياه</w:t>
            </w:r>
          </w:p>
        </w:tc>
        <w:tc>
          <w:tcPr>
            <w:tcW w:w="0" w:type="auto"/>
            <w:vAlign w:val="center"/>
            <w:hideMark/>
          </w:tcPr>
          <w:p w14:paraId="3ADA092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F45C895" w14:textId="77777777" w:rsidTr="00435FB0">
        <w:tc>
          <w:tcPr>
            <w:tcW w:w="0" w:type="auto"/>
            <w:vAlign w:val="center"/>
            <w:hideMark/>
          </w:tcPr>
          <w:p w14:paraId="7A701D1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A19E33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14</w:t>
            </w:r>
          </w:p>
        </w:tc>
        <w:tc>
          <w:tcPr>
            <w:tcW w:w="0" w:type="auto"/>
            <w:vAlign w:val="center"/>
          </w:tcPr>
          <w:p w14:paraId="5D949DC6" w14:textId="33BB72A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Perera et al. (2015)</w:t>
            </w:r>
          </w:p>
        </w:tc>
        <w:tc>
          <w:tcPr>
            <w:tcW w:w="0" w:type="auto"/>
            <w:vAlign w:val="center"/>
            <w:hideMark/>
          </w:tcPr>
          <w:p w14:paraId="0E2F5ED3" w14:textId="1934E02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تسهم أجهزة الاستشعار في الكشف المبكر عن الأعطال</w:t>
            </w:r>
          </w:p>
        </w:tc>
        <w:tc>
          <w:tcPr>
            <w:tcW w:w="0" w:type="auto"/>
            <w:vAlign w:val="center"/>
            <w:hideMark/>
          </w:tcPr>
          <w:p w14:paraId="4C0DFA3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199E08F5" w14:textId="77777777" w:rsidTr="00435FB0">
        <w:tc>
          <w:tcPr>
            <w:tcW w:w="0" w:type="auto"/>
            <w:vAlign w:val="center"/>
            <w:hideMark/>
          </w:tcPr>
          <w:p w14:paraId="432CCE7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28F9E9B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15</w:t>
            </w:r>
          </w:p>
        </w:tc>
        <w:tc>
          <w:tcPr>
            <w:tcW w:w="0" w:type="auto"/>
            <w:vAlign w:val="center"/>
          </w:tcPr>
          <w:p w14:paraId="1EFE4137" w14:textId="3929A24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16874787" w14:textId="19A0924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توظيف تقنيات</w:t>
            </w:r>
            <w:r w:rsidRPr="004A0339">
              <w:rPr>
                <w:color w:val="000000" w:themeColor="text1"/>
                <w:sz w:val="28"/>
                <w:szCs w:val="28"/>
                <w:lang w:bidi="ar-EG"/>
              </w:rPr>
              <w:t xml:space="preserve"> IoT </w:t>
            </w:r>
            <w:r w:rsidRPr="004A0339">
              <w:rPr>
                <w:color w:val="000000" w:themeColor="text1"/>
                <w:sz w:val="28"/>
                <w:szCs w:val="28"/>
                <w:rtl/>
              </w:rPr>
              <w:t>بشكل فعّال في متابعة الأداء التشغيلي</w:t>
            </w:r>
          </w:p>
        </w:tc>
        <w:tc>
          <w:tcPr>
            <w:tcW w:w="0" w:type="auto"/>
            <w:vAlign w:val="center"/>
            <w:hideMark/>
          </w:tcPr>
          <w:p w14:paraId="6631A54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B5AE48C" w14:textId="77777777" w:rsidTr="00435FB0">
        <w:tc>
          <w:tcPr>
            <w:tcW w:w="0" w:type="auto"/>
            <w:vAlign w:val="center"/>
            <w:hideMark/>
          </w:tcPr>
          <w:p w14:paraId="5ECA5E04" w14:textId="26379DE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1485B67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16</w:t>
            </w:r>
          </w:p>
        </w:tc>
        <w:tc>
          <w:tcPr>
            <w:tcW w:w="0" w:type="auto"/>
            <w:vAlign w:val="center"/>
          </w:tcPr>
          <w:p w14:paraId="181B104F" w14:textId="0D43F13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Nakamoto (2008); Crosby et al. (2016)</w:t>
            </w:r>
          </w:p>
        </w:tc>
        <w:tc>
          <w:tcPr>
            <w:tcW w:w="0" w:type="auto"/>
            <w:vAlign w:val="center"/>
            <w:hideMark/>
          </w:tcPr>
          <w:p w14:paraId="68B4D19C" w14:textId="063819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تقنية سلسلة الكتل لتأمين تبادل البيانات في سلاسل الإمداد</w:t>
            </w:r>
          </w:p>
        </w:tc>
        <w:tc>
          <w:tcPr>
            <w:tcW w:w="0" w:type="auto"/>
            <w:vAlign w:val="center"/>
            <w:hideMark/>
          </w:tcPr>
          <w:p w14:paraId="7C52B0F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0E005DDE" w14:textId="77777777" w:rsidTr="00435FB0">
        <w:tc>
          <w:tcPr>
            <w:tcW w:w="0" w:type="auto"/>
            <w:vAlign w:val="center"/>
            <w:hideMark/>
          </w:tcPr>
          <w:p w14:paraId="38FE7DFD" w14:textId="7DD75FA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1634366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17</w:t>
            </w:r>
          </w:p>
        </w:tc>
        <w:tc>
          <w:tcPr>
            <w:tcW w:w="0" w:type="auto"/>
            <w:vAlign w:val="center"/>
          </w:tcPr>
          <w:p w14:paraId="70161BAE" w14:textId="028A6A6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Saberi et al. (2019)</w:t>
            </w:r>
          </w:p>
        </w:tc>
        <w:tc>
          <w:tcPr>
            <w:tcW w:w="0" w:type="auto"/>
            <w:vAlign w:val="center"/>
            <w:hideMark/>
          </w:tcPr>
          <w:p w14:paraId="6C1862BD" w14:textId="7C5C1FE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تقنية سلسلة الكتل في تعزيز شفافية العمليات</w:t>
            </w:r>
          </w:p>
        </w:tc>
        <w:tc>
          <w:tcPr>
            <w:tcW w:w="0" w:type="auto"/>
            <w:vAlign w:val="center"/>
            <w:hideMark/>
          </w:tcPr>
          <w:p w14:paraId="13DC85A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297D962" w14:textId="77777777" w:rsidTr="00435FB0">
        <w:tc>
          <w:tcPr>
            <w:tcW w:w="0" w:type="auto"/>
            <w:vAlign w:val="center"/>
            <w:hideMark/>
          </w:tcPr>
          <w:p w14:paraId="3F1DCD56" w14:textId="198A582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755B45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18</w:t>
            </w:r>
          </w:p>
        </w:tc>
        <w:tc>
          <w:tcPr>
            <w:tcW w:w="0" w:type="auto"/>
            <w:vAlign w:val="center"/>
          </w:tcPr>
          <w:p w14:paraId="3BD58091" w14:textId="1320E8E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Crosby et al. (2016)</w:t>
            </w:r>
          </w:p>
        </w:tc>
        <w:tc>
          <w:tcPr>
            <w:tcW w:w="0" w:type="auto"/>
            <w:vAlign w:val="center"/>
            <w:hideMark/>
          </w:tcPr>
          <w:p w14:paraId="497B3B2D" w14:textId="4F12D89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تقنية سلسلة الكتل في تتبع العمليات بشكل موثوق</w:t>
            </w:r>
          </w:p>
        </w:tc>
        <w:tc>
          <w:tcPr>
            <w:tcW w:w="0" w:type="auto"/>
            <w:vAlign w:val="center"/>
            <w:hideMark/>
          </w:tcPr>
          <w:p w14:paraId="0CBBFAF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15EA3B1" w14:textId="77777777" w:rsidTr="00435FB0">
        <w:tc>
          <w:tcPr>
            <w:tcW w:w="0" w:type="auto"/>
            <w:vAlign w:val="center"/>
            <w:hideMark/>
          </w:tcPr>
          <w:p w14:paraId="367B3D8C" w14:textId="4C3ABFA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30F4FF7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19</w:t>
            </w:r>
          </w:p>
        </w:tc>
        <w:tc>
          <w:tcPr>
            <w:tcW w:w="0" w:type="auto"/>
            <w:vAlign w:val="center"/>
          </w:tcPr>
          <w:p w14:paraId="2FE71EDD" w14:textId="7094C16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Nakamoto (2008)</w:t>
            </w:r>
          </w:p>
        </w:tc>
        <w:tc>
          <w:tcPr>
            <w:tcW w:w="0" w:type="auto"/>
            <w:vAlign w:val="center"/>
            <w:hideMark/>
          </w:tcPr>
          <w:p w14:paraId="41FA8A98" w14:textId="79975D6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تقلل تقنية سلسلة الكتل من احتمالية التلاعب بالبيانات</w:t>
            </w:r>
          </w:p>
        </w:tc>
        <w:tc>
          <w:tcPr>
            <w:tcW w:w="0" w:type="auto"/>
            <w:vAlign w:val="center"/>
            <w:hideMark/>
          </w:tcPr>
          <w:p w14:paraId="7EDA8CF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8B82711" w14:textId="77777777" w:rsidTr="00435FB0">
        <w:tc>
          <w:tcPr>
            <w:tcW w:w="0" w:type="auto"/>
            <w:vAlign w:val="center"/>
            <w:hideMark/>
          </w:tcPr>
          <w:p w14:paraId="46BA8D8D" w14:textId="3682375D"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7DD5224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20</w:t>
            </w:r>
          </w:p>
        </w:tc>
        <w:tc>
          <w:tcPr>
            <w:tcW w:w="0" w:type="auto"/>
            <w:vAlign w:val="center"/>
          </w:tcPr>
          <w:p w14:paraId="6ADE3E11" w14:textId="15CDC16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Crosby et al. (2016)</w:t>
            </w:r>
          </w:p>
        </w:tc>
        <w:tc>
          <w:tcPr>
            <w:tcW w:w="0" w:type="auto"/>
            <w:vAlign w:val="center"/>
            <w:hideMark/>
          </w:tcPr>
          <w:p w14:paraId="7491DA22" w14:textId="4900ABA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تقنية سلسلة الكتل سجلاً رقمياً غير قابل للتعديل للعمليات</w:t>
            </w:r>
          </w:p>
        </w:tc>
        <w:tc>
          <w:tcPr>
            <w:tcW w:w="0" w:type="auto"/>
            <w:vAlign w:val="center"/>
            <w:hideMark/>
          </w:tcPr>
          <w:p w14:paraId="77905FC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5284D908" w14:textId="77777777" w:rsidTr="00435FB0">
        <w:tc>
          <w:tcPr>
            <w:tcW w:w="0" w:type="auto"/>
            <w:vAlign w:val="center"/>
            <w:hideMark/>
          </w:tcPr>
          <w:p w14:paraId="4BBFB11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13F960D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21</w:t>
            </w:r>
          </w:p>
        </w:tc>
        <w:tc>
          <w:tcPr>
            <w:tcW w:w="0" w:type="auto"/>
            <w:vAlign w:val="center"/>
          </w:tcPr>
          <w:p w14:paraId="7858B866" w14:textId="11814C7C"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61054616" w14:textId="0964349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أنظمة رقمية لإدارة وتتبع عمليات سلاسل الإمداد</w:t>
            </w:r>
          </w:p>
        </w:tc>
        <w:tc>
          <w:tcPr>
            <w:tcW w:w="0" w:type="auto"/>
            <w:vAlign w:val="center"/>
            <w:hideMark/>
          </w:tcPr>
          <w:p w14:paraId="25C6B1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074821BB" w14:textId="77777777" w:rsidTr="00435FB0">
        <w:tc>
          <w:tcPr>
            <w:tcW w:w="0" w:type="auto"/>
            <w:vAlign w:val="center"/>
            <w:hideMark/>
          </w:tcPr>
          <w:p w14:paraId="4D86F6A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4DB129F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22</w:t>
            </w:r>
          </w:p>
        </w:tc>
        <w:tc>
          <w:tcPr>
            <w:tcW w:w="0" w:type="auto"/>
            <w:vAlign w:val="center"/>
          </w:tcPr>
          <w:p w14:paraId="6CB3B2B9" w14:textId="46FB3E5E" w:rsidR="00435FB0" w:rsidRPr="004A0339" w:rsidRDefault="0089173E" w:rsidP="00435FB0">
            <w:pPr>
              <w:bidi/>
              <w:spacing w:line="278" w:lineRule="auto"/>
              <w:jc w:val="center"/>
              <w:rPr>
                <w:color w:val="000000" w:themeColor="text1"/>
                <w:sz w:val="28"/>
                <w:szCs w:val="28"/>
                <w:rtl/>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vAlign w:val="center"/>
            <w:hideMark/>
          </w:tcPr>
          <w:p w14:paraId="20A43656" w14:textId="4FD30CA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الأنظمة الرقمية بيانات لحظية تدعم الرقابة التشغيلية</w:t>
            </w:r>
          </w:p>
        </w:tc>
        <w:tc>
          <w:tcPr>
            <w:tcW w:w="0" w:type="auto"/>
            <w:vAlign w:val="center"/>
            <w:hideMark/>
          </w:tcPr>
          <w:p w14:paraId="68F12C9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23260AE" w14:textId="77777777" w:rsidTr="00435FB0">
        <w:tc>
          <w:tcPr>
            <w:tcW w:w="0" w:type="auto"/>
            <w:vAlign w:val="center"/>
            <w:hideMark/>
          </w:tcPr>
          <w:p w14:paraId="7542AEF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الأنظمة الرقمية الداعمة</w:t>
            </w:r>
          </w:p>
        </w:tc>
        <w:tc>
          <w:tcPr>
            <w:tcW w:w="0" w:type="auto"/>
            <w:vAlign w:val="center"/>
            <w:hideMark/>
          </w:tcPr>
          <w:p w14:paraId="1A4018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23</w:t>
            </w:r>
          </w:p>
        </w:tc>
        <w:tc>
          <w:tcPr>
            <w:tcW w:w="0" w:type="auto"/>
            <w:vAlign w:val="center"/>
          </w:tcPr>
          <w:p w14:paraId="511BBBBA" w14:textId="038C464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(1998)</w:t>
            </w:r>
          </w:p>
        </w:tc>
        <w:tc>
          <w:tcPr>
            <w:tcW w:w="0" w:type="auto"/>
            <w:vAlign w:val="center"/>
            <w:hideMark/>
          </w:tcPr>
          <w:p w14:paraId="27FD5737" w14:textId="1568DAF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الأنظمة الرقمية في تحسين الشفافية داخل سلسلة الإمداد</w:t>
            </w:r>
          </w:p>
        </w:tc>
        <w:tc>
          <w:tcPr>
            <w:tcW w:w="0" w:type="auto"/>
            <w:vAlign w:val="center"/>
            <w:hideMark/>
          </w:tcPr>
          <w:p w14:paraId="6AE299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F7105AB" w14:textId="77777777" w:rsidTr="00435FB0">
        <w:tc>
          <w:tcPr>
            <w:tcW w:w="0" w:type="auto"/>
            <w:vAlign w:val="center"/>
            <w:hideMark/>
          </w:tcPr>
          <w:p w14:paraId="31B3B09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5589EE8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24</w:t>
            </w:r>
          </w:p>
        </w:tc>
        <w:tc>
          <w:tcPr>
            <w:tcW w:w="0" w:type="auto"/>
            <w:vAlign w:val="center"/>
          </w:tcPr>
          <w:p w14:paraId="2F91C892" w14:textId="3772052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2790F6A1" w14:textId="6894619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الاعتماد على أنظمة المعلومات في متابعة الأداء واتخاذ القرار</w:t>
            </w:r>
          </w:p>
        </w:tc>
        <w:tc>
          <w:tcPr>
            <w:tcW w:w="0" w:type="auto"/>
            <w:vAlign w:val="center"/>
            <w:hideMark/>
          </w:tcPr>
          <w:p w14:paraId="14FF41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D19A8F9" w14:textId="77777777" w:rsidTr="00435FB0">
        <w:tc>
          <w:tcPr>
            <w:tcW w:w="0" w:type="auto"/>
            <w:vAlign w:val="center"/>
            <w:hideMark/>
          </w:tcPr>
          <w:p w14:paraId="4DF343B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0878BD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25</w:t>
            </w:r>
          </w:p>
        </w:tc>
        <w:tc>
          <w:tcPr>
            <w:tcW w:w="0" w:type="auto"/>
            <w:vAlign w:val="center"/>
          </w:tcPr>
          <w:p w14:paraId="4E052040" w14:textId="2C3BF1A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1B0DE6A1" w14:textId="3F139E1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الأنظمة الرقمية في تحسين دقة وكفاءة العمليات التشغيلية</w:t>
            </w:r>
          </w:p>
        </w:tc>
        <w:tc>
          <w:tcPr>
            <w:tcW w:w="0" w:type="auto"/>
            <w:vAlign w:val="center"/>
            <w:hideMark/>
          </w:tcPr>
          <w:p w14:paraId="0DEBE0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6C6FB71" w14:textId="77777777" w:rsidTr="00435FB0">
        <w:tc>
          <w:tcPr>
            <w:tcW w:w="0" w:type="auto"/>
            <w:vAlign w:val="center"/>
            <w:hideMark/>
          </w:tcPr>
          <w:p w14:paraId="4C742B0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FA38BD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26</w:t>
            </w:r>
          </w:p>
        </w:tc>
        <w:tc>
          <w:tcPr>
            <w:tcW w:w="0" w:type="auto"/>
            <w:vAlign w:val="center"/>
          </w:tcPr>
          <w:p w14:paraId="315014C7" w14:textId="12B2304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60380726" w14:textId="19F0E87E"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تستجيب سلسلة الإمداد بسرعة لطلبات العملاء</w:t>
            </w:r>
          </w:p>
        </w:tc>
        <w:tc>
          <w:tcPr>
            <w:tcW w:w="0" w:type="auto"/>
            <w:vAlign w:val="center"/>
            <w:hideMark/>
          </w:tcPr>
          <w:p w14:paraId="57FC57F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9C1038F" w14:textId="77777777" w:rsidTr="00435FB0">
        <w:tc>
          <w:tcPr>
            <w:tcW w:w="0" w:type="auto"/>
            <w:vAlign w:val="center"/>
            <w:hideMark/>
          </w:tcPr>
          <w:p w14:paraId="1AA8E2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5C0D3C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27</w:t>
            </w:r>
          </w:p>
        </w:tc>
        <w:tc>
          <w:tcPr>
            <w:tcW w:w="0" w:type="auto"/>
            <w:vAlign w:val="center"/>
          </w:tcPr>
          <w:p w14:paraId="1256732C" w14:textId="58F36F8E"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Gunasekaran et al. (2004)</w:t>
            </w:r>
          </w:p>
        </w:tc>
        <w:tc>
          <w:tcPr>
            <w:tcW w:w="0" w:type="auto"/>
            <w:vAlign w:val="center"/>
            <w:hideMark/>
          </w:tcPr>
          <w:p w14:paraId="02C773D6" w14:textId="7B26835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الطلبات الطارئة بكفاءة عالية</w:t>
            </w:r>
          </w:p>
        </w:tc>
        <w:tc>
          <w:tcPr>
            <w:tcW w:w="0" w:type="auto"/>
            <w:vAlign w:val="center"/>
            <w:hideMark/>
          </w:tcPr>
          <w:p w14:paraId="5AB5566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4364583" w14:textId="77777777" w:rsidTr="00435FB0">
        <w:tc>
          <w:tcPr>
            <w:tcW w:w="0" w:type="auto"/>
            <w:vAlign w:val="center"/>
            <w:hideMark/>
          </w:tcPr>
          <w:p w14:paraId="7CB28A1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6868B26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28</w:t>
            </w:r>
          </w:p>
        </w:tc>
        <w:tc>
          <w:tcPr>
            <w:tcW w:w="0" w:type="auto"/>
            <w:vAlign w:val="center"/>
          </w:tcPr>
          <w:p w14:paraId="55BC1703" w14:textId="0E0B914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Slack et al. (2019)</w:t>
            </w:r>
          </w:p>
        </w:tc>
        <w:tc>
          <w:tcPr>
            <w:tcW w:w="0" w:type="auto"/>
            <w:vAlign w:val="center"/>
            <w:hideMark/>
          </w:tcPr>
          <w:p w14:paraId="1390103A" w14:textId="4C7B56E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زمن تنفيذ العمليات</w:t>
            </w:r>
          </w:p>
        </w:tc>
        <w:tc>
          <w:tcPr>
            <w:tcW w:w="0" w:type="auto"/>
            <w:vAlign w:val="center"/>
            <w:hideMark/>
          </w:tcPr>
          <w:p w14:paraId="490FF4F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824237B" w14:textId="77777777" w:rsidTr="00435FB0">
        <w:tc>
          <w:tcPr>
            <w:tcW w:w="0" w:type="auto"/>
            <w:vAlign w:val="center"/>
            <w:hideMark/>
          </w:tcPr>
          <w:p w14:paraId="31155D8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BB1BA9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29</w:t>
            </w:r>
          </w:p>
        </w:tc>
        <w:tc>
          <w:tcPr>
            <w:tcW w:w="0" w:type="auto"/>
            <w:vAlign w:val="center"/>
          </w:tcPr>
          <w:p w14:paraId="3DA01686" w14:textId="6CD0F97A"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0C5015B0" w14:textId="67CF497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الأنظمة الحديثة في تسريع الاستجابة</w:t>
            </w:r>
          </w:p>
        </w:tc>
        <w:tc>
          <w:tcPr>
            <w:tcW w:w="0" w:type="auto"/>
            <w:vAlign w:val="center"/>
            <w:hideMark/>
          </w:tcPr>
          <w:p w14:paraId="3DDD918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600D0CB" w14:textId="77777777" w:rsidTr="00435FB0">
        <w:tc>
          <w:tcPr>
            <w:tcW w:w="0" w:type="auto"/>
            <w:vAlign w:val="center"/>
            <w:hideMark/>
          </w:tcPr>
          <w:p w14:paraId="1D721E2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3DFC347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30</w:t>
            </w:r>
          </w:p>
        </w:tc>
        <w:tc>
          <w:tcPr>
            <w:tcW w:w="0" w:type="auto"/>
            <w:vAlign w:val="center"/>
          </w:tcPr>
          <w:p w14:paraId="550A2B1E" w14:textId="27FFAF5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0F75485F" w14:textId="0384175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تلبية الطلبات في الوقت المناسب</w:t>
            </w:r>
          </w:p>
        </w:tc>
        <w:tc>
          <w:tcPr>
            <w:tcW w:w="0" w:type="auto"/>
            <w:vAlign w:val="center"/>
            <w:hideMark/>
          </w:tcPr>
          <w:p w14:paraId="62ECEB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41C7EA2" w14:textId="77777777" w:rsidTr="00435FB0">
        <w:tc>
          <w:tcPr>
            <w:tcW w:w="0" w:type="auto"/>
            <w:vAlign w:val="center"/>
            <w:hideMark/>
          </w:tcPr>
          <w:p w14:paraId="5856DB8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172FC2F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31</w:t>
            </w:r>
          </w:p>
        </w:tc>
        <w:tc>
          <w:tcPr>
            <w:tcW w:w="0" w:type="auto"/>
            <w:vAlign w:val="center"/>
          </w:tcPr>
          <w:p w14:paraId="62741A79" w14:textId="16F747F2"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1E56AB03" w14:textId="3F1BA83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سلاسل الإمداد في تقليل التكاليف التشغيلية</w:t>
            </w:r>
          </w:p>
        </w:tc>
        <w:tc>
          <w:tcPr>
            <w:tcW w:w="0" w:type="auto"/>
            <w:vAlign w:val="center"/>
            <w:hideMark/>
          </w:tcPr>
          <w:p w14:paraId="488A7E4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D5DCC68" w14:textId="77777777" w:rsidTr="00435FB0">
        <w:tc>
          <w:tcPr>
            <w:tcW w:w="0" w:type="auto"/>
            <w:vAlign w:val="center"/>
            <w:hideMark/>
          </w:tcPr>
          <w:p w14:paraId="5432CFD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C5C2D6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32</w:t>
            </w:r>
          </w:p>
        </w:tc>
        <w:tc>
          <w:tcPr>
            <w:tcW w:w="0" w:type="auto"/>
            <w:vAlign w:val="center"/>
          </w:tcPr>
          <w:p w14:paraId="7B2E1B14" w14:textId="278FDB7E"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Slack et al. (2019)</w:t>
            </w:r>
          </w:p>
        </w:tc>
        <w:tc>
          <w:tcPr>
            <w:tcW w:w="0" w:type="auto"/>
            <w:vAlign w:val="center"/>
            <w:hideMark/>
          </w:tcPr>
          <w:p w14:paraId="37473232" w14:textId="7665AD7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تحسين استخدام الموارد لتقليل الهدر</w:t>
            </w:r>
          </w:p>
        </w:tc>
        <w:tc>
          <w:tcPr>
            <w:tcW w:w="0" w:type="auto"/>
            <w:vAlign w:val="center"/>
            <w:hideMark/>
          </w:tcPr>
          <w:p w14:paraId="39B344A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B131899" w14:textId="77777777" w:rsidTr="00435FB0">
        <w:tc>
          <w:tcPr>
            <w:tcW w:w="0" w:type="auto"/>
            <w:vAlign w:val="center"/>
            <w:hideMark/>
          </w:tcPr>
          <w:p w14:paraId="0277706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20B36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33</w:t>
            </w:r>
          </w:p>
        </w:tc>
        <w:tc>
          <w:tcPr>
            <w:tcW w:w="0" w:type="auto"/>
            <w:vAlign w:val="center"/>
          </w:tcPr>
          <w:p w14:paraId="374393D3" w14:textId="54E43CA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Simchi-Levi et al. (2008)</w:t>
            </w:r>
          </w:p>
        </w:tc>
        <w:tc>
          <w:tcPr>
            <w:tcW w:w="0" w:type="auto"/>
            <w:vAlign w:val="center"/>
            <w:hideMark/>
          </w:tcPr>
          <w:p w14:paraId="708E6967" w14:textId="3B92492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التقنيات الحديثة في خفض التكاليف</w:t>
            </w:r>
          </w:p>
        </w:tc>
        <w:tc>
          <w:tcPr>
            <w:tcW w:w="0" w:type="auto"/>
            <w:vAlign w:val="center"/>
            <w:hideMark/>
          </w:tcPr>
          <w:p w14:paraId="05DB59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93323D7" w14:textId="77777777" w:rsidTr="00435FB0">
        <w:tc>
          <w:tcPr>
            <w:tcW w:w="0" w:type="auto"/>
            <w:vAlign w:val="center"/>
            <w:hideMark/>
          </w:tcPr>
          <w:p w14:paraId="36A390F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FCC5A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34</w:t>
            </w:r>
          </w:p>
        </w:tc>
        <w:tc>
          <w:tcPr>
            <w:tcW w:w="0" w:type="auto"/>
            <w:vAlign w:val="center"/>
          </w:tcPr>
          <w:p w14:paraId="0488062C" w14:textId="52F892C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6B371F15" w14:textId="7ADAAAA3"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تكاليف النقل والتخزين</w:t>
            </w:r>
          </w:p>
        </w:tc>
        <w:tc>
          <w:tcPr>
            <w:tcW w:w="0" w:type="auto"/>
            <w:vAlign w:val="center"/>
            <w:hideMark/>
          </w:tcPr>
          <w:p w14:paraId="5698A65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7A1F9CF" w14:textId="77777777" w:rsidTr="00435FB0">
        <w:tc>
          <w:tcPr>
            <w:tcW w:w="0" w:type="auto"/>
            <w:vAlign w:val="center"/>
            <w:hideMark/>
          </w:tcPr>
          <w:p w14:paraId="79F2B1B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6E98A5A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35</w:t>
            </w:r>
          </w:p>
        </w:tc>
        <w:tc>
          <w:tcPr>
            <w:tcW w:w="0" w:type="auto"/>
            <w:vAlign w:val="center"/>
          </w:tcPr>
          <w:p w14:paraId="41586E3E" w14:textId="25231B7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7118C2C6" w14:textId="3E9C8A12"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تحقيق كفاءة مالية في العمليات</w:t>
            </w:r>
          </w:p>
        </w:tc>
        <w:tc>
          <w:tcPr>
            <w:tcW w:w="0" w:type="auto"/>
            <w:vAlign w:val="center"/>
            <w:hideMark/>
          </w:tcPr>
          <w:p w14:paraId="1EE1CDD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B550E84" w14:textId="77777777" w:rsidTr="00435FB0">
        <w:tc>
          <w:tcPr>
            <w:tcW w:w="0" w:type="auto"/>
            <w:vAlign w:val="center"/>
            <w:hideMark/>
          </w:tcPr>
          <w:p w14:paraId="7BF9521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دقة إدارة المخزون</w:t>
            </w:r>
          </w:p>
        </w:tc>
        <w:tc>
          <w:tcPr>
            <w:tcW w:w="0" w:type="auto"/>
            <w:vAlign w:val="center"/>
            <w:hideMark/>
          </w:tcPr>
          <w:p w14:paraId="26CF18A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36</w:t>
            </w:r>
          </w:p>
        </w:tc>
        <w:tc>
          <w:tcPr>
            <w:tcW w:w="0" w:type="auto"/>
            <w:vAlign w:val="center"/>
          </w:tcPr>
          <w:p w14:paraId="624DD40C" w14:textId="4EE212F4"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71F22991" w14:textId="6E313DF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تتبع المخزون بدقة عالية</w:t>
            </w:r>
          </w:p>
        </w:tc>
        <w:tc>
          <w:tcPr>
            <w:tcW w:w="0" w:type="auto"/>
            <w:vAlign w:val="center"/>
            <w:hideMark/>
          </w:tcPr>
          <w:p w14:paraId="719C116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C8DB175" w14:textId="77777777" w:rsidTr="00435FB0">
        <w:tc>
          <w:tcPr>
            <w:tcW w:w="0" w:type="auto"/>
            <w:vAlign w:val="center"/>
            <w:hideMark/>
          </w:tcPr>
          <w:p w14:paraId="591A8CE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6A9D826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37</w:t>
            </w:r>
          </w:p>
        </w:tc>
        <w:tc>
          <w:tcPr>
            <w:tcW w:w="0" w:type="auto"/>
            <w:vAlign w:val="center"/>
          </w:tcPr>
          <w:p w14:paraId="6D06340F" w14:textId="51FDE93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Nahmias (2009)</w:t>
            </w:r>
          </w:p>
        </w:tc>
        <w:tc>
          <w:tcPr>
            <w:tcW w:w="0" w:type="auto"/>
            <w:vAlign w:val="center"/>
            <w:hideMark/>
          </w:tcPr>
          <w:p w14:paraId="37A020CD" w14:textId="4F50C70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تتوفر بيانات محدثة حول مستويات المخزون</w:t>
            </w:r>
          </w:p>
        </w:tc>
        <w:tc>
          <w:tcPr>
            <w:tcW w:w="0" w:type="auto"/>
            <w:vAlign w:val="center"/>
            <w:hideMark/>
          </w:tcPr>
          <w:p w14:paraId="3695D15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E941336" w14:textId="77777777" w:rsidTr="00435FB0">
        <w:tc>
          <w:tcPr>
            <w:tcW w:w="0" w:type="auto"/>
            <w:vAlign w:val="center"/>
            <w:hideMark/>
          </w:tcPr>
          <w:p w14:paraId="52DD92B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1952860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38</w:t>
            </w:r>
          </w:p>
        </w:tc>
        <w:tc>
          <w:tcPr>
            <w:tcW w:w="0" w:type="auto"/>
            <w:vAlign w:val="center"/>
          </w:tcPr>
          <w:p w14:paraId="2AB76D29" w14:textId="14E9B7C2"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Nahmias (2009)</w:t>
            </w:r>
          </w:p>
        </w:tc>
        <w:tc>
          <w:tcPr>
            <w:tcW w:w="0" w:type="auto"/>
            <w:vAlign w:val="center"/>
            <w:hideMark/>
          </w:tcPr>
          <w:p w14:paraId="0DED2EBD" w14:textId="4FDA1B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الأخطاء في إدارة المخزون</w:t>
            </w:r>
          </w:p>
        </w:tc>
        <w:tc>
          <w:tcPr>
            <w:tcW w:w="0" w:type="auto"/>
            <w:vAlign w:val="center"/>
            <w:hideMark/>
          </w:tcPr>
          <w:p w14:paraId="6BDB7E9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1BCFC48" w14:textId="77777777" w:rsidTr="00435FB0">
        <w:tc>
          <w:tcPr>
            <w:tcW w:w="0" w:type="auto"/>
            <w:vAlign w:val="center"/>
            <w:hideMark/>
          </w:tcPr>
          <w:p w14:paraId="71B1ECD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1D7AF0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39</w:t>
            </w:r>
          </w:p>
        </w:tc>
        <w:tc>
          <w:tcPr>
            <w:tcW w:w="0" w:type="auto"/>
            <w:vAlign w:val="center"/>
          </w:tcPr>
          <w:p w14:paraId="0A8BC11F" w14:textId="653B44D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5A616425" w14:textId="6D08815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الأنظمة الحديثة في تحسين دقة المخزون</w:t>
            </w:r>
          </w:p>
        </w:tc>
        <w:tc>
          <w:tcPr>
            <w:tcW w:w="0" w:type="auto"/>
            <w:vAlign w:val="center"/>
            <w:hideMark/>
          </w:tcPr>
          <w:p w14:paraId="292EC15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AB8A8C3" w14:textId="77777777" w:rsidTr="00435FB0">
        <w:tc>
          <w:tcPr>
            <w:tcW w:w="0" w:type="auto"/>
            <w:vAlign w:val="center"/>
            <w:hideMark/>
          </w:tcPr>
          <w:p w14:paraId="4A27146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8474AE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40</w:t>
            </w:r>
          </w:p>
        </w:tc>
        <w:tc>
          <w:tcPr>
            <w:tcW w:w="0" w:type="auto"/>
            <w:vAlign w:val="center"/>
          </w:tcPr>
          <w:p w14:paraId="7656557F" w14:textId="2DCD1B9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42115E54" w14:textId="61DBA90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التنبؤ بالاحتياجات المستقبلية بدقة</w:t>
            </w:r>
          </w:p>
        </w:tc>
        <w:tc>
          <w:tcPr>
            <w:tcW w:w="0" w:type="auto"/>
            <w:vAlign w:val="center"/>
            <w:hideMark/>
          </w:tcPr>
          <w:p w14:paraId="0D3D7B8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8181167" w14:textId="77777777" w:rsidTr="00435FB0">
        <w:tc>
          <w:tcPr>
            <w:tcW w:w="0" w:type="auto"/>
            <w:vAlign w:val="center"/>
            <w:hideMark/>
          </w:tcPr>
          <w:p w14:paraId="692EF5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99076E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41</w:t>
            </w:r>
          </w:p>
        </w:tc>
        <w:tc>
          <w:tcPr>
            <w:tcW w:w="0" w:type="auto"/>
            <w:vAlign w:val="center"/>
          </w:tcPr>
          <w:p w14:paraId="451B06F2" w14:textId="30A832C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Kotler &amp; Keller (2016)</w:t>
            </w:r>
          </w:p>
        </w:tc>
        <w:tc>
          <w:tcPr>
            <w:tcW w:w="0" w:type="auto"/>
            <w:vAlign w:val="center"/>
            <w:hideMark/>
          </w:tcPr>
          <w:p w14:paraId="462E359D" w14:textId="752CCC02"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تلبي سلاسل الإمداد توقعات العملاء</w:t>
            </w:r>
          </w:p>
        </w:tc>
        <w:tc>
          <w:tcPr>
            <w:tcW w:w="0" w:type="auto"/>
            <w:vAlign w:val="center"/>
            <w:hideMark/>
          </w:tcPr>
          <w:p w14:paraId="1F44A91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129BC74" w14:textId="77777777" w:rsidTr="00435FB0">
        <w:tc>
          <w:tcPr>
            <w:tcW w:w="0" w:type="auto"/>
            <w:vAlign w:val="center"/>
            <w:hideMark/>
          </w:tcPr>
          <w:p w14:paraId="3E6076C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15B9B2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42</w:t>
            </w:r>
          </w:p>
        </w:tc>
        <w:tc>
          <w:tcPr>
            <w:tcW w:w="0" w:type="auto"/>
            <w:vAlign w:val="center"/>
          </w:tcPr>
          <w:p w14:paraId="769315AB" w14:textId="3FB06AE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Parasuraman et al. (1988)</w:t>
            </w:r>
          </w:p>
        </w:tc>
        <w:tc>
          <w:tcPr>
            <w:tcW w:w="0" w:type="auto"/>
            <w:vAlign w:val="center"/>
            <w:hideMark/>
          </w:tcPr>
          <w:p w14:paraId="100B05EF" w14:textId="2D5A98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شكاوى العملاء بسرعة</w:t>
            </w:r>
          </w:p>
        </w:tc>
        <w:tc>
          <w:tcPr>
            <w:tcW w:w="0" w:type="auto"/>
            <w:vAlign w:val="center"/>
            <w:hideMark/>
          </w:tcPr>
          <w:p w14:paraId="244F4C2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14E7DE5" w14:textId="77777777" w:rsidTr="00435FB0">
        <w:tc>
          <w:tcPr>
            <w:tcW w:w="0" w:type="auto"/>
            <w:vAlign w:val="center"/>
            <w:hideMark/>
          </w:tcPr>
          <w:p w14:paraId="092F75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7CC5F94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43</w:t>
            </w:r>
          </w:p>
        </w:tc>
        <w:tc>
          <w:tcPr>
            <w:tcW w:w="0" w:type="auto"/>
            <w:vAlign w:val="center"/>
          </w:tcPr>
          <w:p w14:paraId="0F53B986" w14:textId="6E02411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Parasuraman et al. (1988)</w:t>
            </w:r>
          </w:p>
        </w:tc>
        <w:tc>
          <w:tcPr>
            <w:tcW w:w="0" w:type="auto"/>
            <w:vAlign w:val="center"/>
            <w:hideMark/>
          </w:tcPr>
          <w:p w14:paraId="51F91C84" w14:textId="73B862E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المؤسسة خدمات موثوقة</w:t>
            </w:r>
          </w:p>
        </w:tc>
        <w:tc>
          <w:tcPr>
            <w:tcW w:w="0" w:type="auto"/>
            <w:vAlign w:val="center"/>
            <w:hideMark/>
          </w:tcPr>
          <w:p w14:paraId="7A11A0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3468A09" w14:textId="77777777" w:rsidTr="00435FB0">
        <w:tc>
          <w:tcPr>
            <w:tcW w:w="0" w:type="auto"/>
            <w:vAlign w:val="center"/>
            <w:hideMark/>
          </w:tcPr>
          <w:p w14:paraId="0B407AB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3B0344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44</w:t>
            </w:r>
          </w:p>
        </w:tc>
        <w:tc>
          <w:tcPr>
            <w:tcW w:w="0" w:type="auto"/>
            <w:vAlign w:val="center"/>
          </w:tcPr>
          <w:p w14:paraId="36583289" w14:textId="6787DE0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Kotler &amp; Keller (2016)</w:t>
            </w:r>
          </w:p>
        </w:tc>
        <w:tc>
          <w:tcPr>
            <w:tcW w:w="0" w:type="auto"/>
            <w:vAlign w:val="center"/>
            <w:hideMark/>
          </w:tcPr>
          <w:p w14:paraId="59D2E01C" w14:textId="312B794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قياس رضا العملاء بشكل دوري</w:t>
            </w:r>
          </w:p>
        </w:tc>
        <w:tc>
          <w:tcPr>
            <w:tcW w:w="0" w:type="auto"/>
            <w:vAlign w:val="center"/>
            <w:hideMark/>
          </w:tcPr>
          <w:p w14:paraId="50400682"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62927345" w14:textId="77777777" w:rsidTr="00435FB0">
        <w:tc>
          <w:tcPr>
            <w:tcW w:w="0" w:type="auto"/>
            <w:vAlign w:val="center"/>
            <w:hideMark/>
          </w:tcPr>
          <w:p w14:paraId="042A48D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65387A0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45</w:t>
            </w:r>
          </w:p>
        </w:tc>
        <w:tc>
          <w:tcPr>
            <w:tcW w:w="0" w:type="auto"/>
            <w:vAlign w:val="center"/>
          </w:tcPr>
          <w:p w14:paraId="00131A03" w14:textId="625DA84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42AF35CA" w14:textId="5B44C8B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تؤدي كفاءة الإمداد إلى زيادة رضا العملاء</w:t>
            </w:r>
          </w:p>
        </w:tc>
        <w:tc>
          <w:tcPr>
            <w:tcW w:w="0" w:type="auto"/>
            <w:vAlign w:val="center"/>
            <w:hideMark/>
          </w:tcPr>
          <w:p w14:paraId="2198160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701F5C5D" w14:textId="77777777" w:rsidTr="00435FB0">
        <w:tc>
          <w:tcPr>
            <w:tcW w:w="0" w:type="auto"/>
            <w:vAlign w:val="center"/>
            <w:hideMark/>
          </w:tcPr>
          <w:p w14:paraId="275CFEA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35A2055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46</w:t>
            </w:r>
          </w:p>
        </w:tc>
        <w:tc>
          <w:tcPr>
            <w:tcW w:w="0" w:type="auto"/>
            <w:vAlign w:val="center"/>
          </w:tcPr>
          <w:p w14:paraId="72D2B7EE" w14:textId="3E0CAD2A"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&amp; Peck (2004)</w:t>
            </w:r>
          </w:p>
        </w:tc>
        <w:tc>
          <w:tcPr>
            <w:tcW w:w="0" w:type="auto"/>
            <w:vAlign w:val="center"/>
            <w:hideMark/>
          </w:tcPr>
          <w:p w14:paraId="23B2B431" w14:textId="1070541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تتمتع سلسلة الإمداد بالقدرة على التكيف مع التغيرات</w:t>
            </w:r>
          </w:p>
        </w:tc>
        <w:tc>
          <w:tcPr>
            <w:tcW w:w="0" w:type="auto"/>
            <w:vAlign w:val="center"/>
            <w:hideMark/>
          </w:tcPr>
          <w:p w14:paraId="3084C25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5FA5DC0" w14:textId="77777777" w:rsidTr="00435FB0">
        <w:tc>
          <w:tcPr>
            <w:tcW w:w="0" w:type="auto"/>
            <w:vAlign w:val="center"/>
            <w:hideMark/>
          </w:tcPr>
          <w:p w14:paraId="7E274BC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4493E69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47</w:t>
            </w:r>
          </w:p>
        </w:tc>
        <w:tc>
          <w:tcPr>
            <w:tcW w:w="0" w:type="auto"/>
            <w:vAlign w:val="center"/>
          </w:tcPr>
          <w:p w14:paraId="76D07A2C" w14:textId="075BFF2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Gunasekaran et al. (2004)</w:t>
            </w:r>
          </w:p>
        </w:tc>
        <w:tc>
          <w:tcPr>
            <w:tcW w:w="0" w:type="auto"/>
            <w:vAlign w:val="center"/>
            <w:hideMark/>
          </w:tcPr>
          <w:p w14:paraId="79021714" w14:textId="4F07866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يمكن تعديل الخطط التشغيلية بسهولة</w:t>
            </w:r>
          </w:p>
        </w:tc>
        <w:tc>
          <w:tcPr>
            <w:tcW w:w="0" w:type="auto"/>
            <w:vAlign w:val="center"/>
            <w:hideMark/>
          </w:tcPr>
          <w:p w14:paraId="047635C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B64F8B6" w14:textId="77777777" w:rsidTr="00435FB0">
        <w:tc>
          <w:tcPr>
            <w:tcW w:w="0" w:type="auto"/>
            <w:vAlign w:val="center"/>
            <w:hideMark/>
          </w:tcPr>
          <w:p w14:paraId="30EB60A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50E7883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48</w:t>
            </w:r>
          </w:p>
        </w:tc>
        <w:tc>
          <w:tcPr>
            <w:tcW w:w="0" w:type="auto"/>
            <w:vAlign w:val="center"/>
          </w:tcPr>
          <w:p w14:paraId="14DFD577" w14:textId="6F5814F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&amp; Peck (2004)</w:t>
            </w:r>
          </w:p>
        </w:tc>
        <w:tc>
          <w:tcPr>
            <w:tcW w:w="0" w:type="auto"/>
            <w:vAlign w:val="center"/>
            <w:hideMark/>
          </w:tcPr>
          <w:p w14:paraId="5D624E05" w14:textId="43C8D76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الأزمات بكفاءة</w:t>
            </w:r>
          </w:p>
        </w:tc>
        <w:tc>
          <w:tcPr>
            <w:tcW w:w="0" w:type="auto"/>
            <w:vAlign w:val="center"/>
            <w:hideMark/>
          </w:tcPr>
          <w:p w14:paraId="0F6045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CE7B231" w14:textId="77777777" w:rsidTr="00435FB0">
        <w:tc>
          <w:tcPr>
            <w:tcW w:w="0" w:type="auto"/>
            <w:vAlign w:val="center"/>
            <w:hideMark/>
          </w:tcPr>
          <w:p w14:paraId="6BA65E9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6888C1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49</w:t>
            </w:r>
          </w:p>
        </w:tc>
        <w:tc>
          <w:tcPr>
            <w:tcW w:w="0" w:type="auto"/>
            <w:vAlign w:val="center"/>
          </w:tcPr>
          <w:p w14:paraId="0C603713" w14:textId="21284DF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6161ACC3" w14:textId="201ACBCD"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تتوفر بدائل لمصادر التوريد</w:t>
            </w:r>
          </w:p>
        </w:tc>
        <w:tc>
          <w:tcPr>
            <w:tcW w:w="0" w:type="auto"/>
            <w:vAlign w:val="center"/>
            <w:hideMark/>
          </w:tcPr>
          <w:p w14:paraId="227065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F8BE64E" w14:textId="77777777" w:rsidTr="00435FB0">
        <w:tc>
          <w:tcPr>
            <w:tcW w:w="0" w:type="auto"/>
            <w:vAlign w:val="center"/>
            <w:hideMark/>
          </w:tcPr>
          <w:p w14:paraId="6FABD9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المرونة التشغيلية</w:t>
            </w:r>
          </w:p>
        </w:tc>
        <w:tc>
          <w:tcPr>
            <w:tcW w:w="0" w:type="auto"/>
            <w:vAlign w:val="center"/>
            <w:hideMark/>
          </w:tcPr>
          <w:p w14:paraId="2EB158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50</w:t>
            </w:r>
          </w:p>
        </w:tc>
        <w:tc>
          <w:tcPr>
            <w:tcW w:w="0" w:type="auto"/>
            <w:vAlign w:val="center"/>
          </w:tcPr>
          <w:p w14:paraId="0AB4A320" w14:textId="22441D0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64A79A8A" w14:textId="5F70AA8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تستجيب العمليات للتغيرات في الطلب</w:t>
            </w:r>
          </w:p>
        </w:tc>
        <w:tc>
          <w:tcPr>
            <w:tcW w:w="0" w:type="auto"/>
            <w:vAlign w:val="center"/>
            <w:hideMark/>
          </w:tcPr>
          <w:p w14:paraId="1DCA939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bl>
    <w:p w14:paraId="350F4D3A"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وتم تصميم الأداة وفقاً للخطوات التالية:</w:t>
      </w:r>
    </w:p>
    <w:p w14:paraId="27126C89" w14:textId="77777777" w:rsidR="00D45A2B" w:rsidRPr="004A0339" w:rsidRDefault="00D45A2B">
      <w:pPr>
        <w:pStyle w:val="a5"/>
        <w:numPr>
          <w:ilvl w:val="0"/>
          <w:numId w:val="39"/>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77777777" w:rsidR="00D45A2B" w:rsidRPr="004A0339" w:rsidRDefault="00D45A2B">
      <w:pPr>
        <w:pStyle w:val="a5"/>
        <w:numPr>
          <w:ilvl w:val="0"/>
          <w:numId w:val="39"/>
        </w:numPr>
        <w:bidi/>
        <w:spacing w:after="120" w:line="240" w:lineRule="auto"/>
        <w:ind w:left="714" w:hanging="357"/>
        <w:jc w:val="both"/>
        <w:outlineLvl w:val="0"/>
        <w:rPr>
          <w:rFonts w:ascii="Traditional Arabic" w:eastAsia="Times New Roman" w:hAnsi="Traditional Arabic" w:cs="Traditional Arabic"/>
          <w:b/>
          <w:bCs/>
          <w:color w:val="000000" w:themeColor="text1"/>
          <w:sz w:val="28"/>
          <w:szCs w:val="28"/>
        </w:rPr>
      </w:pPr>
      <w:bookmarkStart w:id="68" w:name="_Toc233339220"/>
      <w:r w:rsidRPr="004A0339">
        <w:rPr>
          <w:rFonts w:ascii="Traditional Arabic" w:eastAsia="Times New Roman" w:hAnsi="Traditional Arabic" w:cs="Traditional Arabic"/>
          <w:b/>
          <w:bCs/>
          <w:color w:val="000000" w:themeColor="text1"/>
          <w:sz w:val="28"/>
          <w:szCs w:val="28"/>
          <w:rtl/>
        </w:rPr>
        <w:t>اختبار الصدق</w:t>
      </w:r>
      <w:r w:rsidRPr="004A0339">
        <w:rPr>
          <w:rFonts w:ascii="Traditional Arabic" w:eastAsia="Times New Roman" w:hAnsi="Traditional Arabic" w:cs="Traditional Arabic"/>
          <w:b/>
          <w:bCs/>
          <w:color w:val="000000" w:themeColor="text1"/>
          <w:sz w:val="28"/>
          <w:szCs w:val="28"/>
        </w:rPr>
        <w:t xml:space="preserve"> (</w:t>
      </w:r>
      <w:r w:rsidRPr="004A0339">
        <w:rPr>
          <w:rFonts w:asciiTheme="majorHAnsi" w:eastAsia="Times New Roman" w:hAnsiTheme="majorHAnsi" w:cs="Traditional Arabic"/>
          <w:b/>
          <w:bCs/>
          <w:color w:val="000000" w:themeColor="text1"/>
          <w:sz w:val="28"/>
          <w:szCs w:val="28"/>
        </w:rPr>
        <w:t>Validity</w:t>
      </w:r>
      <w:r w:rsidRPr="004A0339">
        <w:rPr>
          <w:rFonts w:ascii="Traditional Arabic" w:eastAsia="Times New Roman" w:hAnsi="Traditional Arabic" w:cs="Traditional Arabic"/>
          <w:b/>
          <w:bCs/>
          <w:color w:val="000000" w:themeColor="text1"/>
          <w:sz w:val="28"/>
          <w:szCs w:val="28"/>
        </w:rPr>
        <w:t>)</w:t>
      </w:r>
      <w:bookmarkEnd w:id="68"/>
    </w:p>
    <w:p w14:paraId="30A117E4" w14:textId="77777777" w:rsidR="00D45A2B" w:rsidRPr="004A0339" w:rsidRDefault="00D45A2B">
      <w:pPr>
        <w:pStyle w:val="a5"/>
        <w:numPr>
          <w:ilvl w:val="0"/>
          <w:numId w:val="38"/>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تم التحقق من صدق أداة الدراسة (الاستبانة) من خلال عرضها على مجموعة من المحكمين المتخصصين في مجالات الإدارة وكفاءة سلاسل الإمداد  وتقنية المعلومات،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066C043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Simplified Arabic" w:hAnsi="Simplified Arabic" w:cs="Simplified Arabic"/>
          <w:b/>
          <w:bCs/>
          <w:color w:val="000000" w:themeColor="text1"/>
          <w:sz w:val="28"/>
          <w:szCs w:val="28"/>
          <w:rtl/>
        </w:rPr>
        <w:t>جدول رقم (</w:t>
      </w:r>
      <w:r w:rsidR="00E30DC1" w:rsidRPr="004A0339">
        <w:rPr>
          <w:rFonts w:ascii="Simplified Arabic" w:hAnsi="Simplified Arabic" w:cs="Simplified Arabic" w:hint="cs"/>
          <w:b/>
          <w:bCs/>
          <w:color w:val="000000" w:themeColor="text1"/>
          <w:sz w:val="28"/>
          <w:szCs w:val="28"/>
          <w:rtl/>
        </w:rPr>
        <w:t>7</w:t>
      </w:r>
      <w:r w:rsidRPr="004A0339">
        <w:rPr>
          <w:rFonts w:ascii="Simplified Arabic" w:hAnsi="Simplified Arabic" w:cs="Simplified Arabic"/>
          <w:b/>
          <w:bCs/>
          <w:color w:val="000000" w:themeColor="text1"/>
          <w:sz w:val="28"/>
          <w:szCs w:val="28"/>
          <w:rtl/>
        </w:rPr>
        <w:t xml:space="preserve">) يوضح درجات استبيان </w:t>
      </w:r>
      <w:r w:rsidRPr="004A0339">
        <w:rPr>
          <w:rFonts w:ascii="Simplified Arabic" w:hAnsi="Simplified Arabic" w:cs="Simplified Arabic" w:hint="cs"/>
          <w:b/>
          <w:bCs/>
          <w:color w:val="000000" w:themeColor="text1"/>
          <w:sz w:val="28"/>
          <w:szCs w:val="28"/>
          <w:rtl/>
        </w:rPr>
        <w:t>متخذي القرارات</w:t>
      </w:r>
    </w:p>
    <w:tbl>
      <w:tblPr>
        <w:tblStyle w:val="a9"/>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D45A2B" w:rsidRPr="004A0339" w14:paraId="3D9CFD8A" w14:textId="77777777" w:rsidTr="00A20085">
        <w:tc>
          <w:tcPr>
            <w:tcW w:w="1708" w:type="dxa"/>
            <w:shd w:val="clear" w:color="auto" w:fill="F2F2F2" w:themeFill="background1" w:themeFillShade="F2"/>
          </w:tcPr>
          <w:p w14:paraId="0F8F2684"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394" w:type="dxa"/>
            <w:shd w:val="clear" w:color="auto" w:fill="F2F2F2" w:themeFill="background1" w:themeFillShade="F2"/>
          </w:tcPr>
          <w:p w14:paraId="01C5410B"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345" w:type="dxa"/>
            <w:shd w:val="clear" w:color="auto" w:fill="F2F2F2" w:themeFill="background1" w:themeFillShade="F2"/>
          </w:tcPr>
          <w:p w14:paraId="075CE11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345" w:type="dxa"/>
            <w:shd w:val="clear" w:color="auto" w:fill="F2F2F2" w:themeFill="background1" w:themeFillShade="F2"/>
          </w:tcPr>
          <w:p w14:paraId="1135167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355" w:type="dxa"/>
            <w:shd w:val="clear" w:color="auto" w:fill="F2F2F2" w:themeFill="background1" w:themeFillShade="F2"/>
          </w:tcPr>
          <w:p w14:paraId="3CAC9B08"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13" w:type="dxa"/>
            <w:shd w:val="clear" w:color="auto" w:fill="F2F2F2" w:themeFill="background1" w:themeFillShade="F2"/>
          </w:tcPr>
          <w:p w14:paraId="44C4667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A20085">
        <w:tc>
          <w:tcPr>
            <w:tcW w:w="1708" w:type="dxa"/>
          </w:tcPr>
          <w:p w14:paraId="4AB7641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394" w:type="dxa"/>
          </w:tcPr>
          <w:p w14:paraId="7887685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345" w:type="dxa"/>
          </w:tcPr>
          <w:p w14:paraId="7DBBF02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345" w:type="dxa"/>
          </w:tcPr>
          <w:p w14:paraId="2DFA15AA"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355" w:type="dxa"/>
          </w:tcPr>
          <w:p w14:paraId="6E1DE57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13" w:type="dxa"/>
            <w:shd w:val="clear" w:color="auto" w:fill="F2F2F2" w:themeFill="background1" w:themeFillShade="F2"/>
          </w:tcPr>
          <w:p w14:paraId="0BF8BD62"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pPr>
        <w:pStyle w:val="a5"/>
        <w:numPr>
          <w:ilvl w:val="0"/>
          <w:numId w:val="38"/>
        </w:numPr>
        <w:bidi/>
        <w:spacing w:after="120" w:line="24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117B66FA"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5BECB6B8"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36DCD649"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3E48CF32" w14:textId="77777777" w:rsidR="00E56858" w:rsidRPr="004A0339"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Pr>
      </w:pPr>
    </w:p>
    <w:p w14:paraId="3402027E" w14:textId="3AE6F31B"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lastRenderedPageBreak/>
        <w:t xml:space="preserve">جدول رقم (8)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8223" w:type="dxa"/>
        <w:tblInd w:w="102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2"/>
        <w:gridCol w:w="2079"/>
        <w:gridCol w:w="2602"/>
      </w:tblGrid>
      <w:tr w:rsidR="00D45A2B" w:rsidRPr="004A0339" w14:paraId="053A4E74" w14:textId="77777777" w:rsidTr="00A2008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4C265D7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76DD435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216D9D5A"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A20085">
        <w:trPr>
          <w:trHeight w:val="39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28E079EE"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4F996C2B"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3739362D"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56034416" w14:textId="27A5B85B"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FA7D25" w:rsidRPr="004A0339">
              <w:rPr>
                <w:rFonts w:ascii="Cambria" w:eastAsia="Times New Roman" w:hAnsi="Cambria" w:cs="Traditional Arabic"/>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1EC48BA8"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80C09CB" w14:textId="0EFB4B01"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commentRangeStart w:id="69"/>
      <w:r w:rsidRPr="00E56858">
        <w:rPr>
          <w:rFonts w:ascii="Traditional Arabic" w:eastAsia="Times New Roman" w:hAnsi="Traditional Arabic" w:cs="Traditional Arabic"/>
          <w:b/>
          <w:bCs/>
          <w:color w:val="000000" w:themeColor="text1"/>
          <w:sz w:val="28"/>
          <w:szCs w:val="28"/>
          <w:rtl/>
        </w:rPr>
        <w:t xml:space="preserve">يُظهر الجدول </w:t>
      </w:r>
      <w:r>
        <w:rPr>
          <w:rFonts w:ascii="Traditional Arabic" w:eastAsia="Times New Roman" w:hAnsi="Traditional Arabic" w:cs="Traditional Arabic" w:hint="cs"/>
          <w:b/>
          <w:bCs/>
          <w:color w:val="000000" w:themeColor="text1"/>
          <w:sz w:val="28"/>
          <w:szCs w:val="28"/>
          <w:rtl/>
        </w:rPr>
        <w:t xml:space="preserve">(8) </w:t>
      </w:r>
      <w:r w:rsidRPr="00E56858">
        <w:rPr>
          <w:rFonts w:ascii="Traditional Arabic" w:eastAsia="Times New Roman" w:hAnsi="Traditional Arabic" w:cs="Traditional Arabic"/>
          <w:b/>
          <w:bCs/>
          <w:color w:val="000000" w:themeColor="text1"/>
          <w:sz w:val="28"/>
          <w:szCs w:val="28"/>
          <w:rtl/>
        </w:rPr>
        <w:t>نتائج إحصائية هامة</w:t>
      </w:r>
      <w:r w:rsidRPr="00E56858">
        <w:rPr>
          <w:rFonts w:ascii="Traditional Arabic" w:eastAsia="Times New Roman" w:hAnsi="Traditional Arabic" w:cs="Traditional Arabic"/>
          <w:b/>
          <w:bCs/>
          <w:color w:val="000000" w:themeColor="text1"/>
          <w:sz w:val="28"/>
          <w:szCs w:val="28"/>
        </w:rPr>
        <w:t>:</w:t>
      </w:r>
      <w:commentRangeEnd w:id="69"/>
      <w:r w:rsidR="00A64964" w:rsidRPr="00E56858">
        <w:rPr>
          <w:rStyle w:val="ae"/>
          <w:rFonts w:ascii="Traditional Arabic" w:eastAsia="Times New Roman" w:hAnsi="Traditional Arabic" w:cs="Traditional Arabic"/>
          <w:b/>
          <w:bCs/>
          <w:color w:val="000000" w:themeColor="text1"/>
          <w:sz w:val="28"/>
          <w:szCs w:val="28"/>
          <w:rtl/>
        </w:rPr>
        <w:commentReference w:id="69"/>
      </w:r>
    </w:p>
    <w:p w14:paraId="30E0A7CF" w14:textId="77777777"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E56858">
        <w:rPr>
          <w:rFonts w:ascii="Traditional Arabic" w:eastAsia="Times New Roman" w:hAnsi="Traditional Arabic" w:cs="Traditional Arabic"/>
          <w:b/>
          <w:bCs/>
          <w:color w:val="000000" w:themeColor="text1"/>
          <w:sz w:val="28"/>
          <w:szCs w:val="28"/>
        </w:rPr>
        <w:t>.</w:t>
      </w:r>
    </w:p>
    <w:p w14:paraId="35927BBA" w14:textId="77777777"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دلالة إحصائية: جميع معاملات الارتباط، التي تتراوح بين 0.89 و 0.92، تعتبر دالة إحصائياً عند مستوى دلالة 0.01</w:t>
      </w:r>
      <w:r w:rsidRPr="00E56858">
        <w:rPr>
          <w:rFonts w:ascii="Traditional Arabic" w:eastAsia="Times New Roman" w:hAnsi="Traditional Arabic" w:cs="Traditional Arabic"/>
          <w:b/>
          <w:bCs/>
          <w:color w:val="000000" w:themeColor="text1"/>
          <w:sz w:val="28"/>
          <w:szCs w:val="28"/>
        </w:rPr>
        <w:t>.</w:t>
      </w:r>
    </w:p>
    <w:p w14:paraId="1D7A0083" w14:textId="4FA16C01" w:rsidR="00D45A2B" w:rsidRPr="004A0339"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38891D4D" w14:textId="77777777" w:rsidR="00626F8E" w:rsidRDefault="00626F8E" w:rsidP="00626F8E">
      <w:pPr>
        <w:bidi/>
        <w:spacing w:after="120" w:line="240" w:lineRule="auto"/>
        <w:jc w:val="center"/>
        <w:rPr>
          <w:rFonts w:ascii="Traditional Arabic" w:eastAsia="Times New Roman" w:hAnsi="Traditional Arabic" w:cs="Traditional Arabic"/>
          <w:b/>
          <w:bCs/>
          <w:color w:val="000000" w:themeColor="text1"/>
          <w:sz w:val="28"/>
          <w:szCs w:val="28"/>
          <w:rtl/>
        </w:rPr>
      </w:pPr>
    </w:p>
    <w:p w14:paraId="6C7251D7" w14:textId="5C976EF9"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t xml:space="preserve">جدول رقم (9)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11"/>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D45A2B" w:rsidRPr="004A0339" w14:paraId="3DCAB579" w14:textId="77777777" w:rsidTr="00A200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tcBorders>
              <w:bottom w:val="none" w:sz="0" w:space="0" w:color="auto"/>
            </w:tcBorders>
            <w:shd w:val="clear" w:color="auto" w:fill="F2F2F2" w:themeFill="background1" w:themeFillShade="F2"/>
            <w:vAlign w:val="center"/>
            <w:hideMark/>
          </w:tcPr>
          <w:p w14:paraId="78BAA468"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shd w:val="clear" w:color="auto" w:fill="F2F2F2" w:themeFill="background1" w:themeFillShade="F2"/>
            <w:vAlign w:val="center"/>
            <w:hideMark/>
          </w:tcPr>
          <w:p w14:paraId="2B421B00"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shd w:val="clear" w:color="auto" w:fill="F2F2F2" w:themeFill="background1" w:themeFillShade="F2"/>
            <w:vAlign w:val="center"/>
            <w:hideMark/>
          </w:tcPr>
          <w:p w14:paraId="2212942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24A0AEDD"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02280A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4A8ED16F"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5E08AC18"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2C4E45B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7B295A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701760" behindDoc="0" locked="0" layoutInCell="1" allowOverlap="1" wp14:anchorId="04B36B53" wp14:editId="72290CF7">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36F1" w14:textId="77777777" w:rsidR="00EB4697" w:rsidRPr="00652CB7" w:rsidRDefault="00EB4697" w:rsidP="00D45A2B">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B36B53" id="_x0000_t202" coordsize="21600,21600" o:spt="202" path="m,l,21600r21600,l21600,xe">
                <v:stroke joinstyle="miter"/>
                <v:path gradientshapeok="t" o:connecttype="rect"/>
              </v:shapetype>
              <v:shape id="Text Box 39" o:spid="_x0000_s1041" type="#_x0000_t202" style="position:absolute;left:0;text-align:left;margin-left:297.6pt;margin-top:8.95pt;width:169.65pt;height:26.4pt;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" fillcolor="white [3201]" stroked="f" strokeweight=".5pt">
                <v:textbox>
                  <w:txbxContent>
                    <w:p w14:paraId="73AA36F1" w14:textId="77777777" w:rsidR="00EB4697" w:rsidRPr="00652CB7" w:rsidRDefault="00EB4697" w:rsidP="00D45A2B">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5178CA6C" w14:textId="77777777" w:rsidR="00E56858" w:rsidRDefault="00E56858"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1E74AEE1" w14:textId="66309175"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lastRenderedPageBreak/>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Pr="004A0339" w:rsidRDefault="00D45A2B" w:rsidP="00E56858">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250D5CD0" w14:textId="77777777" w:rsidR="00D45A2B" w:rsidRPr="004A0339" w:rsidRDefault="00D45A2B">
      <w:pPr>
        <w:pStyle w:val="a5"/>
        <w:numPr>
          <w:ilvl w:val="0"/>
          <w:numId w:val="39"/>
        </w:numPr>
        <w:bidi/>
        <w:spacing w:after="120" w:line="240" w:lineRule="auto"/>
        <w:ind w:left="714" w:hanging="357"/>
        <w:jc w:val="both"/>
        <w:outlineLvl w:val="0"/>
        <w:rPr>
          <w:rFonts w:ascii="Traditional Arabic" w:eastAsia="Times New Roman" w:hAnsi="Traditional Arabic" w:cs="Traditional Arabic"/>
          <w:b/>
          <w:bCs/>
          <w:color w:val="000000" w:themeColor="text1"/>
          <w:sz w:val="28"/>
          <w:szCs w:val="28"/>
        </w:rPr>
      </w:pPr>
      <w:bookmarkStart w:id="70" w:name="_Toc233339221"/>
      <w:r w:rsidRPr="004A0339">
        <w:rPr>
          <w:rFonts w:ascii="Traditional Arabic" w:eastAsia="Times New Roman" w:hAnsi="Traditional Arabic" w:cs="Traditional Arabic"/>
          <w:b/>
          <w:bCs/>
          <w:color w:val="000000" w:themeColor="text1"/>
          <w:sz w:val="28"/>
          <w:szCs w:val="28"/>
          <w:rtl/>
        </w:rPr>
        <w:t xml:space="preserve">اختبار </w:t>
      </w:r>
      <w:r w:rsidRPr="004A0339">
        <w:rPr>
          <w:rFonts w:ascii="Traditional Arabic" w:eastAsia="Times New Roman" w:hAnsi="Traditional Arabic" w:cs="Traditional Arabic" w:hint="cs"/>
          <w:b/>
          <w:bCs/>
          <w:color w:val="000000" w:themeColor="text1"/>
          <w:sz w:val="28"/>
          <w:szCs w:val="28"/>
          <w:rtl/>
        </w:rPr>
        <w:t xml:space="preserve">الثبات </w:t>
      </w:r>
      <w:r w:rsidRPr="004A0339">
        <w:rPr>
          <w:rFonts w:ascii="Traditional Arabic" w:eastAsia="Times New Roman" w:hAnsi="Traditional Arabic" w:cs="Traditional Arabic"/>
          <w:b/>
          <w:bCs/>
          <w:color w:val="000000" w:themeColor="text1"/>
          <w:sz w:val="28"/>
          <w:szCs w:val="28"/>
        </w:rPr>
        <w:t>(</w:t>
      </w:r>
      <w:r w:rsidRPr="004A0339">
        <w:rPr>
          <w:rFonts w:ascii="Cambria" w:eastAsia="Times New Roman" w:hAnsi="Cambria" w:cs="Traditional Arabic"/>
          <w:b/>
          <w:bCs/>
          <w:color w:val="000000" w:themeColor="text1"/>
          <w:sz w:val="28"/>
          <w:szCs w:val="28"/>
        </w:rPr>
        <w:t>Reliability</w:t>
      </w:r>
      <w:r w:rsidRPr="004A0339">
        <w:rPr>
          <w:rFonts w:ascii="Traditional Arabic" w:eastAsia="Times New Roman" w:hAnsi="Traditional Arabic" w:cs="Traditional Arabic"/>
          <w:b/>
          <w:bCs/>
          <w:color w:val="000000" w:themeColor="text1"/>
          <w:sz w:val="28"/>
          <w:szCs w:val="28"/>
        </w:rPr>
        <w:t>)</w:t>
      </w:r>
      <w:bookmarkEnd w:id="70"/>
    </w:p>
    <w:p w14:paraId="0CAE674A" w14:textId="77777777" w:rsidR="00D45A2B" w:rsidRPr="004A0339" w:rsidRDefault="00D45A2B" w:rsidP="004A0339">
      <w:pPr>
        <w:bidi/>
        <w:spacing w:after="120" w:line="24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667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11"/>
        <w:gridCol w:w="3264"/>
      </w:tblGrid>
      <w:tr w:rsidR="00D45A2B" w:rsidRPr="004A0339" w14:paraId="43374CFE" w14:textId="77777777" w:rsidTr="00A20085">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CD49F3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33EDC1F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A20085">
        <w:trPr>
          <w:trHeight w:val="39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3B917674"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56507C9"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3264" w:type="dxa"/>
            <w:vAlign w:val="center"/>
            <w:hideMark/>
          </w:tcPr>
          <w:p w14:paraId="6FE8A340"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0720D0E0"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36A769AE" w14:textId="12A5BFE5"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75534D" w:rsidRPr="004A0339">
              <w:rPr>
                <w:rFonts w:ascii="Cambria" w:eastAsia="Times New Roman" w:hAnsi="Cambria" w:cs="Traditional Arabic"/>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55242F3A"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tcPr>
          <w:p w14:paraId="5F1A1A8F"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rtl/>
                <w14:ligatures w14:val="none"/>
              </w:rPr>
            </w:pPr>
            <w:r w:rsidRPr="004A0339">
              <w:rPr>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0779B7F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63DFB13F" w14:textId="77777777" w:rsidR="00E56858" w:rsidRDefault="00E56858" w:rsidP="004A0339">
      <w:pPr>
        <w:bidi/>
        <w:spacing w:after="120" w:line="240" w:lineRule="auto"/>
        <w:jc w:val="both"/>
        <w:rPr>
          <w:rFonts w:ascii="Traditional Arabic" w:eastAsia="Times New Roman" w:hAnsi="Traditional Arabic" w:cs="Traditional Arabic"/>
          <w:b/>
          <w:bCs/>
          <w:color w:val="000000" w:themeColor="text1"/>
          <w:sz w:val="28"/>
          <w:szCs w:val="28"/>
          <w:rtl/>
        </w:rPr>
      </w:pPr>
    </w:p>
    <w:p w14:paraId="500A78EB" w14:textId="675FDE4A" w:rsidR="00626F8E"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يوضح الجدول</w:t>
      </w:r>
      <w:r>
        <w:rPr>
          <w:rFonts w:ascii="Traditional Arabic" w:eastAsia="Times New Roman" w:hAnsi="Traditional Arabic" w:cs="Traditional Arabic" w:hint="cs"/>
          <w:b/>
          <w:bCs/>
          <w:color w:val="000000" w:themeColor="text1"/>
          <w:sz w:val="28"/>
          <w:szCs w:val="28"/>
          <w:rtl/>
        </w:rPr>
        <w:t xml:space="preserve"> (10)</w:t>
      </w:r>
      <w:r w:rsidRPr="00E56858">
        <w:rPr>
          <w:rFonts w:ascii="Traditional Arabic" w:eastAsia="Times New Roman" w:hAnsi="Traditional Arabic" w:cs="Traditional Arabic"/>
          <w:b/>
          <w:bCs/>
          <w:color w:val="000000" w:themeColor="text1"/>
          <w:sz w:val="28"/>
          <w:szCs w:val="28"/>
          <w:rtl/>
        </w:rPr>
        <w:t xml:space="preserve"> معاملات الثبات (ألفا كرونباخ) لأبعاد المتغير المستقل "التقنيات المتقدمة".أعلى معامل ثبات: "الثبات الكلي للمتغير المستقل" بقيمة 0.97.أقل معامل ثبات: "الأنظمة الرقمية الداعمة" بقيمة 0.93.باقي الأبعاد: "تقنيات الذكاء الاصطناعي" (0.96)، "البنية التحتية الرقمية" (0.95)، "تقنية سلسلة الكتل" (0.95)، و"إنترنت الأشياء </w:t>
      </w:r>
      <w:r w:rsidRPr="00E56858">
        <w:rPr>
          <w:rFonts w:ascii="Traditional Arabic" w:eastAsia="Times New Roman" w:hAnsi="Traditional Arabic" w:cs="Traditional Arabic"/>
          <w:b/>
          <w:bCs/>
          <w:color w:val="000000" w:themeColor="text1"/>
          <w:sz w:val="28"/>
          <w:szCs w:val="28"/>
        </w:rPr>
        <w:t>(IoT)</w:t>
      </w:r>
      <w:r w:rsidRPr="00E56858">
        <w:rPr>
          <w:rFonts w:ascii="Traditional Arabic" w:eastAsia="Times New Roman" w:hAnsi="Traditional Arabic" w:cs="Traditional Arabic"/>
          <w:b/>
          <w:bCs/>
          <w:color w:val="000000" w:themeColor="text1"/>
          <w:sz w:val="28"/>
          <w:szCs w:val="28"/>
          <w:rtl/>
        </w:rPr>
        <w:t>" (0.94).</w:t>
      </w:r>
    </w:p>
    <w:p w14:paraId="3AFF39B1" w14:textId="77777777" w:rsidR="00626F8E" w:rsidRDefault="00626F8E" w:rsidP="00626F8E">
      <w:pPr>
        <w:bidi/>
        <w:spacing w:after="120" w:line="240" w:lineRule="auto"/>
        <w:jc w:val="both"/>
        <w:rPr>
          <w:rFonts w:ascii="Traditional Arabic" w:eastAsia="Times New Roman" w:hAnsi="Traditional Arabic" w:cs="Traditional Arabic"/>
          <w:b/>
          <w:bCs/>
          <w:color w:val="000000" w:themeColor="text1"/>
          <w:sz w:val="28"/>
          <w:szCs w:val="28"/>
          <w:rtl/>
        </w:rPr>
      </w:pPr>
    </w:p>
    <w:p w14:paraId="3EF9C470"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6FA000A0"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37055421"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60FB8094"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7CE1F6D9"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4BADA119" w14:textId="45FAA0FF"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lastRenderedPageBreak/>
        <w:t>جدول (</w:t>
      </w:r>
      <w:r w:rsidRPr="004A0339">
        <w:rPr>
          <w:rFonts w:ascii="Traditional Arabic" w:eastAsia="Times New Roman" w:hAnsi="Traditional Arabic" w:cs="Traditional Arabic" w:hint="cs"/>
          <w:b/>
          <w:bCs/>
          <w:color w:val="000000" w:themeColor="text1"/>
          <w:sz w:val="28"/>
          <w:szCs w:val="28"/>
          <w:rtl/>
        </w:rPr>
        <w:t>11</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11"/>
        <w:bidiVisual/>
        <w:tblW w:w="6724"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59"/>
        <w:gridCol w:w="3265"/>
      </w:tblGrid>
      <w:tr w:rsidR="00D45A2B" w:rsidRPr="004A0339" w14:paraId="75330741" w14:textId="77777777" w:rsidTr="00A200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5F0A27AD"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23A111C2"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41AA494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B73AC9"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C1B783A"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900D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62646C73"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tcPr>
          <w:p w14:paraId="2895D137" w14:textId="77777777" w:rsidR="00D45A2B" w:rsidRPr="004A0339" w:rsidRDefault="00D45A2B" w:rsidP="00626F8E">
            <w:pPr>
              <w:bidi/>
              <w:spacing w:after="120"/>
              <w:ind w:firstLine="509"/>
              <w:jc w:val="center"/>
              <w:rPr>
                <w:color w:val="000000" w:themeColor="text1"/>
                <w:sz w:val="28"/>
                <w:szCs w:val="28"/>
                <w:rtl/>
              </w:rPr>
            </w:pPr>
            <w:r w:rsidRPr="004A0339">
              <w:rPr>
                <w:color w:val="000000" w:themeColor="text1"/>
                <w:sz w:val="28"/>
                <w:szCs w:val="28"/>
                <w:rtl/>
              </w:rPr>
              <w:t xml:space="preserve">الثبات الكلي للمتغير </w:t>
            </w:r>
            <w:r w:rsidRPr="004A0339">
              <w:rPr>
                <w:rFonts w:hint="cs"/>
                <w:color w:val="000000" w:themeColor="text1"/>
                <w:sz w:val="28"/>
                <w:szCs w:val="28"/>
                <w:rtl/>
              </w:rPr>
              <w:t>التابع</w:t>
            </w:r>
          </w:p>
        </w:tc>
        <w:tc>
          <w:tcPr>
            <w:tcW w:w="3265" w:type="dxa"/>
            <w:shd w:val="clear" w:color="auto" w:fill="F2F2F2" w:themeFill="background1" w:themeFillShade="F2"/>
            <w:vAlign w:val="center"/>
          </w:tcPr>
          <w:p w14:paraId="1687F78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60F87869" w14:textId="77777777" w:rsidR="00614C1A" w:rsidRDefault="00614C1A" w:rsidP="00614C1A">
      <w:pPr>
        <w:bidi/>
        <w:jc w:val="both"/>
        <w:rPr>
          <w:color w:val="000000" w:themeColor="text1"/>
          <w:sz w:val="28"/>
          <w:szCs w:val="28"/>
          <w:rtl/>
        </w:rPr>
      </w:pPr>
    </w:p>
    <w:p w14:paraId="7BA844B1" w14:textId="762CAB9A" w:rsidR="00614C1A" w:rsidRPr="00614C1A" w:rsidRDefault="00614C1A" w:rsidP="00614C1A">
      <w:pPr>
        <w:bidi/>
        <w:jc w:val="both"/>
        <w:rPr>
          <w:color w:val="000000" w:themeColor="text1"/>
          <w:sz w:val="24"/>
          <w:szCs w:val="24"/>
        </w:rPr>
      </w:pPr>
      <w:r w:rsidRPr="00614C1A">
        <w:rPr>
          <w:color w:val="000000" w:themeColor="text1"/>
          <w:sz w:val="24"/>
          <w:szCs w:val="24"/>
          <w:rtl/>
        </w:rPr>
        <w:t xml:space="preserve">يوضح الجدول </w:t>
      </w:r>
      <w:r w:rsidRPr="00614C1A">
        <w:rPr>
          <w:rFonts w:hint="cs"/>
          <w:color w:val="000000" w:themeColor="text1"/>
          <w:sz w:val="24"/>
          <w:szCs w:val="24"/>
          <w:rtl/>
        </w:rPr>
        <w:t xml:space="preserve">(11) </w:t>
      </w:r>
      <w:r w:rsidRPr="00614C1A">
        <w:rPr>
          <w:color w:val="000000" w:themeColor="text1"/>
          <w:sz w:val="24"/>
          <w:szCs w:val="24"/>
          <w:rtl/>
        </w:rPr>
        <w:t>معاملات الثبات لأبعاد متغير "كفاءة سلاسل الإمداد</w:t>
      </w:r>
    </w:p>
    <w:p w14:paraId="016023BB" w14:textId="77777777" w:rsidR="00614C1A" w:rsidRPr="00614C1A" w:rsidRDefault="00614C1A">
      <w:pPr>
        <w:pStyle w:val="a5"/>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أعلى معامل ارتباط هو رضا العملاء بقيمة </w:t>
      </w:r>
      <w:r w:rsidRPr="00614C1A">
        <w:rPr>
          <w:color w:val="000000" w:themeColor="text1"/>
          <w:sz w:val="24"/>
          <w:szCs w:val="24"/>
        </w:rPr>
        <w:t>0.99.</w:t>
      </w:r>
    </w:p>
    <w:p w14:paraId="60475FEC" w14:textId="77777777" w:rsidR="00614C1A" w:rsidRPr="00614C1A" w:rsidRDefault="00614C1A">
      <w:pPr>
        <w:pStyle w:val="a5"/>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أقل معامل ارتباط هو المرونة التشغيلية بقيمة </w:t>
      </w:r>
      <w:r w:rsidRPr="00614C1A">
        <w:rPr>
          <w:color w:val="000000" w:themeColor="text1"/>
          <w:sz w:val="24"/>
          <w:szCs w:val="24"/>
        </w:rPr>
        <w:t>0.93.</w:t>
      </w:r>
    </w:p>
    <w:p w14:paraId="2D37DA45" w14:textId="77777777" w:rsidR="00614C1A" w:rsidRPr="00614C1A" w:rsidRDefault="00614C1A">
      <w:pPr>
        <w:pStyle w:val="a5"/>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الثبات الكلي للمتغير التابع يبلغ </w:t>
      </w:r>
      <w:r w:rsidRPr="00614C1A">
        <w:rPr>
          <w:color w:val="000000" w:themeColor="text1"/>
          <w:sz w:val="24"/>
          <w:szCs w:val="24"/>
        </w:rPr>
        <w:t>0.97</w:t>
      </w:r>
    </w:p>
    <w:p w14:paraId="13EBEFD1"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26DA60FB"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المعالجة الإحصائية للنتائج النوعية</w:t>
      </w:r>
      <w:r w:rsidRPr="004A0339">
        <w:rPr>
          <w:rFonts w:ascii="Traditional Arabic" w:eastAsia="Times New Roman" w:hAnsi="Traditional Arabic" w:cs="Traditional Arabic" w:hint="cs"/>
          <w:b/>
          <w:bCs/>
          <w:color w:val="000000" w:themeColor="text1"/>
          <w:sz w:val="28"/>
          <w:szCs w:val="28"/>
          <w:rtl/>
        </w:rPr>
        <w:t>:</w:t>
      </w:r>
    </w:p>
    <w:p w14:paraId="22C7456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اعتمدت الدراسة في تحليل البيانات على الأساليب التالية:</w:t>
      </w:r>
    </w:p>
    <w:p w14:paraId="51BED13E"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أسلوب التحليل الكيفي:</w:t>
      </w:r>
      <w:r w:rsidRPr="004A0339">
        <w:rPr>
          <w:rFonts w:ascii="Traditional Arabic" w:hAnsi="Traditional Arabic" w:cs="Traditional Arabic" w:hint="cs"/>
          <w:color w:val="000000" w:themeColor="text1"/>
          <w:sz w:val="28"/>
          <w:szCs w:val="28"/>
          <w:rtl/>
        </w:rPr>
        <w:t xml:space="preserve"> بما يتناسب وطبيعة موضوع الدراسة.</w:t>
      </w:r>
    </w:p>
    <w:p w14:paraId="206E1A48"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أسلوب التحليل الكمي:</w:t>
      </w:r>
      <w:r w:rsidRPr="004A0339">
        <w:rPr>
          <w:rFonts w:ascii="Traditional Arabic" w:hAnsi="Traditional Arabic" w:cs="Traditional Arabic" w:hint="cs"/>
          <w:color w:val="000000" w:themeColor="text1"/>
          <w:sz w:val="28"/>
          <w:szCs w:val="28"/>
          <w:rtl/>
        </w:rPr>
        <w:t xml:space="preserve"> تم معالجة البيانات من خلال الحاسب الآلي باستخدام برنامج (</w:t>
      </w:r>
      <w:r w:rsidRPr="004A0339">
        <w:rPr>
          <w:rFonts w:ascii="Cambria" w:hAnsi="Cambria" w:cs="Traditional Arabic"/>
          <w:color w:val="000000" w:themeColor="text1"/>
          <w:sz w:val="28"/>
          <w:szCs w:val="28"/>
        </w:rPr>
        <w:t>SPSS.V. 26.0</w:t>
      </w:r>
      <w:r w:rsidRPr="004A0339">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كيفية الحكم على مستوى </w:t>
      </w:r>
      <w:r w:rsidRPr="004A0339">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b/>
          <w:bCs/>
          <w:color w:val="000000" w:themeColor="text1"/>
          <w:sz w:val="28"/>
          <w:szCs w:val="28"/>
          <w:rtl/>
        </w:rPr>
        <w:t>:</w:t>
      </w:r>
    </w:p>
    <w:p w14:paraId="173010E3" w14:textId="77777777" w:rsidR="00D45A2B" w:rsidRPr="004A0339" w:rsidRDefault="00D45A2B" w:rsidP="004A0339">
      <w:pPr>
        <w:bidi/>
        <w:spacing w:after="120" w:line="240" w:lineRule="auto"/>
        <w:ind w:firstLine="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 xml:space="preserve">يمكننا الحكم على مستوى </w:t>
      </w:r>
      <w:r w:rsidRPr="004A0339">
        <w:rPr>
          <w:rFonts w:ascii="Traditional Arabic" w:eastAsia="Times New Roman" w:hAnsi="Traditional Arabic" w:cs="Traditional Arabic" w:hint="cs"/>
          <w:b/>
          <w:b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أوافق (أربع درجات)، محايد (ثلاث درجات)، أعارض (درجتين)، أعارض بشدة (درجة واحدة)، تم ترميز وإدخال البيانات </w:t>
      </w:r>
      <w:r w:rsidRPr="004A0339">
        <w:rPr>
          <w:rFonts w:ascii="Traditional Arabic" w:hAnsi="Traditional Arabic" w:cs="Traditional Arabic" w:hint="cs"/>
          <w:color w:val="000000" w:themeColor="text1"/>
          <w:sz w:val="28"/>
          <w:szCs w:val="28"/>
          <w:rtl/>
        </w:rPr>
        <w:lastRenderedPageBreak/>
        <w:t xml:space="preserve">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بناءًا على الجدول التالي:</w:t>
      </w:r>
    </w:p>
    <w:p w14:paraId="2A04828C" w14:textId="61A2832A" w:rsidR="00D45A2B" w:rsidRPr="004A0339" w:rsidRDefault="00D45A2B" w:rsidP="00626F8E">
      <w:pPr>
        <w:bidi/>
        <w:spacing w:after="120" w:line="240" w:lineRule="auto"/>
        <w:ind w:firstLine="720"/>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جدول رقم (</w:t>
      </w:r>
      <w:r w:rsidR="002D53B6" w:rsidRPr="004A0339">
        <w:rPr>
          <w:rFonts w:ascii="Traditional Arabic" w:hAnsi="Traditional Arabic" w:cs="Traditional Arabic" w:hint="cs"/>
          <w:b/>
          <w:bCs/>
          <w:color w:val="000000" w:themeColor="text1"/>
          <w:sz w:val="28"/>
          <w:szCs w:val="28"/>
          <w:rtl/>
        </w:rPr>
        <w:t>12</w:t>
      </w:r>
      <w:r w:rsidRPr="004A0339">
        <w:rPr>
          <w:rFonts w:ascii="Traditional Arabic" w:hAnsi="Traditional Arabic" w:cs="Traditional Arabic" w:hint="cs"/>
          <w:b/>
          <w:bCs/>
          <w:color w:val="000000" w:themeColor="text1"/>
          <w:sz w:val="28"/>
          <w:szCs w:val="28"/>
          <w:rtl/>
        </w:rPr>
        <w:t>) يوضح المتوسطات الحسابية</w:t>
      </w:r>
    </w:p>
    <w:tbl>
      <w:tblPr>
        <w:bidiVisual/>
        <w:tblW w:w="863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6772"/>
        <w:gridCol w:w="1859"/>
      </w:tblGrid>
      <w:tr w:rsidR="00D45A2B" w:rsidRPr="004A0339" w14:paraId="1CA49CB6" w14:textId="77777777" w:rsidTr="00614C1A">
        <w:trPr>
          <w:trHeight w:val="282"/>
          <w:jc w:val="center"/>
        </w:trPr>
        <w:tc>
          <w:tcPr>
            <w:tcW w:w="6772" w:type="dxa"/>
            <w:shd w:val="clear" w:color="auto" w:fill="F2F2F2"/>
            <w:vAlign w:val="center"/>
          </w:tcPr>
          <w:p w14:paraId="0A11038A" w14:textId="77777777" w:rsidR="00D45A2B" w:rsidRPr="004A0339" w:rsidRDefault="00D45A2B" w:rsidP="00626F8E">
            <w:pPr>
              <w:bidi/>
              <w:spacing w:after="120" w:line="24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859" w:type="dxa"/>
            <w:shd w:val="clear" w:color="auto" w:fill="F2F2F2"/>
            <w:vAlign w:val="center"/>
          </w:tcPr>
          <w:p w14:paraId="49C16DF8" w14:textId="77777777"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614C1A">
        <w:trPr>
          <w:trHeight w:val="227"/>
          <w:jc w:val="center"/>
        </w:trPr>
        <w:tc>
          <w:tcPr>
            <w:tcW w:w="6772" w:type="dxa"/>
            <w:vAlign w:val="center"/>
          </w:tcPr>
          <w:p w14:paraId="721CAEE2" w14:textId="53AD9654"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59" w:type="dxa"/>
            <w:vAlign w:val="center"/>
          </w:tcPr>
          <w:p w14:paraId="516DF9DA" w14:textId="2664B9E9"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614C1A">
        <w:trPr>
          <w:trHeight w:val="116"/>
          <w:jc w:val="center"/>
        </w:trPr>
        <w:tc>
          <w:tcPr>
            <w:tcW w:w="6772" w:type="dxa"/>
            <w:vAlign w:val="center"/>
          </w:tcPr>
          <w:p w14:paraId="275FD075" w14:textId="62257446"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59" w:type="dxa"/>
            <w:vAlign w:val="center"/>
          </w:tcPr>
          <w:p w14:paraId="21CCCD55" w14:textId="568DEDA1"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614C1A">
        <w:trPr>
          <w:trHeight w:val="47"/>
          <w:jc w:val="center"/>
        </w:trPr>
        <w:tc>
          <w:tcPr>
            <w:tcW w:w="6772" w:type="dxa"/>
            <w:vAlign w:val="center"/>
          </w:tcPr>
          <w:p w14:paraId="6DE3EE46" w14:textId="2E58D01F"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59" w:type="dxa"/>
            <w:vAlign w:val="center"/>
          </w:tcPr>
          <w:p w14:paraId="5C38EF96" w14:textId="2B92631D"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614C1A">
        <w:trPr>
          <w:trHeight w:val="47"/>
          <w:jc w:val="center"/>
        </w:trPr>
        <w:tc>
          <w:tcPr>
            <w:tcW w:w="6772" w:type="dxa"/>
            <w:vAlign w:val="center"/>
          </w:tcPr>
          <w:p w14:paraId="5D8AA3E6" w14:textId="2C9A3C83" w:rsidR="00614C1A" w:rsidRPr="004A0339" w:rsidRDefault="00614C1A" w:rsidP="00614C1A">
            <w:pPr>
              <w:bidi/>
              <w:spacing w:after="120" w:line="24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59" w:type="dxa"/>
            <w:vAlign w:val="center"/>
          </w:tcPr>
          <w:p w14:paraId="2ABEA3E5" w14:textId="3EECC2F6" w:rsidR="00614C1A" w:rsidRPr="004A0339" w:rsidRDefault="00614C1A" w:rsidP="00614C1A">
            <w:pPr>
              <w:bidi/>
              <w:spacing w:after="120" w:line="24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614C1A" w:rsidRPr="004A0339" w14:paraId="7278E2CB" w14:textId="77777777" w:rsidTr="00614C1A">
        <w:trPr>
          <w:trHeight w:val="47"/>
          <w:jc w:val="center"/>
        </w:trPr>
        <w:tc>
          <w:tcPr>
            <w:tcW w:w="6772" w:type="dxa"/>
            <w:vAlign w:val="center"/>
          </w:tcPr>
          <w:p w14:paraId="66770C93" w14:textId="733A1097" w:rsidR="00614C1A" w:rsidRPr="004A0339" w:rsidRDefault="00614C1A" w:rsidP="00614C1A">
            <w:pPr>
              <w:bidi/>
              <w:spacing w:after="120" w:line="24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4</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19</w:t>
            </w:r>
            <w:r w:rsidRPr="004A0339">
              <w:rPr>
                <w:rFonts w:ascii="Traditional Arabic" w:hAnsi="Traditional Arabic" w:cs="Traditional Arabic" w:hint="cs"/>
                <w:b/>
                <w:bCs/>
                <w:color w:val="000000" w:themeColor="text1"/>
                <w:sz w:val="28"/>
                <w:szCs w:val="28"/>
                <w:rtl/>
              </w:rPr>
              <w:t xml:space="preserve"> - </w:t>
            </w:r>
            <w:r>
              <w:rPr>
                <w:rFonts w:ascii="Traditional Arabic" w:hAnsi="Traditional Arabic" w:cs="Traditional Arabic" w:hint="cs"/>
                <w:b/>
                <w:bCs/>
                <w:color w:val="000000" w:themeColor="text1"/>
                <w:sz w:val="28"/>
                <w:szCs w:val="28"/>
                <w:rtl/>
              </w:rPr>
              <w:t>5</w:t>
            </w:r>
          </w:p>
        </w:tc>
        <w:tc>
          <w:tcPr>
            <w:tcW w:w="1859" w:type="dxa"/>
            <w:vAlign w:val="center"/>
          </w:tcPr>
          <w:p w14:paraId="002A512D" w14:textId="0A38DD5E" w:rsidR="00614C1A" w:rsidRPr="004A0339" w:rsidRDefault="00614C1A" w:rsidP="00614C1A">
            <w:pPr>
              <w:bidi/>
              <w:spacing w:after="120" w:line="24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 جدا</w:t>
            </w:r>
          </w:p>
        </w:tc>
      </w:tr>
    </w:tbl>
    <w:p w14:paraId="7770FAD7" w14:textId="2306392D" w:rsidR="00D45A2B" w:rsidRPr="004A0339" w:rsidRDefault="0089173E" w:rsidP="0089173E">
      <w:pPr>
        <w:tabs>
          <w:tab w:val="left" w:pos="386"/>
          <w:tab w:val="left" w:pos="746"/>
        </w:tabs>
        <w:bidi/>
        <w:spacing w:after="120" w:line="240" w:lineRule="auto"/>
        <w:contextualSpacing/>
        <w:jc w:val="both"/>
        <w:rPr>
          <w:rFonts w:ascii="Traditional Arabic" w:hAnsi="Traditional Arabic" w:cs="Traditional Arabic"/>
          <w:color w:val="000000" w:themeColor="text1"/>
          <w:sz w:val="28"/>
          <w:szCs w:val="28"/>
        </w:rPr>
      </w:pPr>
      <w:commentRangeStart w:id="71"/>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commentRangeEnd w:id="71"/>
      <w:r w:rsidR="00A64964" w:rsidRPr="004A0339">
        <w:rPr>
          <w:rStyle w:val="ae"/>
          <w:rFonts w:ascii="Traditional Arabic" w:hAnsi="Traditional Arabic" w:cs="Traditional Arabic"/>
          <w:color w:val="000000" w:themeColor="text1"/>
          <w:sz w:val="28"/>
          <w:szCs w:val="28"/>
        </w:rPr>
        <w:commentReference w:id="71"/>
      </w:r>
    </w:p>
    <w:p w14:paraId="44540CB5" w14:textId="77777777" w:rsidR="00D45A2B" w:rsidRPr="004A0339" w:rsidRDefault="00D45A2B">
      <w:pPr>
        <w:pStyle w:val="a5"/>
        <w:numPr>
          <w:ilvl w:val="0"/>
          <w:numId w:val="41"/>
        </w:numPr>
        <w:tabs>
          <w:tab w:val="left" w:pos="386"/>
          <w:tab w:val="left" w:pos="746"/>
        </w:tabs>
        <w:bidi/>
        <w:spacing w:after="120" w:line="240" w:lineRule="auto"/>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778464E"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 xml:space="preserve">تحديد متغيرات </w:t>
      </w:r>
      <w:r w:rsidRPr="004A0339">
        <w:rPr>
          <w:rFonts w:ascii="Traditional Arabic" w:eastAsia="Times New Roman" w:hAnsi="Traditional Arabic" w:cs="Traditional Arabic" w:hint="cs"/>
          <w:b/>
          <w:bCs/>
          <w:color w:val="000000" w:themeColor="text1"/>
          <w:sz w:val="28"/>
          <w:szCs w:val="28"/>
          <w:rtl/>
        </w:rPr>
        <w:t>الدراسة</w:t>
      </w:r>
      <w:r w:rsidRPr="004A0339">
        <w:rPr>
          <w:rFonts w:ascii="Traditional Arabic" w:eastAsia="Times New Roman" w:hAnsi="Traditional Arabic" w:cs="Traditional Arabic"/>
          <w:b/>
          <w:bCs/>
          <w:color w:val="000000" w:themeColor="text1"/>
          <w:sz w:val="28"/>
          <w:szCs w:val="28"/>
        </w:rPr>
        <w:t>.</w:t>
      </w:r>
    </w:p>
    <w:p w14:paraId="0C2E1447"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5ECC9785"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24D23101" w:rsidR="00D45A2B" w:rsidRPr="004A0339" w:rsidRDefault="0089173E" w:rsidP="0089173E">
      <w:pPr>
        <w:bidi/>
        <w:spacing w:after="120" w:line="24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p w14:paraId="7AD6B883"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pPr>
        <w:pStyle w:val="a5"/>
        <w:numPr>
          <w:ilvl w:val="0"/>
          <w:numId w:val="32"/>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pPr>
        <w:pStyle w:val="a5"/>
        <w:numPr>
          <w:ilvl w:val="0"/>
          <w:numId w:val="32"/>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0EC221CC"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89173E" w:rsidRPr="0089173E">
        <w:rPr>
          <w:rFonts w:ascii="Traditional Arabic" w:eastAsia="Times New Roman" w:hAnsi="Traditional Arabic" w:cs="Traditional Arabic" w:hint="cs"/>
          <w:color w:val="000000" w:themeColor="text1"/>
          <w:sz w:val="24"/>
          <w:szCs w:val="24"/>
          <w:rtl/>
        </w:rPr>
        <w:t>)</w:t>
      </w:r>
    </w:p>
    <w:p w14:paraId="00CCB36A"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77777777" w:rsidR="00D45A2B" w:rsidRPr="004A0339" w:rsidRDefault="00D45A2B" w:rsidP="00DD1F66">
      <w:pPr>
        <w:bidi/>
        <w:spacing w:after="120" w:line="240" w:lineRule="auto"/>
        <w:ind w:hanging="57"/>
        <w:jc w:val="both"/>
        <w:outlineLvl w:val="0"/>
        <w:rPr>
          <w:rFonts w:ascii="Traditional Arabic" w:eastAsia="Times New Roman" w:hAnsi="Traditional Arabic" w:cs="Traditional Arabic"/>
          <w:b/>
          <w:bCs/>
          <w:color w:val="000000" w:themeColor="text1"/>
          <w:sz w:val="28"/>
          <w:szCs w:val="28"/>
          <w:rtl/>
        </w:rPr>
      </w:pPr>
      <w:bookmarkStart w:id="72" w:name="_Toc233339222"/>
      <w:r w:rsidRPr="004A0339">
        <w:rPr>
          <w:rFonts w:ascii="Traditional Arabic" w:eastAsia="Times New Roman" w:hAnsi="Traditional Arabic" w:cs="Traditional Arabic"/>
          <w:b/>
          <w:bCs/>
          <w:color w:val="000000" w:themeColor="text1"/>
          <w:sz w:val="28"/>
          <w:szCs w:val="28"/>
          <w:rtl/>
        </w:rPr>
        <w:t xml:space="preserve">6. تصميم الدراسة والمعالجة </w:t>
      </w:r>
      <w:r w:rsidRPr="004A0339">
        <w:rPr>
          <w:rFonts w:ascii="Traditional Arabic" w:eastAsia="Times New Roman" w:hAnsi="Traditional Arabic" w:cs="Traditional Arabic" w:hint="cs"/>
          <w:b/>
          <w:bCs/>
          <w:color w:val="000000" w:themeColor="text1"/>
          <w:sz w:val="28"/>
          <w:szCs w:val="28"/>
          <w:rtl/>
        </w:rPr>
        <w:t>الإحصائية.</w:t>
      </w:r>
      <w:bookmarkEnd w:id="72"/>
    </w:p>
    <w:p w14:paraId="6DB08D6E" w14:textId="624014E2"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تصميم الدراسة</w:t>
      </w:r>
    </w:p>
    <w:p w14:paraId="7DACD7A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5AEB3D38"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0D987160"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pPr>
        <w:numPr>
          <w:ilvl w:val="0"/>
          <w:numId w:val="33"/>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4A0339">
      <w:pPr>
        <w:bidi/>
        <w:spacing w:after="120" w:line="24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pPr>
        <w:numPr>
          <w:ilvl w:val="0"/>
          <w:numId w:val="33"/>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الارتباط </w:t>
      </w:r>
      <w:r w:rsidRPr="004A0339">
        <w:rPr>
          <w:rFonts w:ascii="Traditional Arabic" w:eastAsia="Times New Roman" w:hAnsi="Traditional Arabic" w:cs="Traditional Arabic" w:hint="cs"/>
          <w:b/>
          <w:bCs/>
          <w:color w:val="000000" w:themeColor="text1"/>
          <w:sz w:val="28"/>
          <w:szCs w:val="28"/>
          <w:rtl/>
        </w:rPr>
        <w:t>بيرسون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4A0339">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تحليل الانحدار المتعدد </w:t>
      </w:r>
      <w:r w:rsidRPr="004A0339">
        <w:rPr>
          <w:rFonts w:ascii="Traditional Arabic" w:eastAsia="Times New Roman" w:hAnsi="Traditional Arabic" w:cs="Traditional Arabic" w:hint="cs"/>
          <w:b/>
          <w:bCs/>
          <w:color w:val="000000" w:themeColor="text1"/>
          <w:sz w:val="28"/>
          <w:szCs w:val="28"/>
          <w:rtl/>
        </w:rPr>
        <w:t>المتدرج</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لتحديد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w:t>
      </w:r>
      <w:r w:rsidRPr="004A0339">
        <w:rPr>
          <w:rFonts w:ascii="Traditional Arabic" w:eastAsia="Times New Roman" w:hAnsi="Traditional Arabic" w:cs="Traditional Arabic" w:hint="cs"/>
          <w:b/>
          <w:bCs/>
          <w:color w:val="000000" w:themeColor="text1"/>
          <w:sz w:val="28"/>
          <w:szCs w:val="28"/>
          <w:rtl/>
        </w:rPr>
        <w:t>كرونبا</w:t>
      </w:r>
      <w:r w:rsidRPr="004A0339">
        <w:rPr>
          <w:rFonts w:ascii="Traditional Arabic" w:eastAsia="Times New Roman" w:hAnsi="Traditional Arabic" w:cs="Traditional Arabic" w:hint="eastAsia"/>
          <w:b/>
          <w:bCs/>
          <w:color w:val="000000" w:themeColor="text1"/>
          <w:sz w:val="28"/>
          <w:szCs w:val="28"/>
          <w:rtl/>
        </w:rPr>
        <w:t>خ</w:t>
      </w:r>
      <w:r w:rsidRPr="004A0339">
        <w:rPr>
          <w:rFonts w:ascii="Traditional Arabic" w:eastAsia="Times New Roman" w:hAnsi="Traditional Arabic" w:cs="Traditional Arabic"/>
          <w:b/>
          <w:bCs/>
          <w:color w:val="000000" w:themeColor="text1"/>
          <w:sz w:val="28"/>
          <w:szCs w:val="28"/>
          <w:rtl/>
        </w:rPr>
        <w:t xml:space="preserve"> </w:t>
      </w:r>
      <w:r w:rsidRPr="004A0339">
        <w:rPr>
          <w:rFonts w:ascii="Traditional Arabic" w:eastAsia="Times New Roman" w:hAnsi="Traditional Arabic" w:cs="Traditional Arabic" w:hint="cs"/>
          <w:b/>
          <w:bCs/>
          <w:color w:val="000000" w:themeColor="text1"/>
          <w:sz w:val="28"/>
          <w:szCs w:val="28"/>
          <w:rtl/>
        </w:rPr>
        <w:t>ألفا:</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77777777" w:rsidR="009C1FB7" w:rsidRPr="004A0339" w:rsidRDefault="009C1FB7" w:rsidP="004A0339">
      <w:pPr>
        <w:bidi/>
        <w:spacing w:line="360" w:lineRule="auto"/>
        <w:jc w:val="both"/>
        <w:rPr>
          <w:rFonts w:ascii="Sakkal Majalla" w:hAnsi="Sakkal Majalla" w:cs="Sakkal Majalla"/>
          <w:color w:val="000000" w:themeColor="text1"/>
          <w:sz w:val="28"/>
          <w:szCs w:val="28"/>
          <w:rtl/>
        </w:rPr>
      </w:pPr>
    </w:p>
    <w:p w14:paraId="08150464" w14:textId="77777777" w:rsidR="00D45A2B" w:rsidRPr="004A0339" w:rsidRDefault="00D45A2B" w:rsidP="004A0339">
      <w:pPr>
        <w:bidi/>
        <w:spacing w:line="360" w:lineRule="auto"/>
        <w:jc w:val="both"/>
        <w:rPr>
          <w:rFonts w:ascii="Sakkal Majalla" w:hAnsi="Sakkal Majalla" w:cs="Sakkal Majalla"/>
          <w:color w:val="000000" w:themeColor="text1"/>
          <w:sz w:val="28"/>
          <w:szCs w:val="28"/>
          <w:rtl/>
        </w:rPr>
      </w:pPr>
    </w:p>
    <w:p w14:paraId="16C32748"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7A010EE0"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73" w:name="_Toc233339223"/>
      <w:r w:rsidRPr="00E72DF0">
        <w:rPr>
          <w:rFonts w:hint="cs"/>
          <w:b/>
          <w:bCs/>
          <w:sz w:val="48"/>
          <w:szCs w:val="48"/>
          <w:rtl/>
          <w:lang w:bidi="ar-EG"/>
        </w:rPr>
        <w:t xml:space="preserve">الفصل </w:t>
      </w:r>
      <w:r>
        <w:rPr>
          <w:rFonts w:hint="cs"/>
          <w:b/>
          <w:bCs/>
          <w:sz w:val="48"/>
          <w:szCs w:val="48"/>
          <w:rtl/>
          <w:lang w:bidi="ar-EG"/>
        </w:rPr>
        <w:t>الرابع</w:t>
      </w:r>
      <w:bookmarkEnd w:id="73"/>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a5"/>
        <w:numPr>
          <w:ilvl w:val="0"/>
          <w:numId w:val="57"/>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a5"/>
        <w:numPr>
          <w:ilvl w:val="0"/>
          <w:numId w:val="57"/>
        </w:numPr>
        <w:bidi/>
        <w:spacing w:line="360" w:lineRule="auto"/>
        <w:jc w:val="both"/>
        <w:outlineLvl w:val="0"/>
        <w:rPr>
          <w:rFonts w:ascii="Sakkal Majalla" w:hAnsi="Sakkal Majalla" w:cs="Sakkal Majalla"/>
          <w:b/>
          <w:bCs/>
          <w:sz w:val="28"/>
          <w:szCs w:val="28"/>
          <w:rtl/>
        </w:rPr>
      </w:pPr>
      <w:bookmarkStart w:id="74" w:name="_Toc233339224"/>
      <w:r w:rsidRPr="00651839">
        <w:rPr>
          <w:rFonts w:ascii="Sakkal Majalla" w:hAnsi="Sakkal Majalla" w:cs="Sakkal Majalla" w:hint="cs"/>
          <w:b/>
          <w:bCs/>
          <w:sz w:val="28"/>
          <w:szCs w:val="28"/>
          <w:rtl/>
        </w:rPr>
        <w:t>4.2أولا: الخصائص الديموغرافية لعينة الدراسة.</w:t>
      </w:r>
      <w:bookmarkEnd w:id="74"/>
    </w:p>
    <w:p w14:paraId="1CB71099" w14:textId="77777777" w:rsidR="0059399F" w:rsidRPr="00651839" w:rsidRDefault="0059399F">
      <w:pPr>
        <w:pStyle w:val="a5"/>
        <w:numPr>
          <w:ilvl w:val="0"/>
          <w:numId w:val="57"/>
        </w:numPr>
        <w:bidi/>
        <w:spacing w:line="360" w:lineRule="auto"/>
        <w:jc w:val="both"/>
        <w:outlineLvl w:val="0"/>
        <w:rPr>
          <w:rFonts w:ascii="Sakkal Majalla" w:hAnsi="Sakkal Majalla" w:cs="Sakkal Majalla"/>
          <w:b/>
          <w:bCs/>
          <w:sz w:val="28"/>
          <w:szCs w:val="28"/>
          <w:rtl/>
        </w:rPr>
      </w:pPr>
      <w:bookmarkStart w:id="75" w:name="_Toc233339225"/>
      <w:r w:rsidRPr="00651839">
        <w:rPr>
          <w:rFonts w:ascii="Sakkal Majalla" w:hAnsi="Sakkal Majalla" w:cs="Sakkal Majalla" w:hint="cs"/>
          <w:b/>
          <w:bCs/>
          <w:sz w:val="28"/>
          <w:szCs w:val="28"/>
          <w:rtl/>
        </w:rPr>
        <w:t>4.3 ثانــيــا: التحليل الوصفي لمــتغيرات الــدراسة</w:t>
      </w:r>
      <w:bookmarkEnd w:id="75"/>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a5"/>
        <w:numPr>
          <w:ilvl w:val="0"/>
          <w:numId w:val="57"/>
        </w:numPr>
        <w:bidi/>
        <w:spacing w:line="360" w:lineRule="auto"/>
        <w:jc w:val="both"/>
        <w:outlineLvl w:val="0"/>
        <w:rPr>
          <w:rFonts w:ascii="Sakkal Majalla" w:hAnsi="Sakkal Majalla" w:cs="Sakkal Majalla"/>
          <w:sz w:val="32"/>
          <w:szCs w:val="32"/>
          <w:lang w:bidi="ar-EG"/>
        </w:rPr>
      </w:pPr>
      <w:bookmarkStart w:id="76" w:name="_Toc233339226"/>
      <w:r w:rsidRPr="00651839">
        <w:rPr>
          <w:rFonts w:ascii="Sakkal Majalla" w:hAnsi="Sakkal Majalla" w:cs="Sakkal Majalla" w:hint="cs"/>
          <w:b/>
          <w:bCs/>
          <w:sz w:val="32"/>
          <w:szCs w:val="32"/>
          <w:rtl/>
          <w:lang w:bidi="ar-EG"/>
        </w:rPr>
        <w:t>4.4 ملخص فرضيات الدراسة</w:t>
      </w:r>
      <w:bookmarkEnd w:id="76"/>
      <w:r w:rsidRPr="00651839">
        <w:rPr>
          <w:rFonts w:ascii="Sakkal Majalla" w:hAnsi="Sakkal Majalla" w:cs="Sakkal Majalla" w:hint="cs"/>
          <w:b/>
          <w:bCs/>
          <w:sz w:val="32"/>
          <w:szCs w:val="32"/>
          <w:rtl/>
          <w:lang w:bidi="ar-EG"/>
        </w:rPr>
        <w:t xml:space="preserve"> </w:t>
      </w:r>
    </w:p>
    <w:p w14:paraId="66B0D8BE" w14:textId="77777777" w:rsidR="0059399F" w:rsidRPr="00651839" w:rsidRDefault="0059399F">
      <w:pPr>
        <w:pStyle w:val="a5"/>
        <w:numPr>
          <w:ilvl w:val="0"/>
          <w:numId w:val="57"/>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أو المعادلات </w:t>
      </w:r>
      <w:r w:rsidRPr="00651839">
        <w:rPr>
          <w:rFonts w:hint="cs"/>
          <w:b/>
          <w:bCs/>
          <w:sz w:val="28"/>
          <w:szCs w:val="28"/>
          <w:rtl/>
        </w:rPr>
        <w:t>الهيكلية</w:t>
      </w:r>
    </w:p>
    <w:p w14:paraId="2977EF0E" w14:textId="77777777" w:rsidR="0059399F" w:rsidRPr="00651839" w:rsidRDefault="0059399F">
      <w:pPr>
        <w:pStyle w:val="a5"/>
        <w:numPr>
          <w:ilvl w:val="0"/>
          <w:numId w:val="57"/>
        </w:numPr>
        <w:bidi/>
        <w:spacing w:line="360" w:lineRule="auto"/>
        <w:jc w:val="both"/>
        <w:outlineLvl w:val="0"/>
        <w:rPr>
          <w:rFonts w:ascii="Sakkal Majalla" w:hAnsi="Sakkal Majalla" w:cs="Sakkal Majalla"/>
          <w:sz w:val="32"/>
          <w:szCs w:val="32"/>
          <w:lang w:bidi="ar-EG"/>
        </w:rPr>
      </w:pPr>
      <w:bookmarkStart w:id="77" w:name="_Toc233339227"/>
      <w:r w:rsidRPr="00651839">
        <w:rPr>
          <w:rFonts w:ascii="Sakkal Majalla" w:hAnsi="Sakkal Majalla" w:cs="Sakkal Majalla" w:hint="cs"/>
          <w:b/>
          <w:bCs/>
          <w:sz w:val="32"/>
          <w:szCs w:val="32"/>
          <w:rtl/>
          <w:lang w:bidi="ar-EG"/>
        </w:rPr>
        <w:t>4.6 ملخص فرضيات الدراسة</w:t>
      </w:r>
      <w:bookmarkEnd w:id="77"/>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a5"/>
        <w:numPr>
          <w:ilvl w:val="0"/>
          <w:numId w:val="57"/>
        </w:numPr>
        <w:bidi/>
        <w:spacing w:line="360" w:lineRule="auto"/>
        <w:jc w:val="both"/>
        <w:outlineLvl w:val="0"/>
        <w:rPr>
          <w:rFonts w:ascii="Sakkal Majalla" w:hAnsi="Sakkal Majalla" w:cs="Sakkal Majalla"/>
          <w:sz w:val="32"/>
          <w:szCs w:val="32"/>
          <w:lang w:bidi="ar-EG"/>
        </w:rPr>
      </w:pPr>
      <w:bookmarkStart w:id="78" w:name="_Toc233339228"/>
      <w:r w:rsidRPr="00651839">
        <w:rPr>
          <w:rFonts w:ascii="Sakkal Majalla" w:hAnsi="Sakkal Majalla" w:cs="Sakkal Majalla" w:hint="cs"/>
          <w:sz w:val="32"/>
          <w:szCs w:val="32"/>
          <w:rtl/>
          <w:lang w:bidi="ar-EG"/>
        </w:rPr>
        <w:t>ملخص النتائج</w:t>
      </w:r>
      <w:bookmarkEnd w:id="78"/>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9" w:name="_Toc217777870"/>
      <w:bookmarkStart w:id="80" w:name="_Toc233339229"/>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79"/>
      <w:bookmarkEnd w:id="80"/>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81" w:name="_Toc176232790"/>
      <w:bookmarkStart w:id="82" w:name="_Toc188569573"/>
      <w:bookmarkStart w:id="83" w:name="_Toc233339230"/>
      <w:r w:rsidRPr="00651839">
        <w:rPr>
          <w:rFonts w:ascii="Traditional Arabic" w:hAnsi="Traditional Arabic" w:cs="Traditional Arabic" w:hint="cs"/>
          <w:b/>
          <w:bCs/>
          <w:sz w:val="28"/>
          <w:szCs w:val="28"/>
          <w:u w:val="single"/>
          <w:rtl/>
        </w:rPr>
        <w:t>4.2أولا: الخصائص الديموغرافية لعينة الدراسة.</w:t>
      </w:r>
      <w:bookmarkEnd w:id="81"/>
      <w:bookmarkEnd w:id="82"/>
      <w:bookmarkEnd w:id="83"/>
    </w:p>
    <w:p w14:paraId="6924F348" w14:textId="77777777" w:rsidR="00F07634" w:rsidRPr="00651839" w:rsidRDefault="00F07634">
      <w:pPr>
        <w:pStyle w:val="a5"/>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4-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900"/>
        <w:gridCol w:w="2879"/>
        <w:gridCol w:w="2887"/>
      </w:tblGrid>
      <w:tr w:rsidR="00F07634" w:rsidRPr="00651839" w14:paraId="52AF9BDE" w14:textId="77777777" w:rsidTr="00651839">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1A75DE02"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36D2B68A"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4CB18E5E"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651839">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EEECE1" w:themeFill="background2"/>
            <w:vAlign w:val="center"/>
          </w:tcPr>
          <w:p w14:paraId="35FB66D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EEECE1" w:themeFill="background2"/>
            <w:vAlign w:val="center"/>
          </w:tcPr>
          <w:p w14:paraId="08A45198" w14:textId="37E89CFD" w:rsidR="00F07634" w:rsidRPr="00651839" w:rsidRDefault="00393AA2"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322</w:t>
            </w:r>
          </w:p>
        </w:tc>
        <w:tc>
          <w:tcPr>
            <w:tcW w:w="2887" w:type="dxa"/>
            <w:tcBorders>
              <w:top w:val="double" w:sz="4" w:space="0" w:color="auto"/>
            </w:tcBorders>
            <w:shd w:val="clear" w:color="auto" w:fill="EEECE1" w:themeFill="background2"/>
            <w:vAlign w:val="center"/>
          </w:tcPr>
          <w:p w14:paraId="22DAFCC0" w14:textId="236473FB" w:rsidR="00F07634" w:rsidRPr="00651839" w:rsidRDefault="00393AA2"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651839">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EEECE1" w:themeFill="background2"/>
            <w:vAlign w:val="center"/>
          </w:tcPr>
          <w:p w14:paraId="33DB1CE9"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shd w:val="clear" w:color="auto" w:fill="EEECE1" w:themeFill="background2"/>
            <w:vAlign w:val="center"/>
          </w:tcPr>
          <w:p w14:paraId="77F0DB0D" w14:textId="0C12B198" w:rsidR="00F07634" w:rsidRPr="00651839" w:rsidRDefault="00393AA2"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36</w:t>
            </w:r>
          </w:p>
        </w:tc>
        <w:tc>
          <w:tcPr>
            <w:tcW w:w="2887" w:type="dxa"/>
            <w:shd w:val="clear" w:color="auto" w:fill="EEECE1" w:themeFill="background2"/>
            <w:vAlign w:val="center"/>
          </w:tcPr>
          <w:p w14:paraId="6E107BB4" w14:textId="0A74F9E3" w:rsidR="00F07634" w:rsidRPr="00651839" w:rsidRDefault="00393AA2"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651839">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EEECE1" w:themeFill="background2"/>
            <w:vAlign w:val="center"/>
          </w:tcPr>
          <w:p w14:paraId="40B5341B"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EEECE1" w:themeFill="background2"/>
            <w:vAlign w:val="center"/>
          </w:tcPr>
          <w:p w14:paraId="029CCC46"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887" w:type="dxa"/>
            <w:shd w:val="clear" w:color="auto" w:fill="EEECE1" w:themeFill="background2"/>
            <w:vAlign w:val="center"/>
          </w:tcPr>
          <w:p w14:paraId="5455527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07E9F1" w14:textId="77777777" w:rsidR="00F07634" w:rsidRPr="00651839" w:rsidRDefault="00F07634" w:rsidP="00F07634">
      <w:pPr>
        <w:bidi/>
        <w:spacing w:line="360" w:lineRule="auto"/>
        <w:ind w:left="180"/>
        <w:jc w:val="both"/>
        <w:rPr>
          <w:rFonts w:ascii="Traditional Arabic" w:hAnsi="Traditional Arabic" w:cs="Traditional Arabic"/>
          <w:b/>
          <w:bCs/>
          <w:sz w:val="28"/>
          <w:szCs w:val="28"/>
          <w:u w:val="single"/>
          <w:rtl/>
        </w:rPr>
      </w:pPr>
    </w:p>
    <w:p w14:paraId="5AA6A36F" w14:textId="7A66990F"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تــبــين أن مــعظم عينــة الــدراسة مــن الذكــور حيث بلغ عددهم (</w:t>
      </w:r>
      <w:r w:rsidR="00393AA2">
        <w:rPr>
          <w:rFonts w:ascii="Traditional Arabic" w:hAnsi="Traditional Arabic" w:cs="Traditional Arabic" w:hint="cs"/>
          <w:sz w:val="28"/>
          <w:szCs w:val="28"/>
          <w:rtl/>
        </w:rPr>
        <w:t>322</w:t>
      </w:r>
      <w:r w:rsidRPr="00651839">
        <w:rPr>
          <w:rFonts w:ascii="Traditional Arabic" w:hAnsi="Traditional Arabic" w:cs="Traditional Arabic" w:hint="cs"/>
          <w:sz w:val="28"/>
          <w:szCs w:val="28"/>
          <w:rtl/>
        </w:rPr>
        <w:t>) شخص وبــنسبة مقدارها (</w:t>
      </w:r>
      <w:r w:rsidR="00393AA2">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sidR="00393AA2">
        <w:rPr>
          <w:rFonts w:ascii="Traditional Arabic" w:hAnsi="Traditional Arabic" w:cs="Traditional Arabic" w:hint="cs"/>
          <w:sz w:val="28"/>
          <w:szCs w:val="28"/>
          <w:rtl/>
        </w:rPr>
        <w:t>36</w:t>
      </w:r>
      <w:r w:rsidRPr="00651839">
        <w:rPr>
          <w:rFonts w:ascii="Traditional Arabic" w:hAnsi="Traditional Arabic" w:cs="Traditional Arabic" w:hint="cs"/>
          <w:sz w:val="28"/>
          <w:szCs w:val="28"/>
          <w:rtl/>
        </w:rPr>
        <w:t>) إنــاث وبــنسبة مقدارها (</w:t>
      </w:r>
      <w:r w:rsidR="00393AA2">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وهذا يدل على تــدنــي نسبة مشاركة الإنــاث في قطاع المياه بالمملكة العربية السعودية</w:t>
      </w:r>
      <w:r w:rsidR="00393AA2">
        <w:rPr>
          <w:rFonts w:ascii="Traditional Arabic" w:hAnsi="Traditional Arabic" w:cs="Traditional Arabic" w:hint="cs"/>
          <w:sz w:val="28"/>
          <w:szCs w:val="28"/>
          <w:rtl/>
        </w:rPr>
        <w:t xml:space="preserve"> نظرا لطبيعة العمل في هذا القطاع .</w:t>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 xml:space="preserve">  </w:t>
      </w:r>
      <w:bookmarkStart w:id="84"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a5"/>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4-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945"/>
        <w:gridCol w:w="2919"/>
        <w:gridCol w:w="2930"/>
      </w:tblGrid>
      <w:tr w:rsidR="00F07634" w:rsidRPr="00651839" w14:paraId="71A7E04F" w14:textId="77777777" w:rsidTr="006518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69F8BEC9"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06BC1C89"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799F5C61"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2139A2FE"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EEECE1" w:themeFill="background2"/>
            <w:vAlign w:val="center"/>
          </w:tcPr>
          <w:p w14:paraId="5055264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EEECE1" w:themeFill="background2"/>
            <w:vAlign w:val="center"/>
          </w:tcPr>
          <w:p w14:paraId="6DA9EA5F"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30" w:type="dxa"/>
            <w:tcBorders>
              <w:top w:val="double" w:sz="4" w:space="0" w:color="auto"/>
            </w:tcBorders>
            <w:shd w:val="clear" w:color="auto" w:fill="EEECE1" w:themeFill="background2"/>
            <w:vAlign w:val="center"/>
          </w:tcPr>
          <w:p w14:paraId="2A913F6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12DBC295"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3B2E9E9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shd w:val="clear" w:color="auto" w:fill="EEECE1" w:themeFill="background2"/>
            <w:vAlign w:val="center"/>
          </w:tcPr>
          <w:p w14:paraId="06863F01"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930" w:type="dxa"/>
            <w:shd w:val="clear" w:color="auto" w:fill="EEECE1" w:themeFill="background2"/>
            <w:vAlign w:val="center"/>
          </w:tcPr>
          <w:p w14:paraId="672BB56B"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711DCC4F"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13C4998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EEECE1" w:themeFill="background2"/>
            <w:vAlign w:val="center"/>
          </w:tcPr>
          <w:p w14:paraId="7841DFB9"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143</w:t>
            </w:r>
          </w:p>
        </w:tc>
        <w:tc>
          <w:tcPr>
            <w:tcW w:w="2930" w:type="dxa"/>
            <w:shd w:val="clear" w:color="auto" w:fill="EEECE1" w:themeFill="background2"/>
            <w:vAlign w:val="center"/>
          </w:tcPr>
          <w:p w14:paraId="1230B1B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40%</w:t>
            </w:r>
          </w:p>
        </w:tc>
      </w:tr>
      <w:tr w:rsidR="00F07634" w:rsidRPr="00651839" w14:paraId="22A2F260"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1F33D9F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shd w:val="clear" w:color="auto" w:fill="EEECE1" w:themeFill="background2"/>
            <w:vAlign w:val="center"/>
          </w:tcPr>
          <w:p w14:paraId="233D24CF"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930" w:type="dxa"/>
            <w:shd w:val="clear" w:color="auto" w:fill="EEECE1" w:themeFill="background2"/>
            <w:vAlign w:val="center"/>
          </w:tcPr>
          <w:p w14:paraId="7BB9D164"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39BA4479"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603908E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أكثر مــن 60 سنــة</w:t>
            </w:r>
          </w:p>
        </w:tc>
        <w:tc>
          <w:tcPr>
            <w:tcW w:w="2919" w:type="dxa"/>
            <w:shd w:val="clear" w:color="auto" w:fill="EEECE1" w:themeFill="background2"/>
            <w:vAlign w:val="center"/>
          </w:tcPr>
          <w:p w14:paraId="0716FFA1"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30" w:type="dxa"/>
            <w:shd w:val="clear" w:color="auto" w:fill="EEECE1" w:themeFill="background2"/>
            <w:vAlign w:val="center"/>
          </w:tcPr>
          <w:p w14:paraId="18596D1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59B3FC05"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39E1B63E"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19" w:type="dxa"/>
            <w:shd w:val="clear" w:color="auto" w:fill="EEECE1" w:themeFill="background2"/>
            <w:vAlign w:val="center"/>
          </w:tcPr>
          <w:p w14:paraId="23192BA9"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30" w:type="dxa"/>
            <w:shd w:val="clear" w:color="auto" w:fill="EEECE1" w:themeFill="background2"/>
            <w:vAlign w:val="center"/>
          </w:tcPr>
          <w:p w14:paraId="17ACC2A5"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68D841FA" w14:textId="77777777" w:rsidR="00F07634" w:rsidRPr="00651839" w:rsidRDefault="00F07634" w:rsidP="00F07634">
      <w:pPr>
        <w:bidi/>
        <w:spacing w:line="360" w:lineRule="auto"/>
        <w:jc w:val="both"/>
        <w:rPr>
          <w:rFonts w:ascii="Traditional Arabic" w:hAnsi="Traditional Arabic" w:cs="Traditional Arabic"/>
          <w:sz w:val="28"/>
          <w:szCs w:val="28"/>
          <w:rtl/>
        </w:rPr>
      </w:pPr>
    </w:p>
    <w:p w14:paraId="4B67FED1" w14:textId="4BF71103"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w:t>
      </w:r>
      <w:r w:rsidR="005F5D53" w:rsidRPr="00651839">
        <w:rPr>
          <w:rFonts w:ascii="Traditional Arabic" w:hAnsi="Traditional Arabic" w:cs="Traditional Arabic" w:hint="cs"/>
          <w:sz w:val="28"/>
          <w:szCs w:val="28"/>
          <w:rtl/>
        </w:rPr>
        <w:t>143</w:t>
      </w:r>
      <w:r w:rsidRPr="00651839">
        <w:rPr>
          <w:rFonts w:ascii="Traditional Arabic" w:hAnsi="Traditional Arabic" w:cs="Traditional Arabic" w:hint="cs"/>
          <w:sz w:val="28"/>
          <w:szCs w:val="28"/>
          <w:rtl/>
        </w:rPr>
        <w:t>) بــنسبة مقدارها (40%) ويليها النسبة الــفئة الــعمريــة مــن 25 واقل من 35 سنة بــنسه 25% الــدراسة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6FA78073"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1E3DC7B" wp14:editId="7D8E5723">
            <wp:extent cx="5345084" cy="3399905"/>
            <wp:effectExtent l="0" t="0" r="8255" b="10160"/>
            <wp:docPr id="1536779542" name="مخطط 1">
              <a:extLst xmlns:a="http://schemas.openxmlformats.org/drawingml/2006/main">
                <a:ext uri="{FF2B5EF4-FFF2-40B4-BE49-F238E27FC236}">
                  <a16:creationId xmlns:a16="http://schemas.microsoft.com/office/drawing/2014/main" id="{46E7A91B-2696-FB0B-ED32-9F47513BDB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7F7A488"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a5"/>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3351"/>
        <w:gridCol w:w="2168"/>
        <w:gridCol w:w="2757"/>
      </w:tblGrid>
      <w:tr w:rsidR="00F07634" w:rsidRPr="00651839" w14:paraId="7D94E939" w14:textId="77777777" w:rsidTr="007A7B56">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10FFC3D2"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F081187"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3953166"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54C4215F"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EEECE1" w:themeFill="background2"/>
            <w:vAlign w:val="center"/>
          </w:tcPr>
          <w:p w14:paraId="0341287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EEECE1" w:themeFill="background2"/>
            <w:vAlign w:val="center"/>
          </w:tcPr>
          <w:p w14:paraId="75BAD0E5"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0ACF5C8B"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shd w:val="clear" w:color="auto" w:fill="EEECE1" w:themeFill="background2"/>
            <w:vAlign w:val="center"/>
          </w:tcPr>
          <w:p w14:paraId="501E078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125</w:t>
            </w:r>
          </w:p>
        </w:tc>
        <w:tc>
          <w:tcPr>
            <w:tcW w:w="2757" w:type="dxa"/>
            <w:shd w:val="clear" w:color="auto" w:fill="EEECE1" w:themeFill="background2"/>
            <w:vAlign w:val="center"/>
          </w:tcPr>
          <w:p w14:paraId="2B13A760"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6C664C6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EEECE1" w:themeFill="background2"/>
            <w:vAlign w:val="center"/>
          </w:tcPr>
          <w:p w14:paraId="2B8D3F4B"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7" w:type="dxa"/>
            <w:shd w:val="clear" w:color="auto" w:fill="EEECE1" w:themeFill="background2"/>
            <w:vAlign w:val="center"/>
          </w:tcPr>
          <w:p w14:paraId="64C1E51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0F2A54C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shd w:val="clear" w:color="auto" w:fill="EEECE1" w:themeFill="background2"/>
            <w:vAlign w:val="center"/>
          </w:tcPr>
          <w:p w14:paraId="66029554"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72</w:t>
            </w:r>
          </w:p>
        </w:tc>
        <w:tc>
          <w:tcPr>
            <w:tcW w:w="2757" w:type="dxa"/>
            <w:shd w:val="clear" w:color="auto" w:fill="EEECE1" w:themeFill="background2"/>
            <w:vAlign w:val="center"/>
          </w:tcPr>
          <w:p w14:paraId="0C27A53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77FE7958"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EEECE1" w:themeFill="background2"/>
            <w:vAlign w:val="center"/>
          </w:tcPr>
          <w:p w14:paraId="7882301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7" w:type="dxa"/>
            <w:shd w:val="clear" w:color="auto" w:fill="EEECE1" w:themeFill="background2"/>
            <w:vAlign w:val="center"/>
          </w:tcPr>
          <w:p w14:paraId="357C87D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60D55CD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shd w:val="clear" w:color="auto" w:fill="EEECE1" w:themeFill="background2"/>
            <w:vAlign w:val="center"/>
          </w:tcPr>
          <w:p w14:paraId="7456E995"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7" w:type="dxa"/>
            <w:shd w:val="clear" w:color="auto" w:fill="EEECE1" w:themeFill="background2"/>
            <w:vAlign w:val="center"/>
          </w:tcPr>
          <w:p w14:paraId="454BFEA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1A872F98" w14:textId="77777777" w:rsidR="00F07634" w:rsidRPr="00651839" w:rsidRDefault="00F07634" w:rsidP="00F07634">
      <w:pPr>
        <w:bidi/>
        <w:spacing w:line="360" w:lineRule="auto"/>
        <w:jc w:val="both"/>
        <w:rPr>
          <w:rFonts w:ascii="Traditional Arabic" w:hAnsi="Traditional Arabic" w:cs="Traditional Arabic"/>
          <w:b/>
          <w:bCs/>
          <w:sz w:val="28"/>
          <w:szCs w:val="28"/>
          <w:u w:val="single"/>
          <w:rtl/>
        </w:rPr>
      </w:pPr>
    </w:p>
    <w:p w14:paraId="4F399470"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(125) فرد وبــنسبة (35%) تــلــتــها مــن 10 الــي اقل مــن 15 سنــة فقد بلغت نسبــتــها (25%)  وعددها 90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776"/>
        <w:gridCol w:w="2745"/>
        <w:gridCol w:w="2755"/>
      </w:tblGrid>
      <w:tr w:rsidR="00F07634" w:rsidRPr="00651839" w14:paraId="66411A70" w14:textId="77777777" w:rsidTr="007A7B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57EAC69F"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64D2ADA8"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15CF574"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6AA01679"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EEECE1" w:themeFill="background2"/>
            <w:vAlign w:val="center"/>
          </w:tcPr>
          <w:p w14:paraId="1A8B18D2"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EEECE1" w:themeFill="background2"/>
            <w:vAlign w:val="center"/>
          </w:tcPr>
          <w:p w14:paraId="6543E33D"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36993088"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shd w:val="clear" w:color="auto" w:fill="EEECE1" w:themeFill="background2"/>
            <w:vAlign w:val="center"/>
          </w:tcPr>
          <w:p w14:paraId="2DE79D29"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5" w:type="dxa"/>
            <w:shd w:val="clear" w:color="auto" w:fill="EEECE1" w:themeFill="background2"/>
            <w:vAlign w:val="center"/>
          </w:tcPr>
          <w:p w14:paraId="2984F9E0"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665EE5B5"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EEECE1" w:themeFill="background2"/>
            <w:vAlign w:val="center"/>
          </w:tcPr>
          <w:p w14:paraId="619F4CC2"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179</w:t>
            </w:r>
          </w:p>
        </w:tc>
        <w:tc>
          <w:tcPr>
            <w:tcW w:w="2755" w:type="dxa"/>
            <w:shd w:val="clear" w:color="auto" w:fill="EEECE1" w:themeFill="background2"/>
            <w:vAlign w:val="center"/>
          </w:tcPr>
          <w:p w14:paraId="37509FEB"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32C6AD08"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shd w:val="clear" w:color="auto" w:fill="EEECE1" w:themeFill="background2"/>
            <w:vAlign w:val="center"/>
          </w:tcPr>
          <w:p w14:paraId="0AE8DD0F"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5" w:type="dxa"/>
            <w:shd w:val="clear" w:color="auto" w:fill="EEECE1" w:themeFill="background2"/>
            <w:vAlign w:val="center"/>
          </w:tcPr>
          <w:p w14:paraId="22753110"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520F98CF"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EEECE1" w:themeFill="background2"/>
            <w:vAlign w:val="center"/>
          </w:tcPr>
          <w:p w14:paraId="3B6621D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5" w:type="dxa"/>
            <w:shd w:val="clear" w:color="auto" w:fill="EEECE1" w:themeFill="background2"/>
            <w:vAlign w:val="center"/>
          </w:tcPr>
          <w:p w14:paraId="582C99AE"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2AB48FF"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(179)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73BC478E">
            <wp:extent cx="4572000" cy="2076995"/>
            <wp:effectExtent l="0" t="0" r="0" b="0"/>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4-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971"/>
        <w:gridCol w:w="2939"/>
        <w:gridCol w:w="2950"/>
      </w:tblGrid>
      <w:tr w:rsidR="00F07634" w:rsidRPr="00651839" w14:paraId="5EF054AC" w14:textId="77777777" w:rsidTr="007A7B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77368904"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2334CD4"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5170390"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44ED458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EEECE1" w:themeFill="background2"/>
            <w:vAlign w:val="center"/>
          </w:tcPr>
          <w:p w14:paraId="5D906085"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90</w:t>
            </w:r>
          </w:p>
        </w:tc>
        <w:tc>
          <w:tcPr>
            <w:tcW w:w="2950" w:type="dxa"/>
            <w:shd w:val="clear" w:color="auto" w:fill="EEECE1" w:themeFill="background2"/>
            <w:vAlign w:val="center"/>
          </w:tcPr>
          <w:p w14:paraId="06D3B56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7A7B56">
        <w:trPr>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71B052ED"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shd w:val="clear" w:color="auto" w:fill="EEECE1" w:themeFill="background2"/>
            <w:vAlign w:val="center"/>
          </w:tcPr>
          <w:p w14:paraId="146A384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125</w:t>
            </w:r>
          </w:p>
        </w:tc>
        <w:tc>
          <w:tcPr>
            <w:tcW w:w="2950" w:type="dxa"/>
            <w:shd w:val="clear" w:color="auto" w:fill="EEECE1" w:themeFill="background2"/>
            <w:vAlign w:val="center"/>
          </w:tcPr>
          <w:p w14:paraId="49FDAEAB"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63B0CBEC"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EEECE1" w:themeFill="background2"/>
            <w:vAlign w:val="center"/>
          </w:tcPr>
          <w:p w14:paraId="108C0E5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107</w:t>
            </w:r>
          </w:p>
        </w:tc>
        <w:tc>
          <w:tcPr>
            <w:tcW w:w="2950" w:type="dxa"/>
            <w:shd w:val="clear" w:color="auto" w:fill="EEECE1" w:themeFill="background2"/>
            <w:vAlign w:val="center"/>
          </w:tcPr>
          <w:p w14:paraId="680E6E1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7A7B56">
        <w:trPr>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363434C0"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shd w:val="clear" w:color="auto" w:fill="EEECE1" w:themeFill="background2"/>
            <w:vAlign w:val="center"/>
          </w:tcPr>
          <w:p w14:paraId="0BD871AF"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shd w:val="clear" w:color="auto" w:fill="EEECE1" w:themeFill="background2"/>
            <w:vAlign w:val="center"/>
          </w:tcPr>
          <w:p w14:paraId="098E0871"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2D6BE517"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EEECE1" w:themeFill="background2"/>
            <w:vAlign w:val="center"/>
          </w:tcPr>
          <w:p w14:paraId="1F406CC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50" w:type="dxa"/>
            <w:shd w:val="clear" w:color="auto" w:fill="EEECE1" w:themeFill="background2"/>
            <w:vAlign w:val="center"/>
          </w:tcPr>
          <w:p w14:paraId="059A352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A0164B5"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(125)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6F3681FA">
            <wp:extent cx="5627370" cy="2429692"/>
            <wp:effectExtent l="0" t="0" r="11430" b="8890"/>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711804E"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85" w:name="_Toc188569574"/>
      <w:bookmarkStart w:id="86" w:name="_Toc233339231"/>
      <w:r w:rsidRPr="00651839">
        <w:rPr>
          <w:rFonts w:ascii="Traditional Arabic" w:hAnsi="Traditional Arabic" w:cs="Traditional Arabic" w:hint="cs"/>
          <w:b/>
          <w:bCs/>
          <w:sz w:val="28"/>
          <w:szCs w:val="28"/>
          <w:u w:val="single"/>
          <w:rtl/>
        </w:rPr>
        <w:lastRenderedPageBreak/>
        <w:t xml:space="preserve">4.3 ثانــيــا: التحليل الوصفي </w:t>
      </w:r>
      <w:bookmarkEnd w:id="84"/>
      <w:r w:rsidRPr="00651839">
        <w:rPr>
          <w:rFonts w:ascii="Traditional Arabic" w:hAnsi="Traditional Arabic" w:cs="Traditional Arabic" w:hint="cs"/>
          <w:b/>
          <w:bCs/>
          <w:sz w:val="28"/>
          <w:szCs w:val="28"/>
          <w:u w:val="single"/>
          <w:rtl/>
        </w:rPr>
        <w:t>لمــتغيرات الــدراسة</w:t>
      </w:r>
      <w:bookmarkEnd w:id="85"/>
      <w:bookmarkEnd w:id="86"/>
      <w:r w:rsidRPr="00651839">
        <w:rPr>
          <w:rFonts w:ascii="Traditional Arabic" w:hAnsi="Traditional Arabic" w:cs="Traditional Arabic" w:hint="cs"/>
          <w:b/>
          <w:bCs/>
          <w:sz w:val="28"/>
          <w:szCs w:val="28"/>
          <w:u w:val="single"/>
          <w:rtl/>
        </w:rPr>
        <w:t xml:space="preserve"> </w:t>
      </w:r>
    </w:p>
    <w:p w14:paraId="36CED83F" w14:textId="77777777" w:rsidR="00F07634" w:rsidRPr="00651839" w:rsidRDefault="00F07634" w:rsidP="00DD1F66">
      <w:pPr>
        <w:bidi/>
        <w:spacing w:line="360" w:lineRule="auto"/>
        <w:jc w:val="both"/>
        <w:outlineLvl w:val="0"/>
        <w:rPr>
          <w:rFonts w:ascii="Traditional Arabic" w:hAnsi="Traditional Arabic" w:cs="Traditional Arabic"/>
          <w:b/>
          <w:bCs/>
          <w:sz w:val="28"/>
          <w:szCs w:val="28"/>
          <w:rtl/>
        </w:rPr>
      </w:pPr>
      <w:bookmarkStart w:id="87" w:name="_Toc233339232"/>
      <w:r w:rsidRPr="00651839">
        <w:rPr>
          <w:rFonts w:ascii="Traditional Arabic" w:hAnsi="Traditional Arabic" w:cs="Traditional Arabic" w:hint="cs"/>
          <w:b/>
          <w:bCs/>
          <w:sz w:val="28"/>
          <w:szCs w:val="28"/>
          <w:u w:val="single"/>
          <w:rtl/>
        </w:rPr>
        <w:t xml:space="preserve">الــمحور الاول: </w:t>
      </w:r>
      <w:r w:rsidRPr="00651839">
        <w:rPr>
          <w:rFonts w:ascii="Traditional Arabic" w:hAnsi="Traditional Arabic" w:cs="Traditional Arabic" w:hint="cs"/>
          <w:b/>
          <w:bCs/>
          <w:sz w:val="28"/>
          <w:szCs w:val="28"/>
          <w:rtl/>
        </w:rPr>
        <w:t xml:space="preserve">الــمــتغير الــمــســتقل: </w:t>
      </w:r>
      <w:commentRangeStart w:id="88"/>
      <w:r w:rsidRPr="00651839">
        <w:rPr>
          <w:rFonts w:ascii="Traditional Arabic" w:hAnsi="Traditional Arabic" w:cs="Traditional Arabic" w:hint="cs"/>
          <w:b/>
          <w:bCs/>
          <w:sz w:val="28"/>
          <w:szCs w:val="28"/>
          <w:rtl/>
        </w:rPr>
        <w:t>تأثيرات</w:t>
      </w:r>
      <w:commentRangeEnd w:id="88"/>
      <w:r w:rsidR="00564EDC" w:rsidRPr="00651839">
        <w:rPr>
          <w:rStyle w:val="ae"/>
          <w:rFonts w:ascii="Traditional Arabic" w:hAnsi="Traditional Arabic" w:cs="Traditional Arabic" w:hint="cs"/>
          <w:b/>
          <w:bCs/>
          <w:sz w:val="28"/>
          <w:szCs w:val="28"/>
          <w:rtl/>
        </w:rPr>
        <w:commentReference w:id="88"/>
      </w:r>
      <w:r w:rsidRPr="00651839">
        <w:rPr>
          <w:rFonts w:ascii="Traditional Arabic" w:hAnsi="Traditional Arabic" w:cs="Traditional Arabic" w:hint="cs"/>
          <w:b/>
          <w:bCs/>
          <w:sz w:val="28"/>
          <w:szCs w:val="28"/>
          <w:rtl/>
        </w:rPr>
        <w:t xml:space="preserve"> التقنيات الحديثة</w:t>
      </w:r>
      <w:bookmarkEnd w:id="87"/>
    </w:p>
    <w:p w14:paraId="384AC5A6"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t>البعد</w:t>
      </w:r>
      <w:r w:rsidRPr="00651839">
        <w:rPr>
          <w:rFonts w:ascii="Traditional Arabic" w:eastAsia="Times New Roman" w:hAnsi="Traditional Arabic" w:cs="Traditional Arabic" w:hint="cs"/>
          <w:b/>
          <w:bCs/>
          <w:sz w:val="28"/>
          <w:szCs w:val="28"/>
          <w:rtl/>
        </w:rPr>
        <w:t xml:space="preserve"> </w:t>
      </w:r>
      <w:r w:rsidRPr="00651839">
        <w:rPr>
          <w:rFonts w:ascii="Traditional Arabic" w:eastAsia="Times New Roman" w:hAnsi="Traditional Arabic" w:cs="Traditional Arabic" w:hint="cs"/>
          <w:b/>
          <w:bCs/>
          <w:sz w:val="28"/>
          <w:szCs w:val="28"/>
          <w:rtl/>
          <w:lang w:bidi="ar-EG"/>
        </w:rPr>
        <w:t>الاول</w:t>
      </w:r>
      <w:r w:rsidRPr="00651839">
        <w:rPr>
          <w:rFonts w:ascii="Traditional Arabic" w:eastAsia="Times New Roman" w:hAnsi="Traditional Arabic" w:cs="Traditional Arabic" w:hint="cs"/>
          <w:b/>
          <w:bCs/>
          <w:sz w:val="28"/>
          <w:szCs w:val="28"/>
          <w:rtl/>
        </w:rPr>
        <w:t xml:space="preserve">: </w:t>
      </w:r>
      <w:r w:rsidRPr="00651839">
        <w:rPr>
          <w:rFonts w:ascii="Traditional Arabic" w:eastAsia="Times New Roman" w:hAnsi="Traditional Arabic" w:cs="Traditional Arabic" w:hint="cs"/>
          <w:b/>
          <w:bCs/>
          <w:sz w:val="28"/>
          <w:szCs w:val="28"/>
          <w:rtl/>
          <w:lang w:bidi="ar-EG"/>
        </w:rPr>
        <w:t>البنية التحتية الرقمية</w:t>
      </w:r>
      <w:r w:rsidRPr="00651839">
        <w:rPr>
          <w:rFonts w:ascii="Traditional Arabic" w:hAnsi="Traditional Arabic" w:cs="Traditional Arabic" w:hint="cs"/>
          <w:b/>
          <w:bCs/>
          <w:sz w:val="28"/>
          <w:szCs w:val="28"/>
          <w:rtl/>
        </w:rPr>
        <w:t xml:space="preserve"> </w:t>
      </w:r>
    </w:p>
    <w:p w14:paraId="278D4633" w14:textId="77777777" w:rsidR="00F07634" w:rsidRPr="00651839" w:rsidRDefault="00F07634" w:rsidP="00F07634">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 xml:space="preserve">جدول (4-6): </w:t>
      </w:r>
      <w:commentRangeStart w:id="89"/>
      <w:r w:rsidRPr="00651839">
        <w:rPr>
          <w:rFonts w:ascii="Traditional Arabic" w:hAnsi="Traditional Arabic" w:cs="Traditional Arabic" w:hint="cs"/>
          <w:sz w:val="28"/>
          <w:szCs w:val="28"/>
          <w:rtl/>
        </w:rPr>
        <w:t>البعد</w:t>
      </w:r>
      <w:r w:rsidRPr="00651839">
        <w:rPr>
          <w:rFonts w:ascii="Traditional Arabic" w:eastAsia="Times New Roman" w:hAnsi="Traditional Arabic" w:cs="Traditional Arabic" w:hint="cs"/>
          <w:sz w:val="28"/>
          <w:szCs w:val="28"/>
          <w:rtl/>
        </w:rPr>
        <w:t xml:space="preserve"> </w:t>
      </w:r>
      <w:r w:rsidRPr="00651839">
        <w:rPr>
          <w:rFonts w:ascii="Traditional Arabic" w:eastAsia="Times New Roman" w:hAnsi="Traditional Arabic" w:cs="Traditional Arabic" w:hint="cs"/>
          <w:sz w:val="28"/>
          <w:szCs w:val="28"/>
          <w:rtl/>
          <w:lang w:bidi="ar-EG"/>
        </w:rPr>
        <w:t>الاول</w:t>
      </w:r>
      <w:r w:rsidRPr="00651839">
        <w:rPr>
          <w:rFonts w:ascii="Traditional Arabic" w:eastAsia="Times New Roman" w:hAnsi="Traditional Arabic" w:cs="Traditional Arabic" w:hint="cs"/>
          <w:sz w:val="28"/>
          <w:szCs w:val="28"/>
          <w:rtl/>
        </w:rPr>
        <w:t xml:space="preserve">: </w:t>
      </w:r>
      <w:r w:rsidRPr="00651839">
        <w:rPr>
          <w:rFonts w:ascii="Traditional Arabic" w:eastAsia="Times New Roman" w:hAnsi="Traditional Arabic" w:cs="Traditional Arabic" w:hint="cs"/>
          <w:sz w:val="28"/>
          <w:szCs w:val="28"/>
          <w:rtl/>
          <w:lang w:bidi="ar-EG"/>
        </w:rPr>
        <w:t>البنية التحتية الرقمية</w:t>
      </w:r>
      <w:r w:rsidRPr="00651839">
        <w:rPr>
          <w:rFonts w:ascii="Traditional Arabic" w:hAnsi="Traditional Arabic" w:cs="Traditional Arabic" w:hint="cs"/>
          <w:sz w:val="28"/>
          <w:szCs w:val="28"/>
          <w:rtl/>
          <w:lang w:bidi="ar-EG"/>
        </w:rPr>
        <w:t>.</w:t>
      </w:r>
      <w:commentRangeEnd w:id="89"/>
      <w:r w:rsidR="00564EDC" w:rsidRPr="00651839">
        <w:rPr>
          <w:rStyle w:val="ae"/>
          <w:rFonts w:ascii="Traditional Arabic" w:hAnsi="Traditional Arabic" w:cs="Traditional Arabic"/>
          <w:sz w:val="28"/>
          <w:szCs w:val="28"/>
          <w:rtl/>
          <w:lang w:bidi="ar-EG"/>
        </w:rPr>
        <w:commentReference w:id="89"/>
      </w:r>
    </w:p>
    <w:tbl>
      <w:tblPr>
        <w:tblStyle w:val="4-2"/>
        <w:bidiVisual/>
        <w:tblW w:w="9199" w:type="dxa"/>
        <w:tblInd w:w="5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3"/>
        <w:gridCol w:w="3698"/>
        <w:gridCol w:w="1134"/>
        <w:gridCol w:w="1276"/>
        <w:gridCol w:w="1264"/>
        <w:gridCol w:w="1264"/>
      </w:tblGrid>
      <w:tr w:rsidR="00F07634" w:rsidRPr="00651839" w14:paraId="5ED0E4D4"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71CAE4A5" w14:textId="77777777" w:rsidR="00F07634" w:rsidRPr="00651839" w:rsidRDefault="00F07634" w:rsidP="006F25F0">
            <w:pPr>
              <w:spacing w:line="276" w:lineRule="auto"/>
              <w:jc w:val="center"/>
              <w:rPr>
                <w:rFonts w:ascii="Traditional Arabic" w:eastAsia="Times New Roman" w:hAnsi="Traditional Arabic" w:cs="Traditional Arabic"/>
                <w:color w:val="auto"/>
                <w:sz w:val="28"/>
                <w:szCs w:val="28"/>
                <w:rtl/>
              </w:rPr>
            </w:pPr>
          </w:p>
        </w:tc>
        <w:tc>
          <w:tcPr>
            <w:tcW w:w="3698"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0FB29125"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651839">
              <w:rPr>
                <w:rFonts w:ascii="Traditional Arabic" w:eastAsia="Times New Roman" w:hAnsi="Traditional Arabic" w:cs="Traditional Arabic" w:hint="cs"/>
                <w:color w:val="auto"/>
                <w:sz w:val="28"/>
                <w:szCs w:val="28"/>
                <w:rtl/>
              </w:rPr>
              <w:t>العناصر</w:t>
            </w:r>
          </w:p>
        </w:tc>
        <w:tc>
          <w:tcPr>
            <w:tcW w:w="1134"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5076EE04"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المتوسط الحسابي</w:t>
            </w:r>
          </w:p>
        </w:tc>
        <w:tc>
          <w:tcPr>
            <w:tcW w:w="1276"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7D95E46B"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الانحراف المعياري</w:t>
            </w:r>
          </w:p>
        </w:tc>
        <w:tc>
          <w:tcPr>
            <w:tcW w:w="1264"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7A68DC52"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ترتيب الوزن النسبي</w:t>
            </w:r>
          </w:p>
        </w:tc>
        <w:tc>
          <w:tcPr>
            <w:tcW w:w="1264"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23D934F2"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651839">
              <w:rPr>
                <w:rFonts w:ascii="Traditional Arabic" w:eastAsia="Calibri" w:hAnsi="Traditional Arabic" w:cs="Traditional Arabic" w:hint="cs"/>
                <w:color w:val="auto"/>
                <w:sz w:val="28"/>
                <w:szCs w:val="28"/>
                <w:rtl/>
                <w:lang w:val="en-US" w:bidi="ar-EG"/>
              </w:rPr>
              <w:t>الأهمية النسبية</w:t>
            </w:r>
          </w:p>
        </w:tc>
      </w:tr>
      <w:tr w:rsidR="00F07634" w:rsidRPr="00651839" w14:paraId="2AC38ED0" w14:textId="77777777" w:rsidTr="00651839">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0EE78CB5" w14:textId="77777777" w:rsidR="00F07634" w:rsidRPr="00651839" w:rsidRDefault="00F07634" w:rsidP="006F25F0">
            <w:pPr>
              <w:bidi/>
              <w:spacing w:line="276"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1</w:t>
            </w:r>
          </w:p>
        </w:tc>
        <w:tc>
          <w:tcPr>
            <w:tcW w:w="3698" w:type="dxa"/>
            <w:shd w:val="clear" w:color="auto" w:fill="EEECE1" w:themeFill="background2"/>
            <w:noWrap/>
            <w:vAlign w:val="center"/>
          </w:tcPr>
          <w:p w14:paraId="640DC09C"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EEECE1" w:themeFill="background2"/>
            <w:noWrap/>
            <w:vAlign w:val="center"/>
          </w:tcPr>
          <w:p w14:paraId="7EA31E19"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3.73</w:t>
            </w:r>
          </w:p>
        </w:tc>
        <w:tc>
          <w:tcPr>
            <w:tcW w:w="1276" w:type="dxa"/>
            <w:shd w:val="clear" w:color="auto" w:fill="EEECE1" w:themeFill="background2"/>
            <w:noWrap/>
            <w:vAlign w:val="center"/>
          </w:tcPr>
          <w:p w14:paraId="52C6A7D5"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0.82</w:t>
            </w:r>
          </w:p>
        </w:tc>
        <w:tc>
          <w:tcPr>
            <w:tcW w:w="1264" w:type="dxa"/>
            <w:shd w:val="clear" w:color="auto" w:fill="EEECE1" w:themeFill="background2"/>
            <w:noWrap/>
            <w:vAlign w:val="center"/>
          </w:tcPr>
          <w:p w14:paraId="2A216ED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651839">
              <w:rPr>
                <w:rFonts w:ascii="Traditional Arabic" w:hAnsi="Traditional Arabic" w:cs="Traditional Arabic" w:hint="cs"/>
                <w:sz w:val="28"/>
                <w:szCs w:val="28"/>
                <w:rtl/>
              </w:rPr>
              <w:t>3</w:t>
            </w:r>
          </w:p>
        </w:tc>
        <w:tc>
          <w:tcPr>
            <w:tcW w:w="1264" w:type="dxa"/>
            <w:shd w:val="clear" w:color="auto" w:fill="EEECE1" w:themeFill="background2"/>
            <w:vAlign w:val="center"/>
          </w:tcPr>
          <w:p w14:paraId="5FA72858"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651839">
              <w:rPr>
                <w:rFonts w:ascii="Traditional Arabic" w:hAnsi="Traditional Arabic" w:cs="Traditional Arabic" w:hint="cs"/>
                <w:sz w:val="28"/>
                <w:szCs w:val="28"/>
                <w:rtl/>
                <w:lang w:val="en-US" w:bidi="ar-EG"/>
              </w:rPr>
              <w:t>مرتفع</w:t>
            </w:r>
          </w:p>
        </w:tc>
      </w:tr>
      <w:tr w:rsidR="00F07634" w:rsidRPr="00651839" w14:paraId="0A06FF8A"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2B4A890C"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w:t>
            </w:r>
          </w:p>
        </w:tc>
        <w:tc>
          <w:tcPr>
            <w:tcW w:w="3698" w:type="dxa"/>
            <w:shd w:val="clear" w:color="auto" w:fill="EEECE1" w:themeFill="background2"/>
            <w:noWrap/>
            <w:vAlign w:val="center"/>
          </w:tcPr>
          <w:p w14:paraId="65784FC6"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shd w:val="clear" w:color="auto" w:fill="EEECE1" w:themeFill="background2"/>
            <w:noWrap/>
            <w:vAlign w:val="center"/>
          </w:tcPr>
          <w:p w14:paraId="5399448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3.76</w:t>
            </w:r>
          </w:p>
        </w:tc>
        <w:tc>
          <w:tcPr>
            <w:tcW w:w="1276" w:type="dxa"/>
            <w:shd w:val="clear" w:color="auto" w:fill="EEECE1" w:themeFill="background2"/>
            <w:noWrap/>
            <w:vAlign w:val="center"/>
          </w:tcPr>
          <w:p w14:paraId="39E6FAEF"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0.77</w:t>
            </w:r>
          </w:p>
        </w:tc>
        <w:tc>
          <w:tcPr>
            <w:tcW w:w="1264" w:type="dxa"/>
            <w:shd w:val="clear" w:color="auto" w:fill="EEECE1" w:themeFill="background2"/>
            <w:noWrap/>
            <w:vAlign w:val="center"/>
          </w:tcPr>
          <w:p w14:paraId="6D358162"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2</w:t>
            </w:r>
          </w:p>
        </w:tc>
        <w:tc>
          <w:tcPr>
            <w:tcW w:w="1264" w:type="dxa"/>
            <w:shd w:val="clear" w:color="auto" w:fill="EEECE1" w:themeFill="background2"/>
            <w:vAlign w:val="center"/>
          </w:tcPr>
          <w:p w14:paraId="38B16F4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lang w:val="en-US" w:bidi="ar-EG"/>
              </w:rPr>
              <w:t>مرتفع</w:t>
            </w:r>
          </w:p>
        </w:tc>
      </w:tr>
      <w:tr w:rsidR="00F07634" w:rsidRPr="00651839" w14:paraId="047C8C7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49861791"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3</w:t>
            </w:r>
          </w:p>
        </w:tc>
        <w:tc>
          <w:tcPr>
            <w:tcW w:w="3698" w:type="dxa"/>
            <w:shd w:val="clear" w:color="auto" w:fill="EEECE1" w:themeFill="background2"/>
            <w:noWrap/>
            <w:vAlign w:val="center"/>
          </w:tcPr>
          <w:p w14:paraId="3842E5A0"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EEECE1" w:themeFill="background2"/>
            <w:noWrap/>
            <w:vAlign w:val="center"/>
          </w:tcPr>
          <w:p w14:paraId="796FFDB1"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3.66</w:t>
            </w:r>
          </w:p>
        </w:tc>
        <w:tc>
          <w:tcPr>
            <w:tcW w:w="1276" w:type="dxa"/>
            <w:shd w:val="clear" w:color="auto" w:fill="EEECE1" w:themeFill="background2"/>
            <w:noWrap/>
            <w:vAlign w:val="center"/>
          </w:tcPr>
          <w:p w14:paraId="586475F2"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0.84</w:t>
            </w:r>
          </w:p>
        </w:tc>
        <w:tc>
          <w:tcPr>
            <w:tcW w:w="1264" w:type="dxa"/>
            <w:shd w:val="clear" w:color="auto" w:fill="EEECE1" w:themeFill="background2"/>
            <w:noWrap/>
            <w:vAlign w:val="center"/>
          </w:tcPr>
          <w:p w14:paraId="210DAE7E"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4</w:t>
            </w:r>
          </w:p>
        </w:tc>
        <w:tc>
          <w:tcPr>
            <w:tcW w:w="1264" w:type="dxa"/>
            <w:shd w:val="clear" w:color="auto" w:fill="EEECE1" w:themeFill="background2"/>
            <w:vAlign w:val="center"/>
          </w:tcPr>
          <w:p w14:paraId="24EBC8A1"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lang w:val="en-US" w:bidi="ar-EG"/>
              </w:rPr>
              <w:t>مرتفع</w:t>
            </w:r>
          </w:p>
        </w:tc>
      </w:tr>
      <w:tr w:rsidR="00F07634" w:rsidRPr="00651839" w14:paraId="2E602CC0"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3924E7F4"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4</w:t>
            </w:r>
          </w:p>
        </w:tc>
        <w:tc>
          <w:tcPr>
            <w:tcW w:w="3698" w:type="dxa"/>
            <w:shd w:val="clear" w:color="auto" w:fill="EEECE1" w:themeFill="background2"/>
            <w:noWrap/>
            <w:vAlign w:val="center"/>
          </w:tcPr>
          <w:p w14:paraId="57E33CC1"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shd w:val="clear" w:color="auto" w:fill="EEECE1" w:themeFill="background2"/>
            <w:noWrap/>
            <w:vAlign w:val="center"/>
          </w:tcPr>
          <w:p w14:paraId="439E8C0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4.00</w:t>
            </w:r>
          </w:p>
        </w:tc>
        <w:tc>
          <w:tcPr>
            <w:tcW w:w="1276" w:type="dxa"/>
            <w:shd w:val="clear" w:color="auto" w:fill="EEECE1" w:themeFill="background2"/>
            <w:noWrap/>
            <w:vAlign w:val="center"/>
          </w:tcPr>
          <w:p w14:paraId="346EF98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0.64</w:t>
            </w:r>
          </w:p>
        </w:tc>
        <w:tc>
          <w:tcPr>
            <w:tcW w:w="1264" w:type="dxa"/>
            <w:shd w:val="clear" w:color="auto" w:fill="EEECE1" w:themeFill="background2"/>
            <w:noWrap/>
            <w:vAlign w:val="center"/>
          </w:tcPr>
          <w:p w14:paraId="20679C1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651839">
              <w:rPr>
                <w:rFonts w:ascii="Traditional Arabic" w:hAnsi="Traditional Arabic" w:cs="Traditional Arabic" w:hint="cs"/>
                <w:sz w:val="28"/>
                <w:szCs w:val="28"/>
                <w:rtl/>
                <w:lang w:bidi="ar-EG"/>
              </w:rPr>
              <w:t>1</w:t>
            </w:r>
          </w:p>
        </w:tc>
        <w:tc>
          <w:tcPr>
            <w:tcW w:w="1264" w:type="dxa"/>
            <w:shd w:val="clear" w:color="auto" w:fill="EEECE1" w:themeFill="background2"/>
            <w:vAlign w:val="center"/>
          </w:tcPr>
          <w:p w14:paraId="41DBF559"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val="en-US" w:bidi="ar-EG"/>
              </w:rPr>
              <w:t>مرتفع</w:t>
            </w:r>
          </w:p>
        </w:tc>
      </w:tr>
      <w:tr w:rsidR="00F07634" w:rsidRPr="00651839" w14:paraId="2C63EF8E" w14:textId="77777777" w:rsidTr="00651839">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3AA19E49"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5</w:t>
            </w:r>
          </w:p>
        </w:tc>
        <w:tc>
          <w:tcPr>
            <w:tcW w:w="3698" w:type="dxa"/>
            <w:shd w:val="clear" w:color="auto" w:fill="EEECE1" w:themeFill="background2"/>
            <w:noWrap/>
            <w:vAlign w:val="center"/>
          </w:tcPr>
          <w:p w14:paraId="65423CDF"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EEECE1" w:themeFill="background2"/>
            <w:noWrap/>
            <w:vAlign w:val="center"/>
          </w:tcPr>
          <w:p w14:paraId="3926157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3.43</w:t>
            </w:r>
          </w:p>
        </w:tc>
        <w:tc>
          <w:tcPr>
            <w:tcW w:w="1276" w:type="dxa"/>
            <w:shd w:val="clear" w:color="auto" w:fill="EEECE1" w:themeFill="background2"/>
            <w:noWrap/>
            <w:vAlign w:val="center"/>
          </w:tcPr>
          <w:p w14:paraId="051384D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0.89</w:t>
            </w:r>
          </w:p>
        </w:tc>
        <w:tc>
          <w:tcPr>
            <w:tcW w:w="1264" w:type="dxa"/>
            <w:shd w:val="clear" w:color="auto" w:fill="EEECE1" w:themeFill="background2"/>
            <w:noWrap/>
            <w:vAlign w:val="center"/>
          </w:tcPr>
          <w:p w14:paraId="58DC5F42"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5</w:t>
            </w:r>
          </w:p>
        </w:tc>
        <w:tc>
          <w:tcPr>
            <w:tcW w:w="1264" w:type="dxa"/>
            <w:shd w:val="clear" w:color="auto" w:fill="EEECE1" w:themeFill="background2"/>
            <w:vAlign w:val="center"/>
          </w:tcPr>
          <w:p w14:paraId="193F4C6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lang w:val="en-US" w:bidi="ar-EG"/>
              </w:rPr>
              <w:t>مرتفع</w:t>
            </w:r>
          </w:p>
        </w:tc>
      </w:tr>
      <w:tr w:rsidR="00F07634" w:rsidRPr="00651839" w14:paraId="21AB846A" w14:textId="77777777" w:rsidTr="00651839">
        <w:trPr>
          <w:trHeight w:val="25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10E9DB07" w14:textId="77777777" w:rsidR="00F07634" w:rsidRPr="00651839" w:rsidRDefault="00F07634" w:rsidP="006F25F0">
            <w:pPr>
              <w:bidi/>
              <w:spacing w:line="276" w:lineRule="auto"/>
              <w:jc w:val="center"/>
              <w:rPr>
                <w:rFonts w:ascii="Traditional Arabic" w:hAnsi="Traditional Arabic" w:cs="Traditional Arabic"/>
                <w:sz w:val="28"/>
                <w:szCs w:val="28"/>
                <w:rtl/>
              </w:rPr>
            </w:pPr>
          </w:p>
        </w:tc>
        <w:tc>
          <w:tcPr>
            <w:tcW w:w="3698" w:type="dxa"/>
            <w:shd w:val="clear" w:color="auto" w:fill="EEECE1" w:themeFill="background2"/>
            <w:noWrap/>
            <w:vAlign w:val="center"/>
          </w:tcPr>
          <w:p w14:paraId="7684571C"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المتوسط العام</w:t>
            </w:r>
          </w:p>
        </w:tc>
        <w:tc>
          <w:tcPr>
            <w:tcW w:w="1134" w:type="dxa"/>
            <w:shd w:val="clear" w:color="auto" w:fill="EEECE1" w:themeFill="background2"/>
            <w:noWrap/>
            <w:vAlign w:val="center"/>
          </w:tcPr>
          <w:p w14:paraId="4E0EB685"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3.716</w:t>
            </w:r>
          </w:p>
        </w:tc>
        <w:tc>
          <w:tcPr>
            <w:tcW w:w="1276" w:type="dxa"/>
            <w:shd w:val="clear" w:color="auto" w:fill="EEECE1" w:themeFill="background2"/>
            <w:noWrap/>
            <w:vAlign w:val="center"/>
          </w:tcPr>
          <w:p w14:paraId="257CF525"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0.792</w:t>
            </w:r>
          </w:p>
        </w:tc>
        <w:tc>
          <w:tcPr>
            <w:tcW w:w="2528" w:type="dxa"/>
            <w:gridSpan w:val="2"/>
            <w:shd w:val="clear" w:color="auto" w:fill="EEECE1" w:themeFill="background2"/>
            <w:noWrap/>
            <w:vAlign w:val="center"/>
          </w:tcPr>
          <w:p w14:paraId="45D5445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lang w:val="en-US" w:bidi="ar-EG"/>
              </w:rPr>
              <w:t>مرتفع</w:t>
            </w:r>
          </w:p>
        </w:tc>
      </w:tr>
    </w:tbl>
    <w:p w14:paraId="4C03A2EF" w14:textId="77777777" w:rsidR="00F07634" w:rsidRPr="00651839" w:rsidRDefault="00F07634" w:rsidP="00F07634">
      <w:pPr>
        <w:bidi/>
        <w:spacing w:line="360" w:lineRule="auto"/>
        <w:jc w:val="both"/>
        <w:rPr>
          <w:rFonts w:ascii="Traditional Arabic" w:hAnsi="Traditional Arabic" w:cs="Traditional Arabic"/>
          <w:sz w:val="28"/>
          <w:szCs w:val="28"/>
          <w:rtl/>
          <w:lang w:bidi="ar-EG"/>
        </w:rPr>
      </w:pPr>
    </w:p>
    <w:p w14:paraId="428E8F27" w14:textId="2E16A0A0" w:rsidR="00F07634" w:rsidRPr="00651839" w:rsidRDefault="00F07634" w:rsidP="00F07634">
      <w:pPr>
        <w:bidi/>
        <w:spacing w:line="360" w:lineRule="auto"/>
        <w:jc w:val="both"/>
        <w:rPr>
          <w:rFonts w:ascii="Traditional Arabic" w:hAnsi="Traditional Arabic" w:cs="Traditional Arabic"/>
          <w:sz w:val="28"/>
          <w:szCs w:val="28"/>
          <w:rtl/>
        </w:rPr>
      </w:pPr>
      <w:commentRangeStart w:id="90"/>
      <w:r w:rsidRPr="00651839">
        <w:rPr>
          <w:rFonts w:ascii="Traditional Arabic" w:hAnsi="Traditional Arabic" w:cs="Traditional Arabic" w:hint="cs"/>
          <w:sz w:val="28"/>
          <w:szCs w:val="28"/>
          <w:rtl/>
        </w:rPr>
        <w:t xml:space="preserve">يتضح من تحليل نتائج جدول (4-6) إلى إجابات عينة </w:t>
      </w:r>
      <w:commentRangeEnd w:id="90"/>
      <w:r w:rsidR="00564EDC" w:rsidRPr="00651839">
        <w:rPr>
          <w:rStyle w:val="ae"/>
          <w:rFonts w:ascii="Traditional Arabic" w:hAnsi="Traditional Arabic" w:cs="Traditional Arabic" w:hint="cs"/>
          <w:sz w:val="28"/>
          <w:szCs w:val="28"/>
          <w:rtl/>
        </w:rPr>
        <w:commentReference w:id="90"/>
      </w:r>
      <w:r w:rsidRPr="00651839">
        <w:rPr>
          <w:rFonts w:ascii="Traditional Arabic" w:hAnsi="Traditional Arabic" w:cs="Traditional Arabic" w:hint="cs"/>
          <w:sz w:val="28"/>
          <w:szCs w:val="28"/>
          <w:rtl/>
        </w:rPr>
        <w:t>الدراسة البحثية عن الفقرات الخمسة</w:t>
      </w:r>
      <w:r w:rsidR="00B2634B" w:rsidRPr="00651839">
        <w:rPr>
          <w:rFonts w:ascii="Traditional Arabic" w:hAnsi="Traditional Arabic" w:cs="Traditional Arabic" w:hint="cs"/>
          <w:sz w:val="28"/>
          <w:szCs w:val="28"/>
          <w:rtl/>
        </w:rPr>
        <w:t xml:space="preserve"> و</w:t>
      </w:r>
      <w:r w:rsidR="00A5383C" w:rsidRPr="00651839">
        <w:rPr>
          <w:rFonts w:ascii="Traditional Arabic" w:hAnsi="Traditional Arabic" w:cs="Traditional Arabic" w:hint="cs"/>
          <w:sz w:val="28"/>
          <w:szCs w:val="28"/>
          <w:rtl/>
        </w:rPr>
        <w:t>أ</w:t>
      </w:r>
      <w:r w:rsidR="00B2634B" w:rsidRPr="00651839">
        <w:rPr>
          <w:rFonts w:ascii="Traditional Arabic" w:hAnsi="Traditional Arabic" w:cs="Traditional Arabic" w:hint="cs"/>
          <w:sz w:val="28"/>
          <w:szCs w:val="28"/>
          <w:rtl/>
        </w:rPr>
        <w:t xml:space="preserve">ن المتوسط الحسابي لتلك الفقرات تفوق الوسط الحسابي </w:t>
      </w:r>
      <w:r w:rsidR="00A5383C" w:rsidRPr="00651839">
        <w:rPr>
          <w:rFonts w:ascii="Traditional Arabic" w:hAnsi="Traditional Arabic" w:cs="Traditional Arabic" w:hint="cs"/>
          <w:sz w:val="28"/>
          <w:szCs w:val="28"/>
          <w:rtl/>
        </w:rPr>
        <w:t xml:space="preserve">النظري وبناء عليه </w:t>
      </w:r>
      <w:commentRangeStart w:id="91"/>
      <w:r w:rsidR="00A5383C" w:rsidRPr="00651839">
        <w:rPr>
          <w:rFonts w:ascii="Traditional Arabic" w:hAnsi="Traditional Arabic" w:cs="Traditional Arabic" w:hint="cs"/>
          <w:sz w:val="28"/>
          <w:szCs w:val="28"/>
          <w:rtl/>
        </w:rPr>
        <w:t>فهناك</w:t>
      </w:r>
      <w:r w:rsidRPr="00651839">
        <w:rPr>
          <w:rFonts w:ascii="Traditional Arabic" w:hAnsi="Traditional Arabic" w:cs="Traditional Arabic" w:hint="cs"/>
          <w:sz w:val="28"/>
          <w:szCs w:val="28"/>
          <w:rtl/>
        </w:rPr>
        <w:t xml:space="preserve"> علاقة ارتباط معنوية ذات دلالة إحصائية </w:t>
      </w:r>
      <w:commentRangeEnd w:id="91"/>
      <w:r w:rsidR="00564EDC" w:rsidRPr="00651839">
        <w:rPr>
          <w:rStyle w:val="ae"/>
          <w:rFonts w:ascii="Traditional Arabic" w:hAnsi="Traditional Arabic" w:cs="Traditional Arabic" w:hint="cs"/>
          <w:sz w:val="28"/>
          <w:szCs w:val="28"/>
          <w:rtl/>
        </w:rPr>
        <w:commentReference w:id="91"/>
      </w:r>
      <w:r w:rsidRPr="00651839">
        <w:rPr>
          <w:rFonts w:ascii="Traditional Arabic" w:hAnsi="Traditional Arabic" w:cs="Traditional Arabic" w:hint="cs"/>
          <w:sz w:val="28"/>
          <w:szCs w:val="28"/>
          <w:rtl/>
        </w:rPr>
        <w:t xml:space="preserve">لبعد البنية التحتية في التأثير على كفاءة سلاسل الامداد في قطاع المياه بالمملكة العربية السعودية. </w:t>
      </w:r>
    </w:p>
    <w:p w14:paraId="7216AD52"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إذ تراوحت المتوسطات الحسابية لهذا المتغير بين (3.43) الي (4.00) فقد جاءت في المرتبة الأولى الفقرة (4) (تساهم البنية التحتية الرقمية في تحسين تدفق البيانات بين مراحل سلسلة الإمداد) درجة (مرتفع) بمتوسط حسابي (4.00) وانحراف معيار (0.641) وبدرجة أهمية عالية اما المرتبة الأخيرة فكانت عبارة رقم (5) (</w:t>
      </w:r>
      <w:r w:rsidRPr="00651839">
        <w:rPr>
          <w:rFonts w:ascii="Traditional Arabic" w:eastAsia="Times New Roman" w:hAnsi="Traditional Arabic" w:cs="Traditional Arabic" w:hint="cs"/>
          <w:sz w:val="28"/>
          <w:szCs w:val="28"/>
          <w:rtl/>
          <w:lang w:bidi="ar-EG"/>
        </w:rPr>
        <w:t>يتم تحديث البنية التحتية الرقمية بشكل دوري لمواكبة التطورات التقنية</w:t>
      </w:r>
      <w:r w:rsidRPr="00651839">
        <w:rPr>
          <w:rFonts w:ascii="Traditional Arabic" w:hAnsi="Traditional Arabic" w:cs="Traditional Arabic" w:hint="cs"/>
          <w:sz w:val="28"/>
          <w:szCs w:val="28"/>
          <w:rtl/>
        </w:rPr>
        <w:t xml:space="preserve">) وبدرجة (مرتفع) بمتوسط حسابي (3.43) وانحراف معياري (0.89) وبدرجة أهمية مرتفعة. </w:t>
      </w:r>
    </w:p>
    <w:p w14:paraId="6B04210A"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وبشكل عام يتبين ان المتوسط العام </w:t>
      </w:r>
      <w:commentRangeStart w:id="92"/>
      <w:r w:rsidRPr="00651839">
        <w:rPr>
          <w:rFonts w:ascii="Traditional Arabic" w:hAnsi="Traditional Arabic" w:cs="Traditional Arabic" w:hint="cs"/>
          <w:sz w:val="28"/>
          <w:szCs w:val="28"/>
          <w:rtl/>
        </w:rPr>
        <w:t xml:space="preserve">لتلك الفرضية كان </w:t>
      </w:r>
      <w:commentRangeEnd w:id="92"/>
      <w:r w:rsidR="00564EDC" w:rsidRPr="00651839">
        <w:rPr>
          <w:rStyle w:val="ae"/>
          <w:rFonts w:ascii="Traditional Arabic" w:hAnsi="Traditional Arabic" w:cs="Traditional Arabic" w:hint="cs"/>
          <w:sz w:val="28"/>
          <w:szCs w:val="28"/>
          <w:rtl/>
        </w:rPr>
        <w:commentReference w:id="92"/>
      </w:r>
      <w:r w:rsidRPr="00651839">
        <w:rPr>
          <w:rFonts w:ascii="Traditional Arabic" w:hAnsi="Traditional Arabic" w:cs="Traditional Arabic" w:hint="cs"/>
          <w:sz w:val="28"/>
          <w:szCs w:val="28"/>
          <w:rtl/>
        </w:rPr>
        <w:t xml:space="preserve">(3.619) بمتوسط انحراف معياري (0.792) </w:t>
      </w:r>
      <w:commentRangeStart w:id="93"/>
      <w:r w:rsidRPr="00651839">
        <w:rPr>
          <w:rFonts w:ascii="Traditional Arabic" w:hAnsi="Traditional Arabic" w:cs="Traditional Arabic" w:hint="cs"/>
          <w:sz w:val="28"/>
          <w:szCs w:val="28"/>
          <w:rtl/>
        </w:rPr>
        <w:t>مما يشير الي الموافقة على الفرضية حول " يوجد تأثير إيجابي ذو دلالة إحصائية إيجابية لبعد للبنية التحتية الرقمية لتقنيات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مرتفعة من الموافقة والقبول".</w:t>
      </w:r>
      <w:commentRangeEnd w:id="93"/>
      <w:r w:rsidR="00564EDC" w:rsidRPr="00651839">
        <w:rPr>
          <w:rStyle w:val="ae"/>
          <w:rFonts w:ascii="Traditional Arabic" w:hAnsi="Traditional Arabic" w:cs="Traditional Arabic"/>
          <w:sz w:val="28"/>
          <w:szCs w:val="28"/>
          <w:rtl/>
        </w:rPr>
        <w:commentReference w:id="93"/>
      </w:r>
    </w:p>
    <w:p w14:paraId="6C8E7D88" w14:textId="05D6605E" w:rsidR="00B2634B" w:rsidRPr="00651839" w:rsidRDefault="00B2634B" w:rsidP="00B2634B">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وقد بلغت نسبة الأهمية النسبية مثلت (75%) من إجابات أفراد العينة تم موافقتهم حول فقرات بعد البنية التحتية في كفاءة سلاسل الامداد بأبعادها الخمسة، وفي المقابل نجد أن (25%) من إجابات أفراد تم عدم موافقتهم حول فقرات بعد </w:t>
      </w:r>
      <w:r w:rsidR="00A5383C" w:rsidRPr="00651839">
        <w:rPr>
          <w:rFonts w:ascii="Traditional Arabic" w:hAnsi="Traditional Arabic" w:cs="Traditional Arabic" w:hint="cs"/>
          <w:sz w:val="28"/>
          <w:szCs w:val="28"/>
          <w:rtl/>
        </w:rPr>
        <w:t xml:space="preserve">البنية التحتية في كفاءة سلاسل الامداد بأبعادها الخمسة، </w:t>
      </w:r>
      <w:r w:rsidRPr="00651839">
        <w:rPr>
          <w:rFonts w:ascii="Traditional Arabic" w:hAnsi="Traditional Arabic" w:cs="Traditional Arabic" w:hint="cs"/>
          <w:sz w:val="28"/>
          <w:szCs w:val="28"/>
          <w:rtl/>
        </w:rPr>
        <w:t>من إجابات</w:t>
      </w:r>
      <w:r w:rsidR="00A5383C"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sz w:val="28"/>
          <w:szCs w:val="28"/>
          <w:rtl/>
        </w:rPr>
        <w:t>أفراد عينة</w:t>
      </w:r>
      <w:r w:rsidR="00A5383C"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sz w:val="28"/>
          <w:szCs w:val="28"/>
          <w:rtl/>
        </w:rPr>
        <w:t>الدراسة</w:t>
      </w:r>
      <w:r w:rsidRPr="00651839">
        <w:rPr>
          <w:rFonts w:ascii="Traditional Arabic" w:hAnsi="Traditional Arabic" w:cs="Traditional Arabic" w:hint="cs"/>
          <w:sz w:val="28"/>
          <w:szCs w:val="28"/>
        </w:rPr>
        <w:t>.</w:t>
      </w:r>
    </w:p>
    <w:p w14:paraId="18747F63"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b/>
          <w:bCs/>
          <w:sz w:val="28"/>
          <w:szCs w:val="28"/>
          <w:rtl/>
        </w:rPr>
        <w:t>البعد الثاني: تقنيات الذكاء الإصطناعي</w:t>
      </w:r>
    </w:p>
    <w:p w14:paraId="4847AB17" w14:textId="7CF4745F" w:rsidR="00F07634" w:rsidRPr="00651839" w:rsidRDefault="00F07634" w:rsidP="00F07634">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4.7</w:t>
      </w:r>
      <w:r w:rsidRPr="00651839">
        <w:rPr>
          <w:rFonts w:ascii="Traditional Arabic" w:hAnsi="Traditional Arabic" w:cs="Traditional Arabic" w:hint="cs"/>
          <w:sz w:val="28"/>
          <w:szCs w:val="28"/>
          <w:rtl/>
        </w:rPr>
        <w:t>):</w:t>
      </w:r>
      <w:r w:rsidRPr="00651839">
        <w:rPr>
          <w:rFonts w:ascii="Traditional Arabic" w:eastAsia="Times New Roman" w:hAnsi="Traditional Arabic" w:cs="Traditional Arabic" w:hint="cs"/>
          <w:sz w:val="28"/>
          <w:szCs w:val="28"/>
          <w:rtl/>
          <w:lang w:bidi="ar-EG"/>
        </w:rPr>
        <w:t xml:space="preserve"> البعد</w:t>
      </w:r>
      <w:r w:rsidRPr="00651839">
        <w:rPr>
          <w:rFonts w:ascii="Traditional Arabic" w:eastAsia="Times New Roman" w:hAnsi="Traditional Arabic" w:cs="Traditional Arabic" w:hint="cs"/>
          <w:sz w:val="28"/>
          <w:szCs w:val="28"/>
          <w:rtl/>
        </w:rPr>
        <w:t xml:space="preserve"> </w:t>
      </w:r>
      <w:r w:rsidRPr="00651839">
        <w:rPr>
          <w:rFonts w:ascii="Traditional Arabic" w:eastAsia="Times New Roman" w:hAnsi="Traditional Arabic" w:cs="Traditional Arabic" w:hint="cs"/>
          <w:sz w:val="28"/>
          <w:szCs w:val="28"/>
          <w:rtl/>
          <w:lang w:bidi="ar-EG"/>
        </w:rPr>
        <w:t>الرابع</w:t>
      </w:r>
      <w:r w:rsidRPr="00651839">
        <w:rPr>
          <w:rFonts w:ascii="Traditional Arabic" w:eastAsia="Times New Roman" w:hAnsi="Traditional Arabic" w:cs="Traditional Arabic" w:hint="cs"/>
          <w:sz w:val="28"/>
          <w:szCs w:val="28"/>
          <w:rtl/>
        </w:rPr>
        <w:t xml:space="preserve">: </w:t>
      </w:r>
      <w:r w:rsidRPr="00651839">
        <w:rPr>
          <w:rFonts w:ascii="Traditional Arabic" w:eastAsia="Times New Roman" w:hAnsi="Traditional Arabic" w:cs="Traditional Arabic" w:hint="cs"/>
          <w:sz w:val="28"/>
          <w:szCs w:val="28"/>
          <w:rtl/>
          <w:lang w:bidi="ar-EG"/>
        </w:rPr>
        <w:t>تقنيات الذكاء الإصطناعي</w:t>
      </w:r>
    </w:p>
    <w:tbl>
      <w:tblPr>
        <w:tblStyle w:val="4-2"/>
        <w:bidiVisual/>
        <w:tblW w:w="9494"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96"/>
        <w:gridCol w:w="3212"/>
        <w:gridCol w:w="1348"/>
        <w:gridCol w:w="1347"/>
        <w:gridCol w:w="1651"/>
        <w:gridCol w:w="1652"/>
      </w:tblGrid>
      <w:tr w:rsidR="00F07634" w:rsidRPr="00651839" w14:paraId="5019BF05" w14:textId="77777777" w:rsidTr="00651839">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84"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07B7F0E" w14:textId="77777777" w:rsidR="00F07634" w:rsidRPr="00651839" w:rsidRDefault="00F07634" w:rsidP="006F25F0">
            <w:pPr>
              <w:spacing w:line="276" w:lineRule="auto"/>
              <w:jc w:val="center"/>
              <w:rPr>
                <w:rFonts w:ascii="Traditional Arabic" w:eastAsia="Times New Roman" w:hAnsi="Traditional Arabic" w:cs="Traditional Arabic"/>
                <w:color w:val="auto"/>
                <w:sz w:val="28"/>
                <w:szCs w:val="28"/>
                <w:rtl/>
                <w:lang w:val="en-US"/>
              </w:rPr>
            </w:pPr>
          </w:p>
        </w:tc>
        <w:tc>
          <w:tcPr>
            <w:tcW w:w="3212"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1CC5EC91"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651839">
              <w:rPr>
                <w:rFonts w:ascii="Traditional Arabic" w:eastAsia="Times New Roman" w:hAnsi="Traditional Arabic" w:cs="Traditional Arabic" w:hint="cs"/>
                <w:color w:val="auto"/>
                <w:sz w:val="28"/>
                <w:szCs w:val="28"/>
                <w:rtl/>
              </w:rPr>
              <w:t>العناصر</w:t>
            </w:r>
          </w:p>
        </w:tc>
        <w:tc>
          <w:tcPr>
            <w:tcW w:w="1348"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70113E28"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المتوسط الحسابي</w:t>
            </w:r>
          </w:p>
        </w:tc>
        <w:tc>
          <w:tcPr>
            <w:tcW w:w="1347"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608A74CF"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الانحراف المعياري</w:t>
            </w:r>
          </w:p>
        </w:tc>
        <w:tc>
          <w:tcPr>
            <w:tcW w:w="1651"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3AB01D90"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ترتيب الوزن النسبي</w:t>
            </w:r>
          </w:p>
        </w:tc>
        <w:tc>
          <w:tcPr>
            <w:tcW w:w="1652"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116AFA87"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651839">
              <w:rPr>
                <w:rFonts w:ascii="Traditional Arabic" w:eastAsia="Calibri" w:hAnsi="Traditional Arabic" w:cs="Traditional Arabic" w:hint="cs"/>
                <w:color w:val="auto"/>
                <w:sz w:val="28"/>
                <w:szCs w:val="28"/>
                <w:rtl/>
                <w:lang w:val="en-US" w:bidi="ar-EG"/>
              </w:rPr>
              <w:t>الأهمية النسبية</w:t>
            </w:r>
          </w:p>
        </w:tc>
      </w:tr>
      <w:tr w:rsidR="00F07634" w:rsidRPr="00651839" w14:paraId="10BC80DB" w14:textId="77777777" w:rsidTr="00651839">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06C20294"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6</w:t>
            </w:r>
          </w:p>
        </w:tc>
        <w:tc>
          <w:tcPr>
            <w:tcW w:w="3212" w:type="dxa"/>
            <w:shd w:val="clear" w:color="auto" w:fill="EEECE1" w:themeFill="background2"/>
            <w:noWrap/>
            <w:vAlign w:val="center"/>
          </w:tcPr>
          <w:p w14:paraId="5BE9A07C"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EEECE1" w:themeFill="background2"/>
            <w:noWrap/>
            <w:vAlign w:val="center"/>
          </w:tcPr>
          <w:p w14:paraId="2CBEA225"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4.54</w:t>
            </w:r>
          </w:p>
        </w:tc>
        <w:tc>
          <w:tcPr>
            <w:tcW w:w="1347" w:type="dxa"/>
            <w:shd w:val="clear" w:color="auto" w:fill="EEECE1" w:themeFill="background2"/>
            <w:noWrap/>
            <w:vAlign w:val="center"/>
          </w:tcPr>
          <w:p w14:paraId="285F2AE7"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0.813</w:t>
            </w:r>
          </w:p>
        </w:tc>
        <w:tc>
          <w:tcPr>
            <w:tcW w:w="1651" w:type="dxa"/>
            <w:shd w:val="clear" w:color="auto" w:fill="EEECE1" w:themeFill="background2"/>
            <w:noWrap/>
            <w:vAlign w:val="center"/>
          </w:tcPr>
          <w:p w14:paraId="65FDA201"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eastAsia="Times New Roman" w:hAnsi="Traditional Arabic" w:cs="Traditional Arabic" w:hint="cs"/>
                <w:sz w:val="28"/>
                <w:szCs w:val="28"/>
                <w:rtl/>
                <w:lang w:bidi="ar-EG"/>
              </w:rPr>
              <w:t>4</w:t>
            </w:r>
          </w:p>
        </w:tc>
        <w:tc>
          <w:tcPr>
            <w:tcW w:w="1652" w:type="dxa"/>
            <w:shd w:val="clear" w:color="auto" w:fill="EEECE1" w:themeFill="background2"/>
            <w:vAlign w:val="center"/>
          </w:tcPr>
          <w:p w14:paraId="4E3CE225"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eastAsia="Times New Roman" w:hAnsi="Traditional Arabic" w:cs="Traditional Arabic" w:hint="cs"/>
                <w:b/>
                <w:bCs/>
                <w:sz w:val="28"/>
                <w:szCs w:val="28"/>
                <w:rtl/>
              </w:rPr>
              <w:t>مرتفع جدا</w:t>
            </w:r>
          </w:p>
        </w:tc>
      </w:tr>
      <w:tr w:rsidR="00F07634" w:rsidRPr="00651839" w14:paraId="38F9E592" w14:textId="77777777" w:rsidTr="00651839">
        <w:trPr>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2AA81C1D"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7</w:t>
            </w:r>
          </w:p>
        </w:tc>
        <w:tc>
          <w:tcPr>
            <w:tcW w:w="3212" w:type="dxa"/>
            <w:shd w:val="clear" w:color="auto" w:fill="EEECE1" w:themeFill="background2"/>
            <w:noWrap/>
            <w:vAlign w:val="center"/>
          </w:tcPr>
          <w:p w14:paraId="0E4B541D"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shd w:val="clear" w:color="auto" w:fill="EEECE1" w:themeFill="background2"/>
            <w:noWrap/>
            <w:vAlign w:val="center"/>
          </w:tcPr>
          <w:p w14:paraId="7AE68C4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4.57</w:t>
            </w:r>
          </w:p>
        </w:tc>
        <w:tc>
          <w:tcPr>
            <w:tcW w:w="1347" w:type="dxa"/>
            <w:shd w:val="clear" w:color="auto" w:fill="EEECE1" w:themeFill="background2"/>
            <w:noWrap/>
            <w:vAlign w:val="center"/>
          </w:tcPr>
          <w:p w14:paraId="799FDB3A"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0.817</w:t>
            </w:r>
          </w:p>
        </w:tc>
        <w:tc>
          <w:tcPr>
            <w:tcW w:w="1651" w:type="dxa"/>
            <w:shd w:val="clear" w:color="auto" w:fill="EEECE1" w:themeFill="background2"/>
            <w:noWrap/>
            <w:vAlign w:val="center"/>
          </w:tcPr>
          <w:p w14:paraId="04AA27B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3</w:t>
            </w:r>
          </w:p>
        </w:tc>
        <w:tc>
          <w:tcPr>
            <w:tcW w:w="1652" w:type="dxa"/>
            <w:shd w:val="clear" w:color="auto" w:fill="EEECE1" w:themeFill="background2"/>
            <w:vAlign w:val="center"/>
          </w:tcPr>
          <w:p w14:paraId="0EC1B999"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651839">
              <w:rPr>
                <w:rFonts w:ascii="Traditional Arabic" w:eastAsia="Times New Roman" w:hAnsi="Traditional Arabic" w:cs="Traditional Arabic" w:hint="cs"/>
                <w:b/>
                <w:bCs/>
                <w:sz w:val="28"/>
                <w:szCs w:val="28"/>
                <w:rtl/>
              </w:rPr>
              <w:t>مرتفع جدا</w:t>
            </w:r>
          </w:p>
        </w:tc>
      </w:tr>
      <w:tr w:rsidR="00F07634" w:rsidRPr="00651839" w14:paraId="1C3704A7" w14:textId="77777777" w:rsidTr="00651839">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65E8D459"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lastRenderedPageBreak/>
              <w:t>8</w:t>
            </w:r>
          </w:p>
        </w:tc>
        <w:tc>
          <w:tcPr>
            <w:tcW w:w="3212" w:type="dxa"/>
            <w:shd w:val="clear" w:color="auto" w:fill="EEECE1" w:themeFill="background2"/>
            <w:noWrap/>
            <w:vAlign w:val="center"/>
          </w:tcPr>
          <w:p w14:paraId="30275105"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EEECE1" w:themeFill="background2"/>
            <w:noWrap/>
            <w:vAlign w:val="center"/>
          </w:tcPr>
          <w:p w14:paraId="6F5BFBDD"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4.59</w:t>
            </w:r>
          </w:p>
        </w:tc>
        <w:tc>
          <w:tcPr>
            <w:tcW w:w="1347" w:type="dxa"/>
            <w:shd w:val="clear" w:color="auto" w:fill="EEECE1" w:themeFill="background2"/>
            <w:noWrap/>
            <w:vAlign w:val="center"/>
          </w:tcPr>
          <w:p w14:paraId="36DA3F54"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0.766</w:t>
            </w:r>
          </w:p>
        </w:tc>
        <w:tc>
          <w:tcPr>
            <w:tcW w:w="1651" w:type="dxa"/>
            <w:shd w:val="clear" w:color="auto" w:fill="EEECE1" w:themeFill="background2"/>
            <w:noWrap/>
            <w:vAlign w:val="center"/>
          </w:tcPr>
          <w:p w14:paraId="6DBC3EAC"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2</w:t>
            </w:r>
          </w:p>
        </w:tc>
        <w:tc>
          <w:tcPr>
            <w:tcW w:w="1652" w:type="dxa"/>
            <w:shd w:val="clear" w:color="auto" w:fill="EEECE1" w:themeFill="background2"/>
            <w:vAlign w:val="center"/>
          </w:tcPr>
          <w:p w14:paraId="69BD3F6C"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4C2760A2" w14:textId="77777777" w:rsidTr="00651839">
        <w:trPr>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05BA3C29"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9</w:t>
            </w:r>
          </w:p>
        </w:tc>
        <w:tc>
          <w:tcPr>
            <w:tcW w:w="3212" w:type="dxa"/>
            <w:shd w:val="clear" w:color="auto" w:fill="EEECE1" w:themeFill="background2"/>
            <w:noWrap/>
            <w:vAlign w:val="center"/>
          </w:tcPr>
          <w:p w14:paraId="54A29AEE"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تعتمد المؤسسة على التحليل الذكي للبيانات لتحسين الأداء</w:t>
            </w:r>
          </w:p>
        </w:tc>
        <w:tc>
          <w:tcPr>
            <w:tcW w:w="1348" w:type="dxa"/>
            <w:shd w:val="clear" w:color="auto" w:fill="EEECE1" w:themeFill="background2"/>
            <w:noWrap/>
            <w:vAlign w:val="center"/>
          </w:tcPr>
          <w:p w14:paraId="7D1E727A"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w:t>
            </w:r>
            <w:r w:rsidRPr="00651839">
              <w:rPr>
                <w:rFonts w:ascii="Traditional Arabic" w:eastAsia="Times New Roman" w:hAnsi="Traditional Arabic" w:cs="Traditional Arabic" w:hint="cs"/>
                <w:sz w:val="28"/>
                <w:szCs w:val="28"/>
                <w:rtl/>
              </w:rPr>
              <w:t>01</w:t>
            </w:r>
          </w:p>
        </w:tc>
        <w:tc>
          <w:tcPr>
            <w:tcW w:w="1347" w:type="dxa"/>
            <w:shd w:val="clear" w:color="auto" w:fill="EEECE1" w:themeFill="background2"/>
            <w:noWrap/>
            <w:vAlign w:val="center"/>
          </w:tcPr>
          <w:p w14:paraId="141AA03E"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0.899</w:t>
            </w:r>
          </w:p>
        </w:tc>
        <w:tc>
          <w:tcPr>
            <w:tcW w:w="1651" w:type="dxa"/>
            <w:shd w:val="clear" w:color="auto" w:fill="EEECE1" w:themeFill="background2"/>
            <w:noWrap/>
            <w:vAlign w:val="center"/>
          </w:tcPr>
          <w:p w14:paraId="5C822FFB"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5</w:t>
            </w:r>
          </w:p>
        </w:tc>
        <w:tc>
          <w:tcPr>
            <w:tcW w:w="1652" w:type="dxa"/>
            <w:shd w:val="clear" w:color="auto" w:fill="EEECE1" w:themeFill="background2"/>
            <w:vAlign w:val="center"/>
          </w:tcPr>
          <w:p w14:paraId="097798A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b/>
                <w:bCs/>
                <w:sz w:val="28"/>
                <w:szCs w:val="28"/>
                <w:rtl/>
              </w:rPr>
              <w:t>مرتفع جدا</w:t>
            </w:r>
          </w:p>
        </w:tc>
      </w:tr>
      <w:tr w:rsidR="00F07634" w:rsidRPr="00651839" w14:paraId="0A1F4D42" w14:textId="77777777" w:rsidTr="00651839">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1DB30244"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10</w:t>
            </w:r>
          </w:p>
        </w:tc>
        <w:tc>
          <w:tcPr>
            <w:tcW w:w="3212" w:type="dxa"/>
            <w:shd w:val="clear" w:color="auto" w:fill="EEECE1" w:themeFill="background2"/>
            <w:noWrap/>
            <w:vAlign w:val="center"/>
          </w:tcPr>
          <w:p w14:paraId="776AB541"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تساعد تقنيات الذكاء الاصطناعي في تقليل الأخطاء التشغيلية</w:t>
            </w:r>
          </w:p>
        </w:tc>
        <w:tc>
          <w:tcPr>
            <w:tcW w:w="1348" w:type="dxa"/>
            <w:shd w:val="clear" w:color="auto" w:fill="EEECE1" w:themeFill="background2"/>
            <w:noWrap/>
            <w:vAlign w:val="center"/>
          </w:tcPr>
          <w:p w14:paraId="53B8748D"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4.61</w:t>
            </w:r>
          </w:p>
        </w:tc>
        <w:tc>
          <w:tcPr>
            <w:tcW w:w="1347" w:type="dxa"/>
            <w:shd w:val="clear" w:color="auto" w:fill="EEECE1" w:themeFill="background2"/>
            <w:noWrap/>
            <w:vAlign w:val="center"/>
          </w:tcPr>
          <w:p w14:paraId="665C1B77"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0.751</w:t>
            </w:r>
          </w:p>
        </w:tc>
        <w:tc>
          <w:tcPr>
            <w:tcW w:w="1651" w:type="dxa"/>
            <w:shd w:val="clear" w:color="auto" w:fill="EEECE1" w:themeFill="background2"/>
            <w:noWrap/>
            <w:vAlign w:val="center"/>
          </w:tcPr>
          <w:p w14:paraId="769680B0"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1</w:t>
            </w:r>
          </w:p>
        </w:tc>
        <w:tc>
          <w:tcPr>
            <w:tcW w:w="1652" w:type="dxa"/>
            <w:shd w:val="clear" w:color="auto" w:fill="EEECE1" w:themeFill="background2"/>
            <w:vAlign w:val="center"/>
          </w:tcPr>
          <w:p w14:paraId="06D3E5B0"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5265B906" w14:textId="77777777" w:rsidTr="00651839">
        <w:trPr>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6DE398EB" w14:textId="77777777" w:rsidR="00F07634" w:rsidRPr="00651839" w:rsidRDefault="00F07634" w:rsidP="006F25F0">
            <w:pPr>
              <w:bidi/>
              <w:spacing w:line="276" w:lineRule="auto"/>
              <w:jc w:val="center"/>
              <w:rPr>
                <w:rFonts w:ascii="Traditional Arabic" w:hAnsi="Traditional Arabic" w:cs="Traditional Arabic"/>
                <w:sz w:val="28"/>
                <w:szCs w:val="28"/>
                <w:rtl/>
              </w:rPr>
            </w:pPr>
          </w:p>
        </w:tc>
        <w:tc>
          <w:tcPr>
            <w:tcW w:w="3212" w:type="dxa"/>
            <w:shd w:val="clear" w:color="auto" w:fill="EEECE1" w:themeFill="background2"/>
            <w:noWrap/>
            <w:vAlign w:val="center"/>
          </w:tcPr>
          <w:p w14:paraId="4F6E5533"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المتوسط العام</w:t>
            </w:r>
          </w:p>
        </w:tc>
        <w:tc>
          <w:tcPr>
            <w:tcW w:w="1348" w:type="dxa"/>
            <w:shd w:val="clear" w:color="auto" w:fill="EEECE1" w:themeFill="background2"/>
            <w:noWrap/>
            <w:vAlign w:val="center"/>
          </w:tcPr>
          <w:p w14:paraId="56C759AC"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4.41</w:t>
            </w:r>
          </w:p>
        </w:tc>
        <w:tc>
          <w:tcPr>
            <w:tcW w:w="1347" w:type="dxa"/>
            <w:shd w:val="clear" w:color="auto" w:fill="EEECE1" w:themeFill="background2"/>
            <w:noWrap/>
            <w:vAlign w:val="center"/>
          </w:tcPr>
          <w:p w14:paraId="38C7F4A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0.795</w:t>
            </w:r>
          </w:p>
        </w:tc>
        <w:tc>
          <w:tcPr>
            <w:tcW w:w="3303" w:type="dxa"/>
            <w:gridSpan w:val="2"/>
            <w:shd w:val="clear" w:color="auto" w:fill="EEECE1" w:themeFill="background2"/>
            <w:noWrap/>
            <w:vAlign w:val="center"/>
          </w:tcPr>
          <w:p w14:paraId="6A0163FC"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eastAsia="Times New Roman" w:hAnsi="Traditional Arabic" w:cs="Traditional Arabic" w:hint="cs"/>
                <w:sz w:val="28"/>
                <w:szCs w:val="28"/>
                <w:rtl/>
              </w:rPr>
              <w:t xml:space="preserve">مرتفع </w:t>
            </w:r>
            <w:r w:rsidRPr="00651839">
              <w:rPr>
                <w:rFonts w:ascii="Traditional Arabic" w:eastAsia="Times New Roman" w:hAnsi="Traditional Arabic" w:cs="Traditional Arabic" w:hint="cs"/>
                <w:sz w:val="28"/>
                <w:szCs w:val="28"/>
                <w:rtl/>
                <w:lang w:bidi="ar-EG"/>
              </w:rPr>
              <w:t>جدا</w:t>
            </w:r>
          </w:p>
        </w:tc>
      </w:tr>
    </w:tbl>
    <w:p w14:paraId="23780C66" w14:textId="66D8EBB3" w:rsidR="00F07634" w:rsidRPr="00651839" w:rsidRDefault="00F07634" w:rsidP="00F07634">
      <w:pPr>
        <w:bidi/>
        <w:spacing w:line="360" w:lineRule="auto"/>
        <w:jc w:val="both"/>
        <w:rPr>
          <w:rFonts w:ascii="Traditional Arabic" w:hAnsi="Traditional Arabic" w:cs="Traditional Arabic"/>
          <w:sz w:val="28"/>
          <w:szCs w:val="28"/>
          <w:rtl/>
        </w:rPr>
      </w:pPr>
      <w:commentRangeStart w:id="94"/>
      <w:r w:rsidRPr="00651839">
        <w:rPr>
          <w:rFonts w:ascii="Traditional Arabic" w:hAnsi="Traditional Arabic" w:cs="Traditional Arabic" w:hint="cs"/>
          <w:sz w:val="28"/>
          <w:szCs w:val="28"/>
          <w:rtl/>
        </w:rPr>
        <w:t>يتضح من تحليل نتائج جدول (</w:t>
      </w:r>
      <w:r w:rsidR="00922AB7" w:rsidRPr="00651839">
        <w:rPr>
          <w:rFonts w:ascii="Traditional Arabic" w:hAnsi="Traditional Arabic" w:cs="Traditional Arabic" w:hint="cs"/>
          <w:sz w:val="28"/>
          <w:szCs w:val="28"/>
          <w:rtl/>
        </w:rPr>
        <w:t>4.7</w:t>
      </w:r>
      <w:r w:rsidRPr="00651839">
        <w:rPr>
          <w:rFonts w:ascii="Traditional Arabic" w:hAnsi="Traditional Arabic" w:cs="Traditional Arabic" w:hint="cs"/>
          <w:sz w:val="28"/>
          <w:szCs w:val="28"/>
          <w:rtl/>
        </w:rPr>
        <w:t>) إلى إجابات عينة الدراسة البحثية عن الفقرات الخمسة</w:t>
      </w:r>
      <w:r w:rsidR="00A5383C" w:rsidRPr="00651839">
        <w:rPr>
          <w:rFonts w:ascii="Traditional Arabic" w:hAnsi="Traditional Arabic" w:cs="Traditional Arabic" w:hint="cs"/>
          <w:sz w:val="28"/>
          <w:szCs w:val="28"/>
          <w:rtl/>
        </w:rPr>
        <w:t xml:space="preserve"> وأن المتوسط الحسابي لتلك الفقرات تفوق الوسط الحسابي النظري وبناء عليه فهناك</w:t>
      </w:r>
      <w:r w:rsidRPr="00651839">
        <w:rPr>
          <w:rFonts w:ascii="Traditional Arabic" w:hAnsi="Traditional Arabic" w:cs="Traditional Arabic" w:hint="cs"/>
          <w:sz w:val="28"/>
          <w:szCs w:val="28"/>
          <w:rtl/>
        </w:rPr>
        <w:t xml:space="preserve"> علاقة ارتباط معنوية ذات دلالة احصائية لبعد تقنيات الذكاء الاصطناعي في التأثير على كفاءة سلاسل الامداد في قطاع المياه بالمملكة العربية السعودية.</w:t>
      </w:r>
      <w:commentRangeEnd w:id="94"/>
      <w:r w:rsidR="00564EDC" w:rsidRPr="00651839">
        <w:rPr>
          <w:rStyle w:val="ae"/>
          <w:rFonts w:ascii="Traditional Arabic" w:hAnsi="Traditional Arabic" w:cs="Traditional Arabic"/>
          <w:sz w:val="28"/>
          <w:szCs w:val="28"/>
          <w:rtl/>
        </w:rPr>
        <w:commentReference w:id="94"/>
      </w:r>
    </w:p>
    <w:p w14:paraId="4F806A23"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إذ تراوحت المتوسطات الحسابية لهذا المتغير بين (4.01) الي (4.69) فقد جاءت في المرتبة الأولى الفقرة (10) (تساعد تقنيات الذكاء الاصطناعي في تقليل الأخطاء التشغيلية) درجة (مرتفعة جدا) بمتوسط حسابي (4.69) وانحراف معيار (0.625) وبدرجة أهمية مرتفعة جدا اما المرتبة الأخيرة فكانت عبارة رقم (9) (</w:t>
      </w:r>
      <w:r w:rsidRPr="00651839">
        <w:rPr>
          <w:rFonts w:ascii="Traditional Arabic" w:eastAsia="Times New Roman" w:hAnsi="Traditional Arabic" w:cs="Traditional Arabic" w:hint="cs"/>
          <w:sz w:val="28"/>
          <w:szCs w:val="28"/>
          <w:rtl/>
          <w:lang w:bidi="ar-EG"/>
        </w:rPr>
        <w:t>تعتمد المؤسسة على التحليل الذكي للبيانات لتحسين الأداء</w:t>
      </w:r>
      <w:r w:rsidRPr="00651839">
        <w:rPr>
          <w:rFonts w:ascii="Traditional Arabic" w:hAnsi="Traditional Arabic" w:cs="Traditional Arabic" w:hint="cs"/>
          <w:sz w:val="28"/>
          <w:szCs w:val="28"/>
          <w:rtl/>
        </w:rPr>
        <w:t>) وبدرجة (موافق) بمتوسط حسابي (4.01) وانحراف معياري (0.899) وبدرجة أهمية مرتفعة جدا</w:t>
      </w:r>
    </w:p>
    <w:p w14:paraId="0C74ACB1"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 xml:space="preserve"> وبشكل عام يتبين ان المتوسط العام لتلك الفرضية كان (4.41) بمتوسط انحراف معياري (0.795) مما يشير الي الموافقة على الفرضية " حول " يوجد تأثير إيجابي ذو دلالة إحصائية إيجابية لبعد تقنيات الذكاء الاصطناعي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مرتفعة جدا من الموافقة والقبول </w:t>
      </w:r>
      <w:r w:rsidRPr="00651839">
        <w:rPr>
          <w:rFonts w:ascii="Traditional Arabic" w:hAnsi="Traditional Arabic" w:cs="Traditional Arabic" w:hint="cs"/>
          <w:b/>
          <w:bCs/>
          <w:sz w:val="28"/>
          <w:szCs w:val="28"/>
          <w:rtl/>
        </w:rPr>
        <w:t>"</w:t>
      </w:r>
    </w:p>
    <w:p w14:paraId="718562D5" w14:textId="45D2E642"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w:t>
      </w:r>
      <w:r w:rsidR="00922AB7" w:rsidRPr="00651839">
        <w:rPr>
          <w:rFonts w:ascii="Traditional Arabic" w:hAnsi="Traditional Arabic" w:cs="Traditional Arabic" w:hint="cs"/>
          <w:sz w:val="28"/>
          <w:szCs w:val="28"/>
          <w:rtl/>
        </w:rPr>
        <w:t>88</w:t>
      </w:r>
      <w:r w:rsidRPr="00651839">
        <w:rPr>
          <w:rFonts w:ascii="Traditional Arabic" w:hAnsi="Traditional Arabic" w:cs="Traditional Arabic" w:hint="cs"/>
          <w:sz w:val="28"/>
          <w:szCs w:val="28"/>
          <w:rtl/>
        </w:rPr>
        <w:t xml:space="preserve">%) من إجابات أفراد العينة تم موافقتهم حول فقرات بعد </w:t>
      </w:r>
      <w:r w:rsidR="00922AB7" w:rsidRPr="00651839">
        <w:rPr>
          <w:rFonts w:ascii="Traditional Arabic" w:hAnsi="Traditional Arabic" w:cs="Traditional Arabic" w:hint="cs"/>
          <w:sz w:val="28"/>
          <w:szCs w:val="28"/>
          <w:rtl/>
        </w:rPr>
        <w:t>تقنيات الذكاء الاصطناعي</w:t>
      </w:r>
      <w:r w:rsidRPr="00651839">
        <w:rPr>
          <w:rFonts w:ascii="Traditional Arabic" w:hAnsi="Traditional Arabic" w:cs="Traditional Arabic" w:hint="cs"/>
          <w:sz w:val="28"/>
          <w:szCs w:val="28"/>
          <w:rtl/>
        </w:rPr>
        <w:t xml:space="preserve"> في كفاءة سلاسل الامداد بأبعادها الخمسة، وفي المقابل نجد أن (</w:t>
      </w:r>
      <w:r w:rsidR="00922AB7" w:rsidRPr="00651839">
        <w:rPr>
          <w:rFonts w:ascii="Traditional Arabic" w:hAnsi="Traditional Arabic" w:cs="Traditional Arabic" w:hint="cs"/>
          <w:sz w:val="28"/>
          <w:szCs w:val="28"/>
          <w:rtl/>
        </w:rPr>
        <w:t>12</w:t>
      </w:r>
      <w:r w:rsidRPr="00651839">
        <w:rPr>
          <w:rFonts w:ascii="Traditional Arabic" w:hAnsi="Traditional Arabic" w:cs="Traditional Arabic" w:hint="cs"/>
          <w:sz w:val="28"/>
          <w:szCs w:val="28"/>
          <w:rtl/>
        </w:rPr>
        <w:t xml:space="preserve">%) من إجابات أفراد تم عدم موافقتهم حول فقرات بعد </w:t>
      </w:r>
      <w:r w:rsidR="00922AB7" w:rsidRPr="00651839">
        <w:rPr>
          <w:rFonts w:ascii="Traditional Arabic" w:hAnsi="Traditional Arabic" w:cs="Traditional Arabic" w:hint="cs"/>
          <w:sz w:val="28"/>
          <w:szCs w:val="28"/>
          <w:rtl/>
        </w:rPr>
        <w:t xml:space="preserve">تقنيات الذكاء الاصطناعي </w:t>
      </w:r>
      <w:r w:rsidRPr="00651839">
        <w:rPr>
          <w:rFonts w:ascii="Traditional Arabic" w:hAnsi="Traditional Arabic" w:cs="Traditional Arabic" w:hint="cs"/>
          <w:sz w:val="28"/>
          <w:szCs w:val="28"/>
          <w:rtl/>
        </w:rPr>
        <w:t>في كفاءة سلاسل الامداد بأبعادها الخمسة، من إجابات أفراد عينة الدراسة</w:t>
      </w:r>
      <w:r w:rsidRPr="00651839">
        <w:rPr>
          <w:rFonts w:ascii="Traditional Arabic" w:hAnsi="Traditional Arabic" w:cs="Traditional Arabic" w:hint="cs"/>
          <w:sz w:val="28"/>
          <w:szCs w:val="28"/>
        </w:rPr>
        <w:t>.</w:t>
      </w:r>
    </w:p>
    <w:p w14:paraId="6CCD77A5" w14:textId="77777777" w:rsidR="00A5383C" w:rsidRPr="00651839" w:rsidRDefault="00A5383C" w:rsidP="00A5383C">
      <w:pPr>
        <w:bidi/>
        <w:spacing w:line="360" w:lineRule="auto"/>
        <w:jc w:val="both"/>
        <w:rPr>
          <w:rFonts w:ascii="Traditional Arabic" w:hAnsi="Traditional Arabic" w:cs="Traditional Arabic"/>
          <w:b/>
          <w:bCs/>
          <w:sz w:val="28"/>
          <w:szCs w:val="28"/>
          <w:rtl/>
        </w:rPr>
      </w:pPr>
    </w:p>
    <w:p w14:paraId="7311ABF5"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lastRenderedPageBreak/>
        <w:t>البعد الثالث: إنترنت الأشياء (</w:t>
      </w:r>
      <w:r w:rsidRPr="00651839">
        <w:rPr>
          <w:rFonts w:ascii="Traditional Arabic" w:hAnsi="Traditional Arabic" w:cs="Traditional Arabic" w:hint="cs"/>
          <w:b/>
          <w:bCs/>
          <w:sz w:val="28"/>
          <w:szCs w:val="28"/>
        </w:rPr>
        <w:t>IoT</w:t>
      </w:r>
      <w:r w:rsidRPr="00651839">
        <w:rPr>
          <w:rFonts w:ascii="Traditional Arabic" w:hAnsi="Traditional Arabic" w:cs="Traditional Arabic" w:hint="cs"/>
          <w:b/>
          <w:bCs/>
          <w:sz w:val="28"/>
          <w:szCs w:val="28"/>
          <w:rtl/>
        </w:rPr>
        <w:t>)</w:t>
      </w:r>
    </w:p>
    <w:p w14:paraId="07FED5E9" w14:textId="0BC2CF52" w:rsidR="00F07634" w:rsidRPr="00651839" w:rsidRDefault="00F07634" w:rsidP="00F07634">
      <w:pPr>
        <w:tabs>
          <w:tab w:val="left" w:pos="2225"/>
        </w:tabs>
        <w:bidi/>
        <w:spacing w:line="36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4.8</w:t>
      </w:r>
      <w:r w:rsidRPr="00651839">
        <w:rPr>
          <w:rFonts w:ascii="Traditional Arabic" w:hAnsi="Traditional Arabic" w:cs="Traditional Arabic" w:hint="cs"/>
          <w:sz w:val="28"/>
          <w:szCs w:val="28"/>
          <w:rtl/>
        </w:rPr>
        <w:t>): البعد الثالث: إنترنت الأشياء (</w:t>
      </w:r>
      <w:r w:rsidRPr="00651839">
        <w:rPr>
          <w:rFonts w:ascii="Traditional Arabic" w:hAnsi="Traditional Arabic" w:cs="Traditional Arabic" w:hint="cs"/>
          <w:sz w:val="28"/>
          <w:szCs w:val="28"/>
        </w:rPr>
        <w:t>IoT</w:t>
      </w:r>
      <w:r w:rsidRPr="00651839">
        <w:rPr>
          <w:rFonts w:ascii="Traditional Arabic" w:hAnsi="Traditional Arabic" w:cs="Traditional Arabic" w:hint="cs"/>
          <w:sz w:val="28"/>
          <w:szCs w:val="28"/>
          <w:rtl/>
        </w:rPr>
        <w:t>)</w:t>
      </w:r>
    </w:p>
    <w:tbl>
      <w:tblPr>
        <w:tblStyle w:val="4-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7"/>
        <w:gridCol w:w="3443"/>
        <w:gridCol w:w="1264"/>
        <w:gridCol w:w="1263"/>
        <w:gridCol w:w="1549"/>
        <w:gridCol w:w="1549"/>
      </w:tblGrid>
      <w:tr w:rsidR="00F07634" w:rsidRPr="00651839" w14:paraId="0E72EE42" w14:textId="77777777" w:rsidTr="00651839">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56610184" w14:textId="77777777" w:rsidR="00F07634" w:rsidRPr="00651839" w:rsidRDefault="00F07634" w:rsidP="006F25F0">
            <w:pPr>
              <w:spacing w:line="276" w:lineRule="auto"/>
              <w:jc w:val="center"/>
              <w:rPr>
                <w:rFonts w:ascii="Traditional Arabic" w:eastAsia="Times New Roman" w:hAnsi="Traditional Arabic" w:cs="Traditional Arabic"/>
                <w:color w:val="auto"/>
                <w:sz w:val="28"/>
                <w:szCs w:val="28"/>
                <w:rtl/>
              </w:rPr>
            </w:pPr>
          </w:p>
        </w:tc>
        <w:tc>
          <w:tcPr>
            <w:tcW w:w="3443"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628415CB"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651839">
              <w:rPr>
                <w:rFonts w:ascii="Traditional Arabic" w:eastAsia="Times New Roman" w:hAnsi="Traditional Arabic" w:cs="Traditional Arabic" w:hint="cs"/>
                <w:color w:val="auto"/>
                <w:sz w:val="28"/>
                <w:szCs w:val="28"/>
                <w:rtl/>
              </w:rPr>
              <w:t>العناصر</w:t>
            </w:r>
          </w:p>
        </w:tc>
        <w:tc>
          <w:tcPr>
            <w:tcW w:w="1264"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0044FBB8"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المتوسط الحسابي</w:t>
            </w:r>
          </w:p>
        </w:tc>
        <w:tc>
          <w:tcPr>
            <w:tcW w:w="1263"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717975B1"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الانحراف المعياري</w:t>
            </w:r>
          </w:p>
        </w:tc>
        <w:tc>
          <w:tcPr>
            <w:tcW w:w="1549"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5BA4FBD0"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ترتيب الوزن النسبي</w:t>
            </w:r>
          </w:p>
        </w:tc>
        <w:tc>
          <w:tcPr>
            <w:tcW w:w="1549"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635D542B"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651839">
              <w:rPr>
                <w:rFonts w:ascii="Traditional Arabic" w:eastAsia="Calibri" w:hAnsi="Traditional Arabic" w:cs="Traditional Arabic" w:hint="cs"/>
                <w:color w:val="auto"/>
                <w:sz w:val="28"/>
                <w:szCs w:val="28"/>
                <w:rtl/>
                <w:lang w:val="en-US" w:bidi="ar-EG"/>
              </w:rPr>
              <w:t>الأهمية النسبية</w:t>
            </w:r>
          </w:p>
        </w:tc>
      </w:tr>
      <w:tr w:rsidR="00F07634" w:rsidRPr="00651839" w14:paraId="1A8E1B5B"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6A2B1E62"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11</w:t>
            </w:r>
          </w:p>
        </w:tc>
        <w:tc>
          <w:tcPr>
            <w:tcW w:w="3443" w:type="dxa"/>
            <w:shd w:val="clear" w:color="auto" w:fill="EEECE1" w:themeFill="background2"/>
            <w:noWrap/>
            <w:vAlign w:val="center"/>
          </w:tcPr>
          <w:p w14:paraId="13398F96"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EEECE1" w:themeFill="background2"/>
            <w:noWrap/>
            <w:vAlign w:val="center"/>
          </w:tcPr>
          <w:p w14:paraId="22463C3E"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4.20</w:t>
            </w:r>
          </w:p>
        </w:tc>
        <w:tc>
          <w:tcPr>
            <w:tcW w:w="1263" w:type="dxa"/>
            <w:shd w:val="clear" w:color="auto" w:fill="EEECE1" w:themeFill="background2"/>
            <w:noWrap/>
            <w:vAlign w:val="center"/>
          </w:tcPr>
          <w:p w14:paraId="7B81ECB0"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0.901</w:t>
            </w:r>
          </w:p>
        </w:tc>
        <w:tc>
          <w:tcPr>
            <w:tcW w:w="1549" w:type="dxa"/>
            <w:shd w:val="clear" w:color="auto" w:fill="EEECE1" w:themeFill="background2"/>
            <w:noWrap/>
            <w:vAlign w:val="center"/>
          </w:tcPr>
          <w:p w14:paraId="426217CB"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w:t>
            </w:r>
          </w:p>
        </w:tc>
        <w:tc>
          <w:tcPr>
            <w:tcW w:w="1549" w:type="dxa"/>
            <w:shd w:val="clear" w:color="auto" w:fill="EEECE1" w:themeFill="background2"/>
            <w:vAlign w:val="center"/>
          </w:tcPr>
          <w:p w14:paraId="4837AA53"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مرتفع</w:t>
            </w:r>
          </w:p>
        </w:tc>
      </w:tr>
      <w:tr w:rsidR="00F07634" w:rsidRPr="00651839" w14:paraId="25D8047B"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58BC266F"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12</w:t>
            </w:r>
          </w:p>
        </w:tc>
        <w:tc>
          <w:tcPr>
            <w:tcW w:w="3443" w:type="dxa"/>
            <w:shd w:val="clear" w:color="auto" w:fill="EEECE1" w:themeFill="background2"/>
            <w:noWrap/>
            <w:vAlign w:val="center"/>
          </w:tcPr>
          <w:p w14:paraId="451B48E4"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shd w:val="clear" w:color="auto" w:fill="EEECE1" w:themeFill="background2"/>
            <w:noWrap/>
            <w:vAlign w:val="center"/>
          </w:tcPr>
          <w:p w14:paraId="42C82121"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w:t>
            </w:r>
            <w:r w:rsidRPr="00651839">
              <w:rPr>
                <w:rFonts w:ascii="Traditional Arabic" w:eastAsia="Times New Roman" w:hAnsi="Traditional Arabic" w:cs="Traditional Arabic" w:hint="cs"/>
                <w:sz w:val="28"/>
                <w:szCs w:val="28"/>
                <w:rtl/>
              </w:rPr>
              <w:t>2</w:t>
            </w:r>
            <w:r w:rsidRPr="00651839">
              <w:rPr>
                <w:rFonts w:ascii="Traditional Arabic" w:eastAsia="Times New Roman" w:hAnsi="Traditional Arabic" w:cs="Traditional Arabic" w:hint="cs"/>
                <w:sz w:val="28"/>
                <w:szCs w:val="28"/>
              </w:rPr>
              <w:t>3</w:t>
            </w:r>
          </w:p>
        </w:tc>
        <w:tc>
          <w:tcPr>
            <w:tcW w:w="1263" w:type="dxa"/>
            <w:shd w:val="clear" w:color="auto" w:fill="EEECE1" w:themeFill="background2"/>
            <w:noWrap/>
            <w:vAlign w:val="center"/>
          </w:tcPr>
          <w:p w14:paraId="12ABC1B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0.881</w:t>
            </w:r>
          </w:p>
        </w:tc>
        <w:tc>
          <w:tcPr>
            <w:tcW w:w="1549" w:type="dxa"/>
            <w:shd w:val="clear" w:color="auto" w:fill="EEECE1" w:themeFill="background2"/>
            <w:noWrap/>
            <w:vAlign w:val="center"/>
          </w:tcPr>
          <w:p w14:paraId="62332AF9"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w:t>
            </w:r>
          </w:p>
        </w:tc>
        <w:tc>
          <w:tcPr>
            <w:tcW w:w="1549" w:type="dxa"/>
            <w:shd w:val="clear" w:color="auto" w:fill="EEECE1" w:themeFill="background2"/>
            <w:vAlign w:val="center"/>
          </w:tcPr>
          <w:p w14:paraId="600473B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651839">
              <w:rPr>
                <w:rFonts w:ascii="Traditional Arabic" w:eastAsia="Times New Roman" w:hAnsi="Traditional Arabic" w:cs="Traditional Arabic" w:hint="cs"/>
                <w:b/>
                <w:bCs/>
                <w:sz w:val="28"/>
                <w:szCs w:val="28"/>
                <w:rtl/>
              </w:rPr>
              <w:t>مرتفع</w:t>
            </w:r>
          </w:p>
        </w:tc>
      </w:tr>
      <w:tr w:rsidR="00F07634" w:rsidRPr="00651839" w14:paraId="592CB593"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6B30A3B8"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13</w:t>
            </w:r>
          </w:p>
        </w:tc>
        <w:tc>
          <w:tcPr>
            <w:tcW w:w="3443" w:type="dxa"/>
            <w:shd w:val="clear" w:color="auto" w:fill="EEECE1" w:themeFill="background2"/>
            <w:noWrap/>
            <w:vAlign w:val="center"/>
          </w:tcPr>
          <w:p w14:paraId="4405BD29"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95" w:name="_Hlk203875406"/>
            <w:r w:rsidRPr="00651839">
              <w:rPr>
                <w:rFonts w:ascii="Traditional Arabic" w:hAnsi="Traditional Arabic" w:cs="Traditional Arabic" w:hint="cs"/>
                <w:sz w:val="28"/>
                <w:szCs w:val="28"/>
                <w:rtl/>
              </w:rPr>
              <w:t>تساعد تقنيات</w:t>
            </w:r>
            <w:r w:rsidRPr="00651839">
              <w:rPr>
                <w:rFonts w:ascii="Traditional Arabic" w:hAnsi="Traditional Arabic" w:cs="Traditional Arabic" w:hint="cs"/>
                <w:sz w:val="28"/>
                <w:szCs w:val="28"/>
              </w:rPr>
              <w:t xml:space="preserve"> IoT </w:t>
            </w:r>
            <w:r w:rsidRPr="00651839">
              <w:rPr>
                <w:rFonts w:ascii="Traditional Arabic" w:hAnsi="Traditional Arabic" w:cs="Traditional Arabic" w:hint="cs"/>
                <w:sz w:val="28"/>
                <w:szCs w:val="28"/>
                <w:rtl/>
              </w:rPr>
              <w:t>في تحسين إدارة وتوزيع المياه</w:t>
            </w:r>
          </w:p>
        </w:tc>
        <w:tc>
          <w:tcPr>
            <w:tcW w:w="1264" w:type="dxa"/>
            <w:shd w:val="clear" w:color="auto" w:fill="EEECE1" w:themeFill="background2"/>
            <w:noWrap/>
            <w:vAlign w:val="center"/>
          </w:tcPr>
          <w:p w14:paraId="2B36965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3.89</w:t>
            </w:r>
          </w:p>
        </w:tc>
        <w:tc>
          <w:tcPr>
            <w:tcW w:w="1263" w:type="dxa"/>
            <w:shd w:val="clear" w:color="auto" w:fill="EEECE1" w:themeFill="background2"/>
            <w:noWrap/>
            <w:vAlign w:val="center"/>
          </w:tcPr>
          <w:p w14:paraId="6832C6F8"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0.989</w:t>
            </w:r>
          </w:p>
        </w:tc>
        <w:tc>
          <w:tcPr>
            <w:tcW w:w="1549" w:type="dxa"/>
            <w:shd w:val="clear" w:color="auto" w:fill="EEECE1" w:themeFill="background2"/>
            <w:noWrap/>
            <w:vAlign w:val="center"/>
          </w:tcPr>
          <w:p w14:paraId="7F0814D9"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5</w:t>
            </w:r>
          </w:p>
        </w:tc>
        <w:tc>
          <w:tcPr>
            <w:tcW w:w="1549" w:type="dxa"/>
            <w:shd w:val="clear" w:color="auto" w:fill="EEECE1" w:themeFill="background2"/>
            <w:vAlign w:val="center"/>
          </w:tcPr>
          <w:p w14:paraId="7414B33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مرتفع</w:t>
            </w:r>
          </w:p>
        </w:tc>
      </w:tr>
      <w:tr w:rsidR="00F07634" w:rsidRPr="00651839" w14:paraId="3D595412"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233EABD6"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14</w:t>
            </w:r>
          </w:p>
        </w:tc>
        <w:bookmarkEnd w:id="95"/>
        <w:tc>
          <w:tcPr>
            <w:tcW w:w="3443" w:type="dxa"/>
            <w:shd w:val="clear" w:color="auto" w:fill="EEECE1" w:themeFill="background2"/>
            <w:noWrap/>
            <w:vAlign w:val="center"/>
          </w:tcPr>
          <w:p w14:paraId="3652E5A4"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تسهم أجهزة الاستشعار في الكشف المبكر عن الأعطال</w:t>
            </w:r>
          </w:p>
        </w:tc>
        <w:tc>
          <w:tcPr>
            <w:tcW w:w="1264" w:type="dxa"/>
            <w:shd w:val="clear" w:color="auto" w:fill="EEECE1" w:themeFill="background2"/>
            <w:noWrap/>
            <w:vAlign w:val="center"/>
          </w:tcPr>
          <w:p w14:paraId="2540A78F"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4.69</w:t>
            </w:r>
          </w:p>
        </w:tc>
        <w:tc>
          <w:tcPr>
            <w:tcW w:w="1263" w:type="dxa"/>
            <w:shd w:val="clear" w:color="auto" w:fill="EEECE1" w:themeFill="background2"/>
            <w:noWrap/>
            <w:vAlign w:val="center"/>
          </w:tcPr>
          <w:p w14:paraId="3C68F0C4"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0.625</w:t>
            </w:r>
          </w:p>
        </w:tc>
        <w:tc>
          <w:tcPr>
            <w:tcW w:w="1549" w:type="dxa"/>
            <w:shd w:val="clear" w:color="auto" w:fill="EEECE1" w:themeFill="background2"/>
            <w:noWrap/>
            <w:vAlign w:val="center"/>
          </w:tcPr>
          <w:p w14:paraId="20E9648C"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1</w:t>
            </w:r>
          </w:p>
        </w:tc>
        <w:tc>
          <w:tcPr>
            <w:tcW w:w="1549" w:type="dxa"/>
            <w:shd w:val="clear" w:color="auto" w:fill="EEECE1" w:themeFill="background2"/>
            <w:vAlign w:val="center"/>
          </w:tcPr>
          <w:p w14:paraId="34C3246E"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1BF0A46A"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26FB14A7"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15</w:t>
            </w:r>
          </w:p>
        </w:tc>
        <w:tc>
          <w:tcPr>
            <w:tcW w:w="3443" w:type="dxa"/>
            <w:shd w:val="clear" w:color="auto" w:fill="EEECE1" w:themeFill="background2"/>
            <w:noWrap/>
            <w:vAlign w:val="center"/>
          </w:tcPr>
          <w:p w14:paraId="0954038B"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يتم توظيف تقنيات</w:t>
            </w:r>
            <w:r w:rsidRPr="00651839">
              <w:rPr>
                <w:rFonts w:ascii="Traditional Arabic" w:hAnsi="Traditional Arabic" w:cs="Traditional Arabic" w:hint="cs"/>
                <w:sz w:val="28"/>
                <w:szCs w:val="28"/>
              </w:rPr>
              <w:t xml:space="preserve"> IoT </w:t>
            </w:r>
            <w:r w:rsidRPr="00651839">
              <w:rPr>
                <w:rFonts w:ascii="Traditional Arabic" w:hAnsi="Traditional Arabic" w:cs="Traditional Arabic" w:hint="cs"/>
                <w:sz w:val="28"/>
                <w:szCs w:val="28"/>
                <w:rtl/>
              </w:rPr>
              <w:t>بشكل فعّال في متابعة الأداء التشغيلي</w:t>
            </w:r>
          </w:p>
        </w:tc>
        <w:tc>
          <w:tcPr>
            <w:tcW w:w="1264" w:type="dxa"/>
            <w:shd w:val="clear" w:color="auto" w:fill="EEECE1" w:themeFill="background2"/>
            <w:noWrap/>
            <w:vAlign w:val="center"/>
          </w:tcPr>
          <w:p w14:paraId="771899CC"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4.55</w:t>
            </w:r>
          </w:p>
        </w:tc>
        <w:tc>
          <w:tcPr>
            <w:tcW w:w="1263" w:type="dxa"/>
            <w:shd w:val="clear" w:color="auto" w:fill="EEECE1" w:themeFill="background2"/>
            <w:noWrap/>
            <w:vAlign w:val="center"/>
          </w:tcPr>
          <w:p w14:paraId="05D1310E"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0.836</w:t>
            </w:r>
          </w:p>
        </w:tc>
        <w:tc>
          <w:tcPr>
            <w:tcW w:w="1549" w:type="dxa"/>
            <w:shd w:val="clear" w:color="auto" w:fill="EEECE1" w:themeFill="background2"/>
            <w:noWrap/>
            <w:vAlign w:val="center"/>
          </w:tcPr>
          <w:p w14:paraId="4553A8F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2</w:t>
            </w:r>
          </w:p>
        </w:tc>
        <w:tc>
          <w:tcPr>
            <w:tcW w:w="1549" w:type="dxa"/>
            <w:shd w:val="clear" w:color="auto" w:fill="EEECE1" w:themeFill="background2"/>
            <w:vAlign w:val="center"/>
          </w:tcPr>
          <w:p w14:paraId="35872058"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024D129F"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79E0452E" w14:textId="77777777" w:rsidR="00F07634" w:rsidRPr="00651839" w:rsidRDefault="00F07634" w:rsidP="006F25F0">
            <w:pPr>
              <w:bidi/>
              <w:spacing w:line="276" w:lineRule="auto"/>
              <w:jc w:val="center"/>
              <w:rPr>
                <w:rFonts w:ascii="Traditional Arabic" w:hAnsi="Traditional Arabic" w:cs="Traditional Arabic"/>
                <w:sz w:val="28"/>
                <w:szCs w:val="28"/>
                <w:rtl/>
              </w:rPr>
            </w:pPr>
          </w:p>
        </w:tc>
        <w:tc>
          <w:tcPr>
            <w:tcW w:w="3443" w:type="dxa"/>
            <w:shd w:val="clear" w:color="auto" w:fill="EEECE1" w:themeFill="background2"/>
            <w:noWrap/>
            <w:vAlign w:val="center"/>
          </w:tcPr>
          <w:p w14:paraId="2BCAEB46"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المتوسط العام</w:t>
            </w:r>
          </w:p>
        </w:tc>
        <w:tc>
          <w:tcPr>
            <w:tcW w:w="1264" w:type="dxa"/>
            <w:shd w:val="clear" w:color="auto" w:fill="EEECE1" w:themeFill="background2"/>
            <w:noWrap/>
            <w:vAlign w:val="center"/>
          </w:tcPr>
          <w:p w14:paraId="22B0B61F"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4.352</w:t>
            </w:r>
          </w:p>
        </w:tc>
        <w:tc>
          <w:tcPr>
            <w:tcW w:w="1263" w:type="dxa"/>
            <w:shd w:val="clear" w:color="auto" w:fill="EEECE1" w:themeFill="background2"/>
            <w:noWrap/>
            <w:vAlign w:val="center"/>
          </w:tcPr>
          <w:p w14:paraId="704786FF"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0.8464</w:t>
            </w:r>
          </w:p>
        </w:tc>
        <w:tc>
          <w:tcPr>
            <w:tcW w:w="3098" w:type="dxa"/>
            <w:gridSpan w:val="2"/>
            <w:shd w:val="clear" w:color="auto" w:fill="EEECE1" w:themeFill="background2"/>
            <w:noWrap/>
            <w:vAlign w:val="center"/>
          </w:tcPr>
          <w:p w14:paraId="0312C64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651839">
              <w:rPr>
                <w:rFonts w:ascii="Traditional Arabic" w:eastAsia="Times New Roman" w:hAnsi="Traditional Arabic" w:cs="Traditional Arabic" w:hint="cs"/>
                <w:sz w:val="28"/>
                <w:szCs w:val="28"/>
                <w:rtl/>
              </w:rPr>
              <w:t>مرتفع</w:t>
            </w:r>
          </w:p>
        </w:tc>
      </w:tr>
    </w:tbl>
    <w:p w14:paraId="61D0112A" w14:textId="4A955908" w:rsidR="00F07634" w:rsidRPr="00651839" w:rsidRDefault="00F07634" w:rsidP="00F07634">
      <w:pPr>
        <w:bidi/>
        <w:spacing w:line="360" w:lineRule="auto"/>
        <w:jc w:val="both"/>
        <w:rPr>
          <w:rFonts w:ascii="Traditional Arabic" w:hAnsi="Traditional Arabic" w:cs="Traditional Arabic"/>
          <w:sz w:val="28"/>
          <w:szCs w:val="28"/>
          <w:rtl/>
        </w:rPr>
      </w:pPr>
      <w:bookmarkStart w:id="96" w:name="_Hlk132089490"/>
      <w:commentRangeStart w:id="97"/>
      <w:r w:rsidRPr="00651839">
        <w:rPr>
          <w:rFonts w:ascii="Traditional Arabic" w:hAnsi="Traditional Arabic" w:cs="Traditional Arabic" w:hint="cs"/>
          <w:sz w:val="28"/>
          <w:szCs w:val="28"/>
          <w:rtl/>
        </w:rPr>
        <w:t>يتضح من تحليل نتائج جدول (</w:t>
      </w:r>
      <w:r w:rsidR="00922AB7" w:rsidRPr="00651839">
        <w:rPr>
          <w:rFonts w:ascii="Traditional Arabic" w:hAnsi="Traditional Arabic" w:cs="Traditional Arabic" w:hint="cs"/>
          <w:sz w:val="28"/>
          <w:szCs w:val="28"/>
          <w:rtl/>
        </w:rPr>
        <w:t>4.8)</w:t>
      </w:r>
      <w:r w:rsidRPr="00651839">
        <w:rPr>
          <w:rFonts w:ascii="Traditional Arabic" w:hAnsi="Traditional Arabic" w:cs="Traditional Arabic" w:hint="cs"/>
          <w:sz w:val="28"/>
          <w:szCs w:val="28"/>
          <w:rtl/>
        </w:rPr>
        <w:t xml:space="preserve"> إلى إجابات عينة الدراسة البحثية عن الفقرات الخمسة </w:t>
      </w:r>
      <w:r w:rsidR="00A5383C" w:rsidRPr="00651839">
        <w:rPr>
          <w:rFonts w:ascii="Traditional Arabic" w:hAnsi="Traditional Arabic" w:cs="Traditional Arabic" w:hint="cs"/>
          <w:sz w:val="28"/>
          <w:szCs w:val="28"/>
          <w:rtl/>
        </w:rPr>
        <w:t xml:space="preserve">وأن المتوسط الحسابي لتلك الفقرات تفوق الوسط الحسابي النظري وبناء عليه فهناك </w:t>
      </w:r>
      <w:r w:rsidRPr="00651839">
        <w:rPr>
          <w:rFonts w:ascii="Traditional Arabic" w:hAnsi="Traditional Arabic" w:cs="Traditional Arabic" w:hint="cs"/>
          <w:sz w:val="28"/>
          <w:szCs w:val="28"/>
          <w:rtl/>
        </w:rPr>
        <w:t>علاقة ارتباط معنوية ذات دلالة إحصائية لبعد إنترنت الأشياء (</w:t>
      </w:r>
      <w:r w:rsidRPr="00651839">
        <w:rPr>
          <w:rFonts w:ascii="Traditional Arabic" w:hAnsi="Traditional Arabic" w:cs="Traditional Arabic" w:hint="cs"/>
          <w:sz w:val="28"/>
          <w:szCs w:val="28"/>
        </w:rPr>
        <w:t>IoT</w:t>
      </w:r>
      <w:r w:rsidRPr="00651839">
        <w:rPr>
          <w:rFonts w:ascii="Traditional Arabic" w:hAnsi="Traditional Arabic" w:cs="Traditional Arabic" w:hint="cs"/>
          <w:sz w:val="28"/>
          <w:szCs w:val="28"/>
          <w:rtl/>
        </w:rPr>
        <w:t xml:space="preserve">) في التأثير على كفاءة سلاسل الامداد في قطاع المياه بالمملكة العربية السعودية. </w:t>
      </w:r>
    </w:p>
    <w:p w14:paraId="062F59F7" w14:textId="77777777" w:rsidR="00F07634" w:rsidRPr="00651839" w:rsidRDefault="00F07634" w:rsidP="00F07634">
      <w:pPr>
        <w:bidi/>
        <w:spacing w:line="360" w:lineRule="auto"/>
        <w:jc w:val="both"/>
        <w:rPr>
          <w:rFonts w:ascii="Traditional Arabic" w:hAnsi="Traditional Arabic" w:cs="Traditional Arabic"/>
          <w:sz w:val="28"/>
          <w:szCs w:val="28"/>
          <w:rtl/>
        </w:rPr>
      </w:pPr>
      <w:bookmarkStart w:id="98" w:name="_Hlk188997045"/>
      <w:r w:rsidRPr="00651839">
        <w:rPr>
          <w:rFonts w:ascii="Traditional Arabic" w:hAnsi="Traditional Arabic" w:cs="Traditional Arabic" w:hint="cs"/>
          <w:sz w:val="28"/>
          <w:szCs w:val="28"/>
          <w:rtl/>
        </w:rPr>
        <w:t>إذ تراوحت المتوسطات الحسابية لهذا المتغير بين (3.89) الي (4.69) فقد جاءت في المرتبة الأولى الفقرة رقم (14) (تسهم أجهزة الاستشعار في الكشف المبكر عن الأعطال) درجة (مرتفع جدا) بمتوسط حسابي (4.69) وانحراف معيار (0.625) وبدرجة أهمية مرتفعا جدا اما المرتبة الأخيرة فكانت عبارة رقم (13) وتنص على (</w:t>
      </w:r>
      <w:r w:rsidRPr="00651839">
        <w:rPr>
          <w:rFonts w:ascii="Traditional Arabic" w:eastAsia="Times New Roman" w:hAnsi="Traditional Arabic" w:cs="Traditional Arabic" w:hint="cs"/>
          <w:sz w:val="28"/>
          <w:szCs w:val="28"/>
          <w:rtl/>
          <w:lang w:bidi="ar-EG"/>
        </w:rPr>
        <w:t xml:space="preserve">تساعد تقنيات </w:t>
      </w:r>
      <w:r w:rsidRPr="00651839">
        <w:rPr>
          <w:rFonts w:ascii="Traditional Arabic" w:eastAsia="Times New Roman" w:hAnsi="Traditional Arabic" w:cs="Traditional Arabic" w:hint="cs"/>
          <w:sz w:val="28"/>
          <w:szCs w:val="28"/>
          <w:lang w:bidi="ar-EG"/>
        </w:rPr>
        <w:t>IoT</w:t>
      </w:r>
      <w:r w:rsidRPr="00651839">
        <w:rPr>
          <w:rFonts w:ascii="Traditional Arabic" w:eastAsia="Times New Roman" w:hAnsi="Traditional Arabic" w:cs="Traditional Arabic" w:hint="cs"/>
          <w:sz w:val="28"/>
          <w:szCs w:val="28"/>
          <w:rtl/>
          <w:lang w:bidi="ar-EG"/>
        </w:rPr>
        <w:t xml:space="preserve"> في تحسين إدارة وتوزيع المياه</w:t>
      </w:r>
      <w:r w:rsidRPr="00651839">
        <w:rPr>
          <w:rFonts w:ascii="Traditional Arabic" w:hAnsi="Traditional Arabic" w:cs="Traditional Arabic" w:hint="cs"/>
          <w:sz w:val="28"/>
          <w:szCs w:val="28"/>
          <w:rtl/>
        </w:rPr>
        <w:t xml:space="preserve">) وبدرجة (مرتفع) بمتوسط حسابي (3.89) وانحراف معياري (0.989) وبدرجة أهمية مرتفعة </w:t>
      </w:r>
    </w:p>
    <w:p w14:paraId="619AFF2B"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 xml:space="preserve"> وبشكل عام يتبين ان المتوسط العام لتلك الفرضية كان (4.352) بمتوسط انحراف معياري (0.846) مما يشير الي الموافقة على الفرضية "</w:t>
      </w:r>
      <w:bookmarkEnd w:id="98"/>
      <w:r w:rsidRPr="00651839">
        <w:rPr>
          <w:rFonts w:ascii="Traditional Arabic" w:hAnsi="Traditional Arabic" w:cs="Traditional Arabic" w:hint="cs"/>
          <w:sz w:val="28"/>
          <w:szCs w:val="28"/>
          <w:rtl/>
        </w:rPr>
        <w:t>يوجد تأثير إيجابي ذو دلالة إحصائية إيجابية لبعد إنترنت الأشياء (</w:t>
      </w:r>
      <w:r w:rsidRPr="00651839">
        <w:rPr>
          <w:rFonts w:ascii="Traditional Arabic" w:hAnsi="Traditional Arabic" w:cs="Traditional Arabic" w:hint="cs"/>
          <w:sz w:val="28"/>
          <w:szCs w:val="28"/>
        </w:rPr>
        <w:t>IoT</w:t>
      </w:r>
      <w:r w:rsidRPr="00651839">
        <w:rPr>
          <w:rFonts w:ascii="Traditional Arabic" w:hAnsi="Traditional Arabic" w:cs="Traditional Arabic" w:hint="cs"/>
          <w:sz w:val="28"/>
          <w:szCs w:val="28"/>
          <w:rtl/>
        </w:rPr>
        <w:t>)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مرتفعة من الموافقة والقبول</w:t>
      </w:r>
    </w:p>
    <w:p w14:paraId="1EA08E06" w14:textId="19800E9F"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w:t>
      </w:r>
      <w:r w:rsidR="00922AB7" w:rsidRPr="00651839">
        <w:rPr>
          <w:rFonts w:ascii="Traditional Arabic" w:hAnsi="Traditional Arabic" w:cs="Traditional Arabic" w:hint="cs"/>
          <w:sz w:val="28"/>
          <w:szCs w:val="28"/>
          <w:rtl/>
        </w:rPr>
        <w:t>87</w:t>
      </w:r>
      <w:r w:rsidRPr="00651839">
        <w:rPr>
          <w:rFonts w:ascii="Traditional Arabic" w:hAnsi="Traditional Arabic" w:cs="Traditional Arabic" w:hint="cs"/>
          <w:sz w:val="28"/>
          <w:szCs w:val="28"/>
          <w:rtl/>
        </w:rPr>
        <w:t>%) من إجابات أفراد العينة تم موافقتهم حول فقرات بعد إنترنت الأشياء (</w:t>
      </w:r>
      <w:r w:rsidR="00922AB7" w:rsidRPr="00651839">
        <w:rPr>
          <w:rFonts w:ascii="Traditional Arabic" w:hAnsi="Traditional Arabic" w:cs="Traditional Arabic" w:hint="cs"/>
          <w:sz w:val="28"/>
          <w:szCs w:val="28"/>
        </w:rPr>
        <w:t>IoT</w:t>
      </w:r>
      <w:r w:rsidR="00922AB7" w:rsidRPr="00651839">
        <w:rPr>
          <w:rFonts w:ascii="Traditional Arabic" w:hAnsi="Traditional Arabic" w:cs="Traditional Arabic" w:hint="cs"/>
          <w:sz w:val="28"/>
          <w:szCs w:val="28"/>
          <w:rtl/>
        </w:rPr>
        <w:t>) في</w:t>
      </w:r>
      <w:r w:rsidRPr="00651839">
        <w:rPr>
          <w:rFonts w:ascii="Traditional Arabic" w:hAnsi="Traditional Arabic" w:cs="Traditional Arabic" w:hint="cs"/>
          <w:sz w:val="28"/>
          <w:szCs w:val="28"/>
          <w:rtl/>
        </w:rPr>
        <w:t xml:space="preserve"> كفاءة سلاسل الامداد بأبعادها الخمسة، وفي المقابل نجد أن (</w:t>
      </w:r>
      <w:r w:rsidR="00922AB7" w:rsidRPr="00651839">
        <w:rPr>
          <w:rFonts w:ascii="Traditional Arabic" w:hAnsi="Traditional Arabic" w:cs="Traditional Arabic" w:hint="cs"/>
          <w:sz w:val="28"/>
          <w:szCs w:val="28"/>
          <w:rtl/>
        </w:rPr>
        <w:t>17</w:t>
      </w:r>
      <w:r w:rsidRPr="00651839">
        <w:rPr>
          <w:rFonts w:ascii="Traditional Arabic" w:hAnsi="Traditional Arabic" w:cs="Traditional Arabic" w:hint="cs"/>
          <w:sz w:val="28"/>
          <w:szCs w:val="28"/>
          <w:rtl/>
        </w:rPr>
        <w:t>%) من إجابات أفراد تم عدم موافقتهم حول فقرات بعد إنترنت الأشياء (</w:t>
      </w:r>
      <w:r w:rsidRPr="00651839">
        <w:rPr>
          <w:rFonts w:ascii="Traditional Arabic" w:hAnsi="Traditional Arabic" w:cs="Traditional Arabic" w:hint="cs"/>
          <w:sz w:val="28"/>
          <w:szCs w:val="28"/>
        </w:rPr>
        <w:t>IoT</w:t>
      </w:r>
      <w:r w:rsidRPr="00651839">
        <w:rPr>
          <w:rFonts w:ascii="Traditional Arabic" w:hAnsi="Traditional Arabic" w:cs="Traditional Arabic" w:hint="cs"/>
          <w:sz w:val="28"/>
          <w:szCs w:val="28"/>
          <w:rtl/>
        </w:rPr>
        <w:t>) في كفاءة سلاسل الامداد بأبعادها الخمسة، من إجابات أفراد عينة الدراسة</w:t>
      </w:r>
      <w:r w:rsidRPr="00651839">
        <w:rPr>
          <w:rFonts w:ascii="Traditional Arabic" w:hAnsi="Traditional Arabic" w:cs="Traditional Arabic" w:hint="cs"/>
          <w:sz w:val="28"/>
          <w:szCs w:val="28"/>
        </w:rPr>
        <w:t>.</w:t>
      </w:r>
      <w:commentRangeEnd w:id="97"/>
      <w:r w:rsidR="00564EDC" w:rsidRPr="00651839">
        <w:rPr>
          <w:rStyle w:val="ae"/>
          <w:rFonts w:ascii="Traditional Arabic" w:hAnsi="Traditional Arabic" w:cs="Traditional Arabic"/>
          <w:sz w:val="28"/>
          <w:szCs w:val="28"/>
          <w:rtl/>
        </w:rPr>
        <w:commentReference w:id="97"/>
      </w:r>
    </w:p>
    <w:bookmarkEnd w:id="96"/>
    <w:p w14:paraId="123BF56E"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eastAsia="Times New Roman" w:hAnsi="Traditional Arabic" w:cs="Traditional Arabic" w:hint="cs"/>
          <w:b/>
          <w:bCs/>
          <w:sz w:val="28"/>
          <w:szCs w:val="28"/>
          <w:rtl/>
          <w:lang w:bidi="ar-EG"/>
        </w:rPr>
        <w:t xml:space="preserve"> الــبعد الرابع: تقنية سلسلة الكتل</w:t>
      </w:r>
    </w:p>
    <w:p w14:paraId="21434A84" w14:textId="155031A9"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4.9</w:t>
      </w:r>
      <w:r w:rsidRPr="00651839">
        <w:rPr>
          <w:rFonts w:ascii="Traditional Arabic" w:hAnsi="Traditional Arabic" w:cs="Traditional Arabic" w:hint="cs"/>
          <w:sz w:val="28"/>
          <w:szCs w:val="28"/>
          <w:rtl/>
        </w:rPr>
        <w:t>) البعد الثاني: تقنية سلسلة الكتل</w:t>
      </w:r>
    </w:p>
    <w:tbl>
      <w:tblPr>
        <w:tblStyle w:val="4-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96"/>
        <w:gridCol w:w="3519"/>
        <w:gridCol w:w="1276"/>
        <w:gridCol w:w="1275"/>
        <w:gridCol w:w="1492"/>
        <w:gridCol w:w="1563"/>
      </w:tblGrid>
      <w:tr w:rsidR="00F07634" w:rsidRPr="00651839" w14:paraId="01B4C7D6"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2D8E5D5B" w14:textId="77777777" w:rsidR="00F07634" w:rsidRPr="00651839" w:rsidRDefault="00F07634" w:rsidP="006F25F0">
            <w:pPr>
              <w:spacing w:line="276" w:lineRule="auto"/>
              <w:jc w:val="center"/>
              <w:rPr>
                <w:rFonts w:ascii="Traditional Arabic" w:eastAsia="Times New Roman" w:hAnsi="Traditional Arabic" w:cs="Traditional Arabic"/>
                <w:color w:val="auto"/>
                <w:sz w:val="28"/>
                <w:szCs w:val="28"/>
                <w:rtl/>
              </w:rPr>
            </w:pPr>
          </w:p>
        </w:tc>
        <w:tc>
          <w:tcPr>
            <w:tcW w:w="3519"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49A036C3"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651839">
              <w:rPr>
                <w:rFonts w:ascii="Traditional Arabic" w:eastAsia="Times New Roman"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2261B45A"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651839">
              <w:rPr>
                <w:rFonts w:ascii="Traditional Arabic" w:eastAsia="Times New Roman" w:hAnsi="Traditional Arabic" w:cs="Traditional Arabic" w:hint="cs"/>
                <w:color w:val="auto"/>
                <w:sz w:val="28"/>
                <w:szCs w:val="28"/>
                <w:rtl/>
                <w:lang w:val="en-US" w:bidi="ar-EG"/>
              </w:rPr>
              <w:t>المتوسط الحاسبي</w:t>
            </w:r>
          </w:p>
        </w:tc>
        <w:tc>
          <w:tcPr>
            <w:tcW w:w="1275"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1950AE8C"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47450022"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3D22F8EF"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الأهمية النسبية</w:t>
            </w:r>
          </w:p>
        </w:tc>
      </w:tr>
      <w:tr w:rsidR="00F07634" w:rsidRPr="00651839" w14:paraId="02F27D68"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0F631C82"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16</w:t>
            </w:r>
          </w:p>
        </w:tc>
        <w:tc>
          <w:tcPr>
            <w:tcW w:w="3519" w:type="dxa"/>
            <w:shd w:val="clear" w:color="auto" w:fill="EEECE1" w:themeFill="background2"/>
            <w:noWrap/>
            <w:vAlign w:val="center"/>
          </w:tcPr>
          <w:p w14:paraId="684970CE"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EEECE1" w:themeFill="background2"/>
            <w:noWrap/>
            <w:vAlign w:val="center"/>
          </w:tcPr>
          <w:p w14:paraId="64798DE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4.02</w:t>
            </w:r>
          </w:p>
        </w:tc>
        <w:tc>
          <w:tcPr>
            <w:tcW w:w="1275" w:type="dxa"/>
            <w:shd w:val="clear" w:color="auto" w:fill="EEECE1" w:themeFill="background2"/>
            <w:noWrap/>
            <w:vAlign w:val="center"/>
          </w:tcPr>
          <w:p w14:paraId="2646263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0.787</w:t>
            </w:r>
          </w:p>
        </w:tc>
        <w:tc>
          <w:tcPr>
            <w:tcW w:w="1563" w:type="dxa"/>
            <w:shd w:val="clear" w:color="auto" w:fill="EEECE1" w:themeFill="background2"/>
            <w:vAlign w:val="center"/>
          </w:tcPr>
          <w:p w14:paraId="6C36095D"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tl/>
              </w:rPr>
              <w:t>4</w:t>
            </w:r>
          </w:p>
        </w:tc>
        <w:tc>
          <w:tcPr>
            <w:tcW w:w="1563" w:type="dxa"/>
            <w:shd w:val="clear" w:color="auto" w:fill="EEECE1" w:themeFill="background2"/>
            <w:noWrap/>
            <w:vAlign w:val="center"/>
          </w:tcPr>
          <w:p w14:paraId="701223C0"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651839">
              <w:rPr>
                <w:rFonts w:ascii="Traditional Arabic" w:eastAsia="Times New Roman" w:hAnsi="Traditional Arabic" w:cs="Traditional Arabic" w:hint="cs"/>
                <w:b/>
                <w:bCs/>
                <w:sz w:val="28"/>
                <w:szCs w:val="28"/>
                <w:rtl/>
              </w:rPr>
              <w:t>مرتفع</w:t>
            </w:r>
          </w:p>
        </w:tc>
      </w:tr>
      <w:tr w:rsidR="00F07634" w:rsidRPr="00651839" w14:paraId="2AB8CD66"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2BC1AD9D"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17</w:t>
            </w:r>
          </w:p>
        </w:tc>
        <w:tc>
          <w:tcPr>
            <w:tcW w:w="3519" w:type="dxa"/>
            <w:shd w:val="clear" w:color="auto" w:fill="EEECE1" w:themeFill="background2"/>
            <w:noWrap/>
            <w:vAlign w:val="center"/>
          </w:tcPr>
          <w:p w14:paraId="402E27AB"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تساهم تقنية سلسلة الكتل في تعزيز شفافية العمليات</w:t>
            </w:r>
          </w:p>
        </w:tc>
        <w:tc>
          <w:tcPr>
            <w:tcW w:w="1276" w:type="dxa"/>
            <w:shd w:val="clear" w:color="auto" w:fill="EEECE1" w:themeFill="background2"/>
            <w:noWrap/>
            <w:vAlign w:val="center"/>
          </w:tcPr>
          <w:p w14:paraId="45B4AE7A"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eastAsia="Times New Roman" w:hAnsi="Traditional Arabic" w:cs="Traditional Arabic" w:hint="cs"/>
                <w:sz w:val="28"/>
                <w:szCs w:val="28"/>
              </w:rPr>
              <w:t>4.15</w:t>
            </w:r>
          </w:p>
        </w:tc>
        <w:tc>
          <w:tcPr>
            <w:tcW w:w="1275" w:type="dxa"/>
            <w:shd w:val="clear" w:color="auto" w:fill="EEECE1" w:themeFill="background2"/>
            <w:noWrap/>
            <w:vAlign w:val="center"/>
          </w:tcPr>
          <w:p w14:paraId="3F96529D"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0.699</w:t>
            </w:r>
          </w:p>
        </w:tc>
        <w:tc>
          <w:tcPr>
            <w:tcW w:w="1563" w:type="dxa"/>
            <w:shd w:val="clear" w:color="auto" w:fill="EEECE1" w:themeFill="background2"/>
            <w:vAlign w:val="center"/>
          </w:tcPr>
          <w:p w14:paraId="04EC3824"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tl/>
              </w:rPr>
              <w:t>3</w:t>
            </w:r>
          </w:p>
        </w:tc>
        <w:tc>
          <w:tcPr>
            <w:tcW w:w="1563" w:type="dxa"/>
            <w:shd w:val="clear" w:color="auto" w:fill="EEECE1" w:themeFill="background2"/>
            <w:noWrap/>
            <w:vAlign w:val="center"/>
          </w:tcPr>
          <w:p w14:paraId="75326E27"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651839">
              <w:rPr>
                <w:rFonts w:ascii="Traditional Arabic" w:eastAsia="Times New Roman" w:hAnsi="Traditional Arabic" w:cs="Traditional Arabic" w:hint="cs"/>
                <w:b/>
                <w:bCs/>
                <w:sz w:val="28"/>
                <w:szCs w:val="28"/>
                <w:rtl/>
              </w:rPr>
              <w:t>مرتفع</w:t>
            </w:r>
          </w:p>
        </w:tc>
      </w:tr>
      <w:tr w:rsidR="00F07634" w:rsidRPr="00651839" w14:paraId="6FA90460"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0EAC8605"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18</w:t>
            </w:r>
          </w:p>
        </w:tc>
        <w:tc>
          <w:tcPr>
            <w:tcW w:w="3519" w:type="dxa"/>
            <w:shd w:val="clear" w:color="auto" w:fill="EEECE1" w:themeFill="background2"/>
            <w:noWrap/>
            <w:vAlign w:val="center"/>
          </w:tcPr>
          <w:p w14:paraId="0B9E17A1"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تساعد تقنية سلسلة الكتل في تتبع العمليات بشكل موثوق</w:t>
            </w:r>
          </w:p>
        </w:tc>
        <w:tc>
          <w:tcPr>
            <w:tcW w:w="1276" w:type="dxa"/>
            <w:shd w:val="clear" w:color="auto" w:fill="EEECE1" w:themeFill="background2"/>
            <w:noWrap/>
            <w:vAlign w:val="center"/>
          </w:tcPr>
          <w:p w14:paraId="4AFD3C9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4.45</w:t>
            </w:r>
          </w:p>
        </w:tc>
        <w:tc>
          <w:tcPr>
            <w:tcW w:w="1275" w:type="dxa"/>
            <w:shd w:val="clear" w:color="auto" w:fill="EEECE1" w:themeFill="background2"/>
            <w:noWrap/>
            <w:vAlign w:val="center"/>
          </w:tcPr>
          <w:p w14:paraId="700AB3DD"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0.551</w:t>
            </w:r>
          </w:p>
        </w:tc>
        <w:tc>
          <w:tcPr>
            <w:tcW w:w="1563" w:type="dxa"/>
            <w:shd w:val="clear" w:color="auto" w:fill="EEECE1" w:themeFill="background2"/>
            <w:vAlign w:val="center"/>
          </w:tcPr>
          <w:p w14:paraId="65A30FE8"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w:t>
            </w:r>
          </w:p>
        </w:tc>
        <w:tc>
          <w:tcPr>
            <w:tcW w:w="1563" w:type="dxa"/>
            <w:shd w:val="clear" w:color="auto" w:fill="EEECE1" w:themeFill="background2"/>
            <w:noWrap/>
            <w:vAlign w:val="center"/>
          </w:tcPr>
          <w:p w14:paraId="3BA62367"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45ABBA3D"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4219CE89"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19</w:t>
            </w:r>
          </w:p>
        </w:tc>
        <w:tc>
          <w:tcPr>
            <w:tcW w:w="3519" w:type="dxa"/>
            <w:shd w:val="clear" w:color="auto" w:fill="EEECE1" w:themeFill="background2"/>
            <w:noWrap/>
            <w:vAlign w:val="center"/>
          </w:tcPr>
          <w:p w14:paraId="73153AC1"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تقلل تقنية سلسلة الكتل من احتمالية التلاعب بالبيانات</w:t>
            </w:r>
          </w:p>
        </w:tc>
        <w:tc>
          <w:tcPr>
            <w:tcW w:w="1276" w:type="dxa"/>
            <w:shd w:val="clear" w:color="auto" w:fill="EEECE1" w:themeFill="background2"/>
            <w:noWrap/>
            <w:vAlign w:val="center"/>
          </w:tcPr>
          <w:p w14:paraId="107BE7EA"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3.25</w:t>
            </w:r>
          </w:p>
        </w:tc>
        <w:tc>
          <w:tcPr>
            <w:tcW w:w="1275" w:type="dxa"/>
            <w:shd w:val="clear" w:color="auto" w:fill="EEECE1" w:themeFill="background2"/>
            <w:noWrap/>
            <w:vAlign w:val="center"/>
          </w:tcPr>
          <w:p w14:paraId="7C7CC1C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0.888</w:t>
            </w:r>
          </w:p>
        </w:tc>
        <w:tc>
          <w:tcPr>
            <w:tcW w:w="1563" w:type="dxa"/>
            <w:shd w:val="clear" w:color="auto" w:fill="EEECE1" w:themeFill="background2"/>
            <w:vAlign w:val="center"/>
          </w:tcPr>
          <w:p w14:paraId="59225A29"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tl/>
              </w:rPr>
              <w:t>5</w:t>
            </w:r>
          </w:p>
        </w:tc>
        <w:tc>
          <w:tcPr>
            <w:tcW w:w="1563" w:type="dxa"/>
            <w:shd w:val="clear" w:color="auto" w:fill="EEECE1" w:themeFill="background2"/>
            <w:noWrap/>
            <w:vAlign w:val="center"/>
          </w:tcPr>
          <w:p w14:paraId="15E9CEB5"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متوسط</w:t>
            </w:r>
          </w:p>
        </w:tc>
      </w:tr>
      <w:tr w:rsidR="00F07634" w:rsidRPr="00651839" w14:paraId="1B3753E3"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681490BF"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20</w:t>
            </w:r>
          </w:p>
        </w:tc>
        <w:tc>
          <w:tcPr>
            <w:tcW w:w="3519" w:type="dxa"/>
            <w:shd w:val="clear" w:color="auto" w:fill="EEECE1" w:themeFill="background2"/>
            <w:noWrap/>
            <w:vAlign w:val="center"/>
          </w:tcPr>
          <w:p w14:paraId="7801E060"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EEECE1" w:themeFill="background2"/>
            <w:noWrap/>
            <w:vAlign w:val="center"/>
          </w:tcPr>
          <w:p w14:paraId="7B09BFC7"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4.54</w:t>
            </w:r>
          </w:p>
        </w:tc>
        <w:tc>
          <w:tcPr>
            <w:tcW w:w="1275" w:type="dxa"/>
            <w:shd w:val="clear" w:color="auto" w:fill="EEECE1" w:themeFill="background2"/>
            <w:noWrap/>
            <w:vAlign w:val="center"/>
          </w:tcPr>
          <w:p w14:paraId="400F2DB4"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0.695</w:t>
            </w:r>
          </w:p>
        </w:tc>
        <w:tc>
          <w:tcPr>
            <w:tcW w:w="1563" w:type="dxa"/>
            <w:shd w:val="clear" w:color="auto" w:fill="EEECE1" w:themeFill="background2"/>
            <w:vAlign w:val="center"/>
          </w:tcPr>
          <w:p w14:paraId="21592856"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tl/>
              </w:rPr>
              <w:t>2</w:t>
            </w:r>
          </w:p>
        </w:tc>
        <w:tc>
          <w:tcPr>
            <w:tcW w:w="1563" w:type="dxa"/>
            <w:shd w:val="clear" w:color="auto" w:fill="EEECE1" w:themeFill="background2"/>
            <w:noWrap/>
            <w:vAlign w:val="center"/>
          </w:tcPr>
          <w:p w14:paraId="746D2BD4"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7F81B2B0"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3499E649" w14:textId="77777777" w:rsidR="00F07634" w:rsidRPr="00651839" w:rsidRDefault="00F07634" w:rsidP="006F25F0">
            <w:pPr>
              <w:bidi/>
              <w:spacing w:line="276" w:lineRule="auto"/>
              <w:jc w:val="center"/>
              <w:rPr>
                <w:rFonts w:ascii="Traditional Arabic" w:hAnsi="Traditional Arabic" w:cs="Traditional Arabic"/>
                <w:sz w:val="28"/>
                <w:szCs w:val="28"/>
                <w:rtl/>
              </w:rPr>
            </w:pPr>
          </w:p>
        </w:tc>
        <w:tc>
          <w:tcPr>
            <w:tcW w:w="3519" w:type="dxa"/>
            <w:shd w:val="clear" w:color="auto" w:fill="EEECE1" w:themeFill="background2"/>
            <w:noWrap/>
            <w:vAlign w:val="center"/>
          </w:tcPr>
          <w:p w14:paraId="0F24488D"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المتوسط العام</w:t>
            </w:r>
          </w:p>
        </w:tc>
        <w:tc>
          <w:tcPr>
            <w:tcW w:w="1276" w:type="dxa"/>
            <w:shd w:val="clear" w:color="auto" w:fill="EEECE1" w:themeFill="background2"/>
            <w:noWrap/>
            <w:vAlign w:val="center"/>
          </w:tcPr>
          <w:p w14:paraId="7E000E61"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4.08</w:t>
            </w:r>
          </w:p>
        </w:tc>
        <w:tc>
          <w:tcPr>
            <w:tcW w:w="1275" w:type="dxa"/>
            <w:shd w:val="clear" w:color="auto" w:fill="EEECE1" w:themeFill="background2"/>
            <w:noWrap/>
            <w:vAlign w:val="center"/>
          </w:tcPr>
          <w:p w14:paraId="6334922D"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0.724</w:t>
            </w:r>
          </w:p>
        </w:tc>
        <w:tc>
          <w:tcPr>
            <w:tcW w:w="3126" w:type="dxa"/>
            <w:gridSpan w:val="2"/>
            <w:shd w:val="clear" w:color="auto" w:fill="EEECE1" w:themeFill="background2"/>
            <w:vAlign w:val="center"/>
          </w:tcPr>
          <w:p w14:paraId="72D8BAC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bidi="ar-EG"/>
              </w:rPr>
            </w:pPr>
            <w:r w:rsidRPr="00651839">
              <w:rPr>
                <w:rFonts w:ascii="Traditional Arabic" w:eastAsia="Times New Roman" w:hAnsi="Traditional Arabic" w:cs="Traditional Arabic" w:hint="cs"/>
                <w:b/>
                <w:bCs/>
                <w:sz w:val="28"/>
                <w:szCs w:val="28"/>
                <w:rtl/>
              </w:rPr>
              <w:t>مرتفع</w:t>
            </w:r>
          </w:p>
        </w:tc>
      </w:tr>
    </w:tbl>
    <w:p w14:paraId="2DB100DA" w14:textId="6856DD59" w:rsidR="00F07634" w:rsidRPr="00651839" w:rsidRDefault="00F07634" w:rsidP="00F07634">
      <w:pPr>
        <w:bidi/>
        <w:spacing w:line="360" w:lineRule="auto"/>
        <w:jc w:val="both"/>
        <w:rPr>
          <w:rFonts w:ascii="Traditional Arabic" w:hAnsi="Traditional Arabic" w:cs="Traditional Arabic"/>
          <w:sz w:val="28"/>
          <w:szCs w:val="28"/>
          <w:rtl/>
        </w:rPr>
      </w:pPr>
      <w:commentRangeStart w:id="99"/>
      <w:r w:rsidRPr="00651839">
        <w:rPr>
          <w:rFonts w:ascii="Traditional Arabic" w:hAnsi="Traditional Arabic" w:cs="Traditional Arabic" w:hint="cs"/>
          <w:sz w:val="28"/>
          <w:szCs w:val="28"/>
          <w:rtl/>
        </w:rPr>
        <w:lastRenderedPageBreak/>
        <w:t>يتضح من تحليل نتائج جدول (</w:t>
      </w:r>
      <w:r w:rsidR="00922AB7" w:rsidRPr="00651839">
        <w:rPr>
          <w:rFonts w:ascii="Traditional Arabic" w:hAnsi="Traditional Arabic" w:cs="Traditional Arabic" w:hint="cs"/>
          <w:sz w:val="28"/>
          <w:szCs w:val="28"/>
          <w:rtl/>
        </w:rPr>
        <w:t>4.9</w:t>
      </w:r>
      <w:r w:rsidRPr="00651839">
        <w:rPr>
          <w:rFonts w:ascii="Traditional Arabic" w:hAnsi="Traditional Arabic" w:cs="Traditional Arabic" w:hint="cs"/>
          <w:sz w:val="28"/>
          <w:szCs w:val="28"/>
          <w:rtl/>
        </w:rPr>
        <w:t xml:space="preserve">) إلى إجابات عينة الدراسة البحثية عن الفقرات الخمسة </w:t>
      </w:r>
      <w:r w:rsidR="00A5383C" w:rsidRPr="00651839">
        <w:rPr>
          <w:rFonts w:ascii="Traditional Arabic" w:hAnsi="Traditional Arabic" w:cs="Traditional Arabic" w:hint="cs"/>
          <w:sz w:val="28"/>
          <w:szCs w:val="28"/>
          <w:rtl/>
        </w:rPr>
        <w:t xml:space="preserve">وأن المتوسط الحسابي لتلك الفقرات تفوق الوسط الحسابي النظري وبناء عليه فهناك </w:t>
      </w:r>
      <w:r w:rsidRPr="00651839">
        <w:rPr>
          <w:rFonts w:ascii="Traditional Arabic" w:hAnsi="Traditional Arabic" w:cs="Traditional Arabic" w:hint="cs"/>
          <w:sz w:val="28"/>
          <w:szCs w:val="28"/>
          <w:rtl/>
        </w:rPr>
        <w:t>يوجد أثر ذو دلالة إحصائية إيجابية لبعد تقنية سلسلة الكتل في التأثير على كفاءة سلاسل الامداد في قطاع المياه بالمملكة العربية السعودية.</w:t>
      </w:r>
    </w:p>
    <w:p w14:paraId="7A7A68DC"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إذ تراوحت المتوسطات الحسابية لهذا المتغير بين (3.25) الي (4.45) فقد جاءت في المرتبة الأولى الفقرة رقم (18) (تساعد تقنية سلسلة الكتل في تتبع العمليات بشكل موثوق) درجة (مرتفع جدا) بمتوسط حسابي (4.45) وانحراف معيار (0.551) وبدرجة أهمية عالية اما المرتبة الأخيرة فكانت عبارة رقم (19) (</w:t>
      </w:r>
      <w:r w:rsidRPr="00651839">
        <w:rPr>
          <w:rFonts w:ascii="Traditional Arabic" w:eastAsia="Times New Roman" w:hAnsi="Traditional Arabic" w:cs="Traditional Arabic" w:hint="cs"/>
          <w:sz w:val="28"/>
          <w:szCs w:val="28"/>
          <w:rtl/>
          <w:lang w:bidi="ar-EG"/>
        </w:rPr>
        <w:t>تقلل تقنية سلسلة الكتل من احتمالية التلاعب بالبيانات</w:t>
      </w:r>
      <w:r w:rsidRPr="00651839">
        <w:rPr>
          <w:rFonts w:ascii="Traditional Arabic" w:hAnsi="Traditional Arabic" w:cs="Traditional Arabic" w:hint="cs"/>
          <w:sz w:val="28"/>
          <w:szCs w:val="28"/>
          <w:rtl/>
        </w:rPr>
        <w:t>) وبدرجة (متوسطة) بمتوسط حسابي (3.25) وانحراف معياري (0.888) وبدرجة أهمية مرتفعة.</w:t>
      </w:r>
    </w:p>
    <w:p w14:paraId="4515AC91"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 xml:space="preserve"> وبشكل عام يتبين ان المتوسط العام لتلك الفرضية كان (4.08) بمتوسط انحراف معياري (0.724) مما يشير الي الموافقة على الفرضية حول" يوجد تأثير إيجابي ذو دلالة إحصائية إيجابية لبعد تقنية سلسلة الكتل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عالية من الموافقة والقبول</w:t>
      </w:r>
    </w:p>
    <w:p w14:paraId="17995D71" w14:textId="4EBB53DF"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(80%) من إجابات أفراد العينة تم موافقتهم حول فقرات بعد تقنية سلسلة الكتل في كفاءة سلاسل الامداد بأبعادها الخمسة، وفي المقابل نجد أن (20%) من إجابات أفراد تم عدم موافقتهم حول فقرات بعد تقنية سلسلة الكتل في كفاءة سلاسل الامداد بأبعادها الخمسة، من إجابات أفراد عينة الدراسة</w:t>
      </w:r>
      <w:r w:rsidRPr="00651839">
        <w:rPr>
          <w:rFonts w:ascii="Traditional Arabic" w:hAnsi="Traditional Arabic" w:cs="Traditional Arabic" w:hint="cs"/>
          <w:sz w:val="28"/>
          <w:szCs w:val="28"/>
        </w:rPr>
        <w:t>.</w:t>
      </w:r>
      <w:commentRangeEnd w:id="99"/>
      <w:r w:rsidR="00564EDC" w:rsidRPr="00651839">
        <w:rPr>
          <w:rStyle w:val="ae"/>
          <w:rFonts w:ascii="Traditional Arabic" w:hAnsi="Traditional Arabic" w:cs="Traditional Arabic"/>
          <w:sz w:val="28"/>
          <w:szCs w:val="28"/>
          <w:rtl/>
        </w:rPr>
        <w:commentReference w:id="99"/>
      </w:r>
    </w:p>
    <w:p w14:paraId="7DE54CD7" w14:textId="77777777" w:rsidR="00A5383C" w:rsidRPr="00651839" w:rsidRDefault="00A5383C" w:rsidP="00A5383C">
      <w:pPr>
        <w:bidi/>
        <w:spacing w:line="360" w:lineRule="auto"/>
        <w:jc w:val="both"/>
        <w:rPr>
          <w:rFonts w:ascii="Traditional Arabic" w:hAnsi="Traditional Arabic" w:cs="Traditional Arabic"/>
          <w:b/>
          <w:bCs/>
          <w:sz w:val="28"/>
          <w:szCs w:val="28"/>
          <w:rtl/>
        </w:rPr>
      </w:pPr>
    </w:p>
    <w:p w14:paraId="662E41A6" w14:textId="77777777" w:rsidR="00A5383C" w:rsidRDefault="00A5383C" w:rsidP="00A5383C">
      <w:pPr>
        <w:bidi/>
        <w:spacing w:line="360" w:lineRule="auto"/>
        <w:jc w:val="both"/>
        <w:rPr>
          <w:rFonts w:ascii="Traditional Arabic" w:hAnsi="Traditional Arabic" w:cs="Traditional Arabic"/>
          <w:b/>
          <w:bCs/>
          <w:sz w:val="28"/>
          <w:szCs w:val="28"/>
          <w:rtl/>
        </w:rPr>
      </w:pPr>
    </w:p>
    <w:p w14:paraId="449A2404" w14:textId="77777777" w:rsidR="007A7B56" w:rsidRDefault="007A7B56" w:rsidP="007A7B56">
      <w:pPr>
        <w:bidi/>
        <w:spacing w:line="360" w:lineRule="auto"/>
        <w:jc w:val="both"/>
        <w:rPr>
          <w:rFonts w:ascii="Traditional Arabic" w:hAnsi="Traditional Arabic" w:cs="Traditional Arabic"/>
          <w:b/>
          <w:bCs/>
          <w:sz w:val="28"/>
          <w:szCs w:val="28"/>
          <w:rtl/>
        </w:rPr>
      </w:pPr>
    </w:p>
    <w:p w14:paraId="0B19CB0E" w14:textId="77777777" w:rsidR="007A7B56" w:rsidRDefault="007A7B56" w:rsidP="007A7B56">
      <w:pPr>
        <w:bidi/>
        <w:spacing w:line="360" w:lineRule="auto"/>
        <w:jc w:val="both"/>
        <w:rPr>
          <w:rFonts w:ascii="Traditional Arabic" w:hAnsi="Traditional Arabic" w:cs="Traditional Arabic"/>
          <w:b/>
          <w:bCs/>
          <w:sz w:val="28"/>
          <w:szCs w:val="28"/>
          <w:rtl/>
        </w:rPr>
      </w:pPr>
    </w:p>
    <w:p w14:paraId="585A2B73" w14:textId="77777777" w:rsidR="007A7B56" w:rsidRDefault="007A7B56" w:rsidP="007A7B56">
      <w:pPr>
        <w:bidi/>
        <w:spacing w:line="360" w:lineRule="auto"/>
        <w:jc w:val="both"/>
        <w:rPr>
          <w:rFonts w:ascii="Traditional Arabic" w:hAnsi="Traditional Arabic" w:cs="Traditional Arabic"/>
          <w:b/>
          <w:bCs/>
          <w:sz w:val="28"/>
          <w:szCs w:val="28"/>
          <w:rtl/>
        </w:rPr>
      </w:pPr>
    </w:p>
    <w:p w14:paraId="73CBCB45" w14:textId="77777777" w:rsidR="007A7B56" w:rsidRPr="00651839" w:rsidRDefault="007A7B56" w:rsidP="007A7B56">
      <w:pPr>
        <w:bidi/>
        <w:spacing w:line="360" w:lineRule="auto"/>
        <w:jc w:val="both"/>
        <w:rPr>
          <w:rFonts w:ascii="Traditional Arabic" w:hAnsi="Traditional Arabic" w:cs="Traditional Arabic"/>
          <w:b/>
          <w:bCs/>
          <w:sz w:val="28"/>
          <w:szCs w:val="28"/>
          <w:rtl/>
        </w:rPr>
      </w:pPr>
    </w:p>
    <w:p w14:paraId="6B8A1F33"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lastRenderedPageBreak/>
        <w:t>البعد الخامس: الأنظمة الرقابية الداعمة</w:t>
      </w:r>
    </w:p>
    <w:p w14:paraId="2CDBD047" w14:textId="2C0069C3" w:rsidR="00F07634" w:rsidRPr="00651839" w:rsidRDefault="00F07634" w:rsidP="00F07634">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4.10</w:t>
      </w:r>
      <w:r w:rsidRPr="00651839">
        <w:rPr>
          <w:rFonts w:ascii="Traditional Arabic" w:hAnsi="Traditional Arabic" w:cs="Traditional Arabic" w:hint="cs"/>
          <w:sz w:val="28"/>
          <w:szCs w:val="28"/>
          <w:rtl/>
        </w:rPr>
        <w:t>): البعد الخامس: الأنظمة الرقابية الداعمة</w:t>
      </w:r>
    </w:p>
    <w:tbl>
      <w:tblPr>
        <w:tblStyle w:val="4-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9"/>
        <w:gridCol w:w="3534"/>
        <w:gridCol w:w="1276"/>
        <w:gridCol w:w="1275"/>
        <w:gridCol w:w="1563"/>
        <w:gridCol w:w="1563"/>
      </w:tblGrid>
      <w:tr w:rsidR="00F07634" w:rsidRPr="00651839" w14:paraId="64FC0F20"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7D20B3D" w14:textId="77777777" w:rsidR="00F07634" w:rsidRPr="00651839" w:rsidRDefault="00F07634" w:rsidP="006F25F0">
            <w:pPr>
              <w:spacing w:line="240" w:lineRule="auto"/>
              <w:jc w:val="center"/>
              <w:rPr>
                <w:rFonts w:ascii="Traditional Arabic" w:hAnsi="Traditional Arabic" w:cs="Traditional Arabic"/>
                <w:color w:val="auto"/>
                <w:sz w:val="28"/>
                <w:szCs w:val="28"/>
                <w:rtl/>
              </w:rPr>
            </w:pPr>
          </w:p>
        </w:tc>
        <w:tc>
          <w:tcPr>
            <w:tcW w:w="3534"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2005D5AA"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651839">
              <w:rPr>
                <w:rFonts w:ascii="Traditional Arabic"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1AE29E92"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color w:val="auto"/>
                <w:sz w:val="28"/>
                <w:szCs w:val="28"/>
                <w:rtl/>
              </w:rPr>
              <w:t>المتوسط الحسابي</w:t>
            </w:r>
          </w:p>
        </w:tc>
        <w:tc>
          <w:tcPr>
            <w:tcW w:w="1275"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02EA0948"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6772B225"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6292EFA"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7016349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34DD2474"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21</w:t>
            </w:r>
          </w:p>
        </w:tc>
        <w:tc>
          <w:tcPr>
            <w:tcW w:w="3534" w:type="dxa"/>
            <w:shd w:val="clear" w:color="auto" w:fill="EEECE1" w:themeFill="background2"/>
            <w:noWrap/>
            <w:vAlign w:val="center"/>
          </w:tcPr>
          <w:p w14:paraId="22CC4A36" w14:textId="77777777" w:rsidR="00F07634" w:rsidRPr="00651839" w:rsidRDefault="00F07634" w:rsidP="006F25F0">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EEECE1" w:themeFill="background2"/>
            <w:noWrap/>
            <w:vAlign w:val="center"/>
          </w:tcPr>
          <w:p w14:paraId="1247CBD1"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4.54</w:t>
            </w:r>
          </w:p>
        </w:tc>
        <w:tc>
          <w:tcPr>
            <w:tcW w:w="1275" w:type="dxa"/>
            <w:shd w:val="clear" w:color="auto" w:fill="EEECE1" w:themeFill="background2"/>
            <w:noWrap/>
            <w:vAlign w:val="center"/>
          </w:tcPr>
          <w:p w14:paraId="6762CE5D"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0.831</w:t>
            </w:r>
          </w:p>
        </w:tc>
        <w:tc>
          <w:tcPr>
            <w:tcW w:w="1563" w:type="dxa"/>
            <w:shd w:val="clear" w:color="auto" w:fill="EEECE1" w:themeFill="background2"/>
            <w:noWrap/>
            <w:vAlign w:val="center"/>
          </w:tcPr>
          <w:p w14:paraId="5493C3E3"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1563" w:type="dxa"/>
            <w:shd w:val="clear" w:color="auto" w:fill="EEECE1" w:themeFill="background2"/>
            <w:vAlign w:val="center"/>
          </w:tcPr>
          <w:p w14:paraId="43CED034"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lang w:bidi="ar-EG"/>
              </w:rPr>
              <w:t>مرتفــع جدا</w:t>
            </w:r>
          </w:p>
        </w:tc>
      </w:tr>
      <w:tr w:rsidR="00F07634" w:rsidRPr="00651839" w14:paraId="2068E767"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1EEBFBDE"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22</w:t>
            </w:r>
          </w:p>
        </w:tc>
        <w:tc>
          <w:tcPr>
            <w:tcW w:w="3534" w:type="dxa"/>
            <w:shd w:val="clear" w:color="auto" w:fill="EEECE1" w:themeFill="background2"/>
            <w:noWrap/>
            <w:vAlign w:val="center"/>
          </w:tcPr>
          <w:p w14:paraId="5E2A2EEA" w14:textId="77777777" w:rsidR="00F07634" w:rsidRPr="00651839" w:rsidRDefault="00F07634" w:rsidP="006F25F0">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shd w:val="clear" w:color="auto" w:fill="EEECE1" w:themeFill="background2"/>
            <w:noWrap/>
            <w:vAlign w:val="center"/>
          </w:tcPr>
          <w:p w14:paraId="1356BADA"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3.66</w:t>
            </w:r>
          </w:p>
        </w:tc>
        <w:tc>
          <w:tcPr>
            <w:tcW w:w="1275" w:type="dxa"/>
            <w:shd w:val="clear" w:color="auto" w:fill="EEECE1" w:themeFill="background2"/>
            <w:noWrap/>
            <w:vAlign w:val="center"/>
          </w:tcPr>
          <w:p w14:paraId="014AE9A2"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0.808</w:t>
            </w:r>
          </w:p>
        </w:tc>
        <w:tc>
          <w:tcPr>
            <w:tcW w:w="1563" w:type="dxa"/>
            <w:shd w:val="clear" w:color="auto" w:fill="EEECE1" w:themeFill="background2"/>
            <w:noWrap/>
            <w:vAlign w:val="center"/>
          </w:tcPr>
          <w:p w14:paraId="31F19450"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Pr>
              <w:t>5</w:t>
            </w:r>
          </w:p>
        </w:tc>
        <w:tc>
          <w:tcPr>
            <w:tcW w:w="1563" w:type="dxa"/>
            <w:shd w:val="clear" w:color="auto" w:fill="EEECE1" w:themeFill="background2"/>
            <w:vAlign w:val="center"/>
          </w:tcPr>
          <w:p w14:paraId="1BD39E34"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lang w:bidi="ar-EG"/>
              </w:rPr>
              <w:t>مرتفــع</w:t>
            </w:r>
          </w:p>
        </w:tc>
      </w:tr>
      <w:tr w:rsidR="00F07634" w:rsidRPr="00651839" w14:paraId="414F3230"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73822694"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23</w:t>
            </w:r>
          </w:p>
        </w:tc>
        <w:tc>
          <w:tcPr>
            <w:tcW w:w="3534" w:type="dxa"/>
            <w:shd w:val="clear" w:color="auto" w:fill="EEECE1" w:themeFill="background2"/>
            <w:noWrap/>
            <w:vAlign w:val="center"/>
          </w:tcPr>
          <w:p w14:paraId="630F0140" w14:textId="77777777" w:rsidR="00F07634" w:rsidRPr="00651839" w:rsidRDefault="00F07634" w:rsidP="006F25F0">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EEECE1" w:themeFill="background2"/>
            <w:noWrap/>
            <w:vAlign w:val="center"/>
          </w:tcPr>
          <w:p w14:paraId="51AFD1AF"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4.11</w:t>
            </w:r>
          </w:p>
        </w:tc>
        <w:tc>
          <w:tcPr>
            <w:tcW w:w="1275" w:type="dxa"/>
            <w:shd w:val="clear" w:color="auto" w:fill="EEECE1" w:themeFill="background2"/>
            <w:noWrap/>
            <w:vAlign w:val="center"/>
          </w:tcPr>
          <w:p w14:paraId="610C13D1"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0.898</w:t>
            </w:r>
          </w:p>
        </w:tc>
        <w:tc>
          <w:tcPr>
            <w:tcW w:w="1563" w:type="dxa"/>
            <w:shd w:val="clear" w:color="auto" w:fill="EEECE1" w:themeFill="background2"/>
            <w:noWrap/>
            <w:vAlign w:val="center"/>
          </w:tcPr>
          <w:p w14:paraId="276132B0"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651839">
              <w:rPr>
                <w:rFonts w:ascii="Traditional Arabic" w:hAnsi="Traditional Arabic" w:cs="Traditional Arabic" w:hint="cs"/>
                <w:sz w:val="28"/>
                <w:szCs w:val="28"/>
              </w:rPr>
              <w:t>3</w:t>
            </w:r>
          </w:p>
        </w:tc>
        <w:tc>
          <w:tcPr>
            <w:tcW w:w="1563" w:type="dxa"/>
            <w:shd w:val="clear" w:color="auto" w:fill="EEECE1" w:themeFill="background2"/>
            <w:vAlign w:val="center"/>
          </w:tcPr>
          <w:p w14:paraId="56E243C8"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651839">
              <w:rPr>
                <w:rFonts w:ascii="Traditional Arabic" w:hAnsi="Traditional Arabic" w:cs="Traditional Arabic" w:hint="cs"/>
                <w:sz w:val="28"/>
                <w:szCs w:val="28"/>
                <w:rtl/>
                <w:lang w:bidi="ar-EG"/>
              </w:rPr>
              <w:t>مرتفــع</w:t>
            </w:r>
          </w:p>
        </w:tc>
      </w:tr>
      <w:tr w:rsidR="00F07634" w:rsidRPr="00651839" w14:paraId="3CD720E8"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16452FCF"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24</w:t>
            </w:r>
          </w:p>
        </w:tc>
        <w:tc>
          <w:tcPr>
            <w:tcW w:w="3534" w:type="dxa"/>
            <w:shd w:val="clear" w:color="auto" w:fill="EEECE1" w:themeFill="background2"/>
            <w:noWrap/>
            <w:vAlign w:val="center"/>
          </w:tcPr>
          <w:p w14:paraId="7747DFE7" w14:textId="77777777" w:rsidR="00F07634" w:rsidRPr="00651839" w:rsidRDefault="00F07634" w:rsidP="006F25F0">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shd w:val="clear" w:color="auto" w:fill="EEECE1" w:themeFill="background2"/>
            <w:noWrap/>
            <w:vAlign w:val="center"/>
          </w:tcPr>
          <w:p w14:paraId="1B659A9B"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4.06</w:t>
            </w:r>
          </w:p>
        </w:tc>
        <w:tc>
          <w:tcPr>
            <w:tcW w:w="1275" w:type="dxa"/>
            <w:shd w:val="clear" w:color="auto" w:fill="EEECE1" w:themeFill="background2"/>
            <w:noWrap/>
            <w:vAlign w:val="center"/>
          </w:tcPr>
          <w:p w14:paraId="23E8DF30"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0.788</w:t>
            </w:r>
          </w:p>
        </w:tc>
        <w:tc>
          <w:tcPr>
            <w:tcW w:w="1563" w:type="dxa"/>
            <w:shd w:val="clear" w:color="auto" w:fill="EEECE1" w:themeFill="background2"/>
            <w:noWrap/>
            <w:vAlign w:val="center"/>
          </w:tcPr>
          <w:p w14:paraId="37C6F4BA"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Pr>
              <w:t>2</w:t>
            </w:r>
          </w:p>
        </w:tc>
        <w:tc>
          <w:tcPr>
            <w:tcW w:w="1563" w:type="dxa"/>
            <w:shd w:val="clear" w:color="auto" w:fill="EEECE1" w:themeFill="background2"/>
            <w:vAlign w:val="center"/>
          </w:tcPr>
          <w:p w14:paraId="66A75790"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651839">
              <w:rPr>
                <w:rFonts w:ascii="Traditional Arabic" w:hAnsi="Traditional Arabic" w:cs="Traditional Arabic" w:hint="cs"/>
                <w:sz w:val="28"/>
                <w:szCs w:val="28"/>
                <w:rtl/>
                <w:lang w:bidi="ar-EG"/>
              </w:rPr>
              <w:t>مرتفــع</w:t>
            </w:r>
          </w:p>
        </w:tc>
      </w:tr>
      <w:tr w:rsidR="00F07634" w:rsidRPr="00651839" w14:paraId="4EABCA6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241625D8"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25</w:t>
            </w:r>
          </w:p>
        </w:tc>
        <w:tc>
          <w:tcPr>
            <w:tcW w:w="3534" w:type="dxa"/>
            <w:shd w:val="clear" w:color="auto" w:fill="EEECE1" w:themeFill="background2"/>
            <w:noWrap/>
            <w:vAlign w:val="center"/>
          </w:tcPr>
          <w:p w14:paraId="00B6A6D7" w14:textId="77777777" w:rsidR="00F07634" w:rsidRPr="00651839" w:rsidRDefault="00F07634" w:rsidP="006F25F0">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EEECE1" w:themeFill="background2"/>
            <w:noWrap/>
            <w:vAlign w:val="center"/>
          </w:tcPr>
          <w:p w14:paraId="7A2B31A3"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3.77</w:t>
            </w:r>
          </w:p>
        </w:tc>
        <w:tc>
          <w:tcPr>
            <w:tcW w:w="1275" w:type="dxa"/>
            <w:shd w:val="clear" w:color="auto" w:fill="EEECE1" w:themeFill="background2"/>
            <w:noWrap/>
            <w:vAlign w:val="center"/>
          </w:tcPr>
          <w:p w14:paraId="661C2882"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0.834</w:t>
            </w:r>
          </w:p>
        </w:tc>
        <w:tc>
          <w:tcPr>
            <w:tcW w:w="1563" w:type="dxa"/>
            <w:shd w:val="clear" w:color="auto" w:fill="EEECE1" w:themeFill="background2"/>
            <w:noWrap/>
            <w:vAlign w:val="center"/>
          </w:tcPr>
          <w:p w14:paraId="614AF6FD"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1563" w:type="dxa"/>
            <w:shd w:val="clear" w:color="auto" w:fill="EEECE1" w:themeFill="background2"/>
            <w:vAlign w:val="center"/>
          </w:tcPr>
          <w:p w14:paraId="13F23A1B"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651839">
              <w:rPr>
                <w:rFonts w:ascii="Traditional Arabic" w:hAnsi="Traditional Arabic" w:cs="Traditional Arabic" w:hint="cs"/>
                <w:sz w:val="28"/>
                <w:szCs w:val="28"/>
                <w:rtl/>
                <w:lang w:bidi="ar-EG"/>
              </w:rPr>
              <w:t>مرتفــع</w:t>
            </w:r>
          </w:p>
        </w:tc>
      </w:tr>
      <w:tr w:rsidR="00F07634" w:rsidRPr="00651839" w14:paraId="201DBA2B"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2F803B17" w14:textId="77777777" w:rsidR="00F07634" w:rsidRPr="00651839" w:rsidRDefault="00F07634" w:rsidP="006F25F0">
            <w:pPr>
              <w:bidi/>
              <w:spacing w:line="240" w:lineRule="auto"/>
              <w:jc w:val="center"/>
              <w:rPr>
                <w:rFonts w:ascii="Traditional Arabic" w:hAnsi="Traditional Arabic" w:cs="Traditional Arabic"/>
                <w:sz w:val="28"/>
                <w:szCs w:val="28"/>
                <w:rtl/>
              </w:rPr>
            </w:pPr>
          </w:p>
        </w:tc>
        <w:tc>
          <w:tcPr>
            <w:tcW w:w="3534" w:type="dxa"/>
            <w:shd w:val="clear" w:color="auto" w:fill="EEECE1" w:themeFill="background2"/>
            <w:noWrap/>
            <w:vAlign w:val="center"/>
          </w:tcPr>
          <w:p w14:paraId="6567B63F" w14:textId="77777777" w:rsidR="00F07634" w:rsidRPr="00651839" w:rsidRDefault="00F07634" w:rsidP="006F25F0">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المتوسط العام</w:t>
            </w:r>
          </w:p>
        </w:tc>
        <w:tc>
          <w:tcPr>
            <w:tcW w:w="1276" w:type="dxa"/>
            <w:shd w:val="clear" w:color="auto" w:fill="EEECE1" w:themeFill="background2"/>
            <w:noWrap/>
            <w:vAlign w:val="center"/>
          </w:tcPr>
          <w:p w14:paraId="56C7875F"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4.03</w:t>
            </w:r>
          </w:p>
        </w:tc>
        <w:tc>
          <w:tcPr>
            <w:tcW w:w="1275" w:type="dxa"/>
            <w:shd w:val="clear" w:color="auto" w:fill="EEECE1" w:themeFill="background2"/>
            <w:noWrap/>
            <w:vAlign w:val="center"/>
          </w:tcPr>
          <w:p w14:paraId="3FA12459"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0.832</w:t>
            </w:r>
          </w:p>
        </w:tc>
        <w:tc>
          <w:tcPr>
            <w:tcW w:w="3126" w:type="dxa"/>
            <w:gridSpan w:val="2"/>
            <w:shd w:val="clear" w:color="auto" w:fill="EEECE1" w:themeFill="background2"/>
            <w:noWrap/>
            <w:vAlign w:val="center"/>
          </w:tcPr>
          <w:p w14:paraId="23FC4632"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651839">
              <w:rPr>
                <w:rFonts w:ascii="Traditional Arabic" w:eastAsia="Times New Roman" w:hAnsi="Traditional Arabic" w:cs="Traditional Arabic" w:hint="cs"/>
                <w:sz w:val="28"/>
                <w:szCs w:val="28"/>
                <w:rtl/>
                <w:lang w:val="en-US" w:bidi="ar-EG"/>
              </w:rPr>
              <w:t>مرتفع</w:t>
            </w:r>
          </w:p>
        </w:tc>
      </w:tr>
    </w:tbl>
    <w:p w14:paraId="2F7BBA78" w14:textId="638BE9BF" w:rsidR="00F07634" w:rsidRPr="00651839" w:rsidRDefault="00F07634" w:rsidP="00F07634">
      <w:pPr>
        <w:bidi/>
        <w:spacing w:line="360" w:lineRule="auto"/>
        <w:jc w:val="both"/>
        <w:rPr>
          <w:rFonts w:ascii="Traditional Arabic" w:hAnsi="Traditional Arabic" w:cs="Traditional Arabic"/>
          <w:sz w:val="28"/>
          <w:szCs w:val="28"/>
          <w:rtl/>
        </w:rPr>
      </w:pPr>
      <w:commentRangeStart w:id="100"/>
      <w:r w:rsidRPr="00651839">
        <w:rPr>
          <w:rFonts w:ascii="Traditional Arabic" w:hAnsi="Traditional Arabic" w:cs="Traditional Arabic" w:hint="cs"/>
          <w:sz w:val="28"/>
          <w:szCs w:val="28"/>
          <w:rtl/>
        </w:rPr>
        <w:t>يتضح من تحليل نتائج جدول (</w:t>
      </w:r>
      <w:r w:rsidR="00922AB7" w:rsidRPr="00651839">
        <w:rPr>
          <w:rFonts w:ascii="Traditional Arabic" w:hAnsi="Traditional Arabic" w:cs="Traditional Arabic" w:hint="cs"/>
          <w:sz w:val="28"/>
          <w:szCs w:val="28"/>
          <w:rtl/>
        </w:rPr>
        <w:t>4.10</w:t>
      </w:r>
      <w:r w:rsidRPr="00651839">
        <w:rPr>
          <w:rFonts w:ascii="Traditional Arabic" w:hAnsi="Traditional Arabic" w:cs="Traditional Arabic" w:hint="cs"/>
          <w:sz w:val="28"/>
          <w:szCs w:val="28"/>
          <w:rtl/>
        </w:rPr>
        <w:t xml:space="preserve">) إلى إجابات عينة الدراسة البحثية عن الفقرات </w:t>
      </w:r>
      <w:r w:rsidR="00922AB7" w:rsidRPr="00651839">
        <w:rPr>
          <w:rFonts w:ascii="Traditional Arabic" w:hAnsi="Traditional Arabic" w:cs="Traditional Arabic" w:hint="cs"/>
          <w:sz w:val="28"/>
          <w:szCs w:val="28"/>
          <w:rtl/>
        </w:rPr>
        <w:t>الخمسة</w:t>
      </w:r>
      <w:r w:rsidRPr="00651839">
        <w:rPr>
          <w:rFonts w:ascii="Traditional Arabic" w:hAnsi="Traditional Arabic" w:cs="Traditional Arabic" w:hint="cs"/>
          <w:sz w:val="28"/>
          <w:szCs w:val="28"/>
          <w:rtl/>
        </w:rPr>
        <w:t xml:space="preserve"> المتعلقة </w:t>
      </w:r>
      <w:r w:rsidR="00A5383C" w:rsidRPr="00651839">
        <w:rPr>
          <w:rFonts w:ascii="Traditional Arabic" w:hAnsi="Traditional Arabic" w:cs="Traditional Arabic" w:hint="cs"/>
          <w:sz w:val="28"/>
          <w:szCs w:val="28"/>
          <w:rtl/>
        </w:rPr>
        <w:t xml:space="preserve">وأن المتوسط الحسابي لتلك الفقرات تفوق الوسط الحسابي النظري وبناء عليه فهناك </w:t>
      </w:r>
      <w:r w:rsidRPr="00651839">
        <w:rPr>
          <w:rFonts w:ascii="Traditional Arabic" w:hAnsi="Traditional Arabic" w:cs="Traditional Arabic" w:hint="cs"/>
          <w:sz w:val="28"/>
          <w:szCs w:val="28"/>
          <w:rtl/>
        </w:rPr>
        <w:t>فروق ذات دلالة إحصائية في اتجاهات افراد العينة في استجابتهم لأثر تطبيق لبعد الأنظمة الرقابية الداعمة في التأثير على كفاءة سلاسل الامداد في قطاع المياه بالمملكة العربية السعودية.</w:t>
      </w:r>
    </w:p>
    <w:p w14:paraId="38AD65EF"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إذ تراوحت المتوسطات الحسابية لهذا المتغير بين (3.66) الي (4.54) فقد جاءت في المرتبة الأولى الفقرة رقم (21) (تستخدم المؤسسة أنظمة رقمية لإدارة وتتبع عمليات سلاسل الإمداد) وبدرجة (مرتفعة جدا) بمتوسط حسابي (4.54) وانحراف معيار (0.831) وبدرجة أهمية مرتفعة جدا</w:t>
      </w:r>
    </w:p>
    <w:p w14:paraId="6F2C6194"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اما المرتبة الأخيرة فكانت عبارة رقم (22) (</w:t>
      </w:r>
      <w:r w:rsidRPr="00651839">
        <w:rPr>
          <w:rFonts w:ascii="Traditional Arabic" w:eastAsia="Times New Roman" w:hAnsi="Traditional Arabic" w:cs="Traditional Arabic" w:hint="cs"/>
          <w:sz w:val="28"/>
          <w:szCs w:val="28"/>
          <w:rtl/>
          <w:lang w:bidi="ar-EG"/>
        </w:rPr>
        <w:t>توفر الأنظمة الرقمية بيانات لحظية تدعم الرقابة التشغيلية</w:t>
      </w:r>
      <w:r w:rsidRPr="00651839">
        <w:rPr>
          <w:rFonts w:ascii="Traditional Arabic" w:hAnsi="Traditional Arabic" w:cs="Traditional Arabic" w:hint="cs"/>
          <w:sz w:val="28"/>
          <w:szCs w:val="28"/>
          <w:rtl/>
        </w:rPr>
        <w:t xml:space="preserve">) وبدرجة (متوسطة) بمتوسط حسابي (3.66) وانحراف معياري (0.808) وبدرجة أهمية مرتفعة. </w:t>
      </w:r>
    </w:p>
    <w:p w14:paraId="14A87037" w14:textId="77777777" w:rsidR="00F07634" w:rsidRPr="00651839" w:rsidRDefault="00F07634" w:rsidP="00F07634">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lastRenderedPageBreak/>
        <w:t>وبشكل عام يتبين ان المتوسط العام لتلك الفرضية كان (4.03) بمتوسط انحراف معياري (0.832) مما يشير الي الموافقة على الفرضية حول "يوجد تأثير إيجابي ذو دلالة إحصائية إيجابية لبعد الأنظمة الرقابية الداعمة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عالية من الموافقة والقبول"</w:t>
      </w:r>
    </w:p>
    <w:p w14:paraId="71A26D3F" w14:textId="2FEA3A4F"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(80%) من إجابات أفراد العينة تم موافقتهم حول فقرات بعد الأنظمة الرقابية الداعمة في كفاءة سلاسل الامداد بأبعادها الخمسة، وفي المقابل نجد أن (20%) من إجابات أفراد تم عدم موافقتهم حول فقرات بعد الأنظمة الرقابية الداعمة في كفاءة سلاسل الامداد بأبعادها الخمسة، من إجابات أفراد عينة الدراسة</w:t>
      </w:r>
      <w:r w:rsidRPr="00651839">
        <w:rPr>
          <w:rFonts w:ascii="Traditional Arabic" w:hAnsi="Traditional Arabic" w:cs="Traditional Arabic" w:hint="cs"/>
          <w:sz w:val="28"/>
          <w:szCs w:val="28"/>
        </w:rPr>
        <w:t>.</w:t>
      </w:r>
      <w:commentRangeEnd w:id="100"/>
      <w:r w:rsidR="00564EDC" w:rsidRPr="00651839">
        <w:rPr>
          <w:rStyle w:val="ae"/>
          <w:rFonts w:ascii="Traditional Arabic" w:hAnsi="Traditional Arabic" w:cs="Traditional Arabic"/>
          <w:sz w:val="28"/>
          <w:szCs w:val="28"/>
          <w:rtl/>
        </w:rPr>
        <w:commentReference w:id="100"/>
      </w:r>
    </w:p>
    <w:p w14:paraId="70956A87" w14:textId="3308E4F1" w:rsidR="00F07634" w:rsidRPr="00651839" w:rsidRDefault="00F07634" w:rsidP="00F07634">
      <w:pPr>
        <w:pStyle w:val="3"/>
        <w:bidi/>
        <w:rPr>
          <w:rFonts w:ascii="Traditional Arabic" w:eastAsiaTheme="minorHAnsi" w:hAnsi="Traditional Arabic" w:cs="Traditional Arabic"/>
          <w:b/>
          <w:bCs/>
          <w:color w:val="auto"/>
          <w:sz w:val="28"/>
          <w:szCs w:val="28"/>
          <w:rtl/>
        </w:rPr>
      </w:pPr>
      <w:bookmarkStart w:id="101" w:name="_Toc221527491"/>
      <w:bookmarkStart w:id="102" w:name="_Toc233339233"/>
      <w:r w:rsidRPr="00651839">
        <w:rPr>
          <w:rFonts w:ascii="Traditional Arabic" w:eastAsiaTheme="minorHAnsi" w:hAnsi="Traditional Arabic" w:cs="Traditional Arabic" w:hint="cs"/>
          <w:b/>
          <w:bCs/>
          <w:color w:val="auto"/>
          <w:sz w:val="28"/>
          <w:szCs w:val="28"/>
          <w:rtl/>
        </w:rPr>
        <w:t xml:space="preserve">الإحــصاء الوصفي </w:t>
      </w:r>
      <w:r w:rsidR="00DD1F66">
        <w:rPr>
          <w:rFonts w:ascii="Traditional Arabic" w:eastAsiaTheme="minorHAnsi" w:hAnsi="Traditional Arabic" w:cs="Traditional Arabic" w:hint="cs"/>
          <w:b/>
          <w:bCs/>
          <w:color w:val="auto"/>
          <w:sz w:val="28"/>
          <w:szCs w:val="28"/>
          <w:rtl/>
        </w:rPr>
        <w:t>لأبعاد المتغير التابع "</w:t>
      </w:r>
      <w:r w:rsidRPr="00651839">
        <w:rPr>
          <w:rFonts w:ascii="Traditional Arabic" w:eastAsiaTheme="minorHAnsi" w:hAnsi="Traditional Arabic" w:cs="Traditional Arabic" w:hint="cs"/>
          <w:b/>
          <w:bCs/>
          <w:color w:val="auto"/>
          <w:sz w:val="28"/>
          <w:szCs w:val="28"/>
          <w:rtl/>
        </w:rPr>
        <w:t xml:space="preserve"> </w:t>
      </w:r>
      <w:bookmarkEnd w:id="101"/>
      <w:r w:rsidRPr="00651839">
        <w:rPr>
          <w:rFonts w:ascii="Traditional Arabic" w:eastAsiaTheme="minorHAnsi" w:hAnsi="Traditional Arabic" w:cs="Traditional Arabic" w:hint="cs"/>
          <w:b/>
          <w:bCs/>
          <w:color w:val="auto"/>
          <w:sz w:val="28"/>
          <w:szCs w:val="28"/>
          <w:rtl/>
        </w:rPr>
        <w:t>كفاءة سلاسل الامداد</w:t>
      </w:r>
      <w:r w:rsidR="00DD1F66">
        <w:rPr>
          <w:rFonts w:ascii="Traditional Arabic" w:eastAsiaTheme="minorHAnsi" w:hAnsi="Traditional Arabic" w:cs="Traditional Arabic" w:hint="cs"/>
          <w:b/>
          <w:bCs/>
          <w:color w:val="auto"/>
          <w:sz w:val="28"/>
          <w:szCs w:val="28"/>
          <w:rtl/>
        </w:rPr>
        <w:t>"</w:t>
      </w:r>
      <w:bookmarkEnd w:id="102"/>
      <w:r w:rsidRPr="00651839">
        <w:rPr>
          <w:rFonts w:ascii="Traditional Arabic" w:eastAsiaTheme="minorHAnsi" w:hAnsi="Traditional Arabic" w:cs="Traditional Arabic" w:hint="cs"/>
          <w:b/>
          <w:bCs/>
          <w:color w:val="auto"/>
          <w:sz w:val="28"/>
          <w:szCs w:val="28"/>
          <w:rtl/>
        </w:rPr>
        <w:t xml:space="preserve"> </w:t>
      </w:r>
    </w:p>
    <w:p w14:paraId="2F249F33" w14:textId="77777777" w:rsidR="00F07634" w:rsidRPr="00651839" w:rsidRDefault="00F07634" w:rsidP="00F07634">
      <w:pPr>
        <w:bidi/>
        <w:spacing w:before="240" w:after="0" w:line="360" w:lineRule="auto"/>
        <w:ind w:left="4"/>
        <w:jc w:val="both"/>
        <w:rPr>
          <w:rFonts w:ascii="Traditional Arabic" w:eastAsia="Times New Roman" w:hAnsi="Traditional Arabic" w:cs="Traditional Arabic"/>
          <w:b/>
          <w:bCs/>
          <w:sz w:val="28"/>
          <w:szCs w:val="28"/>
          <w:rtl/>
          <w:lang w:bidi="ar-JO"/>
        </w:rPr>
      </w:pPr>
      <w:r w:rsidRPr="00651839">
        <w:rPr>
          <w:rFonts w:ascii="Traditional Arabic" w:eastAsia="Times New Roman" w:hAnsi="Traditional Arabic" w:cs="Traditional Arabic" w:hint="cs"/>
          <w:sz w:val="28"/>
          <w:szCs w:val="28"/>
          <w:rtl/>
        </w:rPr>
        <w:t xml:space="preserve">تم إجراء </w:t>
      </w:r>
      <w:r w:rsidRPr="00651839">
        <w:rPr>
          <w:rFonts w:ascii="Traditional Arabic" w:eastAsia="Times New Roman" w:hAnsi="Traditional Arabic" w:cs="Traditional Arabic" w:hint="cs"/>
          <w:sz w:val="28"/>
          <w:szCs w:val="28"/>
          <w:rtl/>
          <w:lang w:bidi="ar-BH"/>
        </w:rPr>
        <w:t>التحليل</w:t>
      </w:r>
      <w:r w:rsidRPr="00651839">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651839">
        <w:rPr>
          <w:rFonts w:ascii="Traditional Arabic" w:eastAsia="Simplified Arabic" w:hAnsi="Traditional Arabic" w:cs="Traditional Arabic" w:hint="cs"/>
          <w:sz w:val="28"/>
          <w:szCs w:val="28"/>
          <w:rtl/>
        </w:rPr>
        <w:t xml:space="preserve"> أبعاد مقياس متغير كفاءة سلاسل الامداد </w:t>
      </w:r>
      <w:r w:rsidRPr="00651839">
        <w:rPr>
          <w:rFonts w:ascii="Traditional Arabic" w:eastAsia="Times New Roman" w:hAnsi="Traditional Arabic" w:cs="Traditional Arabic" w:hint="cs"/>
          <w:sz w:val="28"/>
          <w:szCs w:val="28"/>
          <w:rtl/>
        </w:rPr>
        <w:t>بأبعادها الخمسة المتمثلة بـ</w:t>
      </w:r>
      <w:r w:rsidRPr="00651839">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2AFC3F92"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t>البعد الاول: سرعة الاستجابة</w:t>
      </w:r>
    </w:p>
    <w:p w14:paraId="2A1F87ED" w14:textId="4B0C9D7D"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4.11</w:t>
      </w:r>
      <w:r w:rsidRPr="00651839">
        <w:rPr>
          <w:rFonts w:ascii="Traditional Arabic" w:hAnsi="Traditional Arabic" w:cs="Traditional Arabic" w:hint="cs"/>
          <w:sz w:val="28"/>
          <w:szCs w:val="28"/>
          <w:rtl/>
        </w:rPr>
        <w:t>): البعد الاول: سرعة الاستجابة</w:t>
      </w:r>
    </w:p>
    <w:tbl>
      <w:tblPr>
        <w:tblStyle w:val="4-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632"/>
        <w:gridCol w:w="5176"/>
        <w:gridCol w:w="989"/>
        <w:gridCol w:w="1008"/>
        <w:gridCol w:w="858"/>
        <w:gridCol w:w="918"/>
      </w:tblGrid>
      <w:tr w:rsidR="00F07634" w:rsidRPr="00651839" w14:paraId="20D28544" w14:textId="77777777" w:rsidTr="007A7B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right w:val="none" w:sz="0" w:space="0" w:color="auto"/>
            </w:tcBorders>
            <w:shd w:val="clear" w:color="auto" w:fill="EEECE1" w:themeFill="background2"/>
          </w:tcPr>
          <w:p w14:paraId="16AE584E"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701" w:type="pct"/>
            <w:tcBorders>
              <w:top w:val="none" w:sz="0" w:space="0" w:color="auto"/>
              <w:left w:val="none" w:sz="0" w:space="0" w:color="auto"/>
              <w:bottom w:val="none" w:sz="0" w:space="0" w:color="auto"/>
              <w:right w:val="none" w:sz="0" w:space="0" w:color="auto"/>
            </w:tcBorders>
            <w:shd w:val="clear" w:color="auto" w:fill="EEECE1" w:themeFill="background2"/>
          </w:tcPr>
          <w:p w14:paraId="397E6D92"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651839">
              <w:rPr>
                <w:rFonts w:ascii="Traditional Arabic" w:hAnsi="Traditional Arabic" w:cs="Traditional Arabic" w:hint="cs"/>
                <w:color w:val="auto"/>
                <w:sz w:val="28"/>
                <w:szCs w:val="28"/>
                <w:rtl/>
              </w:rPr>
              <w:t>العناصر</w:t>
            </w:r>
          </w:p>
        </w:tc>
        <w:tc>
          <w:tcPr>
            <w:tcW w:w="516" w:type="pct"/>
            <w:tcBorders>
              <w:top w:val="none" w:sz="0" w:space="0" w:color="auto"/>
              <w:left w:val="none" w:sz="0" w:space="0" w:color="auto"/>
              <w:bottom w:val="none" w:sz="0" w:space="0" w:color="auto"/>
              <w:right w:val="none" w:sz="0" w:space="0" w:color="auto"/>
            </w:tcBorders>
            <w:shd w:val="clear" w:color="auto" w:fill="EEECE1" w:themeFill="background2"/>
          </w:tcPr>
          <w:p w14:paraId="423E4D96"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26" w:type="pct"/>
            <w:tcBorders>
              <w:top w:val="none" w:sz="0" w:space="0" w:color="auto"/>
              <w:left w:val="none" w:sz="0" w:space="0" w:color="auto"/>
              <w:bottom w:val="none" w:sz="0" w:space="0" w:color="auto"/>
              <w:right w:val="none" w:sz="0" w:space="0" w:color="auto"/>
            </w:tcBorders>
            <w:shd w:val="clear" w:color="auto" w:fill="EEECE1" w:themeFill="background2"/>
          </w:tcPr>
          <w:p w14:paraId="6B333B45"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448" w:type="pct"/>
            <w:tcBorders>
              <w:top w:val="none" w:sz="0" w:space="0" w:color="auto"/>
              <w:left w:val="none" w:sz="0" w:space="0" w:color="auto"/>
              <w:bottom w:val="none" w:sz="0" w:space="0" w:color="auto"/>
              <w:right w:val="none" w:sz="0" w:space="0" w:color="auto"/>
            </w:tcBorders>
            <w:shd w:val="clear" w:color="auto" w:fill="EEECE1" w:themeFill="background2"/>
          </w:tcPr>
          <w:p w14:paraId="2775C6B8"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480" w:type="pct"/>
            <w:tcBorders>
              <w:top w:val="none" w:sz="0" w:space="0" w:color="auto"/>
              <w:left w:val="none" w:sz="0" w:space="0" w:color="auto"/>
              <w:bottom w:val="none" w:sz="0" w:space="0" w:color="auto"/>
              <w:right w:val="none" w:sz="0" w:space="0" w:color="auto"/>
            </w:tcBorders>
            <w:shd w:val="clear" w:color="auto" w:fill="EEECE1" w:themeFill="background2"/>
          </w:tcPr>
          <w:p w14:paraId="6C555609"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6593CD04"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474F4E0E"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26</w:t>
            </w:r>
          </w:p>
        </w:tc>
        <w:tc>
          <w:tcPr>
            <w:tcW w:w="2701" w:type="pct"/>
            <w:shd w:val="clear" w:color="auto" w:fill="EEECE1" w:themeFill="background2"/>
          </w:tcPr>
          <w:p w14:paraId="48724C72"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EEECE1" w:themeFill="background2"/>
          </w:tcPr>
          <w:p w14:paraId="63EB97B0"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3.684</w:t>
            </w:r>
          </w:p>
        </w:tc>
        <w:tc>
          <w:tcPr>
            <w:tcW w:w="526" w:type="pct"/>
            <w:shd w:val="clear" w:color="auto" w:fill="EEECE1" w:themeFill="background2"/>
          </w:tcPr>
          <w:p w14:paraId="602738D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0.615</w:t>
            </w:r>
          </w:p>
        </w:tc>
        <w:tc>
          <w:tcPr>
            <w:tcW w:w="448" w:type="pct"/>
            <w:shd w:val="clear" w:color="auto" w:fill="EEECE1" w:themeFill="background2"/>
          </w:tcPr>
          <w:p w14:paraId="5BBB89C2"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480" w:type="pct"/>
            <w:shd w:val="clear" w:color="auto" w:fill="EEECE1" w:themeFill="background2"/>
          </w:tcPr>
          <w:p w14:paraId="44A0BD87"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07339C91" w14:textId="77777777" w:rsidTr="007A7B56">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722CFEA6"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27</w:t>
            </w:r>
          </w:p>
        </w:tc>
        <w:tc>
          <w:tcPr>
            <w:tcW w:w="2701" w:type="pct"/>
            <w:shd w:val="clear" w:color="auto" w:fill="EEECE1" w:themeFill="background2"/>
          </w:tcPr>
          <w:p w14:paraId="43320B3C"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rPr>
              <w:t>يتم التعامل مع الطلبات الطارئة بكفاءة عالية</w:t>
            </w:r>
          </w:p>
        </w:tc>
        <w:tc>
          <w:tcPr>
            <w:tcW w:w="516" w:type="pct"/>
            <w:shd w:val="clear" w:color="auto" w:fill="EEECE1" w:themeFill="background2"/>
          </w:tcPr>
          <w:p w14:paraId="71E5CA0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3.655</w:t>
            </w:r>
          </w:p>
        </w:tc>
        <w:tc>
          <w:tcPr>
            <w:tcW w:w="526" w:type="pct"/>
            <w:shd w:val="clear" w:color="auto" w:fill="EEECE1" w:themeFill="background2"/>
          </w:tcPr>
          <w:p w14:paraId="1785129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0.531</w:t>
            </w:r>
          </w:p>
        </w:tc>
        <w:tc>
          <w:tcPr>
            <w:tcW w:w="448" w:type="pct"/>
            <w:shd w:val="clear" w:color="auto" w:fill="EEECE1" w:themeFill="background2"/>
          </w:tcPr>
          <w:p w14:paraId="6727EC5F"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4</w:t>
            </w:r>
          </w:p>
        </w:tc>
        <w:tc>
          <w:tcPr>
            <w:tcW w:w="480" w:type="pct"/>
            <w:shd w:val="clear" w:color="auto" w:fill="EEECE1" w:themeFill="background2"/>
          </w:tcPr>
          <w:p w14:paraId="01A3E277"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197E8763"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620A1608"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28</w:t>
            </w:r>
          </w:p>
        </w:tc>
        <w:tc>
          <w:tcPr>
            <w:tcW w:w="2701" w:type="pct"/>
            <w:shd w:val="clear" w:color="auto" w:fill="EEECE1" w:themeFill="background2"/>
          </w:tcPr>
          <w:p w14:paraId="37FC0E74"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651839">
              <w:rPr>
                <w:rFonts w:ascii="Traditional Arabic" w:hAnsi="Traditional Arabic" w:cs="Traditional Arabic" w:hint="cs"/>
                <w:sz w:val="28"/>
                <w:szCs w:val="28"/>
                <w:rtl/>
              </w:rPr>
              <w:t>يتم تقليل زمن تنفيذ العمليات</w:t>
            </w:r>
          </w:p>
        </w:tc>
        <w:tc>
          <w:tcPr>
            <w:tcW w:w="516" w:type="pct"/>
            <w:shd w:val="clear" w:color="auto" w:fill="EEECE1" w:themeFill="background2"/>
          </w:tcPr>
          <w:p w14:paraId="5BC35CB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3.773</w:t>
            </w:r>
          </w:p>
        </w:tc>
        <w:tc>
          <w:tcPr>
            <w:tcW w:w="526" w:type="pct"/>
            <w:shd w:val="clear" w:color="auto" w:fill="EEECE1" w:themeFill="background2"/>
          </w:tcPr>
          <w:p w14:paraId="70C7E95C"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0.499</w:t>
            </w:r>
          </w:p>
        </w:tc>
        <w:tc>
          <w:tcPr>
            <w:tcW w:w="448" w:type="pct"/>
            <w:shd w:val="clear" w:color="auto" w:fill="EEECE1" w:themeFill="background2"/>
          </w:tcPr>
          <w:p w14:paraId="40506050"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480" w:type="pct"/>
            <w:shd w:val="clear" w:color="auto" w:fill="EEECE1" w:themeFill="background2"/>
          </w:tcPr>
          <w:p w14:paraId="668BBA7F"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6EF8A9DE" w14:textId="77777777" w:rsidTr="007A7B56">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261C8E00"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29</w:t>
            </w:r>
          </w:p>
        </w:tc>
        <w:tc>
          <w:tcPr>
            <w:tcW w:w="2701" w:type="pct"/>
            <w:shd w:val="clear" w:color="auto" w:fill="EEECE1" w:themeFill="background2"/>
          </w:tcPr>
          <w:p w14:paraId="30804FD9"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rPr>
              <w:t>تساهم الأنظمة الحديثة في تسريع الاستجابة</w:t>
            </w:r>
          </w:p>
        </w:tc>
        <w:tc>
          <w:tcPr>
            <w:tcW w:w="516" w:type="pct"/>
            <w:shd w:val="clear" w:color="auto" w:fill="EEECE1" w:themeFill="background2"/>
          </w:tcPr>
          <w:p w14:paraId="4583F400"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3.888</w:t>
            </w:r>
          </w:p>
        </w:tc>
        <w:tc>
          <w:tcPr>
            <w:tcW w:w="526" w:type="pct"/>
            <w:shd w:val="clear" w:color="auto" w:fill="EEECE1" w:themeFill="background2"/>
          </w:tcPr>
          <w:p w14:paraId="7234785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0.445</w:t>
            </w:r>
          </w:p>
        </w:tc>
        <w:tc>
          <w:tcPr>
            <w:tcW w:w="448" w:type="pct"/>
            <w:shd w:val="clear" w:color="auto" w:fill="EEECE1" w:themeFill="background2"/>
          </w:tcPr>
          <w:p w14:paraId="61FA9C3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480" w:type="pct"/>
            <w:shd w:val="clear" w:color="auto" w:fill="EEECE1" w:themeFill="background2"/>
          </w:tcPr>
          <w:p w14:paraId="6647E3BD"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2364C447"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54998C2E"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lastRenderedPageBreak/>
              <w:t>30</w:t>
            </w:r>
          </w:p>
        </w:tc>
        <w:tc>
          <w:tcPr>
            <w:tcW w:w="2701" w:type="pct"/>
            <w:shd w:val="clear" w:color="auto" w:fill="EEECE1" w:themeFill="background2"/>
          </w:tcPr>
          <w:p w14:paraId="21A39528"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تلبية الطلبات في الوقت المناسب</w:t>
            </w:r>
          </w:p>
        </w:tc>
        <w:tc>
          <w:tcPr>
            <w:tcW w:w="516" w:type="pct"/>
            <w:shd w:val="clear" w:color="auto" w:fill="EEECE1" w:themeFill="background2"/>
          </w:tcPr>
          <w:p w14:paraId="1B9DEE3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4.029</w:t>
            </w:r>
          </w:p>
        </w:tc>
        <w:tc>
          <w:tcPr>
            <w:tcW w:w="526" w:type="pct"/>
            <w:shd w:val="clear" w:color="auto" w:fill="EEECE1" w:themeFill="background2"/>
          </w:tcPr>
          <w:p w14:paraId="14C8367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0.525</w:t>
            </w:r>
          </w:p>
        </w:tc>
        <w:tc>
          <w:tcPr>
            <w:tcW w:w="448" w:type="pct"/>
            <w:shd w:val="clear" w:color="auto" w:fill="EEECE1" w:themeFill="background2"/>
          </w:tcPr>
          <w:p w14:paraId="5FDDD9C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480" w:type="pct"/>
            <w:shd w:val="clear" w:color="auto" w:fill="EEECE1" w:themeFill="background2"/>
          </w:tcPr>
          <w:p w14:paraId="5CF7A43E"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CA8F1E3" w14:textId="77777777" w:rsidTr="007A7B56">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shd w:val="clear" w:color="auto" w:fill="EEECE1" w:themeFill="background2"/>
          </w:tcPr>
          <w:p w14:paraId="6BCAA4E4" w14:textId="77777777" w:rsidR="00F07634" w:rsidRPr="00651839" w:rsidRDefault="00F07634" w:rsidP="006F25F0">
            <w:pPr>
              <w:bidi/>
              <w:spacing w:line="360" w:lineRule="auto"/>
              <w:jc w:val="center"/>
              <w:rPr>
                <w:rFonts w:ascii="Traditional Arabic" w:hAnsi="Traditional Arabic" w:cs="Traditional Arabic"/>
                <w:b w:val="0"/>
                <w:bCs w:val="0"/>
                <w:sz w:val="28"/>
                <w:szCs w:val="28"/>
                <w:rtl/>
                <w:lang w:bidi="ar-BH"/>
              </w:rPr>
            </w:pPr>
            <w:r w:rsidRPr="00651839">
              <w:rPr>
                <w:rFonts w:ascii="Traditional Arabic" w:hAnsi="Traditional Arabic" w:cs="Traditional Arabic" w:hint="cs"/>
                <w:sz w:val="28"/>
                <w:szCs w:val="28"/>
                <w:rtl/>
                <w:lang w:bidi="ar-BH"/>
              </w:rPr>
              <w:t>المــتوسط الــعام</w:t>
            </w:r>
          </w:p>
        </w:tc>
        <w:tc>
          <w:tcPr>
            <w:tcW w:w="516" w:type="pct"/>
            <w:shd w:val="clear" w:color="auto" w:fill="EEECE1" w:themeFill="background2"/>
          </w:tcPr>
          <w:p w14:paraId="5824BB82"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b/>
                <w:bCs/>
                <w:sz w:val="28"/>
                <w:szCs w:val="28"/>
              </w:rPr>
              <w:t>3.821</w:t>
            </w:r>
          </w:p>
        </w:tc>
        <w:tc>
          <w:tcPr>
            <w:tcW w:w="526" w:type="pct"/>
            <w:shd w:val="clear" w:color="auto" w:fill="EEECE1" w:themeFill="background2"/>
          </w:tcPr>
          <w:p w14:paraId="143A4DA9"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b/>
                <w:bCs/>
                <w:sz w:val="28"/>
                <w:szCs w:val="28"/>
              </w:rPr>
              <w:t>0.525</w:t>
            </w:r>
          </w:p>
        </w:tc>
        <w:tc>
          <w:tcPr>
            <w:tcW w:w="448" w:type="pct"/>
            <w:shd w:val="clear" w:color="auto" w:fill="EEECE1" w:themeFill="background2"/>
          </w:tcPr>
          <w:p w14:paraId="1BC2014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b/>
                <w:bCs/>
                <w:sz w:val="28"/>
                <w:szCs w:val="28"/>
              </w:rPr>
              <w:t>-</w:t>
            </w:r>
          </w:p>
        </w:tc>
        <w:tc>
          <w:tcPr>
            <w:tcW w:w="480" w:type="pct"/>
            <w:shd w:val="clear" w:color="auto" w:fill="EEECE1" w:themeFill="background2"/>
          </w:tcPr>
          <w:p w14:paraId="7CB87D39"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مرتفــع</w:t>
            </w:r>
          </w:p>
        </w:tc>
      </w:tr>
    </w:tbl>
    <w:p w14:paraId="085466D0"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BH"/>
        </w:rPr>
      </w:pPr>
    </w:p>
    <w:p w14:paraId="28F8E8C5" w14:textId="67E5382B" w:rsidR="00F07634" w:rsidRPr="00651839" w:rsidRDefault="00F07634" w:rsidP="00F07634">
      <w:pPr>
        <w:bidi/>
        <w:spacing w:after="0" w:line="360" w:lineRule="auto"/>
        <w:ind w:left="4"/>
        <w:jc w:val="both"/>
        <w:rPr>
          <w:rFonts w:ascii="Traditional Arabic" w:hAnsi="Traditional Arabic" w:cs="Traditional Arabic"/>
          <w:sz w:val="28"/>
          <w:szCs w:val="28"/>
          <w:rtl/>
          <w:lang w:bidi="ar-EG"/>
        </w:rPr>
      </w:pPr>
      <w:commentRangeStart w:id="103"/>
      <w:r w:rsidRPr="00651839">
        <w:rPr>
          <w:rFonts w:ascii="Traditional Arabic" w:hAnsi="Traditional Arabic" w:cs="Traditional Arabic" w:hint="cs"/>
          <w:sz w:val="28"/>
          <w:szCs w:val="28"/>
          <w:rtl/>
          <w:lang w:bidi="ar-BH"/>
        </w:rPr>
        <w:t>"كانت نتيجة الجدول (</w:t>
      </w:r>
      <w:r w:rsidR="00922AB7" w:rsidRPr="00651839">
        <w:rPr>
          <w:rFonts w:ascii="Traditional Arabic" w:hAnsi="Traditional Arabic" w:cs="Traditional Arabic" w:hint="cs"/>
          <w:sz w:val="28"/>
          <w:szCs w:val="28"/>
          <w:rtl/>
          <w:lang w:bidi="ar-BH"/>
        </w:rPr>
        <w:t>4.11</w:t>
      </w:r>
      <w:r w:rsidRPr="00651839">
        <w:rPr>
          <w:rFonts w:ascii="Traditional Arabic" w:hAnsi="Traditional Arabic" w:cs="Traditional Arabic" w:hint="cs"/>
          <w:sz w:val="28"/>
          <w:szCs w:val="28"/>
          <w:rtl/>
          <w:lang w:bidi="ar-BH"/>
        </w:rPr>
        <w:t xml:space="preserve">) إذ تراوحت المتوسطات الحسابية لهذا المتغير بين (3.773) الي (4.029) لفقرات بعد سرعة الاستجابة لكفاءة سلاسل الامداد، وهي قيمة عالية بناءً على مقياس التحليل الاحصائي </w:t>
      </w:r>
      <w:commentRangeStart w:id="104"/>
      <w:r w:rsidRPr="00651839">
        <w:rPr>
          <w:rFonts w:ascii="Traditional Arabic" w:hAnsi="Traditional Arabic" w:cs="Traditional Arabic" w:hint="cs"/>
          <w:sz w:val="28"/>
          <w:szCs w:val="28"/>
          <w:rtl/>
          <w:lang w:bidi="ar-BH"/>
        </w:rPr>
        <w:t>المعتمد في تلك الــدراسـة</w:t>
      </w:r>
      <w:commentRangeEnd w:id="104"/>
      <w:r w:rsidR="00E459FC" w:rsidRPr="00651839">
        <w:rPr>
          <w:rStyle w:val="ae"/>
          <w:rFonts w:ascii="Traditional Arabic" w:hAnsi="Traditional Arabic" w:cs="Traditional Arabic" w:hint="cs"/>
          <w:sz w:val="28"/>
          <w:szCs w:val="28"/>
          <w:rtl/>
          <w:lang w:bidi="ar-BH"/>
        </w:rPr>
        <w:commentReference w:id="104"/>
      </w:r>
      <w:r w:rsidRPr="00651839">
        <w:rPr>
          <w:rFonts w:ascii="Traditional Arabic" w:hAnsi="Traditional Arabic" w:cs="Traditional Arabic" w:hint="cs"/>
          <w:sz w:val="28"/>
          <w:szCs w:val="28"/>
          <w:rtl/>
          <w:lang w:bidi="ar-BH"/>
        </w:rPr>
        <w:t xml:space="preserve">. مما يدل على وجود </w:t>
      </w:r>
      <w:bookmarkStart w:id="105" w:name="_Hlk215441829"/>
      <w:r w:rsidRPr="00651839">
        <w:rPr>
          <w:rFonts w:ascii="Traditional Arabic" w:hAnsi="Traditional Arabic" w:cs="Traditional Arabic" w:hint="cs"/>
          <w:sz w:val="28"/>
          <w:szCs w:val="28"/>
          <w:rtl/>
          <w:lang w:bidi="ar-BH"/>
        </w:rPr>
        <w:t xml:space="preserve">أثر </w:t>
      </w:r>
      <w:bookmarkEnd w:id="105"/>
      <w:r w:rsidRPr="00651839">
        <w:rPr>
          <w:rFonts w:ascii="Traditional Arabic" w:hAnsi="Traditional Arabic" w:cs="Traditional Arabic" w:hint="cs"/>
          <w:sz w:val="28"/>
          <w:szCs w:val="28"/>
          <w:rtl/>
          <w:lang w:bidi="ar-BH"/>
        </w:rPr>
        <w:t>ذات دلالة إحصائية بين تأثير التقنيات الحديثة في سرعة الاستجابة مما يدعم كفاءة سلاسل الامداد حسب اراء أفراد عينة الــدراسـة"</w:t>
      </w:r>
    </w:p>
    <w:p w14:paraId="700691AC" w14:textId="489F414A"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(30)</w:t>
      </w:r>
      <w:r w:rsidR="000E4964" w:rsidRPr="00651839">
        <w:rPr>
          <w:rFonts w:ascii="Traditional Arabic" w:hAnsi="Traditional Arabic" w:cs="Traditional Arabic" w:hint="cs"/>
          <w:sz w:val="28"/>
          <w:szCs w:val="28"/>
          <w:rtl/>
        </w:rPr>
        <w:t xml:space="preserve"> في المرتبة الاولي</w:t>
      </w:r>
      <w:r w:rsidRPr="00651839">
        <w:rPr>
          <w:rFonts w:ascii="Traditional Arabic" w:hAnsi="Traditional Arabic" w:cs="Traditional Arabic" w:hint="cs"/>
          <w:sz w:val="28"/>
          <w:szCs w:val="28"/>
          <w:rtl/>
        </w:rPr>
        <w:t xml:space="preserve"> على أكبر متوسط حسابي بلغ (4.029)،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يتم تلبية الطلبات في الوقت المناسب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(28) </w:t>
      </w:r>
      <w:r w:rsidR="000E4964" w:rsidRPr="00651839">
        <w:rPr>
          <w:rFonts w:ascii="Traditional Arabic" w:hAnsi="Traditional Arabic" w:cs="Traditional Arabic" w:hint="cs"/>
          <w:sz w:val="28"/>
          <w:szCs w:val="28"/>
          <w:rtl/>
        </w:rPr>
        <w:t xml:space="preserve"> في المرتبة الأخيرة </w:t>
      </w:r>
      <w:r w:rsidRPr="00651839">
        <w:rPr>
          <w:rFonts w:ascii="Traditional Arabic" w:hAnsi="Traditional Arabic" w:cs="Traditional Arabic" w:hint="cs"/>
          <w:sz w:val="28"/>
          <w:szCs w:val="28"/>
          <w:rtl/>
        </w:rPr>
        <w:t>على متوسط حسابي أقل وبلغ (3.377)، وتنص على:" يتم تقليل زمن تنفيذ العمليات".</w:t>
      </w:r>
    </w:p>
    <w:p w14:paraId="470F77F5"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وبشكل عام يتبين ان المتوسط العام لتلك الفرضية كان (3.821) بمتوسط انحراف معياري (0.525) والذي قد يفسر تأثير التقنيات الحديثة في سرعة الاستجابة مما يدعم كفاءة سلاسل الامداد من وجهة نظر المبحوثين كان مرتفعا وبدرجة عالية من الموافقة والقبول"</w:t>
      </w:r>
    </w:p>
    <w:p w14:paraId="327DE1D9" w14:textId="30E3B3BF"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w:t>
      </w:r>
      <w:r w:rsidR="000E4964" w:rsidRPr="00651839">
        <w:rPr>
          <w:rFonts w:ascii="Traditional Arabic" w:hAnsi="Traditional Arabic" w:cs="Traditional Arabic" w:hint="cs"/>
          <w:sz w:val="28"/>
          <w:szCs w:val="28"/>
          <w:rtl/>
        </w:rPr>
        <w:t>77</w:t>
      </w:r>
      <w:r w:rsidRPr="00651839">
        <w:rPr>
          <w:rFonts w:ascii="Traditional Arabic" w:hAnsi="Traditional Arabic" w:cs="Traditional Arabic" w:hint="cs"/>
          <w:sz w:val="28"/>
          <w:szCs w:val="28"/>
          <w:rtl/>
        </w:rPr>
        <w:t xml:space="preserve">%) من إجابات أفراد العينة تم موافقتهم حول فقرات بعد </w:t>
      </w:r>
      <w:r w:rsidR="00922AB7" w:rsidRPr="00651839">
        <w:rPr>
          <w:rFonts w:ascii="Traditional Arabic" w:hAnsi="Traditional Arabic" w:cs="Traditional Arabic" w:hint="cs"/>
          <w:sz w:val="28"/>
          <w:szCs w:val="28"/>
          <w:rtl/>
        </w:rPr>
        <w:t xml:space="preserve">سرعة الاستجابة </w:t>
      </w:r>
      <w:r w:rsidRPr="00651839">
        <w:rPr>
          <w:rFonts w:ascii="Traditional Arabic" w:hAnsi="Traditional Arabic" w:cs="Traditional Arabic" w:hint="cs"/>
          <w:sz w:val="28"/>
          <w:szCs w:val="28"/>
          <w:rtl/>
        </w:rPr>
        <w:t>في</w:t>
      </w:r>
      <w:r w:rsidR="00922AB7" w:rsidRPr="00651839">
        <w:rPr>
          <w:rFonts w:ascii="Traditional Arabic" w:hAnsi="Traditional Arabic" w:cs="Traditional Arabic" w:hint="cs"/>
          <w:sz w:val="28"/>
          <w:szCs w:val="28"/>
          <w:rtl/>
        </w:rPr>
        <w:t xml:space="preserve"> دعم</w:t>
      </w:r>
      <w:r w:rsidRPr="00651839">
        <w:rPr>
          <w:rFonts w:ascii="Traditional Arabic" w:hAnsi="Traditional Arabic" w:cs="Traditional Arabic" w:hint="cs"/>
          <w:sz w:val="28"/>
          <w:szCs w:val="28"/>
          <w:rtl/>
        </w:rPr>
        <w:t xml:space="preserve"> كفاءة سلاسل</w:t>
      </w:r>
      <w:r w:rsidR="00922AB7" w:rsidRPr="00651839">
        <w:rPr>
          <w:rFonts w:ascii="Traditional Arabic" w:hAnsi="Traditional Arabic" w:cs="Traditional Arabic" w:hint="cs"/>
          <w:sz w:val="28"/>
          <w:szCs w:val="28"/>
          <w:rtl/>
        </w:rPr>
        <w:t xml:space="preserve"> الإمداد بقطاع </w:t>
      </w:r>
      <w:r w:rsidR="000E4964"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وفي المقابل نجد أن (</w:t>
      </w:r>
      <w:r w:rsidR="000E4964" w:rsidRPr="00651839">
        <w:rPr>
          <w:rFonts w:ascii="Traditional Arabic" w:hAnsi="Traditional Arabic" w:cs="Traditional Arabic" w:hint="cs"/>
          <w:sz w:val="28"/>
          <w:szCs w:val="28"/>
          <w:rtl/>
        </w:rPr>
        <w:t>23</w:t>
      </w:r>
      <w:r w:rsidRPr="00651839">
        <w:rPr>
          <w:rFonts w:ascii="Traditional Arabic" w:hAnsi="Traditional Arabic" w:cs="Traditional Arabic" w:hint="cs"/>
          <w:sz w:val="28"/>
          <w:szCs w:val="28"/>
          <w:rtl/>
        </w:rPr>
        <w:t xml:space="preserve">%) من إجابات أفراد تم عدم موافقتهم حول فقرات بعد </w:t>
      </w:r>
      <w:r w:rsidR="00922AB7" w:rsidRPr="00651839">
        <w:rPr>
          <w:rFonts w:ascii="Traditional Arabic" w:hAnsi="Traditional Arabic" w:cs="Traditional Arabic" w:hint="cs"/>
          <w:sz w:val="28"/>
          <w:szCs w:val="28"/>
          <w:rtl/>
        </w:rPr>
        <w:t xml:space="preserve">سرعة الاستجابة في دعم كفاءة سلاسل الإمداد بقطاع </w:t>
      </w:r>
      <w:r w:rsidR="007A7B56"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من إجابات أفراد عينة الدراسة</w:t>
      </w:r>
      <w:r w:rsidRPr="00651839">
        <w:rPr>
          <w:rFonts w:ascii="Traditional Arabic" w:hAnsi="Traditional Arabic" w:cs="Traditional Arabic" w:hint="cs"/>
          <w:sz w:val="28"/>
          <w:szCs w:val="28"/>
        </w:rPr>
        <w:t>.</w:t>
      </w:r>
      <w:commentRangeEnd w:id="103"/>
      <w:r w:rsidR="00E459FC" w:rsidRPr="00651839">
        <w:rPr>
          <w:rStyle w:val="ae"/>
          <w:rFonts w:ascii="Traditional Arabic" w:hAnsi="Traditional Arabic" w:cs="Traditional Arabic"/>
          <w:sz w:val="28"/>
          <w:szCs w:val="28"/>
          <w:rtl/>
        </w:rPr>
        <w:commentReference w:id="103"/>
      </w:r>
    </w:p>
    <w:p w14:paraId="3CCA286E" w14:textId="77777777" w:rsidR="00A5383C" w:rsidRDefault="00A5383C" w:rsidP="00A5383C">
      <w:pPr>
        <w:bidi/>
        <w:spacing w:line="360" w:lineRule="auto"/>
        <w:jc w:val="both"/>
        <w:rPr>
          <w:rFonts w:ascii="Traditional Arabic" w:hAnsi="Traditional Arabic" w:cs="Traditional Arabic"/>
          <w:sz w:val="28"/>
          <w:szCs w:val="28"/>
          <w:rtl/>
        </w:rPr>
      </w:pPr>
    </w:p>
    <w:p w14:paraId="54414417" w14:textId="77777777" w:rsidR="007A7B56" w:rsidRDefault="007A7B56" w:rsidP="007A7B56">
      <w:pPr>
        <w:bidi/>
        <w:spacing w:line="360" w:lineRule="auto"/>
        <w:jc w:val="both"/>
        <w:rPr>
          <w:rFonts w:ascii="Traditional Arabic" w:hAnsi="Traditional Arabic" w:cs="Traditional Arabic"/>
          <w:sz w:val="28"/>
          <w:szCs w:val="28"/>
          <w:rtl/>
        </w:rPr>
      </w:pPr>
    </w:p>
    <w:p w14:paraId="6DA9109C" w14:textId="77777777" w:rsidR="007A7B56" w:rsidRDefault="007A7B56" w:rsidP="007A7B56">
      <w:pPr>
        <w:bidi/>
        <w:spacing w:line="360" w:lineRule="auto"/>
        <w:jc w:val="both"/>
        <w:rPr>
          <w:rFonts w:ascii="Traditional Arabic" w:hAnsi="Traditional Arabic" w:cs="Traditional Arabic"/>
          <w:sz w:val="28"/>
          <w:szCs w:val="28"/>
          <w:rtl/>
        </w:rPr>
      </w:pPr>
    </w:p>
    <w:p w14:paraId="36166B70" w14:textId="77777777" w:rsidR="007A7B56" w:rsidRPr="00651839" w:rsidRDefault="007A7B56" w:rsidP="007A7B56">
      <w:pPr>
        <w:bidi/>
        <w:spacing w:line="360" w:lineRule="auto"/>
        <w:jc w:val="both"/>
        <w:rPr>
          <w:rFonts w:ascii="Traditional Arabic" w:hAnsi="Traditional Arabic" w:cs="Traditional Arabic"/>
          <w:sz w:val="28"/>
          <w:szCs w:val="28"/>
          <w:rtl/>
        </w:rPr>
      </w:pPr>
    </w:p>
    <w:p w14:paraId="3779D13D"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lastRenderedPageBreak/>
        <w:t>البعد الثاني: خفض التكاليف</w:t>
      </w:r>
    </w:p>
    <w:p w14:paraId="575CE5D4" w14:textId="77777777"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 xml:space="preserve">جدول (4-10): البعد الثاني: خفض التكاليف </w:t>
      </w:r>
    </w:p>
    <w:tbl>
      <w:tblPr>
        <w:tblStyle w:val="4-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2"/>
        <w:gridCol w:w="4522"/>
        <w:gridCol w:w="976"/>
        <w:gridCol w:w="1029"/>
        <w:gridCol w:w="864"/>
        <w:gridCol w:w="886"/>
      </w:tblGrid>
      <w:tr w:rsidR="00F07634" w:rsidRPr="00651839" w14:paraId="526A8C5D" w14:textId="77777777" w:rsidTr="007A7B56">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tcBorders>
              <w:top w:val="none" w:sz="0" w:space="0" w:color="auto"/>
              <w:left w:val="none" w:sz="0" w:space="0" w:color="auto"/>
              <w:bottom w:val="none" w:sz="0" w:space="0" w:color="auto"/>
              <w:right w:val="none" w:sz="0" w:space="0" w:color="auto"/>
            </w:tcBorders>
            <w:shd w:val="clear" w:color="auto" w:fill="EEECE1" w:themeFill="background2"/>
          </w:tcPr>
          <w:p w14:paraId="21E9D999"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558" w:type="pct"/>
            <w:tcBorders>
              <w:top w:val="none" w:sz="0" w:space="0" w:color="auto"/>
              <w:left w:val="none" w:sz="0" w:space="0" w:color="auto"/>
              <w:bottom w:val="none" w:sz="0" w:space="0" w:color="auto"/>
              <w:right w:val="none" w:sz="0" w:space="0" w:color="auto"/>
            </w:tcBorders>
            <w:shd w:val="clear" w:color="auto" w:fill="EEECE1" w:themeFill="background2"/>
          </w:tcPr>
          <w:p w14:paraId="234D856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651839">
              <w:rPr>
                <w:rFonts w:ascii="Traditional Arabic" w:hAnsi="Traditional Arabic" w:cs="Traditional Arabic" w:hint="cs"/>
                <w:color w:val="auto"/>
                <w:sz w:val="28"/>
                <w:szCs w:val="28"/>
                <w:rtl/>
              </w:rPr>
              <w:t>العناصر</w:t>
            </w:r>
          </w:p>
        </w:tc>
        <w:tc>
          <w:tcPr>
            <w:tcW w:w="552" w:type="pct"/>
            <w:tcBorders>
              <w:top w:val="none" w:sz="0" w:space="0" w:color="auto"/>
              <w:left w:val="none" w:sz="0" w:space="0" w:color="auto"/>
              <w:bottom w:val="none" w:sz="0" w:space="0" w:color="auto"/>
              <w:right w:val="none" w:sz="0" w:space="0" w:color="auto"/>
            </w:tcBorders>
            <w:shd w:val="clear" w:color="auto" w:fill="EEECE1" w:themeFill="background2"/>
          </w:tcPr>
          <w:p w14:paraId="7004349B"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82" w:type="pct"/>
            <w:tcBorders>
              <w:top w:val="none" w:sz="0" w:space="0" w:color="auto"/>
              <w:left w:val="none" w:sz="0" w:space="0" w:color="auto"/>
              <w:bottom w:val="none" w:sz="0" w:space="0" w:color="auto"/>
              <w:right w:val="none" w:sz="0" w:space="0" w:color="auto"/>
            </w:tcBorders>
            <w:shd w:val="clear" w:color="auto" w:fill="EEECE1" w:themeFill="background2"/>
          </w:tcPr>
          <w:p w14:paraId="6C631D3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489" w:type="pct"/>
            <w:tcBorders>
              <w:top w:val="none" w:sz="0" w:space="0" w:color="auto"/>
              <w:left w:val="none" w:sz="0" w:space="0" w:color="auto"/>
              <w:bottom w:val="none" w:sz="0" w:space="0" w:color="auto"/>
              <w:right w:val="none" w:sz="0" w:space="0" w:color="auto"/>
            </w:tcBorders>
            <w:shd w:val="clear" w:color="auto" w:fill="EEECE1" w:themeFill="background2"/>
          </w:tcPr>
          <w:p w14:paraId="31657B9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501" w:type="pct"/>
            <w:tcBorders>
              <w:top w:val="none" w:sz="0" w:space="0" w:color="auto"/>
              <w:left w:val="none" w:sz="0" w:space="0" w:color="auto"/>
              <w:bottom w:val="none" w:sz="0" w:space="0" w:color="auto"/>
              <w:right w:val="none" w:sz="0" w:space="0" w:color="auto"/>
            </w:tcBorders>
            <w:shd w:val="clear" w:color="auto" w:fill="EEECE1" w:themeFill="background2"/>
          </w:tcPr>
          <w:p w14:paraId="1D43F068"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4C4190FE"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5C97A9AB"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31</w:t>
            </w:r>
          </w:p>
        </w:tc>
        <w:tc>
          <w:tcPr>
            <w:tcW w:w="2558" w:type="pct"/>
            <w:shd w:val="clear" w:color="auto" w:fill="EEECE1" w:themeFill="background2"/>
          </w:tcPr>
          <w:p w14:paraId="4154F5D0"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تساهم سلاسل الإمداد في تقليل التكاليف التشغيلية</w:t>
            </w:r>
          </w:p>
        </w:tc>
        <w:tc>
          <w:tcPr>
            <w:tcW w:w="552" w:type="pct"/>
            <w:shd w:val="clear" w:color="auto" w:fill="EEECE1" w:themeFill="background2"/>
          </w:tcPr>
          <w:p w14:paraId="73670D98"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3.681</w:t>
            </w:r>
          </w:p>
        </w:tc>
        <w:tc>
          <w:tcPr>
            <w:tcW w:w="582" w:type="pct"/>
            <w:shd w:val="clear" w:color="auto" w:fill="EEECE1" w:themeFill="background2"/>
          </w:tcPr>
          <w:p w14:paraId="538162AC"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0.486</w:t>
            </w:r>
          </w:p>
        </w:tc>
        <w:tc>
          <w:tcPr>
            <w:tcW w:w="489" w:type="pct"/>
            <w:shd w:val="clear" w:color="auto" w:fill="EEECE1" w:themeFill="background2"/>
          </w:tcPr>
          <w:p w14:paraId="25B35466"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501" w:type="pct"/>
            <w:shd w:val="clear" w:color="auto" w:fill="EEECE1" w:themeFill="background2"/>
          </w:tcPr>
          <w:p w14:paraId="6BB9A6D1"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527FA095" w14:textId="77777777" w:rsidTr="007A7B56">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0A643DDD"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32</w:t>
            </w:r>
          </w:p>
        </w:tc>
        <w:tc>
          <w:tcPr>
            <w:tcW w:w="2558" w:type="pct"/>
            <w:shd w:val="clear" w:color="auto" w:fill="EEECE1" w:themeFill="background2"/>
          </w:tcPr>
          <w:p w14:paraId="42A5F5BE"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تحسين استخدام الموارد لتقليل الهدر</w:t>
            </w:r>
          </w:p>
        </w:tc>
        <w:tc>
          <w:tcPr>
            <w:tcW w:w="552" w:type="pct"/>
            <w:shd w:val="clear" w:color="auto" w:fill="EEECE1" w:themeFill="background2"/>
          </w:tcPr>
          <w:p w14:paraId="73D1452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3.663</w:t>
            </w:r>
          </w:p>
        </w:tc>
        <w:tc>
          <w:tcPr>
            <w:tcW w:w="582" w:type="pct"/>
            <w:shd w:val="clear" w:color="auto" w:fill="EEECE1" w:themeFill="background2"/>
          </w:tcPr>
          <w:p w14:paraId="3E57B04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0.477</w:t>
            </w:r>
          </w:p>
        </w:tc>
        <w:tc>
          <w:tcPr>
            <w:tcW w:w="489" w:type="pct"/>
            <w:shd w:val="clear" w:color="auto" w:fill="EEECE1" w:themeFill="background2"/>
          </w:tcPr>
          <w:p w14:paraId="45137BF9"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501" w:type="pct"/>
            <w:shd w:val="clear" w:color="auto" w:fill="EEECE1" w:themeFill="background2"/>
          </w:tcPr>
          <w:p w14:paraId="1787DEEB"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3C75E00F"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05404B59"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33</w:t>
            </w:r>
          </w:p>
        </w:tc>
        <w:tc>
          <w:tcPr>
            <w:tcW w:w="2558" w:type="pct"/>
            <w:shd w:val="clear" w:color="auto" w:fill="EEECE1" w:themeFill="background2"/>
          </w:tcPr>
          <w:p w14:paraId="0E97594C"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تساعد التقنيات الحديثة في خفض التكاليف</w:t>
            </w:r>
          </w:p>
        </w:tc>
        <w:tc>
          <w:tcPr>
            <w:tcW w:w="552" w:type="pct"/>
            <w:shd w:val="clear" w:color="auto" w:fill="EEECE1" w:themeFill="background2"/>
          </w:tcPr>
          <w:p w14:paraId="5F49626B"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3.672</w:t>
            </w:r>
          </w:p>
        </w:tc>
        <w:tc>
          <w:tcPr>
            <w:tcW w:w="582" w:type="pct"/>
            <w:shd w:val="clear" w:color="auto" w:fill="EEECE1" w:themeFill="background2"/>
          </w:tcPr>
          <w:p w14:paraId="1D518A59"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0.495</w:t>
            </w:r>
          </w:p>
        </w:tc>
        <w:tc>
          <w:tcPr>
            <w:tcW w:w="489" w:type="pct"/>
            <w:shd w:val="clear" w:color="auto" w:fill="EEECE1" w:themeFill="background2"/>
          </w:tcPr>
          <w:p w14:paraId="5C354C40"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501" w:type="pct"/>
            <w:shd w:val="clear" w:color="auto" w:fill="EEECE1" w:themeFill="background2"/>
          </w:tcPr>
          <w:p w14:paraId="03BB1DE1"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1017A9A" w14:textId="77777777" w:rsidTr="007A7B56">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11217672"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34</w:t>
            </w:r>
          </w:p>
        </w:tc>
        <w:tc>
          <w:tcPr>
            <w:tcW w:w="2558" w:type="pct"/>
            <w:shd w:val="clear" w:color="auto" w:fill="EEECE1" w:themeFill="background2"/>
          </w:tcPr>
          <w:p w14:paraId="4BC9A278"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تقليل تكاليف النقل والتخزين</w:t>
            </w:r>
          </w:p>
        </w:tc>
        <w:tc>
          <w:tcPr>
            <w:tcW w:w="552" w:type="pct"/>
            <w:shd w:val="clear" w:color="auto" w:fill="EEECE1" w:themeFill="background2"/>
          </w:tcPr>
          <w:p w14:paraId="116AB222"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3.60</w:t>
            </w:r>
          </w:p>
        </w:tc>
        <w:tc>
          <w:tcPr>
            <w:tcW w:w="582" w:type="pct"/>
            <w:shd w:val="clear" w:color="auto" w:fill="EEECE1" w:themeFill="background2"/>
          </w:tcPr>
          <w:p w14:paraId="4540825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0.567</w:t>
            </w:r>
          </w:p>
        </w:tc>
        <w:tc>
          <w:tcPr>
            <w:tcW w:w="489" w:type="pct"/>
            <w:shd w:val="clear" w:color="auto" w:fill="EEECE1" w:themeFill="background2"/>
          </w:tcPr>
          <w:p w14:paraId="56D5221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501" w:type="pct"/>
            <w:shd w:val="clear" w:color="auto" w:fill="EEECE1" w:themeFill="background2"/>
          </w:tcPr>
          <w:p w14:paraId="4989A811"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12381264"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70C94B65"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35</w:t>
            </w:r>
          </w:p>
        </w:tc>
        <w:tc>
          <w:tcPr>
            <w:tcW w:w="2558" w:type="pct"/>
            <w:shd w:val="clear" w:color="auto" w:fill="EEECE1" w:themeFill="background2"/>
          </w:tcPr>
          <w:p w14:paraId="755E5FA5"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تحقيق كفاءة مالية في العمليات</w:t>
            </w:r>
          </w:p>
        </w:tc>
        <w:tc>
          <w:tcPr>
            <w:tcW w:w="552" w:type="pct"/>
            <w:shd w:val="clear" w:color="auto" w:fill="EEECE1" w:themeFill="background2"/>
          </w:tcPr>
          <w:p w14:paraId="408823D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3.546</w:t>
            </w:r>
          </w:p>
        </w:tc>
        <w:tc>
          <w:tcPr>
            <w:tcW w:w="582" w:type="pct"/>
            <w:shd w:val="clear" w:color="auto" w:fill="EEECE1" w:themeFill="background2"/>
          </w:tcPr>
          <w:p w14:paraId="41D2F1E7"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0.522</w:t>
            </w:r>
          </w:p>
        </w:tc>
        <w:tc>
          <w:tcPr>
            <w:tcW w:w="489" w:type="pct"/>
            <w:shd w:val="clear" w:color="auto" w:fill="EEECE1" w:themeFill="background2"/>
          </w:tcPr>
          <w:p w14:paraId="5496F0C0"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501" w:type="pct"/>
            <w:shd w:val="clear" w:color="auto" w:fill="EEECE1" w:themeFill="background2"/>
          </w:tcPr>
          <w:p w14:paraId="3D9EDAAE"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996C669"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shd w:val="clear" w:color="auto" w:fill="EEECE1" w:themeFill="background2"/>
          </w:tcPr>
          <w:p w14:paraId="0C263D41" w14:textId="77777777" w:rsidR="00F07634" w:rsidRPr="00651839" w:rsidRDefault="00F07634" w:rsidP="006F25F0">
            <w:pPr>
              <w:bidi/>
              <w:spacing w:line="360" w:lineRule="auto"/>
              <w:jc w:val="center"/>
              <w:rPr>
                <w:rFonts w:ascii="Traditional Arabic" w:hAnsi="Traditional Arabic" w:cs="Traditional Arabic"/>
                <w:b w:val="0"/>
                <w:bCs w:val="0"/>
                <w:sz w:val="28"/>
                <w:szCs w:val="28"/>
                <w:rtl/>
                <w:lang w:bidi="ar-EG"/>
              </w:rPr>
            </w:pPr>
            <w:r w:rsidRPr="00651839">
              <w:rPr>
                <w:rFonts w:ascii="Traditional Arabic" w:hAnsi="Traditional Arabic" w:cs="Traditional Arabic" w:hint="cs"/>
                <w:sz w:val="28"/>
                <w:szCs w:val="28"/>
                <w:rtl/>
                <w:lang w:bidi="ar-BH"/>
              </w:rPr>
              <w:t>المــتوسط الــعام</w:t>
            </w:r>
          </w:p>
        </w:tc>
        <w:tc>
          <w:tcPr>
            <w:tcW w:w="552" w:type="pct"/>
            <w:shd w:val="clear" w:color="auto" w:fill="EEECE1" w:themeFill="background2"/>
          </w:tcPr>
          <w:p w14:paraId="32089F8F"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3.605</w:t>
            </w:r>
          </w:p>
        </w:tc>
        <w:tc>
          <w:tcPr>
            <w:tcW w:w="582" w:type="pct"/>
            <w:shd w:val="clear" w:color="auto" w:fill="EEECE1" w:themeFill="background2"/>
          </w:tcPr>
          <w:p w14:paraId="0FDE0C9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0.41</w:t>
            </w:r>
          </w:p>
        </w:tc>
        <w:tc>
          <w:tcPr>
            <w:tcW w:w="489" w:type="pct"/>
            <w:shd w:val="clear" w:color="auto" w:fill="EEECE1" w:themeFill="background2"/>
          </w:tcPr>
          <w:p w14:paraId="5495B5F3"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w:t>
            </w:r>
          </w:p>
        </w:tc>
        <w:tc>
          <w:tcPr>
            <w:tcW w:w="501" w:type="pct"/>
            <w:shd w:val="clear" w:color="auto" w:fill="EEECE1" w:themeFill="background2"/>
          </w:tcPr>
          <w:p w14:paraId="0E7214DB"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bl>
    <w:p w14:paraId="38469478"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BH"/>
        </w:rPr>
      </w:pPr>
    </w:p>
    <w:p w14:paraId="06BA8FC5"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EG"/>
        </w:rPr>
      </w:pPr>
      <w:commentRangeStart w:id="106"/>
      <w:r w:rsidRPr="00651839">
        <w:rPr>
          <w:rFonts w:ascii="Traditional Arabic" w:hAnsi="Traditional Arabic" w:cs="Traditional Arabic" w:hint="cs"/>
          <w:sz w:val="28"/>
          <w:szCs w:val="28"/>
          <w:rtl/>
          <w:lang w:bidi="ar-BH"/>
        </w:rPr>
        <w:t>"كانت نتيجة الجدول (4:7) إذ تراوحت المتوسطات الحسابية لهذا المتغير بين (3.543) الي (3.681) لفقرات بعد خفض التكاليف لكفاءة سلاسل الامداد، وهي قيمة عالية بناءً على مقياس التحليل الاحصائي المعتمد في تلك الــدراسـة. مما يدل على وجود أثر ذات دلالة إحصائية بين تأثير التقنيات الحديثة في خفض التكاليف مما يدعم كفاءة سلاسل الامداد حسب اراء أفراد عينة الــدراسـة"</w:t>
      </w:r>
    </w:p>
    <w:p w14:paraId="3E2A39AE" w14:textId="01772DD4"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(31) </w:t>
      </w:r>
      <w:r w:rsidR="000E4964" w:rsidRPr="00651839">
        <w:rPr>
          <w:rFonts w:ascii="Traditional Arabic" w:hAnsi="Traditional Arabic" w:cs="Traditional Arabic" w:hint="cs"/>
          <w:sz w:val="28"/>
          <w:szCs w:val="28"/>
          <w:rtl/>
        </w:rPr>
        <w:t xml:space="preserve">في المرتبة الاولي </w:t>
      </w:r>
      <w:r w:rsidRPr="00651839">
        <w:rPr>
          <w:rFonts w:ascii="Traditional Arabic" w:hAnsi="Traditional Arabic" w:cs="Traditional Arabic" w:hint="cs"/>
          <w:sz w:val="28"/>
          <w:szCs w:val="28"/>
          <w:rtl/>
        </w:rPr>
        <w:t>على أكبر متوسط حسابي بلغ (3.861)،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تساهم سلاسل الإمداد في تقليل التكاليف التشغيلية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(35)</w:t>
      </w:r>
      <w:r w:rsidR="000E4964" w:rsidRPr="00651839">
        <w:rPr>
          <w:rFonts w:ascii="Traditional Arabic" w:hAnsi="Traditional Arabic" w:cs="Traditional Arabic" w:hint="cs"/>
          <w:sz w:val="28"/>
          <w:szCs w:val="28"/>
          <w:rtl/>
        </w:rPr>
        <w:t xml:space="preserve"> في المرتبة الاخيرة</w:t>
      </w:r>
      <w:r w:rsidRPr="00651839">
        <w:rPr>
          <w:rFonts w:ascii="Traditional Arabic" w:hAnsi="Traditional Arabic" w:cs="Traditional Arabic" w:hint="cs"/>
          <w:sz w:val="28"/>
          <w:szCs w:val="28"/>
          <w:rtl/>
        </w:rPr>
        <w:t xml:space="preserve"> على متوسط حسابي أقل وبلغ (3.546)، وتنص على:" يتم تحقيق كفاءة مالية في العمليات ".</w:t>
      </w:r>
    </w:p>
    <w:p w14:paraId="74F39C21"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وبشكل عام يتبين ان المتوسط العام لتلك الفرضية كان (3.605) بمتوسط انحراف معياري (0.41) والذي قد يفسر تأثير التقنيات الحديثة في خفض التكاليف مما يدعم كفاءة سلاسل الامداد من وجهة نظر المبحوثين كان مرتفعا وبدرجة عالية من الموافقة والقبول"</w:t>
      </w:r>
    </w:p>
    <w:p w14:paraId="2E946875" w14:textId="2B786957" w:rsidR="000E4964" w:rsidRPr="00651839" w:rsidRDefault="000E4964" w:rsidP="000E496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وقد بلغت نسبة الأهمية النسبية مثلت (77%) من إجابات أفراد العينة تم موافقتهم حول فقرات بعد خفض التكاليف في دعم كفاءة سلاسل الإمداد بقطاع المياه، وفي المقابل نجد أن (23%) من إجابات أفراد تم عدم موافقتهم حول فقرات بعد خفض التكاليف في دعم كفاءة سلاسل الإمداد بقطاع </w:t>
      </w:r>
      <w:r w:rsidR="007A7B56"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من إجابات أفراد عينة الدراسة</w:t>
      </w:r>
      <w:r w:rsidRPr="00651839">
        <w:rPr>
          <w:rFonts w:ascii="Traditional Arabic" w:hAnsi="Traditional Arabic" w:cs="Traditional Arabic" w:hint="cs"/>
          <w:sz w:val="28"/>
          <w:szCs w:val="28"/>
        </w:rPr>
        <w:t>.</w:t>
      </w:r>
      <w:commentRangeEnd w:id="106"/>
      <w:r w:rsidR="00E459FC" w:rsidRPr="00651839">
        <w:rPr>
          <w:rStyle w:val="ae"/>
          <w:rFonts w:ascii="Traditional Arabic" w:hAnsi="Traditional Arabic" w:cs="Traditional Arabic"/>
          <w:sz w:val="28"/>
          <w:szCs w:val="28"/>
          <w:rtl/>
        </w:rPr>
        <w:commentReference w:id="106"/>
      </w:r>
    </w:p>
    <w:p w14:paraId="40B9889D"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t>البعد الثالث: دقة المخزون</w:t>
      </w:r>
    </w:p>
    <w:p w14:paraId="28BAB4CC" w14:textId="77777777"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(4-10): البعد الثالث: دقة المخزون</w:t>
      </w:r>
    </w:p>
    <w:tbl>
      <w:tblPr>
        <w:tblStyle w:val="4-2"/>
        <w:bidiVisual/>
        <w:tblW w:w="53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658"/>
        <w:gridCol w:w="4629"/>
        <w:gridCol w:w="916"/>
        <w:gridCol w:w="13"/>
        <w:gridCol w:w="975"/>
        <w:gridCol w:w="973"/>
        <w:gridCol w:w="18"/>
        <w:gridCol w:w="909"/>
      </w:tblGrid>
      <w:tr w:rsidR="00F07634" w:rsidRPr="00651839" w14:paraId="10D6C064" w14:textId="77777777" w:rsidTr="006518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tcBorders>
              <w:top w:val="none" w:sz="0" w:space="0" w:color="auto"/>
              <w:left w:val="none" w:sz="0" w:space="0" w:color="auto"/>
              <w:bottom w:val="none" w:sz="0" w:space="0" w:color="auto"/>
              <w:right w:val="none" w:sz="0" w:space="0" w:color="auto"/>
            </w:tcBorders>
            <w:shd w:val="clear" w:color="auto" w:fill="EEECE1" w:themeFill="background2"/>
          </w:tcPr>
          <w:p w14:paraId="1DB6ADB5"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546" w:type="pct"/>
            <w:tcBorders>
              <w:top w:val="none" w:sz="0" w:space="0" w:color="auto"/>
              <w:left w:val="none" w:sz="0" w:space="0" w:color="auto"/>
              <w:bottom w:val="none" w:sz="0" w:space="0" w:color="auto"/>
              <w:right w:val="none" w:sz="0" w:space="0" w:color="auto"/>
            </w:tcBorders>
            <w:shd w:val="clear" w:color="auto" w:fill="EEECE1" w:themeFill="background2"/>
          </w:tcPr>
          <w:p w14:paraId="0432CA0E"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العناصر</w:t>
            </w:r>
          </w:p>
        </w:tc>
        <w:tc>
          <w:tcPr>
            <w:tcW w:w="511" w:type="pct"/>
            <w:gridSpan w:val="2"/>
            <w:tcBorders>
              <w:top w:val="none" w:sz="0" w:space="0" w:color="auto"/>
              <w:left w:val="none" w:sz="0" w:space="0" w:color="auto"/>
              <w:bottom w:val="none" w:sz="0" w:space="0" w:color="auto"/>
              <w:right w:val="none" w:sz="0" w:space="0" w:color="auto"/>
            </w:tcBorders>
            <w:shd w:val="clear" w:color="auto" w:fill="EEECE1" w:themeFill="background2"/>
          </w:tcPr>
          <w:p w14:paraId="2B7E31A3"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36" w:type="pct"/>
            <w:tcBorders>
              <w:top w:val="none" w:sz="0" w:space="0" w:color="auto"/>
              <w:left w:val="none" w:sz="0" w:space="0" w:color="auto"/>
              <w:bottom w:val="none" w:sz="0" w:space="0" w:color="auto"/>
              <w:right w:val="none" w:sz="0" w:space="0" w:color="auto"/>
            </w:tcBorders>
            <w:shd w:val="clear" w:color="auto" w:fill="EEECE1" w:themeFill="background2"/>
          </w:tcPr>
          <w:p w14:paraId="2342F6AF"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535" w:type="pct"/>
            <w:tcBorders>
              <w:top w:val="none" w:sz="0" w:space="0" w:color="auto"/>
              <w:left w:val="none" w:sz="0" w:space="0" w:color="auto"/>
              <w:bottom w:val="none" w:sz="0" w:space="0" w:color="auto"/>
              <w:right w:val="none" w:sz="0" w:space="0" w:color="auto"/>
            </w:tcBorders>
            <w:shd w:val="clear" w:color="auto" w:fill="EEECE1" w:themeFill="background2"/>
          </w:tcPr>
          <w:p w14:paraId="5AFE6174"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511" w:type="pct"/>
            <w:gridSpan w:val="2"/>
            <w:tcBorders>
              <w:top w:val="none" w:sz="0" w:space="0" w:color="auto"/>
              <w:left w:val="none" w:sz="0" w:space="0" w:color="auto"/>
              <w:bottom w:val="none" w:sz="0" w:space="0" w:color="auto"/>
              <w:right w:val="none" w:sz="0" w:space="0" w:color="auto"/>
            </w:tcBorders>
            <w:shd w:val="clear" w:color="auto" w:fill="EEECE1" w:themeFill="background2"/>
          </w:tcPr>
          <w:p w14:paraId="6BED7CB9"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62DF842B"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199F877C"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36</w:t>
            </w:r>
          </w:p>
        </w:tc>
        <w:tc>
          <w:tcPr>
            <w:tcW w:w="2546" w:type="pct"/>
            <w:shd w:val="clear" w:color="auto" w:fill="EEECE1" w:themeFill="background2"/>
          </w:tcPr>
          <w:p w14:paraId="181D5AA5"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تتبع المخزون بدقة عالية</w:t>
            </w:r>
          </w:p>
        </w:tc>
        <w:tc>
          <w:tcPr>
            <w:tcW w:w="511" w:type="pct"/>
            <w:gridSpan w:val="2"/>
            <w:shd w:val="clear" w:color="auto" w:fill="EEECE1" w:themeFill="background2"/>
          </w:tcPr>
          <w:p w14:paraId="392B211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3.980</w:t>
            </w:r>
          </w:p>
        </w:tc>
        <w:tc>
          <w:tcPr>
            <w:tcW w:w="536" w:type="pct"/>
            <w:shd w:val="clear" w:color="auto" w:fill="EEECE1" w:themeFill="background2"/>
          </w:tcPr>
          <w:p w14:paraId="46A05AB3"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.51</w:t>
            </w:r>
            <w:r w:rsidRPr="00651839">
              <w:rPr>
                <w:rFonts w:ascii="Traditional Arabic" w:hAnsi="Traditional Arabic" w:cs="Traditional Arabic" w:hint="cs"/>
                <w:sz w:val="28"/>
                <w:szCs w:val="28"/>
                <w:rtl/>
                <w:lang w:bidi="ar-EG"/>
              </w:rPr>
              <w:t>0</w:t>
            </w:r>
          </w:p>
        </w:tc>
        <w:tc>
          <w:tcPr>
            <w:tcW w:w="535" w:type="pct"/>
            <w:shd w:val="clear" w:color="auto" w:fill="EEECE1" w:themeFill="background2"/>
          </w:tcPr>
          <w:p w14:paraId="10C4507C"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511" w:type="pct"/>
            <w:gridSpan w:val="2"/>
            <w:shd w:val="clear" w:color="auto" w:fill="EEECE1" w:themeFill="background2"/>
          </w:tcPr>
          <w:p w14:paraId="56505526"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01DBC34"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33DE5F02"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37</w:t>
            </w:r>
          </w:p>
        </w:tc>
        <w:tc>
          <w:tcPr>
            <w:tcW w:w="2546" w:type="pct"/>
            <w:shd w:val="clear" w:color="auto" w:fill="EEECE1" w:themeFill="background2"/>
          </w:tcPr>
          <w:p w14:paraId="74EF8D17"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تتوفر بيانات محدثة حول مستويات المخزون</w:t>
            </w:r>
          </w:p>
        </w:tc>
        <w:tc>
          <w:tcPr>
            <w:tcW w:w="511" w:type="pct"/>
            <w:gridSpan w:val="2"/>
            <w:shd w:val="clear" w:color="auto" w:fill="EEECE1" w:themeFill="background2"/>
          </w:tcPr>
          <w:p w14:paraId="2504A27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3.493</w:t>
            </w:r>
          </w:p>
        </w:tc>
        <w:tc>
          <w:tcPr>
            <w:tcW w:w="536" w:type="pct"/>
            <w:shd w:val="clear" w:color="auto" w:fill="EEECE1" w:themeFill="background2"/>
          </w:tcPr>
          <w:p w14:paraId="3DDA8E6B"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.6</w:t>
            </w:r>
            <w:r w:rsidRPr="00651839">
              <w:rPr>
                <w:rFonts w:ascii="Traditional Arabic" w:hAnsi="Traditional Arabic" w:cs="Traditional Arabic" w:hint="cs"/>
                <w:sz w:val="28"/>
                <w:szCs w:val="28"/>
                <w:rtl/>
              </w:rPr>
              <w:t>0</w:t>
            </w:r>
          </w:p>
        </w:tc>
        <w:tc>
          <w:tcPr>
            <w:tcW w:w="535" w:type="pct"/>
            <w:shd w:val="clear" w:color="auto" w:fill="EEECE1" w:themeFill="background2"/>
          </w:tcPr>
          <w:p w14:paraId="04968620"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511" w:type="pct"/>
            <w:gridSpan w:val="2"/>
            <w:shd w:val="clear" w:color="auto" w:fill="EEECE1" w:themeFill="background2"/>
          </w:tcPr>
          <w:p w14:paraId="1DA438A4"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14454EA5"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FC9DB73"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38</w:t>
            </w:r>
          </w:p>
        </w:tc>
        <w:tc>
          <w:tcPr>
            <w:tcW w:w="2546" w:type="pct"/>
            <w:shd w:val="clear" w:color="auto" w:fill="EEECE1" w:themeFill="background2"/>
          </w:tcPr>
          <w:p w14:paraId="0DF4AC56"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يتم تقليل الأخطاء في إدارة المخزون</w:t>
            </w:r>
          </w:p>
        </w:tc>
        <w:tc>
          <w:tcPr>
            <w:tcW w:w="511" w:type="pct"/>
            <w:gridSpan w:val="2"/>
            <w:shd w:val="clear" w:color="auto" w:fill="EEECE1" w:themeFill="background2"/>
          </w:tcPr>
          <w:p w14:paraId="7E8425BF"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3.248</w:t>
            </w:r>
          </w:p>
        </w:tc>
        <w:tc>
          <w:tcPr>
            <w:tcW w:w="536" w:type="pct"/>
            <w:shd w:val="clear" w:color="auto" w:fill="EEECE1" w:themeFill="background2"/>
          </w:tcPr>
          <w:p w14:paraId="2EA90DAB"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.61</w:t>
            </w:r>
          </w:p>
        </w:tc>
        <w:tc>
          <w:tcPr>
            <w:tcW w:w="535" w:type="pct"/>
            <w:shd w:val="clear" w:color="auto" w:fill="EEECE1" w:themeFill="background2"/>
          </w:tcPr>
          <w:p w14:paraId="267E2793"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511" w:type="pct"/>
            <w:gridSpan w:val="2"/>
            <w:shd w:val="clear" w:color="auto" w:fill="EEECE1" w:themeFill="background2"/>
          </w:tcPr>
          <w:p w14:paraId="50C0ECB2"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C8FDE88"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1E6CB96"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39</w:t>
            </w:r>
          </w:p>
        </w:tc>
        <w:tc>
          <w:tcPr>
            <w:tcW w:w="2546" w:type="pct"/>
            <w:shd w:val="clear" w:color="auto" w:fill="EEECE1" w:themeFill="background2"/>
          </w:tcPr>
          <w:p w14:paraId="4E1D0372"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تساعد الأنظمة الحديثة في تحسين دقة المخزون</w:t>
            </w:r>
          </w:p>
        </w:tc>
        <w:tc>
          <w:tcPr>
            <w:tcW w:w="511" w:type="pct"/>
            <w:gridSpan w:val="2"/>
            <w:shd w:val="clear" w:color="auto" w:fill="EEECE1" w:themeFill="background2"/>
          </w:tcPr>
          <w:p w14:paraId="4A1A10F8"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3.852</w:t>
            </w:r>
          </w:p>
        </w:tc>
        <w:tc>
          <w:tcPr>
            <w:tcW w:w="536" w:type="pct"/>
            <w:shd w:val="clear" w:color="auto" w:fill="EEECE1" w:themeFill="background2"/>
          </w:tcPr>
          <w:p w14:paraId="6509CACA"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.59</w:t>
            </w:r>
            <w:r w:rsidRPr="00651839">
              <w:rPr>
                <w:rFonts w:ascii="Traditional Arabic" w:hAnsi="Traditional Arabic" w:cs="Traditional Arabic" w:hint="cs"/>
                <w:sz w:val="28"/>
                <w:szCs w:val="28"/>
                <w:rtl/>
              </w:rPr>
              <w:t>0</w:t>
            </w:r>
          </w:p>
        </w:tc>
        <w:tc>
          <w:tcPr>
            <w:tcW w:w="535" w:type="pct"/>
            <w:shd w:val="clear" w:color="auto" w:fill="EEECE1" w:themeFill="background2"/>
          </w:tcPr>
          <w:p w14:paraId="43B59946"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511" w:type="pct"/>
            <w:gridSpan w:val="2"/>
            <w:shd w:val="clear" w:color="auto" w:fill="EEECE1" w:themeFill="background2"/>
          </w:tcPr>
          <w:p w14:paraId="28C5EFDE"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7ED37DE4"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658DACD"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40</w:t>
            </w:r>
          </w:p>
        </w:tc>
        <w:tc>
          <w:tcPr>
            <w:tcW w:w="2546" w:type="pct"/>
            <w:shd w:val="clear" w:color="auto" w:fill="EEECE1" w:themeFill="background2"/>
          </w:tcPr>
          <w:p w14:paraId="59CECAAE"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EEECE1" w:themeFill="background2"/>
          </w:tcPr>
          <w:p w14:paraId="6D4257BD"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3.264</w:t>
            </w:r>
          </w:p>
        </w:tc>
        <w:tc>
          <w:tcPr>
            <w:tcW w:w="536" w:type="pct"/>
            <w:shd w:val="clear" w:color="auto" w:fill="EEECE1" w:themeFill="background2"/>
          </w:tcPr>
          <w:p w14:paraId="252CE86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.51</w:t>
            </w:r>
            <w:r w:rsidRPr="00651839">
              <w:rPr>
                <w:rFonts w:ascii="Traditional Arabic" w:hAnsi="Traditional Arabic" w:cs="Traditional Arabic" w:hint="cs"/>
                <w:sz w:val="28"/>
                <w:szCs w:val="28"/>
                <w:rtl/>
              </w:rPr>
              <w:t>0</w:t>
            </w:r>
          </w:p>
        </w:tc>
        <w:tc>
          <w:tcPr>
            <w:tcW w:w="535" w:type="pct"/>
            <w:shd w:val="clear" w:color="auto" w:fill="EEECE1" w:themeFill="background2"/>
          </w:tcPr>
          <w:p w14:paraId="46DC328C"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511" w:type="pct"/>
            <w:gridSpan w:val="2"/>
            <w:shd w:val="clear" w:color="auto" w:fill="EEECE1" w:themeFill="background2"/>
          </w:tcPr>
          <w:p w14:paraId="088C061F"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2924E221"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shd w:val="clear" w:color="auto" w:fill="EEECE1" w:themeFill="background2"/>
          </w:tcPr>
          <w:p w14:paraId="1291A198" w14:textId="77777777" w:rsidR="00F07634" w:rsidRPr="00651839" w:rsidRDefault="00F07634" w:rsidP="006F25F0">
            <w:pPr>
              <w:bidi/>
              <w:spacing w:before="120" w:line="360" w:lineRule="auto"/>
              <w:jc w:val="center"/>
              <w:rPr>
                <w:rFonts w:ascii="Traditional Arabic" w:hAnsi="Traditional Arabic" w:cs="Traditional Arabic"/>
                <w:b w:val="0"/>
                <w:bCs w:val="0"/>
                <w:sz w:val="28"/>
                <w:szCs w:val="28"/>
                <w:rtl/>
              </w:rPr>
            </w:pPr>
            <w:r w:rsidRPr="00651839">
              <w:rPr>
                <w:rFonts w:ascii="Traditional Arabic" w:hAnsi="Traditional Arabic" w:cs="Traditional Arabic" w:hint="cs"/>
                <w:sz w:val="28"/>
                <w:szCs w:val="28"/>
                <w:rtl/>
                <w:lang w:bidi="ar-BH"/>
              </w:rPr>
              <w:t>المــتوسط الــعام</w:t>
            </w:r>
          </w:p>
        </w:tc>
        <w:tc>
          <w:tcPr>
            <w:tcW w:w="504" w:type="pct"/>
            <w:shd w:val="clear" w:color="auto" w:fill="EEECE1" w:themeFill="background2"/>
          </w:tcPr>
          <w:p w14:paraId="77F1112B"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3.247</w:t>
            </w:r>
          </w:p>
        </w:tc>
        <w:tc>
          <w:tcPr>
            <w:tcW w:w="542" w:type="pct"/>
            <w:gridSpan w:val="2"/>
            <w:shd w:val="clear" w:color="auto" w:fill="EEECE1" w:themeFill="background2"/>
          </w:tcPr>
          <w:p w14:paraId="762C8D5D"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.575</w:t>
            </w:r>
            <w:r w:rsidRPr="00651839">
              <w:rPr>
                <w:rFonts w:ascii="Traditional Arabic" w:hAnsi="Traditional Arabic" w:cs="Traditional Arabic" w:hint="cs"/>
                <w:sz w:val="28"/>
                <w:szCs w:val="28"/>
                <w:rtl/>
              </w:rPr>
              <w:t>0</w:t>
            </w:r>
          </w:p>
        </w:tc>
        <w:tc>
          <w:tcPr>
            <w:tcW w:w="545" w:type="pct"/>
            <w:gridSpan w:val="2"/>
            <w:shd w:val="clear" w:color="auto" w:fill="EEECE1" w:themeFill="background2"/>
          </w:tcPr>
          <w:p w14:paraId="2638149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w:t>
            </w:r>
          </w:p>
        </w:tc>
        <w:tc>
          <w:tcPr>
            <w:tcW w:w="501" w:type="pct"/>
            <w:shd w:val="clear" w:color="auto" w:fill="EEECE1" w:themeFill="background2"/>
          </w:tcPr>
          <w:p w14:paraId="507B66D5"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bl>
    <w:p w14:paraId="0703E349"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BH"/>
        </w:rPr>
      </w:pPr>
    </w:p>
    <w:p w14:paraId="3B330C16"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EG"/>
        </w:rPr>
      </w:pPr>
      <w:commentRangeStart w:id="107"/>
      <w:r w:rsidRPr="00651839">
        <w:rPr>
          <w:rFonts w:ascii="Traditional Arabic" w:hAnsi="Traditional Arabic" w:cs="Traditional Arabic" w:hint="cs"/>
          <w:sz w:val="28"/>
          <w:szCs w:val="28"/>
          <w:rtl/>
          <w:lang w:bidi="ar-BH"/>
        </w:rPr>
        <w:t xml:space="preserve">""كانت نتيجة الجدول (4:7) إذ تراوحت المتوسطات الحسابية لهذا المتغير بين (3.248) الي (3.980) لفقرات بعد دقة المخزون لكفاءة سلاسل الامداد، وهي قيمة عالية بناءً على مقياس التحليل الاحصائي المعتمد في تلك الــدراسـة. مما </w:t>
      </w:r>
      <w:r w:rsidRPr="00651839">
        <w:rPr>
          <w:rFonts w:ascii="Traditional Arabic" w:hAnsi="Traditional Arabic" w:cs="Traditional Arabic" w:hint="cs"/>
          <w:sz w:val="28"/>
          <w:szCs w:val="28"/>
          <w:rtl/>
          <w:lang w:bidi="ar-BH"/>
        </w:rPr>
        <w:lastRenderedPageBreak/>
        <w:t>يدل على وجود أثر ذات دلالة إحصائية بين تأثير التقنيات الحديثة في دقة المخزون مما يدعم كفاءة سلاسل الامداد حسب اراء أفراد عينة الــدراسـة"</w:t>
      </w:r>
    </w:p>
    <w:p w14:paraId="3063740C" w14:textId="72F9A991"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(36) </w:t>
      </w:r>
      <w:r w:rsidR="000E4964" w:rsidRPr="00651839">
        <w:rPr>
          <w:rFonts w:ascii="Traditional Arabic" w:hAnsi="Traditional Arabic" w:cs="Traditional Arabic" w:hint="cs"/>
          <w:sz w:val="28"/>
          <w:szCs w:val="28"/>
          <w:rtl/>
        </w:rPr>
        <w:t xml:space="preserve">في المرتبة الاولي </w:t>
      </w:r>
      <w:r w:rsidRPr="00651839">
        <w:rPr>
          <w:rFonts w:ascii="Traditional Arabic" w:hAnsi="Traditional Arabic" w:cs="Traditional Arabic" w:hint="cs"/>
          <w:sz w:val="28"/>
          <w:szCs w:val="28"/>
          <w:rtl/>
        </w:rPr>
        <w:t>على أكبر متوسط حسابي بلغ (3.680)،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يتم تتبع المخزون بدقة عالية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(38) </w:t>
      </w:r>
      <w:r w:rsidR="000E4964" w:rsidRPr="00651839">
        <w:rPr>
          <w:rFonts w:ascii="Traditional Arabic" w:hAnsi="Traditional Arabic" w:cs="Traditional Arabic" w:hint="cs"/>
          <w:sz w:val="28"/>
          <w:szCs w:val="28"/>
          <w:rtl/>
        </w:rPr>
        <w:t xml:space="preserve">في المرتبة الاخيرة </w:t>
      </w:r>
      <w:r w:rsidRPr="00651839">
        <w:rPr>
          <w:rFonts w:ascii="Traditional Arabic" w:hAnsi="Traditional Arabic" w:cs="Traditional Arabic" w:hint="cs"/>
          <w:sz w:val="28"/>
          <w:szCs w:val="28"/>
          <w:rtl/>
        </w:rPr>
        <w:t>على متوسط حسابي أقل وبلغ (3.248)، وتنص على:" يتم تقليل الأخطاء في إدارة المخزون ". وبشكل عام يتبين ان المتوسط العام لتلك الفرضية كان (3.247) بمتوسط انحراف معياري (0.575) والذي قد يفسر تأثير التقنيات الحديثة في دقة المخزون مما يدعم كفاءة سلاسل الامداد من وجهة نظر المبحوثين كان مرتفعا وبدرجة عالية من الموافقة والقبول"</w:t>
      </w:r>
    </w:p>
    <w:p w14:paraId="7A9512F4" w14:textId="26361265" w:rsidR="000E4964" w:rsidRPr="00651839" w:rsidRDefault="000E4964" w:rsidP="000E496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وقد بلغت نسبة الأهمية النسبية مثلت (77%) من إجابات أفراد العينة تم موافقتهم حول فقرات بعد دقة المخزون في دعم كفاءة سلاسل الإمداد بقطاع المياه، وفي المقابل نجد أن (23%) من إجابات أفراد تم عدم موافقتهم حول فقرات بعد دقة المخزون في دعم كفاءة سلاسل الإمداد بقطاع </w:t>
      </w:r>
      <w:r w:rsidR="007A7B56"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من إجابات أفراد عينة الدراسة</w:t>
      </w:r>
      <w:r w:rsidRPr="00651839">
        <w:rPr>
          <w:rFonts w:ascii="Traditional Arabic" w:hAnsi="Traditional Arabic" w:cs="Traditional Arabic" w:hint="cs"/>
          <w:sz w:val="28"/>
          <w:szCs w:val="28"/>
        </w:rPr>
        <w:t>.</w:t>
      </w:r>
      <w:commentRangeEnd w:id="107"/>
      <w:r w:rsidR="00E459FC" w:rsidRPr="00651839">
        <w:rPr>
          <w:rStyle w:val="ae"/>
          <w:rFonts w:ascii="Traditional Arabic" w:hAnsi="Traditional Arabic" w:cs="Traditional Arabic"/>
          <w:sz w:val="28"/>
          <w:szCs w:val="28"/>
          <w:rtl/>
        </w:rPr>
        <w:commentReference w:id="107"/>
      </w:r>
    </w:p>
    <w:p w14:paraId="7267B1D8" w14:textId="77777777" w:rsidR="00F07634" w:rsidRPr="00651839" w:rsidRDefault="00F07634" w:rsidP="00F07634">
      <w:pPr>
        <w:bidi/>
        <w:spacing w:after="0"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t>البعد الرابع: رضا العملاء</w:t>
      </w:r>
    </w:p>
    <w:p w14:paraId="0F1EA23C" w14:textId="77777777"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(4-10): البعد الرابع: رضا العملاء</w:t>
      </w:r>
    </w:p>
    <w:tbl>
      <w:tblPr>
        <w:tblStyle w:val="4-2"/>
        <w:bidiVisual/>
        <w:tblW w:w="5281" w:type="pct"/>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50"/>
        <w:gridCol w:w="4327"/>
        <w:gridCol w:w="984"/>
        <w:gridCol w:w="1004"/>
        <w:gridCol w:w="854"/>
        <w:gridCol w:w="911"/>
      </w:tblGrid>
      <w:tr w:rsidR="00F07634" w:rsidRPr="00651839" w14:paraId="565BAE02" w14:textId="77777777" w:rsidTr="007A7B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76" w:type="pct"/>
            <w:tcBorders>
              <w:top w:val="none" w:sz="0" w:space="0" w:color="auto"/>
              <w:left w:val="none" w:sz="0" w:space="0" w:color="auto"/>
              <w:bottom w:val="none" w:sz="0" w:space="0" w:color="auto"/>
              <w:right w:val="none" w:sz="0" w:space="0" w:color="auto"/>
            </w:tcBorders>
            <w:shd w:val="clear" w:color="auto" w:fill="EEECE1" w:themeFill="background2"/>
          </w:tcPr>
          <w:p w14:paraId="25428787"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423" w:type="pct"/>
            <w:tcBorders>
              <w:top w:val="none" w:sz="0" w:space="0" w:color="auto"/>
              <w:left w:val="none" w:sz="0" w:space="0" w:color="auto"/>
              <w:bottom w:val="none" w:sz="0" w:space="0" w:color="auto"/>
              <w:right w:val="none" w:sz="0" w:space="0" w:color="auto"/>
            </w:tcBorders>
            <w:shd w:val="clear" w:color="auto" w:fill="EEECE1" w:themeFill="background2"/>
          </w:tcPr>
          <w:p w14:paraId="04561492"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651839">
              <w:rPr>
                <w:rFonts w:ascii="Traditional Arabic" w:hAnsi="Traditional Arabic" w:cs="Traditional Arabic" w:hint="cs"/>
                <w:color w:val="auto"/>
                <w:sz w:val="28"/>
                <w:szCs w:val="28"/>
                <w:rtl/>
              </w:rPr>
              <w:t>العناصر</w:t>
            </w:r>
          </w:p>
        </w:tc>
        <w:tc>
          <w:tcPr>
            <w:tcW w:w="551" w:type="pct"/>
            <w:tcBorders>
              <w:top w:val="none" w:sz="0" w:space="0" w:color="auto"/>
              <w:left w:val="none" w:sz="0" w:space="0" w:color="auto"/>
              <w:bottom w:val="none" w:sz="0" w:space="0" w:color="auto"/>
              <w:right w:val="none" w:sz="0" w:space="0" w:color="auto"/>
            </w:tcBorders>
            <w:shd w:val="clear" w:color="auto" w:fill="EEECE1" w:themeFill="background2"/>
          </w:tcPr>
          <w:p w14:paraId="755FE64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62" w:type="pct"/>
            <w:tcBorders>
              <w:top w:val="none" w:sz="0" w:space="0" w:color="auto"/>
              <w:left w:val="none" w:sz="0" w:space="0" w:color="auto"/>
              <w:bottom w:val="none" w:sz="0" w:space="0" w:color="auto"/>
              <w:right w:val="none" w:sz="0" w:space="0" w:color="auto"/>
            </w:tcBorders>
            <w:shd w:val="clear" w:color="auto" w:fill="EEECE1" w:themeFill="background2"/>
          </w:tcPr>
          <w:p w14:paraId="7B12F9D3"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478" w:type="pct"/>
            <w:tcBorders>
              <w:top w:val="none" w:sz="0" w:space="0" w:color="auto"/>
              <w:left w:val="none" w:sz="0" w:space="0" w:color="auto"/>
              <w:bottom w:val="none" w:sz="0" w:space="0" w:color="auto"/>
              <w:right w:val="none" w:sz="0" w:space="0" w:color="auto"/>
            </w:tcBorders>
            <w:shd w:val="clear" w:color="auto" w:fill="EEECE1" w:themeFill="background2"/>
          </w:tcPr>
          <w:p w14:paraId="22071C8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510" w:type="pct"/>
            <w:tcBorders>
              <w:top w:val="none" w:sz="0" w:space="0" w:color="auto"/>
              <w:left w:val="none" w:sz="0" w:space="0" w:color="auto"/>
              <w:bottom w:val="none" w:sz="0" w:space="0" w:color="auto"/>
              <w:right w:val="none" w:sz="0" w:space="0" w:color="auto"/>
            </w:tcBorders>
            <w:shd w:val="clear" w:color="auto" w:fill="EEECE1" w:themeFill="background2"/>
          </w:tcPr>
          <w:p w14:paraId="05DEFB4F"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35886F56"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162F784B"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41</w:t>
            </w:r>
          </w:p>
        </w:tc>
        <w:tc>
          <w:tcPr>
            <w:tcW w:w="2423" w:type="pct"/>
            <w:shd w:val="clear" w:color="auto" w:fill="EEECE1" w:themeFill="background2"/>
          </w:tcPr>
          <w:p w14:paraId="3626887F"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تلبي سلاسل الإمداد توقعات العملاء</w:t>
            </w:r>
          </w:p>
        </w:tc>
        <w:tc>
          <w:tcPr>
            <w:tcW w:w="551" w:type="pct"/>
            <w:shd w:val="clear" w:color="auto" w:fill="EEECE1" w:themeFill="background2"/>
          </w:tcPr>
          <w:p w14:paraId="7F4F5343"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4.16</w:t>
            </w:r>
          </w:p>
        </w:tc>
        <w:tc>
          <w:tcPr>
            <w:tcW w:w="562" w:type="pct"/>
            <w:shd w:val="clear" w:color="auto" w:fill="EEECE1" w:themeFill="background2"/>
          </w:tcPr>
          <w:p w14:paraId="213A3D7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0.757</w:t>
            </w:r>
          </w:p>
        </w:tc>
        <w:tc>
          <w:tcPr>
            <w:tcW w:w="478" w:type="pct"/>
            <w:shd w:val="clear" w:color="auto" w:fill="EEECE1" w:themeFill="background2"/>
          </w:tcPr>
          <w:p w14:paraId="52547EC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510" w:type="pct"/>
            <w:shd w:val="clear" w:color="auto" w:fill="EEECE1" w:themeFill="background2"/>
          </w:tcPr>
          <w:p w14:paraId="0E8F965F"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22AC6EC7" w14:textId="77777777" w:rsidTr="007A7B56">
        <w:trPr>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4E241241"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42</w:t>
            </w:r>
          </w:p>
        </w:tc>
        <w:tc>
          <w:tcPr>
            <w:tcW w:w="2423" w:type="pct"/>
            <w:shd w:val="clear" w:color="auto" w:fill="EEECE1" w:themeFill="background2"/>
          </w:tcPr>
          <w:p w14:paraId="58DD238D"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rPr>
              <w:t>يتم التعامل مع شكاوى العملاء بسرعة</w:t>
            </w:r>
          </w:p>
        </w:tc>
        <w:tc>
          <w:tcPr>
            <w:tcW w:w="551" w:type="pct"/>
            <w:shd w:val="clear" w:color="auto" w:fill="EEECE1" w:themeFill="background2"/>
          </w:tcPr>
          <w:p w14:paraId="36A9AD31"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4..09</w:t>
            </w:r>
          </w:p>
        </w:tc>
        <w:tc>
          <w:tcPr>
            <w:tcW w:w="562" w:type="pct"/>
            <w:shd w:val="clear" w:color="auto" w:fill="EEECE1" w:themeFill="background2"/>
          </w:tcPr>
          <w:p w14:paraId="266609E4"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0.822</w:t>
            </w:r>
          </w:p>
        </w:tc>
        <w:tc>
          <w:tcPr>
            <w:tcW w:w="478" w:type="pct"/>
            <w:shd w:val="clear" w:color="auto" w:fill="EEECE1" w:themeFill="background2"/>
          </w:tcPr>
          <w:p w14:paraId="3396488B"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510" w:type="pct"/>
            <w:shd w:val="clear" w:color="auto" w:fill="EEECE1" w:themeFill="background2"/>
          </w:tcPr>
          <w:p w14:paraId="2769D8BC"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7DF5DA0A"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4C2290E6"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43</w:t>
            </w:r>
          </w:p>
        </w:tc>
        <w:tc>
          <w:tcPr>
            <w:tcW w:w="2423" w:type="pct"/>
            <w:shd w:val="clear" w:color="auto" w:fill="EEECE1" w:themeFill="background2"/>
          </w:tcPr>
          <w:p w14:paraId="651DA1C4"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651839">
              <w:rPr>
                <w:rFonts w:ascii="Traditional Arabic" w:hAnsi="Traditional Arabic" w:cs="Traditional Arabic" w:hint="cs"/>
                <w:sz w:val="28"/>
                <w:szCs w:val="28"/>
                <w:rtl/>
              </w:rPr>
              <w:t>توفر المؤسسة خدمات موثوقة</w:t>
            </w:r>
          </w:p>
        </w:tc>
        <w:tc>
          <w:tcPr>
            <w:tcW w:w="551" w:type="pct"/>
            <w:shd w:val="clear" w:color="auto" w:fill="EEECE1" w:themeFill="background2"/>
          </w:tcPr>
          <w:p w14:paraId="3CD3D0B8"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3.99</w:t>
            </w:r>
          </w:p>
        </w:tc>
        <w:tc>
          <w:tcPr>
            <w:tcW w:w="562" w:type="pct"/>
            <w:shd w:val="clear" w:color="auto" w:fill="EEECE1" w:themeFill="background2"/>
          </w:tcPr>
          <w:p w14:paraId="24FAE7A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0.798</w:t>
            </w:r>
          </w:p>
        </w:tc>
        <w:tc>
          <w:tcPr>
            <w:tcW w:w="478" w:type="pct"/>
            <w:shd w:val="clear" w:color="auto" w:fill="EEECE1" w:themeFill="background2"/>
          </w:tcPr>
          <w:p w14:paraId="4894DB96"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510" w:type="pct"/>
            <w:shd w:val="clear" w:color="auto" w:fill="EEECE1" w:themeFill="background2"/>
          </w:tcPr>
          <w:p w14:paraId="11B8EA01"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6FC6DEB3" w14:textId="77777777" w:rsidTr="007A7B56">
        <w:trPr>
          <w:trHeight w:val="87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5BBA9BE1"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44</w:t>
            </w:r>
          </w:p>
        </w:tc>
        <w:tc>
          <w:tcPr>
            <w:tcW w:w="2423" w:type="pct"/>
            <w:shd w:val="clear" w:color="auto" w:fill="EEECE1" w:themeFill="background2"/>
          </w:tcPr>
          <w:p w14:paraId="20FAF675"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rPr>
              <w:t>يتم قياس رضا العملاء بشكل دوري</w:t>
            </w:r>
          </w:p>
        </w:tc>
        <w:tc>
          <w:tcPr>
            <w:tcW w:w="551" w:type="pct"/>
            <w:shd w:val="clear" w:color="auto" w:fill="EEECE1" w:themeFill="background2"/>
          </w:tcPr>
          <w:p w14:paraId="56CDB9A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4.82</w:t>
            </w:r>
          </w:p>
        </w:tc>
        <w:tc>
          <w:tcPr>
            <w:tcW w:w="562" w:type="pct"/>
            <w:shd w:val="clear" w:color="auto" w:fill="EEECE1" w:themeFill="background2"/>
          </w:tcPr>
          <w:p w14:paraId="2D58ED2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0.808</w:t>
            </w:r>
          </w:p>
        </w:tc>
        <w:tc>
          <w:tcPr>
            <w:tcW w:w="478" w:type="pct"/>
            <w:shd w:val="clear" w:color="auto" w:fill="EEECE1" w:themeFill="background2"/>
          </w:tcPr>
          <w:p w14:paraId="478EB9B3"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510" w:type="pct"/>
            <w:shd w:val="clear" w:color="auto" w:fill="EEECE1" w:themeFill="background2"/>
          </w:tcPr>
          <w:p w14:paraId="4976DB46"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 جدا</w:t>
            </w:r>
          </w:p>
        </w:tc>
      </w:tr>
      <w:tr w:rsidR="00F07634" w:rsidRPr="00651839" w14:paraId="410765BD"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3B5A63CD"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lastRenderedPageBreak/>
              <w:t>45</w:t>
            </w:r>
          </w:p>
        </w:tc>
        <w:tc>
          <w:tcPr>
            <w:tcW w:w="2423" w:type="pct"/>
            <w:shd w:val="clear" w:color="auto" w:fill="EEECE1" w:themeFill="background2"/>
          </w:tcPr>
          <w:p w14:paraId="15B3832C"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تؤدي كفاءة الإمداد إلى زيادة رضا العملاء</w:t>
            </w:r>
          </w:p>
        </w:tc>
        <w:tc>
          <w:tcPr>
            <w:tcW w:w="551" w:type="pct"/>
            <w:shd w:val="clear" w:color="auto" w:fill="EEECE1" w:themeFill="background2"/>
          </w:tcPr>
          <w:p w14:paraId="22BBDE57"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4.07</w:t>
            </w:r>
          </w:p>
        </w:tc>
        <w:tc>
          <w:tcPr>
            <w:tcW w:w="562" w:type="pct"/>
            <w:shd w:val="clear" w:color="auto" w:fill="EEECE1" w:themeFill="background2"/>
          </w:tcPr>
          <w:p w14:paraId="1C4D81A8"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0.995</w:t>
            </w:r>
          </w:p>
        </w:tc>
        <w:tc>
          <w:tcPr>
            <w:tcW w:w="478" w:type="pct"/>
            <w:shd w:val="clear" w:color="auto" w:fill="EEECE1" w:themeFill="background2"/>
          </w:tcPr>
          <w:p w14:paraId="6473B989"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510" w:type="pct"/>
            <w:shd w:val="clear" w:color="auto" w:fill="EEECE1" w:themeFill="background2"/>
          </w:tcPr>
          <w:p w14:paraId="46A19CC1"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5F779CA" w14:textId="77777777" w:rsidTr="007A7B56">
        <w:trPr>
          <w:trHeight w:val="363"/>
        </w:trPr>
        <w:tc>
          <w:tcPr>
            <w:cnfStyle w:val="001000000000" w:firstRow="0" w:lastRow="0" w:firstColumn="1" w:lastColumn="0" w:oddVBand="0" w:evenVBand="0" w:oddHBand="0" w:evenHBand="0" w:firstRowFirstColumn="0" w:firstRowLastColumn="0" w:lastRowFirstColumn="0" w:lastRowLastColumn="0"/>
            <w:tcW w:w="2899" w:type="pct"/>
            <w:gridSpan w:val="2"/>
            <w:shd w:val="clear" w:color="auto" w:fill="EEECE1" w:themeFill="background2"/>
          </w:tcPr>
          <w:p w14:paraId="53D6E464" w14:textId="77777777" w:rsidR="00F07634" w:rsidRPr="00651839" w:rsidRDefault="00F07634" w:rsidP="006F25F0">
            <w:pPr>
              <w:bidi/>
              <w:spacing w:line="360" w:lineRule="auto"/>
              <w:jc w:val="center"/>
              <w:rPr>
                <w:rFonts w:ascii="Traditional Arabic" w:hAnsi="Traditional Arabic" w:cs="Traditional Arabic"/>
                <w:b w:val="0"/>
                <w:bCs w:val="0"/>
                <w:sz w:val="28"/>
                <w:szCs w:val="28"/>
                <w:rtl/>
                <w:lang w:bidi="ar-BH"/>
              </w:rPr>
            </w:pPr>
            <w:r w:rsidRPr="00651839">
              <w:rPr>
                <w:rFonts w:ascii="Traditional Arabic" w:hAnsi="Traditional Arabic" w:cs="Traditional Arabic" w:hint="cs"/>
                <w:sz w:val="28"/>
                <w:szCs w:val="28"/>
                <w:rtl/>
                <w:lang w:bidi="ar-BH"/>
              </w:rPr>
              <w:t>المــتوسط الــعام</w:t>
            </w:r>
          </w:p>
        </w:tc>
        <w:tc>
          <w:tcPr>
            <w:tcW w:w="551" w:type="pct"/>
            <w:shd w:val="clear" w:color="auto" w:fill="EEECE1" w:themeFill="background2"/>
          </w:tcPr>
          <w:p w14:paraId="7604BD4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sz w:val="28"/>
                <w:szCs w:val="28"/>
              </w:rPr>
              <w:t>4.25</w:t>
            </w:r>
          </w:p>
        </w:tc>
        <w:tc>
          <w:tcPr>
            <w:tcW w:w="562" w:type="pct"/>
            <w:shd w:val="clear" w:color="auto" w:fill="EEECE1" w:themeFill="background2"/>
          </w:tcPr>
          <w:p w14:paraId="2EDE0451"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sz w:val="28"/>
                <w:szCs w:val="28"/>
              </w:rPr>
              <w:t>0.836</w:t>
            </w:r>
          </w:p>
        </w:tc>
        <w:tc>
          <w:tcPr>
            <w:tcW w:w="478" w:type="pct"/>
            <w:shd w:val="clear" w:color="auto" w:fill="EEECE1" w:themeFill="background2"/>
          </w:tcPr>
          <w:p w14:paraId="165861D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10" w:type="pct"/>
            <w:shd w:val="clear" w:color="auto" w:fill="EEECE1" w:themeFill="background2"/>
          </w:tcPr>
          <w:p w14:paraId="57ADEA04"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مرتفــع</w:t>
            </w:r>
          </w:p>
        </w:tc>
      </w:tr>
    </w:tbl>
    <w:p w14:paraId="42080829"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BH"/>
        </w:rPr>
      </w:pPr>
    </w:p>
    <w:p w14:paraId="492DD533"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EG"/>
        </w:rPr>
      </w:pPr>
      <w:commentRangeStart w:id="108"/>
      <w:r w:rsidRPr="00651839">
        <w:rPr>
          <w:rFonts w:ascii="Traditional Arabic" w:hAnsi="Traditional Arabic" w:cs="Traditional Arabic" w:hint="cs"/>
          <w:sz w:val="28"/>
          <w:szCs w:val="28"/>
          <w:rtl/>
          <w:lang w:bidi="ar-BH"/>
        </w:rPr>
        <w:t>""كانت نتيجة الجدول (4:7) إذ تراوحت المتوسطات الحسابية لهذا المتغير بين (3.99) الي (4.82) لفقرات بعد رضا العملاء لكفاءة سلاسل الامداد، وهي قيمة عالية بناءً على مقياس التحليل الاحصائي المعتمد في تلك الــدراسـة. مما يدل على وجود أثر ذات دلالة إحصائية بين تأثير التقنيات الحديثة في رضا العملاء مما يدعم كفاءة سلاسل الامداد حسب اراء أفراد عينة الــدراسـة"</w:t>
      </w:r>
    </w:p>
    <w:p w14:paraId="7E58EA3A" w14:textId="77EB2B0C"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(44)</w:t>
      </w:r>
      <w:r w:rsidR="000E4964" w:rsidRPr="00651839">
        <w:rPr>
          <w:rFonts w:ascii="Traditional Arabic" w:hAnsi="Traditional Arabic" w:cs="Traditional Arabic" w:hint="cs"/>
          <w:sz w:val="28"/>
          <w:szCs w:val="28"/>
          <w:rtl/>
        </w:rPr>
        <w:t xml:space="preserve"> في المرتبة الاولي</w:t>
      </w:r>
      <w:r w:rsidRPr="00651839">
        <w:rPr>
          <w:rFonts w:ascii="Traditional Arabic" w:hAnsi="Traditional Arabic" w:cs="Traditional Arabic" w:hint="cs"/>
          <w:sz w:val="28"/>
          <w:szCs w:val="28"/>
          <w:rtl/>
        </w:rPr>
        <w:t xml:space="preserve"> على أكبر متوسط حسابي بلغ (4.82)،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يتم قياس رضا العملاء بشكل دوري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(43) </w:t>
      </w:r>
      <w:r w:rsidR="000E4964" w:rsidRPr="00651839">
        <w:rPr>
          <w:rFonts w:ascii="Traditional Arabic" w:hAnsi="Traditional Arabic" w:cs="Traditional Arabic" w:hint="cs"/>
          <w:sz w:val="28"/>
          <w:szCs w:val="28"/>
          <w:rtl/>
        </w:rPr>
        <w:t xml:space="preserve">في المرتبة الاخيرة </w:t>
      </w:r>
      <w:r w:rsidRPr="00651839">
        <w:rPr>
          <w:rFonts w:ascii="Traditional Arabic" w:hAnsi="Traditional Arabic" w:cs="Traditional Arabic" w:hint="cs"/>
          <w:sz w:val="28"/>
          <w:szCs w:val="28"/>
          <w:rtl/>
        </w:rPr>
        <w:t>على متوسط حسابي أقل وبلغ (3.99)، وتنص على:" توفر المؤسسة خدمات موثوقة ".</w:t>
      </w:r>
    </w:p>
    <w:p w14:paraId="341EB812"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وبشكل عام يتبين ان المتوسط العام لتلك الفرضية كان (4.25) بمتوسط انحراف معياري (0.836) والذي قد يفسر تأثير التقنيات الحديثة في رضا العملاء مما يدعم كفاءة سلاسل الامداد من وجهة نظر المبحوثين كان مرتفعا وبدرجة عالية من الموافقة والقبول"</w:t>
      </w:r>
    </w:p>
    <w:p w14:paraId="0E781BCF" w14:textId="506C8A9D" w:rsidR="000E4964" w:rsidRPr="00651839" w:rsidRDefault="000E4964" w:rsidP="000E496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وقد بلغت نسبة الأهمية النسبية مثلت (77%) من إجابات أفراد العينة تم موافقتهم حول فقرات بعد رضا العملاء في دعم كفاءة سلاسل الإمداد بقطاع المياه، وفي المقابل نجد أن (23%) من إجابات أفراد تم عدم موافقتهم حول فقرات بعد رضا العملاء في دعم كفاءة سلاسل الإمداد بقطاع </w:t>
      </w:r>
      <w:r w:rsidR="007A7B56"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من إجابات أفراد عينة الدراسة</w:t>
      </w:r>
      <w:r w:rsidRPr="00651839">
        <w:rPr>
          <w:rFonts w:ascii="Traditional Arabic" w:hAnsi="Traditional Arabic" w:cs="Traditional Arabic" w:hint="cs"/>
          <w:sz w:val="28"/>
          <w:szCs w:val="28"/>
        </w:rPr>
        <w:t>.</w:t>
      </w:r>
      <w:commentRangeEnd w:id="108"/>
      <w:r w:rsidR="00E459FC" w:rsidRPr="00651839">
        <w:rPr>
          <w:rStyle w:val="ae"/>
          <w:rFonts w:ascii="Traditional Arabic" w:hAnsi="Traditional Arabic" w:cs="Traditional Arabic"/>
          <w:sz w:val="28"/>
          <w:szCs w:val="28"/>
          <w:rtl/>
        </w:rPr>
        <w:commentReference w:id="108"/>
      </w:r>
    </w:p>
    <w:p w14:paraId="19884DE7" w14:textId="77777777" w:rsidR="00F07634" w:rsidRDefault="00F07634" w:rsidP="00F07634">
      <w:pPr>
        <w:bidi/>
        <w:spacing w:line="360" w:lineRule="auto"/>
        <w:jc w:val="both"/>
        <w:rPr>
          <w:rFonts w:ascii="Traditional Arabic" w:hAnsi="Traditional Arabic" w:cs="Traditional Arabic"/>
          <w:sz w:val="28"/>
          <w:szCs w:val="28"/>
          <w:rtl/>
        </w:rPr>
      </w:pPr>
    </w:p>
    <w:p w14:paraId="08EA90BC" w14:textId="77777777" w:rsidR="008D715F" w:rsidRDefault="008D715F" w:rsidP="008D715F">
      <w:pPr>
        <w:bidi/>
        <w:spacing w:line="360" w:lineRule="auto"/>
        <w:jc w:val="both"/>
        <w:rPr>
          <w:rFonts w:ascii="Traditional Arabic" w:hAnsi="Traditional Arabic" w:cs="Traditional Arabic"/>
          <w:sz w:val="28"/>
          <w:szCs w:val="28"/>
          <w:rtl/>
        </w:rPr>
      </w:pPr>
    </w:p>
    <w:p w14:paraId="5DBB72A6" w14:textId="77777777" w:rsidR="008D715F" w:rsidRDefault="008D715F" w:rsidP="008D715F">
      <w:pPr>
        <w:bidi/>
        <w:spacing w:line="360" w:lineRule="auto"/>
        <w:jc w:val="both"/>
        <w:rPr>
          <w:rFonts w:ascii="Traditional Arabic" w:hAnsi="Traditional Arabic" w:cs="Traditional Arabic"/>
          <w:sz w:val="28"/>
          <w:szCs w:val="28"/>
          <w:rtl/>
        </w:rPr>
      </w:pPr>
    </w:p>
    <w:p w14:paraId="1E2349CD" w14:textId="77777777" w:rsidR="008D715F" w:rsidRPr="00651839" w:rsidRDefault="008D715F" w:rsidP="008D715F">
      <w:pPr>
        <w:bidi/>
        <w:spacing w:line="360" w:lineRule="auto"/>
        <w:jc w:val="both"/>
        <w:rPr>
          <w:rFonts w:ascii="Traditional Arabic" w:hAnsi="Traditional Arabic" w:cs="Traditional Arabic"/>
          <w:sz w:val="28"/>
          <w:szCs w:val="28"/>
          <w:rtl/>
        </w:rPr>
      </w:pPr>
    </w:p>
    <w:p w14:paraId="1D2155B6"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lastRenderedPageBreak/>
        <w:t>البعد الخامس: المرونة التشغيلية</w:t>
      </w:r>
    </w:p>
    <w:p w14:paraId="22E1E2D6" w14:textId="77777777"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(4-10): البعد الخامس: المرونة التشغيلية</w:t>
      </w:r>
    </w:p>
    <w:tbl>
      <w:tblPr>
        <w:tblStyle w:val="4-2"/>
        <w:bidiVisual/>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2"/>
        <w:gridCol w:w="4447"/>
        <w:gridCol w:w="946"/>
        <w:gridCol w:w="998"/>
        <w:gridCol w:w="868"/>
        <w:gridCol w:w="967"/>
      </w:tblGrid>
      <w:tr w:rsidR="00F07634" w:rsidRPr="00651839" w14:paraId="4DA8516A" w14:textId="77777777" w:rsidTr="0065183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Borders>
              <w:top w:val="none" w:sz="0" w:space="0" w:color="auto"/>
              <w:left w:val="none" w:sz="0" w:space="0" w:color="auto"/>
              <w:bottom w:val="none" w:sz="0" w:space="0" w:color="auto"/>
              <w:right w:val="none" w:sz="0" w:space="0" w:color="auto"/>
            </w:tcBorders>
            <w:shd w:val="clear" w:color="auto" w:fill="EEECE1" w:themeFill="background2"/>
          </w:tcPr>
          <w:p w14:paraId="4EC7FCAA"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530" w:type="pct"/>
            <w:tcBorders>
              <w:top w:val="none" w:sz="0" w:space="0" w:color="auto"/>
              <w:left w:val="none" w:sz="0" w:space="0" w:color="auto"/>
              <w:bottom w:val="none" w:sz="0" w:space="0" w:color="auto"/>
              <w:right w:val="none" w:sz="0" w:space="0" w:color="auto"/>
            </w:tcBorders>
            <w:shd w:val="clear" w:color="auto" w:fill="EEECE1" w:themeFill="background2"/>
          </w:tcPr>
          <w:p w14:paraId="6934E630"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651839">
              <w:rPr>
                <w:rFonts w:ascii="Traditional Arabic" w:hAnsi="Traditional Arabic" w:cs="Traditional Arabic" w:hint="cs"/>
                <w:color w:val="auto"/>
                <w:sz w:val="28"/>
                <w:szCs w:val="28"/>
                <w:rtl/>
              </w:rPr>
              <w:t>العناصر</w:t>
            </w:r>
          </w:p>
        </w:tc>
        <w:tc>
          <w:tcPr>
            <w:tcW w:w="538" w:type="pct"/>
            <w:tcBorders>
              <w:top w:val="none" w:sz="0" w:space="0" w:color="auto"/>
              <w:left w:val="none" w:sz="0" w:space="0" w:color="auto"/>
              <w:bottom w:val="none" w:sz="0" w:space="0" w:color="auto"/>
              <w:right w:val="none" w:sz="0" w:space="0" w:color="auto"/>
            </w:tcBorders>
            <w:shd w:val="clear" w:color="auto" w:fill="EEECE1" w:themeFill="background2"/>
          </w:tcPr>
          <w:p w14:paraId="2D6FB6E0"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68" w:type="pct"/>
            <w:tcBorders>
              <w:top w:val="none" w:sz="0" w:space="0" w:color="auto"/>
              <w:left w:val="none" w:sz="0" w:space="0" w:color="auto"/>
              <w:bottom w:val="none" w:sz="0" w:space="0" w:color="auto"/>
              <w:right w:val="none" w:sz="0" w:space="0" w:color="auto"/>
            </w:tcBorders>
            <w:shd w:val="clear" w:color="auto" w:fill="EEECE1" w:themeFill="background2"/>
          </w:tcPr>
          <w:p w14:paraId="31C77762"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494" w:type="pct"/>
            <w:tcBorders>
              <w:top w:val="none" w:sz="0" w:space="0" w:color="auto"/>
              <w:left w:val="none" w:sz="0" w:space="0" w:color="auto"/>
              <w:bottom w:val="none" w:sz="0" w:space="0" w:color="auto"/>
              <w:right w:val="none" w:sz="0" w:space="0" w:color="auto"/>
            </w:tcBorders>
            <w:shd w:val="clear" w:color="auto" w:fill="EEECE1" w:themeFill="background2"/>
          </w:tcPr>
          <w:p w14:paraId="4C3BB36E"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550" w:type="pct"/>
            <w:tcBorders>
              <w:top w:val="none" w:sz="0" w:space="0" w:color="auto"/>
              <w:left w:val="none" w:sz="0" w:space="0" w:color="auto"/>
              <w:bottom w:val="none" w:sz="0" w:space="0" w:color="auto"/>
              <w:right w:val="none" w:sz="0" w:space="0" w:color="auto"/>
            </w:tcBorders>
            <w:shd w:val="clear" w:color="auto" w:fill="EEECE1" w:themeFill="background2"/>
          </w:tcPr>
          <w:p w14:paraId="295F7215"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06A507F0" w14:textId="77777777" w:rsidTr="0065183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4D483BC7"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46</w:t>
            </w:r>
          </w:p>
        </w:tc>
        <w:tc>
          <w:tcPr>
            <w:tcW w:w="2530" w:type="pct"/>
            <w:shd w:val="clear" w:color="auto" w:fill="EEECE1" w:themeFill="background2"/>
          </w:tcPr>
          <w:p w14:paraId="672A2D30"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تتمتع سلسلة الإمداد بالقدرة على التكيف مع التغيرات</w:t>
            </w:r>
          </w:p>
        </w:tc>
        <w:tc>
          <w:tcPr>
            <w:tcW w:w="538" w:type="pct"/>
            <w:shd w:val="clear" w:color="auto" w:fill="EEECE1" w:themeFill="background2"/>
          </w:tcPr>
          <w:p w14:paraId="581479DB"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3.54</w:t>
            </w:r>
          </w:p>
        </w:tc>
        <w:tc>
          <w:tcPr>
            <w:tcW w:w="568" w:type="pct"/>
            <w:shd w:val="clear" w:color="auto" w:fill="EEECE1" w:themeFill="background2"/>
          </w:tcPr>
          <w:p w14:paraId="2493A439"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0.801</w:t>
            </w:r>
          </w:p>
        </w:tc>
        <w:tc>
          <w:tcPr>
            <w:tcW w:w="494" w:type="pct"/>
            <w:shd w:val="clear" w:color="auto" w:fill="EEECE1" w:themeFill="background2"/>
          </w:tcPr>
          <w:p w14:paraId="4F0FD42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550" w:type="pct"/>
            <w:shd w:val="clear" w:color="auto" w:fill="EEECE1" w:themeFill="background2"/>
          </w:tcPr>
          <w:p w14:paraId="2D49E363"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743BA20F" w14:textId="77777777" w:rsidTr="00651839">
        <w:trPr>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042E33CB"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47</w:t>
            </w:r>
          </w:p>
        </w:tc>
        <w:tc>
          <w:tcPr>
            <w:tcW w:w="2530" w:type="pct"/>
            <w:shd w:val="clear" w:color="auto" w:fill="EEECE1" w:themeFill="background2"/>
          </w:tcPr>
          <w:p w14:paraId="7B85AFA9"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يمكن تعديل الخطط التشغيلية بسهولة</w:t>
            </w:r>
          </w:p>
        </w:tc>
        <w:tc>
          <w:tcPr>
            <w:tcW w:w="538" w:type="pct"/>
            <w:shd w:val="clear" w:color="auto" w:fill="EEECE1" w:themeFill="background2"/>
          </w:tcPr>
          <w:p w14:paraId="52B0DA1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4.3</w:t>
            </w:r>
          </w:p>
        </w:tc>
        <w:tc>
          <w:tcPr>
            <w:tcW w:w="568" w:type="pct"/>
            <w:shd w:val="clear" w:color="auto" w:fill="EEECE1" w:themeFill="background2"/>
          </w:tcPr>
          <w:p w14:paraId="65AB42D9"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0.811</w:t>
            </w:r>
          </w:p>
        </w:tc>
        <w:tc>
          <w:tcPr>
            <w:tcW w:w="494" w:type="pct"/>
            <w:shd w:val="clear" w:color="auto" w:fill="EEECE1" w:themeFill="background2"/>
          </w:tcPr>
          <w:p w14:paraId="76307C42"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550" w:type="pct"/>
            <w:shd w:val="clear" w:color="auto" w:fill="EEECE1" w:themeFill="background2"/>
          </w:tcPr>
          <w:p w14:paraId="3D1BF2BA"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 جدا</w:t>
            </w:r>
          </w:p>
        </w:tc>
      </w:tr>
      <w:tr w:rsidR="00F07634" w:rsidRPr="00651839" w14:paraId="08A7D368" w14:textId="77777777" w:rsidTr="0065183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2EC50725"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48</w:t>
            </w:r>
          </w:p>
        </w:tc>
        <w:tc>
          <w:tcPr>
            <w:tcW w:w="2530" w:type="pct"/>
            <w:shd w:val="clear" w:color="auto" w:fill="EEECE1" w:themeFill="background2"/>
          </w:tcPr>
          <w:p w14:paraId="57AFED48"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التعامل مع الأزمات بكفاءة</w:t>
            </w:r>
          </w:p>
        </w:tc>
        <w:tc>
          <w:tcPr>
            <w:tcW w:w="538" w:type="pct"/>
            <w:shd w:val="clear" w:color="auto" w:fill="EEECE1" w:themeFill="background2"/>
          </w:tcPr>
          <w:p w14:paraId="132ED10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4.52</w:t>
            </w:r>
          </w:p>
        </w:tc>
        <w:tc>
          <w:tcPr>
            <w:tcW w:w="568" w:type="pct"/>
            <w:shd w:val="clear" w:color="auto" w:fill="EEECE1" w:themeFill="background2"/>
          </w:tcPr>
          <w:p w14:paraId="0614D1C8"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0.777</w:t>
            </w:r>
          </w:p>
        </w:tc>
        <w:tc>
          <w:tcPr>
            <w:tcW w:w="494" w:type="pct"/>
            <w:shd w:val="clear" w:color="auto" w:fill="EEECE1" w:themeFill="background2"/>
          </w:tcPr>
          <w:p w14:paraId="67C0A4E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550" w:type="pct"/>
            <w:shd w:val="clear" w:color="auto" w:fill="EEECE1" w:themeFill="background2"/>
          </w:tcPr>
          <w:p w14:paraId="6482CAB8"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 جدا</w:t>
            </w:r>
          </w:p>
        </w:tc>
      </w:tr>
      <w:tr w:rsidR="00F07634" w:rsidRPr="00651839" w14:paraId="0C676493" w14:textId="77777777" w:rsidTr="00651839">
        <w:trPr>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2965F91A"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49</w:t>
            </w:r>
          </w:p>
        </w:tc>
        <w:tc>
          <w:tcPr>
            <w:tcW w:w="2530" w:type="pct"/>
            <w:shd w:val="clear" w:color="auto" w:fill="EEECE1" w:themeFill="background2"/>
          </w:tcPr>
          <w:p w14:paraId="48121663"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تتوفر بدائل لمصادر التوريد</w:t>
            </w:r>
          </w:p>
        </w:tc>
        <w:tc>
          <w:tcPr>
            <w:tcW w:w="538" w:type="pct"/>
            <w:shd w:val="clear" w:color="auto" w:fill="EEECE1" w:themeFill="background2"/>
          </w:tcPr>
          <w:p w14:paraId="78F1B9CA"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3.95</w:t>
            </w:r>
          </w:p>
        </w:tc>
        <w:tc>
          <w:tcPr>
            <w:tcW w:w="568" w:type="pct"/>
            <w:shd w:val="clear" w:color="auto" w:fill="EEECE1" w:themeFill="background2"/>
          </w:tcPr>
          <w:p w14:paraId="6C7174D0"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0.823</w:t>
            </w:r>
          </w:p>
        </w:tc>
        <w:tc>
          <w:tcPr>
            <w:tcW w:w="494" w:type="pct"/>
            <w:shd w:val="clear" w:color="auto" w:fill="EEECE1" w:themeFill="background2"/>
          </w:tcPr>
          <w:p w14:paraId="579B484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550" w:type="pct"/>
            <w:shd w:val="clear" w:color="auto" w:fill="EEECE1" w:themeFill="background2"/>
          </w:tcPr>
          <w:p w14:paraId="7B3070E1"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2AA8DCAF" w14:textId="77777777" w:rsidTr="0065183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758A0030"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50</w:t>
            </w:r>
          </w:p>
        </w:tc>
        <w:tc>
          <w:tcPr>
            <w:tcW w:w="2530" w:type="pct"/>
            <w:shd w:val="clear" w:color="auto" w:fill="EEECE1" w:themeFill="background2"/>
          </w:tcPr>
          <w:p w14:paraId="4A3638C2"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تستجيب العمليات للتغيرات في الطلب</w:t>
            </w:r>
          </w:p>
        </w:tc>
        <w:tc>
          <w:tcPr>
            <w:tcW w:w="538" w:type="pct"/>
            <w:shd w:val="clear" w:color="auto" w:fill="EEECE1" w:themeFill="background2"/>
          </w:tcPr>
          <w:p w14:paraId="1D2C461E"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4.15</w:t>
            </w:r>
          </w:p>
        </w:tc>
        <w:tc>
          <w:tcPr>
            <w:tcW w:w="568" w:type="pct"/>
            <w:shd w:val="clear" w:color="auto" w:fill="EEECE1" w:themeFill="background2"/>
          </w:tcPr>
          <w:p w14:paraId="468AA5FE"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0.897</w:t>
            </w:r>
          </w:p>
        </w:tc>
        <w:tc>
          <w:tcPr>
            <w:tcW w:w="494" w:type="pct"/>
            <w:shd w:val="clear" w:color="auto" w:fill="EEECE1" w:themeFill="background2"/>
          </w:tcPr>
          <w:p w14:paraId="500EEAD9"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550" w:type="pct"/>
            <w:shd w:val="clear" w:color="auto" w:fill="EEECE1" w:themeFill="background2"/>
          </w:tcPr>
          <w:p w14:paraId="67545E0C"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7C8C8B5A" w14:textId="77777777" w:rsidTr="00651839">
        <w:trPr>
          <w:trHeight w:val="567"/>
        </w:trPr>
        <w:tc>
          <w:tcPr>
            <w:cnfStyle w:val="001000000000" w:firstRow="0" w:lastRow="0" w:firstColumn="1" w:lastColumn="0" w:oddVBand="0" w:evenVBand="0" w:oddHBand="0" w:evenHBand="0" w:firstRowFirstColumn="0" w:firstRowLastColumn="0" w:lastRowFirstColumn="0" w:lastRowLastColumn="0"/>
            <w:tcW w:w="2850" w:type="pct"/>
            <w:gridSpan w:val="2"/>
            <w:shd w:val="clear" w:color="auto" w:fill="EEECE1" w:themeFill="background2"/>
          </w:tcPr>
          <w:p w14:paraId="2B26F5C0" w14:textId="77777777" w:rsidR="00F07634" w:rsidRPr="00651839" w:rsidRDefault="00F07634" w:rsidP="006F25F0">
            <w:pPr>
              <w:bidi/>
              <w:spacing w:line="360" w:lineRule="auto"/>
              <w:jc w:val="center"/>
              <w:rPr>
                <w:rFonts w:ascii="Traditional Arabic" w:hAnsi="Traditional Arabic" w:cs="Traditional Arabic"/>
                <w:b w:val="0"/>
                <w:bCs w:val="0"/>
                <w:sz w:val="28"/>
                <w:szCs w:val="28"/>
                <w:rtl/>
              </w:rPr>
            </w:pPr>
            <w:r w:rsidRPr="00651839">
              <w:rPr>
                <w:rFonts w:ascii="Traditional Arabic" w:hAnsi="Traditional Arabic" w:cs="Traditional Arabic" w:hint="cs"/>
                <w:sz w:val="28"/>
                <w:szCs w:val="28"/>
                <w:rtl/>
                <w:lang w:bidi="ar-BH"/>
              </w:rPr>
              <w:t>المــتوسط الــعام</w:t>
            </w:r>
          </w:p>
        </w:tc>
        <w:tc>
          <w:tcPr>
            <w:tcW w:w="538" w:type="pct"/>
            <w:shd w:val="clear" w:color="auto" w:fill="EEECE1" w:themeFill="background2"/>
          </w:tcPr>
          <w:p w14:paraId="10AE87D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4.09</w:t>
            </w:r>
          </w:p>
        </w:tc>
        <w:tc>
          <w:tcPr>
            <w:tcW w:w="568" w:type="pct"/>
            <w:shd w:val="clear" w:color="auto" w:fill="EEECE1" w:themeFill="background2"/>
          </w:tcPr>
          <w:p w14:paraId="129EFD3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0.822</w:t>
            </w:r>
          </w:p>
        </w:tc>
        <w:tc>
          <w:tcPr>
            <w:tcW w:w="494" w:type="pct"/>
            <w:shd w:val="clear" w:color="auto" w:fill="EEECE1" w:themeFill="background2"/>
          </w:tcPr>
          <w:p w14:paraId="78649E83"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50" w:type="pct"/>
            <w:shd w:val="clear" w:color="auto" w:fill="EEECE1" w:themeFill="background2"/>
          </w:tcPr>
          <w:p w14:paraId="4721F3A3"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bl>
    <w:p w14:paraId="19DF7E24" w14:textId="77777777" w:rsidR="007A7B56" w:rsidRDefault="007A7B56" w:rsidP="00F07634">
      <w:pPr>
        <w:bidi/>
        <w:spacing w:after="0" w:line="360" w:lineRule="auto"/>
        <w:ind w:left="4"/>
        <w:jc w:val="both"/>
        <w:rPr>
          <w:rFonts w:ascii="Traditional Arabic" w:hAnsi="Traditional Arabic" w:cs="Traditional Arabic"/>
          <w:sz w:val="28"/>
          <w:szCs w:val="28"/>
          <w:rtl/>
          <w:lang w:bidi="ar-BH"/>
        </w:rPr>
      </w:pPr>
      <w:commentRangeStart w:id="109"/>
    </w:p>
    <w:p w14:paraId="36CB056A" w14:textId="6F0E7D08" w:rsidR="00F07634" w:rsidRPr="00651839" w:rsidRDefault="00F07634" w:rsidP="007A7B56">
      <w:pPr>
        <w:bidi/>
        <w:spacing w:after="0" w:line="360" w:lineRule="auto"/>
        <w:ind w:left="4"/>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BH"/>
        </w:rPr>
        <w:t>""كانت نتيجة الجدول (4:7) إذ تراوحت المتوسطات الحسابية لهذا المتغير بين (3.54) الي (4.52) لفقرات بعد المرونة التشغيلية لكفاءة سلاسل الامداد، وهي قيمة عالية بناءً على مقياس التحليل الاحصائي المعتمد في تلك الــدراسـة. مما يدل على وجود أثر ذات دلالة إحصائية بين تأثير التقنيات الحديثة في المرونة التشغيلية مما يدعم كفاءة سلاسل الامداد حسب اراء أفراد عينة الــدراسـة"</w:t>
      </w:r>
    </w:p>
    <w:p w14:paraId="259B87F4" w14:textId="64216EEF"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(48)</w:t>
      </w:r>
      <w:r w:rsidR="000E4964" w:rsidRPr="00651839">
        <w:rPr>
          <w:rFonts w:ascii="Traditional Arabic" w:hAnsi="Traditional Arabic" w:cs="Traditional Arabic" w:hint="cs"/>
          <w:sz w:val="28"/>
          <w:szCs w:val="28"/>
          <w:rtl/>
        </w:rPr>
        <w:t xml:space="preserve"> في المرتبة الاولي</w:t>
      </w:r>
      <w:r w:rsidRPr="00651839">
        <w:rPr>
          <w:rFonts w:ascii="Traditional Arabic" w:hAnsi="Traditional Arabic" w:cs="Traditional Arabic" w:hint="cs"/>
          <w:sz w:val="28"/>
          <w:szCs w:val="28"/>
          <w:rtl/>
        </w:rPr>
        <w:t xml:space="preserve"> على أكبر متوسط حسابي بلغ (3.54)،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يتم التعامل مع الأزمات بكفاءة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(46) </w:t>
      </w:r>
      <w:r w:rsidR="000E4964" w:rsidRPr="00651839">
        <w:rPr>
          <w:rFonts w:ascii="Traditional Arabic" w:hAnsi="Traditional Arabic" w:cs="Traditional Arabic" w:hint="cs"/>
          <w:sz w:val="28"/>
          <w:szCs w:val="28"/>
          <w:rtl/>
        </w:rPr>
        <w:t xml:space="preserve">في المرتبة الاخيرة </w:t>
      </w:r>
      <w:r w:rsidRPr="00651839">
        <w:rPr>
          <w:rFonts w:ascii="Traditional Arabic" w:hAnsi="Traditional Arabic" w:cs="Traditional Arabic" w:hint="cs"/>
          <w:sz w:val="28"/>
          <w:szCs w:val="28"/>
          <w:rtl/>
        </w:rPr>
        <w:t>على متوسط حسابي أقل وبلغ (4.52)، وتنص على:" تتمتع سلسلة الإمداد بالقدرة على التكيف مع التغيرات ".</w:t>
      </w:r>
    </w:p>
    <w:p w14:paraId="5ABB6A50"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وبشكل عام يتبين ان المتوسط العام لتلك الفرضية كان (4.09) بمتوسط انحراف معياري (0.822) والذي قد يفسر تأثير التقنيات الحديثة في المرونة التشغيلية مما يدعم كفاءة سلاسل الامداد من وجهة نظر المبحوثين كان مرتفعا وبدرجة عالية من الموافقة والقبول"</w:t>
      </w:r>
    </w:p>
    <w:p w14:paraId="30CF9CBB" w14:textId="7AABDB05" w:rsidR="000E4964" w:rsidRPr="00651839" w:rsidRDefault="000E4964" w:rsidP="000E496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(77%) من إجابات أفراد العينة تم موافقتهم حول فقرات بعد المرونة التشغيلية في دعم كفاءة سلاسل الإمداد بقطاع المياه، وفي المقابل نجد أن (23%) من إجابات أفراد تم عدم موافقتهم حول فقرات بعد المرونة التشغيلية في دعم كفاءة سلاسل الإمداد بقطاع المياه، من إجابات أفراد عينة الدراسة</w:t>
      </w:r>
      <w:r w:rsidRPr="00651839">
        <w:rPr>
          <w:rFonts w:ascii="Traditional Arabic" w:hAnsi="Traditional Arabic" w:cs="Traditional Arabic" w:hint="cs"/>
          <w:sz w:val="28"/>
          <w:szCs w:val="28"/>
        </w:rPr>
        <w:t>.</w:t>
      </w:r>
      <w:commentRangeEnd w:id="109"/>
      <w:r w:rsidR="00E459FC" w:rsidRPr="00651839">
        <w:rPr>
          <w:rStyle w:val="ae"/>
          <w:rFonts w:ascii="Traditional Arabic" w:hAnsi="Traditional Arabic" w:cs="Traditional Arabic"/>
          <w:sz w:val="28"/>
          <w:szCs w:val="28"/>
          <w:rtl/>
        </w:rPr>
        <w:commentReference w:id="109"/>
      </w:r>
    </w:p>
    <w:p w14:paraId="6BEB3285"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38FE07BC" w14:textId="77777777" w:rsidR="001B58D8" w:rsidRPr="00DD1F66" w:rsidRDefault="001B58D8" w:rsidP="00DD1F66">
      <w:pPr>
        <w:bidi/>
        <w:spacing w:line="360" w:lineRule="auto"/>
        <w:jc w:val="both"/>
        <w:outlineLvl w:val="0"/>
        <w:rPr>
          <w:rFonts w:ascii="Traditional Arabic" w:hAnsi="Traditional Arabic" w:cs="Traditional Arabic"/>
          <w:b/>
          <w:bCs/>
          <w:sz w:val="28"/>
          <w:szCs w:val="28"/>
          <w:rtl/>
          <w:lang w:bidi="ar-EG"/>
        </w:rPr>
      </w:pPr>
      <w:bookmarkStart w:id="110" w:name="_Toc233339234"/>
      <w:commentRangeStart w:id="111"/>
      <w:r w:rsidRPr="00DD1F66">
        <w:rPr>
          <w:rFonts w:ascii="Traditional Arabic" w:hAnsi="Traditional Arabic" w:cs="Traditional Arabic" w:hint="cs"/>
          <w:b/>
          <w:bCs/>
          <w:sz w:val="28"/>
          <w:szCs w:val="28"/>
          <w:rtl/>
          <w:lang w:bidi="ar-EG"/>
        </w:rPr>
        <w:t>4.4 اختبار فرضيات الدراسة</w:t>
      </w:r>
      <w:bookmarkEnd w:id="110"/>
      <w:r w:rsidRPr="00DD1F66">
        <w:rPr>
          <w:rFonts w:ascii="Traditional Arabic" w:hAnsi="Traditional Arabic" w:cs="Traditional Arabic" w:hint="cs"/>
          <w:b/>
          <w:bCs/>
          <w:sz w:val="28"/>
          <w:szCs w:val="28"/>
          <w:rtl/>
          <w:lang w:bidi="ar-EG"/>
        </w:rPr>
        <w:t xml:space="preserve"> </w:t>
      </w:r>
      <w:commentRangeEnd w:id="111"/>
      <w:r w:rsidR="001432B1" w:rsidRPr="00DD1F66">
        <w:rPr>
          <w:rStyle w:val="ae"/>
          <w:rFonts w:ascii="Traditional Arabic" w:hAnsi="Traditional Arabic" w:cs="Traditional Arabic"/>
          <w:b/>
          <w:bCs/>
          <w:sz w:val="28"/>
          <w:szCs w:val="28"/>
          <w:rtl/>
          <w:lang w:bidi="ar-EG"/>
        </w:rPr>
        <w:commentReference w:id="111"/>
      </w:r>
    </w:p>
    <w:p w14:paraId="736ADAAA"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commentRangeStart w:id="112"/>
      <w:r w:rsidRPr="00651839">
        <w:rPr>
          <w:rFonts w:ascii="Traditional Arabic" w:hAnsi="Traditional Arabic" w:cs="Traditional Arabic" w:hint="cs"/>
          <w:sz w:val="28"/>
          <w:szCs w:val="28"/>
          <w:rtl/>
          <w:lang w:bidi="ar-EG"/>
        </w:rPr>
        <w:t xml:space="preserve">لاختبار فرضيات الدراسة، استُخدمت </w:t>
      </w:r>
      <w:commentRangeEnd w:id="112"/>
      <w:r w:rsidR="00531BF3" w:rsidRPr="00651839">
        <w:rPr>
          <w:rStyle w:val="ae"/>
          <w:rFonts w:ascii="Traditional Arabic" w:hAnsi="Traditional Arabic" w:cs="Traditional Arabic" w:hint="cs"/>
          <w:sz w:val="28"/>
          <w:szCs w:val="28"/>
          <w:rtl/>
          <w:lang w:bidi="ar-EG"/>
        </w:rPr>
        <w:commentReference w:id="112"/>
      </w:r>
      <w:r w:rsidRPr="00651839">
        <w:rPr>
          <w:rFonts w:ascii="Traditional Arabic" w:hAnsi="Traditional Arabic" w:cs="Traditional Arabic" w:hint="cs"/>
          <w:sz w:val="28"/>
          <w:szCs w:val="28"/>
          <w:rtl/>
          <w:lang w:bidi="ar-EG"/>
        </w:rPr>
        <w:t xml:space="preserve">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6553B3D3"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commentRangeStart w:id="113"/>
      <w:r w:rsidRPr="00651839">
        <w:rPr>
          <w:rFonts w:ascii="Traditional Arabic" w:hAnsi="Traditional Arabic" w:cs="Traditional Arabic" w:hint="cs"/>
          <w:b/>
          <w:bCs/>
          <w:sz w:val="28"/>
          <w:szCs w:val="28"/>
          <w:rtl/>
          <w:lang w:bidi="ar-EG"/>
        </w:rPr>
        <w:t xml:space="preserve">اختبار الفرضية الاولي  </w:t>
      </w:r>
      <w:commentRangeEnd w:id="113"/>
      <w:r w:rsidR="00531BF3" w:rsidRPr="00651839">
        <w:rPr>
          <w:rStyle w:val="ae"/>
          <w:rFonts w:ascii="Traditional Arabic" w:hAnsi="Traditional Arabic" w:cs="Traditional Arabic"/>
          <w:b/>
          <w:bCs/>
          <w:sz w:val="28"/>
          <w:szCs w:val="28"/>
          <w:rtl/>
          <w:lang w:bidi="ar-EG"/>
        </w:rPr>
        <w:commentReference w:id="113"/>
      </w:r>
    </w:p>
    <w:p w14:paraId="5726A075"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H1</w:t>
      </w:r>
      <w:r w:rsidRPr="00651839">
        <w:rPr>
          <w:rFonts w:ascii="Traditional Arabic" w:hAnsi="Traditional Arabic" w:cs="Traditional Arabic" w:hint="cs"/>
          <w:sz w:val="28"/>
          <w:szCs w:val="28"/>
          <w:rtl/>
          <w:lang w:bidi="ar-EG"/>
        </w:rPr>
        <w:t xml:space="preserve">. يوجد تأثير </w:t>
      </w:r>
      <w:commentRangeStart w:id="114"/>
      <w:r w:rsidRPr="00651839">
        <w:rPr>
          <w:rFonts w:ascii="Traditional Arabic" w:hAnsi="Traditional Arabic" w:cs="Traditional Arabic" w:hint="cs"/>
          <w:sz w:val="28"/>
          <w:szCs w:val="28"/>
          <w:rtl/>
          <w:lang w:bidi="ar-EG"/>
        </w:rPr>
        <w:t xml:space="preserve">إيجابي </w:t>
      </w:r>
      <w:commentRangeEnd w:id="114"/>
      <w:r w:rsidR="00531BF3" w:rsidRPr="00651839">
        <w:rPr>
          <w:rStyle w:val="ae"/>
          <w:rFonts w:ascii="Traditional Arabic" w:hAnsi="Traditional Arabic" w:cs="Traditional Arabic" w:hint="cs"/>
          <w:sz w:val="28"/>
          <w:szCs w:val="28"/>
          <w:rtl/>
          <w:lang w:bidi="ar-EG"/>
        </w:rPr>
        <w:commentReference w:id="114"/>
      </w:r>
      <w:r w:rsidRPr="00651839">
        <w:rPr>
          <w:rFonts w:ascii="Traditional Arabic" w:hAnsi="Traditional Arabic" w:cs="Traditional Arabic" w:hint="cs"/>
          <w:sz w:val="28"/>
          <w:szCs w:val="28"/>
          <w:rtl/>
          <w:lang w:bidi="ar-EG"/>
        </w:rPr>
        <w:t>ذو دلالة إحصائية إيجابية البنية التحتية الرقمية على كفاءة سلاسل الامداد بأبعادها (سرعة الاستجابة، خفض التكاليف، دقة المخزون، رضاء العملاء، المرونة التشغيلية) في قطاع المياه في المملكة العربية السعودية.</w:t>
      </w:r>
    </w:p>
    <w:p w14:paraId="73883676" w14:textId="77777777" w:rsidR="007A7B56" w:rsidRDefault="007A7B56" w:rsidP="000762B5">
      <w:pPr>
        <w:bidi/>
        <w:spacing w:line="360" w:lineRule="auto"/>
        <w:jc w:val="both"/>
        <w:rPr>
          <w:rFonts w:ascii="Traditional Arabic" w:hAnsi="Traditional Arabic" w:cs="Traditional Arabic"/>
          <w:sz w:val="28"/>
          <w:szCs w:val="28"/>
          <w:rtl/>
          <w:lang w:bidi="ar-EG"/>
        </w:rPr>
      </w:pPr>
    </w:p>
    <w:p w14:paraId="112DD23D" w14:textId="77777777" w:rsidR="007A7B56" w:rsidRDefault="007A7B56" w:rsidP="007A7B56">
      <w:pPr>
        <w:bidi/>
        <w:spacing w:line="360" w:lineRule="auto"/>
        <w:jc w:val="both"/>
        <w:rPr>
          <w:rFonts w:ascii="Traditional Arabic" w:hAnsi="Traditional Arabic" w:cs="Traditional Arabic"/>
          <w:sz w:val="28"/>
          <w:szCs w:val="28"/>
          <w:rtl/>
          <w:lang w:bidi="ar-EG"/>
        </w:rPr>
      </w:pPr>
    </w:p>
    <w:p w14:paraId="4D36ACB2" w14:textId="4B9E40EE" w:rsidR="001B58D8" w:rsidRPr="00651839" w:rsidRDefault="001B58D8" w:rsidP="007A7B56">
      <w:pPr>
        <w:bidi/>
        <w:spacing w:line="360" w:lineRule="auto"/>
        <w:jc w:val="both"/>
        <w:rPr>
          <w:rFonts w:ascii="Traditional Arabic" w:hAnsi="Traditional Arabic" w:cs="Traditional Arabic"/>
          <w:sz w:val="28"/>
          <w:szCs w:val="28"/>
          <w:lang w:bidi="ar-EG"/>
        </w:rPr>
      </w:pPr>
      <w:r w:rsidRPr="00651839">
        <w:rPr>
          <w:rFonts w:ascii="Traditional Arabic" w:hAnsi="Traditional Arabic" w:cs="Traditional Arabic" w:hint="cs"/>
          <w:sz w:val="28"/>
          <w:szCs w:val="28"/>
          <w:rtl/>
          <w:lang w:bidi="ar-EG"/>
        </w:rPr>
        <w:lastRenderedPageBreak/>
        <w:t>الجدول (4.16) اختبار الفرضية الاولي</w:t>
      </w:r>
    </w:p>
    <w:p w14:paraId="458C025A"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tbl>
      <w:tblPr>
        <w:bidiVisual/>
        <w:tblW w:w="8320" w:type="dxa"/>
        <w:shd w:val="clear" w:color="auto" w:fill="EEECE1" w:themeFill="background2"/>
        <w:tblLook w:val="04A0" w:firstRow="1" w:lastRow="0" w:firstColumn="1" w:lastColumn="0" w:noHBand="0" w:noVBand="1"/>
      </w:tblPr>
      <w:tblGrid>
        <w:gridCol w:w="3014"/>
        <w:gridCol w:w="688"/>
        <w:gridCol w:w="586"/>
        <w:gridCol w:w="678"/>
        <w:gridCol w:w="910"/>
        <w:gridCol w:w="971"/>
        <w:gridCol w:w="688"/>
        <w:gridCol w:w="910"/>
      </w:tblGrid>
      <w:tr w:rsidR="001B58D8" w:rsidRPr="00651839" w14:paraId="20D1F69B" w14:textId="77777777" w:rsidTr="008D715F">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274320C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64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54DED6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986FB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802924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8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5B27C9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63968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92D73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86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5743D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6B22CF40" w14:textId="77777777" w:rsidTr="008D715F">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1EE62F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commentRangeStart w:id="115"/>
            <w:r w:rsidRPr="00651839">
              <w:rPr>
                <w:rFonts w:ascii="Traditional Arabic" w:eastAsia="Times New Roman" w:hAnsi="Traditional Arabic" w:cs="Traditional Arabic" w:hint="cs"/>
                <w:sz w:val="28"/>
                <w:szCs w:val="28"/>
              </w:rPr>
              <w:t xml:space="preserve">Correlation analysis </w:t>
            </w:r>
            <w:r w:rsidRPr="00651839">
              <w:rPr>
                <w:rFonts w:ascii="Traditional Arabic" w:eastAsia="Times New Roman" w:hAnsi="Traditional Arabic" w:cs="Traditional Arabic" w:hint="cs"/>
                <w:sz w:val="28"/>
                <w:szCs w:val="28"/>
                <w:rtl/>
              </w:rPr>
              <w:t>تحليل الارتباط وتحليل انوفا</w:t>
            </w:r>
            <w:r w:rsidRPr="00651839">
              <w:rPr>
                <w:rFonts w:ascii="Traditional Arabic" w:eastAsia="Times New Roman" w:hAnsi="Traditional Arabic" w:cs="Traditional Arabic" w:hint="cs"/>
                <w:sz w:val="28"/>
                <w:szCs w:val="28"/>
              </w:rPr>
              <w:t xml:space="preserve"> </w:t>
            </w:r>
            <w:commentRangeEnd w:id="115"/>
            <w:r w:rsidR="00531BF3" w:rsidRPr="00651839">
              <w:rPr>
                <w:rStyle w:val="ae"/>
                <w:rFonts w:ascii="Traditional Arabic" w:eastAsia="Times New Roman" w:hAnsi="Traditional Arabic" w:cs="Traditional Arabic" w:hint="cs"/>
                <w:sz w:val="28"/>
                <w:szCs w:val="28"/>
              </w:rPr>
              <w:commentReference w:id="115"/>
            </w:r>
            <w:r w:rsidRPr="00651839">
              <w:rPr>
                <w:rFonts w:ascii="Traditional Arabic" w:eastAsia="Times New Roman" w:hAnsi="Traditional Arabic" w:cs="Traditional Arabic" w:hint="cs"/>
                <w:sz w:val="28"/>
                <w:szCs w:val="28"/>
              </w:rPr>
              <w:t>ANOVA</w:t>
            </w:r>
          </w:p>
        </w:tc>
        <w:tc>
          <w:tcPr>
            <w:tcW w:w="640" w:type="dxa"/>
            <w:tcBorders>
              <w:top w:val="nil"/>
              <w:left w:val="nil"/>
              <w:bottom w:val="single" w:sz="8" w:space="0" w:color="auto"/>
              <w:right w:val="single" w:sz="8" w:space="0" w:color="auto"/>
            </w:tcBorders>
            <w:shd w:val="clear" w:color="auto" w:fill="EEECE1" w:themeFill="background2"/>
            <w:noWrap/>
            <w:vAlign w:val="center"/>
            <w:hideMark/>
          </w:tcPr>
          <w:p w14:paraId="215667B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0AD642E9"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58D18D2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276</w:t>
            </w:r>
          </w:p>
        </w:tc>
        <w:tc>
          <w:tcPr>
            <w:tcW w:w="800" w:type="dxa"/>
            <w:tcBorders>
              <w:top w:val="nil"/>
              <w:left w:val="nil"/>
              <w:bottom w:val="single" w:sz="8" w:space="0" w:color="auto"/>
              <w:right w:val="single" w:sz="8" w:space="0" w:color="auto"/>
            </w:tcBorders>
            <w:shd w:val="clear" w:color="auto" w:fill="EEECE1" w:themeFill="background2"/>
            <w:noWrap/>
            <w:vAlign w:val="center"/>
            <w:hideMark/>
          </w:tcPr>
          <w:p w14:paraId="7A2201D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05AC7C2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0.844</w:t>
            </w:r>
          </w:p>
        </w:tc>
        <w:tc>
          <w:tcPr>
            <w:tcW w:w="700" w:type="dxa"/>
            <w:tcBorders>
              <w:top w:val="nil"/>
              <w:left w:val="nil"/>
              <w:bottom w:val="single" w:sz="8" w:space="0" w:color="auto"/>
              <w:right w:val="single" w:sz="8" w:space="0" w:color="auto"/>
            </w:tcBorders>
            <w:shd w:val="clear" w:color="auto" w:fill="EEECE1" w:themeFill="background2"/>
            <w:noWrap/>
            <w:vAlign w:val="center"/>
            <w:hideMark/>
          </w:tcPr>
          <w:p w14:paraId="4524AEA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16.9</w:t>
            </w:r>
          </w:p>
        </w:tc>
        <w:tc>
          <w:tcPr>
            <w:tcW w:w="860" w:type="dxa"/>
            <w:tcBorders>
              <w:top w:val="nil"/>
              <w:left w:val="nil"/>
              <w:bottom w:val="single" w:sz="8" w:space="0" w:color="auto"/>
              <w:right w:val="single" w:sz="8" w:space="0" w:color="auto"/>
            </w:tcBorders>
            <w:shd w:val="clear" w:color="auto" w:fill="EEECE1" w:themeFill="background2"/>
            <w:noWrap/>
            <w:vAlign w:val="center"/>
            <w:hideMark/>
          </w:tcPr>
          <w:p w14:paraId="2B4E0501"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3175CCED"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0F43718C" w14:textId="67901252" w:rsidR="001B58D8" w:rsidRDefault="001B58D8" w:rsidP="000762B5">
      <w:pPr>
        <w:bidi/>
        <w:spacing w:line="360" w:lineRule="auto"/>
        <w:jc w:val="both"/>
        <w:rPr>
          <w:rFonts w:ascii="Traditional Arabic" w:hAnsi="Traditional Arabic" w:cs="Traditional Arabic"/>
          <w:sz w:val="28"/>
          <w:szCs w:val="28"/>
          <w:rtl/>
          <w:lang w:bidi="ar-EG"/>
        </w:rPr>
      </w:pPr>
      <w:commentRangeStart w:id="116"/>
      <w:r w:rsidRPr="00651839">
        <w:rPr>
          <w:rFonts w:ascii="Traditional Arabic" w:hAnsi="Traditional Arabic" w:cs="Traditional Arabic" w:hint="cs"/>
          <w:sz w:val="28"/>
          <w:szCs w:val="28"/>
          <w:rtl/>
          <w:lang w:bidi="ar-EG"/>
        </w:rPr>
        <w:t xml:space="preserve">يوضح الجدول (4.16) وجود علاقة وثيقة جدًا بين البنية التحتية للتقنية الرقمية وكفاءة سلاسل الإمداد في قطاع المياه. بلغ معامل الارتباط </w:t>
      </w:r>
      <w:r w:rsidRPr="00651839">
        <w:rPr>
          <w:rFonts w:ascii="Traditional Arabic" w:hAnsi="Traditional Arabic" w:cs="Traditional Arabic" w:hint="cs"/>
          <w:sz w:val="28"/>
          <w:szCs w:val="28"/>
          <w:lang w:bidi="ar-EG"/>
        </w:rPr>
        <w:t>R 0.844</w:t>
      </w:r>
      <w:r w:rsidRPr="00651839">
        <w:rPr>
          <w:rFonts w:ascii="Traditional Arabic" w:hAnsi="Traditional Arabic" w:cs="Traditional Arabic" w:hint="cs"/>
          <w:sz w:val="28"/>
          <w:szCs w:val="28"/>
          <w:rtl/>
          <w:lang w:bidi="ar-EG"/>
        </w:rPr>
        <w:t xml:space="preserve">. ويوضح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البنية التحتية للتقنية الرقمية كأحد ابعاد التقنيات المتقدمة تفسر 0.712% من التباين أو التغيرات في كفاءة سلاسل الإمداد في قطاع المياه. وهذا يشير إلى أن 71.2% من كفاءة سلاسل الإمداد الوظيفي في قطاع المياه في المملكة العربية السعودية يعود إلى البنية التحتية للتقنية الرقمية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275.766، وهي دالة إحصائية عند مستوى دلالة 0.05. أما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فقد بلغت 3.928، مما يثبت وجود تأثير إيجابي ذي دلالة إحصائية للبنية التحتية للتقنية الرقمية على كفاءة سلاسل الإمداد في قطاع المياه في المملكة العربية السعودية</w:t>
      </w:r>
      <w:r w:rsidR="003E1952" w:rsidRPr="00651839">
        <w:rPr>
          <w:rFonts w:ascii="Traditional Arabic" w:hAnsi="Traditional Arabic" w:cs="Traditional Arabic" w:hint="cs"/>
          <w:sz w:val="28"/>
          <w:szCs w:val="28"/>
          <w:rtl/>
          <w:lang w:bidi="ar-EG"/>
        </w:rPr>
        <w:t xml:space="preserve"> وهو ما توافق مع</w:t>
      </w:r>
      <w:r w:rsidR="008B18AC">
        <w:rPr>
          <w:rFonts w:ascii="Traditional Arabic" w:hAnsi="Traditional Arabic" w:cs="Traditional Arabic" w:hint="cs"/>
          <w:sz w:val="28"/>
          <w:szCs w:val="28"/>
          <w:rtl/>
          <w:lang w:bidi="ar-EG"/>
        </w:rPr>
        <w:t xml:space="preserve"> دراسة (هاني،2025) </w:t>
      </w:r>
      <w:r w:rsidR="003E1952" w:rsidRPr="00651839">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w:t>
      </w:r>
      <w:r w:rsidR="003E1952" w:rsidRPr="00651839">
        <w:rPr>
          <w:rFonts w:ascii="Traditional Arabic" w:hAnsi="Traditional Arabic" w:cs="Traditional Arabic" w:hint="cs"/>
          <w:sz w:val="28"/>
          <w:szCs w:val="28"/>
          <w:rtl/>
          <w:lang w:bidi="ar-EG"/>
        </w:rPr>
        <w:t xml:space="preserve">دراسة </w:t>
      </w:r>
      <w:r w:rsidR="00616144">
        <w:rPr>
          <w:rFonts w:ascii="Traditional Arabic" w:hAnsi="Traditional Arabic" w:cs="Traditional Arabic" w:hint="cs"/>
          <w:sz w:val="28"/>
          <w:szCs w:val="28"/>
          <w:rtl/>
          <w:lang w:bidi="ar-EG"/>
        </w:rPr>
        <w:t xml:space="preserve">(المطيري، 2025) ودراسة </w:t>
      </w:r>
      <w:r w:rsidR="003E1952" w:rsidRPr="00651839">
        <w:rPr>
          <w:rFonts w:ascii="Traditional Arabic" w:hAnsi="Traditional Arabic" w:cs="Traditional Arabic" w:hint="cs"/>
          <w:sz w:val="28"/>
          <w:szCs w:val="28"/>
          <w:rtl/>
          <w:lang w:bidi="ar-EG"/>
        </w:rPr>
        <w:t xml:space="preserve">(العنزي،2024) ودراسة </w:t>
      </w:r>
      <w:r w:rsidR="003E1952" w:rsidRPr="00651839">
        <w:rPr>
          <w:rFonts w:ascii="Traditional Arabic" w:eastAsia="Times New Roman" w:hAnsi="Traditional Arabic" w:cs="Traditional Arabic" w:hint="cs"/>
          <w:b/>
          <w:bCs/>
          <w:sz w:val="28"/>
          <w:szCs w:val="28"/>
        </w:rPr>
        <w:t>Al-Ghamdi et al. (2022)</w:t>
      </w:r>
      <w:r w:rsidR="003E1952" w:rsidRPr="00651839">
        <w:rPr>
          <w:rFonts w:ascii="Traditional Arabic" w:eastAsia="Times New Roman" w:hAnsi="Traditional Arabic" w:cs="Traditional Arabic" w:hint="cs"/>
          <w:b/>
          <w:bCs/>
          <w:sz w:val="28"/>
          <w:szCs w:val="28"/>
          <w:rtl/>
        </w:rPr>
        <w:t xml:space="preserve"> </w:t>
      </w:r>
      <w:r w:rsidR="003E1952" w:rsidRPr="00651839">
        <w:rPr>
          <w:rFonts w:ascii="Traditional Arabic" w:hAnsi="Traditional Arabic" w:cs="Traditional Arabic" w:hint="cs"/>
          <w:sz w:val="28"/>
          <w:szCs w:val="28"/>
          <w:rtl/>
          <w:lang w:bidi="ar-EG"/>
        </w:rPr>
        <w:t xml:space="preserve">حول دراسة أثر التحول الرقمي في الخدمات اللوجستية </w:t>
      </w:r>
      <w:r w:rsidR="00616144">
        <w:rPr>
          <w:rFonts w:ascii="Traditional Arabic" w:hAnsi="Traditional Arabic" w:cs="Traditional Arabic" w:hint="cs"/>
          <w:sz w:val="28"/>
          <w:szCs w:val="28"/>
          <w:rtl/>
          <w:lang w:bidi="ar-EG"/>
        </w:rPr>
        <w:t>و</w:t>
      </w:r>
      <w:r w:rsidR="00616144" w:rsidRPr="00616144">
        <w:rPr>
          <w:rFonts w:ascii="Traditional Arabic" w:hAnsi="Traditional Arabic" w:cs="Traditional Arabic"/>
          <w:sz w:val="28"/>
          <w:szCs w:val="28"/>
          <w:rtl/>
          <w:lang w:bidi="ar-EG"/>
        </w:rPr>
        <w:t>تأثير إستخدام تقنيات ذكاء األعمال على أداء سالسل التوريد</w:t>
      </w:r>
      <w:r w:rsidR="00616144" w:rsidRPr="00616144">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وأيضا أ</w:t>
      </w:r>
      <w:r w:rsidR="008B18AC" w:rsidRPr="008B18AC">
        <w:rPr>
          <w:rFonts w:ascii="Traditional Arabic" w:hAnsi="Traditional Arabic" w:cs="Traditional Arabic"/>
          <w:sz w:val="28"/>
          <w:szCs w:val="28"/>
          <w:rtl/>
          <w:lang w:bidi="ar-EG"/>
        </w:rPr>
        <w:t xml:space="preserve">ثر الذكاء الاصطناعي في تحسين أداء سلاسل التوريد </w:t>
      </w:r>
      <w:r w:rsidR="003E1952" w:rsidRPr="00651839">
        <w:rPr>
          <w:rFonts w:ascii="Traditional Arabic" w:hAnsi="Traditional Arabic" w:cs="Traditional Arabic" w:hint="cs"/>
          <w:sz w:val="28"/>
          <w:szCs w:val="28"/>
          <w:rtl/>
          <w:lang w:bidi="ar-EG"/>
        </w:rPr>
        <w:t>ومن اهم ما توصلت اليه الدراسة من نتائج هو ان التحول الرقمي يرفع الكفاءة ويقلل التكاليف وأيضا تطبيقات الذكاء الاصطناعي تسهم في التنبؤ وتحسين إدارة المخزون.</w:t>
      </w:r>
      <w:commentRangeEnd w:id="116"/>
      <w:r w:rsidR="00531BF3">
        <w:rPr>
          <w:rStyle w:val="ae"/>
          <w:rFonts w:ascii="Traditional Arabic" w:hAnsi="Traditional Arabic" w:cs="Traditional Arabic"/>
          <w:sz w:val="28"/>
          <w:szCs w:val="28"/>
          <w:rtl/>
          <w:lang w:bidi="ar-EG"/>
        </w:rPr>
        <w:commentReference w:id="116"/>
      </w:r>
    </w:p>
    <w:p w14:paraId="4A1A4893" w14:textId="77777777" w:rsidR="008B18AC" w:rsidRDefault="008B18AC" w:rsidP="008B18AC">
      <w:pPr>
        <w:bidi/>
        <w:spacing w:line="360" w:lineRule="auto"/>
        <w:jc w:val="both"/>
        <w:rPr>
          <w:rFonts w:ascii="Traditional Arabic" w:hAnsi="Traditional Arabic" w:cs="Traditional Arabic"/>
          <w:sz w:val="28"/>
          <w:szCs w:val="28"/>
          <w:rtl/>
          <w:lang w:bidi="ar-EG"/>
        </w:rPr>
      </w:pPr>
    </w:p>
    <w:p w14:paraId="68F8D705" w14:textId="77777777" w:rsidR="008D715F" w:rsidRDefault="008D715F" w:rsidP="008D715F">
      <w:pPr>
        <w:bidi/>
        <w:spacing w:line="360" w:lineRule="auto"/>
        <w:jc w:val="both"/>
        <w:rPr>
          <w:rFonts w:ascii="Traditional Arabic" w:hAnsi="Traditional Arabic" w:cs="Traditional Arabic"/>
          <w:sz w:val="28"/>
          <w:szCs w:val="28"/>
          <w:rtl/>
          <w:lang w:bidi="ar-EG"/>
        </w:rPr>
      </w:pPr>
    </w:p>
    <w:p w14:paraId="02C25659" w14:textId="77777777" w:rsidR="008D715F" w:rsidRDefault="008D715F" w:rsidP="008D715F">
      <w:pPr>
        <w:bidi/>
        <w:spacing w:line="360" w:lineRule="auto"/>
        <w:jc w:val="both"/>
        <w:rPr>
          <w:rFonts w:ascii="Traditional Arabic" w:hAnsi="Traditional Arabic" w:cs="Traditional Arabic"/>
          <w:sz w:val="28"/>
          <w:szCs w:val="28"/>
          <w:rtl/>
          <w:lang w:bidi="ar-EG"/>
        </w:rPr>
      </w:pPr>
    </w:p>
    <w:p w14:paraId="1FDC786F" w14:textId="77777777" w:rsidR="008D715F" w:rsidRPr="00651839" w:rsidRDefault="008D715F" w:rsidP="008D715F">
      <w:pPr>
        <w:bidi/>
        <w:spacing w:line="360" w:lineRule="auto"/>
        <w:jc w:val="both"/>
        <w:rPr>
          <w:rFonts w:ascii="Traditional Arabic" w:hAnsi="Traditional Arabic" w:cs="Traditional Arabic"/>
          <w:sz w:val="28"/>
          <w:szCs w:val="28"/>
          <w:rtl/>
          <w:lang w:bidi="ar-EG"/>
        </w:rPr>
      </w:pPr>
    </w:p>
    <w:p w14:paraId="2967CC58"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 xml:space="preserve">اختبار الفرضية الثانية  </w:t>
      </w:r>
    </w:p>
    <w:p w14:paraId="292F0694"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H2</w:t>
      </w:r>
      <w:r w:rsidRPr="00651839">
        <w:rPr>
          <w:rFonts w:ascii="Traditional Arabic" w:hAnsi="Traditional Arabic" w:cs="Traditional Arabic" w:hint="cs"/>
          <w:sz w:val="28"/>
          <w:szCs w:val="28"/>
          <w:rtl/>
          <w:lang w:bidi="ar-EG"/>
        </w:rPr>
        <w:t xml:space="preserve">: يوجد تأثير </w:t>
      </w:r>
      <w:commentRangeStart w:id="117"/>
      <w:r w:rsidRPr="00651839">
        <w:rPr>
          <w:rFonts w:ascii="Traditional Arabic" w:hAnsi="Traditional Arabic" w:cs="Traditional Arabic" w:hint="cs"/>
          <w:sz w:val="28"/>
          <w:szCs w:val="28"/>
          <w:rtl/>
          <w:lang w:bidi="ar-EG"/>
        </w:rPr>
        <w:t xml:space="preserve">إيجابي </w:t>
      </w:r>
      <w:commentRangeEnd w:id="117"/>
      <w:r w:rsidR="00531BF3" w:rsidRPr="00651839">
        <w:rPr>
          <w:rStyle w:val="ae"/>
          <w:rFonts w:ascii="Traditional Arabic" w:hAnsi="Traditional Arabic" w:cs="Traditional Arabic" w:hint="cs"/>
          <w:sz w:val="28"/>
          <w:szCs w:val="28"/>
          <w:rtl/>
          <w:lang w:bidi="ar-EG"/>
        </w:rPr>
        <w:commentReference w:id="117"/>
      </w:r>
      <w:r w:rsidRPr="00651839">
        <w:rPr>
          <w:rFonts w:ascii="Traditional Arabic" w:hAnsi="Traditional Arabic" w:cs="Traditional Arabic" w:hint="cs"/>
          <w:sz w:val="28"/>
          <w:szCs w:val="28"/>
          <w:rtl/>
          <w:lang w:bidi="ar-EG"/>
        </w:rPr>
        <w:t>ذو دلالة إحصائية إيجابية لتقنيات الذكاء الاصطناعي على كفاءة سلاسل الامداد بأبعادها (سرعة الاستجابة، خفض التكاليف، دقة المخزون، رضاء العملاء، المرونة التشغيلية) في قطاع المياه.</w:t>
      </w:r>
    </w:p>
    <w:p w14:paraId="30C2D2AC"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75"/>
        <w:gridCol w:w="659"/>
        <w:gridCol w:w="768"/>
        <w:gridCol w:w="725"/>
        <w:gridCol w:w="1099"/>
        <w:gridCol w:w="775"/>
        <w:gridCol w:w="1083"/>
      </w:tblGrid>
      <w:tr w:rsidR="001B58D8" w:rsidRPr="00651839" w14:paraId="24417A27" w14:textId="77777777" w:rsidTr="00651839">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7E3E96B4"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2286B01"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39DE9B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C1B0D74"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E0196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43B141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97E1BAF"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5F8C8F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70A23EF6" w14:textId="77777777" w:rsidTr="00651839">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7EF7F14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commentRangeStart w:id="118"/>
            <w:r w:rsidRPr="00651839">
              <w:rPr>
                <w:rFonts w:ascii="Traditional Arabic" w:eastAsia="Times New Roman" w:hAnsi="Traditional Arabic" w:cs="Traditional Arabic" w:hint="cs"/>
                <w:sz w:val="28"/>
                <w:szCs w:val="28"/>
              </w:rPr>
              <w:t xml:space="preserve">        Correlation analysis </w:t>
            </w:r>
            <w:r w:rsidRPr="00651839">
              <w:rPr>
                <w:rFonts w:ascii="Traditional Arabic" w:eastAsia="Times New Roman" w:hAnsi="Traditional Arabic" w:cs="Traditional Arabic" w:hint="cs"/>
                <w:sz w:val="28"/>
                <w:szCs w:val="28"/>
                <w:rtl/>
              </w:rPr>
              <w:t>تحليل الارتباط وتحليل انوفا</w:t>
            </w:r>
            <w:commentRangeEnd w:id="118"/>
            <w:r w:rsidR="00531BF3" w:rsidRPr="00651839">
              <w:rPr>
                <w:rStyle w:val="ae"/>
                <w:rFonts w:ascii="Traditional Arabic" w:eastAsia="Times New Roman" w:hAnsi="Traditional Arabic" w:cs="Traditional Arabic"/>
                <w:sz w:val="28"/>
                <w:szCs w:val="28"/>
              </w:rPr>
              <w:commentReference w:id="118"/>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08EFF2B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0.88</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783FC3C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1468CF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329</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A9A103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36D8BF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CA0399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18.1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59CEE13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0.0000</w:t>
            </w:r>
          </w:p>
        </w:tc>
      </w:tr>
      <w:tr w:rsidR="001B58D8" w:rsidRPr="00651839" w14:paraId="5174D23D" w14:textId="77777777" w:rsidTr="00651839">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1B56509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lang w:bidi="ar-EG"/>
              </w:rPr>
            </w:pPr>
            <w:r w:rsidRPr="00651839">
              <w:rPr>
                <w:rFonts w:ascii="Traditional Arabic" w:eastAsia="Times New Roman" w:hAnsi="Traditional Arabic" w:cs="Traditional Arabic" w:hint="cs"/>
                <w:sz w:val="28"/>
                <w:szCs w:val="28"/>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95F6A94"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C889DE9"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01ECDEE"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18CF1EF2"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CE2EA93"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84E003E"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36C0126"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r>
    </w:tbl>
    <w:p w14:paraId="09B25A49"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1A3E5A1E" w14:textId="1B21DA26"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(4.17) وجود علاقة قوية جدًا بين الذكاء الاصطناعي وكفاءة سلاسل الإمداد في قطاع المياه. بلغ معامل الارتباط </w:t>
      </w:r>
      <w:r w:rsidRPr="00651839">
        <w:rPr>
          <w:rFonts w:ascii="Traditional Arabic" w:hAnsi="Traditional Arabic" w:cs="Traditional Arabic" w:hint="cs"/>
          <w:sz w:val="28"/>
          <w:szCs w:val="28"/>
          <w:lang w:bidi="ar-EG"/>
        </w:rPr>
        <w:t>R</w:t>
      </w:r>
      <w:r w:rsidRPr="00651839">
        <w:rPr>
          <w:rFonts w:ascii="Traditional Arabic" w:hAnsi="Traditional Arabic" w:cs="Traditional Arabic" w:hint="cs"/>
          <w:sz w:val="28"/>
          <w:szCs w:val="28"/>
          <w:rtl/>
          <w:lang w:bidi="ar-EG"/>
        </w:rPr>
        <w:t xml:space="preserve"> (0.878).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الذكاء الاصطناعي كبعد التقنيات المتقدمة يفسر 0.770٪ من التباين أو التغيرات في كفاءة سلاسل الإمداد في قطاع المياه. وهذا يشير إلى أن 77٪ من كفاءة سلاسل الامداد في قطاع المياه في المملكة العربية السعودية يرجع إلى الذكاء الاصطناعي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(328.892)، وهي ذات دلالة إحصائية عند مستوى الدلالة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(3.928)، مما يثبت وجود تأثير إيجابي ذي دلالة إحصائية للذكاء الاصطناعي على كفاءة سلاسل الإمداد في قطاع المياه في المملكة العربية السعودية</w:t>
      </w:r>
      <w:r w:rsidR="003E1952" w:rsidRPr="00651839">
        <w:rPr>
          <w:rFonts w:ascii="Traditional Arabic" w:hAnsi="Traditional Arabic" w:cs="Traditional Arabic" w:hint="cs"/>
          <w:sz w:val="28"/>
          <w:szCs w:val="28"/>
          <w:rtl/>
          <w:lang w:bidi="ar-EG"/>
        </w:rPr>
        <w:t xml:space="preserve"> وهو ما اتفق مع دراسة (الطبال،2024)</w:t>
      </w:r>
      <w:r w:rsidR="003E1952" w:rsidRPr="00651839">
        <w:rPr>
          <w:rFonts w:ascii="Traditional Arabic" w:hAnsi="Traditional Arabic" w:cs="Traditional Arabic" w:hint="cs"/>
          <w:sz w:val="28"/>
          <w:szCs w:val="28"/>
          <w:rtl/>
        </w:rPr>
        <w:t xml:space="preserve"> </w:t>
      </w:r>
      <w:r w:rsidR="00616144">
        <w:rPr>
          <w:rFonts w:ascii="Traditional Arabic" w:hAnsi="Traditional Arabic" w:cs="Traditional Arabic" w:hint="cs"/>
          <w:sz w:val="28"/>
          <w:szCs w:val="28"/>
          <w:rtl/>
          <w:lang w:bidi="ar-EG"/>
        </w:rPr>
        <w:t xml:space="preserve"> ودراسة (رشوان، 2022) </w:t>
      </w:r>
      <w:r w:rsidR="003E1952" w:rsidRPr="00651839">
        <w:rPr>
          <w:rFonts w:ascii="Traditional Arabic" w:hAnsi="Traditional Arabic" w:cs="Traditional Arabic" w:hint="cs"/>
          <w:sz w:val="28"/>
          <w:szCs w:val="28"/>
          <w:rtl/>
          <w:lang w:bidi="ar-EG"/>
        </w:rPr>
        <w:t xml:space="preserve">حول بيان دور تطبيقات الذكاء الاصطناعي في بناء سلاسل الــتــوريد الموارد البشرية </w:t>
      </w:r>
      <w:r w:rsidR="00616144" w:rsidRPr="00616144">
        <w:rPr>
          <w:rFonts w:ascii="Traditional Arabic" w:hAnsi="Traditional Arabic" w:cs="Traditional Arabic"/>
          <w:sz w:val="28"/>
          <w:szCs w:val="28"/>
          <w:rtl/>
          <w:lang w:bidi="ar-EG"/>
        </w:rPr>
        <w:t xml:space="preserve">). </w:t>
      </w:r>
      <w:r w:rsidR="00616144">
        <w:rPr>
          <w:rFonts w:ascii="Traditional Arabic" w:hAnsi="Traditional Arabic" w:cs="Traditional Arabic" w:hint="cs"/>
          <w:sz w:val="28"/>
          <w:szCs w:val="28"/>
          <w:rtl/>
          <w:lang w:bidi="ar-EG"/>
        </w:rPr>
        <w:t>و</w:t>
      </w:r>
      <w:r w:rsidR="00616144" w:rsidRPr="00616144">
        <w:rPr>
          <w:rFonts w:ascii="Traditional Arabic" w:hAnsi="Traditional Arabic" w:cs="Traditional Arabic"/>
          <w:sz w:val="28"/>
          <w:szCs w:val="28"/>
          <w:rtl/>
          <w:lang w:bidi="ar-EG"/>
        </w:rPr>
        <w:t>تأثير تحليالت البيانات الضخمة على استدامة اداء سلسلة التوريد: الدور الوسيط لرشاقة ومرونة سلسلة التوريد</w:t>
      </w:r>
      <w:r w:rsidR="00616144">
        <w:rPr>
          <w:rFonts w:ascii="Traditional Arabic" w:hAnsi="Traditional Arabic" w:cs="Traditional Arabic" w:hint="cs"/>
          <w:sz w:val="28"/>
          <w:szCs w:val="28"/>
          <w:rtl/>
          <w:lang w:bidi="ar-EG"/>
        </w:rPr>
        <w:t xml:space="preserve"> </w:t>
      </w:r>
      <w:r w:rsidR="003E1952" w:rsidRPr="00651839">
        <w:rPr>
          <w:rFonts w:ascii="Traditional Arabic" w:hAnsi="Traditional Arabic" w:cs="Traditional Arabic" w:hint="cs"/>
          <w:sz w:val="28"/>
          <w:szCs w:val="28"/>
          <w:rtl/>
          <w:lang w:bidi="ar-EG"/>
        </w:rPr>
        <w:t>ومن اهم نتائجها وجود علاقة تأثير مباشر قوية وذات دلالة إحصائية لأبعاد تطبيقات الذكاء الاصطناعي وبناء سلاسل التوريد.</w:t>
      </w:r>
    </w:p>
    <w:p w14:paraId="324C75FF" w14:textId="77777777" w:rsidR="007A7B56" w:rsidRPr="00651839" w:rsidRDefault="007A7B56" w:rsidP="007A7B56">
      <w:pPr>
        <w:bidi/>
        <w:spacing w:line="360" w:lineRule="auto"/>
        <w:jc w:val="both"/>
        <w:rPr>
          <w:rFonts w:ascii="Traditional Arabic" w:hAnsi="Traditional Arabic" w:cs="Traditional Arabic"/>
          <w:sz w:val="28"/>
          <w:szCs w:val="28"/>
          <w:rtl/>
          <w:lang w:bidi="ar-EG"/>
        </w:rPr>
      </w:pPr>
    </w:p>
    <w:p w14:paraId="65140232"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lastRenderedPageBreak/>
        <w:t xml:space="preserve">اختبار الفرضية الثالثة  </w:t>
      </w:r>
    </w:p>
    <w:p w14:paraId="17265CBC" w14:textId="77777777"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H3</w:t>
      </w:r>
      <w:r w:rsidRPr="00651839">
        <w:rPr>
          <w:rFonts w:ascii="Traditional Arabic" w:hAnsi="Traditional Arabic" w:cs="Traditional Arabic" w:hint="cs"/>
          <w:sz w:val="28"/>
          <w:szCs w:val="28"/>
          <w:rtl/>
          <w:lang w:bidi="ar-EG"/>
        </w:rPr>
        <w:t>. يوجد تأثير إيجابي ذو دلالة إحصائية إيجابية لإنترنت الاشياء على كفاءة سلاسل الامداد بأبعادها (سرعة الاستجابة، خفض التكاليف، دقة المخزون، رضاء العملاء، المرونة التشغيلية) في قطاع المياه.</w:t>
      </w:r>
    </w:p>
    <w:p w14:paraId="308335EF"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(4.18) اختبار الفرضية الثالثة</w:t>
      </w:r>
    </w:p>
    <w:tbl>
      <w:tblPr>
        <w:bidiVisual/>
        <w:tblW w:w="8445" w:type="dxa"/>
        <w:shd w:val="clear" w:color="auto" w:fill="EEECE1" w:themeFill="background2"/>
        <w:tblLook w:val="04A0" w:firstRow="1" w:lastRow="0" w:firstColumn="1" w:lastColumn="0" w:noHBand="0" w:noVBand="1"/>
      </w:tblPr>
      <w:tblGrid>
        <w:gridCol w:w="2976"/>
        <w:gridCol w:w="699"/>
        <w:gridCol w:w="581"/>
        <w:gridCol w:w="688"/>
        <w:gridCol w:w="926"/>
        <w:gridCol w:w="961"/>
        <w:gridCol w:w="688"/>
        <w:gridCol w:w="926"/>
      </w:tblGrid>
      <w:tr w:rsidR="001B58D8" w:rsidRPr="00651839" w14:paraId="0F9DD2D6" w14:textId="77777777" w:rsidTr="008D715F">
        <w:trPr>
          <w:trHeight w:val="732"/>
        </w:trPr>
        <w:tc>
          <w:tcPr>
            <w:tcW w:w="3017"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475131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68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A6A60A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E0BA85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045BCC4"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E6776A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7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23FE18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6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BAB681"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0F845E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01819984" w14:textId="77777777" w:rsidTr="008D715F">
        <w:trPr>
          <w:trHeight w:val="732"/>
        </w:trPr>
        <w:tc>
          <w:tcPr>
            <w:tcW w:w="3017"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4AE062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commentRangeStart w:id="119"/>
            <w:r w:rsidRPr="00651839">
              <w:rPr>
                <w:rFonts w:ascii="Traditional Arabic" w:eastAsia="Times New Roman" w:hAnsi="Traditional Arabic" w:cs="Traditional Arabic" w:hint="cs"/>
                <w:sz w:val="28"/>
                <w:szCs w:val="28"/>
              </w:rPr>
              <w:t xml:space="preserve">Correlation analysis </w:t>
            </w:r>
            <w:r w:rsidRPr="00651839">
              <w:rPr>
                <w:rFonts w:ascii="Traditional Arabic" w:eastAsia="Times New Roman" w:hAnsi="Traditional Arabic" w:cs="Traditional Arabic" w:hint="cs"/>
                <w:sz w:val="28"/>
                <w:szCs w:val="28"/>
                <w:rtl/>
              </w:rPr>
              <w:t>تحليل الارتباط وتحليل انوفا</w:t>
            </w:r>
            <w:r w:rsidRPr="00651839">
              <w:rPr>
                <w:rFonts w:ascii="Traditional Arabic" w:eastAsia="Times New Roman" w:hAnsi="Traditional Arabic" w:cs="Traditional Arabic" w:hint="cs"/>
                <w:sz w:val="28"/>
                <w:szCs w:val="28"/>
              </w:rPr>
              <w:t xml:space="preserve"> ANOVA</w:t>
            </w:r>
            <w:commentRangeEnd w:id="119"/>
            <w:r w:rsidR="00531BF3" w:rsidRPr="00651839">
              <w:rPr>
                <w:rStyle w:val="ae"/>
                <w:rFonts w:ascii="Traditional Arabic" w:eastAsia="Times New Roman" w:hAnsi="Traditional Arabic" w:cs="Traditional Arabic"/>
                <w:sz w:val="28"/>
                <w:szCs w:val="28"/>
              </w:rPr>
              <w:commentReference w:id="119"/>
            </w:r>
          </w:p>
        </w:tc>
        <w:tc>
          <w:tcPr>
            <w:tcW w:w="689" w:type="dxa"/>
            <w:tcBorders>
              <w:top w:val="nil"/>
              <w:left w:val="nil"/>
              <w:bottom w:val="single" w:sz="8" w:space="0" w:color="auto"/>
              <w:right w:val="single" w:sz="8" w:space="0" w:color="auto"/>
            </w:tcBorders>
            <w:shd w:val="clear" w:color="auto" w:fill="EEECE1" w:themeFill="background2"/>
            <w:noWrap/>
            <w:vAlign w:val="center"/>
            <w:hideMark/>
          </w:tcPr>
          <w:p w14:paraId="132ED8A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0.64</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073ACB1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0.5</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758D5F2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69</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4B8877C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72" w:type="dxa"/>
            <w:tcBorders>
              <w:top w:val="nil"/>
              <w:left w:val="nil"/>
              <w:bottom w:val="single" w:sz="8" w:space="0" w:color="auto"/>
              <w:right w:val="single" w:sz="8" w:space="0" w:color="auto"/>
            </w:tcBorders>
            <w:shd w:val="clear" w:color="auto" w:fill="EEECE1" w:themeFill="background2"/>
            <w:noWrap/>
            <w:vAlign w:val="center"/>
            <w:hideMark/>
          </w:tcPr>
          <w:p w14:paraId="4D678C5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0.643</w:t>
            </w:r>
          </w:p>
        </w:tc>
        <w:tc>
          <w:tcPr>
            <w:tcW w:w="683" w:type="dxa"/>
            <w:tcBorders>
              <w:top w:val="nil"/>
              <w:left w:val="nil"/>
              <w:bottom w:val="single" w:sz="8" w:space="0" w:color="auto"/>
              <w:right w:val="single" w:sz="8" w:space="0" w:color="auto"/>
            </w:tcBorders>
            <w:shd w:val="clear" w:color="auto" w:fill="EEECE1" w:themeFill="background2"/>
            <w:noWrap/>
            <w:vAlign w:val="center"/>
            <w:hideMark/>
          </w:tcPr>
          <w:p w14:paraId="187EF1C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8.3</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590DCD1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63EB0C3B"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1D308AD5" w14:textId="3112A2F1"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(4.18) وجود علاقة قوية جدًا بين إنترنت الأشياء وكفاءة سلاسل الإمداد في قطاع المياه. بلغ معامل الارتباط </w:t>
      </w:r>
      <w:r w:rsidRPr="00651839">
        <w:rPr>
          <w:rFonts w:ascii="Traditional Arabic" w:hAnsi="Traditional Arabic" w:cs="Traditional Arabic" w:hint="cs"/>
          <w:sz w:val="28"/>
          <w:szCs w:val="28"/>
          <w:lang w:bidi="ar-EG"/>
        </w:rPr>
        <w:t>R 0.643</w:t>
      </w:r>
      <w:r w:rsidRPr="00651839">
        <w:rPr>
          <w:rFonts w:ascii="Traditional Arabic" w:hAnsi="Traditional Arabic" w:cs="Traditional Arabic" w:hint="cs"/>
          <w:sz w:val="28"/>
          <w:szCs w:val="28"/>
          <w:rtl/>
          <w:lang w:bidi="ar-EG"/>
        </w:rPr>
        <w:t xml:space="preserve">.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إنترنت الأشياء كأحد ابعاد التقنيات المتقدمة يفسر 0.513% من التباين أو التغيرات في كفاءة سلاسل الإمداد في قطاع المياه. وهذا يشير إلى أن 51.3% من كفاءة سلاسل الإمداد في قطاع المياه في المملكة العربية السعودية ناتج عن إنترنت الأشياء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68.912، وهي ذات دلالة إحصائية عند مستوى 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المجدولة 3.928، مما يثبت وجود تأثير إيجابي ذي دلالة إحصائية لإنترنت الأشياء على كفاءة سلاسل الإمداد في قطاع المياه في المملكة العربية </w:t>
      </w:r>
      <w:r w:rsidR="00B366A9" w:rsidRPr="00651839">
        <w:rPr>
          <w:rFonts w:ascii="Traditional Arabic" w:hAnsi="Traditional Arabic" w:cs="Traditional Arabic" w:hint="cs"/>
          <w:sz w:val="28"/>
          <w:szCs w:val="28"/>
          <w:rtl/>
          <w:lang w:bidi="ar-EG"/>
        </w:rPr>
        <w:t xml:space="preserve">السعودية وتوافقت تلك النتيجة مع دراسة (الزهراني،2021) </w:t>
      </w:r>
      <w:r w:rsidR="00616144">
        <w:rPr>
          <w:rFonts w:ascii="Traditional Arabic" w:hAnsi="Traditional Arabic" w:cs="Traditional Arabic" w:hint="cs"/>
          <w:sz w:val="28"/>
          <w:szCs w:val="28"/>
          <w:rtl/>
          <w:lang w:bidi="ar-EG"/>
        </w:rPr>
        <w:t xml:space="preserve"> ودراسة (السردي،2024) ودراسة</w:t>
      </w:r>
      <w:r w:rsidR="00616144" w:rsidRPr="00616144">
        <w:t xml:space="preserve"> </w:t>
      </w:r>
      <w:r w:rsidR="00616144" w:rsidRPr="00616144">
        <w:rPr>
          <w:rFonts w:ascii="Traditional Arabic" w:hAnsi="Traditional Arabic" w:cs="Traditional Arabic"/>
          <w:sz w:val="28"/>
          <w:szCs w:val="28"/>
          <w:lang w:bidi="ar-EG"/>
        </w:rPr>
        <w:t>Alshurideh et al</w:t>
      </w:r>
      <w:r w:rsidR="00616144">
        <w:rPr>
          <w:rFonts w:ascii="Traditional Arabic" w:hAnsi="Traditional Arabic" w:cs="Traditional Arabic"/>
          <w:sz w:val="28"/>
          <w:szCs w:val="28"/>
          <w:lang w:bidi="ar-EG"/>
        </w:rPr>
        <w:t>, 2023)</w:t>
      </w:r>
      <w:r w:rsidR="00616144" w:rsidRPr="00616144">
        <w:rPr>
          <w:rFonts w:ascii="Traditional Arabic" w:hAnsi="Traditional Arabic" w:cs="Traditional Arabic"/>
          <w:sz w:val="28"/>
          <w:szCs w:val="28"/>
          <w:rtl/>
          <w:lang w:bidi="ar-EG"/>
        </w:rPr>
        <w:t xml:space="preserve">) </w:t>
      </w:r>
      <w:r w:rsidR="00616144">
        <w:rPr>
          <w:rFonts w:ascii="Traditional Arabic" w:hAnsi="Traditional Arabic" w:cs="Traditional Arabic" w:hint="cs"/>
          <w:sz w:val="28"/>
          <w:szCs w:val="28"/>
          <w:rtl/>
          <w:lang w:bidi="ar-EG"/>
        </w:rPr>
        <w:t xml:space="preserve">وتناولوا </w:t>
      </w:r>
      <w:r w:rsidR="00B366A9" w:rsidRPr="00651839">
        <w:rPr>
          <w:rFonts w:ascii="Traditional Arabic" w:hAnsi="Traditional Arabic" w:cs="Traditional Arabic" w:hint="cs"/>
          <w:sz w:val="28"/>
          <w:szCs w:val="28"/>
          <w:rtl/>
          <w:lang w:bidi="ar-EG"/>
        </w:rPr>
        <w:t>دراسة أثر إدارة سلسلة الإمداد على جودة الخدمات في القطاع الحكومي</w:t>
      </w:r>
      <w:r w:rsidR="00616144" w:rsidRPr="00616144">
        <w:rPr>
          <w:rtl/>
        </w:rPr>
        <w:t xml:space="preserve"> </w:t>
      </w:r>
      <w:r w:rsidR="00616144">
        <w:rPr>
          <w:rFonts w:ascii="Traditional Arabic" w:hAnsi="Traditional Arabic" w:cs="Traditional Arabic" w:hint="cs"/>
          <w:sz w:val="28"/>
          <w:szCs w:val="28"/>
          <w:rtl/>
          <w:lang w:bidi="ar-EG"/>
        </w:rPr>
        <w:t xml:space="preserve">وأيضا </w:t>
      </w:r>
      <w:r w:rsidR="00616144" w:rsidRPr="00616144">
        <w:rPr>
          <w:rFonts w:ascii="Traditional Arabic" w:hAnsi="Traditional Arabic" w:cs="Traditional Arabic"/>
          <w:sz w:val="28"/>
          <w:szCs w:val="28"/>
          <w:rtl/>
          <w:lang w:bidi="ar-EG"/>
        </w:rPr>
        <w:t>أثر استخدام الذكاء الاصطناعي على إدارة سلاسل التوريد: الدور المعدل لدعم الإدارة العليا في شركات</w:t>
      </w:r>
      <w:r w:rsidR="00B366A9" w:rsidRPr="00651839">
        <w:rPr>
          <w:rFonts w:ascii="Traditional Arabic" w:hAnsi="Traditional Arabic" w:cs="Traditional Arabic" w:hint="cs"/>
          <w:sz w:val="28"/>
          <w:szCs w:val="28"/>
          <w:rtl/>
          <w:lang w:bidi="ar-EG"/>
        </w:rPr>
        <w:t xml:space="preserve"> </w:t>
      </w:r>
      <w:r w:rsidR="00616144">
        <w:rPr>
          <w:rFonts w:ascii="Traditional Arabic" w:hAnsi="Traditional Arabic" w:cs="Traditional Arabic" w:hint="cs"/>
          <w:sz w:val="28"/>
          <w:szCs w:val="28"/>
          <w:rtl/>
          <w:lang w:bidi="ar-EG"/>
        </w:rPr>
        <w:t xml:space="preserve">التصنيع </w:t>
      </w:r>
      <w:r w:rsidR="00B366A9" w:rsidRPr="00651839">
        <w:rPr>
          <w:rFonts w:ascii="Traditional Arabic" w:hAnsi="Traditional Arabic" w:cs="Traditional Arabic" w:hint="cs"/>
          <w:sz w:val="28"/>
          <w:szCs w:val="28"/>
          <w:rtl/>
          <w:lang w:bidi="ar-EG"/>
        </w:rPr>
        <w:t>ومن أبرز ما توصلت اليه الدارسة ان تحسين سلسلة الإمداد يعزز رضا المستفيدين ويقلل التكاليف.</w:t>
      </w:r>
    </w:p>
    <w:p w14:paraId="6A4ABE9B" w14:textId="77777777" w:rsidR="001B58D8" w:rsidRDefault="001B58D8" w:rsidP="000762B5">
      <w:pPr>
        <w:bidi/>
        <w:spacing w:line="360" w:lineRule="auto"/>
        <w:jc w:val="both"/>
        <w:rPr>
          <w:rFonts w:ascii="Traditional Arabic" w:hAnsi="Traditional Arabic" w:cs="Traditional Arabic"/>
          <w:sz w:val="28"/>
          <w:szCs w:val="28"/>
          <w:rtl/>
          <w:lang w:bidi="ar-EG"/>
        </w:rPr>
      </w:pPr>
    </w:p>
    <w:p w14:paraId="246DB1BE" w14:textId="77777777" w:rsidR="008D715F" w:rsidRPr="00651839" w:rsidRDefault="008D715F" w:rsidP="008D715F">
      <w:pPr>
        <w:bidi/>
        <w:spacing w:line="360" w:lineRule="auto"/>
        <w:jc w:val="both"/>
        <w:rPr>
          <w:rFonts w:ascii="Traditional Arabic" w:hAnsi="Traditional Arabic" w:cs="Traditional Arabic"/>
          <w:sz w:val="28"/>
          <w:szCs w:val="28"/>
          <w:rtl/>
          <w:lang w:bidi="ar-EG"/>
        </w:rPr>
      </w:pPr>
    </w:p>
    <w:p w14:paraId="507F271C"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lastRenderedPageBreak/>
        <w:t xml:space="preserve">اختبار الفرضية الرابعة  </w:t>
      </w:r>
    </w:p>
    <w:p w14:paraId="25DDB1CC"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H4</w:t>
      </w:r>
      <w:r w:rsidRPr="00651839">
        <w:rPr>
          <w:rFonts w:ascii="Traditional Arabic" w:hAnsi="Traditional Arabic" w:cs="Traditional Arabic" w:hint="cs"/>
          <w:sz w:val="28"/>
          <w:szCs w:val="28"/>
          <w:rtl/>
          <w:lang w:bidi="ar-EG"/>
        </w:rPr>
        <w:t>. يوجد تأثير إيجابي ذو دلالة إحصائية إيجابية لتتبع الشحنات (سلسلة الكتل) على كفاءة سلاسل الامداد بأبعادها (سرعة الاستجابة، خفض التكاليف، دقة المخزون، رضاء العملاء، المرونة التشغيلية) في قطاع المياه.</w:t>
      </w:r>
    </w:p>
    <w:p w14:paraId="132A4900"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2972"/>
        <w:gridCol w:w="698"/>
        <w:gridCol w:w="580"/>
        <w:gridCol w:w="688"/>
        <w:gridCol w:w="925"/>
        <w:gridCol w:w="959"/>
        <w:gridCol w:w="698"/>
        <w:gridCol w:w="925"/>
      </w:tblGrid>
      <w:tr w:rsidR="001B58D8" w:rsidRPr="00651839" w14:paraId="47FC98B6" w14:textId="77777777" w:rsidTr="007A7B56">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1006E839"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407915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15FD77A"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DA3C9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352209A"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B987F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8A0F3C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1B5013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67437288" w14:textId="77777777" w:rsidTr="007A7B56">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07B502A"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commentRangeStart w:id="120"/>
            <w:r w:rsidRPr="00651839">
              <w:rPr>
                <w:rFonts w:ascii="Traditional Arabic" w:eastAsia="Times New Roman" w:hAnsi="Traditional Arabic" w:cs="Traditional Arabic" w:hint="cs"/>
                <w:sz w:val="28"/>
                <w:szCs w:val="28"/>
              </w:rPr>
              <w:t xml:space="preserve">Correlation analysis </w:t>
            </w:r>
            <w:r w:rsidRPr="00651839">
              <w:rPr>
                <w:rFonts w:ascii="Traditional Arabic" w:eastAsia="Times New Roman" w:hAnsi="Traditional Arabic" w:cs="Traditional Arabic" w:hint="cs"/>
                <w:sz w:val="28"/>
                <w:szCs w:val="28"/>
                <w:rtl/>
              </w:rPr>
              <w:t>تحليل الارتباط وتحليل انوفا</w:t>
            </w:r>
            <w:r w:rsidRPr="00651839">
              <w:rPr>
                <w:rFonts w:ascii="Traditional Arabic" w:eastAsia="Times New Roman" w:hAnsi="Traditional Arabic" w:cs="Traditional Arabic" w:hint="cs"/>
                <w:sz w:val="28"/>
                <w:szCs w:val="28"/>
              </w:rPr>
              <w:t xml:space="preserve"> ANOVA</w:t>
            </w:r>
            <w:commentRangeEnd w:id="120"/>
            <w:r w:rsidR="00531BF3" w:rsidRPr="00651839">
              <w:rPr>
                <w:rStyle w:val="ae"/>
                <w:rFonts w:ascii="Traditional Arabic" w:eastAsia="Times New Roman" w:hAnsi="Traditional Arabic" w:cs="Traditional Arabic"/>
                <w:sz w:val="28"/>
                <w:szCs w:val="28"/>
              </w:rPr>
              <w:commentReference w:id="120"/>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55BF312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0.87</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22CC789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193BC64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303</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2533325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381F208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1D309F1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6D54BF8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218DADF0"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38B782FD" w14:textId="63A20DDE" w:rsidR="00B06983" w:rsidRPr="00651839" w:rsidRDefault="001B58D8" w:rsidP="00B06983">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sz w:val="28"/>
          <w:szCs w:val="28"/>
          <w:rtl/>
          <w:lang w:bidi="ar-EG"/>
        </w:rPr>
        <w:t xml:space="preserve">يوضح الجدول (4.19) وجود علاقة قوية جدًا بين سلسلة الكتل وكفاءة سلاسل الإمداد في قطاع المياه. بلغ معامل الارتباط </w:t>
      </w:r>
      <w:r w:rsidRPr="00651839">
        <w:rPr>
          <w:rFonts w:ascii="Traditional Arabic" w:hAnsi="Traditional Arabic" w:cs="Traditional Arabic" w:hint="cs"/>
          <w:sz w:val="28"/>
          <w:szCs w:val="28"/>
          <w:lang w:bidi="ar-EG"/>
        </w:rPr>
        <w:t>R 0.869</w:t>
      </w:r>
      <w:r w:rsidRPr="00651839">
        <w:rPr>
          <w:rFonts w:ascii="Traditional Arabic" w:hAnsi="Traditional Arabic" w:cs="Traditional Arabic" w:hint="cs"/>
          <w:sz w:val="28"/>
          <w:szCs w:val="28"/>
          <w:rtl/>
          <w:lang w:bidi="ar-EG"/>
        </w:rPr>
        <w:t xml:space="preserve">.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سلسلة الكتل كأحد ابعاد التقنيات المتقدمة تفسر 0.756% من التباين أو التغيرات في كفاءة سلاسل الإمداد في قطاع المياه. وهذا يشير إلى أن 75.6% من كفاءة سلاسل الإمداد في قطاع المياه في المملكة العربية السعودية ناتج عن سلسلة الكتل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303.292، وهي ذات دلالة إحصائية عند مستوى 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المجدولة 3.928، مما يثبت وجود تأثير إيجابي ذي دلالة إحصائية لسلسلة الكتل على كفاءة سلاسل الإمداد في قطاع المياه في المملكة العربية السعودية</w:t>
      </w:r>
      <w:r w:rsidR="00B366A9" w:rsidRPr="00651839">
        <w:rPr>
          <w:rFonts w:ascii="Traditional Arabic" w:hAnsi="Traditional Arabic" w:cs="Traditional Arabic" w:hint="cs"/>
          <w:sz w:val="28"/>
          <w:szCs w:val="28"/>
          <w:rtl/>
          <w:lang w:bidi="ar-EG"/>
        </w:rPr>
        <w:t xml:space="preserve"> وهو ما توافق مع</w:t>
      </w:r>
      <w:r w:rsidR="008B18AC">
        <w:rPr>
          <w:rFonts w:ascii="Traditional Arabic" w:hAnsi="Traditional Arabic" w:cs="Traditional Arabic" w:hint="cs"/>
          <w:sz w:val="28"/>
          <w:szCs w:val="28"/>
          <w:rtl/>
          <w:lang w:bidi="ar-EG"/>
        </w:rPr>
        <w:t xml:space="preserve"> دراسة (البلوي،2025)</w:t>
      </w:r>
      <w:r w:rsidR="008B18AC" w:rsidRPr="008B18AC">
        <w:rPr>
          <w:rtl/>
        </w:rPr>
        <w:t xml:space="preserve"> </w:t>
      </w:r>
      <w:r w:rsidR="008B18AC" w:rsidRPr="008B18AC">
        <w:rPr>
          <w:rFonts w:ascii="Traditional Arabic" w:hAnsi="Traditional Arabic" w:cs="Traditional Arabic" w:hint="cs"/>
          <w:sz w:val="28"/>
          <w:szCs w:val="28"/>
          <w:rtl/>
          <w:lang w:bidi="ar-EG"/>
        </w:rPr>
        <w:t>والتي تبحث في</w:t>
      </w:r>
      <w:r w:rsidR="008B18AC">
        <w:rPr>
          <w:rFonts w:hint="cs"/>
          <w:rtl/>
        </w:rPr>
        <w:t xml:space="preserve"> </w:t>
      </w:r>
      <w:r w:rsidR="008B18AC" w:rsidRPr="008B18AC">
        <w:rPr>
          <w:rFonts w:ascii="Traditional Arabic" w:hAnsi="Traditional Arabic" w:cs="Traditional Arabic"/>
          <w:sz w:val="28"/>
          <w:szCs w:val="28"/>
          <w:rtl/>
          <w:lang w:bidi="ar-EG"/>
        </w:rPr>
        <w:t>أثر الرقمنة الحديثة للعمليات اللوجستية على أداء سلاسل الإمداد: دراسة حالة شركة المراعي، المملكة العربية السعودية</w:t>
      </w:r>
      <w:r w:rsidR="008B18AC">
        <w:rPr>
          <w:rFonts w:ascii="Traditional Arabic" w:hAnsi="Traditional Arabic" w:cs="Traditional Arabic" w:hint="cs"/>
          <w:sz w:val="28"/>
          <w:szCs w:val="28"/>
          <w:rtl/>
          <w:lang w:bidi="ar-EG"/>
        </w:rPr>
        <w:t xml:space="preserve"> </w:t>
      </w:r>
      <w:r w:rsidR="00B366A9" w:rsidRPr="00651839">
        <w:rPr>
          <w:rFonts w:ascii="Traditional Arabic" w:hAnsi="Traditional Arabic" w:cs="Traditional Arabic" w:hint="cs"/>
          <w:sz w:val="28"/>
          <w:szCs w:val="28"/>
          <w:rtl/>
          <w:lang w:bidi="ar-EG"/>
        </w:rPr>
        <w:t xml:space="preserve"> دراسة (</w:t>
      </w:r>
      <w:r w:rsidR="00B06983" w:rsidRPr="00651839">
        <w:rPr>
          <w:rFonts w:ascii="Traditional Arabic" w:hAnsi="Traditional Arabic" w:cs="Traditional Arabic" w:hint="cs"/>
          <w:sz w:val="28"/>
          <w:szCs w:val="28"/>
          <w:rtl/>
          <w:lang w:bidi="ar-EG"/>
        </w:rPr>
        <w:t>العزام</w:t>
      </w:r>
      <w:r w:rsidR="00B366A9" w:rsidRPr="00651839">
        <w:rPr>
          <w:rFonts w:ascii="Traditional Arabic" w:hAnsi="Traditional Arabic" w:cs="Traditional Arabic" w:hint="cs"/>
          <w:sz w:val="28"/>
          <w:szCs w:val="28"/>
          <w:rtl/>
          <w:lang w:bidi="ar-EG"/>
        </w:rPr>
        <w:t xml:space="preserve">،2020) </w:t>
      </w:r>
      <w:r w:rsidR="00B06983" w:rsidRPr="00651839">
        <w:rPr>
          <w:rFonts w:ascii="Traditional Arabic" w:hAnsi="Traditional Arabic" w:cs="Traditional Arabic" w:hint="cs"/>
          <w:sz w:val="28"/>
          <w:szCs w:val="28"/>
          <w:rtl/>
          <w:lang w:bidi="ar-EG"/>
        </w:rPr>
        <w:t xml:space="preserve">تبحث هذه الدراسة في كيفية تأثير التحول الرقمي على مرونة سلسلة الامداد. تقنيات القياس الاقتصادي واتفقت مع نتيجة الدراسة حول بيان دور الذكاء الاصطناعي في رفع كفاءة النظم الإدارية لسلسلة الــتــوريد. </w:t>
      </w:r>
    </w:p>
    <w:p w14:paraId="05A44B8C" w14:textId="77777777" w:rsidR="00B06983" w:rsidRDefault="00B06983" w:rsidP="00B06983">
      <w:pPr>
        <w:bidi/>
        <w:spacing w:line="360" w:lineRule="auto"/>
        <w:jc w:val="both"/>
        <w:rPr>
          <w:rFonts w:ascii="Traditional Arabic" w:hAnsi="Traditional Arabic" w:cs="Traditional Arabic"/>
          <w:b/>
          <w:bCs/>
          <w:sz w:val="28"/>
          <w:szCs w:val="28"/>
          <w:rtl/>
          <w:lang w:bidi="ar-EG"/>
        </w:rPr>
      </w:pPr>
    </w:p>
    <w:p w14:paraId="3FE4B610" w14:textId="77777777" w:rsidR="008D715F" w:rsidRPr="00651839" w:rsidRDefault="008D715F" w:rsidP="008D715F">
      <w:pPr>
        <w:bidi/>
        <w:spacing w:line="360" w:lineRule="auto"/>
        <w:jc w:val="both"/>
        <w:rPr>
          <w:rFonts w:ascii="Traditional Arabic" w:hAnsi="Traditional Arabic" w:cs="Traditional Arabic"/>
          <w:b/>
          <w:bCs/>
          <w:sz w:val="28"/>
          <w:szCs w:val="28"/>
          <w:rtl/>
          <w:lang w:bidi="ar-EG"/>
        </w:rPr>
      </w:pPr>
    </w:p>
    <w:p w14:paraId="3DF3C9A8" w14:textId="7328F74D" w:rsidR="001B58D8" w:rsidRPr="00651839" w:rsidRDefault="001B58D8" w:rsidP="00B06983">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lastRenderedPageBreak/>
        <w:t xml:space="preserve">اختبار الفرضية الخامسة  </w:t>
      </w:r>
    </w:p>
    <w:p w14:paraId="32B626F0"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H5</w:t>
      </w:r>
      <w:r w:rsidRPr="00651839">
        <w:rPr>
          <w:rFonts w:ascii="Traditional Arabic" w:hAnsi="Traditional Arabic" w:cs="Traditional Arabic" w:hint="cs"/>
          <w:sz w:val="28"/>
          <w:szCs w:val="28"/>
          <w:rtl/>
          <w:lang w:bidi="ar-EG"/>
        </w:rPr>
        <w:t>. يوجد تأثير إيجابي ذو دلالة إحصائية إيجابية الأنشطة الرقمية الداعمة على كفاءة سلاسل الامداد بأبعادها (سرعة الاستجابة، خفض التكاليف، دقة المخزون، رضاء العملاء، المرونة التشغيلية) في قطاع المياه.</w:t>
      </w:r>
    </w:p>
    <w:p w14:paraId="5C0D6D50" w14:textId="77777777" w:rsidR="001B58D8" w:rsidRPr="00651839" w:rsidRDefault="001B58D8" w:rsidP="000762B5">
      <w:pPr>
        <w:bidi/>
        <w:spacing w:line="360" w:lineRule="auto"/>
        <w:jc w:val="center"/>
        <w:rPr>
          <w:rFonts w:ascii="Traditional Arabic" w:hAnsi="Traditional Arabic" w:cs="Traditional Arabic"/>
          <w:sz w:val="28"/>
          <w:szCs w:val="28"/>
          <w:lang w:bidi="ar-EG"/>
        </w:rPr>
      </w:pPr>
      <w:r w:rsidRPr="00651839">
        <w:rPr>
          <w:rFonts w:ascii="Traditional Arabic" w:hAnsi="Traditional Arabic" w:cs="Traditional Arabic" w:hint="cs"/>
          <w:sz w:val="28"/>
          <w:szCs w:val="28"/>
          <w:rtl/>
          <w:lang w:bidi="ar-EG"/>
        </w:rPr>
        <w:t>الجدول (4.20) اختبار الفرضية الخامسة</w:t>
      </w:r>
    </w:p>
    <w:tbl>
      <w:tblPr>
        <w:bidiVisual/>
        <w:tblW w:w="8803" w:type="dxa"/>
        <w:shd w:val="clear" w:color="auto" w:fill="EEECE1" w:themeFill="background2"/>
        <w:tblLook w:val="04A0" w:firstRow="1" w:lastRow="0" w:firstColumn="1" w:lastColumn="0" w:noHBand="0" w:noVBand="1"/>
      </w:tblPr>
      <w:tblGrid>
        <w:gridCol w:w="3120"/>
        <w:gridCol w:w="706"/>
        <w:gridCol w:w="843"/>
        <w:gridCol w:w="699"/>
        <w:gridCol w:w="986"/>
        <w:gridCol w:w="1000"/>
        <w:gridCol w:w="706"/>
        <w:gridCol w:w="986"/>
      </w:tblGrid>
      <w:tr w:rsidR="001B58D8" w:rsidRPr="00651839" w14:paraId="2C87C230" w14:textId="77777777" w:rsidTr="00651839">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0A2787A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8BF99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9F3139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43336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174B5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B1EB2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296E08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1307F1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4FED0A5E" w14:textId="77777777" w:rsidTr="00651839">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F316D7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commentRangeStart w:id="121"/>
            <w:r w:rsidRPr="00651839">
              <w:rPr>
                <w:rFonts w:ascii="Traditional Arabic" w:eastAsia="Times New Roman" w:hAnsi="Traditional Arabic" w:cs="Traditional Arabic" w:hint="cs"/>
                <w:sz w:val="28"/>
                <w:szCs w:val="28"/>
              </w:rPr>
              <w:t xml:space="preserve">Correlation analysis </w:t>
            </w:r>
            <w:r w:rsidRPr="00651839">
              <w:rPr>
                <w:rFonts w:ascii="Traditional Arabic" w:eastAsia="Times New Roman" w:hAnsi="Traditional Arabic" w:cs="Traditional Arabic" w:hint="cs"/>
                <w:sz w:val="28"/>
                <w:szCs w:val="28"/>
                <w:rtl/>
              </w:rPr>
              <w:t>تحليل الارتباط وتحليل انوفا</w:t>
            </w:r>
            <w:r w:rsidRPr="00651839">
              <w:rPr>
                <w:rFonts w:ascii="Traditional Arabic" w:eastAsia="Times New Roman" w:hAnsi="Traditional Arabic" w:cs="Traditional Arabic" w:hint="cs"/>
                <w:sz w:val="28"/>
                <w:szCs w:val="28"/>
              </w:rPr>
              <w:t xml:space="preserve"> ANOVA</w:t>
            </w:r>
            <w:commentRangeEnd w:id="121"/>
            <w:r w:rsidR="00531BF3" w:rsidRPr="00651839">
              <w:rPr>
                <w:rStyle w:val="ae"/>
                <w:rFonts w:ascii="Traditional Arabic" w:eastAsia="Times New Roman" w:hAnsi="Traditional Arabic" w:cs="Traditional Arabic"/>
                <w:sz w:val="28"/>
                <w:szCs w:val="28"/>
              </w:rPr>
              <w:commentReference w:id="121"/>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5640AF9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0.77</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0A9D136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0.705</w:t>
            </w:r>
          </w:p>
        </w:tc>
        <w:tc>
          <w:tcPr>
            <w:tcW w:w="699" w:type="dxa"/>
            <w:tcBorders>
              <w:top w:val="nil"/>
              <w:left w:val="nil"/>
              <w:bottom w:val="single" w:sz="8" w:space="0" w:color="auto"/>
              <w:right w:val="single" w:sz="8" w:space="0" w:color="auto"/>
            </w:tcBorders>
            <w:shd w:val="clear" w:color="auto" w:fill="EEECE1" w:themeFill="background2"/>
            <w:noWrap/>
            <w:vAlign w:val="center"/>
            <w:hideMark/>
          </w:tcPr>
          <w:p w14:paraId="46FDAD8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255</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0CF6275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5A4F5F7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20F0B1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15.7</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062837B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53B3912A"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2AD4CA02" w14:textId="4C8959DA"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(4.20) وجود علاقة وثيقة جدًا بين الأنشطة الرقمية الداعمة وكفاءة سلاسل الإمداد في قطاع المياه. بلغ معامل الارتباط </w:t>
      </w:r>
      <w:r w:rsidRPr="00651839">
        <w:rPr>
          <w:rFonts w:ascii="Traditional Arabic" w:hAnsi="Traditional Arabic" w:cs="Traditional Arabic" w:hint="cs"/>
          <w:sz w:val="28"/>
          <w:szCs w:val="28"/>
          <w:lang w:bidi="ar-EG"/>
        </w:rPr>
        <w:t>R 0.811</w:t>
      </w:r>
      <w:r w:rsidRPr="00651839">
        <w:rPr>
          <w:rFonts w:ascii="Traditional Arabic" w:hAnsi="Traditional Arabic" w:cs="Traditional Arabic" w:hint="cs"/>
          <w:sz w:val="28"/>
          <w:szCs w:val="28"/>
          <w:rtl/>
          <w:lang w:bidi="ar-EG"/>
        </w:rPr>
        <w:t xml:space="preserve">. ويوضح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الأنشطة الرقمية الداعمة كأحد ابعاد التقنيات المتقدمة تفسر 0.705% من التباين أو التغيرات في كفاءة سلاسل الإمداد في قطاع المياه. وهذا يشير إلى أن 70.5% من كفاءة سلاسل الإمداد الوظيفي في قطاع المياه في المملكة العربية السعودية يعود إلى الأنشطة الرقمية الداعمة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255.445، وهي دالة إحصائية عند مستوى دلالة 0.05. أما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فقد بلغت 3.928، مما يثبت وجود تأثير إيجابي ذي دلالة إحصائية للأنشطة الرقمية الداعمة على كفاءة سلاسل الإمداد في قطاع المياه في المملكة العربية السعودية.</w:t>
      </w:r>
      <w:r w:rsidR="00B06983" w:rsidRPr="00651839">
        <w:rPr>
          <w:rFonts w:ascii="Traditional Arabic" w:hAnsi="Traditional Arabic" w:cs="Traditional Arabic" w:hint="cs"/>
          <w:sz w:val="28"/>
          <w:szCs w:val="28"/>
          <w:rtl/>
          <w:lang w:bidi="ar-EG"/>
        </w:rPr>
        <w:t xml:space="preserve"> وهو ما توافق مع دراسة (الشمري،2020) حول استكشاف دور التكامل في سلاسل الإمداد على كفاءة الخدمات اللوجستية وكانت اهم نتائجها ان التكامل بين الموردين والنقل والمخزون يحسن الكفاءة </w:t>
      </w:r>
      <w:r w:rsidR="008B18AC">
        <w:rPr>
          <w:rFonts w:ascii="Traditional Arabic" w:hAnsi="Traditional Arabic" w:cs="Traditional Arabic" w:hint="cs"/>
          <w:sz w:val="28"/>
          <w:szCs w:val="28"/>
          <w:rtl/>
          <w:lang w:bidi="ar-EG"/>
        </w:rPr>
        <w:t xml:space="preserve"> </w:t>
      </w:r>
      <w:r w:rsidR="00B06983" w:rsidRPr="00651839">
        <w:rPr>
          <w:rFonts w:ascii="Traditional Arabic" w:hAnsi="Traditional Arabic" w:cs="Traditional Arabic" w:hint="cs"/>
          <w:sz w:val="28"/>
          <w:szCs w:val="28"/>
          <w:rtl/>
          <w:lang w:bidi="ar-EG"/>
        </w:rPr>
        <w:t xml:space="preserve">ودراسة </w:t>
      </w:r>
      <w:r w:rsidR="00B06983" w:rsidRPr="00651839">
        <w:rPr>
          <w:rFonts w:ascii="Traditional Arabic" w:eastAsia="Times New Roman" w:hAnsi="Traditional Arabic" w:cs="Traditional Arabic" w:hint="cs"/>
          <w:sz w:val="28"/>
          <w:szCs w:val="28"/>
          <w:rtl/>
        </w:rPr>
        <w:t>(مصاروة،2019)</w:t>
      </w:r>
      <w:r w:rsidR="00B06983" w:rsidRPr="00651839">
        <w:rPr>
          <w:rFonts w:ascii="Traditional Arabic" w:hAnsi="Traditional Arabic" w:cs="Traditional Arabic" w:hint="cs"/>
          <w:sz w:val="28"/>
          <w:szCs w:val="28"/>
          <w:rtl/>
        </w:rPr>
        <w:t xml:space="preserve"> التي 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w:t>
      </w:r>
      <w:r w:rsidR="008B18AC" w:rsidRPr="008B18AC">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ودراسة العمري ،2025)</w:t>
      </w:r>
      <w:r w:rsidR="008B18AC" w:rsidRPr="008B18AC">
        <w:rPr>
          <w:rtl/>
        </w:rPr>
        <w:t xml:space="preserve"> </w:t>
      </w:r>
      <w:r w:rsidR="008B18AC" w:rsidRPr="008B18AC">
        <w:rPr>
          <w:rFonts w:ascii="Traditional Arabic" w:hAnsi="Traditional Arabic" w:cs="Traditional Arabic"/>
          <w:sz w:val="28"/>
          <w:szCs w:val="28"/>
          <w:rtl/>
          <w:lang w:bidi="ar-EG"/>
        </w:rPr>
        <w:t>يسعى هذا البحث إلى معرفة دور الذكاء الاصطناعي في تحقيق الميزة التنافسية لدى شركات الأدوية بالرياض في المملكة العربية السعودية</w:t>
      </w:r>
    </w:p>
    <w:p w14:paraId="405668B9" w14:textId="77777777" w:rsidR="001B58D8" w:rsidRDefault="001B58D8" w:rsidP="000762B5">
      <w:pPr>
        <w:bidi/>
        <w:spacing w:line="360" w:lineRule="auto"/>
        <w:jc w:val="both"/>
        <w:rPr>
          <w:rFonts w:ascii="Traditional Arabic" w:hAnsi="Traditional Arabic" w:cs="Traditional Arabic"/>
          <w:sz w:val="28"/>
          <w:szCs w:val="28"/>
          <w:rtl/>
          <w:lang w:bidi="ar-EG"/>
        </w:rPr>
      </w:pPr>
    </w:p>
    <w:p w14:paraId="4DFC4B50" w14:textId="77777777" w:rsidR="001B58D8" w:rsidRPr="00651839" w:rsidRDefault="001B58D8" w:rsidP="00DD1F66">
      <w:pPr>
        <w:bidi/>
        <w:spacing w:line="360" w:lineRule="auto"/>
        <w:jc w:val="both"/>
        <w:outlineLvl w:val="0"/>
        <w:rPr>
          <w:rFonts w:ascii="Traditional Arabic" w:hAnsi="Traditional Arabic" w:cs="Traditional Arabic"/>
          <w:b/>
          <w:bCs/>
          <w:sz w:val="28"/>
          <w:szCs w:val="28"/>
          <w:rtl/>
          <w:lang w:bidi="ar-EG"/>
        </w:rPr>
      </w:pPr>
      <w:bookmarkStart w:id="122" w:name="_Toc233339235"/>
      <w:r w:rsidRPr="00651839">
        <w:rPr>
          <w:rFonts w:ascii="Traditional Arabic" w:hAnsi="Traditional Arabic" w:cs="Traditional Arabic" w:hint="cs"/>
          <w:b/>
          <w:bCs/>
          <w:sz w:val="28"/>
          <w:szCs w:val="28"/>
          <w:rtl/>
        </w:rPr>
        <w:lastRenderedPageBreak/>
        <w:t xml:space="preserve">4.5 </w:t>
      </w:r>
      <w:commentRangeStart w:id="123"/>
      <w:r w:rsidRPr="00651839">
        <w:rPr>
          <w:rFonts w:ascii="Traditional Arabic" w:hAnsi="Traditional Arabic" w:cs="Traditional Arabic" w:hint="cs"/>
          <w:b/>
          <w:bCs/>
          <w:sz w:val="28"/>
          <w:szCs w:val="28"/>
          <w:rtl/>
        </w:rPr>
        <w:t xml:space="preserve">نماذج الانحدار أو </w:t>
      </w:r>
      <w:commentRangeStart w:id="124"/>
      <w:r w:rsidRPr="00651839">
        <w:rPr>
          <w:rFonts w:ascii="Traditional Arabic" w:hAnsi="Traditional Arabic" w:cs="Traditional Arabic" w:hint="cs"/>
          <w:b/>
          <w:bCs/>
          <w:sz w:val="28"/>
          <w:szCs w:val="28"/>
          <w:rtl/>
        </w:rPr>
        <w:t>المعادلات الهيكلية</w:t>
      </w:r>
      <w:bookmarkEnd w:id="122"/>
      <w:commentRangeEnd w:id="123"/>
      <w:r w:rsidR="00204B11" w:rsidRPr="00651839">
        <w:rPr>
          <w:rStyle w:val="ae"/>
          <w:rFonts w:ascii="Traditional Arabic" w:hAnsi="Traditional Arabic" w:cs="Traditional Arabic"/>
          <w:b/>
          <w:bCs/>
          <w:sz w:val="28"/>
          <w:szCs w:val="28"/>
          <w:rtl/>
          <w:lang w:bidi="ar-EG"/>
        </w:rPr>
        <w:commentReference w:id="123"/>
      </w:r>
      <w:commentRangeEnd w:id="124"/>
      <w:r w:rsidR="001432B1" w:rsidRPr="00651839">
        <w:rPr>
          <w:rStyle w:val="ae"/>
          <w:rFonts w:ascii="Traditional Arabic" w:hAnsi="Traditional Arabic" w:cs="Traditional Arabic"/>
          <w:b/>
          <w:bCs/>
          <w:sz w:val="28"/>
          <w:szCs w:val="28"/>
          <w:rtl/>
          <w:lang w:bidi="ar-EG"/>
        </w:rPr>
        <w:commentReference w:id="124"/>
      </w:r>
    </w:p>
    <w:p w14:paraId="62E20830"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commentRangeStart w:id="125"/>
      <w:r w:rsidRPr="00651839">
        <w:rPr>
          <w:rFonts w:ascii="Traditional Arabic" w:hAnsi="Traditional Arabic" w:cs="Traditional Arabic" w:hint="cs"/>
          <w:b/>
          <w:bCs/>
          <w:sz w:val="28"/>
          <w:szCs w:val="28"/>
          <w:rtl/>
          <w:lang w:bidi="ar-EG"/>
        </w:rPr>
        <w:t xml:space="preserve">الجدول (4.21) </w:t>
      </w:r>
      <w:commentRangeStart w:id="126"/>
      <w:r w:rsidRPr="00651839">
        <w:rPr>
          <w:rFonts w:ascii="Traditional Arabic" w:hAnsi="Traditional Arabic" w:cs="Traditional Arabic" w:hint="cs"/>
          <w:b/>
          <w:bCs/>
          <w:sz w:val="28"/>
          <w:szCs w:val="28"/>
          <w:rtl/>
          <w:lang w:bidi="ar-EG"/>
        </w:rPr>
        <w:t>تحليل الانحدار</w:t>
      </w:r>
      <w:commentRangeEnd w:id="125"/>
      <w:r w:rsidR="00531BF3" w:rsidRPr="00651839">
        <w:rPr>
          <w:rStyle w:val="ae"/>
          <w:rFonts w:ascii="Traditional Arabic" w:hAnsi="Traditional Arabic" w:cs="Traditional Arabic"/>
          <w:b/>
          <w:bCs/>
          <w:sz w:val="28"/>
          <w:szCs w:val="28"/>
          <w:rtl/>
          <w:lang w:bidi="ar-EG"/>
        </w:rPr>
        <w:commentReference w:id="125"/>
      </w:r>
      <w:commentRangeEnd w:id="126"/>
      <w:r w:rsidR="00EF1804" w:rsidRPr="00651839">
        <w:rPr>
          <w:rStyle w:val="ae"/>
          <w:rFonts w:ascii="Traditional Arabic" w:hAnsi="Traditional Arabic" w:cs="Traditional Arabic"/>
          <w:b/>
          <w:bCs/>
          <w:sz w:val="28"/>
          <w:szCs w:val="28"/>
          <w:rtl/>
          <w:lang w:bidi="ar-EG"/>
        </w:rPr>
        <w:commentReference w:id="126"/>
      </w:r>
    </w:p>
    <w:tbl>
      <w:tblPr>
        <w:tblW w:w="881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
        <w:gridCol w:w="1274"/>
        <w:gridCol w:w="849"/>
        <w:gridCol w:w="992"/>
        <w:gridCol w:w="1274"/>
        <w:gridCol w:w="992"/>
        <w:gridCol w:w="586"/>
        <w:gridCol w:w="263"/>
        <w:gridCol w:w="425"/>
        <w:gridCol w:w="992"/>
        <w:gridCol w:w="1133"/>
      </w:tblGrid>
      <w:tr w:rsidR="001B58D8" w:rsidRPr="00651839" w14:paraId="7AE297BC" w14:textId="77777777" w:rsidTr="00EE48B2">
        <w:trPr>
          <w:cantSplit/>
          <w:trHeight w:val="663"/>
        </w:trPr>
        <w:tc>
          <w:tcPr>
            <w:tcW w:w="1304" w:type="dxa"/>
            <w:gridSpan w:val="2"/>
            <w:vMerge w:val="restart"/>
            <w:tcBorders>
              <w:top w:val="single" w:sz="18" w:space="0" w:color="000000"/>
              <w:left w:val="nil"/>
              <w:bottom w:val="nil"/>
              <w:right w:val="nil"/>
            </w:tcBorders>
            <w:shd w:val="clear" w:color="auto" w:fill="FFFFFF"/>
            <w:vAlign w:val="center"/>
          </w:tcPr>
          <w:p w14:paraId="1461084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841" w:type="dxa"/>
            <w:gridSpan w:val="2"/>
            <w:tcBorders>
              <w:top w:val="single" w:sz="18" w:space="0" w:color="000000"/>
              <w:left w:val="nil"/>
              <w:bottom w:val="nil"/>
              <w:right w:val="nil"/>
            </w:tcBorders>
            <w:shd w:val="clear" w:color="auto" w:fill="FFFFFF"/>
            <w:vAlign w:val="center"/>
          </w:tcPr>
          <w:p w14:paraId="69869840"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Unstandardized</w:t>
            </w:r>
          </w:p>
        </w:tc>
        <w:tc>
          <w:tcPr>
            <w:tcW w:w="1274" w:type="dxa"/>
            <w:tcBorders>
              <w:top w:val="single" w:sz="18" w:space="0" w:color="000000"/>
              <w:left w:val="nil"/>
              <w:bottom w:val="nil"/>
              <w:right w:val="nil"/>
            </w:tcBorders>
            <w:shd w:val="clear" w:color="auto" w:fill="FFFFFF"/>
            <w:vAlign w:val="center"/>
          </w:tcPr>
          <w:p w14:paraId="6B8BCC0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Standardized Coefficients</w:t>
            </w:r>
          </w:p>
        </w:tc>
        <w:tc>
          <w:tcPr>
            <w:tcW w:w="992" w:type="dxa"/>
            <w:tcBorders>
              <w:top w:val="single" w:sz="18" w:space="0" w:color="000000"/>
              <w:left w:val="nil"/>
              <w:bottom w:val="nil"/>
              <w:right w:val="nil"/>
            </w:tcBorders>
            <w:shd w:val="clear" w:color="auto" w:fill="FFFFFF"/>
            <w:vAlign w:val="center"/>
          </w:tcPr>
          <w:p w14:paraId="6D1E2CC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t</w:t>
            </w:r>
          </w:p>
        </w:tc>
        <w:tc>
          <w:tcPr>
            <w:tcW w:w="849" w:type="dxa"/>
            <w:gridSpan w:val="2"/>
            <w:tcBorders>
              <w:top w:val="single" w:sz="18" w:space="0" w:color="000000"/>
              <w:left w:val="nil"/>
              <w:bottom w:val="nil"/>
              <w:right w:val="nil"/>
            </w:tcBorders>
            <w:shd w:val="clear" w:color="auto" w:fill="FFFFFF"/>
            <w:vAlign w:val="center"/>
          </w:tcPr>
          <w:p w14:paraId="39A80BF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425" w:type="dxa"/>
            <w:tcBorders>
              <w:top w:val="single" w:sz="18" w:space="0" w:color="000000"/>
              <w:left w:val="nil"/>
              <w:bottom w:val="nil"/>
              <w:right w:val="nil"/>
            </w:tcBorders>
            <w:shd w:val="clear" w:color="auto" w:fill="FFFFFF"/>
            <w:vAlign w:val="center"/>
          </w:tcPr>
          <w:p w14:paraId="7EE07F9C"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Sig.</w:t>
            </w:r>
          </w:p>
        </w:tc>
        <w:tc>
          <w:tcPr>
            <w:tcW w:w="2125" w:type="dxa"/>
            <w:gridSpan w:val="2"/>
            <w:tcBorders>
              <w:top w:val="single" w:sz="18" w:space="0" w:color="000000"/>
              <w:left w:val="nil"/>
              <w:bottom w:val="nil"/>
              <w:right w:val="nil"/>
            </w:tcBorders>
            <w:shd w:val="clear" w:color="auto" w:fill="FFFFFF"/>
            <w:vAlign w:val="center"/>
          </w:tcPr>
          <w:p w14:paraId="058C854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95.0% Confidence Interval for B</w:t>
            </w:r>
          </w:p>
        </w:tc>
      </w:tr>
      <w:tr w:rsidR="001B58D8" w:rsidRPr="00651839" w14:paraId="47A7C95D" w14:textId="77777777" w:rsidTr="00EE48B2">
        <w:trPr>
          <w:cantSplit/>
          <w:trHeight w:val="129"/>
        </w:trPr>
        <w:tc>
          <w:tcPr>
            <w:tcW w:w="1304" w:type="dxa"/>
            <w:gridSpan w:val="2"/>
            <w:vMerge/>
            <w:tcBorders>
              <w:top w:val="nil"/>
              <w:left w:val="single" w:sz="4" w:space="0" w:color="auto"/>
              <w:bottom w:val="nil"/>
              <w:right w:val="single" w:sz="4" w:space="0" w:color="auto"/>
            </w:tcBorders>
            <w:shd w:val="clear" w:color="auto" w:fill="FFFFFF"/>
            <w:vAlign w:val="center"/>
          </w:tcPr>
          <w:p w14:paraId="61E41369"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849" w:type="dxa"/>
            <w:tcBorders>
              <w:top w:val="nil"/>
              <w:left w:val="single" w:sz="4" w:space="0" w:color="auto"/>
              <w:bottom w:val="nil"/>
              <w:right w:val="single" w:sz="4" w:space="0" w:color="auto"/>
            </w:tcBorders>
            <w:shd w:val="clear" w:color="auto" w:fill="FFFFFF"/>
            <w:vAlign w:val="center"/>
          </w:tcPr>
          <w:p w14:paraId="05C996C3"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B</w:t>
            </w:r>
          </w:p>
        </w:tc>
        <w:tc>
          <w:tcPr>
            <w:tcW w:w="992" w:type="dxa"/>
            <w:tcBorders>
              <w:top w:val="nil"/>
              <w:left w:val="single" w:sz="4" w:space="0" w:color="auto"/>
              <w:bottom w:val="nil"/>
              <w:right w:val="single" w:sz="4" w:space="0" w:color="auto"/>
            </w:tcBorders>
            <w:shd w:val="clear" w:color="auto" w:fill="FFFFFF"/>
            <w:vAlign w:val="center"/>
          </w:tcPr>
          <w:p w14:paraId="21A974BC"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Std. Error</w:t>
            </w:r>
          </w:p>
        </w:tc>
        <w:tc>
          <w:tcPr>
            <w:tcW w:w="1274" w:type="dxa"/>
            <w:tcBorders>
              <w:top w:val="nil"/>
              <w:left w:val="single" w:sz="4" w:space="0" w:color="auto"/>
              <w:bottom w:val="nil"/>
              <w:right w:val="single" w:sz="4" w:space="0" w:color="auto"/>
            </w:tcBorders>
            <w:shd w:val="clear" w:color="auto" w:fill="FFFFFF"/>
            <w:vAlign w:val="center"/>
          </w:tcPr>
          <w:p w14:paraId="7CF0051E"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Beta</w:t>
            </w:r>
          </w:p>
        </w:tc>
        <w:tc>
          <w:tcPr>
            <w:tcW w:w="992" w:type="dxa"/>
            <w:tcBorders>
              <w:top w:val="nil"/>
              <w:left w:val="single" w:sz="4" w:space="0" w:color="auto"/>
              <w:bottom w:val="nil"/>
              <w:right w:val="single" w:sz="4" w:space="0" w:color="auto"/>
            </w:tcBorders>
            <w:shd w:val="clear" w:color="auto" w:fill="FFFFFF"/>
            <w:vAlign w:val="center"/>
          </w:tcPr>
          <w:p w14:paraId="1F01524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586" w:type="dxa"/>
            <w:tcBorders>
              <w:top w:val="nil"/>
              <w:left w:val="single" w:sz="4" w:space="0" w:color="auto"/>
              <w:bottom w:val="nil"/>
              <w:right w:val="single" w:sz="4" w:space="0" w:color="auto"/>
            </w:tcBorders>
            <w:shd w:val="clear" w:color="auto" w:fill="FFFFFF"/>
            <w:vAlign w:val="center"/>
          </w:tcPr>
          <w:p w14:paraId="10BE235F"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695FA21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992" w:type="dxa"/>
            <w:tcBorders>
              <w:top w:val="nil"/>
              <w:left w:val="single" w:sz="4" w:space="0" w:color="auto"/>
              <w:bottom w:val="nil"/>
              <w:right w:val="single" w:sz="4" w:space="0" w:color="auto"/>
            </w:tcBorders>
            <w:shd w:val="clear" w:color="auto" w:fill="FFFFFF"/>
            <w:vAlign w:val="center"/>
          </w:tcPr>
          <w:p w14:paraId="14DB31FE"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Lower Bound</w:t>
            </w:r>
          </w:p>
        </w:tc>
        <w:tc>
          <w:tcPr>
            <w:tcW w:w="1133" w:type="dxa"/>
            <w:tcBorders>
              <w:top w:val="nil"/>
              <w:left w:val="single" w:sz="4" w:space="0" w:color="auto"/>
              <w:bottom w:val="nil"/>
              <w:right w:val="single" w:sz="4" w:space="0" w:color="auto"/>
            </w:tcBorders>
            <w:shd w:val="clear" w:color="auto" w:fill="FFFFFF"/>
            <w:vAlign w:val="center"/>
          </w:tcPr>
          <w:p w14:paraId="38198FA0"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Upper Bound</w:t>
            </w:r>
          </w:p>
        </w:tc>
      </w:tr>
      <w:tr w:rsidR="001B58D8" w:rsidRPr="00651839" w14:paraId="2E9293E8" w14:textId="77777777" w:rsidTr="00EE48B2">
        <w:trPr>
          <w:cantSplit/>
          <w:trHeight w:val="398"/>
        </w:trPr>
        <w:tc>
          <w:tcPr>
            <w:tcW w:w="30" w:type="dxa"/>
            <w:vMerge w:val="restart"/>
            <w:tcBorders>
              <w:top w:val="nil"/>
              <w:left w:val="single" w:sz="4" w:space="0" w:color="auto"/>
              <w:bottom w:val="nil"/>
              <w:right w:val="single" w:sz="4" w:space="0" w:color="auto"/>
            </w:tcBorders>
            <w:shd w:val="clear" w:color="auto" w:fill="FFFFFF"/>
            <w:vAlign w:val="center"/>
          </w:tcPr>
          <w:p w14:paraId="0AE4BF44"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048A5C50"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(Constant)</w:t>
            </w:r>
          </w:p>
        </w:tc>
        <w:tc>
          <w:tcPr>
            <w:tcW w:w="849" w:type="dxa"/>
            <w:tcBorders>
              <w:top w:val="nil"/>
              <w:left w:val="single" w:sz="4" w:space="0" w:color="auto"/>
              <w:bottom w:val="nil"/>
              <w:right w:val="single" w:sz="4" w:space="0" w:color="auto"/>
            </w:tcBorders>
            <w:shd w:val="clear" w:color="auto" w:fill="FFFFFF"/>
            <w:vAlign w:val="center"/>
          </w:tcPr>
          <w:p w14:paraId="4B041CEA"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.631</w:t>
            </w:r>
          </w:p>
        </w:tc>
        <w:tc>
          <w:tcPr>
            <w:tcW w:w="992" w:type="dxa"/>
            <w:tcBorders>
              <w:top w:val="nil"/>
              <w:left w:val="single" w:sz="4" w:space="0" w:color="auto"/>
              <w:bottom w:val="nil"/>
              <w:right w:val="single" w:sz="4" w:space="0" w:color="auto"/>
            </w:tcBorders>
            <w:shd w:val="clear" w:color="auto" w:fill="FFFFFF"/>
            <w:vAlign w:val="center"/>
          </w:tcPr>
          <w:p w14:paraId="77D60B28"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.161</w:t>
            </w:r>
          </w:p>
        </w:tc>
        <w:tc>
          <w:tcPr>
            <w:tcW w:w="1274" w:type="dxa"/>
            <w:tcBorders>
              <w:top w:val="nil"/>
              <w:left w:val="single" w:sz="4" w:space="0" w:color="auto"/>
              <w:bottom w:val="nil"/>
              <w:right w:val="single" w:sz="4" w:space="0" w:color="auto"/>
            </w:tcBorders>
            <w:shd w:val="clear" w:color="auto" w:fill="FFFFFF"/>
            <w:vAlign w:val="center"/>
          </w:tcPr>
          <w:p w14:paraId="6976E8AD"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p>
        </w:tc>
        <w:tc>
          <w:tcPr>
            <w:tcW w:w="992" w:type="dxa"/>
            <w:tcBorders>
              <w:top w:val="nil"/>
              <w:left w:val="single" w:sz="4" w:space="0" w:color="auto"/>
              <w:bottom w:val="nil"/>
              <w:right w:val="single" w:sz="4" w:space="0" w:color="auto"/>
            </w:tcBorders>
            <w:shd w:val="clear" w:color="auto" w:fill="FFFFFF"/>
            <w:vAlign w:val="center"/>
          </w:tcPr>
          <w:p w14:paraId="11C92B76"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3.893</w:t>
            </w:r>
          </w:p>
        </w:tc>
        <w:tc>
          <w:tcPr>
            <w:tcW w:w="586" w:type="dxa"/>
            <w:tcBorders>
              <w:top w:val="nil"/>
              <w:left w:val="single" w:sz="4" w:space="0" w:color="auto"/>
              <w:bottom w:val="nil"/>
              <w:right w:val="single" w:sz="4" w:space="0" w:color="auto"/>
            </w:tcBorders>
            <w:shd w:val="clear" w:color="auto" w:fill="FFFFFF"/>
            <w:vAlign w:val="center"/>
          </w:tcPr>
          <w:p w14:paraId="6D9515F2"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0B77DB14"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101C52FA"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.324</w:t>
            </w:r>
          </w:p>
        </w:tc>
        <w:tc>
          <w:tcPr>
            <w:tcW w:w="1133" w:type="dxa"/>
            <w:tcBorders>
              <w:top w:val="nil"/>
              <w:left w:val="single" w:sz="4" w:space="0" w:color="auto"/>
              <w:bottom w:val="nil"/>
              <w:right w:val="single" w:sz="4" w:space="0" w:color="auto"/>
            </w:tcBorders>
            <w:shd w:val="clear" w:color="auto" w:fill="FFFFFF"/>
            <w:vAlign w:val="center"/>
          </w:tcPr>
          <w:p w14:paraId="29A809F4"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.957</w:t>
            </w:r>
          </w:p>
        </w:tc>
      </w:tr>
      <w:tr w:rsidR="001B58D8" w:rsidRPr="00651839" w14:paraId="1843D943" w14:textId="77777777" w:rsidTr="00EE48B2">
        <w:trPr>
          <w:cantSplit/>
          <w:trHeight w:val="129"/>
        </w:trPr>
        <w:tc>
          <w:tcPr>
            <w:tcW w:w="30" w:type="dxa"/>
            <w:vMerge/>
            <w:tcBorders>
              <w:top w:val="nil"/>
              <w:left w:val="single" w:sz="4" w:space="0" w:color="auto"/>
              <w:bottom w:val="nil"/>
              <w:right w:val="single" w:sz="4" w:space="0" w:color="auto"/>
            </w:tcBorders>
            <w:shd w:val="clear" w:color="auto" w:fill="FFFFFF"/>
            <w:vAlign w:val="center"/>
          </w:tcPr>
          <w:p w14:paraId="484102F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011AEBB0"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البنية التحتية للتقنية الرقمية</w:t>
            </w:r>
          </w:p>
        </w:tc>
        <w:tc>
          <w:tcPr>
            <w:tcW w:w="849" w:type="dxa"/>
            <w:tcBorders>
              <w:top w:val="nil"/>
              <w:left w:val="single" w:sz="4" w:space="0" w:color="auto"/>
              <w:bottom w:val="nil"/>
              <w:right w:val="single" w:sz="4" w:space="0" w:color="auto"/>
            </w:tcBorders>
            <w:shd w:val="clear" w:color="auto" w:fill="FFFFFF"/>
            <w:vAlign w:val="center"/>
          </w:tcPr>
          <w:p w14:paraId="00D07663"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.288</w:t>
            </w:r>
          </w:p>
        </w:tc>
        <w:tc>
          <w:tcPr>
            <w:tcW w:w="992" w:type="dxa"/>
            <w:tcBorders>
              <w:top w:val="nil"/>
              <w:left w:val="single" w:sz="4" w:space="0" w:color="auto"/>
              <w:bottom w:val="nil"/>
              <w:right w:val="single" w:sz="4" w:space="0" w:color="auto"/>
            </w:tcBorders>
            <w:shd w:val="clear" w:color="auto" w:fill="FFFFFF"/>
            <w:vAlign w:val="center"/>
          </w:tcPr>
          <w:p w14:paraId="585A7753"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.058</w:t>
            </w:r>
          </w:p>
        </w:tc>
        <w:tc>
          <w:tcPr>
            <w:tcW w:w="1274" w:type="dxa"/>
            <w:tcBorders>
              <w:top w:val="nil"/>
              <w:left w:val="single" w:sz="4" w:space="0" w:color="auto"/>
              <w:bottom w:val="nil"/>
              <w:right w:val="single" w:sz="4" w:space="0" w:color="auto"/>
            </w:tcBorders>
            <w:shd w:val="clear" w:color="auto" w:fill="FFFFFF"/>
            <w:vAlign w:val="center"/>
          </w:tcPr>
          <w:p w14:paraId="21A09BCF"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EG"/>
              </w:rPr>
            </w:pPr>
            <w:r w:rsidRPr="00651839">
              <w:rPr>
                <w:rFonts w:ascii="Traditional Arabic" w:hAnsi="Traditional Arabic" w:cs="Traditional Arabic" w:hint="cs"/>
                <w:sz w:val="28"/>
                <w:szCs w:val="28"/>
                <w:lang w:bidi="ar-BH"/>
              </w:rPr>
              <w:t>.320</w:t>
            </w:r>
          </w:p>
        </w:tc>
        <w:tc>
          <w:tcPr>
            <w:tcW w:w="992" w:type="dxa"/>
            <w:tcBorders>
              <w:top w:val="nil"/>
              <w:left w:val="single" w:sz="4" w:space="0" w:color="auto"/>
              <w:bottom w:val="nil"/>
              <w:right w:val="single" w:sz="4" w:space="0" w:color="auto"/>
            </w:tcBorders>
            <w:shd w:val="clear" w:color="auto" w:fill="FFFFFF"/>
            <w:vAlign w:val="center"/>
          </w:tcPr>
          <w:p w14:paraId="2986079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4.001</w:t>
            </w:r>
          </w:p>
        </w:tc>
        <w:tc>
          <w:tcPr>
            <w:tcW w:w="586" w:type="dxa"/>
            <w:tcBorders>
              <w:top w:val="nil"/>
              <w:left w:val="single" w:sz="4" w:space="0" w:color="auto"/>
              <w:bottom w:val="nil"/>
              <w:right w:val="single" w:sz="4" w:space="0" w:color="auto"/>
            </w:tcBorders>
            <w:shd w:val="clear" w:color="auto" w:fill="FFFFFF"/>
            <w:vAlign w:val="center"/>
          </w:tcPr>
          <w:p w14:paraId="15DE69A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1087E2D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481539C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.199</w:t>
            </w:r>
          </w:p>
        </w:tc>
        <w:tc>
          <w:tcPr>
            <w:tcW w:w="1133" w:type="dxa"/>
            <w:tcBorders>
              <w:top w:val="nil"/>
              <w:left w:val="single" w:sz="4" w:space="0" w:color="auto"/>
              <w:bottom w:val="nil"/>
              <w:right w:val="single" w:sz="4" w:space="0" w:color="auto"/>
            </w:tcBorders>
            <w:shd w:val="clear" w:color="auto" w:fill="FFFFFF"/>
            <w:vAlign w:val="center"/>
          </w:tcPr>
          <w:p w14:paraId="71565690"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.399</w:t>
            </w:r>
          </w:p>
        </w:tc>
      </w:tr>
      <w:tr w:rsidR="001B58D8" w:rsidRPr="00651839" w14:paraId="11A31BDD" w14:textId="77777777" w:rsidTr="00EE48B2">
        <w:trPr>
          <w:cantSplit/>
          <w:trHeight w:val="129"/>
        </w:trPr>
        <w:tc>
          <w:tcPr>
            <w:tcW w:w="30" w:type="dxa"/>
            <w:vMerge/>
            <w:tcBorders>
              <w:top w:val="nil"/>
              <w:left w:val="single" w:sz="4" w:space="0" w:color="auto"/>
              <w:bottom w:val="nil"/>
              <w:right w:val="single" w:sz="4" w:space="0" w:color="auto"/>
            </w:tcBorders>
            <w:shd w:val="clear" w:color="auto" w:fill="FFFFFF"/>
            <w:vAlign w:val="center"/>
          </w:tcPr>
          <w:p w14:paraId="7DF2980F"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5EC0648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 الذكاء الاصطناعي</w:t>
            </w:r>
          </w:p>
        </w:tc>
        <w:tc>
          <w:tcPr>
            <w:tcW w:w="849" w:type="dxa"/>
            <w:tcBorders>
              <w:top w:val="nil"/>
              <w:left w:val="single" w:sz="4" w:space="0" w:color="auto"/>
              <w:bottom w:val="nil"/>
              <w:right w:val="single" w:sz="4" w:space="0" w:color="auto"/>
            </w:tcBorders>
            <w:shd w:val="clear" w:color="auto" w:fill="FFFFFF"/>
            <w:vAlign w:val="center"/>
          </w:tcPr>
          <w:p w14:paraId="15DE145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.382</w:t>
            </w:r>
          </w:p>
        </w:tc>
        <w:tc>
          <w:tcPr>
            <w:tcW w:w="992" w:type="dxa"/>
            <w:tcBorders>
              <w:top w:val="nil"/>
              <w:left w:val="single" w:sz="4" w:space="0" w:color="auto"/>
              <w:bottom w:val="nil"/>
              <w:right w:val="single" w:sz="4" w:space="0" w:color="auto"/>
            </w:tcBorders>
            <w:shd w:val="clear" w:color="auto" w:fill="FFFFFF"/>
            <w:vAlign w:val="center"/>
          </w:tcPr>
          <w:p w14:paraId="03BE4FE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.059</w:t>
            </w:r>
          </w:p>
        </w:tc>
        <w:tc>
          <w:tcPr>
            <w:tcW w:w="1274" w:type="dxa"/>
            <w:tcBorders>
              <w:top w:val="nil"/>
              <w:left w:val="single" w:sz="4" w:space="0" w:color="auto"/>
              <w:bottom w:val="nil"/>
              <w:right w:val="single" w:sz="4" w:space="0" w:color="auto"/>
            </w:tcBorders>
            <w:shd w:val="clear" w:color="auto" w:fill="FFFFFF"/>
            <w:vAlign w:val="center"/>
          </w:tcPr>
          <w:p w14:paraId="370B2628"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.371</w:t>
            </w:r>
          </w:p>
        </w:tc>
        <w:tc>
          <w:tcPr>
            <w:tcW w:w="992" w:type="dxa"/>
            <w:tcBorders>
              <w:top w:val="nil"/>
              <w:left w:val="single" w:sz="4" w:space="0" w:color="auto"/>
              <w:bottom w:val="nil"/>
              <w:right w:val="single" w:sz="4" w:space="0" w:color="auto"/>
            </w:tcBorders>
            <w:shd w:val="clear" w:color="auto" w:fill="FFFFFF"/>
            <w:vAlign w:val="center"/>
          </w:tcPr>
          <w:p w14:paraId="41C3A7F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7.122</w:t>
            </w:r>
          </w:p>
        </w:tc>
        <w:tc>
          <w:tcPr>
            <w:tcW w:w="586" w:type="dxa"/>
            <w:tcBorders>
              <w:top w:val="nil"/>
              <w:left w:val="single" w:sz="4" w:space="0" w:color="auto"/>
              <w:bottom w:val="nil"/>
              <w:right w:val="single" w:sz="4" w:space="0" w:color="auto"/>
            </w:tcBorders>
            <w:shd w:val="clear" w:color="auto" w:fill="FFFFFF"/>
            <w:vAlign w:val="center"/>
          </w:tcPr>
          <w:p w14:paraId="0A0EB979"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71EE002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528947B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.294</w:t>
            </w:r>
          </w:p>
        </w:tc>
        <w:tc>
          <w:tcPr>
            <w:tcW w:w="1133" w:type="dxa"/>
            <w:tcBorders>
              <w:top w:val="nil"/>
              <w:left w:val="single" w:sz="4" w:space="0" w:color="auto"/>
              <w:bottom w:val="nil"/>
              <w:right w:val="single" w:sz="4" w:space="0" w:color="auto"/>
            </w:tcBorders>
            <w:shd w:val="clear" w:color="auto" w:fill="FFFFFF"/>
            <w:vAlign w:val="center"/>
          </w:tcPr>
          <w:p w14:paraId="7791061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.512</w:t>
            </w:r>
          </w:p>
        </w:tc>
      </w:tr>
      <w:tr w:rsidR="001B58D8" w:rsidRPr="00651839" w14:paraId="30E616E0" w14:textId="77777777" w:rsidTr="00EE48B2">
        <w:trPr>
          <w:cantSplit/>
          <w:trHeight w:val="129"/>
        </w:trPr>
        <w:tc>
          <w:tcPr>
            <w:tcW w:w="30" w:type="dxa"/>
            <w:vMerge/>
            <w:tcBorders>
              <w:top w:val="nil"/>
              <w:left w:val="single" w:sz="4" w:space="0" w:color="auto"/>
              <w:bottom w:val="nil"/>
              <w:right w:val="single" w:sz="4" w:space="0" w:color="auto"/>
            </w:tcBorders>
            <w:shd w:val="clear" w:color="auto" w:fill="FFFFFF"/>
            <w:vAlign w:val="center"/>
          </w:tcPr>
          <w:p w14:paraId="3970A4A8"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3169A3C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إنترنت الأشياء</w:t>
            </w:r>
          </w:p>
        </w:tc>
        <w:tc>
          <w:tcPr>
            <w:tcW w:w="849" w:type="dxa"/>
            <w:tcBorders>
              <w:top w:val="nil"/>
              <w:left w:val="single" w:sz="4" w:space="0" w:color="auto"/>
              <w:bottom w:val="nil"/>
              <w:right w:val="single" w:sz="4" w:space="0" w:color="auto"/>
            </w:tcBorders>
            <w:shd w:val="clear" w:color="auto" w:fill="FFFFFF"/>
            <w:vAlign w:val="center"/>
          </w:tcPr>
          <w:p w14:paraId="3CBD3F4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.325</w:t>
            </w:r>
          </w:p>
        </w:tc>
        <w:tc>
          <w:tcPr>
            <w:tcW w:w="992" w:type="dxa"/>
            <w:tcBorders>
              <w:top w:val="nil"/>
              <w:left w:val="single" w:sz="4" w:space="0" w:color="auto"/>
              <w:bottom w:val="nil"/>
              <w:right w:val="single" w:sz="4" w:space="0" w:color="auto"/>
            </w:tcBorders>
            <w:shd w:val="clear" w:color="auto" w:fill="FFFFFF"/>
            <w:vAlign w:val="center"/>
          </w:tcPr>
          <w:p w14:paraId="433201F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.060</w:t>
            </w:r>
          </w:p>
        </w:tc>
        <w:tc>
          <w:tcPr>
            <w:tcW w:w="1274" w:type="dxa"/>
            <w:tcBorders>
              <w:top w:val="nil"/>
              <w:left w:val="single" w:sz="4" w:space="0" w:color="auto"/>
              <w:bottom w:val="nil"/>
              <w:right w:val="single" w:sz="4" w:space="0" w:color="auto"/>
            </w:tcBorders>
            <w:shd w:val="clear" w:color="auto" w:fill="FFFFFF"/>
            <w:vAlign w:val="center"/>
          </w:tcPr>
          <w:p w14:paraId="7081C215"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.301</w:t>
            </w:r>
          </w:p>
        </w:tc>
        <w:tc>
          <w:tcPr>
            <w:tcW w:w="992" w:type="dxa"/>
            <w:tcBorders>
              <w:top w:val="nil"/>
              <w:left w:val="single" w:sz="4" w:space="0" w:color="auto"/>
              <w:bottom w:val="nil"/>
              <w:right w:val="single" w:sz="4" w:space="0" w:color="auto"/>
            </w:tcBorders>
            <w:shd w:val="clear" w:color="auto" w:fill="FFFFFF"/>
            <w:vAlign w:val="center"/>
          </w:tcPr>
          <w:p w14:paraId="3CFF94A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4.916</w:t>
            </w:r>
          </w:p>
        </w:tc>
        <w:tc>
          <w:tcPr>
            <w:tcW w:w="586" w:type="dxa"/>
            <w:tcBorders>
              <w:top w:val="nil"/>
              <w:left w:val="single" w:sz="4" w:space="0" w:color="auto"/>
              <w:bottom w:val="nil"/>
              <w:right w:val="single" w:sz="4" w:space="0" w:color="auto"/>
            </w:tcBorders>
            <w:shd w:val="clear" w:color="auto" w:fill="FFFFFF"/>
            <w:vAlign w:val="center"/>
          </w:tcPr>
          <w:p w14:paraId="33F73379"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2D7E6A25"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65BAE85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.210</w:t>
            </w:r>
          </w:p>
        </w:tc>
        <w:tc>
          <w:tcPr>
            <w:tcW w:w="1133" w:type="dxa"/>
            <w:tcBorders>
              <w:top w:val="nil"/>
              <w:left w:val="single" w:sz="4" w:space="0" w:color="auto"/>
              <w:bottom w:val="nil"/>
              <w:right w:val="single" w:sz="4" w:space="0" w:color="auto"/>
            </w:tcBorders>
            <w:shd w:val="clear" w:color="auto" w:fill="FFFFFF"/>
            <w:vAlign w:val="center"/>
          </w:tcPr>
          <w:p w14:paraId="4E6FC50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.455</w:t>
            </w:r>
          </w:p>
        </w:tc>
      </w:tr>
      <w:tr w:rsidR="001B58D8" w:rsidRPr="00651839" w14:paraId="1796D9B1" w14:textId="77777777" w:rsidTr="00EE48B2">
        <w:trPr>
          <w:cantSplit/>
          <w:trHeight w:val="129"/>
        </w:trPr>
        <w:tc>
          <w:tcPr>
            <w:tcW w:w="30" w:type="dxa"/>
            <w:vMerge/>
            <w:tcBorders>
              <w:top w:val="nil"/>
              <w:left w:val="single" w:sz="4" w:space="0" w:color="auto"/>
              <w:bottom w:val="nil"/>
              <w:right w:val="single" w:sz="4" w:space="0" w:color="auto"/>
            </w:tcBorders>
            <w:shd w:val="clear" w:color="auto" w:fill="FFFFFF"/>
            <w:vAlign w:val="center"/>
          </w:tcPr>
          <w:p w14:paraId="060862D9"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0AC4DFA6"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rtl/>
                <w:lang w:bidi="ar-BH"/>
              </w:rPr>
              <w:t>سلسلة الكتل</w:t>
            </w:r>
          </w:p>
        </w:tc>
        <w:tc>
          <w:tcPr>
            <w:tcW w:w="849" w:type="dxa"/>
            <w:tcBorders>
              <w:top w:val="nil"/>
              <w:left w:val="single" w:sz="4" w:space="0" w:color="auto"/>
              <w:bottom w:val="nil"/>
              <w:right w:val="single" w:sz="4" w:space="0" w:color="auto"/>
            </w:tcBorders>
            <w:shd w:val="clear" w:color="auto" w:fill="FFFFFF"/>
            <w:vAlign w:val="center"/>
          </w:tcPr>
          <w:p w14:paraId="3DC49B5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.233</w:t>
            </w:r>
          </w:p>
        </w:tc>
        <w:tc>
          <w:tcPr>
            <w:tcW w:w="992" w:type="dxa"/>
            <w:tcBorders>
              <w:top w:val="nil"/>
              <w:left w:val="single" w:sz="4" w:space="0" w:color="auto"/>
              <w:bottom w:val="nil"/>
              <w:right w:val="single" w:sz="4" w:space="0" w:color="auto"/>
            </w:tcBorders>
            <w:shd w:val="clear" w:color="auto" w:fill="FFFFFF"/>
            <w:vAlign w:val="center"/>
          </w:tcPr>
          <w:p w14:paraId="3A88A07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.071</w:t>
            </w:r>
          </w:p>
        </w:tc>
        <w:tc>
          <w:tcPr>
            <w:tcW w:w="1274" w:type="dxa"/>
            <w:tcBorders>
              <w:top w:val="nil"/>
              <w:left w:val="single" w:sz="4" w:space="0" w:color="auto"/>
              <w:bottom w:val="nil"/>
              <w:right w:val="single" w:sz="4" w:space="0" w:color="auto"/>
            </w:tcBorders>
            <w:shd w:val="clear" w:color="auto" w:fill="FFFFFF"/>
            <w:vAlign w:val="center"/>
          </w:tcPr>
          <w:p w14:paraId="267FD33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.211</w:t>
            </w:r>
          </w:p>
        </w:tc>
        <w:tc>
          <w:tcPr>
            <w:tcW w:w="992" w:type="dxa"/>
            <w:tcBorders>
              <w:top w:val="nil"/>
              <w:left w:val="single" w:sz="4" w:space="0" w:color="auto"/>
              <w:bottom w:val="nil"/>
              <w:right w:val="single" w:sz="4" w:space="0" w:color="auto"/>
            </w:tcBorders>
            <w:shd w:val="clear" w:color="auto" w:fill="FFFFFF"/>
            <w:vAlign w:val="center"/>
          </w:tcPr>
          <w:p w14:paraId="10D789E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3.333</w:t>
            </w:r>
          </w:p>
        </w:tc>
        <w:tc>
          <w:tcPr>
            <w:tcW w:w="586" w:type="dxa"/>
            <w:tcBorders>
              <w:top w:val="nil"/>
              <w:left w:val="single" w:sz="4" w:space="0" w:color="auto"/>
              <w:bottom w:val="nil"/>
              <w:right w:val="single" w:sz="4" w:space="0" w:color="auto"/>
            </w:tcBorders>
            <w:shd w:val="clear" w:color="auto" w:fill="FFFFFF"/>
            <w:vAlign w:val="center"/>
          </w:tcPr>
          <w:p w14:paraId="37D1317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6F645D7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78620B3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.180</w:t>
            </w:r>
          </w:p>
        </w:tc>
        <w:tc>
          <w:tcPr>
            <w:tcW w:w="1133" w:type="dxa"/>
            <w:tcBorders>
              <w:top w:val="nil"/>
              <w:left w:val="single" w:sz="4" w:space="0" w:color="auto"/>
              <w:bottom w:val="nil"/>
              <w:right w:val="single" w:sz="4" w:space="0" w:color="auto"/>
            </w:tcBorders>
            <w:shd w:val="clear" w:color="auto" w:fill="FFFFFF"/>
            <w:vAlign w:val="center"/>
          </w:tcPr>
          <w:p w14:paraId="64547845"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.354</w:t>
            </w:r>
          </w:p>
        </w:tc>
      </w:tr>
      <w:tr w:rsidR="001B58D8" w:rsidRPr="00651839" w14:paraId="0E30CC50" w14:textId="77777777" w:rsidTr="00EE48B2">
        <w:trPr>
          <w:cantSplit/>
          <w:trHeight w:val="129"/>
        </w:trPr>
        <w:tc>
          <w:tcPr>
            <w:tcW w:w="30" w:type="dxa"/>
            <w:tcBorders>
              <w:top w:val="nil"/>
              <w:left w:val="single" w:sz="4" w:space="0" w:color="auto"/>
              <w:bottom w:val="single" w:sz="4" w:space="0" w:color="auto"/>
              <w:right w:val="single" w:sz="4" w:space="0" w:color="auto"/>
            </w:tcBorders>
            <w:shd w:val="clear" w:color="auto" w:fill="FFFFFF"/>
            <w:vAlign w:val="center"/>
          </w:tcPr>
          <w:p w14:paraId="112A20F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single" w:sz="4" w:space="0" w:color="auto"/>
              <w:right w:val="single" w:sz="4" w:space="0" w:color="auto"/>
            </w:tcBorders>
            <w:shd w:val="clear" w:color="auto" w:fill="FFFFFF"/>
            <w:vAlign w:val="center"/>
          </w:tcPr>
          <w:p w14:paraId="18403A8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الأنشطة الرقمية الداعمة</w:t>
            </w:r>
          </w:p>
        </w:tc>
        <w:tc>
          <w:tcPr>
            <w:tcW w:w="849" w:type="dxa"/>
            <w:tcBorders>
              <w:top w:val="nil"/>
              <w:left w:val="single" w:sz="4" w:space="0" w:color="auto"/>
              <w:bottom w:val="single" w:sz="4" w:space="0" w:color="auto"/>
              <w:right w:val="single" w:sz="4" w:space="0" w:color="auto"/>
            </w:tcBorders>
            <w:shd w:val="clear" w:color="auto" w:fill="FFFFFF"/>
            <w:vAlign w:val="center"/>
          </w:tcPr>
          <w:p w14:paraId="7312958C"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w:t>
            </w:r>
            <w:r w:rsidRPr="00651839">
              <w:rPr>
                <w:rFonts w:ascii="Traditional Arabic" w:hAnsi="Traditional Arabic" w:cs="Traditional Arabic" w:hint="cs"/>
                <w:sz w:val="28"/>
                <w:szCs w:val="28"/>
                <w:rtl/>
                <w:lang w:bidi="ar-BH"/>
              </w:rPr>
              <w:t>2</w:t>
            </w:r>
            <w:r w:rsidRPr="00651839">
              <w:rPr>
                <w:rFonts w:ascii="Traditional Arabic" w:hAnsi="Traditional Arabic" w:cs="Traditional Arabic" w:hint="cs"/>
                <w:sz w:val="28"/>
                <w:szCs w:val="28"/>
                <w:lang w:bidi="ar-BH"/>
              </w:rPr>
              <w:t>20</w:t>
            </w:r>
          </w:p>
        </w:tc>
        <w:tc>
          <w:tcPr>
            <w:tcW w:w="992" w:type="dxa"/>
            <w:tcBorders>
              <w:top w:val="nil"/>
              <w:left w:val="single" w:sz="4" w:space="0" w:color="auto"/>
              <w:bottom w:val="single" w:sz="4" w:space="0" w:color="auto"/>
              <w:right w:val="single" w:sz="4" w:space="0" w:color="auto"/>
            </w:tcBorders>
            <w:shd w:val="clear" w:color="auto" w:fill="FFFFFF"/>
            <w:vAlign w:val="center"/>
          </w:tcPr>
          <w:p w14:paraId="2B001EC3"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.059</w:t>
            </w:r>
          </w:p>
        </w:tc>
        <w:tc>
          <w:tcPr>
            <w:tcW w:w="1274" w:type="dxa"/>
            <w:tcBorders>
              <w:top w:val="nil"/>
              <w:left w:val="single" w:sz="4" w:space="0" w:color="auto"/>
              <w:bottom w:val="single" w:sz="4" w:space="0" w:color="auto"/>
              <w:right w:val="single" w:sz="4" w:space="0" w:color="auto"/>
            </w:tcBorders>
            <w:shd w:val="clear" w:color="auto" w:fill="FFFFFF"/>
            <w:vAlign w:val="center"/>
          </w:tcPr>
          <w:p w14:paraId="3EA8DEE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.315</w:t>
            </w:r>
          </w:p>
        </w:tc>
        <w:tc>
          <w:tcPr>
            <w:tcW w:w="992" w:type="dxa"/>
            <w:tcBorders>
              <w:top w:val="nil"/>
              <w:left w:val="single" w:sz="4" w:space="0" w:color="auto"/>
              <w:bottom w:val="single" w:sz="4" w:space="0" w:color="auto"/>
              <w:right w:val="single" w:sz="4" w:space="0" w:color="auto"/>
            </w:tcBorders>
            <w:shd w:val="clear" w:color="auto" w:fill="FFFFFF"/>
            <w:vAlign w:val="center"/>
          </w:tcPr>
          <w:p w14:paraId="6F7C295E"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rtl/>
                <w:lang w:bidi="ar-BH"/>
              </w:rPr>
              <w:t>3</w:t>
            </w:r>
            <w:r w:rsidRPr="00651839">
              <w:rPr>
                <w:rFonts w:ascii="Traditional Arabic" w:hAnsi="Traditional Arabic" w:cs="Traditional Arabic" w:hint="cs"/>
                <w:sz w:val="28"/>
                <w:szCs w:val="28"/>
                <w:lang w:bidi="ar-BH"/>
              </w:rPr>
              <w:t>.122</w:t>
            </w:r>
          </w:p>
        </w:tc>
        <w:tc>
          <w:tcPr>
            <w:tcW w:w="586" w:type="dxa"/>
            <w:tcBorders>
              <w:top w:val="nil"/>
              <w:left w:val="single" w:sz="4" w:space="0" w:color="auto"/>
              <w:bottom w:val="single" w:sz="4" w:space="0" w:color="auto"/>
              <w:right w:val="single" w:sz="4" w:space="0" w:color="auto"/>
            </w:tcBorders>
            <w:shd w:val="clear" w:color="auto" w:fill="FFFFFF"/>
            <w:vAlign w:val="center"/>
          </w:tcPr>
          <w:p w14:paraId="094BF91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single" w:sz="4" w:space="0" w:color="auto"/>
              <w:right w:val="single" w:sz="4" w:space="0" w:color="auto"/>
            </w:tcBorders>
            <w:shd w:val="clear" w:color="auto" w:fill="FFFFFF"/>
            <w:vAlign w:val="center"/>
          </w:tcPr>
          <w:p w14:paraId="42A0415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single" w:sz="4" w:space="0" w:color="auto"/>
              <w:right w:val="single" w:sz="4" w:space="0" w:color="auto"/>
            </w:tcBorders>
            <w:shd w:val="clear" w:color="auto" w:fill="FFFFFF"/>
            <w:vAlign w:val="center"/>
          </w:tcPr>
          <w:p w14:paraId="18F6CFB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.211</w:t>
            </w:r>
          </w:p>
        </w:tc>
        <w:tc>
          <w:tcPr>
            <w:tcW w:w="1133" w:type="dxa"/>
            <w:tcBorders>
              <w:top w:val="nil"/>
              <w:left w:val="single" w:sz="4" w:space="0" w:color="auto"/>
              <w:bottom w:val="single" w:sz="4" w:space="0" w:color="auto"/>
              <w:right w:val="single" w:sz="4" w:space="0" w:color="auto"/>
            </w:tcBorders>
            <w:shd w:val="clear" w:color="auto" w:fill="FFFFFF"/>
            <w:vAlign w:val="center"/>
          </w:tcPr>
          <w:p w14:paraId="4F8A782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.411</w:t>
            </w:r>
          </w:p>
        </w:tc>
      </w:tr>
    </w:tbl>
    <w:p w14:paraId="011ABF8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55FB0E40"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يلخص الجدول (4.21) </w:t>
      </w:r>
      <w:commentRangeStart w:id="127"/>
      <w:r w:rsidRPr="00651839">
        <w:rPr>
          <w:rFonts w:ascii="Traditional Arabic" w:hAnsi="Traditional Arabic" w:cs="Traditional Arabic" w:hint="cs"/>
          <w:sz w:val="28"/>
          <w:szCs w:val="28"/>
          <w:rtl/>
          <w:lang w:bidi="ar-EG"/>
        </w:rPr>
        <w:t>نتائج تحليل الانحدار الخطي الاحتمالي</w:t>
      </w:r>
      <w:commentRangeEnd w:id="127"/>
      <w:r w:rsidR="001432B1" w:rsidRPr="00651839">
        <w:rPr>
          <w:rStyle w:val="ae"/>
          <w:rFonts w:ascii="Traditional Arabic" w:hAnsi="Traditional Arabic" w:cs="Traditional Arabic" w:hint="cs"/>
          <w:sz w:val="28"/>
          <w:szCs w:val="28"/>
          <w:rtl/>
          <w:lang w:bidi="ar-EG"/>
        </w:rPr>
        <w:commentReference w:id="127"/>
      </w:r>
      <w:r w:rsidRPr="00651839">
        <w:rPr>
          <w:rFonts w:ascii="Traditional Arabic" w:hAnsi="Traditional Arabic" w:cs="Traditional Arabic" w:hint="cs"/>
          <w:sz w:val="28"/>
          <w:szCs w:val="28"/>
          <w:rtl/>
          <w:lang w:bidi="ar-EG"/>
        </w:rPr>
        <w:t xml:space="preserve">، حيث يمثل كفاءة سلاسل الامداد" بأبعادها (خفض التكاليف التشغيلية - تحسين وقت الاستجابة - جودة الخدمة - رضا العملاء - دقة إدارة المخزون - مرونة العمليات التشغيلية) المتغير التابع، بينما تمثل الأبعاد الخمسة للمتغير المستقل " التقنيات المتقدمة وهي (البنية التحتية للتقنية الرقمية – </w:t>
      </w:r>
      <w:r w:rsidRPr="00651839">
        <w:rPr>
          <w:rFonts w:ascii="Traditional Arabic" w:hAnsi="Traditional Arabic" w:cs="Traditional Arabic" w:hint="cs"/>
          <w:sz w:val="28"/>
          <w:szCs w:val="28"/>
          <w:rtl/>
          <w:lang w:bidi="ar-EG"/>
        </w:rPr>
        <w:lastRenderedPageBreak/>
        <w:t xml:space="preserve">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في إدارة المياه – الأنظمة الرقمية الداعمة) محاور المتغيرات المستقلة. فيما يلي تفصيل للمعلومات الرئيسية لكل صف:</w:t>
      </w:r>
    </w:p>
    <w:p w14:paraId="1B5E92A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commentRangeStart w:id="128"/>
      <w:r w:rsidRPr="00651839">
        <w:rPr>
          <w:rFonts w:ascii="Traditional Arabic" w:hAnsi="Traditional Arabic" w:cs="Traditional Arabic" w:hint="cs"/>
          <w:sz w:val="28"/>
          <w:szCs w:val="28"/>
          <w:rtl/>
          <w:lang w:bidi="ar-EG"/>
        </w:rPr>
        <w:t>• الصف: يمثل تأثير كل بُعد من أبعاد المتغير المستقل (التقنيات المتقدمة) على المتغير التابع (كفاءة سلاسل الامداد بأبعاده الخمسة).</w:t>
      </w:r>
    </w:p>
    <w:p w14:paraId="304D4C19"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(ثابت): يمثل هذا الصف درجة كفاءة سلاسل الامداد المتوقعة عندما تكون جميع أبعاد المتغير المستقل صفرًا (أي بدون أي تأثير).</w:t>
      </w:r>
      <w:commentRangeEnd w:id="128"/>
      <w:r w:rsidR="001432B1" w:rsidRPr="00651839">
        <w:rPr>
          <w:rStyle w:val="ae"/>
          <w:rFonts w:ascii="Traditional Arabic" w:hAnsi="Traditional Arabic" w:cs="Traditional Arabic"/>
          <w:sz w:val="28"/>
          <w:szCs w:val="28"/>
          <w:rtl/>
          <w:lang w:bidi="ar-EG"/>
        </w:rPr>
        <w:commentReference w:id="128"/>
      </w:r>
    </w:p>
    <w:p w14:paraId="206D1647"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commentRangeStart w:id="129"/>
      <w:r w:rsidRPr="00651839">
        <w:rPr>
          <w:rFonts w:ascii="Traditional Arabic" w:hAnsi="Traditional Arabic" w:cs="Traditional Arabic" w:hint="cs"/>
          <w:b/>
          <w:bCs/>
          <w:sz w:val="28"/>
          <w:szCs w:val="28"/>
          <w:rtl/>
          <w:lang w:bidi="ar-EG"/>
        </w:rPr>
        <w:t>أولا</w:t>
      </w:r>
      <w:r w:rsidRPr="00651839">
        <w:rPr>
          <w:rFonts w:ascii="Traditional Arabic" w:hAnsi="Traditional Arabic" w:cs="Traditional Arabic" w:hint="cs"/>
          <w:sz w:val="28"/>
          <w:szCs w:val="28"/>
          <w:rtl/>
          <w:lang w:bidi="ar-EG"/>
        </w:rPr>
        <w:t xml:space="preserve">: البنية التحتية للتقنية الرقمية: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(0.288) عن تأثير إيجابي وهام، مما يشير إلى أنه لكل زيادة بمقدار وحدة واحدة في البنية التحتية للتقنية الرقمية (مع ثبات المتغيرات المستقلة الأخرى)، من المتوقع أن يزيد كفاءة سلاسل الامداد بنسبة 28.8٪. يشير معامل بيتا الموحد (0.320) أيضًا إلى تأثير إيجابي معتدل، مما يشير إلى وجود علاقة إيجابية معتدلة بين البنية التحتية للتقنية الرقمية وكفاءة سلاسل الامداد. ترتبط الزيادة بمقدار انحراف معياري واحد في البنية التحتية للتقنية الرقمية بزيادة قدرها 0.3320 انحراف معياري في كفاءة سلاسل الامداد (مع ثبات المتغيرات المستقلة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(4.001)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إيجابية معتدلة وهامة إحصائيًا بين البنية التحتية للتقنية الرقمية وكفاءة سلاسل الامداد. لذلك بالنسبة للمتغير المستقل لبعد (البنية التحتية للتقنية الرقمية)،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0.199 و0.399. هذا يعني أنه يمكننا أن نكون واثقين بنسبة 95% من أن البنية التحتية للتقنية الرقمية كأحد ابعاد التقنيات المتقدمة للأدوات الرقمية يقع ضمن هذا النطاق.</w:t>
      </w:r>
      <w:commentRangeEnd w:id="129"/>
      <w:r w:rsidR="001432B1" w:rsidRPr="00651839">
        <w:rPr>
          <w:rStyle w:val="ae"/>
          <w:rFonts w:ascii="Traditional Arabic" w:hAnsi="Traditional Arabic" w:cs="Traditional Arabic"/>
          <w:sz w:val="28"/>
          <w:szCs w:val="28"/>
          <w:rtl/>
          <w:lang w:bidi="ar-EG"/>
        </w:rPr>
        <w:commentReference w:id="129"/>
      </w:r>
    </w:p>
    <w:p w14:paraId="553A28E3"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b/>
          <w:bCs/>
          <w:sz w:val="28"/>
          <w:szCs w:val="28"/>
          <w:rtl/>
          <w:lang w:bidi="ar-EG"/>
        </w:rPr>
        <w:t>ثانيا</w:t>
      </w:r>
      <w:r w:rsidRPr="00651839">
        <w:rPr>
          <w:rFonts w:ascii="Traditional Arabic" w:hAnsi="Traditional Arabic" w:cs="Traditional Arabic" w:hint="cs"/>
          <w:sz w:val="28"/>
          <w:szCs w:val="28"/>
          <w:rtl/>
          <w:lang w:bidi="ar-EG"/>
        </w:rPr>
        <w:t xml:space="preserve">: الذكاء الاصطناعي: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(0.382) عن تأثير إيجابي ودال، مما يشير إلى أنه مقابل كل زيادة قدرها وحدة واحدة في الذكاء الاصطناعي (مع ثبات المتغيرات المستقلة الأخرى)، من المتوقع أن يزداد كفاءة سلاسل الامداد بنسبة 38.2%. يشير معامل بيتا الموحد (0.371) أيضًا إلى تأثير إيجابي متوسط، مما قد يشير إلى وجود علاقة إيجابية متوسطة بين الذكاء الاصطناعي وكفاءة سلاسل الامداد. ترتبط زيادة انحراف معياري واحد في الذكاء الاصطناعي بزيادة في كفاءة سلاسل الامداد بمقدار 0.371 انحراف معياري (مع ثبات المتغيرات الأخرى). علاوة على ذلك، يشير </w:t>
      </w:r>
      <w:r w:rsidRPr="00651839">
        <w:rPr>
          <w:rFonts w:ascii="Traditional Arabic" w:hAnsi="Traditional Arabic" w:cs="Traditional Arabic" w:hint="cs"/>
          <w:sz w:val="28"/>
          <w:szCs w:val="28"/>
          <w:rtl/>
          <w:lang w:bidi="ar-EG"/>
        </w:rPr>
        <w:lastRenderedPageBreak/>
        <w:t xml:space="preserve">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(7.122)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ذي دلالة إحصائية عالية. تُظهر هذه القيم وجود علاقة إيجابية قوية وذات دلالة إحصائية بين الذكاء الاصطناعي وكفاءة سلاسل الامداد. لذلك بالنسبة للمتغير المستقل لبعد (الذكاء الاصطناعي)،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0.294 و0.512. هذا يعني أنه يمكننا أن نكون واثقين بنسبة 95% من أن الذكاء الاصطناعي كأحد ابعاد التقنيات المتقدمة يقع ضمن هذا النطاق.</w:t>
      </w:r>
    </w:p>
    <w:p w14:paraId="333F8147"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 </w:t>
      </w:r>
      <w:r w:rsidRPr="00651839">
        <w:rPr>
          <w:rFonts w:ascii="Traditional Arabic" w:hAnsi="Traditional Arabic" w:cs="Traditional Arabic" w:hint="cs"/>
          <w:b/>
          <w:bCs/>
          <w:sz w:val="28"/>
          <w:szCs w:val="28"/>
          <w:rtl/>
          <w:lang w:bidi="ar-EG"/>
        </w:rPr>
        <w:t>ثالثا</w:t>
      </w:r>
      <w:r w:rsidRPr="00651839">
        <w:rPr>
          <w:rFonts w:ascii="Traditional Arabic" w:hAnsi="Traditional Arabic" w:cs="Traditional Arabic" w:hint="cs"/>
          <w:sz w:val="28"/>
          <w:szCs w:val="28"/>
          <w:rtl/>
          <w:lang w:bidi="ar-EG"/>
        </w:rPr>
        <w:t xml:space="preserve">: إنترنت الأشياء: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(0.325) عن تأثير إيجابي وهام، مما يشير إلى أنه لكل زيادة بمقدار وحدة واحدة في إنترنت الأشياء (مع ثبات المتغيرات المستقلة الأخرى)، من المتوقع أن يزيد كفاءة سلاسل الامداد بنسبة 32.5٪. يشير معامل بيتا الموحد (0.301) أيضًا إلى تأثير إيجابي معتدل، مما قد يشير إلى وجود علاقة إيجابية معتدلة بين إنترنت الأشياء وكفاءة سلاسل الامداد. ترتبط الزيادة في إنترنت الأشياء بانحراف معياري واحد بزيادة في كفاءة سلاسل الامداد بمقدار 0.301 انحراف معياري (مع ثبات العوامل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(4.916)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إيجابية معتدلة وهامة إحصائيًا بين إنترنت الأشياء وكفاءة سلاسل الامداد. لذلك بالنسبة للمتغير المستقل لبعد (إنترنت الأشياء)،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من 0.210 إلى 0.455. هذا يعني أنه يمكننا أن نكون واثقين بنسبة 95% من أن معامل إنترنت الأشياء كأحد ابعاد التقنيات المتقدمة يقع ضمن هذا النطاق.</w:t>
      </w:r>
    </w:p>
    <w:p w14:paraId="4E5A5EC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b/>
          <w:bCs/>
          <w:sz w:val="28"/>
          <w:szCs w:val="28"/>
          <w:rtl/>
          <w:lang w:bidi="ar-EG"/>
        </w:rPr>
        <w:t>رابعا</w:t>
      </w:r>
      <w:r w:rsidRPr="00651839">
        <w:rPr>
          <w:rFonts w:ascii="Traditional Arabic" w:hAnsi="Traditional Arabic" w:cs="Traditional Arabic" w:hint="cs"/>
          <w:sz w:val="28"/>
          <w:szCs w:val="28"/>
          <w:rtl/>
          <w:lang w:bidi="ar-EG"/>
        </w:rPr>
        <w:t xml:space="preserve">: سلسلة الكتل: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(0.233) عن تأثير إيجابي وهام، مما يشير إلى أنه لكل زيادة بمقدار وحدة واحدة في سلسلة الكتل (مع ثبات المتغيرات المستقلة الأخرى)، من المتوقع أن يزداد كفاءة سلاسل الامداد بنسبة 23.3%. يشير معامل بيتا الموحد (0.211) أيضًا إلى تأثير إيجابي معتدل، مما قد يشير إلى وجود علاقة إيجابية معتدلة بين سلسلة الكتل وكفاءة سلاسل الامداد. ترتبط الزيادة بمقدار انحراف معياري واحد في سلسلة الكتل بزيادة قدرها 0.211 انحراف معياري في كفاءة سلاسل الامداد (مع ثبات العوامل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(3.333)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(0.000) إلى تأثير شديد الأهمية. توضح هذه القيم وجود علاقة إيجابية معتدلة وهامة إحصائيًا بين سلسلة الكتل وكفاءة سلاسل الامداد. لذلك بالنسبة للمتغير المستقل لبعد (سلسلة الكتل)، تراوحت فترة الثقة 95.0% للمتغير (ب) بين 0.180 و0.354. هذا يعني أننا واثقون بنسبة 95% من أن معامل سلسلة الكتل كأحد ابعاد التقنيات المتقدمة يقع ضمن هذا النطاق.</w:t>
      </w:r>
    </w:p>
    <w:p w14:paraId="7BF1F41E"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b/>
          <w:bCs/>
          <w:sz w:val="28"/>
          <w:szCs w:val="28"/>
          <w:rtl/>
          <w:lang w:bidi="ar-EG"/>
        </w:rPr>
        <w:lastRenderedPageBreak/>
        <w:t>خامسا</w:t>
      </w:r>
      <w:r w:rsidRPr="00651839">
        <w:rPr>
          <w:rFonts w:ascii="Traditional Arabic" w:hAnsi="Traditional Arabic" w:cs="Traditional Arabic" w:hint="cs"/>
          <w:sz w:val="28"/>
          <w:szCs w:val="28"/>
          <w:rtl/>
          <w:lang w:bidi="ar-EG"/>
        </w:rPr>
        <w:t xml:space="preserve">: الأنظمة الرقمية الداعمة: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(0.220) عن تأثير إيجابي وهام، مما يشير إلى أنه لكل زيادة بمقدار وحدة واحدة في الأنظمة الرقمية الداعمة (مع ثبات المتغيرات المستقلة الأخرى)، من المتوقع أن يزيد كفاءة سلاسل الامداد بنسبة 22.٪. يشير معامل بيتا الموحد (0.320) أيضًا إلى تأثير إيجابي معتدل، مما يشير إلى وجود علاقة إيجابية معتدلة بين الأنظمة الرقمية الداعمة وكفاءة سلاسل الامداد. ترتبط الزيادة بمقدار انحراف معياري واحد في الأنظمة الرقمية الداعمة بزيادة قدرها 0.315 انحراف معياري في كفاءة سلاسل الامداد (مع ثبات المتغيرات المستقلة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(3.122)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إيجابية معتدلة وهامة إحصائيًا بين الأنظمة الرقمية الداعمة وكفاءة سلاسل الامداد. لذلك بالنسبة للمتغير المستقل لبعد (الأنظمة الرقمية الداعمة)،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0.211 و0.411. هذا يعني أنه يمكننا أن نكون واثقين بنسبة 95% من أن معامل الأنظمة الرقمية الداعمة كأحد ابعاد التقنيات المتقدمة يقع ضمن هذا النطاق.</w:t>
      </w:r>
    </w:p>
    <w:p w14:paraId="40073A03" w14:textId="77777777" w:rsidR="001B58D8" w:rsidRPr="00651839" w:rsidRDefault="001B58D8" w:rsidP="00DD1F66">
      <w:pPr>
        <w:bidi/>
        <w:spacing w:line="360" w:lineRule="auto"/>
        <w:jc w:val="both"/>
        <w:outlineLvl w:val="0"/>
        <w:rPr>
          <w:rFonts w:ascii="Traditional Arabic" w:hAnsi="Traditional Arabic" w:cs="Traditional Arabic"/>
          <w:b/>
          <w:bCs/>
          <w:sz w:val="28"/>
          <w:szCs w:val="28"/>
          <w:rtl/>
          <w:lang w:bidi="ar-EG"/>
        </w:rPr>
      </w:pPr>
      <w:bookmarkStart w:id="130" w:name="_Toc233339236"/>
      <w:r w:rsidRPr="00651839">
        <w:rPr>
          <w:rFonts w:ascii="Traditional Arabic" w:hAnsi="Traditional Arabic" w:cs="Traditional Arabic" w:hint="cs"/>
          <w:b/>
          <w:bCs/>
          <w:sz w:val="28"/>
          <w:szCs w:val="28"/>
          <w:rtl/>
          <w:lang w:bidi="ar-EG"/>
        </w:rPr>
        <w:t>4.6 ملخص اختبار الفرضيات</w:t>
      </w:r>
      <w:bookmarkEnd w:id="130"/>
    </w:p>
    <w:p w14:paraId="4A63FB47" w14:textId="77777777" w:rsidR="001B58D8" w:rsidRPr="00651839" w:rsidRDefault="001B58D8" w:rsidP="007A7B56">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(4.22)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1B58D8" w:rsidRPr="00651839" w14:paraId="5DE49A7C" w14:textId="77777777" w:rsidTr="00F933AE">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43BF919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2741896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184100B3"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0C4830F"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Significant / No Significance</w:t>
            </w:r>
          </w:p>
        </w:tc>
      </w:tr>
      <w:tr w:rsidR="001B58D8" w:rsidRPr="00651839" w14:paraId="0B9773BE" w14:textId="77777777" w:rsidTr="00F933AE">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26075E31"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p>
        </w:tc>
        <w:tc>
          <w:tcPr>
            <w:tcW w:w="933" w:type="dxa"/>
            <w:tcBorders>
              <w:top w:val="nil"/>
              <w:left w:val="nil"/>
              <w:bottom w:val="single" w:sz="8" w:space="0" w:color="auto"/>
              <w:right w:val="single" w:sz="8" w:space="0" w:color="auto"/>
            </w:tcBorders>
            <w:vAlign w:val="center"/>
            <w:hideMark/>
          </w:tcPr>
          <w:p w14:paraId="03B53AC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5A9D520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606130B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r>
      <w:tr w:rsidR="001B58D8" w:rsidRPr="00651839" w14:paraId="7557AA79" w14:textId="77777777" w:rsidTr="00F933AE">
        <w:trPr>
          <w:trHeight w:val="714"/>
        </w:trPr>
        <w:tc>
          <w:tcPr>
            <w:tcW w:w="4720" w:type="dxa"/>
            <w:tcBorders>
              <w:top w:val="nil"/>
              <w:left w:val="single" w:sz="8" w:space="0" w:color="auto"/>
              <w:bottom w:val="single" w:sz="8" w:space="0" w:color="auto"/>
              <w:right w:val="single" w:sz="8" w:space="0" w:color="auto"/>
            </w:tcBorders>
            <w:vAlign w:val="center"/>
          </w:tcPr>
          <w:p w14:paraId="4C3FF286"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H1</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4C47E8D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DBCDB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5148EA7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541BB4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3F33DC98"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H2</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43A277C7"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4AD9EED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5ACE7B4"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404EE5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75BB9425"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H3</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82F568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0B17B2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732D43D"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6CE5597"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2C396D8F"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w:t>
            </w:r>
            <w:r w:rsidRPr="00651839">
              <w:rPr>
                <w:rFonts w:ascii="Traditional Arabic" w:eastAsia="Times New Roman" w:hAnsi="Traditional Arabic" w:cs="Traditional Arabic" w:hint="cs"/>
                <w:sz w:val="28"/>
                <w:szCs w:val="28"/>
                <w:lang w:bidi="ar-EG"/>
              </w:rPr>
              <w:t>4</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hideMark/>
          </w:tcPr>
          <w:p w14:paraId="322CBF85"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79BC307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439C8605"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D704821"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14B671A7"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H5</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632C772"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551A2798"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676DE17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bl>
    <w:p w14:paraId="578C246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17256B5A" w14:textId="77777777" w:rsidR="001B58D8" w:rsidRPr="00651839" w:rsidRDefault="001B58D8" w:rsidP="007A7B56">
      <w:pPr>
        <w:pStyle w:val="a0"/>
        <w:numPr>
          <w:ilvl w:val="0"/>
          <w:numId w:val="0"/>
        </w:num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lastRenderedPageBreak/>
        <w:t xml:space="preserve">جميع الأبعاد الخمسة للمتغير المستقل "التقنيات المتقدمة" </w:t>
      </w:r>
      <w:r w:rsidRPr="00651839">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651839">
        <w:rPr>
          <w:rFonts w:ascii="Traditional Arabic" w:hAnsi="Traditional Arabic" w:cs="Traditional Arabic" w:hint="cs"/>
          <w:bCs/>
          <w:sz w:val="28"/>
          <w:szCs w:val="28"/>
        </w:rPr>
        <w:t>Blockchain</w:t>
      </w:r>
      <w:r w:rsidRPr="00651839">
        <w:rPr>
          <w:rFonts w:ascii="Traditional Arabic" w:hAnsi="Traditional Arabic" w:cs="Traditional Arabic" w:hint="cs"/>
          <w:b/>
          <w:sz w:val="28"/>
          <w:szCs w:val="28"/>
          <w:rtl/>
        </w:rPr>
        <w:t>" – تقنيات إنترنت الأشياء "</w:t>
      </w:r>
      <w:r w:rsidRPr="00651839">
        <w:rPr>
          <w:rFonts w:ascii="Traditional Arabic" w:hAnsi="Traditional Arabic" w:cs="Traditional Arabic" w:hint="cs"/>
          <w:bCs/>
          <w:sz w:val="28"/>
          <w:szCs w:val="28"/>
        </w:rPr>
        <w:t>IoT</w:t>
      </w:r>
      <w:r w:rsidRPr="00651839">
        <w:rPr>
          <w:rFonts w:ascii="Traditional Arabic" w:hAnsi="Traditional Arabic" w:cs="Traditional Arabic" w:hint="cs"/>
          <w:b/>
          <w:sz w:val="28"/>
          <w:szCs w:val="28"/>
          <w:rtl/>
        </w:rPr>
        <w:t xml:space="preserve">" في إدارة المياه – الأنظمة الرقمية الداعمة). </w:t>
      </w:r>
      <w:r w:rsidRPr="00651839">
        <w:rPr>
          <w:rFonts w:ascii="Traditional Arabic" w:hAnsi="Traditional Arabic" w:cs="Traditional Arabic" w:hint="cs"/>
          <w:sz w:val="28"/>
          <w:szCs w:val="28"/>
          <w:rtl/>
          <w:lang w:bidi="ar-EG"/>
        </w:rPr>
        <w:t xml:space="preserve"> لها علاقة إيجابية ودالة إحصائيًا بكفاءة سلاسل الإمداد</w:t>
      </w:r>
      <w:r w:rsidRPr="00651839">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651839">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التقنيات المتقدمة" له تأثير ذو دلالة إحصائية على المتغير التابع "كفاءة سلاسل الإمداد" في قطاع المياه في المملكة العربية السعودية.</w:t>
      </w:r>
    </w:p>
    <w:p w14:paraId="7F62520E" w14:textId="77777777" w:rsidR="00F07634" w:rsidRPr="00651839" w:rsidRDefault="00F07634" w:rsidP="000762B5">
      <w:pPr>
        <w:pStyle w:val="20"/>
        <w:bidi/>
        <w:spacing w:line="360" w:lineRule="auto"/>
        <w:rPr>
          <w:rFonts w:ascii="Traditional Arabic" w:hAnsi="Traditional Arabic" w:cs="Traditional Arabic"/>
          <w:b/>
          <w:bCs/>
          <w:color w:val="auto"/>
          <w:sz w:val="28"/>
          <w:szCs w:val="28"/>
          <w:rtl/>
        </w:rPr>
      </w:pPr>
      <w:bookmarkStart w:id="131" w:name="_Toc233339237"/>
      <w:r w:rsidRPr="00651839">
        <w:rPr>
          <w:rFonts w:ascii="Traditional Arabic" w:hAnsi="Traditional Arabic" w:cs="Traditional Arabic" w:hint="cs"/>
          <w:b/>
          <w:bCs/>
          <w:color w:val="auto"/>
          <w:sz w:val="28"/>
          <w:szCs w:val="28"/>
          <w:rtl/>
        </w:rPr>
        <w:t>ملخص الـفـصـل الرابع</w:t>
      </w:r>
      <w:bookmarkEnd w:id="131"/>
      <w:r w:rsidRPr="00651839">
        <w:rPr>
          <w:rFonts w:ascii="Traditional Arabic" w:hAnsi="Traditional Arabic" w:cs="Traditional Arabic" w:hint="cs"/>
          <w:b/>
          <w:bCs/>
          <w:color w:val="auto"/>
          <w:sz w:val="28"/>
          <w:szCs w:val="28"/>
          <w:rtl/>
        </w:rPr>
        <w:t xml:space="preserve"> </w:t>
      </w:r>
    </w:p>
    <w:p w14:paraId="79F2D9C5" w14:textId="025CD6F5" w:rsidR="00F07634" w:rsidRPr="00651839" w:rsidRDefault="00F07634" w:rsidP="000762B5">
      <w:pPr>
        <w:bidi/>
        <w:spacing w:line="360" w:lineRule="auto"/>
        <w:jc w:val="both"/>
        <w:rPr>
          <w:rFonts w:ascii="Traditional Arabic" w:hAnsi="Traditional Arabic" w:cs="Traditional Arabic"/>
          <w:b/>
          <w:bCs/>
          <w:sz w:val="28"/>
          <w:szCs w:val="28"/>
          <w:lang w:bidi="ar-EG"/>
        </w:rPr>
      </w:pPr>
      <w:r w:rsidRPr="00651839">
        <w:rPr>
          <w:rFonts w:ascii="Traditional Arabic" w:hAnsi="Traditional Arabic" w:cs="Traditional Arabic" w:hint="cs"/>
          <w:sz w:val="28"/>
          <w:szCs w:val="28"/>
          <w:rtl/>
          <w:lang w:bidi="ar-EG"/>
        </w:rPr>
        <w:t>جميع الأبعاد الاربعة للمتغير المستقل "</w:t>
      </w:r>
      <w:r w:rsidR="009847EA" w:rsidRPr="00651839">
        <w:rPr>
          <w:rFonts w:ascii="Traditional Arabic" w:hAnsi="Traditional Arabic" w:cs="Traditional Arabic" w:hint="cs"/>
          <w:sz w:val="28"/>
          <w:szCs w:val="28"/>
          <w:rtl/>
          <w:lang w:bidi="ar-EG"/>
        </w:rPr>
        <w:t>التقنيات المتقدمة</w:t>
      </w:r>
      <w:r w:rsidRPr="00651839">
        <w:rPr>
          <w:rFonts w:ascii="Traditional Arabic" w:hAnsi="Traditional Arabic" w:cs="Traditional Arabic" w:hint="cs"/>
          <w:sz w:val="28"/>
          <w:szCs w:val="28"/>
          <w:rtl/>
          <w:lang w:bidi="ar-EG"/>
        </w:rPr>
        <w:t xml:space="preserve">" (المتمثلة في </w:t>
      </w:r>
      <w:r w:rsidR="009847EA" w:rsidRPr="00651839">
        <w:rPr>
          <w:rFonts w:ascii="Traditional Arabic" w:hAnsi="Traditional Arabic" w:cs="Traditional Arabic" w:hint="cs"/>
          <w:sz w:val="28"/>
          <w:szCs w:val="28"/>
          <w:rtl/>
          <w:lang w:bidi="ar-EG"/>
        </w:rPr>
        <w:t>(البنية التحتية الرقمية – الذكاء الاصطناعي – تقنية سلسلة الكتل – تقنيات انترنت الأشياء)</w:t>
      </w:r>
      <w:r w:rsidRPr="00651839">
        <w:rPr>
          <w:rFonts w:ascii="Traditional Arabic" w:hAnsi="Traditional Arabic" w:cs="Traditional Arabic" w:hint="cs"/>
          <w:sz w:val="28"/>
          <w:szCs w:val="28"/>
          <w:rtl/>
          <w:lang w:bidi="ar-EG"/>
        </w:rPr>
        <w:t xml:space="preserve"> لها أثر ذو إيجابية ودالة إحصائيًا على </w:t>
      </w:r>
      <w:r w:rsidR="009847EA" w:rsidRPr="00651839">
        <w:rPr>
          <w:rFonts w:ascii="Traditional Arabic" w:hAnsi="Traditional Arabic" w:cs="Traditional Arabic" w:hint="cs"/>
          <w:sz w:val="28"/>
          <w:szCs w:val="28"/>
          <w:rtl/>
          <w:lang w:bidi="ar-EG"/>
        </w:rPr>
        <w:t>كفاءة سلاسل الامداد  وابعادها (سرعة الاستجابة – خفض التكاليف التشغيلية – دقة إدارة المخزون – مرونة العمليات التشغيلية)</w:t>
      </w:r>
      <w:r w:rsidRPr="00651839">
        <w:rPr>
          <w:rFonts w:ascii="Traditional Arabic" w:hAnsi="Traditional Arabic" w:cs="Traditional Arabic" w:hint="cs"/>
          <w:sz w:val="28"/>
          <w:szCs w:val="28"/>
          <w:rtl/>
          <w:lang w:bidi="ar-EG"/>
        </w:rPr>
        <w:t xml:space="preserve"> للشركات العائلية في المملكة العربية السعودية، هذا يعني أن زيادة الجهود المبذولة في كل بعد من أبعاد المتغير المستقل من المرجح أن تؤدي إلى </w:t>
      </w:r>
      <w:r w:rsidR="009847EA" w:rsidRPr="00651839">
        <w:rPr>
          <w:rFonts w:ascii="Traditional Arabic" w:hAnsi="Traditional Arabic" w:cs="Traditional Arabic" w:hint="cs"/>
          <w:sz w:val="28"/>
          <w:szCs w:val="28"/>
          <w:rtl/>
          <w:lang w:bidi="ar-EG"/>
        </w:rPr>
        <w:t>تحسين سلاسل الامداد</w:t>
      </w:r>
      <w:r w:rsidRPr="00651839">
        <w:rPr>
          <w:rFonts w:ascii="Traditional Arabic" w:hAnsi="Traditional Arabic" w:cs="Traditional Arabic" w:hint="cs"/>
          <w:sz w:val="28"/>
          <w:szCs w:val="28"/>
          <w:rtl/>
          <w:lang w:bidi="ar-EG"/>
        </w:rPr>
        <w:t xml:space="preserve"> في </w:t>
      </w:r>
      <w:r w:rsidR="009847EA" w:rsidRPr="00651839">
        <w:rPr>
          <w:rFonts w:ascii="Traditional Arabic" w:hAnsi="Traditional Arabic" w:cs="Traditional Arabic" w:hint="cs"/>
          <w:sz w:val="28"/>
          <w:szCs w:val="28"/>
          <w:rtl/>
          <w:lang w:bidi="ar-EG"/>
        </w:rPr>
        <w:t xml:space="preserve">قطاع المياه بالمملكة العربية السعودية </w:t>
      </w:r>
      <w:r w:rsidRPr="00651839">
        <w:rPr>
          <w:rFonts w:ascii="Traditional Arabic" w:hAnsi="Traditional Arabic" w:cs="Traditional Arabic" w:hint="cs"/>
          <w:sz w:val="28"/>
          <w:szCs w:val="28"/>
          <w:rtl/>
          <w:lang w:bidi="ar-EG"/>
        </w:rPr>
        <w:t xml:space="preserve">بما يتماشى مع مستهدفات رؤية المملكة 2030. في الاجل المتوسط والبعيد المدى يبدو أن بعد </w:t>
      </w:r>
      <w:r w:rsidR="009847EA" w:rsidRPr="00651839">
        <w:rPr>
          <w:rFonts w:ascii="Traditional Arabic" w:hAnsi="Traditional Arabic" w:cs="Traditional Arabic" w:hint="cs"/>
          <w:sz w:val="28"/>
          <w:szCs w:val="28"/>
          <w:rtl/>
          <w:lang w:bidi="ar-EG"/>
        </w:rPr>
        <w:t>البنية التحتية</w:t>
      </w:r>
      <w:r w:rsidRPr="00651839">
        <w:rPr>
          <w:rFonts w:ascii="Traditional Arabic" w:hAnsi="Traditional Arabic" w:cs="Traditional Arabic" w:hint="cs"/>
          <w:sz w:val="28"/>
          <w:szCs w:val="28"/>
          <w:rtl/>
          <w:lang w:bidi="ar-EG"/>
        </w:rPr>
        <w:t xml:space="preserve"> لها التأثير الإيجابي</w:t>
      </w:r>
      <w:r w:rsidR="009847EA"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الأكبر على</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 xml:space="preserve">تحسين سلاسل الامداد في قطاع المياه بالمملكة العربية </w:t>
      </w:r>
      <w:r w:rsidRPr="00651839">
        <w:rPr>
          <w:rFonts w:ascii="Traditional Arabic" w:hAnsi="Traditional Arabic" w:cs="Traditional Arabic" w:hint="cs"/>
          <w:sz w:val="28"/>
          <w:szCs w:val="28"/>
          <w:rtl/>
          <w:lang w:bidi="ar-EG"/>
        </w:rPr>
        <w:t xml:space="preserve">السعودية وايضا </w:t>
      </w:r>
      <w:r w:rsidR="000B7109" w:rsidRPr="00651839">
        <w:rPr>
          <w:rFonts w:ascii="Traditional Arabic" w:hAnsi="Traditional Arabic" w:cs="Traditional Arabic" w:hint="cs"/>
          <w:sz w:val="28"/>
          <w:szCs w:val="28"/>
          <w:rtl/>
          <w:lang w:bidi="ar-EG"/>
        </w:rPr>
        <w:t>الذكاء الاصطناعي</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تقنية سلسلة الكتل، تقنيات انترنت الاشياء</w:t>
      </w:r>
      <w:r w:rsidRPr="00651839">
        <w:rPr>
          <w:rFonts w:ascii="Traditional Arabic" w:hAnsi="Traditional Arabic" w:cs="Traditional Arabic" w:hint="cs"/>
          <w:sz w:val="28"/>
          <w:szCs w:val="28"/>
          <w:rtl/>
          <w:lang w:bidi="ar-EG"/>
        </w:rPr>
        <w:t>)، والتي تشكل نسق متكامل يمكننا أن نستنتج أن "</w:t>
      </w:r>
      <w:r w:rsidR="000B7109" w:rsidRPr="00651839">
        <w:rPr>
          <w:rFonts w:ascii="Traditional Arabic" w:hAnsi="Traditional Arabic" w:cs="Traditional Arabic" w:hint="cs"/>
          <w:sz w:val="28"/>
          <w:szCs w:val="28"/>
          <w:rtl/>
          <w:lang w:bidi="ar-EG"/>
        </w:rPr>
        <w:t xml:space="preserve"> التقنيات المتقدمة</w:t>
      </w:r>
      <w:r w:rsidRPr="00651839">
        <w:rPr>
          <w:rFonts w:ascii="Traditional Arabic" w:hAnsi="Traditional Arabic" w:cs="Traditional Arabic" w:hint="cs"/>
          <w:sz w:val="28"/>
          <w:szCs w:val="28"/>
          <w:rtl/>
          <w:lang w:bidi="ar-EG"/>
        </w:rPr>
        <w:t>" له تأثير ذو دلالة إحصائية على المتغير التابع "</w:t>
      </w:r>
      <w:r w:rsidRPr="00651839">
        <w:rPr>
          <w:rFonts w:ascii="Traditional Arabic" w:hAnsi="Traditional Arabic" w:cs="Traditional Arabic" w:hint="cs"/>
          <w:sz w:val="28"/>
          <w:szCs w:val="28"/>
          <w:rtl/>
        </w:rPr>
        <w:t xml:space="preserve"> </w:t>
      </w:r>
      <w:r w:rsidR="000B7109" w:rsidRPr="00651839">
        <w:rPr>
          <w:rFonts w:ascii="Traditional Arabic" w:hAnsi="Traditional Arabic" w:cs="Traditional Arabic" w:hint="cs"/>
          <w:sz w:val="28"/>
          <w:szCs w:val="28"/>
          <w:rtl/>
          <w:lang w:bidi="ar-EG"/>
        </w:rPr>
        <w:t>تحسين سلاسل الامداد في قطاع المياه بالمملكة العربية السعودية</w:t>
      </w:r>
      <w:r w:rsidRPr="00651839">
        <w:rPr>
          <w:rFonts w:ascii="Traditional Arabic" w:hAnsi="Traditional Arabic" w:cs="Traditional Arabic" w:hint="cs"/>
          <w:sz w:val="28"/>
          <w:szCs w:val="28"/>
          <w:rtl/>
          <w:lang w:bidi="ar-EG"/>
        </w:rPr>
        <w:t xml:space="preserve">. </w:t>
      </w:r>
    </w:p>
    <w:p w14:paraId="74994FFA" w14:textId="77777777" w:rsidR="00F07634" w:rsidRPr="00651839" w:rsidRDefault="00F07634" w:rsidP="000762B5">
      <w:pPr>
        <w:bidi/>
        <w:spacing w:line="360" w:lineRule="auto"/>
        <w:jc w:val="both"/>
        <w:rPr>
          <w:rFonts w:ascii="Traditional Arabic" w:hAnsi="Traditional Arabic" w:cs="Traditional Arabic"/>
          <w:sz w:val="28"/>
          <w:szCs w:val="28"/>
          <w:rtl/>
          <w:lang w:val="en-GB" w:bidi="ar-EG"/>
        </w:rPr>
      </w:pPr>
    </w:p>
    <w:p w14:paraId="389E1BF0" w14:textId="77777777" w:rsidR="00F07634" w:rsidRPr="00651839" w:rsidRDefault="00F07634" w:rsidP="00F07634">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132"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0EE0970E"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6E87C641" w14:textId="77777777" w:rsidR="004A729D" w:rsidRPr="004A729D" w:rsidRDefault="004A729D">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lastRenderedPageBreak/>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Pr="00D10D75" w:rsidRDefault="004A0944">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71810F16" w14:textId="77777777" w:rsidR="00D26698"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p>
    <w:p w14:paraId="1A84F563" w14:textId="77777777" w:rsidR="004A729D" w:rsidRPr="004A729D" w:rsidRDefault="004A729D">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المطيري، طلعت اسعد عبد الحميد. (2025). تأثير إستخدام تقنيات ذكاء األعمال على أداء سالسل التوريد )بالتطبيق على شركة سمسا اكسبريس بالمملكة العربية السعودية(.</w:t>
      </w:r>
    </w:p>
    <w:p w14:paraId="79C6996C" w14:textId="77777777" w:rsidR="004A729D" w:rsidRPr="004A729D" w:rsidRDefault="004A729D">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البلوي، حنان راشد. (2025). أثر الرقمنة الحديثة للعمليات اللوجستية على أداء سلاسل الإمداد: دراسة حالة شركة المراعي، المملكة العربية السعودية. مجلة العلوم الإقتصادية و الإدارية و القانونية</w:t>
      </w:r>
    </w:p>
    <w:p w14:paraId="7F2CAFFB"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خلــيل، عمر (2023). تحديات تطبيق الذكاء الاصطناعي في المؤسسات. المجلة العربية للعلوم الإدارية، 146 (2).</w:t>
      </w:r>
    </w:p>
    <w:p w14:paraId="67969D66"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Pr="00D10D75">
        <w:rPr>
          <w:rFonts w:ascii="Simplified Arabic" w:hAnsi="Simplified Arabic" w:cs="Traditional Arabic" w:hint="cs"/>
          <w:color w:val="000000" w:themeColor="text1"/>
          <w:sz w:val="28"/>
          <w:szCs w:val="28"/>
        </w:rPr>
        <w:t>.</w:t>
      </w:r>
    </w:p>
    <w:p w14:paraId="18214E5D"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lastRenderedPageBreak/>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1E9A05ED"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1BFD7D80" w:rsidR="008B18AC" w:rsidRPr="004A729D" w:rsidRDefault="008B18AC">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طلعت احمد محمد عبد العال. (2022). تأثير تحليالت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pPr>
        <w:pStyle w:val="a5"/>
        <w:numPr>
          <w:ilvl w:val="0"/>
          <w:numId w:val="55"/>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lastRenderedPageBreak/>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Pr="004A729D" w:rsidRDefault="004A729D">
      <w:pPr>
        <w:pStyle w:val="a5"/>
        <w:numPr>
          <w:ilvl w:val="0"/>
          <w:numId w:val="55"/>
        </w:numPr>
        <w:rPr>
          <w:rFonts w:asciiTheme="majorBidi" w:hAnsiTheme="majorBidi" w:cstheme="majorBidi"/>
          <w:color w:val="000000" w:themeColor="text1"/>
          <w:sz w:val="28"/>
          <w:szCs w:val="28"/>
          <w:rtl/>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307565FE" w14:textId="6432B731" w:rsidR="00C55851" w:rsidRPr="004A729D"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Crosby, M., Pattanayak, P., Verma, S., &amp; Kalyanaraman, V. (2016). Blockchain technology: Beyond bitcoin. Applied Innovation Review, 2, 6–19.</w:t>
      </w:r>
    </w:p>
    <w:p w14:paraId="3BAB994E"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&amp; Ronanki, R. (2018). Artificial intelligence for the real world. Harvard Business Review, 96(1), 108–116.</w:t>
      </w:r>
    </w:p>
    <w:p w14:paraId="47F61559"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Gunasekaran, A., Patel, C., &amp; McGaughey, R. (2004). A framework for supply chain performance measurement. International Journal of Production Economics, 87(3), 333–347.</w:t>
      </w:r>
    </w:p>
    <w:p w14:paraId="2EFB5BD5"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Mentzer, J. T., DeWitt, W., Keebler, J. S., et al. (2001). Defining supply chain management. Journal of Business Logistics, 22(2), 1–25.</w:t>
      </w:r>
    </w:p>
    <w:p w14:paraId="2E424EFC"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Perera, C., Zaslavsky, A., Christen, P., &amp; Georgakopoulos, D. (2015). Context aware computing for IoT. IEEE Communications Surveys &amp; Tutorials, 16(1), 414–454.</w:t>
      </w:r>
    </w:p>
    <w:p w14:paraId="6485AA4B"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Saberi, S., Kouhizadeh, M., Sarkis, J., &amp; Shen, L. (2019). Blockchain and sustainable supply chain. International Journal of Production Research, 57(7), 2117–2135.</w:t>
      </w:r>
    </w:p>
    <w:p w14:paraId="1BD71949"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Simchi-Levi, D., Kaminsky, P., &amp; Simchi-Levi, E. (2008). Designing and managing the supply chain (3rd ed.). McGraw-Hill.</w:t>
      </w:r>
    </w:p>
    <w:p w14:paraId="0AD394A4"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,Vol. 8, No. 2, </w:t>
      </w:r>
    </w:p>
    <w:p w14:paraId="71FA0894"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Slack, N., Brandon-Jones, A., &amp; Johnston, R. (2019). Operations management (9th ed.). Pearson.</w:t>
      </w:r>
    </w:p>
    <w:p w14:paraId="20280E07"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429E5BC6" w14:textId="77777777" w:rsidR="00E77903" w:rsidRPr="004A0339" w:rsidRDefault="00E77903" w:rsidP="00C55851">
      <w:pPr>
        <w:shd w:val="clear" w:color="auto" w:fill="FFFFFF" w:themeFill="background1"/>
        <w:spacing w:after="0" w:line="360" w:lineRule="auto"/>
        <w:jc w:val="both"/>
        <w:rPr>
          <w:rFonts w:ascii="Simplified Arabic" w:hAnsi="Simplified Arabic" w:cs="Simplified Arabic"/>
          <w:b/>
          <w:color w:val="000000" w:themeColor="text1"/>
          <w:sz w:val="28"/>
          <w:szCs w:val="28"/>
        </w:rPr>
      </w:pPr>
    </w:p>
    <w:bookmarkEnd w:id="132"/>
    <w:p w14:paraId="42BDC5D5" w14:textId="77777777" w:rsidR="0006710A" w:rsidRPr="004A0339" w:rsidRDefault="0006710A"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6FF097C" w14:textId="5B274470"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C795F85" w14:textId="112FFC92"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78F93830" w14:textId="0BED90C3"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3D73E1D" w14:textId="6376BDFE"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D63A2D9" w14:textId="526B360C" w:rsidR="00BE7F07"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417E77E7" w14:textId="77777777" w:rsidR="004A729D" w:rsidRDefault="004A729D" w:rsidP="004A729D">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17307112" w14:textId="77777777" w:rsidR="004A729D" w:rsidRDefault="004A729D" w:rsidP="004A729D">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033B2A6" w14:textId="77777777" w:rsidR="004A729D" w:rsidRDefault="004A729D" w:rsidP="004A729D">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294B59DF" w14:textId="77777777" w:rsidR="004A729D" w:rsidRPr="004A0339" w:rsidRDefault="004A729D" w:rsidP="004A729D">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429DBBF5" w14:textId="3D9EB90C" w:rsidR="00BE7F07"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D2DDF3F" w14:textId="77777777" w:rsidR="00D10D75" w:rsidRPr="004A0339" w:rsidRDefault="00D10D75" w:rsidP="00D10D75">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4-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A" w:date="2026-07-20T14:39:00Z" w:initials="K">
    <w:p w14:paraId="4F982C2A" w14:textId="009ACCEF" w:rsidR="00017833" w:rsidRDefault="00017833">
      <w:pPr>
        <w:pStyle w:val="af"/>
      </w:pPr>
      <w:r>
        <w:rPr>
          <w:rStyle w:val="ae"/>
        </w:rPr>
        <w:annotationRef/>
      </w:r>
      <w:r>
        <w:rPr>
          <w:rFonts w:hint="cs"/>
          <w:rtl/>
        </w:rPr>
        <w:t>حذف</w:t>
      </w:r>
    </w:p>
  </w:comment>
  <w:comment w:id="10" w:author="A" w:date="2026-07-20T14:39:00Z" w:initials="K">
    <w:p w14:paraId="4DB48A58" w14:textId="7768F2B7" w:rsidR="00017833" w:rsidRDefault="00017833">
      <w:pPr>
        <w:pStyle w:val="af"/>
      </w:pPr>
      <w:r>
        <w:rPr>
          <w:rStyle w:val="ae"/>
        </w:rPr>
        <w:annotationRef/>
      </w:r>
      <w:r>
        <w:rPr>
          <w:rFonts w:hint="cs"/>
          <w:rtl/>
        </w:rPr>
        <w:t>حذف</w:t>
      </w:r>
    </w:p>
  </w:comment>
  <w:comment w:id="11" w:author="A" w:date="2026-07-20T14:41:00Z" w:initials="K">
    <w:p w14:paraId="07BBFA77" w14:textId="133C28B7" w:rsidR="00017833" w:rsidRDefault="00017833">
      <w:pPr>
        <w:pStyle w:val="af"/>
      </w:pPr>
      <w:r>
        <w:rPr>
          <w:rStyle w:val="ae"/>
        </w:rPr>
        <w:annotationRef/>
      </w:r>
      <w:r>
        <w:rPr>
          <w:rFonts w:hint="cs"/>
          <w:rtl/>
        </w:rPr>
        <w:t>يجب ادراج فروض بما يتلائم مع نموذج الدراسة حيث يحتوي النموذج على 5 ابعاد وبالتالي يجب ان يكون هناك خمس فروض</w:t>
      </w:r>
    </w:p>
  </w:comment>
  <w:comment w:id="25" w:author="A" w:date="2026-07-20T15:16:00Z" w:initials="K">
    <w:p w14:paraId="7CD129E0" w14:textId="5FD32E16" w:rsidR="00204B11" w:rsidRDefault="00204B11">
      <w:pPr>
        <w:pStyle w:val="af"/>
      </w:pPr>
      <w:r>
        <w:rPr>
          <w:rStyle w:val="ae"/>
        </w:rPr>
        <w:annotationRef/>
      </w:r>
      <w:r>
        <w:rPr>
          <w:rFonts w:hint="cs"/>
          <w:rtl/>
        </w:rPr>
        <w:t xml:space="preserve">لماذا تم استخدام كمصدر للمعلومات، حيث يفترض ان تكون الشركة هي المصدر الدقيق للمعلومة </w:t>
      </w:r>
    </w:p>
  </w:comment>
  <w:comment w:id="34" w:author="A" w:date="2026-07-20T14:43:00Z" w:initials="K">
    <w:p w14:paraId="1E601709" w14:textId="23869E7E" w:rsidR="00017833" w:rsidRDefault="00017833">
      <w:pPr>
        <w:pStyle w:val="af"/>
      </w:pPr>
      <w:r>
        <w:rPr>
          <w:rStyle w:val="ae"/>
        </w:rPr>
        <w:annotationRef/>
      </w:r>
      <w:r>
        <w:rPr>
          <w:rFonts w:hint="cs"/>
          <w:rtl/>
        </w:rPr>
        <w:t xml:space="preserve">استبدال ، بمقدمة </w:t>
      </w:r>
    </w:p>
  </w:comment>
  <w:comment w:id="35" w:author="A" w:date="2026-07-20T14:52:00Z" w:initials="K">
    <w:p w14:paraId="20B16F71" w14:textId="72D08765" w:rsidR="001A751E" w:rsidRDefault="001A751E">
      <w:pPr>
        <w:pStyle w:val="af"/>
      </w:pPr>
      <w:r>
        <w:rPr>
          <w:rStyle w:val="ae"/>
        </w:rPr>
        <w:annotationRef/>
      </w:r>
      <w:r>
        <w:rPr>
          <w:rFonts w:hint="cs"/>
          <w:rtl/>
        </w:rPr>
        <w:t xml:space="preserve">مطلوب الحديث عن ابعاد التقنيات المتقدمة الواردة في نموذج الدراسة، مع تبرير أسباب اختيار هذه الابعاد في الدارسة ، </w:t>
      </w:r>
    </w:p>
  </w:comment>
  <w:comment w:id="42" w:author="A" w:date="2026-07-20T14:45:00Z" w:initials="K">
    <w:p w14:paraId="7E7AFDB8" w14:textId="27CE86AB" w:rsidR="00017833" w:rsidRDefault="00017833">
      <w:pPr>
        <w:pStyle w:val="af"/>
      </w:pPr>
      <w:r>
        <w:rPr>
          <w:rStyle w:val="ae"/>
        </w:rPr>
        <w:annotationRef/>
      </w:r>
      <w:r>
        <w:rPr>
          <w:rFonts w:hint="cs"/>
          <w:rtl/>
        </w:rPr>
        <w:t xml:space="preserve">صفحة مستقلة , يكون التنسيق في منتصف الصفحة، </w:t>
      </w:r>
      <w:r w:rsidR="001A751E">
        <w:rPr>
          <w:rFonts w:hint="cs"/>
          <w:rtl/>
        </w:rPr>
        <w:t xml:space="preserve">ويجب ان يكون تنسيق الخطوط موحود في كافة الرسالة  للعناوين الرئيسية والفرعية </w:t>
      </w:r>
    </w:p>
  </w:comment>
  <w:comment w:id="41" w:author="A" w:date="2026-07-20T14:53:00Z" w:initials="K">
    <w:p w14:paraId="44E72722" w14:textId="32418400" w:rsidR="001A751E" w:rsidRDefault="001A751E">
      <w:pPr>
        <w:pStyle w:val="af"/>
      </w:pPr>
      <w:r>
        <w:rPr>
          <w:rStyle w:val="ae"/>
        </w:rPr>
        <w:annotationRef/>
      </w:r>
      <w:r>
        <w:rPr>
          <w:rFonts w:hint="cs"/>
          <w:rtl/>
        </w:rPr>
        <w:t xml:space="preserve">مطلوب الحديث عن ابعاد كفاءة سلاسل الامداد الواردة في نموذج الدراسة ، مع تبرير استخدامه لهذه الابعاد او لماذا استخدم هذه الابعاد لقياس كفاءة سلاسل الامداد </w:t>
      </w:r>
    </w:p>
  </w:comment>
  <w:comment w:id="45" w:author="A" w:date="2026-07-20T14:46:00Z" w:initials="K">
    <w:p w14:paraId="60333BF1" w14:textId="618C557A" w:rsidR="001A751E" w:rsidRDefault="001A751E">
      <w:pPr>
        <w:pStyle w:val="af"/>
      </w:pPr>
      <w:r>
        <w:rPr>
          <w:rStyle w:val="ae"/>
        </w:rPr>
        <w:annotationRef/>
      </w:r>
      <w:r>
        <w:rPr>
          <w:rFonts w:hint="cs"/>
          <w:rtl/>
        </w:rPr>
        <w:t xml:space="preserve">حذف حرف اللام </w:t>
      </w:r>
    </w:p>
  </w:comment>
  <w:comment w:id="47" w:author="A" w:date="2026-07-20T14:48:00Z" w:initials="K">
    <w:p w14:paraId="03639DE7" w14:textId="77777777" w:rsidR="001A751E" w:rsidRDefault="001A751E">
      <w:pPr>
        <w:pStyle w:val="af"/>
        <w:rPr>
          <w:rtl/>
        </w:rPr>
      </w:pPr>
      <w:r>
        <w:rPr>
          <w:rStyle w:val="ae"/>
        </w:rPr>
        <w:annotationRef/>
      </w:r>
      <w:r>
        <w:rPr>
          <w:rFonts w:hint="cs"/>
          <w:rtl/>
        </w:rPr>
        <w:t>الدراسات السابقة</w:t>
      </w:r>
    </w:p>
    <w:p w14:paraId="5FB81AE9" w14:textId="1F5EB066" w:rsidR="001A751E" w:rsidRDefault="001A751E">
      <w:pPr>
        <w:pStyle w:val="af"/>
      </w:pPr>
      <w:r>
        <w:rPr>
          <w:rFonts w:hint="cs"/>
          <w:rtl/>
        </w:rPr>
        <w:t xml:space="preserve">ويجب ان تكون في منتصف الصفحة </w:t>
      </w:r>
    </w:p>
  </w:comment>
  <w:comment w:id="48" w:author="A" w:date="2026-07-20T14:50:00Z" w:initials="K">
    <w:p w14:paraId="46C016C1" w14:textId="7B590212" w:rsidR="001A751E" w:rsidRDefault="001A751E">
      <w:pPr>
        <w:pStyle w:val="af"/>
      </w:pPr>
      <w:r>
        <w:rPr>
          <w:rStyle w:val="ae"/>
        </w:rPr>
        <w:annotationRef/>
      </w:r>
      <w:r>
        <w:rPr>
          <w:rFonts w:hint="cs"/>
          <w:rtl/>
        </w:rPr>
        <w:t>حذف هذا العمود، توثق الدراسة في قائمة المراجع وليس هنا</w:t>
      </w:r>
    </w:p>
  </w:comment>
  <w:comment w:id="49" w:author="A" w:date="2026-07-20T14:50:00Z" w:initials="K">
    <w:p w14:paraId="0EA1EF75" w14:textId="39387A7E" w:rsidR="001A751E" w:rsidRDefault="001A751E">
      <w:pPr>
        <w:pStyle w:val="af"/>
      </w:pPr>
      <w:r>
        <w:rPr>
          <w:rStyle w:val="ae"/>
        </w:rPr>
        <w:annotationRef/>
      </w:r>
      <w:r>
        <w:rPr>
          <w:rFonts w:hint="cs"/>
          <w:rtl/>
        </w:rPr>
        <w:t xml:space="preserve">زيادة عدد الدراسات الأجنبية ، </w:t>
      </w:r>
    </w:p>
  </w:comment>
  <w:comment w:id="60" w:author="A" w:date="2026-07-20T14:54:00Z" w:initials="K">
    <w:p w14:paraId="45C662C5" w14:textId="254CC8BA" w:rsidR="0096683A" w:rsidRDefault="0096683A">
      <w:pPr>
        <w:pStyle w:val="af"/>
      </w:pPr>
      <w:r>
        <w:rPr>
          <w:rStyle w:val="ae"/>
        </w:rPr>
        <w:annotationRef/>
      </w:r>
      <w:r>
        <w:rPr>
          <w:rFonts w:hint="cs"/>
          <w:rtl/>
        </w:rPr>
        <w:t xml:space="preserve">اين الترقيم، لقد استخدم الباحث نظام للتقريم في الفصول السابقة ، يجب ان يستخدم في هذا الفصل بنفس الالية </w:t>
      </w:r>
    </w:p>
  </w:comment>
  <w:comment w:id="62" w:author="A" w:date="2026-07-20T14:56:00Z" w:initials="K">
    <w:p w14:paraId="18AEAAC6" w14:textId="7FDA3735" w:rsidR="00A64964" w:rsidRDefault="00A64964">
      <w:pPr>
        <w:pStyle w:val="af"/>
      </w:pPr>
      <w:r>
        <w:rPr>
          <w:rStyle w:val="ae"/>
        </w:rPr>
        <w:annotationRef/>
      </w:r>
    </w:p>
  </w:comment>
  <w:comment w:id="63" w:author="A" w:date="2026-07-20T14:56:00Z" w:initials="K">
    <w:p w14:paraId="7184DED1" w14:textId="6D331ADD" w:rsidR="00A64964" w:rsidRDefault="00A64964">
      <w:pPr>
        <w:pStyle w:val="af"/>
      </w:pPr>
      <w:r>
        <w:rPr>
          <w:rStyle w:val="ae"/>
        </w:rPr>
        <w:annotationRef/>
      </w:r>
      <w:r>
        <w:rPr>
          <w:rFonts w:hint="cs"/>
          <w:rtl/>
        </w:rPr>
        <w:t xml:space="preserve">حجم المجتمع المعدل يساوي لحجم المجتمع الكلي المذكور سابقا، دقق من الأرقام الخاصة بالمجتمع </w:t>
      </w:r>
    </w:p>
  </w:comment>
  <w:comment w:id="64" w:author="A" w:date="2026-07-20T15:13:00Z" w:initials="K">
    <w:p w14:paraId="40016F40" w14:textId="5FD11415" w:rsidR="009A371F" w:rsidRDefault="009A371F">
      <w:pPr>
        <w:pStyle w:val="af"/>
      </w:pPr>
      <w:r>
        <w:rPr>
          <w:rStyle w:val="ae"/>
        </w:rPr>
        <w:annotationRef/>
      </w:r>
      <w:r w:rsidRPr="009A371F">
        <w:rPr>
          <w:rFonts w:cs="Arial"/>
          <w:rtl/>
        </w:rPr>
        <w:t>كيف تم اختيار 3</w:t>
      </w:r>
      <w:r>
        <w:rPr>
          <w:rFonts w:cs="Arial" w:hint="cs"/>
          <w:rtl/>
        </w:rPr>
        <w:t>58</w:t>
      </w:r>
      <w:r w:rsidRPr="009A371F">
        <w:rPr>
          <w:rFonts w:cs="Arial"/>
          <w:rtl/>
        </w:rPr>
        <w:t xml:space="preserve"> موظفاً فعلياً؟ وهل كل فرد في المجتمع كان لديه فرصة متساوية للاختيار؟</w:t>
      </w:r>
    </w:p>
  </w:comment>
  <w:comment w:id="65" w:author="A" w:date="2026-07-20T15:12:00Z" w:initials="K">
    <w:p w14:paraId="697F0229" w14:textId="77777777" w:rsidR="009A371F" w:rsidRDefault="009A371F" w:rsidP="009A371F">
      <w:pPr>
        <w:pStyle w:val="af"/>
      </w:pPr>
      <w:r>
        <w:rPr>
          <w:rStyle w:val="ae"/>
        </w:rPr>
        <w:annotationRef/>
      </w:r>
      <w:r>
        <w:rPr>
          <w:rFonts w:cs="Arial"/>
          <w:rtl/>
        </w:rPr>
        <w:t>تناقض في نوع العينة</w:t>
      </w:r>
      <w:r>
        <w:t>.</w:t>
      </w:r>
    </w:p>
    <w:p w14:paraId="4882D701" w14:textId="77777777" w:rsidR="009A371F" w:rsidRDefault="009A371F" w:rsidP="009A371F">
      <w:pPr>
        <w:pStyle w:val="af"/>
      </w:pPr>
    </w:p>
    <w:p w14:paraId="5596484A" w14:textId="5E7F21B8" w:rsidR="009A371F" w:rsidRDefault="009A371F" w:rsidP="009A371F">
      <w:pPr>
        <w:pStyle w:val="af"/>
      </w:pPr>
      <w:r>
        <w:rPr>
          <w:rFonts w:cs="Arial"/>
          <w:rtl/>
        </w:rPr>
        <w:t>ذُكرت عينة عشوائية ثم قصدية</w:t>
      </w:r>
      <w:r>
        <w:t>.</w:t>
      </w:r>
    </w:p>
  </w:comment>
  <w:comment w:id="67" w:author="A" w:date="2026-07-20T15:00:00Z" w:initials="K">
    <w:p w14:paraId="5C9A8D1D" w14:textId="73C3DEEB" w:rsidR="00A64964" w:rsidRDefault="00A64964">
      <w:pPr>
        <w:pStyle w:val="af"/>
      </w:pPr>
      <w:r>
        <w:rPr>
          <w:rStyle w:val="ae"/>
        </w:rPr>
        <w:annotationRef/>
      </w:r>
      <w:r>
        <w:rPr>
          <w:rFonts w:hint="cs"/>
          <w:rtl/>
        </w:rPr>
        <w:t xml:space="preserve">الابعاد المذكورة هنا تختلف عن الابعاد المذكورة في نموذج الدراسة ، يجب توحيد الابعاد المستخدمة، وتبرير سبب اختيار هذه الابعاد مع التوثيق </w:t>
      </w:r>
    </w:p>
  </w:comment>
  <w:comment w:id="69" w:author="A" w:date="2026-07-20T15:03:00Z" w:initials="K">
    <w:p w14:paraId="3C4BE452" w14:textId="74F0DB02" w:rsidR="00A64964" w:rsidRDefault="00A64964">
      <w:pPr>
        <w:pStyle w:val="af"/>
      </w:pPr>
      <w:r>
        <w:rPr>
          <w:rStyle w:val="ae"/>
        </w:rPr>
        <w:annotationRef/>
      </w:r>
      <w:r>
        <w:rPr>
          <w:rFonts w:hint="cs"/>
          <w:rtl/>
        </w:rPr>
        <w:t xml:space="preserve"> مصدر الجدول  وينطق هذا على كافة الجداول </w:t>
      </w:r>
    </w:p>
  </w:comment>
  <w:comment w:id="71" w:author="A" w:date="2026-07-20T15:04:00Z" w:initials="K">
    <w:p w14:paraId="570ECBF8" w14:textId="64406BD9" w:rsidR="00A64964" w:rsidRDefault="00A64964">
      <w:pPr>
        <w:pStyle w:val="af"/>
      </w:pPr>
      <w:r>
        <w:rPr>
          <w:rStyle w:val="ae"/>
        </w:rPr>
        <w:annotationRef/>
      </w:r>
      <w:r>
        <w:rPr>
          <w:rFonts w:hint="cs"/>
          <w:rtl/>
        </w:rPr>
        <w:t>المصدر</w:t>
      </w:r>
    </w:p>
  </w:comment>
  <w:comment w:id="88" w:author="A" w:date="2026-07-20T15:29:00Z" w:initials="K">
    <w:p w14:paraId="4E6FF36A" w14:textId="18171F44" w:rsidR="00564EDC" w:rsidRDefault="00564EDC">
      <w:pPr>
        <w:pStyle w:val="af"/>
      </w:pPr>
      <w:r>
        <w:rPr>
          <w:rStyle w:val="ae"/>
        </w:rPr>
        <w:annotationRef/>
      </w:r>
      <w:r>
        <w:rPr>
          <w:rFonts w:hint="cs"/>
          <w:rtl/>
        </w:rPr>
        <w:t>انت هنا لا تختبر التاثير، هنا عبارة عن تحليل وصفي لفقرات التقنيات الحديثة</w:t>
      </w:r>
    </w:p>
  </w:comment>
  <w:comment w:id="89" w:author="A" w:date="2026-07-20T15:27:00Z" w:initials="K">
    <w:p w14:paraId="70B3AB19" w14:textId="1920D974" w:rsidR="00564EDC" w:rsidRDefault="00564EDC">
      <w:pPr>
        <w:pStyle w:val="af"/>
      </w:pPr>
      <w:r>
        <w:rPr>
          <w:rStyle w:val="ae"/>
        </w:rPr>
        <w:annotationRef/>
      </w:r>
      <w:r>
        <w:rPr>
          <w:rFonts w:hint="cs"/>
          <w:rtl/>
        </w:rPr>
        <w:t>ذكر مصدر الجدول في اسفل الجدول وهذا ينطلق على كفاء الجداول</w:t>
      </w:r>
    </w:p>
  </w:comment>
  <w:comment w:id="90" w:author="A" w:date="2026-07-20T15:32:00Z" w:initials="K">
    <w:p w14:paraId="0CC1F53D" w14:textId="08738583" w:rsidR="00564EDC" w:rsidRDefault="00564EDC">
      <w:pPr>
        <w:pStyle w:val="af"/>
      </w:pPr>
      <w:r>
        <w:rPr>
          <w:rStyle w:val="ae"/>
        </w:rPr>
        <w:annotationRef/>
      </w:r>
    </w:p>
  </w:comment>
  <w:comment w:id="91" w:author="A" w:date="2026-07-20T15:28:00Z" w:initials="K">
    <w:p w14:paraId="1C42F4CF" w14:textId="065A9109" w:rsidR="00564EDC" w:rsidRDefault="00564EDC">
      <w:pPr>
        <w:pStyle w:val="af"/>
      </w:pPr>
      <w:r>
        <w:rPr>
          <w:rStyle w:val="ae"/>
        </w:rPr>
        <w:annotationRef/>
      </w:r>
      <w:r>
        <w:rPr>
          <w:rFonts w:hint="cs"/>
          <w:rtl/>
        </w:rPr>
        <w:t xml:space="preserve">هذا الجدول هو عبارة عن تحليل وصفي وليس تحليل ارتباط ،  وبالتالي يجب ان يكون التعليق مرتبط بالتحليل الوصفي الخاص البنية التحتية  وبالتالي يجب إعادة التعليق من جديد على هذا الجدول بما يتلائم مع طبيعته الوصفية مع تفسير للنتائج ، بمعنى تفسير لماذ جاءت الفقرة  رقم 4 في المرتبة الأولى ولمذا جاءت الفقرة  5 في المرتبة الخامسة، </w:t>
      </w:r>
    </w:p>
  </w:comment>
  <w:comment w:id="92" w:author="A" w:date="2026-07-20T15:30:00Z" w:initials="K">
    <w:p w14:paraId="2EA0EB8B" w14:textId="69C29DD9" w:rsidR="00564EDC" w:rsidRDefault="00564EDC">
      <w:pPr>
        <w:pStyle w:val="af"/>
      </w:pPr>
      <w:r>
        <w:rPr>
          <w:rStyle w:val="ae"/>
        </w:rPr>
        <w:annotationRef/>
      </w:r>
      <w:r>
        <w:rPr>
          <w:rFonts w:hint="cs"/>
          <w:rtl/>
        </w:rPr>
        <w:t xml:space="preserve">نحن هنا لا نختبر فرضية نعلق فقط على التحليل الوصفي ، ونفسر النتائج </w:t>
      </w:r>
    </w:p>
  </w:comment>
  <w:comment w:id="93" w:author="A" w:date="2026-07-20T15:31:00Z" w:initials="K">
    <w:p w14:paraId="6A2E8DA8" w14:textId="67F6C060" w:rsidR="00564EDC" w:rsidRDefault="00564EDC">
      <w:pPr>
        <w:pStyle w:val="af"/>
      </w:pPr>
      <w:r>
        <w:rPr>
          <w:rStyle w:val="ae"/>
        </w:rPr>
        <w:annotationRef/>
      </w:r>
      <w:r>
        <w:rPr>
          <w:rFonts w:hint="cs"/>
          <w:rtl/>
        </w:rPr>
        <w:t xml:space="preserve">هذا تعليق غير مناسب ومرفوض كليا وغير علمي </w:t>
      </w:r>
    </w:p>
  </w:comment>
  <w:comment w:id="94" w:author="A" w:date="2026-07-20T15:34:00Z" w:initials="K">
    <w:p w14:paraId="1DD82088" w14:textId="7165B639" w:rsidR="00564EDC" w:rsidRDefault="00564EDC">
      <w:pPr>
        <w:pStyle w:val="af"/>
      </w:pPr>
      <w:r>
        <w:rPr>
          <w:rStyle w:val="ae"/>
        </w:rPr>
        <w:annotationRef/>
      </w:r>
      <w:r>
        <w:rPr>
          <w:rFonts w:hint="cs"/>
          <w:rtl/>
        </w:rPr>
        <w:t>يجب إعادة التعليق على الجدول بنفس الملاحظات السابقة في الجدول السابق ، حيث ان هذا الجدول يوضح فقط تحليل وصفي، وليس ارتباط، ولا يختبر فرض</w:t>
      </w:r>
    </w:p>
  </w:comment>
  <w:comment w:id="97" w:author="A" w:date="2026-07-20T15:35:00Z" w:initials="K">
    <w:p w14:paraId="660CA1F0" w14:textId="1D0D06CE" w:rsidR="00564EDC" w:rsidRDefault="00564EDC">
      <w:pPr>
        <w:pStyle w:val="af"/>
      </w:pPr>
      <w:r>
        <w:rPr>
          <w:rStyle w:val="ae"/>
        </w:rPr>
        <w:annotationRef/>
      </w:r>
      <w:r>
        <w:rPr>
          <w:rFonts w:hint="cs"/>
          <w:rtl/>
        </w:rPr>
        <w:t>إعادة كتابة التعليق بناء على الملاحظات السابقة ، الواردة في اول جدول</w:t>
      </w:r>
    </w:p>
  </w:comment>
  <w:comment w:id="99" w:author="A" w:date="2026-07-20T15:35:00Z" w:initials="K">
    <w:p w14:paraId="5DA5FECA" w14:textId="77777777" w:rsidR="00564EDC" w:rsidRDefault="00564EDC" w:rsidP="00564EDC">
      <w:pPr>
        <w:pStyle w:val="af"/>
      </w:pPr>
      <w:r>
        <w:rPr>
          <w:rStyle w:val="ae"/>
        </w:rPr>
        <w:annotationRef/>
      </w:r>
      <w:r>
        <w:rPr>
          <w:rFonts w:hint="cs"/>
          <w:rtl/>
        </w:rPr>
        <w:t>إعادة كتابة التعليق بناء على الملاحظات السابقة ، الواردة في اول جدول</w:t>
      </w:r>
    </w:p>
    <w:p w14:paraId="2AB6B851" w14:textId="3EC9C561" w:rsidR="00564EDC" w:rsidRDefault="00564EDC">
      <w:pPr>
        <w:pStyle w:val="af"/>
      </w:pPr>
    </w:p>
  </w:comment>
  <w:comment w:id="100" w:author="A" w:date="2026-07-20T15:36:00Z" w:initials="K">
    <w:p w14:paraId="45376CFD" w14:textId="77777777" w:rsidR="00564EDC" w:rsidRDefault="00564EDC" w:rsidP="00564EDC">
      <w:pPr>
        <w:pStyle w:val="af"/>
      </w:pPr>
      <w:r>
        <w:rPr>
          <w:rStyle w:val="ae"/>
        </w:rPr>
        <w:annotationRef/>
      </w:r>
      <w:r>
        <w:rPr>
          <w:rFonts w:hint="cs"/>
          <w:rtl/>
        </w:rPr>
        <w:t>إعادة كتابة التعليق بناء على الملاحظات السابقة ، الواردة في اول جدول</w:t>
      </w:r>
    </w:p>
    <w:p w14:paraId="442C8272" w14:textId="7A951AF0" w:rsidR="00564EDC" w:rsidRDefault="00564EDC">
      <w:pPr>
        <w:pStyle w:val="af"/>
      </w:pPr>
    </w:p>
  </w:comment>
  <w:comment w:id="104" w:author="A" w:date="2026-07-20T15:36:00Z" w:initials="K">
    <w:p w14:paraId="5023E6AC" w14:textId="2C002BF2" w:rsidR="00E459FC" w:rsidRDefault="00E459FC">
      <w:pPr>
        <w:pStyle w:val="af"/>
      </w:pPr>
      <w:r>
        <w:rPr>
          <w:rStyle w:val="ae"/>
        </w:rPr>
        <w:annotationRef/>
      </w:r>
      <w:r>
        <w:rPr>
          <w:rFonts w:hint="cs"/>
          <w:rtl/>
        </w:rPr>
        <w:t xml:space="preserve">تلك الدراسة تعود إلى أي دراسة، هل هناك دراسة مختلفة غير هذه الدارسة </w:t>
      </w:r>
    </w:p>
  </w:comment>
  <w:comment w:id="103" w:author="A" w:date="2026-07-20T15:37:00Z" w:initials="K">
    <w:p w14:paraId="3029BC52" w14:textId="77777777" w:rsidR="00E459FC" w:rsidRDefault="00E459FC" w:rsidP="00E459FC">
      <w:pPr>
        <w:pStyle w:val="af"/>
      </w:pPr>
      <w:r>
        <w:rPr>
          <w:rStyle w:val="ae"/>
        </w:rPr>
        <w:annotationRef/>
      </w:r>
      <w:r>
        <w:rPr>
          <w:rFonts w:hint="cs"/>
          <w:rtl/>
        </w:rPr>
        <w:t>إعادة كتابة التعليق بناء على الملاحظات السابقة ، الواردة في اول جدول</w:t>
      </w:r>
    </w:p>
    <w:p w14:paraId="1DA2A634" w14:textId="03CED0B7" w:rsidR="00E459FC" w:rsidRDefault="00E459FC">
      <w:pPr>
        <w:pStyle w:val="af"/>
      </w:pPr>
    </w:p>
  </w:comment>
  <w:comment w:id="106" w:author="A" w:date="2026-07-20T15:37:00Z" w:initials="K">
    <w:p w14:paraId="7B93C4D7" w14:textId="77777777" w:rsidR="00E459FC" w:rsidRDefault="00E459FC" w:rsidP="00E459FC">
      <w:pPr>
        <w:pStyle w:val="af"/>
      </w:pPr>
      <w:r>
        <w:rPr>
          <w:rStyle w:val="ae"/>
        </w:rPr>
        <w:annotationRef/>
      </w:r>
      <w:r>
        <w:rPr>
          <w:rFonts w:hint="cs"/>
          <w:rtl/>
        </w:rPr>
        <w:t>إعادة كتابة التعليق بناء على الملاحظات السابقة ، الواردة في اول جدول</w:t>
      </w:r>
    </w:p>
    <w:p w14:paraId="4C2A6656" w14:textId="11A4D533" w:rsidR="00E459FC" w:rsidRDefault="00E459FC">
      <w:pPr>
        <w:pStyle w:val="af"/>
      </w:pPr>
    </w:p>
  </w:comment>
  <w:comment w:id="107" w:author="A" w:date="2026-07-20T15:37:00Z" w:initials="K">
    <w:p w14:paraId="398520BB" w14:textId="77777777" w:rsidR="00E459FC" w:rsidRDefault="00E459FC" w:rsidP="00E459FC">
      <w:pPr>
        <w:pStyle w:val="af"/>
      </w:pPr>
      <w:r>
        <w:rPr>
          <w:rStyle w:val="ae"/>
        </w:rPr>
        <w:annotationRef/>
      </w:r>
      <w:r>
        <w:rPr>
          <w:rFonts w:hint="cs"/>
          <w:rtl/>
        </w:rPr>
        <w:t>إعادة كتابة التعليق بناء على الملاحظات السابقة ، الواردة في اول جدول</w:t>
      </w:r>
    </w:p>
    <w:p w14:paraId="6EF35899" w14:textId="089AE663" w:rsidR="00E459FC" w:rsidRDefault="00E459FC">
      <w:pPr>
        <w:pStyle w:val="af"/>
      </w:pPr>
    </w:p>
  </w:comment>
  <w:comment w:id="108" w:author="A" w:date="2026-07-20T15:37:00Z" w:initials="K">
    <w:p w14:paraId="2730D1F4" w14:textId="77777777" w:rsidR="00E459FC" w:rsidRDefault="00E459FC" w:rsidP="00E459FC">
      <w:pPr>
        <w:pStyle w:val="af"/>
      </w:pPr>
      <w:r>
        <w:rPr>
          <w:rStyle w:val="ae"/>
        </w:rPr>
        <w:annotationRef/>
      </w:r>
      <w:r>
        <w:rPr>
          <w:rFonts w:hint="cs"/>
          <w:rtl/>
        </w:rPr>
        <w:t>إعادة كتابة التعليق بناء على الملاحظات السابقة ، الواردة في اول جدول</w:t>
      </w:r>
    </w:p>
    <w:p w14:paraId="43458BB0" w14:textId="5E0CAC0A" w:rsidR="00E459FC" w:rsidRDefault="00E459FC">
      <w:pPr>
        <w:pStyle w:val="af"/>
      </w:pPr>
    </w:p>
  </w:comment>
  <w:comment w:id="109" w:author="A" w:date="2026-07-20T15:37:00Z" w:initials="K">
    <w:p w14:paraId="44A0356F" w14:textId="4477ADF9" w:rsidR="00E459FC" w:rsidRDefault="00E459FC" w:rsidP="00E459FC">
      <w:pPr>
        <w:pStyle w:val="af"/>
      </w:pPr>
      <w:r>
        <w:rPr>
          <w:rStyle w:val="ae"/>
        </w:rPr>
        <w:annotationRef/>
      </w:r>
      <w:r>
        <w:rPr>
          <w:rFonts w:hint="cs"/>
          <w:rtl/>
        </w:rPr>
        <w:t xml:space="preserve">إعادة كتابة التعليق بناء على الملاحظات </w:t>
      </w:r>
      <w:r w:rsidR="00531BF3">
        <w:rPr>
          <w:rFonts w:hint="cs"/>
          <w:rtl/>
        </w:rPr>
        <w:t>السابقة،</w:t>
      </w:r>
      <w:r>
        <w:rPr>
          <w:rFonts w:hint="cs"/>
          <w:rtl/>
        </w:rPr>
        <w:t xml:space="preserve"> الواردة في اول جدول</w:t>
      </w:r>
    </w:p>
    <w:p w14:paraId="16F33AB6" w14:textId="0C200D05" w:rsidR="00E459FC" w:rsidRDefault="00E459FC">
      <w:pPr>
        <w:pStyle w:val="af"/>
      </w:pPr>
    </w:p>
  </w:comment>
  <w:comment w:id="111" w:author="A" w:date="2026-07-20T19:00:00Z" w:initials="K">
    <w:p w14:paraId="0C03ABF9" w14:textId="77777777" w:rsidR="001432B1" w:rsidRDefault="001432B1" w:rsidP="00EF1804">
      <w:pPr>
        <w:pStyle w:val="af"/>
        <w:bidi/>
        <w:rPr>
          <w:rtl/>
        </w:rPr>
      </w:pPr>
      <w:r>
        <w:rPr>
          <w:rStyle w:val="ae"/>
        </w:rPr>
        <w:annotationRef/>
      </w:r>
      <w:r>
        <w:rPr>
          <w:rFonts w:hint="cs"/>
          <w:rtl/>
        </w:rPr>
        <w:t xml:space="preserve">مطلوب اجراء الاختبارات التالية قبل اختبار الفروض </w:t>
      </w:r>
    </w:p>
    <w:p w14:paraId="251037A6" w14:textId="77777777" w:rsidR="001432B1" w:rsidRPr="001432B1" w:rsidRDefault="001432B1" w:rsidP="00EF1804">
      <w:pPr>
        <w:pStyle w:val="af"/>
        <w:bidi/>
        <w:rPr>
          <w:b/>
          <w:bCs/>
        </w:rPr>
      </w:pPr>
      <w:r w:rsidRPr="001432B1">
        <w:rPr>
          <w:b/>
          <w:bCs/>
          <w:rtl/>
        </w:rPr>
        <w:t>اختبار تعدد الارتباط الخطي</w:t>
      </w:r>
      <w:r w:rsidRPr="001432B1">
        <w:rPr>
          <w:b/>
          <w:bCs/>
        </w:rPr>
        <w:t xml:space="preserve"> (Multicollinearity)</w:t>
      </w:r>
    </w:p>
    <w:p w14:paraId="7A33AD0C" w14:textId="77777777" w:rsidR="001432B1" w:rsidRPr="001432B1" w:rsidRDefault="001432B1" w:rsidP="00EF1804">
      <w:pPr>
        <w:pStyle w:val="af"/>
        <w:bidi/>
      </w:pPr>
      <w:r w:rsidRPr="001432B1">
        <w:rPr>
          <w:rtl/>
        </w:rPr>
        <w:t>إظهار</w:t>
      </w:r>
      <w:r w:rsidRPr="001432B1">
        <w:t>:</w:t>
      </w:r>
    </w:p>
    <w:p w14:paraId="2B82AC15" w14:textId="77777777" w:rsidR="001432B1" w:rsidRPr="001432B1" w:rsidRDefault="001432B1" w:rsidP="00EF1804">
      <w:pPr>
        <w:pStyle w:val="af"/>
        <w:numPr>
          <w:ilvl w:val="0"/>
          <w:numId w:val="59"/>
        </w:numPr>
        <w:bidi/>
      </w:pPr>
      <w:r w:rsidRPr="001432B1">
        <w:t xml:space="preserve">VIF </w:t>
      </w:r>
    </w:p>
    <w:p w14:paraId="4F106BE2" w14:textId="77777777" w:rsidR="001432B1" w:rsidRPr="001432B1" w:rsidRDefault="001432B1" w:rsidP="00EF1804">
      <w:pPr>
        <w:pStyle w:val="af"/>
        <w:numPr>
          <w:ilvl w:val="0"/>
          <w:numId w:val="59"/>
        </w:numPr>
        <w:bidi/>
      </w:pPr>
      <w:r w:rsidRPr="001432B1">
        <w:t xml:space="preserve">Tolerance </w:t>
      </w:r>
    </w:p>
    <w:p w14:paraId="4407972A" w14:textId="77777777" w:rsidR="001432B1" w:rsidRPr="001432B1" w:rsidRDefault="001432B1" w:rsidP="00EF1804">
      <w:pPr>
        <w:pStyle w:val="af"/>
        <w:bidi/>
      </w:pPr>
      <w:r w:rsidRPr="001432B1">
        <w:rPr>
          <w:rtl/>
        </w:rPr>
        <w:t>القيم المقبولة</w:t>
      </w:r>
    </w:p>
    <w:p w14:paraId="723F0CD5" w14:textId="77777777" w:rsidR="001432B1" w:rsidRPr="001432B1" w:rsidRDefault="001432B1" w:rsidP="00EF1804">
      <w:pPr>
        <w:pStyle w:val="af"/>
        <w:bidi/>
      </w:pPr>
      <w:r w:rsidRPr="001432B1">
        <w:t>VIF &lt; 5</w:t>
      </w:r>
    </w:p>
    <w:p w14:paraId="77DC3AC4" w14:textId="77777777" w:rsidR="001432B1" w:rsidRPr="001432B1" w:rsidRDefault="001432B1" w:rsidP="00EF1804">
      <w:pPr>
        <w:pStyle w:val="af"/>
        <w:bidi/>
      </w:pPr>
      <w:r w:rsidRPr="001432B1">
        <w:rPr>
          <w:rtl/>
        </w:rPr>
        <w:t>والأفضل أقل من 3</w:t>
      </w:r>
      <w:r w:rsidRPr="001432B1">
        <w:t>.</w:t>
      </w:r>
    </w:p>
    <w:p w14:paraId="56C766EA" w14:textId="77777777" w:rsidR="001432B1" w:rsidRPr="001432B1" w:rsidRDefault="00000000" w:rsidP="00EF1804">
      <w:pPr>
        <w:pStyle w:val="af"/>
        <w:bidi/>
      </w:pPr>
      <w:r>
        <w:pict w14:anchorId="3105384B">
          <v:rect id="_x0000_i1026" style="width:0;height:1.5pt" o:hralign="center" o:hrstd="t" o:hr="t" fillcolor="#a0a0a0" stroked="f"/>
        </w:pict>
      </w:r>
    </w:p>
    <w:p w14:paraId="3AC406A2" w14:textId="77777777" w:rsidR="001432B1" w:rsidRPr="001432B1" w:rsidRDefault="001432B1" w:rsidP="00EF1804">
      <w:pPr>
        <w:pStyle w:val="af"/>
        <w:bidi/>
        <w:rPr>
          <w:b/>
          <w:bCs/>
        </w:rPr>
      </w:pPr>
      <w:r w:rsidRPr="001432B1">
        <w:rPr>
          <w:b/>
          <w:bCs/>
        </w:rPr>
        <w:t xml:space="preserve">3- </w:t>
      </w:r>
      <w:r w:rsidRPr="001432B1">
        <w:rPr>
          <w:b/>
          <w:bCs/>
          <w:rtl/>
        </w:rPr>
        <w:t>اختبار استقلالية الأخطاء</w:t>
      </w:r>
    </w:p>
    <w:p w14:paraId="0D3F56B6" w14:textId="77777777" w:rsidR="001432B1" w:rsidRPr="001432B1" w:rsidRDefault="001432B1" w:rsidP="00EF1804">
      <w:pPr>
        <w:pStyle w:val="af"/>
        <w:bidi/>
      </w:pPr>
      <w:r w:rsidRPr="001432B1">
        <w:t>Durbin-Watson</w:t>
      </w:r>
    </w:p>
    <w:p w14:paraId="51EE4022" w14:textId="77777777" w:rsidR="001432B1" w:rsidRPr="001432B1" w:rsidRDefault="001432B1" w:rsidP="00EF1804">
      <w:pPr>
        <w:pStyle w:val="af"/>
        <w:bidi/>
      </w:pPr>
      <w:r w:rsidRPr="001432B1">
        <w:rPr>
          <w:rtl/>
        </w:rPr>
        <w:t>ويجب أن تكون تقريباً</w:t>
      </w:r>
    </w:p>
    <w:p w14:paraId="3C1F4526" w14:textId="77777777" w:rsidR="001432B1" w:rsidRPr="001432B1" w:rsidRDefault="001432B1" w:rsidP="00EF1804">
      <w:pPr>
        <w:pStyle w:val="af"/>
        <w:bidi/>
      </w:pPr>
      <w:r w:rsidRPr="001432B1">
        <w:t>2</w:t>
      </w:r>
    </w:p>
    <w:p w14:paraId="16AC92C2" w14:textId="77777777" w:rsidR="001432B1" w:rsidRPr="001432B1" w:rsidRDefault="00000000" w:rsidP="00EF1804">
      <w:pPr>
        <w:pStyle w:val="af"/>
        <w:bidi/>
      </w:pPr>
      <w:r>
        <w:pict w14:anchorId="304D6B0A">
          <v:rect id="_x0000_i1028" style="width:0;height:1.5pt" o:hralign="center" o:hrstd="t" o:hr="t" fillcolor="#a0a0a0" stroked="f"/>
        </w:pict>
      </w:r>
    </w:p>
    <w:p w14:paraId="7586C8AE" w14:textId="77777777" w:rsidR="001432B1" w:rsidRPr="001432B1" w:rsidRDefault="001432B1" w:rsidP="00EF1804">
      <w:pPr>
        <w:pStyle w:val="af"/>
        <w:bidi/>
        <w:rPr>
          <w:b/>
          <w:bCs/>
        </w:rPr>
      </w:pPr>
      <w:r w:rsidRPr="001432B1">
        <w:rPr>
          <w:b/>
          <w:bCs/>
        </w:rPr>
        <w:t xml:space="preserve">4- </w:t>
      </w:r>
      <w:r w:rsidRPr="001432B1">
        <w:rPr>
          <w:b/>
          <w:bCs/>
          <w:rtl/>
        </w:rPr>
        <w:t>اختبار تجانس التباين</w:t>
      </w:r>
    </w:p>
    <w:p w14:paraId="4ECDC1DB" w14:textId="77777777" w:rsidR="001432B1" w:rsidRDefault="001432B1" w:rsidP="00EF1804">
      <w:pPr>
        <w:pStyle w:val="af"/>
        <w:bidi/>
        <w:rPr>
          <w:rtl/>
        </w:rPr>
      </w:pPr>
      <w:r w:rsidRPr="001432B1">
        <w:t>Homoscedasticity</w:t>
      </w:r>
    </w:p>
    <w:p w14:paraId="05C42E36" w14:textId="6A9E8D44" w:rsidR="00EF1804" w:rsidRPr="00EF1804" w:rsidRDefault="00EF1804" w:rsidP="00EF1804">
      <w:pPr>
        <w:pStyle w:val="af"/>
        <w:bidi/>
        <w:rPr>
          <w:b/>
          <w:bCs/>
        </w:rPr>
      </w:pPr>
      <w:r w:rsidRPr="00EF1804">
        <w:rPr>
          <w:rFonts w:hint="cs"/>
          <w:b/>
          <w:bCs/>
          <w:rtl/>
        </w:rPr>
        <w:t xml:space="preserve">5. مصفوفة الارتباط بين المتغيرات </w:t>
      </w:r>
    </w:p>
    <w:p w14:paraId="5C62FD8F" w14:textId="7135D3B8" w:rsidR="001432B1" w:rsidRPr="001432B1" w:rsidRDefault="001432B1">
      <w:pPr>
        <w:pStyle w:val="af"/>
      </w:pPr>
    </w:p>
  </w:comment>
  <w:comment w:id="112" w:author="A" w:date="2026-07-20T18:45:00Z" w:initials="K">
    <w:p w14:paraId="3E59F8CE" w14:textId="00886047" w:rsidR="00531BF3" w:rsidRDefault="00531BF3">
      <w:pPr>
        <w:pStyle w:val="af"/>
      </w:pPr>
      <w:r>
        <w:rPr>
          <w:rStyle w:val="ae"/>
        </w:rPr>
        <w:annotationRef/>
      </w:r>
      <w:r>
        <w:rPr>
          <w:rFonts w:hint="cs"/>
          <w:rtl/>
        </w:rPr>
        <w:t xml:space="preserve">ذكر الباحث سابقا انه سوف يستخدم المعادلات الهيكلية في اختبار الفروض ، </w:t>
      </w:r>
    </w:p>
  </w:comment>
  <w:comment w:id="113" w:author="A" w:date="2026-07-20T18:46:00Z" w:initials="K">
    <w:p w14:paraId="17560623" w14:textId="61742781" w:rsidR="00531BF3" w:rsidRDefault="00531BF3">
      <w:pPr>
        <w:pStyle w:val="af"/>
      </w:pPr>
      <w:r>
        <w:rPr>
          <w:rStyle w:val="ae"/>
        </w:rPr>
        <w:annotationRef/>
      </w:r>
      <w:r>
        <w:rPr>
          <w:rFonts w:hint="cs"/>
          <w:rtl/>
        </w:rPr>
        <w:t xml:space="preserve">أولا يجب اختبار الفرضية الرئيسية الأولى ثم اختبار الفرضيات الفرعية </w:t>
      </w:r>
    </w:p>
  </w:comment>
  <w:comment w:id="114" w:author="A" w:date="2026-07-20T18:46:00Z" w:initials="K">
    <w:p w14:paraId="0AE237F2" w14:textId="4C5C9892" w:rsidR="00531BF3" w:rsidRDefault="00531BF3">
      <w:pPr>
        <w:pStyle w:val="af"/>
      </w:pPr>
      <w:r>
        <w:rPr>
          <w:rStyle w:val="ae"/>
        </w:rPr>
        <w:annotationRef/>
      </w:r>
      <w:r>
        <w:rPr>
          <w:rFonts w:hint="cs"/>
          <w:rtl/>
        </w:rPr>
        <w:t>حذف كلمة إيجابي من نص الفرض</w:t>
      </w:r>
    </w:p>
  </w:comment>
  <w:comment w:id="115" w:author="A" w:date="2026-07-20T18:48:00Z" w:initials="K">
    <w:p w14:paraId="722BABFA" w14:textId="5C5CC4EE" w:rsidR="00531BF3" w:rsidRDefault="00531BF3">
      <w:pPr>
        <w:pStyle w:val="af"/>
      </w:pPr>
      <w:r>
        <w:rPr>
          <w:rStyle w:val="ae"/>
        </w:rPr>
        <w:annotationRef/>
      </w:r>
      <w:r>
        <w:rPr>
          <w:rFonts w:hint="cs"/>
          <w:rtl/>
        </w:rPr>
        <w:t xml:space="preserve">هذا الجدول يوضح نتجية تحليل الانحدار وليس الارتباط ، يجب ان يكون عنوان الجدول صحيح، اضف إلى ذلك يجب ان يكون الجدول مكتوب بطريقة صحيحة، حيث يكون رقم وعنوان الجدول الى الجدول، ثم اسفل الجدول المصدر </w:t>
      </w:r>
    </w:p>
  </w:comment>
  <w:comment w:id="116" w:author="A" w:date="2026-07-20T18:49:00Z" w:initials="K">
    <w:p w14:paraId="6DFBC75C" w14:textId="56ABA934" w:rsidR="00531BF3" w:rsidRDefault="00531BF3">
      <w:pPr>
        <w:pStyle w:val="af"/>
      </w:pPr>
      <w:r>
        <w:rPr>
          <w:rStyle w:val="ae"/>
        </w:rPr>
        <w:annotationRef/>
      </w:r>
      <w:r>
        <w:rPr>
          <w:rFonts w:hint="cs"/>
          <w:rtl/>
        </w:rPr>
        <w:t xml:space="preserve">التعليق جيد ، ولكن بحاجة إلى تفسير إضافي في السياق السعودي وليس فقط ذكر ارقام </w:t>
      </w:r>
    </w:p>
  </w:comment>
  <w:comment w:id="117" w:author="A" w:date="2026-07-20T18:50:00Z" w:initials="K">
    <w:p w14:paraId="12870649" w14:textId="0176CA65" w:rsidR="00531BF3" w:rsidRDefault="00531BF3">
      <w:pPr>
        <w:pStyle w:val="af"/>
      </w:pPr>
      <w:r>
        <w:rPr>
          <w:rStyle w:val="ae"/>
        </w:rPr>
        <w:annotationRef/>
      </w:r>
      <w:r>
        <w:rPr>
          <w:rFonts w:hint="cs"/>
          <w:rtl/>
        </w:rPr>
        <w:t>حذف</w:t>
      </w:r>
    </w:p>
  </w:comment>
  <w:comment w:id="118" w:author="A" w:date="2026-07-20T18:50:00Z" w:initials="K">
    <w:p w14:paraId="4982BD0E" w14:textId="77777777" w:rsidR="00531BF3" w:rsidRDefault="00531BF3">
      <w:pPr>
        <w:pStyle w:val="af"/>
        <w:rPr>
          <w:rtl/>
        </w:rPr>
      </w:pPr>
      <w:r>
        <w:rPr>
          <w:rStyle w:val="ae"/>
        </w:rPr>
        <w:annotationRef/>
      </w:r>
      <w:r>
        <w:rPr>
          <w:rFonts w:hint="cs"/>
          <w:rtl/>
        </w:rPr>
        <w:t xml:space="preserve">نفس الملاحظة السابقة وتنطبق على كافة الجداول </w:t>
      </w:r>
    </w:p>
    <w:p w14:paraId="453F456E" w14:textId="56388671" w:rsidR="00531BF3" w:rsidRDefault="00531BF3">
      <w:pPr>
        <w:pStyle w:val="af"/>
      </w:pPr>
      <w:r>
        <w:rPr>
          <w:rFonts w:hint="cs"/>
          <w:rtl/>
        </w:rPr>
        <w:t xml:space="preserve">ونفس الملاحظة على التعليق </w:t>
      </w:r>
    </w:p>
  </w:comment>
  <w:comment w:id="119" w:author="A" w:date="2026-07-20T18:51:00Z" w:initials="K">
    <w:p w14:paraId="518A7564" w14:textId="57C6A9A0" w:rsidR="00531BF3" w:rsidRDefault="00531BF3">
      <w:pPr>
        <w:pStyle w:val="af"/>
      </w:pPr>
      <w:r>
        <w:rPr>
          <w:rStyle w:val="ae"/>
        </w:rPr>
        <w:annotationRef/>
      </w:r>
      <w:r>
        <w:rPr>
          <w:rFonts w:hint="cs"/>
          <w:rtl/>
        </w:rPr>
        <w:t>نفس الملاحظة السابقة</w:t>
      </w:r>
    </w:p>
  </w:comment>
  <w:comment w:id="120" w:author="A" w:date="2026-07-20T18:51:00Z" w:initials="K">
    <w:p w14:paraId="7B6644E0" w14:textId="42DC1C21" w:rsidR="00531BF3" w:rsidRDefault="00531BF3">
      <w:pPr>
        <w:pStyle w:val="af"/>
      </w:pPr>
      <w:r>
        <w:rPr>
          <w:rStyle w:val="ae"/>
        </w:rPr>
        <w:annotationRef/>
      </w:r>
      <w:r>
        <w:rPr>
          <w:rFonts w:hint="cs"/>
          <w:rtl/>
        </w:rPr>
        <w:t>نفس الملاحظة السابقة</w:t>
      </w:r>
    </w:p>
  </w:comment>
  <w:comment w:id="121" w:author="A" w:date="2026-07-20T18:51:00Z" w:initials="K">
    <w:p w14:paraId="112FEBD8" w14:textId="66349079" w:rsidR="00531BF3" w:rsidRDefault="00531BF3">
      <w:pPr>
        <w:pStyle w:val="af"/>
      </w:pPr>
      <w:r>
        <w:rPr>
          <w:rStyle w:val="ae"/>
        </w:rPr>
        <w:annotationRef/>
      </w:r>
      <w:r>
        <w:rPr>
          <w:rFonts w:hint="cs"/>
          <w:rtl/>
        </w:rPr>
        <w:t>نفس الملاحظة السابقة</w:t>
      </w:r>
    </w:p>
  </w:comment>
  <w:comment w:id="123" w:author="A" w:date="2026-07-20T15:25:00Z" w:initials="K">
    <w:p w14:paraId="439BDD68" w14:textId="40C0A1CC" w:rsidR="00204B11" w:rsidRDefault="00204B11">
      <w:pPr>
        <w:pStyle w:val="af"/>
      </w:pPr>
      <w:r>
        <w:rPr>
          <w:rStyle w:val="ae"/>
        </w:rPr>
        <w:annotationRef/>
      </w:r>
      <w:r>
        <w:rPr>
          <w:rFonts w:hint="cs"/>
          <w:rtl/>
        </w:rPr>
        <w:t xml:space="preserve">هناك فرق بين نموذج الانحدار والمعادلات الهيكلية ، ويجب ان تختار احداهما في التحليل </w:t>
      </w:r>
    </w:p>
  </w:comment>
  <w:comment w:id="124" w:author="A" w:date="2026-07-20T19:01:00Z" w:initials="K">
    <w:p w14:paraId="3F655A86" w14:textId="0F7646B1" w:rsidR="001432B1" w:rsidRPr="001432B1" w:rsidRDefault="001432B1" w:rsidP="001432B1">
      <w:pPr>
        <w:pStyle w:val="af"/>
      </w:pPr>
      <w:r>
        <w:rPr>
          <w:rStyle w:val="ae"/>
        </w:rPr>
        <w:annotationRef/>
      </w:r>
      <w:r w:rsidRPr="001432B1">
        <w:rPr>
          <w:rtl/>
        </w:rPr>
        <w:t xml:space="preserve">في </w:t>
      </w:r>
      <w:r>
        <w:rPr>
          <w:rFonts w:hint="cs"/>
          <w:rtl/>
        </w:rPr>
        <w:t xml:space="preserve">نموذج المعادلات الهيكلية يتكون من </w:t>
      </w:r>
    </w:p>
    <w:p w14:paraId="2E4E8E9D" w14:textId="77777777" w:rsidR="001432B1" w:rsidRPr="001432B1" w:rsidRDefault="001432B1" w:rsidP="001432B1">
      <w:pPr>
        <w:pStyle w:val="af"/>
        <w:numPr>
          <w:ilvl w:val="0"/>
          <w:numId w:val="60"/>
        </w:numPr>
      </w:pPr>
      <w:r w:rsidRPr="001432B1">
        <w:rPr>
          <w:rtl/>
        </w:rPr>
        <w:t>معاملات المسار</w:t>
      </w:r>
      <w:r w:rsidRPr="001432B1">
        <w:t xml:space="preserve"> (Path Coefficients) </w:t>
      </w:r>
    </w:p>
    <w:p w14:paraId="16C1DEE6" w14:textId="77777777" w:rsidR="001432B1" w:rsidRPr="001432B1" w:rsidRDefault="001432B1" w:rsidP="001432B1">
      <w:pPr>
        <w:pStyle w:val="af"/>
        <w:numPr>
          <w:ilvl w:val="0"/>
          <w:numId w:val="60"/>
        </w:numPr>
      </w:pPr>
      <w:r w:rsidRPr="001432B1">
        <w:rPr>
          <w:rtl/>
        </w:rPr>
        <w:t>مؤشرات جودة المطابقة مثل</w:t>
      </w:r>
      <w:r w:rsidRPr="001432B1">
        <w:t xml:space="preserve">: </w:t>
      </w:r>
    </w:p>
    <w:p w14:paraId="2690EA6F" w14:textId="77777777" w:rsidR="001432B1" w:rsidRPr="001432B1" w:rsidRDefault="001432B1" w:rsidP="001432B1">
      <w:pPr>
        <w:pStyle w:val="af"/>
        <w:numPr>
          <w:ilvl w:val="1"/>
          <w:numId w:val="60"/>
        </w:numPr>
      </w:pPr>
      <w:r w:rsidRPr="001432B1">
        <w:t xml:space="preserve">CFI </w:t>
      </w:r>
    </w:p>
    <w:p w14:paraId="207E65BD" w14:textId="77777777" w:rsidR="001432B1" w:rsidRPr="001432B1" w:rsidRDefault="001432B1" w:rsidP="001432B1">
      <w:pPr>
        <w:pStyle w:val="af"/>
        <w:numPr>
          <w:ilvl w:val="1"/>
          <w:numId w:val="60"/>
        </w:numPr>
      </w:pPr>
      <w:r w:rsidRPr="001432B1">
        <w:t xml:space="preserve">TLI </w:t>
      </w:r>
    </w:p>
    <w:p w14:paraId="2C11CD17" w14:textId="77777777" w:rsidR="001432B1" w:rsidRPr="001432B1" w:rsidRDefault="001432B1" w:rsidP="001432B1">
      <w:pPr>
        <w:pStyle w:val="af"/>
        <w:numPr>
          <w:ilvl w:val="1"/>
          <w:numId w:val="60"/>
        </w:numPr>
      </w:pPr>
      <w:r w:rsidRPr="001432B1">
        <w:t xml:space="preserve">RMSEA </w:t>
      </w:r>
    </w:p>
    <w:p w14:paraId="41F5C57F" w14:textId="77777777" w:rsidR="001432B1" w:rsidRPr="001432B1" w:rsidRDefault="001432B1" w:rsidP="001432B1">
      <w:pPr>
        <w:pStyle w:val="af"/>
        <w:numPr>
          <w:ilvl w:val="1"/>
          <w:numId w:val="60"/>
        </w:numPr>
      </w:pPr>
      <w:r w:rsidRPr="001432B1">
        <w:t xml:space="preserve">SRMR </w:t>
      </w:r>
    </w:p>
    <w:p w14:paraId="0CA66052" w14:textId="77777777" w:rsidR="001432B1" w:rsidRPr="001432B1" w:rsidRDefault="001432B1" w:rsidP="001432B1">
      <w:pPr>
        <w:pStyle w:val="af"/>
        <w:numPr>
          <w:ilvl w:val="1"/>
          <w:numId w:val="60"/>
        </w:numPr>
      </w:pPr>
      <w:r w:rsidRPr="001432B1">
        <w:t xml:space="preserve">χ² </w:t>
      </w:r>
    </w:p>
    <w:p w14:paraId="65C9F2B1" w14:textId="77777777" w:rsidR="001432B1" w:rsidRPr="001432B1" w:rsidRDefault="001432B1" w:rsidP="001432B1">
      <w:pPr>
        <w:pStyle w:val="af"/>
        <w:numPr>
          <w:ilvl w:val="0"/>
          <w:numId w:val="60"/>
        </w:numPr>
      </w:pPr>
      <w:r w:rsidRPr="001432B1">
        <w:rPr>
          <w:rtl/>
        </w:rPr>
        <w:t>أو نتائج</w:t>
      </w:r>
      <w:r w:rsidRPr="001432B1">
        <w:t xml:space="preserve"> PLS-SEM </w:t>
      </w:r>
      <w:r w:rsidRPr="001432B1">
        <w:rPr>
          <w:rtl/>
        </w:rPr>
        <w:t>مثل</w:t>
      </w:r>
      <w:r w:rsidRPr="001432B1">
        <w:t xml:space="preserve">: </w:t>
      </w:r>
    </w:p>
    <w:p w14:paraId="0F706664" w14:textId="77777777" w:rsidR="001432B1" w:rsidRPr="001432B1" w:rsidRDefault="001432B1" w:rsidP="001432B1">
      <w:pPr>
        <w:pStyle w:val="af"/>
        <w:numPr>
          <w:ilvl w:val="1"/>
          <w:numId w:val="60"/>
        </w:numPr>
      </w:pPr>
      <w:r w:rsidRPr="001432B1">
        <w:t xml:space="preserve">Outer Loadings </w:t>
      </w:r>
    </w:p>
    <w:p w14:paraId="6614C7FE" w14:textId="77777777" w:rsidR="001432B1" w:rsidRPr="001432B1" w:rsidRDefault="001432B1" w:rsidP="001432B1">
      <w:pPr>
        <w:pStyle w:val="af"/>
        <w:numPr>
          <w:ilvl w:val="1"/>
          <w:numId w:val="60"/>
        </w:numPr>
      </w:pPr>
      <w:r w:rsidRPr="001432B1">
        <w:t xml:space="preserve">AVE </w:t>
      </w:r>
    </w:p>
    <w:p w14:paraId="464947EB" w14:textId="77777777" w:rsidR="001432B1" w:rsidRPr="001432B1" w:rsidRDefault="001432B1" w:rsidP="001432B1">
      <w:pPr>
        <w:pStyle w:val="af"/>
        <w:numPr>
          <w:ilvl w:val="1"/>
          <w:numId w:val="60"/>
        </w:numPr>
      </w:pPr>
      <w:r w:rsidRPr="001432B1">
        <w:t xml:space="preserve">Composite Reliability </w:t>
      </w:r>
    </w:p>
    <w:p w14:paraId="0458EAC0" w14:textId="77777777" w:rsidR="001432B1" w:rsidRPr="001432B1" w:rsidRDefault="001432B1" w:rsidP="001432B1">
      <w:pPr>
        <w:pStyle w:val="af"/>
        <w:numPr>
          <w:ilvl w:val="1"/>
          <w:numId w:val="60"/>
        </w:numPr>
      </w:pPr>
      <w:r w:rsidRPr="001432B1">
        <w:t xml:space="preserve">HTMT </w:t>
      </w:r>
    </w:p>
    <w:p w14:paraId="62327C33" w14:textId="77777777" w:rsidR="001432B1" w:rsidRPr="001432B1" w:rsidRDefault="001432B1" w:rsidP="001432B1">
      <w:pPr>
        <w:pStyle w:val="af"/>
        <w:numPr>
          <w:ilvl w:val="1"/>
          <w:numId w:val="60"/>
        </w:numPr>
      </w:pPr>
      <w:r w:rsidRPr="001432B1">
        <w:t xml:space="preserve">R² </w:t>
      </w:r>
    </w:p>
    <w:p w14:paraId="45D39010" w14:textId="77777777" w:rsidR="001432B1" w:rsidRPr="001432B1" w:rsidRDefault="001432B1" w:rsidP="001432B1">
      <w:pPr>
        <w:pStyle w:val="af"/>
        <w:numPr>
          <w:ilvl w:val="1"/>
          <w:numId w:val="60"/>
        </w:numPr>
      </w:pPr>
      <w:r w:rsidRPr="001432B1">
        <w:t xml:space="preserve">Q² </w:t>
      </w:r>
    </w:p>
    <w:p w14:paraId="604A7FFD" w14:textId="77777777" w:rsidR="001432B1" w:rsidRPr="001432B1" w:rsidRDefault="001432B1" w:rsidP="001432B1">
      <w:pPr>
        <w:pStyle w:val="af"/>
        <w:numPr>
          <w:ilvl w:val="1"/>
          <w:numId w:val="60"/>
        </w:numPr>
      </w:pPr>
      <w:r w:rsidRPr="001432B1">
        <w:t xml:space="preserve">Bootstrapping </w:t>
      </w:r>
    </w:p>
    <w:p w14:paraId="251D065F" w14:textId="7221B2AC" w:rsidR="001432B1" w:rsidRPr="001432B1" w:rsidRDefault="001432B1" w:rsidP="001432B1">
      <w:pPr>
        <w:pStyle w:val="af"/>
      </w:pPr>
      <w:r>
        <w:rPr>
          <w:rFonts w:hint="cs"/>
          <w:rtl/>
        </w:rPr>
        <w:t xml:space="preserve">هذا الجدول هو مخرج تحليل الانحدار المتعدد    </w:t>
      </w:r>
    </w:p>
    <w:p w14:paraId="6323AE96" w14:textId="658A2ED8" w:rsidR="001432B1" w:rsidRPr="001432B1" w:rsidRDefault="001432B1">
      <w:pPr>
        <w:pStyle w:val="af"/>
      </w:pPr>
    </w:p>
  </w:comment>
  <w:comment w:id="125" w:author="A" w:date="2026-07-20T18:53:00Z" w:initials="K">
    <w:p w14:paraId="73318FB9" w14:textId="30DB7DA7" w:rsidR="00531BF3" w:rsidRDefault="00531BF3">
      <w:pPr>
        <w:pStyle w:val="af"/>
      </w:pPr>
      <w:r>
        <w:rPr>
          <w:rStyle w:val="ae"/>
        </w:rPr>
        <w:annotationRef/>
      </w:r>
      <w:r>
        <w:rPr>
          <w:rFonts w:hint="cs"/>
          <w:rtl/>
        </w:rPr>
        <w:t xml:space="preserve">هذا الجدول لا يمثل تحليل المعادلات الهيكلية ، بل يمثل تحليل الانحدار المتعدد ، </w:t>
      </w:r>
    </w:p>
  </w:comment>
  <w:comment w:id="126" w:author="A" w:date="2026-07-20T20:45:00Z" w:initials="K">
    <w:p w14:paraId="65777E56" w14:textId="5B0FCDAA" w:rsidR="00EF1804" w:rsidRDefault="00EF1804">
      <w:pPr>
        <w:pStyle w:val="af"/>
      </w:pPr>
      <w:r>
        <w:rPr>
          <w:rStyle w:val="ae"/>
        </w:rPr>
        <w:annotationRef/>
      </w:r>
      <w:r>
        <w:rPr>
          <w:rFonts w:hint="cs"/>
          <w:rtl/>
        </w:rPr>
        <w:t xml:space="preserve">يجب استخدام تحليل الانحدار المتعدد </w:t>
      </w:r>
    </w:p>
  </w:comment>
  <w:comment w:id="127" w:author="A" w:date="2026-07-20T18:55:00Z" w:initials="K">
    <w:p w14:paraId="6AB3FE26" w14:textId="0445B9D0" w:rsidR="001432B1" w:rsidRDefault="001432B1">
      <w:pPr>
        <w:pStyle w:val="af"/>
      </w:pPr>
      <w:r>
        <w:rPr>
          <w:rStyle w:val="ae"/>
        </w:rPr>
        <w:annotationRef/>
      </w:r>
      <w:r>
        <w:rPr>
          <w:rFonts w:hint="cs"/>
          <w:rtl/>
        </w:rPr>
        <w:t xml:space="preserve">ما في تحليل بمسى تحلل الانحدار الخطي الاحتمالي، يسمى تحليل الانحدار الخطي المتعدد </w:t>
      </w:r>
    </w:p>
  </w:comment>
  <w:comment w:id="128" w:author="A" w:date="2026-07-20T18:56:00Z" w:initials="K">
    <w:p w14:paraId="01F60E1F" w14:textId="4FBFCA19" w:rsidR="001432B1" w:rsidRDefault="001432B1">
      <w:pPr>
        <w:pStyle w:val="af"/>
      </w:pPr>
      <w:r>
        <w:rPr>
          <w:rStyle w:val="ae"/>
        </w:rPr>
        <w:annotationRef/>
      </w:r>
      <w:r>
        <w:rPr>
          <w:rFonts w:hint="cs"/>
          <w:rtl/>
        </w:rPr>
        <w:t xml:space="preserve">مش مطلوب شرح مكونات الجدول ، المطلوب هو تفسير النتائج وربطها بالرسالة </w:t>
      </w:r>
    </w:p>
  </w:comment>
  <w:comment w:id="129" w:author="A" w:date="2026-07-20T18:57:00Z" w:initials="K">
    <w:p w14:paraId="046C507E" w14:textId="77777777" w:rsidR="001432B1" w:rsidRDefault="001432B1">
      <w:pPr>
        <w:pStyle w:val="af"/>
        <w:rPr>
          <w:rtl/>
        </w:rPr>
      </w:pPr>
      <w:r>
        <w:rPr>
          <w:rStyle w:val="ae"/>
        </w:rPr>
        <w:annotationRef/>
      </w:r>
      <w:r>
        <w:rPr>
          <w:rFonts w:hint="cs"/>
          <w:rtl/>
        </w:rPr>
        <w:t xml:space="preserve">نريد تفسير النتيجة وربطها بالدراسات السابقة وليس الاكتفاء بذكر الأرقام والتعليق عليها وهذا ينطبق ع باقي مكونات </w:t>
      </w:r>
    </w:p>
    <w:p w14:paraId="53576FA5" w14:textId="77777777" w:rsidR="001432B1" w:rsidRDefault="001432B1">
      <w:pPr>
        <w:pStyle w:val="af"/>
        <w:rPr>
          <w:rtl/>
        </w:rPr>
      </w:pPr>
      <w:r>
        <w:rPr>
          <w:rFonts w:hint="cs"/>
          <w:rtl/>
        </w:rPr>
        <w:t xml:space="preserve">اين المعادلة الخطية الناتجة عن هذا التحليل </w:t>
      </w:r>
    </w:p>
    <w:p w14:paraId="0BB8F35B" w14:textId="616B6E1B" w:rsidR="001432B1" w:rsidRDefault="001432B1">
      <w:pPr>
        <w:pStyle w:val="af"/>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982C2A" w15:done="0"/>
  <w15:commentEx w15:paraId="4DB48A58" w15:done="0"/>
  <w15:commentEx w15:paraId="07BBFA77" w15:done="0"/>
  <w15:commentEx w15:paraId="7CD129E0" w15:done="0"/>
  <w15:commentEx w15:paraId="1E601709" w15:done="0"/>
  <w15:commentEx w15:paraId="20B16F71" w15:done="0"/>
  <w15:commentEx w15:paraId="7E7AFDB8" w15:done="0"/>
  <w15:commentEx w15:paraId="44E72722" w15:done="0"/>
  <w15:commentEx w15:paraId="60333BF1" w15:done="0"/>
  <w15:commentEx w15:paraId="5FB81AE9" w15:done="0"/>
  <w15:commentEx w15:paraId="46C016C1" w15:done="0"/>
  <w15:commentEx w15:paraId="0EA1EF75" w15:done="0"/>
  <w15:commentEx w15:paraId="45C662C5" w15:done="0"/>
  <w15:commentEx w15:paraId="18AEAAC6" w15:done="0"/>
  <w15:commentEx w15:paraId="7184DED1" w15:paraIdParent="18AEAAC6" w15:done="0"/>
  <w15:commentEx w15:paraId="40016F40" w15:done="0"/>
  <w15:commentEx w15:paraId="5596484A" w15:done="0"/>
  <w15:commentEx w15:paraId="5C9A8D1D" w15:done="0"/>
  <w15:commentEx w15:paraId="3C4BE452" w15:done="0"/>
  <w15:commentEx w15:paraId="570ECBF8" w15:done="0"/>
  <w15:commentEx w15:paraId="4E6FF36A" w15:done="0"/>
  <w15:commentEx w15:paraId="70B3AB19" w15:done="0"/>
  <w15:commentEx w15:paraId="0CC1F53D" w15:done="0"/>
  <w15:commentEx w15:paraId="1C42F4CF" w15:done="0"/>
  <w15:commentEx w15:paraId="2EA0EB8B" w15:done="0"/>
  <w15:commentEx w15:paraId="6A2E8DA8" w15:done="0"/>
  <w15:commentEx w15:paraId="1DD82088" w15:done="0"/>
  <w15:commentEx w15:paraId="660CA1F0" w15:done="0"/>
  <w15:commentEx w15:paraId="2AB6B851" w15:done="0"/>
  <w15:commentEx w15:paraId="442C8272" w15:done="0"/>
  <w15:commentEx w15:paraId="5023E6AC" w15:done="0"/>
  <w15:commentEx w15:paraId="1DA2A634" w15:done="0"/>
  <w15:commentEx w15:paraId="4C2A6656" w15:done="0"/>
  <w15:commentEx w15:paraId="6EF35899" w15:done="0"/>
  <w15:commentEx w15:paraId="43458BB0" w15:done="0"/>
  <w15:commentEx w15:paraId="16F33AB6" w15:done="0"/>
  <w15:commentEx w15:paraId="5C62FD8F" w15:done="0"/>
  <w15:commentEx w15:paraId="3E59F8CE" w15:done="0"/>
  <w15:commentEx w15:paraId="17560623" w15:done="0"/>
  <w15:commentEx w15:paraId="0AE237F2" w15:done="0"/>
  <w15:commentEx w15:paraId="722BABFA" w15:done="0"/>
  <w15:commentEx w15:paraId="6DFBC75C" w15:done="0"/>
  <w15:commentEx w15:paraId="12870649" w15:done="0"/>
  <w15:commentEx w15:paraId="453F456E" w15:done="0"/>
  <w15:commentEx w15:paraId="518A7564" w15:done="0"/>
  <w15:commentEx w15:paraId="7B6644E0" w15:done="0"/>
  <w15:commentEx w15:paraId="112FEBD8" w15:done="0"/>
  <w15:commentEx w15:paraId="439BDD68" w15:done="0"/>
  <w15:commentEx w15:paraId="6323AE96" w15:done="0"/>
  <w15:commentEx w15:paraId="73318FB9" w15:done="0"/>
  <w15:commentEx w15:paraId="65777E56" w15:done="0"/>
  <w15:commentEx w15:paraId="6AB3FE26" w15:done="0"/>
  <w15:commentEx w15:paraId="01F60E1F" w15:done="0"/>
  <w15:commentEx w15:paraId="0BB8F3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0582DA" w16cex:dateUtc="2026-07-20T10:39:00Z"/>
  <w16cex:commentExtensible w16cex:durableId="533C8940" w16cex:dateUtc="2026-07-20T10:39:00Z"/>
  <w16cex:commentExtensible w16cex:durableId="3ED3145C" w16cex:dateUtc="2026-07-20T10:41:00Z"/>
  <w16cex:commentExtensible w16cex:durableId="410FC64B" w16cex:dateUtc="2026-07-20T11:16:00Z"/>
  <w16cex:commentExtensible w16cex:durableId="0D1A030E" w16cex:dateUtc="2026-07-20T10:43:00Z"/>
  <w16cex:commentExtensible w16cex:durableId="4491FC28" w16cex:dateUtc="2026-07-20T10:52:00Z"/>
  <w16cex:commentExtensible w16cex:durableId="301009CB" w16cex:dateUtc="2026-07-20T10:45:00Z"/>
  <w16cex:commentExtensible w16cex:durableId="70D63361" w16cex:dateUtc="2026-07-20T10:53:00Z"/>
  <w16cex:commentExtensible w16cex:durableId="35368B98" w16cex:dateUtc="2026-07-20T10:46:00Z"/>
  <w16cex:commentExtensible w16cex:durableId="11C26BAE" w16cex:dateUtc="2026-07-20T10:48:00Z"/>
  <w16cex:commentExtensible w16cex:durableId="3CEC369A" w16cex:dateUtc="2026-07-20T10:50:00Z"/>
  <w16cex:commentExtensible w16cex:durableId="5100E655" w16cex:dateUtc="2026-07-20T10:50:00Z"/>
  <w16cex:commentExtensible w16cex:durableId="13931232" w16cex:dateUtc="2026-07-20T10:54:00Z"/>
  <w16cex:commentExtensible w16cex:durableId="53F5934D" w16cex:dateUtc="2026-07-20T10:56:00Z"/>
  <w16cex:commentExtensible w16cex:durableId="71095983" w16cex:dateUtc="2026-07-20T10:56:00Z"/>
  <w16cex:commentExtensible w16cex:durableId="32878CA0" w16cex:dateUtc="2026-07-20T11:13:00Z"/>
  <w16cex:commentExtensible w16cex:durableId="703A4B35" w16cex:dateUtc="2026-07-20T11:12:00Z"/>
  <w16cex:commentExtensible w16cex:durableId="777FA107" w16cex:dateUtc="2026-07-20T11:00:00Z"/>
  <w16cex:commentExtensible w16cex:durableId="338607C1" w16cex:dateUtc="2026-07-20T11:03:00Z"/>
  <w16cex:commentExtensible w16cex:durableId="1CF3B59F" w16cex:dateUtc="2026-07-20T11:04:00Z"/>
  <w16cex:commentExtensible w16cex:durableId="26FCC4EA" w16cex:dateUtc="2026-07-20T11:29:00Z"/>
  <w16cex:commentExtensible w16cex:durableId="298B1AA4" w16cex:dateUtc="2026-07-20T11:27:00Z"/>
  <w16cex:commentExtensible w16cex:durableId="54786859" w16cex:dateUtc="2026-07-20T11:32:00Z"/>
  <w16cex:commentExtensible w16cex:durableId="1A662A56" w16cex:dateUtc="2026-07-20T11:28:00Z"/>
  <w16cex:commentExtensible w16cex:durableId="303E9C83" w16cex:dateUtc="2026-07-20T11:30:00Z"/>
  <w16cex:commentExtensible w16cex:durableId="1DEB44E7" w16cex:dateUtc="2026-07-20T11:31:00Z"/>
  <w16cex:commentExtensible w16cex:durableId="673BC111" w16cex:dateUtc="2026-07-20T11:34:00Z"/>
  <w16cex:commentExtensible w16cex:durableId="5F5E4FB2" w16cex:dateUtc="2026-07-20T11:35:00Z"/>
  <w16cex:commentExtensible w16cex:durableId="38EFE618" w16cex:dateUtc="2026-07-20T11:35:00Z"/>
  <w16cex:commentExtensible w16cex:durableId="45032764" w16cex:dateUtc="2026-07-20T11:36:00Z"/>
  <w16cex:commentExtensible w16cex:durableId="26810572" w16cex:dateUtc="2026-07-20T11:36:00Z"/>
  <w16cex:commentExtensible w16cex:durableId="6DEA309F" w16cex:dateUtc="2026-07-20T11:37:00Z"/>
  <w16cex:commentExtensible w16cex:durableId="33E0916C" w16cex:dateUtc="2026-07-20T11:37:00Z"/>
  <w16cex:commentExtensible w16cex:durableId="6780591F" w16cex:dateUtc="2026-07-20T11:37:00Z"/>
  <w16cex:commentExtensible w16cex:durableId="42DB2A0A" w16cex:dateUtc="2026-07-20T11:37:00Z"/>
  <w16cex:commentExtensible w16cex:durableId="7F33BE9E" w16cex:dateUtc="2026-07-20T11:37:00Z"/>
  <w16cex:commentExtensible w16cex:durableId="7130B035" w16cex:dateUtc="2026-07-20T15:00:00Z"/>
  <w16cex:commentExtensible w16cex:durableId="3C67C6A1" w16cex:dateUtc="2026-07-20T14:45:00Z"/>
  <w16cex:commentExtensible w16cex:durableId="4CB5D218" w16cex:dateUtc="2026-07-20T14:46:00Z"/>
  <w16cex:commentExtensible w16cex:durableId="043C7DDA" w16cex:dateUtc="2026-07-20T14:46:00Z"/>
  <w16cex:commentExtensible w16cex:durableId="2272E651" w16cex:dateUtc="2026-07-20T14:48:00Z"/>
  <w16cex:commentExtensible w16cex:durableId="42C013D5" w16cex:dateUtc="2026-07-20T14:49:00Z"/>
  <w16cex:commentExtensible w16cex:durableId="4EC8E899" w16cex:dateUtc="2026-07-20T14:50:00Z"/>
  <w16cex:commentExtensible w16cex:durableId="3C457FF2" w16cex:dateUtc="2026-07-20T14:50:00Z"/>
  <w16cex:commentExtensible w16cex:durableId="5AD81209" w16cex:dateUtc="2026-07-20T14:51:00Z"/>
  <w16cex:commentExtensible w16cex:durableId="442DE492" w16cex:dateUtc="2026-07-20T14:51:00Z"/>
  <w16cex:commentExtensible w16cex:durableId="3C138CC4" w16cex:dateUtc="2026-07-20T14:51:00Z"/>
  <w16cex:commentExtensible w16cex:durableId="60F24712" w16cex:dateUtc="2026-07-20T11:25:00Z"/>
  <w16cex:commentExtensible w16cex:durableId="440DB4CB" w16cex:dateUtc="2026-07-20T15:01:00Z"/>
  <w16cex:commentExtensible w16cex:durableId="3C7E79CF" w16cex:dateUtc="2026-07-20T14:53:00Z"/>
  <w16cex:commentExtensible w16cex:durableId="60A50EEE" w16cex:dateUtc="2026-07-20T16:45:00Z"/>
  <w16cex:commentExtensible w16cex:durableId="1BDFF296" w16cex:dateUtc="2026-07-20T14:55:00Z"/>
  <w16cex:commentExtensible w16cex:durableId="42E9165A" w16cex:dateUtc="2026-07-20T14:56:00Z"/>
  <w16cex:commentExtensible w16cex:durableId="3AA49F12" w16cex:dateUtc="2026-07-20T1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982C2A" w16cid:durableId="780582DA"/>
  <w16cid:commentId w16cid:paraId="4DB48A58" w16cid:durableId="533C8940"/>
  <w16cid:commentId w16cid:paraId="07BBFA77" w16cid:durableId="3ED3145C"/>
  <w16cid:commentId w16cid:paraId="7CD129E0" w16cid:durableId="410FC64B"/>
  <w16cid:commentId w16cid:paraId="1E601709" w16cid:durableId="0D1A030E"/>
  <w16cid:commentId w16cid:paraId="20B16F71" w16cid:durableId="4491FC28"/>
  <w16cid:commentId w16cid:paraId="7E7AFDB8" w16cid:durableId="301009CB"/>
  <w16cid:commentId w16cid:paraId="44E72722" w16cid:durableId="70D63361"/>
  <w16cid:commentId w16cid:paraId="60333BF1" w16cid:durableId="35368B98"/>
  <w16cid:commentId w16cid:paraId="5FB81AE9" w16cid:durableId="11C26BAE"/>
  <w16cid:commentId w16cid:paraId="46C016C1" w16cid:durableId="3CEC369A"/>
  <w16cid:commentId w16cid:paraId="0EA1EF75" w16cid:durableId="5100E655"/>
  <w16cid:commentId w16cid:paraId="45C662C5" w16cid:durableId="13931232"/>
  <w16cid:commentId w16cid:paraId="18AEAAC6" w16cid:durableId="53F5934D"/>
  <w16cid:commentId w16cid:paraId="7184DED1" w16cid:durableId="71095983"/>
  <w16cid:commentId w16cid:paraId="40016F40" w16cid:durableId="32878CA0"/>
  <w16cid:commentId w16cid:paraId="5596484A" w16cid:durableId="703A4B35"/>
  <w16cid:commentId w16cid:paraId="5C9A8D1D" w16cid:durableId="777FA107"/>
  <w16cid:commentId w16cid:paraId="3C4BE452" w16cid:durableId="338607C1"/>
  <w16cid:commentId w16cid:paraId="570ECBF8" w16cid:durableId="1CF3B59F"/>
  <w16cid:commentId w16cid:paraId="4E6FF36A" w16cid:durableId="26FCC4EA"/>
  <w16cid:commentId w16cid:paraId="70B3AB19" w16cid:durableId="298B1AA4"/>
  <w16cid:commentId w16cid:paraId="0CC1F53D" w16cid:durableId="54786859"/>
  <w16cid:commentId w16cid:paraId="1C42F4CF" w16cid:durableId="1A662A56"/>
  <w16cid:commentId w16cid:paraId="2EA0EB8B" w16cid:durableId="303E9C83"/>
  <w16cid:commentId w16cid:paraId="6A2E8DA8" w16cid:durableId="1DEB44E7"/>
  <w16cid:commentId w16cid:paraId="1DD82088" w16cid:durableId="673BC111"/>
  <w16cid:commentId w16cid:paraId="660CA1F0" w16cid:durableId="5F5E4FB2"/>
  <w16cid:commentId w16cid:paraId="2AB6B851" w16cid:durableId="38EFE618"/>
  <w16cid:commentId w16cid:paraId="442C8272" w16cid:durableId="45032764"/>
  <w16cid:commentId w16cid:paraId="5023E6AC" w16cid:durableId="26810572"/>
  <w16cid:commentId w16cid:paraId="1DA2A634" w16cid:durableId="6DEA309F"/>
  <w16cid:commentId w16cid:paraId="4C2A6656" w16cid:durableId="33E0916C"/>
  <w16cid:commentId w16cid:paraId="6EF35899" w16cid:durableId="6780591F"/>
  <w16cid:commentId w16cid:paraId="43458BB0" w16cid:durableId="42DB2A0A"/>
  <w16cid:commentId w16cid:paraId="16F33AB6" w16cid:durableId="7F33BE9E"/>
  <w16cid:commentId w16cid:paraId="5C62FD8F" w16cid:durableId="7130B035"/>
  <w16cid:commentId w16cid:paraId="3E59F8CE" w16cid:durableId="3C67C6A1"/>
  <w16cid:commentId w16cid:paraId="17560623" w16cid:durableId="4CB5D218"/>
  <w16cid:commentId w16cid:paraId="0AE237F2" w16cid:durableId="043C7DDA"/>
  <w16cid:commentId w16cid:paraId="722BABFA" w16cid:durableId="2272E651"/>
  <w16cid:commentId w16cid:paraId="6DFBC75C" w16cid:durableId="42C013D5"/>
  <w16cid:commentId w16cid:paraId="12870649" w16cid:durableId="4EC8E899"/>
  <w16cid:commentId w16cid:paraId="453F456E" w16cid:durableId="3C457FF2"/>
  <w16cid:commentId w16cid:paraId="518A7564" w16cid:durableId="5AD81209"/>
  <w16cid:commentId w16cid:paraId="7B6644E0" w16cid:durableId="442DE492"/>
  <w16cid:commentId w16cid:paraId="112FEBD8" w16cid:durableId="3C138CC4"/>
  <w16cid:commentId w16cid:paraId="439BDD68" w16cid:durableId="60F24712"/>
  <w16cid:commentId w16cid:paraId="6323AE96" w16cid:durableId="440DB4CB"/>
  <w16cid:commentId w16cid:paraId="73318FB9" w16cid:durableId="3C7E79CF"/>
  <w16cid:commentId w16cid:paraId="65777E56" w16cid:durableId="60A50EEE"/>
  <w16cid:commentId w16cid:paraId="6AB3FE26" w16cid:durableId="1BDFF296"/>
  <w16cid:commentId w16cid:paraId="01F60E1F" w16cid:durableId="42E9165A"/>
  <w16cid:commentId w16cid:paraId="0BB8F35B" w16cid:durableId="3AA49F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65FCA" w14:textId="77777777" w:rsidR="00721BCB" w:rsidRDefault="00721BCB" w:rsidP="00F628F0">
      <w:pPr>
        <w:spacing w:after="0" w:line="240" w:lineRule="auto"/>
      </w:pPr>
      <w:r>
        <w:separator/>
      </w:r>
    </w:p>
  </w:endnote>
  <w:endnote w:type="continuationSeparator" w:id="0">
    <w:p w14:paraId="2FB2BBF5" w14:textId="77777777" w:rsidR="00721BCB" w:rsidRDefault="00721BC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altName w:val="Arial"/>
    <w:panose1 w:val="02010400000000000000"/>
    <w:charset w:val="B2"/>
    <w:family w:val="auto"/>
    <w:pitch w:val="variable"/>
    <w:sig w:usb0="00002001" w:usb1="80000000" w:usb2="00000008" w:usb3="00000000" w:csb0="00000040" w:csb1="00000000"/>
  </w:font>
  <w:font w:name="Akhbar MT">
    <w:altName w:val="Arial"/>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a7"/>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F4143" w14:textId="77777777" w:rsidR="00721BCB" w:rsidRDefault="00721BCB" w:rsidP="00F628F0">
      <w:pPr>
        <w:spacing w:after="0" w:line="240" w:lineRule="auto"/>
      </w:pPr>
      <w:r>
        <w:separator/>
      </w:r>
    </w:p>
  </w:footnote>
  <w:footnote w:type="continuationSeparator" w:id="0">
    <w:p w14:paraId="33AC373F" w14:textId="77777777" w:rsidR="00721BCB" w:rsidRDefault="00721BC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534F71C2" w:rsidR="00EB4697" w:rsidRDefault="00B76D6C" w:rsidP="006C3A60">
    <w:pPr>
      <w:pStyle w:val="a6"/>
      <w:jc w:val="center"/>
    </w:pPr>
    <w:fldSimple w:instr=" DOCPROPERTY SecloreClassificationHeaderTextValue \* MERGEFORMAT ">
      <w:r w:rsidRPr="00B76D6C">
        <w:rPr>
          <w:color w:val="91C47D"/>
          <w:sz w:val="24"/>
        </w:rPr>
        <w:t xml:space="preserve">Public / </w:t>
      </w:r>
      <w:r w:rsidRPr="00B76D6C">
        <w:rPr>
          <w:color w:val="91C47D"/>
          <w:sz w:val="24"/>
          <w:rtl/>
        </w:rPr>
        <w:t>عام</w:t>
      </w:r>
    </w:fldSimple>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B4697" w:rsidRDefault="00000000">
        <w:pPr>
          <w:pStyle w:val="a6"/>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85CCE26"/>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a"/>
      <w:lvlText w:val="%1."/>
      <w:lvlJc w:val="left"/>
      <w:pPr>
        <w:tabs>
          <w:tab w:val="num" w:pos="360"/>
        </w:tabs>
        <w:ind w:left="360" w:hanging="360"/>
      </w:pPr>
    </w:lvl>
  </w:abstractNum>
  <w:abstractNum w:abstractNumId="2" w15:restartNumberingAfterBreak="0">
    <w:nsid w:val="FFFFFF89"/>
    <w:multiLevelType w:val="singleLevel"/>
    <w:tmpl w:val="5F0E0B12"/>
    <w:lvl w:ilvl="0">
      <w:start w:val="1"/>
      <w:numFmt w:val="bullet"/>
      <w:pStyle w:val="a0"/>
      <w:lvlText w:val=""/>
      <w:lvlJc w:val="left"/>
      <w:pPr>
        <w:tabs>
          <w:tab w:val="num" w:pos="360"/>
        </w:tabs>
        <w:ind w:left="360" w:hanging="360"/>
      </w:pPr>
      <w:rPr>
        <w:rFonts w:ascii="Symbol" w:hAnsi="Symbol" w:hint="default"/>
      </w:rPr>
    </w:lvl>
  </w:abstractNum>
  <w:abstractNum w:abstractNumId="3" w15:restartNumberingAfterBreak="0">
    <w:nsid w:val="005A2C03"/>
    <w:multiLevelType w:val="hybridMultilevel"/>
    <w:tmpl w:val="58923492"/>
    <w:lvl w:ilvl="0" w:tplc="96221192">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 w15:restartNumberingAfterBreak="0">
    <w:nsid w:val="0D9C51D4"/>
    <w:multiLevelType w:val="multilevel"/>
    <w:tmpl w:val="DBCC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E80683"/>
    <w:multiLevelType w:val="hybridMultilevel"/>
    <w:tmpl w:val="BAFE2F52"/>
    <w:lvl w:ilvl="0" w:tplc="8862C2B4">
      <w:start w:val="1"/>
      <w:numFmt w:val="decimal"/>
      <w:suff w:val="space"/>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2"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6D7664"/>
    <w:multiLevelType w:val="hybridMultilevel"/>
    <w:tmpl w:val="B19E6B28"/>
    <w:lvl w:ilvl="0" w:tplc="4058E610">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9D5F01"/>
    <w:multiLevelType w:val="hybridMultilevel"/>
    <w:tmpl w:val="D39CB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C24C95"/>
    <w:multiLevelType w:val="hybridMultilevel"/>
    <w:tmpl w:val="6D469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24"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37C512D"/>
    <w:multiLevelType w:val="multilevel"/>
    <w:tmpl w:val="FAC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3C3F7C4C"/>
    <w:multiLevelType w:val="hybridMultilevel"/>
    <w:tmpl w:val="89E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E767E31"/>
    <w:multiLevelType w:val="hybridMultilevel"/>
    <w:tmpl w:val="CE82D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36"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8"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6B9427F"/>
    <w:multiLevelType w:val="multilevel"/>
    <w:tmpl w:val="A63A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35546B"/>
    <w:multiLevelType w:val="hybridMultilevel"/>
    <w:tmpl w:val="467ED36A"/>
    <w:lvl w:ilvl="0" w:tplc="458A495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9"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6FE7C05"/>
    <w:multiLevelType w:val="hybridMultilevel"/>
    <w:tmpl w:val="43F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725279BB"/>
    <w:multiLevelType w:val="multilevel"/>
    <w:tmpl w:val="C0BEC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57"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AE16704"/>
    <w:multiLevelType w:val="hybridMultilevel"/>
    <w:tmpl w:val="ACD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E0E3F2B"/>
    <w:multiLevelType w:val="multilevel"/>
    <w:tmpl w:val="2AAA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56"/>
  </w:num>
  <w:num w:numId="5" w16cid:durableId="479463509">
    <w:abstractNumId w:val="5"/>
  </w:num>
  <w:num w:numId="6" w16cid:durableId="132601925">
    <w:abstractNumId w:val="19"/>
  </w:num>
  <w:num w:numId="7" w16cid:durableId="1692493767">
    <w:abstractNumId w:val="54"/>
  </w:num>
  <w:num w:numId="8" w16cid:durableId="17121521">
    <w:abstractNumId w:val="8"/>
  </w:num>
  <w:num w:numId="9" w16cid:durableId="1395277682">
    <w:abstractNumId w:val="50"/>
  </w:num>
  <w:num w:numId="10" w16cid:durableId="81533900">
    <w:abstractNumId w:val="31"/>
  </w:num>
  <w:num w:numId="11" w16cid:durableId="671185818">
    <w:abstractNumId w:val="23"/>
  </w:num>
  <w:num w:numId="12" w16cid:durableId="1484421155">
    <w:abstractNumId w:val="27"/>
  </w:num>
  <w:num w:numId="13" w16cid:durableId="1492713975">
    <w:abstractNumId w:val="46"/>
  </w:num>
  <w:num w:numId="14" w16cid:durableId="1856265114">
    <w:abstractNumId w:val="44"/>
  </w:num>
  <w:num w:numId="15" w16cid:durableId="2008707887">
    <w:abstractNumId w:val="52"/>
  </w:num>
  <w:num w:numId="16" w16cid:durableId="494154847">
    <w:abstractNumId w:val="16"/>
  </w:num>
  <w:num w:numId="17" w16cid:durableId="919026603">
    <w:abstractNumId w:val="6"/>
  </w:num>
  <w:num w:numId="18" w16cid:durableId="1827478019">
    <w:abstractNumId w:val="9"/>
  </w:num>
  <w:num w:numId="19" w16cid:durableId="103500383">
    <w:abstractNumId w:val="4"/>
  </w:num>
  <w:num w:numId="20" w16cid:durableId="784153333">
    <w:abstractNumId w:val="30"/>
  </w:num>
  <w:num w:numId="21" w16cid:durableId="1224609296">
    <w:abstractNumId w:val="24"/>
  </w:num>
  <w:num w:numId="22" w16cid:durableId="249966898">
    <w:abstractNumId w:val="26"/>
  </w:num>
  <w:num w:numId="23" w16cid:durableId="1064990487">
    <w:abstractNumId w:val="36"/>
  </w:num>
  <w:num w:numId="24" w16cid:durableId="844133906">
    <w:abstractNumId w:val="10"/>
  </w:num>
  <w:num w:numId="25" w16cid:durableId="2082873649">
    <w:abstractNumId w:val="25"/>
  </w:num>
  <w:num w:numId="26" w16cid:durableId="1537155499">
    <w:abstractNumId w:val="53"/>
  </w:num>
  <w:num w:numId="27" w16cid:durableId="2064211727">
    <w:abstractNumId w:val="49"/>
  </w:num>
  <w:num w:numId="28" w16cid:durableId="1842696391">
    <w:abstractNumId w:val="29"/>
  </w:num>
  <w:num w:numId="29" w16cid:durableId="288633979">
    <w:abstractNumId w:val="21"/>
  </w:num>
  <w:num w:numId="30" w16cid:durableId="1333878104">
    <w:abstractNumId w:val="37"/>
  </w:num>
  <w:num w:numId="31" w16cid:durableId="1528060706">
    <w:abstractNumId w:val="3"/>
  </w:num>
  <w:num w:numId="32" w16cid:durableId="1801416345">
    <w:abstractNumId w:val="45"/>
  </w:num>
  <w:num w:numId="33" w16cid:durableId="1309162733">
    <w:abstractNumId w:val="57"/>
  </w:num>
  <w:num w:numId="34" w16cid:durableId="1777141854">
    <w:abstractNumId w:val="38"/>
  </w:num>
  <w:num w:numId="35" w16cid:durableId="208034373">
    <w:abstractNumId w:val="40"/>
  </w:num>
  <w:num w:numId="36" w16cid:durableId="60757615">
    <w:abstractNumId w:val="11"/>
  </w:num>
  <w:num w:numId="37" w16cid:durableId="103155142">
    <w:abstractNumId w:val="20"/>
  </w:num>
  <w:num w:numId="38" w16cid:durableId="981621082">
    <w:abstractNumId w:val="13"/>
  </w:num>
  <w:num w:numId="39" w16cid:durableId="1836727676">
    <w:abstractNumId w:val="14"/>
  </w:num>
  <w:num w:numId="40" w16cid:durableId="427627971">
    <w:abstractNumId w:val="15"/>
  </w:num>
  <w:num w:numId="41" w16cid:durableId="863981345">
    <w:abstractNumId w:val="39"/>
  </w:num>
  <w:num w:numId="42" w16cid:durableId="190148590">
    <w:abstractNumId w:val="43"/>
  </w:num>
  <w:num w:numId="43" w16cid:durableId="1873112920">
    <w:abstractNumId w:val="58"/>
  </w:num>
  <w:num w:numId="44" w16cid:durableId="839083545">
    <w:abstractNumId w:val="32"/>
  </w:num>
  <w:num w:numId="45" w16cid:durableId="2118059499">
    <w:abstractNumId w:val="18"/>
  </w:num>
  <w:num w:numId="46" w16cid:durableId="268972782">
    <w:abstractNumId w:val="51"/>
  </w:num>
  <w:num w:numId="47" w16cid:durableId="705789919">
    <w:abstractNumId w:val="59"/>
  </w:num>
  <w:num w:numId="48" w16cid:durableId="388773686">
    <w:abstractNumId w:val="28"/>
  </w:num>
  <w:num w:numId="49" w16cid:durableId="899175416">
    <w:abstractNumId w:val="42"/>
  </w:num>
  <w:num w:numId="50" w16cid:durableId="751317198">
    <w:abstractNumId w:val="12"/>
  </w:num>
  <w:num w:numId="51" w16cid:durableId="607591997">
    <w:abstractNumId w:val="17"/>
  </w:num>
  <w:num w:numId="52" w16cid:durableId="238100493">
    <w:abstractNumId w:val="33"/>
  </w:num>
  <w:num w:numId="53" w16cid:durableId="1549998712">
    <w:abstractNumId w:val="22"/>
  </w:num>
  <w:num w:numId="54" w16cid:durableId="1693218283">
    <w:abstractNumId w:val="34"/>
  </w:num>
  <w:num w:numId="55" w16cid:durableId="359205694">
    <w:abstractNumId w:val="48"/>
  </w:num>
  <w:num w:numId="56" w16cid:durableId="782193878">
    <w:abstractNumId w:val="47"/>
  </w:num>
  <w:num w:numId="57" w16cid:durableId="841310529">
    <w:abstractNumId w:val="41"/>
  </w:num>
  <w:num w:numId="58" w16cid:durableId="1150295503">
    <w:abstractNumId w:val="35"/>
  </w:num>
  <w:num w:numId="59" w16cid:durableId="1618291786">
    <w:abstractNumId w:val="7"/>
  </w:num>
  <w:num w:numId="60" w16cid:durableId="298531622">
    <w:abstractNumId w:val="55"/>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5F0D"/>
    <w:rsid w:val="00017833"/>
    <w:rsid w:val="000235BA"/>
    <w:rsid w:val="00027236"/>
    <w:rsid w:val="00027A34"/>
    <w:rsid w:val="000322E7"/>
    <w:rsid w:val="00042A7E"/>
    <w:rsid w:val="00043E4A"/>
    <w:rsid w:val="00044CFD"/>
    <w:rsid w:val="000475F5"/>
    <w:rsid w:val="00051C23"/>
    <w:rsid w:val="00053D43"/>
    <w:rsid w:val="00061A09"/>
    <w:rsid w:val="00065B86"/>
    <w:rsid w:val="00066D84"/>
    <w:rsid w:val="0006710A"/>
    <w:rsid w:val="000749C2"/>
    <w:rsid w:val="000762B5"/>
    <w:rsid w:val="000863F3"/>
    <w:rsid w:val="0008769F"/>
    <w:rsid w:val="00087E4F"/>
    <w:rsid w:val="00090A9C"/>
    <w:rsid w:val="00092C24"/>
    <w:rsid w:val="00092FC9"/>
    <w:rsid w:val="000940A0"/>
    <w:rsid w:val="00096037"/>
    <w:rsid w:val="000A190D"/>
    <w:rsid w:val="000A1D3E"/>
    <w:rsid w:val="000A1E46"/>
    <w:rsid w:val="000A27FC"/>
    <w:rsid w:val="000A310D"/>
    <w:rsid w:val="000A49ED"/>
    <w:rsid w:val="000A749C"/>
    <w:rsid w:val="000A793C"/>
    <w:rsid w:val="000B0B32"/>
    <w:rsid w:val="000B1060"/>
    <w:rsid w:val="000B5CA6"/>
    <w:rsid w:val="000B706D"/>
    <w:rsid w:val="000B7109"/>
    <w:rsid w:val="000B7C43"/>
    <w:rsid w:val="000C30B0"/>
    <w:rsid w:val="000D0869"/>
    <w:rsid w:val="000D1D70"/>
    <w:rsid w:val="000D3EAE"/>
    <w:rsid w:val="000D5131"/>
    <w:rsid w:val="000D5B44"/>
    <w:rsid w:val="000D5F94"/>
    <w:rsid w:val="000E1F84"/>
    <w:rsid w:val="000E23AB"/>
    <w:rsid w:val="000E4964"/>
    <w:rsid w:val="000E4D46"/>
    <w:rsid w:val="000E6887"/>
    <w:rsid w:val="000F0A0D"/>
    <w:rsid w:val="000F1EAC"/>
    <w:rsid w:val="000F3D31"/>
    <w:rsid w:val="000F4DBE"/>
    <w:rsid w:val="000F56B7"/>
    <w:rsid w:val="000F7F04"/>
    <w:rsid w:val="00102A2C"/>
    <w:rsid w:val="00110665"/>
    <w:rsid w:val="0011126E"/>
    <w:rsid w:val="00116AE4"/>
    <w:rsid w:val="00117CA1"/>
    <w:rsid w:val="00117F10"/>
    <w:rsid w:val="001224A7"/>
    <w:rsid w:val="001224CC"/>
    <w:rsid w:val="001317B0"/>
    <w:rsid w:val="00131FFD"/>
    <w:rsid w:val="00132635"/>
    <w:rsid w:val="00132E67"/>
    <w:rsid w:val="001351E6"/>
    <w:rsid w:val="0013729A"/>
    <w:rsid w:val="00137F61"/>
    <w:rsid w:val="001432B1"/>
    <w:rsid w:val="00143B29"/>
    <w:rsid w:val="00146BE0"/>
    <w:rsid w:val="00152104"/>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226"/>
    <w:rsid w:val="001A0A06"/>
    <w:rsid w:val="001A5804"/>
    <w:rsid w:val="001A680C"/>
    <w:rsid w:val="001A751E"/>
    <w:rsid w:val="001B40C7"/>
    <w:rsid w:val="001B4325"/>
    <w:rsid w:val="001B56C5"/>
    <w:rsid w:val="001B58D8"/>
    <w:rsid w:val="001C01BE"/>
    <w:rsid w:val="001C09F3"/>
    <w:rsid w:val="001C140F"/>
    <w:rsid w:val="001C3DA0"/>
    <w:rsid w:val="001C426A"/>
    <w:rsid w:val="001C5413"/>
    <w:rsid w:val="001C79E0"/>
    <w:rsid w:val="001C7DB2"/>
    <w:rsid w:val="001D2817"/>
    <w:rsid w:val="001D47AD"/>
    <w:rsid w:val="001E252D"/>
    <w:rsid w:val="001E28A6"/>
    <w:rsid w:val="001E32DF"/>
    <w:rsid w:val="001E3406"/>
    <w:rsid w:val="001E588D"/>
    <w:rsid w:val="001F0DF2"/>
    <w:rsid w:val="0020239B"/>
    <w:rsid w:val="00204B11"/>
    <w:rsid w:val="0022051E"/>
    <w:rsid w:val="00222468"/>
    <w:rsid w:val="002267E3"/>
    <w:rsid w:val="00231AB1"/>
    <w:rsid w:val="00232A16"/>
    <w:rsid w:val="0024045F"/>
    <w:rsid w:val="00241A81"/>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378F"/>
    <w:rsid w:val="00274C5B"/>
    <w:rsid w:val="00276D40"/>
    <w:rsid w:val="00283109"/>
    <w:rsid w:val="00287D76"/>
    <w:rsid w:val="00296DB1"/>
    <w:rsid w:val="002A0562"/>
    <w:rsid w:val="002A113E"/>
    <w:rsid w:val="002A3CC0"/>
    <w:rsid w:val="002B2E2B"/>
    <w:rsid w:val="002B39E8"/>
    <w:rsid w:val="002B4094"/>
    <w:rsid w:val="002B6766"/>
    <w:rsid w:val="002C2285"/>
    <w:rsid w:val="002D019D"/>
    <w:rsid w:val="002D2DBF"/>
    <w:rsid w:val="002D3349"/>
    <w:rsid w:val="002D53B6"/>
    <w:rsid w:val="002D638C"/>
    <w:rsid w:val="002D68BB"/>
    <w:rsid w:val="002D7F24"/>
    <w:rsid w:val="002E01B2"/>
    <w:rsid w:val="002E03CF"/>
    <w:rsid w:val="002E2156"/>
    <w:rsid w:val="002E3B5D"/>
    <w:rsid w:val="002F0EEA"/>
    <w:rsid w:val="002F20A7"/>
    <w:rsid w:val="002F20B5"/>
    <w:rsid w:val="003050CF"/>
    <w:rsid w:val="003060DC"/>
    <w:rsid w:val="00316776"/>
    <w:rsid w:val="00317165"/>
    <w:rsid w:val="003223F2"/>
    <w:rsid w:val="00322A0D"/>
    <w:rsid w:val="00322CDE"/>
    <w:rsid w:val="003235C8"/>
    <w:rsid w:val="00333FF1"/>
    <w:rsid w:val="00334002"/>
    <w:rsid w:val="00341A24"/>
    <w:rsid w:val="00343773"/>
    <w:rsid w:val="003437E4"/>
    <w:rsid w:val="003543A4"/>
    <w:rsid w:val="00356156"/>
    <w:rsid w:val="00360A3F"/>
    <w:rsid w:val="003626C8"/>
    <w:rsid w:val="00364337"/>
    <w:rsid w:val="00364C07"/>
    <w:rsid w:val="003658F2"/>
    <w:rsid w:val="00367B01"/>
    <w:rsid w:val="00370F06"/>
    <w:rsid w:val="00371DC4"/>
    <w:rsid w:val="00377CB0"/>
    <w:rsid w:val="00381E67"/>
    <w:rsid w:val="0038260D"/>
    <w:rsid w:val="00382F67"/>
    <w:rsid w:val="003843B9"/>
    <w:rsid w:val="00393AA2"/>
    <w:rsid w:val="00395E1F"/>
    <w:rsid w:val="00397058"/>
    <w:rsid w:val="00397D91"/>
    <w:rsid w:val="003A4334"/>
    <w:rsid w:val="003B036D"/>
    <w:rsid w:val="003B0F00"/>
    <w:rsid w:val="003B1418"/>
    <w:rsid w:val="003B21C2"/>
    <w:rsid w:val="003B4D60"/>
    <w:rsid w:val="003B6969"/>
    <w:rsid w:val="003B778B"/>
    <w:rsid w:val="003C05E1"/>
    <w:rsid w:val="003C0829"/>
    <w:rsid w:val="003C0CCA"/>
    <w:rsid w:val="003C15C8"/>
    <w:rsid w:val="003C77FD"/>
    <w:rsid w:val="003C7DA5"/>
    <w:rsid w:val="003D3563"/>
    <w:rsid w:val="003D3B8A"/>
    <w:rsid w:val="003D5660"/>
    <w:rsid w:val="003D5F89"/>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6097"/>
    <w:rsid w:val="00473F99"/>
    <w:rsid w:val="0047740F"/>
    <w:rsid w:val="00485BD0"/>
    <w:rsid w:val="00486B51"/>
    <w:rsid w:val="00487152"/>
    <w:rsid w:val="00491081"/>
    <w:rsid w:val="00492E40"/>
    <w:rsid w:val="004A0339"/>
    <w:rsid w:val="004A0944"/>
    <w:rsid w:val="004A10BC"/>
    <w:rsid w:val="004A1724"/>
    <w:rsid w:val="004A2F5D"/>
    <w:rsid w:val="004A4945"/>
    <w:rsid w:val="004A729D"/>
    <w:rsid w:val="004A764D"/>
    <w:rsid w:val="004B484B"/>
    <w:rsid w:val="004B7610"/>
    <w:rsid w:val="004B78C6"/>
    <w:rsid w:val="004C1CC5"/>
    <w:rsid w:val="004C268F"/>
    <w:rsid w:val="004C5285"/>
    <w:rsid w:val="004C753A"/>
    <w:rsid w:val="004C7B52"/>
    <w:rsid w:val="004D075E"/>
    <w:rsid w:val="004D2A39"/>
    <w:rsid w:val="004D6DB2"/>
    <w:rsid w:val="004D7783"/>
    <w:rsid w:val="004D7F28"/>
    <w:rsid w:val="004E01F6"/>
    <w:rsid w:val="004E4D17"/>
    <w:rsid w:val="004E62A6"/>
    <w:rsid w:val="004E7D46"/>
    <w:rsid w:val="004F1607"/>
    <w:rsid w:val="004F1964"/>
    <w:rsid w:val="004F1CF1"/>
    <w:rsid w:val="0050023D"/>
    <w:rsid w:val="005030DB"/>
    <w:rsid w:val="0050451B"/>
    <w:rsid w:val="0051147B"/>
    <w:rsid w:val="005144E3"/>
    <w:rsid w:val="00515088"/>
    <w:rsid w:val="005170F8"/>
    <w:rsid w:val="0052019E"/>
    <w:rsid w:val="00520984"/>
    <w:rsid w:val="00524226"/>
    <w:rsid w:val="00524AB9"/>
    <w:rsid w:val="0052702A"/>
    <w:rsid w:val="00531BF3"/>
    <w:rsid w:val="0053336F"/>
    <w:rsid w:val="00533AA9"/>
    <w:rsid w:val="00535ED5"/>
    <w:rsid w:val="0053681E"/>
    <w:rsid w:val="005432C9"/>
    <w:rsid w:val="005433BE"/>
    <w:rsid w:val="00543837"/>
    <w:rsid w:val="00545742"/>
    <w:rsid w:val="00546BB3"/>
    <w:rsid w:val="0055047B"/>
    <w:rsid w:val="005532E5"/>
    <w:rsid w:val="00560CC1"/>
    <w:rsid w:val="00560CE3"/>
    <w:rsid w:val="00563F54"/>
    <w:rsid w:val="00564EDC"/>
    <w:rsid w:val="00565BCB"/>
    <w:rsid w:val="00572471"/>
    <w:rsid w:val="00576D3C"/>
    <w:rsid w:val="00576D69"/>
    <w:rsid w:val="00577184"/>
    <w:rsid w:val="00580D13"/>
    <w:rsid w:val="0059029F"/>
    <w:rsid w:val="00590C2A"/>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4C1A"/>
    <w:rsid w:val="006155EB"/>
    <w:rsid w:val="00615FDD"/>
    <w:rsid w:val="00616144"/>
    <w:rsid w:val="00620FD9"/>
    <w:rsid w:val="00625135"/>
    <w:rsid w:val="0062589E"/>
    <w:rsid w:val="00625A3C"/>
    <w:rsid w:val="00626EFE"/>
    <w:rsid w:val="00626F8E"/>
    <w:rsid w:val="00633F98"/>
    <w:rsid w:val="00634932"/>
    <w:rsid w:val="006447D8"/>
    <w:rsid w:val="00644F28"/>
    <w:rsid w:val="00651839"/>
    <w:rsid w:val="0065187E"/>
    <w:rsid w:val="00655684"/>
    <w:rsid w:val="00661366"/>
    <w:rsid w:val="00661A1D"/>
    <w:rsid w:val="00665356"/>
    <w:rsid w:val="00666A82"/>
    <w:rsid w:val="006674A7"/>
    <w:rsid w:val="006675D9"/>
    <w:rsid w:val="00667BBF"/>
    <w:rsid w:val="006731F3"/>
    <w:rsid w:val="00676B85"/>
    <w:rsid w:val="0068188D"/>
    <w:rsid w:val="00687F77"/>
    <w:rsid w:val="00690F08"/>
    <w:rsid w:val="0069321C"/>
    <w:rsid w:val="00696FF9"/>
    <w:rsid w:val="006A1AEA"/>
    <w:rsid w:val="006A6FAC"/>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F06B0"/>
    <w:rsid w:val="006F1353"/>
    <w:rsid w:val="006F1837"/>
    <w:rsid w:val="006F3CD1"/>
    <w:rsid w:val="006F573E"/>
    <w:rsid w:val="007003A0"/>
    <w:rsid w:val="0070272D"/>
    <w:rsid w:val="00703A9A"/>
    <w:rsid w:val="00704C25"/>
    <w:rsid w:val="00705F1D"/>
    <w:rsid w:val="00706AC7"/>
    <w:rsid w:val="0071077D"/>
    <w:rsid w:val="00711248"/>
    <w:rsid w:val="00721BCB"/>
    <w:rsid w:val="007239AC"/>
    <w:rsid w:val="00723E95"/>
    <w:rsid w:val="0072556F"/>
    <w:rsid w:val="00733953"/>
    <w:rsid w:val="00733F5D"/>
    <w:rsid w:val="00733F91"/>
    <w:rsid w:val="00736364"/>
    <w:rsid w:val="0073642B"/>
    <w:rsid w:val="00740AB1"/>
    <w:rsid w:val="00741E55"/>
    <w:rsid w:val="007507AF"/>
    <w:rsid w:val="00750F2F"/>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3616"/>
    <w:rsid w:val="007969DC"/>
    <w:rsid w:val="00797AF9"/>
    <w:rsid w:val="007A31DC"/>
    <w:rsid w:val="007A3E15"/>
    <w:rsid w:val="007A7B56"/>
    <w:rsid w:val="007B03A7"/>
    <w:rsid w:val="007B29E4"/>
    <w:rsid w:val="007B3A5C"/>
    <w:rsid w:val="007B4CF9"/>
    <w:rsid w:val="007B5FBB"/>
    <w:rsid w:val="007B7DB3"/>
    <w:rsid w:val="007C1F01"/>
    <w:rsid w:val="007C26B7"/>
    <w:rsid w:val="007C3ACD"/>
    <w:rsid w:val="007C428F"/>
    <w:rsid w:val="007C572E"/>
    <w:rsid w:val="007C5764"/>
    <w:rsid w:val="007D2840"/>
    <w:rsid w:val="007D39B9"/>
    <w:rsid w:val="007D7D94"/>
    <w:rsid w:val="007E3985"/>
    <w:rsid w:val="007E56C4"/>
    <w:rsid w:val="007F186B"/>
    <w:rsid w:val="007F3EBA"/>
    <w:rsid w:val="007F4183"/>
    <w:rsid w:val="008022F1"/>
    <w:rsid w:val="00802EEF"/>
    <w:rsid w:val="00803459"/>
    <w:rsid w:val="00803A94"/>
    <w:rsid w:val="00810AE7"/>
    <w:rsid w:val="008173B3"/>
    <w:rsid w:val="00817E2A"/>
    <w:rsid w:val="0082366F"/>
    <w:rsid w:val="00827452"/>
    <w:rsid w:val="00831B04"/>
    <w:rsid w:val="00833017"/>
    <w:rsid w:val="00833B90"/>
    <w:rsid w:val="00833EBC"/>
    <w:rsid w:val="0083483A"/>
    <w:rsid w:val="00836488"/>
    <w:rsid w:val="00840269"/>
    <w:rsid w:val="00844904"/>
    <w:rsid w:val="00850EF9"/>
    <w:rsid w:val="008510AD"/>
    <w:rsid w:val="00854E14"/>
    <w:rsid w:val="00861E74"/>
    <w:rsid w:val="0086333D"/>
    <w:rsid w:val="00863561"/>
    <w:rsid w:val="00864B2B"/>
    <w:rsid w:val="0087505D"/>
    <w:rsid w:val="008806D9"/>
    <w:rsid w:val="0088301D"/>
    <w:rsid w:val="00883E09"/>
    <w:rsid w:val="00886510"/>
    <w:rsid w:val="00886C47"/>
    <w:rsid w:val="0089173E"/>
    <w:rsid w:val="00891905"/>
    <w:rsid w:val="00894F92"/>
    <w:rsid w:val="008A0740"/>
    <w:rsid w:val="008A09DC"/>
    <w:rsid w:val="008A2025"/>
    <w:rsid w:val="008A4E29"/>
    <w:rsid w:val="008A69EA"/>
    <w:rsid w:val="008A7353"/>
    <w:rsid w:val="008A7D25"/>
    <w:rsid w:val="008B0F36"/>
    <w:rsid w:val="008B18AC"/>
    <w:rsid w:val="008B20E8"/>
    <w:rsid w:val="008B4083"/>
    <w:rsid w:val="008B5953"/>
    <w:rsid w:val="008C140C"/>
    <w:rsid w:val="008C27AA"/>
    <w:rsid w:val="008C2AA8"/>
    <w:rsid w:val="008C76E5"/>
    <w:rsid w:val="008D1B67"/>
    <w:rsid w:val="008D5F2C"/>
    <w:rsid w:val="008D715F"/>
    <w:rsid w:val="008E18C4"/>
    <w:rsid w:val="008E1DF8"/>
    <w:rsid w:val="008E7947"/>
    <w:rsid w:val="008F3644"/>
    <w:rsid w:val="008F6D98"/>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5905"/>
    <w:rsid w:val="00962E14"/>
    <w:rsid w:val="00965199"/>
    <w:rsid w:val="0096683A"/>
    <w:rsid w:val="0096761A"/>
    <w:rsid w:val="009705B3"/>
    <w:rsid w:val="00971016"/>
    <w:rsid w:val="009723CD"/>
    <w:rsid w:val="00973544"/>
    <w:rsid w:val="009813A6"/>
    <w:rsid w:val="009847EA"/>
    <w:rsid w:val="00986E22"/>
    <w:rsid w:val="00990A9B"/>
    <w:rsid w:val="0099109D"/>
    <w:rsid w:val="009929BF"/>
    <w:rsid w:val="00995F83"/>
    <w:rsid w:val="009A1C5E"/>
    <w:rsid w:val="009A371F"/>
    <w:rsid w:val="009A5C15"/>
    <w:rsid w:val="009B7B1F"/>
    <w:rsid w:val="009B7FAA"/>
    <w:rsid w:val="009C1FB7"/>
    <w:rsid w:val="009C2244"/>
    <w:rsid w:val="009C3C7B"/>
    <w:rsid w:val="009D1D31"/>
    <w:rsid w:val="009D20A4"/>
    <w:rsid w:val="009D2C52"/>
    <w:rsid w:val="009E3229"/>
    <w:rsid w:val="009E4604"/>
    <w:rsid w:val="009F1183"/>
    <w:rsid w:val="009F137D"/>
    <w:rsid w:val="009F1514"/>
    <w:rsid w:val="009F2F7B"/>
    <w:rsid w:val="009F44B4"/>
    <w:rsid w:val="009F589F"/>
    <w:rsid w:val="009F7119"/>
    <w:rsid w:val="00A00401"/>
    <w:rsid w:val="00A03CDF"/>
    <w:rsid w:val="00A043DE"/>
    <w:rsid w:val="00A05BAE"/>
    <w:rsid w:val="00A11618"/>
    <w:rsid w:val="00A14CF4"/>
    <w:rsid w:val="00A1570C"/>
    <w:rsid w:val="00A15C4F"/>
    <w:rsid w:val="00A16E60"/>
    <w:rsid w:val="00A1774F"/>
    <w:rsid w:val="00A20085"/>
    <w:rsid w:val="00A2206E"/>
    <w:rsid w:val="00A23560"/>
    <w:rsid w:val="00A2724A"/>
    <w:rsid w:val="00A27E07"/>
    <w:rsid w:val="00A31675"/>
    <w:rsid w:val="00A32081"/>
    <w:rsid w:val="00A329C7"/>
    <w:rsid w:val="00A32AC6"/>
    <w:rsid w:val="00A3445E"/>
    <w:rsid w:val="00A35451"/>
    <w:rsid w:val="00A37539"/>
    <w:rsid w:val="00A40B4C"/>
    <w:rsid w:val="00A41197"/>
    <w:rsid w:val="00A42432"/>
    <w:rsid w:val="00A51842"/>
    <w:rsid w:val="00A5383C"/>
    <w:rsid w:val="00A60347"/>
    <w:rsid w:val="00A62487"/>
    <w:rsid w:val="00A63AF0"/>
    <w:rsid w:val="00A64964"/>
    <w:rsid w:val="00A67E70"/>
    <w:rsid w:val="00A70534"/>
    <w:rsid w:val="00A73A46"/>
    <w:rsid w:val="00A74A2B"/>
    <w:rsid w:val="00A7525C"/>
    <w:rsid w:val="00A75F8D"/>
    <w:rsid w:val="00A77B25"/>
    <w:rsid w:val="00A83153"/>
    <w:rsid w:val="00A839D7"/>
    <w:rsid w:val="00A8785A"/>
    <w:rsid w:val="00A90432"/>
    <w:rsid w:val="00A90A63"/>
    <w:rsid w:val="00A9178C"/>
    <w:rsid w:val="00A93AD0"/>
    <w:rsid w:val="00A9722B"/>
    <w:rsid w:val="00AA54F8"/>
    <w:rsid w:val="00AA5553"/>
    <w:rsid w:val="00AB0DB7"/>
    <w:rsid w:val="00AB0E27"/>
    <w:rsid w:val="00AB292D"/>
    <w:rsid w:val="00AB3214"/>
    <w:rsid w:val="00AC24D4"/>
    <w:rsid w:val="00AC46F5"/>
    <w:rsid w:val="00AC4F32"/>
    <w:rsid w:val="00AC6660"/>
    <w:rsid w:val="00AD191A"/>
    <w:rsid w:val="00AD5DDB"/>
    <w:rsid w:val="00AD6477"/>
    <w:rsid w:val="00AD71C1"/>
    <w:rsid w:val="00AD783C"/>
    <w:rsid w:val="00AE0588"/>
    <w:rsid w:val="00AE6B9C"/>
    <w:rsid w:val="00AF62C2"/>
    <w:rsid w:val="00B00D76"/>
    <w:rsid w:val="00B03D10"/>
    <w:rsid w:val="00B05FDA"/>
    <w:rsid w:val="00B06983"/>
    <w:rsid w:val="00B146C0"/>
    <w:rsid w:val="00B14764"/>
    <w:rsid w:val="00B16EFE"/>
    <w:rsid w:val="00B20873"/>
    <w:rsid w:val="00B257E9"/>
    <w:rsid w:val="00B2634B"/>
    <w:rsid w:val="00B267A8"/>
    <w:rsid w:val="00B2781A"/>
    <w:rsid w:val="00B30BD9"/>
    <w:rsid w:val="00B318B4"/>
    <w:rsid w:val="00B32A58"/>
    <w:rsid w:val="00B32E4E"/>
    <w:rsid w:val="00B34C8E"/>
    <w:rsid w:val="00B366A9"/>
    <w:rsid w:val="00B43609"/>
    <w:rsid w:val="00B43F32"/>
    <w:rsid w:val="00B4456F"/>
    <w:rsid w:val="00B61F61"/>
    <w:rsid w:val="00B62A37"/>
    <w:rsid w:val="00B63BBC"/>
    <w:rsid w:val="00B76D6C"/>
    <w:rsid w:val="00B802A8"/>
    <w:rsid w:val="00B8070B"/>
    <w:rsid w:val="00B8303E"/>
    <w:rsid w:val="00B85FE6"/>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447"/>
    <w:rsid w:val="00BE2AD6"/>
    <w:rsid w:val="00BE609B"/>
    <w:rsid w:val="00BE7F07"/>
    <w:rsid w:val="00BF00BC"/>
    <w:rsid w:val="00BF10E4"/>
    <w:rsid w:val="00BF1338"/>
    <w:rsid w:val="00BF20DB"/>
    <w:rsid w:val="00BF2A76"/>
    <w:rsid w:val="00BF2CB1"/>
    <w:rsid w:val="00BF4225"/>
    <w:rsid w:val="00C00E38"/>
    <w:rsid w:val="00C028D5"/>
    <w:rsid w:val="00C0603B"/>
    <w:rsid w:val="00C11026"/>
    <w:rsid w:val="00C1168C"/>
    <w:rsid w:val="00C1324B"/>
    <w:rsid w:val="00C13FDB"/>
    <w:rsid w:val="00C144E4"/>
    <w:rsid w:val="00C2122A"/>
    <w:rsid w:val="00C2376A"/>
    <w:rsid w:val="00C26616"/>
    <w:rsid w:val="00C34D41"/>
    <w:rsid w:val="00C35EB8"/>
    <w:rsid w:val="00C40478"/>
    <w:rsid w:val="00C44E75"/>
    <w:rsid w:val="00C45804"/>
    <w:rsid w:val="00C45AA5"/>
    <w:rsid w:val="00C472D8"/>
    <w:rsid w:val="00C476E1"/>
    <w:rsid w:val="00C50197"/>
    <w:rsid w:val="00C53DD8"/>
    <w:rsid w:val="00C55503"/>
    <w:rsid w:val="00C55851"/>
    <w:rsid w:val="00C56B6D"/>
    <w:rsid w:val="00C61182"/>
    <w:rsid w:val="00C62DC1"/>
    <w:rsid w:val="00C661CE"/>
    <w:rsid w:val="00C723B6"/>
    <w:rsid w:val="00C74AAF"/>
    <w:rsid w:val="00C76706"/>
    <w:rsid w:val="00C82B7F"/>
    <w:rsid w:val="00C8407D"/>
    <w:rsid w:val="00C87AB5"/>
    <w:rsid w:val="00C907A8"/>
    <w:rsid w:val="00C91B48"/>
    <w:rsid w:val="00C93433"/>
    <w:rsid w:val="00C93ED6"/>
    <w:rsid w:val="00C93FA9"/>
    <w:rsid w:val="00CA1B14"/>
    <w:rsid w:val="00CA3178"/>
    <w:rsid w:val="00CB0A76"/>
    <w:rsid w:val="00CB0E67"/>
    <w:rsid w:val="00CB160F"/>
    <w:rsid w:val="00CB1BBF"/>
    <w:rsid w:val="00CB2AF9"/>
    <w:rsid w:val="00CB615C"/>
    <w:rsid w:val="00CC0648"/>
    <w:rsid w:val="00CC365B"/>
    <w:rsid w:val="00CC3C32"/>
    <w:rsid w:val="00CC5CB5"/>
    <w:rsid w:val="00CD67C0"/>
    <w:rsid w:val="00CE13A5"/>
    <w:rsid w:val="00CE217F"/>
    <w:rsid w:val="00CE39F0"/>
    <w:rsid w:val="00CE45FE"/>
    <w:rsid w:val="00CE7020"/>
    <w:rsid w:val="00CF292D"/>
    <w:rsid w:val="00CF38E8"/>
    <w:rsid w:val="00CF4297"/>
    <w:rsid w:val="00CF6655"/>
    <w:rsid w:val="00D0035F"/>
    <w:rsid w:val="00D012B5"/>
    <w:rsid w:val="00D02E97"/>
    <w:rsid w:val="00D02FDA"/>
    <w:rsid w:val="00D0428F"/>
    <w:rsid w:val="00D046CC"/>
    <w:rsid w:val="00D05EDF"/>
    <w:rsid w:val="00D10D75"/>
    <w:rsid w:val="00D1286C"/>
    <w:rsid w:val="00D154C1"/>
    <w:rsid w:val="00D17B39"/>
    <w:rsid w:val="00D20E96"/>
    <w:rsid w:val="00D235C5"/>
    <w:rsid w:val="00D23CA7"/>
    <w:rsid w:val="00D243C8"/>
    <w:rsid w:val="00D25C68"/>
    <w:rsid w:val="00D26698"/>
    <w:rsid w:val="00D27636"/>
    <w:rsid w:val="00D31D7E"/>
    <w:rsid w:val="00D43F87"/>
    <w:rsid w:val="00D45A2B"/>
    <w:rsid w:val="00D45EB6"/>
    <w:rsid w:val="00D47F4C"/>
    <w:rsid w:val="00D51447"/>
    <w:rsid w:val="00D52002"/>
    <w:rsid w:val="00D62B05"/>
    <w:rsid w:val="00D666E5"/>
    <w:rsid w:val="00D66F8C"/>
    <w:rsid w:val="00D67068"/>
    <w:rsid w:val="00D70797"/>
    <w:rsid w:val="00D70B8F"/>
    <w:rsid w:val="00D73F64"/>
    <w:rsid w:val="00D86285"/>
    <w:rsid w:val="00D9144F"/>
    <w:rsid w:val="00D937B2"/>
    <w:rsid w:val="00D94D76"/>
    <w:rsid w:val="00DA0E45"/>
    <w:rsid w:val="00DA5BB9"/>
    <w:rsid w:val="00DA5FAE"/>
    <w:rsid w:val="00DA6668"/>
    <w:rsid w:val="00DA79CC"/>
    <w:rsid w:val="00DB18E3"/>
    <w:rsid w:val="00DB510B"/>
    <w:rsid w:val="00DB54D9"/>
    <w:rsid w:val="00DB67ED"/>
    <w:rsid w:val="00DC034B"/>
    <w:rsid w:val="00DC0AB9"/>
    <w:rsid w:val="00DC7903"/>
    <w:rsid w:val="00DC7C4B"/>
    <w:rsid w:val="00DD1F66"/>
    <w:rsid w:val="00DD4E9D"/>
    <w:rsid w:val="00DD74F3"/>
    <w:rsid w:val="00DE4849"/>
    <w:rsid w:val="00DE7553"/>
    <w:rsid w:val="00DF30DF"/>
    <w:rsid w:val="00DF6DD4"/>
    <w:rsid w:val="00E01563"/>
    <w:rsid w:val="00E031FB"/>
    <w:rsid w:val="00E11EF3"/>
    <w:rsid w:val="00E14DDA"/>
    <w:rsid w:val="00E22B88"/>
    <w:rsid w:val="00E24E1B"/>
    <w:rsid w:val="00E30DC1"/>
    <w:rsid w:val="00E3299D"/>
    <w:rsid w:val="00E343E0"/>
    <w:rsid w:val="00E34F6D"/>
    <w:rsid w:val="00E3576C"/>
    <w:rsid w:val="00E36535"/>
    <w:rsid w:val="00E37ACF"/>
    <w:rsid w:val="00E40520"/>
    <w:rsid w:val="00E40CC2"/>
    <w:rsid w:val="00E415CF"/>
    <w:rsid w:val="00E459FC"/>
    <w:rsid w:val="00E45FD8"/>
    <w:rsid w:val="00E501DC"/>
    <w:rsid w:val="00E56858"/>
    <w:rsid w:val="00E57E7F"/>
    <w:rsid w:val="00E638A6"/>
    <w:rsid w:val="00E667FB"/>
    <w:rsid w:val="00E70A28"/>
    <w:rsid w:val="00E70E4C"/>
    <w:rsid w:val="00E72DF0"/>
    <w:rsid w:val="00E7398D"/>
    <w:rsid w:val="00E73C92"/>
    <w:rsid w:val="00E77903"/>
    <w:rsid w:val="00E8157C"/>
    <w:rsid w:val="00E87A5E"/>
    <w:rsid w:val="00E947AA"/>
    <w:rsid w:val="00E953D3"/>
    <w:rsid w:val="00E96F6C"/>
    <w:rsid w:val="00EA0044"/>
    <w:rsid w:val="00EA2151"/>
    <w:rsid w:val="00EA2362"/>
    <w:rsid w:val="00EA2C08"/>
    <w:rsid w:val="00EA3704"/>
    <w:rsid w:val="00EA69AC"/>
    <w:rsid w:val="00EA74AA"/>
    <w:rsid w:val="00EB1347"/>
    <w:rsid w:val="00EB4697"/>
    <w:rsid w:val="00EB684E"/>
    <w:rsid w:val="00EB7D62"/>
    <w:rsid w:val="00EC25CF"/>
    <w:rsid w:val="00EC38D7"/>
    <w:rsid w:val="00EC4694"/>
    <w:rsid w:val="00EE48B2"/>
    <w:rsid w:val="00EE7D55"/>
    <w:rsid w:val="00EF040F"/>
    <w:rsid w:val="00EF1678"/>
    <w:rsid w:val="00EF1804"/>
    <w:rsid w:val="00EF252A"/>
    <w:rsid w:val="00EF7C6C"/>
    <w:rsid w:val="00F04A1B"/>
    <w:rsid w:val="00F05002"/>
    <w:rsid w:val="00F05FCF"/>
    <w:rsid w:val="00F07634"/>
    <w:rsid w:val="00F1333D"/>
    <w:rsid w:val="00F1554E"/>
    <w:rsid w:val="00F17A30"/>
    <w:rsid w:val="00F20D35"/>
    <w:rsid w:val="00F21FBA"/>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D60"/>
    <w:rsid w:val="00F84FFC"/>
    <w:rsid w:val="00F85054"/>
    <w:rsid w:val="00F909EF"/>
    <w:rsid w:val="00F92126"/>
    <w:rsid w:val="00F92EA4"/>
    <w:rsid w:val="00F94823"/>
    <w:rsid w:val="00F97789"/>
    <w:rsid w:val="00FA28F4"/>
    <w:rsid w:val="00FA4160"/>
    <w:rsid w:val="00FA6B0E"/>
    <w:rsid w:val="00FA7D25"/>
    <w:rsid w:val="00FA7EF0"/>
    <w:rsid w:val="00FB0D10"/>
    <w:rsid w:val="00FB2BA0"/>
    <w:rsid w:val="00FB40CE"/>
    <w:rsid w:val="00FB4EC1"/>
    <w:rsid w:val="00FB5943"/>
    <w:rsid w:val="00FB599B"/>
    <w:rsid w:val="00FB67F2"/>
    <w:rsid w:val="00FB7B59"/>
    <w:rsid w:val="00FC3BCE"/>
    <w:rsid w:val="00FC4679"/>
    <w:rsid w:val="00FD09BB"/>
    <w:rsid w:val="00FD131E"/>
    <w:rsid w:val="00FD65D4"/>
    <w:rsid w:val="00FD6B2C"/>
    <w:rsid w:val="00FE053D"/>
    <w:rsid w:val="00FE140E"/>
    <w:rsid w:val="00FE296C"/>
    <w:rsid w:val="00FE3DCF"/>
    <w:rsid w:val="00FE57B5"/>
    <w:rsid w:val="00FE6577"/>
    <w:rsid w:val="00FE67CF"/>
    <w:rsid w:val="00FE75C4"/>
    <w:rsid w:val="00FE776F"/>
    <w:rsid w:val="00FF0161"/>
    <w:rsid w:val="00FF17E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E7F07"/>
    <w:pPr>
      <w:spacing w:after="160" w:line="259" w:lineRule="auto"/>
    </w:pPr>
  </w:style>
  <w:style w:type="paragraph" w:styleId="1">
    <w:name w:val="heading 1"/>
    <w:basedOn w:val="a1"/>
    <w:next w:val="a1"/>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1"/>
    <w:next w:val="a1"/>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1"/>
    <w:next w:val="a1"/>
    <w:link w:val="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1"/>
    <w:link w:val="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1"/>
    <w:next w:val="a1"/>
    <w:link w:val="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6">
    <w:name w:val="heading 6"/>
    <w:basedOn w:val="a1"/>
    <w:next w:val="a1"/>
    <w:link w:val="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0"/>
    <w:uiPriority w:val="9"/>
    <w:rsid w:val="000F7F04"/>
    <w:rPr>
      <w:rFonts w:asciiTheme="majorHAnsi" w:eastAsiaTheme="majorEastAsia" w:hAnsiTheme="majorHAnsi" w:cstheme="majorBidi"/>
      <w:color w:val="365F91" w:themeColor="accent1" w:themeShade="BF"/>
      <w:sz w:val="26"/>
      <w:szCs w:val="26"/>
    </w:rPr>
  </w:style>
  <w:style w:type="paragraph" w:styleId="a5">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a1"/>
    <w:link w:val="Char"/>
    <w:uiPriority w:val="34"/>
    <w:qFormat/>
    <w:rsid w:val="000F7F04"/>
    <w:pPr>
      <w:ind w:left="720"/>
      <w:contextualSpacing/>
    </w:pPr>
  </w:style>
  <w:style w:type="paragraph" w:styleId="a6">
    <w:name w:val="header"/>
    <w:basedOn w:val="a1"/>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2"/>
    <w:link w:val="a6"/>
    <w:uiPriority w:val="99"/>
    <w:rsid w:val="00F628F0"/>
  </w:style>
  <w:style w:type="paragraph" w:styleId="a7">
    <w:name w:val="footer"/>
    <w:basedOn w:val="a1"/>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2"/>
    <w:link w:val="a7"/>
    <w:uiPriority w:val="99"/>
    <w:rsid w:val="00F628F0"/>
  </w:style>
  <w:style w:type="paragraph" w:styleId="a8">
    <w:name w:val="Balloon Text"/>
    <w:basedOn w:val="a1"/>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2"/>
    <w:link w:val="a8"/>
    <w:uiPriority w:val="99"/>
    <w:semiHidden/>
    <w:rsid w:val="00F628F0"/>
    <w:rPr>
      <w:rFonts w:ascii="Tahoma" w:hAnsi="Tahoma" w:cs="Tahoma"/>
      <w:sz w:val="16"/>
      <w:szCs w:val="16"/>
    </w:rPr>
  </w:style>
  <w:style w:type="character" w:customStyle="1" w:styleId="1Char">
    <w:name w:val="العنوان 1 Char"/>
    <w:basedOn w:val="a2"/>
    <w:link w:val="1"/>
    <w:uiPriority w:val="9"/>
    <w:rsid w:val="00436B59"/>
    <w:rPr>
      <w:rFonts w:asciiTheme="majorHAnsi" w:eastAsiaTheme="majorEastAsia" w:hAnsiTheme="majorHAnsi" w:cstheme="majorBidi"/>
      <w:color w:val="365F91" w:themeColor="accent1" w:themeShade="BF"/>
      <w:sz w:val="32"/>
      <w:szCs w:val="32"/>
    </w:rPr>
  </w:style>
  <w:style w:type="table" w:styleId="a9">
    <w:name w:val="Table Grid"/>
    <w:basedOn w:val="a3"/>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1"/>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2"/>
    <w:uiPriority w:val="22"/>
    <w:qFormat/>
    <w:rsid w:val="000B706D"/>
    <w:rPr>
      <w:b/>
      <w:bCs/>
    </w:rPr>
  </w:style>
  <w:style w:type="paragraph" w:styleId="ac">
    <w:name w:val="Subtitle"/>
    <w:basedOn w:val="a1"/>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2"/>
    <w:link w:val="ac"/>
    <w:uiPriority w:val="11"/>
    <w:rsid w:val="006F1837"/>
    <w:rPr>
      <w:rFonts w:ascii="Times New Roman" w:eastAsia="Times New Roman" w:hAnsi="Times New Roman" w:cs="Times New Roman"/>
      <w:i/>
      <w:iCs/>
      <w:sz w:val="28"/>
      <w:szCs w:val="28"/>
      <w:lang w:eastAsia="ar-SA"/>
    </w:rPr>
  </w:style>
  <w:style w:type="character" w:customStyle="1" w:styleId="4Char">
    <w:name w:val="عنوان 4 Char"/>
    <w:basedOn w:val="a2"/>
    <w:link w:val="4"/>
    <w:uiPriority w:val="9"/>
    <w:rsid w:val="006F06B0"/>
    <w:rPr>
      <w:rFonts w:ascii="Times New Roman" w:eastAsia="Times New Roman" w:hAnsi="Times New Roman" w:cs="Times New Roman"/>
      <w:b/>
      <w:bCs/>
      <w:sz w:val="24"/>
      <w:szCs w:val="24"/>
    </w:rPr>
  </w:style>
  <w:style w:type="character" w:styleId="Hyperlink">
    <w:name w:val="Hyperlink"/>
    <w:basedOn w:val="a2"/>
    <w:uiPriority w:val="99"/>
    <w:unhideWhenUsed/>
    <w:rsid w:val="006F06B0"/>
    <w:rPr>
      <w:color w:val="0000FF"/>
      <w:u w:val="single"/>
    </w:rPr>
  </w:style>
  <w:style w:type="character" w:customStyle="1" w:styleId="3Char">
    <w:name w:val="عنوان 3 Char"/>
    <w:basedOn w:val="a2"/>
    <w:link w:val="3"/>
    <w:uiPriority w:val="9"/>
    <w:rsid w:val="00A41197"/>
    <w:rPr>
      <w:rFonts w:asciiTheme="majorHAnsi" w:eastAsiaTheme="majorEastAsia" w:hAnsiTheme="majorHAnsi" w:cstheme="majorBidi"/>
      <w:color w:val="243F60" w:themeColor="accent1" w:themeShade="7F"/>
      <w:sz w:val="24"/>
      <w:szCs w:val="24"/>
    </w:rPr>
  </w:style>
  <w:style w:type="character" w:styleId="ad">
    <w:name w:val="Emphasis"/>
    <w:basedOn w:val="a2"/>
    <w:uiPriority w:val="20"/>
    <w:qFormat/>
    <w:rsid w:val="00A41197"/>
    <w:rPr>
      <w:i/>
      <w:iCs/>
    </w:rPr>
  </w:style>
  <w:style w:type="character" w:customStyle="1" w:styleId="relative">
    <w:name w:val="relative"/>
    <w:basedOn w:val="a2"/>
    <w:rsid w:val="009F137D"/>
  </w:style>
  <w:style w:type="character" w:customStyle="1" w:styleId="ms-1">
    <w:name w:val="ms-1"/>
    <w:basedOn w:val="a2"/>
    <w:rsid w:val="009F137D"/>
  </w:style>
  <w:style w:type="character" w:customStyle="1" w:styleId="max-w-full">
    <w:name w:val="max-w-full"/>
    <w:basedOn w:val="a2"/>
    <w:rsid w:val="009F137D"/>
  </w:style>
  <w:style w:type="paragraph" w:styleId="HTML">
    <w:name w:val="HTML Preformatted"/>
    <w:basedOn w:val="a1"/>
    <w:link w:val="HTML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2"/>
    <w:link w:val="HTML"/>
    <w:uiPriority w:val="99"/>
    <w:semiHidden/>
    <w:rsid w:val="005030DB"/>
    <w:rPr>
      <w:rFonts w:ascii="Courier New" w:eastAsia="Times New Roman" w:hAnsi="Courier New" w:cs="Courier New"/>
      <w:sz w:val="20"/>
      <w:szCs w:val="20"/>
    </w:rPr>
  </w:style>
  <w:style w:type="character" w:styleId="HTMLCode">
    <w:name w:val="HTML Code"/>
    <w:basedOn w:val="a2"/>
    <w:uiPriority w:val="99"/>
    <w:semiHidden/>
    <w:unhideWhenUsed/>
    <w:rsid w:val="005030DB"/>
    <w:rPr>
      <w:rFonts w:ascii="Courier New" w:eastAsia="Times New Roman" w:hAnsi="Courier New" w:cs="Courier New"/>
      <w:sz w:val="20"/>
      <w:szCs w:val="20"/>
    </w:rPr>
  </w:style>
  <w:style w:type="paragraph" w:styleId="a0">
    <w:name w:val="List Bullet"/>
    <w:basedOn w:val="a1"/>
    <w:uiPriority w:val="99"/>
    <w:unhideWhenUsed/>
    <w:rsid w:val="008F3644"/>
    <w:pPr>
      <w:numPr>
        <w:numId w:val="1"/>
      </w:numPr>
      <w:spacing w:after="200" w:line="276" w:lineRule="auto"/>
      <w:contextualSpacing/>
    </w:pPr>
    <w:rPr>
      <w:rFonts w:eastAsiaTheme="minorEastAsia"/>
    </w:rPr>
  </w:style>
  <w:style w:type="paragraph" w:styleId="2">
    <w:name w:val="List Bullet 2"/>
    <w:basedOn w:val="a1"/>
    <w:uiPriority w:val="99"/>
    <w:unhideWhenUsed/>
    <w:rsid w:val="008F3644"/>
    <w:pPr>
      <w:numPr>
        <w:numId w:val="2"/>
      </w:numPr>
      <w:spacing w:after="200" w:line="276" w:lineRule="auto"/>
      <w:contextualSpacing/>
    </w:pPr>
    <w:rPr>
      <w:rFonts w:eastAsiaTheme="minorEastAsia"/>
    </w:rPr>
  </w:style>
  <w:style w:type="paragraph" w:styleId="a">
    <w:name w:val="List Number"/>
    <w:basedOn w:val="a1"/>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a2"/>
    <w:rsid w:val="00EA3704"/>
  </w:style>
  <w:style w:type="character" w:customStyle="1" w:styleId="mrel">
    <w:name w:val="mrel"/>
    <w:basedOn w:val="a2"/>
    <w:rsid w:val="00EA3704"/>
  </w:style>
  <w:style w:type="character" w:customStyle="1" w:styleId="mopen">
    <w:name w:val="mopen"/>
    <w:basedOn w:val="a2"/>
    <w:rsid w:val="00EA3704"/>
  </w:style>
  <w:style w:type="character" w:customStyle="1" w:styleId="mbin">
    <w:name w:val="mbin"/>
    <w:basedOn w:val="a2"/>
    <w:rsid w:val="00EA3704"/>
  </w:style>
  <w:style w:type="character" w:customStyle="1" w:styleId="mclose">
    <w:name w:val="mclose"/>
    <w:basedOn w:val="a2"/>
    <w:rsid w:val="00EA3704"/>
  </w:style>
  <w:style w:type="character" w:customStyle="1" w:styleId="vlist-s">
    <w:name w:val="vlist-s"/>
    <w:basedOn w:val="a2"/>
    <w:rsid w:val="00EA3704"/>
  </w:style>
  <w:style w:type="character" w:customStyle="1" w:styleId="delimsizing">
    <w:name w:val="delimsizing"/>
    <w:basedOn w:val="a2"/>
    <w:rsid w:val="003060DC"/>
  </w:style>
  <w:style w:type="character" w:customStyle="1" w:styleId="Char">
    <w:name w:val="سرد الفقرات Char"/>
    <w:aliases w:val="عنوان رئيسي Char,سرد الفقراتCxSpLast Char,List Paragraph1 Char,NumberedList Char,Use Case List Paragraph Char Char,Use Case List Paragraph Char1,Bulletted Char,lp1 Char,lp11 Char,lp1CxSpLast Char,YC Bulet Char,Primus H 3 Char,النص Char"/>
    <w:link w:val="a5"/>
    <w:uiPriority w:val="34"/>
    <w:qFormat/>
    <w:rsid w:val="004C268F"/>
  </w:style>
  <w:style w:type="table" w:styleId="4-2">
    <w:name w:val="Grid Table 4 Accent 2"/>
    <w:basedOn w:val="a3"/>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0">
    <w:name w:val="Grid Table 6 Colorful"/>
    <w:basedOn w:val="a3"/>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Body Text 2"/>
    <w:basedOn w:val="a1"/>
    <w:link w:val="2Char0"/>
    <w:uiPriority w:val="99"/>
    <w:semiHidden/>
    <w:unhideWhenUsed/>
    <w:rsid w:val="00E37ACF"/>
    <w:pPr>
      <w:spacing w:after="120" w:line="480" w:lineRule="auto"/>
    </w:pPr>
    <w:rPr>
      <w:kern w:val="2"/>
      <w:lang w:val="en-GB"/>
      <w14:ligatures w14:val="standardContextual"/>
    </w:rPr>
  </w:style>
  <w:style w:type="character" w:customStyle="1" w:styleId="2Char0">
    <w:name w:val="نص أساسي 2 Char"/>
    <w:basedOn w:val="a2"/>
    <w:link w:val="21"/>
    <w:uiPriority w:val="99"/>
    <w:semiHidden/>
    <w:rsid w:val="00E37ACF"/>
    <w:rPr>
      <w:kern w:val="2"/>
      <w:lang w:val="en-GB"/>
      <w14:ligatures w14:val="standardContextual"/>
    </w:rPr>
  </w:style>
  <w:style w:type="character" w:styleId="ae">
    <w:name w:val="annotation reference"/>
    <w:basedOn w:val="a2"/>
    <w:uiPriority w:val="99"/>
    <w:semiHidden/>
    <w:unhideWhenUsed/>
    <w:rsid w:val="004232B9"/>
    <w:rPr>
      <w:sz w:val="16"/>
      <w:szCs w:val="16"/>
    </w:rPr>
  </w:style>
  <w:style w:type="paragraph" w:styleId="af">
    <w:name w:val="annotation text"/>
    <w:basedOn w:val="a1"/>
    <w:link w:val="Char4"/>
    <w:uiPriority w:val="99"/>
    <w:semiHidden/>
    <w:unhideWhenUsed/>
    <w:rsid w:val="004232B9"/>
    <w:pPr>
      <w:spacing w:line="240" w:lineRule="auto"/>
    </w:pPr>
    <w:rPr>
      <w:sz w:val="20"/>
      <w:szCs w:val="20"/>
    </w:rPr>
  </w:style>
  <w:style w:type="character" w:customStyle="1" w:styleId="Char4">
    <w:name w:val="نص تعليق Char"/>
    <w:basedOn w:val="a2"/>
    <w:link w:val="af"/>
    <w:uiPriority w:val="99"/>
    <w:semiHidden/>
    <w:rsid w:val="004232B9"/>
    <w:rPr>
      <w:sz w:val="20"/>
      <w:szCs w:val="20"/>
    </w:rPr>
  </w:style>
  <w:style w:type="paragraph" w:styleId="af0">
    <w:name w:val="annotation subject"/>
    <w:basedOn w:val="af"/>
    <w:next w:val="af"/>
    <w:link w:val="Char5"/>
    <w:uiPriority w:val="99"/>
    <w:semiHidden/>
    <w:unhideWhenUsed/>
    <w:rsid w:val="004232B9"/>
    <w:rPr>
      <w:b/>
      <w:bCs/>
    </w:rPr>
  </w:style>
  <w:style w:type="character" w:customStyle="1" w:styleId="Char5">
    <w:name w:val="موضوع تعليق Char"/>
    <w:basedOn w:val="Char4"/>
    <w:link w:val="af0"/>
    <w:uiPriority w:val="99"/>
    <w:semiHidden/>
    <w:rsid w:val="004232B9"/>
    <w:rPr>
      <w:b/>
      <w:bCs/>
      <w:sz w:val="20"/>
      <w:szCs w:val="20"/>
    </w:rPr>
  </w:style>
  <w:style w:type="paragraph" w:styleId="af1">
    <w:name w:val="TOC Heading"/>
    <w:basedOn w:val="1"/>
    <w:next w:val="a1"/>
    <w:uiPriority w:val="39"/>
    <w:unhideWhenUsed/>
    <w:qFormat/>
    <w:rsid w:val="00EC38D7"/>
    <w:pPr>
      <w:bidi/>
      <w:outlineLvl w:val="9"/>
    </w:pPr>
    <w:rPr>
      <w:rtl/>
    </w:rPr>
  </w:style>
  <w:style w:type="paragraph" w:styleId="10">
    <w:name w:val="toc 1"/>
    <w:basedOn w:val="a1"/>
    <w:next w:val="a1"/>
    <w:autoRedefine/>
    <w:uiPriority w:val="39"/>
    <w:unhideWhenUsed/>
    <w:rsid w:val="00EC38D7"/>
    <w:pPr>
      <w:spacing w:after="100"/>
    </w:pPr>
  </w:style>
  <w:style w:type="table" w:styleId="4-5">
    <w:name w:val="Grid Table 4 Accent 5"/>
    <w:basedOn w:val="a3"/>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1">
    <w:name w:val="Grid Table 1 Light"/>
    <w:basedOn w:val="a3"/>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a2"/>
    <w:rsid w:val="00D45A2B"/>
  </w:style>
  <w:style w:type="paragraph" w:styleId="af2">
    <w:name w:val="No Spacing"/>
    <w:basedOn w:val="a1"/>
    <w:uiPriority w:val="1"/>
    <w:qFormat/>
    <w:rsid w:val="00D45A2B"/>
    <w:pPr>
      <w:spacing w:after="0" w:line="1" w:lineRule="auto"/>
    </w:pPr>
    <w:rPr>
      <w:rFonts w:ascii="Arial" w:eastAsia="Arial" w:hAnsi="Arial" w:cs="Arial"/>
      <w:sz w:val="20"/>
      <w:szCs w:val="20"/>
    </w:rPr>
  </w:style>
  <w:style w:type="paragraph" w:styleId="af3">
    <w:name w:val="endnote text"/>
    <w:basedOn w:val="a1"/>
    <w:link w:val="Char6"/>
    <w:uiPriority w:val="99"/>
    <w:semiHidden/>
    <w:unhideWhenUsed/>
    <w:rsid w:val="00D45A2B"/>
    <w:pPr>
      <w:spacing w:after="0" w:line="240" w:lineRule="auto"/>
    </w:pPr>
    <w:rPr>
      <w:rFonts w:cs="Arabic Transparent"/>
      <w:sz w:val="20"/>
      <w:szCs w:val="20"/>
      <w:lang w:val="fr-FR"/>
    </w:rPr>
  </w:style>
  <w:style w:type="character" w:customStyle="1" w:styleId="Char6">
    <w:name w:val="نص تعليق ختامي Char"/>
    <w:basedOn w:val="a2"/>
    <w:link w:val="af3"/>
    <w:uiPriority w:val="99"/>
    <w:semiHidden/>
    <w:rsid w:val="00D45A2B"/>
    <w:rPr>
      <w:rFonts w:cs="Arabic Transparent"/>
      <w:sz w:val="20"/>
      <w:szCs w:val="20"/>
      <w:lang w:val="fr-FR"/>
    </w:rPr>
  </w:style>
  <w:style w:type="character" w:styleId="af4">
    <w:name w:val="endnote reference"/>
    <w:basedOn w:val="a2"/>
    <w:uiPriority w:val="99"/>
    <w:semiHidden/>
    <w:unhideWhenUsed/>
    <w:rsid w:val="00D45A2B"/>
    <w:rPr>
      <w:vertAlign w:val="superscript"/>
    </w:rPr>
  </w:style>
  <w:style w:type="paragraph" w:customStyle="1" w:styleId="af5">
    <w:name w:val="دد"/>
    <w:basedOn w:val="a1"/>
    <w:qFormat/>
    <w:rsid w:val="00D45A2B"/>
    <w:pPr>
      <w:bidi/>
      <w:spacing w:after="200" w:line="240" w:lineRule="auto"/>
      <w:jc w:val="both"/>
    </w:pPr>
    <w:rPr>
      <w:rFonts w:ascii="Simplified Arabic" w:hAnsi="Simplified Arabic" w:cs="Simplified Arabic"/>
      <w:bCs/>
      <w:sz w:val="32"/>
      <w:szCs w:val="32"/>
      <w:lang w:bidi="ar-EG"/>
    </w:rPr>
  </w:style>
  <w:style w:type="character" w:styleId="af6">
    <w:name w:val="Unresolved Mention"/>
    <w:basedOn w:val="a2"/>
    <w:uiPriority w:val="99"/>
    <w:semiHidden/>
    <w:unhideWhenUsed/>
    <w:rsid w:val="00D45A2B"/>
    <w:rPr>
      <w:color w:val="605E5C"/>
      <w:shd w:val="clear" w:color="auto" w:fill="E1DFDD"/>
    </w:rPr>
  </w:style>
  <w:style w:type="table" w:styleId="4-1">
    <w:name w:val="Grid Table 4 Accent 1"/>
    <w:basedOn w:val="a3"/>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
    <w:name w:val="Grid Table 5 Dark Accent 1"/>
    <w:basedOn w:val="a3"/>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5Char">
    <w:name w:val="عنوان 5 Char"/>
    <w:basedOn w:val="a2"/>
    <w:link w:val="5"/>
    <w:uiPriority w:val="9"/>
    <w:semiHidden/>
    <w:rsid w:val="00F07634"/>
    <w:rPr>
      <w:rFonts w:eastAsiaTheme="majorEastAsia" w:cstheme="majorBidi"/>
      <w:color w:val="365F91" w:themeColor="accent1" w:themeShade="BF"/>
    </w:rPr>
  </w:style>
  <w:style w:type="character" w:customStyle="1" w:styleId="6Char">
    <w:name w:val="عنوان 6 Char"/>
    <w:basedOn w:val="a2"/>
    <w:link w:val="6"/>
    <w:uiPriority w:val="9"/>
    <w:semiHidden/>
    <w:rsid w:val="00F07634"/>
    <w:rPr>
      <w:rFonts w:eastAsiaTheme="majorEastAsia" w:cstheme="majorBidi"/>
      <w:i/>
      <w:iCs/>
      <w:color w:val="595959" w:themeColor="text1" w:themeTint="A6"/>
    </w:rPr>
  </w:style>
  <w:style w:type="character" w:customStyle="1" w:styleId="7Char">
    <w:name w:val="عنوان 7 Char"/>
    <w:basedOn w:val="a2"/>
    <w:link w:val="7"/>
    <w:uiPriority w:val="9"/>
    <w:semiHidden/>
    <w:rsid w:val="00F07634"/>
    <w:rPr>
      <w:rFonts w:eastAsiaTheme="majorEastAsia" w:cstheme="majorBidi"/>
      <w:color w:val="595959" w:themeColor="text1" w:themeTint="A6"/>
    </w:rPr>
  </w:style>
  <w:style w:type="character" w:customStyle="1" w:styleId="8Char">
    <w:name w:val="عنوان 8 Char"/>
    <w:basedOn w:val="a2"/>
    <w:link w:val="8"/>
    <w:uiPriority w:val="9"/>
    <w:semiHidden/>
    <w:rsid w:val="00F07634"/>
    <w:rPr>
      <w:rFonts w:eastAsiaTheme="majorEastAsia" w:cstheme="majorBidi"/>
      <w:i/>
      <w:iCs/>
      <w:color w:val="272727" w:themeColor="text1" w:themeTint="D8"/>
    </w:rPr>
  </w:style>
  <w:style w:type="character" w:customStyle="1" w:styleId="9Char">
    <w:name w:val="عنوان 9 Char"/>
    <w:basedOn w:val="a2"/>
    <w:link w:val="9"/>
    <w:uiPriority w:val="9"/>
    <w:semiHidden/>
    <w:rsid w:val="00F07634"/>
    <w:rPr>
      <w:rFonts w:eastAsiaTheme="majorEastAsia" w:cstheme="majorBidi"/>
      <w:color w:val="272727" w:themeColor="text1" w:themeTint="D8"/>
    </w:rPr>
  </w:style>
  <w:style w:type="paragraph" w:styleId="af7">
    <w:name w:val="Title"/>
    <w:basedOn w:val="a1"/>
    <w:next w:val="a1"/>
    <w:link w:val="Char7"/>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7">
    <w:name w:val="العنوان Char"/>
    <w:basedOn w:val="a2"/>
    <w:link w:val="af7"/>
    <w:uiPriority w:val="10"/>
    <w:rsid w:val="00F07634"/>
    <w:rPr>
      <w:rFonts w:asciiTheme="majorHAnsi" w:eastAsiaTheme="majorEastAsia" w:hAnsiTheme="majorHAnsi" w:cstheme="majorBidi"/>
      <w:spacing w:val="-10"/>
      <w:kern w:val="28"/>
      <w:sz w:val="56"/>
      <w:szCs w:val="56"/>
    </w:rPr>
  </w:style>
  <w:style w:type="paragraph" w:styleId="af8">
    <w:name w:val="Quote"/>
    <w:basedOn w:val="a1"/>
    <w:next w:val="a1"/>
    <w:link w:val="Char8"/>
    <w:uiPriority w:val="29"/>
    <w:qFormat/>
    <w:rsid w:val="00F07634"/>
    <w:pPr>
      <w:spacing w:before="160"/>
      <w:jc w:val="center"/>
    </w:pPr>
    <w:rPr>
      <w:i/>
      <w:iCs/>
      <w:color w:val="404040" w:themeColor="text1" w:themeTint="BF"/>
    </w:rPr>
  </w:style>
  <w:style w:type="character" w:customStyle="1" w:styleId="Char8">
    <w:name w:val="اقتباس Char"/>
    <w:basedOn w:val="a2"/>
    <w:link w:val="af8"/>
    <w:uiPriority w:val="29"/>
    <w:rsid w:val="00F07634"/>
    <w:rPr>
      <w:i/>
      <w:iCs/>
      <w:color w:val="404040" w:themeColor="text1" w:themeTint="BF"/>
    </w:rPr>
  </w:style>
  <w:style w:type="character" w:styleId="af9">
    <w:name w:val="Intense Emphasis"/>
    <w:basedOn w:val="a2"/>
    <w:uiPriority w:val="21"/>
    <w:qFormat/>
    <w:rsid w:val="00F07634"/>
    <w:rPr>
      <w:i/>
      <w:iCs/>
      <w:color w:val="365F91" w:themeColor="accent1" w:themeShade="BF"/>
    </w:rPr>
  </w:style>
  <w:style w:type="paragraph" w:styleId="afa">
    <w:name w:val="Intense Quote"/>
    <w:basedOn w:val="a1"/>
    <w:next w:val="a1"/>
    <w:link w:val="Char9"/>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9">
    <w:name w:val="اقتباس مكثف Char"/>
    <w:basedOn w:val="a2"/>
    <w:link w:val="afa"/>
    <w:uiPriority w:val="30"/>
    <w:rsid w:val="00F07634"/>
    <w:rPr>
      <w:i/>
      <w:iCs/>
      <w:color w:val="365F91" w:themeColor="accent1" w:themeShade="BF"/>
    </w:rPr>
  </w:style>
  <w:style w:type="character" w:styleId="afb">
    <w:name w:val="Intense Reference"/>
    <w:basedOn w:val="a2"/>
    <w:uiPriority w:val="32"/>
    <w:qFormat/>
    <w:rsid w:val="00F07634"/>
    <w:rPr>
      <w:b/>
      <w:bCs/>
      <w:smallCaps/>
      <w:color w:val="365F91" w:themeColor="accent1" w:themeShade="BF"/>
      <w:spacing w:val="5"/>
    </w:rPr>
  </w:style>
  <w:style w:type="table" w:customStyle="1" w:styleId="GridTable4-Accent31">
    <w:name w:val="Grid Table 4 - Accent 31"/>
    <w:basedOn w:val="a3"/>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c">
    <w:name w:val="caption"/>
    <w:basedOn w:val="a1"/>
    <w:next w:val="a1"/>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22">
    <w:name w:val="toc 2"/>
    <w:basedOn w:val="a1"/>
    <w:next w:val="a1"/>
    <w:autoRedefine/>
    <w:uiPriority w:val="39"/>
    <w:unhideWhenUsed/>
    <w:rsid w:val="003E544C"/>
    <w:pPr>
      <w:spacing w:after="100"/>
      <w:ind w:left="220"/>
    </w:pPr>
  </w:style>
  <w:style w:type="paragraph" w:styleId="30">
    <w:name w:val="toc 3"/>
    <w:basedOn w:val="a1"/>
    <w:next w:val="a1"/>
    <w:autoRedefine/>
    <w:uiPriority w:val="39"/>
    <w:unhideWhenUsed/>
    <w:rsid w:val="003E54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7BA-40DC-843B-C8D78D9742B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7BA-40DC-843B-C8D78D9742B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7BA-40DC-843B-C8D78D9742B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7BA-40DC-843B-C8D78D9742B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7BA-40DC-843B-C8D78D9742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ورقة3!$D$163:$D$167</c:f>
              <c:strCache>
                <c:ptCount val="5"/>
                <c:pt idx="0">
                  <c:v>اقل مــن 25 سنــة</c:v>
                </c:pt>
                <c:pt idx="1">
                  <c:v>مــن 25 الــي 35 سنــة</c:v>
                </c:pt>
                <c:pt idx="2">
                  <c:v>مــن 35 الــي 50 سنــة</c:v>
                </c:pt>
                <c:pt idx="3">
                  <c:v>مــن 50 الــي 60 سنــة</c:v>
                </c:pt>
                <c:pt idx="4">
                  <c:v>أكثر مــن 60 سنــة</c:v>
                </c:pt>
              </c:strCache>
            </c:strRef>
          </c:cat>
          <c:val>
            <c:numRef>
              <c:f>ورقة3!$E$163:$E$167</c:f>
              <c:numCache>
                <c:formatCode>0%</c:formatCode>
                <c:ptCount val="5"/>
                <c:pt idx="0">
                  <c:v>0.1</c:v>
                </c:pt>
                <c:pt idx="1">
                  <c:v>0.25</c:v>
                </c:pt>
                <c:pt idx="2">
                  <c:v>0.4</c:v>
                </c:pt>
                <c:pt idx="3">
                  <c:v>0.15</c:v>
                </c:pt>
                <c:pt idx="4">
                  <c:v>0.1</c:v>
                </c:pt>
              </c:numCache>
            </c:numRef>
          </c:val>
          <c:extLst>
            <c:ext xmlns:c16="http://schemas.microsoft.com/office/drawing/2014/chart" uri="{C3380CC4-5D6E-409C-BE32-E72D297353CC}">
              <c16:uniqueId val="{0000000A-67BA-40DC-843B-C8D78D9742B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118</Pages>
  <Words>25809</Words>
  <Characters>147112</Characters>
  <Application>Microsoft Office Word</Application>
  <DocSecurity>0</DocSecurity>
  <Lines>1225</Lines>
  <Paragraphs>345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cp:lastModifiedBy>
  <cp:revision>29</cp:revision>
  <cp:lastPrinted>2026-07-11T19:33:00Z</cp:lastPrinted>
  <dcterms:created xsi:type="dcterms:W3CDTF">2026-06-26T00:36:00Z</dcterms:created>
  <dcterms:modified xsi:type="dcterms:W3CDTF">2026-07-20T16:48:00Z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