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136768" w14:textId="16C31271" w:rsidR="004A3211" w:rsidRPr="001902DB" w:rsidRDefault="0034620D" w:rsidP="00845D56">
      <w:pPr>
        <w:spacing w:after="0" w:line="360" w:lineRule="auto"/>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5497F8A9" wp14:editId="44D27B4D">
            <wp:simplePos x="0" y="0"/>
            <wp:positionH relativeFrom="margin">
              <wp:posOffset>-766887</wp:posOffset>
            </wp:positionH>
            <wp:positionV relativeFrom="margin">
              <wp:posOffset>-530666</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C24AA8">
        <w:rPr>
          <w:rFonts w:ascii="Sakkal Majalla" w:hAnsi="Sakkal Majalla" w:cs="Sakkal Majalla" w:hint="cs"/>
          <w:b/>
          <w:bCs/>
          <w:sz w:val="28"/>
          <w:szCs w:val="28"/>
          <w:rtl/>
        </w:rPr>
        <w:t xml:space="preserve">    </w:t>
      </w:r>
      <w:r w:rsidR="004A3211" w:rsidRPr="001902DB">
        <w:rPr>
          <w:rFonts w:ascii="Sakkal Majalla" w:hAnsi="Sakkal Majalla" w:cs="Sakkal Majalla"/>
          <w:b/>
          <w:bCs/>
          <w:sz w:val="28"/>
          <w:szCs w:val="28"/>
          <w:rtl/>
          <w:lang w:bidi="ar-EG"/>
        </w:rPr>
        <w:t xml:space="preserve">جامعة </w:t>
      </w:r>
      <w:proofErr w:type="spellStart"/>
      <w:r w:rsidR="004A3211" w:rsidRPr="001902DB">
        <w:rPr>
          <w:rFonts w:ascii="Sakkal Majalla" w:hAnsi="Sakkal Majalla" w:cs="Sakkal Majalla"/>
          <w:b/>
          <w:bCs/>
          <w:sz w:val="28"/>
          <w:szCs w:val="28"/>
          <w:rtl/>
          <w:lang w:bidi="ar-EG"/>
        </w:rPr>
        <w:t>ميدأوشن</w:t>
      </w:r>
      <w:proofErr w:type="spellEnd"/>
      <w:r w:rsidR="004A3211" w:rsidRPr="001902DB">
        <w:rPr>
          <w:rFonts w:ascii="Sakkal Majalla" w:hAnsi="Sakkal Majalla" w:cs="Sakkal Majalla"/>
          <w:b/>
          <w:bCs/>
          <w:sz w:val="28"/>
          <w:szCs w:val="28"/>
          <w:rtl/>
          <w:lang w:bidi="ar-EG"/>
        </w:rPr>
        <w:t xml:space="preserve"> </w:t>
      </w:r>
    </w:p>
    <w:p w14:paraId="7472C02B" w14:textId="4F9EB643" w:rsidR="004A3211" w:rsidRPr="001902DB" w:rsidRDefault="004A3211" w:rsidP="00845D56">
      <w:pPr>
        <w:spacing w:after="0" w:line="360" w:lineRule="auto"/>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00C24AA8">
        <w:rPr>
          <w:rFonts w:ascii="Sakkal Majalla" w:hAnsi="Sakkal Majalla" w:cs="Sakkal Majalla"/>
          <w:b/>
          <w:bCs/>
          <w:sz w:val="28"/>
          <w:szCs w:val="28"/>
          <w:lang w:bidi="ar-EG"/>
        </w:rPr>
        <w:t xml:space="preserve">    </w:t>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71432515" w14:textId="68060BB1" w:rsidR="004A3211" w:rsidRPr="009125CE" w:rsidRDefault="004A3211" w:rsidP="00845D56">
      <w:pPr>
        <w:spacing w:after="0" w:line="360" w:lineRule="auto"/>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ماجستير </w:t>
      </w:r>
      <w:r w:rsidR="00C24AA8">
        <w:rPr>
          <w:rFonts w:ascii="Sakkal Majalla" w:hAnsi="Sakkal Majalla" w:cs="Sakkal Majalla" w:hint="cs"/>
          <w:b/>
          <w:bCs/>
          <w:sz w:val="28"/>
          <w:szCs w:val="28"/>
          <w:rtl/>
          <w:lang w:bidi="ar-EG"/>
        </w:rPr>
        <w:t>ادارة المشاريع</w:t>
      </w:r>
    </w:p>
    <w:p w14:paraId="37F29363" w14:textId="77777777" w:rsidR="004A3211" w:rsidRPr="009125CE" w:rsidRDefault="004A3211" w:rsidP="00845D56">
      <w:pPr>
        <w:spacing w:after="0" w:line="360" w:lineRule="auto"/>
        <w:rPr>
          <w:rFonts w:ascii="Sakkal Majalla" w:hAnsi="Sakkal Majalla" w:cs="Sakkal Majalla"/>
          <w:sz w:val="28"/>
          <w:szCs w:val="28"/>
          <w:rtl/>
          <w:lang w:bidi="ar-EG"/>
        </w:rPr>
      </w:pPr>
    </w:p>
    <w:p w14:paraId="700D0112" w14:textId="77777777" w:rsidR="004A3211" w:rsidRPr="009125CE" w:rsidRDefault="004A3211" w:rsidP="00845D56">
      <w:pPr>
        <w:spacing w:after="0" w:line="360" w:lineRule="auto"/>
        <w:rPr>
          <w:rFonts w:ascii="Sakkal Majalla" w:hAnsi="Sakkal Majalla" w:cs="Sakkal Majalla"/>
          <w:sz w:val="28"/>
          <w:szCs w:val="28"/>
          <w:rtl/>
          <w:lang w:bidi="ar-EG"/>
        </w:rPr>
      </w:pPr>
    </w:p>
    <w:p w14:paraId="3DEF1403" w14:textId="77777777" w:rsidR="004A3211" w:rsidRPr="00AC1BC7" w:rsidRDefault="004A3211" w:rsidP="00845D56">
      <w:pPr>
        <w:spacing w:after="0" w:line="360" w:lineRule="auto"/>
        <w:jc w:val="center"/>
        <w:rPr>
          <w:rFonts w:ascii="Sakkal Majalla" w:hAnsi="Sakkal Majalla" w:cs="Sakkal Majalla"/>
          <w:sz w:val="44"/>
          <w:szCs w:val="44"/>
          <w:rtl/>
          <w:lang w:bidi="ar-EG"/>
        </w:rPr>
      </w:pPr>
      <w:r w:rsidRPr="00AC1BC7">
        <w:rPr>
          <w:rFonts w:ascii="Sakkal Majalla" w:hAnsi="Sakkal Majalla" w:cs="Sakkal Majalla"/>
          <w:b/>
          <w:bCs/>
          <w:sz w:val="44"/>
          <w:szCs w:val="44"/>
          <w:rtl/>
          <w:lang w:bidi="ar-EG"/>
        </w:rPr>
        <w:t>أثر ضوابط إدارة المخاطر على نجاح المشاريع الهندسية في القطاع الخاص بمنطقة عسير</w:t>
      </w:r>
    </w:p>
    <w:p w14:paraId="17DF9654" w14:textId="77777777" w:rsidR="004A3211" w:rsidRPr="001902DB" w:rsidRDefault="004A3211" w:rsidP="00845D56">
      <w:pPr>
        <w:spacing w:after="0" w:line="360" w:lineRule="auto"/>
        <w:rPr>
          <w:rFonts w:ascii="Sakkal Majalla" w:hAnsi="Sakkal Majalla" w:cs="Sakkal Majalla"/>
          <w:b/>
          <w:bCs/>
          <w:sz w:val="28"/>
          <w:szCs w:val="28"/>
          <w:rtl/>
          <w:lang w:bidi="ar-EG"/>
        </w:rPr>
      </w:pPr>
    </w:p>
    <w:p w14:paraId="7796C2D1" w14:textId="77777777" w:rsidR="004A3211" w:rsidRPr="0028546F" w:rsidRDefault="004A3211" w:rsidP="00845D56">
      <w:pPr>
        <w:spacing w:after="0" w:line="360" w:lineRule="auto"/>
        <w:jc w:val="center"/>
        <w:rPr>
          <w:rFonts w:ascii="Sakkal Majalla" w:hAnsi="Sakkal Majalla" w:cs="Sakkal Majalla"/>
          <w:b/>
          <w:bCs/>
          <w:sz w:val="32"/>
          <w:szCs w:val="32"/>
          <w:rtl/>
          <w:lang w:bidi="ar-EG"/>
        </w:rPr>
      </w:pPr>
      <w:r w:rsidRPr="0028546F">
        <w:rPr>
          <w:rFonts w:ascii="Sakkal Majalla" w:hAnsi="Sakkal Majalla" w:cs="Sakkal Majalla"/>
          <w:b/>
          <w:bCs/>
          <w:sz w:val="32"/>
          <w:szCs w:val="32"/>
          <w:rtl/>
          <w:lang w:bidi="ar-EG"/>
        </w:rPr>
        <w:t xml:space="preserve">إعداد </w:t>
      </w:r>
    </w:p>
    <w:p w14:paraId="6DBCD5DE" w14:textId="77777777" w:rsidR="004A3211" w:rsidRPr="0028546F" w:rsidRDefault="004A3211" w:rsidP="00845D56">
      <w:pPr>
        <w:spacing w:after="0" w:line="360" w:lineRule="auto"/>
        <w:jc w:val="center"/>
        <w:rPr>
          <w:rFonts w:ascii="Sakkal Majalla" w:hAnsi="Sakkal Majalla" w:cs="Sakkal Majalla"/>
          <w:b/>
          <w:bCs/>
          <w:sz w:val="32"/>
          <w:szCs w:val="32"/>
          <w:rtl/>
          <w:lang w:bidi="ar-EG"/>
        </w:rPr>
      </w:pPr>
      <w:r w:rsidRPr="0028546F">
        <w:rPr>
          <w:rFonts w:ascii="Sakkal Majalla" w:hAnsi="Sakkal Majalla" w:cs="Sakkal Majalla" w:hint="cs"/>
          <w:b/>
          <w:bCs/>
          <w:sz w:val="32"/>
          <w:szCs w:val="32"/>
          <w:rtl/>
          <w:lang w:bidi="ar-EG"/>
        </w:rPr>
        <w:t>الطالب: سلطان ادريس علي عسيري</w:t>
      </w:r>
    </w:p>
    <w:p w14:paraId="00658EED" w14:textId="77777777" w:rsidR="004A3211" w:rsidRPr="0028546F" w:rsidRDefault="004A3211" w:rsidP="00845D56">
      <w:pPr>
        <w:spacing w:after="0" w:line="360" w:lineRule="auto"/>
        <w:jc w:val="center"/>
        <w:rPr>
          <w:rFonts w:ascii="Sakkal Majalla" w:hAnsi="Sakkal Majalla" w:cs="Sakkal Majalla"/>
          <w:b/>
          <w:bCs/>
          <w:sz w:val="32"/>
          <w:szCs w:val="32"/>
          <w:rtl/>
          <w:lang w:bidi="ar-EG"/>
        </w:rPr>
      </w:pPr>
      <w:r w:rsidRPr="0028546F">
        <w:rPr>
          <w:rFonts w:ascii="Sakkal Majalla" w:hAnsi="Sakkal Majalla" w:cs="Sakkal Majalla" w:hint="cs"/>
          <w:b/>
          <w:bCs/>
          <w:sz w:val="32"/>
          <w:szCs w:val="32"/>
          <w:rtl/>
          <w:lang w:bidi="ar-EG"/>
        </w:rPr>
        <w:t>الرقم الأكاديمي:253000996</w:t>
      </w:r>
    </w:p>
    <w:p w14:paraId="5328D584" w14:textId="77777777" w:rsidR="004A3211" w:rsidRPr="0028546F" w:rsidRDefault="004A3211" w:rsidP="00845D56">
      <w:pPr>
        <w:spacing w:after="0" w:line="360" w:lineRule="auto"/>
        <w:jc w:val="center"/>
        <w:rPr>
          <w:rFonts w:ascii="Sakkal Majalla" w:hAnsi="Sakkal Majalla" w:cs="Sakkal Majalla"/>
          <w:b/>
          <w:bCs/>
          <w:sz w:val="32"/>
          <w:szCs w:val="32"/>
          <w:rtl/>
          <w:lang w:bidi="ar-EG"/>
        </w:rPr>
      </w:pPr>
    </w:p>
    <w:p w14:paraId="6094045E" w14:textId="77777777" w:rsidR="004A3211" w:rsidRDefault="004A3211" w:rsidP="00845D56">
      <w:pPr>
        <w:spacing w:after="0" w:line="360" w:lineRule="auto"/>
        <w:jc w:val="center"/>
        <w:rPr>
          <w:rFonts w:ascii="Sakkal Majalla" w:hAnsi="Sakkal Majalla" w:cs="Sakkal Majalla"/>
          <w:b/>
          <w:bCs/>
          <w:sz w:val="32"/>
          <w:szCs w:val="32"/>
          <w:rtl/>
          <w:lang w:bidi="ar-EG"/>
        </w:rPr>
      </w:pPr>
      <w:r w:rsidRPr="0028546F">
        <w:rPr>
          <w:rFonts w:ascii="Sakkal Majalla" w:hAnsi="Sakkal Majalla" w:cs="Sakkal Majalla"/>
          <w:b/>
          <w:bCs/>
          <w:sz w:val="32"/>
          <w:szCs w:val="32"/>
          <w:rtl/>
          <w:lang w:bidi="ar-EG"/>
        </w:rPr>
        <w:t>إشراف</w:t>
      </w:r>
    </w:p>
    <w:p w14:paraId="29786317" w14:textId="77777777" w:rsidR="004A3211" w:rsidRDefault="004A3211" w:rsidP="00845D56">
      <w:pPr>
        <w:spacing w:after="0"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الدكتور/ الفيصل عبد الحميد                                                                     الدكتور/فايز علي جراد</w:t>
      </w:r>
    </w:p>
    <w:p w14:paraId="0A7E3423" w14:textId="77777777" w:rsidR="004A3211" w:rsidRPr="001902DB" w:rsidRDefault="004A3211" w:rsidP="00845D56">
      <w:pPr>
        <w:spacing w:after="0" w:line="360" w:lineRule="auto"/>
        <w:rPr>
          <w:rFonts w:ascii="Sakkal Majalla" w:hAnsi="Sakkal Majalla" w:cs="Sakkal Majalla"/>
          <w:b/>
          <w:bCs/>
          <w:sz w:val="28"/>
          <w:szCs w:val="28"/>
          <w:rtl/>
          <w:lang w:bidi="ar-EG"/>
        </w:rPr>
      </w:pPr>
    </w:p>
    <w:p w14:paraId="26A2E0D5" w14:textId="77777777" w:rsidR="004A3211" w:rsidRPr="001902DB" w:rsidRDefault="004A3211" w:rsidP="00845D56">
      <w:pPr>
        <w:spacing w:after="0" w:line="360" w:lineRule="auto"/>
        <w:jc w:val="center"/>
        <w:rPr>
          <w:rFonts w:ascii="Sakkal Majalla" w:hAnsi="Sakkal Majalla" w:cs="Sakkal Majalla"/>
          <w:b/>
          <w:bCs/>
          <w:sz w:val="28"/>
          <w:szCs w:val="28"/>
          <w:rtl/>
          <w:lang w:bidi="ar-EG"/>
        </w:rPr>
      </w:pPr>
    </w:p>
    <w:p w14:paraId="5198151C" w14:textId="77777777" w:rsidR="004A3211" w:rsidRPr="00A2127C" w:rsidRDefault="004A3211" w:rsidP="00845D56">
      <w:pPr>
        <w:spacing w:after="0" w:line="360" w:lineRule="auto"/>
        <w:jc w:val="center"/>
        <w:rPr>
          <w:rFonts w:ascii="Sakkal Majalla" w:hAnsi="Sakkal Majalla" w:cs="Sakkal Majalla"/>
          <w:b/>
          <w:bCs/>
          <w:sz w:val="32"/>
          <w:szCs w:val="32"/>
          <w:rtl/>
          <w:lang w:bidi="ar-EG"/>
        </w:rPr>
      </w:pPr>
      <w:r w:rsidRPr="00A2127C">
        <w:rPr>
          <w:rFonts w:ascii="Sakkal Majalla" w:hAnsi="Sakkal Majalla" w:cs="Sakkal Majalla"/>
          <w:b/>
          <w:bCs/>
          <w:sz w:val="32"/>
          <w:szCs w:val="32"/>
          <w:rtl/>
          <w:lang w:bidi="ar-EG"/>
        </w:rPr>
        <w:t>العام الدراسي:</w:t>
      </w:r>
    </w:p>
    <w:p w14:paraId="526EA2D2" w14:textId="77777777" w:rsidR="004A3211" w:rsidRPr="00A2127C" w:rsidRDefault="004A3211" w:rsidP="00845D56">
      <w:pPr>
        <w:spacing w:after="0" w:line="360" w:lineRule="auto"/>
        <w:jc w:val="center"/>
        <w:rPr>
          <w:rFonts w:ascii="Sakkal Majalla" w:hAnsi="Sakkal Majalla" w:cs="Sakkal Majalla"/>
          <w:b/>
          <w:bCs/>
          <w:sz w:val="32"/>
          <w:szCs w:val="32"/>
          <w:rtl/>
          <w:lang w:bidi="ar-EG"/>
        </w:rPr>
      </w:pPr>
      <w:r w:rsidRPr="00A2127C">
        <w:rPr>
          <w:rFonts w:ascii="Sakkal Majalla" w:hAnsi="Sakkal Majalla" w:cs="Sakkal Majalla" w:hint="cs"/>
          <w:b/>
          <w:bCs/>
          <w:sz w:val="32"/>
          <w:szCs w:val="32"/>
          <w:rtl/>
          <w:lang w:bidi="ar-EG"/>
        </w:rPr>
        <w:t>1448ه/2026م</w:t>
      </w:r>
    </w:p>
    <w:p w14:paraId="79692F59" w14:textId="77777777" w:rsidR="004A3211" w:rsidRDefault="004A3211" w:rsidP="00845D56">
      <w:pPr>
        <w:spacing w:after="0" w:line="360" w:lineRule="auto"/>
        <w:jc w:val="center"/>
        <w:rPr>
          <w:rFonts w:ascii="Sakkal Majalla" w:hAnsi="Sakkal Majalla" w:cs="Sakkal Majalla"/>
          <w:b/>
          <w:bCs/>
          <w:sz w:val="28"/>
          <w:szCs w:val="28"/>
          <w:rtl/>
        </w:rPr>
      </w:pPr>
    </w:p>
    <w:p w14:paraId="534A5A19" w14:textId="77777777" w:rsidR="004A3211" w:rsidRDefault="004A3211" w:rsidP="00845D56">
      <w:pPr>
        <w:spacing w:after="0" w:line="360" w:lineRule="auto"/>
        <w:jc w:val="center"/>
        <w:rPr>
          <w:rFonts w:ascii="Sakkal Majalla" w:hAnsi="Sakkal Majalla" w:cs="Sakkal Majalla"/>
          <w:b/>
          <w:bCs/>
          <w:sz w:val="28"/>
          <w:szCs w:val="28"/>
          <w:rtl/>
          <w:lang w:bidi="ar-EG"/>
        </w:rPr>
      </w:pPr>
    </w:p>
    <w:p w14:paraId="666F5928" w14:textId="77777777" w:rsidR="004A3211" w:rsidRDefault="004A3211" w:rsidP="00845D56">
      <w:pPr>
        <w:spacing w:after="0" w:line="360" w:lineRule="auto"/>
        <w:rPr>
          <w:rFonts w:ascii="Sakkal Majalla" w:hAnsi="Sakkal Majalla" w:cs="Sakkal Majalla"/>
          <w:b/>
          <w:bCs/>
          <w:sz w:val="28"/>
          <w:szCs w:val="28"/>
          <w:rtl/>
          <w:lang w:bidi="ar-EG"/>
        </w:rPr>
        <w:sectPr w:rsidR="004A3211" w:rsidSect="00000B3B">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cols w:space="708"/>
          <w:bidi/>
          <w:rtlGutter/>
          <w:docGrid w:linePitch="360"/>
        </w:sectPr>
      </w:pPr>
    </w:p>
    <w:p w14:paraId="03CC02D7" w14:textId="77777777" w:rsidR="00845D56" w:rsidRPr="001D1CF6" w:rsidRDefault="00845D56" w:rsidP="00845D56">
      <w:pPr>
        <w:pStyle w:val="1"/>
        <w:bidi/>
        <w:spacing w:before="0" w:after="0" w:line="360" w:lineRule="auto"/>
        <w:jc w:val="center"/>
        <w:rPr>
          <w:color w:val="auto"/>
          <w:sz w:val="44"/>
          <w:szCs w:val="44"/>
          <w:rtl/>
        </w:rPr>
      </w:pPr>
      <w:bookmarkStart w:id="0" w:name="_Toc234707451"/>
      <w:r w:rsidRPr="001D1CF6">
        <w:rPr>
          <w:rFonts w:hint="cs"/>
          <w:color w:val="auto"/>
          <w:sz w:val="44"/>
          <w:szCs w:val="44"/>
          <w:rtl/>
        </w:rPr>
        <w:lastRenderedPageBreak/>
        <w:t>الفصل الأول</w:t>
      </w:r>
    </w:p>
    <w:p w14:paraId="4495AB6D" w14:textId="77777777" w:rsidR="00845D56" w:rsidRPr="00C970EA" w:rsidRDefault="00845D56" w:rsidP="00845D56">
      <w:pPr>
        <w:pStyle w:val="1"/>
        <w:bidi/>
        <w:spacing w:before="0" w:after="0" w:line="360" w:lineRule="auto"/>
        <w:jc w:val="center"/>
        <w:rPr>
          <w:color w:val="auto"/>
          <w:sz w:val="6"/>
          <w:szCs w:val="6"/>
          <w:rtl/>
        </w:rPr>
      </w:pPr>
    </w:p>
    <w:p w14:paraId="3B4687FD" w14:textId="3CDE4CB7" w:rsidR="00845D56" w:rsidRDefault="00845D56" w:rsidP="00845D56">
      <w:pPr>
        <w:pStyle w:val="2"/>
        <w:bidi/>
        <w:spacing w:after="0" w:line="360" w:lineRule="auto"/>
        <w:jc w:val="center"/>
        <w:rPr>
          <w:color w:val="auto"/>
          <w:sz w:val="32"/>
          <w:szCs w:val="32"/>
        </w:rPr>
      </w:pPr>
      <w:r w:rsidRPr="00845D56">
        <w:rPr>
          <w:color w:val="auto"/>
          <w:sz w:val="44"/>
          <w:szCs w:val="44"/>
          <w:rtl/>
        </w:rPr>
        <w:t>المدخل العام للبحث</w:t>
      </w:r>
    </w:p>
    <w:p w14:paraId="795A7F1F" w14:textId="17D40167" w:rsidR="004A3211" w:rsidRPr="00C24108" w:rsidRDefault="004A3211" w:rsidP="00845D56">
      <w:pPr>
        <w:pStyle w:val="2"/>
        <w:bidi/>
        <w:spacing w:after="0" w:line="360" w:lineRule="auto"/>
        <w:rPr>
          <w:color w:val="auto"/>
          <w:sz w:val="32"/>
          <w:szCs w:val="32"/>
          <w:rtl/>
        </w:rPr>
      </w:pPr>
      <w:r w:rsidRPr="00C24108">
        <w:rPr>
          <w:rFonts w:hint="cs"/>
          <w:color w:val="auto"/>
          <w:sz w:val="32"/>
          <w:szCs w:val="32"/>
          <w:rtl/>
        </w:rPr>
        <w:t>المقدمة:</w:t>
      </w:r>
      <w:bookmarkEnd w:id="0"/>
    </w:p>
    <w:p w14:paraId="1FCBC432" w14:textId="70D97358" w:rsidR="004A3211" w:rsidRDefault="004A3211" w:rsidP="00845D56">
      <w:pPr>
        <w:spacing w:after="0" w:line="360" w:lineRule="auto"/>
        <w:jc w:val="mediumKashida"/>
        <w:rPr>
          <w:rFonts w:ascii="Simplified Arabic" w:hAnsi="Simplified Arabic" w:cs="Simplified Arabic"/>
          <w:sz w:val="32"/>
          <w:szCs w:val="32"/>
          <w:rtl/>
        </w:rPr>
      </w:pPr>
      <w:r w:rsidRPr="00DF687D">
        <w:rPr>
          <w:rFonts w:ascii="Simplified Arabic" w:hAnsi="Simplified Arabic" w:cs="Simplified Arabic"/>
          <w:sz w:val="32"/>
          <w:szCs w:val="32"/>
          <w:rtl/>
        </w:rPr>
        <w:t xml:space="preserve">تواجه المشاريع </w:t>
      </w:r>
      <w:r w:rsidR="00C24AA8">
        <w:rPr>
          <w:rFonts w:ascii="Simplified Arabic" w:hAnsi="Simplified Arabic" w:cs="Simplified Arabic" w:hint="cs"/>
          <w:sz w:val="32"/>
          <w:szCs w:val="32"/>
          <w:rtl/>
        </w:rPr>
        <w:t>الهندسي</w:t>
      </w:r>
      <w:r w:rsidR="00C24AA8">
        <w:rPr>
          <w:rFonts w:ascii="Simplified Arabic" w:hAnsi="Simplified Arabic" w:cs="Simplified Arabic" w:hint="eastAsia"/>
          <w:sz w:val="32"/>
          <w:szCs w:val="32"/>
          <w:rtl/>
        </w:rPr>
        <w:t>ة</w:t>
      </w:r>
      <w:r w:rsidR="00D93D07">
        <w:rPr>
          <w:rFonts w:ascii="Simplified Arabic" w:hAnsi="Simplified Arabic" w:cs="Simplified Arabic" w:hint="cs"/>
          <w:sz w:val="32"/>
          <w:szCs w:val="32"/>
          <w:rtl/>
        </w:rPr>
        <w:t xml:space="preserve"> </w:t>
      </w:r>
      <w:r w:rsidRPr="00DF687D">
        <w:rPr>
          <w:rFonts w:ascii="Simplified Arabic" w:hAnsi="Simplified Arabic" w:cs="Simplified Arabic"/>
          <w:sz w:val="32"/>
          <w:szCs w:val="32"/>
          <w:rtl/>
        </w:rPr>
        <w:t xml:space="preserve">العديد من التحديات أثناء تنفيذها، ومن أكبر التحديات المخاطرة وعدم اليقين، حيث إنها من خصائص المشروع التي قد تؤدي إلى احتمال نجاحه أو فشله، لذلك هناك حاجة إلى إدارة فعالة التخطيط والإشراف وجدولة أنشطة المشروع بشكل صحيح واتخاذ الإجراءات اللازمة لتنفيذ الأنشطة من خلال الالتزام في الوقت المناسب لضمان نجاحه وتحقيق الأهداف وتحقيق النتائج المرجوة وتحقيق الرضا من أصحاب المصلحة. لذلك، أصبحت إدارة </w:t>
      </w:r>
      <w:proofErr w:type="gramStart"/>
      <w:r w:rsidRPr="00DF687D">
        <w:rPr>
          <w:rFonts w:ascii="Simplified Arabic" w:hAnsi="Simplified Arabic" w:cs="Simplified Arabic"/>
          <w:sz w:val="32"/>
          <w:szCs w:val="32"/>
          <w:rtl/>
        </w:rPr>
        <w:t>مخاطر</w:t>
      </w:r>
      <w:proofErr w:type="gramEnd"/>
      <w:r w:rsidRPr="00DF687D">
        <w:rPr>
          <w:rFonts w:ascii="Simplified Arabic" w:hAnsi="Simplified Arabic" w:cs="Simplified Arabic"/>
          <w:sz w:val="32"/>
          <w:szCs w:val="32"/>
          <w:rtl/>
        </w:rPr>
        <w:t xml:space="preserve"> المشاريع مكانا بارزا في إدارة المشاريع التي تواجهها، بغض النظر عن نوعها صناعية طبية غذائية، إنشائية، تكنولوجيا الهندسية ... وغيرها، وذلك بهدف الوقاية والحد من حدوثها. وآثارها السلبية التي لها آثار جانبية أخرى على المجتمع والبيئة المحيطة، والتي يجب خفضها إلى مستويات مقبولة. </w:t>
      </w:r>
    </w:p>
    <w:p w14:paraId="6732766C" w14:textId="77777777" w:rsidR="004A3211" w:rsidRPr="00DF687D" w:rsidRDefault="004A3211" w:rsidP="00845D56">
      <w:pPr>
        <w:spacing w:after="0" w:line="360" w:lineRule="auto"/>
        <w:jc w:val="mediumKashida"/>
        <w:rPr>
          <w:rFonts w:ascii="Simplified Arabic" w:hAnsi="Simplified Arabic" w:cs="Simplified Arabic"/>
          <w:sz w:val="32"/>
          <w:szCs w:val="32"/>
          <w:rtl/>
        </w:rPr>
      </w:pPr>
      <w:r w:rsidRPr="00DF687D">
        <w:rPr>
          <w:rFonts w:ascii="Simplified Arabic" w:hAnsi="Simplified Arabic" w:cs="Simplified Arabic"/>
          <w:sz w:val="32"/>
          <w:szCs w:val="32"/>
          <w:rtl/>
        </w:rPr>
        <w:t xml:space="preserve">تأتي فكرة إدارة المخاطر كعملية يتبعها المشاريع بشكل منظم من أجل التعامل مع المخاطر التي ينطوي عليها نشاطه من أجل تنفيذ كل نشاط، ومعرفة المخاطر المحيطة به لتمكين المشروع الإدارة للتعامل مع المخاطر </w:t>
      </w:r>
      <w:r w:rsidRPr="00DF687D">
        <w:rPr>
          <w:rFonts w:ascii="Simplified Arabic" w:hAnsi="Simplified Arabic" w:cs="Simplified Arabic"/>
          <w:sz w:val="32"/>
          <w:szCs w:val="32"/>
          <w:rtl/>
        </w:rPr>
        <w:lastRenderedPageBreak/>
        <w:t>والصعوبات التي قد تتعرض لها في المستقبل والتي قد تعيق مسيرتها، كما تساهم في الاستخدام الكفء والفعال للموارد التي تؤثر على نجاح المشروع، ويعتبر إدارة المشاريع</w:t>
      </w:r>
      <w:r>
        <w:rPr>
          <w:rFonts w:ascii="Simplified Arabic" w:hAnsi="Simplified Arabic" w:cs="Simplified Arabic" w:hint="cs"/>
          <w:sz w:val="32"/>
          <w:szCs w:val="32"/>
          <w:rtl/>
        </w:rPr>
        <w:t xml:space="preserve"> </w:t>
      </w:r>
      <w:r w:rsidRPr="00DF687D">
        <w:rPr>
          <w:rFonts w:ascii="Simplified Arabic" w:hAnsi="Simplified Arabic" w:cs="Simplified Arabic"/>
          <w:sz w:val="32"/>
          <w:szCs w:val="32"/>
          <w:rtl/>
        </w:rPr>
        <w:t>وإدارة مخاطر المشاريع أحد الأجزاء الهامة لبناء المعرفة في إدارة المشاريع، وهي أهم وأصعب المجالات في إدارة المشاريع، وتتكون إدارة المخاطر من أربع مراحل رئيسية التخطيط والتعريف تحليل المخاطر الاستجابة للمخاطر، مراجعة وتقييم المخاطر. (الرواشدة والشورة، 2022)</w:t>
      </w:r>
    </w:p>
    <w:p w14:paraId="15F5F949" w14:textId="77777777" w:rsidR="004A3211" w:rsidRPr="00DF687D" w:rsidRDefault="004A3211" w:rsidP="00845D56">
      <w:pPr>
        <w:spacing w:after="0" w:line="360" w:lineRule="auto"/>
        <w:jc w:val="mediumKashida"/>
        <w:rPr>
          <w:rFonts w:ascii="Simplified Arabic" w:hAnsi="Simplified Arabic" w:cs="Simplified Arabic"/>
          <w:sz w:val="32"/>
          <w:szCs w:val="32"/>
          <w:rtl/>
        </w:rPr>
      </w:pPr>
      <w:r w:rsidRPr="00DF687D">
        <w:rPr>
          <w:rFonts w:ascii="Simplified Arabic" w:hAnsi="Simplified Arabic" w:cs="Simplified Arabic"/>
          <w:sz w:val="32"/>
          <w:szCs w:val="32"/>
          <w:rtl/>
        </w:rPr>
        <w:t xml:space="preserve">وفي الظروف المحتملة لها آثار سلبية يمكن تصنيفها إلى نوعين أساسيين: الأول المخاطر التقليدية التي قد تكون مبنية على أسباب مادية أو قانونية، مثل الكوارث الطبيعية والحرائق والحوادث وغيرها، أما النوع الثاني فيتمثل في المخاطر غير الملموسة، مثل تلك المتعلقة بالمعرفة والقدرة والتواصل والعلاقات بين الأطراف المتعاقدة، ومن خلال الالتزام بالجدول الزمني المحدد للإنجاز وتحقيق معدلات الأداء والكفاءة التشغيلية والجودة المطلوبة، ومخاطر تتعلق بعدم القدرة على توفير الموارد البشرية والعمالية اللازمة في المشاريع ، وأخرى تتعلق بعدم وفاء المقاولين والموردين بالتزاماتهم التعاقدية. ونتيجة لعدم كفاية إدارة المخاطر أو الفشل في تطبيقها بشكل صحيح، فقد أثبتت الدراسات في مجال إدارة المشاريع، وأن تنفيذ إدارة المخاطر أثر على </w:t>
      </w:r>
      <w:r w:rsidRPr="00DF687D">
        <w:rPr>
          <w:rFonts w:ascii="Simplified Arabic" w:hAnsi="Simplified Arabic" w:cs="Simplified Arabic"/>
          <w:sz w:val="32"/>
          <w:szCs w:val="32"/>
          <w:rtl/>
        </w:rPr>
        <w:lastRenderedPageBreak/>
        <w:t xml:space="preserve">أداء المشاريع من حيث الفعالية وتحسين الأداء وزيادة قيمته وإنتاجية، وبعد عدم وجود إدارة </w:t>
      </w:r>
      <w:proofErr w:type="gramStart"/>
      <w:r w:rsidRPr="00DF687D">
        <w:rPr>
          <w:rFonts w:ascii="Simplified Arabic" w:hAnsi="Simplified Arabic" w:cs="Simplified Arabic"/>
          <w:sz w:val="32"/>
          <w:szCs w:val="32"/>
          <w:rtl/>
        </w:rPr>
        <w:t>مخاطر</w:t>
      </w:r>
      <w:proofErr w:type="gramEnd"/>
      <w:r w:rsidRPr="00DF687D">
        <w:rPr>
          <w:rFonts w:ascii="Simplified Arabic" w:hAnsi="Simplified Arabic" w:cs="Simplified Arabic"/>
          <w:sz w:val="32"/>
          <w:szCs w:val="32"/>
          <w:rtl/>
        </w:rPr>
        <w:t xml:space="preserve"> المشروع أحد أسباب فشل المشروع، مثل عدم الالتزام بالجدول الزمني للمشروع بالمواعيد النهائية، وزيادة التكاليف، وضعف جودة الأداء. ومع ذلك، فإن تنفيذ إدارة المخاطر في المشاريع وتأثيرها على نجاحها لا يزال غير مؤكد. (</w:t>
      </w:r>
      <w:proofErr w:type="spellStart"/>
      <w:r w:rsidRPr="00DF687D">
        <w:rPr>
          <w:rFonts w:ascii="Simplified Arabic" w:hAnsi="Simplified Arabic" w:cs="Simplified Arabic"/>
          <w:sz w:val="32"/>
          <w:szCs w:val="32"/>
          <w:rtl/>
        </w:rPr>
        <w:t>المرى</w:t>
      </w:r>
      <w:proofErr w:type="spellEnd"/>
      <w:r w:rsidRPr="00DF687D">
        <w:rPr>
          <w:rFonts w:ascii="Simplified Arabic" w:hAnsi="Simplified Arabic" w:cs="Simplified Arabic"/>
          <w:sz w:val="32"/>
          <w:szCs w:val="32"/>
          <w:rtl/>
        </w:rPr>
        <w:t xml:space="preserve"> </w:t>
      </w:r>
      <w:r w:rsidRPr="00DF687D">
        <w:rPr>
          <w:rFonts w:ascii="Simplified Arabic" w:hAnsi="Simplified Arabic" w:cs="Simplified Arabic" w:hint="cs"/>
          <w:sz w:val="32"/>
          <w:szCs w:val="32"/>
          <w:rtl/>
        </w:rPr>
        <w:t>وآخرون</w:t>
      </w:r>
      <w:r w:rsidRPr="00DF687D">
        <w:rPr>
          <w:rFonts w:ascii="Simplified Arabic" w:hAnsi="Simplified Arabic" w:cs="Simplified Arabic"/>
          <w:sz w:val="32"/>
          <w:szCs w:val="32"/>
          <w:rtl/>
        </w:rPr>
        <w:t xml:space="preserve"> 2020)</w:t>
      </w:r>
    </w:p>
    <w:p w14:paraId="18691627" w14:textId="77777777" w:rsidR="004A3211" w:rsidRDefault="004A3211" w:rsidP="00845D56">
      <w:pPr>
        <w:spacing w:after="0" w:line="360" w:lineRule="auto"/>
        <w:jc w:val="mediumKashida"/>
        <w:rPr>
          <w:rFonts w:ascii="Simplified Arabic" w:hAnsi="Simplified Arabic" w:cs="Simplified Arabic"/>
          <w:sz w:val="32"/>
          <w:szCs w:val="32"/>
          <w:rtl/>
        </w:rPr>
      </w:pPr>
      <w:r w:rsidRPr="00DF687D">
        <w:rPr>
          <w:rFonts w:ascii="Simplified Arabic" w:hAnsi="Simplified Arabic" w:cs="Simplified Arabic"/>
          <w:sz w:val="32"/>
          <w:szCs w:val="32"/>
          <w:rtl/>
        </w:rPr>
        <w:t>وتتمثل أهمية هذا البحث في أنه يتناول موضوعا هاما يؤثر بشكل مباشر على نجاح المشاريع. ويتميز البحث باستخدام منهجية علمية لدراسة إدارة المخاطر وتأثيرها على نجاح المشاريع في الشركات الخاصة ب</w:t>
      </w:r>
      <w:r>
        <w:rPr>
          <w:rFonts w:ascii="Simplified Arabic" w:hAnsi="Simplified Arabic" w:cs="Simplified Arabic"/>
          <w:sz w:val="32"/>
          <w:szCs w:val="32"/>
          <w:rtl/>
        </w:rPr>
        <w:t>منطقة عسير</w:t>
      </w:r>
      <w:r w:rsidRPr="00DF687D">
        <w:rPr>
          <w:rFonts w:ascii="Simplified Arabic" w:hAnsi="Simplified Arabic" w:cs="Simplified Arabic"/>
          <w:sz w:val="32"/>
          <w:szCs w:val="32"/>
          <w:rtl/>
        </w:rPr>
        <w:t>.</w:t>
      </w:r>
    </w:p>
    <w:p w14:paraId="1283853A" w14:textId="77777777" w:rsidR="004A3211" w:rsidRPr="00A96CFF" w:rsidRDefault="004A3211" w:rsidP="00845D56">
      <w:pPr>
        <w:spacing w:after="0" w:line="360" w:lineRule="auto"/>
        <w:jc w:val="mediumKashida"/>
        <w:rPr>
          <w:rFonts w:ascii="Simplified Arabic" w:hAnsi="Simplified Arabic" w:cs="Simplified Arabic"/>
          <w:sz w:val="32"/>
          <w:szCs w:val="32"/>
        </w:rPr>
      </w:pPr>
      <w:r w:rsidRPr="00A96CFF">
        <w:rPr>
          <w:rFonts w:ascii="Simplified Arabic" w:hAnsi="Simplified Arabic" w:cs="Simplified Arabic"/>
          <w:sz w:val="32"/>
          <w:szCs w:val="32"/>
          <w:rtl/>
        </w:rPr>
        <w:t xml:space="preserve">تعتبر إدارة </w:t>
      </w:r>
      <w:proofErr w:type="gramStart"/>
      <w:r w:rsidRPr="00A96CFF">
        <w:rPr>
          <w:rFonts w:ascii="Simplified Arabic" w:hAnsi="Simplified Arabic" w:cs="Simplified Arabic"/>
          <w:sz w:val="32"/>
          <w:szCs w:val="32"/>
          <w:rtl/>
        </w:rPr>
        <w:t>مخاطر</w:t>
      </w:r>
      <w:proofErr w:type="gramEnd"/>
      <w:r w:rsidRPr="00A96CFF">
        <w:rPr>
          <w:rFonts w:ascii="Simplified Arabic" w:hAnsi="Simplified Arabic" w:cs="Simplified Arabic"/>
          <w:sz w:val="32"/>
          <w:szCs w:val="32"/>
          <w:rtl/>
        </w:rPr>
        <w:t xml:space="preserve"> المشاريع الهندسية عنصرا حيويا لضمان نجاح أي مشروع هندسي، تهدف هذه العملية إلى تحليل وتقييم وتخطيط ورصد ومعالجة المخاطر التي قد تواجه المشروع خلال تنفيذه.</w:t>
      </w:r>
    </w:p>
    <w:p w14:paraId="5A9AB83E" w14:textId="77777777" w:rsidR="004A3211" w:rsidRPr="00A96CFF" w:rsidRDefault="004A3211" w:rsidP="00845D56">
      <w:pPr>
        <w:spacing w:after="0" w:line="360" w:lineRule="auto"/>
        <w:jc w:val="mediumKashida"/>
        <w:rPr>
          <w:rFonts w:ascii="Simplified Arabic" w:hAnsi="Simplified Arabic" w:cs="Simplified Arabic"/>
          <w:sz w:val="32"/>
          <w:szCs w:val="32"/>
          <w:rtl/>
        </w:rPr>
      </w:pPr>
      <w:r w:rsidRPr="00A96CFF">
        <w:rPr>
          <w:rFonts w:ascii="Simplified Arabic" w:hAnsi="Simplified Arabic" w:cs="Simplified Arabic"/>
          <w:sz w:val="32"/>
          <w:szCs w:val="32"/>
          <w:rtl/>
        </w:rPr>
        <w:t xml:space="preserve">تتضمن إدارة </w:t>
      </w:r>
      <w:proofErr w:type="gramStart"/>
      <w:r w:rsidRPr="00A96CFF">
        <w:rPr>
          <w:rFonts w:ascii="Simplified Arabic" w:hAnsi="Simplified Arabic" w:cs="Simplified Arabic"/>
          <w:sz w:val="32"/>
          <w:szCs w:val="32"/>
          <w:rtl/>
        </w:rPr>
        <w:t>مخاطر</w:t>
      </w:r>
      <w:proofErr w:type="gramEnd"/>
      <w:r w:rsidRPr="00A96CFF">
        <w:rPr>
          <w:rFonts w:ascii="Simplified Arabic" w:hAnsi="Simplified Arabic" w:cs="Simplified Arabic"/>
          <w:sz w:val="32"/>
          <w:szCs w:val="32"/>
          <w:rtl/>
        </w:rPr>
        <w:t xml:space="preserve"> المشاريع الهندسية تحديد المخاطر المحتملة وتقييمها بناء على دراسة تأثيرها المحتمل واحتمالية حدوثها. تهدف هذه ال</w:t>
      </w:r>
      <w:r>
        <w:rPr>
          <w:rFonts w:ascii="Simplified Arabic" w:hAnsi="Simplified Arabic" w:cs="Simplified Arabic" w:hint="cs"/>
          <w:sz w:val="32"/>
          <w:szCs w:val="32"/>
          <w:rtl/>
        </w:rPr>
        <w:t>دراس</w:t>
      </w:r>
      <w:r w:rsidRPr="00A96CFF">
        <w:rPr>
          <w:rFonts w:ascii="Simplified Arabic" w:hAnsi="Simplified Arabic" w:cs="Simplified Arabic"/>
          <w:sz w:val="32"/>
          <w:szCs w:val="32"/>
          <w:rtl/>
        </w:rPr>
        <w:t xml:space="preserve">ة إلى استكشاف مفهوم إدارة </w:t>
      </w:r>
      <w:proofErr w:type="gramStart"/>
      <w:r w:rsidRPr="00A96CFF">
        <w:rPr>
          <w:rFonts w:ascii="Simplified Arabic" w:hAnsi="Simplified Arabic" w:cs="Simplified Arabic"/>
          <w:sz w:val="32"/>
          <w:szCs w:val="32"/>
          <w:rtl/>
        </w:rPr>
        <w:t>مخاطر</w:t>
      </w:r>
      <w:proofErr w:type="gramEnd"/>
      <w:r w:rsidRPr="00A96CFF">
        <w:rPr>
          <w:rFonts w:ascii="Simplified Arabic" w:hAnsi="Simplified Arabic" w:cs="Simplified Arabic"/>
          <w:sz w:val="32"/>
          <w:szCs w:val="32"/>
          <w:rtl/>
        </w:rPr>
        <w:t xml:space="preserve"> المشاريع الهندسية، وتسليط الضوء على المراحل الرئيسية لهذه العملية، والأدوات المستخدمة في تنفيذها، بالإضافة إلى التحديات التي قد تواجهها المدراء والفرق المشتركة في هذا المجال.</w:t>
      </w:r>
    </w:p>
    <w:p w14:paraId="7C9B08DF" w14:textId="77777777" w:rsidR="004A3211" w:rsidRPr="00A96CFF" w:rsidRDefault="004A3211" w:rsidP="00845D56">
      <w:pPr>
        <w:spacing w:after="0" w:line="360" w:lineRule="auto"/>
        <w:jc w:val="mediumKashida"/>
        <w:rPr>
          <w:rFonts w:ascii="Simplified Arabic" w:hAnsi="Simplified Arabic" w:cs="Simplified Arabic"/>
          <w:sz w:val="32"/>
          <w:szCs w:val="32"/>
          <w:rtl/>
        </w:rPr>
      </w:pPr>
      <w:r w:rsidRPr="00A96CFF">
        <w:rPr>
          <w:rFonts w:ascii="Simplified Arabic" w:hAnsi="Simplified Arabic" w:cs="Simplified Arabic"/>
          <w:sz w:val="32"/>
          <w:szCs w:val="32"/>
          <w:rtl/>
        </w:rPr>
        <w:lastRenderedPageBreak/>
        <w:t>سنتناول أيضا بعض</w:t>
      </w:r>
      <w:r>
        <w:rPr>
          <w:rFonts w:ascii="Simplified Arabic" w:hAnsi="Simplified Arabic" w:cs="Simplified Arabic" w:hint="cs"/>
          <w:sz w:val="32"/>
          <w:szCs w:val="32"/>
          <w:rtl/>
        </w:rPr>
        <w:t xml:space="preserve"> الضوابط</w:t>
      </w:r>
      <w:r w:rsidRPr="00A96CFF">
        <w:rPr>
          <w:rFonts w:ascii="Simplified Arabic" w:hAnsi="Simplified Arabic" w:cs="Simplified Arabic"/>
          <w:sz w:val="32"/>
          <w:szCs w:val="32"/>
          <w:rtl/>
        </w:rPr>
        <w:t xml:space="preserve"> الناجحة للتعامل مع المخاطر وتحقيق أهداف المشروع بنجاح، بالإضافة إلى فوائد قوية لتنفيذ إدارة </w:t>
      </w:r>
      <w:proofErr w:type="gramStart"/>
      <w:r w:rsidRPr="00A96CFF">
        <w:rPr>
          <w:rFonts w:ascii="Simplified Arabic" w:hAnsi="Simplified Arabic" w:cs="Simplified Arabic"/>
          <w:sz w:val="32"/>
          <w:szCs w:val="32"/>
          <w:rtl/>
        </w:rPr>
        <w:t>مخاطر</w:t>
      </w:r>
      <w:proofErr w:type="gramEnd"/>
      <w:r w:rsidRPr="00A96CFF">
        <w:rPr>
          <w:rFonts w:ascii="Simplified Arabic" w:hAnsi="Simplified Arabic" w:cs="Simplified Arabic"/>
          <w:sz w:val="32"/>
          <w:szCs w:val="32"/>
          <w:rtl/>
        </w:rPr>
        <w:t xml:space="preserve"> المشاريع الهندسية بشكل فعال. هدفنا هو تعزيز الوعي بأهمية إدارة المخاطر وتزويد القراء بالأدوات والمعرفة اللازمة للتعامل مع التحديات المرتبطة بالمخاطر وضمان تحقيق النجاح في المشاريع الهندسية.</w:t>
      </w:r>
    </w:p>
    <w:p w14:paraId="62B057DC" w14:textId="77777777" w:rsidR="004A3211" w:rsidRPr="00A96CFF" w:rsidRDefault="004A3211" w:rsidP="00845D56">
      <w:pPr>
        <w:spacing w:after="0" w:line="360" w:lineRule="auto"/>
        <w:jc w:val="mediumKashida"/>
        <w:rPr>
          <w:rFonts w:ascii="Simplified Arabic" w:hAnsi="Simplified Arabic" w:cs="Simplified Arabic"/>
          <w:sz w:val="32"/>
          <w:szCs w:val="32"/>
          <w:rtl/>
        </w:rPr>
      </w:pPr>
      <w:r>
        <w:rPr>
          <w:rFonts w:ascii="Simplified Arabic" w:hAnsi="Simplified Arabic" w:cs="Simplified Arabic" w:hint="cs"/>
          <w:sz w:val="32"/>
          <w:szCs w:val="32"/>
          <w:rtl/>
        </w:rPr>
        <w:t>و</w:t>
      </w:r>
      <w:r w:rsidRPr="00A96CFF">
        <w:rPr>
          <w:rFonts w:ascii="Simplified Arabic" w:hAnsi="Simplified Arabic" w:cs="Simplified Arabic"/>
          <w:sz w:val="32"/>
          <w:szCs w:val="32"/>
          <w:rtl/>
        </w:rPr>
        <w:t>تحليل المخاطر يمثل مرحلة حاسمة في عملية المشروع، حيث يتم فيها تحديد وتقييم المخاطر المحتملة التي يمكن أن تؤثر على نجاح مشروع الهندسة. يتضمن هذا التحليل تحديد مصادر المخاطر المحتملة، مثل التغيرات في المتطلبات أو قيود الموارد أو العوامل التقنية غير المؤكدة.</w:t>
      </w:r>
    </w:p>
    <w:p w14:paraId="22276EB6" w14:textId="77777777" w:rsidR="004A3211" w:rsidRDefault="004A3211" w:rsidP="00845D56">
      <w:pPr>
        <w:spacing w:after="0" w:line="360" w:lineRule="auto"/>
        <w:jc w:val="mediumKashida"/>
        <w:rPr>
          <w:rFonts w:ascii="Simplified Arabic" w:hAnsi="Simplified Arabic" w:cs="Simplified Arabic"/>
          <w:sz w:val="32"/>
          <w:szCs w:val="32"/>
          <w:rtl/>
        </w:rPr>
      </w:pPr>
      <w:r w:rsidRPr="00A96CFF">
        <w:rPr>
          <w:rFonts w:ascii="Simplified Arabic" w:hAnsi="Simplified Arabic" w:cs="Simplified Arabic"/>
          <w:sz w:val="32"/>
          <w:szCs w:val="32"/>
          <w:rtl/>
        </w:rPr>
        <w:t>يعتبر تحليل المخاطر خطوة حيوية لنجاح مشروع الهندسة، حيث يساعد على التعرف على المشاكل المحتملة مبكرا وتطبيق استراتيجيات للتحكم في المخاطر وتحقيق نتائج إيجابية.</w:t>
      </w:r>
    </w:p>
    <w:p w14:paraId="69B8AA22" w14:textId="77777777" w:rsidR="004A3211" w:rsidRPr="00C24108" w:rsidRDefault="004A3211" w:rsidP="00845D56">
      <w:pPr>
        <w:pStyle w:val="2"/>
        <w:bidi/>
        <w:spacing w:after="0" w:line="360" w:lineRule="auto"/>
        <w:jc w:val="both"/>
        <w:rPr>
          <w:color w:val="auto"/>
          <w:sz w:val="32"/>
          <w:szCs w:val="32"/>
          <w:rtl/>
        </w:rPr>
      </w:pPr>
      <w:bookmarkStart w:id="1" w:name="_Toc234707452"/>
      <w:r w:rsidRPr="00C24108">
        <w:rPr>
          <w:rFonts w:hint="cs"/>
          <w:color w:val="auto"/>
          <w:sz w:val="32"/>
          <w:szCs w:val="32"/>
          <w:rtl/>
        </w:rPr>
        <w:t>1</w:t>
      </w:r>
      <w:r>
        <w:rPr>
          <w:rFonts w:hint="cs"/>
          <w:color w:val="auto"/>
          <w:sz w:val="32"/>
          <w:szCs w:val="32"/>
          <w:rtl/>
        </w:rPr>
        <w:t>-</w:t>
      </w:r>
      <w:r w:rsidRPr="00C24108">
        <w:rPr>
          <w:rFonts w:hint="cs"/>
          <w:color w:val="auto"/>
          <w:sz w:val="32"/>
          <w:szCs w:val="32"/>
          <w:rtl/>
        </w:rPr>
        <w:t xml:space="preserve">1 </w:t>
      </w:r>
      <w:r w:rsidRPr="00C24108">
        <w:rPr>
          <w:color w:val="auto"/>
          <w:sz w:val="32"/>
          <w:szCs w:val="32"/>
          <w:rtl/>
        </w:rPr>
        <w:t>مشكلة الدراسة</w:t>
      </w:r>
      <w:bookmarkEnd w:id="1"/>
      <w:r>
        <w:rPr>
          <w:rFonts w:hint="cs"/>
          <w:color w:val="auto"/>
          <w:sz w:val="32"/>
          <w:szCs w:val="32"/>
          <w:rtl/>
        </w:rPr>
        <w:t>:</w:t>
      </w:r>
    </w:p>
    <w:p w14:paraId="6C63D8AE" w14:textId="77777777" w:rsidR="004A3211" w:rsidRPr="00DF687D" w:rsidRDefault="004A3211" w:rsidP="00845D56">
      <w:pPr>
        <w:spacing w:after="0" w:line="360" w:lineRule="auto"/>
        <w:jc w:val="mediumKashida"/>
        <w:rPr>
          <w:rFonts w:ascii="Simplified Arabic" w:hAnsi="Simplified Arabic" w:cs="Simplified Arabic"/>
          <w:sz w:val="32"/>
          <w:szCs w:val="32"/>
          <w:rtl/>
        </w:rPr>
      </w:pPr>
      <w:r w:rsidRPr="00DF687D">
        <w:rPr>
          <w:rFonts w:ascii="Simplified Arabic" w:hAnsi="Simplified Arabic" w:cs="Simplified Arabic"/>
          <w:sz w:val="32"/>
          <w:szCs w:val="32"/>
          <w:rtl/>
        </w:rPr>
        <w:t xml:space="preserve">تتمثل مشكلة الدراسة في التحديات التي تواجهها الشركات الخاصة في </w:t>
      </w:r>
      <w:r>
        <w:rPr>
          <w:rFonts w:ascii="Simplified Arabic" w:hAnsi="Simplified Arabic" w:cs="Simplified Arabic"/>
          <w:sz w:val="32"/>
          <w:szCs w:val="32"/>
          <w:rtl/>
        </w:rPr>
        <w:t>منطقة عسير</w:t>
      </w:r>
      <w:r w:rsidRPr="00DF687D">
        <w:rPr>
          <w:rFonts w:ascii="Simplified Arabic" w:hAnsi="Simplified Arabic" w:cs="Simplified Arabic"/>
          <w:sz w:val="32"/>
          <w:szCs w:val="32"/>
          <w:rtl/>
        </w:rPr>
        <w:t xml:space="preserve"> من المملكة العربية السعودية في إدارة المخاطر التي تؤثر بشكل مباشر على نجاح مشاريعها حيث تواجه </w:t>
      </w:r>
      <w:proofErr w:type="gramStart"/>
      <w:r w:rsidRPr="00DF687D">
        <w:rPr>
          <w:rFonts w:ascii="Simplified Arabic" w:hAnsi="Simplified Arabic" w:cs="Simplified Arabic"/>
          <w:sz w:val="32"/>
          <w:szCs w:val="32"/>
          <w:rtl/>
        </w:rPr>
        <w:t>مخاطر</w:t>
      </w:r>
      <w:proofErr w:type="gramEnd"/>
      <w:r w:rsidRPr="00DF687D">
        <w:rPr>
          <w:rFonts w:ascii="Simplified Arabic" w:hAnsi="Simplified Arabic" w:cs="Simplified Arabic"/>
          <w:sz w:val="32"/>
          <w:szCs w:val="32"/>
          <w:rtl/>
        </w:rPr>
        <w:t xml:space="preserve"> متعددة تشمل التقلبات الاقتصادية، التحديات المالية، المخاطر التشغيلية البيئية، والمخاطر </w:t>
      </w:r>
      <w:r w:rsidRPr="00DF687D">
        <w:rPr>
          <w:rFonts w:ascii="Simplified Arabic" w:hAnsi="Simplified Arabic" w:cs="Simplified Arabic"/>
          <w:sz w:val="32"/>
          <w:szCs w:val="32"/>
          <w:rtl/>
        </w:rPr>
        <w:lastRenderedPageBreak/>
        <w:t>المتعلقة بالقوى العاملة. هذه المخاطر يمكن أن تؤدي إلى تأخيرات في تنفيذ المشاريع، تجاوز التكاليف، وانخفاض جودة العمل، مما يؤثر سلبا على تحقيق الأهداف المحددة.</w:t>
      </w:r>
    </w:p>
    <w:p w14:paraId="4D7C6E7E" w14:textId="77777777" w:rsidR="004A3211" w:rsidRDefault="004A3211" w:rsidP="00845D56">
      <w:pPr>
        <w:spacing w:after="0" w:line="360" w:lineRule="auto"/>
        <w:jc w:val="mediumKashida"/>
        <w:rPr>
          <w:rFonts w:ascii="Simplified Arabic" w:hAnsi="Simplified Arabic" w:cs="Simplified Arabic"/>
          <w:sz w:val="32"/>
          <w:szCs w:val="32"/>
          <w:rtl/>
        </w:rPr>
      </w:pPr>
      <w:r w:rsidRPr="00DF687D">
        <w:rPr>
          <w:rFonts w:ascii="Simplified Arabic" w:hAnsi="Simplified Arabic" w:cs="Simplified Arabic"/>
          <w:sz w:val="32"/>
          <w:szCs w:val="32"/>
          <w:rtl/>
        </w:rPr>
        <w:t xml:space="preserve">وتكمن الفجوة البحثية في نقص الدراسات التي تتناول بشكل شامل ومتكامل </w:t>
      </w:r>
      <w:r>
        <w:rPr>
          <w:rFonts w:ascii="Simplified Arabic" w:hAnsi="Simplified Arabic" w:cs="Simplified Arabic" w:hint="cs"/>
          <w:sz w:val="32"/>
          <w:szCs w:val="32"/>
          <w:rtl/>
        </w:rPr>
        <w:t xml:space="preserve">ضوابط </w:t>
      </w:r>
      <w:r w:rsidRPr="00DF687D">
        <w:rPr>
          <w:rFonts w:ascii="Simplified Arabic" w:hAnsi="Simplified Arabic" w:cs="Simplified Arabic"/>
          <w:sz w:val="32"/>
          <w:szCs w:val="32"/>
          <w:rtl/>
        </w:rPr>
        <w:t>إدارة المخاطر على نجاح المشاريع في الشركات الخاصة ب</w:t>
      </w:r>
      <w:r>
        <w:rPr>
          <w:rFonts w:ascii="Simplified Arabic" w:hAnsi="Simplified Arabic" w:cs="Simplified Arabic"/>
          <w:sz w:val="32"/>
          <w:szCs w:val="32"/>
          <w:rtl/>
        </w:rPr>
        <w:t>منطقة عسير</w:t>
      </w:r>
      <w:r w:rsidRPr="00DF687D">
        <w:rPr>
          <w:rFonts w:ascii="Simplified Arabic" w:hAnsi="Simplified Arabic" w:cs="Simplified Arabic"/>
          <w:sz w:val="32"/>
          <w:szCs w:val="32"/>
          <w:rtl/>
        </w:rPr>
        <w:t xml:space="preserve">. معظم الدراسات السابقة تركز على جوانب محددة من إدارة المشاريع أو إدارة المخاطر في سياقات مختلفة، دون النظر بشكل كاف إلى البيئة الاقتصادية والاجتماعية الفريدة </w:t>
      </w:r>
      <w:r>
        <w:rPr>
          <w:rFonts w:ascii="Simplified Arabic" w:hAnsi="Simplified Arabic" w:cs="Simplified Arabic" w:hint="cs"/>
          <w:sz w:val="32"/>
          <w:szCs w:val="32"/>
          <w:rtl/>
        </w:rPr>
        <w:t>لمنطقة عسير</w:t>
      </w:r>
      <w:r w:rsidRPr="00DF687D">
        <w:rPr>
          <w:rFonts w:ascii="Simplified Arabic" w:hAnsi="Simplified Arabic" w:cs="Simplified Arabic"/>
          <w:sz w:val="32"/>
          <w:szCs w:val="32"/>
          <w:rtl/>
        </w:rPr>
        <w:t>. بالإضافة إلى ذلك، هناك نقص في الدراسات التي تستكشف دور المتغيرات الديموغرافية مثل الجنس العمر، المؤهل العلمي، المسمى الوظيفي، وسنوات الخبرة في تقييم إدارة المخاطر ونجاح المشاريع.</w:t>
      </w:r>
    </w:p>
    <w:p w14:paraId="39A7A52D" w14:textId="77777777" w:rsidR="004A3211" w:rsidRDefault="004A3211" w:rsidP="00845D56">
      <w:pPr>
        <w:spacing w:after="0" w:line="360" w:lineRule="auto"/>
        <w:jc w:val="mediumKashida"/>
        <w:rPr>
          <w:rFonts w:ascii="Simplified Arabic" w:hAnsi="Simplified Arabic" w:cs="Simplified Arabic"/>
          <w:sz w:val="32"/>
          <w:szCs w:val="32"/>
          <w:rtl/>
        </w:rPr>
      </w:pPr>
      <w:r w:rsidRPr="00DF687D">
        <w:rPr>
          <w:rFonts w:ascii="Simplified Arabic" w:hAnsi="Simplified Arabic" w:cs="Simplified Arabic"/>
          <w:sz w:val="32"/>
          <w:szCs w:val="32"/>
          <w:rtl/>
        </w:rPr>
        <w:t>من هنا تبرز الحاجة الملحة لإجراء دراسة شاملة تستهدف تحليل تأثير إدارة المخاطر بأبعادها المختلفة تحديد المخاطر، تقييم المخاطر الاستجابة للمخاطر، ومراقبة المخاطر والسيطرة عليها على نجاح المشاريع في الشركات الخاصة ب</w:t>
      </w:r>
      <w:r>
        <w:rPr>
          <w:rFonts w:ascii="Simplified Arabic" w:hAnsi="Simplified Arabic" w:cs="Simplified Arabic"/>
          <w:sz w:val="32"/>
          <w:szCs w:val="32"/>
          <w:rtl/>
        </w:rPr>
        <w:t>منطقة عسير</w:t>
      </w:r>
      <w:r w:rsidRPr="00DF687D">
        <w:rPr>
          <w:rFonts w:ascii="Simplified Arabic" w:hAnsi="Simplified Arabic" w:cs="Simplified Arabic"/>
          <w:sz w:val="32"/>
          <w:szCs w:val="32"/>
          <w:rtl/>
        </w:rPr>
        <w:t>. يجب أن تأخذ الدراسة بعين الاعتبار الفروق الديموغرافية بين المبحوثين لفهم كيف تؤثر هذه المتغيرات على تقييمهم لإدارة المخاطر</w:t>
      </w:r>
      <w:r>
        <w:rPr>
          <w:rFonts w:ascii="Simplified Arabic" w:hAnsi="Simplified Arabic" w:cs="Simplified Arabic" w:hint="cs"/>
          <w:sz w:val="32"/>
          <w:szCs w:val="32"/>
          <w:rtl/>
        </w:rPr>
        <w:t xml:space="preserve"> </w:t>
      </w:r>
      <w:r w:rsidRPr="00DF687D">
        <w:rPr>
          <w:rFonts w:ascii="Simplified Arabic" w:hAnsi="Simplified Arabic" w:cs="Simplified Arabic"/>
          <w:sz w:val="32"/>
          <w:szCs w:val="32"/>
          <w:rtl/>
        </w:rPr>
        <w:t xml:space="preserve">ونجاح المشاريع من خلال سد هذه الفجوة البحثية، </w:t>
      </w:r>
      <w:r w:rsidRPr="00DF687D">
        <w:rPr>
          <w:rFonts w:ascii="Simplified Arabic" w:hAnsi="Simplified Arabic" w:cs="Simplified Arabic"/>
          <w:sz w:val="32"/>
          <w:szCs w:val="32"/>
          <w:rtl/>
        </w:rPr>
        <w:lastRenderedPageBreak/>
        <w:t>يمكن تقديم توصيات عملية تسهم في تحسين إدارة المخاطر وتعزيز فرص نجاح</w:t>
      </w:r>
      <w:r>
        <w:rPr>
          <w:rFonts w:ascii="Simplified Arabic" w:hAnsi="Simplified Arabic" w:cs="Simplified Arabic" w:hint="cs"/>
          <w:sz w:val="32"/>
          <w:szCs w:val="32"/>
          <w:rtl/>
        </w:rPr>
        <w:t xml:space="preserve"> </w:t>
      </w:r>
      <w:r w:rsidRPr="00DF687D">
        <w:rPr>
          <w:rFonts w:ascii="Simplified Arabic" w:hAnsi="Simplified Arabic" w:cs="Simplified Arabic"/>
          <w:sz w:val="32"/>
          <w:szCs w:val="32"/>
          <w:rtl/>
        </w:rPr>
        <w:t>المشاريع في هذه الشركات، مما يدعم التنمية المستدامة ويساهم في تحقيق الأهداف الاقتصادية الوطنية.</w:t>
      </w:r>
    </w:p>
    <w:p w14:paraId="6F787B2C" w14:textId="77777777" w:rsidR="004A3211" w:rsidRPr="008D6CA5" w:rsidRDefault="004A3211" w:rsidP="00845D56">
      <w:pPr>
        <w:pStyle w:val="2"/>
        <w:bidi/>
        <w:spacing w:after="0" w:line="360" w:lineRule="auto"/>
        <w:rPr>
          <w:sz w:val="32"/>
          <w:szCs w:val="32"/>
          <w:rtl/>
        </w:rPr>
      </w:pPr>
      <w:bookmarkStart w:id="2" w:name="_Toc234707453"/>
      <w:r w:rsidRPr="00C24108">
        <w:rPr>
          <w:rFonts w:hint="cs"/>
          <w:color w:val="auto"/>
          <w:sz w:val="32"/>
          <w:szCs w:val="32"/>
          <w:rtl/>
        </w:rPr>
        <w:t>1</w:t>
      </w:r>
      <w:r>
        <w:rPr>
          <w:rFonts w:hint="cs"/>
          <w:color w:val="auto"/>
          <w:sz w:val="32"/>
          <w:szCs w:val="32"/>
          <w:rtl/>
        </w:rPr>
        <w:t>-</w:t>
      </w:r>
      <w:r w:rsidRPr="00C24108">
        <w:rPr>
          <w:rFonts w:hint="cs"/>
          <w:color w:val="auto"/>
          <w:sz w:val="32"/>
          <w:szCs w:val="32"/>
          <w:rtl/>
        </w:rPr>
        <w:t xml:space="preserve">2 </w:t>
      </w:r>
      <w:r w:rsidRPr="00C24108">
        <w:rPr>
          <w:color w:val="auto"/>
          <w:sz w:val="32"/>
          <w:szCs w:val="32"/>
          <w:rtl/>
        </w:rPr>
        <w:t>أهمية الدراسة</w:t>
      </w:r>
      <w:bookmarkEnd w:id="2"/>
      <w:r>
        <w:rPr>
          <w:rFonts w:hint="cs"/>
          <w:sz w:val="32"/>
          <w:szCs w:val="32"/>
          <w:rtl/>
        </w:rPr>
        <w:t>:</w:t>
      </w:r>
    </w:p>
    <w:p w14:paraId="7C1A404A" w14:textId="77777777" w:rsidR="004A3211" w:rsidRDefault="004A3211" w:rsidP="00845D56">
      <w:pPr>
        <w:spacing w:after="0" w:line="360" w:lineRule="auto"/>
        <w:jc w:val="mediumKashida"/>
        <w:rPr>
          <w:rFonts w:ascii="Simplified Arabic" w:hAnsi="Simplified Arabic" w:cs="Simplified Arabic"/>
          <w:sz w:val="32"/>
          <w:szCs w:val="32"/>
          <w:rtl/>
        </w:rPr>
      </w:pPr>
      <w:r>
        <w:rPr>
          <w:rFonts w:ascii="Simplified Arabic" w:hAnsi="Simplified Arabic" w:cs="Simplified Arabic" w:hint="cs"/>
          <w:sz w:val="32"/>
          <w:szCs w:val="32"/>
          <w:rtl/>
        </w:rPr>
        <w:t>يسعى البحث إلى الإسهام</w:t>
      </w:r>
      <w:r w:rsidRPr="00C8761A">
        <w:rPr>
          <w:rFonts w:ascii="Simplified Arabic" w:hAnsi="Simplified Arabic" w:cs="Simplified Arabic"/>
          <w:sz w:val="32"/>
          <w:szCs w:val="32"/>
          <w:rtl/>
        </w:rPr>
        <w:t xml:space="preserve"> في إرساء إطار عملي دقيق لشركات المقاولات والاستشارات الهندسية بمنطقة عسير، حيث يبرز أثر التحليل الاستباقي وتطبيق الضوابط في تقليص التجاوزات المالية، تفادي الهدر، وتسريع وتيرة تسليم المشاريع، بما يضمن استمرارية الأعمال ورفع جودة المخرجات وفقا لأفضل الممارسات</w:t>
      </w:r>
      <w:r>
        <w:rPr>
          <w:rFonts w:ascii="Simplified Arabic" w:hAnsi="Simplified Arabic" w:cs="Simplified Arabic" w:hint="cs"/>
          <w:sz w:val="32"/>
          <w:szCs w:val="32"/>
          <w:rtl/>
        </w:rPr>
        <w:t xml:space="preserve"> </w:t>
      </w:r>
      <w:r w:rsidRPr="00DF687D">
        <w:rPr>
          <w:rFonts w:ascii="Simplified Arabic" w:hAnsi="Simplified Arabic" w:cs="Simplified Arabic"/>
          <w:sz w:val="32"/>
          <w:szCs w:val="32"/>
          <w:rtl/>
        </w:rPr>
        <w:t>ويمكن استعراضها ذلك كالتالي:</w:t>
      </w:r>
    </w:p>
    <w:p w14:paraId="16215A16" w14:textId="77777777" w:rsidR="004A3211" w:rsidRPr="00C24108" w:rsidRDefault="004A3211" w:rsidP="00845D56">
      <w:pPr>
        <w:pStyle w:val="2"/>
        <w:bidi/>
        <w:spacing w:after="0" w:line="360" w:lineRule="auto"/>
        <w:rPr>
          <w:color w:val="auto"/>
          <w:sz w:val="32"/>
          <w:szCs w:val="32"/>
          <w:rtl/>
        </w:rPr>
      </w:pPr>
      <w:bookmarkStart w:id="3" w:name="_Toc234707454"/>
      <w:r w:rsidRPr="00C24108">
        <w:rPr>
          <w:rFonts w:hint="cs"/>
          <w:color w:val="auto"/>
          <w:sz w:val="32"/>
          <w:szCs w:val="32"/>
          <w:rtl/>
        </w:rPr>
        <w:t>1</w:t>
      </w:r>
      <w:r>
        <w:rPr>
          <w:rFonts w:hint="cs"/>
          <w:color w:val="auto"/>
          <w:sz w:val="32"/>
          <w:szCs w:val="32"/>
          <w:rtl/>
        </w:rPr>
        <w:t>-</w:t>
      </w:r>
      <w:r w:rsidRPr="00C24108">
        <w:rPr>
          <w:rFonts w:hint="cs"/>
          <w:color w:val="auto"/>
          <w:sz w:val="32"/>
          <w:szCs w:val="32"/>
          <w:rtl/>
        </w:rPr>
        <w:t>2</w:t>
      </w:r>
      <w:r>
        <w:rPr>
          <w:rFonts w:hint="cs"/>
          <w:color w:val="auto"/>
          <w:sz w:val="32"/>
          <w:szCs w:val="32"/>
          <w:rtl/>
        </w:rPr>
        <w:t>-</w:t>
      </w:r>
      <w:r w:rsidRPr="00C24108">
        <w:rPr>
          <w:rFonts w:hint="cs"/>
          <w:color w:val="auto"/>
          <w:sz w:val="32"/>
          <w:szCs w:val="32"/>
          <w:rtl/>
        </w:rPr>
        <w:t xml:space="preserve">1 </w:t>
      </w:r>
      <w:r w:rsidRPr="00C24108">
        <w:rPr>
          <w:color w:val="auto"/>
          <w:sz w:val="32"/>
          <w:szCs w:val="32"/>
          <w:rtl/>
        </w:rPr>
        <w:t>الأهمية ال</w:t>
      </w:r>
      <w:r w:rsidRPr="00C24108">
        <w:rPr>
          <w:rFonts w:hint="cs"/>
          <w:color w:val="auto"/>
          <w:sz w:val="32"/>
          <w:szCs w:val="32"/>
          <w:rtl/>
        </w:rPr>
        <w:t>نظرية:</w:t>
      </w:r>
      <w:bookmarkEnd w:id="3"/>
    </w:p>
    <w:p w14:paraId="1889B392" w14:textId="77777777" w:rsidR="004A3211" w:rsidRPr="00DF687D" w:rsidRDefault="004A3211" w:rsidP="00845D56">
      <w:pPr>
        <w:spacing w:after="0" w:line="360" w:lineRule="auto"/>
        <w:jc w:val="mediumKashida"/>
        <w:rPr>
          <w:rFonts w:ascii="Simplified Arabic" w:hAnsi="Simplified Arabic" w:cs="Simplified Arabic"/>
          <w:sz w:val="32"/>
          <w:szCs w:val="32"/>
          <w:rtl/>
        </w:rPr>
      </w:pPr>
      <w:r w:rsidRPr="00DF687D">
        <w:rPr>
          <w:rFonts w:ascii="Simplified Arabic" w:hAnsi="Simplified Arabic" w:cs="Simplified Arabic"/>
          <w:sz w:val="32"/>
          <w:szCs w:val="32"/>
          <w:rtl/>
        </w:rPr>
        <w:t>تنبع الأهمية العلمية لهذه الدراسة من الحاجة الملحة لفهم أعمق لتأثير</w:t>
      </w:r>
      <w:r>
        <w:rPr>
          <w:rFonts w:ascii="Simplified Arabic" w:hAnsi="Simplified Arabic" w:cs="Simplified Arabic" w:hint="cs"/>
          <w:sz w:val="32"/>
          <w:szCs w:val="32"/>
          <w:rtl/>
        </w:rPr>
        <w:t xml:space="preserve"> ضوابط</w:t>
      </w:r>
      <w:r w:rsidRPr="00DF687D">
        <w:rPr>
          <w:rFonts w:ascii="Simplified Arabic" w:hAnsi="Simplified Arabic" w:cs="Simplified Arabic"/>
          <w:sz w:val="32"/>
          <w:szCs w:val="32"/>
          <w:rtl/>
        </w:rPr>
        <w:t xml:space="preserve"> إدارة المخاطر على نجاح المشاريع في الشركات الخاصة ب</w:t>
      </w:r>
      <w:r>
        <w:rPr>
          <w:rFonts w:ascii="Simplified Arabic" w:hAnsi="Simplified Arabic" w:cs="Simplified Arabic"/>
          <w:sz w:val="32"/>
          <w:szCs w:val="32"/>
          <w:rtl/>
        </w:rPr>
        <w:t>منطقة عسير</w:t>
      </w:r>
      <w:r w:rsidRPr="00DF687D">
        <w:rPr>
          <w:rFonts w:ascii="Simplified Arabic" w:hAnsi="Simplified Arabic" w:cs="Simplified Arabic"/>
          <w:sz w:val="32"/>
          <w:szCs w:val="32"/>
          <w:rtl/>
        </w:rPr>
        <w:t xml:space="preserve"> من المملكة العربية السعودية تسهم هذه الدراسة في سد الفجوة البحثية القائمة في الأدبيات الحالية، من خلال تقديم رؤية شاملة حول كيفية تأثير تحديد المخاطر، وتقييم المخاطر، والاستجابة للمخاطر، ومراقبة المخاطر والسيطرة عليها على نجاح</w:t>
      </w:r>
      <w:r>
        <w:rPr>
          <w:rFonts w:ascii="Simplified Arabic" w:hAnsi="Simplified Arabic" w:cs="Simplified Arabic" w:hint="cs"/>
          <w:sz w:val="32"/>
          <w:szCs w:val="32"/>
          <w:rtl/>
        </w:rPr>
        <w:t xml:space="preserve"> </w:t>
      </w:r>
      <w:r w:rsidRPr="00DF687D">
        <w:rPr>
          <w:rFonts w:ascii="Simplified Arabic" w:hAnsi="Simplified Arabic" w:cs="Simplified Arabic"/>
          <w:sz w:val="32"/>
          <w:szCs w:val="32"/>
          <w:rtl/>
        </w:rPr>
        <w:t xml:space="preserve">المشاريع علاوة على ذلك، تهدف الدراسة إلى تحليل الفروق الديموغرافية مثل الجنس، والعمر، والمؤهل العلمي، والمسمى </w:t>
      </w:r>
      <w:r w:rsidRPr="00DF687D">
        <w:rPr>
          <w:rFonts w:ascii="Simplified Arabic" w:hAnsi="Simplified Arabic" w:cs="Simplified Arabic"/>
          <w:sz w:val="32"/>
          <w:szCs w:val="32"/>
          <w:rtl/>
        </w:rPr>
        <w:lastRenderedPageBreak/>
        <w:t>الوظيفي وسنوات الخبرة، مما يتيح فهما أكثر دقة وشمولية للعوامل التي تؤثر على تقييم المبحوثين لإدارة المخاطر ونجاح المشاريع.</w:t>
      </w:r>
    </w:p>
    <w:p w14:paraId="75BA96A4" w14:textId="77777777" w:rsidR="004A3211" w:rsidRDefault="004A3211" w:rsidP="00845D56">
      <w:pPr>
        <w:spacing w:after="0" w:line="360" w:lineRule="auto"/>
        <w:jc w:val="mediumKashida"/>
        <w:rPr>
          <w:rFonts w:ascii="Simplified Arabic" w:hAnsi="Simplified Arabic" w:cs="Simplified Arabic"/>
          <w:sz w:val="32"/>
          <w:szCs w:val="32"/>
          <w:rtl/>
        </w:rPr>
      </w:pPr>
      <w:r w:rsidRPr="00DF687D">
        <w:rPr>
          <w:rFonts w:ascii="Simplified Arabic" w:hAnsi="Simplified Arabic" w:cs="Simplified Arabic"/>
          <w:sz w:val="32"/>
          <w:szCs w:val="32"/>
          <w:rtl/>
        </w:rPr>
        <w:t>تضيف هذه الدراسة إلى المعرفة الأكاديمية في مجالي إدارة المخاطر وإدارة المشاريع، من خلال تقديم نتائج تحليلية تستند إلى بيانات ميدانية. يسهم هذا في تطوير نظريات ومفاهيم جديدة، يمكن أن تستخدم كأساس للأبحاث المستقبلية. كما أن استخدام المنهج الوصفي الكمي والتحليل الإحصائي يمكن أن يعزز من مصداقية وموثوقية النتائج، مما يسهم في إثراء الأدبيات الأكاديمية ببيانات دقيقة ومعمقة.</w:t>
      </w:r>
    </w:p>
    <w:p w14:paraId="12321109" w14:textId="77777777" w:rsidR="004A3211" w:rsidRPr="00C24108" w:rsidRDefault="004A3211" w:rsidP="00845D56">
      <w:pPr>
        <w:pStyle w:val="2"/>
        <w:bidi/>
        <w:spacing w:after="0" w:line="360" w:lineRule="auto"/>
        <w:rPr>
          <w:color w:val="auto"/>
          <w:sz w:val="32"/>
          <w:szCs w:val="32"/>
          <w:rtl/>
        </w:rPr>
      </w:pPr>
      <w:bookmarkStart w:id="4" w:name="_Toc234707455"/>
      <w:r w:rsidRPr="00C24108">
        <w:rPr>
          <w:rFonts w:hint="cs"/>
          <w:color w:val="auto"/>
          <w:sz w:val="32"/>
          <w:szCs w:val="32"/>
          <w:rtl/>
        </w:rPr>
        <w:t>1</w:t>
      </w:r>
      <w:r>
        <w:rPr>
          <w:rFonts w:hint="cs"/>
          <w:color w:val="auto"/>
          <w:sz w:val="32"/>
          <w:szCs w:val="32"/>
          <w:rtl/>
        </w:rPr>
        <w:t>-</w:t>
      </w:r>
      <w:r w:rsidRPr="00C24108">
        <w:rPr>
          <w:rFonts w:hint="cs"/>
          <w:color w:val="auto"/>
          <w:sz w:val="32"/>
          <w:szCs w:val="32"/>
          <w:rtl/>
        </w:rPr>
        <w:t>2</w:t>
      </w:r>
      <w:r>
        <w:rPr>
          <w:rFonts w:hint="cs"/>
          <w:color w:val="auto"/>
          <w:sz w:val="32"/>
          <w:szCs w:val="32"/>
          <w:rtl/>
        </w:rPr>
        <w:t>-</w:t>
      </w:r>
      <w:r w:rsidRPr="00C24108">
        <w:rPr>
          <w:rFonts w:hint="cs"/>
          <w:color w:val="auto"/>
          <w:sz w:val="32"/>
          <w:szCs w:val="32"/>
          <w:rtl/>
        </w:rPr>
        <w:t>2 الأهمية</w:t>
      </w:r>
      <w:r w:rsidRPr="00C24108">
        <w:rPr>
          <w:color w:val="auto"/>
          <w:sz w:val="32"/>
          <w:szCs w:val="32"/>
          <w:rtl/>
        </w:rPr>
        <w:t xml:space="preserve"> العملية</w:t>
      </w:r>
      <w:r w:rsidRPr="00C24108">
        <w:rPr>
          <w:rFonts w:hint="cs"/>
          <w:color w:val="auto"/>
          <w:sz w:val="32"/>
          <w:szCs w:val="32"/>
          <w:rtl/>
        </w:rPr>
        <w:t>:</w:t>
      </w:r>
      <w:bookmarkEnd w:id="4"/>
    </w:p>
    <w:p w14:paraId="25C438B3" w14:textId="77777777" w:rsidR="004A3211" w:rsidRPr="00DF687D" w:rsidRDefault="004A3211" w:rsidP="00845D56">
      <w:pPr>
        <w:spacing w:after="0" w:line="360" w:lineRule="auto"/>
        <w:jc w:val="mediumKashida"/>
        <w:rPr>
          <w:rFonts w:ascii="Simplified Arabic" w:hAnsi="Simplified Arabic" w:cs="Simplified Arabic"/>
          <w:sz w:val="32"/>
          <w:szCs w:val="32"/>
          <w:rtl/>
        </w:rPr>
      </w:pPr>
      <w:r w:rsidRPr="00DF687D">
        <w:rPr>
          <w:rFonts w:ascii="Simplified Arabic" w:hAnsi="Simplified Arabic" w:cs="Simplified Arabic"/>
          <w:sz w:val="32"/>
          <w:szCs w:val="32"/>
          <w:rtl/>
        </w:rPr>
        <w:t>من الناحية العملية، توفر هذه الدراسة رؤى وتوصيات يمكن أن تكون ذات فائدة كبيرة للمديرين وأصحاب القرار في الشركات الخاصة ب</w:t>
      </w:r>
      <w:r>
        <w:rPr>
          <w:rFonts w:ascii="Simplified Arabic" w:hAnsi="Simplified Arabic" w:cs="Simplified Arabic"/>
          <w:sz w:val="32"/>
          <w:szCs w:val="32"/>
          <w:rtl/>
        </w:rPr>
        <w:t>منطقة عسير</w:t>
      </w:r>
      <w:r w:rsidRPr="00DF687D">
        <w:rPr>
          <w:rFonts w:ascii="Simplified Arabic" w:hAnsi="Simplified Arabic" w:cs="Simplified Arabic"/>
          <w:sz w:val="32"/>
          <w:szCs w:val="32"/>
          <w:rtl/>
        </w:rPr>
        <w:t xml:space="preserve"> تحديد المخاطر وتقييمها والاستجابة لها ومراقبتها ليست مجرد نظريات أكاديمية، بل هي أدوات أساسية يمكن استخدامها لتحسين أداء المشاريع وزيادة فرص نجاحها. على سبيل المثال، يمكن أن تساعد نتائج الدراسة في تحسين عمليات التخطيط والتنفيذ من خلال توفير إطار عمل واضح ومحدد الإدارة المخاطر.</w:t>
      </w:r>
    </w:p>
    <w:p w14:paraId="73BFE7DE" w14:textId="77777777" w:rsidR="0096745C" w:rsidRDefault="004A3211" w:rsidP="00845D56">
      <w:pPr>
        <w:spacing w:after="0" w:line="360" w:lineRule="auto"/>
        <w:jc w:val="mediumKashida"/>
        <w:rPr>
          <w:rFonts w:ascii="Simplified Arabic" w:hAnsi="Simplified Arabic" w:cs="Simplified Arabic"/>
          <w:sz w:val="32"/>
          <w:szCs w:val="32"/>
          <w:rtl/>
        </w:rPr>
      </w:pPr>
      <w:r w:rsidRPr="00DF687D">
        <w:rPr>
          <w:rFonts w:ascii="Simplified Arabic" w:hAnsi="Simplified Arabic" w:cs="Simplified Arabic"/>
          <w:sz w:val="32"/>
          <w:szCs w:val="32"/>
          <w:rtl/>
        </w:rPr>
        <w:lastRenderedPageBreak/>
        <w:t>تساعد هذه الدراسة الشركات في تحديد النقاط الحرجة في إدارة المخاطر وتطوير استراتيجيات فعالة للتعامل معها. يمكن أن يؤدي ذلك إلى تقليل المخاطر المحتملة، وتعزيز الشفافية، والاستخدام الأمثل للموارد، مما ينعكس إيجابيا على خفض التكاليف وتحقيق الأهداف المحددة للمشاريع. كما أن تحليل الفروق الديموغرافية يوفر فهما أعمق لتأثير العوامل الشخصية على تقييم المبحوثين لإدارة المخاطر، مما يمكن أن يساعد في تطوير برامج تدريبية وتوعوية تستهدف تحسين قدرات ومهارات الموظفين في هذا المجال.</w:t>
      </w:r>
    </w:p>
    <w:p w14:paraId="3E603191" w14:textId="77777777" w:rsidR="004A3211" w:rsidRPr="001E0E83" w:rsidRDefault="004A3211" w:rsidP="00845D56">
      <w:pPr>
        <w:pStyle w:val="2"/>
        <w:bidi/>
        <w:spacing w:after="0" w:line="360" w:lineRule="auto"/>
        <w:rPr>
          <w:color w:val="auto"/>
          <w:sz w:val="32"/>
          <w:szCs w:val="32"/>
          <w:rtl/>
        </w:rPr>
      </w:pPr>
      <w:bookmarkStart w:id="5" w:name="_Toc234707456"/>
      <w:r w:rsidRPr="001E0E83">
        <w:rPr>
          <w:rFonts w:hint="cs"/>
          <w:color w:val="auto"/>
          <w:sz w:val="32"/>
          <w:szCs w:val="32"/>
          <w:rtl/>
        </w:rPr>
        <w:t>1</w:t>
      </w:r>
      <w:r>
        <w:rPr>
          <w:rFonts w:hint="cs"/>
          <w:color w:val="auto"/>
          <w:sz w:val="32"/>
          <w:szCs w:val="32"/>
          <w:rtl/>
        </w:rPr>
        <w:t>-</w:t>
      </w:r>
      <w:r w:rsidRPr="001E0E83">
        <w:rPr>
          <w:rFonts w:hint="cs"/>
          <w:color w:val="auto"/>
          <w:sz w:val="32"/>
          <w:szCs w:val="32"/>
          <w:rtl/>
        </w:rPr>
        <w:t xml:space="preserve">3 </w:t>
      </w:r>
      <w:r w:rsidRPr="001E0E83">
        <w:rPr>
          <w:color w:val="auto"/>
          <w:sz w:val="32"/>
          <w:szCs w:val="32"/>
          <w:rtl/>
        </w:rPr>
        <w:t>أهداف الدراسة</w:t>
      </w:r>
      <w:bookmarkEnd w:id="5"/>
      <w:r>
        <w:rPr>
          <w:rFonts w:hint="cs"/>
          <w:color w:val="auto"/>
          <w:sz w:val="32"/>
          <w:szCs w:val="32"/>
          <w:rtl/>
        </w:rPr>
        <w:t>:</w:t>
      </w:r>
      <w:r w:rsidRPr="001E0E83">
        <w:rPr>
          <w:color w:val="auto"/>
          <w:sz w:val="32"/>
          <w:szCs w:val="32"/>
          <w:rtl/>
        </w:rPr>
        <w:t xml:space="preserve"> </w:t>
      </w:r>
    </w:p>
    <w:p w14:paraId="0B5A6557" w14:textId="77777777" w:rsidR="004A3211" w:rsidRPr="00DF687D" w:rsidRDefault="004A3211" w:rsidP="00845D56">
      <w:pPr>
        <w:spacing w:after="0" w:line="360" w:lineRule="auto"/>
        <w:jc w:val="mediumKashida"/>
        <w:rPr>
          <w:rFonts w:ascii="Simplified Arabic" w:hAnsi="Simplified Arabic" w:cs="Simplified Arabic"/>
          <w:sz w:val="32"/>
          <w:szCs w:val="32"/>
          <w:rtl/>
        </w:rPr>
      </w:pPr>
      <w:r w:rsidRPr="00DF687D">
        <w:rPr>
          <w:rFonts w:ascii="Simplified Arabic" w:hAnsi="Simplified Arabic" w:cs="Simplified Arabic"/>
          <w:sz w:val="32"/>
          <w:szCs w:val="32"/>
          <w:rtl/>
        </w:rPr>
        <w:t xml:space="preserve">تسعى الدراسة إلى </w:t>
      </w:r>
      <w:r>
        <w:rPr>
          <w:rFonts w:ascii="Simplified Arabic" w:hAnsi="Simplified Arabic" w:cs="Simplified Arabic" w:hint="cs"/>
          <w:sz w:val="32"/>
          <w:szCs w:val="32"/>
          <w:rtl/>
        </w:rPr>
        <w:t xml:space="preserve">هدف رئيس يتمثل في معرفة </w:t>
      </w:r>
      <w:r w:rsidRPr="00C8761A">
        <w:rPr>
          <w:rFonts w:ascii="Simplified Arabic" w:hAnsi="Simplified Arabic" w:cs="Simplified Arabic"/>
          <w:sz w:val="32"/>
          <w:szCs w:val="32"/>
          <w:rtl/>
        </w:rPr>
        <w:t>أثر ادارة ضوابط إدارة المخاطر في المشاريع الهندسية على نجاح المشاريع الهندسية في القطاع الخاص بمنطقة عسير</w:t>
      </w:r>
      <w:r>
        <w:rPr>
          <w:rFonts w:ascii="Simplified Arabic" w:hAnsi="Simplified Arabic" w:cs="Simplified Arabic"/>
          <w:sz w:val="32"/>
          <w:szCs w:val="32"/>
          <w:rtl/>
        </w:rPr>
        <w:t xml:space="preserve"> وتتفرع منه</w:t>
      </w:r>
      <w:r w:rsidRPr="00DF687D">
        <w:rPr>
          <w:rFonts w:ascii="Simplified Arabic" w:hAnsi="Simplified Arabic" w:cs="Simplified Arabic"/>
          <w:sz w:val="32"/>
          <w:szCs w:val="32"/>
          <w:rtl/>
        </w:rPr>
        <w:t xml:space="preserve"> عدة أهداف كالتالي:</w:t>
      </w:r>
    </w:p>
    <w:p w14:paraId="25EE7008" w14:textId="77777777" w:rsidR="004A3211" w:rsidRPr="00DF687D" w:rsidRDefault="004A3211" w:rsidP="00845D56">
      <w:pPr>
        <w:spacing w:after="0" w:line="360" w:lineRule="auto"/>
        <w:jc w:val="mediumKashida"/>
        <w:rPr>
          <w:rFonts w:ascii="Simplified Arabic" w:hAnsi="Simplified Arabic" w:cs="Simplified Arabic"/>
          <w:sz w:val="32"/>
          <w:szCs w:val="32"/>
          <w:rtl/>
        </w:rPr>
      </w:pPr>
      <w:r>
        <w:rPr>
          <w:rFonts w:ascii="Simplified Arabic" w:hAnsi="Simplified Arabic" w:cs="Simplified Arabic" w:hint="cs"/>
          <w:sz w:val="32"/>
          <w:szCs w:val="32"/>
          <w:rtl/>
        </w:rPr>
        <w:t xml:space="preserve">1. </w:t>
      </w:r>
      <w:r w:rsidRPr="00DF687D">
        <w:rPr>
          <w:rFonts w:ascii="Simplified Arabic" w:hAnsi="Simplified Arabic" w:cs="Simplified Arabic"/>
          <w:sz w:val="32"/>
          <w:szCs w:val="32"/>
          <w:rtl/>
        </w:rPr>
        <w:t>استكشاف مدى تأثير تحديد المخاطر على نجاح المشاريع من خلال تقليل المخاطر، تعزيز الشفافية الاستخدام الأمثل للموارد وخفض التكاليف. في الشركات الخاصة ب</w:t>
      </w:r>
      <w:r>
        <w:rPr>
          <w:rFonts w:ascii="Simplified Arabic" w:hAnsi="Simplified Arabic" w:cs="Simplified Arabic"/>
          <w:sz w:val="32"/>
          <w:szCs w:val="32"/>
          <w:rtl/>
        </w:rPr>
        <w:t>منطقة عسير</w:t>
      </w:r>
    </w:p>
    <w:p w14:paraId="474CA9F0" w14:textId="4A5729EE" w:rsidR="004A3211" w:rsidRPr="00DF687D" w:rsidRDefault="004A3211" w:rsidP="00845D56">
      <w:pPr>
        <w:spacing w:after="0" w:line="360" w:lineRule="auto"/>
        <w:jc w:val="mediumKashida"/>
        <w:rPr>
          <w:rFonts w:ascii="Simplified Arabic" w:hAnsi="Simplified Arabic" w:cs="Simplified Arabic"/>
          <w:sz w:val="32"/>
          <w:szCs w:val="32"/>
        </w:rPr>
      </w:pPr>
      <w:r>
        <w:rPr>
          <w:rFonts w:ascii="Simplified Arabic" w:hAnsi="Simplified Arabic" w:cs="Simplified Arabic" w:hint="cs"/>
          <w:sz w:val="32"/>
          <w:szCs w:val="32"/>
          <w:rtl/>
        </w:rPr>
        <w:t xml:space="preserve">2. </w:t>
      </w:r>
      <w:r w:rsidRPr="00DF687D">
        <w:rPr>
          <w:rFonts w:ascii="Simplified Arabic" w:hAnsi="Simplified Arabic" w:cs="Simplified Arabic"/>
          <w:sz w:val="32"/>
          <w:szCs w:val="32"/>
          <w:rtl/>
        </w:rPr>
        <w:t>فحص كيفية تأثير تقييم المخاطر على نجاح المشاريع، بما في ذلك تقليل المخاطر، تعزيز الشفافية الاستخدام الأمثل للموارد، وخفض التكاليف في الشركات الخاصة ب</w:t>
      </w:r>
      <w:r>
        <w:rPr>
          <w:rFonts w:ascii="Simplified Arabic" w:hAnsi="Simplified Arabic" w:cs="Simplified Arabic"/>
          <w:sz w:val="32"/>
          <w:szCs w:val="32"/>
          <w:rtl/>
        </w:rPr>
        <w:t>منطقة عسير</w:t>
      </w:r>
      <w:r w:rsidR="0053386F">
        <w:rPr>
          <w:rFonts w:ascii="Simplified Arabic" w:hAnsi="Simplified Arabic" w:cs="Simplified Arabic"/>
          <w:sz w:val="32"/>
          <w:szCs w:val="32"/>
        </w:rPr>
        <w:t>.</w:t>
      </w:r>
    </w:p>
    <w:p w14:paraId="63203D84" w14:textId="77777777" w:rsidR="004A3211" w:rsidRPr="00DF687D" w:rsidRDefault="004A3211" w:rsidP="00845D56">
      <w:pPr>
        <w:spacing w:after="0" w:line="360" w:lineRule="auto"/>
        <w:jc w:val="mediumKashida"/>
        <w:rPr>
          <w:rFonts w:ascii="Simplified Arabic" w:hAnsi="Simplified Arabic" w:cs="Simplified Arabic"/>
          <w:sz w:val="32"/>
          <w:szCs w:val="32"/>
          <w:rtl/>
        </w:rPr>
      </w:pPr>
      <w:r>
        <w:rPr>
          <w:rFonts w:ascii="Simplified Arabic" w:hAnsi="Simplified Arabic" w:cs="Simplified Arabic" w:hint="cs"/>
          <w:sz w:val="32"/>
          <w:szCs w:val="32"/>
          <w:rtl/>
        </w:rPr>
        <w:lastRenderedPageBreak/>
        <w:t xml:space="preserve">3. </w:t>
      </w:r>
      <w:r w:rsidRPr="00DF687D">
        <w:rPr>
          <w:rFonts w:ascii="Simplified Arabic" w:hAnsi="Simplified Arabic" w:cs="Simplified Arabic"/>
          <w:sz w:val="32"/>
          <w:szCs w:val="32"/>
          <w:rtl/>
        </w:rPr>
        <w:t>أثر تطبيق استراتيجيات إدارة المخاطر على نجاح المشروعات دراسة تطبيقية على الشركات الخاصة ب</w:t>
      </w:r>
      <w:r>
        <w:rPr>
          <w:rFonts w:ascii="Simplified Arabic" w:hAnsi="Simplified Arabic" w:cs="Simplified Arabic"/>
          <w:sz w:val="32"/>
          <w:szCs w:val="32"/>
          <w:rtl/>
        </w:rPr>
        <w:t>منطقة عسير</w:t>
      </w:r>
    </w:p>
    <w:p w14:paraId="66E4EF48" w14:textId="03C92A97" w:rsidR="004A3211" w:rsidRPr="00DF687D" w:rsidRDefault="004A3211" w:rsidP="00845D56">
      <w:pPr>
        <w:spacing w:after="0" w:line="360" w:lineRule="auto"/>
        <w:jc w:val="mediumKashida"/>
        <w:rPr>
          <w:rFonts w:ascii="Simplified Arabic" w:hAnsi="Simplified Arabic" w:cs="Simplified Arabic"/>
          <w:sz w:val="32"/>
          <w:szCs w:val="32"/>
        </w:rPr>
      </w:pPr>
      <w:r>
        <w:rPr>
          <w:rFonts w:ascii="Simplified Arabic" w:hAnsi="Simplified Arabic" w:cs="Simplified Arabic" w:hint="cs"/>
          <w:sz w:val="32"/>
          <w:szCs w:val="32"/>
          <w:rtl/>
        </w:rPr>
        <w:t xml:space="preserve">4. </w:t>
      </w:r>
      <w:r w:rsidRPr="00DF687D">
        <w:rPr>
          <w:rFonts w:ascii="Simplified Arabic" w:hAnsi="Simplified Arabic" w:cs="Simplified Arabic"/>
          <w:sz w:val="32"/>
          <w:szCs w:val="32"/>
          <w:rtl/>
        </w:rPr>
        <w:t>تحليل كيفية تأثير الاستجابة للمخاطر على نجاح المشاريع من حيث تقليل المخاطر، تعزيز الشفافية الاستخدام الأمثل للموارد، وخفض التكاليف. في الشركات الخاصة ب</w:t>
      </w:r>
      <w:r>
        <w:rPr>
          <w:rFonts w:ascii="Simplified Arabic" w:hAnsi="Simplified Arabic" w:cs="Simplified Arabic"/>
          <w:sz w:val="32"/>
          <w:szCs w:val="32"/>
          <w:rtl/>
        </w:rPr>
        <w:t>منطقة عسير</w:t>
      </w:r>
      <w:r w:rsidR="0053386F">
        <w:rPr>
          <w:rFonts w:ascii="Simplified Arabic" w:hAnsi="Simplified Arabic" w:cs="Simplified Arabic"/>
          <w:sz w:val="32"/>
          <w:szCs w:val="32"/>
        </w:rPr>
        <w:t>.</w:t>
      </w:r>
    </w:p>
    <w:p w14:paraId="77BC806F" w14:textId="77777777" w:rsidR="004A3211" w:rsidRPr="00A01D18" w:rsidRDefault="004A3211" w:rsidP="00845D56">
      <w:pPr>
        <w:pStyle w:val="2"/>
        <w:bidi/>
        <w:spacing w:after="0" w:line="360" w:lineRule="auto"/>
        <w:rPr>
          <w:b w:val="0"/>
          <w:bCs w:val="0"/>
          <w:sz w:val="32"/>
          <w:szCs w:val="32"/>
          <w:rtl/>
        </w:rPr>
      </w:pPr>
      <w:bookmarkStart w:id="6" w:name="_Toc234707457"/>
      <w:r>
        <w:rPr>
          <w:rFonts w:hint="cs"/>
          <w:b w:val="0"/>
          <w:bCs w:val="0"/>
          <w:sz w:val="32"/>
          <w:szCs w:val="32"/>
          <w:rtl/>
        </w:rPr>
        <w:t>1</w:t>
      </w:r>
      <w:r>
        <w:rPr>
          <w:rFonts w:hint="cs"/>
          <w:color w:val="auto"/>
          <w:sz w:val="32"/>
          <w:szCs w:val="32"/>
          <w:rtl/>
        </w:rPr>
        <w:t>-</w:t>
      </w:r>
      <w:r w:rsidRPr="003E040B">
        <w:rPr>
          <w:rFonts w:hint="cs"/>
          <w:color w:val="auto"/>
          <w:sz w:val="32"/>
          <w:szCs w:val="32"/>
          <w:rtl/>
        </w:rPr>
        <w:t xml:space="preserve">4 </w:t>
      </w:r>
      <w:r w:rsidRPr="003E040B">
        <w:rPr>
          <w:color w:val="auto"/>
          <w:sz w:val="32"/>
          <w:szCs w:val="32"/>
          <w:rtl/>
        </w:rPr>
        <w:t>تساؤلات الدراسة</w:t>
      </w:r>
      <w:bookmarkEnd w:id="6"/>
      <w:r>
        <w:rPr>
          <w:rFonts w:hint="cs"/>
          <w:b w:val="0"/>
          <w:bCs w:val="0"/>
          <w:color w:val="auto"/>
          <w:sz w:val="32"/>
          <w:szCs w:val="32"/>
          <w:rtl/>
        </w:rPr>
        <w:t>:</w:t>
      </w:r>
      <w:r w:rsidRPr="003E040B">
        <w:rPr>
          <w:b w:val="0"/>
          <w:bCs w:val="0"/>
          <w:color w:val="auto"/>
          <w:sz w:val="32"/>
          <w:szCs w:val="32"/>
          <w:rtl/>
        </w:rPr>
        <w:t xml:space="preserve"> </w:t>
      </w:r>
    </w:p>
    <w:p w14:paraId="15981604" w14:textId="77777777" w:rsidR="004A3211" w:rsidRPr="00DF687D" w:rsidRDefault="004A3211" w:rsidP="00845D56">
      <w:pPr>
        <w:spacing w:after="0" w:line="360" w:lineRule="auto"/>
        <w:jc w:val="mediumKashida"/>
        <w:rPr>
          <w:rFonts w:ascii="Simplified Arabic" w:hAnsi="Simplified Arabic" w:cs="Simplified Arabic"/>
          <w:sz w:val="32"/>
          <w:szCs w:val="32"/>
          <w:rtl/>
        </w:rPr>
      </w:pPr>
      <w:r w:rsidRPr="00DF687D">
        <w:rPr>
          <w:rFonts w:ascii="Simplified Arabic" w:hAnsi="Simplified Arabic" w:cs="Simplified Arabic"/>
          <w:sz w:val="32"/>
          <w:szCs w:val="32"/>
          <w:rtl/>
        </w:rPr>
        <w:t xml:space="preserve">السؤال الرئيس الأول: ما هو </w:t>
      </w:r>
      <w:r w:rsidRPr="00C8761A">
        <w:rPr>
          <w:rFonts w:ascii="Simplified Arabic" w:hAnsi="Simplified Arabic" w:cs="Simplified Arabic"/>
          <w:sz w:val="32"/>
          <w:szCs w:val="32"/>
          <w:rtl/>
        </w:rPr>
        <w:t>أثر ادارة ضوابط إدارة المخاطر في المشاريع الهندسية على نجاح المشاريع الهندسية في القطاع الخاص بمنطقة عسير</w:t>
      </w:r>
      <w:r w:rsidRPr="00DF687D">
        <w:rPr>
          <w:rFonts w:ascii="Simplified Arabic" w:hAnsi="Simplified Arabic" w:cs="Simplified Arabic"/>
          <w:sz w:val="32"/>
          <w:szCs w:val="32"/>
          <w:rtl/>
        </w:rPr>
        <w:t>؟</w:t>
      </w:r>
    </w:p>
    <w:p w14:paraId="06915C51" w14:textId="77777777" w:rsidR="004A3211" w:rsidRPr="00DF687D" w:rsidRDefault="004A3211" w:rsidP="00845D56">
      <w:pPr>
        <w:spacing w:after="0" w:line="360" w:lineRule="auto"/>
        <w:jc w:val="mediumKashida"/>
        <w:rPr>
          <w:rFonts w:ascii="Simplified Arabic" w:hAnsi="Simplified Arabic" w:cs="Simplified Arabic"/>
          <w:sz w:val="32"/>
          <w:szCs w:val="32"/>
          <w:rtl/>
        </w:rPr>
      </w:pPr>
      <w:r w:rsidRPr="00DF687D">
        <w:rPr>
          <w:rFonts w:ascii="Simplified Arabic" w:hAnsi="Simplified Arabic" w:cs="Simplified Arabic"/>
          <w:sz w:val="32"/>
          <w:szCs w:val="32"/>
          <w:rtl/>
        </w:rPr>
        <w:t>وينبثق عن هذا التساؤل عدد من الأسئلة الفرعية هي:</w:t>
      </w:r>
    </w:p>
    <w:p w14:paraId="118F4022" w14:textId="77777777" w:rsidR="004A3211" w:rsidRPr="008F3D6F" w:rsidRDefault="004A3211" w:rsidP="00845D56">
      <w:pPr>
        <w:spacing w:after="0" w:line="360" w:lineRule="auto"/>
        <w:jc w:val="mediumKashida"/>
        <w:rPr>
          <w:rFonts w:ascii="Simplified Arabic" w:hAnsi="Simplified Arabic" w:cs="Simplified Arabic"/>
          <w:sz w:val="32"/>
          <w:szCs w:val="32"/>
          <w:rtl/>
        </w:rPr>
      </w:pPr>
      <w:r>
        <w:rPr>
          <w:rFonts w:ascii="Simplified Arabic" w:hAnsi="Simplified Arabic" w:cs="Simplified Arabic" w:hint="cs"/>
          <w:sz w:val="32"/>
          <w:szCs w:val="32"/>
          <w:rtl/>
        </w:rPr>
        <w:t xml:space="preserve">1. </w:t>
      </w:r>
      <w:r w:rsidRPr="008F3D6F">
        <w:rPr>
          <w:rFonts w:ascii="Simplified Arabic" w:hAnsi="Simplified Arabic" w:cs="Simplified Arabic"/>
          <w:sz w:val="32"/>
          <w:szCs w:val="32"/>
          <w:rtl/>
        </w:rPr>
        <w:t>ما هو تأثير تحديد المخاطر على نجاح المشاريع في الشركات الخاصة بمنطقة عسير؟</w:t>
      </w:r>
    </w:p>
    <w:p w14:paraId="3F9C0E60" w14:textId="77777777" w:rsidR="004A3211" w:rsidRPr="00DF687D" w:rsidRDefault="004A3211" w:rsidP="00845D56">
      <w:pPr>
        <w:spacing w:after="0" w:line="360" w:lineRule="auto"/>
        <w:jc w:val="mediumKashida"/>
        <w:rPr>
          <w:rFonts w:ascii="Simplified Arabic" w:hAnsi="Simplified Arabic" w:cs="Simplified Arabic"/>
          <w:sz w:val="32"/>
          <w:szCs w:val="32"/>
          <w:rtl/>
        </w:rPr>
      </w:pPr>
      <w:r>
        <w:rPr>
          <w:rFonts w:ascii="Simplified Arabic" w:hAnsi="Simplified Arabic" w:cs="Simplified Arabic" w:hint="cs"/>
          <w:sz w:val="32"/>
          <w:szCs w:val="32"/>
          <w:rtl/>
        </w:rPr>
        <w:t xml:space="preserve">2. </w:t>
      </w:r>
      <w:r w:rsidRPr="00DF687D">
        <w:rPr>
          <w:rFonts w:ascii="Simplified Arabic" w:hAnsi="Simplified Arabic" w:cs="Simplified Arabic"/>
          <w:sz w:val="32"/>
          <w:szCs w:val="32"/>
          <w:rtl/>
        </w:rPr>
        <w:t>ما هو تأثير تقييم المخاطر على نجاح المشاريع في الشركات الخاصة ب</w:t>
      </w:r>
      <w:r>
        <w:rPr>
          <w:rFonts w:ascii="Simplified Arabic" w:hAnsi="Simplified Arabic" w:cs="Simplified Arabic"/>
          <w:sz w:val="32"/>
          <w:szCs w:val="32"/>
          <w:rtl/>
        </w:rPr>
        <w:t>منطقة عسير</w:t>
      </w:r>
      <w:r w:rsidRPr="00DF687D">
        <w:rPr>
          <w:rFonts w:ascii="Simplified Arabic" w:hAnsi="Simplified Arabic" w:cs="Simplified Arabic"/>
          <w:sz w:val="32"/>
          <w:szCs w:val="32"/>
          <w:rtl/>
        </w:rPr>
        <w:t>؟</w:t>
      </w:r>
    </w:p>
    <w:p w14:paraId="60E0514A" w14:textId="77777777" w:rsidR="004A3211" w:rsidRPr="00DF687D" w:rsidRDefault="004A3211" w:rsidP="00845D56">
      <w:pPr>
        <w:spacing w:after="0" w:line="360" w:lineRule="auto"/>
        <w:jc w:val="mediumKashida"/>
        <w:rPr>
          <w:rFonts w:ascii="Simplified Arabic" w:hAnsi="Simplified Arabic" w:cs="Simplified Arabic"/>
          <w:sz w:val="32"/>
          <w:szCs w:val="32"/>
          <w:rtl/>
        </w:rPr>
      </w:pPr>
      <w:r>
        <w:rPr>
          <w:rFonts w:ascii="Simplified Arabic" w:hAnsi="Simplified Arabic" w:cs="Simplified Arabic" w:hint="cs"/>
          <w:sz w:val="32"/>
          <w:szCs w:val="32"/>
          <w:rtl/>
        </w:rPr>
        <w:t xml:space="preserve">3. </w:t>
      </w:r>
      <w:r w:rsidRPr="00DF687D">
        <w:rPr>
          <w:rFonts w:ascii="Simplified Arabic" w:hAnsi="Simplified Arabic" w:cs="Simplified Arabic"/>
          <w:sz w:val="32"/>
          <w:szCs w:val="32"/>
          <w:rtl/>
        </w:rPr>
        <w:t>ما هو تأثير الاستجابة للمخاطر على نجاح المشاريع في الشركات الخاصة ب</w:t>
      </w:r>
      <w:r>
        <w:rPr>
          <w:rFonts w:ascii="Simplified Arabic" w:hAnsi="Simplified Arabic" w:cs="Simplified Arabic"/>
          <w:sz w:val="32"/>
          <w:szCs w:val="32"/>
          <w:rtl/>
        </w:rPr>
        <w:t>منطقة عسير</w:t>
      </w:r>
      <w:r w:rsidRPr="00DF687D">
        <w:rPr>
          <w:rFonts w:ascii="Simplified Arabic" w:hAnsi="Simplified Arabic" w:cs="Simplified Arabic"/>
          <w:sz w:val="32"/>
          <w:szCs w:val="32"/>
          <w:rtl/>
        </w:rPr>
        <w:t>؟</w:t>
      </w:r>
    </w:p>
    <w:p w14:paraId="189B6A9D" w14:textId="77777777" w:rsidR="004A3211" w:rsidRPr="00DF687D" w:rsidRDefault="004A3211" w:rsidP="00845D56">
      <w:pPr>
        <w:spacing w:after="0" w:line="360" w:lineRule="auto"/>
        <w:jc w:val="mediumKashida"/>
        <w:rPr>
          <w:rFonts w:ascii="Simplified Arabic" w:hAnsi="Simplified Arabic" w:cs="Simplified Arabic"/>
          <w:sz w:val="32"/>
          <w:szCs w:val="32"/>
          <w:rtl/>
        </w:rPr>
      </w:pPr>
      <w:r>
        <w:rPr>
          <w:rFonts w:ascii="Simplified Arabic" w:hAnsi="Simplified Arabic" w:cs="Simplified Arabic" w:hint="cs"/>
          <w:sz w:val="32"/>
          <w:szCs w:val="32"/>
          <w:rtl/>
        </w:rPr>
        <w:t xml:space="preserve">4. </w:t>
      </w:r>
      <w:r w:rsidRPr="00DF687D">
        <w:rPr>
          <w:rFonts w:ascii="Simplified Arabic" w:hAnsi="Simplified Arabic" w:cs="Simplified Arabic"/>
          <w:sz w:val="32"/>
          <w:szCs w:val="32"/>
          <w:rtl/>
        </w:rPr>
        <w:t>ما هو تأثير مراقبة المخاطر والسيطرة عليها على نجاح المشاريع في الشركات الخاصة ب</w:t>
      </w:r>
      <w:r>
        <w:rPr>
          <w:rFonts w:ascii="Simplified Arabic" w:hAnsi="Simplified Arabic" w:cs="Simplified Arabic"/>
          <w:sz w:val="32"/>
          <w:szCs w:val="32"/>
          <w:rtl/>
        </w:rPr>
        <w:t>منطقة عسير</w:t>
      </w:r>
      <w:r w:rsidRPr="00DF687D">
        <w:rPr>
          <w:rFonts w:ascii="Simplified Arabic" w:hAnsi="Simplified Arabic" w:cs="Simplified Arabic"/>
          <w:sz w:val="32"/>
          <w:szCs w:val="32"/>
          <w:rtl/>
        </w:rPr>
        <w:t>؟</w:t>
      </w:r>
    </w:p>
    <w:p w14:paraId="1D55BDA3" w14:textId="77777777" w:rsidR="004A3211" w:rsidRPr="00DF687D" w:rsidRDefault="004A3211" w:rsidP="00845D56">
      <w:pPr>
        <w:spacing w:after="0" w:line="360" w:lineRule="auto"/>
        <w:jc w:val="mediumKashida"/>
        <w:rPr>
          <w:rFonts w:ascii="Simplified Arabic" w:hAnsi="Simplified Arabic" w:cs="Simplified Arabic"/>
          <w:sz w:val="32"/>
          <w:szCs w:val="32"/>
          <w:rtl/>
        </w:rPr>
      </w:pPr>
      <w:r>
        <w:rPr>
          <w:rFonts w:ascii="Simplified Arabic" w:hAnsi="Simplified Arabic" w:cs="Simplified Arabic" w:hint="cs"/>
          <w:sz w:val="32"/>
          <w:szCs w:val="32"/>
          <w:rtl/>
        </w:rPr>
        <w:lastRenderedPageBreak/>
        <w:t xml:space="preserve">5. </w:t>
      </w:r>
      <w:r w:rsidRPr="00DF687D">
        <w:rPr>
          <w:rFonts w:ascii="Simplified Arabic" w:hAnsi="Simplified Arabic" w:cs="Simplified Arabic"/>
          <w:sz w:val="32"/>
          <w:szCs w:val="32"/>
          <w:rtl/>
        </w:rPr>
        <w:t>هل توجد فروق ذات دلالة إحصائية بين متوسطات إجابات المبحوثين حول تأثير إدارة المخاطر على نجاح المشاريع في الشركات الخاصة ب</w:t>
      </w:r>
      <w:r>
        <w:rPr>
          <w:rFonts w:ascii="Simplified Arabic" w:hAnsi="Simplified Arabic" w:cs="Simplified Arabic"/>
          <w:sz w:val="32"/>
          <w:szCs w:val="32"/>
          <w:rtl/>
        </w:rPr>
        <w:t>منطقة عسير</w:t>
      </w:r>
      <w:r w:rsidRPr="00DF687D">
        <w:rPr>
          <w:rFonts w:ascii="Simplified Arabic" w:hAnsi="Simplified Arabic" w:cs="Simplified Arabic"/>
          <w:sz w:val="32"/>
          <w:szCs w:val="32"/>
          <w:rtl/>
        </w:rPr>
        <w:t xml:space="preserve"> بناء على المتغيرات الديموغرافية التالية: الجنس العمر، المؤهل العلمي، المسمى الوظيفي، سنوات الخبرة؟</w:t>
      </w:r>
    </w:p>
    <w:p w14:paraId="7D58DD52" w14:textId="7BF0AF45" w:rsidR="004A3211" w:rsidRPr="001E0E83" w:rsidRDefault="004A3211" w:rsidP="00845D56">
      <w:pPr>
        <w:pStyle w:val="2"/>
        <w:bidi/>
        <w:spacing w:after="0" w:line="360" w:lineRule="auto"/>
        <w:rPr>
          <w:color w:val="auto"/>
          <w:sz w:val="32"/>
          <w:szCs w:val="32"/>
          <w:rtl/>
        </w:rPr>
      </w:pPr>
      <w:bookmarkStart w:id="7" w:name="_Toc234707458"/>
      <w:r w:rsidRPr="001E0E83">
        <w:rPr>
          <w:rFonts w:hint="cs"/>
          <w:color w:val="auto"/>
          <w:sz w:val="32"/>
          <w:szCs w:val="32"/>
          <w:rtl/>
        </w:rPr>
        <w:t>1</w:t>
      </w:r>
      <w:r>
        <w:rPr>
          <w:rFonts w:hint="cs"/>
          <w:color w:val="auto"/>
          <w:sz w:val="32"/>
          <w:szCs w:val="32"/>
          <w:rtl/>
        </w:rPr>
        <w:t>-</w:t>
      </w:r>
      <w:r w:rsidR="00985B91" w:rsidRPr="001E0E83">
        <w:rPr>
          <w:rFonts w:hint="cs"/>
          <w:color w:val="auto"/>
          <w:sz w:val="32"/>
          <w:szCs w:val="32"/>
          <w:rtl/>
        </w:rPr>
        <w:t>5 فروض</w:t>
      </w:r>
      <w:r w:rsidRPr="001E0E83">
        <w:rPr>
          <w:rFonts w:hint="cs"/>
          <w:color w:val="auto"/>
          <w:sz w:val="32"/>
          <w:szCs w:val="32"/>
          <w:rtl/>
        </w:rPr>
        <w:t xml:space="preserve"> الدراسة</w:t>
      </w:r>
      <w:bookmarkEnd w:id="7"/>
      <w:r>
        <w:rPr>
          <w:rFonts w:hint="cs"/>
          <w:color w:val="auto"/>
          <w:sz w:val="32"/>
          <w:szCs w:val="32"/>
          <w:rtl/>
        </w:rPr>
        <w:t>:</w:t>
      </w:r>
    </w:p>
    <w:p w14:paraId="552F7B17" w14:textId="77777777" w:rsidR="004A3211" w:rsidRPr="00DF687D" w:rsidRDefault="004A3211" w:rsidP="00845D56">
      <w:pPr>
        <w:spacing w:after="0" w:line="360" w:lineRule="auto"/>
        <w:jc w:val="mediumKashida"/>
        <w:rPr>
          <w:rFonts w:ascii="Simplified Arabic" w:hAnsi="Simplified Arabic" w:cs="Simplified Arabic"/>
          <w:sz w:val="32"/>
          <w:szCs w:val="32"/>
          <w:rtl/>
        </w:rPr>
      </w:pPr>
      <w:r w:rsidRPr="00DF687D">
        <w:rPr>
          <w:rFonts w:ascii="Simplified Arabic" w:hAnsi="Simplified Arabic" w:cs="Simplified Arabic"/>
          <w:sz w:val="32"/>
          <w:szCs w:val="32"/>
          <w:rtl/>
        </w:rPr>
        <w:t>يمكن تحقيق غرض الدراسة عن طريق اختيار الفرضيات الآتية:</w:t>
      </w:r>
    </w:p>
    <w:p w14:paraId="1991F534" w14:textId="77777777" w:rsidR="004A3211" w:rsidRPr="00DF687D" w:rsidRDefault="004A3211" w:rsidP="00845D56">
      <w:pPr>
        <w:spacing w:after="0" w:line="360" w:lineRule="auto"/>
        <w:jc w:val="mediumKashida"/>
        <w:rPr>
          <w:rFonts w:ascii="Simplified Arabic" w:hAnsi="Simplified Arabic" w:cs="Simplified Arabic"/>
          <w:sz w:val="32"/>
          <w:szCs w:val="32"/>
          <w:rtl/>
        </w:rPr>
      </w:pPr>
      <w:r w:rsidRPr="00DF687D">
        <w:rPr>
          <w:rFonts w:ascii="Simplified Arabic" w:hAnsi="Simplified Arabic" w:cs="Simplified Arabic"/>
          <w:sz w:val="32"/>
          <w:szCs w:val="32"/>
          <w:rtl/>
        </w:rPr>
        <w:t xml:space="preserve">الفرضية الرئيسية الأولى: توجد علاقة ذات دلالة إحصائية بين إدارة المخاطر تحديد المخاطر، تقييم المخاطر، الاستجابة للمخاطر، مراقبة المخاطر ونجاح مشاريع تقليل المخاطر، تعزيز الشفافية والاستخدام الأمثل للموارد، خفض التكاليف </w:t>
      </w:r>
      <w:r w:rsidRPr="00DF687D">
        <w:rPr>
          <w:rFonts w:ascii="Simplified Arabic" w:hAnsi="Simplified Arabic" w:cs="Simplified Arabic" w:hint="cs"/>
          <w:sz w:val="32"/>
          <w:szCs w:val="32"/>
          <w:rtl/>
        </w:rPr>
        <w:t>في</w:t>
      </w:r>
      <w:r w:rsidRPr="00DF687D">
        <w:rPr>
          <w:rFonts w:ascii="Simplified Arabic" w:hAnsi="Simplified Arabic" w:cs="Simplified Arabic"/>
          <w:sz w:val="32"/>
          <w:szCs w:val="32"/>
          <w:rtl/>
        </w:rPr>
        <w:t xml:space="preserve"> الشركات الخاصة ب</w:t>
      </w:r>
      <w:r>
        <w:rPr>
          <w:rFonts w:ascii="Simplified Arabic" w:hAnsi="Simplified Arabic" w:cs="Simplified Arabic"/>
          <w:sz w:val="32"/>
          <w:szCs w:val="32"/>
          <w:rtl/>
        </w:rPr>
        <w:t>منطقة عسير</w:t>
      </w:r>
      <w:r w:rsidRPr="00DF687D">
        <w:rPr>
          <w:rFonts w:ascii="Simplified Arabic" w:hAnsi="Simplified Arabic" w:cs="Simplified Arabic"/>
          <w:sz w:val="32"/>
          <w:szCs w:val="32"/>
          <w:rtl/>
        </w:rPr>
        <w:t>. وتندرج منها الفرضيات الفرعية التالية:</w:t>
      </w:r>
    </w:p>
    <w:p w14:paraId="0F78892F" w14:textId="77777777" w:rsidR="004A3211" w:rsidRPr="00DF687D" w:rsidRDefault="004A3211" w:rsidP="00845D56">
      <w:pPr>
        <w:spacing w:after="0" w:line="360" w:lineRule="auto"/>
        <w:jc w:val="mediumKashida"/>
        <w:rPr>
          <w:rFonts w:ascii="Simplified Arabic" w:hAnsi="Simplified Arabic" w:cs="Simplified Arabic"/>
          <w:sz w:val="32"/>
          <w:szCs w:val="32"/>
          <w:rtl/>
        </w:rPr>
      </w:pPr>
      <w:r w:rsidRPr="00DF687D">
        <w:rPr>
          <w:rFonts w:ascii="Simplified Arabic" w:hAnsi="Simplified Arabic" w:cs="Simplified Arabic"/>
          <w:sz w:val="32"/>
          <w:szCs w:val="32"/>
          <w:rtl/>
        </w:rPr>
        <w:t xml:space="preserve">توجد علاقة ذات دلالة إحصائية </w:t>
      </w:r>
      <w:r>
        <w:rPr>
          <w:rFonts w:ascii="Simplified Arabic" w:hAnsi="Simplified Arabic" w:cs="Simplified Arabic" w:hint="cs"/>
          <w:sz w:val="32"/>
          <w:szCs w:val="32"/>
          <w:rtl/>
        </w:rPr>
        <w:t>بين</w:t>
      </w:r>
      <w:r w:rsidRPr="00DF687D">
        <w:rPr>
          <w:rFonts w:ascii="Simplified Arabic" w:hAnsi="Simplified Arabic" w:cs="Simplified Arabic"/>
          <w:sz w:val="32"/>
          <w:szCs w:val="32"/>
          <w:rtl/>
        </w:rPr>
        <w:t xml:space="preserve"> دلالة تقييم المخاطر ونجاح مشاريع (تقليل المخاطر، تعزيز الشفافية والاستخدام الأمثل للموارد، خفض التكاليف في الشركات الخاصة ب</w:t>
      </w:r>
      <w:r>
        <w:rPr>
          <w:rFonts w:ascii="Simplified Arabic" w:hAnsi="Simplified Arabic" w:cs="Simplified Arabic"/>
          <w:sz w:val="32"/>
          <w:szCs w:val="32"/>
          <w:rtl/>
        </w:rPr>
        <w:t>منطقة عسير</w:t>
      </w:r>
      <w:r>
        <w:rPr>
          <w:rFonts w:ascii="Simplified Arabic" w:hAnsi="Simplified Arabic" w:cs="Simplified Arabic" w:hint="cs"/>
          <w:sz w:val="32"/>
          <w:szCs w:val="32"/>
          <w:rtl/>
        </w:rPr>
        <w:t>)</w:t>
      </w:r>
    </w:p>
    <w:p w14:paraId="1E3399E2" w14:textId="77777777" w:rsidR="004A3211" w:rsidRPr="00DF687D" w:rsidRDefault="004A3211" w:rsidP="00845D56">
      <w:pPr>
        <w:spacing w:after="0" w:line="360" w:lineRule="auto"/>
        <w:jc w:val="mediumKashida"/>
        <w:rPr>
          <w:rFonts w:ascii="Simplified Arabic" w:hAnsi="Simplified Arabic" w:cs="Simplified Arabic"/>
          <w:sz w:val="32"/>
          <w:szCs w:val="32"/>
          <w:rtl/>
        </w:rPr>
      </w:pPr>
      <w:r w:rsidRPr="00DF687D">
        <w:rPr>
          <w:rFonts w:ascii="Simplified Arabic" w:hAnsi="Simplified Arabic" w:cs="Simplified Arabic"/>
          <w:sz w:val="32"/>
          <w:szCs w:val="32"/>
          <w:rtl/>
        </w:rPr>
        <w:t>توجد علاقة ذات دلالة إحصائية عند مستوى دلالة (0.05) بين الاستجابة للمخاطر ونجاح مشاريع (تقليل المخاطر، تعزيز الشفافية والاستخدام الأمثل للموارد، خفض التكاليف في الشركات الخاصة ب</w:t>
      </w:r>
      <w:r>
        <w:rPr>
          <w:rFonts w:ascii="Simplified Arabic" w:hAnsi="Simplified Arabic" w:cs="Simplified Arabic"/>
          <w:sz w:val="32"/>
          <w:szCs w:val="32"/>
          <w:rtl/>
        </w:rPr>
        <w:t>منطقة عسير</w:t>
      </w:r>
    </w:p>
    <w:p w14:paraId="3CA3235B" w14:textId="1AE0796E" w:rsidR="004A3211" w:rsidRPr="00DF687D" w:rsidRDefault="004A3211" w:rsidP="00845D56">
      <w:pPr>
        <w:spacing w:after="0" w:line="360" w:lineRule="auto"/>
        <w:jc w:val="mediumKashida"/>
        <w:rPr>
          <w:rFonts w:ascii="Simplified Arabic" w:hAnsi="Simplified Arabic" w:cs="Simplified Arabic"/>
          <w:sz w:val="32"/>
          <w:szCs w:val="32"/>
          <w:rtl/>
        </w:rPr>
      </w:pPr>
      <w:r w:rsidRPr="00DF687D">
        <w:rPr>
          <w:rFonts w:ascii="Simplified Arabic" w:hAnsi="Simplified Arabic" w:cs="Simplified Arabic"/>
          <w:sz w:val="32"/>
          <w:szCs w:val="32"/>
          <w:rtl/>
        </w:rPr>
        <w:lastRenderedPageBreak/>
        <w:t xml:space="preserve">توجد علاقة ذات دلالة إحصائية عند مستوى مراقبة المخاطر والسيطرة عليها وبين نجاح مشاريع (تقليل المخاطر، تعزيز الشفافية والاستخدام الأمثل للموارد، خفض التكاليف </w:t>
      </w:r>
      <w:r w:rsidRPr="00DF687D">
        <w:rPr>
          <w:rFonts w:ascii="Simplified Arabic" w:hAnsi="Simplified Arabic" w:cs="Simplified Arabic" w:hint="cs"/>
          <w:sz w:val="32"/>
          <w:szCs w:val="32"/>
          <w:rtl/>
        </w:rPr>
        <w:t>في</w:t>
      </w:r>
      <w:r w:rsidRPr="00DF687D">
        <w:rPr>
          <w:rFonts w:ascii="Simplified Arabic" w:hAnsi="Simplified Arabic" w:cs="Simplified Arabic"/>
          <w:sz w:val="32"/>
          <w:szCs w:val="32"/>
          <w:rtl/>
        </w:rPr>
        <w:t xml:space="preserve"> الشركات الخاصة ب</w:t>
      </w:r>
      <w:r>
        <w:rPr>
          <w:rFonts w:ascii="Simplified Arabic" w:hAnsi="Simplified Arabic" w:cs="Simplified Arabic"/>
          <w:sz w:val="32"/>
          <w:szCs w:val="32"/>
          <w:rtl/>
        </w:rPr>
        <w:t>منطقة عسير</w:t>
      </w:r>
      <w:r w:rsidR="008601FB">
        <w:rPr>
          <w:rFonts w:ascii="Simplified Arabic" w:hAnsi="Simplified Arabic" w:cs="Simplified Arabic" w:hint="cs"/>
          <w:sz w:val="32"/>
          <w:szCs w:val="32"/>
          <w:rtl/>
        </w:rPr>
        <w:t>.</w:t>
      </w:r>
    </w:p>
    <w:p w14:paraId="599032FF" w14:textId="77777777" w:rsidR="004A3211" w:rsidRDefault="004A3211" w:rsidP="00845D56">
      <w:pPr>
        <w:spacing w:after="0" w:line="360" w:lineRule="auto"/>
        <w:jc w:val="mediumKashida"/>
        <w:rPr>
          <w:rFonts w:ascii="Simplified Arabic" w:hAnsi="Simplified Arabic" w:cs="Simplified Arabic"/>
          <w:sz w:val="32"/>
          <w:szCs w:val="32"/>
          <w:rtl/>
        </w:rPr>
      </w:pPr>
      <w:r w:rsidRPr="00DF687D">
        <w:rPr>
          <w:rFonts w:ascii="Simplified Arabic" w:hAnsi="Simplified Arabic" w:cs="Simplified Arabic"/>
          <w:sz w:val="32"/>
          <w:szCs w:val="32"/>
          <w:rtl/>
        </w:rPr>
        <w:t>الفرضية الرئيسية الثانية: توجد فروق ذات دلالة إحصائية عند مستوى دلالة (0.05) بين متوسطات إجابات المبحوثين حول أثر إدارة المخاطر في نجاح مشاريع الشركات الخاصة ب</w:t>
      </w:r>
      <w:r>
        <w:rPr>
          <w:rFonts w:ascii="Simplified Arabic" w:hAnsi="Simplified Arabic" w:cs="Simplified Arabic"/>
          <w:sz w:val="32"/>
          <w:szCs w:val="32"/>
          <w:rtl/>
        </w:rPr>
        <w:t>منطقة عسير</w:t>
      </w:r>
      <w:r w:rsidRPr="00DF687D">
        <w:rPr>
          <w:rFonts w:ascii="Simplified Arabic" w:hAnsi="Simplified Arabic" w:cs="Simplified Arabic"/>
          <w:sz w:val="32"/>
          <w:szCs w:val="32"/>
          <w:rtl/>
        </w:rPr>
        <w:t xml:space="preserve"> تعزى إلى كل من متغير الجنس العمر، المؤهل العلمي المسمى الوظيفي، سنوات الخبرة.</w:t>
      </w:r>
    </w:p>
    <w:p w14:paraId="0C0151C8" w14:textId="77777777" w:rsidR="004A3211" w:rsidRPr="001E0E83" w:rsidRDefault="004A3211" w:rsidP="00845D56">
      <w:pPr>
        <w:pStyle w:val="2"/>
        <w:bidi/>
        <w:spacing w:after="0" w:line="360" w:lineRule="auto"/>
        <w:rPr>
          <w:color w:val="auto"/>
          <w:sz w:val="32"/>
          <w:szCs w:val="32"/>
          <w:rtl/>
        </w:rPr>
      </w:pPr>
      <w:bookmarkStart w:id="8" w:name="_Toc234707459"/>
      <w:r w:rsidRPr="001E0E83">
        <w:rPr>
          <w:rFonts w:hint="cs"/>
          <w:color w:val="auto"/>
          <w:sz w:val="32"/>
          <w:szCs w:val="32"/>
          <w:rtl/>
        </w:rPr>
        <w:t>1</w:t>
      </w:r>
      <w:r>
        <w:rPr>
          <w:rFonts w:hint="cs"/>
          <w:color w:val="auto"/>
          <w:sz w:val="32"/>
          <w:szCs w:val="32"/>
          <w:rtl/>
        </w:rPr>
        <w:t>-</w:t>
      </w:r>
      <w:r w:rsidRPr="001E0E83">
        <w:rPr>
          <w:rFonts w:hint="cs"/>
          <w:color w:val="auto"/>
          <w:sz w:val="32"/>
          <w:szCs w:val="32"/>
          <w:rtl/>
        </w:rPr>
        <w:t>6 النظرية العلمية المتبعة لإعداد البحث</w:t>
      </w:r>
      <w:bookmarkEnd w:id="8"/>
      <w:r>
        <w:rPr>
          <w:rFonts w:hint="cs"/>
          <w:color w:val="auto"/>
          <w:sz w:val="32"/>
          <w:szCs w:val="32"/>
          <w:rtl/>
        </w:rPr>
        <w:t>:</w:t>
      </w:r>
    </w:p>
    <w:p w14:paraId="29AB23C6" w14:textId="77777777" w:rsidR="004A3211" w:rsidRPr="00921C8C" w:rsidRDefault="004A3211" w:rsidP="00845D56">
      <w:pPr>
        <w:spacing w:after="0" w:line="360" w:lineRule="auto"/>
        <w:jc w:val="both"/>
        <w:rPr>
          <w:rFonts w:ascii="Simplified Arabic" w:hAnsi="Simplified Arabic" w:cs="Simplified Arabic"/>
          <w:sz w:val="32"/>
          <w:szCs w:val="32"/>
        </w:rPr>
      </w:pPr>
      <w:r w:rsidRPr="00921C8C">
        <w:rPr>
          <w:rFonts w:ascii="Simplified Arabic" w:hAnsi="Simplified Arabic" w:cs="Simplified Arabic"/>
          <w:sz w:val="32"/>
          <w:szCs w:val="32"/>
          <w:rtl/>
        </w:rPr>
        <w:t>الأسس النظرية الحاكمة لإدارة المشاريع الهندسية</w:t>
      </w:r>
    </w:p>
    <w:p w14:paraId="25882CA9" w14:textId="63933706" w:rsidR="004A3211" w:rsidRPr="00921C8C" w:rsidRDefault="004A3211" w:rsidP="00845D56">
      <w:pPr>
        <w:pStyle w:val="a5"/>
        <w:numPr>
          <w:ilvl w:val="0"/>
          <w:numId w:val="1"/>
        </w:numPr>
        <w:tabs>
          <w:tab w:val="left" w:pos="327"/>
        </w:tabs>
        <w:spacing w:after="0" w:line="360" w:lineRule="auto"/>
        <w:ind w:left="84" w:hanging="41"/>
        <w:jc w:val="both"/>
        <w:rPr>
          <w:rFonts w:ascii="Simplified Arabic" w:hAnsi="Simplified Arabic" w:cs="Simplified Arabic"/>
          <w:sz w:val="32"/>
          <w:szCs w:val="32"/>
        </w:rPr>
      </w:pPr>
      <w:r w:rsidRPr="00921C8C">
        <w:rPr>
          <w:rFonts w:ascii="Simplified Arabic" w:hAnsi="Simplified Arabic" w:cs="Simplified Arabic"/>
          <w:sz w:val="32"/>
          <w:szCs w:val="32"/>
          <w:rtl/>
        </w:rPr>
        <w:t xml:space="preserve">نظرية </w:t>
      </w:r>
      <w:r w:rsidR="006F5E27" w:rsidRPr="00921C8C">
        <w:rPr>
          <w:rFonts w:ascii="Simplified Arabic" w:hAnsi="Simplified Arabic" w:cs="Simplified Arabic" w:hint="cs"/>
          <w:sz w:val="32"/>
          <w:szCs w:val="32"/>
          <w:rtl/>
        </w:rPr>
        <w:t>القيود</w:t>
      </w:r>
      <w:r w:rsidR="006F5E27" w:rsidRPr="00921C8C">
        <w:rPr>
          <w:rFonts w:ascii="Simplified Arabic" w:hAnsi="Simplified Arabic" w:cs="Simplified Arabic"/>
          <w:sz w:val="32"/>
          <w:szCs w:val="32"/>
        </w:rPr>
        <w:t>:</w:t>
      </w:r>
      <w:r w:rsidRPr="00921C8C">
        <w:rPr>
          <w:rFonts w:ascii="Simplified Arabic" w:hAnsi="Simplified Arabic" w:cs="Simplified Arabic" w:hint="cs"/>
          <w:sz w:val="32"/>
          <w:szCs w:val="32"/>
          <w:rtl/>
        </w:rPr>
        <w:t xml:space="preserve"> </w:t>
      </w:r>
      <w:r w:rsidRPr="00921C8C">
        <w:rPr>
          <w:rFonts w:ascii="Simplified Arabic" w:hAnsi="Simplified Arabic" w:cs="Simplified Arabic"/>
          <w:sz w:val="32"/>
          <w:szCs w:val="32"/>
          <w:rtl/>
        </w:rPr>
        <w:t>تركّز على تحديد العوامل المقيّدة لأداء المشروع (كالوقت أو الموارد) والعمل على إدارتها بكفاءة لضمان عدم تعطّل سير العمل</w:t>
      </w:r>
      <w:r w:rsidRPr="00921C8C">
        <w:rPr>
          <w:rFonts w:ascii="Simplified Arabic" w:hAnsi="Simplified Arabic" w:cs="Simplified Arabic"/>
          <w:sz w:val="32"/>
          <w:szCs w:val="32"/>
        </w:rPr>
        <w:t>.</w:t>
      </w:r>
    </w:p>
    <w:p w14:paraId="74261F0A" w14:textId="7CA1BD85" w:rsidR="004A3211" w:rsidRDefault="004A3211" w:rsidP="00845D56">
      <w:pPr>
        <w:pStyle w:val="a5"/>
        <w:numPr>
          <w:ilvl w:val="0"/>
          <w:numId w:val="1"/>
        </w:numPr>
        <w:tabs>
          <w:tab w:val="left" w:pos="327"/>
        </w:tabs>
        <w:spacing w:after="0" w:line="360" w:lineRule="auto"/>
        <w:ind w:left="84" w:hanging="41"/>
        <w:jc w:val="both"/>
        <w:rPr>
          <w:rFonts w:ascii="Simplified Arabic" w:hAnsi="Simplified Arabic" w:cs="Simplified Arabic"/>
          <w:sz w:val="32"/>
          <w:szCs w:val="32"/>
        </w:rPr>
      </w:pPr>
      <w:r w:rsidRPr="00921C8C">
        <w:rPr>
          <w:rFonts w:ascii="Simplified Arabic" w:hAnsi="Simplified Arabic" w:cs="Simplified Arabic"/>
          <w:sz w:val="32"/>
          <w:szCs w:val="32"/>
        </w:rPr>
        <w:t xml:space="preserve"> </w:t>
      </w:r>
      <w:r w:rsidRPr="00921C8C">
        <w:rPr>
          <w:rFonts w:ascii="Simplified Arabic" w:hAnsi="Simplified Arabic" w:cs="Simplified Arabic"/>
          <w:sz w:val="32"/>
          <w:szCs w:val="32"/>
          <w:rtl/>
        </w:rPr>
        <w:t xml:space="preserve">نظرية </w:t>
      </w:r>
      <w:r w:rsidR="006075EF" w:rsidRPr="00921C8C">
        <w:rPr>
          <w:rFonts w:ascii="Simplified Arabic" w:hAnsi="Simplified Arabic" w:cs="Simplified Arabic" w:hint="cs"/>
          <w:sz w:val="32"/>
          <w:szCs w:val="32"/>
          <w:rtl/>
        </w:rPr>
        <w:t>النظم</w:t>
      </w:r>
      <w:r w:rsidR="006075EF" w:rsidRPr="00921C8C">
        <w:rPr>
          <w:rFonts w:ascii="Simplified Arabic" w:hAnsi="Simplified Arabic" w:cs="Simplified Arabic"/>
          <w:sz w:val="32"/>
          <w:szCs w:val="32"/>
        </w:rPr>
        <w:t>:</w:t>
      </w:r>
      <w:r w:rsidRPr="00921C8C">
        <w:rPr>
          <w:rFonts w:ascii="Simplified Arabic" w:hAnsi="Simplified Arabic" w:cs="Simplified Arabic" w:hint="cs"/>
          <w:sz w:val="32"/>
          <w:szCs w:val="32"/>
          <w:rtl/>
        </w:rPr>
        <w:t xml:space="preserve"> </w:t>
      </w:r>
      <w:r w:rsidRPr="00921C8C">
        <w:rPr>
          <w:rFonts w:ascii="Simplified Arabic" w:hAnsi="Simplified Arabic" w:cs="Simplified Arabic"/>
          <w:sz w:val="32"/>
          <w:szCs w:val="32"/>
          <w:rtl/>
        </w:rPr>
        <w:t>تنظر إلى المشروع كنظام متكامل يتكون من عناصر مترابطة (مدخلات – عمليات – مخرجات – تغذية راجعة)، مما يفرض ضرورة التنسيق بين الجوانب الفنية والإدارية والمالية</w:t>
      </w:r>
      <w:r w:rsidRPr="00921C8C">
        <w:rPr>
          <w:rFonts w:ascii="Simplified Arabic" w:hAnsi="Simplified Arabic" w:cs="Simplified Arabic"/>
          <w:sz w:val="32"/>
          <w:szCs w:val="32"/>
        </w:rPr>
        <w:t>.</w:t>
      </w:r>
    </w:p>
    <w:p w14:paraId="7581C60E" w14:textId="77777777" w:rsidR="004A3211" w:rsidRPr="00921C8C" w:rsidRDefault="004A3211" w:rsidP="00845D56">
      <w:pPr>
        <w:pStyle w:val="a5"/>
        <w:numPr>
          <w:ilvl w:val="0"/>
          <w:numId w:val="1"/>
        </w:numPr>
        <w:tabs>
          <w:tab w:val="left" w:pos="327"/>
        </w:tabs>
        <w:spacing w:after="0" w:line="360" w:lineRule="auto"/>
        <w:ind w:left="84" w:hanging="41"/>
        <w:jc w:val="both"/>
        <w:rPr>
          <w:rFonts w:ascii="Simplified Arabic" w:hAnsi="Simplified Arabic" w:cs="Simplified Arabic"/>
          <w:sz w:val="32"/>
          <w:szCs w:val="32"/>
        </w:rPr>
      </w:pPr>
      <w:r w:rsidRPr="00921C8C">
        <w:rPr>
          <w:rFonts w:ascii="Simplified Arabic" w:hAnsi="Simplified Arabic" w:cs="Simplified Arabic"/>
          <w:sz w:val="32"/>
          <w:szCs w:val="32"/>
        </w:rPr>
        <w:t xml:space="preserve"> </w:t>
      </w:r>
      <w:r w:rsidRPr="00921C8C">
        <w:rPr>
          <w:rFonts w:ascii="Simplified Arabic" w:hAnsi="Simplified Arabic" w:cs="Simplified Arabic"/>
          <w:sz w:val="32"/>
          <w:szCs w:val="32"/>
          <w:rtl/>
        </w:rPr>
        <w:t>نظرية إدارة المخاطر</w:t>
      </w:r>
      <w:r w:rsidRPr="00921C8C">
        <w:rPr>
          <w:rFonts w:ascii="Simplified Arabic" w:hAnsi="Simplified Arabic" w:cs="Simplified Arabic" w:hint="cs"/>
          <w:sz w:val="32"/>
          <w:szCs w:val="32"/>
          <w:rtl/>
        </w:rPr>
        <w:t xml:space="preserve">: </w:t>
      </w:r>
      <w:r w:rsidRPr="00921C8C">
        <w:rPr>
          <w:rFonts w:ascii="Simplified Arabic" w:hAnsi="Simplified Arabic" w:cs="Simplified Arabic"/>
          <w:sz w:val="32"/>
          <w:szCs w:val="32"/>
          <w:rtl/>
        </w:rPr>
        <w:t>تفترض أن المشاريع الهندسية بطبيعتها عالية المخاطر، وبالتالي فإن التحليل المسبق للمخاطر ووضع خطط استجابة يعد من الضوابط الأساسية لنجاح المشروع</w:t>
      </w:r>
      <w:r w:rsidRPr="00921C8C">
        <w:rPr>
          <w:rFonts w:ascii="Simplified Arabic" w:hAnsi="Simplified Arabic" w:cs="Simplified Arabic"/>
          <w:sz w:val="32"/>
          <w:szCs w:val="32"/>
        </w:rPr>
        <w:t>.</w:t>
      </w:r>
    </w:p>
    <w:p w14:paraId="0E97F802" w14:textId="77777777" w:rsidR="004A3211" w:rsidRDefault="004A3211" w:rsidP="00845D56">
      <w:pPr>
        <w:pStyle w:val="a5"/>
        <w:numPr>
          <w:ilvl w:val="0"/>
          <w:numId w:val="1"/>
        </w:numPr>
        <w:tabs>
          <w:tab w:val="left" w:pos="327"/>
        </w:tabs>
        <w:spacing w:after="0" w:line="360" w:lineRule="auto"/>
        <w:ind w:left="84" w:hanging="41"/>
        <w:jc w:val="both"/>
        <w:rPr>
          <w:rFonts w:ascii="Simplified Arabic" w:hAnsi="Simplified Arabic" w:cs="Simplified Arabic"/>
          <w:sz w:val="32"/>
          <w:szCs w:val="32"/>
        </w:rPr>
      </w:pPr>
      <w:r w:rsidRPr="00921C8C">
        <w:rPr>
          <w:rFonts w:ascii="Simplified Arabic" w:hAnsi="Simplified Arabic" w:cs="Simplified Arabic"/>
          <w:sz w:val="32"/>
          <w:szCs w:val="32"/>
        </w:rPr>
        <w:lastRenderedPageBreak/>
        <w:t xml:space="preserve"> </w:t>
      </w:r>
      <w:r w:rsidRPr="00921C8C">
        <w:rPr>
          <w:rFonts w:ascii="Simplified Arabic" w:hAnsi="Simplified Arabic" w:cs="Simplified Arabic"/>
          <w:sz w:val="32"/>
          <w:szCs w:val="32"/>
          <w:rtl/>
        </w:rPr>
        <w:t>النظرية الكلاسيكية في الإدارة</w:t>
      </w:r>
      <w:r w:rsidRPr="00921C8C">
        <w:rPr>
          <w:rFonts w:ascii="Simplified Arabic" w:hAnsi="Simplified Arabic" w:cs="Simplified Arabic" w:hint="cs"/>
          <w:sz w:val="32"/>
          <w:szCs w:val="32"/>
          <w:rtl/>
        </w:rPr>
        <w:t xml:space="preserve">: </w:t>
      </w:r>
      <w:r w:rsidRPr="00921C8C">
        <w:rPr>
          <w:rFonts w:ascii="Simplified Arabic" w:hAnsi="Simplified Arabic" w:cs="Simplified Arabic"/>
          <w:sz w:val="32"/>
          <w:szCs w:val="32"/>
          <w:rtl/>
        </w:rPr>
        <w:t>تعتمد على مبادئ التخطيط والتنظيم والتوجيه والرقابة كأساس لضبط الأداء وتحقيق الكفاءة التشغيلية</w:t>
      </w:r>
      <w:r w:rsidRPr="00921C8C">
        <w:rPr>
          <w:rFonts w:ascii="Simplified Arabic" w:hAnsi="Simplified Arabic" w:cs="Simplified Arabic"/>
          <w:sz w:val="32"/>
          <w:szCs w:val="32"/>
        </w:rPr>
        <w:t>.</w:t>
      </w:r>
    </w:p>
    <w:p w14:paraId="77120E02" w14:textId="77777777" w:rsidR="004A3211" w:rsidRPr="00985B91" w:rsidRDefault="00F11EFD" w:rsidP="00845D56">
      <w:pPr>
        <w:bidi w:val="0"/>
        <w:spacing w:after="0" w:line="360" w:lineRule="auto"/>
        <w:jc w:val="right"/>
        <w:rPr>
          <w:rFonts w:ascii="Simplified Arabic" w:hAnsi="Simplified Arabic" w:cs="Sultan bold"/>
          <w:b/>
          <w:bCs/>
          <w:sz w:val="32"/>
          <w:szCs w:val="32"/>
        </w:rPr>
      </w:pPr>
      <w:r>
        <w:rPr>
          <w:rFonts w:ascii="Simplified Arabic" w:hAnsi="Simplified Arabic" w:cs="Sultan bold" w:hint="cs"/>
          <w:sz w:val="32"/>
          <w:szCs w:val="32"/>
          <w:rtl/>
        </w:rPr>
        <w:t>1</w:t>
      </w:r>
      <w:r w:rsidRPr="00985B91">
        <w:rPr>
          <w:rFonts w:ascii="Simplified Arabic" w:hAnsi="Simplified Arabic" w:cs="Sultan bold" w:hint="cs"/>
          <w:b/>
          <w:bCs/>
          <w:sz w:val="32"/>
          <w:szCs w:val="32"/>
          <w:rtl/>
        </w:rPr>
        <w:t xml:space="preserve"> </w:t>
      </w:r>
      <w:r w:rsidRPr="00985B91">
        <w:rPr>
          <w:rFonts w:ascii="Simplified Arabic" w:hAnsi="Simplified Arabic" w:cs="Sultan bold"/>
          <w:b/>
          <w:bCs/>
          <w:sz w:val="32"/>
          <w:szCs w:val="32"/>
          <w:rtl/>
        </w:rPr>
        <w:t>–</w:t>
      </w:r>
      <w:r w:rsidRPr="00985B91">
        <w:rPr>
          <w:rFonts w:ascii="Simplified Arabic" w:hAnsi="Simplified Arabic" w:cs="Sultan bold" w:hint="cs"/>
          <w:b/>
          <w:bCs/>
          <w:sz w:val="32"/>
          <w:szCs w:val="32"/>
          <w:rtl/>
        </w:rPr>
        <w:t xml:space="preserve"> 7 </w:t>
      </w:r>
      <w:r w:rsidR="004A3211" w:rsidRPr="00985B91">
        <w:rPr>
          <w:rFonts w:ascii="Simplified Arabic" w:hAnsi="Simplified Arabic" w:cs="Sultan bold"/>
          <w:b/>
          <w:bCs/>
          <w:sz w:val="32"/>
          <w:szCs w:val="32"/>
          <w:rtl/>
        </w:rPr>
        <w:t>منهجية البحث</w:t>
      </w:r>
      <w:r w:rsidR="004A3211" w:rsidRPr="00985B91">
        <w:rPr>
          <w:rFonts w:ascii="Simplified Arabic" w:hAnsi="Simplified Arabic" w:cs="Sultan bold" w:hint="cs"/>
          <w:b/>
          <w:bCs/>
          <w:sz w:val="32"/>
          <w:szCs w:val="32"/>
          <w:rtl/>
        </w:rPr>
        <w:t>:</w:t>
      </w:r>
    </w:p>
    <w:p w14:paraId="0AB06628" w14:textId="77777777" w:rsidR="004A3211" w:rsidRPr="009646B6" w:rsidRDefault="004A3211" w:rsidP="00845D56">
      <w:pPr>
        <w:spacing w:after="0" w:line="360" w:lineRule="auto"/>
        <w:jc w:val="mediumKashida"/>
        <w:rPr>
          <w:rFonts w:ascii="Simplified Arabic" w:hAnsi="Simplified Arabic" w:cs="Simplified Arabic"/>
          <w:sz w:val="32"/>
          <w:szCs w:val="32"/>
        </w:rPr>
      </w:pPr>
      <w:r w:rsidRPr="009646B6">
        <w:rPr>
          <w:rFonts w:ascii="Simplified Arabic" w:hAnsi="Simplified Arabic" w:cs="Simplified Arabic"/>
          <w:sz w:val="32"/>
          <w:szCs w:val="32"/>
          <w:rtl/>
        </w:rPr>
        <w:t>يعتمد البحث على</w:t>
      </w:r>
      <w:r w:rsidRPr="009646B6">
        <w:rPr>
          <w:rFonts w:ascii="Simplified Arabic" w:hAnsi="Simplified Arabic" w:cs="Simplified Arabic"/>
          <w:sz w:val="32"/>
          <w:szCs w:val="32"/>
        </w:rPr>
        <w:t>:</w:t>
      </w:r>
    </w:p>
    <w:p w14:paraId="2C4BB0B9" w14:textId="77777777" w:rsidR="004A3211" w:rsidRPr="009646B6" w:rsidRDefault="004A3211" w:rsidP="00845D56">
      <w:pPr>
        <w:numPr>
          <w:ilvl w:val="0"/>
          <w:numId w:val="2"/>
        </w:numPr>
        <w:spacing w:after="0" w:line="360" w:lineRule="auto"/>
        <w:jc w:val="mediumKashida"/>
        <w:rPr>
          <w:rFonts w:ascii="Simplified Arabic" w:hAnsi="Simplified Arabic" w:cs="Simplified Arabic"/>
          <w:sz w:val="32"/>
          <w:szCs w:val="32"/>
        </w:rPr>
      </w:pPr>
      <w:r w:rsidRPr="009646B6">
        <w:rPr>
          <w:rFonts w:ascii="Simplified Arabic" w:hAnsi="Simplified Arabic" w:cs="Simplified Arabic"/>
          <w:sz w:val="32"/>
          <w:szCs w:val="32"/>
          <w:rtl/>
        </w:rPr>
        <w:t>المنهج الوصفي التحليلي</w:t>
      </w:r>
      <w:r>
        <w:rPr>
          <w:rFonts w:ascii="Simplified Arabic" w:hAnsi="Simplified Arabic" w:cs="Simplified Arabic" w:hint="cs"/>
          <w:sz w:val="32"/>
          <w:szCs w:val="32"/>
          <w:rtl/>
        </w:rPr>
        <w:t xml:space="preserve">: </w:t>
      </w:r>
      <w:r w:rsidRPr="009646B6">
        <w:rPr>
          <w:rFonts w:ascii="Simplified Arabic" w:hAnsi="Simplified Arabic" w:cs="Simplified Arabic"/>
          <w:sz w:val="32"/>
          <w:szCs w:val="32"/>
          <w:rtl/>
        </w:rPr>
        <w:t>لتحليل الأدبيات والمعايير الدولية</w:t>
      </w:r>
      <w:r w:rsidRPr="009646B6">
        <w:rPr>
          <w:rFonts w:ascii="Simplified Arabic" w:hAnsi="Simplified Arabic" w:cs="Simplified Arabic"/>
          <w:sz w:val="32"/>
          <w:szCs w:val="32"/>
        </w:rPr>
        <w:t>.</w:t>
      </w:r>
    </w:p>
    <w:p w14:paraId="6EC778C7" w14:textId="77777777" w:rsidR="004A3211" w:rsidRPr="001E0E83" w:rsidRDefault="004A3211" w:rsidP="00845D56">
      <w:pPr>
        <w:pStyle w:val="2"/>
        <w:bidi/>
        <w:spacing w:after="0" w:line="360" w:lineRule="auto"/>
        <w:rPr>
          <w:color w:val="auto"/>
          <w:sz w:val="32"/>
          <w:szCs w:val="32"/>
          <w:rtl/>
        </w:rPr>
      </w:pPr>
      <w:bookmarkStart w:id="9" w:name="_Toc234707460"/>
      <w:r w:rsidRPr="001E0E83">
        <w:rPr>
          <w:rFonts w:hint="cs"/>
          <w:color w:val="auto"/>
          <w:sz w:val="32"/>
          <w:szCs w:val="32"/>
          <w:rtl/>
        </w:rPr>
        <w:t>1</w:t>
      </w:r>
      <w:r>
        <w:rPr>
          <w:rFonts w:hint="cs"/>
          <w:color w:val="auto"/>
          <w:sz w:val="32"/>
          <w:szCs w:val="32"/>
          <w:rtl/>
        </w:rPr>
        <w:t>-</w:t>
      </w:r>
      <w:r w:rsidR="00F11EFD">
        <w:rPr>
          <w:rFonts w:hint="cs"/>
          <w:color w:val="auto"/>
          <w:sz w:val="32"/>
          <w:szCs w:val="32"/>
          <w:rtl/>
        </w:rPr>
        <w:t>8</w:t>
      </w:r>
      <w:r w:rsidRPr="001E0E83">
        <w:rPr>
          <w:rFonts w:hint="cs"/>
          <w:color w:val="auto"/>
          <w:sz w:val="32"/>
          <w:szCs w:val="32"/>
          <w:rtl/>
        </w:rPr>
        <w:t xml:space="preserve"> </w:t>
      </w:r>
      <w:r w:rsidRPr="001E0E83">
        <w:rPr>
          <w:color w:val="auto"/>
          <w:sz w:val="32"/>
          <w:szCs w:val="32"/>
          <w:rtl/>
        </w:rPr>
        <w:t>حدود الدراسة</w:t>
      </w:r>
      <w:r w:rsidRPr="001E0E83">
        <w:rPr>
          <w:rFonts w:hint="cs"/>
          <w:color w:val="auto"/>
          <w:sz w:val="32"/>
          <w:szCs w:val="32"/>
          <w:rtl/>
        </w:rPr>
        <w:t>:</w:t>
      </w:r>
      <w:bookmarkEnd w:id="9"/>
    </w:p>
    <w:p w14:paraId="757166BF" w14:textId="77777777" w:rsidR="004A3211" w:rsidRPr="00DF687D" w:rsidRDefault="004A3211" w:rsidP="00845D56">
      <w:pPr>
        <w:spacing w:after="0" w:line="360" w:lineRule="auto"/>
        <w:ind w:left="84"/>
        <w:jc w:val="mediumKashida"/>
        <w:rPr>
          <w:rFonts w:ascii="Simplified Arabic" w:hAnsi="Simplified Arabic" w:cs="Simplified Arabic"/>
          <w:sz w:val="32"/>
          <w:szCs w:val="32"/>
          <w:rtl/>
        </w:rPr>
      </w:pPr>
      <w:r w:rsidRPr="00DF687D">
        <w:rPr>
          <w:rFonts w:ascii="Simplified Arabic" w:hAnsi="Simplified Arabic" w:cs="Simplified Arabic"/>
          <w:sz w:val="32"/>
          <w:szCs w:val="32"/>
          <w:rtl/>
        </w:rPr>
        <w:t xml:space="preserve">حدود موضوعية: </w:t>
      </w:r>
      <w:r>
        <w:rPr>
          <w:rFonts w:ascii="Simplified Arabic" w:hAnsi="Simplified Arabic" w:cs="Simplified Arabic" w:hint="cs"/>
          <w:sz w:val="32"/>
          <w:szCs w:val="32"/>
          <w:rtl/>
        </w:rPr>
        <w:t>ضوابط إدارة المخاطر بالمشاريع الهندسية.</w:t>
      </w:r>
    </w:p>
    <w:p w14:paraId="1A7FA25A" w14:textId="77777777" w:rsidR="004A3211" w:rsidRPr="00DF687D" w:rsidRDefault="004A3211" w:rsidP="00845D56">
      <w:pPr>
        <w:spacing w:after="0" w:line="360" w:lineRule="auto"/>
        <w:ind w:left="84"/>
        <w:jc w:val="mediumKashida"/>
        <w:rPr>
          <w:rFonts w:ascii="Simplified Arabic" w:hAnsi="Simplified Arabic" w:cs="Simplified Arabic"/>
          <w:sz w:val="32"/>
          <w:szCs w:val="32"/>
          <w:rtl/>
        </w:rPr>
      </w:pPr>
      <w:r w:rsidRPr="00DF687D">
        <w:rPr>
          <w:rFonts w:ascii="Simplified Arabic" w:hAnsi="Simplified Arabic" w:cs="Simplified Arabic"/>
          <w:sz w:val="32"/>
          <w:szCs w:val="32"/>
          <w:rtl/>
        </w:rPr>
        <w:t>حدود مكانية اقتصرت الدراسة على الشركات الخاصة ب</w:t>
      </w:r>
      <w:r>
        <w:rPr>
          <w:rFonts w:ascii="Simplified Arabic" w:hAnsi="Simplified Arabic" w:cs="Simplified Arabic"/>
          <w:sz w:val="32"/>
          <w:szCs w:val="32"/>
          <w:rtl/>
        </w:rPr>
        <w:t>منطقة عسير</w:t>
      </w:r>
      <w:r>
        <w:rPr>
          <w:rFonts w:ascii="Simplified Arabic" w:hAnsi="Simplified Arabic" w:cs="Simplified Arabic" w:hint="cs"/>
          <w:sz w:val="32"/>
          <w:szCs w:val="32"/>
          <w:rtl/>
        </w:rPr>
        <w:t>.</w:t>
      </w:r>
    </w:p>
    <w:p w14:paraId="2D841F01" w14:textId="77777777" w:rsidR="004A3211" w:rsidRPr="00DF687D" w:rsidRDefault="004A3211" w:rsidP="00845D56">
      <w:pPr>
        <w:spacing w:after="0" w:line="360" w:lineRule="auto"/>
        <w:ind w:left="84"/>
        <w:jc w:val="mediumKashida"/>
        <w:rPr>
          <w:rFonts w:ascii="Simplified Arabic" w:hAnsi="Simplified Arabic" w:cs="Simplified Arabic"/>
          <w:sz w:val="32"/>
          <w:szCs w:val="32"/>
          <w:rtl/>
        </w:rPr>
      </w:pPr>
      <w:r w:rsidRPr="00DF687D">
        <w:rPr>
          <w:rFonts w:ascii="Simplified Arabic" w:hAnsi="Simplified Arabic" w:cs="Simplified Arabic"/>
          <w:sz w:val="32"/>
          <w:szCs w:val="32"/>
          <w:rtl/>
        </w:rPr>
        <w:t xml:space="preserve">حدود زمانية: يتم إجراء الدراسة خلال عام </w:t>
      </w:r>
      <w:r>
        <w:rPr>
          <w:rFonts w:ascii="Simplified Arabic" w:hAnsi="Simplified Arabic" w:cs="Simplified Arabic" w:hint="cs"/>
          <w:sz w:val="32"/>
          <w:szCs w:val="32"/>
          <w:rtl/>
        </w:rPr>
        <w:t>2026م.</w:t>
      </w:r>
    </w:p>
    <w:p w14:paraId="40A627B4" w14:textId="77777777" w:rsidR="004A3211" w:rsidRDefault="004A3211" w:rsidP="00845D56">
      <w:pPr>
        <w:spacing w:after="0" w:line="360" w:lineRule="auto"/>
        <w:ind w:left="84"/>
        <w:jc w:val="mediumKashida"/>
        <w:rPr>
          <w:rFonts w:ascii="Simplified Arabic" w:hAnsi="Simplified Arabic" w:cs="Simplified Arabic"/>
          <w:sz w:val="32"/>
          <w:szCs w:val="32"/>
          <w:rtl/>
        </w:rPr>
      </w:pPr>
      <w:r w:rsidRPr="00DF687D">
        <w:rPr>
          <w:rFonts w:ascii="Simplified Arabic" w:hAnsi="Simplified Arabic" w:cs="Simplified Arabic"/>
          <w:sz w:val="32"/>
          <w:szCs w:val="32"/>
          <w:rtl/>
        </w:rPr>
        <w:t>حدود بشرية: اقتصرت الدراسة على موظفي الإدارة العليا والوسطى في الشركات الخاصة ب</w:t>
      </w:r>
      <w:r>
        <w:rPr>
          <w:rFonts w:ascii="Simplified Arabic" w:hAnsi="Simplified Arabic" w:cs="Simplified Arabic"/>
          <w:sz w:val="32"/>
          <w:szCs w:val="32"/>
          <w:rtl/>
        </w:rPr>
        <w:t>منطقة عسير</w:t>
      </w:r>
      <w:r>
        <w:rPr>
          <w:rFonts w:ascii="Simplified Arabic" w:hAnsi="Simplified Arabic" w:cs="Simplified Arabic" w:hint="cs"/>
          <w:sz w:val="32"/>
          <w:szCs w:val="32"/>
          <w:rtl/>
        </w:rPr>
        <w:t>.</w:t>
      </w:r>
    </w:p>
    <w:p w14:paraId="414E0306" w14:textId="77777777" w:rsidR="004A3211" w:rsidRPr="00786081" w:rsidRDefault="004A3211" w:rsidP="00845D56">
      <w:pPr>
        <w:spacing w:after="0" w:line="360" w:lineRule="auto"/>
        <w:rPr>
          <w:rFonts w:ascii="Sakkal Majalla" w:hAnsi="Sakkal Majalla" w:cs="Sakkal Majalla"/>
          <w:sz w:val="28"/>
          <w:szCs w:val="28"/>
          <w:u w:val="single"/>
          <w:rtl/>
        </w:rPr>
      </w:pPr>
    </w:p>
    <w:p w14:paraId="68D6E6D4" w14:textId="77777777" w:rsidR="004A3211" w:rsidRDefault="004A3211" w:rsidP="00845D56">
      <w:pPr>
        <w:spacing w:after="0" w:line="360" w:lineRule="auto"/>
        <w:rPr>
          <w:rFonts w:ascii="Sakkal Majalla" w:hAnsi="Sakkal Majalla" w:cs="Sakkal Majalla"/>
          <w:sz w:val="28"/>
          <w:szCs w:val="28"/>
          <w:u w:val="single"/>
          <w:rtl/>
        </w:rPr>
      </w:pPr>
    </w:p>
    <w:p w14:paraId="17623134" w14:textId="77777777" w:rsidR="004A3211" w:rsidRDefault="004A3211" w:rsidP="00845D56">
      <w:pPr>
        <w:spacing w:after="0" w:line="360" w:lineRule="auto"/>
        <w:rPr>
          <w:rFonts w:ascii="Sakkal Majalla" w:hAnsi="Sakkal Majalla" w:cs="Sakkal Majalla"/>
          <w:sz w:val="28"/>
          <w:szCs w:val="28"/>
          <w:u w:val="single"/>
        </w:rPr>
      </w:pPr>
    </w:p>
    <w:p w14:paraId="621BF185" w14:textId="77777777" w:rsidR="00845D56" w:rsidRDefault="00845D56" w:rsidP="00845D56">
      <w:pPr>
        <w:spacing w:after="0" w:line="360" w:lineRule="auto"/>
        <w:rPr>
          <w:rFonts w:ascii="Sakkal Majalla" w:hAnsi="Sakkal Majalla" w:cs="Sakkal Majalla"/>
          <w:sz w:val="28"/>
          <w:szCs w:val="28"/>
          <w:u w:val="single"/>
        </w:rPr>
      </w:pPr>
    </w:p>
    <w:p w14:paraId="4C82C5F4" w14:textId="77777777" w:rsidR="00845D56" w:rsidRDefault="00845D56" w:rsidP="00845D56">
      <w:pPr>
        <w:spacing w:after="0" w:line="360" w:lineRule="auto"/>
        <w:rPr>
          <w:rFonts w:ascii="Sakkal Majalla" w:hAnsi="Sakkal Majalla" w:cs="Sakkal Majalla"/>
          <w:sz w:val="28"/>
          <w:szCs w:val="28"/>
          <w:u w:val="single"/>
          <w:rtl/>
        </w:rPr>
      </w:pPr>
    </w:p>
    <w:p w14:paraId="7F616F08" w14:textId="77777777" w:rsidR="00985B91" w:rsidRDefault="00985B91" w:rsidP="00845D56">
      <w:pPr>
        <w:spacing w:after="0" w:line="360" w:lineRule="auto"/>
        <w:rPr>
          <w:rFonts w:ascii="Sakkal Majalla" w:hAnsi="Sakkal Majalla" w:cs="Sakkal Majalla"/>
          <w:sz w:val="28"/>
          <w:szCs w:val="28"/>
          <w:u w:val="single"/>
          <w:rtl/>
        </w:rPr>
      </w:pPr>
    </w:p>
    <w:p w14:paraId="4B02D72A" w14:textId="77777777" w:rsidR="00985B91" w:rsidRDefault="00985B91" w:rsidP="00845D56">
      <w:pPr>
        <w:spacing w:after="0" w:line="360" w:lineRule="auto"/>
        <w:rPr>
          <w:rFonts w:ascii="Sakkal Majalla" w:hAnsi="Sakkal Majalla" w:cs="Sakkal Majalla"/>
          <w:sz w:val="28"/>
          <w:szCs w:val="28"/>
          <w:u w:val="single"/>
          <w:rtl/>
        </w:rPr>
      </w:pPr>
    </w:p>
    <w:p w14:paraId="3016E9A4" w14:textId="77777777" w:rsidR="00985B91" w:rsidRDefault="00985B91" w:rsidP="00845D56">
      <w:pPr>
        <w:spacing w:after="0" w:line="360" w:lineRule="auto"/>
        <w:rPr>
          <w:rFonts w:ascii="Sakkal Majalla" w:hAnsi="Sakkal Majalla" w:cs="Sakkal Majalla"/>
          <w:sz w:val="28"/>
          <w:szCs w:val="28"/>
          <w:u w:val="single"/>
          <w:rtl/>
        </w:rPr>
      </w:pPr>
    </w:p>
    <w:p w14:paraId="095B3F3F" w14:textId="77777777" w:rsidR="00985B91" w:rsidRDefault="00985B91" w:rsidP="00845D56">
      <w:pPr>
        <w:spacing w:after="0" w:line="360" w:lineRule="auto"/>
        <w:rPr>
          <w:rFonts w:ascii="Sakkal Majalla" w:hAnsi="Sakkal Majalla" w:cs="Sakkal Majalla"/>
          <w:sz w:val="28"/>
          <w:szCs w:val="28"/>
          <w:u w:val="single"/>
        </w:rPr>
      </w:pPr>
    </w:p>
    <w:p w14:paraId="110F0A14" w14:textId="77777777" w:rsidR="00845D56" w:rsidRPr="00845D56" w:rsidRDefault="00845D56" w:rsidP="00845D56">
      <w:pPr>
        <w:spacing w:after="0" w:line="360" w:lineRule="auto"/>
        <w:jc w:val="center"/>
        <w:rPr>
          <w:rFonts w:ascii="Simplified Arabic" w:hAnsi="Simplified Arabic" w:cs="Simplified Arabic"/>
          <w:b/>
          <w:bCs/>
          <w:sz w:val="36"/>
          <w:szCs w:val="36"/>
          <w:rtl/>
        </w:rPr>
      </w:pPr>
      <w:r w:rsidRPr="00845D56">
        <w:rPr>
          <w:rFonts w:ascii="Simplified Arabic" w:hAnsi="Simplified Arabic" w:cs="Simplified Arabic"/>
          <w:b/>
          <w:bCs/>
          <w:sz w:val="36"/>
          <w:szCs w:val="36"/>
          <w:rtl/>
        </w:rPr>
        <w:lastRenderedPageBreak/>
        <w:t>الفصل الثاني</w:t>
      </w:r>
    </w:p>
    <w:p w14:paraId="09024D67" w14:textId="545F0077" w:rsidR="00845D56" w:rsidRPr="00845D56" w:rsidRDefault="00845D56" w:rsidP="00845D56">
      <w:pPr>
        <w:spacing w:after="0" w:line="360" w:lineRule="auto"/>
        <w:jc w:val="center"/>
        <w:rPr>
          <w:rFonts w:ascii="Simplified Arabic" w:hAnsi="Simplified Arabic" w:cs="Simplified Arabic"/>
          <w:b/>
          <w:bCs/>
          <w:sz w:val="36"/>
          <w:szCs w:val="36"/>
          <w:rtl/>
        </w:rPr>
      </w:pPr>
      <w:r w:rsidRPr="00845D56">
        <w:rPr>
          <w:rFonts w:ascii="Simplified Arabic" w:hAnsi="Simplified Arabic" w:cs="Simplified Arabic"/>
          <w:b/>
          <w:bCs/>
          <w:sz w:val="36"/>
          <w:szCs w:val="36"/>
          <w:rtl/>
        </w:rPr>
        <w:t>الإطار</w:t>
      </w:r>
      <w:r w:rsidR="0034620D">
        <w:rPr>
          <w:rFonts w:ascii="Simplified Arabic" w:hAnsi="Simplified Arabic" w:cs="Simplified Arabic" w:hint="cs"/>
          <w:b/>
          <w:bCs/>
          <w:sz w:val="36"/>
          <w:szCs w:val="36"/>
          <w:rtl/>
        </w:rPr>
        <w:t xml:space="preserve"> </w:t>
      </w:r>
      <w:r w:rsidRPr="00845D56">
        <w:rPr>
          <w:rFonts w:ascii="Simplified Arabic" w:hAnsi="Simplified Arabic" w:cs="Simplified Arabic"/>
          <w:b/>
          <w:bCs/>
          <w:sz w:val="36"/>
          <w:szCs w:val="36"/>
          <w:rtl/>
        </w:rPr>
        <w:t>النظري والدراسات السابقة</w:t>
      </w:r>
    </w:p>
    <w:p w14:paraId="5A06D2C4" w14:textId="2DEAA6BC" w:rsidR="00845D56" w:rsidRPr="00110056" w:rsidRDefault="0034620D" w:rsidP="00845D56">
      <w:pPr>
        <w:spacing w:after="0"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ال</w:t>
      </w:r>
      <w:r w:rsidR="00845D56" w:rsidRPr="00110056">
        <w:rPr>
          <w:rFonts w:ascii="Simplified Arabic" w:hAnsi="Simplified Arabic" w:cs="Simplified Arabic"/>
          <w:b/>
          <w:bCs/>
          <w:sz w:val="32"/>
          <w:szCs w:val="32"/>
          <w:rtl/>
        </w:rPr>
        <w:t>مقدمة</w:t>
      </w:r>
      <w:r>
        <w:rPr>
          <w:rFonts w:ascii="Simplified Arabic" w:hAnsi="Simplified Arabic" w:cs="Simplified Arabic" w:hint="cs"/>
          <w:b/>
          <w:bCs/>
          <w:sz w:val="32"/>
          <w:szCs w:val="32"/>
          <w:rtl/>
        </w:rPr>
        <w:t>:</w:t>
      </w:r>
    </w:p>
    <w:p w14:paraId="52D09F70" w14:textId="77777777" w:rsidR="00845D56" w:rsidRPr="00110056" w:rsidRDefault="00845D56" w:rsidP="00C24AA8">
      <w:pPr>
        <w:spacing w:after="0" w:line="360" w:lineRule="auto"/>
        <w:ind w:firstLine="84"/>
        <w:jc w:val="both"/>
        <w:rPr>
          <w:rFonts w:ascii="Simplified Arabic" w:hAnsi="Simplified Arabic" w:cs="Simplified Arabic"/>
          <w:sz w:val="32"/>
          <w:szCs w:val="32"/>
          <w:rtl/>
        </w:rPr>
      </w:pPr>
      <w:r w:rsidRPr="00110056">
        <w:rPr>
          <w:rFonts w:ascii="Simplified Arabic" w:hAnsi="Simplified Arabic" w:cs="Simplified Arabic"/>
          <w:sz w:val="32"/>
          <w:szCs w:val="32"/>
          <w:rtl/>
        </w:rPr>
        <w:t>تمثل الدراسات السابقة حجر الزاوية في أي بحث علمي رصين؛ فهي تقدم بوصلة واضحة للباحث عبر تلخيص المعارف السابقة، وتجنبه تكرار الجهود، كما توجهه نحو اكتشاف فجوات بحثية جديدة. ويمكن تلخيص أهميتها في مساعدة الباحث في بلورة مشكلة البحث وصياغتها بدقة متناهية وفهم أبعادها، ومن ثمَّ تأسيس الإطار النظري الذي يُعدُّ المرجعية الأساسية لبناء الخلفية النظرية واستعراض المفاهيم والمصطلحات المرتبطة بموضوع الدراسة. كما ساعدت على تقديم الأدلة الكافية على أن موضوع البحث يمثل إضافة علمية جديدة، وذلك من خلال اكتشاف الفجوة البحثية عبر الاطلاع على العقبات والقصور في الدراسات السابقة لتجنبها وضمان جودة نتائج البحث الحالي. وعليه يتناول هذا الفصل محورين رئيسيين: الإطار النظري لمتغيرات الدراسة، ثم الدراسات السابقة العربية والأجنبية ذات الصلة.</w:t>
      </w:r>
    </w:p>
    <w:p w14:paraId="28817DA8" w14:textId="54A73451" w:rsidR="00845D56" w:rsidRPr="00110056" w:rsidRDefault="00845D56" w:rsidP="00845D56">
      <w:pPr>
        <w:spacing w:after="0" w:line="360" w:lineRule="auto"/>
        <w:jc w:val="both"/>
        <w:rPr>
          <w:rFonts w:ascii="Simplified Arabic" w:hAnsi="Simplified Arabic" w:cs="Simplified Arabic"/>
          <w:b/>
          <w:bCs/>
          <w:sz w:val="32"/>
          <w:szCs w:val="32"/>
          <w:rtl/>
        </w:rPr>
      </w:pPr>
      <w:r w:rsidRPr="00110056">
        <w:rPr>
          <w:rFonts w:ascii="Simplified Arabic" w:hAnsi="Simplified Arabic" w:cs="Simplified Arabic"/>
          <w:b/>
          <w:bCs/>
          <w:sz w:val="32"/>
          <w:szCs w:val="32"/>
          <w:rtl/>
        </w:rPr>
        <w:t>أولاً: الإطار النظري</w:t>
      </w:r>
      <w:r w:rsidR="0034620D">
        <w:rPr>
          <w:rFonts w:ascii="Simplified Arabic" w:hAnsi="Simplified Arabic" w:cs="Simplified Arabic" w:hint="cs"/>
          <w:b/>
          <w:bCs/>
          <w:sz w:val="32"/>
          <w:szCs w:val="32"/>
          <w:rtl/>
        </w:rPr>
        <w:t>:</w:t>
      </w:r>
    </w:p>
    <w:p w14:paraId="0ABE5413" w14:textId="2D8EFB44" w:rsidR="00845D56" w:rsidRPr="00110056" w:rsidRDefault="00577135" w:rsidP="00845D56">
      <w:pPr>
        <w:spacing w:after="0"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2-1</w:t>
      </w:r>
      <w:r w:rsidR="00B45D0F">
        <w:rPr>
          <w:rFonts w:ascii="Simplified Arabic" w:hAnsi="Simplified Arabic" w:cs="Simplified Arabic" w:hint="cs"/>
          <w:b/>
          <w:bCs/>
          <w:sz w:val="32"/>
          <w:szCs w:val="32"/>
          <w:rtl/>
        </w:rPr>
        <w:t xml:space="preserve">-1 </w:t>
      </w:r>
      <w:r w:rsidR="003510B1">
        <w:rPr>
          <w:rFonts w:ascii="Simplified Arabic" w:hAnsi="Simplified Arabic" w:cs="Simplified Arabic"/>
          <w:b/>
          <w:bCs/>
          <w:sz w:val="32"/>
          <w:szCs w:val="32"/>
        </w:rPr>
        <w:t xml:space="preserve"> </w:t>
      </w:r>
      <w:r w:rsidR="00845D56" w:rsidRPr="00110056">
        <w:rPr>
          <w:rFonts w:ascii="Simplified Arabic" w:hAnsi="Simplified Arabic" w:cs="Simplified Arabic"/>
          <w:b/>
          <w:bCs/>
          <w:sz w:val="32"/>
          <w:szCs w:val="32"/>
          <w:rtl/>
        </w:rPr>
        <w:t xml:space="preserve"> مفهوم المخاطر وتعريفها</w:t>
      </w:r>
      <w:r w:rsidR="0034620D">
        <w:rPr>
          <w:rFonts w:ascii="Simplified Arabic" w:hAnsi="Simplified Arabic" w:cs="Simplified Arabic" w:hint="cs"/>
          <w:b/>
          <w:bCs/>
          <w:sz w:val="32"/>
          <w:szCs w:val="32"/>
          <w:rtl/>
        </w:rPr>
        <w:t>:</w:t>
      </w:r>
    </w:p>
    <w:p w14:paraId="42AC1FAA" w14:textId="77777777" w:rsidR="00845D56" w:rsidRPr="00110056" w:rsidRDefault="00845D56" w:rsidP="00C24AA8">
      <w:pPr>
        <w:spacing w:after="0" w:line="360" w:lineRule="auto"/>
        <w:ind w:firstLine="84"/>
        <w:jc w:val="both"/>
        <w:rPr>
          <w:rFonts w:ascii="Simplified Arabic" w:hAnsi="Simplified Arabic" w:cs="Simplified Arabic"/>
          <w:sz w:val="32"/>
          <w:szCs w:val="32"/>
          <w:rtl/>
        </w:rPr>
      </w:pPr>
      <w:r w:rsidRPr="00110056">
        <w:rPr>
          <w:rFonts w:ascii="Simplified Arabic" w:hAnsi="Simplified Arabic" w:cs="Simplified Arabic"/>
          <w:sz w:val="32"/>
          <w:szCs w:val="32"/>
          <w:rtl/>
        </w:rPr>
        <w:t xml:space="preserve">تُعدُّ المخاطر من المفاهيم الجوهرية في إدارة الأعمال والمشاريع، وقد تعددت تعريفاتها وتنوعت وجهات النظر حولها تبعاً لاختلاف السياقات والتخصصات. فعلى صعيد </w:t>
      </w:r>
      <w:r w:rsidRPr="00110056">
        <w:rPr>
          <w:rFonts w:ascii="Simplified Arabic" w:hAnsi="Simplified Arabic" w:cs="Simplified Arabic"/>
          <w:sz w:val="32"/>
          <w:szCs w:val="32"/>
          <w:rtl/>
        </w:rPr>
        <w:lastRenderedPageBreak/>
        <w:t>المنظمات الدولية المتخصصة، يُعرِّف دليل إدارة المشاريع المعتمد من معهد إدارة المشاريع (</w:t>
      </w:r>
      <w:r w:rsidRPr="00110056">
        <w:rPr>
          <w:rFonts w:ascii="Simplified Arabic" w:hAnsi="Simplified Arabic" w:cs="Simplified Arabic"/>
          <w:sz w:val="32"/>
          <w:szCs w:val="32"/>
        </w:rPr>
        <w:t>PMI</w:t>
      </w:r>
      <w:r w:rsidRPr="00110056">
        <w:rPr>
          <w:rFonts w:ascii="Simplified Arabic" w:hAnsi="Simplified Arabic" w:cs="Simplified Arabic"/>
          <w:sz w:val="32"/>
          <w:szCs w:val="32"/>
          <w:rtl/>
        </w:rPr>
        <w:t>) المخاطرَ بأنها: "حدث أو ظرف غير مؤكد إذا وقع أثَّر تأثيراً إيجابياً أو سلبياً في أهداف المشروع" (</w:t>
      </w:r>
      <w:r w:rsidRPr="00110056">
        <w:rPr>
          <w:rFonts w:ascii="Simplified Arabic" w:hAnsi="Simplified Arabic" w:cs="Simplified Arabic"/>
          <w:sz w:val="32"/>
          <w:szCs w:val="32"/>
        </w:rPr>
        <w:t>Project Management Institute, 2021, p. 145</w:t>
      </w:r>
      <w:r w:rsidRPr="00110056">
        <w:rPr>
          <w:rFonts w:ascii="Simplified Arabic" w:hAnsi="Simplified Arabic" w:cs="Simplified Arabic"/>
          <w:sz w:val="32"/>
          <w:szCs w:val="32"/>
          <w:rtl/>
        </w:rPr>
        <w:t xml:space="preserve">). وفي السياق ذاته، يُعرِّف المعيار الدولي </w:t>
      </w:r>
      <w:r w:rsidRPr="00110056">
        <w:rPr>
          <w:rFonts w:ascii="Simplified Arabic" w:hAnsi="Simplified Arabic" w:cs="Simplified Arabic"/>
          <w:sz w:val="32"/>
          <w:szCs w:val="32"/>
        </w:rPr>
        <w:t>ISO 31000:2018</w:t>
      </w:r>
      <w:r w:rsidRPr="00110056">
        <w:rPr>
          <w:rFonts w:ascii="Simplified Arabic" w:hAnsi="Simplified Arabic" w:cs="Simplified Arabic"/>
          <w:sz w:val="32"/>
          <w:szCs w:val="32"/>
          <w:rtl/>
        </w:rPr>
        <w:t xml:space="preserve"> الخطرَ بأنه "تأثير عدم اليقين على الأهداف"، مشيراً إلى أن هذا التأثير قد يكون إيجابياً أو سلبياً أو كليهما (</w:t>
      </w:r>
      <w:r w:rsidRPr="00110056">
        <w:rPr>
          <w:rFonts w:ascii="Simplified Arabic" w:hAnsi="Simplified Arabic" w:cs="Simplified Arabic"/>
          <w:sz w:val="32"/>
          <w:szCs w:val="32"/>
        </w:rPr>
        <w:t>International Organization for Standardization, 2018, p. 1</w:t>
      </w:r>
      <w:r w:rsidRPr="00110056">
        <w:rPr>
          <w:rFonts w:ascii="Simplified Arabic" w:hAnsi="Simplified Arabic" w:cs="Simplified Arabic"/>
          <w:sz w:val="32"/>
          <w:szCs w:val="32"/>
          <w:rtl/>
        </w:rPr>
        <w:t>).</w:t>
      </w:r>
    </w:p>
    <w:p w14:paraId="60479087" w14:textId="77777777" w:rsidR="00845D56" w:rsidRPr="00110056" w:rsidRDefault="00845D56" w:rsidP="00845D56">
      <w:pPr>
        <w:spacing w:after="0" w:line="360" w:lineRule="auto"/>
        <w:ind w:firstLine="720"/>
        <w:jc w:val="both"/>
        <w:rPr>
          <w:rFonts w:ascii="Simplified Arabic" w:hAnsi="Simplified Arabic" w:cs="Simplified Arabic"/>
          <w:sz w:val="32"/>
          <w:szCs w:val="32"/>
          <w:rtl/>
        </w:rPr>
      </w:pPr>
      <w:r w:rsidRPr="00110056">
        <w:rPr>
          <w:rFonts w:ascii="Simplified Arabic" w:hAnsi="Simplified Arabic" w:cs="Simplified Arabic"/>
          <w:sz w:val="32"/>
          <w:szCs w:val="32"/>
          <w:rtl/>
        </w:rPr>
        <w:t xml:space="preserve">وعلى صعيد الأدبيات الأكاديمية، يُعرِّف </w:t>
      </w:r>
      <w:r w:rsidRPr="00110056">
        <w:rPr>
          <w:rFonts w:ascii="Simplified Arabic" w:hAnsi="Simplified Arabic" w:cs="Simplified Arabic"/>
          <w:sz w:val="32"/>
          <w:szCs w:val="32"/>
        </w:rPr>
        <w:t>Hillson</w:t>
      </w:r>
      <w:r w:rsidRPr="00110056">
        <w:rPr>
          <w:rFonts w:ascii="Simplified Arabic" w:hAnsi="Simplified Arabic" w:cs="Simplified Arabic"/>
          <w:sz w:val="32"/>
          <w:szCs w:val="32"/>
          <w:rtl/>
        </w:rPr>
        <w:t xml:space="preserve"> و</w:t>
      </w:r>
      <w:r w:rsidRPr="00110056">
        <w:rPr>
          <w:rFonts w:ascii="Simplified Arabic" w:hAnsi="Simplified Arabic" w:cs="Simplified Arabic"/>
          <w:sz w:val="32"/>
          <w:szCs w:val="32"/>
        </w:rPr>
        <w:t>Murray-Webster</w:t>
      </w:r>
      <w:r w:rsidRPr="00110056">
        <w:rPr>
          <w:rFonts w:ascii="Simplified Arabic" w:hAnsi="Simplified Arabic" w:cs="Simplified Arabic"/>
          <w:sz w:val="32"/>
          <w:szCs w:val="32"/>
          <w:rtl/>
        </w:rPr>
        <w:t xml:space="preserve"> (2017) المخاطرةَ بوصفها "عدم اليقين الذي يُفضي إلى نتائج مهمة"، مؤكِّدَين أن المخاطر ليست سلبية بالضرورة، إذ قد تتمثل في فرص ينبغي اغتنامها. أما </w:t>
      </w:r>
      <w:r w:rsidRPr="00110056">
        <w:rPr>
          <w:rFonts w:ascii="Simplified Arabic" w:hAnsi="Simplified Arabic" w:cs="Simplified Arabic"/>
          <w:sz w:val="32"/>
          <w:szCs w:val="32"/>
        </w:rPr>
        <w:t>Aven</w:t>
      </w:r>
      <w:r w:rsidRPr="00110056">
        <w:rPr>
          <w:rFonts w:ascii="Simplified Arabic" w:hAnsi="Simplified Arabic" w:cs="Simplified Arabic"/>
          <w:sz w:val="32"/>
          <w:szCs w:val="32"/>
          <w:rtl/>
        </w:rPr>
        <w:t xml:space="preserve"> (2016) فيرى أن المخاطرة تُمثل احتمال وقوع حادثة وما ينجم عنها من عواقب، في ضوء أدلة وتوقعات خبرة الخبراء. وتتقاطع هذه التعريفات في ثلاثة عناصر مشتركة: غياب اليقين، وإمكانية الوقوع، وعمق الأثر على الأهداف، وهي عناصر تُشكِّل جوهر منظومة إدارة المخاطر في المشاريع الهندسية (</w:t>
      </w:r>
      <w:r w:rsidRPr="00110056">
        <w:rPr>
          <w:rFonts w:ascii="Simplified Arabic" w:hAnsi="Simplified Arabic" w:cs="Simplified Arabic"/>
          <w:sz w:val="32"/>
          <w:szCs w:val="32"/>
        </w:rPr>
        <w:t>Aven, 2016; PMI, 2021</w:t>
      </w:r>
      <w:r w:rsidRPr="00110056">
        <w:rPr>
          <w:rFonts w:ascii="Simplified Arabic" w:hAnsi="Simplified Arabic" w:cs="Simplified Arabic"/>
          <w:sz w:val="32"/>
          <w:szCs w:val="32"/>
          <w:rtl/>
        </w:rPr>
        <w:t>).</w:t>
      </w:r>
    </w:p>
    <w:p w14:paraId="348067BB" w14:textId="614A327F" w:rsidR="00845D56" w:rsidRPr="00110056" w:rsidRDefault="00B45D0F" w:rsidP="00845D56">
      <w:pPr>
        <w:spacing w:after="0"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2-1-</w:t>
      </w:r>
      <w:r w:rsidR="00C24AA8">
        <w:rPr>
          <w:rFonts w:ascii="Simplified Arabic" w:hAnsi="Simplified Arabic" w:cs="Simplified Arabic" w:hint="cs"/>
          <w:b/>
          <w:bCs/>
          <w:sz w:val="32"/>
          <w:szCs w:val="32"/>
          <w:rtl/>
        </w:rPr>
        <w:t xml:space="preserve">2 </w:t>
      </w:r>
      <w:r w:rsidR="00C24AA8" w:rsidRPr="00110056">
        <w:rPr>
          <w:rFonts w:ascii="Simplified Arabic" w:hAnsi="Simplified Arabic" w:cs="Simplified Arabic" w:hint="cs"/>
          <w:b/>
          <w:bCs/>
          <w:sz w:val="32"/>
          <w:szCs w:val="32"/>
          <w:rtl/>
        </w:rPr>
        <w:t>أنواع</w:t>
      </w:r>
      <w:r w:rsidR="00845D56" w:rsidRPr="00110056">
        <w:rPr>
          <w:rFonts w:ascii="Simplified Arabic" w:hAnsi="Simplified Arabic" w:cs="Simplified Arabic"/>
          <w:b/>
          <w:bCs/>
          <w:sz w:val="32"/>
          <w:szCs w:val="32"/>
          <w:rtl/>
        </w:rPr>
        <w:t xml:space="preserve"> المخاطر في المشاريع الهندسية</w:t>
      </w:r>
      <w:r w:rsidR="0034620D">
        <w:rPr>
          <w:rFonts w:ascii="Simplified Arabic" w:hAnsi="Simplified Arabic" w:cs="Simplified Arabic" w:hint="cs"/>
          <w:b/>
          <w:bCs/>
          <w:sz w:val="32"/>
          <w:szCs w:val="32"/>
          <w:rtl/>
        </w:rPr>
        <w:t>:</w:t>
      </w:r>
    </w:p>
    <w:p w14:paraId="3D183EDC" w14:textId="77777777" w:rsidR="00845D56" w:rsidRPr="00110056" w:rsidRDefault="00845D56" w:rsidP="00845D56">
      <w:pPr>
        <w:spacing w:after="0" w:line="360" w:lineRule="auto"/>
        <w:ind w:firstLine="720"/>
        <w:jc w:val="both"/>
        <w:rPr>
          <w:rFonts w:ascii="Simplified Arabic" w:hAnsi="Simplified Arabic" w:cs="Simplified Arabic"/>
          <w:sz w:val="32"/>
          <w:szCs w:val="32"/>
          <w:rtl/>
        </w:rPr>
      </w:pPr>
      <w:r w:rsidRPr="00110056">
        <w:rPr>
          <w:rFonts w:ascii="Simplified Arabic" w:hAnsi="Simplified Arabic" w:cs="Simplified Arabic"/>
          <w:sz w:val="32"/>
          <w:szCs w:val="32"/>
          <w:rtl/>
        </w:rPr>
        <w:t xml:space="preserve">صنَّف الباحثون والمنظمات الدولية المخاطر في المشاريع الهندسية وفق معايير متعددة؛ حيث تبرز المخاطر التقنية بوصفها المخاطر المرتبطة بالجانب الفني </w:t>
      </w:r>
      <w:r w:rsidRPr="00110056">
        <w:rPr>
          <w:rFonts w:ascii="Simplified Arabic" w:hAnsi="Simplified Arabic" w:cs="Simplified Arabic"/>
          <w:sz w:val="32"/>
          <w:szCs w:val="32"/>
          <w:rtl/>
        </w:rPr>
        <w:lastRenderedPageBreak/>
        <w:t>للمشروع، كالأخطاء في التصميم والرسومات الهندسية، أو استخدام تقنيات غير مجربة، أو القصور في مواصفات المواد، وكذلك الأعطال التقنية وضعف جودة التنفيذ، وتُعدُّ هذه المخاطر من أكثر أنواع المخاطر شيوعاً وخطورةً في مشاريع البنية التحتية والإنشاءات (</w:t>
      </w:r>
      <w:r w:rsidRPr="00110056">
        <w:rPr>
          <w:rFonts w:ascii="Simplified Arabic" w:hAnsi="Simplified Arabic" w:cs="Simplified Arabic"/>
          <w:sz w:val="32"/>
          <w:szCs w:val="32"/>
        </w:rPr>
        <w:t>Zou et al., 2007; PMI, 2021</w:t>
      </w:r>
      <w:r w:rsidRPr="00110056">
        <w:rPr>
          <w:rFonts w:ascii="Simplified Arabic" w:hAnsi="Simplified Arabic" w:cs="Simplified Arabic"/>
          <w:sz w:val="32"/>
          <w:szCs w:val="32"/>
          <w:rtl/>
        </w:rPr>
        <w:t>). وتليها المخاطر المالية التي تشمل التقلبات في أسعار المواد الخام والعمالة، وارتفاع تكاليف التمويل، وتذبذب أسعار الصرف في المشاريع الدولية، إضافة إلى احتمالية تجاوز الميزانيات المخصصة أو ضعف التدفق النقدي، مما يؤثر تأثيراً مباشراً في استدامة المشروع وقدرة الشركة على الوفاء بالتزاماتها التعاقدية (</w:t>
      </w:r>
      <w:r w:rsidRPr="00110056">
        <w:rPr>
          <w:rFonts w:ascii="Simplified Arabic" w:hAnsi="Simplified Arabic" w:cs="Simplified Arabic"/>
          <w:sz w:val="32"/>
          <w:szCs w:val="32"/>
        </w:rPr>
        <w:t>Al-Bahar</w:t>
      </w:r>
      <w:r w:rsidRPr="00110056">
        <w:rPr>
          <w:rFonts w:ascii="Simplified Arabic" w:hAnsi="Simplified Arabic" w:cs="Simplified Arabic"/>
          <w:sz w:val="32"/>
          <w:szCs w:val="32"/>
          <w:rtl/>
        </w:rPr>
        <w:t xml:space="preserve"> &amp; </w:t>
      </w:r>
      <w:r w:rsidRPr="00110056">
        <w:rPr>
          <w:rFonts w:ascii="Simplified Arabic" w:hAnsi="Simplified Arabic" w:cs="Simplified Arabic"/>
          <w:sz w:val="32"/>
          <w:szCs w:val="32"/>
        </w:rPr>
        <w:t>Crandall, 1990</w:t>
      </w:r>
      <w:r w:rsidRPr="00110056">
        <w:rPr>
          <w:rFonts w:ascii="Simplified Arabic" w:hAnsi="Simplified Arabic" w:cs="Simplified Arabic"/>
          <w:sz w:val="32"/>
          <w:szCs w:val="32"/>
          <w:rtl/>
        </w:rPr>
        <w:t>).</w:t>
      </w:r>
    </w:p>
    <w:p w14:paraId="6630542A" w14:textId="77777777" w:rsidR="00845D56" w:rsidRPr="00110056" w:rsidRDefault="00845D56" w:rsidP="00845D56">
      <w:pPr>
        <w:spacing w:after="0" w:line="360" w:lineRule="auto"/>
        <w:ind w:firstLine="720"/>
        <w:jc w:val="both"/>
        <w:rPr>
          <w:rFonts w:ascii="Simplified Arabic" w:hAnsi="Simplified Arabic" w:cs="Simplified Arabic"/>
          <w:sz w:val="32"/>
          <w:szCs w:val="32"/>
          <w:rtl/>
        </w:rPr>
      </w:pPr>
      <w:r w:rsidRPr="00110056">
        <w:rPr>
          <w:rFonts w:ascii="Simplified Arabic" w:hAnsi="Simplified Arabic" w:cs="Simplified Arabic"/>
          <w:sz w:val="32"/>
          <w:szCs w:val="32"/>
          <w:rtl/>
        </w:rPr>
        <w:t xml:space="preserve">كما تظهر المخاطر التشغيلية متصلة بالعمليات اليومية للمشروع، كإدارة الموارد البشرية، وكفاءة سلاسل التوريد، وضعف التنسيق بين الأطراف المعنية، والإخفاقات في إجراءات السلامة والصحة المهنية؛ إذ أشار </w:t>
      </w:r>
      <w:r w:rsidRPr="00110056">
        <w:rPr>
          <w:rFonts w:ascii="Simplified Arabic" w:hAnsi="Simplified Arabic" w:cs="Simplified Arabic"/>
          <w:sz w:val="32"/>
          <w:szCs w:val="32"/>
        </w:rPr>
        <w:t>Hillson</w:t>
      </w:r>
      <w:r w:rsidRPr="00110056">
        <w:rPr>
          <w:rFonts w:ascii="Simplified Arabic" w:hAnsi="Simplified Arabic" w:cs="Simplified Arabic"/>
          <w:sz w:val="32"/>
          <w:szCs w:val="32"/>
          <w:rtl/>
        </w:rPr>
        <w:t xml:space="preserve"> و</w:t>
      </w:r>
      <w:r w:rsidRPr="00110056">
        <w:rPr>
          <w:rFonts w:ascii="Simplified Arabic" w:hAnsi="Simplified Arabic" w:cs="Simplified Arabic"/>
          <w:sz w:val="32"/>
          <w:szCs w:val="32"/>
        </w:rPr>
        <w:t>Murray-Webster</w:t>
      </w:r>
      <w:r w:rsidRPr="00110056">
        <w:rPr>
          <w:rFonts w:ascii="Simplified Arabic" w:hAnsi="Simplified Arabic" w:cs="Simplified Arabic"/>
          <w:sz w:val="32"/>
          <w:szCs w:val="32"/>
          <w:rtl/>
        </w:rPr>
        <w:t xml:space="preserve"> (2017) إلى أن المخاطر التشغيلية كثيراً ما تُستهان بها في مرحلة التخطيط رغم أنها تُفضي إلى </w:t>
      </w:r>
      <w:proofErr w:type="spellStart"/>
      <w:r w:rsidRPr="00110056">
        <w:rPr>
          <w:rFonts w:ascii="Simplified Arabic" w:hAnsi="Simplified Arabic" w:cs="Simplified Arabic"/>
          <w:sz w:val="32"/>
          <w:szCs w:val="32"/>
          <w:rtl/>
        </w:rPr>
        <w:t>تعطُّلات</w:t>
      </w:r>
      <w:proofErr w:type="spellEnd"/>
      <w:r w:rsidRPr="00110056">
        <w:rPr>
          <w:rFonts w:ascii="Simplified Arabic" w:hAnsi="Simplified Arabic" w:cs="Simplified Arabic"/>
          <w:sz w:val="32"/>
          <w:szCs w:val="32"/>
          <w:rtl/>
        </w:rPr>
        <w:t xml:space="preserve"> كبيرة في مرحلة التنفيذ. وتتكامل معها المخاطر القانونية والتعاقدية لتشمل التغييرات في الأنظمة واللوائح الحكومية، ونزاعات التعاقد مع الموردين والمقاولين من الباطن، وقضايا الملكية الفكرية وحقوق البناء، حيث باتت هذه المخاطر تحظى باهتمام متزايد في ضوء التطورات التشريعية المتسارعة في المملكة العربية السعودية (</w:t>
      </w:r>
      <w:r w:rsidRPr="00110056">
        <w:rPr>
          <w:rFonts w:ascii="Simplified Arabic" w:hAnsi="Simplified Arabic" w:cs="Simplified Arabic"/>
          <w:sz w:val="32"/>
          <w:szCs w:val="32"/>
        </w:rPr>
        <w:t>Zou et al., 2007</w:t>
      </w:r>
      <w:r w:rsidRPr="00110056">
        <w:rPr>
          <w:rFonts w:ascii="Simplified Arabic" w:hAnsi="Simplified Arabic" w:cs="Simplified Arabic"/>
          <w:sz w:val="32"/>
          <w:szCs w:val="32"/>
          <w:rtl/>
        </w:rPr>
        <w:t xml:space="preserve">). وأخيراً، تأتي </w:t>
      </w:r>
      <w:proofErr w:type="gramStart"/>
      <w:r w:rsidRPr="00110056">
        <w:rPr>
          <w:rFonts w:ascii="Simplified Arabic" w:hAnsi="Simplified Arabic" w:cs="Simplified Arabic"/>
          <w:sz w:val="32"/>
          <w:szCs w:val="32"/>
          <w:rtl/>
        </w:rPr>
        <w:t>مخاطر</w:t>
      </w:r>
      <w:proofErr w:type="gramEnd"/>
      <w:r w:rsidRPr="00110056">
        <w:rPr>
          <w:rFonts w:ascii="Simplified Arabic" w:hAnsi="Simplified Arabic" w:cs="Simplified Arabic"/>
          <w:sz w:val="32"/>
          <w:szCs w:val="32"/>
          <w:rtl/>
        </w:rPr>
        <w:t xml:space="preserve"> القوة القاهرة والبيئة الطبيعية </w:t>
      </w:r>
      <w:r w:rsidRPr="00110056">
        <w:rPr>
          <w:rFonts w:ascii="Simplified Arabic" w:hAnsi="Simplified Arabic" w:cs="Simplified Arabic"/>
          <w:sz w:val="32"/>
          <w:szCs w:val="32"/>
          <w:rtl/>
        </w:rPr>
        <w:lastRenderedPageBreak/>
        <w:t>لتشمل الكوارث الطبيعية كالفيضانات والزلازل والعواصف، والأوضاع الأمنية غير المتوقعة، والتغيرات المناخية المفاجئة التي قد تُعطِّل مسار التنفيذ؛ وتُولي شركات المقاولات بمنطقة عسير هذا النوع اهتماماً خاصاً نظراً للطبيعة الجغرافية المتنوعة للمنطقة (</w:t>
      </w:r>
      <w:r w:rsidRPr="00110056">
        <w:rPr>
          <w:rFonts w:ascii="Simplified Arabic" w:hAnsi="Simplified Arabic" w:cs="Simplified Arabic"/>
          <w:sz w:val="32"/>
          <w:szCs w:val="32"/>
        </w:rPr>
        <w:t>PMI, 2021</w:t>
      </w:r>
      <w:r w:rsidRPr="00110056">
        <w:rPr>
          <w:rFonts w:ascii="Simplified Arabic" w:hAnsi="Simplified Arabic" w:cs="Simplified Arabic"/>
          <w:sz w:val="32"/>
          <w:szCs w:val="32"/>
          <w:rtl/>
        </w:rPr>
        <w:t>).</w:t>
      </w:r>
    </w:p>
    <w:p w14:paraId="6719ABB8" w14:textId="76802752" w:rsidR="00845D56" w:rsidRPr="00110056" w:rsidRDefault="008137E2" w:rsidP="00845D56">
      <w:pPr>
        <w:spacing w:after="0"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2</w:t>
      </w:r>
      <w:r w:rsidR="00DD3374">
        <w:rPr>
          <w:rFonts w:ascii="Simplified Arabic" w:hAnsi="Simplified Arabic" w:cs="Simplified Arabic" w:hint="cs"/>
          <w:b/>
          <w:bCs/>
          <w:sz w:val="32"/>
          <w:szCs w:val="32"/>
          <w:rtl/>
        </w:rPr>
        <w:t>-1</w:t>
      </w:r>
      <w:r>
        <w:rPr>
          <w:rFonts w:ascii="Simplified Arabic" w:hAnsi="Simplified Arabic" w:cs="Simplified Arabic" w:hint="cs"/>
          <w:b/>
          <w:bCs/>
          <w:sz w:val="32"/>
          <w:szCs w:val="32"/>
          <w:rtl/>
        </w:rPr>
        <w:t>-</w:t>
      </w:r>
      <w:r w:rsidR="00C24AA8">
        <w:rPr>
          <w:rFonts w:ascii="Simplified Arabic" w:hAnsi="Simplified Arabic" w:cs="Simplified Arabic" w:hint="cs"/>
          <w:b/>
          <w:bCs/>
          <w:sz w:val="32"/>
          <w:szCs w:val="32"/>
          <w:rtl/>
        </w:rPr>
        <w:t xml:space="preserve">3 </w:t>
      </w:r>
      <w:r w:rsidR="00C24AA8" w:rsidRPr="00110056">
        <w:rPr>
          <w:rFonts w:ascii="Simplified Arabic" w:hAnsi="Simplified Arabic" w:cs="Simplified Arabic" w:hint="cs"/>
          <w:b/>
          <w:bCs/>
          <w:sz w:val="32"/>
          <w:szCs w:val="32"/>
          <w:rtl/>
        </w:rPr>
        <w:t>تصنيف</w:t>
      </w:r>
      <w:r w:rsidR="00845D56" w:rsidRPr="00110056">
        <w:rPr>
          <w:rFonts w:ascii="Simplified Arabic" w:hAnsi="Simplified Arabic" w:cs="Simplified Arabic"/>
          <w:b/>
          <w:bCs/>
          <w:sz w:val="32"/>
          <w:szCs w:val="32"/>
          <w:rtl/>
        </w:rPr>
        <w:t xml:space="preserve"> المخاطر</w:t>
      </w:r>
      <w:r w:rsidR="0034620D">
        <w:rPr>
          <w:rFonts w:ascii="Simplified Arabic" w:hAnsi="Simplified Arabic" w:cs="Simplified Arabic" w:hint="cs"/>
          <w:b/>
          <w:bCs/>
          <w:sz w:val="32"/>
          <w:szCs w:val="32"/>
          <w:rtl/>
        </w:rPr>
        <w:t>:</w:t>
      </w:r>
    </w:p>
    <w:p w14:paraId="5EDD913A" w14:textId="33E3DC5B" w:rsidR="00845D56" w:rsidRPr="00110056" w:rsidRDefault="00845D56" w:rsidP="00651DC4">
      <w:pPr>
        <w:spacing w:after="0" w:line="360" w:lineRule="auto"/>
        <w:ind w:firstLine="226"/>
        <w:jc w:val="both"/>
        <w:rPr>
          <w:rFonts w:ascii="Simplified Arabic" w:hAnsi="Simplified Arabic" w:cs="Simplified Arabic"/>
          <w:sz w:val="32"/>
          <w:szCs w:val="32"/>
          <w:rtl/>
        </w:rPr>
      </w:pPr>
      <w:r w:rsidRPr="00110056">
        <w:rPr>
          <w:rFonts w:ascii="Simplified Arabic" w:hAnsi="Simplified Arabic" w:cs="Simplified Arabic"/>
          <w:sz w:val="32"/>
          <w:szCs w:val="32"/>
          <w:rtl/>
        </w:rPr>
        <w:t xml:space="preserve">تتعدد أطر تصنيف المخاطر في أدبيات إدارة المشاريع وتتنوع حسب الزاوية التحليلية؛ إذ يُفرِّق كثير من الباحثين أولاً بين المخاطر حسب المصدر إلى </w:t>
      </w:r>
      <w:proofErr w:type="gramStart"/>
      <w:r w:rsidRPr="00110056">
        <w:rPr>
          <w:rFonts w:ascii="Simplified Arabic" w:hAnsi="Simplified Arabic" w:cs="Simplified Arabic"/>
          <w:sz w:val="32"/>
          <w:szCs w:val="32"/>
          <w:rtl/>
        </w:rPr>
        <w:t>مخاطر</w:t>
      </w:r>
      <w:proofErr w:type="gramEnd"/>
      <w:r w:rsidRPr="00110056">
        <w:rPr>
          <w:rFonts w:ascii="Simplified Arabic" w:hAnsi="Simplified Arabic" w:cs="Simplified Arabic"/>
          <w:sz w:val="32"/>
          <w:szCs w:val="32"/>
          <w:rtl/>
        </w:rPr>
        <w:t xml:space="preserve"> داخلية - ناجمة عن العمليات الداخلية للمؤسسة كضعف الكفاءات أو القشور في التخطيط - ومخاطر خارجية تنبع من البيئة المحيطة كالتغيرات الاقتصادية أو القرارات الحكومية، وقد أكد </w:t>
      </w:r>
      <w:r w:rsidRPr="00110056">
        <w:rPr>
          <w:rFonts w:ascii="Simplified Arabic" w:hAnsi="Simplified Arabic" w:cs="Simplified Arabic"/>
          <w:sz w:val="32"/>
          <w:szCs w:val="32"/>
        </w:rPr>
        <w:t>Chapman</w:t>
      </w:r>
      <w:r w:rsidRPr="00110056">
        <w:rPr>
          <w:rFonts w:ascii="Simplified Arabic" w:hAnsi="Simplified Arabic" w:cs="Simplified Arabic"/>
          <w:sz w:val="32"/>
          <w:szCs w:val="32"/>
          <w:rtl/>
        </w:rPr>
        <w:t xml:space="preserve"> و</w:t>
      </w:r>
      <w:r w:rsidRPr="00110056">
        <w:rPr>
          <w:rFonts w:ascii="Simplified Arabic" w:hAnsi="Simplified Arabic" w:cs="Simplified Arabic"/>
          <w:sz w:val="32"/>
          <w:szCs w:val="32"/>
        </w:rPr>
        <w:t>Ward</w:t>
      </w:r>
      <w:r w:rsidRPr="00110056">
        <w:rPr>
          <w:rFonts w:ascii="Simplified Arabic" w:hAnsi="Simplified Arabic" w:cs="Simplified Arabic"/>
          <w:sz w:val="32"/>
          <w:szCs w:val="32"/>
          <w:rtl/>
        </w:rPr>
        <w:t xml:space="preserve"> (2003) أهمية هذا التصنيف في توجيه الاستجابات المناسبة لكل نوع. ثانياً، تُقسَّم المخاطر حسب القابلية للتأمين إلى </w:t>
      </w:r>
      <w:proofErr w:type="gramStart"/>
      <w:r w:rsidRPr="00110056">
        <w:rPr>
          <w:rFonts w:ascii="Simplified Arabic" w:hAnsi="Simplified Arabic" w:cs="Simplified Arabic"/>
          <w:sz w:val="32"/>
          <w:szCs w:val="32"/>
          <w:rtl/>
        </w:rPr>
        <w:t>مخاطر</w:t>
      </w:r>
      <w:proofErr w:type="gramEnd"/>
      <w:r w:rsidRPr="00110056">
        <w:rPr>
          <w:rFonts w:ascii="Simplified Arabic" w:hAnsi="Simplified Arabic" w:cs="Simplified Arabic"/>
          <w:sz w:val="32"/>
          <w:szCs w:val="32"/>
          <w:rtl/>
        </w:rPr>
        <w:t xml:space="preserve"> قابلة للتأمين وتحويلها إلى شركات التأمين كالحرائق والسرقة والحوادث، ومخاطر غير قابلة للتأمين تستلزم استراتيجيات مغايرة كالتحوط أو القبول المحسوب (</w:t>
      </w:r>
      <w:r w:rsidRPr="00110056">
        <w:rPr>
          <w:rFonts w:ascii="Simplified Arabic" w:hAnsi="Simplified Arabic" w:cs="Simplified Arabic"/>
          <w:sz w:val="32"/>
          <w:szCs w:val="32"/>
        </w:rPr>
        <w:t>Al-Bahar</w:t>
      </w:r>
      <w:r w:rsidRPr="00110056">
        <w:rPr>
          <w:rFonts w:ascii="Simplified Arabic" w:hAnsi="Simplified Arabic" w:cs="Simplified Arabic"/>
          <w:sz w:val="32"/>
          <w:szCs w:val="32"/>
          <w:rtl/>
        </w:rPr>
        <w:t xml:space="preserve"> &amp; </w:t>
      </w:r>
      <w:r w:rsidRPr="00110056">
        <w:rPr>
          <w:rFonts w:ascii="Simplified Arabic" w:hAnsi="Simplified Arabic" w:cs="Simplified Arabic"/>
          <w:sz w:val="32"/>
          <w:szCs w:val="32"/>
        </w:rPr>
        <w:t>Crandall, 1990</w:t>
      </w:r>
      <w:r w:rsidRPr="00110056">
        <w:rPr>
          <w:rFonts w:ascii="Simplified Arabic" w:hAnsi="Simplified Arabic" w:cs="Simplified Arabic"/>
          <w:sz w:val="32"/>
          <w:szCs w:val="32"/>
          <w:rtl/>
        </w:rPr>
        <w:t xml:space="preserve">). ثالثاً، وتأسيسياً على درجة التأثير وفق مصفوفة الاحتمالية والتأثير المعتمدة في دليل </w:t>
      </w:r>
      <w:r w:rsidRPr="00110056">
        <w:rPr>
          <w:rFonts w:ascii="Simplified Arabic" w:hAnsi="Simplified Arabic" w:cs="Simplified Arabic"/>
          <w:sz w:val="32"/>
          <w:szCs w:val="32"/>
        </w:rPr>
        <w:t>PMBOK</w:t>
      </w:r>
      <w:r w:rsidRPr="00110056">
        <w:rPr>
          <w:rFonts w:ascii="Simplified Arabic" w:hAnsi="Simplified Arabic" w:cs="Simplified Arabic"/>
          <w:sz w:val="32"/>
          <w:szCs w:val="32"/>
          <w:rtl/>
        </w:rPr>
        <w:t xml:space="preserve">، تُصنَّف المخاطر إلى عالية الأولوية (حرجة) تستدعي استجابة فورية، ومتوسطة الأولوية تتطلب مراقبة دورية، ومنخفضة الأولوية </w:t>
      </w:r>
      <w:r w:rsidRPr="00110056">
        <w:rPr>
          <w:rFonts w:ascii="Simplified Arabic" w:hAnsi="Simplified Arabic" w:cs="Simplified Arabic"/>
          <w:sz w:val="32"/>
          <w:szCs w:val="32"/>
          <w:rtl/>
        </w:rPr>
        <w:lastRenderedPageBreak/>
        <w:t>يُكتفى بتوثيقها وقبولها، ويُعدُّ هذا التصنيف الأداةَ الأكثر شيوعاً في الممارسة الميدانية (</w:t>
      </w:r>
      <w:r w:rsidRPr="00110056">
        <w:rPr>
          <w:rFonts w:ascii="Simplified Arabic" w:hAnsi="Simplified Arabic" w:cs="Simplified Arabic"/>
          <w:sz w:val="32"/>
          <w:szCs w:val="32"/>
        </w:rPr>
        <w:t>PMI, 2021</w:t>
      </w:r>
      <w:r w:rsidRPr="00110056">
        <w:rPr>
          <w:rFonts w:ascii="Simplified Arabic" w:hAnsi="Simplified Arabic" w:cs="Simplified Arabic"/>
          <w:sz w:val="32"/>
          <w:szCs w:val="32"/>
          <w:rtl/>
        </w:rPr>
        <w:t>).</w:t>
      </w:r>
    </w:p>
    <w:p w14:paraId="751940AC" w14:textId="7AE8015C" w:rsidR="00845D56" w:rsidRPr="00110056" w:rsidRDefault="00AB5D63" w:rsidP="00845D56">
      <w:pPr>
        <w:spacing w:after="0"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2</w:t>
      </w:r>
      <w:r w:rsidR="00DD3374">
        <w:rPr>
          <w:rFonts w:ascii="Simplified Arabic" w:hAnsi="Simplified Arabic" w:cs="Simplified Arabic" w:hint="cs"/>
          <w:b/>
          <w:bCs/>
          <w:sz w:val="32"/>
          <w:szCs w:val="32"/>
          <w:rtl/>
        </w:rPr>
        <w:t>-1</w:t>
      </w:r>
      <w:r>
        <w:rPr>
          <w:rFonts w:ascii="Simplified Arabic" w:hAnsi="Simplified Arabic" w:cs="Simplified Arabic" w:hint="cs"/>
          <w:b/>
          <w:bCs/>
          <w:sz w:val="32"/>
          <w:szCs w:val="32"/>
          <w:rtl/>
        </w:rPr>
        <w:t>-4</w:t>
      </w:r>
      <w:r w:rsidR="00845D56" w:rsidRPr="00110056">
        <w:rPr>
          <w:rFonts w:ascii="Simplified Arabic" w:hAnsi="Simplified Arabic" w:cs="Simplified Arabic"/>
          <w:b/>
          <w:bCs/>
          <w:sz w:val="32"/>
          <w:szCs w:val="32"/>
          <w:rtl/>
        </w:rPr>
        <w:t xml:space="preserve"> مصادر المخاطر في المشاريع الهندسية</w:t>
      </w:r>
      <w:r w:rsidR="0034620D">
        <w:rPr>
          <w:rFonts w:ascii="Simplified Arabic" w:hAnsi="Simplified Arabic" w:cs="Simplified Arabic" w:hint="cs"/>
          <w:b/>
          <w:bCs/>
          <w:sz w:val="32"/>
          <w:szCs w:val="32"/>
          <w:rtl/>
        </w:rPr>
        <w:t>:</w:t>
      </w:r>
    </w:p>
    <w:p w14:paraId="64D3082F" w14:textId="0F6D683F" w:rsidR="00845D56" w:rsidRDefault="00845D56" w:rsidP="00845D56">
      <w:pPr>
        <w:spacing w:after="0" w:line="360" w:lineRule="auto"/>
        <w:ind w:firstLine="720"/>
        <w:jc w:val="both"/>
        <w:rPr>
          <w:rFonts w:ascii="Simplified Arabic" w:hAnsi="Simplified Arabic" w:cs="Simplified Arabic"/>
          <w:sz w:val="32"/>
          <w:szCs w:val="32"/>
          <w:rtl/>
        </w:rPr>
      </w:pPr>
      <w:r w:rsidRPr="00110056">
        <w:rPr>
          <w:rFonts w:ascii="Simplified Arabic" w:hAnsi="Simplified Arabic" w:cs="Simplified Arabic"/>
          <w:sz w:val="32"/>
          <w:szCs w:val="32"/>
          <w:rtl/>
        </w:rPr>
        <w:t xml:space="preserve">تتعدد مصادر المخاطر في بيئة المشاريع الهندسية وتتوزع على مختلف المراحل التنفيذية والظروف المحيطة. في مرحلة التصميم، تنشأ المخاطر من الغموض في المتطلبات، والتعديلات المتكررة على نطاق </w:t>
      </w:r>
      <w:r w:rsidR="00C24AA8" w:rsidRPr="00110056">
        <w:rPr>
          <w:rFonts w:ascii="Simplified Arabic" w:hAnsi="Simplified Arabic" w:cs="Simplified Arabic" w:hint="cs"/>
          <w:sz w:val="32"/>
          <w:szCs w:val="32"/>
          <w:rtl/>
        </w:rPr>
        <w:t>العمل،</w:t>
      </w:r>
      <w:r w:rsidRPr="00110056">
        <w:rPr>
          <w:rFonts w:ascii="Simplified Arabic" w:hAnsi="Simplified Arabic" w:cs="Simplified Arabic"/>
          <w:sz w:val="32"/>
          <w:szCs w:val="32"/>
          <w:rtl/>
        </w:rPr>
        <w:t xml:space="preserve"> وضعف التنسيق بين المصمم والمقاول (</w:t>
      </w:r>
      <w:r w:rsidRPr="00110056">
        <w:rPr>
          <w:rFonts w:ascii="Simplified Arabic" w:hAnsi="Simplified Arabic" w:cs="Simplified Arabic"/>
          <w:sz w:val="32"/>
          <w:szCs w:val="32"/>
        </w:rPr>
        <w:t>Zou et al., 2007</w:t>
      </w:r>
      <w:r w:rsidRPr="00110056">
        <w:rPr>
          <w:rFonts w:ascii="Simplified Arabic" w:hAnsi="Simplified Arabic" w:cs="Simplified Arabic"/>
          <w:sz w:val="32"/>
          <w:szCs w:val="32"/>
          <w:rtl/>
        </w:rPr>
        <w:t>). أما في مرحلة الإنشاء والتنفيذ، فتتمثل المصادر في شُح العمالة الماهرة، والتأخر في توريد المواد، وضعف الرقابة على الجودة، والحوادث المهنية الميدانية (</w:t>
      </w:r>
      <w:r w:rsidRPr="00110056">
        <w:rPr>
          <w:rFonts w:ascii="Simplified Arabic" w:hAnsi="Simplified Arabic" w:cs="Simplified Arabic"/>
          <w:sz w:val="32"/>
          <w:szCs w:val="32"/>
        </w:rPr>
        <w:t>Al-Bahar</w:t>
      </w:r>
      <w:r w:rsidRPr="00110056">
        <w:rPr>
          <w:rFonts w:ascii="Simplified Arabic" w:hAnsi="Simplified Arabic" w:cs="Simplified Arabic"/>
          <w:sz w:val="32"/>
          <w:szCs w:val="32"/>
          <w:rtl/>
        </w:rPr>
        <w:t xml:space="preserve"> &amp; </w:t>
      </w:r>
      <w:r w:rsidRPr="00110056">
        <w:rPr>
          <w:rFonts w:ascii="Simplified Arabic" w:hAnsi="Simplified Arabic" w:cs="Simplified Arabic"/>
          <w:sz w:val="32"/>
          <w:szCs w:val="32"/>
        </w:rPr>
        <w:t>Crandall, 1990</w:t>
      </w:r>
      <w:r w:rsidRPr="00110056">
        <w:rPr>
          <w:rFonts w:ascii="Simplified Arabic" w:hAnsi="Simplified Arabic" w:cs="Simplified Arabic"/>
          <w:sz w:val="32"/>
          <w:szCs w:val="32"/>
          <w:rtl/>
        </w:rPr>
        <w:t>). ويمتد ذلك إلى البيئة الاقتصادية الكلية التي تفرض تهديدات كالتقلبات التضخمية وتغير أسعار الفائدة والسياسات الضريبية ومتطلبات المحتوى المحلي (</w:t>
      </w:r>
      <w:r w:rsidRPr="00110056">
        <w:rPr>
          <w:rFonts w:ascii="Simplified Arabic" w:hAnsi="Simplified Arabic" w:cs="Simplified Arabic"/>
          <w:sz w:val="32"/>
          <w:szCs w:val="32"/>
        </w:rPr>
        <w:t>Aven, 2016</w:t>
      </w:r>
      <w:r w:rsidRPr="00110056">
        <w:rPr>
          <w:rFonts w:ascii="Simplified Arabic" w:hAnsi="Simplified Arabic" w:cs="Simplified Arabic"/>
          <w:sz w:val="32"/>
          <w:szCs w:val="32"/>
          <w:rtl/>
        </w:rPr>
        <w:t>). فضلاً عن الجانب البشري والتنظيمي المعبر عنه بضعف التواصل بين أعضاء الفريق والنزاعات مع أصحاب المصلحة وارتفاع معدل دوران الكوادر الفنية (</w:t>
      </w:r>
      <w:r w:rsidRPr="00110056">
        <w:rPr>
          <w:rFonts w:ascii="Simplified Arabic" w:hAnsi="Simplified Arabic" w:cs="Simplified Arabic"/>
          <w:sz w:val="32"/>
          <w:szCs w:val="32"/>
        </w:rPr>
        <w:t>Hillson</w:t>
      </w:r>
      <w:r w:rsidRPr="00110056">
        <w:rPr>
          <w:rFonts w:ascii="Simplified Arabic" w:hAnsi="Simplified Arabic" w:cs="Simplified Arabic"/>
          <w:sz w:val="32"/>
          <w:szCs w:val="32"/>
          <w:rtl/>
        </w:rPr>
        <w:t xml:space="preserve"> &amp; </w:t>
      </w:r>
      <w:r w:rsidRPr="00110056">
        <w:rPr>
          <w:rFonts w:ascii="Simplified Arabic" w:hAnsi="Simplified Arabic" w:cs="Simplified Arabic"/>
          <w:sz w:val="32"/>
          <w:szCs w:val="32"/>
        </w:rPr>
        <w:t>Murray-Webster, 2017</w:t>
      </w:r>
      <w:r w:rsidRPr="00110056">
        <w:rPr>
          <w:rFonts w:ascii="Simplified Arabic" w:hAnsi="Simplified Arabic" w:cs="Simplified Arabic"/>
          <w:sz w:val="32"/>
          <w:szCs w:val="32"/>
          <w:rtl/>
        </w:rPr>
        <w:t>)، بالإضافة إلى العوامل الجغرافية والبيئية كالتضاريس الصعبة وخصائص التربة والأحوال الجوية المتقلبة ومتطلبات الحفاظ على البيئة (</w:t>
      </w:r>
      <w:r w:rsidRPr="00110056">
        <w:rPr>
          <w:rFonts w:ascii="Simplified Arabic" w:hAnsi="Simplified Arabic" w:cs="Simplified Arabic"/>
          <w:sz w:val="32"/>
          <w:szCs w:val="32"/>
        </w:rPr>
        <w:t>PMI, 2021</w:t>
      </w:r>
      <w:r w:rsidRPr="00110056">
        <w:rPr>
          <w:rFonts w:ascii="Simplified Arabic" w:hAnsi="Simplified Arabic" w:cs="Simplified Arabic"/>
          <w:sz w:val="32"/>
          <w:szCs w:val="32"/>
          <w:rtl/>
        </w:rPr>
        <w:t>).</w:t>
      </w:r>
    </w:p>
    <w:p w14:paraId="672DD8B1" w14:textId="77777777" w:rsidR="00C24AA8" w:rsidRDefault="00C24AA8" w:rsidP="00845D56">
      <w:pPr>
        <w:spacing w:after="0" w:line="360" w:lineRule="auto"/>
        <w:ind w:firstLine="720"/>
        <w:jc w:val="both"/>
        <w:rPr>
          <w:rFonts w:ascii="Simplified Arabic" w:hAnsi="Simplified Arabic" w:cs="Simplified Arabic"/>
          <w:sz w:val="32"/>
          <w:szCs w:val="32"/>
          <w:rtl/>
        </w:rPr>
      </w:pPr>
    </w:p>
    <w:p w14:paraId="7F9113F4" w14:textId="77777777" w:rsidR="00C24AA8" w:rsidRPr="00110056" w:rsidRDefault="00C24AA8" w:rsidP="00845D56">
      <w:pPr>
        <w:spacing w:after="0" w:line="360" w:lineRule="auto"/>
        <w:ind w:firstLine="720"/>
        <w:jc w:val="both"/>
        <w:rPr>
          <w:rFonts w:ascii="Simplified Arabic" w:hAnsi="Simplified Arabic" w:cs="Simplified Arabic"/>
          <w:sz w:val="32"/>
          <w:szCs w:val="32"/>
          <w:rtl/>
        </w:rPr>
      </w:pPr>
    </w:p>
    <w:p w14:paraId="0EEDDD1A" w14:textId="31892786" w:rsidR="00845D56" w:rsidRPr="00110056" w:rsidRDefault="00AB5D63" w:rsidP="00845D56">
      <w:pPr>
        <w:spacing w:after="0"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2</w:t>
      </w:r>
      <w:r w:rsidR="00DD3374">
        <w:rPr>
          <w:rFonts w:ascii="Simplified Arabic" w:hAnsi="Simplified Arabic" w:cs="Simplified Arabic" w:hint="cs"/>
          <w:b/>
          <w:bCs/>
          <w:sz w:val="32"/>
          <w:szCs w:val="32"/>
          <w:rtl/>
        </w:rPr>
        <w:t>-1</w:t>
      </w:r>
      <w:r>
        <w:rPr>
          <w:rFonts w:ascii="Simplified Arabic" w:hAnsi="Simplified Arabic" w:cs="Simplified Arabic" w:hint="cs"/>
          <w:b/>
          <w:bCs/>
          <w:sz w:val="32"/>
          <w:szCs w:val="32"/>
          <w:rtl/>
        </w:rPr>
        <w:t>-</w:t>
      </w:r>
      <w:r w:rsidR="00C24AA8">
        <w:rPr>
          <w:rFonts w:ascii="Simplified Arabic" w:hAnsi="Simplified Arabic" w:cs="Simplified Arabic" w:hint="cs"/>
          <w:b/>
          <w:bCs/>
          <w:sz w:val="32"/>
          <w:szCs w:val="32"/>
          <w:rtl/>
        </w:rPr>
        <w:t xml:space="preserve">5 </w:t>
      </w:r>
      <w:r w:rsidR="00C24AA8" w:rsidRPr="00110056">
        <w:rPr>
          <w:rFonts w:ascii="Simplified Arabic" w:hAnsi="Simplified Arabic" w:cs="Simplified Arabic" w:hint="cs"/>
          <w:b/>
          <w:bCs/>
          <w:sz w:val="32"/>
          <w:szCs w:val="32"/>
          <w:rtl/>
        </w:rPr>
        <w:t>مفهوم</w:t>
      </w:r>
      <w:r w:rsidR="00845D56" w:rsidRPr="00110056">
        <w:rPr>
          <w:rFonts w:ascii="Simplified Arabic" w:hAnsi="Simplified Arabic" w:cs="Simplified Arabic"/>
          <w:b/>
          <w:bCs/>
          <w:sz w:val="32"/>
          <w:szCs w:val="32"/>
          <w:rtl/>
        </w:rPr>
        <w:t xml:space="preserve"> إدارة المخاطر وأهميتها</w:t>
      </w:r>
      <w:r w:rsidR="0034620D">
        <w:rPr>
          <w:rFonts w:ascii="Simplified Arabic" w:hAnsi="Simplified Arabic" w:cs="Simplified Arabic" w:hint="cs"/>
          <w:b/>
          <w:bCs/>
          <w:sz w:val="32"/>
          <w:szCs w:val="32"/>
          <w:rtl/>
        </w:rPr>
        <w:t>:</w:t>
      </w:r>
    </w:p>
    <w:p w14:paraId="5647E2BF" w14:textId="77777777" w:rsidR="00845D56" w:rsidRDefault="00845D56" w:rsidP="00845D56">
      <w:pPr>
        <w:spacing w:after="0" w:line="360" w:lineRule="auto"/>
        <w:ind w:firstLine="720"/>
        <w:jc w:val="both"/>
        <w:rPr>
          <w:rFonts w:ascii="Simplified Arabic" w:hAnsi="Simplified Arabic" w:cs="Simplified Arabic"/>
          <w:sz w:val="32"/>
          <w:szCs w:val="32"/>
          <w:rtl/>
        </w:rPr>
      </w:pPr>
      <w:r w:rsidRPr="00110056">
        <w:rPr>
          <w:rFonts w:ascii="Simplified Arabic" w:hAnsi="Simplified Arabic" w:cs="Simplified Arabic"/>
          <w:sz w:val="32"/>
          <w:szCs w:val="32"/>
          <w:rtl/>
        </w:rPr>
        <w:t>تُعرَّف إدارة المخاطر في المشاريع على نطاق واسع بأنها "العملية المنهجية المتكاملة لتحديد المخاطر وتحليلها والتخطيط للاستجابة لها ومراقبتها والسيطرة عليها طوال دورة حياة المشروع، بهدف تعظيم احتمال تحقيق أهدافه" (</w:t>
      </w:r>
      <w:r w:rsidRPr="00110056">
        <w:rPr>
          <w:rFonts w:ascii="Simplified Arabic" w:hAnsi="Simplified Arabic" w:cs="Simplified Arabic"/>
          <w:sz w:val="32"/>
          <w:szCs w:val="32"/>
        </w:rPr>
        <w:t>PMI, 2021, p. 397</w:t>
      </w:r>
      <w:r w:rsidRPr="00110056">
        <w:rPr>
          <w:rFonts w:ascii="Simplified Arabic" w:hAnsi="Simplified Arabic" w:cs="Simplified Arabic"/>
          <w:sz w:val="32"/>
          <w:szCs w:val="32"/>
          <w:rtl/>
        </w:rPr>
        <w:t xml:space="preserve">). وتكمن أهمية إدارة المخاطر في المشاريع الهندسية في جوانب عدة؛ إذ تُسهم في تقليل احتمالية التجاوزات في التكلفة والجداول الزمنية، وهو ما أكدته دراسة </w:t>
      </w:r>
      <w:r w:rsidRPr="00110056">
        <w:rPr>
          <w:rFonts w:ascii="Simplified Arabic" w:hAnsi="Simplified Arabic" w:cs="Simplified Arabic"/>
          <w:sz w:val="32"/>
          <w:szCs w:val="32"/>
        </w:rPr>
        <w:t>Flyvbjerg</w:t>
      </w:r>
      <w:r w:rsidRPr="00110056">
        <w:rPr>
          <w:rFonts w:ascii="Simplified Arabic" w:hAnsi="Simplified Arabic" w:cs="Simplified Arabic"/>
          <w:sz w:val="32"/>
          <w:szCs w:val="32"/>
          <w:rtl/>
        </w:rPr>
        <w:t xml:space="preserve"> (2006) التي كشفت أن نحو 90% من المشاريع الكبرى تُجاوز ميزانياتها المقدرة بسبب ضعف إدارة المخاطر. كما تعمل على تعزيز ثقة أصحاب المصلحة وتحسين عملية صنع القرار عبر توفير المعلومات اللازمة لاتخاذ قرارات مستنيرة في ظل ظروف عدم اليقين (</w:t>
      </w:r>
      <w:r w:rsidRPr="00110056">
        <w:rPr>
          <w:rFonts w:ascii="Simplified Arabic" w:hAnsi="Simplified Arabic" w:cs="Simplified Arabic"/>
          <w:sz w:val="32"/>
          <w:szCs w:val="32"/>
        </w:rPr>
        <w:t>Aven, 2016</w:t>
      </w:r>
      <w:r w:rsidRPr="00110056">
        <w:rPr>
          <w:rFonts w:ascii="Simplified Arabic" w:hAnsi="Simplified Arabic" w:cs="Simplified Arabic"/>
          <w:sz w:val="32"/>
          <w:szCs w:val="32"/>
          <w:rtl/>
        </w:rPr>
        <w:t>). وتساعد كذلك في الحد من تأثير الأحداث غير المتوقعة عبر الاستعداد المسبق لها مما يُسهم في رفع مستوى مرونة المشروع وقدرته على التكيف (</w:t>
      </w:r>
      <w:r w:rsidRPr="00110056">
        <w:rPr>
          <w:rFonts w:ascii="Simplified Arabic" w:hAnsi="Simplified Arabic" w:cs="Simplified Arabic"/>
          <w:sz w:val="32"/>
          <w:szCs w:val="32"/>
        </w:rPr>
        <w:t>Hillson</w:t>
      </w:r>
      <w:r w:rsidRPr="00110056">
        <w:rPr>
          <w:rFonts w:ascii="Simplified Arabic" w:hAnsi="Simplified Arabic" w:cs="Simplified Arabic"/>
          <w:sz w:val="32"/>
          <w:szCs w:val="32"/>
          <w:rtl/>
        </w:rPr>
        <w:t xml:space="preserve"> &amp; </w:t>
      </w:r>
      <w:r w:rsidRPr="00110056">
        <w:rPr>
          <w:rFonts w:ascii="Simplified Arabic" w:hAnsi="Simplified Arabic" w:cs="Simplified Arabic"/>
          <w:sz w:val="32"/>
          <w:szCs w:val="32"/>
        </w:rPr>
        <w:t>Murray-Webster, 2017</w:t>
      </w:r>
      <w:r w:rsidRPr="00110056">
        <w:rPr>
          <w:rFonts w:ascii="Simplified Arabic" w:hAnsi="Simplified Arabic" w:cs="Simplified Arabic"/>
          <w:sz w:val="32"/>
          <w:szCs w:val="32"/>
          <w:rtl/>
        </w:rPr>
        <w:t>)، وصولاً إلى تحقيق الميزة التنافسية للشركات التي تُتقن إدارة مخاطرها لتصبح أكثر قدرة على تقديم عروض تنافسية دقيقة والوفاء بالتزاماتها التعاقدية (</w:t>
      </w:r>
      <w:r w:rsidRPr="00110056">
        <w:rPr>
          <w:rFonts w:ascii="Simplified Arabic" w:hAnsi="Simplified Arabic" w:cs="Simplified Arabic"/>
          <w:sz w:val="32"/>
          <w:szCs w:val="32"/>
        </w:rPr>
        <w:t>Chapman</w:t>
      </w:r>
      <w:r w:rsidRPr="00110056">
        <w:rPr>
          <w:rFonts w:ascii="Simplified Arabic" w:hAnsi="Simplified Arabic" w:cs="Simplified Arabic"/>
          <w:sz w:val="32"/>
          <w:szCs w:val="32"/>
          <w:rtl/>
        </w:rPr>
        <w:t xml:space="preserve"> &amp; </w:t>
      </w:r>
      <w:r w:rsidRPr="00110056">
        <w:rPr>
          <w:rFonts w:ascii="Simplified Arabic" w:hAnsi="Simplified Arabic" w:cs="Simplified Arabic"/>
          <w:sz w:val="32"/>
          <w:szCs w:val="32"/>
        </w:rPr>
        <w:t>Ward, 2003</w:t>
      </w:r>
      <w:r w:rsidRPr="00110056">
        <w:rPr>
          <w:rFonts w:ascii="Simplified Arabic" w:hAnsi="Simplified Arabic" w:cs="Simplified Arabic"/>
          <w:sz w:val="32"/>
          <w:szCs w:val="32"/>
          <w:rtl/>
        </w:rPr>
        <w:t>).</w:t>
      </w:r>
    </w:p>
    <w:p w14:paraId="594992DF" w14:textId="77777777" w:rsidR="00C24AA8" w:rsidRDefault="00C24AA8" w:rsidP="00845D56">
      <w:pPr>
        <w:spacing w:after="0" w:line="360" w:lineRule="auto"/>
        <w:ind w:firstLine="720"/>
        <w:jc w:val="both"/>
        <w:rPr>
          <w:rFonts w:ascii="Simplified Arabic" w:hAnsi="Simplified Arabic" w:cs="Simplified Arabic"/>
          <w:sz w:val="32"/>
          <w:szCs w:val="32"/>
          <w:rtl/>
        </w:rPr>
      </w:pPr>
    </w:p>
    <w:p w14:paraId="4ABC515A" w14:textId="77777777" w:rsidR="00C24AA8" w:rsidRDefault="00C24AA8" w:rsidP="00845D56">
      <w:pPr>
        <w:spacing w:after="0" w:line="360" w:lineRule="auto"/>
        <w:ind w:firstLine="720"/>
        <w:jc w:val="both"/>
        <w:rPr>
          <w:rFonts w:ascii="Simplified Arabic" w:hAnsi="Simplified Arabic" w:cs="Simplified Arabic"/>
          <w:sz w:val="32"/>
          <w:szCs w:val="32"/>
          <w:rtl/>
        </w:rPr>
      </w:pPr>
    </w:p>
    <w:p w14:paraId="63D25FE2" w14:textId="77777777" w:rsidR="00C24AA8" w:rsidRPr="00110056" w:rsidRDefault="00C24AA8" w:rsidP="00845D56">
      <w:pPr>
        <w:spacing w:after="0" w:line="360" w:lineRule="auto"/>
        <w:ind w:firstLine="720"/>
        <w:jc w:val="both"/>
        <w:rPr>
          <w:rFonts w:ascii="Simplified Arabic" w:hAnsi="Simplified Arabic" w:cs="Simplified Arabic"/>
          <w:sz w:val="32"/>
          <w:szCs w:val="32"/>
          <w:rtl/>
        </w:rPr>
      </w:pPr>
    </w:p>
    <w:p w14:paraId="1ED28AFC" w14:textId="75BE1851" w:rsidR="00845D56" w:rsidRPr="00110056" w:rsidRDefault="007A09BF" w:rsidP="00845D56">
      <w:pPr>
        <w:spacing w:after="0"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2</w:t>
      </w:r>
      <w:r w:rsidR="00DD3374">
        <w:rPr>
          <w:rFonts w:ascii="Simplified Arabic" w:hAnsi="Simplified Arabic" w:cs="Simplified Arabic" w:hint="cs"/>
          <w:b/>
          <w:bCs/>
          <w:sz w:val="32"/>
          <w:szCs w:val="32"/>
          <w:rtl/>
        </w:rPr>
        <w:t>-1</w:t>
      </w:r>
      <w:r>
        <w:rPr>
          <w:rFonts w:ascii="Simplified Arabic" w:hAnsi="Simplified Arabic" w:cs="Simplified Arabic" w:hint="cs"/>
          <w:b/>
          <w:bCs/>
          <w:sz w:val="32"/>
          <w:szCs w:val="32"/>
          <w:rtl/>
        </w:rPr>
        <w:t>-</w:t>
      </w:r>
      <w:r w:rsidR="00C24AA8">
        <w:rPr>
          <w:rFonts w:ascii="Simplified Arabic" w:hAnsi="Simplified Arabic" w:cs="Simplified Arabic" w:hint="cs"/>
          <w:b/>
          <w:bCs/>
          <w:sz w:val="32"/>
          <w:szCs w:val="32"/>
          <w:rtl/>
        </w:rPr>
        <w:t xml:space="preserve">6 </w:t>
      </w:r>
      <w:r w:rsidR="00C24AA8" w:rsidRPr="00110056">
        <w:rPr>
          <w:rFonts w:ascii="Simplified Arabic" w:hAnsi="Simplified Arabic" w:cs="Simplified Arabic" w:hint="cs"/>
          <w:b/>
          <w:bCs/>
          <w:sz w:val="32"/>
          <w:szCs w:val="32"/>
          <w:rtl/>
        </w:rPr>
        <w:t>ضوابط</w:t>
      </w:r>
      <w:r w:rsidR="00845D56" w:rsidRPr="00110056">
        <w:rPr>
          <w:rFonts w:ascii="Simplified Arabic" w:hAnsi="Simplified Arabic" w:cs="Simplified Arabic"/>
          <w:b/>
          <w:bCs/>
          <w:sz w:val="32"/>
          <w:szCs w:val="32"/>
          <w:rtl/>
        </w:rPr>
        <w:t xml:space="preserve"> إدارة المخاطر: الأبعاد والمراحل (ارتباط بالاستبانة البحثية)</w:t>
      </w:r>
      <w:r w:rsidR="0034620D">
        <w:rPr>
          <w:rFonts w:ascii="Simplified Arabic" w:hAnsi="Simplified Arabic" w:cs="Simplified Arabic" w:hint="cs"/>
          <w:b/>
          <w:bCs/>
          <w:sz w:val="32"/>
          <w:szCs w:val="32"/>
          <w:rtl/>
        </w:rPr>
        <w:t>:</w:t>
      </w:r>
    </w:p>
    <w:p w14:paraId="0E2AB7F9" w14:textId="77777777" w:rsidR="00845D56" w:rsidRPr="00110056" w:rsidRDefault="00845D56" w:rsidP="00845D56">
      <w:pPr>
        <w:spacing w:after="0" w:line="360" w:lineRule="auto"/>
        <w:ind w:firstLine="720"/>
        <w:jc w:val="both"/>
        <w:rPr>
          <w:rFonts w:ascii="Simplified Arabic" w:hAnsi="Simplified Arabic" w:cs="Simplified Arabic"/>
          <w:sz w:val="32"/>
          <w:szCs w:val="32"/>
          <w:rtl/>
        </w:rPr>
      </w:pPr>
      <w:r w:rsidRPr="00110056">
        <w:rPr>
          <w:rFonts w:ascii="Simplified Arabic" w:hAnsi="Simplified Arabic" w:cs="Simplified Arabic"/>
          <w:sz w:val="32"/>
          <w:szCs w:val="32"/>
          <w:rtl/>
        </w:rPr>
        <w:t xml:space="preserve">تنطوي ضوابط إدارة المخاطر وفق الإطار الإجرائي المعتمد في دليل </w:t>
      </w:r>
      <w:r w:rsidRPr="00110056">
        <w:rPr>
          <w:rFonts w:ascii="Simplified Arabic" w:hAnsi="Simplified Arabic" w:cs="Simplified Arabic"/>
          <w:sz w:val="32"/>
          <w:szCs w:val="32"/>
        </w:rPr>
        <w:t>PMBOK (PMI, 2021)</w:t>
      </w:r>
      <w:r w:rsidRPr="00110056">
        <w:rPr>
          <w:rFonts w:ascii="Simplified Arabic" w:hAnsi="Simplified Arabic" w:cs="Simplified Arabic"/>
          <w:sz w:val="32"/>
          <w:szCs w:val="32"/>
          <w:rtl/>
        </w:rPr>
        <w:t xml:space="preserve"> والمعيار </w:t>
      </w:r>
      <w:r w:rsidRPr="00110056">
        <w:rPr>
          <w:rFonts w:ascii="Simplified Arabic" w:hAnsi="Simplified Arabic" w:cs="Simplified Arabic"/>
          <w:sz w:val="32"/>
          <w:szCs w:val="32"/>
        </w:rPr>
        <w:t>ISO 31000</w:t>
      </w:r>
      <w:r w:rsidRPr="00110056">
        <w:rPr>
          <w:rFonts w:ascii="Simplified Arabic" w:hAnsi="Simplified Arabic" w:cs="Simplified Arabic"/>
          <w:sz w:val="32"/>
          <w:szCs w:val="32"/>
          <w:rtl/>
        </w:rPr>
        <w:t xml:space="preserve"> (2018) والمتوافق مع أبعاد استبانة الدراسة على أربعة أبعاد متتالية ومتكاملة:</w:t>
      </w:r>
    </w:p>
    <w:p w14:paraId="17E07771" w14:textId="1E985D80" w:rsidR="00845D56" w:rsidRPr="00110056" w:rsidRDefault="00845D56" w:rsidP="00845D56">
      <w:p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sz w:val="32"/>
          <w:szCs w:val="32"/>
          <w:rtl/>
        </w:rPr>
        <w:t xml:space="preserve">تُمثل </w:t>
      </w:r>
      <w:r w:rsidRPr="00112162">
        <w:rPr>
          <w:rFonts w:ascii="Simplified Arabic" w:hAnsi="Simplified Arabic" w:cs="Simplified Arabic"/>
          <w:sz w:val="32"/>
          <w:szCs w:val="32"/>
          <w:rtl/>
        </w:rPr>
        <w:t xml:space="preserve">مرحلة تحديد </w:t>
      </w:r>
      <w:r w:rsidR="00112162" w:rsidRPr="00112162">
        <w:rPr>
          <w:rFonts w:ascii="Simplified Arabic" w:hAnsi="Simplified Arabic" w:cs="Simplified Arabic" w:hint="cs"/>
          <w:sz w:val="32"/>
          <w:szCs w:val="32"/>
          <w:rtl/>
        </w:rPr>
        <w:t>المخاطر</w:t>
      </w:r>
      <w:r w:rsidR="00112162" w:rsidRPr="00110056">
        <w:rPr>
          <w:rFonts w:ascii="Simplified Arabic" w:hAnsi="Simplified Arabic" w:cs="Simplified Arabic" w:hint="cs"/>
          <w:b/>
          <w:bCs/>
          <w:sz w:val="32"/>
          <w:szCs w:val="32"/>
          <w:rtl/>
        </w:rPr>
        <w:t xml:space="preserve"> </w:t>
      </w:r>
      <w:r w:rsidR="00112162" w:rsidRPr="00110056">
        <w:rPr>
          <w:rFonts w:ascii="Simplified Arabic" w:hAnsi="Simplified Arabic" w:cs="Simplified Arabic" w:hint="cs"/>
          <w:sz w:val="32"/>
          <w:szCs w:val="32"/>
          <w:rtl/>
        </w:rPr>
        <w:t>حجر</w:t>
      </w:r>
      <w:r w:rsidRPr="00110056">
        <w:rPr>
          <w:rFonts w:ascii="Simplified Arabic" w:hAnsi="Simplified Arabic" w:cs="Simplified Arabic"/>
          <w:sz w:val="32"/>
          <w:szCs w:val="32"/>
          <w:rtl/>
        </w:rPr>
        <w:t xml:space="preserve"> الأساس في دورة إدارة المخاطر، وتتضمن رصد وتوثيق جميع المخاطر المحتملة التي قد تؤثر في أهداف المشروع، سواء أكانت </w:t>
      </w:r>
      <w:proofErr w:type="gramStart"/>
      <w:r w:rsidRPr="00110056">
        <w:rPr>
          <w:rFonts w:ascii="Simplified Arabic" w:hAnsi="Simplified Arabic" w:cs="Simplified Arabic"/>
          <w:sz w:val="32"/>
          <w:szCs w:val="32"/>
          <w:rtl/>
        </w:rPr>
        <w:t>مخاطر</w:t>
      </w:r>
      <w:proofErr w:type="gramEnd"/>
      <w:r w:rsidRPr="00110056">
        <w:rPr>
          <w:rFonts w:ascii="Simplified Arabic" w:hAnsi="Simplified Arabic" w:cs="Simplified Arabic"/>
          <w:sz w:val="32"/>
          <w:szCs w:val="32"/>
          <w:rtl/>
        </w:rPr>
        <w:t xml:space="preserve"> سلبية أم إيجابية، عبر أدوات كجلسات العصف الذهني ومصفوفة المخاطر، مع مشاركة جميع أعضاء الفريق والتحديث الدوري لسجل المخاطر ومراعاة العوامل الخارجية التنظيمية والبيئية والاقتصادية (</w:t>
      </w:r>
      <w:r w:rsidRPr="00110056">
        <w:rPr>
          <w:rFonts w:ascii="Simplified Arabic" w:hAnsi="Simplified Arabic" w:cs="Simplified Arabic"/>
          <w:sz w:val="32"/>
          <w:szCs w:val="32"/>
        </w:rPr>
        <w:t>Aspinall et al., 2020; PMI, 2021; Zou et al., 2007</w:t>
      </w:r>
      <w:r w:rsidRPr="00110056">
        <w:rPr>
          <w:rFonts w:ascii="Simplified Arabic" w:hAnsi="Simplified Arabic" w:cs="Simplified Arabic"/>
          <w:sz w:val="32"/>
          <w:szCs w:val="32"/>
          <w:rtl/>
        </w:rPr>
        <w:t>).</w:t>
      </w:r>
    </w:p>
    <w:p w14:paraId="1952F56E" w14:textId="662A1AAD" w:rsidR="00845D56" w:rsidRPr="00110056" w:rsidRDefault="00845D56" w:rsidP="00845D56">
      <w:pPr>
        <w:spacing w:after="0" w:line="360" w:lineRule="auto"/>
        <w:jc w:val="both"/>
        <w:rPr>
          <w:rFonts w:ascii="Simplified Arabic" w:hAnsi="Simplified Arabic" w:cs="Simplified Arabic"/>
          <w:sz w:val="32"/>
          <w:szCs w:val="32"/>
          <w:rtl/>
        </w:rPr>
      </w:pPr>
      <w:r w:rsidRPr="00112162">
        <w:rPr>
          <w:rFonts w:ascii="Simplified Arabic" w:hAnsi="Simplified Arabic" w:cs="Simplified Arabic"/>
          <w:sz w:val="32"/>
          <w:szCs w:val="32"/>
          <w:rtl/>
        </w:rPr>
        <w:t>وتليها مرحلة تقييم المخاطر</w:t>
      </w:r>
      <w:r w:rsidRPr="00110056">
        <w:rPr>
          <w:rFonts w:ascii="Simplified Arabic" w:hAnsi="Simplified Arabic" w:cs="Simplified Arabic"/>
          <w:b/>
          <w:bCs/>
          <w:sz w:val="32"/>
          <w:szCs w:val="32"/>
          <w:rtl/>
        </w:rPr>
        <w:t xml:space="preserve"> </w:t>
      </w:r>
      <w:r w:rsidRPr="00110056">
        <w:rPr>
          <w:rFonts w:ascii="Simplified Arabic" w:hAnsi="Simplified Arabic" w:cs="Simplified Arabic"/>
          <w:sz w:val="32"/>
          <w:szCs w:val="32"/>
          <w:rtl/>
        </w:rPr>
        <w:t>التي تشمل تحليل المخاطر المحددة من حيث احتمالية حدوثها وشدة تأثيرها باستخدام أساليب نوعية وأساليب كمية كالتحليل الإحصائي، وتوثيق النتائج رسمياً وإعطاء الأولوية للمخاطر عالية التأثير وقياس انعكاساتها على الجدول الزمني والتكلفة والجودة (</w:t>
      </w:r>
      <w:r w:rsidRPr="00110056">
        <w:rPr>
          <w:rFonts w:ascii="Simplified Arabic" w:hAnsi="Simplified Arabic" w:cs="Simplified Arabic"/>
          <w:sz w:val="32"/>
          <w:szCs w:val="32"/>
        </w:rPr>
        <w:t>Aven, 2016; Cooper et al., 2014; PMI, 2021</w:t>
      </w:r>
      <w:r w:rsidRPr="00110056">
        <w:rPr>
          <w:rFonts w:ascii="Simplified Arabic" w:hAnsi="Simplified Arabic" w:cs="Simplified Arabic"/>
          <w:sz w:val="32"/>
          <w:szCs w:val="32"/>
          <w:rtl/>
        </w:rPr>
        <w:t>).</w:t>
      </w:r>
    </w:p>
    <w:p w14:paraId="1E9E4C76" w14:textId="70AFD241" w:rsidR="00845D56" w:rsidRPr="00110056" w:rsidRDefault="00845D56" w:rsidP="00845D56">
      <w:p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sz w:val="32"/>
          <w:szCs w:val="32"/>
          <w:rtl/>
        </w:rPr>
        <w:lastRenderedPageBreak/>
        <w:t xml:space="preserve">ثم تأتي </w:t>
      </w:r>
      <w:r w:rsidRPr="00112162">
        <w:rPr>
          <w:rFonts w:ascii="Simplified Arabic" w:hAnsi="Simplified Arabic" w:cs="Simplified Arabic"/>
          <w:sz w:val="32"/>
          <w:szCs w:val="32"/>
          <w:rtl/>
        </w:rPr>
        <w:t>مرحلة الاستجابة للمخاطر</w:t>
      </w:r>
      <w:r w:rsidRPr="00110056">
        <w:rPr>
          <w:rFonts w:ascii="Simplified Arabic" w:hAnsi="Simplified Arabic" w:cs="Simplified Arabic"/>
          <w:b/>
          <w:bCs/>
          <w:sz w:val="32"/>
          <w:szCs w:val="32"/>
          <w:rtl/>
        </w:rPr>
        <w:t xml:space="preserve"> </w:t>
      </w:r>
      <w:r w:rsidRPr="00110056">
        <w:rPr>
          <w:rFonts w:ascii="Simplified Arabic" w:hAnsi="Simplified Arabic" w:cs="Simplified Arabic"/>
          <w:sz w:val="32"/>
          <w:szCs w:val="32"/>
          <w:rtl/>
        </w:rPr>
        <w:t>لتتمحور حول وضع خطط ملموسة للتعامل مع التهديدات عبر استراتيجيات التجنب، التخفيف، النقل للتأمين أو الشركاء، والقبول، مع توفير الموارد اللازمة والمراجعة الدورية لضمان سرعة وفاعلية الاستجابة (</w:t>
      </w:r>
      <w:r w:rsidRPr="00110056">
        <w:rPr>
          <w:rFonts w:ascii="Simplified Arabic" w:hAnsi="Simplified Arabic" w:cs="Simplified Arabic"/>
          <w:sz w:val="32"/>
          <w:szCs w:val="32"/>
        </w:rPr>
        <w:t>Hillson, 2019; Hillson</w:t>
      </w:r>
      <w:r w:rsidRPr="00110056">
        <w:rPr>
          <w:rFonts w:ascii="Simplified Arabic" w:hAnsi="Simplified Arabic" w:cs="Simplified Arabic"/>
          <w:sz w:val="32"/>
          <w:szCs w:val="32"/>
          <w:rtl/>
        </w:rPr>
        <w:t xml:space="preserve"> &amp; </w:t>
      </w:r>
      <w:r w:rsidRPr="00110056">
        <w:rPr>
          <w:rFonts w:ascii="Simplified Arabic" w:hAnsi="Simplified Arabic" w:cs="Simplified Arabic"/>
          <w:sz w:val="32"/>
          <w:szCs w:val="32"/>
        </w:rPr>
        <w:t>Murray-Webster, 2017; PMI, 2021</w:t>
      </w:r>
      <w:r w:rsidRPr="00110056">
        <w:rPr>
          <w:rFonts w:ascii="Simplified Arabic" w:hAnsi="Simplified Arabic" w:cs="Simplified Arabic"/>
          <w:sz w:val="32"/>
          <w:szCs w:val="32"/>
          <w:rtl/>
        </w:rPr>
        <w:t>).</w:t>
      </w:r>
    </w:p>
    <w:p w14:paraId="39E819FE" w14:textId="66DE9631" w:rsidR="00845D56" w:rsidRPr="00110056" w:rsidRDefault="00845D56" w:rsidP="00845D56">
      <w:pPr>
        <w:spacing w:after="0" w:line="360" w:lineRule="auto"/>
        <w:ind w:firstLine="720"/>
        <w:jc w:val="both"/>
        <w:rPr>
          <w:rFonts w:ascii="Simplified Arabic" w:hAnsi="Simplified Arabic" w:cs="Simplified Arabic"/>
          <w:sz w:val="32"/>
          <w:szCs w:val="32"/>
          <w:rtl/>
        </w:rPr>
      </w:pPr>
      <w:r w:rsidRPr="00110056">
        <w:rPr>
          <w:rFonts w:ascii="Simplified Arabic" w:hAnsi="Simplified Arabic" w:cs="Simplified Arabic"/>
          <w:sz w:val="32"/>
          <w:szCs w:val="32"/>
          <w:rtl/>
        </w:rPr>
        <w:t xml:space="preserve">وتتكامل هذه </w:t>
      </w:r>
      <w:r w:rsidRPr="00112162">
        <w:rPr>
          <w:rFonts w:ascii="Simplified Arabic" w:hAnsi="Simplified Arabic" w:cs="Simplified Arabic"/>
          <w:sz w:val="32"/>
          <w:szCs w:val="32"/>
          <w:rtl/>
        </w:rPr>
        <w:t>المراحل مع مراقبة المخاطر والسيطرة عليها</w:t>
      </w:r>
      <w:r w:rsidRPr="00110056">
        <w:rPr>
          <w:rFonts w:ascii="Simplified Arabic" w:hAnsi="Simplified Arabic" w:cs="Simplified Arabic"/>
          <w:b/>
          <w:bCs/>
          <w:sz w:val="32"/>
          <w:szCs w:val="32"/>
          <w:rtl/>
        </w:rPr>
        <w:t xml:space="preserve"> </w:t>
      </w:r>
      <w:r w:rsidRPr="00110056">
        <w:rPr>
          <w:rFonts w:ascii="Simplified Arabic" w:hAnsi="Simplified Arabic" w:cs="Simplified Arabic"/>
          <w:sz w:val="32"/>
          <w:szCs w:val="32"/>
          <w:rtl/>
        </w:rPr>
        <w:t>بوصفها العملية الدائمة لتتبع المخاطر ورصد المستجد منها باستخدام مؤشرات الأداء الرئيسية (</w:t>
      </w:r>
      <w:r w:rsidRPr="00110056">
        <w:rPr>
          <w:rFonts w:ascii="Simplified Arabic" w:hAnsi="Simplified Arabic" w:cs="Simplified Arabic"/>
          <w:sz w:val="32"/>
          <w:szCs w:val="32"/>
        </w:rPr>
        <w:t>KPIs</w:t>
      </w:r>
      <w:r w:rsidRPr="00110056">
        <w:rPr>
          <w:rFonts w:ascii="Simplified Arabic" w:hAnsi="Simplified Arabic" w:cs="Simplified Arabic"/>
          <w:sz w:val="32"/>
          <w:szCs w:val="32"/>
          <w:rtl/>
        </w:rPr>
        <w:t>) وإعداد تقارير دورية واتخاذ إجراءات تصحيحية فورية وتوثيق كافة التعديلات (</w:t>
      </w:r>
      <w:r w:rsidRPr="00110056">
        <w:rPr>
          <w:rFonts w:ascii="Simplified Arabic" w:hAnsi="Simplified Arabic" w:cs="Simplified Arabic"/>
          <w:sz w:val="32"/>
          <w:szCs w:val="32"/>
        </w:rPr>
        <w:t>ISO, 2018; Kerzner, 2017; PMI, 2021</w:t>
      </w:r>
      <w:r w:rsidRPr="00110056">
        <w:rPr>
          <w:rFonts w:ascii="Simplified Arabic" w:hAnsi="Simplified Arabic" w:cs="Simplified Arabic"/>
          <w:sz w:val="32"/>
          <w:szCs w:val="32"/>
          <w:rtl/>
        </w:rPr>
        <w:t>).</w:t>
      </w:r>
    </w:p>
    <w:p w14:paraId="1839F7EC" w14:textId="18B7D70F" w:rsidR="00845D56" w:rsidRPr="00110056" w:rsidRDefault="007A09BF" w:rsidP="00845D56">
      <w:pPr>
        <w:spacing w:after="0"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2</w:t>
      </w:r>
      <w:r w:rsidR="00E309EB">
        <w:rPr>
          <w:rFonts w:ascii="Simplified Arabic" w:hAnsi="Simplified Arabic" w:cs="Simplified Arabic" w:hint="cs"/>
          <w:b/>
          <w:bCs/>
          <w:sz w:val="32"/>
          <w:szCs w:val="32"/>
          <w:rtl/>
        </w:rPr>
        <w:t>-1-</w:t>
      </w:r>
      <w:r w:rsidR="00C24AA8">
        <w:rPr>
          <w:rFonts w:ascii="Simplified Arabic" w:hAnsi="Simplified Arabic" w:cs="Simplified Arabic" w:hint="cs"/>
          <w:b/>
          <w:bCs/>
          <w:sz w:val="32"/>
          <w:szCs w:val="32"/>
          <w:rtl/>
        </w:rPr>
        <w:t>7 نجاح</w:t>
      </w:r>
      <w:r w:rsidR="00845D56" w:rsidRPr="00110056">
        <w:rPr>
          <w:rFonts w:ascii="Simplified Arabic" w:hAnsi="Simplified Arabic" w:cs="Simplified Arabic"/>
          <w:b/>
          <w:bCs/>
          <w:sz w:val="32"/>
          <w:szCs w:val="32"/>
          <w:rtl/>
        </w:rPr>
        <w:t xml:space="preserve"> المشاريع الهندسية: المفهوم والأبعاد</w:t>
      </w:r>
      <w:r w:rsidR="0034620D">
        <w:rPr>
          <w:rFonts w:ascii="Simplified Arabic" w:hAnsi="Simplified Arabic" w:cs="Simplified Arabic" w:hint="cs"/>
          <w:b/>
          <w:bCs/>
          <w:sz w:val="32"/>
          <w:szCs w:val="32"/>
          <w:rtl/>
        </w:rPr>
        <w:t>:</w:t>
      </w:r>
    </w:p>
    <w:p w14:paraId="02E8D9A0" w14:textId="77777777" w:rsidR="00845D56" w:rsidRPr="00110056" w:rsidRDefault="00845D56" w:rsidP="00845D56">
      <w:p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sz w:val="32"/>
          <w:szCs w:val="32"/>
          <w:rtl/>
        </w:rPr>
        <w:t xml:space="preserve">تطوَّر مفهوم نجاح المشاريع عبر العقود الماضية من المفهوم التقليدي الكلاسيكي القائم على ما يُعرف </w:t>
      </w:r>
      <w:proofErr w:type="gramStart"/>
      <w:r w:rsidRPr="00110056">
        <w:rPr>
          <w:rFonts w:ascii="Simplified Arabic" w:hAnsi="Simplified Arabic" w:cs="Simplified Arabic"/>
          <w:sz w:val="32"/>
          <w:szCs w:val="32"/>
          <w:rtl/>
        </w:rPr>
        <w:t>بـ"</w:t>
      </w:r>
      <w:proofErr w:type="gramEnd"/>
      <w:r w:rsidRPr="00110056">
        <w:rPr>
          <w:rFonts w:ascii="Simplified Arabic" w:hAnsi="Simplified Arabic" w:cs="Simplified Arabic"/>
          <w:sz w:val="32"/>
          <w:szCs w:val="32"/>
          <w:rtl/>
        </w:rPr>
        <w:t xml:space="preserve">المثلث الحديدي" (الوقت والتكلفة والجودة)، إلى مفهوم أكثر شمولاً يُراعي رضا أصحاب المصلحة وتحقيق الفوائد الاستراتيجية على المدى البعيد. فعلى صعيد الأدبيات، عرَّف </w:t>
      </w:r>
      <w:proofErr w:type="spellStart"/>
      <w:r w:rsidRPr="00110056">
        <w:rPr>
          <w:rFonts w:ascii="Simplified Arabic" w:hAnsi="Simplified Arabic" w:cs="Simplified Arabic"/>
          <w:sz w:val="32"/>
          <w:szCs w:val="32"/>
        </w:rPr>
        <w:t>Shenhar</w:t>
      </w:r>
      <w:proofErr w:type="spellEnd"/>
      <w:r w:rsidRPr="00110056">
        <w:rPr>
          <w:rFonts w:ascii="Simplified Arabic" w:hAnsi="Simplified Arabic" w:cs="Simplified Arabic"/>
          <w:sz w:val="32"/>
          <w:szCs w:val="32"/>
          <w:rtl/>
        </w:rPr>
        <w:t xml:space="preserve"> و</w:t>
      </w:r>
      <w:r w:rsidRPr="00110056">
        <w:rPr>
          <w:rFonts w:ascii="Simplified Arabic" w:hAnsi="Simplified Arabic" w:cs="Simplified Arabic"/>
          <w:sz w:val="32"/>
          <w:szCs w:val="32"/>
        </w:rPr>
        <w:t>Dvir</w:t>
      </w:r>
      <w:r w:rsidRPr="00110056">
        <w:rPr>
          <w:rFonts w:ascii="Simplified Arabic" w:hAnsi="Simplified Arabic" w:cs="Simplified Arabic"/>
          <w:sz w:val="32"/>
          <w:szCs w:val="32"/>
          <w:rtl/>
        </w:rPr>
        <w:t xml:space="preserve"> (2007) نجاح المشروع بأنه "تحقيق الأهداف المتعددة للمشروع بما يُرضي أصحاب المصلحة المختلفين في المدى القصير والطويل على حد سواء". أما </w:t>
      </w:r>
      <w:r w:rsidRPr="00110056">
        <w:rPr>
          <w:rFonts w:ascii="Simplified Arabic" w:hAnsi="Simplified Arabic" w:cs="Simplified Arabic"/>
          <w:sz w:val="32"/>
          <w:szCs w:val="32"/>
        </w:rPr>
        <w:t>Müller</w:t>
      </w:r>
      <w:r w:rsidRPr="00110056">
        <w:rPr>
          <w:rFonts w:ascii="Simplified Arabic" w:hAnsi="Simplified Arabic" w:cs="Simplified Arabic"/>
          <w:sz w:val="32"/>
          <w:szCs w:val="32"/>
          <w:rtl/>
        </w:rPr>
        <w:t xml:space="preserve"> و</w:t>
      </w:r>
      <w:proofErr w:type="spellStart"/>
      <w:r w:rsidRPr="00110056">
        <w:rPr>
          <w:rFonts w:ascii="Simplified Arabic" w:hAnsi="Simplified Arabic" w:cs="Simplified Arabic"/>
          <w:sz w:val="32"/>
          <w:szCs w:val="32"/>
        </w:rPr>
        <w:t>Shenhar</w:t>
      </w:r>
      <w:proofErr w:type="spellEnd"/>
      <w:r w:rsidRPr="00110056">
        <w:rPr>
          <w:rFonts w:ascii="Simplified Arabic" w:hAnsi="Simplified Arabic" w:cs="Simplified Arabic"/>
          <w:sz w:val="32"/>
          <w:szCs w:val="32"/>
          <w:rtl/>
        </w:rPr>
        <w:t xml:space="preserve"> (2003) فقد أكدا أن مؤشرات نجاح المشروع ينبغي أن تُحدَّد مسبقاً ومنذ بداية دورة حياته حتى تكون معياراً فعَّالاً للقياس.</w:t>
      </w:r>
    </w:p>
    <w:p w14:paraId="39F18E24" w14:textId="77777777" w:rsidR="00845D56" w:rsidRPr="00110056" w:rsidRDefault="00845D56" w:rsidP="00845D56">
      <w:p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sz w:val="32"/>
          <w:szCs w:val="32"/>
          <w:rtl/>
        </w:rPr>
        <w:lastRenderedPageBreak/>
        <w:t>وفي سياق أداة الدراسة الحالية، تتكامل أبعاد النجاح لتشمل الالتزام بالجدول الزمني المحدد، والالتزام بالميزانية المخصصة دون تجاوزات كبيرة، ومطابقة جودة المخرجات للمعايير المطلوبة، وتحقيق رضا العملاء وأصحاب المصلحة، وتقليل التأخيرات والتكاليف الإضافية بفعل ضوابط إدارة المخاطر، بالإضافة إلى تعزيز الشفافية داخل الفريق والاستخدام الكفء للموارد المادية والبشرية لتحقيق أهداف المشروع العامة.</w:t>
      </w:r>
    </w:p>
    <w:p w14:paraId="02E6CBB5" w14:textId="7BAFD49F" w:rsidR="00845D56" w:rsidRPr="00110056" w:rsidRDefault="003B1115" w:rsidP="00845D56">
      <w:pPr>
        <w:spacing w:after="0"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2</w:t>
      </w:r>
      <w:r w:rsidR="00E309EB">
        <w:rPr>
          <w:rFonts w:ascii="Simplified Arabic" w:hAnsi="Simplified Arabic" w:cs="Simplified Arabic" w:hint="cs"/>
          <w:b/>
          <w:bCs/>
          <w:sz w:val="32"/>
          <w:szCs w:val="32"/>
          <w:rtl/>
        </w:rPr>
        <w:t>-1</w:t>
      </w:r>
      <w:r>
        <w:rPr>
          <w:rFonts w:ascii="Simplified Arabic" w:hAnsi="Simplified Arabic" w:cs="Simplified Arabic" w:hint="cs"/>
          <w:b/>
          <w:bCs/>
          <w:sz w:val="32"/>
          <w:szCs w:val="32"/>
          <w:rtl/>
        </w:rPr>
        <w:t>-8</w:t>
      </w:r>
      <w:r w:rsidR="00845D56" w:rsidRPr="00110056">
        <w:rPr>
          <w:rFonts w:ascii="Simplified Arabic" w:hAnsi="Simplified Arabic" w:cs="Simplified Arabic"/>
          <w:b/>
          <w:bCs/>
          <w:sz w:val="32"/>
          <w:szCs w:val="32"/>
          <w:rtl/>
        </w:rPr>
        <w:t xml:space="preserve"> العلاقة بين ضوابط إدارة المخاطر ونجاح المشاريع: التأصيل النظري</w:t>
      </w:r>
    </w:p>
    <w:p w14:paraId="6B2193F3" w14:textId="77777777" w:rsidR="00845D56" w:rsidRPr="00110056" w:rsidRDefault="00845D56" w:rsidP="00845D56">
      <w:p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sz w:val="32"/>
          <w:szCs w:val="32"/>
          <w:rtl/>
        </w:rPr>
        <w:t>تستند العلاقة بين ضوابط إدارة المخاطر ونجاح المشاريع الهندسية إلى ثلاثة أُطر نظرية رئيسية:</w:t>
      </w:r>
    </w:p>
    <w:p w14:paraId="0235D023" w14:textId="1620DFCD" w:rsidR="00845D56" w:rsidRPr="00110056" w:rsidRDefault="00845D56" w:rsidP="00845D56">
      <w:pPr>
        <w:spacing w:after="0" w:line="360" w:lineRule="auto"/>
        <w:jc w:val="both"/>
        <w:rPr>
          <w:rFonts w:ascii="Simplified Arabic" w:hAnsi="Simplified Arabic" w:cs="Simplified Arabic"/>
          <w:sz w:val="32"/>
          <w:szCs w:val="32"/>
          <w:rtl/>
        </w:rPr>
      </w:pPr>
      <w:r w:rsidRPr="00112162">
        <w:rPr>
          <w:rFonts w:ascii="Simplified Arabic" w:hAnsi="Simplified Arabic" w:cs="Simplified Arabic"/>
          <w:sz w:val="32"/>
          <w:szCs w:val="32"/>
          <w:rtl/>
        </w:rPr>
        <w:t>أولها نظرية النظم التي تنظر</w:t>
      </w:r>
      <w:r w:rsidRPr="00110056">
        <w:rPr>
          <w:rFonts w:ascii="Simplified Arabic" w:hAnsi="Simplified Arabic" w:cs="Simplified Arabic"/>
          <w:sz w:val="32"/>
          <w:szCs w:val="32"/>
          <w:rtl/>
        </w:rPr>
        <w:t xml:space="preserve"> إلى المشروع بوصفه نظاماً متكاملاً من المدخلات والعمليات والمخرجات والتغذية الراجعة، مما يعني أن القشور في أي مكون — كضعف تحديد المخاطر أو إهمال مراقبتها — ينعكس حتماً على جودة المخرجات النهائية ومستوى نجاح المشروع (</w:t>
      </w:r>
      <w:r w:rsidRPr="00110056">
        <w:rPr>
          <w:rFonts w:ascii="Simplified Arabic" w:hAnsi="Simplified Arabic" w:cs="Simplified Arabic"/>
          <w:sz w:val="32"/>
          <w:szCs w:val="32"/>
        </w:rPr>
        <w:t>Chapman</w:t>
      </w:r>
      <w:r w:rsidRPr="00110056">
        <w:rPr>
          <w:rFonts w:ascii="Simplified Arabic" w:hAnsi="Simplified Arabic" w:cs="Simplified Arabic"/>
          <w:sz w:val="32"/>
          <w:szCs w:val="32"/>
          <w:rtl/>
        </w:rPr>
        <w:t xml:space="preserve"> &amp; </w:t>
      </w:r>
      <w:r w:rsidRPr="00110056">
        <w:rPr>
          <w:rFonts w:ascii="Simplified Arabic" w:hAnsi="Simplified Arabic" w:cs="Simplified Arabic"/>
          <w:sz w:val="32"/>
          <w:szCs w:val="32"/>
        </w:rPr>
        <w:t>Ward, 2003</w:t>
      </w:r>
      <w:r w:rsidRPr="00110056">
        <w:rPr>
          <w:rFonts w:ascii="Simplified Arabic" w:hAnsi="Simplified Arabic" w:cs="Simplified Arabic"/>
          <w:sz w:val="32"/>
          <w:szCs w:val="32"/>
          <w:rtl/>
        </w:rPr>
        <w:t>).</w:t>
      </w:r>
    </w:p>
    <w:p w14:paraId="657E86AF" w14:textId="11865C15" w:rsidR="00845D56" w:rsidRPr="00110056" w:rsidRDefault="00845D56" w:rsidP="00845D56">
      <w:pPr>
        <w:spacing w:after="0" w:line="360" w:lineRule="auto"/>
        <w:jc w:val="both"/>
        <w:rPr>
          <w:rFonts w:ascii="Simplified Arabic" w:hAnsi="Simplified Arabic" w:cs="Simplified Arabic"/>
          <w:sz w:val="32"/>
          <w:szCs w:val="32"/>
          <w:rtl/>
        </w:rPr>
      </w:pPr>
      <w:r w:rsidRPr="002B70B1">
        <w:rPr>
          <w:rFonts w:ascii="Simplified Arabic" w:hAnsi="Simplified Arabic" w:cs="Simplified Arabic"/>
          <w:sz w:val="32"/>
          <w:szCs w:val="32"/>
          <w:rtl/>
        </w:rPr>
        <w:t xml:space="preserve">وثانيها نظرية إدارة عدم </w:t>
      </w:r>
      <w:r w:rsidR="00C24AA8" w:rsidRPr="002B70B1">
        <w:rPr>
          <w:rFonts w:ascii="Simplified Arabic" w:hAnsi="Simplified Arabic" w:cs="Simplified Arabic" w:hint="cs"/>
          <w:sz w:val="32"/>
          <w:szCs w:val="32"/>
          <w:rtl/>
        </w:rPr>
        <w:t>اليقين؛</w:t>
      </w:r>
      <w:r w:rsidRPr="002B70B1">
        <w:rPr>
          <w:rFonts w:ascii="Simplified Arabic" w:hAnsi="Simplified Arabic" w:cs="Simplified Arabic"/>
          <w:sz w:val="32"/>
          <w:szCs w:val="32"/>
          <w:rtl/>
        </w:rPr>
        <w:t xml:space="preserve"> حيث يؤكد</w:t>
      </w:r>
      <w:r w:rsidRPr="00110056">
        <w:rPr>
          <w:rFonts w:ascii="Simplified Arabic" w:hAnsi="Simplified Arabic" w:cs="Simplified Arabic"/>
          <w:sz w:val="32"/>
          <w:szCs w:val="32"/>
          <w:rtl/>
        </w:rPr>
        <w:t xml:space="preserve"> </w:t>
      </w:r>
      <w:r w:rsidRPr="00110056">
        <w:rPr>
          <w:rFonts w:ascii="Simplified Arabic" w:hAnsi="Simplified Arabic" w:cs="Simplified Arabic"/>
          <w:sz w:val="32"/>
          <w:szCs w:val="32"/>
        </w:rPr>
        <w:t>Aven</w:t>
      </w:r>
      <w:r w:rsidRPr="00110056">
        <w:rPr>
          <w:rFonts w:ascii="Simplified Arabic" w:hAnsi="Simplified Arabic" w:cs="Simplified Arabic"/>
          <w:sz w:val="32"/>
          <w:szCs w:val="32"/>
          <w:rtl/>
        </w:rPr>
        <w:t xml:space="preserve"> (2016) أن أداء المشاريع يرتبط ارتباطاً وثيقاً بقدرة المنظمة على إدارة عدم اليقين، وأن الشركات التي تمتلك ضوابط فعَّالة لتحديد مصادر عدم اليقين والتعامل معها تُحقق معدلات نجاح أعلى بشكل ملحوظ.</w:t>
      </w:r>
    </w:p>
    <w:p w14:paraId="4201DBB7" w14:textId="7B21A473" w:rsidR="00845D56" w:rsidRPr="00110056" w:rsidRDefault="00845D56" w:rsidP="00845D56">
      <w:pPr>
        <w:spacing w:after="0" w:line="360" w:lineRule="auto"/>
        <w:jc w:val="both"/>
        <w:rPr>
          <w:rFonts w:ascii="Simplified Arabic" w:hAnsi="Simplified Arabic" w:cs="Simplified Arabic"/>
          <w:sz w:val="32"/>
          <w:szCs w:val="32"/>
          <w:rtl/>
        </w:rPr>
      </w:pPr>
      <w:r w:rsidRPr="002B70B1">
        <w:rPr>
          <w:rFonts w:ascii="Simplified Arabic" w:hAnsi="Simplified Arabic" w:cs="Simplified Arabic"/>
          <w:sz w:val="32"/>
          <w:szCs w:val="32"/>
          <w:rtl/>
        </w:rPr>
        <w:lastRenderedPageBreak/>
        <w:t>وثالثها نظرية الموارد والكفاءات التي ترى أن</w:t>
      </w:r>
      <w:r w:rsidRPr="00110056">
        <w:rPr>
          <w:rFonts w:ascii="Simplified Arabic" w:hAnsi="Simplified Arabic" w:cs="Simplified Arabic"/>
          <w:sz w:val="32"/>
          <w:szCs w:val="32"/>
          <w:rtl/>
        </w:rPr>
        <w:t xml:space="preserve"> الميزة التنافسية للشركات تنبثق من امتلاكها موارد وكفاءات فريدة يصعب تقليدها، ومن أبرزها كفاءة إدارة المخاطر التي تُتيح للشركة تقليل الهدر وتحسين الاستخدام الأمثل للموارد المتاحة (</w:t>
      </w:r>
      <w:r w:rsidRPr="00110056">
        <w:rPr>
          <w:rFonts w:ascii="Simplified Arabic" w:hAnsi="Simplified Arabic" w:cs="Simplified Arabic"/>
          <w:sz w:val="32"/>
          <w:szCs w:val="32"/>
        </w:rPr>
        <w:t>Hillson</w:t>
      </w:r>
      <w:r w:rsidRPr="00110056">
        <w:rPr>
          <w:rFonts w:ascii="Simplified Arabic" w:hAnsi="Simplified Arabic" w:cs="Simplified Arabic"/>
          <w:sz w:val="32"/>
          <w:szCs w:val="32"/>
          <w:rtl/>
        </w:rPr>
        <w:t xml:space="preserve"> &amp; </w:t>
      </w:r>
      <w:r w:rsidRPr="00110056">
        <w:rPr>
          <w:rFonts w:ascii="Simplified Arabic" w:hAnsi="Simplified Arabic" w:cs="Simplified Arabic"/>
          <w:sz w:val="32"/>
          <w:szCs w:val="32"/>
        </w:rPr>
        <w:t>Murray-Webster, 2017</w:t>
      </w:r>
      <w:r w:rsidRPr="00110056">
        <w:rPr>
          <w:rFonts w:ascii="Simplified Arabic" w:hAnsi="Simplified Arabic" w:cs="Simplified Arabic"/>
          <w:sz w:val="32"/>
          <w:szCs w:val="32"/>
          <w:rtl/>
        </w:rPr>
        <w:t>).</w:t>
      </w:r>
    </w:p>
    <w:p w14:paraId="4D075D52" w14:textId="5FC22932" w:rsidR="004304F5" w:rsidRDefault="00845D56" w:rsidP="004304F5">
      <w:pPr>
        <w:spacing w:after="0" w:line="360" w:lineRule="auto"/>
        <w:jc w:val="both"/>
        <w:rPr>
          <w:rFonts w:ascii="Simplified Arabic" w:hAnsi="Simplified Arabic" w:cs="Simplified Arabic"/>
          <w:b/>
          <w:bCs/>
          <w:sz w:val="32"/>
          <w:szCs w:val="32"/>
          <w:rtl/>
        </w:rPr>
      </w:pPr>
      <w:r w:rsidRPr="00110056">
        <w:rPr>
          <w:rFonts w:ascii="Simplified Arabic" w:hAnsi="Simplified Arabic" w:cs="Simplified Arabic"/>
          <w:b/>
          <w:bCs/>
          <w:sz w:val="32"/>
          <w:szCs w:val="32"/>
          <w:rtl/>
        </w:rPr>
        <w:t>ثانياً: الدراسات السابقة</w:t>
      </w:r>
      <w:r w:rsidR="0034620D">
        <w:rPr>
          <w:rFonts w:ascii="Simplified Arabic" w:hAnsi="Simplified Arabic" w:cs="Simplified Arabic" w:hint="cs"/>
          <w:b/>
          <w:bCs/>
          <w:sz w:val="32"/>
          <w:szCs w:val="32"/>
          <w:rtl/>
        </w:rPr>
        <w:t>:</w:t>
      </w:r>
    </w:p>
    <w:p w14:paraId="0B145306" w14:textId="36B35FB2" w:rsidR="00845D56" w:rsidRPr="00110056" w:rsidRDefault="004304F5" w:rsidP="004304F5">
      <w:pPr>
        <w:spacing w:after="0"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2-2-</w:t>
      </w:r>
      <w:r w:rsidR="00C24AA8">
        <w:rPr>
          <w:rFonts w:ascii="Simplified Arabic" w:hAnsi="Simplified Arabic" w:cs="Simplified Arabic" w:hint="cs"/>
          <w:b/>
          <w:bCs/>
          <w:sz w:val="32"/>
          <w:szCs w:val="32"/>
          <w:rtl/>
        </w:rPr>
        <w:t xml:space="preserve">1 </w:t>
      </w:r>
      <w:r w:rsidR="00C24AA8" w:rsidRPr="00110056">
        <w:rPr>
          <w:rFonts w:ascii="Simplified Arabic" w:hAnsi="Simplified Arabic" w:cs="Simplified Arabic" w:hint="cs"/>
          <w:b/>
          <w:bCs/>
          <w:sz w:val="32"/>
          <w:szCs w:val="32"/>
          <w:rtl/>
        </w:rPr>
        <w:t>الدراسات</w:t>
      </w:r>
      <w:r w:rsidR="00845D56" w:rsidRPr="00110056">
        <w:rPr>
          <w:rFonts w:ascii="Simplified Arabic" w:hAnsi="Simplified Arabic" w:cs="Simplified Arabic"/>
          <w:b/>
          <w:bCs/>
          <w:sz w:val="32"/>
          <w:szCs w:val="32"/>
          <w:rtl/>
        </w:rPr>
        <w:t xml:space="preserve"> العربية</w:t>
      </w:r>
      <w:r w:rsidR="0034620D">
        <w:rPr>
          <w:rFonts w:ascii="Simplified Arabic" w:hAnsi="Simplified Arabic" w:cs="Simplified Arabic" w:hint="cs"/>
          <w:b/>
          <w:bCs/>
          <w:sz w:val="32"/>
          <w:szCs w:val="32"/>
          <w:rtl/>
        </w:rPr>
        <w:t>:</w:t>
      </w:r>
    </w:p>
    <w:p w14:paraId="25C1C647" w14:textId="77777777" w:rsidR="00845D56" w:rsidRPr="00110056" w:rsidRDefault="00845D56" w:rsidP="00845D56">
      <w:p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b/>
          <w:bCs/>
          <w:sz w:val="32"/>
          <w:szCs w:val="32"/>
          <w:rtl/>
        </w:rPr>
        <w:t>دراسة القحطاني والغامدي (2023)</w:t>
      </w:r>
    </w:p>
    <w:p w14:paraId="15E05502" w14:textId="77777777" w:rsidR="00845D56" w:rsidRDefault="00845D56" w:rsidP="00845D56">
      <w:p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sz w:val="32"/>
          <w:szCs w:val="32"/>
          <w:rtl/>
        </w:rPr>
        <w:t xml:space="preserve">هدفت هذه الدراسة إلى قياس أثر ممارسات إدارة المخاطر التشغيلية على أداء المشاريع الهندسية في الشركات الخاصة بالمملكة العربية السعودية بالمنطقة الجنوبية. واعتمدت الدراسة المنهج الوصفي التحليلي من خلال تطوير استبانة لجمع البيانات الميدانية وتوزيعها على عينة شملت (134) مهندساً ومديراً للمشاريع. وتوصلت النتائج إلى وجود أثر ذي دلالة إحصائية لممارسات إدارة المخاطر — وبخاصة بُعدي تحديد المخاطر والاستجابة لها — في تحسين أداء المشاريع وتقليل تجاوز التكاليف والحد من انحرافات الجدول الزمني. وأوصت الدراسة بضرورة بناء مصفوفات </w:t>
      </w:r>
      <w:proofErr w:type="gramStart"/>
      <w:r w:rsidRPr="00110056">
        <w:rPr>
          <w:rFonts w:ascii="Simplified Arabic" w:hAnsi="Simplified Arabic" w:cs="Simplified Arabic"/>
          <w:sz w:val="32"/>
          <w:szCs w:val="32"/>
          <w:rtl/>
        </w:rPr>
        <w:t>مخاطر</w:t>
      </w:r>
      <w:proofErr w:type="gramEnd"/>
      <w:r w:rsidRPr="00110056">
        <w:rPr>
          <w:rFonts w:ascii="Simplified Arabic" w:hAnsi="Simplified Arabic" w:cs="Simplified Arabic"/>
          <w:sz w:val="32"/>
          <w:szCs w:val="32"/>
          <w:rtl/>
        </w:rPr>
        <w:t xml:space="preserve"> حديثة في شركات المقاولات بالمنطقة ومتابعة تحديثها بانتظام.</w:t>
      </w:r>
    </w:p>
    <w:p w14:paraId="16B1B30A" w14:textId="77777777" w:rsidR="0034620D" w:rsidRDefault="0034620D" w:rsidP="00845D56">
      <w:pPr>
        <w:spacing w:after="0" w:line="360" w:lineRule="auto"/>
        <w:jc w:val="both"/>
        <w:rPr>
          <w:rFonts w:ascii="Simplified Arabic" w:hAnsi="Simplified Arabic" w:cs="Simplified Arabic"/>
          <w:sz w:val="32"/>
          <w:szCs w:val="32"/>
          <w:rtl/>
        </w:rPr>
      </w:pPr>
    </w:p>
    <w:p w14:paraId="1BBA075D" w14:textId="77777777" w:rsidR="0034620D" w:rsidRPr="00110056" w:rsidRDefault="0034620D" w:rsidP="00845D56">
      <w:pPr>
        <w:spacing w:after="0" w:line="360" w:lineRule="auto"/>
        <w:jc w:val="both"/>
        <w:rPr>
          <w:rFonts w:ascii="Simplified Arabic" w:hAnsi="Simplified Arabic" w:cs="Simplified Arabic"/>
          <w:sz w:val="32"/>
          <w:szCs w:val="32"/>
          <w:rtl/>
        </w:rPr>
      </w:pPr>
    </w:p>
    <w:p w14:paraId="5A29DE94" w14:textId="77777777" w:rsidR="00845D56" w:rsidRPr="00110056" w:rsidRDefault="00845D56" w:rsidP="00845D56">
      <w:p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b/>
          <w:bCs/>
          <w:sz w:val="32"/>
          <w:szCs w:val="32"/>
          <w:rtl/>
        </w:rPr>
        <w:lastRenderedPageBreak/>
        <w:t>دراسة الحيارى والحياصات (2022)</w:t>
      </w:r>
    </w:p>
    <w:p w14:paraId="134CBE18" w14:textId="77777777" w:rsidR="00845D56" w:rsidRPr="00110056" w:rsidRDefault="00845D56" w:rsidP="00845D56">
      <w:p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sz w:val="32"/>
          <w:szCs w:val="32"/>
          <w:rtl/>
        </w:rPr>
        <w:t>هدفت هذه الدراسة إلى بيان أثر السمات الشخصية لمديري المشاريع — المتمثلة في القيادة، والاتصال والتواصل، وأخلاقيات العمل، والكفاءة الإنتاجية — في نجاح المشاريع الإنشائية في مدينة عمان. واستُخدم الأسلوب الوصفي التحليلي من خلال مراجعة شاملة للأدبيات وتطوير استبانة لجمع البيانات الأولية. وتوصلت الدراسة إلى وجود أثر إيجابي ذي دلالة إحصائية للسمات الشخصية لمديري المشاريع في نجاح المشاريع الإنشائية في مدينة عمان. كما تبيَّن أن مديري المشاريع الإنشائية يتسمون بالتوجيه والتأثير في الأفراد العاملين، ودعمهم مادياً ومعنوياً. وأوصت الدراسة بضرورة دعم فريق العمل مالياً ومعنوياً، وإشراكه في اتخاذ القرارات.</w:t>
      </w:r>
    </w:p>
    <w:p w14:paraId="02254888" w14:textId="77777777" w:rsidR="00845D56" w:rsidRPr="00110056" w:rsidRDefault="00845D56" w:rsidP="00845D56">
      <w:p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b/>
          <w:bCs/>
          <w:sz w:val="32"/>
          <w:szCs w:val="32"/>
          <w:rtl/>
        </w:rPr>
        <w:t>دراسة الرواشدة والشورة (2022)</w:t>
      </w:r>
    </w:p>
    <w:p w14:paraId="6B5C4A84" w14:textId="77777777" w:rsidR="00845D56" w:rsidRPr="00110056" w:rsidRDefault="00845D56" w:rsidP="00845D56">
      <w:p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sz w:val="32"/>
          <w:szCs w:val="32"/>
          <w:rtl/>
        </w:rPr>
        <w:t>هدفت الدراسة إلى التعرف على أثر إدارة المخاطر بأبعادها (تحديد المخاطر، وتقييم المخاطر، والاستجابة للمخاطر، والرقابة على المخاطر) في مرونة سلسلة التوريد بأبعادها المختلفة (مرونة المنتج، والتزويد، والعمليات، والتسليم، والمعلومات)، من خلال المتغير المعدل التمكين في شركة البوتاس العربية. استُخدم المنهج الوصفي التحليلي، وطُوِّرت استبانة كأداة لجمع البيانات الأولية، وتم المسح الشامل لصغر حجم مجتمع الدراسة. وتوصلت الدراسة إلى وجود أثر ذي دلالة إحصائية عند مستوى (</w:t>
      </w:r>
      <m:oMath>
        <m:r>
          <w:rPr>
            <w:rFonts w:ascii="Cambria Math" w:hAnsi="Cambria Math" w:cs="Simplified Arabic"/>
            <w:sz w:val="32"/>
            <w:szCs w:val="32"/>
          </w:rPr>
          <m:t>α≤0.05</m:t>
        </m:r>
      </m:oMath>
      <w:r w:rsidRPr="00110056">
        <w:rPr>
          <w:rFonts w:ascii="Simplified Arabic" w:hAnsi="Simplified Arabic" w:cs="Simplified Arabic"/>
          <w:sz w:val="32"/>
          <w:szCs w:val="32"/>
          <w:rtl/>
        </w:rPr>
        <w:t xml:space="preserve">) لإدارة المخاطر بجميع أبعادها في مرونة سلسلة التوريد، وارتفاع </w:t>
      </w:r>
      <w:r w:rsidRPr="00110056">
        <w:rPr>
          <w:rFonts w:ascii="Simplified Arabic" w:hAnsi="Simplified Arabic" w:cs="Simplified Arabic"/>
          <w:sz w:val="32"/>
          <w:szCs w:val="32"/>
          <w:rtl/>
        </w:rPr>
        <w:lastRenderedPageBreak/>
        <w:t>المستوى النسبي لأهمية التمكين كمتغير معدِّل. وأوصت الدراسة بزيادة اهتمام شركة البوتاس بتحديد مصفوفة المخاطر ومراجعتها دورياً من فريق متخصص، وربطها بالاستراتيجيات المطبَّقة.</w:t>
      </w:r>
    </w:p>
    <w:p w14:paraId="4EA3A43D" w14:textId="77777777" w:rsidR="00845D56" w:rsidRPr="00110056" w:rsidRDefault="00845D56" w:rsidP="00845D56">
      <w:p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b/>
          <w:bCs/>
          <w:sz w:val="32"/>
          <w:szCs w:val="32"/>
          <w:rtl/>
        </w:rPr>
        <w:t>دراسة الشمري والعنزي (2021)</w:t>
      </w:r>
    </w:p>
    <w:p w14:paraId="76E0937F" w14:textId="77777777" w:rsidR="00845D56" w:rsidRPr="00110056" w:rsidRDefault="00845D56" w:rsidP="00845D56">
      <w:p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sz w:val="32"/>
          <w:szCs w:val="32"/>
          <w:rtl/>
        </w:rPr>
        <w:t>هدفت هذه الدراسة إلى الكشف عن أثر ممارسات إدارة المخاطر في الأداء التشغيلي لشركات المقاولات في المملكة العربية السعودية، وذلك على عينة مكونة من (120) مديراً ومهندساً في شركات المقاولات الكبرى. اعتُمد المنهج الوصفي الارتباطي وطُوِّرت استبانة مكونة من (45) فقرة تقيس ممارسات إدارة المخاطر والأداء التشغيلي. وتوصلت الدراسة إلى وجود علاقة ارتباطية موجبة ذات دلالة إحصائية عند مستوى (</w:t>
      </w:r>
      <m:oMath>
        <m:r>
          <w:rPr>
            <w:rFonts w:ascii="Cambria Math" w:hAnsi="Cambria Math" w:cs="Simplified Arabic"/>
            <w:sz w:val="32"/>
            <w:szCs w:val="32"/>
          </w:rPr>
          <m:t>α≤0.05</m:t>
        </m:r>
      </m:oMath>
      <w:r w:rsidRPr="00110056">
        <w:rPr>
          <w:rFonts w:ascii="Simplified Arabic" w:hAnsi="Simplified Arabic" w:cs="Simplified Arabic"/>
          <w:sz w:val="32"/>
          <w:szCs w:val="32"/>
          <w:rtl/>
        </w:rPr>
        <w:t xml:space="preserve">) بين ممارسات إدارة المخاطر والأداء التشغيلي، وأن بُعد تحديد المخاطر هو الأكثر تأثيراً في الأداء يليه بُعد الاستجابة للمخاطر. كما أوضحت النتائج أن الشركات التي تعتمد أنظمة رسمية لإدارة المخاطر تُحقق أداءً تشغيلياً أعلى بشكل ملحوظ مقارنة بتلك التي تعتمد الإدارة غير الرسمية. وأوصت الدراسة باعتماد أدوات رقمية متخصصة في إدارة </w:t>
      </w:r>
      <w:proofErr w:type="gramStart"/>
      <w:r w:rsidRPr="00110056">
        <w:rPr>
          <w:rFonts w:ascii="Simplified Arabic" w:hAnsi="Simplified Arabic" w:cs="Simplified Arabic"/>
          <w:sz w:val="32"/>
          <w:szCs w:val="32"/>
          <w:rtl/>
        </w:rPr>
        <w:t>مخاطر</w:t>
      </w:r>
      <w:proofErr w:type="gramEnd"/>
      <w:r w:rsidRPr="00110056">
        <w:rPr>
          <w:rFonts w:ascii="Simplified Arabic" w:hAnsi="Simplified Arabic" w:cs="Simplified Arabic"/>
          <w:sz w:val="32"/>
          <w:szCs w:val="32"/>
          <w:rtl/>
        </w:rPr>
        <w:t xml:space="preserve"> المشاريع وتوفير التدريب اللازم للكوادر المشرفة.</w:t>
      </w:r>
    </w:p>
    <w:p w14:paraId="20875916" w14:textId="77777777" w:rsidR="00845D56" w:rsidRPr="00110056" w:rsidRDefault="00845D56" w:rsidP="00845D56">
      <w:p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b/>
          <w:bCs/>
          <w:sz w:val="32"/>
          <w:szCs w:val="32"/>
          <w:rtl/>
        </w:rPr>
        <w:t>دراسة المطيري والسبيعي (2020)</w:t>
      </w:r>
    </w:p>
    <w:p w14:paraId="037174D7" w14:textId="77777777" w:rsidR="00845D56" w:rsidRPr="00110056" w:rsidRDefault="00845D56" w:rsidP="00845D56">
      <w:p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sz w:val="32"/>
          <w:szCs w:val="32"/>
          <w:rtl/>
        </w:rPr>
        <w:t xml:space="preserve">سعت هذه الدراسة إلى تحليل واقع تطبيق ضوابط إدارة المخاطر في المشاريع الإنشائية الحكومية في منطقة الرياض، وتحديد أبرز التحديات التي تواجه تطبيقها. شملت العينة </w:t>
      </w:r>
      <w:r w:rsidRPr="00110056">
        <w:rPr>
          <w:rFonts w:ascii="Simplified Arabic" w:hAnsi="Simplified Arabic" w:cs="Simplified Arabic"/>
          <w:sz w:val="32"/>
          <w:szCs w:val="32"/>
          <w:rtl/>
        </w:rPr>
        <w:lastRenderedPageBreak/>
        <w:t xml:space="preserve">(95) مديراً للمشاريع في الجهات الحكومية. اعتُمد المنهج الوصفي التحليلي بالاستبانة والمقابلات المعمَّقة. وكشفت النتائج أن مستوى تطبيق ضوابط إدارة المخاطر جاء بدرجة متوسطة في غالبية الجهات الحكومية المُستطلَعة، وأن مرحلة مراقبة المخاطر تُعاني من قصور واضح مقارنة بمراحل التحديد والتقييم. كما تبيَّن أن ضعف الكفاءات البشرية المتخصصة في إدارة المخاطر والتحديث غير المنتظم لسجل المخاطر من أبرز التحديات الميدانية. وأوصت الدراسة بإلزامية اعتماد خطة إدارة </w:t>
      </w:r>
      <w:proofErr w:type="gramStart"/>
      <w:r w:rsidRPr="00110056">
        <w:rPr>
          <w:rFonts w:ascii="Simplified Arabic" w:hAnsi="Simplified Arabic" w:cs="Simplified Arabic"/>
          <w:sz w:val="32"/>
          <w:szCs w:val="32"/>
          <w:rtl/>
        </w:rPr>
        <w:t>مخاطر</w:t>
      </w:r>
      <w:proofErr w:type="gramEnd"/>
      <w:r w:rsidRPr="00110056">
        <w:rPr>
          <w:rFonts w:ascii="Simplified Arabic" w:hAnsi="Simplified Arabic" w:cs="Simplified Arabic"/>
          <w:sz w:val="32"/>
          <w:szCs w:val="32"/>
          <w:rtl/>
        </w:rPr>
        <w:t xml:space="preserve"> موثقة في جميع المشاريع الإنشائية الحكومية، وتعيين مسؤولين متخصصين لمتابعتها.</w:t>
      </w:r>
    </w:p>
    <w:p w14:paraId="329C1966" w14:textId="77777777" w:rsidR="00845D56" w:rsidRPr="00110056" w:rsidRDefault="00845D56" w:rsidP="00845D56">
      <w:p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b/>
          <w:bCs/>
          <w:sz w:val="32"/>
          <w:szCs w:val="32"/>
          <w:rtl/>
        </w:rPr>
        <w:t xml:space="preserve">دراسة </w:t>
      </w:r>
      <w:proofErr w:type="spellStart"/>
      <w:r w:rsidRPr="00110056">
        <w:rPr>
          <w:rFonts w:ascii="Simplified Arabic" w:hAnsi="Simplified Arabic" w:cs="Simplified Arabic"/>
          <w:b/>
          <w:bCs/>
          <w:sz w:val="32"/>
          <w:szCs w:val="32"/>
          <w:rtl/>
        </w:rPr>
        <w:t>المرى</w:t>
      </w:r>
      <w:proofErr w:type="spellEnd"/>
      <w:r w:rsidRPr="00110056">
        <w:rPr>
          <w:rFonts w:ascii="Simplified Arabic" w:hAnsi="Simplified Arabic" w:cs="Simplified Arabic"/>
          <w:b/>
          <w:bCs/>
          <w:sz w:val="32"/>
          <w:szCs w:val="32"/>
          <w:rtl/>
        </w:rPr>
        <w:t xml:space="preserve"> وآخرون (2020)</w:t>
      </w:r>
    </w:p>
    <w:p w14:paraId="298727DC" w14:textId="77777777" w:rsidR="00845D56" w:rsidRPr="00110056" w:rsidRDefault="00845D56" w:rsidP="00845D56">
      <w:p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sz w:val="32"/>
          <w:szCs w:val="32"/>
          <w:rtl/>
        </w:rPr>
        <w:t>هدفت الدراسة إلى التعرف على أثر إدارة المخاطر بأبعادها (</w:t>
      </w:r>
      <w:proofErr w:type="gramStart"/>
      <w:r w:rsidRPr="00110056">
        <w:rPr>
          <w:rFonts w:ascii="Simplified Arabic" w:hAnsi="Simplified Arabic" w:cs="Simplified Arabic"/>
          <w:sz w:val="32"/>
          <w:szCs w:val="32"/>
          <w:rtl/>
        </w:rPr>
        <w:t>مخاطر</w:t>
      </w:r>
      <w:proofErr w:type="gramEnd"/>
      <w:r w:rsidRPr="00110056">
        <w:rPr>
          <w:rFonts w:ascii="Simplified Arabic" w:hAnsi="Simplified Arabic" w:cs="Simplified Arabic"/>
          <w:sz w:val="32"/>
          <w:szCs w:val="32"/>
          <w:rtl/>
        </w:rPr>
        <w:t xml:space="preserve"> الوثائق، ومخاطر السمعة التنظيمية، ومخاطر الموارد البشرية، ومخاطر الثقافة التنظيمية) في الأداء الاستراتيجي، بوجود ذكاء الأعمال متغيراً وسيطاً، في البنوك التجارية العاملة في دولة الكويت. اعتُمد المنهج الوصفي التحليلي وطُوِّرت استبانة لجمع البيانات. وتوصلت الدراسة إلى وجود أثر ذي دلالة إحصائية لإدارة المخاطر في الأداء الاستراتيجي وفي ذكاء الأعمال، وأثر لذكاء الأعمال في الأداء الاستراتيجي، فضلاً عن أثر وسيط دال لذكاء الأعمال. وأوصت الدراسة بتحديث آليات إدارة المخاطر في البنوك، والاهتمام بالمحافظة على سمعة المؤسسة وأمن بيانات العملاء.</w:t>
      </w:r>
    </w:p>
    <w:p w14:paraId="3CF154DB" w14:textId="77777777" w:rsidR="0034620D" w:rsidRDefault="0034620D" w:rsidP="00845D56">
      <w:pPr>
        <w:spacing w:after="0" w:line="360" w:lineRule="auto"/>
        <w:jc w:val="both"/>
        <w:rPr>
          <w:rFonts w:ascii="Simplified Arabic" w:hAnsi="Simplified Arabic" w:cs="Simplified Arabic"/>
          <w:b/>
          <w:bCs/>
          <w:sz w:val="32"/>
          <w:szCs w:val="32"/>
          <w:rtl/>
        </w:rPr>
      </w:pPr>
    </w:p>
    <w:p w14:paraId="4110F98A" w14:textId="4AB92C9D" w:rsidR="00845D56" w:rsidRPr="00110056" w:rsidRDefault="00845D56" w:rsidP="00845D56">
      <w:p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b/>
          <w:bCs/>
          <w:sz w:val="32"/>
          <w:szCs w:val="32"/>
          <w:rtl/>
        </w:rPr>
        <w:lastRenderedPageBreak/>
        <w:t>دراسة العتيبي وآخرون (2019)</w:t>
      </w:r>
    </w:p>
    <w:p w14:paraId="4341FC13" w14:textId="77777777" w:rsidR="00845D56" w:rsidRPr="00110056" w:rsidRDefault="00845D56" w:rsidP="00845D56">
      <w:p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sz w:val="32"/>
          <w:szCs w:val="32"/>
          <w:rtl/>
        </w:rPr>
        <w:t xml:space="preserve">تناولت هذه الدراسة دور إدارة المخاطر في تعزيز الميزة التنافسية لشركات المقاولات الخاصة في المملكة العربية السعودية، مع التركيز على تأثيرها في مؤشرات الأداء </w:t>
      </w:r>
      <w:proofErr w:type="spellStart"/>
      <w:r w:rsidRPr="00110056">
        <w:rPr>
          <w:rFonts w:ascii="Simplified Arabic" w:hAnsi="Simplified Arabic" w:cs="Simplified Arabic"/>
          <w:sz w:val="32"/>
          <w:szCs w:val="32"/>
          <w:rtl/>
        </w:rPr>
        <w:t>المشروعاتي</w:t>
      </w:r>
      <w:proofErr w:type="spellEnd"/>
      <w:r w:rsidRPr="00110056">
        <w:rPr>
          <w:rFonts w:ascii="Simplified Arabic" w:hAnsi="Simplified Arabic" w:cs="Simplified Arabic"/>
          <w:sz w:val="32"/>
          <w:szCs w:val="32"/>
          <w:rtl/>
        </w:rPr>
        <w:t xml:space="preserve"> (الوقت والتكلفة والجودة). اشتملت عينة الدراسة على (85) مديراً تنفيذياً وهندسياً في شركات تصنيف (أ) و(ب). اعتُمد المنهج الوصفي الارتباطي وتحليل الانحدار المتعدد لاختبار الفرضيات. وأثبتت الدراسة وجود أثر إيجابي دال إحصائياً لإدارة المخاطر في تعزيز الميزة التنافسية وتحسين مؤشرات الأداء </w:t>
      </w:r>
      <w:proofErr w:type="spellStart"/>
      <w:r w:rsidRPr="00110056">
        <w:rPr>
          <w:rFonts w:ascii="Simplified Arabic" w:hAnsi="Simplified Arabic" w:cs="Simplified Arabic"/>
          <w:sz w:val="32"/>
          <w:szCs w:val="32"/>
          <w:rtl/>
        </w:rPr>
        <w:t>المشروعاتي</w:t>
      </w:r>
      <w:proofErr w:type="spellEnd"/>
      <w:r w:rsidRPr="00110056">
        <w:rPr>
          <w:rFonts w:ascii="Simplified Arabic" w:hAnsi="Simplified Arabic" w:cs="Simplified Arabic"/>
          <w:sz w:val="32"/>
          <w:szCs w:val="32"/>
          <w:rtl/>
        </w:rPr>
        <w:t xml:space="preserve"> الثلاثة، وأن الشركات ذات أنظمة إدارة المخاطر المتكاملة تحقق معدلات ربحية أعلى وتكسب ثقة العملاء بصورة أكبر. وأوصت الدراسة بضرورة الاستثمار في برمجيات إدارة المخاطر المتكاملة ومنح المشاريع ذات الأنظمة الأعلى نضجاً في إدارة المخاطر أفضلية في التأهيل التنافسي.</w:t>
      </w:r>
    </w:p>
    <w:p w14:paraId="55702FAE" w14:textId="77777777" w:rsidR="00845D56" w:rsidRPr="00110056" w:rsidRDefault="00845D56" w:rsidP="00845D56">
      <w:p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b/>
          <w:bCs/>
          <w:sz w:val="32"/>
          <w:szCs w:val="32"/>
          <w:rtl/>
        </w:rPr>
        <w:t xml:space="preserve">دراسة العريفي </w:t>
      </w:r>
      <w:proofErr w:type="spellStart"/>
      <w:r w:rsidRPr="00110056">
        <w:rPr>
          <w:rFonts w:ascii="Simplified Arabic" w:hAnsi="Simplified Arabic" w:cs="Simplified Arabic"/>
          <w:b/>
          <w:bCs/>
          <w:sz w:val="32"/>
          <w:szCs w:val="32"/>
          <w:rtl/>
        </w:rPr>
        <w:t>والحرافشة</w:t>
      </w:r>
      <w:proofErr w:type="spellEnd"/>
      <w:r w:rsidRPr="00110056">
        <w:rPr>
          <w:rFonts w:ascii="Simplified Arabic" w:hAnsi="Simplified Arabic" w:cs="Simplified Arabic"/>
          <w:b/>
          <w:bCs/>
          <w:sz w:val="32"/>
          <w:szCs w:val="32"/>
          <w:rtl/>
        </w:rPr>
        <w:t xml:space="preserve"> (2019)</w:t>
      </w:r>
    </w:p>
    <w:p w14:paraId="4BE20AB0" w14:textId="77777777" w:rsidR="00845D56" w:rsidRPr="00110056" w:rsidRDefault="00845D56" w:rsidP="00845D56">
      <w:p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sz w:val="32"/>
          <w:szCs w:val="32"/>
          <w:rtl/>
        </w:rPr>
        <w:t>هدفت الدراسة إلى التعرف على أثر المعايير الدولية لتقييم المشاريع بأبعادها (الارتباط، والأثر، والكفاءة، والفاعلية، والاستدامة) في نجاح المشاريع بأبعاده (الجودة، والوقت، والتكلفة، ورضا العملاء، والمسؤولية الاجتماعية) في الشركات الإنشائية الهندسية الأردنية. طُوِّرت استبانة مكونة من (52) فقرة لجمع البيانات. وتوصلت إلى وجود أثر ذي دلالة إحصائية عند (</w:t>
      </w:r>
      <m:oMath>
        <m:r>
          <w:rPr>
            <w:rFonts w:ascii="Cambria Math" w:hAnsi="Cambria Math" w:cs="Simplified Arabic"/>
            <w:sz w:val="32"/>
            <w:szCs w:val="32"/>
          </w:rPr>
          <m:t>α=0.05</m:t>
        </m:r>
      </m:oMath>
      <w:r w:rsidRPr="00110056">
        <w:rPr>
          <w:rFonts w:ascii="Simplified Arabic" w:hAnsi="Simplified Arabic" w:cs="Simplified Arabic"/>
          <w:sz w:val="32"/>
          <w:szCs w:val="32"/>
          <w:rtl/>
        </w:rPr>
        <w:t xml:space="preserve">) للمعايير الدولية على نجاح المشاريع. وأوصت </w:t>
      </w:r>
      <w:r w:rsidRPr="00110056">
        <w:rPr>
          <w:rFonts w:ascii="Simplified Arabic" w:hAnsi="Simplified Arabic" w:cs="Simplified Arabic"/>
          <w:sz w:val="32"/>
          <w:szCs w:val="32"/>
          <w:rtl/>
        </w:rPr>
        <w:lastRenderedPageBreak/>
        <w:t>بضرورة تبني المعايير الدولية لتقييم المشاريع واستخدام التقنيات الحديثة لتقليل الوقت والتكلفة وتعزيز الجودة.</w:t>
      </w:r>
    </w:p>
    <w:p w14:paraId="39C0F208" w14:textId="77777777" w:rsidR="00845D56" w:rsidRPr="00110056" w:rsidRDefault="00845D56" w:rsidP="00845D56">
      <w:p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b/>
          <w:bCs/>
          <w:sz w:val="32"/>
          <w:szCs w:val="32"/>
          <w:rtl/>
        </w:rPr>
        <w:t>دراسة على وأبو حسين (2018)</w:t>
      </w:r>
    </w:p>
    <w:p w14:paraId="3A11EC8E" w14:textId="77777777" w:rsidR="00845D56" w:rsidRPr="00110056" w:rsidRDefault="00845D56" w:rsidP="00845D56">
      <w:p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sz w:val="32"/>
          <w:szCs w:val="32"/>
          <w:rtl/>
        </w:rPr>
        <w:t>هدفت هذه الدراسة إلى التعرف على تكامل سلسلة التوريد بأبعادها (العلاقات مع الموردين، وهيكل شبكة التوريد، وتكامل الإمداد والتخزين) وأثره في نجاح المشاريع (الإنتاج بالوقت المحدد، وجودة العمليات، والتكلفة) في الشركات الهندسية المتخصصة بإدارة المشاريع في الأردن. استُخدم المنهج الوصفي التحليلي لتحليل البيانات. وتوصل الباحث إلى وجود أثر ذي دلالة إحصائية عند (</w:t>
      </w:r>
      <m:oMath>
        <m:r>
          <w:rPr>
            <w:rFonts w:ascii="Cambria Math" w:hAnsi="Cambria Math" w:cs="Simplified Arabic"/>
            <w:sz w:val="32"/>
            <w:szCs w:val="32"/>
          </w:rPr>
          <m:t>α≤0.05</m:t>
        </m:r>
      </m:oMath>
      <w:r w:rsidRPr="00110056">
        <w:rPr>
          <w:rFonts w:ascii="Simplified Arabic" w:hAnsi="Simplified Arabic" w:cs="Simplified Arabic"/>
          <w:sz w:val="32"/>
          <w:szCs w:val="32"/>
          <w:rtl/>
        </w:rPr>
        <w:t>) لتكامل سلسلة التوريد في نجاح المشاريع. وأوصى بضرورة الاستمرار في التعاون والتنسيق بين الشركة وموردِيها في قرارات التصميم وتطوير المواصفات.</w:t>
      </w:r>
    </w:p>
    <w:p w14:paraId="5CACE0A5" w14:textId="11513CE3" w:rsidR="00845D56" w:rsidRPr="00110056" w:rsidRDefault="00845D56" w:rsidP="00845D56">
      <w:pPr>
        <w:spacing w:after="0" w:line="360" w:lineRule="auto"/>
        <w:jc w:val="both"/>
        <w:rPr>
          <w:rFonts w:ascii="Simplified Arabic" w:hAnsi="Simplified Arabic" w:cs="Simplified Arabic"/>
          <w:b/>
          <w:bCs/>
          <w:sz w:val="32"/>
          <w:szCs w:val="32"/>
          <w:rtl/>
        </w:rPr>
      </w:pPr>
      <w:r w:rsidRPr="00110056">
        <w:rPr>
          <w:rFonts w:ascii="Simplified Arabic" w:hAnsi="Simplified Arabic" w:cs="Simplified Arabic"/>
          <w:b/>
          <w:bCs/>
          <w:sz w:val="32"/>
          <w:szCs w:val="32"/>
          <w:rtl/>
        </w:rPr>
        <w:t>2</w:t>
      </w:r>
      <w:r w:rsidR="004304F5">
        <w:rPr>
          <w:rFonts w:ascii="Simplified Arabic" w:hAnsi="Simplified Arabic" w:cs="Simplified Arabic" w:hint="cs"/>
          <w:b/>
          <w:bCs/>
          <w:sz w:val="32"/>
          <w:szCs w:val="32"/>
          <w:rtl/>
        </w:rPr>
        <w:t>-</w:t>
      </w:r>
      <w:r w:rsidR="00B93A07">
        <w:rPr>
          <w:rFonts w:ascii="Simplified Arabic" w:hAnsi="Simplified Arabic" w:cs="Simplified Arabic" w:hint="cs"/>
          <w:b/>
          <w:bCs/>
          <w:sz w:val="32"/>
          <w:szCs w:val="32"/>
          <w:rtl/>
        </w:rPr>
        <w:t>2</w:t>
      </w:r>
      <w:r w:rsidRPr="00110056">
        <w:rPr>
          <w:rFonts w:ascii="Simplified Arabic" w:hAnsi="Simplified Arabic" w:cs="Simplified Arabic"/>
          <w:b/>
          <w:bCs/>
          <w:sz w:val="32"/>
          <w:szCs w:val="32"/>
          <w:rtl/>
        </w:rPr>
        <w:t>-2 الدراسات الأجنبية</w:t>
      </w:r>
      <w:r w:rsidR="0034620D">
        <w:rPr>
          <w:rFonts w:ascii="Simplified Arabic" w:hAnsi="Simplified Arabic" w:cs="Simplified Arabic" w:hint="cs"/>
          <w:b/>
          <w:bCs/>
          <w:sz w:val="32"/>
          <w:szCs w:val="32"/>
          <w:rtl/>
        </w:rPr>
        <w:t>:</w:t>
      </w:r>
    </w:p>
    <w:p w14:paraId="6F330AB5" w14:textId="77777777" w:rsidR="00845D56" w:rsidRPr="00110056" w:rsidRDefault="00845D56" w:rsidP="00845D56">
      <w:p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b/>
          <w:bCs/>
          <w:sz w:val="32"/>
          <w:szCs w:val="32"/>
          <w:rtl/>
        </w:rPr>
        <w:t xml:space="preserve">دراسة </w:t>
      </w:r>
      <w:r w:rsidRPr="00110056">
        <w:rPr>
          <w:rFonts w:ascii="Simplified Arabic" w:hAnsi="Simplified Arabic" w:cs="Simplified Arabic"/>
          <w:b/>
          <w:bCs/>
          <w:sz w:val="32"/>
          <w:szCs w:val="32"/>
        </w:rPr>
        <w:t>Zhao et al</w:t>
      </w:r>
      <w:r w:rsidRPr="00110056">
        <w:rPr>
          <w:rFonts w:ascii="Simplified Arabic" w:hAnsi="Simplified Arabic" w:cs="Simplified Arabic"/>
          <w:b/>
          <w:bCs/>
          <w:sz w:val="32"/>
          <w:szCs w:val="32"/>
          <w:rtl/>
        </w:rPr>
        <w:t>. (2022)</w:t>
      </w:r>
    </w:p>
    <w:p w14:paraId="142EA9C2" w14:textId="77777777" w:rsidR="00845D56" w:rsidRPr="00110056" w:rsidRDefault="00845D56" w:rsidP="00845D56">
      <w:p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sz w:val="32"/>
          <w:szCs w:val="32"/>
          <w:rtl/>
        </w:rPr>
        <w:t xml:space="preserve">هدفت هذه الدراسة إلى تقييم أثر ممارسات إدارة المخاطر المؤسسية المنهجية (التحديد، التقييم، الاستجابة، والمراقبة) على الأداء التنفيذي والمالي لمشاريع التشييد الدولية. اعتمدت الدراسة المنهج الكمي عبر </w:t>
      </w:r>
      <w:proofErr w:type="gramStart"/>
      <w:r w:rsidRPr="00110056">
        <w:rPr>
          <w:rFonts w:ascii="Simplified Arabic" w:hAnsi="Simplified Arabic" w:cs="Simplified Arabic"/>
          <w:sz w:val="32"/>
          <w:szCs w:val="32"/>
          <w:rtl/>
        </w:rPr>
        <w:t>استبيان</w:t>
      </w:r>
      <w:proofErr w:type="gramEnd"/>
      <w:r w:rsidRPr="00110056">
        <w:rPr>
          <w:rFonts w:ascii="Simplified Arabic" w:hAnsi="Simplified Arabic" w:cs="Simplified Arabic"/>
          <w:sz w:val="32"/>
          <w:szCs w:val="32"/>
          <w:rtl/>
        </w:rPr>
        <w:t xml:space="preserve"> وُزّع على (215) خبيراً ومقاولاً هندسياً، مع تحليل البيانات بوساطة نموذج المعادلة الهيكلية (</w:t>
      </w:r>
      <w:r w:rsidRPr="00110056">
        <w:rPr>
          <w:rFonts w:ascii="Simplified Arabic" w:hAnsi="Simplified Arabic" w:cs="Simplified Arabic"/>
          <w:sz w:val="32"/>
          <w:szCs w:val="32"/>
        </w:rPr>
        <w:t>SEM</w:t>
      </w:r>
      <w:r w:rsidRPr="00110056">
        <w:rPr>
          <w:rFonts w:ascii="Simplified Arabic" w:hAnsi="Simplified Arabic" w:cs="Simplified Arabic"/>
          <w:sz w:val="32"/>
          <w:szCs w:val="32"/>
          <w:rtl/>
        </w:rPr>
        <w:t xml:space="preserve">). وكشفت النتائج أن المراقبة المستمرة والتحديد المبكر للمخاطر يسهمان بفاعلية في تقليل الانحرافات المالية </w:t>
      </w:r>
      <w:r w:rsidRPr="00110056">
        <w:rPr>
          <w:rFonts w:ascii="Simplified Arabic" w:hAnsi="Simplified Arabic" w:cs="Simplified Arabic"/>
          <w:sz w:val="32"/>
          <w:szCs w:val="32"/>
          <w:rtl/>
        </w:rPr>
        <w:lastRenderedPageBreak/>
        <w:t xml:space="preserve">والزمنية بنسبة تصل إلى </w:t>
      </w:r>
      <m:oMath>
        <m:r>
          <w:rPr>
            <w:rFonts w:ascii="Cambria Math" w:hAnsi="Cambria Math" w:cs="Simplified Arabic"/>
            <w:sz w:val="32"/>
            <w:szCs w:val="32"/>
          </w:rPr>
          <m:t>43%</m:t>
        </m:r>
      </m:oMath>
      <w:r w:rsidRPr="00110056">
        <w:rPr>
          <w:rFonts w:ascii="Simplified Arabic" w:hAnsi="Simplified Arabic" w:cs="Simplified Arabic"/>
          <w:sz w:val="32"/>
          <w:szCs w:val="32"/>
          <w:rtl/>
        </w:rPr>
        <w:t>. وأوصت الدراسة بتعزيز ضوابط الرقابة الميدانية والاعتماد على أدوات التحليل الكمي في البيئات الإنشائية المعقدة.</w:t>
      </w:r>
    </w:p>
    <w:p w14:paraId="5D332F72" w14:textId="77777777" w:rsidR="00845D56" w:rsidRPr="00110056" w:rsidRDefault="00845D56" w:rsidP="00845D56">
      <w:p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b/>
          <w:bCs/>
          <w:sz w:val="32"/>
          <w:szCs w:val="32"/>
          <w:rtl/>
        </w:rPr>
        <w:t xml:space="preserve">دراسة </w:t>
      </w:r>
      <w:r w:rsidRPr="00110056">
        <w:rPr>
          <w:rFonts w:ascii="Simplified Arabic" w:hAnsi="Simplified Arabic" w:cs="Simplified Arabic"/>
          <w:b/>
          <w:bCs/>
          <w:sz w:val="32"/>
          <w:szCs w:val="32"/>
        </w:rPr>
        <w:t>Al-Ali</w:t>
      </w:r>
      <w:r w:rsidRPr="00110056">
        <w:rPr>
          <w:rFonts w:ascii="Simplified Arabic" w:hAnsi="Simplified Arabic" w:cs="Simplified Arabic"/>
          <w:b/>
          <w:bCs/>
          <w:sz w:val="32"/>
          <w:szCs w:val="32"/>
          <w:rtl/>
        </w:rPr>
        <w:t xml:space="preserve"> &amp; </w:t>
      </w:r>
      <w:r w:rsidRPr="00110056">
        <w:rPr>
          <w:rFonts w:ascii="Simplified Arabic" w:hAnsi="Simplified Arabic" w:cs="Simplified Arabic"/>
          <w:b/>
          <w:bCs/>
          <w:sz w:val="32"/>
          <w:szCs w:val="32"/>
        </w:rPr>
        <w:t>Ibrahim</w:t>
      </w:r>
      <w:r w:rsidRPr="00110056">
        <w:rPr>
          <w:rFonts w:ascii="Simplified Arabic" w:hAnsi="Simplified Arabic" w:cs="Simplified Arabic"/>
          <w:b/>
          <w:bCs/>
          <w:sz w:val="32"/>
          <w:szCs w:val="32"/>
          <w:rtl/>
        </w:rPr>
        <w:t xml:space="preserve"> (2021)</w:t>
      </w:r>
    </w:p>
    <w:p w14:paraId="0FB01C8E" w14:textId="77777777" w:rsidR="00845D56" w:rsidRPr="00110056" w:rsidRDefault="00845D56" w:rsidP="00845D56">
      <w:p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sz w:val="32"/>
          <w:szCs w:val="32"/>
          <w:rtl/>
        </w:rPr>
        <w:t>سعت هذه الدراسة إلى قياس فاعلية ضوابط إدارة المخاطر وأثرها في تحقيق نجاح المشاريع الهندسية التابعة للقطاع الخاص. واستخدمت الدراسة المنهج الوصفي التحليلي لجمع البيانات من (180) مهندساً عبر استبانة موجهة قيست عباراتها وفق معايير إدارة المخاطر المعتمدة. وأثبتت النتائج أن التقييم الكمي والاستجابة السريعة للمخاطر يرفعان بشكل مباشر من مستويات جودة المخرجات الهندسية وزيادة رضا العملاء وأصحاب المصلحة بالمشروع. وأوصت الدراسة بضرورة توثيق خطط الاستجابة وتخصيص الموارد المالية الكافية لمعالجة التهديدات الميدانية.</w:t>
      </w:r>
    </w:p>
    <w:p w14:paraId="72443BE4" w14:textId="77777777" w:rsidR="00845D56" w:rsidRPr="00110056" w:rsidRDefault="00845D56" w:rsidP="00845D56">
      <w:p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b/>
          <w:bCs/>
          <w:sz w:val="32"/>
          <w:szCs w:val="32"/>
          <w:rtl/>
        </w:rPr>
        <w:t xml:space="preserve">دراسة </w:t>
      </w:r>
      <w:proofErr w:type="spellStart"/>
      <w:r w:rsidRPr="00110056">
        <w:rPr>
          <w:rFonts w:ascii="Simplified Arabic" w:hAnsi="Simplified Arabic" w:cs="Simplified Arabic"/>
          <w:b/>
          <w:bCs/>
          <w:sz w:val="32"/>
          <w:szCs w:val="32"/>
        </w:rPr>
        <w:t>Koulinas</w:t>
      </w:r>
      <w:proofErr w:type="spellEnd"/>
      <w:r w:rsidRPr="00110056">
        <w:rPr>
          <w:rFonts w:ascii="Simplified Arabic" w:hAnsi="Simplified Arabic" w:cs="Simplified Arabic"/>
          <w:b/>
          <w:bCs/>
          <w:sz w:val="32"/>
          <w:szCs w:val="32"/>
        </w:rPr>
        <w:t xml:space="preserve"> et al</w:t>
      </w:r>
      <w:r w:rsidRPr="00110056">
        <w:rPr>
          <w:rFonts w:ascii="Simplified Arabic" w:hAnsi="Simplified Arabic" w:cs="Simplified Arabic"/>
          <w:b/>
          <w:bCs/>
          <w:sz w:val="32"/>
          <w:szCs w:val="32"/>
          <w:rtl/>
        </w:rPr>
        <w:t>. (2021)</w:t>
      </w:r>
    </w:p>
    <w:p w14:paraId="3EBA7E88" w14:textId="77777777" w:rsidR="00845D56" w:rsidRPr="00110056" w:rsidRDefault="00845D56" w:rsidP="00845D56">
      <w:p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sz w:val="32"/>
          <w:szCs w:val="32"/>
          <w:rtl/>
        </w:rPr>
        <w:t xml:space="preserve">هدفت هذه الدراسة إلى تطوير إطار متكامل لتقييم المخاطر في مشاريع البنية التحتية الكبرى، واختبار فاعليته في الحد من تجاوزات التكلفة والجدول الزمني. أُجريت الدراسة على (48) مشروعاً في قطاع البنية التحتية في اليونان باستخدام تحليل الانحدار اللوجستي وتحليل شجرة القرار. وكشفت النتائج أن تطبيق إطار مراقبة المخاطر الديناميكي يُقلِّل تجاوزات الميزانية بما يتراوح بين 15% و22%، وأن المشاريع التي تعتمد تقييماً كمياً للمخاطر تحقق معدلات إنجاز ضمن الجدول الزمني أعلى بنسبة </w:t>
      </w:r>
      <w:r w:rsidRPr="00110056">
        <w:rPr>
          <w:rFonts w:ascii="Simplified Arabic" w:hAnsi="Simplified Arabic" w:cs="Simplified Arabic"/>
          <w:sz w:val="32"/>
          <w:szCs w:val="32"/>
          <w:rtl/>
        </w:rPr>
        <w:lastRenderedPageBreak/>
        <w:t>30% مقارنة بتلك التي تكتفي بالتقييم النوعي. وأوصت الدراسة بإدماج أدوات المحاكاة الكمية في المرحلة المبكرة من دراسة الجدوى لأي مشروع بنية تحتية كبير (</w:t>
      </w:r>
      <w:proofErr w:type="spellStart"/>
      <w:r w:rsidRPr="00110056">
        <w:rPr>
          <w:rFonts w:ascii="Simplified Arabic" w:hAnsi="Simplified Arabic" w:cs="Simplified Arabic"/>
          <w:sz w:val="32"/>
          <w:szCs w:val="32"/>
        </w:rPr>
        <w:t>Koulinas</w:t>
      </w:r>
      <w:proofErr w:type="spellEnd"/>
      <w:r w:rsidRPr="00110056">
        <w:rPr>
          <w:rFonts w:ascii="Simplified Arabic" w:hAnsi="Simplified Arabic" w:cs="Simplified Arabic"/>
          <w:sz w:val="32"/>
          <w:szCs w:val="32"/>
        </w:rPr>
        <w:t xml:space="preserve"> et al., 2021</w:t>
      </w:r>
      <w:r w:rsidRPr="00110056">
        <w:rPr>
          <w:rFonts w:ascii="Simplified Arabic" w:hAnsi="Simplified Arabic" w:cs="Simplified Arabic"/>
          <w:sz w:val="32"/>
          <w:szCs w:val="32"/>
          <w:rtl/>
        </w:rPr>
        <w:t>).</w:t>
      </w:r>
    </w:p>
    <w:p w14:paraId="1395060B" w14:textId="77777777" w:rsidR="00845D56" w:rsidRPr="00110056" w:rsidRDefault="00845D56" w:rsidP="00845D56">
      <w:p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b/>
          <w:bCs/>
          <w:sz w:val="32"/>
          <w:szCs w:val="32"/>
          <w:rtl/>
        </w:rPr>
        <w:t xml:space="preserve">دراسة </w:t>
      </w:r>
      <w:r w:rsidRPr="00110056">
        <w:rPr>
          <w:rFonts w:ascii="Simplified Arabic" w:hAnsi="Simplified Arabic" w:cs="Simplified Arabic"/>
          <w:b/>
          <w:bCs/>
          <w:sz w:val="32"/>
          <w:szCs w:val="32"/>
        </w:rPr>
        <w:t>Osei-Kyei et al</w:t>
      </w:r>
      <w:r w:rsidRPr="00110056">
        <w:rPr>
          <w:rFonts w:ascii="Simplified Arabic" w:hAnsi="Simplified Arabic" w:cs="Simplified Arabic"/>
          <w:b/>
          <w:bCs/>
          <w:sz w:val="32"/>
          <w:szCs w:val="32"/>
          <w:rtl/>
        </w:rPr>
        <w:t>. (2020)</w:t>
      </w:r>
    </w:p>
    <w:p w14:paraId="57159748" w14:textId="77777777" w:rsidR="00845D56" w:rsidRPr="00110056" w:rsidRDefault="00845D56" w:rsidP="00845D56">
      <w:p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sz w:val="32"/>
          <w:szCs w:val="32"/>
          <w:rtl/>
        </w:rPr>
        <w:t>سعت هذه الدراسة إلى تحديد المخاطر الحرجة في مشاريع الشراكة بين القطاعين العام والخاص (</w:t>
      </w:r>
      <w:r w:rsidRPr="00110056">
        <w:rPr>
          <w:rFonts w:ascii="Simplified Arabic" w:hAnsi="Simplified Arabic" w:cs="Simplified Arabic"/>
          <w:sz w:val="32"/>
          <w:szCs w:val="32"/>
        </w:rPr>
        <w:t>PPP</w:t>
      </w:r>
      <w:r w:rsidRPr="00110056">
        <w:rPr>
          <w:rFonts w:ascii="Simplified Arabic" w:hAnsi="Simplified Arabic" w:cs="Simplified Arabic"/>
          <w:sz w:val="32"/>
          <w:szCs w:val="32"/>
          <w:rtl/>
        </w:rPr>
        <w:t xml:space="preserve">) في الدول النامية، وتقييم استراتيجيات التخفيف منها. اعتُمد أسلوب الدراسة الاستقصائية على عينة مكونة من (132) ممارساً متخصصاً في مشاريع </w:t>
      </w:r>
      <w:r w:rsidRPr="00110056">
        <w:rPr>
          <w:rFonts w:ascii="Simplified Arabic" w:hAnsi="Simplified Arabic" w:cs="Simplified Arabic"/>
          <w:sz w:val="32"/>
          <w:szCs w:val="32"/>
        </w:rPr>
        <w:t>PPP</w:t>
      </w:r>
      <w:r w:rsidRPr="00110056">
        <w:rPr>
          <w:rFonts w:ascii="Simplified Arabic" w:hAnsi="Simplified Arabic" w:cs="Simplified Arabic"/>
          <w:sz w:val="32"/>
          <w:szCs w:val="32"/>
          <w:rtl/>
        </w:rPr>
        <w:t xml:space="preserve"> عبر عشرين دولة نامية. ولجأت الدراسة إلى التحليل العاملي وتحليل الوسيط لتصنيف المخاطر وفق الأولوية. وكشفت النتائج أن </w:t>
      </w:r>
      <w:proofErr w:type="gramStart"/>
      <w:r w:rsidRPr="00110056">
        <w:rPr>
          <w:rFonts w:ascii="Simplified Arabic" w:hAnsi="Simplified Arabic" w:cs="Simplified Arabic"/>
          <w:sz w:val="32"/>
          <w:szCs w:val="32"/>
          <w:rtl/>
        </w:rPr>
        <w:t>مخاطر</w:t>
      </w:r>
      <w:proofErr w:type="gramEnd"/>
      <w:r w:rsidRPr="00110056">
        <w:rPr>
          <w:rFonts w:ascii="Simplified Arabic" w:hAnsi="Simplified Arabic" w:cs="Simplified Arabic"/>
          <w:sz w:val="32"/>
          <w:szCs w:val="32"/>
          <w:rtl/>
        </w:rPr>
        <w:t xml:space="preserve"> الفساد وعدم الاستقرار السياسي واتساع الهوة في التدفق النقدي هي أكثر المخاطر تأثيراً في مشاريع </w:t>
      </w:r>
      <w:r w:rsidRPr="00110056">
        <w:rPr>
          <w:rFonts w:ascii="Simplified Arabic" w:hAnsi="Simplified Arabic" w:cs="Simplified Arabic"/>
          <w:sz w:val="32"/>
          <w:szCs w:val="32"/>
        </w:rPr>
        <w:t>PPP</w:t>
      </w:r>
      <w:r w:rsidRPr="00110056">
        <w:rPr>
          <w:rFonts w:ascii="Simplified Arabic" w:hAnsi="Simplified Arabic" w:cs="Simplified Arabic"/>
          <w:sz w:val="32"/>
          <w:szCs w:val="32"/>
          <w:rtl/>
        </w:rPr>
        <w:t>، وأن التقاسم الواضح للمخاطر بين الشريكين العام والخاص يُقلل نسبة الإخفاق في هذه المشاريع بصورة جوهرية. وأوصت الدراسة بإعداد مصفوفة تفصيلية لتوزيع المخاطر في مرحلة التفاوض التعاقدي (</w:t>
      </w:r>
      <w:r w:rsidRPr="00110056">
        <w:rPr>
          <w:rFonts w:ascii="Simplified Arabic" w:hAnsi="Simplified Arabic" w:cs="Simplified Arabic"/>
          <w:sz w:val="32"/>
          <w:szCs w:val="32"/>
        </w:rPr>
        <w:t>Osei-Kyei et al., 2020</w:t>
      </w:r>
      <w:r w:rsidRPr="00110056">
        <w:rPr>
          <w:rFonts w:ascii="Simplified Arabic" w:hAnsi="Simplified Arabic" w:cs="Simplified Arabic"/>
          <w:sz w:val="32"/>
          <w:szCs w:val="32"/>
          <w:rtl/>
        </w:rPr>
        <w:t>).</w:t>
      </w:r>
    </w:p>
    <w:p w14:paraId="72598357" w14:textId="77777777" w:rsidR="00845D56" w:rsidRPr="00110056" w:rsidRDefault="00845D56" w:rsidP="00845D56">
      <w:p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b/>
          <w:bCs/>
          <w:sz w:val="32"/>
          <w:szCs w:val="32"/>
          <w:rtl/>
        </w:rPr>
        <w:t xml:space="preserve">دراسة </w:t>
      </w:r>
      <w:r w:rsidRPr="00110056">
        <w:rPr>
          <w:rFonts w:ascii="Simplified Arabic" w:hAnsi="Simplified Arabic" w:cs="Simplified Arabic"/>
          <w:b/>
          <w:bCs/>
          <w:sz w:val="32"/>
          <w:szCs w:val="32"/>
        </w:rPr>
        <w:t>Bond-Barnard et al</w:t>
      </w:r>
      <w:r w:rsidRPr="00110056">
        <w:rPr>
          <w:rFonts w:ascii="Simplified Arabic" w:hAnsi="Simplified Arabic" w:cs="Simplified Arabic"/>
          <w:b/>
          <w:bCs/>
          <w:sz w:val="32"/>
          <w:szCs w:val="32"/>
          <w:rtl/>
        </w:rPr>
        <w:t>. (2018)</w:t>
      </w:r>
    </w:p>
    <w:p w14:paraId="6F1086CE" w14:textId="77777777" w:rsidR="00845D56" w:rsidRPr="00110056" w:rsidRDefault="00845D56" w:rsidP="00845D56">
      <w:p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sz w:val="32"/>
          <w:szCs w:val="32"/>
          <w:rtl/>
        </w:rPr>
        <w:t xml:space="preserve">هدفت هذه الدراسة إلى التأكيد على أهمية مستويات عالية من الثقة والتعاون لزيادة احتمالية نجاح إدارة المشاريع، وأُجري فيها مسح دولي شمل (151) من ممارسي إدارة المشاريع. وتوصلت إلى أن نجاح المشاريع يرتفع بارتفاع درجة التعاون في فرق العمل، </w:t>
      </w:r>
      <w:r w:rsidRPr="00110056">
        <w:rPr>
          <w:rFonts w:ascii="Simplified Arabic" w:hAnsi="Simplified Arabic" w:cs="Simplified Arabic"/>
          <w:sz w:val="32"/>
          <w:szCs w:val="32"/>
          <w:rtl/>
        </w:rPr>
        <w:lastRenderedPageBreak/>
        <w:t>وأن العوامل الستة للتعاون (القرب المادي، والالتزام، ومعالجة النزاعات، والتنسيق، والعلاقات، والحوافز) إلى جانب عوامل الثقة الثلاثة (التوقعات، وتبادل المعرفة، والثقة المتبادلة) هي المحددات الرئيسية لنجاح الأداء. وأوصت الدراسة ببناء ثقافة تنظيمية قائمة على الثقة والتعاون بوصفها استثماراً استراتيجياً لنجاح المشاريع.</w:t>
      </w:r>
    </w:p>
    <w:p w14:paraId="681083BF" w14:textId="77777777" w:rsidR="00845D56" w:rsidRPr="00110056" w:rsidRDefault="00845D56" w:rsidP="00845D56">
      <w:p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b/>
          <w:bCs/>
          <w:sz w:val="32"/>
          <w:szCs w:val="32"/>
          <w:rtl/>
        </w:rPr>
        <w:t xml:space="preserve">دراسة </w:t>
      </w:r>
      <w:r w:rsidRPr="00110056">
        <w:rPr>
          <w:rFonts w:ascii="Simplified Arabic" w:hAnsi="Simplified Arabic" w:cs="Simplified Arabic"/>
          <w:b/>
          <w:bCs/>
          <w:sz w:val="32"/>
          <w:szCs w:val="32"/>
        </w:rPr>
        <w:t>Fraser-Arnott</w:t>
      </w:r>
      <w:r w:rsidRPr="00110056">
        <w:rPr>
          <w:rFonts w:ascii="Simplified Arabic" w:hAnsi="Simplified Arabic" w:cs="Simplified Arabic"/>
          <w:b/>
          <w:bCs/>
          <w:sz w:val="32"/>
          <w:szCs w:val="32"/>
          <w:rtl/>
        </w:rPr>
        <w:t xml:space="preserve"> (2018)</w:t>
      </w:r>
    </w:p>
    <w:p w14:paraId="5C9B1A6A" w14:textId="77777777" w:rsidR="00845D56" w:rsidRPr="00110056" w:rsidRDefault="00845D56" w:rsidP="00845D56">
      <w:p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sz w:val="32"/>
          <w:szCs w:val="32"/>
          <w:rtl/>
        </w:rPr>
        <w:t>هدفت الدراسة إلى استعراض فكرة الجمع بين أدوات إدارة المشاريع وإدارة التغيير لدعم نجاح مشاريع المكتبات. واعتُمد المنهج الوصفي التحليلي. وتوصلت الدراسة إلى أن دمج منهجيتي إدارة المشاريع وإدارة التغيير يُسهم في رفع كفاءة التنفيذ وتحقيق أهداف المشروع على نحو أكثر فاعلية. وأوصت بتطوير كفاءات المحترفين في كلا المجالين بصورة متكاملة.</w:t>
      </w:r>
    </w:p>
    <w:p w14:paraId="45514127" w14:textId="77777777" w:rsidR="00845D56" w:rsidRPr="00110056" w:rsidRDefault="00845D56" w:rsidP="00845D56">
      <w:p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b/>
          <w:bCs/>
          <w:sz w:val="32"/>
          <w:szCs w:val="32"/>
          <w:rtl/>
        </w:rPr>
        <w:t xml:space="preserve">دراسة </w:t>
      </w:r>
      <w:proofErr w:type="spellStart"/>
      <w:r w:rsidRPr="00110056">
        <w:rPr>
          <w:rFonts w:ascii="Simplified Arabic" w:hAnsi="Simplified Arabic" w:cs="Simplified Arabic"/>
          <w:b/>
          <w:bCs/>
          <w:sz w:val="32"/>
          <w:szCs w:val="32"/>
        </w:rPr>
        <w:t>Taroun</w:t>
      </w:r>
      <w:proofErr w:type="spellEnd"/>
      <w:r w:rsidRPr="00110056">
        <w:rPr>
          <w:rFonts w:ascii="Simplified Arabic" w:hAnsi="Simplified Arabic" w:cs="Simplified Arabic"/>
          <w:b/>
          <w:bCs/>
          <w:sz w:val="32"/>
          <w:szCs w:val="32"/>
          <w:rtl/>
        </w:rPr>
        <w:t xml:space="preserve"> (2014)</w:t>
      </w:r>
    </w:p>
    <w:p w14:paraId="593D5D8B" w14:textId="66B422DE" w:rsidR="00845D56" w:rsidRPr="00110056" w:rsidRDefault="00845D56" w:rsidP="00845D56">
      <w:p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sz w:val="32"/>
          <w:szCs w:val="32"/>
          <w:rtl/>
        </w:rPr>
        <w:t xml:space="preserve">مثَّلت هذه الدراسة مراجعة نظامية شاملة للأدبيات المتعلقة بتقييم المخاطر وتحليلها في المشاريع الإنشائية للفترة الممتدة من 1990 إلى 2013، وشملت مراجعة (89) مقالاً علمياً محكَّماً. وتوصلت المراجعة إلى أن أساليب التقييم الكمي للمخاطر </w:t>
      </w:r>
      <w:r w:rsidR="00E14608">
        <w:rPr>
          <w:rFonts w:ascii="Simplified Arabic" w:hAnsi="Simplified Arabic" w:cs="Simplified Arabic" w:hint="cs"/>
          <w:sz w:val="32"/>
          <w:szCs w:val="32"/>
          <w:rtl/>
        </w:rPr>
        <w:t>-</w:t>
      </w:r>
      <w:r w:rsidRPr="00110056">
        <w:rPr>
          <w:rFonts w:ascii="Simplified Arabic" w:hAnsi="Simplified Arabic" w:cs="Simplified Arabic"/>
          <w:sz w:val="32"/>
          <w:szCs w:val="32"/>
          <w:rtl/>
        </w:rPr>
        <w:t xml:space="preserve"> ولا سيما محاكاة مونت كارلو ونظرية الاحتمالات الضبابية </w:t>
      </w:r>
      <w:r w:rsidR="00E14608">
        <w:rPr>
          <w:rFonts w:ascii="Simplified Arabic" w:hAnsi="Simplified Arabic" w:cs="Simplified Arabic" w:hint="cs"/>
          <w:sz w:val="32"/>
          <w:szCs w:val="32"/>
          <w:rtl/>
        </w:rPr>
        <w:t>-</w:t>
      </w:r>
      <w:r w:rsidRPr="00110056">
        <w:rPr>
          <w:rFonts w:ascii="Simplified Arabic" w:hAnsi="Simplified Arabic" w:cs="Simplified Arabic"/>
          <w:sz w:val="32"/>
          <w:szCs w:val="32"/>
          <w:rtl/>
        </w:rPr>
        <w:t xml:space="preserve"> تُوفر تقديرات أكثر دقة وموثوقية مقارنة بالأساليب النوعية التقليدية. كما كشفت أن كثيراً من ممارسي إدارة المشاريع يُحجمون عن استخدام الأساليب الكمية بسبب تعقيدها، مما يُبرز الحاجة إلى </w:t>
      </w:r>
      <w:r w:rsidRPr="00110056">
        <w:rPr>
          <w:rFonts w:ascii="Simplified Arabic" w:hAnsi="Simplified Arabic" w:cs="Simplified Arabic"/>
          <w:sz w:val="32"/>
          <w:szCs w:val="32"/>
          <w:rtl/>
        </w:rPr>
        <w:lastRenderedPageBreak/>
        <w:t>تبسيط هذه الأدوات وتدريب الممارسين على استخدامها. وأوصت بتطوير نماذج هجينة تجمع بين سهولة الأساليب النوعية ودقة الأساليب الكمية (</w:t>
      </w:r>
      <w:proofErr w:type="spellStart"/>
      <w:r w:rsidRPr="00110056">
        <w:rPr>
          <w:rFonts w:ascii="Simplified Arabic" w:hAnsi="Simplified Arabic" w:cs="Simplified Arabic"/>
          <w:sz w:val="32"/>
          <w:szCs w:val="32"/>
        </w:rPr>
        <w:t>Taroun</w:t>
      </w:r>
      <w:proofErr w:type="spellEnd"/>
      <w:r w:rsidRPr="00110056">
        <w:rPr>
          <w:rFonts w:ascii="Simplified Arabic" w:hAnsi="Simplified Arabic" w:cs="Simplified Arabic"/>
          <w:sz w:val="32"/>
          <w:szCs w:val="32"/>
        </w:rPr>
        <w:t>, 2014</w:t>
      </w:r>
      <w:r w:rsidRPr="00110056">
        <w:rPr>
          <w:rFonts w:ascii="Simplified Arabic" w:hAnsi="Simplified Arabic" w:cs="Simplified Arabic"/>
          <w:sz w:val="32"/>
          <w:szCs w:val="32"/>
          <w:rtl/>
        </w:rPr>
        <w:t>).</w:t>
      </w:r>
    </w:p>
    <w:p w14:paraId="223A7850" w14:textId="77777777" w:rsidR="00845D56" w:rsidRPr="00110056" w:rsidRDefault="00845D56" w:rsidP="00845D56">
      <w:p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b/>
          <w:bCs/>
          <w:sz w:val="32"/>
          <w:szCs w:val="32"/>
          <w:rtl/>
        </w:rPr>
        <w:t xml:space="preserve">دراسة </w:t>
      </w:r>
      <w:r w:rsidRPr="00110056">
        <w:rPr>
          <w:rFonts w:ascii="Simplified Arabic" w:hAnsi="Simplified Arabic" w:cs="Simplified Arabic"/>
          <w:b/>
          <w:bCs/>
          <w:sz w:val="32"/>
          <w:szCs w:val="32"/>
        </w:rPr>
        <w:t>Zou et al</w:t>
      </w:r>
      <w:r w:rsidRPr="00110056">
        <w:rPr>
          <w:rFonts w:ascii="Simplified Arabic" w:hAnsi="Simplified Arabic" w:cs="Simplified Arabic"/>
          <w:b/>
          <w:bCs/>
          <w:sz w:val="32"/>
          <w:szCs w:val="32"/>
          <w:rtl/>
        </w:rPr>
        <w:t>. (2007)</w:t>
      </w:r>
    </w:p>
    <w:p w14:paraId="38264E3C" w14:textId="77777777" w:rsidR="00845D56" w:rsidRPr="00110056" w:rsidRDefault="00845D56" w:rsidP="00845D56">
      <w:p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sz w:val="32"/>
          <w:szCs w:val="32"/>
          <w:rtl/>
        </w:rPr>
        <w:t xml:space="preserve">هدفت هذه الدراسة إلى تحليل المخاطر الرئيسية في مشاريع البناء في الصين من وجهتي نظر المالك والمقاول، وتصنيفها وفق أهميتها النسبية. اعتُمد أسلوب الاستبانة وتحليل المخاطر على عينة من (45) شركة إنشائية صينية. وتوصلت الدراسة إلى أن أكثر المخاطر تأثيراً في مشاريع البناء الصينية تتمحور حول تأخُّر الدفعات المالية وتغيُّر اللوائح الحكومية والتغيرات في أسعار المواد. كما كشفت أن وجهات نظر المالك والمقاول تتباين تبايناً ملحوظاً في تقييم أولوية المخاطر، مما يستدعي آليات تواصل أكثر فاعلية بينهما. ولا تزال هذه الدراسة من المراجع الكلاسيكية الأكثر استشهاداً في أدبيات </w:t>
      </w:r>
      <w:proofErr w:type="gramStart"/>
      <w:r w:rsidRPr="00110056">
        <w:rPr>
          <w:rFonts w:ascii="Simplified Arabic" w:hAnsi="Simplified Arabic" w:cs="Simplified Arabic"/>
          <w:sz w:val="32"/>
          <w:szCs w:val="32"/>
          <w:rtl/>
        </w:rPr>
        <w:t>مخاطر</w:t>
      </w:r>
      <w:proofErr w:type="gramEnd"/>
      <w:r w:rsidRPr="00110056">
        <w:rPr>
          <w:rFonts w:ascii="Simplified Arabic" w:hAnsi="Simplified Arabic" w:cs="Simplified Arabic"/>
          <w:sz w:val="32"/>
          <w:szCs w:val="32"/>
          <w:rtl/>
        </w:rPr>
        <w:t xml:space="preserve"> مشاريع البناء (</w:t>
      </w:r>
      <w:r w:rsidRPr="00110056">
        <w:rPr>
          <w:rFonts w:ascii="Simplified Arabic" w:hAnsi="Simplified Arabic" w:cs="Simplified Arabic"/>
          <w:sz w:val="32"/>
          <w:szCs w:val="32"/>
        </w:rPr>
        <w:t>Zou et al., 2007</w:t>
      </w:r>
      <w:r w:rsidRPr="00110056">
        <w:rPr>
          <w:rFonts w:ascii="Simplified Arabic" w:hAnsi="Simplified Arabic" w:cs="Simplified Arabic"/>
          <w:sz w:val="32"/>
          <w:szCs w:val="32"/>
          <w:rtl/>
        </w:rPr>
        <w:t>).</w:t>
      </w:r>
    </w:p>
    <w:p w14:paraId="30941DFA" w14:textId="74999672" w:rsidR="00845D56" w:rsidRPr="00110056" w:rsidRDefault="00F77977" w:rsidP="00845D56">
      <w:pPr>
        <w:spacing w:after="0"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2</w:t>
      </w:r>
      <w:r w:rsidR="00845D56" w:rsidRPr="00110056">
        <w:rPr>
          <w:rFonts w:ascii="Simplified Arabic" w:hAnsi="Simplified Arabic" w:cs="Simplified Arabic"/>
          <w:b/>
          <w:bCs/>
          <w:sz w:val="32"/>
          <w:szCs w:val="32"/>
          <w:rtl/>
        </w:rPr>
        <w:t>-3 بيان أوجه التشابه والاختلاف والفجوة البحثية</w:t>
      </w:r>
      <w:r w:rsidR="0034620D">
        <w:rPr>
          <w:rFonts w:ascii="Simplified Arabic" w:hAnsi="Simplified Arabic" w:cs="Simplified Arabic" w:hint="cs"/>
          <w:b/>
          <w:bCs/>
          <w:sz w:val="32"/>
          <w:szCs w:val="32"/>
          <w:rtl/>
        </w:rPr>
        <w:t>:</w:t>
      </w:r>
    </w:p>
    <w:p w14:paraId="3D4ED2EB" w14:textId="77777777" w:rsidR="00845D56" w:rsidRPr="00110056" w:rsidRDefault="00845D56" w:rsidP="00845D56">
      <w:p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sz w:val="32"/>
          <w:szCs w:val="32"/>
          <w:rtl/>
        </w:rPr>
        <w:t>تكمن الفروق الجوهرية بين الدراسة الحالية والدراسات السابقة في النطاق الجغرافي، والبيئة التنظيمية، والتركيز المنهجي على ضوابط إدارة المخاطر متغيراً مستقلاً مؤثراً في نجاح المشروع، ويمكن إيجاز أبرز نقاط التمايز في الفقرات الآتية:</w:t>
      </w:r>
    </w:p>
    <w:p w14:paraId="13FE45B5" w14:textId="77777777" w:rsidR="00845D56" w:rsidRPr="00110056" w:rsidRDefault="00845D56" w:rsidP="00845D56">
      <w:p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sz w:val="32"/>
          <w:szCs w:val="32"/>
          <w:rtl/>
        </w:rPr>
        <w:t xml:space="preserve">من </w:t>
      </w:r>
      <w:r w:rsidRPr="00356EC3">
        <w:rPr>
          <w:rFonts w:ascii="Simplified Arabic" w:hAnsi="Simplified Arabic" w:cs="Simplified Arabic"/>
          <w:sz w:val="32"/>
          <w:szCs w:val="32"/>
          <w:rtl/>
        </w:rPr>
        <w:t>حيث النطاق الجغرافي والبيئي، تستهدف الدراسة</w:t>
      </w:r>
      <w:r w:rsidRPr="00110056">
        <w:rPr>
          <w:rFonts w:ascii="Simplified Arabic" w:hAnsi="Simplified Arabic" w:cs="Simplified Arabic"/>
          <w:sz w:val="32"/>
          <w:szCs w:val="32"/>
          <w:rtl/>
        </w:rPr>
        <w:t xml:space="preserve"> الحالية بيئة الأعمال في منطقة عسير، مما يعكس خصائصها الفريدة من حيث التضاريس وطبيعة سلاسل الإمداد </w:t>
      </w:r>
      <w:r w:rsidRPr="00110056">
        <w:rPr>
          <w:rFonts w:ascii="Simplified Arabic" w:hAnsi="Simplified Arabic" w:cs="Simplified Arabic"/>
          <w:sz w:val="32"/>
          <w:szCs w:val="32"/>
          <w:rtl/>
        </w:rPr>
        <w:lastRenderedPageBreak/>
        <w:t>المحلية والنمو العمراني والسياحي. كما تقتصر على القطاع الخاص (شركات المقاولات والاستشارات الهندسية) الذي تحكمه معايير الربحية والضغوط التنافسية، في حين ركَّزت غالبية الدراسات السابقة على نطاقات جغرافية مختلفة أو على القطاع العام الذي تحكمه لوائح وميزانيات مغايرة تماماً.</w:t>
      </w:r>
    </w:p>
    <w:p w14:paraId="1CC4FD68" w14:textId="367A486A" w:rsidR="00845D56" w:rsidRPr="00110056" w:rsidRDefault="00845D56" w:rsidP="00845D56">
      <w:p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sz w:val="32"/>
          <w:szCs w:val="32"/>
          <w:rtl/>
        </w:rPr>
        <w:t xml:space="preserve">ومن </w:t>
      </w:r>
      <w:r w:rsidRPr="00356EC3">
        <w:rPr>
          <w:rFonts w:ascii="Simplified Arabic" w:hAnsi="Simplified Arabic" w:cs="Simplified Arabic"/>
          <w:sz w:val="32"/>
          <w:szCs w:val="32"/>
          <w:rtl/>
        </w:rPr>
        <w:t>حيث المتغيرات والتركيز المنهجي، تتميز</w:t>
      </w:r>
      <w:r w:rsidRPr="00110056">
        <w:rPr>
          <w:rFonts w:ascii="Simplified Arabic" w:hAnsi="Simplified Arabic" w:cs="Simplified Arabic"/>
          <w:sz w:val="32"/>
          <w:szCs w:val="32"/>
          <w:rtl/>
        </w:rPr>
        <w:t xml:space="preserve"> الدراسة الحالية بتركيزها الدقيق على ضوابط إدارة المخاطر بأبعادها الأربعة المتسلسلة </w:t>
      </w:r>
      <w:r w:rsidR="00985B91">
        <w:rPr>
          <w:rFonts w:ascii="Simplified Arabic" w:hAnsi="Simplified Arabic" w:cs="Simplified Arabic" w:hint="cs"/>
          <w:sz w:val="32"/>
          <w:szCs w:val="32"/>
          <w:rtl/>
        </w:rPr>
        <w:t>-</w:t>
      </w:r>
      <w:r w:rsidRPr="00110056">
        <w:rPr>
          <w:rFonts w:ascii="Simplified Arabic" w:hAnsi="Simplified Arabic" w:cs="Simplified Arabic"/>
          <w:sz w:val="32"/>
          <w:szCs w:val="32"/>
          <w:rtl/>
        </w:rPr>
        <w:t xml:space="preserve"> التحديد والتقييم والاستجابة والمراقبة — بوصفها متغيراً مستقلاً مرتبطاً بنجاح المشاريع الهندسية مباشرةً، في حين تناولت الدراسات السابقة متغيرات مستقلة متنوعة كسلاسل التوريد والمعايير الدولية والسمات الشخصية لمديري المشاريع.</w:t>
      </w:r>
    </w:p>
    <w:p w14:paraId="4C3A51A7" w14:textId="77777777" w:rsidR="00845D56" w:rsidRDefault="00845D56" w:rsidP="00845D56">
      <w:p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sz w:val="32"/>
          <w:szCs w:val="32"/>
          <w:rtl/>
        </w:rPr>
        <w:t xml:space="preserve">وعليه، تتحدد </w:t>
      </w:r>
      <w:r w:rsidRPr="00356EC3">
        <w:rPr>
          <w:rFonts w:ascii="Simplified Arabic" w:hAnsi="Simplified Arabic" w:cs="Simplified Arabic"/>
          <w:sz w:val="32"/>
          <w:szCs w:val="32"/>
          <w:rtl/>
        </w:rPr>
        <w:t>الفجوة البحثية التي تسدها الدراسة الحالية في سد نقص واضح يتمثل في شُح الدراسات التي تتناول ضوابط إدارة المخاطر ونجاح</w:t>
      </w:r>
      <w:r w:rsidRPr="00110056">
        <w:rPr>
          <w:rFonts w:ascii="Simplified Arabic" w:hAnsi="Simplified Arabic" w:cs="Simplified Arabic"/>
          <w:sz w:val="32"/>
          <w:szCs w:val="32"/>
          <w:rtl/>
        </w:rPr>
        <w:t xml:space="preserve"> المشاريع الهندسية في القطاع الخاص السعودي على مستوى منطقة إقليمية محددة كمنطقة عسير، وهو ما يمنح نتائجها قيمة إضافية لصانعي القرار في الشركات الهندسية الخاصة بالمنطقة ولجهات التنمية الإقليمية.</w:t>
      </w:r>
    </w:p>
    <w:p w14:paraId="44853D2A" w14:textId="77777777" w:rsidR="0034620D" w:rsidRDefault="0034620D" w:rsidP="00845D56">
      <w:pPr>
        <w:spacing w:after="0" w:line="360" w:lineRule="auto"/>
        <w:jc w:val="both"/>
        <w:rPr>
          <w:rFonts w:ascii="Simplified Arabic" w:hAnsi="Simplified Arabic" w:cs="Simplified Arabic"/>
          <w:sz w:val="32"/>
          <w:szCs w:val="32"/>
          <w:rtl/>
        </w:rPr>
      </w:pPr>
    </w:p>
    <w:p w14:paraId="77D5337B" w14:textId="77777777" w:rsidR="0034620D" w:rsidRDefault="0034620D" w:rsidP="00845D56">
      <w:pPr>
        <w:spacing w:after="0" w:line="360" w:lineRule="auto"/>
        <w:jc w:val="both"/>
        <w:rPr>
          <w:rFonts w:ascii="Simplified Arabic" w:hAnsi="Simplified Arabic" w:cs="Simplified Arabic"/>
          <w:sz w:val="32"/>
          <w:szCs w:val="32"/>
          <w:rtl/>
        </w:rPr>
      </w:pPr>
    </w:p>
    <w:p w14:paraId="29DFF874" w14:textId="77777777" w:rsidR="0034620D" w:rsidRDefault="0034620D" w:rsidP="00845D56">
      <w:pPr>
        <w:spacing w:after="0" w:line="360" w:lineRule="auto"/>
        <w:jc w:val="both"/>
        <w:rPr>
          <w:rFonts w:ascii="Simplified Arabic" w:hAnsi="Simplified Arabic" w:cs="Simplified Arabic"/>
          <w:sz w:val="32"/>
          <w:szCs w:val="32"/>
          <w:rtl/>
        </w:rPr>
      </w:pPr>
    </w:p>
    <w:p w14:paraId="745B4975" w14:textId="20A59FE8" w:rsidR="00845D56" w:rsidRPr="00DF0A43" w:rsidRDefault="00F77977" w:rsidP="00845D56">
      <w:pPr>
        <w:spacing w:after="0" w:line="360" w:lineRule="auto"/>
        <w:jc w:val="both"/>
        <w:rPr>
          <w:rFonts w:ascii="Simplified Arabic" w:hAnsi="Simplified Arabic" w:cs="Simplified Arabic"/>
          <w:b/>
          <w:bCs/>
          <w:sz w:val="32"/>
          <w:szCs w:val="32"/>
        </w:rPr>
      </w:pPr>
      <w:r>
        <w:rPr>
          <w:rFonts w:ascii="Simplified Arabic" w:hAnsi="Simplified Arabic" w:cs="Simplified Arabic" w:hint="cs"/>
          <w:b/>
          <w:bCs/>
          <w:sz w:val="32"/>
          <w:szCs w:val="32"/>
          <w:rtl/>
        </w:rPr>
        <w:lastRenderedPageBreak/>
        <w:t>2-</w:t>
      </w:r>
      <w:r w:rsidR="006F5E27">
        <w:rPr>
          <w:rFonts w:ascii="Simplified Arabic" w:hAnsi="Simplified Arabic" w:cs="Simplified Arabic" w:hint="cs"/>
          <w:b/>
          <w:bCs/>
          <w:sz w:val="32"/>
          <w:szCs w:val="32"/>
          <w:rtl/>
        </w:rPr>
        <w:t>4</w:t>
      </w:r>
      <w:r>
        <w:rPr>
          <w:rFonts w:ascii="Simplified Arabic" w:hAnsi="Simplified Arabic" w:cs="Simplified Arabic" w:hint="cs"/>
          <w:b/>
          <w:bCs/>
          <w:sz w:val="32"/>
          <w:szCs w:val="32"/>
          <w:rtl/>
        </w:rPr>
        <w:t xml:space="preserve"> </w:t>
      </w:r>
      <w:r w:rsidR="00845D56">
        <w:rPr>
          <w:rFonts w:ascii="Simplified Arabic" w:hAnsi="Simplified Arabic" w:cs="Simplified Arabic" w:hint="cs"/>
          <w:b/>
          <w:bCs/>
          <w:sz w:val="32"/>
          <w:szCs w:val="32"/>
          <w:rtl/>
        </w:rPr>
        <w:t>خاتمة</w:t>
      </w:r>
      <w:r w:rsidR="00845D56" w:rsidRPr="00DF0A43">
        <w:rPr>
          <w:rFonts w:ascii="Simplified Arabic" w:hAnsi="Simplified Arabic" w:cs="Simplified Arabic"/>
          <w:b/>
          <w:bCs/>
          <w:sz w:val="32"/>
          <w:szCs w:val="32"/>
          <w:rtl/>
        </w:rPr>
        <w:t xml:space="preserve"> الفصل</w:t>
      </w:r>
      <w:r w:rsidR="0034620D">
        <w:rPr>
          <w:rFonts w:ascii="Simplified Arabic" w:hAnsi="Simplified Arabic" w:cs="Simplified Arabic" w:hint="cs"/>
          <w:b/>
          <w:bCs/>
          <w:sz w:val="32"/>
          <w:szCs w:val="32"/>
          <w:rtl/>
        </w:rPr>
        <w:t>:</w:t>
      </w:r>
      <w:r w:rsidR="00845D56" w:rsidRPr="00DF0A43">
        <w:rPr>
          <w:rFonts w:ascii="Simplified Arabic" w:hAnsi="Simplified Arabic" w:cs="Simplified Arabic"/>
          <w:b/>
          <w:bCs/>
          <w:sz w:val="32"/>
          <w:szCs w:val="32"/>
          <w:rtl/>
        </w:rPr>
        <w:t xml:space="preserve"> </w:t>
      </w:r>
    </w:p>
    <w:p w14:paraId="6D1E0CE1" w14:textId="77777777" w:rsidR="00845D56" w:rsidRPr="00DF0A43" w:rsidRDefault="00845D56" w:rsidP="00845D56">
      <w:pPr>
        <w:spacing w:after="0" w:line="360" w:lineRule="auto"/>
        <w:jc w:val="both"/>
        <w:rPr>
          <w:rFonts w:ascii="Simplified Arabic" w:hAnsi="Simplified Arabic" w:cs="Simplified Arabic"/>
          <w:sz w:val="32"/>
          <w:szCs w:val="32"/>
        </w:rPr>
      </w:pPr>
      <w:r w:rsidRPr="00DF0A43">
        <w:rPr>
          <w:rFonts w:ascii="Simplified Arabic" w:hAnsi="Simplified Arabic" w:cs="Simplified Arabic"/>
          <w:sz w:val="32"/>
          <w:szCs w:val="32"/>
          <w:rtl/>
        </w:rPr>
        <w:t>تناول هذا الفصل استعراضاً تحليلياً متكاملاً للإطار النظري والدراسات السابقة المرتبطة بموضوع أثر ضوابط إدارة المخاطر في المشاريع الهندسية على نجاح المشاريع في الشركات الخاصة بمنطقة عسير. وقد استُهل الفصل بتأصيل مفاهيم المخاطر، وأنواعها، وتصنيفاتها، ومصادرها في البيئة الهندسية والإنشائية، مع تسليط الضوء على ضوابط إدارة المخاطر بأبعادها الأربعة المتكاملة والمتمثلة في: تحديد المخاطر، وتقييمها، والاستجابة لها، ومراقبتها والسيطرة عليها. كما استعرض الفصل مفهوم نجاح المشاريع الهندسية مؤطراً إياه في مؤشراته الحديثة والشاملة التي تتجاوز المثلث الحديدي التقليدي لتعكس رضا أصحاب المصلحة وكفاءة استغلال الموارد والشفافية</w:t>
      </w:r>
      <w:r w:rsidRPr="00DF0A43">
        <w:rPr>
          <w:rFonts w:ascii="Simplified Arabic" w:hAnsi="Simplified Arabic" w:cs="Simplified Arabic"/>
          <w:sz w:val="32"/>
          <w:szCs w:val="32"/>
        </w:rPr>
        <w:t>.</w:t>
      </w:r>
    </w:p>
    <w:p w14:paraId="5AB5F341" w14:textId="3711ED3D" w:rsidR="00845D56" w:rsidRPr="00110056" w:rsidRDefault="00845D56" w:rsidP="0034620D">
      <w:pPr>
        <w:spacing w:after="0" w:line="360" w:lineRule="auto"/>
        <w:jc w:val="both"/>
        <w:rPr>
          <w:rFonts w:ascii="Simplified Arabic" w:hAnsi="Simplified Arabic" w:cs="Simplified Arabic"/>
          <w:sz w:val="32"/>
          <w:szCs w:val="32"/>
          <w:rtl/>
        </w:rPr>
      </w:pPr>
      <w:r w:rsidRPr="00DF0A43">
        <w:rPr>
          <w:rFonts w:ascii="Simplified Arabic" w:hAnsi="Simplified Arabic" w:cs="Simplified Arabic"/>
          <w:sz w:val="32"/>
          <w:szCs w:val="32"/>
          <w:rtl/>
        </w:rPr>
        <w:t xml:space="preserve">كما أظهر استعراض الأدبيات والدراسات السابقة </w:t>
      </w:r>
      <w:r w:rsidR="00C24AA8">
        <w:rPr>
          <w:rFonts w:ascii="Simplified Arabic" w:hAnsi="Simplified Arabic" w:cs="Simplified Arabic" w:hint="cs"/>
          <w:sz w:val="32"/>
          <w:szCs w:val="32"/>
          <w:rtl/>
        </w:rPr>
        <w:t>(</w:t>
      </w:r>
      <w:r w:rsidR="00C24AA8" w:rsidRPr="00DF0A43">
        <w:rPr>
          <w:rFonts w:ascii="Simplified Arabic" w:hAnsi="Simplified Arabic" w:cs="Simplified Arabic" w:hint="cs"/>
          <w:sz w:val="32"/>
          <w:szCs w:val="32"/>
          <w:rtl/>
        </w:rPr>
        <w:t>العربية</w:t>
      </w:r>
      <w:r w:rsidRPr="00DF0A43">
        <w:rPr>
          <w:rFonts w:ascii="Simplified Arabic" w:hAnsi="Simplified Arabic" w:cs="Simplified Arabic"/>
          <w:sz w:val="32"/>
          <w:szCs w:val="32"/>
          <w:rtl/>
        </w:rPr>
        <w:t xml:space="preserve"> </w:t>
      </w:r>
      <w:r w:rsidR="004D416B" w:rsidRPr="00DF0A43">
        <w:rPr>
          <w:rFonts w:ascii="Simplified Arabic" w:hAnsi="Simplified Arabic" w:cs="Simplified Arabic" w:hint="cs"/>
          <w:sz w:val="32"/>
          <w:szCs w:val="32"/>
          <w:rtl/>
        </w:rPr>
        <w:t>والأجنبية)</w:t>
      </w:r>
      <w:r w:rsidRPr="00DF0A43">
        <w:rPr>
          <w:rFonts w:ascii="Simplified Arabic" w:hAnsi="Simplified Arabic" w:cs="Simplified Arabic"/>
          <w:sz w:val="32"/>
          <w:szCs w:val="32"/>
          <w:rtl/>
        </w:rPr>
        <w:t xml:space="preserve"> إجماعاً أكاديمياً على وجود دور محوري لممارسات وضوابط إدارة المخاطر في الحد من انحرافات التكلفة والجدول الزمني وتعزيز جودة المخرجات الهندسية. وفي الوقت ذاته، أبرزت المراجعة العلمية وجود فجوة بحثية تمثلت في ندرة الدراسات التطبيقية التي تفحص أثر هذه الضوابط بشكل مباشر داخل الشركات الهندسية بالقطاع الخاص في بيئة جغرافية وتنظيمية ذات خصائص فريدة كمنطقة عسير. وبناءً على ما أسفر عنه هذا الفصل من أسس نظرية وأدلة أدبية، يستند البحث في الفصل القادم (الطريقة والإجراءات) إلى هذه المرجعيات لبناء المنهجية الميدانية واختبار فرضيات الدراسة إحصائياً</w:t>
      </w:r>
    </w:p>
    <w:p w14:paraId="212D01CE" w14:textId="77777777" w:rsidR="00845D56" w:rsidRPr="00110056" w:rsidRDefault="00845D56" w:rsidP="0034620D">
      <w:pPr>
        <w:spacing w:after="0" w:line="360" w:lineRule="auto"/>
        <w:jc w:val="center"/>
        <w:rPr>
          <w:rFonts w:ascii="Simplified Arabic" w:hAnsi="Simplified Arabic" w:cs="Simplified Arabic"/>
          <w:b/>
          <w:bCs/>
          <w:sz w:val="32"/>
          <w:szCs w:val="32"/>
          <w:rtl/>
        </w:rPr>
      </w:pPr>
      <w:r w:rsidRPr="00110056">
        <w:rPr>
          <w:rFonts w:ascii="Simplified Arabic" w:hAnsi="Simplified Arabic" w:cs="Simplified Arabic"/>
          <w:b/>
          <w:bCs/>
          <w:sz w:val="32"/>
          <w:szCs w:val="32"/>
          <w:rtl/>
        </w:rPr>
        <w:lastRenderedPageBreak/>
        <w:t>المراجع</w:t>
      </w:r>
    </w:p>
    <w:p w14:paraId="56AB0497" w14:textId="0CF440FB" w:rsidR="00845D56" w:rsidRPr="00110056" w:rsidRDefault="00845D56" w:rsidP="00845D56">
      <w:pPr>
        <w:spacing w:after="0" w:line="360" w:lineRule="auto"/>
        <w:jc w:val="both"/>
        <w:rPr>
          <w:rFonts w:ascii="Simplified Arabic" w:hAnsi="Simplified Arabic" w:cs="Simplified Arabic"/>
          <w:b/>
          <w:bCs/>
          <w:sz w:val="32"/>
          <w:szCs w:val="32"/>
          <w:rtl/>
        </w:rPr>
      </w:pPr>
      <w:r w:rsidRPr="00110056">
        <w:rPr>
          <w:rFonts w:ascii="Simplified Arabic" w:hAnsi="Simplified Arabic" w:cs="Simplified Arabic"/>
          <w:b/>
          <w:bCs/>
          <w:sz w:val="32"/>
          <w:szCs w:val="32"/>
          <w:rtl/>
        </w:rPr>
        <w:t>أولاً: المراجع العربية</w:t>
      </w:r>
      <w:r w:rsidR="0034620D">
        <w:rPr>
          <w:rFonts w:ascii="Simplified Arabic" w:hAnsi="Simplified Arabic" w:cs="Simplified Arabic" w:hint="cs"/>
          <w:b/>
          <w:bCs/>
          <w:sz w:val="32"/>
          <w:szCs w:val="32"/>
          <w:rtl/>
        </w:rPr>
        <w:t>:</w:t>
      </w:r>
    </w:p>
    <w:p w14:paraId="79DBFD01" w14:textId="77777777" w:rsidR="00845D56" w:rsidRPr="00110056" w:rsidRDefault="00845D56" w:rsidP="006E0F3E">
      <w:pPr>
        <w:numPr>
          <w:ilvl w:val="0"/>
          <w:numId w:val="29"/>
        </w:num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sz w:val="32"/>
          <w:szCs w:val="32"/>
          <w:rtl/>
        </w:rPr>
        <w:t xml:space="preserve">الحيارى، م.، والحياصات، ع. (2022). أثر السمات الشخصية لمديري المشاريع في نجاح المشاريع الإنشائية في مدينة عمان. </w:t>
      </w:r>
      <w:r w:rsidRPr="00110056">
        <w:rPr>
          <w:rFonts w:ascii="Simplified Arabic" w:hAnsi="Simplified Arabic" w:cs="Simplified Arabic"/>
          <w:i/>
          <w:iCs/>
          <w:sz w:val="32"/>
          <w:szCs w:val="32"/>
          <w:rtl/>
        </w:rPr>
        <w:t>مجلة الإدارة والاقتصاد</w:t>
      </w:r>
      <w:r w:rsidRPr="00110056">
        <w:rPr>
          <w:rFonts w:ascii="Simplified Arabic" w:hAnsi="Simplified Arabic" w:cs="Simplified Arabic"/>
          <w:sz w:val="32"/>
          <w:szCs w:val="32"/>
          <w:rtl/>
        </w:rPr>
        <w:t>، 10(38)، 45–68.</w:t>
      </w:r>
    </w:p>
    <w:p w14:paraId="0785FBA3" w14:textId="77777777" w:rsidR="00845D56" w:rsidRPr="00110056" w:rsidRDefault="00845D56" w:rsidP="006E0F3E">
      <w:pPr>
        <w:numPr>
          <w:ilvl w:val="0"/>
          <w:numId w:val="29"/>
        </w:num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sz w:val="32"/>
          <w:szCs w:val="32"/>
          <w:rtl/>
        </w:rPr>
        <w:t xml:space="preserve">الرواشدة، أ.، والشورة، م. (2022). أثر إدارة المخاطر في مرونة سلسلة التوريد: دراسة تطبيقية على شركة البوتاس العربية. </w:t>
      </w:r>
      <w:r w:rsidRPr="00110056">
        <w:rPr>
          <w:rFonts w:ascii="Simplified Arabic" w:hAnsi="Simplified Arabic" w:cs="Simplified Arabic"/>
          <w:i/>
          <w:iCs/>
          <w:sz w:val="32"/>
          <w:szCs w:val="32"/>
          <w:rtl/>
        </w:rPr>
        <w:t>مجلة الدراسات الإدارية والمالية</w:t>
      </w:r>
      <w:r w:rsidRPr="00110056">
        <w:rPr>
          <w:rFonts w:ascii="Simplified Arabic" w:hAnsi="Simplified Arabic" w:cs="Simplified Arabic"/>
          <w:sz w:val="32"/>
          <w:szCs w:val="32"/>
          <w:rtl/>
        </w:rPr>
        <w:t>، 9(1)، 112–139.</w:t>
      </w:r>
    </w:p>
    <w:p w14:paraId="3A1361D3" w14:textId="77777777" w:rsidR="00845D56" w:rsidRPr="00110056" w:rsidRDefault="00845D56" w:rsidP="006E0F3E">
      <w:pPr>
        <w:numPr>
          <w:ilvl w:val="0"/>
          <w:numId w:val="29"/>
        </w:num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sz w:val="32"/>
          <w:szCs w:val="32"/>
          <w:rtl/>
        </w:rPr>
        <w:t xml:space="preserve">الشمري، خ.، والعنزي، س. (2021). أثر ممارسات إدارة المخاطر في الأداء التشغيلي لشركات المقاولات في المملكة العربية السعودية. </w:t>
      </w:r>
      <w:r w:rsidRPr="00110056">
        <w:rPr>
          <w:rFonts w:ascii="Simplified Arabic" w:hAnsi="Simplified Arabic" w:cs="Simplified Arabic"/>
          <w:i/>
          <w:iCs/>
          <w:sz w:val="32"/>
          <w:szCs w:val="32"/>
          <w:rtl/>
        </w:rPr>
        <w:t>مجلة الدراسات الإدارية والمالية</w:t>
      </w:r>
      <w:r w:rsidRPr="00110056">
        <w:rPr>
          <w:rFonts w:ascii="Simplified Arabic" w:hAnsi="Simplified Arabic" w:cs="Simplified Arabic"/>
          <w:sz w:val="32"/>
          <w:szCs w:val="32"/>
          <w:rtl/>
        </w:rPr>
        <w:t>، 8(2)، 78–105.</w:t>
      </w:r>
    </w:p>
    <w:p w14:paraId="149CABAE" w14:textId="77777777" w:rsidR="00845D56" w:rsidRPr="00110056" w:rsidRDefault="00845D56" w:rsidP="006E0F3E">
      <w:pPr>
        <w:numPr>
          <w:ilvl w:val="0"/>
          <w:numId w:val="29"/>
        </w:num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sz w:val="32"/>
          <w:szCs w:val="32"/>
          <w:rtl/>
        </w:rPr>
        <w:t xml:space="preserve">العتيبي، م.، والغامدي، ع.، والشهري، س. (2019). دور إدارة المخاطر في تعزيز الميزة التنافسية لشركات المقاولات الخاصة في المملكة العربية السعودية. </w:t>
      </w:r>
      <w:r w:rsidRPr="00110056">
        <w:rPr>
          <w:rFonts w:ascii="Simplified Arabic" w:hAnsi="Simplified Arabic" w:cs="Simplified Arabic"/>
          <w:i/>
          <w:iCs/>
          <w:sz w:val="32"/>
          <w:szCs w:val="32"/>
          <w:rtl/>
        </w:rPr>
        <w:t>مجلة الإدارة العامة</w:t>
      </w:r>
      <w:r w:rsidRPr="00110056">
        <w:rPr>
          <w:rFonts w:ascii="Simplified Arabic" w:hAnsi="Simplified Arabic" w:cs="Simplified Arabic"/>
          <w:sz w:val="32"/>
          <w:szCs w:val="32"/>
          <w:rtl/>
        </w:rPr>
        <w:t>، 59(2)، 215–245.</w:t>
      </w:r>
    </w:p>
    <w:p w14:paraId="5972E563" w14:textId="77777777" w:rsidR="00845D56" w:rsidRPr="00110056" w:rsidRDefault="00845D56" w:rsidP="006E0F3E">
      <w:pPr>
        <w:numPr>
          <w:ilvl w:val="0"/>
          <w:numId w:val="29"/>
        </w:num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sz w:val="32"/>
          <w:szCs w:val="32"/>
          <w:rtl/>
        </w:rPr>
        <w:t xml:space="preserve">العريفي، س.، </w:t>
      </w:r>
      <w:proofErr w:type="spellStart"/>
      <w:r w:rsidRPr="00110056">
        <w:rPr>
          <w:rFonts w:ascii="Simplified Arabic" w:hAnsi="Simplified Arabic" w:cs="Simplified Arabic"/>
          <w:sz w:val="32"/>
          <w:szCs w:val="32"/>
          <w:rtl/>
        </w:rPr>
        <w:t>والحرافشة</w:t>
      </w:r>
      <w:proofErr w:type="spellEnd"/>
      <w:r w:rsidRPr="00110056">
        <w:rPr>
          <w:rFonts w:ascii="Simplified Arabic" w:hAnsi="Simplified Arabic" w:cs="Simplified Arabic"/>
          <w:sz w:val="32"/>
          <w:szCs w:val="32"/>
          <w:rtl/>
        </w:rPr>
        <w:t xml:space="preserve">، ن. (2019). أثر المعايير الدولية لتقييم المشاريع على نجاح المشاريع في الشركات الإنشائية الهندسية الأردنية. </w:t>
      </w:r>
      <w:r w:rsidRPr="00110056">
        <w:rPr>
          <w:rFonts w:ascii="Simplified Arabic" w:hAnsi="Simplified Arabic" w:cs="Simplified Arabic"/>
          <w:i/>
          <w:iCs/>
          <w:sz w:val="32"/>
          <w:szCs w:val="32"/>
          <w:rtl/>
        </w:rPr>
        <w:t>المجلة الأردنية في إدارة الأعمال</w:t>
      </w:r>
      <w:r w:rsidRPr="00110056">
        <w:rPr>
          <w:rFonts w:ascii="Simplified Arabic" w:hAnsi="Simplified Arabic" w:cs="Simplified Arabic"/>
          <w:sz w:val="32"/>
          <w:szCs w:val="32"/>
          <w:rtl/>
        </w:rPr>
        <w:t>، 15(3)، 389–418.</w:t>
      </w:r>
    </w:p>
    <w:p w14:paraId="27D6E321" w14:textId="77777777" w:rsidR="00845D56" w:rsidRPr="00110056" w:rsidRDefault="00845D56" w:rsidP="006E0F3E">
      <w:pPr>
        <w:numPr>
          <w:ilvl w:val="0"/>
          <w:numId w:val="29"/>
        </w:num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sz w:val="32"/>
          <w:szCs w:val="32"/>
          <w:rtl/>
        </w:rPr>
        <w:lastRenderedPageBreak/>
        <w:t xml:space="preserve">القحطاني، س.، والغامدي، ع. (2023). أثر ممارسات إدارة المخاطر التشغيلية على أداء المشاريع الهندسية في الشركات الخاصة بالمملكة العربية السعودية. </w:t>
      </w:r>
      <w:r w:rsidRPr="00110056">
        <w:rPr>
          <w:rFonts w:ascii="Simplified Arabic" w:hAnsi="Simplified Arabic" w:cs="Simplified Arabic"/>
          <w:i/>
          <w:iCs/>
          <w:sz w:val="32"/>
          <w:szCs w:val="32"/>
          <w:rtl/>
        </w:rPr>
        <w:t>المجلة العربية للعلوم ونشر الأبحاث</w:t>
      </w:r>
      <w:r w:rsidRPr="00110056">
        <w:rPr>
          <w:rFonts w:ascii="Simplified Arabic" w:hAnsi="Simplified Arabic" w:cs="Simplified Arabic"/>
          <w:sz w:val="32"/>
          <w:szCs w:val="32"/>
          <w:rtl/>
        </w:rPr>
        <w:t>، 9(1)، 102–124.</w:t>
      </w:r>
    </w:p>
    <w:p w14:paraId="79D42C7F" w14:textId="77777777" w:rsidR="00845D56" w:rsidRPr="00110056" w:rsidRDefault="00845D56" w:rsidP="006E0F3E">
      <w:pPr>
        <w:numPr>
          <w:ilvl w:val="0"/>
          <w:numId w:val="29"/>
        </w:numPr>
        <w:spacing w:after="0" w:line="360" w:lineRule="auto"/>
        <w:jc w:val="both"/>
        <w:rPr>
          <w:rFonts w:ascii="Simplified Arabic" w:hAnsi="Simplified Arabic" w:cs="Simplified Arabic"/>
          <w:sz w:val="32"/>
          <w:szCs w:val="32"/>
          <w:rtl/>
        </w:rPr>
      </w:pPr>
      <w:proofErr w:type="spellStart"/>
      <w:r w:rsidRPr="00110056">
        <w:rPr>
          <w:rFonts w:ascii="Simplified Arabic" w:hAnsi="Simplified Arabic" w:cs="Simplified Arabic"/>
          <w:sz w:val="32"/>
          <w:szCs w:val="32"/>
          <w:rtl/>
        </w:rPr>
        <w:t>المرى</w:t>
      </w:r>
      <w:proofErr w:type="spellEnd"/>
      <w:r w:rsidRPr="00110056">
        <w:rPr>
          <w:rFonts w:ascii="Simplified Arabic" w:hAnsi="Simplified Arabic" w:cs="Simplified Arabic"/>
          <w:sz w:val="32"/>
          <w:szCs w:val="32"/>
          <w:rtl/>
        </w:rPr>
        <w:t xml:space="preserve">، ف.، العازمي، ب.، والخالدي، ن. (2020). أثر إدارة المخاطر على الأداء الاستراتيجي بوجود ذكاء الأعمال متغيراً وسيطاً: دراسة تطبيقية على البنوك التجارية في الكويت. </w:t>
      </w:r>
      <w:r w:rsidRPr="00110056">
        <w:rPr>
          <w:rFonts w:ascii="Simplified Arabic" w:hAnsi="Simplified Arabic" w:cs="Simplified Arabic"/>
          <w:i/>
          <w:iCs/>
          <w:sz w:val="32"/>
          <w:szCs w:val="32"/>
          <w:rtl/>
        </w:rPr>
        <w:t>مجلة العلوم الاقتصادية والإدارية والقانونية</w:t>
      </w:r>
      <w:r w:rsidRPr="00110056">
        <w:rPr>
          <w:rFonts w:ascii="Simplified Arabic" w:hAnsi="Simplified Arabic" w:cs="Simplified Arabic"/>
          <w:sz w:val="32"/>
          <w:szCs w:val="32"/>
          <w:rtl/>
        </w:rPr>
        <w:t>، 4(19)، 56–89.</w:t>
      </w:r>
    </w:p>
    <w:p w14:paraId="5BBBF73A" w14:textId="77777777" w:rsidR="00845D56" w:rsidRPr="00110056" w:rsidRDefault="00845D56" w:rsidP="006E0F3E">
      <w:pPr>
        <w:numPr>
          <w:ilvl w:val="0"/>
          <w:numId w:val="29"/>
        </w:num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sz w:val="32"/>
          <w:szCs w:val="32"/>
          <w:rtl/>
        </w:rPr>
        <w:t xml:space="preserve">المطيري، س.، والسبيعي، م. (2020). واقع تطبيق ضوابط إدارة المخاطر في المشاريع الإنشائية الحكومية في منطقة الرياض: </w:t>
      </w:r>
      <w:proofErr w:type="spellStart"/>
      <w:r w:rsidRPr="00110056">
        <w:rPr>
          <w:rFonts w:ascii="Simplified Arabic" w:hAnsi="Simplified Arabic" w:cs="Simplified Arabic"/>
          <w:sz w:val="32"/>
          <w:szCs w:val="32"/>
          <w:rtl/>
        </w:rPr>
        <w:t>تحلیل</w:t>
      </w:r>
      <w:proofErr w:type="spellEnd"/>
      <w:r w:rsidRPr="00110056">
        <w:rPr>
          <w:rFonts w:ascii="Simplified Arabic" w:hAnsi="Simplified Arabic" w:cs="Simplified Arabic"/>
          <w:sz w:val="32"/>
          <w:szCs w:val="32"/>
          <w:rtl/>
        </w:rPr>
        <w:t xml:space="preserve"> ميداني. </w:t>
      </w:r>
      <w:r w:rsidRPr="00110056">
        <w:rPr>
          <w:rFonts w:ascii="Simplified Arabic" w:hAnsi="Simplified Arabic" w:cs="Simplified Arabic"/>
          <w:i/>
          <w:iCs/>
          <w:sz w:val="32"/>
          <w:szCs w:val="32"/>
          <w:rtl/>
        </w:rPr>
        <w:t>مجلة الإدارة العامة</w:t>
      </w:r>
      <w:r w:rsidRPr="00110056">
        <w:rPr>
          <w:rFonts w:ascii="Simplified Arabic" w:hAnsi="Simplified Arabic" w:cs="Simplified Arabic"/>
          <w:sz w:val="32"/>
          <w:szCs w:val="32"/>
          <w:rtl/>
        </w:rPr>
        <w:t>، 60(3)، 311–346.</w:t>
      </w:r>
    </w:p>
    <w:p w14:paraId="550845E9" w14:textId="77777777" w:rsidR="00845D56" w:rsidRPr="00110056" w:rsidRDefault="00845D56" w:rsidP="006E0F3E">
      <w:pPr>
        <w:numPr>
          <w:ilvl w:val="0"/>
          <w:numId w:val="29"/>
        </w:num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sz w:val="32"/>
          <w:szCs w:val="32"/>
          <w:rtl/>
        </w:rPr>
        <w:t xml:space="preserve">على، ر.، وأبو حسين، خ. (2018). أثر تكامل سلسلة التوريد على نجاح المشاريع في الشركات الهندسية المتخصصة بإدارة المشاريع في الأردن. </w:t>
      </w:r>
      <w:r w:rsidRPr="00110056">
        <w:rPr>
          <w:rFonts w:ascii="Simplified Arabic" w:hAnsi="Simplified Arabic" w:cs="Simplified Arabic"/>
          <w:i/>
          <w:iCs/>
          <w:sz w:val="32"/>
          <w:szCs w:val="32"/>
          <w:rtl/>
        </w:rPr>
        <w:t>مجلة الجامعة الإسلامية للدراسات الاقتصادية والإدارية</w:t>
      </w:r>
      <w:r w:rsidRPr="00110056">
        <w:rPr>
          <w:rFonts w:ascii="Simplified Arabic" w:hAnsi="Simplified Arabic" w:cs="Simplified Arabic"/>
          <w:sz w:val="32"/>
          <w:szCs w:val="32"/>
          <w:rtl/>
        </w:rPr>
        <w:t>، 26(1)، 97–124.</w:t>
      </w:r>
    </w:p>
    <w:p w14:paraId="32D7440A" w14:textId="77777777" w:rsidR="0094161F" w:rsidRDefault="0094161F" w:rsidP="00845D56">
      <w:pPr>
        <w:spacing w:after="0" w:line="360" w:lineRule="auto"/>
        <w:jc w:val="both"/>
        <w:rPr>
          <w:rFonts w:ascii="Simplified Arabic" w:hAnsi="Simplified Arabic" w:cs="Simplified Arabic"/>
          <w:b/>
          <w:bCs/>
          <w:sz w:val="32"/>
          <w:szCs w:val="32"/>
          <w:rtl/>
        </w:rPr>
      </w:pPr>
    </w:p>
    <w:p w14:paraId="328A3E1F" w14:textId="77777777" w:rsidR="0034620D" w:rsidRDefault="0034620D" w:rsidP="00845D56">
      <w:pPr>
        <w:spacing w:after="0" w:line="360" w:lineRule="auto"/>
        <w:jc w:val="both"/>
        <w:rPr>
          <w:rFonts w:ascii="Simplified Arabic" w:hAnsi="Simplified Arabic" w:cs="Simplified Arabic"/>
          <w:b/>
          <w:bCs/>
          <w:sz w:val="32"/>
          <w:szCs w:val="32"/>
          <w:rtl/>
        </w:rPr>
      </w:pPr>
    </w:p>
    <w:p w14:paraId="06C228B6" w14:textId="77777777" w:rsidR="0034620D" w:rsidRDefault="0034620D" w:rsidP="00845D56">
      <w:pPr>
        <w:spacing w:after="0" w:line="360" w:lineRule="auto"/>
        <w:jc w:val="both"/>
        <w:rPr>
          <w:rFonts w:ascii="Simplified Arabic" w:hAnsi="Simplified Arabic" w:cs="Simplified Arabic"/>
          <w:b/>
          <w:bCs/>
          <w:sz w:val="32"/>
          <w:szCs w:val="32"/>
          <w:rtl/>
        </w:rPr>
      </w:pPr>
    </w:p>
    <w:p w14:paraId="65F471C0" w14:textId="77777777" w:rsidR="0034620D" w:rsidRDefault="0034620D" w:rsidP="00845D56">
      <w:pPr>
        <w:spacing w:after="0" w:line="360" w:lineRule="auto"/>
        <w:jc w:val="both"/>
        <w:rPr>
          <w:rFonts w:ascii="Simplified Arabic" w:hAnsi="Simplified Arabic" w:cs="Simplified Arabic"/>
          <w:b/>
          <w:bCs/>
          <w:sz w:val="32"/>
          <w:szCs w:val="32"/>
          <w:rtl/>
        </w:rPr>
      </w:pPr>
    </w:p>
    <w:p w14:paraId="396ECD51" w14:textId="6DBCC1B7" w:rsidR="00845D56" w:rsidRPr="00110056" w:rsidRDefault="00845D56" w:rsidP="00845D56">
      <w:pPr>
        <w:spacing w:after="0" w:line="360" w:lineRule="auto"/>
        <w:jc w:val="both"/>
        <w:rPr>
          <w:rFonts w:ascii="Simplified Arabic" w:hAnsi="Simplified Arabic" w:cs="Simplified Arabic"/>
          <w:b/>
          <w:bCs/>
          <w:sz w:val="32"/>
          <w:szCs w:val="32"/>
          <w:rtl/>
        </w:rPr>
      </w:pPr>
      <w:r w:rsidRPr="00110056">
        <w:rPr>
          <w:rFonts w:ascii="Simplified Arabic" w:hAnsi="Simplified Arabic" w:cs="Simplified Arabic"/>
          <w:b/>
          <w:bCs/>
          <w:sz w:val="32"/>
          <w:szCs w:val="32"/>
          <w:rtl/>
        </w:rPr>
        <w:lastRenderedPageBreak/>
        <w:t>ثانياً: المراجع الأجنبية</w:t>
      </w:r>
      <w:r w:rsidR="0034620D">
        <w:rPr>
          <w:rFonts w:ascii="Simplified Arabic" w:hAnsi="Simplified Arabic" w:cs="Simplified Arabic" w:hint="cs"/>
          <w:b/>
          <w:bCs/>
          <w:sz w:val="32"/>
          <w:szCs w:val="32"/>
          <w:rtl/>
        </w:rPr>
        <w:t>:</w:t>
      </w:r>
    </w:p>
    <w:p w14:paraId="6AC775D0" w14:textId="77777777" w:rsidR="00845D56" w:rsidRPr="00110056" w:rsidRDefault="00845D56" w:rsidP="00C82E16">
      <w:pPr>
        <w:numPr>
          <w:ilvl w:val="0"/>
          <w:numId w:val="28"/>
        </w:num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sz w:val="32"/>
          <w:szCs w:val="32"/>
        </w:rPr>
        <w:t>Al-Ali, M</w:t>
      </w:r>
      <w:r w:rsidRPr="00110056">
        <w:rPr>
          <w:rFonts w:ascii="Simplified Arabic" w:hAnsi="Simplified Arabic" w:cs="Simplified Arabic"/>
          <w:sz w:val="32"/>
          <w:szCs w:val="32"/>
          <w:rtl/>
        </w:rPr>
        <w:t xml:space="preserve">., &amp; </w:t>
      </w:r>
      <w:r w:rsidRPr="00110056">
        <w:rPr>
          <w:rFonts w:ascii="Simplified Arabic" w:hAnsi="Simplified Arabic" w:cs="Simplified Arabic"/>
          <w:sz w:val="32"/>
          <w:szCs w:val="32"/>
        </w:rPr>
        <w:t>Ibrahim, N. (2021). The effectiveness of risk management controls in engineering projects success: Private sector perspective</w:t>
      </w:r>
      <w:r w:rsidRPr="00110056">
        <w:rPr>
          <w:rFonts w:ascii="Simplified Arabic" w:hAnsi="Simplified Arabic" w:cs="Simplified Arabic"/>
          <w:sz w:val="32"/>
          <w:szCs w:val="32"/>
          <w:rtl/>
        </w:rPr>
        <w:t xml:space="preserve">. </w:t>
      </w:r>
      <w:r w:rsidRPr="00C82E16">
        <w:rPr>
          <w:rFonts w:ascii="Simplified Arabic" w:hAnsi="Simplified Arabic" w:cs="Simplified Arabic"/>
          <w:sz w:val="32"/>
          <w:szCs w:val="32"/>
        </w:rPr>
        <w:t>International Journal of Project Management and Engineering</w:t>
      </w:r>
      <w:r w:rsidRPr="00110056">
        <w:rPr>
          <w:rFonts w:ascii="Simplified Arabic" w:hAnsi="Simplified Arabic" w:cs="Simplified Arabic"/>
          <w:sz w:val="32"/>
          <w:szCs w:val="32"/>
          <w:rtl/>
        </w:rPr>
        <w:t>, 13(4), 215–229.</w:t>
      </w:r>
    </w:p>
    <w:p w14:paraId="00FFA128" w14:textId="77777777" w:rsidR="00845D56" w:rsidRPr="00110056" w:rsidRDefault="00845D56" w:rsidP="00C82E16">
      <w:pPr>
        <w:numPr>
          <w:ilvl w:val="0"/>
          <w:numId w:val="28"/>
        </w:num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sz w:val="32"/>
          <w:szCs w:val="32"/>
        </w:rPr>
        <w:t>Al-Bahar, J. F</w:t>
      </w:r>
      <w:r w:rsidRPr="00110056">
        <w:rPr>
          <w:rFonts w:ascii="Simplified Arabic" w:hAnsi="Simplified Arabic" w:cs="Simplified Arabic"/>
          <w:sz w:val="32"/>
          <w:szCs w:val="32"/>
          <w:rtl/>
        </w:rPr>
        <w:t xml:space="preserve">., &amp; </w:t>
      </w:r>
      <w:r w:rsidRPr="00110056">
        <w:rPr>
          <w:rFonts w:ascii="Simplified Arabic" w:hAnsi="Simplified Arabic" w:cs="Simplified Arabic"/>
          <w:sz w:val="32"/>
          <w:szCs w:val="32"/>
        </w:rPr>
        <w:t>Crandall, K. C. (1990). Systematic risk management approach for construction projects</w:t>
      </w:r>
      <w:r w:rsidRPr="00110056">
        <w:rPr>
          <w:rFonts w:ascii="Simplified Arabic" w:hAnsi="Simplified Arabic" w:cs="Simplified Arabic"/>
          <w:sz w:val="32"/>
          <w:szCs w:val="32"/>
          <w:rtl/>
        </w:rPr>
        <w:t xml:space="preserve">. </w:t>
      </w:r>
      <w:r w:rsidRPr="00C82E16">
        <w:rPr>
          <w:rFonts w:ascii="Simplified Arabic" w:hAnsi="Simplified Arabic" w:cs="Simplified Arabic"/>
          <w:sz w:val="32"/>
          <w:szCs w:val="32"/>
        </w:rPr>
        <w:t>Journal of Construction Engineering and Management</w:t>
      </w:r>
      <w:r w:rsidRPr="00110056">
        <w:rPr>
          <w:rFonts w:ascii="Simplified Arabic" w:hAnsi="Simplified Arabic" w:cs="Simplified Arabic"/>
          <w:sz w:val="32"/>
          <w:szCs w:val="32"/>
          <w:rtl/>
        </w:rPr>
        <w:t xml:space="preserve">, 116(3), 533–546. </w:t>
      </w:r>
      <w:hyperlink r:id="rId9" w:tgtFrame="_blank" w:history="1">
        <w:r w:rsidRPr="00C82E16">
          <w:t>https://doi.org/10.1061/(ASCE)0733-9364(1990)116:3(533</w:t>
        </w:r>
      </w:hyperlink>
    </w:p>
    <w:p w14:paraId="69D620EB" w14:textId="77777777" w:rsidR="00845D56" w:rsidRPr="00110056" w:rsidRDefault="00845D56" w:rsidP="00C82E16">
      <w:pPr>
        <w:numPr>
          <w:ilvl w:val="0"/>
          <w:numId w:val="28"/>
        </w:num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sz w:val="32"/>
          <w:szCs w:val="32"/>
        </w:rPr>
        <w:t>Aven, T. (2016). Risk assessment and risk management: Review of recent advances on their foundation</w:t>
      </w:r>
      <w:r w:rsidRPr="00110056">
        <w:rPr>
          <w:rFonts w:ascii="Simplified Arabic" w:hAnsi="Simplified Arabic" w:cs="Simplified Arabic"/>
          <w:sz w:val="32"/>
          <w:szCs w:val="32"/>
          <w:rtl/>
        </w:rPr>
        <w:t xml:space="preserve">. </w:t>
      </w:r>
      <w:r w:rsidRPr="00C82E16">
        <w:rPr>
          <w:rFonts w:ascii="Simplified Arabic" w:hAnsi="Simplified Arabic" w:cs="Simplified Arabic"/>
          <w:sz w:val="32"/>
          <w:szCs w:val="32"/>
        </w:rPr>
        <w:t>European Journal of Operational Research</w:t>
      </w:r>
      <w:r w:rsidRPr="00110056">
        <w:rPr>
          <w:rFonts w:ascii="Simplified Arabic" w:hAnsi="Simplified Arabic" w:cs="Simplified Arabic"/>
          <w:sz w:val="32"/>
          <w:szCs w:val="32"/>
          <w:rtl/>
        </w:rPr>
        <w:t xml:space="preserve">, 253(1), 1–13. </w:t>
      </w:r>
      <w:hyperlink r:id="rId10" w:tgtFrame="_blank" w:history="1">
        <w:r w:rsidRPr="00C82E16">
          <w:t>https://doi.org/10.1016/j.ejor.2015.12.023</w:t>
        </w:r>
      </w:hyperlink>
    </w:p>
    <w:p w14:paraId="56B9C9B6" w14:textId="77777777" w:rsidR="00845D56" w:rsidRPr="00110056" w:rsidRDefault="00845D56" w:rsidP="00C82E16">
      <w:pPr>
        <w:numPr>
          <w:ilvl w:val="0"/>
          <w:numId w:val="28"/>
        </w:num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sz w:val="32"/>
          <w:szCs w:val="32"/>
        </w:rPr>
        <w:t>Bond-Barnard, T. J., Fletcher, L</w:t>
      </w:r>
      <w:r w:rsidRPr="00110056">
        <w:rPr>
          <w:rFonts w:ascii="Simplified Arabic" w:hAnsi="Simplified Arabic" w:cs="Simplified Arabic"/>
          <w:sz w:val="32"/>
          <w:szCs w:val="32"/>
          <w:rtl/>
        </w:rPr>
        <w:t xml:space="preserve">., &amp; </w:t>
      </w:r>
      <w:r w:rsidRPr="00110056">
        <w:rPr>
          <w:rFonts w:ascii="Simplified Arabic" w:hAnsi="Simplified Arabic" w:cs="Simplified Arabic"/>
          <w:sz w:val="32"/>
          <w:szCs w:val="32"/>
        </w:rPr>
        <w:t>Steyn, H. (2018). Linking trust and collaboration in project teams to project management success</w:t>
      </w:r>
      <w:r w:rsidRPr="00110056">
        <w:rPr>
          <w:rFonts w:ascii="Simplified Arabic" w:hAnsi="Simplified Arabic" w:cs="Simplified Arabic"/>
          <w:sz w:val="32"/>
          <w:szCs w:val="32"/>
          <w:rtl/>
        </w:rPr>
        <w:t xml:space="preserve">. </w:t>
      </w:r>
      <w:r w:rsidRPr="00C82E16">
        <w:rPr>
          <w:rFonts w:ascii="Simplified Arabic" w:hAnsi="Simplified Arabic" w:cs="Simplified Arabic"/>
          <w:sz w:val="32"/>
          <w:szCs w:val="32"/>
        </w:rPr>
        <w:t>International Journal of Managing Projects in Business</w:t>
      </w:r>
      <w:r w:rsidRPr="00110056">
        <w:rPr>
          <w:rFonts w:ascii="Simplified Arabic" w:hAnsi="Simplified Arabic" w:cs="Simplified Arabic"/>
          <w:sz w:val="32"/>
          <w:szCs w:val="32"/>
          <w:rtl/>
        </w:rPr>
        <w:t xml:space="preserve">, 11(2), 432–457. </w:t>
      </w:r>
      <w:hyperlink r:id="rId11" w:tgtFrame="_blank" w:history="1">
        <w:r w:rsidRPr="00C82E16">
          <w:t>https://doi.org/10.1108/IJMPB-06-2017-0068</w:t>
        </w:r>
      </w:hyperlink>
    </w:p>
    <w:p w14:paraId="307C3777" w14:textId="77777777" w:rsidR="00845D56" w:rsidRPr="00110056" w:rsidRDefault="00845D56" w:rsidP="00C82E16">
      <w:pPr>
        <w:numPr>
          <w:ilvl w:val="0"/>
          <w:numId w:val="28"/>
        </w:num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sz w:val="32"/>
          <w:szCs w:val="32"/>
        </w:rPr>
        <w:lastRenderedPageBreak/>
        <w:t>Chapman, C</w:t>
      </w:r>
      <w:r w:rsidRPr="00110056">
        <w:rPr>
          <w:rFonts w:ascii="Simplified Arabic" w:hAnsi="Simplified Arabic" w:cs="Simplified Arabic"/>
          <w:sz w:val="32"/>
          <w:szCs w:val="32"/>
          <w:rtl/>
        </w:rPr>
        <w:t xml:space="preserve">., &amp; </w:t>
      </w:r>
      <w:r w:rsidRPr="00110056">
        <w:rPr>
          <w:rFonts w:ascii="Simplified Arabic" w:hAnsi="Simplified Arabic" w:cs="Simplified Arabic"/>
          <w:sz w:val="32"/>
          <w:szCs w:val="32"/>
        </w:rPr>
        <w:t>Ward, S</w:t>
      </w:r>
      <w:r w:rsidRPr="00110056">
        <w:rPr>
          <w:rFonts w:ascii="Simplified Arabic" w:hAnsi="Simplified Arabic" w:cs="Simplified Arabic"/>
          <w:sz w:val="32"/>
          <w:szCs w:val="32"/>
          <w:rtl/>
        </w:rPr>
        <w:t xml:space="preserve">. (2003). </w:t>
      </w:r>
      <w:r w:rsidRPr="00C82E16">
        <w:rPr>
          <w:rFonts w:ascii="Simplified Arabic" w:hAnsi="Simplified Arabic" w:cs="Simplified Arabic"/>
          <w:sz w:val="32"/>
          <w:szCs w:val="32"/>
        </w:rPr>
        <w:t>Project risk management: Processes, techniques and insights</w:t>
      </w:r>
      <w:r w:rsidRPr="00110056">
        <w:rPr>
          <w:rFonts w:ascii="Simplified Arabic" w:hAnsi="Simplified Arabic" w:cs="Simplified Arabic"/>
          <w:sz w:val="32"/>
          <w:szCs w:val="32"/>
          <w:rtl/>
        </w:rPr>
        <w:t xml:space="preserve"> </w:t>
      </w:r>
      <w:r w:rsidRPr="00110056">
        <w:rPr>
          <w:rFonts w:ascii="Simplified Arabic" w:hAnsi="Simplified Arabic" w:cs="Simplified Arabic"/>
          <w:sz w:val="32"/>
          <w:szCs w:val="32"/>
        </w:rPr>
        <w:t>(2nd ed.). John Wiley</w:t>
      </w:r>
      <w:r w:rsidRPr="00110056">
        <w:rPr>
          <w:rFonts w:ascii="Simplified Arabic" w:hAnsi="Simplified Arabic" w:cs="Simplified Arabic"/>
          <w:sz w:val="32"/>
          <w:szCs w:val="32"/>
          <w:rtl/>
        </w:rPr>
        <w:t xml:space="preserve"> &amp; </w:t>
      </w:r>
      <w:r w:rsidRPr="00110056">
        <w:rPr>
          <w:rFonts w:ascii="Simplified Arabic" w:hAnsi="Simplified Arabic" w:cs="Simplified Arabic"/>
          <w:sz w:val="32"/>
          <w:szCs w:val="32"/>
        </w:rPr>
        <w:t>Sons</w:t>
      </w:r>
      <w:r w:rsidRPr="00110056">
        <w:rPr>
          <w:rFonts w:ascii="Simplified Arabic" w:hAnsi="Simplified Arabic" w:cs="Simplified Arabic"/>
          <w:sz w:val="32"/>
          <w:szCs w:val="32"/>
          <w:rtl/>
        </w:rPr>
        <w:t>.</w:t>
      </w:r>
    </w:p>
    <w:p w14:paraId="28689CBC" w14:textId="77777777" w:rsidR="00845D56" w:rsidRPr="00110056" w:rsidRDefault="00845D56" w:rsidP="00C82E16">
      <w:pPr>
        <w:numPr>
          <w:ilvl w:val="0"/>
          <w:numId w:val="28"/>
        </w:num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sz w:val="32"/>
          <w:szCs w:val="32"/>
        </w:rPr>
        <w:t>Flyvbjerg, B. (2006). From Nobel Prize to project management: Getting risks right</w:t>
      </w:r>
      <w:r w:rsidRPr="00110056">
        <w:rPr>
          <w:rFonts w:ascii="Simplified Arabic" w:hAnsi="Simplified Arabic" w:cs="Simplified Arabic"/>
          <w:sz w:val="32"/>
          <w:szCs w:val="32"/>
          <w:rtl/>
        </w:rPr>
        <w:t xml:space="preserve">. </w:t>
      </w:r>
      <w:r w:rsidRPr="00C82E16">
        <w:rPr>
          <w:rFonts w:ascii="Simplified Arabic" w:hAnsi="Simplified Arabic" w:cs="Simplified Arabic"/>
          <w:sz w:val="32"/>
          <w:szCs w:val="32"/>
        </w:rPr>
        <w:t>Project Management Journal</w:t>
      </w:r>
      <w:r w:rsidRPr="00110056">
        <w:rPr>
          <w:rFonts w:ascii="Simplified Arabic" w:hAnsi="Simplified Arabic" w:cs="Simplified Arabic"/>
          <w:sz w:val="32"/>
          <w:szCs w:val="32"/>
          <w:rtl/>
        </w:rPr>
        <w:t xml:space="preserve">, 37(3), 5–15. </w:t>
      </w:r>
      <w:hyperlink r:id="rId12" w:tgtFrame="_blank" w:history="1">
        <w:r w:rsidRPr="00C82E16">
          <w:t>https://doi.org/10.1177/875697280603700302</w:t>
        </w:r>
      </w:hyperlink>
    </w:p>
    <w:p w14:paraId="50519D3B" w14:textId="77777777" w:rsidR="00845D56" w:rsidRPr="00110056" w:rsidRDefault="00845D56" w:rsidP="00C82E16">
      <w:pPr>
        <w:numPr>
          <w:ilvl w:val="0"/>
          <w:numId w:val="28"/>
        </w:num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sz w:val="32"/>
          <w:szCs w:val="32"/>
        </w:rPr>
        <w:t>Fraser-Arnott, M. (2018). Combining project management and change management tools for library project success</w:t>
      </w:r>
      <w:r w:rsidRPr="00110056">
        <w:rPr>
          <w:rFonts w:ascii="Simplified Arabic" w:hAnsi="Simplified Arabic" w:cs="Simplified Arabic"/>
          <w:sz w:val="32"/>
          <w:szCs w:val="32"/>
          <w:rtl/>
        </w:rPr>
        <w:t xml:space="preserve">. </w:t>
      </w:r>
      <w:r w:rsidRPr="00C82E16">
        <w:rPr>
          <w:rFonts w:ascii="Simplified Arabic" w:hAnsi="Simplified Arabic" w:cs="Simplified Arabic"/>
          <w:sz w:val="32"/>
          <w:szCs w:val="32"/>
        </w:rPr>
        <w:t>Library Management</w:t>
      </w:r>
      <w:r w:rsidRPr="00110056">
        <w:rPr>
          <w:rFonts w:ascii="Simplified Arabic" w:hAnsi="Simplified Arabic" w:cs="Simplified Arabic"/>
          <w:sz w:val="32"/>
          <w:szCs w:val="32"/>
          <w:rtl/>
        </w:rPr>
        <w:t xml:space="preserve">, 39(3/4), 234–249. </w:t>
      </w:r>
      <w:hyperlink r:id="rId13" w:tgtFrame="_blank" w:history="1">
        <w:r w:rsidRPr="00C82E16">
          <w:t>https://doi.org/10.1108/LM-05-2017-0049</w:t>
        </w:r>
      </w:hyperlink>
    </w:p>
    <w:p w14:paraId="6609BE77" w14:textId="77777777" w:rsidR="00845D56" w:rsidRPr="00110056" w:rsidRDefault="00845D56" w:rsidP="00C82E16">
      <w:pPr>
        <w:numPr>
          <w:ilvl w:val="0"/>
          <w:numId w:val="28"/>
        </w:num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sz w:val="32"/>
          <w:szCs w:val="32"/>
        </w:rPr>
        <w:t>Hillson, D</w:t>
      </w:r>
      <w:r w:rsidRPr="00110056">
        <w:rPr>
          <w:rFonts w:ascii="Simplified Arabic" w:hAnsi="Simplified Arabic" w:cs="Simplified Arabic"/>
          <w:sz w:val="32"/>
          <w:szCs w:val="32"/>
          <w:rtl/>
        </w:rPr>
        <w:t xml:space="preserve">., &amp; </w:t>
      </w:r>
      <w:r w:rsidRPr="00110056">
        <w:rPr>
          <w:rFonts w:ascii="Simplified Arabic" w:hAnsi="Simplified Arabic" w:cs="Simplified Arabic"/>
          <w:sz w:val="32"/>
          <w:szCs w:val="32"/>
        </w:rPr>
        <w:t>Murray-Webster, R</w:t>
      </w:r>
      <w:r w:rsidRPr="00110056">
        <w:rPr>
          <w:rFonts w:ascii="Simplified Arabic" w:hAnsi="Simplified Arabic" w:cs="Simplified Arabic"/>
          <w:sz w:val="32"/>
          <w:szCs w:val="32"/>
          <w:rtl/>
        </w:rPr>
        <w:t xml:space="preserve">. (2017). </w:t>
      </w:r>
      <w:r w:rsidRPr="00C82E16">
        <w:rPr>
          <w:rFonts w:ascii="Simplified Arabic" w:hAnsi="Simplified Arabic" w:cs="Simplified Arabic"/>
          <w:sz w:val="32"/>
          <w:szCs w:val="32"/>
        </w:rPr>
        <w:t>Understanding and managing risk attitude</w:t>
      </w:r>
      <w:r w:rsidRPr="00110056">
        <w:rPr>
          <w:rFonts w:ascii="Simplified Arabic" w:hAnsi="Simplified Arabic" w:cs="Simplified Arabic"/>
          <w:sz w:val="32"/>
          <w:szCs w:val="32"/>
          <w:rtl/>
        </w:rPr>
        <w:t xml:space="preserve"> </w:t>
      </w:r>
      <w:r w:rsidRPr="00110056">
        <w:rPr>
          <w:rFonts w:ascii="Simplified Arabic" w:hAnsi="Simplified Arabic" w:cs="Simplified Arabic"/>
          <w:sz w:val="32"/>
          <w:szCs w:val="32"/>
        </w:rPr>
        <w:t>(2nd ed.). Routledge</w:t>
      </w:r>
      <w:r w:rsidRPr="00110056">
        <w:rPr>
          <w:rFonts w:ascii="Simplified Arabic" w:hAnsi="Simplified Arabic" w:cs="Simplified Arabic"/>
          <w:sz w:val="32"/>
          <w:szCs w:val="32"/>
          <w:rtl/>
        </w:rPr>
        <w:t>.</w:t>
      </w:r>
    </w:p>
    <w:p w14:paraId="1EDCD9DD" w14:textId="77777777" w:rsidR="00845D56" w:rsidRPr="00110056" w:rsidRDefault="00845D56" w:rsidP="00C82E16">
      <w:pPr>
        <w:numPr>
          <w:ilvl w:val="0"/>
          <w:numId w:val="28"/>
        </w:num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sz w:val="32"/>
          <w:szCs w:val="32"/>
        </w:rPr>
        <w:t>International Organization for Standardization</w:t>
      </w:r>
      <w:r w:rsidRPr="00110056">
        <w:rPr>
          <w:rFonts w:ascii="Simplified Arabic" w:hAnsi="Simplified Arabic" w:cs="Simplified Arabic"/>
          <w:sz w:val="32"/>
          <w:szCs w:val="32"/>
          <w:rtl/>
        </w:rPr>
        <w:t xml:space="preserve">. (2018). </w:t>
      </w:r>
      <w:r w:rsidRPr="00C82E16">
        <w:rPr>
          <w:rFonts w:ascii="Simplified Arabic" w:hAnsi="Simplified Arabic" w:cs="Simplified Arabic"/>
          <w:sz w:val="32"/>
          <w:szCs w:val="32"/>
        </w:rPr>
        <w:t>ISO 31000:2018 — Risk management — Guidelines</w:t>
      </w:r>
      <w:r w:rsidRPr="00110056">
        <w:rPr>
          <w:rFonts w:ascii="Simplified Arabic" w:hAnsi="Simplified Arabic" w:cs="Simplified Arabic"/>
          <w:sz w:val="32"/>
          <w:szCs w:val="32"/>
          <w:rtl/>
        </w:rPr>
        <w:t xml:space="preserve">. </w:t>
      </w:r>
      <w:r w:rsidRPr="00110056">
        <w:rPr>
          <w:rFonts w:ascii="Simplified Arabic" w:hAnsi="Simplified Arabic" w:cs="Simplified Arabic"/>
          <w:sz w:val="32"/>
          <w:szCs w:val="32"/>
        </w:rPr>
        <w:t>ISO</w:t>
      </w:r>
      <w:r w:rsidRPr="00110056">
        <w:rPr>
          <w:rFonts w:ascii="Simplified Arabic" w:hAnsi="Simplified Arabic" w:cs="Simplified Arabic"/>
          <w:sz w:val="32"/>
          <w:szCs w:val="32"/>
          <w:rtl/>
        </w:rPr>
        <w:t>.</w:t>
      </w:r>
    </w:p>
    <w:p w14:paraId="199EA5B7" w14:textId="77777777" w:rsidR="00845D56" w:rsidRPr="00110056" w:rsidRDefault="00845D56" w:rsidP="00C82E16">
      <w:pPr>
        <w:numPr>
          <w:ilvl w:val="0"/>
          <w:numId w:val="28"/>
        </w:numPr>
        <w:spacing w:after="0" w:line="360" w:lineRule="auto"/>
        <w:jc w:val="both"/>
        <w:rPr>
          <w:rFonts w:ascii="Simplified Arabic" w:hAnsi="Simplified Arabic" w:cs="Simplified Arabic"/>
          <w:sz w:val="32"/>
          <w:szCs w:val="32"/>
          <w:rtl/>
        </w:rPr>
      </w:pPr>
      <w:proofErr w:type="spellStart"/>
      <w:r w:rsidRPr="00110056">
        <w:rPr>
          <w:rFonts w:ascii="Simplified Arabic" w:hAnsi="Simplified Arabic" w:cs="Simplified Arabic"/>
          <w:sz w:val="32"/>
          <w:szCs w:val="32"/>
        </w:rPr>
        <w:t>Koulinas</w:t>
      </w:r>
      <w:proofErr w:type="spellEnd"/>
      <w:r w:rsidRPr="00110056">
        <w:rPr>
          <w:rFonts w:ascii="Simplified Arabic" w:hAnsi="Simplified Arabic" w:cs="Simplified Arabic"/>
          <w:sz w:val="32"/>
          <w:szCs w:val="32"/>
        </w:rPr>
        <w:t xml:space="preserve">, G. K., Xanthopoulos, A. S., </w:t>
      </w:r>
      <w:proofErr w:type="spellStart"/>
      <w:r w:rsidRPr="00110056">
        <w:rPr>
          <w:rFonts w:ascii="Simplified Arabic" w:hAnsi="Simplified Arabic" w:cs="Simplified Arabic"/>
          <w:sz w:val="32"/>
          <w:szCs w:val="32"/>
        </w:rPr>
        <w:t>Tsilipiras</w:t>
      </w:r>
      <w:proofErr w:type="spellEnd"/>
      <w:r w:rsidRPr="00110056">
        <w:rPr>
          <w:rFonts w:ascii="Simplified Arabic" w:hAnsi="Simplified Arabic" w:cs="Simplified Arabic"/>
          <w:sz w:val="32"/>
          <w:szCs w:val="32"/>
        </w:rPr>
        <w:t>, T. T</w:t>
      </w:r>
      <w:r w:rsidRPr="00110056">
        <w:rPr>
          <w:rFonts w:ascii="Simplified Arabic" w:hAnsi="Simplified Arabic" w:cs="Simplified Arabic"/>
          <w:sz w:val="32"/>
          <w:szCs w:val="32"/>
          <w:rtl/>
        </w:rPr>
        <w:t xml:space="preserve">., &amp; </w:t>
      </w:r>
      <w:r w:rsidRPr="00110056">
        <w:rPr>
          <w:rFonts w:ascii="Simplified Arabic" w:hAnsi="Simplified Arabic" w:cs="Simplified Arabic"/>
          <w:sz w:val="32"/>
          <w:szCs w:val="32"/>
        </w:rPr>
        <w:t xml:space="preserve">Koulouriotis, D. E. (2021). Schedule overrun risk analysis in construction projects with a simulation-based </w:t>
      </w:r>
      <w:r w:rsidRPr="00110056">
        <w:rPr>
          <w:rFonts w:ascii="Simplified Arabic" w:hAnsi="Simplified Arabic" w:cs="Simplified Arabic"/>
          <w:sz w:val="32"/>
          <w:szCs w:val="32"/>
        </w:rPr>
        <w:lastRenderedPageBreak/>
        <w:t>expert system</w:t>
      </w:r>
      <w:r w:rsidRPr="00110056">
        <w:rPr>
          <w:rFonts w:ascii="Simplified Arabic" w:hAnsi="Simplified Arabic" w:cs="Simplified Arabic"/>
          <w:sz w:val="32"/>
          <w:szCs w:val="32"/>
          <w:rtl/>
        </w:rPr>
        <w:t xml:space="preserve">. </w:t>
      </w:r>
      <w:r w:rsidRPr="00C82E16">
        <w:rPr>
          <w:rFonts w:ascii="Simplified Arabic" w:hAnsi="Simplified Arabic" w:cs="Simplified Arabic"/>
          <w:sz w:val="32"/>
          <w:szCs w:val="32"/>
        </w:rPr>
        <w:t>Buildings</w:t>
      </w:r>
      <w:r w:rsidRPr="00110056">
        <w:rPr>
          <w:rFonts w:ascii="Simplified Arabic" w:hAnsi="Simplified Arabic" w:cs="Simplified Arabic"/>
          <w:sz w:val="32"/>
          <w:szCs w:val="32"/>
          <w:rtl/>
        </w:rPr>
        <w:t xml:space="preserve">, 11(8), 1–16. </w:t>
      </w:r>
      <w:hyperlink r:id="rId14" w:tgtFrame="_blank" w:history="1">
        <w:r w:rsidRPr="00C82E16">
          <w:t>https://doi.org/10.3390/buildings11080362</w:t>
        </w:r>
      </w:hyperlink>
    </w:p>
    <w:p w14:paraId="76481A52" w14:textId="77777777" w:rsidR="00845D56" w:rsidRPr="00110056" w:rsidRDefault="00845D56" w:rsidP="00C82E16">
      <w:pPr>
        <w:numPr>
          <w:ilvl w:val="0"/>
          <w:numId w:val="28"/>
        </w:num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sz w:val="32"/>
          <w:szCs w:val="32"/>
        </w:rPr>
        <w:t>Müller, R</w:t>
      </w:r>
      <w:r w:rsidRPr="00110056">
        <w:rPr>
          <w:rFonts w:ascii="Simplified Arabic" w:hAnsi="Simplified Arabic" w:cs="Simplified Arabic"/>
          <w:sz w:val="32"/>
          <w:szCs w:val="32"/>
          <w:rtl/>
        </w:rPr>
        <w:t xml:space="preserve">., &amp; </w:t>
      </w:r>
      <w:proofErr w:type="spellStart"/>
      <w:r w:rsidRPr="00110056">
        <w:rPr>
          <w:rFonts w:ascii="Simplified Arabic" w:hAnsi="Simplified Arabic" w:cs="Simplified Arabic"/>
          <w:sz w:val="32"/>
          <w:szCs w:val="32"/>
        </w:rPr>
        <w:t>Shenhar</w:t>
      </w:r>
      <w:proofErr w:type="spellEnd"/>
      <w:r w:rsidRPr="00110056">
        <w:rPr>
          <w:rFonts w:ascii="Simplified Arabic" w:hAnsi="Simplified Arabic" w:cs="Simplified Arabic"/>
          <w:sz w:val="32"/>
          <w:szCs w:val="32"/>
        </w:rPr>
        <w:t>, A. J. (2003). What makes a project a project</w:t>
      </w:r>
      <w:r w:rsidRPr="00110056">
        <w:rPr>
          <w:rFonts w:ascii="Simplified Arabic" w:hAnsi="Simplified Arabic" w:cs="Simplified Arabic"/>
          <w:sz w:val="32"/>
          <w:szCs w:val="32"/>
          <w:rtl/>
        </w:rPr>
        <w:t xml:space="preserve">? </w:t>
      </w:r>
      <w:r w:rsidRPr="00C82E16">
        <w:rPr>
          <w:rFonts w:ascii="Simplified Arabic" w:hAnsi="Simplified Arabic" w:cs="Simplified Arabic"/>
          <w:sz w:val="32"/>
          <w:szCs w:val="32"/>
        </w:rPr>
        <w:t>PM Network</w:t>
      </w:r>
      <w:r w:rsidRPr="00110056">
        <w:rPr>
          <w:rFonts w:ascii="Simplified Arabic" w:hAnsi="Simplified Arabic" w:cs="Simplified Arabic"/>
          <w:sz w:val="32"/>
          <w:szCs w:val="32"/>
          <w:rtl/>
        </w:rPr>
        <w:t>, 17(3), 55–60.</w:t>
      </w:r>
    </w:p>
    <w:p w14:paraId="4726A883" w14:textId="77777777" w:rsidR="00845D56" w:rsidRPr="00110056" w:rsidRDefault="00845D56" w:rsidP="00C82E16">
      <w:pPr>
        <w:numPr>
          <w:ilvl w:val="0"/>
          <w:numId w:val="28"/>
        </w:num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sz w:val="32"/>
          <w:szCs w:val="32"/>
        </w:rPr>
        <w:t>Osei-Kyei, R., Chan, A. P. C</w:t>
      </w:r>
      <w:r w:rsidRPr="00110056">
        <w:rPr>
          <w:rFonts w:ascii="Simplified Arabic" w:hAnsi="Simplified Arabic" w:cs="Simplified Arabic"/>
          <w:sz w:val="32"/>
          <w:szCs w:val="32"/>
          <w:rtl/>
        </w:rPr>
        <w:t xml:space="preserve">., &amp; </w:t>
      </w:r>
      <w:r w:rsidRPr="00110056">
        <w:rPr>
          <w:rFonts w:ascii="Simplified Arabic" w:hAnsi="Simplified Arabic" w:cs="Simplified Arabic"/>
          <w:sz w:val="32"/>
          <w:szCs w:val="32"/>
        </w:rPr>
        <w:t>Ameyaw, E. E. (2020). A fuzzy synthetic evaluation analysis of operational management critical success factors for public-private partnership infrastructure projects</w:t>
      </w:r>
      <w:r w:rsidRPr="00110056">
        <w:rPr>
          <w:rFonts w:ascii="Simplified Arabic" w:hAnsi="Simplified Arabic" w:cs="Simplified Arabic"/>
          <w:sz w:val="32"/>
          <w:szCs w:val="32"/>
          <w:rtl/>
        </w:rPr>
        <w:t xml:space="preserve">. </w:t>
      </w:r>
      <w:r w:rsidRPr="00C82E16">
        <w:rPr>
          <w:rFonts w:ascii="Simplified Arabic" w:hAnsi="Simplified Arabic" w:cs="Simplified Arabic"/>
          <w:sz w:val="32"/>
          <w:szCs w:val="32"/>
        </w:rPr>
        <w:t>Benchmarking: An International Journal</w:t>
      </w:r>
      <w:r w:rsidRPr="00110056">
        <w:rPr>
          <w:rFonts w:ascii="Simplified Arabic" w:hAnsi="Simplified Arabic" w:cs="Simplified Arabic"/>
          <w:sz w:val="32"/>
          <w:szCs w:val="32"/>
          <w:rtl/>
        </w:rPr>
        <w:t xml:space="preserve">, 24(7), 2092–2112. </w:t>
      </w:r>
      <w:hyperlink r:id="rId15" w:tgtFrame="_blank" w:history="1">
        <w:r w:rsidRPr="00C82E16">
          <w:t>https://doi.org/10.1108/BIJ-09-2016-0142</w:t>
        </w:r>
      </w:hyperlink>
    </w:p>
    <w:p w14:paraId="311B72A5" w14:textId="77777777" w:rsidR="00845D56" w:rsidRPr="00110056" w:rsidRDefault="00845D56" w:rsidP="00845D56">
      <w:pPr>
        <w:numPr>
          <w:ilvl w:val="0"/>
          <w:numId w:val="28"/>
        </w:num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sz w:val="32"/>
          <w:szCs w:val="32"/>
        </w:rPr>
        <w:t>Project Management Institute</w:t>
      </w:r>
      <w:r w:rsidRPr="00110056">
        <w:rPr>
          <w:rFonts w:ascii="Simplified Arabic" w:hAnsi="Simplified Arabic" w:cs="Simplified Arabic"/>
          <w:sz w:val="32"/>
          <w:szCs w:val="32"/>
          <w:rtl/>
        </w:rPr>
        <w:t xml:space="preserve">. (2021). </w:t>
      </w:r>
      <w:r w:rsidRPr="00110056">
        <w:rPr>
          <w:rFonts w:ascii="Simplified Arabic" w:hAnsi="Simplified Arabic" w:cs="Simplified Arabic"/>
          <w:i/>
          <w:iCs/>
          <w:sz w:val="32"/>
          <w:szCs w:val="32"/>
        </w:rPr>
        <w:t>A guide to the project management body of knowledge (PMBOK guide)</w:t>
      </w:r>
      <w:r w:rsidRPr="00110056">
        <w:rPr>
          <w:rFonts w:ascii="Simplified Arabic" w:hAnsi="Simplified Arabic" w:cs="Simplified Arabic"/>
          <w:sz w:val="32"/>
          <w:szCs w:val="32"/>
          <w:rtl/>
        </w:rPr>
        <w:t xml:space="preserve"> </w:t>
      </w:r>
      <w:r w:rsidRPr="00110056">
        <w:rPr>
          <w:rFonts w:ascii="Simplified Arabic" w:hAnsi="Simplified Arabic" w:cs="Simplified Arabic"/>
          <w:sz w:val="32"/>
          <w:szCs w:val="32"/>
        </w:rPr>
        <w:t>(7th ed.). PMI</w:t>
      </w:r>
      <w:r w:rsidRPr="00110056">
        <w:rPr>
          <w:rFonts w:ascii="Simplified Arabic" w:hAnsi="Simplified Arabic" w:cs="Simplified Arabic"/>
          <w:sz w:val="32"/>
          <w:szCs w:val="32"/>
          <w:rtl/>
        </w:rPr>
        <w:t>.</w:t>
      </w:r>
    </w:p>
    <w:p w14:paraId="050A019B" w14:textId="77777777" w:rsidR="00845D56" w:rsidRPr="00110056" w:rsidRDefault="00845D56" w:rsidP="00845D56">
      <w:pPr>
        <w:numPr>
          <w:ilvl w:val="0"/>
          <w:numId w:val="28"/>
        </w:numPr>
        <w:spacing w:after="0" w:line="360" w:lineRule="auto"/>
        <w:jc w:val="both"/>
        <w:rPr>
          <w:rFonts w:ascii="Simplified Arabic" w:hAnsi="Simplified Arabic" w:cs="Simplified Arabic"/>
          <w:sz w:val="32"/>
          <w:szCs w:val="32"/>
          <w:rtl/>
        </w:rPr>
      </w:pPr>
      <w:proofErr w:type="spellStart"/>
      <w:r w:rsidRPr="00110056">
        <w:rPr>
          <w:rFonts w:ascii="Simplified Arabic" w:hAnsi="Simplified Arabic" w:cs="Simplified Arabic"/>
          <w:sz w:val="32"/>
          <w:szCs w:val="32"/>
        </w:rPr>
        <w:t>Shenhar</w:t>
      </w:r>
      <w:proofErr w:type="spellEnd"/>
      <w:r w:rsidRPr="00110056">
        <w:rPr>
          <w:rFonts w:ascii="Simplified Arabic" w:hAnsi="Simplified Arabic" w:cs="Simplified Arabic"/>
          <w:sz w:val="32"/>
          <w:szCs w:val="32"/>
        </w:rPr>
        <w:t>, A. J</w:t>
      </w:r>
      <w:r w:rsidRPr="00110056">
        <w:rPr>
          <w:rFonts w:ascii="Simplified Arabic" w:hAnsi="Simplified Arabic" w:cs="Simplified Arabic"/>
          <w:sz w:val="32"/>
          <w:szCs w:val="32"/>
          <w:rtl/>
        </w:rPr>
        <w:t xml:space="preserve">., &amp; </w:t>
      </w:r>
      <w:r w:rsidRPr="00110056">
        <w:rPr>
          <w:rFonts w:ascii="Simplified Arabic" w:hAnsi="Simplified Arabic" w:cs="Simplified Arabic"/>
          <w:sz w:val="32"/>
          <w:szCs w:val="32"/>
        </w:rPr>
        <w:t>Dvir, D</w:t>
      </w:r>
      <w:r w:rsidRPr="00110056">
        <w:rPr>
          <w:rFonts w:ascii="Simplified Arabic" w:hAnsi="Simplified Arabic" w:cs="Simplified Arabic"/>
          <w:sz w:val="32"/>
          <w:szCs w:val="32"/>
          <w:rtl/>
        </w:rPr>
        <w:t xml:space="preserve">. (2007). </w:t>
      </w:r>
      <w:r w:rsidRPr="00110056">
        <w:rPr>
          <w:rFonts w:ascii="Simplified Arabic" w:hAnsi="Simplified Arabic" w:cs="Simplified Arabic"/>
          <w:i/>
          <w:iCs/>
          <w:sz w:val="32"/>
          <w:szCs w:val="32"/>
        </w:rPr>
        <w:t>Reinventing project management: The diamond approach to successful growth and innovation</w:t>
      </w:r>
      <w:r w:rsidRPr="00110056">
        <w:rPr>
          <w:rFonts w:ascii="Simplified Arabic" w:hAnsi="Simplified Arabic" w:cs="Simplified Arabic"/>
          <w:sz w:val="32"/>
          <w:szCs w:val="32"/>
          <w:rtl/>
        </w:rPr>
        <w:t xml:space="preserve">. </w:t>
      </w:r>
      <w:r w:rsidRPr="00110056">
        <w:rPr>
          <w:rFonts w:ascii="Simplified Arabic" w:hAnsi="Simplified Arabic" w:cs="Simplified Arabic"/>
          <w:sz w:val="32"/>
          <w:szCs w:val="32"/>
        </w:rPr>
        <w:t>Harvard Business School Press</w:t>
      </w:r>
      <w:r w:rsidRPr="00110056">
        <w:rPr>
          <w:rFonts w:ascii="Simplified Arabic" w:hAnsi="Simplified Arabic" w:cs="Simplified Arabic"/>
          <w:sz w:val="32"/>
          <w:szCs w:val="32"/>
          <w:rtl/>
        </w:rPr>
        <w:t>.</w:t>
      </w:r>
    </w:p>
    <w:p w14:paraId="6BEC4CBB" w14:textId="77777777" w:rsidR="00845D56" w:rsidRPr="00110056" w:rsidRDefault="00845D56" w:rsidP="00845D56">
      <w:pPr>
        <w:numPr>
          <w:ilvl w:val="0"/>
          <w:numId w:val="28"/>
        </w:numPr>
        <w:spacing w:after="0" w:line="360" w:lineRule="auto"/>
        <w:jc w:val="both"/>
        <w:rPr>
          <w:rFonts w:ascii="Simplified Arabic" w:hAnsi="Simplified Arabic" w:cs="Simplified Arabic"/>
          <w:sz w:val="32"/>
          <w:szCs w:val="32"/>
          <w:rtl/>
        </w:rPr>
      </w:pPr>
      <w:proofErr w:type="spellStart"/>
      <w:r w:rsidRPr="00110056">
        <w:rPr>
          <w:rFonts w:ascii="Simplified Arabic" w:hAnsi="Simplified Arabic" w:cs="Simplified Arabic"/>
          <w:sz w:val="32"/>
          <w:szCs w:val="32"/>
        </w:rPr>
        <w:t>Taroun</w:t>
      </w:r>
      <w:proofErr w:type="spellEnd"/>
      <w:r w:rsidRPr="00110056">
        <w:rPr>
          <w:rFonts w:ascii="Simplified Arabic" w:hAnsi="Simplified Arabic" w:cs="Simplified Arabic"/>
          <w:sz w:val="32"/>
          <w:szCs w:val="32"/>
        </w:rPr>
        <w:t xml:space="preserve">, A. (2014). Towards </w:t>
      </w:r>
      <w:proofErr w:type="gramStart"/>
      <w:r w:rsidRPr="00110056">
        <w:rPr>
          <w:rFonts w:ascii="Simplified Arabic" w:hAnsi="Simplified Arabic" w:cs="Simplified Arabic"/>
          <w:sz w:val="32"/>
          <w:szCs w:val="32"/>
        </w:rPr>
        <w:t>a better</w:t>
      </w:r>
      <w:proofErr w:type="gramEnd"/>
      <w:r w:rsidRPr="00110056">
        <w:rPr>
          <w:rFonts w:ascii="Simplified Arabic" w:hAnsi="Simplified Arabic" w:cs="Simplified Arabic"/>
          <w:sz w:val="32"/>
          <w:szCs w:val="32"/>
        </w:rPr>
        <w:t xml:space="preserve"> modelling and assessment of construction risk: Insights from a literature </w:t>
      </w:r>
      <w:r w:rsidRPr="00110056">
        <w:rPr>
          <w:rFonts w:ascii="Simplified Arabic" w:hAnsi="Simplified Arabic" w:cs="Simplified Arabic"/>
          <w:sz w:val="32"/>
          <w:szCs w:val="32"/>
        </w:rPr>
        <w:lastRenderedPageBreak/>
        <w:t>review</w:t>
      </w:r>
      <w:r w:rsidRPr="00110056">
        <w:rPr>
          <w:rFonts w:ascii="Simplified Arabic" w:hAnsi="Simplified Arabic" w:cs="Simplified Arabic"/>
          <w:sz w:val="32"/>
          <w:szCs w:val="32"/>
          <w:rtl/>
        </w:rPr>
        <w:t xml:space="preserve">. </w:t>
      </w:r>
      <w:r w:rsidRPr="00110056">
        <w:rPr>
          <w:rFonts w:ascii="Simplified Arabic" w:hAnsi="Simplified Arabic" w:cs="Simplified Arabic"/>
          <w:i/>
          <w:iCs/>
          <w:sz w:val="32"/>
          <w:szCs w:val="32"/>
        </w:rPr>
        <w:t>International Journal of Project Management</w:t>
      </w:r>
      <w:r w:rsidRPr="00110056">
        <w:rPr>
          <w:rFonts w:ascii="Simplified Arabic" w:hAnsi="Simplified Arabic" w:cs="Simplified Arabic"/>
          <w:sz w:val="32"/>
          <w:szCs w:val="32"/>
          <w:rtl/>
        </w:rPr>
        <w:t xml:space="preserve">, 32(1), 101–115. </w:t>
      </w:r>
      <w:hyperlink r:id="rId16" w:tgtFrame="_blank" w:history="1">
        <w:r w:rsidRPr="00110056">
          <w:rPr>
            <w:rStyle w:val="Hyperlink"/>
            <w:rFonts w:ascii="Simplified Arabic" w:hAnsi="Simplified Arabic" w:cs="Simplified Arabic"/>
            <w:sz w:val="32"/>
            <w:szCs w:val="32"/>
          </w:rPr>
          <w:t>https://doi.org/10.1016/j.ijproman.2013.03.004</w:t>
        </w:r>
      </w:hyperlink>
    </w:p>
    <w:p w14:paraId="63488F54" w14:textId="77777777" w:rsidR="00845D56" w:rsidRPr="00110056" w:rsidRDefault="00845D56" w:rsidP="00845D56">
      <w:pPr>
        <w:numPr>
          <w:ilvl w:val="0"/>
          <w:numId w:val="28"/>
        </w:num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sz w:val="32"/>
          <w:szCs w:val="32"/>
        </w:rPr>
        <w:t>Zhao, X., Hwang, B. G</w:t>
      </w:r>
      <w:r w:rsidRPr="00110056">
        <w:rPr>
          <w:rFonts w:ascii="Simplified Arabic" w:hAnsi="Simplified Arabic" w:cs="Simplified Arabic"/>
          <w:sz w:val="32"/>
          <w:szCs w:val="32"/>
          <w:rtl/>
        </w:rPr>
        <w:t xml:space="preserve">., &amp; </w:t>
      </w:r>
      <w:r w:rsidRPr="00110056">
        <w:rPr>
          <w:rFonts w:ascii="Simplified Arabic" w:hAnsi="Simplified Arabic" w:cs="Simplified Arabic"/>
          <w:sz w:val="32"/>
          <w:szCs w:val="32"/>
        </w:rPr>
        <w:t>Low, S. P. (2022). Enterprise risk management in international construction firms: Operations and performance</w:t>
      </w:r>
      <w:r w:rsidRPr="00110056">
        <w:rPr>
          <w:rFonts w:ascii="Simplified Arabic" w:hAnsi="Simplified Arabic" w:cs="Simplified Arabic"/>
          <w:sz w:val="32"/>
          <w:szCs w:val="32"/>
          <w:rtl/>
        </w:rPr>
        <w:t xml:space="preserve">. </w:t>
      </w:r>
      <w:r w:rsidRPr="00110056">
        <w:rPr>
          <w:rFonts w:ascii="Simplified Arabic" w:hAnsi="Simplified Arabic" w:cs="Simplified Arabic"/>
          <w:i/>
          <w:iCs/>
          <w:sz w:val="32"/>
          <w:szCs w:val="32"/>
        </w:rPr>
        <w:t>Engineering, Construction and Architectural Management</w:t>
      </w:r>
      <w:r w:rsidRPr="00110056">
        <w:rPr>
          <w:rFonts w:ascii="Simplified Arabic" w:hAnsi="Simplified Arabic" w:cs="Simplified Arabic"/>
          <w:sz w:val="32"/>
          <w:szCs w:val="32"/>
          <w:rtl/>
        </w:rPr>
        <w:t>, 29(5), 1890–1912.</w:t>
      </w:r>
    </w:p>
    <w:p w14:paraId="71AF6AD8" w14:textId="77777777" w:rsidR="00845D56" w:rsidRPr="00110056" w:rsidRDefault="00845D56" w:rsidP="00845D56">
      <w:pPr>
        <w:numPr>
          <w:ilvl w:val="0"/>
          <w:numId w:val="28"/>
        </w:numPr>
        <w:spacing w:after="0" w:line="360" w:lineRule="auto"/>
        <w:jc w:val="both"/>
        <w:rPr>
          <w:rFonts w:ascii="Simplified Arabic" w:hAnsi="Simplified Arabic" w:cs="Simplified Arabic"/>
          <w:sz w:val="32"/>
          <w:szCs w:val="32"/>
          <w:rtl/>
        </w:rPr>
      </w:pPr>
      <w:r w:rsidRPr="00110056">
        <w:rPr>
          <w:rFonts w:ascii="Simplified Arabic" w:hAnsi="Simplified Arabic" w:cs="Simplified Arabic"/>
          <w:sz w:val="32"/>
          <w:szCs w:val="32"/>
        </w:rPr>
        <w:t>Zou, P. X. W., Zhang, G</w:t>
      </w:r>
      <w:r w:rsidRPr="00110056">
        <w:rPr>
          <w:rFonts w:ascii="Simplified Arabic" w:hAnsi="Simplified Arabic" w:cs="Simplified Arabic"/>
          <w:sz w:val="32"/>
          <w:szCs w:val="32"/>
          <w:rtl/>
        </w:rPr>
        <w:t xml:space="preserve">., &amp; </w:t>
      </w:r>
      <w:r w:rsidRPr="00110056">
        <w:rPr>
          <w:rFonts w:ascii="Simplified Arabic" w:hAnsi="Simplified Arabic" w:cs="Simplified Arabic"/>
          <w:sz w:val="32"/>
          <w:szCs w:val="32"/>
        </w:rPr>
        <w:t>Wang, J. (2007). Understanding the key risks in construction projects in China</w:t>
      </w:r>
      <w:r w:rsidRPr="00110056">
        <w:rPr>
          <w:rFonts w:ascii="Simplified Arabic" w:hAnsi="Simplified Arabic" w:cs="Simplified Arabic"/>
          <w:sz w:val="32"/>
          <w:szCs w:val="32"/>
          <w:rtl/>
        </w:rPr>
        <w:t xml:space="preserve">. </w:t>
      </w:r>
      <w:r w:rsidRPr="00110056">
        <w:rPr>
          <w:rFonts w:ascii="Simplified Arabic" w:hAnsi="Simplified Arabic" w:cs="Simplified Arabic"/>
          <w:i/>
          <w:iCs/>
          <w:sz w:val="32"/>
          <w:szCs w:val="32"/>
        </w:rPr>
        <w:t>International Journal of Project Management</w:t>
      </w:r>
      <w:r w:rsidRPr="00110056">
        <w:rPr>
          <w:rFonts w:ascii="Simplified Arabic" w:hAnsi="Simplified Arabic" w:cs="Simplified Arabic"/>
          <w:sz w:val="32"/>
          <w:szCs w:val="32"/>
          <w:rtl/>
        </w:rPr>
        <w:t xml:space="preserve">, 25(6), 601–614. </w:t>
      </w:r>
      <w:hyperlink r:id="rId17" w:tgtFrame="_blank" w:history="1">
        <w:r w:rsidRPr="00110056">
          <w:rPr>
            <w:rStyle w:val="Hyperlink"/>
            <w:rFonts w:ascii="Simplified Arabic" w:hAnsi="Simplified Arabic" w:cs="Simplified Arabic"/>
            <w:sz w:val="32"/>
            <w:szCs w:val="32"/>
          </w:rPr>
          <w:t>https://doi.org/10.1016/j.ijproman.2007.03.001</w:t>
        </w:r>
      </w:hyperlink>
    </w:p>
    <w:p w14:paraId="71A2DECC" w14:textId="77777777" w:rsidR="00845D56" w:rsidRPr="00110056" w:rsidRDefault="00845D56" w:rsidP="00845D56">
      <w:pPr>
        <w:spacing w:after="0" w:line="360" w:lineRule="auto"/>
        <w:jc w:val="both"/>
        <w:rPr>
          <w:rFonts w:ascii="Simplified Arabic" w:hAnsi="Simplified Arabic" w:cs="Simplified Arabic"/>
          <w:sz w:val="32"/>
          <w:szCs w:val="32"/>
        </w:rPr>
      </w:pPr>
    </w:p>
    <w:p w14:paraId="6DCA34FA" w14:textId="77777777" w:rsidR="00616EA9" w:rsidRDefault="00616EA9" w:rsidP="00845D56">
      <w:pPr>
        <w:pStyle w:val="af"/>
        <w:shd w:val="clear" w:color="auto" w:fill="FFFFFF"/>
        <w:bidi/>
        <w:spacing w:before="0" w:beforeAutospacing="0" w:after="0" w:afterAutospacing="0" w:line="360" w:lineRule="auto"/>
        <w:jc w:val="both"/>
      </w:pPr>
    </w:p>
    <w:sectPr w:rsidR="00616EA9" w:rsidSect="00C423A0">
      <w:footerReference w:type="default" r:id="rId1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DB76E1" w14:textId="77777777" w:rsidR="00991F6F" w:rsidRDefault="00991F6F">
      <w:pPr>
        <w:spacing w:after="0" w:line="240" w:lineRule="auto"/>
      </w:pPr>
      <w:r>
        <w:separator/>
      </w:r>
    </w:p>
  </w:endnote>
  <w:endnote w:type="continuationSeparator" w:id="0">
    <w:p w14:paraId="2A79B5FD" w14:textId="77777777" w:rsidR="00991F6F" w:rsidRDefault="00991F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Sultan bold">
    <w:altName w:val="Arial"/>
    <w:charset w:val="B2"/>
    <w:family w:val="auto"/>
    <w:pitch w:val="variable"/>
    <w:sig w:usb0="00002001" w:usb1="00000000" w:usb2="00000000" w:usb3="00000000" w:csb0="0000004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D082A" w14:textId="77777777" w:rsidR="00D93DF3" w:rsidRDefault="00D93DF3">
    <w:pPr>
      <w:pStyle w:val="a4"/>
      <w:jc w:val="center"/>
    </w:pPr>
  </w:p>
  <w:p w14:paraId="0C3EFC77" w14:textId="77777777" w:rsidR="00D93DF3" w:rsidRPr="00E31A1A" w:rsidRDefault="00D93DF3" w:rsidP="00E31A1A">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3343126"/>
      <w:docPartObj>
        <w:docPartGallery w:val="Page Numbers (Bottom of Page)"/>
        <w:docPartUnique/>
      </w:docPartObj>
    </w:sdtPr>
    <w:sdtEndPr>
      <w:rPr>
        <w:noProof/>
      </w:rPr>
    </w:sdtEndPr>
    <w:sdtContent>
      <w:p w14:paraId="219876C7" w14:textId="77777777" w:rsidR="00D93DF3" w:rsidRDefault="004A3211">
        <w:pPr>
          <w:pStyle w:val="a4"/>
          <w:jc w:val="center"/>
        </w:pPr>
        <w:r>
          <w:fldChar w:fldCharType="begin"/>
        </w:r>
        <w:r>
          <w:instrText xml:space="preserve"> PAGE   \* MERGEFORMAT </w:instrText>
        </w:r>
        <w:r>
          <w:fldChar w:fldCharType="separate"/>
        </w:r>
        <w:r w:rsidR="003D3A4F">
          <w:rPr>
            <w:noProof/>
            <w:rtl/>
          </w:rPr>
          <w:t>16</w:t>
        </w:r>
        <w:r>
          <w:rPr>
            <w:noProof/>
          </w:rPr>
          <w:fldChar w:fldCharType="end"/>
        </w:r>
      </w:p>
    </w:sdtContent>
  </w:sdt>
  <w:p w14:paraId="71117812" w14:textId="77777777" w:rsidR="00D93DF3" w:rsidRPr="00E31A1A" w:rsidRDefault="00D93DF3" w:rsidP="00E31A1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C5E87" w14:textId="77777777" w:rsidR="00991F6F" w:rsidRDefault="00991F6F">
      <w:pPr>
        <w:spacing w:after="0" w:line="240" w:lineRule="auto"/>
      </w:pPr>
      <w:r>
        <w:separator/>
      </w:r>
    </w:p>
  </w:footnote>
  <w:footnote w:type="continuationSeparator" w:id="0">
    <w:p w14:paraId="51EBBEAB" w14:textId="77777777" w:rsidR="00991F6F" w:rsidRDefault="00991F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11767"/>
    <w:multiLevelType w:val="multilevel"/>
    <w:tmpl w:val="DC3ED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3037E"/>
    <w:multiLevelType w:val="hybridMultilevel"/>
    <w:tmpl w:val="27181F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784836"/>
    <w:multiLevelType w:val="hybridMultilevel"/>
    <w:tmpl w:val="E318B842"/>
    <w:lvl w:ilvl="0" w:tplc="ED5447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204C88"/>
    <w:multiLevelType w:val="multilevel"/>
    <w:tmpl w:val="5C88325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6701AD"/>
    <w:multiLevelType w:val="hybridMultilevel"/>
    <w:tmpl w:val="40FE9C42"/>
    <w:lvl w:ilvl="0" w:tplc="7444B23C">
      <w:start w:val="1"/>
      <w:numFmt w:val="decimal"/>
      <w:lvlText w:val="%1."/>
      <w:lvlJc w:val="left"/>
      <w:pPr>
        <w:ind w:left="720" w:hanging="360"/>
      </w:pPr>
      <w:rPr>
        <w:rFonts w:ascii="Arial" w:eastAsia="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884F18"/>
    <w:multiLevelType w:val="hybridMultilevel"/>
    <w:tmpl w:val="8ADE0FC4"/>
    <w:lvl w:ilvl="0" w:tplc="C388B2D0">
      <w:start w:val="1"/>
      <w:numFmt w:val="decimal"/>
      <w:lvlText w:val="%1&gt;"/>
      <w:lvlJc w:val="left"/>
      <w:pPr>
        <w:ind w:left="720" w:hanging="360"/>
      </w:pPr>
      <w:rPr>
        <w:rFonts w:ascii="Arial" w:eastAsia="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CB28D2"/>
    <w:multiLevelType w:val="multilevel"/>
    <w:tmpl w:val="6CE64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FC4F78"/>
    <w:multiLevelType w:val="multilevel"/>
    <w:tmpl w:val="D8586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7A2E8C"/>
    <w:multiLevelType w:val="multilevel"/>
    <w:tmpl w:val="F22C0F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F04346"/>
    <w:multiLevelType w:val="multilevel"/>
    <w:tmpl w:val="244E4E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221AD0"/>
    <w:multiLevelType w:val="multilevel"/>
    <w:tmpl w:val="A1A478DA"/>
    <w:lvl w:ilvl="0">
      <w:start w:val="1"/>
      <w:numFmt w:val="decimal"/>
      <w:lvlText w:val="%1"/>
      <w:lvlJc w:val="left"/>
      <w:pPr>
        <w:ind w:left="465" w:hanging="46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1" w15:restartNumberingAfterBreak="0">
    <w:nsid w:val="1CCE481C"/>
    <w:multiLevelType w:val="multilevel"/>
    <w:tmpl w:val="5D4E0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D422E6E"/>
    <w:multiLevelType w:val="multilevel"/>
    <w:tmpl w:val="E7D8C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4E35CF"/>
    <w:multiLevelType w:val="hybridMultilevel"/>
    <w:tmpl w:val="AC5CF5E2"/>
    <w:lvl w:ilvl="0" w:tplc="4AECC25A">
      <w:start w:val="1"/>
      <w:numFmt w:val="decimal"/>
      <w:lvlText w:val="%1."/>
      <w:lvlJc w:val="left"/>
      <w:pPr>
        <w:ind w:left="720" w:hanging="360"/>
      </w:pPr>
      <w:rPr>
        <w:rFonts w:ascii="Arial" w:eastAsia="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EA1E40"/>
    <w:multiLevelType w:val="multilevel"/>
    <w:tmpl w:val="6FDCC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912E7A"/>
    <w:multiLevelType w:val="multilevel"/>
    <w:tmpl w:val="5C88325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BB469C"/>
    <w:multiLevelType w:val="hybridMultilevel"/>
    <w:tmpl w:val="F2AE960E"/>
    <w:lvl w:ilvl="0" w:tplc="9E7C9CC6">
      <w:start w:val="1"/>
      <w:numFmt w:val="decimal"/>
      <w:lvlText w:val="%1-"/>
      <w:lvlJc w:val="left"/>
      <w:pPr>
        <w:ind w:left="720" w:hanging="360"/>
      </w:pPr>
      <w:rPr>
        <w:rFonts w:ascii="Arial" w:eastAsia="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8815E3"/>
    <w:multiLevelType w:val="multilevel"/>
    <w:tmpl w:val="B6C88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1A0E04"/>
    <w:multiLevelType w:val="multilevel"/>
    <w:tmpl w:val="B6521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5F6D75"/>
    <w:multiLevelType w:val="multilevel"/>
    <w:tmpl w:val="DB525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327E75"/>
    <w:multiLevelType w:val="multilevel"/>
    <w:tmpl w:val="3D24F1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4F21F81"/>
    <w:multiLevelType w:val="multilevel"/>
    <w:tmpl w:val="8AC06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7B3705"/>
    <w:multiLevelType w:val="multilevel"/>
    <w:tmpl w:val="16066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E924403"/>
    <w:multiLevelType w:val="multilevel"/>
    <w:tmpl w:val="BD8A0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F61381"/>
    <w:multiLevelType w:val="multilevel"/>
    <w:tmpl w:val="04208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3E6FEA"/>
    <w:multiLevelType w:val="multilevel"/>
    <w:tmpl w:val="7EB210DA"/>
    <w:lvl w:ilvl="0">
      <w:start w:val="4"/>
      <w:numFmt w:val="decimal"/>
      <w:lvlText w:val="%1"/>
      <w:lvlJc w:val="left"/>
      <w:pPr>
        <w:ind w:left="750" w:hanging="750"/>
      </w:pPr>
      <w:rPr>
        <w:rFonts w:ascii="Arial" w:hAnsi="Arial" w:cs="Arial" w:hint="default"/>
      </w:rPr>
    </w:lvl>
    <w:lvl w:ilvl="1">
      <w:start w:val="6"/>
      <w:numFmt w:val="decimal"/>
      <w:lvlText w:val="%1-%2"/>
      <w:lvlJc w:val="left"/>
      <w:pPr>
        <w:ind w:left="750" w:hanging="750"/>
      </w:pPr>
      <w:rPr>
        <w:rFonts w:ascii="Arial" w:hAnsi="Arial" w:cs="Arial" w:hint="default"/>
      </w:rPr>
    </w:lvl>
    <w:lvl w:ilvl="2">
      <w:start w:val="1"/>
      <w:numFmt w:val="decimal"/>
      <w:lvlText w:val="%1-%2-%3"/>
      <w:lvlJc w:val="left"/>
      <w:pPr>
        <w:ind w:left="750" w:hanging="750"/>
      </w:pPr>
      <w:rPr>
        <w:rFonts w:ascii="Arial" w:hAnsi="Arial" w:cs="Arial" w:hint="default"/>
      </w:rPr>
    </w:lvl>
    <w:lvl w:ilvl="3">
      <w:start w:val="1"/>
      <w:numFmt w:val="decimal"/>
      <w:lvlText w:val="%1-%2-%3.%4"/>
      <w:lvlJc w:val="left"/>
      <w:pPr>
        <w:ind w:left="1080" w:hanging="1080"/>
      </w:pPr>
      <w:rPr>
        <w:rFonts w:ascii="Arial" w:hAnsi="Arial" w:cs="Arial" w:hint="default"/>
      </w:rPr>
    </w:lvl>
    <w:lvl w:ilvl="4">
      <w:start w:val="1"/>
      <w:numFmt w:val="decimal"/>
      <w:lvlText w:val="%1-%2-%3.%4.%5"/>
      <w:lvlJc w:val="left"/>
      <w:pPr>
        <w:ind w:left="1440" w:hanging="1440"/>
      </w:pPr>
      <w:rPr>
        <w:rFonts w:ascii="Arial" w:hAnsi="Arial" w:cs="Arial" w:hint="default"/>
      </w:rPr>
    </w:lvl>
    <w:lvl w:ilvl="5">
      <w:start w:val="1"/>
      <w:numFmt w:val="decimal"/>
      <w:lvlText w:val="%1-%2-%3.%4.%5.%6"/>
      <w:lvlJc w:val="left"/>
      <w:pPr>
        <w:ind w:left="1440" w:hanging="1440"/>
      </w:pPr>
      <w:rPr>
        <w:rFonts w:ascii="Arial" w:hAnsi="Arial" w:cs="Arial" w:hint="default"/>
      </w:rPr>
    </w:lvl>
    <w:lvl w:ilvl="6">
      <w:start w:val="1"/>
      <w:numFmt w:val="decimal"/>
      <w:lvlText w:val="%1-%2-%3.%4.%5.%6.%7"/>
      <w:lvlJc w:val="left"/>
      <w:pPr>
        <w:ind w:left="1800" w:hanging="1800"/>
      </w:pPr>
      <w:rPr>
        <w:rFonts w:ascii="Arial" w:hAnsi="Arial" w:cs="Arial" w:hint="default"/>
      </w:rPr>
    </w:lvl>
    <w:lvl w:ilvl="7">
      <w:start w:val="1"/>
      <w:numFmt w:val="decimal"/>
      <w:lvlText w:val="%1-%2-%3.%4.%5.%6.%7.%8"/>
      <w:lvlJc w:val="left"/>
      <w:pPr>
        <w:ind w:left="2160" w:hanging="2160"/>
      </w:pPr>
      <w:rPr>
        <w:rFonts w:ascii="Arial" w:hAnsi="Arial" w:cs="Arial" w:hint="default"/>
      </w:rPr>
    </w:lvl>
    <w:lvl w:ilvl="8">
      <w:start w:val="1"/>
      <w:numFmt w:val="decimal"/>
      <w:lvlText w:val="%1-%2-%3.%4.%5.%6.%7.%8.%9"/>
      <w:lvlJc w:val="left"/>
      <w:pPr>
        <w:ind w:left="2160" w:hanging="2160"/>
      </w:pPr>
      <w:rPr>
        <w:rFonts w:ascii="Arial" w:hAnsi="Arial" w:cs="Arial" w:hint="default"/>
      </w:rPr>
    </w:lvl>
  </w:abstractNum>
  <w:abstractNum w:abstractNumId="26" w15:restartNumberingAfterBreak="0">
    <w:nsid w:val="69FA5D45"/>
    <w:multiLevelType w:val="multilevel"/>
    <w:tmpl w:val="E4342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9F316B"/>
    <w:multiLevelType w:val="hybridMultilevel"/>
    <w:tmpl w:val="F9D8619C"/>
    <w:lvl w:ilvl="0" w:tplc="15F26B4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DFB4B2E"/>
    <w:multiLevelType w:val="hybridMultilevel"/>
    <w:tmpl w:val="B400DF22"/>
    <w:lvl w:ilvl="0" w:tplc="C044A194">
      <w:start w:val="1"/>
      <w:numFmt w:val="decimal"/>
      <w:lvlText w:val="%1."/>
      <w:lvlJc w:val="right"/>
      <w:pPr>
        <w:ind w:right="720" w:hanging="360"/>
      </w:pPr>
    </w:lvl>
    <w:lvl w:ilvl="1" w:tplc="20D4A734">
      <w:numFmt w:val="decimal"/>
      <w:lvlText w:val=""/>
      <w:lvlJc w:val="left"/>
    </w:lvl>
    <w:lvl w:ilvl="2" w:tplc="0B4CA0B2">
      <w:numFmt w:val="decimal"/>
      <w:lvlText w:val=""/>
      <w:lvlJc w:val="left"/>
    </w:lvl>
    <w:lvl w:ilvl="3" w:tplc="6D8036B8">
      <w:numFmt w:val="decimal"/>
      <w:lvlText w:val=""/>
      <w:lvlJc w:val="left"/>
    </w:lvl>
    <w:lvl w:ilvl="4" w:tplc="AC5CF264">
      <w:numFmt w:val="decimal"/>
      <w:lvlText w:val=""/>
      <w:lvlJc w:val="left"/>
    </w:lvl>
    <w:lvl w:ilvl="5" w:tplc="83A4C248">
      <w:numFmt w:val="decimal"/>
      <w:lvlText w:val=""/>
      <w:lvlJc w:val="left"/>
    </w:lvl>
    <w:lvl w:ilvl="6" w:tplc="C0BA55A4">
      <w:numFmt w:val="decimal"/>
      <w:lvlText w:val=""/>
      <w:lvlJc w:val="left"/>
    </w:lvl>
    <w:lvl w:ilvl="7" w:tplc="C7EE9714">
      <w:numFmt w:val="decimal"/>
      <w:lvlText w:val=""/>
      <w:lvlJc w:val="left"/>
    </w:lvl>
    <w:lvl w:ilvl="8" w:tplc="58B0CE5A">
      <w:numFmt w:val="decimal"/>
      <w:lvlText w:val=""/>
      <w:lvlJc w:val="left"/>
    </w:lvl>
  </w:abstractNum>
  <w:num w:numId="1" w16cid:durableId="395664364">
    <w:abstractNumId w:val="1"/>
  </w:num>
  <w:num w:numId="2" w16cid:durableId="775291014">
    <w:abstractNumId w:val="18"/>
  </w:num>
  <w:num w:numId="3" w16cid:durableId="1235627993">
    <w:abstractNumId w:val="19"/>
  </w:num>
  <w:num w:numId="4" w16cid:durableId="2090271183">
    <w:abstractNumId w:val="26"/>
  </w:num>
  <w:num w:numId="5" w16cid:durableId="1968050488">
    <w:abstractNumId w:val="21"/>
  </w:num>
  <w:num w:numId="6" w16cid:durableId="1783987518">
    <w:abstractNumId w:val="23"/>
  </w:num>
  <w:num w:numId="7" w16cid:durableId="1019893281">
    <w:abstractNumId w:val="0"/>
  </w:num>
  <w:num w:numId="8" w16cid:durableId="1243106810">
    <w:abstractNumId w:val="8"/>
  </w:num>
  <w:num w:numId="9" w16cid:durableId="920143936">
    <w:abstractNumId w:val="9"/>
  </w:num>
  <w:num w:numId="10" w16cid:durableId="1708873255">
    <w:abstractNumId w:val="6"/>
  </w:num>
  <w:num w:numId="11" w16cid:durableId="1843857940">
    <w:abstractNumId w:val="22"/>
  </w:num>
  <w:num w:numId="12" w16cid:durableId="1874532619">
    <w:abstractNumId w:val="17"/>
  </w:num>
  <w:num w:numId="13" w16cid:durableId="1657495563">
    <w:abstractNumId w:val="11"/>
  </w:num>
  <w:num w:numId="14" w16cid:durableId="1333216951">
    <w:abstractNumId w:val="12"/>
  </w:num>
  <w:num w:numId="15" w16cid:durableId="1298997201">
    <w:abstractNumId w:val="20"/>
  </w:num>
  <w:num w:numId="16" w16cid:durableId="325328169">
    <w:abstractNumId w:val="7"/>
  </w:num>
  <w:num w:numId="17" w16cid:durableId="1504079127">
    <w:abstractNumId w:val="24"/>
  </w:num>
  <w:num w:numId="18" w16cid:durableId="445320222">
    <w:abstractNumId w:val="28"/>
    <w:lvlOverride w:ilvl="0">
      <w:startOverride w:val="1"/>
    </w:lvlOverride>
  </w:num>
  <w:num w:numId="19" w16cid:durableId="2029519972">
    <w:abstractNumId w:val="2"/>
  </w:num>
  <w:num w:numId="20" w16cid:durableId="103959419">
    <w:abstractNumId w:val="10"/>
  </w:num>
  <w:num w:numId="21" w16cid:durableId="882060535">
    <w:abstractNumId w:val="27"/>
  </w:num>
  <w:num w:numId="22" w16cid:durableId="1168399118">
    <w:abstractNumId w:val="25"/>
  </w:num>
  <w:num w:numId="23" w16cid:durableId="508251473">
    <w:abstractNumId w:val="5"/>
  </w:num>
  <w:num w:numId="24" w16cid:durableId="598412263">
    <w:abstractNumId w:val="4"/>
  </w:num>
  <w:num w:numId="25" w16cid:durableId="120653290">
    <w:abstractNumId w:val="16"/>
  </w:num>
  <w:num w:numId="26" w16cid:durableId="1950232908">
    <w:abstractNumId w:val="13"/>
  </w:num>
  <w:num w:numId="27" w16cid:durableId="405953735">
    <w:abstractNumId w:val="14"/>
  </w:num>
  <w:num w:numId="28" w16cid:durableId="1073046462">
    <w:abstractNumId w:val="3"/>
  </w:num>
  <w:num w:numId="29" w16cid:durableId="88233246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211"/>
    <w:rsid w:val="00112162"/>
    <w:rsid w:val="001C067E"/>
    <w:rsid w:val="001D2348"/>
    <w:rsid w:val="002B70B1"/>
    <w:rsid w:val="0034620D"/>
    <w:rsid w:val="003510B1"/>
    <w:rsid w:val="00356EC3"/>
    <w:rsid w:val="003B1115"/>
    <w:rsid w:val="003D3A4F"/>
    <w:rsid w:val="003D68CC"/>
    <w:rsid w:val="004304F5"/>
    <w:rsid w:val="004A3211"/>
    <w:rsid w:val="004D416B"/>
    <w:rsid w:val="0053386F"/>
    <w:rsid w:val="005402A5"/>
    <w:rsid w:val="00577135"/>
    <w:rsid w:val="006075EF"/>
    <w:rsid w:val="00616EA9"/>
    <w:rsid w:val="00651DC4"/>
    <w:rsid w:val="006E0F3E"/>
    <w:rsid w:val="006F5E27"/>
    <w:rsid w:val="0079506B"/>
    <w:rsid w:val="007A09BF"/>
    <w:rsid w:val="007C6F61"/>
    <w:rsid w:val="007D18E9"/>
    <w:rsid w:val="008137E2"/>
    <w:rsid w:val="0084247C"/>
    <w:rsid w:val="00845D56"/>
    <w:rsid w:val="008601FB"/>
    <w:rsid w:val="0094161F"/>
    <w:rsid w:val="0096745C"/>
    <w:rsid w:val="00985B91"/>
    <w:rsid w:val="00991F6F"/>
    <w:rsid w:val="009C70E8"/>
    <w:rsid w:val="00A20CD2"/>
    <w:rsid w:val="00A87E0C"/>
    <w:rsid w:val="00AB5D63"/>
    <w:rsid w:val="00B45D0F"/>
    <w:rsid w:val="00B55930"/>
    <w:rsid w:val="00B7670C"/>
    <w:rsid w:val="00B93A07"/>
    <w:rsid w:val="00C24AA8"/>
    <w:rsid w:val="00C423A0"/>
    <w:rsid w:val="00C82E16"/>
    <w:rsid w:val="00CE5B2A"/>
    <w:rsid w:val="00D93D07"/>
    <w:rsid w:val="00D93DF3"/>
    <w:rsid w:val="00DD3374"/>
    <w:rsid w:val="00E14608"/>
    <w:rsid w:val="00E309EB"/>
    <w:rsid w:val="00F11EFD"/>
    <w:rsid w:val="00F779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56C6B"/>
  <w15:docId w15:val="{7522FFCE-3B0C-44DA-9F40-7AC5AC92A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3211"/>
    <w:pPr>
      <w:bidi/>
      <w:spacing w:after="160" w:line="259" w:lineRule="auto"/>
    </w:pPr>
    <w:rPr>
      <w:kern w:val="2"/>
      <w14:ligatures w14:val="standardContextual"/>
    </w:rPr>
  </w:style>
  <w:style w:type="paragraph" w:styleId="1">
    <w:name w:val="heading 1"/>
    <w:link w:val="1Char"/>
    <w:uiPriority w:val="9"/>
    <w:qFormat/>
    <w:rsid w:val="004A3211"/>
    <w:pPr>
      <w:spacing w:before="360" w:after="240" w:line="240" w:lineRule="auto"/>
      <w:outlineLvl w:val="0"/>
    </w:pPr>
    <w:rPr>
      <w:rFonts w:ascii="Arial" w:eastAsia="Arial" w:hAnsi="Arial" w:cs="Arial"/>
      <w:b/>
      <w:bCs/>
      <w:color w:val="1F4E5F"/>
      <w:sz w:val="32"/>
      <w:szCs w:val="32"/>
    </w:rPr>
  </w:style>
  <w:style w:type="paragraph" w:styleId="2">
    <w:name w:val="heading 2"/>
    <w:link w:val="2Char"/>
    <w:uiPriority w:val="9"/>
    <w:unhideWhenUsed/>
    <w:qFormat/>
    <w:rsid w:val="004A3211"/>
    <w:pPr>
      <w:spacing w:before="280" w:line="240" w:lineRule="auto"/>
      <w:outlineLvl w:val="1"/>
    </w:pPr>
    <w:rPr>
      <w:rFonts w:ascii="Arial" w:eastAsia="Arial" w:hAnsi="Arial" w:cs="Arial"/>
      <w:b/>
      <w:bCs/>
      <w:color w:val="2E6E82"/>
      <w:sz w:val="28"/>
      <w:szCs w:val="28"/>
    </w:rPr>
  </w:style>
  <w:style w:type="paragraph" w:styleId="3">
    <w:name w:val="heading 3"/>
    <w:basedOn w:val="a"/>
    <w:next w:val="a"/>
    <w:link w:val="3Char"/>
    <w:uiPriority w:val="9"/>
    <w:unhideWhenUsed/>
    <w:qFormat/>
    <w:rsid w:val="004A3211"/>
    <w:pPr>
      <w:keepNext/>
      <w:keepLines/>
      <w:spacing w:before="40" w:after="0"/>
      <w:outlineLvl w:val="2"/>
    </w:pPr>
    <w:rPr>
      <w:rFonts w:asciiTheme="majorHAnsi" w:eastAsia="Arial" w:hAnsiTheme="majorHAnsi" w:cstheme="majorBidi"/>
      <w:b/>
      <w:bCs/>
      <w:color w:val="243F60" w:themeColor="accent1" w:themeShade="7F"/>
      <w:sz w:val="32"/>
      <w:szCs w:val="32"/>
    </w:rPr>
  </w:style>
  <w:style w:type="paragraph" w:styleId="4">
    <w:name w:val="heading 4"/>
    <w:basedOn w:val="a"/>
    <w:next w:val="a"/>
    <w:link w:val="4Char"/>
    <w:uiPriority w:val="9"/>
    <w:semiHidden/>
    <w:unhideWhenUsed/>
    <w:qFormat/>
    <w:rsid w:val="004A3211"/>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A3211"/>
    <w:rPr>
      <w:rFonts w:ascii="Arial" w:eastAsia="Arial" w:hAnsi="Arial" w:cs="Arial"/>
      <w:b/>
      <w:bCs/>
      <w:color w:val="1F4E5F"/>
      <w:sz w:val="32"/>
      <w:szCs w:val="32"/>
    </w:rPr>
  </w:style>
  <w:style w:type="character" w:customStyle="1" w:styleId="2Char">
    <w:name w:val="عنوان 2 Char"/>
    <w:basedOn w:val="a0"/>
    <w:link w:val="2"/>
    <w:uiPriority w:val="9"/>
    <w:rsid w:val="004A3211"/>
    <w:rPr>
      <w:rFonts w:ascii="Arial" w:eastAsia="Arial" w:hAnsi="Arial" w:cs="Arial"/>
      <w:b/>
      <w:bCs/>
      <w:color w:val="2E6E82"/>
      <w:sz w:val="28"/>
      <w:szCs w:val="28"/>
    </w:rPr>
  </w:style>
  <w:style w:type="character" w:customStyle="1" w:styleId="3Char">
    <w:name w:val="عنوان 3 Char"/>
    <w:basedOn w:val="a0"/>
    <w:link w:val="3"/>
    <w:uiPriority w:val="9"/>
    <w:rsid w:val="004A3211"/>
    <w:rPr>
      <w:rFonts w:asciiTheme="majorHAnsi" w:eastAsia="Arial" w:hAnsiTheme="majorHAnsi" w:cstheme="majorBidi"/>
      <w:b/>
      <w:bCs/>
      <w:color w:val="243F60" w:themeColor="accent1" w:themeShade="7F"/>
      <w:kern w:val="2"/>
      <w:sz w:val="32"/>
      <w:szCs w:val="32"/>
      <w14:ligatures w14:val="standardContextual"/>
    </w:rPr>
  </w:style>
  <w:style w:type="character" w:customStyle="1" w:styleId="4Char">
    <w:name w:val="عنوان 4 Char"/>
    <w:basedOn w:val="a0"/>
    <w:link w:val="4"/>
    <w:uiPriority w:val="9"/>
    <w:semiHidden/>
    <w:rsid w:val="004A3211"/>
    <w:rPr>
      <w:rFonts w:asciiTheme="majorHAnsi" w:eastAsiaTheme="majorEastAsia" w:hAnsiTheme="majorHAnsi" w:cstheme="majorBidi"/>
      <w:i/>
      <w:iCs/>
      <w:color w:val="365F91" w:themeColor="accent1" w:themeShade="BF"/>
      <w:kern w:val="2"/>
      <w14:ligatures w14:val="standardContextual"/>
    </w:rPr>
  </w:style>
  <w:style w:type="paragraph" w:styleId="a3">
    <w:name w:val="header"/>
    <w:basedOn w:val="a"/>
    <w:link w:val="Char"/>
    <w:uiPriority w:val="99"/>
    <w:unhideWhenUsed/>
    <w:rsid w:val="004A3211"/>
    <w:pPr>
      <w:tabs>
        <w:tab w:val="center" w:pos="4153"/>
        <w:tab w:val="right" w:pos="8306"/>
      </w:tabs>
      <w:spacing w:after="0" w:line="240" w:lineRule="auto"/>
    </w:pPr>
  </w:style>
  <w:style w:type="character" w:customStyle="1" w:styleId="Char">
    <w:name w:val="رأس الصفحة Char"/>
    <w:basedOn w:val="a0"/>
    <w:link w:val="a3"/>
    <w:uiPriority w:val="99"/>
    <w:rsid w:val="004A3211"/>
    <w:rPr>
      <w:kern w:val="2"/>
      <w14:ligatures w14:val="standardContextual"/>
    </w:rPr>
  </w:style>
  <w:style w:type="paragraph" w:styleId="a4">
    <w:name w:val="footer"/>
    <w:basedOn w:val="a"/>
    <w:link w:val="Char0"/>
    <w:uiPriority w:val="99"/>
    <w:unhideWhenUsed/>
    <w:rsid w:val="004A3211"/>
    <w:pPr>
      <w:tabs>
        <w:tab w:val="center" w:pos="4153"/>
        <w:tab w:val="right" w:pos="8306"/>
      </w:tabs>
      <w:spacing w:after="0" w:line="240" w:lineRule="auto"/>
    </w:pPr>
  </w:style>
  <w:style w:type="character" w:customStyle="1" w:styleId="Char0">
    <w:name w:val="تذييل الصفحة Char"/>
    <w:basedOn w:val="a0"/>
    <w:link w:val="a4"/>
    <w:uiPriority w:val="99"/>
    <w:rsid w:val="004A3211"/>
    <w:rPr>
      <w:kern w:val="2"/>
      <w14:ligatures w14:val="standardContextual"/>
    </w:rPr>
  </w:style>
  <w:style w:type="paragraph" w:styleId="a5">
    <w:name w:val="List Paragraph"/>
    <w:basedOn w:val="a"/>
    <w:qFormat/>
    <w:rsid w:val="004A3211"/>
    <w:pPr>
      <w:ind w:left="720"/>
      <w:contextualSpacing/>
    </w:pPr>
  </w:style>
  <w:style w:type="character" w:styleId="Hyperlink">
    <w:name w:val="Hyperlink"/>
    <w:basedOn w:val="a0"/>
    <w:uiPriority w:val="99"/>
    <w:unhideWhenUsed/>
    <w:rsid w:val="004A3211"/>
    <w:rPr>
      <w:color w:val="0000FF"/>
      <w:u w:val="single"/>
    </w:rPr>
  </w:style>
  <w:style w:type="character" w:customStyle="1" w:styleId="t286pc">
    <w:name w:val="t286pc"/>
    <w:basedOn w:val="a0"/>
    <w:rsid w:val="004A3211"/>
  </w:style>
  <w:style w:type="character" w:styleId="a6">
    <w:name w:val="Strong"/>
    <w:basedOn w:val="a0"/>
    <w:uiPriority w:val="22"/>
    <w:qFormat/>
    <w:rsid w:val="004A3211"/>
    <w:rPr>
      <w:b/>
      <w:bCs/>
    </w:rPr>
  </w:style>
  <w:style w:type="table" w:styleId="a7">
    <w:name w:val="Table Grid"/>
    <w:basedOn w:val="a1"/>
    <w:uiPriority w:val="39"/>
    <w:rsid w:val="004A3211"/>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TOC Heading"/>
    <w:basedOn w:val="1"/>
    <w:next w:val="a"/>
    <w:uiPriority w:val="39"/>
    <w:unhideWhenUsed/>
    <w:qFormat/>
    <w:rsid w:val="004A3211"/>
    <w:pPr>
      <w:keepNext/>
      <w:keepLines/>
      <w:spacing w:before="240" w:after="0" w:line="259" w:lineRule="auto"/>
      <w:outlineLvl w:val="9"/>
    </w:pPr>
    <w:rPr>
      <w:rFonts w:asciiTheme="majorHAnsi" w:eastAsiaTheme="majorEastAsia" w:hAnsiTheme="majorHAnsi" w:cstheme="majorBidi"/>
      <w:b w:val="0"/>
      <w:bCs w:val="0"/>
      <w:color w:val="365F91" w:themeColor="accent1" w:themeShade="BF"/>
    </w:rPr>
  </w:style>
  <w:style w:type="paragraph" w:styleId="10">
    <w:name w:val="toc 1"/>
    <w:basedOn w:val="a"/>
    <w:next w:val="a"/>
    <w:autoRedefine/>
    <w:uiPriority w:val="39"/>
    <w:unhideWhenUsed/>
    <w:rsid w:val="004A3211"/>
    <w:pPr>
      <w:spacing w:after="100"/>
    </w:pPr>
    <w:rPr>
      <w:rFonts w:asciiTheme="majorBidi" w:hAnsiTheme="majorBidi"/>
      <w:sz w:val="32"/>
    </w:rPr>
  </w:style>
  <w:style w:type="paragraph" w:styleId="20">
    <w:name w:val="toc 2"/>
    <w:basedOn w:val="a"/>
    <w:next w:val="a"/>
    <w:autoRedefine/>
    <w:uiPriority w:val="39"/>
    <w:unhideWhenUsed/>
    <w:rsid w:val="004A3211"/>
    <w:pPr>
      <w:spacing w:after="100"/>
      <w:ind w:left="220"/>
    </w:pPr>
  </w:style>
  <w:style w:type="paragraph" w:styleId="30">
    <w:name w:val="toc 3"/>
    <w:basedOn w:val="a"/>
    <w:next w:val="a"/>
    <w:autoRedefine/>
    <w:uiPriority w:val="39"/>
    <w:unhideWhenUsed/>
    <w:rsid w:val="004A3211"/>
    <w:pPr>
      <w:spacing w:after="100"/>
      <w:ind w:left="440"/>
    </w:pPr>
  </w:style>
  <w:style w:type="paragraph" w:styleId="a9">
    <w:name w:val="caption"/>
    <w:basedOn w:val="a"/>
    <w:next w:val="a"/>
    <w:uiPriority w:val="35"/>
    <w:unhideWhenUsed/>
    <w:qFormat/>
    <w:rsid w:val="004A3211"/>
    <w:pPr>
      <w:spacing w:after="200" w:line="240" w:lineRule="auto"/>
    </w:pPr>
    <w:rPr>
      <w:i/>
      <w:iCs/>
      <w:color w:val="1F497D" w:themeColor="text2"/>
      <w:sz w:val="18"/>
      <w:szCs w:val="18"/>
    </w:rPr>
  </w:style>
  <w:style w:type="paragraph" w:styleId="aa">
    <w:name w:val="footnote text"/>
    <w:basedOn w:val="a"/>
    <w:link w:val="Char1"/>
    <w:uiPriority w:val="99"/>
    <w:semiHidden/>
    <w:unhideWhenUsed/>
    <w:rsid w:val="004A3211"/>
    <w:pPr>
      <w:spacing w:after="0" w:line="240" w:lineRule="auto"/>
    </w:pPr>
    <w:rPr>
      <w:sz w:val="20"/>
      <w:szCs w:val="20"/>
    </w:rPr>
  </w:style>
  <w:style w:type="character" w:customStyle="1" w:styleId="Char1">
    <w:name w:val="نص حاشية سفلية Char"/>
    <w:basedOn w:val="a0"/>
    <w:link w:val="aa"/>
    <w:uiPriority w:val="99"/>
    <w:semiHidden/>
    <w:rsid w:val="004A3211"/>
    <w:rPr>
      <w:kern w:val="2"/>
      <w:sz w:val="20"/>
      <w:szCs w:val="20"/>
      <w14:ligatures w14:val="standardContextual"/>
    </w:rPr>
  </w:style>
  <w:style w:type="character" w:styleId="ab">
    <w:name w:val="footnote reference"/>
    <w:basedOn w:val="a0"/>
    <w:uiPriority w:val="99"/>
    <w:semiHidden/>
    <w:unhideWhenUsed/>
    <w:rsid w:val="004A3211"/>
    <w:rPr>
      <w:vertAlign w:val="superscript"/>
    </w:rPr>
  </w:style>
  <w:style w:type="paragraph" w:styleId="ac">
    <w:name w:val="table of figures"/>
    <w:basedOn w:val="a"/>
    <w:next w:val="a"/>
    <w:link w:val="Char2"/>
    <w:uiPriority w:val="99"/>
    <w:unhideWhenUsed/>
    <w:rsid w:val="004A3211"/>
    <w:pPr>
      <w:spacing w:before="240" w:after="240"/>
    </w:pPr>
    <w:rPr>
      <w:sz w:val="28"/>
    </w:rPr>
  </w:style>
  <w:style w:type="character" w:customStyle="1" w:styleId="Char2">
    <w:name w:val="جدول الرسوم التوضيحية Char"/>
    <w:basedOn w:val="a0"/>
    <w:link w:val="ac"/>
    <w:uiPriority w:val="99"/>
    <w:rsid w:val="004A3211"/>
    <w:rPr>
      <w:kern w:val="2"/>
      <w:sz w:val="28"/>
      <w14:ligatures w14:val="standardContextual"/>
    </w:rPr>
  </w:style>
  <w:style w:type="character" w:styleId="ad">
    <w:name w:val="line number"/>
    <w:basedOn w:val="a0"/>
    <w:uiPriority w:val="99"/>
    <w:semiHidden/>
    <w:unhideWhenUsed/>
    <w:rsid w:val="004A3211"/>
  </w:style>
  <w:style w:type="paragraph" w:styleId="ae">
    <w:name w:val="Balloon Text"/>
    <w:basedOn w:val="a"/>
    <w:link w:val="Char3"/>
    <w:uiPriority w:val="99"/>
    <w:semiHidden/>
    <w:unhideWhenUsed/>
    <w:rsid w:val="004A3211"/>
    <w:pPr>
      <w:spacing w:after="0" w:line="240" w:lineRule="auto"/>
    </w:pPr>
    <w:rPr>
      <w:rFonts w:ascii="Tahoma" w:hAnsi="Tahoma" w:cs="Tahoma"/>
      <w:sz w:val="16"/>
      <w:szCs w:val="16"/>
    </w:rPr>
  </w:style>
  <w:style w:type="character" w:customStyle="1" w:styleId="Char3">
    <w:name w:val="نص في بالون Char"/>
    <w:basedOn w:val="a0"/>
    <w:link w:val="ae"/>
    <w:uiPriority w:val="99"/>
    <w:semiHidden/>
    <w:rsid w:val="004A3211"/>
    <w:rPr>
      <w:rFonts w:ascii="Tahoma" w:hAnsi="Tahoma" w:cs="Tahoma"/>
      <w:kern w:val="2"/>
      <w:sz w:val="16"/>
      <w:szCs w:val="16"/>
      <w14:ligatures w14:val="standardContextual"/>
    </w:rPr>
  </w:style>
  <w:style w:type="paragraph" w:styleId="HTML">
    <w:name w:val="HTML Preformatted"/>
    <w:basedOn w:val="a"/>
    <w:link w:val="HTMLChar"/>
    <w:uiPriority w:val="99"/>
    <w:semiHidden/>
    <w:unhideWhenUsed/>
    <w:rsid w:val="004A32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Char">
    <w:name w:val="بتنسيق HTML مسبق Char"/>
    <w:basedOn w:val="a0"/>
    <w:link w:val="HTML"/>
    <w:uiPriority w:val="99"/>
    <w:semiHidden/>
    <w:rsid w:val="004A3211"/>
    <w:rPr>
      <w:rFonts w:ascii="Courier New" w:eastAsia="Times New Roman" w:hAnsi="Courier New" w:cs="Courier New"/>
      <w:sz w:val="20"/>
      <w:szCs w:val="20"/>
    </w:rPr>
  </w:style>
  <w:style w:type="character" w:customStyle="1" w:styleId="y2iqfc">
    <w:name w:val="y2iqfc"/>
    <w:basedOn w:val="a0"/>
    <w:rsid w:val="004A3211"/>
  </w:style>
  <w:style w:type="paragraph" w:styleId="af">
    <w:name w:val="Normal (Web)"/>
    <w:basedOn w:val="a"/>
    <w:uiPriority w:val="99"/>
    <w:unhideWhenUsed/>
    <w:rsid w:val="0096745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wp-block-paragraph">
    <w:name w:val="wp-block-paragraph"/>
    <w:basedOn w:val="a"/>
    <w:rsid w:val="0096745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0650946">
      <w:bodyDiv w:val="1"/>
      <w:marLeft w:val="0"/>
      <w:marRight w:val="0"/>
      <w:marTop w:val="0"/>
      <w:marBottom w:val="0"/>
      <w:divBdr>
        <w:top w:val="none" w:sz="0" w:space="0" w:color="auto"/>
        <w:left w:val="none" w:sz="0" w:space="0" w:color="auto"/>
        <w:bottom w:val="none" w:sz="0" w:space="0" w:color="auto"/>
        <w:right w:val="none" w:sz="0" w:space="0" w:color="auto"/>
      </w:divBdr>
    </w:div>
    <w:div w:id="1453279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oi.org/10.1108/LM-05-2017-0049"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177/875697280603700302" TargetMode="External"/><Relationship Id="rId17" Type="http://schemas.openxmlformats.org/officeDocument/2006/relationships/hyperlink" Target="https://doi.org/10.1016/j.ijproman.2007.03.001" TargetMode="External"/><Relationship Id="rId2" Type="http://schemas.openxmlformats.org/officeDocument/2006/relationships/styles" Target="styles.xml"/><Relationship Id="rId16" Type="http://schemas.openxmlformats.org/officeDocument/2006/relationships/hyperlink" Target="https://doi.org/10.1016/j.ijproman.2013.03.004"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08/IJMPB-06-2017-0068" TargetMode="External"/><Relationship Id="rId5" Type="http://schemas.openxmlformats.org/officeDocument/2006/relationships/footnotes" Target="footnotes.xml"/><Relationship Id="rId15" Type="http://schemas.openxmlformats.org/officeDocument/2006/relationships/hyperlink" Target="https://doi.org/10.1108/BIJ-09-2016-0142" TargetMode="External"/><Relationship Id="rId10" Type="http://schemas.openxmlformats.org/officeDocument/2006/relationships/hyperlink" Target="https://doi.org/10.1016/j.ejor.2015.12.023"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ogle.com/search?q=https://doi.org/10.1061/(ASCE)0733-9364(1990)116:3(533)" TargetMode="External"/><Relationship Id="rId14" Type="http://schemas.openxmlformats.org/officeDocument/2006/relationships/hyperlink" Target="https://doi.org/10.3390/buildings11080362"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672</TotalTime>
  <Pages>40</Pages>
  <Words>6022</Words>
  <Characters>34331</Characters>
  <Application>Microsoft Office Word</Application>
  <DocSecurity>0</DocSecurity>
  <Lines>286</Lines>
  <Paragraphs>80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40273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ALQMAH</dc:creator>
  <cp:lastModifiedBy>sυℓταη .</cp:lastModifiedBy>
  <cp:revision>36</cp:revision>
  <dcterms:created xsi:type="dcterms:W3CDTF">2026-07-20T22:38:00Z</dcterms:created>
  <dcterms:modified xsi:type="dcterms:W3CDTF">2026-07-25T13:56:00Z</dcterms:modified>
</cp:coreProperties>
</file>