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B5545B" w14:textId="77777777" w:rsidR="00C57504" w:rsidRPr="00BB7DE9" w:rsidRDefault="00C57504" w:rsidP="00C57504">
      <w:pPr>
        <w:bidi/>
        <w:jc w:val="center"/>
        <w:rPr>
          <w:rFonts w:ascii="Traditional Arabic" w:hAnsi="Traditional Arabic" w:cs="Traditional Arabic"/>
          <w:b/>
          <w:bCs/>
          <w:sz w:val="28"/>
          <w:szCs w:val="28"/>
          <w:highlight w:val="yellow"/>
          <w:rtl/>
          <w:lang w:bidi="ar-JO"/>
        </w:rPr>
      </w:pPr>
      <w:r w:rsidRPr="00BB7DE9">
        <w:rPr>
          <w:noProof/>
          <w:highlight w:val="yellow"/>
        </w:rPr>
        <w:drawing>
          <wp:inline distT="0" distB="0" distL="0" distR="0" wp14:anchorId="6F66169A" wp14:editId="3A7E0170">
            <wp:extent cx="1911927" cy="1544782"/>
            <wp:effectExtent l="0" t="0" r="0" b="0"/>
            <wp:docPr id="28" name="صورة 28"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1671DD76" w14:textId="77777777" w:rsidR="00C57504" w:rsidRPr="00BB7DE9" w:rsidRDefault="00C57504" w:rsidP="00C57504">
      <w:pPr>
        <w:bidi/>
        <w:jc w:val="center"/>
        <w:rPr>
          <w:rFonts w:ascii="Traditional Arabic" w:hAnsi="Traditional Arabic" w:cs="Traditional Arabic"/>
          <w:b/>
          <w:bCs/>
          <w:sz w:val="28"/>
          <w:szCs w:val="28"/>
          <w:highlight w:val="yellow"/>
          <w:rtl/>
          <w:lang w:bidi="ar-JO"/>
        </w:rPr>
      </w:pPr>
      <w:r w:rsidRPr="00BB7DE9">
        <w:rPr>
          <w:rFonts w:ascii="Traditional Arabic" w:hAnsi="Traditional Arabic" w:cs="Traditional Arabic"/>
          <w:b/>
          <w:bCs/>
          <w:sz w:val="28"/>
          <w:szCs w:val="28"/>
          <w:highlight w:val="yellow"/>
          <w:rtl/>
          <w:lang w:bidi="ar-JO"/>
        </w:rPr>
        <w:t>جامعة مداوشن</w:t>
      </w:r>
    </w:p>
    <w:p w14:paraId="2949A666" w14:textId="77777777" w:rsidR="00C57504" w:rsidRPr="00BB7DE9" w:rsidRDefault="00C57504" w:rsidP="00C57504">
      <w:pPr>
        <w:bidi/>
        <w:jc w:val="center"/>
        <w:rPr>
          <w:rFonts w:ascii="Traditional Arabic" w:hAnsi="Traditional Arabic" w:cs="Traditional Arabic"/>
          <w:b/>
          <w:bCs/>
          <w:sz w:val="24"/>
          <w:szCs w:val="24"/>
          <w:highlight w:val="yellow"/>
          <w:rtl/>
          <w:lang w:bidi="ar-JO"/>
        </w:rPr>
      </w:pPr>
      <w:r w:rsidRPr="00BB7DE9">
        <w:rPr>
          <w:rFonts w:ascii="Traditional Arabic" w:hAnsi="Traditional Arabic" w:cs="Traditional Arabic" w:hint="cs"/>
          <w:b/>
          <w:bCs/>
          <w:sz w:val="24"/>
          <w:szCs w:val="24"/>
          <w:highlight w:val="yellow"/>
          <w:rtl/>
          <w:lang w:bidi="ar-JO"/>
        </w:rPr>
        <w:t>كلية الادارة</w:t>
      </w:r>
    </w:p>
    <w:p w14:paraId="0981692E" w14:textId="77777777" w:rsidR="00C57504" w:rsidRPr="00BB7DE9" w:rsidRDefault="00C57504" w:rsidP="00C57504">
      <w:pPr>
        <w:bidi/>
        <w:jc w:val="center"/>
        <w:rPr>
          <w:sz w:val="20"/>
          <w:szCs w:val="20"/>
          <w:highlight w:val="yellow"/>
          <w:rtl/>
          <w:lang w:bidi="ar-JO"/>
        </w:rPr>
      </w:pPr>
    </w:p>
    <w:p w14:paraId="6BF19290" w14:textId="77777777" w:rsidR="00BB7DE9" w:rsidRPr="00BB7DE9" w:rsidRDefault="00BB7DE9" w:rsidP="00BB7DE9">
      <w:pPr>
        <w:bidi/>
        <w:jc w:val="center"/>
        <w:rPr>
          <w:rFonts w:ascii="Traditional Arabic" w:eastAsia="Calibri" w:hAnsi="Traditional Arabic" w:cs="Traditional Arabic"/>
          <w:b/>
          <w:bCs/>
          <w:noProof/>
          <w:sz w:val="36"/>
          <w:szCs w:val="36"/>
          <w:highlight w:val="yellow"/>
          <w:rtl/>
        </w:rPr>
      </w:pPr>
      <w:r w:rsidRPr="00BB7DE9">
        <w:rPr>
          <w:rFonts w:ascii="Traditional Arabic" w:eastAsia="Calibri" w:hAnsi="Traditional Arabic" w:cs="Traditional Arabic" w:hint="cs"/>
          <w:b/>
          <w:bCs/>
          <w:noProof/>
          <w:sz w:val="36"/>
          <w:szCs w:val="36"/>
          <w:highlight w:val="yellow"/>
          <w:rtl/>
        </w:rPr>
        <w:t>أثر</w:t>
      </w:r>
      <w:r w:rsidRPr="00BB7DE9">
        <w:rPr>
          <w:rFonts w:ascii="Traditional Arabic" w:eastAsia="Calibri" w:hAnsi="Traditional Arabic" w:cs="Traditional Arabic"/>
          <w:b/>
          <w:bCs/>
          <w:noProof/>
          <w:sz w:val="36"/>
          <w:szCs w:val="36"/>
          <w:highlight w:val="yellow"/>
        </w:rPr>
        <w:t xml:space="preserve"> </w:t>
      </w:r>
      <w:r w:rsidRPr="00BB7DE9">
        <w:rPr>
          <w:rFonts w:ascii="Traditional Arabic" w:eastAsia="Calibri" w:hAnsi="Traditional Arabic" w:cs="Traditional Arabic" w:hint="cs"/>
          <w:b/>
          <w:bCs/>
          <w:noProof/>
          <w:sz w:val="36"/>
          <w:szCs w:val="36"/>
          <w:highlight w:val="yellow"/>
          <w:rtl/>
        </w:rPr>
        <w:t>تطبيقات</w:t>
      </w:r>
      <w:r w:rsidRPr="00BB7DE9">
        <w:rPr>
          <w:rFonts w:ascii="Traditional Arabic" w:eastAsia="Calibri" w:hAnsi="Traditional Arabic" w:cs="Traditional Arabic"/>
          <w:b/>
          <w:bCs/>
          <w:noProof/>
          <w:sz w:val="36"/>
          <w:szCs w:val="36"/>
          <w:highlight w:val="yellow"/>
        </w:rPr>
        <w:t xml:space="preserve"> </w:t>
      </w:r>
      <w:r w:rsidRPr="00BB7DE9">
        <w:rPr>
          <w:rFonts w:ascii="Traditional Arabic" w:eastAsia="Calibri" w:hAnsi="Traditional Arabic" w:cs="Traditional Arabic" w:hint="cs"/>
          <w:b/>
          <w:bCs/>
          <w:noProof/>
          <w:sz w:val="36"/>
          <w:szCs w:val="36"/>
          <w:highlight w:val="yellow"/>
          <w:rtl/>
        </w:rPr>
        <w:t>الذكاء</w:t>
      </w:r>
      <w:r w:rsidRPr="00BB7DE9">
        <w:rPr>
          <w:rFonts w:ascii="Traditional Arabic" w:eastAsia="Calibri" w:hAnsi="Traditional Arabic" w:cs="Traditional Arabic"/>
          <w:b/>
          <w:bCs/>
          <w:noProof/>
          <w:sz w:val="36"/>
          <w:szCs w:val="36"/>
          <w:highlight w:val="yellow"/>
        </w:rPr>
        <w:t xml:space="preserve"> </w:t>
      </w:r>
      <w:r w:rsidRPr="00BB7DE9">
        <w:rPr>
          <w:rFonts w:ascii="Traditional Arabic" w:eastAsia="Calibri" w:hAnsi="Traditional Arabic" w:cs="Traditional Arabic" w:hint="cs"/>
          <w:b/>
          <w:bCs/>
          <w:noProof/>
          <w:sz w:val="36"/>
          <w:szCs w:val="36"/>
          <w:highlight w:val="yellow"/>
          <w:rtl/>
        </w:rPr>
        <w:t>الاصطناعي</w:t>
      </w:r>
      <w:r w:rsidRPr="00BB7DE9">
        <w:rPr>
          <w:rFonts w:ascii="Traditional Arabic" w:eastAsia="Calibri" w:hAnsi="Traditional Arabic" w:cs="Traditional Arabic"/>
          <w:b/>
          <w:bCs/>
          <w:noProof/>
          <w:sz w:val="36"/>
          <w:szCs w:val="36"/>
          <w:highlight w:val="yellow"/>
        </w:rPr>
        <w:t xml:space="preserve"> </w:t>
      </w:r>
      <w:r w:rsidRPr="00BB7DE9">
        <w:rPr>
          <w:rFonts w:ascii="Traditional Arabic" w:eastAsia="Calibri" w:hAnsi="Traditional Arabic" w:cs="Traditional Arabic" w:hint="cs"/>
          <w:b/>
          <w:bCs/>
          <w:noProof/>
          <w:sz w:val="36"/>
          <w:szCs w:val="36"/>
          <w:highlight w:val="yellow"/>
          <w:rtl/>
        </w:rPr>
        <w:t>على</w:t>
      </w:r>
      <w:r w:rsidRPr="00BB7DE9">
        <w:rPr>
          <w:rFonts w:ascii="Traditional Arabic" w:eastAsia="Calibri" w:hAnsi="Traditional Arabic" w:cs="Traditional Arabic"/>
          <w:b/>
          <w:bCs/>
          <w:noProof/>
          <w:sz w:val="36"/>
          <w:szCs w:val="36"/>
          <w:highlight w:val="yellow"/>
        </w:rPr>
        <w:t xml:space="preserve"> </w:t>
      </w:r>
      <w:r w:rsidRPr="00BB7DE9">
        <w:rPr>
          <w:rFonts w:ascii="Traditional Arabic" w:eastAsia="Calibri" w:hAnsi="Traditional Arabic" w:cs="Traditional Arabic" w:hint="cs"/>
          <w:b/>
          <w:bCs/>
          <w:noProof/>
          <w:sz w:val="36"/>
          <w:szCs w:val="36"/>
          <w:highlight w:val="yellow"/>
          <w:rtl/>
        </w:rPr>
        <w:t>إدارة</w:t>
      </w:r>
      <w:r w:rsidRPr="00BB7DE9">
        <w:rPr>
          <w:rFonts w:ascii="Traditional Arabic" w:eastAsia="Calibri" w:hAnsi="Traditional Arabic" w:cs="Traditional Arabic"/>
          <w:b/>
          <w:bCs/>
          <w:noProof/>
          <w:sz w:val="36"/>
          <w:szCs w:val="36"/>
          <w:highlight w:val="yellow"/>
        </w:rPr>
        <w:t xml:space="preserve"> </w:t>
      </w:r>
      <w:r w:rsidRPr="00BB7DE9">
        <w:rPr>
          <w:rFonts w:ascii="Traditional Arabic" w:eastAsia="Calibri" w:hAnsi="Traditional Arabic" w:cs="Traditional Arabic" w:hint="cs"/>
          <w:b/>
          <w:bCs/>
          <w:noProof/>
          <w:sz w:val="36"/>
          <w:szCs w:val="36"/>
          <w:highlight w:val="yellow"/>
          <w:rtl/>
        </w:rPr>
        <w:t>مشاريع</w:t>
      </w:r>
      <w:r w:rsidRPr="00BB7DE9">
        <w:rPr>
          <w:rFonts w:ascii="Traditional Arabic" w:eastAsia="Calibri" w:hAnsi="Traditional Arabic" w:cs="Traditional Arabic"/>
          <w:b/>
          <w:bCs/>
          <w:noProof/>
          <w:sz w:val="36"/>
          <w:szCs w:val="36"/>
          <w:highlight w:val="yellow"/>
        </w:rPr>
        <w:t xml:space="preserve"> </w:t>
      </w:r>
      <w:r w:rsidRPr="00BB7DE9">
        <w:rPr>
          <w:rFonts w:ascii="Traditional Arabic" w:eastAsia="Calibri" w:hAnsi="Traditional Arabic" w:cs="Traditional Arabic" w:hint="cs"/>
          <w:b/>
          <w:bCs/>
          <w:noProof/>
          <w:sz w:val="36"/>
          <w:szCs w:val="36"/>
          <w:highlight w:val="yellow"/>
          <w:rtl/>
        </w:rPr>
        <w:t>البنية</w:t>
      </w:r>
      <w:r w:rsidRPr="00BB7DE9">
        <w:rPr>
          <w:rFonts w:ascii="Traditional Arabic" w:eastAsia="Calibri" w:hAnsi="Traditional Arabic" w:cs="Traditional Arabic"/>
          <w:b/>
          <w:bCs/>
          <w:noProof/>
          <w:sz w:val="36"/>
          <w:szCs w:val="36"/>
          <w:highlight w:val="yellow"/>
        </w:rPr>
        <w:t xml:space="preserve"> </w:t>
      </w:r>
      <w:r w:rsidRPr="00BB7DE9">
        <w:rPr>
          <w:rFonts w:ascii="Traditional Arabic" w:eastAsia="Calibri" w:hAnsi="Traditional Arabic" w:cs="Traditional Arabic" w:hint="cs"/>
          <w:b/>
          <w:bCs/>
          <w:noProof/>
          <w:sz w:val="36"/>
          <w:szCs w:val="36"/>
          <w:highlight w:val="yellow"/>
          <w:rtl/>
        </w:rPr>
        <w:t>التحتية</w:t>
      </w:r>
      <w:r w:rsidRPr="00BB7DE9">
        <w:rPr>
          <w:rFonts w:ascii="Traditional Arabic" w:eastAsia="Calibri" w:hAnsi="Traditional Arabic" w:cs="Traditional Arabic" w:hint="cs"/>
          <w:b/>
          <w:bCs/>
          <w:noProof/>
          <w:sz w:val="36"/>
          <w:szCs w:val="36"/>
          <w:highlight w:val="yellow"/>
          <w:rtl/>
          <w:lang w:bidi="ar-JO"/>
        </w:rPr>
        <w:t xml:space="preserve"> </w:t>
      </w:r>
      <w:r w:rsidRPr="00BB7DE9">
        <w:rPr>
          <w:rFonts w:ascii="Traditional Arabic" w:eastAsia="Calibri" w:hAnsi="Traditional Arabic" w:cs="Traditional Arabic" w:hint="cs"/>
          <w:b/>
          <w:bCs/>
          <w:noProof/>
          <w:sz w:val="36"/>
          <w:szCs w:val="36"/>
          <w:highlight w:val="yellow"/>
          <w:rtl/>
        </w:rPr>
        <w:t>باستخدام</w:t>
      </w:r>
      <w:r w:rsidRPr="00BB7DE9">
        <w:rPr>
          <w:rFonts w:ascii="Traditional Arabic" w:eastAsia="Calibri" w:hAnsi="Traditional Arabic" w:cs="Traditional Arabic"/>
          <w:b/>
          <w:bCs/>
          <w:noProof/>
          <w:sz w:val="36"/>
          <w:szCs w:val="36"/>
          <w:highlight w:val="yellow"/>
        </w:rPr>
        <w:t xml:space="preserve"> </w:t>
      </w:r>
      <w:r w:rsidRPr="00BB7DE9">
        <w:rPr>
          <w:rFonts w:ascii="Traditional Arabic" w:eastAsia="Calibri" w:hAnsi="Traditional Arabic" w:cs="Traditional Arabic" w:hint="cs"/>
          <w:b/>
          <w:bCs/>
          <w:noProof/>
          <w:sz w:val="36"/>
          <w:szCs w:val="36"/>
          <w:highlight w:val="yellow"/>
          <w:rtl/>
        </w:rPr>
        <w:t>منهجية</w:t>
      </w:r>
      <w:r w:rsidRPr="00BB7DE9">
        <w:rPr>
          <w:rFonts w:ascii="Traditional Arabic" w:eastAsia="Calibri" w:hAnsi="Traditional Arabic" w:cs="Traditional Arabic"/>
          <w:b/>
          <w:bCs/>
          <w:noProof/>
          <w:sz w:val="36"/>
          <w:szCs w:val="36"/>
          <w:highlight w:val="yellow"/>
        </w:rPr>
        <w:t xml:space="preserve"> </w:t>
      </w:r>
      <w:r w:rsidRPr="00BB7DE9">
        <w:rPr>
          <w:rFonts w:ascii="Traditional Arabic" w:eastAsia="Calibri" w:hAnsi="Traditional Arabic" w:cs="Traditional Arabic" w:hint="cs"/>
          <w:b/>
          <w:bCs/>
          <w:noProof/>
          <w:sz w:val="36"/>
          <w:szCs w:val="36"/>
          <w:highlight w:val="yellow"/>
          <w:rtl/>
        </w:rPr>
        <w:t>إدارة</w:t>
      </w:r>
      <w:r w:rsidRPr="00BB7DE9">
        <w:rPr>
          <w:rFonts w:ascii="Traditional Arabic" w:eastAsia="Calibri" w:hAnsi="Traditional Arabic" w:cs="Traditional Arabic"/>
          <w:b/>
          <w:bCs/>
          <w:noProof/>
          <w:sz w:val="36"/>
          <w:szCs w:val="36"/>
          <w:highlight w:val="yellow"/>
        </w:rPr>
        <w:t xml:space="preserve"> </w:t>
      </w:r>
      <w:r w:rsidRPr="00BB7DE9">
        <w:rPr>
          <w:rFonts w:ascii="Traditional Arabic" w:eastAsia="Calibri" w:hAnsi="Traditional Arabic" w:cs="Traditional Arabic" w:hint="cs"/>
          <w:b/>
          <w:bCs/>
          <w:noProof/>
          <w:sz w:val="36"/>
          <w:szCs w:val="36"/>
          <w:highlight w:val="yellow"/>
          <w:rtl/>
        </w:rPr>
        <w:t>المشاريع</w:t>
      </w:r>
      <w:r w:rsidRPr="00BB7DE9">
        <w:rPr>
          <w:rFonts w:ascii="Traditional Arabic" w:eastAsia="Calibri" w:hAnsi="Traditional Arabic" w:cs="Traditional Arabic"/>
          <w:b/>
          <w:bCs/>
          <w:noProof/>
          <w:sz w:val="36"/>
          <w:szCs w:val="36"/>
          <w:highlight w:val="yellow"/>
        </w:rPr>
        <w:t xml:space="preserve"> </w:t>
      </w:r>
      <w:r w:rsidRPr="00BB7DE9">
        <w:rPr>
          <w:rFonts w:ascii="Traditional Arabic" w:eastAsia="Calibri" w:hAnsi="Traditional Arabic" w:cs="Traditional Arabic" w:hint="cs"/>
          <w:b/>
          <w:bCs/>
          <w:noProof/>
          <w:sz w:val="36"/>
          <w:szCs w:val="36"/>
          <w:highlight w:val="yellow"/>
          <w:rtl/>
        </w:rPr>
        <w:t>الرشيقة</w:t>
      </w:r>
    </w:p>
    <w:p w14:paraId="3255A6F0" w14:textId="77777777" w:rsidR="00C57504" w:rsidRPr="00BB7DE9" w:rsidRDefault="00C57504" w:rsidP="00C57504">
      <w:pPr>
        <w:bidi/>
        <w:jc w:val="center"/>
        <w:rPr>
          <w:rFonts w:ascii="Traditional Arabic" w:hAnsi="Traditional Arabic" w:cs="Traditional Arabic"/>
          <w:b/>
          <w:bCs/>
          <w:sz w:val="28"/>
          <w:szCs w:val="28"/>
          <w:highlight w:val="yellow"/>
          <w:rtl/>
        </w:rPr>
      </w:pPr>
    </w:p>
    <w:p w14:paraId="1AF21331" w14:textId="77777777" w:rsidR="00C57504" w:rsidRPr="00BB7DE9" w:rsidRDefault="00C57504" w:rsidP="00C57504">
      <w:pPr>
        <w:bidi/>
        <w:jc w:val="center"/>
        <w:rPr>
          <w:rFonts w:ascii="Traditional Arabic" w:hAnsi="Traditional Arabic" w:cs="Traditional Arabic"/>
          <w:b/>
          <w:bCs/>
          <w:sz w:val="28"/>
          <w:szCs w:val="28"/>
          <w:highlight w:val="yellow"/>
          <w:rtl/>
        </w:rPr>
      </w:pPr>
      <w:r w:rsidRPr="00BB7DE9">
        <w:rPr>
          <w:rFonts w:ascii="Traditional Arabic" w:hAnsi="Traditional Arabic" w:cs="Traditional Arabic"/>
          <w:b/>
          <w:bCs/>
          <w:sz w:val="28"/>
          <w:szCs w:val="28"/>
          <w:highlight w:val="yellow"/>
          <w:rtl/>
        </w:rPr>
        <w:t xml:space="preserve">اعداد: </w:t>
      </w:r>
    </w:p>
    <w:p w14:paraId="34422545" w14:textId="6D1B7D4A" w:rsidR="00BB7DE9" w:rsidRPr="00BB7DE9" w:rsidRDefault="00BB7DE9" w:rsidP="00BB7DE9">
      <w:pPr>
        <w:bidi/>
        <w:jc w:val="center"/>
        <w:rPr>
          <w:rFonts w:ascii="Traditional Arabic" w:hAnsi="Traditional Arabic" w:cs="Traditional Arabic"/>
          <w:b/>
          <w:bCs/>
          <w:sz w:val="28"/>
          <w:szCs w:val="28"/>
          <w:highlight w:val="yellow"/>
        </w:rPr>
      </w:pPr>
      <w:r w:rsidRPr="00BB7DE9">
        <w:rPr>
          <w:rFonts w:ascii="Traditional Arabic" w:hAnsi="Traditional Arabic" w:cs="Traditional Arabic" w:hint="cs"/>
          <w:b/>
          <w:bCs/>
          <w:sz w:val="28"/>
          <w:szCs w:val="28"/>
          <w:highlight w:val="yellow"/>
          <w:rtl/>
        </w:rPr>
        <w:t>أنور</w:t>
      </w:r>
      <w:r w:rsidRPr="00BB7DE9">
        <w:rPr>
          <w:rFonts w:ascii="Traditional Arabic" w:hAnsi="Traditional Arabic" w:cs="Traditional Arabic"/>
          <w:b/>
          <w:bCs/>
          <w:sz w:val="28"/>
          <w:szCs w:val="28"/>
          <w:highlight w:val="yellow"/>
        </w:rPr>
        <w:t xml:space="preserve"> </w:t>
      </w:r>
      <w:r w:rsidRPr="00BB7DE9">
        <w:rPr>
          <w:rFonts w:ascii="Traditional Arabic" w:hAnsi="Traditional Arabic" w:cs="Traditional Arabic" w:hint="cs"/>
          <w:b/>
          <w:bCs/>
          <w:sz w:val="28"/>
          <w:szCs w:val="28"/>
          <w:highlight w:val="yellow"/>
          <w:rtl/>
        </w:rPr>
        <w:t>محمد</w:t>
      </w:r>
      <w:r w:rsidRPr="00BB7DE9">
        <w:rPr>
          <w:rFonts w:ascii="Traditional Arabic" w:hAnsi="Traditional Arabic" w:cs="Traditional Arabic"/>
          <w:b/>
          <w:bCs/>
          <w:sz w:val="28"/>
          <w:szCs w:val="28"/>
          <w:highlight w:val="yellow"/>
        </w:rPr>
        <w:t xml:space="preserve"> </w:t>
      </w:r>
      <w:r w:rsidRPr="00BB7DE9">
        <w:rPr>
          <w:rFonts w:ascii="Traditional Arabic" w:hAnsi="Traditional Arabic" w:cs="Traditional Arabic" w:hint="cs"/>
          <w:b/>
          <w:bCs/>
          <w:sz w:val="28"/>
          <w:szCs w:val="28"/>
          <w:highlight w:val="yellow"/>
          <w:rtl/>
        </w:rPr>
        <w:t>قسم</w:t>
      </w:r>
      <w:r w:rsidRPr="00BB7DE9">
        <w:rPr>
          <w:rFonts w:ascii="Traditional Arabic" w:hAnsi="Traditional Arabic" w:cs="Traditional Arabic"/>
          <w:b/>
          <w:bCs/>
          <w:sz w:val="28"/>
          <w:szCs w:val="28"/>
          <w:highlight w:val="yellow"/>
        </w:rPr>
        <w:t xml:space="preserve"> </w:t>
      </w:r>
      <w:r w:rsidRPr="00BB7DE9">
        <w:rPr>
          <w:rFonts w:ascii="Traditional Arabic" w:hAnsi="Traditional Arabic" w:cs="Traditional Arabic" w:hint="cs"/>
          <w:b/>
          <w:bCs/>
          <w:sz w:val="28"/>
          <w:szCs w:val="28"/>
          <w:highlight w:val="yellow"/>
          <w:rtl/>
        </w:rPr>
        <w:t>الله</w:t>
      </w:r>
      <w:r w:rsidRPr="00BB7DE9">
        <w:rPr>
          <w:rFonts w:ascii="Traditional Arabic" w:hAnsi="Traditional Arabic" w:cs="Traditional Arabic"/>
          <w:b/>
          <w:bCs/>
          <w:sz w:val="28"/>
          <w:szCs w:val="28"/>
          <w:highlight w:val="yellow"/>
        </w:rPr>
        <w:t xml:space="preserve"> </w:t>
      </w:r>
      <w:r w:rsidRPr="00BB7DE9">
        <w:rPr>
          <w:rFonts w:ascii="Traditional Arabic" w:hAnsi="Traditional Arabic" w:cs="Traditional Arabic" w:hint="cs"/>
          <w:b/>
          <w:bCs/>
          <w:sz w:val="28"/>
          <w:szCs w:val="28"/>
          <w:highlight w:val="yellow"/>
          <w:rtl/>
        </w:rPr>
        <w:t>محمد</w:t>
      </w:r>
    </w:p>
    <w:p w14:paraId="689C84C2" w14:textId="77777777" w:rsidR="00BB7DE9" w:rsidRPr="00BB7DE9" w:rsidRDefault="00BB7DE9" w:rsidP="00BB7DE9">
      <w:pPr>
        <w:bidi/>
        <w:jc w:val="center"/>
        <w:rPr>
          <w:rFonts w:ascii="Traditional Arabic" w:hAnsi="Traditional Arabic" w:cs="Traditional Arabic"/>
          <w:b/>
          <w:bCs/>
          <w:sz w:val="28"/>
          <w:szCs w:val="28"/>
          <w:highlight w:val="yellow"/>
          <w:rtl/>
        </w:rPr>
      </w:pPr>
      <w:proofErr w:type="gramStart"/>
      <w:r w:rsidRPr="00BB7DE9">
        <w:rPr>
          <w:rFonts w:ascii="Traditional Arabic" w:hAnsi="Traditional Arabic" w:cs="Traditional Arabic"/>
          <w:b/>
          <w:bCs/>
          <w:sz w:val="28"/>
          <w:szCs w:val="28"/>
          <w:highlight w:val="yellow"/>
          <w:rtl/>
        </w:rPr>
        <w:t>الرقم</w:t>
      </w:r>
      <w:proofErr w:type="gramEnd"/>
      <w:r w:rsidRPr="00BB7DE9">
        <w:rPr>
          <w:rFonts w:ascii="Traditional Arabic" w:hAnsi="Traditional Arabic" w:cs="Traditional Arabic"/>
          <w:b/>
          <w:bCs/>
          <w:sz w:val="28"/>
          <w:szCs w:val="28"/>
          <w:highlight w:val="yellow"/>
          <w:rtl/>
        </w:rPr>
        <w:t xml:space="preserve"> الجامعي: 233000920</w:t>
      </w:r>
    </w:p>
    <w:p w14:paraId="62D0CEB3" w14:textId="77777777" w:rsidR="00C57504" w:rsidRPr="00BB7DE9" w:rsidRDefault="00C57504" w:rsidP="00C57504">
      <w:pPr>
        <w:bidi/>
        <w:jc w:val="center"/>
        <w:rPr>
          <w:rFonts w:ascii="Traditional Arabic" w:hAnsi="Traditional Arabic" w:cs="Traditional Arabic"/>
          <w:b/>
          <w:bCs/>
          <w:sz w:val="24"/>
          <w:szCs w:val="24"/>
          <w:highlight w:val="yellow"/>
          <w:rtl/>
        </w:rPr>
      </w:pPr>
    </w:p>
    <w:p w14:paraId="7F96881C" w14:textId="77777777" w:rsidR="00C57504" w:rsidRPr="00BB7DE9" w:rsidRDefault="00C57504" w:rsidP="00C57504">
      <w:pPr>
        <w:bidi/>
        <w:jc w:val="center"/>
        <w:rPr>
          <w:rFonts w:ascii="Traditional Arabic" w:hAnsi="Traditional Arabic" w:cs="Traditional Arabic"/>
          <w:b/>
          <w:bCs/>
          <w:sz w:val="24"/>
          <w:szCs w:val="24"/>
          <w:highlight w:val="yellow"/>
          <w:rtl/>
        </w:rPr>
      </w:pPr>
      <w:r w:rsidRPr="00BB7DE9">
        <w:rPr>
          <w:rFonts w:ascii="Traditional Arabic" w:hAnsi="Traditional Arabic" w:cs="Traditional Arabic" w:hint="cs"/>
          <w:b/>
          <w:bCs/>
          <w:sz w:val="24"/>
          <w:szCs w:val="24"/>
          <w:highlight w:val="yellow"/>
          <w:rtl/>
        </w:rPr>
        <w:t>رسالة  مقدمة لجامعة مداوشن لاستكمال متطلبات نيل درجة الدكتوراه</w:t>
      </w:r>
    </w:p>
    <w:p w14:paraId="4CF08744" w14:textId="77777777" w:rsidR="00C57504" w:rsidRPr="00BB7DE9" w:rsidRDefault="00C57504" w:rsidP="00C57504">
      <w:pPr>
        <w:bidi/>
        <w:jc w:val="center"/>
        <w:rPr>
          <w:rFonts w:ascii="Traditional Arabic" w:hAnsi="Traditional Arabic" w:cs="Traditional Arabic"/>
          <w:b/>
          <w:bCs/>
          <w:sz w:val="24"/>
          <w:szCs w:val="24"/>
          <w:highlight w:val="yellow"/>
          <w:rtl/>
        </w:rPr>
      </w:pPr>
      <w:r w:rsidRPr="00BB7DE9">
        <w:rPr>
          <w:rFonts w:ascii="Traditional Arabic" w:hAnsi="Traditional Arabic" w:cs="Traditional Arabic" w:hint="cs"/>
          <w:b/>
          <w:bCs/>
          <w:sz w:val="24"/>
          <w:szCs w:val="24"/>
          <w:highlight w:val="yellow"/>
          <w:rtl/>
        </w:rPr>
        <w:t xml:space="preserve"> في الادارة</w:t>
      </w:r>
    </w:p>
    <w:p w14:paraId="42822786" w14:textId="77777777" w:rsidR="00C57504" w:rsidRPr="00BB7DE9" w:rsidRDefault="00C57504" w:rsidP="00C57504">
      <w:pPr>
        <w:bidi/>
        <w:rPr>
          <w:highlight w:val="yellow"/>
          <w:rtl/>
          <w:lang w:bidi="ar-JO"/>
        </w:rPr>
      </w:pPr>
    </w:p>
    <w:p w14:paraId="16332822" w14:textId="77777777" w:rsidR="00C57504" w:rsidRPr="00BB7DE9" w:rsidRDefault="00C57504" w:rsidP="00C57504">
      <w:pPr>
        <w:bidi/>
        <w:rPr>
          <w:highlight w:val="yellow"/>
          <w:rtl/>
          <w:lang w:bidi="ar-JO"/>
        </w:rPr>
      </w:pPr>
    </w:p>
    <w:p w14:paraId="43975BC5" w14:textId="77777777" w:rsidR="00C57504" w:rsidRPr="00BB7DE9" w:rsidRDefault="00C57504" w:rsidP="00C57504">
      <w:pPr>
        <w:bidi/>
        <w:rPr>
          <w:highlight w:val="yellow"/>
          <w:rtl/>
          <w:lang w:bidi="ar-JO"/>
        </w:rPr>
      </w:pPr>
    </w:p>
    <w:p w14:paraId="20A86FFB" w14:textId="77777777" w:rsidR="00C57504" w:rsidRPr="00BB7DE9" w:rsidRDefault="00C57504" w:rsidP="00C57504">
      <w:pPr>
        <w:bidi/>
        <w:rPr>
          <w:highlight w:val="yellow"/>
          <w:rtl/>
          <w:lang w:bidi="ar-JO"/>
        </w:rPr>
      </w:pPr>
    </w:p>
    <w:p w14:paraId="78DCBABC" w14:textId="77777777" w:rsidR="00C57504" w:rsidRPr="00BB7DE9" w:rsidRDefault="00C57504" w:rsidP="00C57504">
      <w:pPr>
        <w:bidi/>
        <w:rPr>
          <w:highlight w:val="yellow"/>
          <w:rtl/>
          <w:lang w:bidi="ar-JO"/>
        </w:rPr>
      </w:pPr>
    </w:p>
    <w:p w14:paraId="46F4B43C" w14:textId="77777777" w:rsidR="00C57504" w:rsidRPr="00BB7DE9" w:rsidRDefault="00C57504" w:rsidP="00C57504">
      <w:pPr>
        <w:bidi/>
        <w:jc w:val="center"/>
        <w:rPr>
          <w:highlight w:val="yellow"/>
          <w:rtl/>
          <w:lang w:bidi="ar-JO"/>
        </w:rPr>
      </w:pPr>
      <w:r w:rsidRPr="00BB7DE9">
        <w:rPr>
          <w:noProof/>
          <w:highlight w:val="yellow"/>
        </w:rPr>
        <w:lastRenderedPageBreak/>
        <w:drawing>
          <wp:inline distT="0" distB="0" distL="0" distR="0" wp14:anchorId="0F0A0A52" wp14:editId="0F3A9D18">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34B337E4" w14:textId="77777777" w:rsidR="00C57504" w:rsidRPr="00BB7DE9" w:rsidRDefault="00C57504" w:rsidP="00C57504">
      <w:pPr>
        <w:jc w:val="center"/>
        <w:rPr>
          <w:rFonts w:asciiTheme="majorBidi" w:hAnsiTheme="majorBidi" w:cstheme="majorBidi"/>
          <w:b/>
          <w:bCs/>
          <w:sz w:val="24"/>
          <w:szCs w:val="24"/>
          <w:highlight w:val="yellow"/>
          <w:lang w:bidi="ar-JO"/>
        </w:rPr>
      </w:pPr>
      <w:r w:rsidRPr="00BB7DE9">
        <w:rPr>
          <w:rFonts w:asciiTheme="majorBidi" w:hAnsiTheme="majorBidi" w:cstheme="majorBidi"/>
          <w:b/>
          <w:bCs/>
          <w:sz w:val="28"/>
          <w:szCs w:val="28"/>
          <w:highlight w:val="yellow"/>
          <w:lang w:bidi="ar-JO"/>
        </w:rPr>
        <w:t>M</w:t>
      </w:r>
      <w:r w:rsidRPr="00BB7DE9">
        <w:rPr>
          <w:rFonts w:asciiTheme="majorBidi" w:hAnsiTheme="majorBidi" w:cstheme="majorBidi"/>
          <w:b/>
          <w:bCs/>
          <w:sz w:val="28"/>
          <w:szCs w:val="28"/>
          <w:highlight w:val="yellow"/>
          <w:lang w:bidi="ar-AE"/>
        </w:rPr>
        <w:t>IDOCEAN</w:t>
      </w:r>
      <w:r w:rsidRPr="00BB7DE9">
        <w:rPr>
          <w:rFonts w:asciiTheme="majorBidi" w:hAnsiTheme="majorBidi" w:cstheme="majorBidi"/>
          <w:b/>
          <w:bCs/>
          <w:sz w:val="28"/>
          <w:szCs w:val="28"/>
          <w:highlight w:val="yellow"/>
          <w:lang w:bidi="ar-JO"/>
        </w:rPr>
        <w:t xml:space="preserve"> UNIVERSITY</w:t>
      </w:r>
      <w:r w:rsidRPr="00BB7DE9">
        <w:rPr>
          <w:rFonts w:asciiTheme="majorBidi" w:hAnsiTheme="majorBidi" w:cstheme="majorBidi"/>
          <w:highlight w:val="yellow"/>
          <w:lang w:bidi="ar-JO"/>
        </w:rPr>
        <w:br/>
      </w:r>
    </w:p>
    <w:p w14:paraId="5A73F45A" w14:textId="77777777" w:rsidR="00C57504" w:rsidRPr="00BB7DE9" w:rsidRDefault="00C57504" w:rsidP="00C57504">
      <w:pPr>
        <w:jc w:val="center"/>
        <w:rPr>
          <w:rFonts w:asciiTheme="majorBidi" w:hAnsiTheme="majorBidi" w:cstheme="majorBidi"/>
          <w:b/>
          <w:bCs/>
          <w:sz w:val="24"/>
          <w:szCs w:val="24"/>
          <w:highlight w:val="yellow"/>
          <w:lang w:bidi="ar-JO"/>
        </w:rPr>
      </w:pPr>
    </w:p>
    <w:p w14:paraId="2D720853" w14:textId="77777777" w:rsidR="00C57504" w:rsidRPr="00BB7DE9" w:rsidRDefault="00C57504" w:rsidP="00C57504">
      <w:pPr>
        <w:jc w:val="center"/>
        <w:rPr>
          <w:rFonts w:asciiTheme="majorBidi" w:hAnsiTheme="majorBidi" w:cstheme="majorBidi"/>
          <w:b/>
          <w:bCs/>
          <w:sz w:val="24"/>
          <w:szCs w:val="24"/>
          <w:highlight w:val="yellow"/>
          <w:lang w:bidi="ar-JO"/>
        </w:rPr>
      </w:pPr>
    </w:p>
    <w:p w14:paraId="0AB613A6" w14:textId="77777777" w:rsidR="00C57504" w:rsidRPr="00BB7DE9" w:rsidRDefault="00C57504" w:rsidP="00C57504">
      <w:pPr>
        <w:jc w:val="center"/>
        <w:rPr>
          <w:rFonts w:asciiTheme="majorBidi" w:hAnsiTheme="majorBidi" w:cstheme="majorBidi"/>
          <w:highlight w:val="yellow"/>
          <w:lang w:bidi="ar-JO"/>
        </w:rPr>
      </w:pPr>
      <w:r w:rsidRPr="00BB7DE9">
        <w:rPr>
          <w:rFonts w:asciiTheme="majorBidi" w:hAnsiTheme="majorBidi" w:cstheme="majorBidi"/>
          <w:b/>
          <w:bCs/>
          <w:sz w:val="24"/>
          <w:szCs w:val="24"/>
          <w:highlight w:val="yellow"/>
          <w:lang w:bidi="ar-JO"/>
        </w:rPr>
        <w:t>Faculty of Management</w:t>
      </w:r>
    </w:p>
    <w:p w14:paraId="061C8353" w14:textId="77777777" w:rsidR="00C57504" w:rsidRPr="00BB7DE9" w:rsidRDefault="00C57504" w:rsidP="00C57504">
      <w:pPr>
        <w:jc w:val="center"/>
        <w:rPr>
          <w:rFonts w:asciiTheme="majorBidi" w:hAnsiTheme="majorBidi" w:cstheme="majorBidi"/>
          <w:b/>
          <w:bCs/>
          <w:sz w:val="36"/>
          <w:szCs w:val="36"/>
          <w:highlight w:val="yellow"/>
          <w:lang w:bidi="ar-JO"/>
        </w:rPr>
      </w:pPr>
    </w:p>
    <w:p w14:paraId="0EE6CD97" w14:textId="77777777" w:rsidR="00C57504" w:rsidRPr="00BB7DE9" w:rsidRDefault="00C57504" w:rsidP="00C57504">
      <w:pPr>
        <w:jc w:val="center"/>
        <w:rPr>
          <w:rFonts w:asciiTheme="majorBidi" w:hAnsiTheme="majorBidi" w:cstheme="majorBidi"/>
          <w:b/>
          <w:bCs/>
          <w:sz w:val="36"/>
          <w:szCs w:val="36"/>
          <w:highlight w:val="yellow"/>
          <w:lang w:bidi="ar-JO"/>
        </w:rPr>
      </w:pPr>
    </w:p>
    <w:p w14:paraId="2D736927" w14:textId="77777777" w:rsidR="00BB7DE9" w:rsidRPr="00BB7DE9" w:rsidRDefault="00BB7DE9" w:rsidP="00BB7DE9">
      <w:pPr>
        <w:jc w:val="center"/>
        <w:rPr>
          <w:rFonts w:asciiTheme="majorBidi" w:hAnsiTheme="majorBidi" w:cstheme="majorBidi"/>
          <w:b/>
          <w:bCs/>
          <w:sz w:val="36"/>
          <w:szCs w:val="36"/>
          <w:highlight w:val="yellow"/>
          <w:lang w:bidi="ar-JO"/>
        </w:rPr>
      </w:pPr>
      <w:r w:rsidRPr="00BB7DE9">
        <w:rPr>
          <w:rFonts w:asciiTheme="majorBidi" w:hAnsiTheme="majorBidi" w:cstheme="majorBidi"/>
          <w:b/>
          <w:bCs/>
          <w:sz w:val="36"/>
          <w:szCs w:val="36"/>
          <w:highlight w:val="yellow"/>
          <w:lang w:bidi="ar-JO"/>
        </w:rPr>
        <w:t>The Impact of Artificial Intelligence Applications on the Management of Infrastructure Projects Using Agile Project Management Methodology</w:t>
      </w:r>
    </w:p>
    <w:p w14:paraId="3F7B989F" w14:textId="77777777" w:rsidR="00C57504" w:rsidRPr="00BB7DE9" w:rsidRDefault="00C57504" w:rsidP="00C57504">
      <w:pPr>
        <w:jc w:val="center"/>
        <w:rPr>
          <w:rFonts w:asciiTheme="majorBidi" w:hAnsiTheme="majorBidi" w:cstheme="majorBidi"/>
          <w:b/>
          <w:bCs/>
          <w:sz w:val="28"/>
          <w:szCs w:val="28"/>
          <w:highlight w:val="yellow"/>
        </w:rPr>
      </w:pPr>
    </w:p>
    <w:p w14:paraId="039AEC0C" w14:textId="77777777" w:rsidR="00C57504" w:rsidRPr="00BB7DE9" w:rsidRDefault="00C57504" w:rsidP="00C57504">
      <w:pPr>
        <w:jc w:val="center"/>
        <w:rPr>
          <w:rFonts w:asciiTheme="majorBidi" w:hAnsiTheme="majorBidi" w:cstheme="majorBidi"/>
          <w:b/>
          <w:bCs/>
          <w:sz w:val="28"/>
          <w:szCs w:val="28"/>
          <w:highlight w:val="yellow"/>
          <w:lang w:bidi="ar-JO"/>
        </w:rPr>
      </w:pPr>
    </w:p>
    <w:p w14:paraId="695E4B7E" w14:textId="77777777" w:rsidR="00C57504" w:rsidRPr="00BB7DE9" w:rsidRDefault="00C57504" w:rsidP="00C57504">
      <w:pPr>
        <w:jc w:val="center"/>
        <w:rPr>
          <w:rFonts w:asciiTheme="majorBidi" w:hAnsiTheme="majorBidi" w:cstheme="majorBidi"/>
          <w:b/>
          <w:bCs/>
          <w:sz w:val="28"/>
          <w:szCs w:val="28"/>
          <w:highlight w:val="yellow"/>
          <w:lang w:bidi="ar-JO"/>
        </w:rPr>
      </w:pPr>
      <w:r w:rsidRPr="00BB7DE9">
        <w:rPr>
          <w:rFonts w:asciiTheme="majorBidi" w:hAnsiTheme="majorBidi" w:cstheme="majorBidi"/>
          <w:b/>
          <w:bCs/>
          <w:sz w:val="28"/>
          <w:szCs w:val="28"/>
          <w:highlight w:val="yellow"/>
          <w:lang w:bidi="ar-JO"/>
        </w:rPr>
        <w:t>Prepared by:</w:t>
      </w:r>
      <w:r w:rsidRPr="00BB7DE9">
        <w:rPr>
          <w:rFonts w:asciiTheme="majorBidi" w:hAnsiTheme="majorBidi" w:cstheme="majorBidi"/>
          <w:highlight w:val="yellow"/>
          <w:lang w:bidi="ar-JO"/>
        </w:rPr>
        <w:br/>
      </w:r>
    </w:p>
    <w:p w14:paraId="61831762" w14:textId="4B30059D" w:rsidR="00C57504" w:rsidRPr="00BB7DE9" w:rsidRDefault="00BB7DE9" w:rsidP="00BB7DE9">
      <w:pPr>
        <w:jc w:val="center"/>
        <w:rPr>
          <w:rFonts w:asciiTheme="majorBidi" w:hAnsiTheme="majorBidi" w:cstheme="majorBidi"/>
          <w:b/>
          <w:bCs/>
          <w:sz w:val="24"/>
          <w:szCs w:val="24"/>
          <w:highlight w:val="yellow"/>
        </w:rPr>
      </w:pPr>
      <w:r w:rsidRPr="00BB7DE9">
        <w:rPr>
          <w:rFonts w:asciiTheme="majorBidi" w:hAnsiTheme="majorBidi" w:cstheme="majorBidi" w:hint="cs"/>
          <w:b/>
          <w:bCs/>
          <w:sz w:val="24"/>
          <w:szCs w:val="24"/>
          <w:highlight w:val="yellow"/>
          <w:rtl/>
        </w:rPr>
        <w:t>أنور</w:t>
      </w:r>
      <w:r w:rsidRPr="00BB7DE9">
        <w:rPr>
          <w:rFonts w:asciiTheme="majorBidi" w:hAnsiTheme="majorBidi" w:cstheme="majorBidi"/>
          <w:b/>
          <w:bCs/>
          <w:sz w:val="24"/>
          <w:szCs w:val="24"/>
          <w:highlight w:val="yellow"/>
        </w:rPr>
        <w:t xml:space="preserve"> </w:t>
      </w:r>
      <w:r w:rsidRPr="00BB7DE9">
        <w:rPr>
          <w:rFonts w:asciiTheme="majorBidi" w:hAnsiTheme="majorBidi" w:cstheme="majorBidi" w:hint="cs"/>
          <w:b/>
          <w:bCs/>
          <w:sz w:val="24"/>
          <w:szCs w:val="24"/>
          <w:highlight w:val="yellow"/>
          <w:rtl/>
        </w:rPr>
        <w:t>محمد</w:t>
      </w:r>
      <w:r w:rsidRPr="00BB7DE9">
        <w:rPr>
          <w:rFonts w:asciiTheme="majorBidi" w:hAnsiTheme="majorBidi" w:cstheme="majorBidi"/>
          <w:b/>
          <w:bCs/>
          <w:sz w:val="24"/>
          <w:szCs w:val="24"/>
          <w:highlight w:val="yellow"/>
        </w:rPr>
        <w:t xml:space="preserve"> </w:t>
      </w:r>
      <w:r w:rsidRPr="00BB7DE9">
        <w:rPr>
          <w:rFonts w:asciiTheme="majorBidi" w:hAnsiTheme="majorBidi" w:cstheme="majorBidi" w:hint="cs"/>
          <w:b/>
          <w:bCs/>
          <w:sz w:val="24"/>
          <w:szCs w:val="24"/>
          <w:highlight w:val="yellow"/>
          <w:rtl/>
        </w:rPr>
        <w:t>قسم</w:t>
      </w:r>
      <w:r w:rsidRPr="00BB7DE9">
        <w:rPr>
          <w:rFonts w:asciiTheme="majorBidi" w:hAnsiTheme="majorBidi" w:cstheme="majorBidi"/>
          <w:b/>
          <w:bCs/>
          <w:sz w:val="24"/>
          <w:szCs w:val="24"/>
          <w:highlight w:val="yellow"/>
        </w:rPr>
        <w:t xml:space="preserve"> </w:t>
      </w:r>
      <w:r w:rsidRPr="00BB7DE9">
        <w:rPr>
          <w:rFonts w:asciiTheme="majorBidi" w:hAnsiTheme="majorBidi" w:cstheme="majorBidi" w:hint="cs"/>
          <w:b/>
          <w:bCs/>
          <w:sz w:val="24"/>
          <w:szCs w:val="24"/>
          <w:highlight w:val="yellow"/>
          <w:rtl/>
        </w:rPr>
        <w:t>الله</w:t>
      </w:r>
      <w:r w:rsidRPr="00BB7DE9">
        <w:rPr>
          <w:rFonts w:asciiTheme="majorBidi" w:hAnsiTheme="majorBidi" w:cstheme="majorBidi"/>
          <w:b/>
          <w:bCs/>
          <w:sz w:val="24"/>
          <w:szCs w:val="24"/>
          <w:highlight w:val="yellow"/>
        </w:rPr>
        <w:t xml:space="preserve"> </w:t>
      </w:r>
      <w:r w:rsidRPr="00BB7DE9">
        <w:rPr>
          <w:rFonts w:asciiTheme="majorBidi" w:hAnsiTheme="majorBidi" w:cstheme="majorBidi" w:hint="cs"/>
          <w:b/>
          <w:bCs/>
          <w:sz w:val="24"/>
          <w:szCs w:val="24"/>
          <w:highlight w:val="yellow"/>
          <w:rtl/>
        </w:rPr>
        <w:t>محمد</w:t>
      </w:r>
      <w:r w:rsidR="00C57504" w:rsidRPr="00BB7DE9">
        <w:rPr>
          <w:rFonts w:asciiTheme="majorBidi" w:hAnsiTheme="majorBidi" w:cstheme="majorBidi"/>
          <w:highlight w:val="yellow"/>
          <w:lang w:bidi="ar-JO"/>
        </w:rPr>
        <w:br/>
      </w:r>
    </w:p>
    <w:p w14:paraId="7D24F90B" w14:textId="77777777" w:rsidR="00C57504" w:rsidRPr="00BB7DE9" w:rsidRDefault="00C57504" w:rsidP="00C57504">
      <w:pPr>
        <w:jc w:val="center"/>
        <w:rPr>
          <w:rFonts w:asciiTheme="majorBidi" w:hAnsiTheme="majorBidi" w:cstheme="majorBidi"/>
          <w:sz w:val="24"/>
          <w:szCs w:val="24"/>
          <w:highlight w:val="yellow"/>
          <w:lang w:bidi="ar-JO"/>
        </w:rPr>
      </w:pPr>
    </w:p>
    <w:p w14:paraId="0E731129" w14:textId="77777777" w:rsidR="00C57504" w:rsidRPr="00BB7DE9" w:rsidRDefault="00C57504" w:rsidP="00C57504">
      <w:pPr>
        <w:jc w:val="center"/>
        <w:rPr>
          <w:rFonts w:asciiTheme="majorBidi" w:hAnsiTheme="majorBidi" w:cstheme="majorBidi"/>
          <w:sz w:val="24"/>
          <w:szCs w:val="24"/>
          <w:highlight w:val="yellow"/>
          <w:rtl/>
          <w:lang w:bidi="ar-JO"/>
        </w:rPr>
        <w:sectPr w:rsidR="00C57504" w:rsidRPr="00BB7DE9" w:rsidSect="00792CB6">
          <w:footerReference w:type="default" r:id="rId10"/>
          <w:footerReference w:type="first" r:id="rId11"/>
          <w:pgSz w:w="12240" w:h="15840"/>
          <w:pgMar w:top="1440" w:right="1440" w:bottom="1440" w:left="1440" w:header="720" w:footer="720" w:gutter="0"/>
          <w:cols w:space="720"/>
          <w:titlePg/>
          <w:docGrid w:linePitch="360"/>
        </w:sectPr>
      </w:pPr>
      <w:r w:rsidRPr="00BB7DE9">
        <w:rPr>
          <w:rFonts w:asciiTheme="majorBidi" w:hAnsiTheme="majorBidi" w:cstheme="majorBidi"/>
          <w:sz w:val="24"/>
          <w:szCs w:val="24"/>
          <w:highlight w:val="yellow"/>
          <w:lang w:bidi="ar-JO"/>
        </w:rPr>
        <w:t>A dissertation submitted to Midocean University in partial fulfillment of the requirements</w:t>
      </w:r>
      <w:r w:rsidRPr="00BB7DE9">
        <w:rPr>
          <w:rFonts w:asciiTheme="majorBidi" w:hAnsiTheme="majorBidi" w:cstheme="majorBidi"/>
          <w:sz w:val="24"/>
          <w:szCs w:val="24"/>
          <w:highlight w:val="yellow"/>
          <w:lang w:bidi="ar-JO"/>
        </w:rPr>
        <w:br/>
        <w:t>for the degree of Doctor of Philosophy (Ph.D.) in Management</w:t>
      </w:r>
    </w:p>
    <w:p w14:paraId="16887ED9" w14:textId="77777777" w:rsidR="00BB7DE9" w:rsidRPr="00BB7DE9" w:rsidRDefault="00BB7DE9" w:rsidP="00BB7DE9">
      <w:pPr>
        <w:bidi/>
        <w:spacing w:after="200" w:line="276" w:lineRule="auto"/>
        <w:jc w:val="center"/>
        <w:rPr>
          <w:rFonts w:ascii="Traditional Arabic" w:eastAsia="Calibri" w:hAnsi="Traditional Arabic" w:cs="Traditional Arabic"/>
          <w:b/>
          <w:bCs/>
          <w:sz w:val="40"/>
          <w:szCs w:val="40"/>
          <w:highlight w:val="yellow"/>
          <w:rtl/>
          <w:lang w:val="en-GB"/>
        </w:rPr>
      </w:pPr>
      <w:r w:rsidRPr="00BB7DE9">
        <w:rPr>
          <w:rFonts w:ascii="Traditional Arabic" w:eastAsia="Calibri" w:hAnsi="Traditional Arabic" w:cs="Traditional Arabic" w:hint="cs"/>
          <w:b/>
          <w:bCs/>
          <w:sz w:val="40"/>
          <w:szCs w:val="40"/>
          <w:highlight w:val="yellow"/>
          <w:rtl/>
          <w:lang w:val="en-GB"/>
        </w:rPr>
        <w:lastRenderedPageBreak/>
        <w:t>أثر</w:t>
      </w:r>
      <w:r w:rsidRPr="00BB7DE9">
        <w:rPr>
          <w:rFonts w:ascii="Traditional Arabic" w:eastAsia="Calibri" w:hAnsi="Traditional Arabic" w:cs="Traditional Arabic"/>
          <w:b/>
          <w:bCs/>
          <w:sz w:val="40"/>
          <w:szCs w:val="40"/>
          <w:highlight w:val="yellow"/>
        </w:rPr>
        <w:t xml:space="preserve"> </w:t>
      </w:r>
      <w:r w:rsidRPr="00BB7DE9">
        <w:rPr>
          <w:rFonts w:ascii="Traditional Arabic" w:eastAsia="Calibri" w:hAnsi="Traditional Arabic" w:cs="Traditional Arabic" w:hint="cs"/>
          <w:b/>
          <w:bCs/>
          <w:sz w:val="40"/>
          <w:szCs w:val="40"/>
          <w:highlight w:val="yellow"/>
          <w:rtl/>
          <w:lang w:val="en-GB"/>
        </w:rPr>
        <w:t>تطبيقات</w:t>
      </w:r>
      <w:r w:rsidRPr="00BB7DE9">
        <w:rPr>
          <w:rFonts w:ascii="Traditional Arabic" w:eastAsia="Calibri" w:hAnsi="Traditional Arabic" w:cs="Traditional Arabic"/>
          <w:b/>
          <w:bCs/>
          <w:sz w:val="40"/>
          <w:szCs w:val="40"/>
          <w:highlight w:val="yellow"/>
        </w:rPr>
        <w:t xml:space="preserve"> </w:t>
      </w:r>
      <w:r w:rsidRPr="00BB7DE9">
        <w:rPr>
          <w:rFonts w:ascii="Traditional Arabic" w:eastAsia="Calibri" w:hAnsi="Traditional Arabic" w:cs="Traditional Arabic" w:hint="cs"/>
          <w:b/>
          <w:bCs/>
          <w:sz w:val="40"/>
          <w:szCs w:val="40"/>
          <w:highlight w:val="yellow"/>
          <w:rtl/>
          <w:lang w:val="en-GB"/>
        </w:rPr>
        <w:t>الذكاء</w:t>
      </w:r>
      <w:r w:rsidRPr="00BB7DE9">
        <w:rPr>
          <w:rFonts w:ascii="Traditional Arabic" w:eastAsia="Calibri" w:hAnsi="Traditional Arabic" w:cs="Traditional Arabic"/>
          <w:b/>
          <w:bCs/>
          <w:sz w:val="40"/>
          <w:szCs w:val="40"/>
          <w:highlight w:val="yellow"/>
        </w:rPr>
        <w:t xml:space="preserve"> </w:t>
      </w:r>
      <w:r w:rsidRPr="00BB7DE9">
        <w:rPr>
          <w:rFonts w:ascii="Traditional Arabic" w:eastAsia="Calibri" w:hAnsi="Traditional Arabic" w:cs="Traditional Arabic" w:hint="cs"/>
          <w:b/>
          <w:bCs/>
          <w:sz w:val="40"/>
          <w:szCs w:val="40"/>
          <w:highlight w:val="yellow"/>
          <w:rtl/>
          <w:lang w:val="en-GB"/>
        </w:rPr>
        <w:t>الاصطناعي</w:t>
      </w:r>
      <w:r w:rsidRPr="00BB7DE9">
        <w:rPr>
          <w:rFonts w:ascii="Traditional Arabic" w:eastAsia="Calibri" w:hAnsi="Traditional Arabic" w:cs="Traditional Arabic"/>
          <w:b/>
          <w:bCs/>
          <w:sz w:val="40"/>
          <w:szCs w:val="40"/>
          <w:highlight w:val="yellow"/>
        </w:rPr>
        <w:t xml:space="preserve"> </w:t>
      </w:r>
      <w:r w:rsidRPr="00BB7DE9">
        <w:rPr>
          <w:rFonts w:ascii="Traditional Arabic" w:eastAsia="Calibri" w:hAnsi="Traditional Arabic" w:cs="Traditional Arabic" w:hint="cs"/>
          <w:b/>
          <w:bCs/>
          <w:sz w:val="40"/>
          <w:szCs w:val="40"/>
          <w:highlight w:val="yellow"/>
          <w:rtl/>
          <w:lang w:val="en-GB"/>
        </w:rPr>
        <w:t>على</w:t>
      </w:r>
      <w:r w:rsidRPr="00BB7DE9">
        <w:rPr>
          <w:rFonts w:ascii="Traditional Arabic" w:eastAsia="Calibri" w:hAnsi="Traditional Arabic" w:cs="Traditional Arabic"/>
          <w:b/>
          <w:bCs/>
          <w:sz w:val="40"/>
          <w:szCs w:val="40"/>
          <w:highlight w:val="yellow"/>
        </w:rPr>
        <w:t xml:space="preserve"> </w:t>
      </w:r>
      <w:r w:rsidRPr="00BB7DE9">
        <w:rPr>
          <w:rFonts w:ascii="Traditional Arabic" w:eastAsia="Calibri" w:hAnsi="Traditional Arabic" w:cs="Traditional Arabic" w:hint="cs"/>
          <w:b/>
          <w:bCs/>
          <w:sz w:val="40"/>
          <w:szCs w:val="40"/>
          <w:highlight w:val="yellow"/>
          <w:rtl/>
          <w:lang w:val="en-GB"/>
        </w:rPr>
        <w:t>إدارة</w:t>
      </w:r>
      <w:r w:rsidRPr="00BB7DE9">
        <w:rPr>
          <w:rFonts w:ascii="Traditional Arabic" w:eastAsia="Calibri" w:hAnsi="Traditional Arabic" w:cs="Traditional Arabic"/>
          <w:b/>
          <w:bCs/>
          <w:sz w:val="40"/>
          <w:szCs w:val="40"/>
          <w:highlight w:val="yellow"/>
        </w:rPr>
        <w:t xml:space="preserve"> </w:t>
      </w:r>
      <w:r w:rsidRPr="00BB7DE9">
        <w:rPr>
          <w:rFonts w:ascii="Traditional Arabic" w:eastAsia="Calibri" w:hAnsi="Traditional Arabic" w:cs="Traditional Arabic" w:hint="cs"/>
          <w:b/>
          <w:bCs/>
          <w:sz w:val="40"/>
          <w:szCs w:val="40"/>
          <w:highlight w:val="yellow"/>
          <w:rtl/>
          <w:lang w:val="en-GB"/>
        </w:rPr>
        <w:t>مشاريع</w:t>
      </w:r>
      <w:r w:rsidRPr="00BB7DE9">
        <w:rPr>
          <w:rFonts w:ascii="Traditional Arabic" w:eastAsia="Calibri" w:hAnsi="Traditional Arabic" w:cs="Traditional Arabic"/>
          <w:b/>
          <w:bCs/>
          <w:sz w:val="40"/>
          <w:szCs w:val="40"/>
          <w:highlight w:val="yellow"/>
        </w:rPr>
        <w:t xml:space="preserve"> </w:t>
      </w:r>
      <w:r w:rsidRPr="00BB7DE9">
        <w:rPr>
          <w:rFonts w:ascii="Traditional Arabic" w:eastAsia="Calibri" w:hAnsi="Traditional Arabic" w:cs="Traditional Arabic" w:hint="cs"/>
          <w:b/>
          <w:bCs/>
          <w:sz w:val="40"/>
          <w:szCs w:val="40"/>
          <w:highlight w:val="yellow"/>
          <w:rtl/>
          <w:lang w:val="en-GB"/>
        </w:rPr>
        <w:t>البنية</w:t>
      </w:r>
      <w:r w:rsidRPr="00BB7DE9">
        <w:rPr>
          <w:rFonts w:ascii="Traditional Arabic" w:eastAsia="Calibri" w:hAnsi="Traditional Arabic" w:cs="Traditional Arabic"/>
          <w:b/>
          <w:bCs/>
          <w:sz w:val="40"/>
          <w:szCs w:val="40"/>
          <w:highlight w:val="yellow"/>
        </w:rPr>
        <w:t xml:space="preserve"> </w:t>
      </w:r>
      <w:r w:rsidRPr="00BB7DE9">
        <w:rPr>
          <w:rFonts w:ascii="Traditional Arabic" w:eastAsia="Calibri" w:hAnsi="Traditional Arabic" w:cs="Traditional Arabic" w:hint="cs"/>
          <w:b/>
          <w:bCs/>
          <w:sz w:val="40"/>
          <w:szCs w:val="40"/>
          <w:highlight w:val="yellow"/>
          <w:rtl/>
          <w:lang w:val="en-GB"/>
        </w:rPr>
        <w:t>التحتية</w:t>
      </w:r>
      <w:r w:rsidRPr="00BB7DE9">
        <w:rPr>
          <w:rFonts w:ascii="Traditional Arabic" w:eastAsia="Calibri" w:hAnsi="Traditional Arabic" w:cs="Traditional Arabic" w:hint="cs"/>
          <w:b/>
          <w:bCs/>
          <w:sz w:val="40"/>
          <w:szCs w:val="40"/>
          <w:highlight w:val="yellow"/>
          <w:rtl/>
          <w:lang w:val="en-GB" w:bidi="ar-JO"/>
        </w:rPr>
        <w:t xml:space="preserve"> </w:t>
      </w:r>
      <w:r w:rsidRPr="00BB7DE9">
        <w:rPr>
          <w:rFonts w:ascii="Traditional Arabic" w:eastAsia="Calibri" w:hAnsi="Traditional Arabic" w:cs="Traditional Arabic" w:hint="cs"/>
          <w:b/>
          <w:bCs/>
          <w:sz w:val="40"/>
          <w:szCs w:val="40"/>
          <w:highlight w:val="yellow"/>
          <w:rtl/>
          <w:lang w:val="en-GB"/>
        </w:rPr>
        <w:t>باستخدام</w:t>
      </w:r>
      <w:r w:rsidRPr="00BB7DE9">
        <w:rPr>
          <w:rFonts w:ascii="Traditional Arabic" w:eastAsia="Calibri" w:hAnsi="Traditional Arabic" w:cs="Traditional Arabic"/>
          <w:b/>
          <w:bCs/>
          <w:sz w:val="40"/>
          <w:szCs w:val="40"/>
          <w:highlight w:val="yellow"/>
        </w:rPr>
        <w:t xml:space="preserve"> </w:t>
      </w:r>
      <w:r w:rsidRPr="00BB7DE9">
        <w:rPr>
          <w:rFonts w:ascii="Traditional Arabic" w:eastAsia="Calibri" w:hAnsi="Traditional Arabic" w:cs="Traditional Arabic" w:hint="cs"/>
          <w:b/>
          <w:bCs/>
          <w:sz w:val="40"/>
          <w:szCs w:val="40"/>
          <w:highlight w:val="yellow"/>
          <w:rtl/>
          <w:lang w:val="en-GB"/>
        </w:rPr>
        <w:t>منهجية</w:t>
      </w:r>
      <w:r w:rsidRPr="00BB7DE9">
        <w:rPr>
          <w:rFonts w:ascii="Traditional Arabic" w:eastAsia="Calibri" w:hAnsi="Traditional Arabic" w:cs="Traditional Arabic"/>
          <w:b/>
          <w:bCs/>
          <w:sz w:val="40"/>
          <w:szCs w:val="40"/>
          <w:highlight w:val="yellow"/>
        </w:rPr>
        <w:t xml:space="preserve"> </w:t>
      </w:r>
      <w:r w:rsidRPr="00BB7DE9">
        <w:rPr>
          <w:rFonts w:ascii="Traditional Arabic" w:eastAsia="Calibri" w:hAnsi="Traditional Arabic" w:cs="Traditional Arabic" w:hint="cs"/>
          <w:b/>
          <w:bCs/>
          <w:sz w:val="40"/>
          <w:szCs w:val="40"/>
          <w:highlight w:val="yellow"/>
          <w:rtl/>
          <w:lang w:val="en-GB"/>
        </w:rPr>
        <w:t>إدارة</w:t>
      </w:r>
      <w:r w:rsidRPr="00BB7DE9">
        <w:rPr>
          <w:rFonts w:ascii="Traditional Arabic" w:eastAsia="Calibri" w:hAnsi="Traditional Arabic" w:cs="Traditional Arabic"/>
          <w:b/>
          <w:bCs/>
          <w:sz w:val="40"/>
          <w:szCs w:val="40"/>
          <w:highlight w:val="yellow"/>
        </w:rPr>
        <w:t xml:space="preserve"> </w:t>
      </w:r>
      <w:r w:rsidRPr="00BB7DE9">
        <w:rPr>
          <w:rFonts w:ascii="Traditional Arabic" w:eastAsia="Calibri" w:hAnsi="Traditional Arabic" w:cs="Traditional Arabic" w:hint="cs"/>
          <w:b/>
          <w:bCs/>
          <w:sz w:val="40"/>
          <w:szCs w:val="40"/>
          <w:highlight w:val="yellow"/>
          <w:rtl/>
          <w:lang w:val="en-GB"/>
        </w:rPr>
        <w:t>المشاريع</w:t>
      </w:r>
      <w:r w:rsidRPr="00BB7DE9">
        <w:rPr>
          <w:rFonts w:ascii="Traditional Arabic" w:eastAsia="Calibri" w:hAnsi="Traditional Arabic" w:cs="Traditional Arabic"/>
          <w:b/>
          <w:bCs/>
          <w:sz w:val="40"/>
          <w:szCs w:val="40"/>
          <w:highlight w:val="yellow"/>
        </w:rPr>
        <w:t xml:space="preserve"> </w:t>
      </w:r>
      <w:r w:rsidRPr="00BB7DE9">
        <w:rPr>
          <w:rFonts w:ascii="Traditional Arabic" w:eastAsia="Calibri" w:hAnsi="Traditional Arabic" w:cs="Traditional Arabic" w:hint="cs"/>
          <w:b/>
          <w:bCs/>
          <w:sz w:val="40"/>
          <w:szCs w:val="40"/>
          <w:highlight w:val="yellow"/>
          <w:rtl/>
          <w:lang w:val="en-GB"/>
        </w:rPr>
        <w:t>الرشيقة</w:t>
      </w:r>
    </w:p>
    <w:p w14:paraId="538B2B1B" w14:textId="77777777" w:rsidR="008074A2" w:rsidRPr="00BB7DE9" w:rsidRDefault="008074A2" w:rsidP="008074A2">
      <w:pPr>
        <w:bidi/>
        <w:spacing w:after="200" w:line="276" w:lineRule="auto"/>
        <w:jc w:val="center"/>
        <w:rPr>
          <w:rFonts w:ascii="Traditional Arabic" w:eastAsia="Calibri" w:hAnsi="Traditional Arabic" w:cs="Traditional Arabic"/>
          <w:b/>
          <w:bCs/>
          <w:sz w:val="32"/>
          <w:szCs w:val="32"/>
          <w:highlight w:val="yellow"/>
          <w:rtl/>
          <w:lang w:val="en-GB"/>
        </w:rPr>
      </w:pPr>
    </w:p>
    <w:p w14:paraId="1D018C98" w14:textId="77777777" w:rsidR="008074A2" w:rsidRPr="00BB7DE9" w:rsidRDefault="008074A2" w:rsidP="008074A2">
      <w:pPr>
        <w:bidi/>
        <w:spacing w:after="200" w:line="276" w:lineRule="auto"/>
        <w:jc w:val="center"/>
        <w:rPr>
          <w:rFonts w:ascii="Traditional Arabic" w:eastAsia="Calibri" w:hAnsi="Traditional Arabic" w:cs="Traditional Arabic"/>
          <w:b/>
          <w:bCs/>
          <w:sz w:val="36"/>
          <w:szCs w:val="36"/>
          <w:highlight w:val="yellow"/>
          <w:rtl/>
          <w:lang w:val="en-GB"/>
        </w:rPr>
      </w:pPr>
      <w:r w:rsidRPr="00BB7DE9">
        <w:rPr>
          <w:rFonts w:ascii="Traditional Arabic" w:eastAsia="Calibri" w:hAnsi="Traditional Arabic" w:cs="Traditional Arabic"/>
          <w:b/>
          <w:bCs/>
          <w:sz w:val="36"/>
          <w:szCs w:val="36"/>
          <w:highlight w:val="yellow"/>
          <w:rtl/>
          <w:lang w:val="en-GB"/>
        </w:rPr>
        <w:t>الفصل الاول</w:t>
      </w:r>
    </w:p>
    <w:p w14:paraId="19F6199F" w14:textId="084F5B85" w:rsidR="008074A2" w:rsidRDefault="008074A2" w:rsidP="008074A2">
      <w:pPr>
        <w:bidi/>
        <w:spacing w:after="200" w:line="276" w:lineRule="auto"/>
        <w:jc w:val="center"/>
        <w:rPr>
          <w:rFonts w:ascii="Traditional Arabic" w:eastAsia="Calibri" w:hAnsi="Traditional Arabic" w:cs="Traditional Arabic"/>
          <w:b/>
          <w:bCs/>
          <w:sz w:val="36"/>
          <w:szCs w:val="36"/>
          <w:rtl/>
          <w:lang w:val="en-GB"/>
        </w:rPr>
      </w:pPr>
      <w:r w:rsidRPr="00BB7DE9">
        <w:rPr>
          <w:rFonts w:ascii="Traditional Arabic" w:eastAsia="Calibri" w:hAnsi="Traditional Arabic" w:cs="Traditional Arabic"/>
          <w:b/>
          <w:bCs/>
          <w:sz w:val="36"/>
          <w:szCs w:val="36"/>
          <w:highlight w:val="yellow"/>
          <w:rtl/>
          <w:lang w:val="en-GB"/>
        </w:rPr>
        <w:t xml:space="preserve">الاطار </w:t>
      </w:r>
      <w:r w:rsidRPr="00BB7DE9">
        <w:rPr>
          <w:rFonts w:ascii="Traditional Arabic" w:eastAsia="Calibri" w:hAnsi="Traditional Arabic" w:cs="Traditional Arabic" w:hint="cs"/>
          <w:b/>
          <w:bCs/>
          <w:sz w:val="36"/>
          <w:szCs w:val="36"/>
          <w:highlight w:val="yellow"/>
          <w:rtl/>
          <w:lang w:val="en-GB"/>
        </w:rPr>
        <w:t>العام للدراسة</w:t>
      </w:r>
    </w:p>
    <w:p w14:paraId="38B1F8A7" w14:textId="77777777" w:rsidR="00C57504" w:rsidRPr="0054744F" w:rsidRDefault="00C57504" w:rsidP="00C57504">
      <w:pPr>
        <w:bidi/>
        <w:spacing w:after="200" w:line="276" w:lineRule="auto"/>
        <w:jc w:val="center"/>
        <w:rPr>
          <w:rFonts w:ascii="Traditional Arabic" w:eastAsia="Calibri" w:hAnsi="Traditional Arabic" w:cs="Traditional Arabic"/>
          <w:b/>
          <w:bCs/>
          <w:sz w:val="36"/>
          <w:szCs w:val="36"/>
          <w:rtl/>
          <w:lang w:val="en-GB"/>
        </w:rPr>
      </w:pPr>
    </w:p>
    <w:p w14:paraId="26A048A9" w14:textId="77777777" w:rsidR="0054744F" w:rsidRPr="0054744F" w:rsidRDefault="0054744F" w:rsidP="0081256B">
      <w:pPr>
        <w:bidi/>
        <w:spacing w:after="200" w:line="360" w:lineRule="auto"/>
        <w:jc w:val="both"/>
        <w:rPr>
          <w:rFonts w:ascii="Traditional Arabic" w:eastAsia="Calibri" w:hAnsi="Traditional Arabic" w:cs="Traditional Arabic"/>
          <w:b/>
          <w:bCs/>
          <w:sz w:val="32"/>
          <w:szCs w:val="32"/>
          <w:rtl/>
          <w:lang w:val="en-GB"/>
        </w:rPr>
      </w:pPr>
      <w:r w:rsidRPr="0054744F">
        <w:rPr>
          <w:rFonts w:ascii="Traditional Arabic" w:eastAsia="Calibri" w:hAnsi="Traditional Arabic" w:cs="Traditional Arabic" w:hint="cs"/>
          <w:b/>
          <w:bCs/>
          <w:sz w:val="32"/>
          <w:szCs w:val="32"/>
          <w:rtl/>
          <w:lang w:val="en-GB"/>
        </w:rPr>
        <w:t>تمهيد</w:t>
      </w:r>
    </w:p>
    <w:p w14:paraId="0058EB62" w14:textId="6E104712" w:rsidR="0081256B" w:rsidRDefault="0081256B" w:rsidP="0054744F">
      <w:pPr>
        <w:bidi/>
        <w:spacing w:after="200" w:line="360" w:lineRule="auto"/>
        <w:jc w:val="both"/>
        <w:rPr>
          <w:rFonts w:ascii="Traditional Arabic" w:eastAsia="Calibri" w:hAnsi="Traditional Arabic" w:cs="Traditional Arabic"/>
          <w:sz w:val="32"/>
          <w:szCs w:val="32"/>
          <w:rtl/>
        </w:rPr>
      </w:pPr>
      <w:r w:rsidRPr="0081256B">
        <w:rPr>
          <w:rFonts w:ascii="Traditional Arabic" w:eastAsia="Calibri" w:hAnsi="Traditional Arabic" w:cs="Traditional Arabic"/>
          <w:sz w:val="32"/>
          <w:szCs w:val="32"/>
          <w:rtl/>
          <w:lang w:val="en-GB"/>
        </w:rPr>
        <w:t xml:space="preserve">يقدّم هذا الفصل الإطار العام للدراسة، حيث يتناول موضوع أثر تطبيقات الذكاء الاصطناعي على إدارة مشاريع البنية التحتية باستخدام منهجية إدارة المشاريع الرشيقة في المملكة العربية السعودية، ضمن سياقه النظري والتطبيقي، موضحًا أهميته في ضوء التوجهات الوطنية نحو التحول الرقمي وتحقيق مستهدفات رؤية المملكة 2030 في مجالات البنية التحتية الذكية والمستدامة. يبدأ الفصل بمقدمة تستعرض التفاعل بين الذكاء الاصطناعي ومنهجية الإدارة الرشيقة، بوصفهما من أبرز الاتجاهات الحديثة التي تسعى إلى تعزيز كفاءة الأداء، وتسريع الإنجاز، وتحسين جودة مخرجات المشاريع. كما يعرض مشكلة الدراسة المتمثلة في محدودية الأبحاث التطبيقية التي تناولت التكامل بين هذين المفهومين في بيئة المشاريع السعودية، خاصة في ظل التحديات التنظيمية والتقنية التي تواجه مشاريع البنية التحتية الكبرى. ويتناول الفصل أيضًا أسئلة الدراسة وأهدافها الرامية إلى تحليل أثر تطبيقات الذكاء الاصطناعي بأبعادها المختلفة </w:t>
      </w:r>
      <w:r>
        <w:rPr>
          <w:rFonts w:ascii="Traditional Arabic" w:eastAsia="Calibri" w:hAnsi="Traditional Arabic" w:cs="Traditional Arabic" w:hint="cs"/>
          <w:sz w:val="32"/>
          <w:szCs w:val="32"/>
          <w:rtl/>
          <w:lang w:val="en-GB"/>
        </w:rPr>
        <w:t>(</w:t>
      </w:r>
      <w:r w:rsidRPr="0081256B">
        <w:rPr>
          <w:rFonts w:ascii="Traditional Arabic" w:eastAsia="Calibri" w:hAnsi="Traditional Arabic" w:cs="Traditional Arabic"/>
          <w:sz w:val="32"/>
          <w:szCs w:val="32"/>
          <w:rtl/>
          <w:lang w:val="en-GB"/>
        </w:rPr>
        <w:t xml:space="preserve">التنبؤ الذكي، تحليل البيانات الضخمة، </w:t>
      </w:r>
      <w:proofErr w:type="spellStart"/>
      <w:r w:rsidRPr="0081256B">
        <w:rPr>
          <w:rFonts w:ascii="Traditional Arabic" w:eastAsia="Calibri" w:hAnsi="Traditional Arabic" w:cs="Traditional Arabic"/>
          <w:sz w:val="32"/>
          <w:szCs w:val="32"/>
          <w:rtl/>
          <w:lang w:val="en-GB"/>
        </w:rPr>
        <w:t>الأتمتة</w:t>
      </w:r>
      <w:proofErr w:type="spellEnd"/>
      <w:r w:rsidRPr="0081256B">
        <w:rPr>
          <w:rFonts w:ascii="Traditional Arabic" w:eastAsia="Calibri" w:hAnsi="Traditional Arabic" w:cs="Traditional Arabic"/>
          <w:sz w:val="32"/>
          <w:szCs w:val="32"/>
          <w:rtl/>
          <w:lang w:val="en-GB"/>
        </w:rPr>
        <w:t xml:space="preserve"> الذكية، التعلم والتطوير الذكي، والدعم الافتراضي</w:t>
      </w:r>
      <w:r>
        <w:rPr>
          <w:rFonts w:ascii="Traditional Arabic" w:eastAsia="Calibri" w:hAnsi="Traditional Arabic" w:cs="Traditional Arabic" w:hint="cs"/>
          <w:sz w:val="32"/>
          <w:szCs w:val="32"/>
          <w:rtl/>
          <w:lang w:val="en-GB"/>
        </w:rPr>
        <w:t xml:space="preserve">) </w:t>
      </w:r>
      <w:r w:rsidRPr="0081256B">
        <w:rPr>
          <w:rFonts w:ascii="Traditional Arabic" w:eastAsia="Calibri" w:hAnsi="Traditional Arabic" w:cs="Traditional Arabic"/>
          <w:sz w:val="32"/>
          <w:szCs w:val="32"/>
          <w:rtl/>
          <w:lang w:val="en-GB"/>
        </w:rPr>
        <w:t xml:space="preserve">على أداء مشاريع البنية التحتية في ظل الإدارة الرشيقة. ويُبرز الفصل أهمية الدراسة النظرية في إثراء الأدبيات </w:t>
      </w:r>
      <w:r w:rsidRPr="0081256B">
        <w:rPr>
          <w:rFonts w:ascii="Traditional Arabic" w:eastAsia="Calibri" w:hAnsi="Traditional Arabic" w:cs="Traditional Arabic"/>
          <w:sz w:val="32"/>
          <w:szCs w:val="32"/>
          <w:rtl/>
          <w:lang w:val="en-GB"/>
        </w:rPr>
        <w:lastRenderedPageBreak/>
        <w:t>العلمية الخاصة بإدارة المشاريع الذكية، وأهميتها التطبيقية في تقديم حلول عملية لدعم متخذي القرار والمهندسين ومديري المشاريع في تحسين الأداء وتعزيز الكفاءة التشغيلية. ويختتم الفصل بعرض فرضيات الدراسة ونموذجها المفاهيمي الذي يوضح العلاقة بين تطبيقات الذكاء الاصطناعي وأداء إدارة مشاريع البنية التحتية في إطار المنهجية الرشيقة، تمهيدًا للفصول اللاحقة التي تتناول الإطار النظري والدراسات السابقة والتحليل الإحصائي للنتائج</w:t>
      </w:r>
      <w:r w:rsidRPr="0081256B">
        <w:rPr>
          <w:rFonts w:ascii="Traditional Arabic" w:eastAsia="Calibri" w:hAnsi="Traditional Arabic" w:cs="Traditional Arabic"/>
          <w:sz w:val="32"/>
          <w:szCs w:val="32"/>
        </w:rPr>
        <w:t>.</w:t>
      </w:r>
    </w:p>
    <w:p w14:paraId="436C1D4E" w14:textId="77777777" w:rsidR="0081256B" w:rsidRDefault="0081256B" w:rsidP="0081256B">
      <w:pPr>
        <w:bidi/>
        <w:spacing w:after="200" w:line="360" w:lineRule="auto"/>
        <w:jc w:val="both"/>
        <w:rPr>
          <w:rFonts w:ascii="Traditional Arabic" w:eastAsia="Calibri" w:hAnsi="Traditional Arabic" w:cs="Traditional Arabic"/>
          <w:sz w:val="32"/>
          <w:szCs w:val="32"/>
          <w:rtl/>
        </w:rPr>
      </w:pPr>
    </w:p>
    <w:p w14:paraId="21499156" w14:textId="6E4AB76F" w:rsidR="008074A2" w:rsidRPr="008074A2" w:rsidRDefault="008074A2" w:rsidP="0081256B">
      <w:pPr>
        <w:bidi/>
        <w:spacing w:after="200" w:line="360" w:lineRule="auto"/>
        <w:jc w:val="both"/>
        <w:rPr>
          <w:rFonts w:ascii="Traditional Arabic" w:eastAsia="Calibri" w:hAnsi="Traditional Arabic" w:cs="Traditional Arabic"/>
          <w:b/>
          <w:bCs/>
          <w:sz w:val="40"/>
          <w:szCs w:val="40"/>
        </w:rPr>
      </w:pPr>
      <w:proofErr w:type="gramStart"/>
      <w:r w:rsidRPr="008074A2">
        <w:rPr>
          <w:rFonts w:ascii="Traditional Arabic" w:eastAsia="等线 Light" w:hAnsi="Traditional Arabic" w:cs="Traditional Arabic"/>
          <w:b/>
          <w:bCs/>
          <w:color w:val="000000"/>
          <w:sz w:val="36"/>
          <w:szCs w:val="36"/>
          <w:rtl/>
        </w:rPr>
        <w:t>مقدمة</w:t>
      </w:r>
      <w:proofErr w:type="gramEnd"/>
      <w:r w:rsidRPr="008074A2">
        <w:rPr>
          <w:rFonts w:ascii="Traditional Arabic" w:eastAsia="等线 Light" w:hAnsi="Traditional Arabic" w:cs="Traditional Arabic"/>
          <w:b/>
          <w:bCs/>
          <w:color w:val="000000"/>
          <w:sz w:val="36"/>
          <w:szCs w:val="36"/>
          <w:rtl/>
        </w:rPr>
        <w:t xml:space="preserve"> الدراسة</w:t>
      </w:r>
    </w:p>
    <w:p w14:paraId="2FC2F58C"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rtl/>
          <w:lang w:val="en-GB"/>
        </w:rPr>
      </w:pPr>
      <w:r w:rsidRPr="00BB7DE9">
        <w:rPr>
          <w:rFonts w:ascii="Traditional Arabic" w:eastAsia="Calibri" w:hAnsi="Traditional Arabic" w:cs="Traditional Arabic"/>
          <w:sz w:val="32"/>
          <w:szCs w:val="32"/>
          <w:rtl/>
          <w:lang w:val="en-GB"/>
        </w:rPr>
        <w:t xml:space="preserve">شهد العالم خلال العقدين الأخيرين طفرة غير مسبوقة في توظيف تقنيات الذكاء الاصطناعي في مختلف القطاعات، حيث بات يُنظر إليه كأداة استراتيجية لإعادة تشكيل طرق العمل وزيادة الكفاءة في إدارة </w:t>
      </w:r>
      <w:r w:rsidRPr="00C13521">
        <w:rPr>
          <w:rFonts w:ascii="Traditional Arabic" w:eastAsia="Calibri" w:hAnsi="Traditional Arabic" w:cs="Traditional Arabic"/>
          <w:sz w:val="32"/>
          <w:szCs w:val="32"/>
          <w:highlight w:val="yellow"/>
          <w:rtl/>
          <w:lang w:val="en-GB"/>
        </w:rPr>
        <w:t>العمليات (</w:t>
      </w:r>
      <w:r w:rsidRPr="00C13521">
        <w:rPr>
          <w:rFonts w:ascii="Traditional Arabic" w:eastAsia="Calibri" w:hAnsi="Traditional Arabic" w:cs="Traditional Arabic"/>
          <w:sz w:val="32"/>
          <w:szCs w:val="32"/>
          <w:highlight w:val="yellow"/>
          <w:lang w:val="en-GB"/>
        </w:rPr>
        <w:t>Smith &amp; Brown, 2021</w:t>
      </w:r>
      <w:r w:rsidRPr="00C13521">
        <w:rPr>
          <w:rFonts w:ascii="Traditional Arabic" w:eastAsia="Calibri" w:hAnsi="Traditional Arabic" w:cs="Traditional Arabic"/>
          <w:sz w:val="32"/>
          <w:szCs w:val="32"/>
          <w:highlight w:val="yellow"/>
          <w:rtl/>
          <w:lang w:val="en-GB"/>
        </w:rPr>
        <w:t xml:space="preserve">). </w:t>
      </w:r>
      <w:proofErr w:type="gramStart"/>
      <w:r w:rsidRPr="00C13521">
        <w:rPr>
          <w:rFonts w:ascii="Traditional Arabic" w:eastAsia="Calibri" w:hAnsi="Traditional Arabic" w:cs="Traditional Arabic"/>
          <w:sz w:val="32"/>
          <w:szCs w:val="32"/>
          <w:highlight w:val="yellow"/>
          <w:rtl/>
          <w:lang w:val="en-GB"/>
        </w:rPr>
        <w:t>وقد</w:t>
      </w:r>
      <w:proofErr w:type="gramEnd"/>
      <w:r w:rsidRPr="00BB7DE9">
        <w:rPr>
          <w:rFonts w:ascii="Traditional Arabic" w:eastAsia="Calibri" w:hAnsi="Traditional Arabic" w:cs="Traditional Arabic"/>
          <w:sz w:val="32"/>
          <w:szCs w:val="32"/>
          <w:rtl/>
          <w:lang w:val="en-GB"/>
        </w:rPr>
        <w:t xml:space="preserve"> أظهرت الأدبيات أن دمج تطبيقات الذكاء الاصطناعي في مجال إدارة المشاريع يسهم في تحسين القدرة على التنبؤ بالمخاطر، ودعم اتخاذ القرار، ورفع جودة </w:t>
      </w:r>
      <w:r w:rsidRPr="00C13521">
        <w:rPr>
          <w:rFonts w:ascii="Traditional Arabic" w:eastAsia="Calibri" w:hAnsi="Traditional Arabic" w:cs="Traditional Arabic"/>
          <w:sz w:val="32"/>
          <w:szCs w:val="32"/>
          <w:highlight w:val="yellow"/>
          <w:rtl/>
          <w:lang w:val="en-GB"/>
        </w:rPr>
        <w:t>المخرجات (</w:t>
      </w:r>
      <w:r w:rsidRPr="00C13521">
        <w:rPr>
          <w:rFonts w:ascii="Traditional Arabic" w:eastAsia="Calibri" w:hAnsi="Traditional Arabic" w:cs="Traditional Arabic"/>
          <w:sz w:val="32"/>
          <w:szCs w:val="32"/>
          <w:highlight w:val="yellow"/>
          <w:lang w:val="en-GB"/>
        </w:rPr>
        <w:t>Al-</w:t>
      </w:r>
      <w:proofErr w:type="spellStart"/>
      <w:r w:rsidRPr="00C13521">
        <w:rPr>
          <w:rFonts w:ascii="Traditional Arabic" w:eastAsia="Calibri" w:hAnsi="Traditional Arabic" w:cs="Traditional Arabic"/>
          <w:sz w:val="32"/>
          <w:szCs w:val="32"/>
          <w:highlight w:val="yellow"/>
          <w:lang w:val="en-GB"/>
        </w:rPr>
        <w:t>Mutairi</w:t>
      </w:r>
      <w:proofErr w:type="spellEnd"/>
      <w:r w:rsidRPr="00C13521">
        <w:rPr>
          <w:rFonts w:ascii="Traditional Arabic" w:eastAsia="Calibri" w:hAnsi="Traditional Arabic" w:cs="Traditional Arabic"/>
          <w:sz w:val="32"/>
          <w:szCs w:val="32"/>
          <w:highlight w:val="yellow"/>
          <w:lang w:val="en-GB"/>
        </w:rPr>
        <w:t>, 2023</w:t>
      </w:r>
      <w:r w:rsidRPr="00C13521">
        <w:rPr>
          <w:rFonts w:ascii="Traditional Arabic" w:eastAsia="Calibri" w:hAnsi="Traditional Arabic" w:cs="Traditional Arabic"/>
          <w:sz w:val="32"/>
          <w:szCs w:val="32"/>
          <w:highlight w:val="yellow"/>
          <w:rtl/>
          <w:lang w:val="en-GB"/>
        </w:rPr>
        <w:t xml:space="preserve">؛ </w:t>
      </w:r>
      <w:r w:rsidRPr="00C13521">
        <w:rPr>
          <w:rFonts w:ascii="Traditional Arabic" w:eastAsia="Calibri" w:hAnsi="Traditional Arabic" w:cs="Traditional Arabic"/>
          <w:sz w:val="32"/>
          <w:szCs w:val="32"/>
          <w:highlight w:val="yellow"/>
          <w:lang w:val="en-GB"/>
        </w:rPr>
        <w:t>Hu et al.</w:t>
      </w:r>
      <w:proofErr w:type="gramStart"/>
      <w:r w:rsidRPr="00C13521">
        <w:rPr>
          <w:rFonts w:ascii="Traditional Arabic" w:eastAsia="Calibri" w:hAnsi="Traditional Arabic" w:cs="Traditional Arabic"/>
          <w:sz w:val="32"/>
          <w:szCs w:val="32"/>
          <w:highlight w:val="yellow"/>
          <w:lang w:val="en-GB"/>
        </w:rPr>
        <w:t>, 2022</w:t>
      </w:r>
      <w:r w:rsidRPr="00C13521">
        <w:rPr>
          <w:rFonts w:ascii="Traditional Arabic" w:eastAsia="Calibri" w:hAnsi="Traditional Arabic" w:cs="Traditional Arabic"/>
          <w:sz w:val="32"/>
          <w:szCs w:val="32"/>
          <w:highlight w:val="yellow"/>
          <w:rtl/>
          <w:lang w:val="en-GB"/>
        </w:rPr>
        <w:t>).</w:t>
      </w:r>
      <w:proofErr w:type="gramEnd"/>
      <w:r w:rsidRPr="00C13521">
        <w:rPr>
          <w:rFonts w:ascii="Traditional Arabic" w:eastAsia="Calibri" w:hAnsi="Traditional Arabic" w:cs="Traditional Arabic"/>
          <w:sz w:val="32"/>
          <w:szCs w:val="32"/>
          <w:highlight w:val="yellow"/>
          <w:rtl/>
          <w:lang w:val="en-GB"/>
        </w:rPr>
        <w:t xml:space="preserve"> ومن</w:t>
      </w:r>
      <w:r w:rsidRPr="00BB7DE9">
        <w:rPr>
          <w:rFonts w:ascii="Traditional Arabic" w:eastAsia="Calibri" w:hAnsi="Traditional Arabic" w:cs="Traditional Arabic"/>
          <w:sz w:val="32"/>
          <w:szCs w:val="32"/>
          <w:rtl/>
          <w:lang w:val="en-GB"/>
        </w:rPr>
        <w:t xml:space="preserve"> ناحية أخرى، برزت منهجية إدارة الم</w:t>
      </w:r>
      <w:r w:rsidRPr="00BB7DE9">
        <w:rPr>
          <w:rFonts w:ascii="Calibri" w:eastAsia="Calibri" w:hAnsi="Calibri" w:cs="Arial"/>
          <w:rtl/>
          <w:lang w:val="en-GB"/>
        </w:rPr>
        <w:t xml:space="preserve"> </w:t>
      </w:r>
      <w:proofErr w:type="spellStart"/>
      <w:r w:rsidRPr="00BB7DE9">
        <w:rPr>
          <w:rFonts w:ascii="Traditional Arabic" w:eastAsia="Calibri" w:hAnsi="Traditional Arabic" w:cs="Traditional Arabic"/>
          <w:sz w:val="32"/>
          <w:szCs w:val="32"/>
          <w:rtl/>
          <w:lang w:val="en-GB"/>
        </w:rPr>
        <w:t>شاريع</w:t>
      </w:r>
      <w:proofErr w:type="spellEnd"/>
      <w:r w:rsidRPr="00BB7DE9">
        <w:rPr>
          <w:rFonts w:ascii="Traditional Arabic" w:eastAsia="Calibri" w:hAnsi="Traditional Arabic" w:cs="Traditional Arabic"/>
          <w:sz w:val="32"/>
          <w:szCs w:val="32"/>
          <w:rtl/>
          <w:lang w:val="en-GB"/>
        </w:rPr>
        <w:t xml:space="preserve"> الرشيقة (</w:t>
      </w:r>
      <w:r w:rsidRPr="00BB7DE9">
        <w:rPr>
          <w:rFonts w:ascii="Traditional Arabic" w:eastAsia="Calibri" w:hAnsi="Traditional Arabic" w:cs="Traditional Arabic"/>
          <w:sz w:val="32"/>
          <w:szCs w:val="32"/>
          <w:lang w:val="en-GB"/>
        </w:rPr>
        <w:t>Agile</w:t>
      </w:r>
      <w:r w:rsidRPr="00BB7DE9">
        <w:rPr>
          <w:rFonts w:ascii="Traditional Arabic" w:eastAsia="Calibri" w:hAnsi="Traditional Arabic" w:cs="Traditional Arabic"/>
          <w:sz w:val="32"/>
          <w:szCs w:val="32"/>
          <w:rtl/>
          <w:lang w:val="en-GB"/>
        </w:rPr>
        <w:t>) كإطار ديناميكي يساعد المؤسسات على التكيف مع التغيرات السريعة عبر تعزيز المرونة وتقليل الهدر وزيادة رضا أصحاب المصلحة (</w:t>
      </w:r>
      <w:r w:rsidRPr="00BB7DE9">
        <w:rPr>
          <w:rFonts w:ascii="Traditional Arabic" w:eastAsia="Calibri" w:hAnsi="Traditional Arabic" w:cs="Traditional Arabic"/>
          <w:sz w:val="32"/>
          <w:szCs w:val="32"/>
          <w:lang w:val="en-GB"/>
        </w:rPr>
        <w:t>Beck et al.</w:t>
      </w:r>
      <w:proofErr w:type="gramStart"/>
      <w:r w:rsidRPr="00BB7DE9">
        <w:rPr>
          <w:rFonts w:ascii="Traditional Arabic" w:eastAsia="Calibri" w:hAnsi="Traditional Arabic" w:cs="Traditional Arabic"/>
          <w:sz w:val="32"/>
          <w:szCs w:val="32"/>
          <w:lang w:val="en-GB"/>
        </w:rPr>
        <w:t>, 2020</w:t>
      </w:r>
      <w:r w:rsidRPr="00BB7DE9">
        <w:rPr>
          <w:rFonts w:ascii="Traditional Arabic" w:eastAsia="Calibri" w:hAnsi="Traditional Arabic" w:cs="Traditional Arabic"/>
          <w:sz w:val="32"/>
          <w:szCs w:val="32"/>
          <w:rtl/>
          <w:lang w:val="en-GB"/>
        </w:rPr>
        <w:t xml:space="preserve">؛ </w:t>
      </w:r>
      <w:r w:rsidRPr="00BB7DE9">
        <w:rPr>
          <w:rFonts w:ascii="Traditional Arabic" w:eastAsia="Calibri" w:hAnsi="Traditional Arabic" w:cs="Traditional Arabic"/>
          <w:sz w:val="32"/>
          <w:szCs w:val="32"/>
          <w:lang w:val="en-GB"/>
        </w:rPr>
        <w:t>Al-</w:t>
      </w:r>
      <w:proofErr w:type="spellStart"/>
      <w:r w:rsidRPr="00BB7DE9">
        <w:rPr>
          <w:rFonts w:ascii="Traditional Arabic" w:eastAsia="Calibri" w:hAnsi="Traditional Arabic" w:cs="Traditional Arabic"/>
          <w:sz w:val="32"/>
          <w:szCs w:val="32"/>
          <w:lang w:val="en-GB"/>
        </w:rPr>
        <w:t>Shammari</w:t>
      </w:r>
      <w:proofErr w:type="spellEnd"/>
      <w:r w:rsidRPr="00BB7DE9">
        <w:rPr>
          <w:rFonts w:ascii="Traditional Arabic" w:eastAsia="Calibri" w:hAnsi="Traditional Arabic" w:cs="Traditional Arabic"/>
          <w:sz w:val="32"/>
          <w:szCs w:val="32"/>
          <w:lang w:val="en-GB"/>
        </w:rPr>
        <w:t>, 2024</w:t>
      </w:r>
      <w:r w:rsidRPr="00BB7DE9">
        <w:rPr>
          <w:rFonts w:ascii="Traditional Arabic" w:eastAsia="Calibri" w:hAnsi="Traditional Arabic" w:cs="Traditional Arabic"/>
          <w:sz w:val="32"/>
          <w:szCs w:val="32"/>
          <w:rtl/>
          <w:lang w:val="en-GB"/>
        </w:rPr>
        <w:t>).</w:t>
      </w:r>
      <w:proofErr w:type="gramEnd"/>
    </w:p>
    <w:p w14:paraId="6552B674"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rtl/>
          <w:lang w:val="en-GB"/>
        </w:rPr>
      </w:pPr>
      <w:r w:rsidRPr="00BB7DE9">
        <w:rPr>
          <w:rFonts w:ascii="Traditional Arabic" w:eastAsia="Calibri" w:hAnsi="Traditional Arabic" w:cs="Traditional Arabic"/>
          <w:sz w:val="32"/>
          <w:szCs w:val="32"/>
          <w:rtl/>
          <w:lang w:val="en-GB"/>
        </w:rPr>
        <w:t>تتقاطع هاتان المقاربتان – الذكاء الاصطناعي والإدارة الرشيقة – لتشكيل توجه عالمي جديد في إدارة المشاريع الكبرى، خصوصًا مشاريع البنية التحتية التي تتسم بدرجة عالية من التعقيد والحاجة إلى التكامل بين عدة أطراف (</w:t>
      </w:r>
      <w:r w:rsidRPr="00BB7DE9">
        <w:rPr>
          <w:rFonts w:ascii="Traditional Arabic" w:eastAsia="Calibri" w:hAnsi="Traditional Arabic" w:cs="Traditional Arabic"/>
          <w:sz w:val="32"/>
          <w:szCs w:val="32"/>
          <w:lang w:val="en-GB"/>
        </w:rPr>
        <w:t>Zhang &amp; Li, 2021</w:t>
      </w:r>
      <w:r w:rsidRPr="00BB7DE9">
        <w:rPr>
          <w:rFonts w:ascii="Traditional Arabic" w:eastAsia="Calibri" w:hAnsi="Traditional Arabic" w:cs="Traditional Arabic"/>
          <w:sz w:val="32"/>
          <w:szCs w:val="32"/>
          <w:rtl/>
          <w:lang w:val="en-GB"/>
        </w:rPr>
        <w:t xml:space="preserve">). </w:t>
      </w:r>
      <w:proofErr w:type="gramStart"/>
      <w:r w:rsidRPr="00BB7DE9">
        <w:rPr>
          <w:rFonts w:ascii="Traditional Arabic" w:eastAsia="Calibri" w:hAnsi="Traditional Arabic" w:cs="Traditional Arabic"/>
          <w:sz w:val="32"/>
          <w:szCs w:val="32"/>
          <w:rtl/>
          <w:lang w:val="en-GB"/>
        </w:rPr>
        <w:t>وتشير</w:t>
      </w:r>
      <w:proofErr w:type="gramEnd"/>
      <w:r w:rsidRPr="00BB7DE9">
        <w:rPr>
          <w:rFonts w:ascii="Traditional Arabic" w:eastAsia="Calibri" w:hAnsi="Traditional Arabic" w:cs="Traditional Arabic"/>
          <w:sz w:val="32"/>
          <w:szCs w:val="32"/>
          <w:rtl/>
          <w:lang w:val="en-GB"/>
        </w:rPr>
        <w:t xml:space="preserve"> الدراسات إلى أن دمج أدوات الذكاء </w:t>
      </w:r>
      <w:r w:rsidRPr="00BB7DE9">
        <w:rPr>
          <w:rFonts w:ascii="Traditional Arabic" w:eastAsia="Calibri" w:hAnsi="Traditional Arabic" w:cs="Traditional Arabic"/>
          <w:sz w:val="32"/>
          <w:szCs w:val="32"/>
          <w:rtl/>
          <w:lang w:val="en-GB"/>
        </w:rPr>
        <w:lastRenderedPageBreak/>
        <w:t>الاصطناعي ضمن بيئة العمل الرشيقة يمكن أن يعزز من سرعة إنجاز المشاريع ويقلل من احتمالية فشلها عبر توفير بيانات دقيقة في الوقت الفعلي (</w:t>
      </w:r>
      <w:r w:rsidRPr="00BB7DE9">
        <w:rPr>
          <w:rFonts w:ascii="Traditional Arabic" w:eastAsia="Calibri" w:hAnsi="Traditional Arabic" w:cs="Traditional Arabic"/>
          <w:sz w:val="32"/>
          <w:szCs w:val="32"/>
          <w:lang w:val="en-GB"/>
        </w:rPr>
        <w:t>Khan, 2022</w:t>
      </w:r>
      <w:r w:rsidRPr="00BB7DE9">
        <w:rPr>
          <w:rFonts w:ascii="Traditional Arabic" w:eastAsia="Calibri" w:hAnsi="Traditional Arabic" w:cs="Traditional Arabic"/>
          <w:sz w:val="32"/>
          <w:szCs w:val="32"/>
          <w:rtl/>
          <w:lang w:val="en-GB"/>
        </w:rPr>
        <w:t>).</w:t>
      </w:r>
    </w:p>
    <w:p w14:paraId="312E5BA1"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rtl/>
        </w:rPr>
      </w:pPr>
      <w:r w:rsidRPr="00BB7DE9">
        <w:rPr>
          <w:rFonts w:ascii="Traditional Arabic" w:eastAsia="Calibri" w:hAnsi="Traditional Arabic" w:cs="Traditional Arabic"/>
          <w:sz w:val="32"/>
          <w:szCs w:val="32"/>
          <w:rtl/>
          <w:lang w:val="en-GB"/>
        </w:rPr>
        <w:t>في السياق السعودي، تكتسب هذه القضية أهمية خاصة، حيث وضعت رؤية المملكة 2030 تطوير البنية التحتية الذكية والمستدامة كأحد ركائز التحول الوطني، من خلال مشاريع استراتيجية كبرى مثل "</w:t>
      </w:r>
      <w:proofErr w:type="spellStart"/>
      <w:r w:rsidRPr="00BB7DE9">
        <w:rPr>
          <w:rFonts w:ascii="Traditional Arabic" w:eastAsia="Calibri" w:hAnsi="Traditional Arabic" w:cs="Traditional Arabic"/>
          <w:sz w:val="32"/>
          <w:szCs w:val="32"/>
          <w:rtl/>
          <w:lang w:val="en-GB"/>
        </w:rPr>
        <w:t>نيوم</w:t>
      </w:r>
      <w:proofErr w:type="spellEnd"/>
      <w:r w:rsidRPr="00BB7DE9">
        <w:rPr>
          <w:rFonts w:ascii="Traditional Arabic" w:eastAsia="Calibri" w:hAnsi="Traditional Arabic" w:cs="Traditional Arabic"/>
          <w:sz w:val="32"/>
          <w:szCs w:val="32"/>
          <w:rtl/>
          <w:lang w:val="en-GB"/>
        </w:rPr>
        <w:t xml:space="preserve">" و"القدية" و"مشروع البحر الأحمر". إن نجاح مثل هذه المشاريع العملاقة يتطلب </w:t>
      </w:r>
      <w:proofErr w:type="gramStart"/>
      <w:r w:rsidRPr="00BB7DE9">
        <w:rPr>
          <w:rFonts w:ascii="Traditional Arabic" w:eastAsia="Calibri" w:hAnsi="Traditional Arabic" w:cs="Traditional Arabic"/>
          <w:sz w:val="32"/>
          <w:szCs w:val="32"/>
          <w:rtl/>
          <w:lang w:val="en-GB"/>
        </w:rPr>
        <w:t>دمج</w:t>
      </w:r>
      <w:proofErr w:type="gramEnd"/>
      <w:r w:rsidRPr="00BB7DE9">
        <w:rPr>
          <w:rFonts w:ascii="Traditional Arabic" w:eastAsia="Calibri" w:hAnsi="Traditional Arabic" w:cs="Traditional Arabic"/>
          <w:sz w:val="32"/>
          <w:szCs w:val="32"/>
          <w:rtl/>
          <w:lang w:val="en-GB"/>
        </w:rPr>
        <w:t xml:space="preserve"> أدوات تكنولوجية حديثة – وعلى رأسها الذكاء الاصطناعي – مع منهجيات إدارية مرنة تواكب وتيرة التغير. ومن هنا تنبع أهمية هذه الدراسة التي تهدف إلى استكشاف أثر تطبيقات الذكاء الاصطناعي على إدارة مشاريع البنية التحتية باستخدام منهجية المشاريع الرشيقة في المملكة العربية السعودية، بما يساهم في تقديم إطار معرفي وتطبيقي يدعم صناع القرار في تحقيق مستهدفات الرؤية الوطنية.</w:t>
      </w:r>
      <w:r w:rsidRPr="00BB7DE9">
        <w:rPr>
          <w:rFonts w:ascii="Times New Roman" w:eastAsia="Times New Roman" w:hAnsi="Times New Roman" w:cs="Times New Roman"/>
          <w:sz w:val="24"/>
          <w:szCs w:val="24"/>
          <w:rtl/>
        </w:rPr>
        <w:t xml:space="preserve"> </w:t>
      </w:r>
      <w:r w:rsidRPr="00BB7DE9">
        <w:rPr>
          <w:rFonts w:ascii="Traditional Arabic" w:eastAsia="Calibri" w:hAnsi="Traditional Arabic" w:cs="Traditional Arabic"/>
          <w:sz w:val="32"/>
          <w:szCs w:val="32"/>
          <w:rtl/>
          <w:lang w:val="en-GB"/>
        </w:rPr>
        <w:t>إن القيمة المضافة لهذه الدراسة تكمن في دمج تقنيتين معاصرتين – الذكاء الاصطناعي والمنهجيات الرشيقة – في سياق مشاريع البنية التحتية، وهو مجال لا يزال بحاجة إلى المزيد من البحث والتجريب العملي، خصوصًا في البيئات النامية</w:t>
      </w:r>
      <w:r w:rsidRPr="00BB7DE9">
        <w:rPr>
          <w:rFonts w:ascii="Traditional Arabic" w:eastAsia="Calibri" w:hAnsi="Traditional Arabic" w:cs="Traditional Arabic"/>
          <w:sz w:val="32"/>
          <w:szCs w:val="32"/>
        </w:rPr>
        <w:t>.</w:t>
      </w:r>
    </w:p>
    <w:p w14:paraId="1E9CE5ED" w14:textId="77777777" w:rsidR="00C57504" w:rsidRPr="008074A2" w:rsidRDefault="00C57504" w:rsidP="00BB7DE9">
      <w:pPr>
        <w:bidi/>
        <w:spacing w:after="200" w:line="360" w:lineRule="auto"/>
        <w:jc w:val="both"/>
        <w:rPr>
          <w:rFonts w:ascii="Traditional Arabic" w:eastAsia="Times New Roman" w:hAnsi="Traditional Arabic" w:cs="Traditional Arabic"/>
          <w:sz w:val="32"/>
          <w:szCs w:val="32"/>
          <w:rtl/>
        </w:rPr>
      </w:pPr>
    </w:p>
    <w:p w14:paraId="3D435420" w14:textId="77777777" w:rsidR="008074A2" w:rsidRDefault="008074A2" w:rsidP="008074A2">
      <w:pPr>
        <w:keepNext/>
        <w:keepLines/>
        <w:bidi/>
        <w:spacing w:after="0" w:line="360" w:lineRule="auto"/>
        <w:jc w:val="both"/>
        <w:outlineLvl w:val="0"/>
        <w:rPr>
          <w:rFonts w:ascii="Traditional Arabic" w:eastAsia="等线 Light" w:hAnsi="Traditional Arabic" w:cs="Traditional Arabic"/>
          <w:b/>
          <w:bCs/>
          <w:color w:val="000000"/>
          <w:sz w:val="36"/>
          <w:szCs w:val="36"/>
          <w:rtl/>
        </w:rPr>
      </w:pPr>
      <w:r w:rsidRPr="008074A2">
        <w:rPr>
          <w:rFonts w:ascii="Traditional Arabic" w:eastAsia="等线 Light" w:hAnsi="Traditional Arabic" w:cs="Traditional Arabic"/>
          <w:b/>
          <w:bCs/>
          <w:color w:val="000000"/>
          <w:sz w:val="36"/>
          <w:szCs w:val="36"/>
          <w:rtl/>
        </w:rPr>
        <w:t>مشكلة الدراسة</w:t>
      </w:r>
      <w:r w:rsidRPr="008074A2">
        <w:rPr>
          <w:rFonts w:ascii="Traditional Arabic" w:eastAsia="等线 Light" w:hAnsi="Traditional Arabic" w:cs="Traditional Arabic" w:hint="cs"/>
          <w:b/>
          <w:bCs/>
          <w:color w:val="000000"/>
          <w:sz w:val="36"/>
          <w:szCs w:val="36"/>
          <w:rtl/>
        </w:rPr>
        <w:t xml:space="preserve"> </w:t>
      </w:r>
      <w:proofErr w:type="gramStart"/>
      <w:r w:rsidRPr="008074A2">
        <w:rPr>
          <w:rFonts w:ascii="Traditional Arabic" w:eastAsia="等线 Light" w:hAnsi="Traditional Arabic" w:cs="Traditional Arabic" w:hint="cs"/>
          <w:b/>
          <w:bCs/>
          <w:color w:val="000000"/>
          <w:sz w:val="36"/>
          <w:szCs w:val="36"/>
          <w:rtl/>
        </w:rPr>
        <w:t>وتساؤلاتها</w:t>
      </w:r>
      <w:proofErr w:type="gramEnd"/>
      <w:r w:rsidRPr="008074A2">
        <w:rPr>
          <w:rFonts w:ascii="Traditional Arabic" w:eastAsia="等线 Light" w:hAnsi="Traditional Arabic" w:cs="Traditional Arabic" w:hint="cs"/>
          <w:b/>
          <w:bCs/>
          <w:color w:val="000000"/>
          <w:sz w:val="36"/>
          <w:szCs w:val="36"/>
          <w:rtl/>
        </w:rPr>
        <w:t xml:space="preserve"> </w:t>
      </w:r>
    </w:p>
    <w:p w14:paraId="1B840A8A"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rPr>
      </w:pPr>
      <w:r w:rsidRPr="00BB7DE9">
        <w:rPr>
          <w:rFonts w:ascii="Traditional Arabic" w:eastAsia="Calibri" w:hAnsi="Traditional Arabic" w:cs="Traditional Arabic"/>
          <w:sz w:val="32"/>
          <w:szCs w:val="32"/>
          <w:rtl/>
        </w:rPr>
        <w:t>يشهد قطاع مشاريع البنية التحتية في المملكة العربية السعودية نموًا متسارعًا ضمن إطار رؤية المملكة 2030، مما أدى إلى تعقيد العمليات، وزياد</w:t>
      </w:r>
      <w:r w:rsidRPr="00BB7DE9">
        <w:rPr>
          <w:rFonts w:ascii="Calibri" w:eastAsia="Calibri" w:hAnsi="Calibri" w:cs="Arial"/>
          <w:rtl/>
          <w:lang w:val="en-GB"/>
        </w:rPr>
        <w:t xml:space="preserve"> </w:t>
      </w:r>
      <w:r w:rsidRPr="00BB7DE9">
        <w:rPr>
          <w:rFonts w:ascii="Traditional Arabic" w:eastAsia="Calibri" w:hAnsi="Traditional Arabic" w:cs="Traditional Arabic"/>
          <w:sz w:val="32"/>
          <w:szCs w:val="32"/>
          <w:rtl/>
        </w:rPr>
        <w:t>ة حجم المشاريع، وتعدد الأطراف المعنية، وهو ما يضع ضغوطًا كبيرة على فرق إدارة المشاريع لضمان الالتزام بالجداول الزمنية والميزانيات، وتحقيق الجودة المطلوبة (معهد إدارة المشاريع، 2017؛ عزة وآخرون، 2018).</w:t>
      </w:r>
    </w:p>
    <w:p w14:paraId="33951E0F"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rPr>
      </w:pPr>
      <w:r w:rsidRPr="00BB7DE9">
        <w:rPr>
          <w:rFonts w:ascii="Traditional Arabic" w:eastAsia="Calibri" w:hAnsi="Traditional Arabic" w:cs="Traditional Arabic"/>
          <w:sz w:val="32"/>
          <w:szCs w:val="32"/>
          <w:rtl/>
        </w:rPr>
        <w:lastRenderedPageBreak/>
        <w:t>في هذا السياق، برزت أهمية استخدام تطبيقات الذكاء الاصطناعي في إدارة المشاريع، لما توفره من أدوات فعالة لتحليل البيانات الضخمة، والتنبؤ بالمخاطر، وتحسين دقة التقارير ودعم اتخاذ القرارات، بما يعزز فرص نجاح المشاريع (الكبيسي وكمال، 2020؛ المصبحين، 2024؛ الشهري وآخرون، 2023). كما أظهرت الدراسات أن الذكاء الاصطناعي يمكن أن يسهم في تحسين جميع مراحل إدارة المشاريع، بدءًا من التخطيط، مرورًا بالتنفيذ والرقابة، وصولًا إلى الإغلاق، عبر أتمتة سير العمل وتحسين توزيع الموارد وضبط الجودة (</w:t>
      </w:r>
      <w:proofErr w:type="spellStart"/>
      <w:r w:rsidRPr="00BB7DE9">
        <w:rPr>
          <w:rFonts w:ascii="Traditional Arabic" w:eastAsia="Calibri" w:hAnsi="Traditional Arabic" w:cs="Traditional Arabic"/>
          <w:sz w:val="32"/>
          <w:szCs w:val="32"/>
          <w:rtl/>
        </w:rPr>
        <w:t>العويضات</w:t>
      </w:r>
      <w:proofErr w:type="spellEnd"/>
      <w:r w:rsidRPr="00BB7DE9">
        <w:rPr>
          <w:rFonts w:ascii="Traditional Arabic" w:eastAsia="Calibri" w:hAnsi="Traditional Arabic" w:cs="Traditional Arabic"/>
          <w:sz w:val="32"/>
          <w:szCs w:val="32"/>
          <w:rtl/>
        </w:rPr>
        <w:t>، 2024).</w:t>
      </w:r>
    </w:p>
    <w:p w14:paraId="7AAEFBB0"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rPr>
      </w:pPr>
      <w:r w:rsidRPr="00BB7DE9">
        <w:rPr>
          <w:rFonts w:ascii="Traditional Arabic" w:eastAsia="Calibri" w:hAnsi="Traditional Arabic" w:cs="Traditional Arabic"/>
          <w:sz w:val="32"/>
          <w:szCs w:val="32"/>
          <w:rtl/>
        </w:rPr>
        <w:t>من جهة أخرى، أدى التطور في عالم الأعمال إلى استحداث منهجيات حديثة مثل منهجية إدارة المشاريع الرشيقة (</w:t>
      </w:r>
      <w:r w:rsidRPr="00BB7DE9">
        <w:rPr>
          <w:rFonts w:ascii="Traditional Arabic" w:eastAsia="Calibri" w:hAnsi="Traditional Arabic" w:cs="Traditional Arabic"/>
          <w:sz w:val="32"/>
          <w:szCs w:val="32"/>
        </w:rPr>
        <w:t>Agile</w:t>
      </w:r>
      <w:r w:rsidRPr="00BB7DE9">
        <w:rPr>
          <w:rFonts w:ascii="Traditional Arabic" w:eastAsia="Calibri" w:hAnsi="Traditional Arabic" w:cs="Traditional Arabic"/>
          <w:sz w:val="32"/>
          <w:szCs w:val="32"/>
          <w:rtl/>
        </w:rPr>
        <w:t xml:space="preserve">)، التي تركز على التكيف السريع مع التغيرات، وتقليل الأخطاء، وتعزيز التطوير المستمر بفضل مرونتها العالية (الحربي والغامدي، 2021؛ الجبور، 2021). </w:t>
      </w:r>
      <w:proofErr w:type="gramStart"/>
      <w:r w:rsidRPr="00BB7DE9">
        <w:rPr>
          <w:rFonts w:ascii="Traditional Arabic" w:eastAsia="Calibri" w:hAnsi="Traditional Arabic" w:cs="Traditional Arabic"/>
          <w:sz w:val="32"/>
          <w:szCs w:val="32"/>
          <w:rtl/>
        </w:rPr>
        <w:t>وأشارت</w:t>
      </w:r>
      <w:proofErr w:type="gramEnd"/>
      <w:r w:rsidRPr="00BB7DE9">
        <w:rPr>
          <w:rFonts w:ascii="Traditional Arabic" w:eastAsia="Calibri" w:hAnsi="Traditional Arabic" w:cs="Traditional Arabic"/>
          <w:sz w:val="32"/>
          <w:szCs w:val="32"/>
          <w:rtl/>
        </w:rPr>
        <w:t xml:space="preserve"> دراسات حديثة إلى أن الجمع بين تقنيات الذكاء الاصطناعي ومنهجية الإدارة الرشيقة يعزز بشكل فعال نتائج المشاريع، ويوفر للمنظمات ميزة تنافسية في بيئات العمل المتغيرة (</w:t>
      </w:r>
      <w:proofErr w:type="spellStart"/>
      <w:r w:rsidRPr="00BB7DE9">
        <w:rPr>
          <w:rFonts w:ascii="Traditional Arabic" w:eastAsia="Calibri" w:hAnsi="Traditional Arabic" w:cs="Traditional Arabic"/>
          <w:sz w:val="32"/>
          <w:szCs w:val="32"/>
        </w:rPr>
        <w:t>Tominc</w:t>
      </w:r>
      <w:proofErr w:type="spellEnd"/>
      <w:r w:rsidRPr="00BB7DE9">
        <w:rPr>
          <w:rFonts w:ascii="Traditional Arabic" w:eastAsia="Calibri" w:hAnsi="Traditional Arabic" w:cs="Traditional Arabic"/>
          <w:sz w:val="32"/>
          <w:szCs w:val="32"/>
        </w:rPr>
        <w:t xml:space="preserve"> et al.</w:t>
      </w:r>
      <w:proofErr w:type="gramStart"/>
      <w:r w:rsidRPr="00BB7DE9">
        <w:rPr>
          <w:rFonts w:ascii="Traditional Arabic" w:eastAsia="Calibri" w:hAnsi="Traditional Arabic" w:cs="Traditional Arabic"/>
          <w:sz w:val="32"/>
          <w:szCs w:val="32"/>
        </w:rPr>
        <w:t>, 2023</w:t>
      </w:r>
      <w:r w:rsidRPr="00BB7DE9">
        <w:rPr>
          <w:rFonts w:ascii="Traditional Arabic" w:eastAsia="Calibri" w:hAnsi="Traditional Arabic" w:cs="Traditional Arabic"/>
          <w:sz w:val="32"/>
          <w:szCs w:val="32"/>
          <w:rtl/>
        </w:rPr>
        <w:t xml:space="preserve">؛ </w:t>
      </w:r>
      <w:r w:rsidRPr="00BB7DE9">
        <w:rPr>
          <w:rFonts w:ascii="Traditional Arabic" w:eastAsia="Calibri" w:hAnsi="Traditional Arabic" w:cs="Traditional Arabic"/>
          <w:sz w:val="32"/>
          <w:szCs w:val="32"/>
        </w:rPr>
        <w:t>Blair et al., 2024</w:t>
      </w:r>
      <w:r w:rsidRPr="00BB7DE9">
        <w:rPr>
          <w:rFonts w:ascii="Traditional Arabic" w:eastAsia="Calibri" w:hAnsi="Traditional Arabic" w:cs="Traditional Arabic"/>
          <w:sz w:val="32"/>
          <w:szCs w:val="32"/>
          <w:rtl/>
        </w:rPr>
        <w:t>).</w:t>
      </w:r>
      <w:proofErr w:type="gramEnd"/>
      <w:r w:rsidRPr="00BB7DE9">
        <w:rPr>
          <w:rFonts w:ascii="Traditional Arabic" w:eastAsia="Calibri" w:hAnsi="Traditional Arabic" w:cs="Traditional Arabic" w:hint="cs"/>
          <w:sz w:val="32"/>
          <w:szCs w:val="32"/>
          <w:rtl/>
          <w:lang w:bidi="ar-JO"/>
        </w:rPr>
        <w:t xml:space="preserve"> </w:t>
      </w:r>
      <w:r w:rsidRPr="00BB7DE9">
        <w:rPr>
          <w:rFonts w:ascii="Traditional Arabic" w:eastAsia="Calibri" w:hAnsi="Traditional Arabic" w:cs="Traditional Arabic"/>
          <w:sz w:val="32"/>
          <w:szCs w:val="32"/>
          <w:rtl/>
        </w:rPr>
        <w:t xml:space="preserve">ورغم هذه المؤشرات الإيجابية، تشير الدراسات الحديثة إلى أن تطبيقات الذكاء الاصطناعي في إدارة مشاريع البنية التحتية لا تزال محدودة نسبيًا، وهناك تحديات تقنية وتنظيمية تؤثر على فعالية استخدامها، كما أن التكامل بين الذكاء الاصطناعي ومنهجية الإدارة الرشيقة لم يتم دراسته بشكل كافٍ في السياق السعودي (الشهري وآخرون، 2023؛ المصبحين، 2024؛ </w:t>
      </w:r>
      <w:proofErr w:type="spellStart"/>
      <w:r w:rsidRPr="00BB7DE9">
        <w:rPr>
          <w:rFonts w:ascii="Traditional Arabic" w:eastAsia="Calibri" w:hAnsi="Traditional Arabic" w:cs="Traditional Arabic"/>
          <w:sz w:val="32"/>
          <w:szCs w:val="32"/>
          <w:rtl/>
        </w:rPr>
        <w:t>العويضات</w:t>
      </w:r>
      <w:proofErr w:type="spellEnd"/>
      <w:r w:rsidRPr="00BB7DE9">
        <w:rPr>
          <w:rFonts w:ascii="Traditional Arabic" w:eastAsia="Calibri" w:hAnsi="Traditional Arabic" w:cs="Traditional Arabic"/>
          <w:sz w:val="32"/>
          <w:szCs w:val="32"/>
          <w:rtl/>
        </w:rPr>
        <w:t>، 2024).</w:t>
      </w:r>
    </w:p>
    <w:p w14:paraId="25FA91C4"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rtl/>
          <w:lang w:bidi="ar-JO"/>
        </w:rPr>
      </w:pPr>
      <w:r w:rsidRPr="00BB7DE9">
        <w:rPr>
          <w:rFonts w:ascii="Traditional Arabic" w:eastAsia="Calibri" w:hAnsi="Traditional Arabic" w:cs="Traditional Arabic"/>
          <w:sz w:val="32"/>
          <w:szCs w:val="32"/>
          <w:rtl/>
        </w:rPr>
        <w:t>بناءً على ما سبق، تتضح الفجوة البحثية في نقص الدراسات التطبيقية التي تقيس أثر تطبيقات الذكاء الاصطناعي على تحسين إدارة مشاريع البنية التحتية باستخدام منهجية الإدارة الرشيقة في المملكة العربية السعودية، مما يستدعي إجراء دراسة متخصصة لمعالجة هذه الفجوة</w:t>
      </w:r>
      <w:r w:rsidRPr="00BB7DE9">
        <w:rPr>
          <w:rFonts w:ascii="Traditional Arabic" w:eastAsia="Calibri" w:hAnsi="Traditional Arabic" w:cs="Traditional Arabic"/>
          <w:sz w:val="32"/>
          <w:szCs w:val="32"/>
        </w:rPr>
        <w:t>.</w:t>
      </w:r>
    </w:p>
    <w:p w14:paraId="18B6C53A"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rtl/>
          <w:lang w:bidi="ar-JO"/>
        </w:rPr>
      </w:pPr>
      <w:r w:rsidRPr="00BB7DE9">
        <w:rPr>
          <w:rFonts w:ascii="Traditional Arabic" w:eastAsia="Calibri" w:hAnsi="Traditional Arabic" w:cs="Traditional Arabic" w:hint="cs"/>
          <w:sz w:val="32"/>
          <w:szCs w:val="32"/>
          <w:rtl/>
          <w:lang w:bidi="ar-JO"/>
        </w:rPr>
        <w:lastRenderedPageBreak/>
        <w:t xml:space="preserve">بناء </w:t>
      </w:r>
      <w:proofErr w:type="gramStart"/>
      <w:r w:rsidRPr="00BB7DE9">
        <w:rPr>
          <w:rFonts w:ascii="Traditional Arabic" w:eastAsia="Calibri" w:hAnsi="Traditional Arabic" w:cs="Traditional Arabic" w:hint="cs"/>
          <w:sz w:val="32"/>
          <w:szCs w:val="32"/>
          <w:rtl/>
          <w:lang w:bidi="ar-JO"/>
        </w:rPr>
        <w:t>على</w:t>
      </w:r>
      <w:proofErr w:type="gramEnd"/>
      <w:r w:rsidRPr="00BB7DE9">
        <w:rPr>
          <w:rFonts w:ascii="Traditional Arabic" w:eastAsia="Calibri" w:hAnsi="Traditional Arabic" w:cs="Traditional Arabic" w:hint="cs"/>
          <w:sz w:val="32"/>
          <w:szCs w:val="32"/>
          <w:rtl/>
          <w:lang w:bidi="ar-JO"/>
        </w:rPr>
        <w:t xml:space="preserve"> سبق تكمن المشكلة الرئيسية بالإجابة على السؤال الرئيسي التالي:</w:t>
      </w:r>
    </w:p>
    <w:p w14:paraId="36B8FE50"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hint="cs"/>
          <w:sz w:val="32"/>
          <w:szCs w:val="32"/>
          <w:rtl/>
        </w:rPr>
        <w:t>"</w:t>
      </w:r>
      <w:r w:rsidRPr="00BB7DE9">
        <w:rPr>
          <w:rFonts w:ascii="Traditional Arabic" w:eastAsia="Calibri" w:hAnsi="Traditional Arabic" w:cs="Traditional Arabic"/>
          <w:b/>
          <w:bCs/>
          <w:sz w:val="32"/>
          <w:szCs w:val="32"/>
          <w:rtl/>
        </w:rPr>
        <w:t>ما أثر تطبيقات الذكاء الاصطناعي على أداء مشاريع البنية التحتية التي تستخدم منهجية الإدارة الرشيقة؟</w:t>
      </w:r>
      <w:r w:rsidRPr="00BB7DE9">
        <w:rPr>
          <w:rFonts w:ascii="Traditional Arabic" w:eastAsia="Calibri" w:hAnsi="Traditional Arabic" w:cs="Traditional Arabic" w:hint="cs"/>
          <w:b/>
          <w:bCs/>
          <w:sz w:val="32"/>
          <w:szCs w:val="32"/>
          <w:rtl/>
        </w:rPr>
        <w:t>"</w:t>
      </w:r>
    </w:p>
    <w:p w14:paraId="72011E66"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hint="cs"/>
          <w:sz w:val="32"/>
          <w:szCs w:val="32"/>
          <w:rtl/>
          <w:lang w:bidi="ar-JO"/>
        </w:rPr>
        <w:t>ويتفرع منه الاسئلة الفرعية التالية:</w:t>
      </w:r>
    </w:p>
    <w:p w14:paraId="2FF81901" w14:textId="77777777" w:rsidR="00BB7DE9" w:rsidRPr="00BB7DE9" w:rsidRDefault="00BB7DE9" w:rsidP="0086248A">
      <w:pPr>
        <w:numPr>
          <w:ilvl w:val="0"/>
          <w:numId w:val="1"/>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ما أثر التنبؤ الذكي على أداء مشاريع البنية التحتية التي تستخدم منهجية الإدارة الرشيقة؟</w:t>
      </w:r>
    </w:p>
    <w:p w14:paraId="5BE40F0F" w14:textId="77777777" w:rsidR="00BB7DE9" w:rsidRPr="00BB7DE9" w:rsidRDefault="00BB7DE9" w:rsidP="0086248A">
      <w:pPr>
        <w:numPr>
          <w:ilvl w:val="0"/>
          <w:numId w:val="1"/>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ما أثر تحليل البيانات الضخمة على أداء مشاريع البنية التحتية التي تستخدم منهجية الإدارة الرشيقة؟</w:t>
      </w:r>
    </w:p>
    <w:p w14:paraId="5722882B" w14:textId="77777777" w:rsidR="00BB7DE9" w:rsidRPr="00BB7DE9" w:rsidRDefault="00BB7DE9" w:rsidP="0086248A">
      <w:pPr>
        <w:numPr>
          <w:ilvl w:val="0"/>
          <w:numId w:val="1"/>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 xml:space="preserve">ما أثر </w:t>
      </w:r>
      <w:proofErr w:type="spellStart"/>
      <w:r w:rsidRPr="00BB7DE9">
        <w:rPr>
          <w:rFonts w:ascii="Traditional Arabic" w:eastAsia="Calibri" w:hAnsi="Traditional Arabic" w:cs="Traditional Arabic"/>
          <w:sz w:val="32"/>
          <w:szCs w:val="32"/>
          <w:rtl/>
        </w:rPr>
        <w:t>الأتمتة</w:t>
      </w:r>
      <w:proofErr w:type="spellEnd"/>
      <w:r w:rsidRPr="00BB7DE9">
        <w:rPr>
          <w:rFonts w:ascii="Traditional Arabic" w:eastAsia="Calibri" w:hAnsi="Traditional Arabic" w:cs="Traditional Arabic"/>
          <w:sz w:val="32"/>
          <w:szCs w:val="32"/>
          <w:rtl/>
        </w:rPr>
        <w:t xml:space="preserve"> الذكية على أداء مشاريع البنية التحتية التي تستخدم منهجية الإدارة الرشيقة؟</w:t>
      </w:r>
    </w:p>
    <w:p w14:paraId="62CEABAA" w14:textId="77777777" w:rsidR="00BB7DE9" w:rsidRPr="00BB7DE9" w:rsidRDefault="00BB7DE9" w:rsidP="0086248A">
      <w:pPr>
        <w:numPr>
          <w:ilvl w:val="0"/>
          <w:numId w:val="1"/>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ما أثر التعلم والتطوير الذكي على أداء مشاريع البنية التحتية التي تستخدم منهجية الإدارة الرشيقة؟</w:t>
      </w:r>
    </w:p>
    <w:p w14:paraId="2D9C94FE" w14:textId="77777777" w:rsidR="00BB7DE9" w:rsidRPr="00BB7DE9" w:rsidRDefault="00BB7DE9" w:rsidP="0086248A">
      <w:pPr>
        <w:numPr>
          <w:ilvl w:val="0"/>
          <w:numId w:val="1"/>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ما أثر الدعم الافتراضي والتواصل الذكي على أداء مشاريع البنية التحتية التي تستخدم منهجية الإدارة الرشيقة؟</w:t>
      </w:r>
    </w:p>
    <w:p w14:paraId="0BDD2FD6" w14:textId="77777777" w:rsidR="00BB7DE9" w:rsidRPr="00BB7DE9" w:rsidRDefault="00BB7DE9" w:rsidP="00BB7DE9">
      <w:pPr>
        <w:keepNext/>
        <w:keepLines/>
        <w:bidi/>
        <w:spacing w:after="0" w:line="360" w:lineRule="auto"/>
        <w:jc w:val="both"/>
        <w:outlineLvl w:val="0"/>
        <w:rPr>
          <w:rFonts w:ascii="Traditional Arabic" w:eastAsia="等线 Light" w:hAnsi="Traditional Arabic" w:cs="Traditional Arabic"/>
          <w:b/>
          <w:bCs/>
          <w:color w:val="000000"/>
          <w:sz w:val="36"/>
          <w:szCs w:val="36"/>
          <w:rtl/>
        </w:rPr>
      </w:pPr>
    </w:p>
    <w:p w14:paraId="13DF1B1C" w14:textId="77777777" w:rsidR="008074A2" w:rsidRPr="008074A2" w:rsidRDefault="008074A2" w:rsidP="008074A2">
      <w:pPr>
        <w:bidi/>
        <w:spacing w:after="200" w:line="360" w:lineRule="auto"/>
        <w:jc w:val="both"/>
        <w:rPr>
          <w:rFonts w:ascii="Traditional Arabic" w:eastAsia="Calibri" w:hAnsi="Traditional Arabic" w:cs="Traditional Arabic"/>
          <w:b/>
          <w:bCs/>
          <w:sz w:val="36"/>
          <w:szCs w:val="36"/>
          <w:rtl/>
          <w:lang w:bidi="ar-JO"/>
        </w:rPr>
      </w:pPr>
      <w:r w:rsidRPr="008074A2">
        <w:rPr>
          <w:rFonts w:ascii="Traditional Arabic" w:eastAsia="Calibri" w:hAnsi="Traditional Arabic" w:cs="Traditional Arabic"/>
          <w:b/>
          <w:bCs/>
          <w:sz w:val="36"/>
          <w:szCs w:val="36"/>
          <w:rtl/>
        </w:rPr>
        <w:t xml:space="preserve">أهمية الدراسة </w:t>
      </w:r>
    </w:p>
    <w:p w14:paraId="457E1C69"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أولًا: الأهمية النظرية</w:t>
      </w:r>
    </w:p>
    <w:p w14:paraId="1214BB18" w14:textId="77777777" w:rsidR="00BB7DE9" w:rsidRPr="00BB7DE9" w:rsidRDefault="00BB7DE9" w:rsidP="0086248A">
      <w:pPr>
        <w:numPr>
          <w:ilvl w:val="0"/>
          <w:numId w:val="2"/>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lastRenderedPageBreak/>
        <w:t>تسعى الدراسة إلى سد الفجوة البحثية المتعلقة بتأثير تطبيقات الذكاء الاصطناعي على أداء مشاريع البنية التحتية باستخدام منهجية الإدارة الرشيقة، إذ أشارت الدراسات السابقة (الشهري وآخرون، 2023؛ المصبحين، 2024) إلى محدودية البحث في البيئة السعودية وعدم وضوح أثر التكامل بين الذكاء الاصطناعي والمنهجيات الرشيقة في تحسين أداء المشاريع</w:t>
      </w:r>
      <w:r w:rsidRPr="00BB7DE9">
        <w:rPr>
          <w:rFonts w:ascii="Traditional Arabic" w:eastAsia="Calibri" w:hAnsi="Traditional Arabic" w:cs="Traditional Arabic"/>
          <w:sz w:val="32"/>
          <w:szCs w:val="32"/>
          <w:lang w:bidi="ar-JO"/>
        </w:rPr>
        <w:t>.</w:t>
      </w:r>
    </w:p>
    <w:p w14:paraId="405A3E1E" w14:textId="77777777" w:rsidR="00BB7DE9" w:rsidRPr="00BB7DE9" w:rsidRDefault="00BB7DE9" w:rsidP="0086248A">
      <w:pPr>
        <w:numPr>
          <w:ilvl w:val="0"/>
          <w:numId w:val="2"/>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 xml:space="preserve">توفر الدراسة إطارًا </w:t>
      </w:r>
      <w:proofErr w:type="spellStart"/>
      <w:r w:rsidRPr="00BB7DE9">
        <w:rPr>
          <w:rFonts w:ascii="Traditional Arabic" w:eastAsia="Calibri" w:hAnsi="Traditional Arabic" w:cs="Traditional Arabic"/>
          <w:sz w:val="32"/>
          <w:szCs w:val="32"/>
          <w:rtl/>
        </w:rPr>
        <w:t>مفاهيميًا</w:t>
      </w:r>
      <w:proofErr w:type="spellEnd"/>
      <w:r w:rsidRPr="00BB7DE9">
        <w:rPr>
          <w:rFonts w:ascii="Traditional Arabic" w:eastAsia="Calibri" w:hAnsi="Traditional Arabic" w:cs="Traditional Arabic"/>
          <w:sz w:val="32"/>
          <w:szCs w:val="32"/>
          <w:rtl/>
        </w:rPr>
        <w:t xml:space="preserve"> متكاملاً يجمع بين الذكاء الاصطناعي والإدارة الرشيقة، ما يمثل إضافة على مستوى النماذج النظرية في إدارة المشاريع، ويساعد الباحثين المستقبليين على تطوير أدوات قياس جديدة لتقييم الأداء في سياقات مشابهة</w:t>
      </w:r>
      <w:r w:rsidRPr="00BB7DE9">
        <w:rPr>
          <w:rFonts w:ascii="Traditional Arabic" w:eastAsia="Calibri" w:hAnsi="Traditional Arabic" w:cs="Traditional Arabic"/>
          <w:sz w:val="32"/>
          <w:szCs w:val="32"/>
          <w:lang w:bidi="ar-JO"/>
        </w:rPr>
        <w:t>.</w:t>
      </w:r>
    </w:p>
    <w:p w14:paraId="610DD9CA" w14:textId="77777777" w:rsidR="00BB7DE9" w:rsidRPr="00BB7DE9" w:rsidRDefault="00BB7DE9" w:rsidP="0086248A">
      <w:pPr>
        <w:numPr>
          <w:ilvl w:val="0"/>
          <w:numId w:val="2"/>
        </w:numPr>
        <w:bidi/>
        <w:spacing w:after="200" w:line="360" w:lineRule="auto"/>
        <w:jc w:val="both"/>
        <w:rPr>
          <w:rFonts w:ascii="Traditional Arabic" w:eastAsia="Calibri" w:hAnsi="Traditional Arabic" w:cs="Traditional Arabic"/>
          <w:sz w:val="32"/>
          <w:szCs w:val="32"/>
          <w:lang w:bidi="ar-JO"/>
        </w:rPr>
      </w:pPr>
      <w:proofErr w:type="gramStart"/>
      <w:r w:rsidRPr="00BB7DE9">
        <w:rPr>
          <w:rFonts w:ascii="Traditional Arabic" w:eastAsia="Calibri" w:hAnsi="Traditional Arabic" w:cs="Traditional Arabic"/>
          <w:sz w:val="32"/>
          <w:szCs w:val="32"/>
          <w:rtl/>
        </w:rPr>
        <w:t>تدعم</w:t>
      </w:r>
      <w:proofErr w:type="gramEnd"/>
      <w:r w:rsidRPr="00BB7DE9">
        <w:rPr>
          <w:rFonts w:ascii="Traditional Arabic" w:eastAsia="Calibri" w:hAnsi="Traditional Arabic" w:cs="Traditional Arabic"/>
          <w:sz w:val="32"/>
          <w:szCs w:val="32"/>
          <w:rtl/>
        </w:rPr>
        <w:t xml:space="preserve"> الدراسة تطوير أدوات قياس كمية فعّالة لقياس أثر التطبيقات الذكية على الأداء، بما يعزز الدقة العلمية في أبحاث إدارة المشاريع الحديثة</w:t>
      </w:r>
      <w:r w:rsidRPr="00BB7DE9">
        <w:rPr>
          <w:rFonts w:ascii="Traditional Arabic" w:eastAsia="Calibri" w:hAnsi="Traditional Arabic" w:cs="Traditional Arabic"/>
          <w:sz w:val="32"/>
          <w:szCs w:val="32"/>
          <w:lang w:bidi="ar-JO"/>
        </w:rPr>
        <w:t>.</w:t>
      </w:r>
    </w:p>
    <w:p w14:paraId="6B6912DD"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 xml:space="preserve">ثانيًا: </w:t>
      </w:r>
      <w:proofErr w:type="gramStart"/>
      <w:r w:rsidRPr="00BB7DE9">
        <w:rPr>
          <w:rFonts w:ascii="Traditional Arabic" w:eastAsia="Calibri" w:hAnsi="Traditional Arabic" w:cs="Traditional Arabic"/>
          <w:sz w:val="32"/>
          <w:szCs w:val="32"/>
          <w:rtl/>
        </w:rPr>
        <w:t>الأهمية</w:t>
      </w:r>
      <w:proofErr w:type="gramEnd"/>
      <w:r w:rsidRPr="00BB7DE9">
        <w:rPr>
          <w:rFonts w:ascii="Traditional Arabic" w:eastAsia="Calibri" w:hAnsi="Traditional Arabic" w:cs="Traditional Arabic"/>
          <w:sz w:val="32"/>
          <w:szCs w:val="32"/>
          <w:rtl/>
        </w:rPr>
        <w:t xml:space="preserve"> التطبيقية</w:t>
      </w:r>
    </w:p>
    <w:p w14:paraId="3905AB7C" w14:textId="74845F2E" w:rsidR="00BB7DE9" w:rsidRPr="00BB7DE9" w:rsidRDefault="00BB7DE9" w:rsidP="0086248A">
      <w:pPr>
        <w:numPr>
          <w:ilvl w:val="0"/>
          <w:numId w:val="3"/>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تساهم الدراسة في معالجة التحديات العملية التي تواجه إدارة مشاريع البنية التحتية في السعودية، خاصة تلك المتعلقة بتعقيد العمليات، وتعدد الأطراف المعنية، والحاجة إلى تحسين الكفاءة وال</w:t>
      </w:r>
      <w:r w:rsidR="00C13521" w:rsidRPr="00C13521">
        <w:rPr>
          <w:rFonts w:ascii="Traditional Arabic" w:eastAsia="Calibri" w:hAnsi="Traditional Arabic" w:cs="Traditional Arabic"/>
          <w:sz w:val="32"/>
          <w:szCs w:val="32"/>
          <w:rtl/>
        </w:rPr>
        <w:t>مرونة (المصبحين، 2024).</w:t>
      </w:r>
    </w:p>
    <w:p w14:paraId="29908FFC" w14:textId="77777777" w:rsidR="00BB7DE9" w:rsidRPr="00BB7DE9" w:rsidRDefault="00BB7DE9" w:rsidP="0086248A">
      <w:pPr>
        <w:numPr>
          <w:ilvl w:val="0"/>
          <w:numId w:val="3"/>
        </w:numPr>
        <w:bidi/>
        <w:spacing w:after="200" w:line="360" w:lineRule="auto"/>
        <w:jc w:val="both"/>
        <w:rPr>
          <w:rFonts w:ascii="Traditional Arabic" w:eastAsia="Calibri" w:hAnsi="Traditional Arabic" w:cs="Traditional Arabic"/>
          <w:sz w:val="32"/>
          <w:szCs w:val="32"/>
          <w:lang w:bidi="ar-JO"/>
        </w:rPr>
      </w:pPr>
      <w:proofErr w:type="gramStart"/>
      <w:r w:rsidRPr="00BB7DE9">
        <w:rPr>
          <w:rFonts w:ascii="Traditional Arabic" w:eastAsia="Calibri" w:hAnsi="Traditional Arabic" w:cs="Traditional Arabic"/>
          <w:sz w:val="32"/>
          <w:szCs w:val="32"/>
          <w:rtl/>
        </w:rPr>
        <w:t>توفر</w:t>
      </w:r>
      <w:proofErr w:type="gramEnd"/>
      <w:r w:rsidRPr="00BB7DE9">
        <w:rPr>
          <w:rFonts w:ascii="Traditional Arabic" w:eastAsia="Calibri" w:hAnsi="Traditional Arabic" w:cs="Traditional Arabic"/>
          <w:sz w:val="32"/>
          <w:szCs w:val="32"/>
          <w:rtl/>
        </w:rPr>
        <w:t xml:space="preserve"> نتائج الدراسة توصيات عملية للمهندسين ومديري المشاريع حول دمج الذكاء الاصطناعي مع منهجية الإدارة الرشيقة، بما يعزز من سرعة اتخاذ القرار، وتحسين تخصيص الموارد، وتقليل الأخطاء البشرية</w:t>
      </w:r>
      <w:r w:rsidRPr="00BB7DE9">
        <w:rPr>
          <w:rFonts w:ascii="Traditional Arabic" w:eastAsia="Calibri" w:hAnsi="Traditional Arabic" w:cs="Traditional Arabic"/>
          <w:sz w:val="32"/>
          <w:szCs w:val="32"/>
          <w:lang w:bidi="ar-JO"/>
        </w:rPr>
        <w:t>.</w:t>
      </w:r>
    </w:p>
    <w:p w14:paraId="29F08B84" w14:textId="77777777" w:rsidR="00BB7DE9" w:rsidRPr="00BB7DE9" w:rsidRDefault="00BB7DE9" w:rsidP="0086248A">
      <w:pPr>
        <w:numPr>
          <w:ilvl w:val="0"/>
          <w:numId w:val="3"/>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lastRenderedPageBreak/>
        <w:t>تدعم صانعي القرار والمؤسسات الحكومية والخاصة في وضع سياسات للتحول الرقمي في مشاريع البنية التحتية، بما يتماشى مع أهداف رؤية المملكة 2030 لتطوير البنية التحتية وتعزيز الاستدامة</w:t>
      </w:r>
      <w:r w:rsidRPr="00BB7DE9">
        <w:rPr>
          <w:rFonts w:ascii="Traditional Arabic" w:eastAsia="Calibri" w:hAnsi="Traditional Arabic" w:cs="Traditional Arabic"/>
          <w:sz w:val="32"/>
          <w:szCs w:val="32"/>
          <w:lang w:bidi="ar-JO"/>
        </w:rPr>
        <w:t>.</w:t>
      </w:r>
    </w:p>
    <w:p w14:paraId="0C25200C" w14:textId="77777777" w:rsidR="00BB7DE9" w:rsidRPr="00BB7DE9" w:rsidRDefault="00BB7DE9" w:rsidP="0086248A">
      <w:pPr>
        <w:numPr>
          <w:ilvl w:val="0"/>
          <w:numId w:val="3"/>
        </w:numPr>
        <w:bidi/>
        <w:spacing w:after="200" w:line="360" w:lineRule="auto"/>
        <w:jc w:val="both"/>
        <w:rPr>
          <w:rFonts w:ascii="Traditional Arabic" w:eastAsia="Calibri" w:hAnsi="Traditional Arabic" w:cs="Traditional Arabic"/>
          <w:sz w:val="32"/>
          <w:szCs w:val="32"/>
          <w:lang w:bidi="ar-JO"/>
        </w:rPr>
      </w:pPr>
      <w:proofErr w:type="gramStart"/>
      <w:r w:rsidRPr="00BB7DE9">
        <w:rPr>
          <w:rFonts w:ascii="Traditional Arabic" w:eastAsia="Calibri" w:hAnsi="Traditional Arabic" w:cs="Traditional Arabic"/>
          <w:sz w:val="32"/>
          <w:szCs w:val="32"/>
          <w:rtl/>
        </w:rPr>
        <w:t>تساعد</w:t>
      </w:r>
      <w:proofErr w:type="gramEnd"/>
      <w:r w:rsidRPr="00BB7DE9">
        <w:rPr>
          <w:rFonts w:ascii="Traditional Arabic" w:eastAsia="Calibri" w:hAnsi="Traditional Arabic" w:cs="Traditional Arabic"/>
          <w:sz w:val="32"/>
          <w:szCs w:val="32"/>
          <w:rtl/>
        </w:rPr>
        <w:t xml:space="preserve"> الدراسة على تحسين فعالية إدارة الموارد والتواصل بين فرق العمل، وبالتالي تعزيز فرص نجاح المشاريع الضخمة والمعقدة في بيئة ديناميكية ومتغيرة</w:t>
      </w:r>
      <w:r w:rsidRPr="00BB7DE9">
        <w:rPr>
          <w:rFonts w:ascii="Traditional Arabic" w:eastAsia="Calibri" w:hAnsi="Traditional Arabic" w:cs="Traditional Arabic"/>
          <w:sz w:val="32"/>
          <w:szCs w:val="32"/>
          <w:lang w:bidi="ar-JO"/>
        </w:rPr>
        <w:t>.</w:t>
      </w:r>
    </w:p>
    <w:p w14:paraId="704E0250" w14:textId="77777777" w:rsidR="00BB7DE9" w:rsidRDefault="00BB7DE9" w:rsidP="00C57504">
      <w:pPr>
        <w:keepNext/>
        <w:keepLines/>
        <w:bidi/>
        <w:spacing w:after="0" w:line="360" w:lineRule="auto"/>
        <w:outlineLvl w:val="0"/>
        <w:rPr>
          <w:rFonts w:ascii="Traditional Arabic" w:eastAsia="等线 Light" w:hAnsi="Traditional Arabic" w:cs="Traditional Arabic"/>
          <w:b/>
          <w:bCs/>
          <w:color w:val="000000"/>
          <w:sz w:val="36"/>
          <w:szCs w:val="36"/>
          <w:rtl/>
        </w:rPr>
      </w:pPr>
    </w:p>
    <w:p w14:paraId="7BBBBA69" w14:textId="77777777" w:rsidR="00BB7DE9" w:rsidRDefault="00BB7DE9" w:rsidP="00BB7DE9">
      <w:pPr>
        <w:keepNext/>
        <w:keepLines/>
        <w:bidi/>
        <w:spacing w:after="0" w:line="360" w:lineRule="auto"/>
        <w:outlineLvl w:val="0"/>
        <w:rPr>
          <w:rFonts w:ascii="Traditional Arabic" w:eastAsia="等线 Light" w:hAnsi="Traditional Arabic" w:cs="Traditional Arabic"/>
          <w:b/>
          <w:bCs/>
          <w:color w:val="000000"/>
          <w:sz w:val="36"/>
          <w:szCs w:val="36"/>
          <w:rtl/>
        </w:rPr>
      </w:pPr>
    </w:p>
    <w:p w14:paraId="153E61E1" w14:textId="77777777" w:rsidR="008074A2" w:rsidRPr="008074A2" w:rsidRDefault="008074A2" w:rsidP="00BB7DE9">
      <w:pPr>
        <w:keepNext/>
        <w:keepLines/>
        <w:bidi/>
        <w:spacing w:after="0" w:line="360" w:lineRule="auto"/>
        <w:outlineLvl w:val="0"/>
        <w:rPr>
          <w:rFonts w:ascii="Traditional Arabic" w:eastAsia="等线 Light" w:hAnsi="Traditional Arabic" w:cs="Traditional Arabic"/>
          <w:b/>
          <w:bCs/>
          <w:color w:val="000000"/>
          <w:sz w:val="36"/>
          <w:szCs w:val="36"/>
          <w:rtl/>
        </w:rPr>
      </w:pPr>
      <w:r w:rsidRPr="008074A2">
        <w:rPr>
          <w:rFonts w:ascii="Traditional Arabic" w:eastAsia="等线 Light" w:hAnsi="Traditional Arabic" w:cs="Traditional Arabic"/>
          <w:b/>
          <w:bCs/>
          <w:color w:val="000000"/>
          <w:sz w:val="36"/>
          <w:szCs w:val="36"/>
          <w:rtl/>
        </w:rPr>
        <w:t>أهداف الدراسة</w:t>
      </w:r>
    </w:p>
    <w:p w14:paraId="1DDF6248"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hint="cs"/>
          <w:sz w:val="32"/>
          <w:szCs w:val="32"/>
          <w:rtl/>
        </w:rPr>
        <w:t>تسعى هذه الدراسة الى تحقيق الهدف الرئيسي التالي:</w:t>
      </w:r>
      <w:r w:rsidRPr="00BB7DE9">
        <w:rPr>
          <w:rFonts w:ascii="Traditional Arabic" w:eastAsia="Calibri" w:hAnsi="Traditional Arabic" w:cs="Traditional Arabic" w:hint="cs"/>
          <w:sz w:val="32"/>
          <w:szCs w:val="32"/>
          <w:rtl/>
          <w:lang w:bidi="ar-JO"/>
        </w:rPr>
        <w:t xml:space="preserve"> </w:t>
      </w:r>
      <w:r w:rsidRPr="00BB7DE9">
        <w:rPr>
          <w:rFonts w:ascii="Traditional Arabic" w:eastAsia="Calibri" w:hAnsi="Traditional Arabic" w:cs="Traditional Arabic"/>
          <w:sz w:val="32"/>
          <w:szCs w:val="32"/>
          <w:rtl/>
        </w:rPr>
        <w:t>التعرف على أثر تطبيقات الذكاء الاصطناعي على أداء مشاريع البنية التحتية التي تستخدم منهجية الإدارة الرشيقة</w:t>
      </w:r>
      <w:r w:rsidRPr="00BB7DE9">
        <w:rPr>
          <w:rFonts w:ascii="Traditional Arabic" w:eastAsia="Calibri" w:hAnsi="Traditional Arabic" w:cs="Traditional Arabic"/>
          <w:sz w:val="32"/>
          <w:szCs w:val="32"/>
          <w:lang w:bidi="ar-JO"/>
        </w:rPr>
        <w:t>.</w:t>
      </w:r>
    </w:p>
    <w:p w14:paraId="1DCA38AE"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الأهداف الفرعية للدراسة</w:t>
      </w:r>
      <w:r w:rsidRPr="00BB7DE9">
        <w:rPr>
          <w:rFonts w:ascii="Traditional Arabic" w:eastAsia="Calibri" w:hAnsi="Traditional Arabic" w:cs="Traditional Arabic"/>
          <w:sz w:val="32"/>
          <w:szCs w:val="32"/>
          <w:lang w:bidi="ar-JO"/>
        </w:rPr>
        <w:t>:</w:t>
      </w:r>
    </w:p>
    <w:p w14:paraId="71ED1A7D" w14:textId="77777777" w:rsidR="00BB7DE9" w:rsidRPr="00BB7DE9" w:rsidRDefault="00BB7DE9" w:rsidP="0086248A">
      <w:pPr>
        <w:numPr>
          <w:ilvl w:val="0"/>
          <w:numId w:val="4"/>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قياس أثر التنبؤ الذكي على أداء مشاريع البنية التحتية التي تستخدم منهجية الإدارة الرشيقة</w:t>
      </w:r>
      <w:r w:rsidRPr="00BB7DE9">
        <w:rPr>
          <w:rFonts w:ascii="Traditional Arabic" w:eastAsia="Calibri" w:hAnsi="Traditional Arabic" w:cs="Traditional Arabic"/>
          <w:sz w:val="32"/>
          <w:szCs w:val="32"/>
          <w:lang w:bidi="ar-JO"/>
        </w:rPr>
        <w:t>.</w:t>
      </w:r>
    </w:p>
    <w:p w14:paraId="301E1EDA" w14:textId="77777777" w:rsidR="00BB7DE9" w:rsidRPr="00BB7DE9" w:rsidRDefault="00BB7DE9" w:rsidP="0086248A">
      <w:pPr>
        <w:numPr>
          <w:ilvl w:val="0"/>
          <w:numId w:val="4"/>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قياس أثر تحليل البيانات الضخمة على أداء مشاريع البنية التحتية التي تستخدم منهجية الإدارة الرشيقة</w:t>
      </w:r>
      <w:r w:rsidRPr="00BB7DE9">
        <w:rPr>
          <w:rFonts w:ascii="Traditional Arabic" w:eastAsia="Calibri" w:hAnsi="Traditional Arabic" w:cs="Traditional Arabic"/>
          <w:sz w:val="32"/>
          <w:szCs w:val="32"/>
          <w:lang w:bidi="ar-JO"/>
        </w:rPr>
        <w:t>.</w:t>
      </w:r>
    </w:p>
    <w:p w14:paraId="0E926B30" w14:textId="77777777" w:rsidR="00BB7DE9" w:rsidRPr="00BB7DE9" w:rsidRDefault="00BB7DE9" w:rsidP="0086248A">
      <w:pPr>
        <w:numPr>
          <w:ilvl w:val="0"/>
          <w:numId w:val="4"/>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 xml:space="preserve">قياس أثر </w:t>
      </w:r>
      <w:proofErr w:type="spellStart"/>
      <w:r w:rsidRPr="00BB7DE9">
        <w:rPr>
          <w:rFonts w:ascii="Traditional Arabic" w:eastAsia="Calibri" w:hAnsi="Traditional Arabic" w:cs="Traditional Arabic"/>
          <w:sz w:val="32"/>
          <w:szCs w:val="32"/>
          <w:rtl/>
        </w:rPr>
        <w:t>الأتمتة</w:t>
      </w:r>
      <w:proofErr w:type="spellEnd"/>
      <w:r w:rsidRPr="00BB7DE9">
        <w:rPr>
          <w:rFonts w:ascii="Traditional Arabic" w:eastAsia="Calibri" w:hAnsi="Traditional Arabic" w:cs="Traditional Arabic"/>
          <w:sz w:val="32"/>
          <w:szCs w:val="32"/>
          <w:rtl/>
        </w:rPr>
        <w:t xml:space="preserve"> الذكية على أداء مشاريع البنية التحتية التي تستخدم منهجية الإدارة الرشيقة</w:t>
      </w:r>
      <w:r w:rsidRPr="00BB7DE9">
        <w:rPr>
          <w:rFonts w:ascii="Traditional Arabic" w:eastAsia="Calibri" w:hAnsi="Traditional Arabic" w:cs="Traditional Arabic"/>
          <w:sz w:val="32"/>
          <w:szCs w:val="32"/>
          <w:lang w:bidi="ar-JO"/>
        </w:rPr>
        <w:t>.</w:t>
      </w:r>
    </w:p>
    <w:p w14:paraId="2226C9AF" w14:textId="77777777" w:rsidR="00BB7DE9" w:rsidRPr="00BB7DE9" w:rsidRDefault="00BB7DE9" w:rsidP="0086248A">
      <w:pPr>
        <w:numPr>
          <w:ilvl w:val="0"/>
          <w:numId w:val="4"/>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قياس أثر التعلم والتطوير الذكي على أداء مشاريع البنية التحتية التي تستخدم منهجية الإدارة الرشيقة</w:t>
      </w:r>
      <w:r w:rsidRPr="00BB7DE9">
        <w:rPr>
          <w:rFonts w:ascii="Traditional Arabic" w:eastAsia="Calibri" w:hAnsi="Traditional Arabic" w:cs="Traditional Arabic"/>
          <w:sz w:val="32"/>
          <w:szCs w:val="32"/>
          <w:lang w:bidi="ar-JO"/>
        </w:rPr>
        <w:t>.</w:t>
      </w:r>
    </w:p>
    <w:p w14:paraId="45140FB9" w14:textId="77777777" w:rsidR="00BB7DE9" w:rsidRPr="00BB7DE9" w:rsidRDefault="00BB7DE9" w:rsidP="0086248A">
      <w:pPr>
        <w:numPr>
          <w:ilvl w:val="0"/>
          <w:numId w:val="4"/>
        </w:numPr>
        <w:bidi/>
        <w:spacing w:after="200" w:line="360" w:lineRule="auto"/>
        <w:jc w:val="both"/>
        <w:rPr>
          <w:rFonts w:ascii="Traditional Arabic" w:eastAsia="Calibri" w:hAnsi="Traditional Arabic" w:cs="Traditional Arabic"/>
          <w:sz w:val="32"/>
          <w:szCs w:val="32"/>
          <w:rtl/>
          <w:lang w:bidi="ar-JO"/>
        </w:rPr>
      </w:pPr>
      <w:r w:rsidRPr="00BB7DE9">
        <w:rPr>
          <w:rFonts w:ascii="Traditional Arabic" w:eastAsia="Calibri" w:hAnsi="Traditional Arabic" w:cs="Traditional Arabic"/>
          <w:sz w:val="32"/>
          <w:szCs w:val="32"/>
          <w:rtl/>
        </w:rPr>
        <w:lastRenderedPageBreak/>
        <w:t>قياس أثر الدعم الافتراضي والتواصل الذكي على أداء مشاريع البنية التحتية التي تستخدم منهجية الإدارة الرشيقة</w:t>
      </w:r>
      <w:r w:rsidRPr="00BB7DE9">
        <w:rPr>
          <w:rFonts w:ascii="Traditional Arabic" w:eastAsia="Calibri" w:hAnsi="Traditional Arabic" w:cs="Traditional Arabic"/>
          <w:sz w:val="32"/>
          <w:szCs w:val="32"/>
          <w:lang w:bidi="ar-JO"/>
        </w:rPr>
        <w:t>.</w:t>
      </w:r>
    </w:p>
    <w:p w14:paraId="270EA53F" w14:textId="77777777" w:rsidR="008074A2" w:rsidRDefault="008074A2" w:rsidP="008074A2">
      <w:pPr>
        <w:bidi/>
        <w:spacing w:after="200" w:line="276" w:lineRule="auto"/>
        <w:rPr>
          <w:rFonts w:ascii="Traditional Arabic" w:eastAsia="Calibri" w:hAnsi="Traditional Arabic" w:cs="Traditional Arabic"/>
          <w:b/>
          <w:bCs/>
          <w:rtl/>
          <w:lang w:bidi="ar-JO"/>
        </w:rPr>
      </w:pPr>
    </w:p>
    <w:p w14:paraId="2055BEBF" w14:textId="77777777" w:rsidR="00BB7DE9" w:rsidRPr="008074A2" w:rsidRDefault="00BB7DE9" w:rsidP="00BB7DE9">
      <w:pPr>
        <w:bidi/>
        <w:spacing w:after="200" w:line="276" w:lineRule="auto"/>
        <w:rPr>
          <w:rFonts w:ascii="Traditional Arabic" w:eastAsia="Calibri" w:hAnsi="Traditional Arabic" w:cs="Traditional Arabic"/>
          <w:b/>
          <w:bCs/>
          <w:lang w:bidi="ar-JO"/>
        </w:rPr>
      </w:pPr>
    </w:p>
    <w:p w14:paraId="77E62492" w14:textId="77777777" w:rsidR="008074A2" w:rsidRPr="008074A2" w:rsidRDefault="008074A2" w:rsidP="008074A2">
      <w:pPr>
        <w:keepNext/>
        <w:keepLines/>
        <w:bidi/>
        <w:spacing w:after="0" w:line="360" w:lineRule="auto"/>
        <w:outlineLvl w:val="0"/>
        <w:rPr>
          <w:rFonts w:ascii="Traditional Arabic" w:eastAsia="等线 Light" w:hAnsi="Traditional Arabic" w:cs="Traditional Arabic"/>
          <w:b/>
          <w:bCs/>
          <w:color w:val="000000"/>
          <w:sz w:val="36"/>
          <w:szCs w:val="36"/>
          <w:rtl/>
        </w:rPr>
      </w:pPr>
      <w:r w:rsidRPr="008074A2">
        <w:rPr>
          <w:rFonts w:ascii="Traditional Arabic" w:eastAsia="等线 Light" w:hAnsi="Traditional Arabic" w:cs="Traditional Arabic"/>
          <w:b/>
          <w:bCs/>
          <w:color w:val="000000"/>
          <w:sz w:val="36"/>
          <w:szCs w:val="36"/>
          <w:rtl/>
        </w:rPr>
        <w:t>فرضيات الدراسة</w:t>
      </w:r>
    </w:p>
    <w:p w14:paraId="148360A8" w14:textId="77777777" w:rsidR="00BB7DE9" w:rsidRPr="00BB7DE9" w:rsidRDefault="00BB7DE9" w:rsidP="00BB7DE9">
      <w:pPr>
        <w:bidi/>
        <w:spacing w:after="200" w:line="360" w:lineRule="auto"/>
        <w:jc w:val="both"/>
        <w:rPr>
          <w:rFonts w:ascii="Traditional Arabic" w:eastAsia="Calibri" w:hAnsi="Traditional Arabic" w:cs="Traditional Arabic"/>
          <w:b/>
          <w:bCs/>
          <w:sz w:val="32"/>
          <w:szCs w:val="32"/>
          <w:lang w:bidi="ar-JO"/>
        </w:rPr>
      </w:pPr>
      <w:r w:rsidRPr="00BB7DE9">
        <w:rPr>
          <w:rFonts w:ascii="Traditional Arabic" w:eastAsia="Calibri" w:hAnsi="Traditional Arabic" w:cs="Traditional Arabic"/>
          <w:b/>
          <w:bCs/>
          <w:sz w:val="32"/>
          <w:szCs w:val="32"/>
          <w:rtl/>
        </w:rPr>
        <w:t>الفرضية الرئيسية</w:t>
      </w:r>
      <w:r w:rsidRPr="00BB7DE9">
        <w:rPr>
          <w:rFonts w:ascii="Traditional Arabic" w:eastAsia="Calibri" w:hAnsi="Traditional Arabic" w:cs="Traditional Arabic" w:hint="cs"/>
          <w:b/>
          <w:bCs/>
          <w:sz w:val="32"/>
          <w:szCs w:val="32"/>
          <w:rtl/>
        </w:rPr>
        <w:t xml:space="preserve"> </w:t>
      </w:r>
      <w:r w:rsidRPr="00BB7DE9">
        <w:rPr>
          <w:rFonts w:ascii="Traditional Arabic" w:eastAsia="Calibri" w:hAnsi="Traditional Arabic" w:cs="Traditional Arabic"/>
          <w:b/>
          <w:bCs/>
          <w:sz w:val="32"/>
          <w:szCs w:val="32"/>
        </w:rPr>
        <w:t>:(H1)</w:t>
      </w:r>
      <w:r w:rsidRPr="00BB7DE9">
        <w:rPr>
          <w:rFonts w:ascii="Traditional Arabic" w:eastAsia="Calibri" w:hAnsi="Traditional Arabic" w:cs="Traditional Arabic" w:hint="cs"/>
          <w:b/>
          <w:bCs/>
          <w:sz w:val="32"/>
          <w:szCs w:val="32"/>
          <w:rtl/>
          <w:lang w:bidi="ar-JO"/>
        </w:rPr>
        <w:t xml:space="preserve"> </w:t>
      </w:r>
      <w:r w:rsidRPr="00BB7DE9">
        <w:rPr>
          <w:rFonts w:ascii="Traditional Arabic" w:eastAsia="Calibri" w:hAnsi="Traditional Arabic" w:cs="Traditional Arabic"/>
          <w:sz w:val="32"/>
          <w:szCs w:val="32"/>
          <w:rtl/>
        </w:rPr>
        <w:t>لتطبيقات الذكاء الاصطناعي تأثير إيجابي دال إحصائيًا على أداء مشاريع البنية التحتية التي تستخدم منهجية الإدارة الرشيقة عند مستوى دلالة 0.05</w:t>
      </w:r>
      <w:r w:rsidRPr="00BB7DE9">
        <w:rPr>
          <w:rFonts w:ascii="Traditional Arabic" w:eastAsia="Calibri" w:hAnsi="Traditional Arabic" w:cs="Traditional Arabic"/>
          <w:sz w:val="32"/>
          <w:szCs w:val="32"/>
          <w:lang w:bidi="ar-JO"/>
        </w:rPr>
        <w:t>.</w:t>
      </w:r>
    </w:p>
    <w:p w14:paraId="0F1FDA83" w14:textId="77777777" w:rsidR="00BB7DE9" w:rsidRPr="00BB7DE9" w:rsidRDefault="00BB7DE9" w:rsidP="00BB7DE9">
      <w:pPr>
        <w:bidi/>
        <w:spacing w:after="200" w:line="360" w:lineRule="auto"/>
        <w:jc w:val="both"/>
        <w:rPr>
          <w:rFonts w:ascii="Traditional Arabic" w:eastAsia="Calibri" w:hAnsi="Traditional Arabic" w:cs="Traditional Arabic"/>
          <w:b/>
          <w:bCs/>
          <w:sz w:val="32"/>
          <w:szCs w:val="32"/>
          <w:lang w:bidi="ar-JO"/>
        </w:rPr>
      </w:pPr>
      <w:proofErr w:type="gramStart"/>
      <w:r w:rsidRPr="00BB7DE9">
        <w:rPr>
          <w:rFonts w:ascii="Traditional Arabic" w:eastAsia="Calibri" w:hAnsi="Traditional Arabic" w:cs="Traditional Arabic"/>
          <w:b/>
          <w:bCs/>
          <w:sz w:val="32"/>
          <w:szCs w:val="32"/>
          <w:rtl/>
        </w:rPr>
        <w:t>الفرضيات</w:t>
      </w:r>
      <w:proofErr w:type="gramEnd"/>
      <w:r w:rsidRPr="00BB7DE9">
        <w:rPr>
          <w:rFonts w:ascii="Traditional Arabic" w:eastAsia="Calibri" w:hAnsi="Traditional Arabic" w:cs="Traditional Arabic"/>
          <w:b/>
          <w:bCs/>
          <w:sz w:val="32"/>
          <w:szCs w:val="32"/>
          <w:rtl/>
        </w:rPr>
        <w:t xml:space="preserve"> الفرعية</w:t>
      </w:r>
      <w:r w:rsidRPr="00BB7DE9">
        <w:rPr>
          <w:rFonts w:ascii="Traditional Arabic" w:eastAsia="Calibri" w:hAnsi="Traditional Arabic" w:cs="Traditional Arabic"/>
          <w:b/>
          <w:bCs/>
          <w:sz w:val="32"/>
          <w:szCs w:val="32"/>
          <w:lang w:bidi="ar-JO"/>
        </w:rPr>
        <w:t>:</w:t>
      </w:r>
    </w:p>
    <w:p w14:paraId="540E8005"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hint="cs"/>
          <w:sz w:val="32"/>
          <w:szCs w:val="32"/>
          <w:rtl/>
        </w:rPr>
        <w:t>(</w:t>
      </w:r>
      <w:r w:rsidRPr="00BB7DE9">
        <w:rPr>
          <w:rFonts w:ascii="Traditional Arabic" w:eastAsia="Calibri" w:hAnsi="Traditional Arabic" w:cs="Traditional Arabic"/>
          <w:sz w:val="32"/>
          <w:szCs w:val="32"/>
        </w:rPr>
        <w:t xml:space="preserve"> (</w:t>
      </w:r>
      <w:proofErr w:type="spellStart"/>
      <w:r w:rsidRPr="00BB7DE9">
        <w:rPr>
          <w:rFonts w:ascii="Traditional Arabic" w:eastAsia="Calibri" w:hAnsi="Traditional Arabic" w:cs="Traditional Arabic"/>
          <w:sz w:val="32"/>
          <w:szCs w:val="32"/>
        </w:rPr>
        <w:t>H1.</w:t>
      </w:r>
      <w:proofErr w:type="gramStart"/>
      <w:r w:rsidRPr="00BB7DE9">
        <w:rPr>
          <w:rFonts w:ascii="Traditional Arabic" w:eastAsia="Calibri" w:hAnsi="Traditional Arabic" w:cs="Traditional Arabic"/>
          <w:sz w:val="32"/>
          <w:szCs w:val="32"/>
        </w:rPr>
        <w:t>1</w:t>
      </w:r>
      <w:proofErr w:type="spellEnd"/>
      <w:r w:rsidRPr="00BB7DE9">
        <w:rPr>
          <w:rFonts w:ascii="Traditional Arabic" w:eastAsia="Calibri" w:hAnsi="Traditional Arabic" w:cs="Traditional Arabic"/>
          <w:sz w:val="32"/>
          <w:szCs w:val="32"/>
          <w:rtl/>
        </w:rPr>
        <w:t>للتنبؤ الذكي تأثير إيجابي دال إحصائيًا على أداء مشاريع البنية التحتية التي تستخدم منهجية الإدارة الرشيقة عند مستوى دلالة 0.05</w:t>
      </w:r>
      <w:r w:rsidRPr="00BB7DE9">
        <w:rPr>
          <w:rFonts w:ascii="Traditional Arabic" w:eastAsia="Calibri" w:hAnsi="Traditional Arabic" w:cs="Traditional Arabic"/>
          <w:sz w:val="32"/>
          <w:szCs w:val="32"/>
          <w:lang w:bidi="ar-JO"/>
        </w:rPr>
        <w:t>.</w:t>
      </w:r>
      <w:proofErr w:type="gramEnd"/>
    </w:p>
    <w:p w14:paraId="4B523501"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proofErr w:type="gramStart"/>
      <w:r w:rsidRPr="00BB7DE9">
        <w:rPr>
          <w:rFonts w:ascii="Traditional Arabic" w:eastAsia="Calibri" w:hAnsi="Traditional Arabic" w:cs="Traditional Arabic"/>
          <w:sz w:val="32"/>
          <w:szCs w:val="32"/>
        </w:rPr>
        <w:t>H1.2)</w:t>
      </w:r>
      <w:r w:rsidRPr="00BB7DE9">
        <w:rPr>
          <w:rFonts w:ascii="Traditional Arabic" w:eastAsia="Calibri" w:hAnsi="Traditional Arabic" w:cs="Traditional Arabic" w:hint="cs"/>
          <w:sz w:val="32"/>
          <w:szCs w:val="32"/>
          <w:rtl/>
        </w:rPr>
        <w:t>) ل</w:t>
      </w:r>
      <w:r w:rsidRPr="00BB7DE9">
        <w:rPr>
          <w:rFonts w:ascii="Traditional Arabic" w:eastAsia="Calibri" w:hAnsi="Traditional Arabic" w:cs="Traditional Arabic"/>
          <w:sz w:val="32"/>
          <w:szCs w:val="32"/>
          <w:rtl/>
        </w:rPr>
        <w:t>لتحليل البيانات الضخمة تأثير إيجابي دال إحصائيًا على أداء مشاريع البنية التحتية التي تستخدم منهجية الإدارة الرشيقة عند مستوى دلالة 0.05</w:t>
      </w:r>
      <w:r w:rsidRPr="00BB7DE9">
        <w:rPr>
          <w:rFonts w:ascii="Traditional Arabic" w:eastAsia="Calibri" w:hAnsi="Traditional Arabic" w:cs="Traditional Arabic"/>
          <w:sz w:val="32"/>
          <w:szCs w:val="32"/>
          <w:lang w:bidi="ar-JO"/>
        </w:rPr>
        <w:t>.</w:t>
      </w:r>
      <w:proofErr w:type="gramEnd"/>
    </w:p>
    <w:p w14:paraId="2BC84480"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proofErr w:type="gramStart"/>
      <w:r w:rsidRPr="00BB7DE9">
        <w:rPr>
          <w:rFonts w:ascii="Traditional Arabic" w:eastAsia="Calibri" w:hAnsi="Traditional Arabic" w:cs="Traditional Arabic"/>
          <w:sz w:val="32"/>
          <w:szCs w:val="32"/>
        </w:rPr>
        <w:t>H1.3)</w:t>
      </w:r>
      <w:r w:rsidRPr="00BB7DE9">
        <w:rPr>
          <w:rFonts w:ascii="Traditional Arabic" w:eastAsia="Calibri" w:hAnsi="Traditional Arabic" w:cs="Traditional Arabic" w:hint="cs"/>
          <w:sz w:val="32"/>
          <w:szCs w:val="32"/>
          <w:rtl/>
        </w:rPr>
        <w:t xml:space="preserve">) </w:t>
      </w:r>
      <w:proofErr w:type="spellStart"/>
      <w:r w:rsidRPr="00BB7DE9">
        <w:rPr>
          <w:rFonts w:ascii="Traditional Arabic" w:eastAsia="Calibri" w:hAnsi="Traditional Arabic" w:cs="Traditional Arabic"/>
          <w:sz w:val="32"/>
          <w:szCs w:val="32"/>
          <w:rtl/>
        </w:rPr>
        <w:t>للأتمتة</w:t>
      </w:r>
      <w:proofErr w:type="spellEnd"/>
      <w:r w:rsidRPr="00BB7DE9">
        <w:rPr>
          <w:rFonts w:ascii="Traditional Arabic" w:eastAsia="Calibri" w:hAnsi="Traditional Arabic" w:cs="Traditional Arabic"/>
          <w:sz w:val="32"/>
          <w:szCs w:val="32"/>
          <w:rtl/>
        </w:rPr>
        <w:t xml:space="preserve"> الذكية تأثير إيجابي دال إحصائيًا على أداء مشاريع البنية التحتية التي تستخدم منهجية الإدارة الرشيقة عند مستوى دلالة 0.05</w:t>
      </w:r>
      <w:r w:rsidRPr="00BB7DE9">
        <w:rPr>
          <w:rFonts w:ascii="Traditional Arabic" w:eastAsia="Calibri" w:hAnsi="Traditional Arabic" w:cs="Traditional Arabic"/>
          <w:sz w:val="32"/>
          <w:szCs w:val="32"/>
          <w:lang w:bidi="ar-JO"/>
        </w:rPr>
        <w:t>.</w:t>
      </w:r>
      <w:proofErr w:type="gramEnd"/>
    </w:p>
    <w:p w14:paraId="3CF8B3DF"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proofErr w:type="spellStart"/>
      <w:proofErr w:type="gramStart"/>
      <w:r w:rsidRPr="00BB7DE9">
        <w:rPr>
          <w:rFonts w:ascii="Traditional Arabic" w:eastAsia="Calibri" w:hAnsi="Traditional Arabic" w:cs="Traditional Arabic"/>
          <w:sz w:val="32"/>
          <w:szCs w:val="32"/>
        </w:rPr>
        <w:t>H1.4</w:t>
      </w:r>
      <w:proofErr w:type="spellEnd"/>
      <w:r w:rsidRPr="00BB7DE9">
        <w:rPr>
          <w:rFonts w:ascii="Traditional Arabic" w:eastAsia="Calibri" w:hAnsi="Traditional Arabic" w:cs="Traditional Arabic"/>
          <w:sz w:val="32"/>
          <w:szCs w:val="32"/>
        </w:rPr>
        <w:t>)</w:t>
      </w:r>
      <w:r w:rsidRPr="00BB7DE9">
        <w:rPr>
          <w:rFonts w:ascii="Traditional Arabic" w:eastAsia="Calibri" w:hAnsi="Traditional Arabic" w:cs="Traditional Arabic" w:hint="cs"/>
          <w:sz w:val="32"/>
          <w:szCs w:val="32"/>
          <w:rtl/>
        </w:rPr>
        <w:t xml:space="preserve">) </w:t>
      </w:r>
      <w:r w:rsidRPr="00BB7DE9">
        <w:rPr>
          <w:rFonts w:ascii="Traditional Arabic" w:eastAsia="Calibri" w:hAnsi="Traditional Arabic" w:cs="Traditional Arabic"/>
          <w:sz w:val="32"/>
          <w:szCs w:val="32"/>
          <w:rtl/>
        </w:rPr>
        <w:t>للتعلم والتطوير الذكي تأثير إيجابي دال إحصائيًا على أداء مشاريع البنية التحتية التي تستخدم منهجية الإدارة الرشيقة عند مستوى دلالة 0.05</w:t>
      </w:r>
      <w:r w:rsidRPr="00BB7DE9">
        <w:rPr>
          <w:rFonts w:ascii="Traditional Arabic" w:eastAsia="Calibri" w:hAnsi="Traditional Arabic" w:cs="Traditional Arabic"/>
          <w:sz w:val="32"/>
          <w:szCs w:val="32"/>
          <w:lang w:bidi="ar-JO"/>
        </w:rPr>
        <w:t>.</w:t>
      </w:r>
      <w:proofErr w:type="gramEnd"/>
    </w:p>
    <w:p w14:paraId="2C1955E5"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hint="cs"/>
          <w:sz w:val="32"/>
          <w:szCs w:val="32"/>
          <w:rtl/>
        </w:rPr>
        <w:lastRenderedPageBreak/>
        <w:t>(</w:t>
      </w:r>
      <w:proofErr w:type="spellStart"/>
      <w:r w:rsidRPr="00BB7DE9">
        <w:rPr>
          <w:rFonts w:ascii="Traditional Arabic" w:eastAsia="Calibri" w:hAnsi="Traditional Arabic" w:cs="Traditional Arabic"/>
          <w:sz w:val="32"/>
          <w:szCs w:val="32"/>
        </w:rPr>
        <w:t>H1.5</w:t>
      </w:r>
      <w:proofErr w:type="spellEnd"/>
      <w:r w:rsidRPr="00BB7DE9">
        <w:rPr>
          <w:rFonts w:ascii="Traditional Arabic" w:eastAsia="Calibri" w:hAnsi="Traditional Arabic" w:cs="Traditional Arabic" w:hint="cs"/>
          <w:sz w:val="32"/>
          <w:szCs w:val="32"/>
          <w:rtl/>
        </w:rPr>
        <w:t>)</w:t>
      </w:r>
      <w:r w:rsidRPr="00BB7DE9">
        <w:rPr>
          <w:rFonts w:ascii="Traditional Arabic" w:eastAsia="Calibri" w:hAnsi="Traditional Arabic" w:cs="Traditional Arabic"/>
          <w:sz w:val="32"/>
          <w:szCs w:val="32"/>
          <w:rtl/>
        </w:rPr>
        <w:t xml:space="preserve"> للدعم الافتراضي والتواصل الذكي تأثير إيجابي دال إحصائيًا على أداء مشاريع البنية التحتية التي تستخدم منهجية الإدارة الرشيقة عند مستوى دلالة 0.05</w:t>
      </w:r>
      <w:r w:rsidRPr="00BB7DE9">
        <w:rPr>
          <w:rFonts w:ascii="Traditional Arabic" w:eastAsia="Calibri" w:hAnsi="Traditional Arabic" w:cs="Traditional Arabic"/>
          <w:sz w:val="32"/>
          <w:szCs w:val="32"/>
          <w:lang w:bidi="ar-JO"/>
        </w:rPr>
        <w:t>.</w:t>
      </w:r>
    </w:p>
    <w:p w14:paraId="4895CF07" w14:textId="77777777" w:rsidR="008074A2" w:rsidRDefault="008074A2" w:rsidP="009E0EB7">
      <w:pPr>
        <w:bidi/>
        <w:spacing w:after="200" w:line="360" w:lineRule="auto"/>
        <w:jc w:val="both"/>
        <w:rPr>
          <w:rFonts w:ascii="Traditional Arabic" w:eastAsia="Times New Roman" w:hAnsi="Traditional Arabic" w:cs="Traditional Arabic"/>
          <w:b/>
          <w:bCs/>
          <w:sz w:val="32"/>
          <w:szCs w:val="32"/>
          <w:rtl/>
        </w:rPr>
      </w:pPr>
    </w:p>
    <w:p w14:paraId="1B6E6555" w14:textId="77777777" w:rsidR="00BB7DE9" w:rsidRPr="00BB7DE9" w:rsidRDefault="00BB7DE9" w:rsidP="00BB7DE9">
      <w:pPr>
        <w:bidi/>
        <w:spacing w:after="200" w:line="360" w:lineRule="auto"/>
        <w:jc w:val="both"/>
        <w:rPr>
          <w:rFonts w:ascii="Traditional Arabic" w:eastAsia="Times New Roman" w:hAnsi="Traditional Arabic" w:cs="Traditional Arabic"/>
          <w:b/>
          <w:bCs/>
          <w:sz w:val="32"/>
          <w:szCs w:val="32"/>
          <w:rtl/>
        </w:rPr>
      </w:pPr>
    </w:p>
    <w:p w14:paraId="363408AD" w14:textId="77777777" w:rsidR="008074A2" w:rsidRPr="008074A2" w:rsidRDefault="008074A2" w:rsidP="009E0EB7">
      <w:pPr>
        <w:bidi/>
        <w:spacing w:after="200" w:line="360" w:lineRule="auto"/>
        <w:jc w:val="both"/>
        <w:rPr>
          <w:rFonts w:ascii="Traditional Arabic" w:eastAsia="Times New Roman" w:hAnsi="Traditional Arabic" w:cs="Traditional Arabic"/>
          <w:b/>
          <w:bCs/>
          <w:sz w:val="36"/>
          <w:szCs w:val="36"/>
          <w:rtl/>
        </w:rPr>
      </w:pPr>
      <w:r w:rsidRPr="008074A2">
        <w:rPr>
          <w:rFonts w:ascii="Traditional Arabic" w:eastAsia="Times New Roman" w:hAnsi="Traditional Arabic" w:cs="Traditional Arabic"/>
          <w:b/>
          <w:bCs/>
          <w:sz w:val="36"/>
          <w:szCs w:val="36"/>
          <w:rtl/>
        </w:rPr>
        <w:t>مفاهيم الدراسة والمصطلحات الاساسية</w:t>
      </w:r>
    </w:p>
    <w:p w14:paraId="7532331C" w14:textId="0F7D482A" w:rsidR="00BB7DE9" w:rsidRPr="00BB7DE9" w:rsidRDefault="008074A2" w:rsidP="0086248A">
      <w:pPr>
        <w:pStyle w:val="a3"/>
        <w:numPr>
          <w:ilvl w:val="0"/>
          <w:numId w:val="8"/>
        </w:numPr>
        <w:bidi/>
        <w:spacing w:after="200" w:line="360" w:lineRule="auto"/>
        <w:jc w:val="both"/>
        <w:rPr>
          <w:rFonts w:ascii="Traditional Arabic" w:eastAsia="Calibri" w:hAnsi="Traditional Arabic" w:cs="Traditional Arabic"/>
          <w:b/>
          <w:bCs/>
          <w:sz w:val="32"/>
          <w:szCs w:val="32"/>
          <w:lang w:bidi="ar-JO"/>
        </w:rPr>
      </w:pPr>
      <w:r w:rsidRPr="008074A2">
        <w:rPr>
          <w:rFonts w:ascii="Traditional Arabic" w:eastAsia="Times New Roman" w:hAnsi="Traditional Arabic" w:cs="Traditional Arabic"/>
          <w:b/>
          <w:bCs/>
          <w:sz w:val="32"/>
          <w:szCs w:val="32"/>
        </w:rPr>
        <w:t>🔷</w:t>
      </w:r>
      <w:r w:rsidR="00BB7DE9" w:rsidRPr="00BB7DE9">
        <w:rPr>
          <w:rFonts w:ascii="Traditional Arabic" w:eastAsia="Calibri" w:hAnsi="Traditional Arabic" w:cs="Traditional Arabic"/>
          <w:b/>
          <w:bCs/>
          <w:sz w:val="32"/>
          <w:szCs w:val="32"/>
          <w:rtl/>
        </w:rPr>
        <w:t xml:space="preserve"> أداء إدارة مشاريع البنية التحتية</w:t>
      </w:r>
    </w:p>
    <w:p w14:paraId="21DFB315"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التعريف الاصطلاحي</w:t>
      </w:r>
      <w:r w:rsidRPr="00BB7DE9">
        <w:rPr>
          <w:rFonts w:ascii="Traditional Arabic" w:eastAsia="Calibri" w:hAnsi="Traditional Arabic" w:cs="Traditional Arabic"/>
          <w:sz w:val="32"/>
          <w:szCs w:val="32"/>
          <w:lang w:bidi="ar-JO"/>
        </w:rPr>
        <w:t>:</w:t>
      </w:r>
      <w:r w:rsidRPr="00BB7DE9">
        <w:rPr>
          <w:rFonts w:ascii="Traditional Arabic" w:eastAsia="Calibri" w:hAnsi="Traditional Arabic" w:cs="Traditional Arabic" w:hint="cs"/>
          <w:sz w:val="32"/>
          <w:szCs w:val="32"/>
          <w:rtl/>
          <w:lang w:bidi="ar-JO"/>
        </w:rPr>
        <w:t xml:space="preserve"> </w:t>
      </w:r>
      <w:r w:rsidRPr="00BB7DE9">
        <w:rPr>
          <w:rFonts w:ascii="Traditional Arabic" w:eastAsia="Calibri" w:hAnsi="Traditional Arabic" w:cs="Traditional Arabic"/>
          <w:sz w:val="32"/>
          <w:szCs w:val="32"/>
          <w:rtl/>
        </w:rPr>
        <w:t>يشير أداء إدارة مشاريع البنية التحتية إلى مدى قدرة إدارة المشروع على تحقيق أهد</w:t>
      </w:r>
      <w:r w:rsidRPr="00BB7DE9">
        <w:rPr>
          <w:rFonts w:ascii="Calibri" w:eastAsia="Calibri" w:hAnsi="Calibri" w:cs="Arial"/>
          <w:rtl/>
          <w:lang w:val="en-GB"/>
        </w:rPr>
        <w:t xml:space="preserve"> </w:t>
      </w:r>
      <w:r w:rsidRPr="00BB7DE9">
        <w:rPr>
          <w:rFonts w:ascii="Traditional Arabic" w:eastAsia="Calibri" w:hAnsi="Traditional Arabic" w:cs="Traditional Arabic"/>
          <w:sz w:val="32"/>
          <w:szCs w:val="32"/>
          <w:rtl/>
        </w:rPr>
        <w:t>افه المحددة ضمن الوقت والتكلفة والجودة، وضمان التكيف مع التغيرات وتحقيق رضا الأطراف المعنية، بما يسهم في نجاح المشاريع وتنفيذها بكفاءة (معهد إدارة المشاريع، 2017؛ الحربي والغامدي، 2021).</w:t>
      </w:r>
    </w:p>
    <w:p w14:paraId="1DE5F47D"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التعريف الإجرائي</w:t>
      </w:r>
      <w:r w:rsidRPr="00BB7DE9">
        <w:rPr>
          <w:rFonts w:ascii="Traditional Arabic" w:eastAsia="Calibri" w:hAnsi="Traditional Arabic" w:cs="Traditional Arabic"/>
          <w:sz w:val="32"/>
          <w:szCs w:val="32"/>
          <w:lang w:bidi="ar-JO"/>
        </w:rPr>
        <w:t>:</w:t>
      </w:r>
      <w:r w:rsidRPr="00BB7DE9">
        <w:rPr>
          <w:rFonts w:ascii="Traditional Arabic" w:eastAsia="Calibri" w:hAnsi="Traditional Arabic" w:cs="Traditional Arabic" w:hint="cs"/>
          <w:sz w:val="32"/>
          <w:szCs w:val="32"/>
          <w:rtl/>
          <w:lang w:bidi="ar-JO"/>
        </w:rPr>
        <w:t xml:space="preserve"> </w:t>
      </w:r>
      <w:r w:rsidRPr="00BB7DE9">
        <w:rPr>
          <w:rFonts w:ascii="Traditional Arabic" w:eastAsia="Calibri" w:hAnsi="Traditional Arabic" w:cs="Traditional Arabic"/>
          <w:sz w:val="32"/>
          <w:szCs w:val="32"/>
          <w:rtl/>
        </w:rPr>
        <w:t>يقاس أداء إدارة مشاريع البنية التحتية من خلال أربعة أبعاد فرعية</w:t>
      </w:r>
      <w:r w:rsidRPr="00BB7DE9">
        <w:rPr>
          <w:rFonts w:ascii="Traditional Arabic" w:eastAsia="Calibri" w:hAnsi="Traditional Arabic" w:cs="Traditional Arabic"/>
          <w:sz w:val="32"/>
          <w:szCs w:val="32"/>
          <w:lang w:bidi="ar-JO"/>
        </w:rPr>
        <w:t>:</w:t>
      </w:r>
    </w:p>
    <w:p w14:paraId="19E11A4E" w14:textId="77777777" w:rsidR="00BB7DE9" w:rsidRPr="00BB7DE9" w:rsidRDefault="00BB7DE9" w:rsidP="0086248A">
      <w:pPr>
        <w:numPr>
          <w:ilvl w:val="0"/>
          <w:numId w:val="5"/>
        </w:numPr>
        <w:bidi/>
        <w:spacing w:after="200" w:line="360" w:lineRule="auto"/>
        <w:jc w:val="both"/>
        <w:rPr>
          <w:rFonts w:ascii="Traditional Arabic" w:eastAsia="Calibri" w:hAnsi="Traditional Arabic" w:cs="Traditional Arabic"/>
          <w:sz w:val="32"/>
          <w:szCs w:val="32"/>
          <w:lang w:bidi="ar-JO"/>
        </w:rPr>
      </w:pPr>
      <w:proofErr w:type="gramStart"/>
      <w:r w:rsidRPr="00BB7DE9">
        <w:rPr>
          <w:rFonts w:ascii="Traditional Arabic" w:eastAsia="Calibri" w:hAnsi="Traditional Arabic" w:cs="Traditional Arabic"/>
          <w:sz w:val="32"/>
          <w:szCs w:val="32"/>
          <w:rtl/>
        </w:rPr>
        <w:t>الالتزام</w:t>
      </w:r>
      <w:proofErr w:type="gramEnd"/>
      <w:r w:rsidRPr="00BB7DE9">
        <w:rPr>
          <w:rFonts w:ascii="Traditional Arabic" w:eastAsia="Calibri" w:hAnsi="Traditional Arabic" w:cs="Traditional Arabic"/>
          <w:sz w:val="32"/>
          <w:szCs w:val="32"/>
          <w:rtl/>
        </w:rPr>
        <w:t xml:space="preserve"> بالجدول الزمني</w:t>
      </w:r>
      <w:r w:rsidRPr="00BB7DE9">
        <w:rPr>
          <w:rFonts w:ascii="Traditional Arabic" w:eastAsia="Calibri" w:hAnsi="Traditional Arabic" w:cs="Traditional Arabic"/>
          <w:sz w:val="32"/>
          <w:szCs w:val="32"/>
          <w:lang w:bidi="ar-JO"/>
        </w:rPr>
        <w:t xml:space="preserve">: </w:t>
      </w:r>
      <w:r w:rsidRPr="00BB7DE9">
        <w:rPr>
          <w:rFonts w:ascii="Traditional Arabic" w:eastAsia="Calibri" w:hAnsi="Traditional Arabic" w:cs="Traditional Arabic"/>
          <w:sz w:val="32"/>
          <w:szCs w:val="32"/>
          <w:rtl/>
        </w:rPr>
        <w:t>مدى قدرة المشروع على تنفيذ جميع مراحل المشروع ضمن الإطار الزمني المخطط له</w:t>
      </w:r>
      <w:r w:rsidRPr="00BB7DE9">
        <w:rPr>
          <w:rFonts w:ascii="Traditional Arabic" w:eastAsia="Calibri" w:hAnsi="Traditional Arabic" w:cs="Traditional Arabic"/>
          <w:sz w:val="32"/>
          <w:szCs w:val="32"/>
          <w:lang w:bidi="ar-JO"/>
        </w:rPr>
        <w:t>.</w:t>
      </w:r>
    </w:p>
    <w:p w14:paraId="6BBAF355" w14:textId="77777777" w:rsidR="00BB7DE9" w:rsidRPr="00BB7DE9" w:rsidRDefault="00BB7DE9" w:rsidP="0086248A">
      <w:pPr>
        <w:numPr>
          <w:ilvl w:val="0"/>
          <w:numId w:val="5"/>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كفاءة الموارد</w:t>
      </w:r>
      <w:r w:rsidRPr="00BB7DE9">
        <w:rPr>
          <w:rFonts w:ascii="Traditional Arabic" w:eastAsia="Calibri" w:hAnsi="Traditional Arabic" w:cs="Traditional Arabic"/>
          <w:sz w:val="32"/>
          <w:szCs w:val="32"/>
          <w:lang w:bidi="ar-JO"/>
        </w:rPr>
        <w:t xml:space="preserve">: </w:t>
      </w:r>
      <w:proofErr w:type="gramStart"/>
      <w:r w:rsidRPr="00BB7DE9">
        <w:rPr>
          <w:rFonts w:ascii="Traditional Arabic" w:eastAsia="Calibri" w:hAnsi="Traditional Arabic" w:cs="Traditional Arabic"/>
          <w:sz w:val="32"/>
          <w:szCs w:val="32"/>
          <w:rtl/>
        </w:rPr>
        <w:t>فعالية</w:t>
      </w:r>
      <w:proofErr w:type="gramEnd"/>
      <w:r w:rsidRPr="00BB7DE9">
        <w:rPr>
          <w:rFonts w:ascii="Traditional Arabic" w:eastAsia="Calibri" w:hAnsi="Traditional Arabic" w:cs="Traditional Arabic"/>
          <w:sz w:val="32"/>
          <w:szCs w:val="32"/>
          <w:rtl/>
        </w:rPr>
        <w:t xml:space="preserve"> استخدام الموارد البشرية والمادية والمالية لتحقيق أهداف المشروع دون هدر أو تجاوز للتكاليف</w:t>
      </w:r>
      <w:r w:rsidRPr="00BB7DE9">
        <w:rPr>
          <w:rFonts w:ascii="Traditional Arabic" w:eastAsia="Calibri" w:hAnsi="Traditional Arabic" w:cs="Traditional Arabic"/>
          <w:sz w:val="32"/>
          <w:szCs w:val="32"/>
          <w:lang w:bidi="ar-JO"/>
        </w:rPr>
        <w:t>.</w:t>
      </w:r>
    </w:p>
    <w:p w14:paraId="7E15EB47" w14:textId="77777777" w:rsidR="00BB7DE9" w:rsidRPr="00BB7DE9" w:rsidRDefault="00BB7DE9" w:rsidP="0086248A">
      <w:pPr>
        <w:numPr>
          <w:ilvl w:val="0"/>
          <w:numId w:val="5"/>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التكيف مع التغييرات</w:t>
      </w:r>
      <w:r w:rsidRPr="00BB7DE9">
        <w:rPr>
          <w:rFonts w:ascii="Traditional Arabic" w:eastAsia="Calibri" w:hAnsi="Traditional Arabic" w:cs="Traditional Arabic"/>
          <w:sz w:val="32"/>
          <w:szCs w:val="32"/>
          <w:lang w:bidi="ar-JO"/>
        </w:rPr>
        <w:t xml:space="preserve">: </w:t>
      </w:r>
      <w:r w:rsidRPr="00BB7DE9">
        <w:rPr>
          <w:rFonts w:ascii="Traditional Arabic" w:eastAsia="Calibri" w:hAnsi="Traditional Arabic" w:cs="Traditional Arabic"/>
          <w:sz w:val="32"/>
          <w:szCs w:val="32"/>
          <w:rtl/>
        </w:rPr>
        <w:t xml:space="preserve">قدرة إدارة المشروع على الاستجابة السريعة والمرنة </w:t>
      </w:r>
      <w:proofErr w:type="gramStart"/>
      <w:r w:rsidRPr="00BB7DE9">
        <w:rPr>
          <w:rFonts w:ascii="Traditional Arabic" w:eastAsia="Calibri" w:hAnsi="Traditional Arabic" w:cs="Traditional Arabic"/>
          <w:sz w:val="32"/>
          <w:szCs w:val="32"/>
          <w:rtl/>
        </w:rPr>
        <w:t>لأي</w:t>
      </w:r>
      <w:proofErr w:type="gramEnd"/>
      <w:r w:rsidRPr="00BB7DE9">
        <w:rPr>
          <w:rFonts w:ascii="Traditional Arabic" w:eastAsia="Calibri" w:hAnsi="Traditional Arabic" w:cs="Traditional Arabic"/>
          <w:sz w:val="32"/>
          <w:szCs w:val="32"/>
          <w:rtl/>
        </w:rPr>
        <w:t xml:space="preserve"> تغييرات أو مستجدات أثناء تنفيذ المشروع</w:t>
      </w:r>
      <w:r w:rsidRPr="00BB7DE9">
        <w:rPr>
          <w:rFonts w:ascii="Traditional Arabic" w:eastAsia="Calibri" w:hAnsi="Traditional Arabic" w:cs="Traditional Arabic"/>
          <w:sz w:val="32"/>
          <w:szCs w:val="32"/>
          <w:lang w:bidi="ar-JO"/>
        </w:rPr>
        <w:t>.</w:t>
      </w:r>
    </w:p>
    <w:p w14:paraId="29EFF61C" w14:textId="77777777" w:rsidR="00BB7DE9" w:rsidRPr="00BB7DE9" w:rsidRDefault="00BB7DE9" w:rsidP="0086248A">
      <w:pPr>
        <w:numPr>
          <w:ilvl w:val="0"/>
          <w:numId w:val="5"/>
        </w:numPr>
        <w:bidi/>
        <w:spacing w:after="200" w:line="360" w:lineRule="auto"/>
        <w:jc w:val="both"/>
        <w:rPr>
          <w:rFonts w:ascii="Traditional Arabic" w:eastAsia="Calibri" w:hAnsi="Traditional Arabic" w:cs="Traditional Arabic"/>
          <w:sz w:val="32"/>
          <w:szCs w:val="32"/>
          <w:lang w:bidi="ar-JO"/>
        </w:rPr>
      </w:pPr>
      <w:proofErr w:type="gramStart"/>
      <w:r w:rsidRPr="00BB7DE9">
        <w:rPr>
          <w:rFonts w:ascii="Traditional Arabic" w:eastAsia="Calibri" w:hAnsi="Traditional Arabic" w:cs="Traditional Arabic"/>
          <w:sz w:val="32"/>
          <w:szCs w:val="32"/>
          <w:rtl/>
        </w:rPr>
        <w:lastRenderedPageBreak/>
        <w:t>جودة</w:t>
      </w:r>
      <w:proofErr w:type="gramEnd"/>
      <w:r w:rsidRPr="00BB7DE9">
        <w:rPr>
          <w:rFonts w:ascii="Traditional Arabic" w:eastAsia="Calibri" w:hAnsi="Traditional Arabic" w:cs="Traditional Arabic"/>
          <w:sz w:val="32"/>
          <w:szCs w:val="32"/>
          <w:rtl/>
        </w:rPr>
        <w:t xml:space="preserve"> المخرجات</w:t>
      </w:r>
      <w:r w:rsidRPr="00BB7DE9">
        <w:rPr>
          <w:rFonts w:ascii="Traditional Arabic" w:eastAsia="Calibri" w:hAnsi="Traditional Arabic" w:cs="Traditional Arabic"/>
          <w:sz w:val="32"/>
          <w:szCs w:val="32"/>
          <w:lang w:bidi="ar-JO"/>
        </w:rPr>
        <w:t xml:space="preserve">: </w:t>
      </w:r>
      <w:r w:rsidRPr="00BB7DE9">
        <w:rPr>
          <w:rFonts w:ascii="Traditional Arabic" w:eastAsia="Calibri" w:hAnsi="Traditional Arabic" w:cs="Traditional Arabic"/>
          <w:sz w:val="32"/>
          <w:szCs w:val="32"/>
          <w:rtl/>
        </w:rPr>
        <w:t>مستوى تحقيق المخرجات والمخرجات الجزئية للمواصفات والمعايير المحددة، بما يضمن رضا الأطراف المعنية واستدامة المشروع</w:t>
      </w:r>
      <w:r w:rsidRPr="00BB7DE9">
        <w:rPr>
          <w:rFonts w:ascii="Traditional Arabic" w:eastAsia="Calibri" w:hAnsi="Traditional Arabic" w:cs="Traditional Arabic"/>
          <w:sz w:val="32"/>
          <w:szCs w:val="32"/>
          <w:lang w:bidi="ar-JO"/>
        </w:rPr>
        <w:t>.</w:t>
      </w:r>
    </w:p>
    <w:p w14:paraId="75C158A0" w14:textId="77777777" w:rsidR="00BB7DE9" w:rsidRPr="00BB7DE9" w:rsidRDefault="00BB7DE9" w:rsidP="00BB7DE9">
      <w:pPr>
        <w:bidi/>
        <w:spacing w:after="200" w:line="360" w:lineRule="auto"/>
        <w:ind w:left="720"/>
        <w:jc w:val="both"/>
        <w:rPr>
          <w:rFonts w:ascii="Traditional Arabic" w:eastAsia="Calibri" w:hAnsi="Traditional Arabic" w:cs="Traditional Arabic"/>
          <w:sz w:val="32"/>
          <w:szCs w:val="32"/>
          <w:lang w:bidi="ar-JO"/>
        </w:rPr>
      </w:pPr>
    </w:p>
    <w:p w14:paraId="1571E4C5" w14:textId="77777777" w:rsidR="00BB7DE9" w:rsidRPr="00BB7DE9" w:rsidRDefault="00BB7DE9" w:rsidP="0086248A">
      <w:pPr>
        <w:numPr>
          <w:ilvl w:val="0"/>
          <w:numId w:val="6"/>
        </w:numPr>
        <w:bidi/>
        <w:spacing w:after="200" w:line="360" w:lineRule="auto"/>
        <w:contextualSpacing/>
        <w:jc w:val="both"/>
        <w:rPr>
          <w:rFonts w:ascii="Traditional Arabic" w:eastAsia="Calibri" w:hAnsi="Traditional Arabic" w:cs="Traditional Arabic"/>
          <w:b/>
          <w:bCs/>
          <w:sz w:val="32"/>
          <w:szCs w:val="32"/>
          <w:rtl/>
          <w:lang w:bidi="ar-JO"/>
        </w:rPr>
      </w:pPr>
      <w:r w:rsidRPr="00BB7DE9">
        <w:rPr>
          <w:rFonts w:ascii="Traditional Arabic" w:eastAsia="Calibri" w:hAnsi="Traditional Arabic" w:cs="Traditional Arabic"/>
          <w:b/>
          <w:bCs/>
          <w:sz w:val="32"/>
          <w:szCs w:val="32"/>
          <w:rtl/>
          <w:lang w:bidi="ar-JO"/>
        </w:rPr>
        <w:t>تطبيقات الذكاء الاصطناعي في إدارة المشاريع</w:t>
      </w:r>
    </w:p>
    <w:p w14:paraId="4D620998"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rtl/>
          <w:lang w:bidi="ar-JO"/>
        </w:rPr>
      </w:pPr>
      <w:r w:rsidRPr="00BB7DE9">
        <w:rPr>
          <w:rFonts w:ascii="Traditional Arabic" w:eastAsia="Calibri" w:hAnsi="Traditional Arabic" w:cs="Traditional Arabic"/>
          <w:sz w:val="32"/>
          <w:szCs w:val="32"/>
          <w:rtl/>
          <w:lang w:bidi="ar-JO"/>
        </w:rPr>
        <w:t>التعريف الاصطلاحي</w:t>
      </w:r>
      <w:r w:rsidRPr="00BB7DE9">
        <w:rPr>
          <w:rFonts w:ascii="Traditional Arabic" w:eastAsia="Calibri" w:hAnsi="Traditional Arabic" w:cs="Traditional Arabic"/>
          <w:sz w:val="32"/>
          <w:szCs w:val="32"/>
          <w:lang w:bidi="ar-JO"/>
        </w:rPr>
        <w:t>:</w:t>
      </w:r>
      <w:r w:rsidRPr="00BB7DE9">
        <w:rPr>
          <w:rFonts w:ascii="Traditional Arabic" w:eastAsia="Calibri" w:hAnsi="Traditional Arabic" w:cs="Traditional Arabic" w:hint="cs"/>
          <w:sz w:val="32"/>
          <w:szCs w:val="32"/>
          <w:rtl/>
          <w:lang w:bidi="ar-JO"/>
        </w:rPr>
        <w:t xml:space="preserve"> </w:t>
      </w:r>
      <w:r w:rsidRPr="00BB7DE9">
        <w:rPr>
          <w:rFonts w:ascii="Traditional Arabic" w:eastAsia="Calibri" w:hAnsi="Traditional Arabic" w:cs="Traditional Arabic"/>
          <w:sz w:val="32"/>
          <w:szCs w:val="32"/>
          <w:rtl/>
          <w:lang w:bidi="ar-JO"/>
        </w:rPr>
        <w:t>تشير تطبيقات الذكاء الاصطناعي إلى الأنظمة والبرمجيات والأدوات التي تستخدم تقنيات الذكاء الاصطناعي لتحليل البيانات، ودعم اتخاذ القرار، وأتمتة العمليات، والتنبؤ بالمخاطر، بما يسهم في تحسين كفاءة إدارة المشاريع (المصبحين، 2024؛ الشهري وآخرون، 2023).</w:t>
      </w:r>
    </w:p>
    <w:p w14:paraId="4516F69E"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proofErr w:type="gramStart"/>
      <w:r w:rsidRPr="00BB7DE9">
        <w:rPr>
          <w:rFonts w:ascii="Traditional Arabic" w:eastAsia="Calibri" w:hAnsi="Traditional Arabic" w:cs="Traditional Arabic"/>
          <w:sz w:val="32"/>
          <w:szCs w:val="32"/>
          <w:rtl/>
        </w:rPr>
        <w:t>التعريف</w:t>
      </w:r>
      <w:proofErr w:type="gramEnd"/>
      <w:r w:rsidRPr="00BB7DE9">
        <w:rPr>
          <w:rFonts w:ascii="Traditional Arabic" w:eastAsia="Calibri" w:hAnsi="Traditional Arabic" w:cs="Traditional Arabic"/>
          <w:sz w:val="32"/>
          <w:szCs w:val="32"/>
          <w:rtl/>
        </w:rPr>
        <w:t xml:space="preserve"> الإجرائي</w:t>
      </w:r>
      <w:r w:rsidRPr="00BB7DE9">
        <w:rPr>
          <w:rFonts w:ascii="Traditional Arabic" w:eastAsia="Calibri" w:hAnsi="Traditional Arabic" w:cs="Traditional Arabic"/>
          <w:sz w:val="32"/>
          <w:szCs w:val="32"/>
          <w:lang w:bidi="ar-JO"/>
        </w:rPr>
        <w:t>:</w:t>
      </w:r>
      <w:r w:rsidRPr="00BB7DE9">
        <w:rPr>
          <w:rFonts w:ascii="Traditional Arabic" w:eastAsia="Calibri" w:hAnsi="Traditional Arabic" w:cs="Traditional Arabic" w:hint="cs"/>
          <w:sz w:val="32"/>
          <w:szCs w:val="32"/>
          <w:rtl/>
          <w:lang w:bidi="ar-JO"/>
        </w:rPr>
        <w:t xml:space="preserve"> </w:t>
      </w:r>
      <w:r w:rsidRPr="00BB7DE9">
        <w:rPr>
          <w:rFonts w:ascii="Traditional Arabic" w:eastAsia="Calibri" w:hAnsi="Traditional Arabic" w:cs="Traditional Arabic"/>
          <w:sz w:val="32"/>
          <w:szCs w:val="32"/>
          <w:rtl/>
        </w:rPr>
        <w:t>يقاس تطبيقات الذكاء الاصطناعي في إدارة المشاريع من خلال تقييم مدى استخدام الأنظمة والبرمجيات الذكية في</w:t>
      </w:r>
      <w:r w:rsidRPr="00BB7DE9">
        <w:rPr>
          <w:rFonts w:ascii="Traditional Arabic" w:eastAsia="Calibri" w:hAnsi="Traditional Arabic" w:cs="Traditional Arabic"/>
          <w:sz w:val="32"/>
          <w:szCs w:val="32"/>
          <w:lang w:bidi="ar-JO"/>
        </w:rPr>
        <w:t>:</w:t>
      </w:r>
    </w:p>
    <w:p w14:paraId="1CFFE28B" w14:textId="77777777" w:rsidR="00BB7DE9" w:rsidRPr="00BB7DE9" w:rsidRDefault="00BB7DE9" w:rsidP="0086248A">
      <w:pPr>
        <w:numPr>
          <w:ilvl w:val="0"/>
          <w:numId w:val="7"/>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التنبؤ بالمخاطر والمشكلات المستقبلية للمشروع</w:t>
      </w:r>
      <w:r w:rsidRPr="00BB7DE9">
        <w:rPr>
          <w:rFonts w:ascii="Traditional Arabic" w:eastAsia="Calibri" w:hAnsi="Traditional Arabic" w:cs="Traditional Arabic"/>
          <w:sz w:val="32"/>
          <w:szCs w:val="32"/>
          <w:lang w:bidi="ar-JO"/>
        </w:rPr>
        <w:t>.</w:t>
      </w:r>
    </w:p>
    <w:p w14:paraId="1FA2AB7D" w14:textId="77777777" w:rsidR="00BB7DE9" w:rsidRPr="00BB7DE9" w:rsidRDefault="00BB7DE9" w:rsidP="0086248A">
      <w:pPr>
        <w:numPr>
          <w:ilvl w:val="0"/>
          <w:numId w:val="7"/>
        </w:numPr>
        <w:bidi/>
        <w:spacing w:after="200" w:line="360" w:lineRule="auto"/>
        <w:jc w:val="both"/>
        <w:rPr>
          <w:rFonts w:ascii="Traditional Arabic" w:eastAsia="Calibri" w:hAnsi="Traditional Arabic" w:cs="Traditional Arabic"/>
          <w:sz w:val="32"/>
          <w:szCs w:val="32"/>
          <w:lang w:bidi="ar-JO"/>
        </w:rPr>
      </w:pPr>
      <w:proofErr w:type="gramStart"/>
      <w:r w:rsidRPr="00BB7DE9">
        <w:rPr>
          <w:rFonts w:ascii="Traditional Arabic" w:eastAsia="Calibri" w:hAnsi="Traditional Arabic" w:cs="Traditional Arabic"/>
          <w:sz w:val="32"/>
          <w:szCs w:val="32"/>
          <w:rtl/>
        </w:rPr>
        <w:t>تحليل</w:t>
      </w:r>
      <w:proofErr w:type="gramEnd"/>
      <w:r w:rsidRPr="00BB7DE9">
        <w:rPr>
          <w:rFonts w:ascii="Traditional Arabic" w:eastAsia="Calibri" w:hAnsi="Traditional Arabic" w:cs="Traditional Arabic"/>
          <w:sz w:val="32"/>
          <w:szCs w:val="32"/>
          <w:rtl/>
        </w:rPr>
        <w:t xml:space="preserve"> البيانات الضخمة وتحويلها إلى معلومات قابلة للاستخدام في اتخاذ القرار</w:t>
      </w:r>
      <w:r w:rsidRPr="00BB7DE9">
        <w:rPr>
          <w:rFonts w:ascii="Traditional Arabic" w:eastAsia="Calibri" w:hAnsi="Traditional Arabic" w:cs="Traditional Arabic"/>
          <w:sz w:val="32"/>
          <w:szCs w:val="32"/>
          <w:lang w:bidi="ar-JO"/>
        </w:rPr>
        <w:t>.</w:t>
      </w:r>
    </w:p>
    <w:p w14:paraId="3E99AEB4" w14:textId="77777777" w:rsidR="00BB7DE9" w:rsidRPr="00BB7DE9" w:rsidRDefault="00BB7DE9" w:rsidP="0086248A">
      <w:pPr>
        <w:numPr>
          <w:ilvl w:val="0"/>
          <w:numId w:val="7"/>
        </w:numPr>
        <w:bidi/>
        <w:spacing w:after="200" w:line="360" w:lineRule="auto"/>
        <w:jc w:val="both"/>
        <w:rPr>
          <w:rFonts w:ascii="Traditional Arabic" w:eastAsia="Calibri" w:hAnsi="Traditional Arabic" w:cs="Traditional Arabic"/>
          <w:sz w:val="32"/>
          <w:szCs w:val="32"/>
          <w:lang w:bidi="ar-JO"/>
        </w:rPr>
      </w:pPr>
      <w:proofErr w:type="gramStart"/>
      <w:r w:rsidRPr="00BB7DE9">
        <w:rPr>
          <w:rFonts w:ascii="Traditional Arabic" w:eastAsia="Calibri" w:hAnsi="Traditional Arabic" w:cs="Traditional Arabic"/>
          <w:sz w:val="32"/>
          <w:szCs w:val="32"/>
          <w:rtl/>
        </w:rPr>
        <w:t>أتمتة</w:t>
      </w:r>
      <w:proofErr w:type="gramEnd"/>
      <w:r w:rsidRPr="00BB7DE9">
        <w:rPr>
          <w:rFonts w:ascii="Traditional Arabic" w:eastAsia="Calibri" w:hAnsi="Traditional Arabic" w:cs="Traditional Arabic"/>
          <w:sz w:val="32"/>
          <w:szCs w:val="32"/>
          <w:rtl/>
        </w:rPr>
        <w:t xml:space="preserve"> العمليات المتكررة وتقليل التدخل اليدوي</w:t>
      </w:r>
      <w:r w:rsidRPr="00BB7DE9">
        <w:rPr>
          <w:rFonts w:ascii="Traditional Arabic" w:eastAsia="Calibri" w:hAnsi="Traditional Arabic" w:cs="Traditional Arabic"/>
          <w:sz w:val="32"/>
          <w:szCs w:val="32"/>
          <w:lang w:bidi="ar-JO"/>
        </w:rPr>
        <w:t>.</w:t>
      </w:r>
    </w:p>
    <w:p w14:paraId="28D0167E" w14:textId="77777777" w:rsidR="00BB7DE9" w:rsidRPr="00BB7DE9" w:rsidRDefault="00BB7DE9" w:rsidP="0086248A">
      <w:pPr>
        <w:numPr>
          <w:ilvl w:val="0"/>
          <w:numId w:val="7"/>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 xml:space="preserve">دعم التعلم والتطوير </w:t>
      </w:r>
      <w:proofErr w:type="gramStart"/>
      <w:r w:rsidRPr="00BB7DE9">
        <w:rPr>
          <w:rFonts w:ascii="Traditional Arabic" w:eastAsia="Calibri" w:hAnsi="Traditional Arabic" w:cs="Traditional Arabic"/>
          <w:sz w:val="32"/>
          <w:szCs w:val="32"/>
          <w:rtl/>
        </w:rPr>
        <w:t>المستمر</w:t>
      </w:r>
      <w:proofErr w:type="gramEnd"/>
      <w:r w:rsidRPr="00BB7DE9">
        <w:rPr>
          <w:rFonts w:ascii="Traditional Arabic" w:eastAsia="Calibri" w:hAnsi="Traditional Arabic" w:cs="Traditional Arabic"/>
          <w:sz w:val="32"/>
          <w:szCs w:val="32"/>
          <w:rtl/>
        </w:rPr>
        <w:t xml:space="preserve"> للعاملين في المشروع</w:t>
      </w:r>
      <w:r w:rsidRPr="00BB7DE9">
        <w:rPr>
          <w:rFonts w:ascii="Traditional Arabic" w:eastAsia="Calibri" w:hAnsi="Traditional Arabic" w:cs="Traditional Arabic"/>
          <w:sz w:val="32"/>
          <w:szCs w:val="32"/>
          <w:lang w:bidi="ar-JO"/>
        </w:rPr>
        <w:t>.</w:t>
      </w:r>
    </w:p>
    <w:p w14:paraId="51FBB737" w14:textId="77777777" w:rsidR="00BB7DE9" w:rsidRPr="00BB7DE9" w:rsidRDefault="00BB7DE9" w:rsidP="0086248A">
      <w:pPr>
        <w:numPr>
          <w:ilvl w:val="0"/>
          <w:numId w:val="7"/>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 xml:space="preserve">تحسين التواصل الافتراضي </w:t>
      </w:r>
      <w:proofErr w:type="gramStart"/>
      <w:r w:rsidRPr="00BB7DE9">
        <w:rPr>
          <w:rFonts w:ascii="Traditional Arabic" w:eastAsia="Calibri" w:hAnsi="Traditional Arabic" w:cs="Traditional Arabic"/>
          <w:sz w:val="32"/>
          <w:szCs w:val="32"/>
          <w:rtl/>
        </w:rPr>
        <w:t>بين</w:t>
      </w:r>
      <w:proofErr w:type="gramEnd"/>
      <w:r w:rsidRPr="00BB7DE9">
        <w:rPr>
          <w:rFonts w:ascii="Traditional Arabic" w:eastAsia="Calibri" w:hAnsi="Traditional Arabic" w:cs="Traditional Arabic"/>
          <w:sz w:val="32"/>
          <w:szCs w:val="32"/>
          <w:rtl/>
        </w:rPr>
        <w:t xml:space="preserve"> فريق المشروع والأطراف المعنية</w:t>
      </w:r>
      <w:r w:rsidRPr="00BB7DE9">
        <w:rPr>
          <w:rFonts w:ascii="Traditional Arabic" w:eastAsia="Calibri" w:hAnsi="Traditional Arabic" w:cs="Traditional Arabic"/>
          <w:sz w:val="32"/>
          <w:szCs w:val="32"/>
          <w:lang w:bidi="ar-JO"/>
        </w:rPr>
        <w:t>.</w:t>
      </w:r>
    </w:p>
    <w:p w14:paraId="40B091D9"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rtl/>
          <w:lang w:bidi="ar-JO"/>
        </w:rPr>
      </w:pPr>
      <w:r w:rsidRPr="00BB7DE9">
        <w:rPr>
          <w:rFonts w:ascii="Traditional Arabic" w:eastAsia="Calibri" w:hAnsi="Traditional Arabic" w:cs="Traditional Arabic"/>
          <w:sz w:val="32"/>
          <w:szCs w:val="32"/>
          <w:rtl/>
        </w:rPr>
        <w:t>يتم ذلك عبر الاستبيان الموجه للعاملين والمهندسين في مشاريع البنية التحتية، مع استخدام مقاييس كمية (مثل مقياس ليكرت) لتحديد مستوى تطبيق كل جانب من جوانب الذكاء الاصطناعي في إدارة المشروع</w:t>
      </w:r>
      <w:r w:rsidRPr="00BB7DE9">
        <w:rPr>
          <w:rFonts w:ascii="Traditional Arabic" w:eastAsia="Calibri" w:hAnsi="Traditional Arabic" w:cs="Traditional Arabic"/>
          <w:sz w:val="32"/>
          <w:szCs w:val="32"/>
          <w:lang w:bidi="ar-JO"/>
        </w:rPr>
        <w:t>.</w:t>
      </w:r>
    </w:p>
    <w:p w14:paraId="50D7F5A4" w14:textId="77777777" w:rsidR="00BB7DE9" w:rsidRPr="00BB7DE9" w:rsidRDefault="00BB7DE9" w:rsidP="0086248A">
      <w:pPr>
        <w:numPr>
          <w:ilvl w:val="0"/>
          <w:numId w:val="6"/>
        </w:numPr>
        <w:bidi/>
        <w:spacing w:after="200" w:line="360" w:lineRule="auto"/>
        <w:contextualSpacing/>
        <w:jc w:val="both"/>
        <w:rPr>
          <w:rFonts w:ascii="Traditional Arabic" w:eastAsia="Calibri" w:hAnsi="Traditional Arabic" w:cs="Traditional Arabic"/>
          <w:sz w:val="32"/>
          <w:szCs w:val="32"/>
          <w:lang w:bidi="ar-JO"/>
        </w:rPr>
      </w:pPr>
      <w:proofErr w:type="gramStart"/>
      <w:r w:rsidRPr="00BB7DE9">
        <w:rPr>
          <w:rFonts w:ascii="Traditional Arabic" w:eastAsia="Calibri" w:hAnsi="Traditional Arabic" w:cs="Traditional Arabic"/>
          <w:b/>
          <w:bCs/>
          <w:sz w:val="32"/>
          <w:szCs w:val="32"/>
          <w:rtl/>
        </w:rPr>
        <w:lastRenderedPageBreak/>
        <w:t>التنبؤ</w:t>
      </w:r>
      <w:proofErr w:type="gramEnd"/>
      <w:r w:rsidRPr="00BB7DE9">
        <w:rPr>
          <w:rFonts w:ascii="Traditional Arabic" w:eastAsia="Calibri" w:hAnsi="Traditional Arabic" w:cs="Traditional Arabic"/>
          <w:b/>
          <w:bCs/>
          <w:sz w:val="32"/>
          <w:szCs w:val="32"/>
          <w:rtl/>
        </w:rPr>
        <w:t xml:space="preserve"> الذكي</w:t>
      </w:r>
    </w:p>
    <w:p w14:paraId="07F77D2F"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proofErr w:type="gramStart"/>
      <w:r w:rsidRPr="00BB7DE9">
        <w:rPr>
          <w:rFonts w:ascii="Traditional Arabic" w:eastAsia="Calibri" w:hAnsi="Traditional Arabic" w:cs="Traditional Arabic"/>
          <w:sz w:val="32"/>
          <w:szCs w:val="32"/>
          <w:rtl/>
        </w:rPr>
        <w:t>التعريف</w:t>
      </w:r>
      <w:proofErr w:type="gramEnd"/>
      <w:r w:rsidRPr="00BB7DE9">
        <w:rPr>
          <w:rFonts w:ascii="Traditional Arabic" w:eastAsia="Calibri" w:hAnsi="Traditional Arabic" w:cs="Traditional Arabic"/>
          <w:sz w:val="32"/>
          <w:szCs w:val="32"/>
          <w:rtl/>
        </w:rPr>
        <w:t xml:space="preserve"> الاصطلاحي</w:t>
      </w:r>
      <w:r w:rsidRPr="00BB7DE9">
        <w:rPr>
          <w:rFonts w:ascii="Traditional Arabic" w:eastAsia="Calibri" w:hAnsi="Traditional Arabic" w:cs="Traditional Arabic"/>
          <w:sz w:val="32"/>
          <w:szCs w:val="32"/>
          <w:lang w:bidi="ar-JO"/>
        </w:rPr>
        <w:t>:</w:t>
      </w:r>
      <w:r w:rsidRPr="00BB7DE9">
        <w:rPr>
          <w:rFonts w:ascii="Traditional Arabic" w:eastAsia="Calibri" w:hAnsi="Traditional Arabic" w:cs="Traditional Arabic" w:hint="cs"/>
          <w:sz w:val="32"/>
          <w:szCs w:val="32"/>
          <w:rtl/>
          <w:lang w:bidi="ar-JO"/>
        </w:rPr>
        <w:t xml:space="preserve"> </w:t>
      </w:r>
      <w:r w:rsidRPr="00BB7DE9">
        <w:rPr>
          <w:rFonts w:ascii="Traditional Arabic" w:eastAsia="Calibri" w:hAnsi="Traditional Arabic" w:cs="Traditional Arabic"/>
          <w:sz w:val="32"/>
          <w:szCs w:val="32"/>
          <w:rtl/>
        </w:rPr>
        <w:t>استخدام تقنيات الذكاء الاصطناعي لتحليل البيانات الحالية والتاريخية بهدف التنبؤ بالنتائج والمخاطر المستقبلية لمراحل المشروع المختلفة (</w:t>
      </w:r>
      <w:proofErr w:type="spellStart"/>
      <w:r w:rsidRPr="00BB7DE9">
        <w:rPr>
          <w:rFonts w:ascii="Traditional Arabic" w:eastAsia="Calibri" w:hAnsi="Traditional Arabic" w:cs="Traditional Arabic"/>
          <w:sz w:val="32"/>
          <w:szCs w:val="32"/>
        </w:rPr>
        <w:t>Shoushtari</w:t>
      </w:r>
      <w:proofErr w:type="spellEnd"/>
      <w:r w:rsidRPr="00BB7DE9">
        <w:rPr>
          <w:rFonts w:ascii="Traditional Arabic" w:eastAsia="Calibri" w:hAnsi="Traditional Arabic" w:cs="Traditional Arabic"/>
          <w:sz w:val="32"/>
          <w:szCs w:val="32"/>
        </w:rPr>
        <w:t xml:space="preserve"> et al.</w:t>
      </w:r>
      <w:proofErr w:type="gramStart"/>
      <w:r w:rsidRPr="00BB7DE9">
        <w:rPr>
          <w:rFonts w:ascii="Traditional Arabic" w:eastAsia="Calibri" w:hAnsi="Traditional Arabic" w:cs="Traditional Arabic"/>
          <w:sz w:val="32"/>
          <w:szCs w:val="32"/>
        </w:rPr>
        <w:t>, 2024</w:t>
      </w:r>
      <w:r w:rsidRPr="00BB7DE9">
        <w:rPr>
          <w:rFonts w:ascii="Traditional Arabic" w:eastAsia="Calibri" w:hAnsi="Traditional Arabic" w:cs="Traditional Arabic"/>
          <w:sz w:val="32"/>
          <w:szCs w:val="32"/>
          <w:rtl/>
        </w:rPr>
        <w:t>؛ المصبحين، 2024).</w:t>
      </w:r>
      <w:proofErr w:type="gramEnd"/>
    </w:p>
    <w:p w14:paraId="3C8A1711"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proofErr w:type="gramStart"/>
      <w:r w:rsidRPr="00BB7DE9">
        <w:rPr>
          <w:rFonts w:ascii="Traditional Arabic" w:eastAsia="Calibri" w:hAnsi="Traditional Arabic" w:cs="Traditional Arabic"/>
          <w:sz w:val="32"/>
          <w:szCs w:val="32"/>
          <w:rtl/>
        </w:rPr>
        <w:t>التعريف</w:t>
      </w:r>
      <w:proofErr w:type="gramEnd"/>
      <w:r w:rsidRPr="00BB7DE9">
        <w:rPr>
          <w:rFonts w:ascii="Traditional Arabic" w:eastAsia="Calibri" w:hAnsi="Traditional Arabic" w:cs="Traditional Arabic"/>
          <w:sz w:val="32"/>
          <w:szCs w:val="32"/>
          <w:rtl/>
        </w:rPr>
        <w:t xml:space="preserve"> الإجرائي</w:t>
      </w:r>
      <w:r w:rsidRPr="00BB7DE9">
        <w:rPr>
          <w:rFonts w:ascii="Traditional Arabic" w:eastAsia="Calibri" w:hAnsi="Traditional Arabic" w:cs="Traditional Arabic"/>
          <w:sz w:val="32"/>
          <w:szCs w:val="32"/>
          <w:lang w:bidi="ar-JO"/>
        </w:rPr>
        <w:t>:</w:t>
      </w:r>
      <w:r w:rsidRPr="00BB7DE9">
        <w:rPr>
          <w:rFonts w:ascii="Traditional Arabic" w:eastAsia="Calibri" w:hAnsi="Traditional Arabic" w:cs="Traditional Arabic" w:hint="cs"/>
          <w:sz w:val="32"/>
          <w:szCs w:val="32"/>
          <w:rtl/>
          <w:lang w:bidi="ar-JO"/>
        </w:rPr>
        <w:t xml:space="preserve"> </w:t>
      </w:r>
      <w:r w:rsidRPr="00BB7DE9">
        <w:rPr>
          <w:rFonts w:ascii="Traditional Arabic" w:eastAsia="Calibri" w:hAnsi="Traditional Arabic" w:cs="Traditional Arabic"/>
          <w:sz w:val="32"/>
          <w:szCs w:val="32"/>
          <w:rtl/>
        </w:rPr>
        <w:t>يقاس من خلال مدى قدرة أنظمة الذكاء الاصطناعي على توقع المشكلات المحتملة، تقدير الجداول الزمنية والتكاليف، وتقديم توصيات قبل وقوع المشكلات</w:t>
      </w:r>
      <w:r w:rsidRPr="00BB7DE9">
        <w:rPr>
          <w:rFonts w:ascii="Traditional Arabic" w:eastAsia="Calibri" w:hAnsi="Traditional Arabic" w:cs="Traditional Arabic"/>
          <w:sz w:val="32"/>
          <w:szCs w:val="32"/>
          <w:lang w:bidi="ar-JO"/>
        </w:rPr>
        <w:t>.</w:t>
      </w:r>
    </w:p>
    <w:p w14:paraId="18A3BA59" w14:textId="77777777" w:rsidR="00BB7DE9" w:rsidRPr="00BB7DE9" w:rsidRDefault="00BB7DE9" w:rsidP="0086248A">
      <w:pPr>
        <w:numPr>
          <w:ilvl w:val="0"/>
          <w:numId w:val="6"/>
        </w:numPr>
        <w:bidi/>
        <w:spacing w:after="200" w:line="360" w:lineRule="auto"/>
        <w:contextualSpacing/>
        <w:jc w:val="both"/>
        <w:rPr>
          <w:rFonts w:ascii="Traditional Arabic" w:eastAsia="Calibri" w:hAnsi="Traditional Arabic" w:cs="Traditional Arabic"/>
          <w:b/>
          <w:bCs/>
          <w:sz w:val="32"/>
          <w:szCs w:val="32"/>
          <w:lang w:bidi="ar-JO"/>
        </w:rPr>
      </w:pPr>
      <w:proofErr w:type="gramStart"/>
      <w:r w:rsidRPr="00BB7DE9">
        <w:rPr>
          <w:rFonts w:ascii="Traditional Arabic" w:eastAsia="Calibri" w:hAnsi="Traditional Arabic" w:cs="Traditional Arabic"/>
          <w:b/>
          <w:bCs/>
          <w:sz w:val="32"/>
          <w:szCs w:val="32"/>
          <w:rtl/>
        </w:rPr>
        <w:t>تحليل</w:t>
      </w:r>
      <w:proofErr w:type="gramEnd"/>
      <w:r w:rsidRPr="00BB7DE9">
        <w:rPr>
          <w:rFonts w:ascii="Traditional Arabic" w:eastAsia="Calibri" w:hAnsi="Traditional Arabic" w:cs="Traditional Arabic"/>
          <w:b/>
          <w:bCs/>
          <w:sz w:val="32"/>
          <w:szCs w:val="32"/>
          <w:rtl/>
        </w:rPr>
        <w:t xml:space="preserve"> البيانات الضخمة</w:t>
      </w:r>
    </w:p>
    <w:p w14:paraId="5C30B3A2"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proofErr w:type="gramStart"/>
      <w:r w:rsidRPr="00BB7DE9">
        <w:rPr>
          <w:rFonts w:ascii="Traditional Arabic" w:eastAsia="Calibri" w:hAnsi="Traditional Arabic" w:cs="Traditional Arabic"/>
          <w:sz w:val="32"/>
          <w:szCs w:val="32"/>
          <w:rtl/>
        </w:rPr>
        <w:t>التعريف</w:t>
      </w:r>
      <w:proofErr w:type="gramEnd"/>
      <w:r w:rsidRPr="00BB7DE9">
        <w:rPr>
          <w:rFonts w:ascii="Traditional Arabic" w:eastAsia="Calibri" w:hAnsi="Traditional Arabic" w:cs="Traditional Arabic"/>
          <w:sz w:val="32"/>
          <w:szCs w:val="32"/>
          <w:rtl/>
        </w:rPr>
        <w:t xml:space="preserve"> الاصطلاحي</w:t>
      </w:r>
      <w:r w:rsidRPr="00BB7DE9">
        <w:rPr>
          <w:rFonts w:ascii="Traditional Arabic" w:eastAsia="Calibri" w:hAnsi="Traditional Arabic" w:cs="Traditional Arabic"/>
          <w:sz w:val="32"/>
          <w:szCs w:val="32"/>
          <w:lang w:bidi="ar-JO"/>
        </w:rPr>
        <w:t>:</w:t>
      </w:r>
      <w:r w:rsidRPr="00BB7DE9">
        <w:rPr>
          <w:rFonts w:ascii="Traditional Arabic" w:eastAsia="Calibri" w:hAnsi="Traditional Arabic" w:cs="Traditional Arabic" w:hint="cs"/>
          <w:sz w:val="32"/>
          <w:szCs w:val="32"/>
          <w:rtl/>
          <w:lang w:bidi="ar-JO"/>
        </w:rPr>
        <w:t xml:space="preserve"> </w:t>
      </w:r>
      <w:r w:rsidRPr="00BB7DE9">
        <w:rPr>
          <w:rFonts w:ascii="Traditional Arabic" w:eastAsia="Calibri" w:hAnsi="Traditional Arabic" w:cs="Traditional Arabic"/>
          <w:sz w:val="32"/>
          <w:szCs w:val="32"/>
          <w:rtl/>
        </w:rPr>
        <w:t>استخدام الذكاء الاصطناعي لمعالجة كميات كبيرة من البيانات المتعلقة بالمشروع لاستخراج معلومات دقيقة تدعم التخطيط واتخاذ القرار (</w:t>
      </w:r>
      <w:proofErr w:type="spellStart"/>
      <w:r w:rsidRPr="00BB7DE9">
        <w:rPr>
          <w:rFonts w:ascii="Traditional Arabic" w:eastAsia="Calibri" w:hAnsi="Traditional Arabic" w:cs="Traditional Arabic"/>
          <w:sz w:val="32"/>
          <w:szCs w:val="32"/>
        </w:rPr>
        <w:t>Taboada</w:t>
      </w:r>
      <w:proofErr w:type="spellEnd"/>
      <w:r w:rsidRPr="00BB7DE9">
        <w:rPr>
          <w:rFonts w:ascii="Traditional Arabic" w:eastAsia="Calibri" w:hAnsi="Traditional Arabic" w:cs="Traditional Arabic"/>
          <w:sz w:val="32"/>
          <w:szCs w:val="32"/>
        </w:rPr>
        <w:t xml:space="preserve"> et al.</w:t>
      </w:r>
      <w:proofErr w:type="gramStart"/>
      <w:r w:rsidRPr="00BB7DE9">
        <w:rPr>
          <w:rFonts w:ascii="Traditional Arabic" w:eastAsia="Calibri" w:hAnsi="Traditional Arabic" w:cs="Traditional Arabic"/>
          <w:sz w:val="32"/>
          <w:szCs w:val="32"/>
        </w:rPr>
        <w:t>, 2023</w:t>
      </w:r>
      <w:r w:rsidRPr="00BB7DE9">
        <w:rPr>
          <w:rFonts w:ascii="Traditional Arabic" w:eastAsia="Calibri" w:hAnsi="Traditional Arabic" w:cs="Traditional Arabic"/>
          <w:sz w:val="32"/>
          <w:szCs w:val="32"/>
          <w:rtl/>
        </w:rPr>
        <w:t>؛ الحربي والغامدي، 2021).</w:t>
      </w:r>
      <w:proofErr w:type="gramEnd"/>
    </w:p>
    <w:p w14:paraId="53683CBF"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التعريف الإجرائي</w:t>
      </w:r>
      <w:r w:rsidRPr="00BB7DE9">
        <w:rPr>
          <w:rFonts w:ascii="Traditional Arabic" w:eastAsia="Calibri" w:hAnsi="Traditional Arabic" w:cs="Traditional Arabic"/>
          <w:sz w:val="32"/>
          <w:szCs w:val="32"/>
          <w:lang w:bidi="ar-JO"/>
        </w:rPr>
        <w:t>:</w:t>
      </w:r>
      <w:r w:rsidRPr="00BB7DE9">
        <w:rPr>
          <w:rFonts w:ascii="Traditional Arabic" w:eastAsia="Calibri" w:hAnsi="Traditional Arabic" w:cs="Traditional Arabic" w:hint="cs"/>
          <w:sz w:val="32"/>
          <w:szCs w:val="32"/>
          <w:rtl/>
          <w:lang w:bidi="ar-JO"/>
        </w:rPr>
        <w:t xml:space="preserve"> </w:t>
      </w:r>
      <w:r w:rsidRPr="00BB7DE9">
        <w:rPr>
          <w:rFonts w:ascii="Traditional Arabic" w:eastAsia="Calibri" w:hAnsi="Traditional Arabic" w:cs="Traditional Arabic"/>
          <w:sz w:val="32"/>
          <w:szCs w:val="32"/>
          <w:rtl/>
        </w:rPr>
        <w:t xml:space="preserve">يقاس من خلال قدرة الأنظمة </w:t>
      </w:r>
      <w:proofErr w:type="gramStart"/>
      <w:r w:rsidRPr="00BB7DE9">
        <w:rPr>
          <w:rFonts w:ascii="Traditional Arabic" w:eastAsia="Calibri" w:hAnsi="Traditional Arabic" w:cs="Traditional Arabic"/>
          <w:sz w:val="32"/>
          <w:szCs w:val="32"/>
          <w:rtl/>
        </w:rPr>
        <w:t>على</w:t>
      </w:r>
      <w:proofErr w:type="gramEnd"/>
      <w:r w:rsidRPr="00BB7DE9">
        <w:rPr>
          <w:rFonts w:ascii="Traditional Arabic" w:eastAsia="Calibri" w:hAnsi="Traditional Arabic" w:cs="Traditional Arabic"/>
          <w:sz w:val="32"/>
          <w:szCs w:val="32"/>
          <w:rtl/>
        </w:rPr>
        <w:t xml:space="preserve"> جمع البيانات، معالجتها، وتحويلها لتقارير واضحة تساعد في اتخاذ القرارات الإدارية</w:t>
      </w:r>
      <w:r w:rsidRPr="00BB7DE9">
        <w:rPr>
          <w:rFonts w:ascii="Traditional Arabic" w:eastAsia="Calibri" w:hAnsi="Traditional Arabic" w:cs="Traditional Arabic"/>
          <w:sz w:val="32"/>
          <w:szCs w:val="32"/>
          <w:lang w:bidi="ar-JO"/>
        </w:rPr>
        <w:t>.</w:t>
      </w:r>
    </w:p>
    <w:p w14:paraId="60EF3EA1" w14:textId="77777777" w:rsidR="00BB7DE9" w:rsidRPr="00BB7DE9" w:rsidRDefault="00BB7DE9" w:rsidP="0086248A">
      <w:pPr>
        <w:numPr>
          <w:ilvl w:val="0"/>
          <w:numId w:val="6"/>
        </w:numPr>
        <w:bidi/>
        <w:spacing w:after="200" w:line="360" w:lineRule="auto"/>
        <w:contextualSpacing/>
        <w:jc w:val="both"/>
        <w:rPr>
          <w:rFonts w:ascii="Traditional Arabic" w:eastAsia="Calibri" w:hAnsi="Traditional Arabic" w:cs="Traditional Arabic"/>
          <w:b/>
          <w:bCs/>
          <w:sz w:val="32"/>
          <w:szCs w:val="32"/>
          <w:lang w:bidi="ar-JO"/>
        </w:rPr>
      </w:pPr>
      <w:proofErr w:type="spellStart"/>
      <w:proofErr w:type="gramStart"/>
      <w:r w:rsidRPr="00BB7DE9">
        <w:rPr>
          <w:rFonts w:ascii="Traditional Arabic" w:eastAsia="Calibri" w:hAnsi="Traditional Arabic" w:cs="Traditional Arabic"/>
          <w:b/>
          <w:bCs/>
          <w:sz w:val="32"/>
          <w:szCs w:val="32"/>
          <w:rtl/>
        </w:rPr>
        <w:t>الأتمتة</w:t>
      </w:r>
      <w:proofErr w:type="spellEnd"/>
      <w:proofErr w:type="gramEnd"/>
      <w:r w:rsidRPr="00BB7DE9">
        <w:rPr>
          <w:rFonts w:ascii="Traditional Arabic" w:eastAsia="Calibri" w:hAnsi="Traditional Arabic" w:cs="Traditional Arabic"/>
          <w:b/>
          <w:bCs/>
          <w:sz w:val="32"/>
          <w:szCs w:val="32"/>
          <w:rtl/>
        </w:rPr>
        <w:t xml:space="preserve"> الذكية</w:t>
      </w:r>
    </w:p>
    <w:p w14:paraId="55429F1F"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proofErr w:type="gramStart"/>
      <w:r w:rsidRPr="00BB7DE9">
        <w:rPr>
          <w:rFonts w:ascii="Traditional Arabic" w:eastAsia="Calibri" w:hAnsi="Traditional Arabic" w:cs="Traditional Arabic"/>
          <w:sz w:val="32"/>
          <w:szCs w:val="32"/>
          <w:rtl/>
        </w:rPr>
        <w:t>التعريف</w:t>
      </w:r>
      <w:proofErr w:type="gramEnd"/>
      <w:r w:rsidRPr="00BB7DE9">
        <w:rPr>
          <w:rFonts w:ascii="Traditional Arabic" w:eastAsia="Calibri" w:hAnsi="Traditional Arabic" w:cs="Traditional Arabic"/>
          <w:sz w:val="32"/>
          <w:szCs w:val="32"/>
          <w:rtl/>
        </w:rPr>
        <w:t xml:space="preserve"> الاصطلاحي</w:t>
      </w:r>
      <w:r w:rsidRPr="00BB7DE9">
        <w:rPr>
          <w:rFonts w:ascii="Traditional Arabic" w:eastAsia="Calibri" w:hAnsi="Traditional Arabic" w:cs="Traditional Arabic"/>
          <w:sz w:val="32"/>
          <w:szCs w:val="32"/>
          <w:lang w:bidi="ar-JO"/>
        </w:rPr>
        <w:t>:</w:t>
      </w:r>
      <w:r w:rsidRPr="00BB7DE9">
        <w:rPr>
          <w:rFonts w:ascii="Traditional Arabic" w:eastAsia="Calibri" w:hAnsi="Traditional Arabic" w:cs="Traditional Arabic" w:hint="cs"/>
          <w:sz w:val="32"/>
          <w:szCs w:val="32"/>
          <w:rtl/>
          <w:lang w:bidi="ar-JO"/>
        </w:rPr>
        <w:t xml:space="preserve"> </w:t>
      </w:r>
      <w:r w:rsidRPr="00BB7DE9">
        <w:rPr>
          <w:rFonts w:ascii="Traditional Arabic" w:eastAsia="Calibri" w:hAnsi="Traditional Arabic" w:cs="Traditional Arabic"/>
          <w:sz w:val="32"/>
          <w:szCs w:val="32"/>
          <w:rtl/>
        </w:rPr>
        <w:t xml:space="preserve">استخدام الذكاء الاصطناعي </w:t>
      </w:r>
      <w:proofErr w:type="spellStart"/>
      <w:r w:rsidRPr="00BB7DE9">
        <w:rPr>
          <w:rFonts w:ascii="Traditional Arabic" w:eastAsia="Calibri" w:hAnsi="Traditional Arabic" w:cs="Traditional Arabic"/>
          <w:sz w:val="32"/>
          <w:szCs w:val="32"/>
          <w:rtl/>
        </w:rPr>
        <w:t>لأتمتة</w:t>
      </w:r>
      <w:proofErr w:type="spellEnd"/>
      <w:r w:rsidRPr="00BB7DE9">
        <w:rPr>
          <w:rFonts w:ascii="Traditional Arabic" w:eastAsia="Calibri" w:hAnsi="Traditional Arabic" w:cs="Traditional Arabic"/>
          <w:sz w:val="32"/>
          <w:szCs w:val="32"/>
          <w:rtl/>
        </w:rPr>
        <w:t xml:space="preserve"> العمليات المتكررة مثل متابعة التقدم، إرسال التنبيهات، وإعداد التقارير بهدف زيادة الكفاءة وتقليل الأخطاء البشرية (</w:t>
      </w:r>
      <w:r w:rsidRPr="00BB7DE9">
        <w:rPr>
          <w:rFonts w:ascii="Traditional Arabic" w:eastAsia="Calibri" w:hAnsi="Traditional Arabic" w:cs="Traditional Arabic"/>
          <w:sz w:val="32"/>
          <w:szCs w:val="32"/>
        </w:rPr>
        <w:t>Dam et al.</w:t>
      </w:r>
      <w:proofErr w:type="gramStart"/>
      <w:r w:rsidRPr="00BB7DE9">
        <w:rPr>
          <w:rFonts w:ascii="Traditional Arabic" w:eastAsia="Calibri" w:hAnsi="Traditional Arabic" w:cs="Traditional Arabic"/>
          <w:sz w:val="32"/>
          <w:szCs w:val="32"/>
        </w:rPr>
        <w:t>, 2019</w:t>
      </w:r>
      <w:r w:rsidRPr="00BB7DE9">
        <w:rPr>
          <w:rFonts w:ascii="Traditional Arabic" w:eastAsia="Calibri" w:hAnsi="Traditional Arabic" w:cs="Traditional Arabic"/>
          <w:sz w:val="32"/>
          <w:szCs w:val="32"/>
          <w:rtl/>
        </w:rPr>
        <w:t xml:space="preserve">؛ </w:t>
      </w:r>
      <w:proofErr w:type="spellStart"/>
      <w:r w:rsidRPr="00BB7DE9">
        <w:rPr>
          <w:rFonts w:ascii="Traditional Arabic" w:eastAsia="Calibri" w:hAnsi="Traditional Arabic" w:cs="Traditional Arabic"/>
          <w:sz w:val="32"/>
          <w:szCs w:val="32"/>
          <w:rtl/>
        </w:rPr>
        <w:t>العويضات</w:t>
      </w:r>
      <w:proofErr w:type="spellEnd"/>
      <w:r w:rsidRPr="00BB7DE9">
        <w:rPr>
          <w:rFonts w:ascii="Traditional Arabic" w:eastAsia="Calibri" w:hAnsi="Traditional Arabic" w:cs="Traditional Arabic"/>
          <w:sz w:val="32"/>
          <w:szCs w:val="32"/>
          <w:rtl/>
        </w:rPr>
        <w:t>، 2024).</w:t>
      </w:r>
      <w:proofErr w:type="gramEnd"/>
    </w:p>
    <w:p w14:paraId="77DF5308"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التعريف الإجرائي</w:t>
      </w:r>
      <w:r w:rsidRPr="00BB7DE9">
        <w:rPr>
          <w:rFonts w:ascii="Traditional Arabic" w:eastAsia="Calibri" w:hAnsi="Traditional Arabic" w:cs="Traditional Arabic"/>
          <w:sz w:val="32"/>
          <w:szCs w:val="32"/>
          <w:lang w:bidi="ar-JO"/>
        </w:rPr>
        <w:t>:</w:t>
      </w:r>
      <w:r w:rsidRPr="00BB7DE9">
        <w:rPr>
          <w:rFonts w:ascii="Traditional Arabic" w:eastAsia="Calibri" w:hAnsi="Traditional Arabic" w:cs="Traditional Arabic" w:hint="cs"/>
          <w:sz w:val="32"/>
          <w:szCs w:val="32"/>
          <w:rtl/>
          <w:lang w:bidi="ar-JO"/>
        </w:rPr>
        <w:t xml:space="preserve"> </w:t>
      </w:r>
      <w:r w:rsidRPr="00BB7DE9">
        <w:rPr>
          <w:rFonts w:ascii="Traditional Arabic" w:eastAsia="Calibri" w:hAnsi="Traditional Arabic" w:cs="Traditional Arabic"/>
          <w:sz w:val="32"/>
          <w:szCs w:val="32"/>
          <w:rtl/>
        </w:rPr>
        <w:t>يقاس من خلال مدى قدرة النظام على تنفيذ المهام الروتينية تلقائيًا، وتسريع العمليات، وتقليل الحاجة للتدخل اليدوي</w:t>
      </w:r>
      <w:r w:rsidRPr="00BB7DE9">
        <w:rPr>
          <w:rFonts w:ascii="Traditional Arabic" w:eastAsia="Calibri" w:hAnsi="Traditional Arabic" w:cs="Traditional Arabic"/>
          <w:sz w:val="32"/>
          <w:szCs w:val="32"/>
          <w:lang w:bidi="ar-JO"/>
        </w:rPr>
        <w:t>.</w:t>
      </w:r>
    </w:p>
    <w:p w14:paraId="4D8153E4" w14:textId="77777777" w:rsidR="00BB7DE9" w:rsidRPr="00BB7DE9" w:rsidRDefault="00BB7DE9" w:rsidP="0086248A">
      <w:pPr>
        <w:numPr>
          <w:ilvl w:val="0"/>
          <w:numId w:val="6"/>
        </w:numPr>
        <w:bidi/>
        <w:spacing w:after="200" w:line="360" w:lineRule="auto"/>
        <w:contextualSpacing/>
        <w:jc w:val="both"/>
        <w:rPr>
          <w:rFonts w:ascii="Traditional Arabic" w:eastAsia="Calibri" w:hAnsi="Traditional Arabic" w:cs="Traditional Arabic"/>
          <w:b/>
          <w:bCs/>
          <w:sz w:val="32"/>
          <w:szCs w:val="32"/>
          <w:lang w:bidi="ar-JO"/>
        </w:rPr>
      </w:pPr>
      <w:r w:rsidRPr="00BB7DE9">
        <w:rPr>
          <w:rFonts w:ascii="Traditional Arabic" w:eastAsia="Calibri" w:hAnsi="Traditional Arabic" w:cs="Traditional Arabic"/>
          <w:b/>
          <w:bCs/>
          <w:sz w:val="32"/>
          <w:szCs w:val="32"/>
          <w:rtl/>
        </w:rPr>
        <w:lastRenderedPageBreak/>
        <w:t xml:space="preserve">التعلم </w:t>
      </w:r>
      <w:proofErr w:type="gramStart"/>
      <w:r w:rsidRPr="00BB7DE9">
        <w:rPr>
          <w:rFonts w:ascii="Traditional Arabic" w:eastAsia="Calibri" w:hAnsi="Traditional Arabic" w:cs="Traditional Arabic"/>
          <w:b/>
          <w:bCs/>
          <w:sz w:val="32"/>
          <w:szCs w:val="32"/>
          <w:rtl/>
        </w:rPr>
        <w:t>والتطوير</w:t>
      </w:r>
      <w:proofErr w:type="gramEnd"/>
      <w:r w:rsidRPr="00BB7DE9">
        <w:rPr>
          <w:rFonts w:ascii="Traditional Arabic" w:eastAsia="Calibri" w:hAnsi="Traditional Arabic" w:cs="Traditional Arabic"/>
          <w:b/>
          <w:bCs/>
          <w:sz w:val="32"/>
          <w:szCs w:val="32"/>
          <w:rtl/>
        </w:rPr>
        <w:t xml:space="preserve"> الذكي</w:t>
      </w:r>
    </w:p>
    <w:p w14:paraId="757C2093"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التعريف الاصطلاحي</w:t>
      </w:r>
      <w:r w:rsidRPr="00BB7DE9">
        <w:rPr>
          <w:rFonts w:ascii="Traditional Arabic" w:eastAsia="Calibri" w:hAnsi="Traditional Arabic" w:cs="Traditional Arabic"/>
          <w:sz w:val="32"/>
          <w:szCs w:val="32"/>
          <w:lang w:bidi="ar-JO"/>
        </w:rPr>
        <w:t>:</w:t>
      </w:r>
      <w:r w:rsidRPr="00BB7DE9">
        <w:rPr>
          <w:rFonts w:ascii="Traditional Arabic" w:eastAsia="Calibri" w:hAnsi="Traditional Arabic" w:cs="Traditional Arabic" w:hint="cs"/>
          <w:sz w:val="32"/>
          <w:szCs w:val="32"/>
          <w:rtl/>
          <w:lang w:bidi="ar-JO"/>
        </w:rPr>
        <w:t xml:space="preserve"> </w:t>
      </w:r>
      <w:r w:rsidRPr="00BB7DE9">
        <w:rPr>
          <w:rFonts w:ascii="Traditional Arabic" w:eastAsia="Calibri" w:hAnsi="Traditional Arabic" w:cs="Traditional Arabic"/>
          <w:sz w:val="32"/>
          <w:szCs w:val="32"/>
          <w:rtl/>
        </w:rPr>
        <w:t xml:space="preserve">استخدام أدوات الذكاء الاصطناعي لتوفير تدريب ودعم مستمر للعاملين لتعزيز مهاراتهم وتحسين أدائهم في إدارة المشروع (الشهري وآخرون، 2023؛ </w:t>
      </w:r>
      <w:r w:rsidRPr="00BB7DE9">
        <w:rPr>
          <w:rFonts w:ascii="Traditional Arabic" w:eastAsia="Calibri" w:hAnsi="Traditional Arabic" w:cs="Traditional Arabic"/>
          <w:sz w:val="32"/>
          <w:szCs w:val="32"/>
        </w:rPr>
        <w:t>Blair et al.</w:t>
      </w:r>
      <w:proofErr w:type="gramStart"/>
      <w:r w:rsidRPr="00BB7DE9">
        <w:rPr>
          <w:rFonts w:ascii="Traditional Arabic" w:eastAsia="Calibri" w:hAnsi="Traditional Arabic" w:cs="Traditional Arabic"/>
          <w:sz w:val="32"/>
          <w:szCs w:val="32"/>
        </w:rPr>
        <w:t>, 2024</w:t>
      </w:r>
      <w:r w:rsidRPr="00BB7DE9">
        <w:rPr>
          <w:rFonts w:ascii="Traditional Arabic" w:eastAsia="Calibri" w:hAnsi="Traditional Arabic" w:cs="Traditional Arabic"/>
          <w:sz w:val="32"/>
          <w:szCs w:val="32"/>
          <w:rtl/>
        </w:rPr>
        <w:t>).</w:t>
      </w:r>
      <w:proofErr w:type="gramEnd"/>
    </w:p>
    <w:p w14:paraId="35FAA3EF"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التعريف الإجرائي</w:t>
      </w:r>
      <w:r w:rsidRPr="00BB7DE9">
        <w:rPr>
          <w:rFonts w:ascii="Traditional Arabic" w:eastAsia="Calibri" w:hAnsi="Traditional Arabic" w:cs="Traditional Arabic"/>
          <w:sz w:val="32"/>
          <w:szCs w:val="32"/>
          <w:lang w:bidi="ar-JO"/>
        </w:rPr>
        <w:t>:</w:t>
      </w:r>
      <w:r w:rsidRPr="00BB7DE9">
        <w:rPr>
          <w:rFonts w:ascii="Traditional Arabic" w:eastAsia="Calibri" w:hAnsi="Traditional Arabic" w:cs="Traditional Arabic" w:hint="cs"/>
          <w:sz w:val="32"/>
          <w:szCs w:val="32"/>
          <w:rtl/>
          <w:lang w:bidi="ar-JO"/>
        </w:rPr>
        <w:t xml:space="preserve"> </w:t>
      </w:r>
      <w:r w:rsidRPr="00BB7DE9">
        <w:rPr>
          <w:rFonts w:ascii="Traditional Arabic" w:eastAsia="Calibri" w:hAnsi="Traditional Arabic" w:cs="Traditional Arabic"/>
          <w:sz w:val="32"/>
          <w:szCs w:val="32"/>
          <w:rtl/>
        </w:rPr>
        <w:t>يقاس من خلال قدرة الأنظمة على تقديم برامج تدريبية مخصصة، تقييم أداء الفريق، واقتراح تحسينات عملية مستمرة</w:t>
      </w:r>
      <w:r w:rsidRPr="00BB7DE9">
        <w:rPr>
          <w:rFonts w:ascii="Traditional Arabic" w:eastAsia="Calibri" w:hAnsi="Traditional Arabic" w:cs="Traditional Arabic"/>
          <w:sz w:val="32"/>
          <w:szCs w:val="32"/>
          <w:lang w:bidi="ar-JO"/>
        </w:rPr>
        <w:t>.</w:t>
      </w:r>
    </w:p>
    <w:p w14:paraId="6B6FDD51" w14:textId="77777777" w:rsidR="00BB7DE9" w:rsidRPr="00BB7DE9" w:rsidRDefault="00BB7DE9" w:rsidP="0086248A">
      <w:pPr>
        <w:numPr>
          <w:ilvl w:val="0"/>
          <w:numId w:val="6"/>
        </w:numPr>
        <w:bidi/>
        <w:spacing w:after="200" w:line="360" w:lineRule="auto"/>
        <w:contextualSpacing/>
        <w:jc w:val="both"/>
        <w:rPr>
          <w:rFonts w:ascii="Traditional Arabic" w:eastAsia="Calibri" w:hAnsi="Traditional Arabic" w:cs="Traditional Arabic"/>
          <w:b/>
          <w:bCs/>
          <w:sz w:val="32"/>
          <w:szCs w:val="32"/>
          <w:lang w:bidi="ar-JO"/>
        </w:rPr>
      </w:pPr>
      <w:proofErr w:type="gramStart"/>
      <w:r w:rsidRPr="00BB7DE9">
        <w:rPr>
          <w:rFonts w:ascii="Traditional Arabic" w:eastAsia="Calibri" w:hAnsi="Traditional Arabic" w:cs="Traditional Arabic"/>
          <w:b/>
          <w:bCs/>
          <w:sz w:val="32"/>
          <w:szCs w:val="32"/>
          <w:rtl/>
        </w:rPr>
        <w:t>الدعم</w:t>
      </w:r>
      <w:proofErr w:type="gramEnd"/>
      <w:r w:rsidRPr="00BB7DE9">
        <w:rPr>
          <w:rFonts w:ascii="Traditional Arabic" w:eastAsia="Calibri" w:hAnsi="Traditional Arabic" w:cs="Traditional Arabic"/>
          <w:b/>
          <w:bCs/>
          <w:sz w:val="32"/>
          <w:szCs w:val="32"/>
          <w:rtl/>
        </w:rPr>
        <w:t xml:space="preserve"> الافتراضي والتواصل الذكي</w:t>
      </w:r>
    </w:p>
    <w:p w14:paraId="3D8A4FEE"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lang w:bidi="ar-JO"/>
        </w:rPr>
      </w:pPr>
      <w:proofErr w:type="gramStart"/>
      <w:r w:rsidRPr="00BB7DE9">
        <w:rPr>
          <w:rFonts w:ascii="Traditional Arabic" w:eastAsia="Calibri" w:hAnsi="Traditional Arabic" w:cs="Traditional Arabic"/>
          <w:sz w:val="32"/>
          <w:szCs w:val="32"/>
          <w:rtl/>
        </w:rPr>
        <w:t>التعريف</w:t>
      </w:r>
      <w:proofErr w:type="gramEnd"/>
      <w:r w:rsidRPr="00BB7DE9">
        <w:rPr>
          <w:rFonts w:ascii="Traditional Arabic" w:eastAsia="Calibri" w:hAnsi="Traditional Arabic" w:cs="Traditional Arabic"/>
          <w:sz w:val="32"/>
          <w:szCs w:val="32"/>
          <w:rtl/>
        </w:rPr>
        <w:t xml:space="preserve"> الاصطلاحي</w:t>
      </w:r>
      <w:r w:rsidRPr="00BB7DE9">
        <w:rPr>
          <w:rFonts w:ascii="Traditional Arabic" w:eastAsia="Calibri" w:hAnsi="Traditional Arabic" w:cs="Traditional Arabic"/>
          <w:sz w:val="32"/>
          <w:szCs w:val="32"/>
          <w:lang w:bidi="ar-JO"/>
        </w:rPr>
        <w:t>:</w:t>
      </w:r>
      <w:r w:rsidRPr="00BB7DE9">
        <w:rPr>
          <w:rFonts w:ascii="Traditional Arabic" w:eastAsia="Calibri" w:hAnsi="Traditional Arabic" w:cs="Traditional Arabic" w:hint="cs"/>
          <w:sz w:val="32"/>
          <w:szCs w:val="32"/>
          <w:rtl/>
          <w:lang w:bidi="ar-JO"/>
        </w:rPr>
        <w:t xml:space="preserve"> </w:t>
      </w:r>
      <w:r w:rsidRPr="00BB7DE9">
        <w:rPr>
          <w:rFonts w:ascii="Traditional Arabic" w:eastAsia="Calibri" w:hAnsi="Traditional Arabic" w:cs="Traditional Arabic"/>
          <w:sz w:val="32"/>
          <w:szCs w:val="32"/>
          <w:rtl/>
        </w:rPr>
        <w:t>استخدام تقنيات الذكاء الاصطناعي لتسهيل التواصل بين فريق المشروع وأصحاب المصلحة عبر منصات افتراضية، وضمان تدفق المعلومات بدقة وسرعة (</w:t>
      </w:r>
      <w:proofErr w:type="spellStart"/>
      <w:r w:rsidRPr="00BB7DE9">
        <w:rPr>
          <w:rFonts w:ascii="Traditional Arabic" w:eastAsia="Calibri" w:hAnsi="Traditional Arabic" w:cs="Traditional Arabic"/>
          <w:sz w:val="32"/>
          <w:szCs w:val="32"/>
        </w:rPr>
        <w:t>Shoushtari</w:t>
      </w:r>
      <w:proofErr w:type="spellEnd"/>
      <w:r w:rsidRPr="00BB7DE9">
        <w:rPr>
          <w:rFonts w:ascii="Traditional Arabic" w:eastAsia="Calibri" w:hAnsi="Traditional Arabic" w:cs="Traditional Arabic"/>
          <w:sz w:val="32"/>
          <w:szCs w:val="32"/>
        </w:rPr>
        <w:t xml:space="preserve"> et al.</w:t>
      </w:r>
      <w:proofErr w:type="gramStart"/>
      <w:r w:rsidRPr="00BB7DE9">
        <w:rPr>
          <w:rFonts w:ascii="Traditional Arabic" w:eastAsia="Calibri" w:hAnsi="Traditional Arabic" w:cs="Traditional Arabic"/>
          <w:sz w:val="32"/>
          <w:szCs w:val="32"/>
        </w:rPr>
        <w:t>, 2024</w:t>
      </w:r>
      <w:r w:rsidRPr="00BB7DE9">
        <w:rPr>
          <w:rFonts w:ascii="Traditional Arabic" w:eastAsia="Calibri" w:hAnsi="Traditional Arabic" w:cs="Traditional Arabic"/>
          <w:sz w:val="32"/>
          <w:szCs w:val="32"/>
          <w:rtl/>
        </w:rPr>
        <w:t>).</w:t>
      </w:r>
      <w:proofErr w:type="gramEnd"/>
    </w:p>
    <w:p w14:paraId="7E293FB0" w14:textId="77777777" w:rsidR="00BB7DE9" w:rsidRDefault="00BB7DE9" w:rsidP="00BB7DE9">
      <w:pPr>
        <w:bidi/>
        <w:spacing w:after="200" w:line="360" w:lineRule="auto"/>
        <w:jc w:val="both"/>
        <w:rPr>
          <w:rFonts w:ascii="Traditional Arabic" w:eastAsia="Calibri" w:hAnsi="Traditional Arabic" w:cs="Traditional Arabic"/>
          <w:sz w:val="32"/>
          <w:szCs w:val="32"/>
          <w:rtl/>
          <w:lang w:bidi="ar-JO"/>
        </w:rPr>
      </w:pPr>
      <w:r w:rsidRPr="00BB7DE9">
        <w:rPr>
          <w:rFonts w:ascii="Traditional Arabic" w:eastAsia="Calibri" w:hAnsi="Traditional Arabic" w:cs="Traditional Arabic"/>
          <w:sz w:val="32"/>
          <w:szCs w:val="32"/>
          <w:rtl/>
        </w:rPr>
        <w:t>التعريف الإجرائي</w:t>
      </w:r>
      <w:r w:rsidRPr="00BB7DE9">
        <w:rPr>
          <w:rFonts w:ascii="Traditional Arabic" w:eastAsia="Calibri" w:hAnsi="Traditional Arabic" w:cs="Traditional Arabic"/>
          <w:sz w:val="32"/>
          <w:szCs w:val="32"/>
          <w:lang w:bidi="ar-JO"/>
        </w:rPr>
        <w:t>:</w:t>
      </w:r>
      <w:r w:rsidRPr="00BB7DE9">
        <w:rPr>
          <w:rFonts w:ascii="Traditional Arabic" w:eastAsia="Calibri" w:hAnsi="Traditional Arabic" w:cs="Traditional Arabic" w:hint="cs"/>
          <w:sz w:val="32"/>
          <w:szCs w:val="32"/>
          <w:rtl/>
          <w:lang w:bidi="ar-JO"/>
        </w:rPr>
        <w:t xml:space="preserve"> </w:t>
      </w:r>
      <w:r w:rsidRPr="00BB7DE9">
        <w:rPr>
          <w:rFonts w:ascii="Traditional Arabic" w:eastAsia="Calibri" w:hAnsi="Traditional Arabic" w:cs="Traditional Arabic"/>
          <w:sz w:val="32"/>
          <w:szCs w:val="32"/>
          <w:rtl/>
        </w:rPr>
        <w:t>يقاس من خلال مدى فعالية الأنظمة في توفير دعم افتراضي، تحسين تواصل الفريق، متابعة الإجراءات، وتسهيل تبادل المعلومات بين الأطراف المختلفة</w:t>
      </w:r>
      <w:r w:rsidRPr="00BB7DE9">
        <w:rPr>
          <w:rFonts w:ascii="Traditional Arabic" w:eastAsia="Calibri" w:hAnsi="Traditional Arabic" w:cs="Traditional Arabic"/>
          <w:sz w:val="32"/>
          <w:szCs w:val="32"/>
          <w:lang w:bidi="ar-JO"/>
        </w:rPr>
        <w:t>.</w:t>
      </w:r>
    </w:p>
    <w:p w14:paraId="2EF6562C" w14:textId="77777777" w:rsidR="00BB7DE9" w:rsidRDefault="00BB7DE9" w:rsidP="00BB7DE9">
      <w:pPr>
        <w:bidi/>
        <w:spacing w:after="200" w:line="360" w:lineRule="auto"/>
        <w:jc w:val="both"/>
        <w:rPr>
          <w:rFonts w:ascii="Traditional Arabic" w:eastAsia="Calibri" w:hAnsi="Traditional Arabic" w:cs="Traditional Arabic"/>
          <w:sz w:val="32"/>
          <w:szCs w:val="32"/>
          <w:rtl/>
          <w:lang w:bidi="ar-JO"/>
        </w:rPr>
      </w:pPr>
    </w:p>
    <w:p w14:paraId="3B549DD7" w14:textId="77777777" w:rsidR="00BB7DE9" w:rsidRDefault="00BB7DE9" w:rsidP="00BB7DE9">
      <w:pPr>
        <w:bidi/>
        <w:spacing w:after="200" w:line="360" w:lineRule="auto"/>
        <w:jc w:val="both"/>
        <w:rPr>
          <w:rFonts w:ascii="Traditional Arabic" w:eastAsia="Calibri" w:hAnsi="Traditional Arabic" w:cs="Traditional Arabic"/>
          <w:sz w:val="32"/>
          <w:szCs w:val="32"/>
          <w:rtl/>
          <w:lang w:bidi="ar-JO"/>
        </w:rPr>
      </w:pPr>
    </w:p>
    <w:p w14:paraId="3838225D" w14:textId="77777777" w:rsidR="00BB7DE9" w:rsidRDefault="00BB7DE9" w:rsidP="00BB7DE9">
      <w:pPr>
        <w:bidi/>
        <w:spacing w:after="200" w:line="360" w:lineRule="auto"/>
        <w:jc w:val="both"/>
        <w:rPr>
          <w:rFonts w:ascii="Traditional Arabic" w:eastAsia="Calibri" w:hAnsi="Traditional Arabic" w:cs="Traditional Arabic"/>
          <w:sz w:val="32"/>
          <w:szCs w:val="32"/>
          <w:rtl/>
          <w:lang w:bidi="ar-JO"/>
        </w:rPr>
      </w:pPr>
    </w:p>
    <w:p w14:paraId="5C8B1AC8" w14:textId="77777777" w:rsidR="00BB7DE9" w:rsidRDefault="00BB7DE9" w:rsidP="00BB7DE9">
      <w:pPr>
        <w:bidi/>
        <w:spacing w:after="200" w:line="360" w:lineRule="auto"/>
        <w:jc w:val="both"/>
        <w:rPr>
          <w:rFonts w:ascii="Traditional Arabic" w:eastAsia="Calibri" w:hAnsi="Traditional Arabic" w:cs="Traditional Arabic"/>
          <w:sz w:val="32"/>
          <w:szCs w:val="32"/>
          <w:rtl/>
          <w:lang w:bidi="ar-JO"/>
        </w:rPr>
      </w:pPr>
    </w:p>
    <w:p w14:paraId="5F8F520E" w14:textId="77777777" w:rsidR="00BB7DE9" w:rsidRDefault="00BB7DE9" w:rsidP="00BB7DE9">
      <w:pPr>
        <w:bidi/>
        <w:spacing w:after="200" w:line="360" w:lineRule="auto"/>
        <w:jc w:val="both"/>
        <w:rPr>
          <w:rFonts w:ascii="Traditional Arabic" w:eastAsia="Calibri" w:hAnsi="Traditional Arabic" w:cs="Traditional Arabic"/>
          <w:sz w:val="32"/>
          <w:szCs w:val="32"/>
          <w:rtl/>
          <w:lang w:bidi="ar-JO"/>
        </w:rPr>
      </w:pPr>
    </w:p>
    <w:p w14:paraId="184BD667" w14:textId="77777777" w:rsidR="00BB7DE9" w:rsidRDefault="00BB7DE9" w:rsidP="00BB7DE9">
      <w:pPr>
        <w:bidi/>
        <w:spacing w:after="200" w:line="360" w:lineRule="auto"/>
        <w:jc w:val="both"/>
        <w:rPr>
          <w:rFonts w:ascii="Traditional Arabic" w:eastAsia="Calibri" w:hAnsi="Traditional Arabic" w:cs="Traditional Arabic"/>
          <w:sz w:val="32"/>
          <w:szCs w:val="32"/>
          <w:rtl/>
          <w:lang w:bidi="ar-JO"/>
        </w:rPr>
      </w:pPr>
    </w:p>
    <w:p w14:paraId="306CF5CD" w14:textId="77777777" w:rsidR="00BB7DE9" w:rsidRDefault="00BB7DE9" w:rsidP="00BB7DE9">
      <w:pPr>
        <w:bidi/>
        <w:spacing w:after="200" w:line="360" w:lineRule="auto"/>
        <w:jc w:val="both"/>
        <w:rPr>
          <w:rFonts w:ascii="Traditional Arabic" w:eastAsia="Calibri" w:hAnsi="Traditional Arabic" w:cs="Traditional Arabic"/>
          <w:sz w:val="32"/>
          <w:szCs w:val="32"/>
          <w:rtl/>
          <w:lang w:bidi="ar-JO"/>
        </w:rPr>
      </w:pPr>
    </w:p>
    <w:p w14:paraId="5F1E7EC8" w14:textId="77777777" w:rsidR="00BB7DE9" w:rsidRPr="00BB7DE9" w:rsidRDefault="00BB7DE9" w:rsidP="00BB7DE9">
      <w:pPr>
        <w:bidi/>
        <w:spacing w:after="200" w:line="360" w:lineRule="auto"/>
        <w:jc w:val="both"/>
        <w:rPr>
          <w:rFonts w:ascii="Traditional Arabic" w:eastAsia="Calibri" w:hAnsi="Traditional Arabic" w:cs="Traditional Arabic"/>
          <w:sz w:val="32"/>
          <w:szCs w:val="32"/>
          <w:rtl/>
          <w:lang w:bidi="ar-JO"/>
        </w:rPr>
      </w:pPr>
    </w:p>
    <w:p w14:paraId="3CC5303B" w14:textId="711827EB" w:rsidR="008074A2" w:rsidRPr="00C57504" w:rsidRDefault="008074A2" w:rsidP="00C57504">
      <w:pPr>
        <w:bidi/>
        <w:spacing w:after="200" w:line="360" w:lineRule="auto"/>
        <w:jc w:val="both"/>
        <w:rPr>
          <w:rFonts w:ascii="Traditional Arabic" w:eastAsia="Times New Roman" w:hAnsi="Traditional Arabic" w:cs="Traditional Arabic"/>
          <w:b/>
          <w:bCs/>
          <w:sz w:val="36"/>
          <w:szCs w:val="36"/>
          <w:rtl/>
        </w:rPr>
      </w:pPr>
      <w:r w:rsidRPr="008074A2">
        <w:rPr>
          <w:rFonts w:ascii="Traditional Arabic" w:eastAsia="Times New Roman" w:hAnsi="Traditional Arabic" w:cs="Traditional Arabic" w:hint="cs"/>
          <w:b/>
          <w:bCs/>
          <w:sz w:val="36"/>
          <w:szCs w:val="36"/>
          <w:rtl/>
        </w:rPr>
        <w:t>نموذج الدراسة</w:t>
      </w:r>
    </w:p>
    <w:p w14:paraId="73D813B5" w14:textId="5AC48C28" w:rsidR="008074A2" w:rsidRPr="008074A2" w:rsidRDefault="00BB7DE9" w:rsidP="008074A2">
      <w:pPr>
        <w:bidi/>
        <w:spacing w:after="200" w:line="360" w:lineRule="auto"/>
        <w:jc w:val="center"/>
        <w:rPr>
          <w:rFonts w:ascii="Traditional Arabic" w:eastAsia="Calibri" w:hAnsi="Traditional Arabic" w:cs="Traditional Arabic"/>
          <w:sz w:val="28"/>
          <w:szCs w:val="28"/>
          <w:rtl/>
        </w:rPr>
      </w:pPr>
      <w:r w:rsidRPr="00BB7DE9">
        <w:rPr>
          <w:rFonts w:ascii="Calibri" w:eastAsia="Calibri" w:hAnsi="Calibri" w:cs="Arial"/>
          <w:noProof/>
          <w:kern w:val="2"/>
          <w:sz w:val="24"/>
          <w:szCs w:val="24"/>
        </w:rPr>
        <mc:AlternateContent>
          <mc:Choice Requires="wpg">
            <w:drawing>
              <wp:anchor distT="0" distB="0" distL="114300" distR="114300" simplePos="0" relativeHeight="251659264" behindDoc="0" locked="0" layoutInCell="1" allowOverlap="1" wp14:anchorId="4141CF45" wp14:editId="14B963C2">
                <wp:simplePos x="0" y="0"/>
                <wp:positionH relativeFrom="column">
                  <wp:posOffset>-34290</wp:posOffset>
                </wp:positionH>
                <wp:positionV relativeFrom="paragraph">
                  <wp:posOffset>380365</wp:posOffset>
                </wp:positionV>
                <wp:extent cx="5733415" cy="4520565"/>
                <wp:effectExtent l="0" t="19050" r="19685" b="13335"/>
                <wp:wrapNone/>
                <wp:docPr id="415012149" name="مجموعة 415012149"/>
                <wp:cNvGraphicFramePr/>
                <a:graphic xmlns:a="http://schemas.openxmlformats.org/drawingml/2006/main">
                  <a:graphicData uri="http://schemas.microsoft.com/office/word/2010/wordprocessingGroup">
                    <wpg:wgp>
                      <wpg:cNvGrpSpPr/>
                      <wpg:grpSpPr>
                        <a:xfrm>
                          <a:off x="0" y="0"/>
                          <a:ext cx="5733415" cy="4520565"/>
                          <a:chOff x="0" y="0"/>
                          <a:chExt cx="5733415" cy="4520565"/>
                        </a:xfrm>
                      </wpg:grpSpPr>
                      <wpg:grpSp>
                        <wpg:cNvPr id="415012150" name="مجموعة 415012150"/>
                        <wpg:cNvGrpSpPr/>
                        <wpg:grpSpPr>
                          <a:xfrm>
                            <a:off x="0" y="0"/>
                            <a:ext cx="5733415" cy="4520565"/>
                            <a:chOff x="0" y="0"/>
                            <a:chExt cx="5733415" cy="4521199"/>
                          </a:xfrm>
                        </wpg:grpSpPr>
                        <wpg:grpSp>
                          <wpg:cNvPr id="415012151" name="مجموعة 415012151"/>
                          <wpg:cNvGrpSpPr/>
                          <wpg:grpSpPr>
                            <a:xfrm>
                              <a:off x="0" y="0"/>
                              <a:ext cx="5733415" cy="4521199"/>
                              <a:chOff x="0" y="0"/>
                              <a:chExt cx="5734049" cy="4521648"/>
                            </a:xfrm>
                          </wpg:grpSpPr>
                          <wpg:grpSp>
                            <wpg:cNvPr id="415012152" name="مجموعة 415012152"/>
                            <wpg:cNvGrpSpPr/>
                            <wpg:grpSpPr>
                              <a:xfrm>
                                <a:off x="3995057" y="1153756"/>
                                <a:ext cx="1592036" cy="2555013"/>
                                <a:chOff x="0" y="-130"/>
                                <a:chExt cx="1592036" cy="2555013"/>
                              </a:xfrm>
                            </wpg:grpSpPr>
                            <wps:wsp>
                              <wps:cNvPr id="415012153" name="مستطيل مستدير الزوايا 415012153"/>
                              <wps:cNvSpPr/>
                              <wps:spPr>
                                <a:xfrm>
                                  <a:off x="0" y="-130"/>
                                  <a:ext cx="1581150" cy="522811"/>
                                </a:xfrm>
                                <a:prstGeom prst="roundRect">
                                  <a:avLst/>
                                </a:prstGeom>
                                <a:solidFill>
                                  <a:sysClr val="window" lastClr="FFFFFF"/>
                                </a:solidFill>
                                <a:ln w="25400" cap="flat" cmpd="sng" algn="ctr">
                                  <a:solidFill>
                                    <a:sysClr val="windowText" lastClr="000000"/>
                                  </a:solidFill>
                                  <a:prstDash val="solid"/>
                                </a:ln>
                                <a:effectLst/>
                              </wps:spPr>
                              <wps:txbx>
                                <w:txbxContent>
                                  <w:p w14:paraId="5FF2F521" w14:textId="77777777" w:rsidR="005A513D" w:rsidRPr="00793E41" w:rsidRDefault="005A513D" w:rsidP="00BB7DE9">
                                    <w:pPr>
                                      <w:bidi/>
                                      <w:jc w:val="center"/>
                                      <w:rPr>
                                        <w:b/>
                                        <w:bCs/>
                                      </w:rPr>
                                    </w:pPr>
                                    <w:proofErr w:type="gramStart"/>
                                    <w:r w:rsidRPr="00635C5C">
                                      <w:rPr>
                                        <w:b/>
                                        <w:bCs/>
                                        <w:rtl/>
                                      </w:rPr>
                                      <w:t>التنبؤ</w:t>
                                    </w:r>
                                    <w:proofErr w:type="gramEnd"/>
                                    <w:r w:rsidRPr="00635C5C">
                                      <w:rPr>
                                        <w:b/>
                                        <w:bCs/>
                                        <w:rtl/>
                                      </w:rPr>
                                      <w:t xml:space="preserve"> الذكي</w:t>
                                    </w:r>
                                  </w:p>
                                  <w:p w14:paraId="06B2E87B" w14:textId="77777777" w:rsidR="005A513D" w:rsidRDefault="005A513D" w:rsidP="00BB7DE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54" name="مستطيل مستدير الزوايا 415012154"/>
                              <wps:cNvSpPr/>
                              <wps:spPr>
                                <a:xfrm>
                                  <a:off x="21772" y="653143"/>
                                  <a:ext cx="1558925" cy="476250"/>
                                </a:xfrm>
                                <a:prstGeom prst="roundRect">
                                  <a:avLst/>
                                </a:prstGeom>
                                <a:solidFill>
                                  <a:sysClr val="window" lastClr="FFFFFF"/>
                                </a:solidFill>
                                <a:ln w="25400" cap="flat" cmpd="sng" algn="ctr">
                                  <a:solidFill>
                                    <a:sysClr val="windowText" lastClr="000000"/>
                                  </a:solidFill>
                                  <a:prstDash val="solid"/>
                                </a:ln>
                                <a:effectLst/>
                              </wps:spPr>
                              <wps:txbx>
                                <w:txbxContent>
                                  <w:p w14:paraId="188D62F8" w14:textId="77777777" w:rsidR="005A513D" w:rsidRPr="00793E41" w:rsidRDefault="005A513D" w:rsidP="00BB7DE9">
                                    <w:pPr>
                                      <w:bidi/>
                                      <w:jc w:val="center"/>
                                      <w:rPr>
                                        <w:rFonts w:asciiTheme="majorBidi" w:hAnsiTheme="majorBidi" w:cstheme="majorBidi"/>
                                        <w:b/>
                                        <w:bCs/>
                                      </w:rPr>
                                    </w:pPr>
                                    <w:proofErr w:type="gramStart"/>
                                    <w:r w:rsidRPr="00635C5C">
                                      <w:rPr>
                                        <w:rFonts w:asciiTheme="majorBidi" w:hAnsiTheme="majorBidi" w:cs="Times New Roman"/>
                                        <w:b/>
                                        <w:bCs/>
                                        <w:rtl/>
                                      </w:rPr>
                                      <w:t>تحليل</w:t>
                                    </w:r>
                                    <w:proofErr w:type="gramEnd"/>
                                    <w:r w:rsidRPr="00635C5C">
                                      <w:rPr>
                                        <w:rFonts w:asciiTheme="majorBidi" w:hAnsiTheme="majorBidi" w:cs="Times New Roman"/>
                                        <w:b/>
                                        <w:bCs/>
                                        <w:rtl/>
                                      </w:rPr>
                                      <w:t xml:space="preserve"> البيانات الضخمة</w:t>
                                    </w:r>
                                  </w:p>
                                  <w:p w14:paraId="031A84FC" w14:textId="77777777" w:rsidR="005A513D" w:rsidRDefault="005A513D" w:rsidP="00BB7DE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55" name="مستطيل مستدير الزوايا 415012155"/>
                              <wps:cNvSpPr/>
                              <wps:spPr>
                                <a:xfrm>
                                  <a:off x="10886" y="1316893"/>
                                  <a:ext cx="1581150" cy="560590"/>
                                </a:xfrm>
                                <a:prstGeom prst="roundRect">
                                  <a:avLst/>
                                </a:prstGeom>
                                <a:solidFill>
                                  <a:sysClr val="window" lastClr="FFFFFF"/>
                                </a:solidFill>
                                <a:ln w="25400" cap="flat" cmpd="sng" algn="ctr">
                                  <a:solidFill>
                                    <a:sysClr val="windowText" lastClr="000000"/>
                                  </a:solidFill>
                                  <a:prstDash val="solid"/>
                                </a:ln>
                                <a:effectLst/>
                              </wps:spPr>
                              <wps:txbx>
                                <w:txbxContent>
                                  <w:p w14:paraId="2B6C7690" w14:textId="77777777" w:rsidR="005A513D" w:rsidRPr="00793E41" w:rsidRDefault="005A513D" w:rsidP="00BB7DE9">
                                    <w:pPr>
                                      <w:bidi/>
                                      <w:jc w:val="center"/>
                                      <w:rPr>
                                        <w:b/>
                                        <w:bCs/>
                                      </w:rPr>
                                    </w:pPr>
                                    <w:proofErr w:type="spellStart"/>
                                    <w:proofErr w:type="gramStart"/>
                                    <w:r w:rsidRPr="00635C5C">
                                      <w:rPr>
                                        <w:b/>
                                        <w:bCs/>
                                        <w:rtl/>
                                      </w:rPr>
                                      <w:t>الأتمتة</w:t>
                                    </w:r>
                                    <w:proofErr w:type="spellEnd"/>
                                    <w:proofErr w:type="gramEnd"/>
                                    <w:r w:rsidRPr="00635C5C">
                                      <w:rPr>
                                        <w:b/>
                                        <w:bCs/>
                                        <w:rtl/>
                                      </w:rPr>
                                      <w:t xml:space="preserve"> الذكية</w:t>
                                    </w:r>
                                  </w:p>
                                  <w:p w14:paraId="7B0D42EF" w14:textId="77777777" w:rsidR="005A513D" w:rsidRDefault="005A513D" w:rsidP="00BB7DE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56" name="مستطيل مستدير الزوايا 415012156"/>
                              <wps:cNvSpPr/>
                              <wps:spPr>
                                <a:xfrm>
                                  <a:off x="21772" y="2035269"/>
                                  <a:ext cx="1555750" cy="519614"/>
                                </a:xfrm>
                                <a:prstGeom prst="roundRect">
                                  <a:avLst/>
                                </a:prstGeom>
                                <a:solidFill>
                                  <a:sysClr val="window" lastClr="FFFFFF"/>
                                </a:solidFill>
                                <a:ln w="25400" cap="flat" cmpd="sng" algn="ctr">
                                  <a:solidFill>
                                    <a:sysClr val="windowText" lastClr="000000"/>
                                  </a:solidFill>
                                  <a:prstDash val="solid"/>
                                </a:ln>
                                <a:effectLst/>
                              </wps:spPr>
                              <wps:txbx>
                                <w:txbxContent>
                                  <w:p w14:paraId="46CDCCC0" w14:textId="77777777" w:rsidR="005A513D" w:rsidRDefault="005A513D" w:rsidP="00BB7DE9">
                                    <w:pPr>
                                      <w:jc w:val="center"/>
                                    </w:pPr>
                                    <w:r w:rsidRPr="00900D62">
                                      <w:rPr>
                                        <w:b/>
                                        <w:bCs/>
                                        <w:rtl/>
                                      </w:rPr>
                                      <w:t xml:space="preserve">التعلم </w:t>
                                    </w:r>
                                    <w:proofErr w:type="gramStart"/>
                                    <w:r w:rsidRPr="00900D62">
                                      <w:rPr>
                                        <w:b/>
                                        <w:bCs/>
                                        <w:rtl/>
                                      </w:rPr>
                                      <w:t>والتطوير</w:t>
                                    </w:r>
                                    <w:proofErr w:type="gramEnd"/>
                                    <w:r w:rsidRPr="00900D62">
                                      <w:rPr>
                                        <w:b/>
                                        <w:bCs/>
                                        <w:rtl/>
                                      </w:rPr>
                                      <w:t xml:space="preserve"> الذكي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15012157" name="مجموعة 415012157"/>
                            <wpg:cNvGrpSpPr/>
                            <wpg:grpSpPr>
                              <a:xfrm>
                                <a:off x="0" y="0"/>
                                <a:ext cx="5734049" cy="4521648"/>
                                <a:chOff x="0" y="0"/>
                                <a:chExt cx="5734049" cy="4521648"/>
                              </a:xfrm>
                            </wpg:grpSpPr>
                            <wpg:grpSp>
                              <wpg:cNvPr id="415012158" name="مجموعة 415012158"/>
                              <wpg:cNvGrpSpPr/>
                              <wpg:grpSpPr>
                                <a:xfrm>
                                  <a:off x="0" y="2"/>
                                  <a:ext cx="4000500" cy="4521646"/>
                                  <a:chOff x="0" y="285751"/>
                                  <a:chExt cx="4000500" cy="2444719"/>
                                </a:xfrm>
                              </wpg:grpSpPr>
                              <wpg:grpSp>
                                <wpg:cNvPr id="415012159" name="مجموعة 415012159"/>
                                <wpg:cNvGrpSpPr/>
                                <wpg:grpSpPr>
                                  <a:xfrm>
                                    <a:off x="0" y="285751"/>
                                    <a:ext cx="3771900" cy="2444719"/>
                                    <a:chOff x="0" y="285751"/>
                                    <a:chExt cx="3771900" cy="2444719"/>
                                  </a:xfrm>
                                </wpg:grpSpPr>
                                <wps:wsp>
                                  <wps:cNvPr id="415012160" name="مستطيل 415012160"/>
                                  <wps:cNvSpPr/>
                                  <wps:spPr>
                                    <a:xfrm>
                                      <a:off x="0" y="285751"/>
                                      <a:ext cx="1682750" cy="2444719"/>
                                    </a:xfrm>
                                    <a:prstGeom prst="rect">
                                      <a:avLst/>
                                    </a:prstGeom>
                                    <a:solidFill>
                                      <a:sysClr val="window" lastClr="FFFFFF"/>
                                    </a:solidFill>
                                    <a:ln w="25400" cap="flat" cmpd="sng" algn="ctr">
                                      <a:solidFill>
                                        <a:srgbClr val="F79646"/>
                                      </a:solidFill>
                                      <a:prstDash val="solid"/>
                                    </a:ln>
                                    <a:effectLst/>
                                  </wps:spPr>
                                  <wps:txbx>
                                    <w:txbxContent>
                                      <w:p w14:paraId="6034BA3D" w14:textId="77777777" w:rsidR="005A513D" w:rsidRDefault="005A513D" w:rsidP="00BB7DE9">
                                        <w:pPr>
                                          <w:bidi/>
                                          <w:jc w:val="center"/>
                                          <w:rPr>
                                            <w:rFonts w:asciiTheme="majorBidi" w:hAnsiTheme="majorBidi" w:cstheme="majorBidi"/>
                                            <w:b/>
                                            <w:bCs/>
                                            <w:sz w:val="28"/>
                                            <w:szCs w:val="28"/>
                                            <w:rtl/>
                                          </w:rPr>
                                        </w:pPr>
                                        <w:r w:rsidRPr="00635C5C">
                                          <w:rPr>
                                            <w:rFonts w:asciiTheme="majorBidi" w:hAnsiTheme="majorBidi" w:cstheme="majorBidi"/>
                                            <w:b/>
                                            <w:bCs/>
                                            <w:sz w:val="28"/>
                                            <w:szCs w:val="28"/>
                                            <w:rtl/>
                                          </w:rPr>
                                          <w:t>أداء إدارة مشاريع البنية التحتية</w:t>
                                        </w:r>
                                        <w:r>
                                          <w:rPr>
                                            <w:rFonts w:asciiTheme="majorBidi" w:hAnsiTheme="majorBidi" w:cstheme="majorBidi" w:hint="cs"/>
                                            <w:b/>
                                            <w:bCs/>
                                            <w:sz w:val="28"/>
                                            <w:szCs w:val="28"/>
                                            <w:rtl/>
                                            <w:lang w:bidi="ar-AE"/>
                                          </w:rPr>
                                          <w:t xml:space="preserve"> </w:t>
                                        </w:r>
                                        <w:r w:rsidRPr="00635C5C">
                                          <w:rPr>
                                            <w:rFonts w:asciiTheme="majorBidi" w:hAnsiTheme="majorBidi" w:cstheme="majorBidi" w:hint="cs"/>
                                            <w:b/>
                                            <w:bCs/>
                                            <w:sz w:val="28"/>
                                            <w:szCs w:val="28"/>
                                            <w:rtl/>
                                          </w:rPr>
                                          <w:t xml:space="preserve"> </w:t>
                                        </w:r>
                                      </w:p>
                                      <w:p w14:paraId="61D9A3DA" w14:textId="77777777" w:rsidR="005A513D" w:rsidRPr="00635C5C" w:rsidRDefault="005A513D" w:rsidP="0086248A">
                                        <w:pPr>
                                          <w:pStyle w:val="a3"/>
                                          <w:numPr>
                                            <w:ilvl w:val="0"/>
                                            <w:numId w:val="10"/>
                                          </w:numPr>
                                          <w:bidi/>
                                          <w:spacing w:line="276" w:lineRule="auto"/>
                                          <w:rPr>
                                            <w:rFonts w:asciiTheme="majorBidi" w:hAnsiTheme="majorBidi" w:cstheme="majorBidi"/>
                                            <w:b/>
                                            <w:bCs/>
                                            <w:sz w:val="28"/>
                                            <w:szCs w:val="28"/>
                                          </w:rPr>
                                        </w:pPr>
                                        <w:r w:rsidRPr="00635C5C">
                                          <w:rPr>
                                            <w:rtl/>
                                          </w:rPr>
                                          <w:t xml:space="preserve">الالتزام بالجدول </w:t>
                                        </w:r>
                                        <w:proofErr w:type="gramStart"/>
                                        <w:r w:rsidRPr="00635C5C">
                                          <w:rPr>
                                            <w:rtl/>
                                          </w:rPr>
                                          <w:t>الزمني</w:t>
                                        </w:r>
                                        <w:proofErr w:type="gramEnd"/>
                                      </w:p>
                                      <w:p w14:paraId="756FDF66" w14:textId="77777777" w:rsidR="005A513D" w:rsidRPr="00635C5C" w:rsidRDefault="005A513D" w:rsidP="0086248A">
                                        <w:pPr>
                                          <w:pStyle w:val="a3"/>
                                          <w:numPr>
                                            <w:ilvl w:val="0"/>
                                            <w:numId w:val="10"/>
                                          </w:numPr>
                                          <w:bidi/>
                                          <w:spacing w:line="276" w:lineRule="auto"/>
                                          <w:rPr>
                                            <w:rFonts w:asciiTheme="majorBidi" w:hAnsiTheme="majorBidi" w:cstheme="majorBidi"/>
                                            <w:b/>
                                            <w:bCs/>
                                            <w:sz w:val="28"/>
                                            <w:szCs w:val="28"/>
                                          </w:rPr>
                                        </w:pPr>
                                        <w:r>
                                          <w:rPr>
                                            <w:rFonts w:hint="cs"/>
                                            <w:rtl/>
                                          </w:rPr>
                                          <w:t xml:space="preserve"> </w:t>
                                        </w:r>
                                        <w:r w:rsidRPr="00635C5C">
                                          <w:rPr>
                                            <w:rtl/>
                                          </w:rPr>
                                          <w:t>كفاءة الموارد</w:t>
                                        </w:r>
                                      </w:p>
                                      <w:p w14:paraId="5FDA39E6" w14:textId="77777777" w:rsidR="005A513D" w:rsidRPr="00635C5C" w:rsidRDefault="005A513D" w:rsidP="0086248A">
                                        <w:pPr>
                                          <w:pStyle w:val="a3"/>
                                          <w:numPr>
                                            <w:ilvl w:val="0"/>
                                            <w:numId w:val="10"/>
                                          </w:numPr>
                                          <w:bidi/>
                                          <w:spacing w:line="276" w:lineRule="auto"/>
                                          <w:rPr>
                                            <w:rFonts w:asciiTheme="majorBidi" w:hAnsiTheme="majorBidi" w:cstheme="majorBidi"/>
                                            <w:b/>
                                            <w:bCs/>
                                            <w:sz w:val="28"/>
                                            <w:szCs w:val="28"/>
                                          </w:rPr>
                                        </w:pPr>
                                        <w:r w:rsidRPr="00635C5C">
                                          <w:rPr>
                                            <w:rtl/>
                                          </w:rPr>
                                          <w:t>تكيف مع التغييرات</w:t>
                                        </w:r>
                                      </w:p>
                                      <w:p w14:paraId="51EC1155" w14:textId="77777777" w:rsidR="005A513D" w:rsidRPr="00635C5C" w:rsidRDefault="005A513D" w:rsidP="0086248A">
                                        <w:pPr>
                                          <w:pStyle w:val="a3"/>
                                          <w:numPr>
                                            <w:ilvl w:val="0"/>
                                            <w:numId w:val="10"/>
                                          </w:numPr>
                                          <w:bidi/>
                                          <w:spacing w:line="276" w:lineRule="auto"/>
                                          <w:rPr>
                                            <w:rFonts w:asciiTheme="majorBidi" w:hAnsiTheme="majorBidi" w:cstheme="majorBidi"/>
                                            <w:b/>
                                            <w:bCs/>
                                            <w:sz w:val="28"/>
                                            <w:szCs w:val="28"/>
                                          </w:rPr>
                                        </w:pPr>
                                        <w:proofErr w:type="gramStart"/>
                                        <w:r w:rsidRPr="00635C5C">
                                          <w:rPr>
                                            <w:rtl/>
                                          </w:rPr>
                                          <w:t>جودة</w:t>
                                        </w:r>
                                        <w:proofErr w:type="gramEnd"/>
                                        <w:r w:rsidRPr="00635C5C">
                                          <w:rPr>
                                            <w:rtl/>
                                          </w:rPr>
                                          <w:t xml:space="preserve"> المخرجات</w:t>
                                        </w:r>
                                      </w:p>
                                      <w:p w14:paraId="6861CF7B" w14:textId="77777777" w:rsidR="005A513D" w:rsidRPr="00793E41" w:rsidRDefault="005A513D" w:rsidP="00BB7DE9">
                                        <w:pPr>
                                          <w:bidi/>
                                          <w:jc w:val="center"/>
                                          <w:rPr>
                                            <w:rFonts w:asciiTheme="majorBidi" w:hAnsiTheme="majorBidi" w:cstheme="majorBidi"/>
                                            <w:b/>
                                            <w:bCs/>
                                            <w:sz w:val="28"/>
                                            <w:szCs w:val="28"/>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61" name="رابط كسهم مستقيم 415012161"/>
                                  <wps:cNvCnPr/>
                                  <wps:spPr>
                                    <a:xfrm flipH="1" flipV="1">
                                      <a:off x="1685926" y="381000"/>
                                      <a:ext cx="2085974" cy="2540"/>
                                    </a:xfrm>
                                    <a:prstGeom prst="straightConnector1">
                                      <a:avLst/>
                                    </a:prstGeom>
                                    <a:noFill/>
                                    <a:ln w="38100" cap="flat" cmpd="sng" algn="ctr">
                                      <a:solidFill>
                                        <a:srgbClr val="F79646"/>
                                      </a:solidFill>
                                      <a:prstDash val="solid"/>
                                      <a:tailEnd type="arrow"/>
                                    </a:ln>
                                    <a:effectLst>
                                      <a:outerShdw blurRad="40000" dist="23000" dir="5400000" rotWithShape="0">
                                        <a:srgbClr val="000000">
                                          <a:alpha val="35000"/>
                                        </a:srgbClr>
                                      </a:outerShdw>
                                    </a:effectLst>
                                  </wps:spPr>
                                  <wps:bodyPr/>
                                </wps:wsp>
                                <wps:wsp>
                                  <wps:cNvPr id="415012162" name="Oval 2024668143"/>
                                  <wps:cNvSpPr/>
                                  <wps:spPr>
                                    <a:xfrm>
                                      <a:off x="2556510" y="293376"/>
                                      <a:ext cx="624840" cy="208669"/>
                                    </a:xfrm>
                                    <a:prstGeom prst="ellipse">
                                      <a:avLst/>
                                    </a:prstGeom>
                                    <a:solidFill>
                                      <a:sysClr val="window" lastClr="FFFFFF"/>
                                    </a:solidFill>
                                    <a:ln w="25400" cap="flat" cmpd="sng" algn="ctr">
                                      <a:solidFill>
                                        <a:srgbClr val="F79646"/>
                                      </a:solidFill>
                                      <a:prstDash val="solid"/>
                                    </a:ln>
                                    <a:effectLst/>
                                  </wps:spPr>
                                  <wps:txbx>
                                    <w:txbxContent>
                                      <w:p w14:paraId="0B618737" w14:textId="77777777" w:rsidR="005A513D" w:rsidRPr="000C6E91" w:rsidRDefault="005A513D" w:rsidP="00BB7DE9">
                                        <w:pPr>
                                          <w:rPr>
                                            <w:rFonts w:ascii="Times New Roman" w:hAnsi="Times New Roman" w:cs="Times New Roman"/>
                                            <w:lang w:bidi="ar-JO"/>
                                            <w14:textOutline w14:w="9525" w14:cap="rnd" w14:cmpd="sng" w14:algn="ctr">
                                              <w14:solidFill>
                                                <w14:srgbClr w14:val="000000"/>
                                              </w14:solidFill>
                                              <w14:prstDash w14:val="solid"/>
                                              <w14:bevel/>
                                            </w14:textOutline>
                                          </w:rPr>
                                        </w:pPr>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sidRPr="00564C77">
                                          <w:rPr>
                                            <w:rFonts w:ascii="Times New Roman" w:hAnsi="Times New Roman" w:cs="Times New Roman" w:hint="cs"/>
                                            <w:b/>
                                            <w:bCs/>
                                            <w:rtl/>
                                            <w:lang w:bidi="ar-JO"/>
                                            <w14:textOutline w14:w="9525" w14:cap="rnd" w14:cmpd="sng" w14:algn="ctr">
                                              <w14:solidFill>
                                                <w14:srgbClr w14:val="000000"/>
                                              </w14:solidFill>
                                              <w14:prstDash w14:val="solid"/>
                                              <w14:bevel/>
                                            </w14:textOutline>
                                          </w:rPr>
                                          <w:t>1</w:t>
                                        </w:r>
                                        <w:r w:rsidRPr="000C6E91">
                                          <w:rPr>
                                            <w:rFonts w:ascii="Times New Roman" w:hAnsi="Times New Roman" w:cs="Times New Roman" w:hint="cs"/>
                                            <w:rtl/>
                                            <w:lang w:bidi="ar-JO"/>
                                            <w14:textOutline w14:w="9525" w14:cap="rnd" w14:cmpd="sng" w14:algn="ctr">
                                              <w14:solidFill>
                                                <w14:srgbClr w14:val="000000"/>
                                              </w14:solidFill>
                                              <w14:prstDash w14:val="solid"/>
                                              <w14:bevel/>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15012163" name="مجموعة 415012163"/>
                                <wpg:cNvGrpSpPr/>
                                <wpg:grpSpPr>
                                  <a:xfrm>
                                    <a:off x="1685925" y="957277"/>
                                    <a:ext cx="2314575" cy="1280162"/>
                                    <a:chOff x="0" y="204802"/>
                                    <a:chExt cx="2314575" cy="1280162"/>
                                  </a:xfrm>
                                </wpg:grpSpPr>
                                <wps:wsp>
                                  <wps:cNvPr id="415012164" name="رابط كسهم مستقيم 415012164"/>
                                  <wps:cNvCnPr/>
                                  <wps:spPr>
                                    <a:xfrm flipH="1">
                                      <a:off x="1" y="295275"/>
                                      <a:ext cx="2305049"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415012165" name="رابط كسهم مستقيم 415012165"/>
                                  <wps:cNvCnPr/>
                                  <wps:spPr>
                                    <a:xfrm flipH="1">
                                      <a:off x="0" y="641775"/>
                                      <a:ext cx="2305050" cy="508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415012166" name="رابط كسهم مستقيم 415012166"/>
                                  <wps:cNvCnPr/>
                                  <wps:spPr>
                                    <a:xfrm flipH="1" flipV="1">
                                      <a:off x="0" y="993281"/>
                                      <a:ext cx="2314575" cy="12063"/>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415012167" name="رابط كسهم مستقيم 415012167"/>
                                  <wps:cNvCnPr/>
                                  <wps:spPr>
                                    <a:xfrm flipH="1">
                                      <a:off x="0" y="1381125"/>
                                      <a:ext cx="23050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415012168" name="Oval 2024668143"/>
                                  <wps:cNvSpPr/>
                                  <wps:spPr>
                                    <a:xfrm>
                                      <a:off x="1343025" y="204802"/>
                                      <a:ext cx="634365" cy="167721"/>
                                    </a:xfrm>
                                    <a:prstGeom prst="ellipse">
                                      <a:avLst/>
                                    </a:prstGeom>
                                    <a:solidFill>
                                      <a:sysClr val="window" lastClr="FFFFFF"/>
                                    </a:solidFill>
                                    <a:ln w="25400" cap="flat" cmpd="sng" algn="ctr">
                                      <a:solidFill>
                                        <a:srgbClr val="F79646"/>
                                      </a:solidFill>
                                      <a:prstDash val="solid"/>
                                    </a:ln>
                                    <a:effectLst/>
                                  </wps:spPr>
                                  <wps:txbx>
                                    <w:txbxContent>
                                      <w:p w14:paraId="378D012D" w14:textId="77777777" w:rsidR="005A513D" w:rsidRPr="006179AE" w:rsidRDefault="005A513D" w:rsidP="00BB7DE9">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69" name="Oval 2024668143"/>
                                  <wps:cNvSpPr/>
                                  <wps:spPr>
                                    <a:xfrm>
                                      <a:off x="1314450" y="543105"/>
                                      <a:ext cx="624840" cy="179851"/>
                                    </a:xfrm>
                                    <a:prstGeom prst="ellipse">
                                      <a:avLst/>
                                    </a:prstGeom>
                                    <a:solidFill>
                                      <a:sysClr val="window" lastClr="FFFFFF"/>
                                    </a:solidFill>
                                    <a:ln w="25400" cap="flat" cmpd="sng" algn="ctr">
                                      <a:solidFill>
                                        <a:srgbClr val="F79646"/>
                                      </a:solidFill>
                                      <a:prstDash val="solid"/>
                                    </a:ln>
                                    <a:effectLst/>
                                  </wps:spPr>
                                  <wps:txbx>
                                    <w:txbxContent>
                                      <w:p w14:paraId="3772FE07" w14:textId="77777777" w:rsidR="005A513D" w:rsidRPr="006179AE" w:rsidRDefault="005A513D" w:rsidP="00BB7DE9">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70" name="Oval 2024668143"/>
                                  <wps:cNvSpPr/>
                                  <wps:spPr>
                                    <a:xfrm>
                                      <a:off x="1299210" y="898897"/>
                                      <a:ext cx="624840" cy="177423"/>
                                    </a:xfrm>
                                    <a:prstGeom prst="ellipse">
                                      <a:avLst/>
                                    </a:prstGeom>
                                    <a:solidFill>
                                      <a:sysClr val="window" lastClr="FFFFFF"/>
                                    </a:solidFill>
                                    <a:ln w="25400" cap="flat" cmpd="sng" algn="ctr">
                                      <a:solidFill>
                                        <a:srgbClr val="F79646"/>
                                      </a:solidFill>
                                      <a:prstDash val="solid"/>
                                    </a:ln>
                                    <a:effectLst/>
                                  </wps:spPr>
                                  <wps:txbx>
                                    <w:txbxContent>
                                      <w:p w14:paraId="518834D9" w14:textId="77777777" w:rsidR="005A513D" w:rsidRPr="006179AE" w:rsidRDefault="005A513D" w:rsidP="00BB7DE9">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012171" name="Oval 2024668143"/>
                                  <wps:cNvSpPr/>
                                  <wps:spPr>
                                    <a:xfrm>
                                      <a:off x="1329690" y="1293255"/>
                                      <a:ext cx="609600" cy="191709"/>
                                    </a:xfrm>
                                    <a:prstGeom prst="ellipse">
                                      <a:avLst/>
                                    </a:prstGeom>
                                    <a:solidFill>
                                      <a:sysClr val="window" lastClr="FFFFFF"/>
                                    </a:solidFill>
                                    <a:ln w="25400" cap="flat" cmpd="sng" algn="ctr">
                                      <a:solidFill>
                                        <a:srgbClr val="F79646"/>
                                      </a:solidFill>
                                      <a:prstDash val="solid"/>
                                    </a:ln>
                                    <a:effectLst/>
                                  </wps:spPr>
                                  <wps:txbx>
                                    <w:txbxContent>
                                      <w:p w14:paraId="71604EA8" w14:textId="77777777" w:rsidR="005A513D" w:rsidRPr="006179AE" w:rsidRDefault="005A513D" w:rsidP="00BB7DE9">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415012172" name="مستطيل 415012172"/>
                              <wps:cNvSpPr/>
                              <wps:spPr>
                                <a:xfrm>
                                  <a:off x="3777342" y="0"/>
                                  <a:ext cx="1956707" cy="914400"/>
                                </a:xfrm>
                                <a:prstGeom prst="rect">
                                  <a:avLst/>
                                </a:prstGeom>
                                <a:solidFill>
                                  <a:sysClr val="window" lastClr="FFFFFF"/>
                                </a:solidFill>
                                <a:ln w="25400" cap="flat" cmpd="sng" algn="ctr">
                                  <a:solidFill>
                                    <a:srgbClr val="4F81BD"/>
                                  </a:solidFill>
                                  <a:prstDash val="solid"/>
                                </a:ln>
                                <a:effectLst/>
                              </wps:spPr>
                              <wps:txbx>
                                <w:txbxContent>
                                  <w:p w14:paraId="16B67D78" w14:textId="77777777" w:rsidR="005A513D" w:rsidRDefault="005A513D" w:rsidP="00BB7DE9">
                                    <w:pPr>
                                      <w:jc w:val="center"/>
                                    </w:pPr>
                                    <w:proofErr w:type="gramStart"/>
                                    <w:r w:rsidRPr="00635C5C">
                                      <w:rPr>
                                        <w:rFonts w:asciiTheme="majorBidi" w:hAnsiTheme="majorBidi" w:cstheme="majorBidi"/>
                                        <w:b/>
                                        <w:bCs/>
                                        <w:sz w:val="28"/>
                                        <w:szCs w:val="28"/>
                                        <w:rtl/>
                                      </w:rPr>
                                      <w:t>تطبيقات</w:t>
                                    </w:r>
                                    <w:proofErr w:type="gramEnd"/>
                                    <w:r w:rsidRPr="00635C5C">
                                      <w:rPr>
                                        <w:rFonts w:asciiTheme="majorBidi" w:hAnsiTheme="majorBidi" w:cstheme="majorBidi"/>
                                        <w:b/>
                                        <w:bCs/>
                                        <w:sz w:val="28"/>
                                        <w:szCs w:val="28"/>
                                        <w:rtl/>
                                      </w:rPr>
                                      <w:t xml:space="preserve"> 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415012173" name="مستطيل مستدير الزوايا 415012173"/>
                          <wps:cNvSpPr/>
                          <wps:spPr>
                            <a:xfrm>
                              <a:off x="4020575" y="3818447"/>
                              <a:ext cx="1565900" cy="558800"/>
                            </a:xfrm>
                            <a:prstGeom prst="roundRect">
                              <a:avLst/>
                            </a:prstGeom>
                            <a:solidFill>
                              <a:sysClr val="window" lastClr="FFFFFF"/>
                            </a:solidFill>
                            <a:ln w="25400" cap="flat" cmpd="sng" algn="ctr">
                              <a:solidFill>
                                <a:sysClr val="windowText" lastClr="000000"/>
                              </a:solidFill>
                              <a:prstDash val="solid"/>
                            </a:ln>
                            <a:effectLst/>
                          </wps:spPr>
                          <wps:txbx>
                            <w:txbxContent>
                              <w:p w14:paraId="71F8106D" w14:textId="77777777" w:rsidR="005A513D" w:rsidRPr="00635C5C" w:rsidRDefault="005A513D" w:rsidP="00BB7DE9">
                                <w:pPr>
                                  <w:jc w:val="center"/>
                                  <w:rPr>
                                    <w:b/>
                                    <w:bCs/>
                                  </w:rPr>
                                </w:pPr>
                                <w:proofErr w:type="gramStart"/>
                                <w:r w:rsidRPr="00635C5C">
                                  <w:rPr>
                                    <w:b/>
                                    <w:bCs/>
                                    <w:rtl/>
                                  </w:rPr>
                                  <w:t>الدعم</w:t>
                                </w:r>
                                <w:proofErr w:type="gramEnd"/>
                                <w:r w:rsidRPr="00635C5C">
                                  <w:rPr>
                                    <w:b/>
                                    <w:bCs/>
                                    <w:rtl/>
                                  </w:rPr>
                                  <w:t xml:space="preserve"> الافتراضي والتواصل الذكي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15012174" name="رابط كسهم مستقيم 415012174"/>
                        <wps:cNvCnPr/>
                        <wps:spPr>
                          <a:xfrm flipH="1">
                            <a:off x="1710266" y="4097867"/>
                            <a:ext cx="2304415"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415012175" name="Oval 2024668143"/>
                        <wps:cNvSpPr/>
                        <wps:spPr>
                          <a:xfrm>
                            <a:off x="3048000" y="3886200"/>
                            <a:ext cx="609533" cy="354492"/>
                          </a:xfrm>
                          <a:prstGeom prst="ellipse">
                            <a:avLst/>
                          </a:prstGeom>
                          <a:solidFill>
                            <a:sysClr val="window" lastClr="FFFFFF"/>
                          </a:solidFill>
                          <a:ln w="25400" cap="flat" cmpd="sng" algn="ctr">
                            <a:solidFill>
                              <a:srgbClr val="F79646"/>
                            </a:solidFill>
                            <a:prstDash val="solid"/>
                          </a:ln>
                          <a:effectLst/>
                        </wps:spPr>
                        <wps:txbx>
                          <w:txbxContent>
                            <w:p w14:paraId="549B0967" w14:textId="77777777" w:rsidR="005A513D" w:rsidRPr="006179AE" w:rsidRDefault="005A513D" w:rsidP="00BB7DE9">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مجموعة 415012149" o:spid="_x0000_s1026" style="position:absolute;left:0;text-align:left;margin-left:-2.7pt;margin-top:29.95pt;width:451.45pt;height:355.95pt;z-index:251659264" coordsize="57334,45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">
                <v:group id="مجموعة 415012150" o:spid="_x0000_s1027" style="position:absolute;width:57334;height:45205" coordsize="57334,452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IzjsLPIAAAA&#10;4gAAAA8AAAAAAAAAAAAAAAAAqgIAAGRycy9kb3ducmV2LnhtbFBLBQYAAAAABAAEAPoAAACfAwAA&#10;AAA=&#10;">
                  <v:group id="مجموعة 415012151" o:spid="_x0000_s1028" style="position:absolute;width:57334;height:45211" coordsize="57340,452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">
                    <v:group id="مجموعة 415012152" o:spid="_x0000_s1029" style="position:absolute;left:39950;top:11537;width:15920;height:25550" coordorigin=",-1" coordsize="15920,25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">
                      <v:roundrect id="مستطيل مستدير الزوايا 415012153" o:spid="_x0000_s1030" style="position:absolute;top:-1;width:15811;height:522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28E8kA&#10;AADiAAAADwAAAGRycy9kb3ducmV2LnhtbESPQWvCQBSE74X+h+UJvdXNWiOSugml0KIHD40Br8/s&#10;axLMvg3ZrcZ/7xYKPQ4z8w2zKSbbiwuNvnOsQc0TEMS1Mx03GqrDx/MahA/IBnvHpOFGHor88WGD&#10;mXFX/qJLGRoRIewz1NCGMGRS+roli37uBuLofbvRYohybKQZ8RrhtpeLJFlJix3HhRYHem+pPpc/&#10;VoNfpsfd/rQuT32oqfL8uXfKav00m95eQQSawn/4r701GpYqTdRCpS/weyneAZnf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I28E8kAAADiAAAADwAAAAAAAAAAAAAAAACYAgAA&#10;ZHJzL2Rvd25yZXYueG1sUEsFBgAAAAAEAAQA9QAAAI4DAAAAAA==&#10;" fillcolor="window" strokecolor="windowText" strokeweight="2pt">
                        <v:textbox>
                          <w:txbxContent>
                            <w:p w14:paraId="5FF2F521" w14:textId="77777777" w:rsidR="005A513D" w:rsidRPr="00793E41" w:rsidRDefault="005A513D" w:rsidP="00BB7DE9">
                              <w:pPr>
                                <w:bidi/>
                                <w:jc w:val="center"/>
                                <w:rPr>
                                  <w:b/>
                                  <w:bCs/>
                                </w:rPr>
                              </w:pPr>
                              <w:proofErr w:type="gramStart"/>
                              <w:r w:rsidRPr="00635C5C">
                                <w:rPr>
                                  <w:b/>
                                  <w:bCs/>
                                  <w:rtl/>
                                </w:rPr>
                                <w:t>التنبؤ</w:t>
                              </w:r>
                              <w:proofErr w:type="gramEnd"/>
                              <w:r w:rsidRPr="00635C5C">
                                <w:rPr>
                                  <w:b/>
                                  <w:bCs/>
                                  <w:rtl/>
                                </w:rPr>
                                <w:t xml:space="preserve"> الذكي</w:t>
                              </w:r>
                            </w:p>
                            <w:p w14:paraId="06B2E87B" w14:textId="77777777" w:rsidR="005A513D" w:rsidRDefault="005A513D" w:rsidP="00BB7DE9">
                              <w:pPr>
                                <w:jc w:val="center"/>
                              </w:pPr>
                            </w:p>
                          </w:txbxContent>
                        </v:textbox>
                      </v:roundrect>
                      <v:roundrect id="مستطيل مستدير الزوايا 415012154" o:spid="_x0000_s1031" style="position:absolute;left:217;top:6531;width:15589;height:47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QkZ8gA&#10;AADiAAAADwAAAGRycy9kb3ducmV2LnhtbESPQWvCQBSE7wX/w/IEb3WzkhSJriKCxR48GAWvz+wz&#10;CWbfhuxW03/fLQg9DjPzDbNcD7YVD+p941iDmiYgiEtnGq40nE+79zkIH5ANto5Jww95WK9Gb0vM&#10;jXvykR5FqESEsM9RQx1Cl0vpy5os+qnriKN3c73FEGVfSdPjM8JtK2dJ8iEtNhwXauxoW1N5L76t&#10;Bp9ml6/DdV5c21DS2fPnwSmr9WQ8bBYgAg3hP/xq742GVGWJmqkshb9L8Q7I1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ZCRnyAAAAOIAAAAPAAAAAAAAAAAAAAAAAJgCAABk&#10;cnMvZG93bnJldi54bWxQSwUGAAAAAAQABAD1AAAAjQMAAAAA&#10;" fillcolor="window" strokecolor="windowText" strokeweight="2pt">
                        <v:textbox>
                          <w:txbxContent>
                            <w:p w14:paraId="188D62F8" w14:textId="77777777" w:rsidR="005A513D" w:rsidRPr="00793E41" w:rsidRDefault="005A513D" w:rsidP="00BB7DE9">
                              <w:pPr>
                                <w:bidi/>
                                <w:jc w:val="center"/>
                                <w:rPr>
                                  <w:rFonts w:asciiTheme="majorBidi" w:hAnsiTheme="majorBidi" w:cstheme="majorBidi"/>
                                  <w:b/>
                                  <w:bCs/>
                                </w:rPr>
                              </w:pPr>
                              <w:proofErr w:type="gramStart"/>
                              <w:r w:rsidRPr="00635C5C">
                                <w:rPr>
                                  <w:rFonts w:asciiTheme="majorBidi" w:hAnsiTheme="majorBidi" w:cs="Times New Roman"/>
                                  <w:b/>
                                  <w:bCs/>
                                  <w:rtl/>
                                </w:rPr>
                                <w:t>تحليل</w:t>
                              </w:r>
                              <w:proofErr w:type="gramEnd"/>
                              <w:r w:rsidRPr="00635C5C">
                                <w:rPr>
                                  <w:rFonts w:asciiTheme="majorBidi" w:hAnsiTheme="majorBidi" w:cs="Times New Roman"/>
                                  <w:b/>
                                  <w:bCs/>
                                  <w:rtl/>
                                </w:rPr>
                                <w:t xml:space="preserve"> البيانات الضخمة</w:t>
                              </w:r>
                            </w:p>
                            <w:p w14:paraId="031A84FC" w14:textId="77777777" w:rsidR="005A513D" w:rsidRDefault="005A513D" w:rsidP="00BB7DE9">
                              <w:pPr>
                                <w:jc w:val="center"/>
                              </w:pPr>
                            </w:p>
                          </w:txbxContent>
                        </v:textbox>
                      </v:roundrect>
                      <v:roundrect id="مستطيل مستدير الزوايا 415012155" o:spid="_x0000_s1032" style="position:absolute;left:108;top:13168;width:15812;height:56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iB/MkA&#10;AADiAAAADwAAAGRycy9kb3ducmV2LnhtbESPwWrDMBBE74X8g9hAbo0sY5fgRjElkJAefKgb6HVj&#10;bW1Ta2UsJXH/vioUehxm5g2zLWc7iBtNvnesQa0TEMSNMz23Gs7vh8cNCB+QDQ6OScM3eSh3i4ct&#10;Fsbd+Y1udWhFhLAvUEMXwlhI6ZuOLPq1G4mj9+kmiyHKqZVmwnuE20GmSfIkLfYcFzocad9R81Vf&#10;rQaf5R+v1WVTX4bQ0NnzsXLKar1azi/PIALN4T/81z4ZDZnKE5WqPIffS/EOyN0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CiB/MkAAADiAAAADwAAAAAAAAAAAAAAAACYAgAA&#10;ZHJzL2Rvd25yZXYueG1sUEsFBgAAAAAEAAQA9QAAAI4DAAAAAA==&#10;" fillcolor="window" strokecolor="windowText" strokeweight="2pt">
                        <v:textbox>
                          <w:txbxContent>
                            <w:p w14:paraId="2B6C7690" w14:textId="77777777" w:rsidR="005A513D" w:rsidRPr="00793E41" w:rsidRDefault="005A513D" w:rsidP="00BB7DE9">
                              <w:pPr>
                                <w:bidi/>
                                <w:jc w:val="center"/>
                                <w:rPr>
                                  <w:b/>
                                  <w:bCs/>
                                </w:rPr>
                              </w:pPr>
                              <w:proofErr w:type="spellStart"/>
                              <w:proofErr w:type="gramStart"/>
                              <w:r w:rsidRPr="00635C5C">
                                <w:rPr>
                                  <w:b/>
                                  <w:bCs/>
                                  <w:rtl/>
                                </w:rPr>
                                <w:t>الأتمتة</w:t>
                              </w:r>
                              <w:proofErr w:type="spellEnd"/>
                              <w:proofErr w:type="gramEnd"/>
                              <w:r w:rsidRPr="00635C5C">
                                <w:rPr>
                                  <w:b/>
                                  <w:bCs/>
                                  <w:rtl/>
                                </w:rPr>
                                <w:t xml:space="preserve"> الذكية</w:t>
                              </w:r>
                            </w:p>
                            <w:p w14:paraId="7B0D42EF" w14:textId="77777777" w:rsidR="005A513D" w:rsidRDefault="005A513D" w:rsidP="00BB7DE9">
                              <w:pPr>
                                <w:jc w:val="center"/>
                              </w:pPr>
                            </w:p>
                          </w:txbxContent>
                        </v:textbox>
                      </v:roundrect>
                      <v:roundrect id="مستطيل مستدير الزوايا 415012156" o:spid="_x0000_s1033" style="position:absolute;left:217;top:20352;width:15558;height:51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ofi8cA&#10;AADiAAAADwAAAGRycy9kb3ducmV2LnhtbESPQYvCMBSE74L/ITxhb5pGrEjXKCK47B48WIW9Pptn&#10;W2xeShO1++83guBxmJlvmOW6t424U+drxxrUJAFBXDhTc6nhdNyNFyB8QDbYOCYNf+RhvRoOlpgZ&#10;9+AD3fNQighhn6GGKoQ2k9IXFVn0E9cSR+/iOoshyq6UpsNHhNtGTpNkLi3WHBcqbGlbUXHNb1aD&#10;n6W/P/vzIj83oaCT56+9U1brj1G/+QQRqA/v8Kv9bTTMVJqoqUrn8LwU74Bc/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D6H4vHAAAA4gAAAA8AAAAAAAAAAAAAAAAAmAIAAGRy&#10;cy9kb3ducmV2LnhtbFBLBQYAAAAABAAEAPUAAACMAwAAAAA=&#10;" fillcolor="window" strokecolor="windowText" strokeweight="2pt">
                        <v:textbox>
                          <w:txbxContent>
                            <w:p w14:paraId="46CDCCC0" w14:textId="77777777" w:rsidR="005A513D" w:rsidRDefault="005A513D" w:rsidP="00BB7DE9">
                              <w:pPr>
                                <w:jc w:val="center"/>
                              </w:pPr>
                              <w:r w:rsidRPr="00900D62">
                                <w:rPr>
                                  <w:b/>
                                  <w:bCs/>
                                  <w:rtl/>
                                </w:rPr>
                                <w:t xml:space="preserve">التعلم </w:t>
                              </w:r>
                              <w:proofErr w:type="gramStart"/>
                              <w:r w:rsidRPr="00900D62">
                                <w:rPr>
                                  <w:b/>
                                  <w:bCs/>
                                  <w:rtl/>
                                </w:rPr>
                                <w:t>والتطوير</w:t>
                              </w:r>
                              <w:proofErr w:type="gramEnd"/>
                              <w:r w:rsidRPr="00900D62">
                                <w:rPr>
                                  <w:b/>
                                  <w:bCs/>
                                  <w:rtl/>
                                </w:rPr>
                                <w:t xml:space="preserve"> الذكي</w:t>
                              </w:r>
                            </w:p>
                          </w:txbxContent>
                        </v:textbox>
                      </v:roundrect>
                    </v:group>
                    <v:group id="مجموعة 415012157" o:spid="_x0000_s1034" style="position:absolute;width:57340;height:45216" coordsize="57340,452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AMKKMfL&#10;AAAA4gAAAA8AAAAAAAAAAAAAAAAAqgIAAGRycy9kb3ducmV2LnhtbFBLBQYAAAAABAAEAPoAAACi&#10;AwAAAAA=&#10;">
                      <v:group id="مجموعة 415012158" o:spid="_x0000_s1035" style="position:absolute;width:40005;height:45216" coordorigin=",2857" coordsize="40005,244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pW8tccAAADi&#10;AAAADwAAAAAAAAAAAAAAAACqAgAAZHJzL2Rvd25yZXYueG1sUEsFBgAAAAAEAAQA+gAAAJ4DAAAA&#10;AA==&#10;">
                        <v:group id="مجموعة 415012159" o:spid="_x0000_s1036" style="position:absolute;top:2857;width:37719;height:24447" coordorigin=",2857" coordsize="37719,244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B3ZGS7L&#10;AAAA4gAAAA8AAAAAAAAAAAAAAAAAqgIAAGRycy9kb3ducmV2LnhtbFBLBQYAAAAABAAEAPoAAACi&#10;AwAAAAA=&#10;">
                          <v:rect id="مستطيل 415012160" o:spid="_x0000_s1037" style="position:absolute;top:2857;width:16827;height:244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vot8gA&#10;AADiAAAADwAAAGRycy9kb3ducmV2LnhtbESPT2vCMBjG78K+Q3iF3TStOJmdUcaGsMsGqz1st5fm&#10;NS0mb0qT1vrtzWGw48Pzj9/uMDkrRupD61lBvsxAENdet2wUVKfj4hlEiMgarWdScKMAh/3DbIeF&#10;9lf+prGMRqQRDgUqaGLsCilD3ZDDsPQdcfLOvncYk+yN1D1e07izcpVlG+mw5fTQYEdvDdWXcnAK&#10;3j/NdvyxVbR8ngZpfoey3H4p9TifXl9ARJrif/iv/aEVrPOnLF/lmwSRkBIOyP0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Ly+i3yAAAAOIAAAAPAAAAAAAAAAAAAAAAAJgCAABk&#10;cnMvZG93bnJldi54bWxQSwUGAAAAAAQABAD1AAAAjQMAAAAA&#10;" fillcolor="window" strokecolor="#f79646" strokeweight="2pt">
                            <v:textbox>
                              <w:txbxContent>
                                <w:p w14:paraId="6034BA3D" w14:textId="77777777" w:rsidR="005A513D" w:rsidRDefault="005A513D" w:rsidP="00BB7DE9">
                                  <w:pPr>
                                    <w:bidi/>
                                    <w:jc w:val="center"/>
                                    <w:rPr>
                                      <w:rFonts w:asciiTheme="majorBidi" w:hAnsiTheme="majorBidi" w:cstheme="majorBidi"/>
                                      <w:b/>
                                      <w:bCs/>
                                      <w:sz w:val="28"/>
                                      <w:szCs w:val="28"/>
                                      <w:rtl/>
                                    </w:rPr>
                                  </w:pPr>
                                  <w:r w:rsidRPr="00635C5C">
                                    <w:rPr>
                                      <w:rFonts w:asciiTheme="majorBidi" w:hAnsiTheme="majorBidi" w:cstheme="majorBidi"/>
                                      <w:b/>
                                      <w:bCs/>
                                      <w:sz w:val="28"/>
                                      <w:szCs w:val="28"/>
                                      <w:rtl/>
                                    </w:rPr>
                                    <w:t>أداء إدارة مشاريع البنية التحتية</w:t>
                                  </w:r>
                                  <w:r>
                                    <w:rPr>
                                      <w:rFonts w:asciiTheme="majorBidi" w:hAnsiTheme="majorBidi" w:cstheme="majorBidi" w:hint="cs"/>
                                      <w:b/>
                                      <w:bCs/>
                                      <w:sz w:val="28"/>
                                      <w:szCs w:val="28"/>
                                      <w:rtl/>
                                      <w:lang w:bidi="ar-AE"/>
                                    </w:rPr>
                                    <w:t xml:space="preserve"> </w:t>
                                  </w:r>
                                  <w:r w:rsidRPr="00635C5C">
                                    <w:rPr>
                                      <w:rFonts w:asciiTheme="majorBidi" w:hAnsiTheme="majorBidi" w:cstheme="majorBidi" w:hint="cs"/>
                                      <w:b/>
                                      <w:bCs/>
                                      <w:sz w:val="28"/>
                                      <w:szCs w:val="28"/>
                                      <w:rtl/>
                                    </w:rPr>
                                    <w:t xml:space="preserve"> </w:t>
                                  </w:r>
                                </w:p>
                                <w:p w14:paraId="61D9A3DA" w14:textId="77777777" w:rsidR="005A513D" w:rsidRPr="00635C5C" w:rsidRDefault="005A513D" w:rsidP="0086248A">
                                  <w:pPr>
                                    <w:pStyle w:val="a3"/>
                                    <w:numPr>
                                      <w:ilvl w:val="0"/>
                                      <w:numId w:val="10"/>
                                    </w:numPr>
                                    <w:bidi/>
                                    <w:spacing w:line="276" w:lineRule="auto"/>
                                    <w:rPr>
                                      <w:rFonts w:asciiTheme="majorBidi" w:hAnsiTheme="majorBidi" w:cstheme="majorBidi"/>
                                      <w:b/>
                                      <w:bCs/>
                                      <w:sz w:val="28"/>
                                      <w:szCs w:val="28"/>
                                    </w:rPr>
                                  </w:pPr>
                                  <w:r w:rsidRPr="00635C5C">
                                    <w:rPr>
                                      <w:rtl/>
                                    </w:rPr>
                                    <w:t xml:space="preserve">الالتزام بالجدول </w:t>
                                  </w:r>
                                  <w:proofErr w:type="gramStart"/>
                                  <w:r w:rsidRPr="00635C5C">
                                    <w:rPr>
                                      <w:rtl/>
                                    </w:rPr>
                                    <w:t>الزمني</w:t>
                                  </w:r>
                                  <w:proofErr w:type="gramEnd"/>
                                </w:p>
                                <w:p w14:paraId="756FDF66" w14:textId="77777777" w:rsidR="005A513D" w:rsidRPr="00635C5C" w:rsidRDefault="005A513D" w:rsidP="0086248A">
                                  <w:pPr>
                                    <w:pStyle w:val="a3"/>
                                    <w:numPr>
                                      <w:ilvl w:val="0"/>
                                      <w:numId w:val="10"/>
                                    </w:numPr>
                                    <w:bidi/>
                                    <w:spacing w:line="276" w:lineRule="auto"/>
                                    <w:rPr>
                                      <w:rFonts w:asciiTheme="majorBidi" w:hAnsiTheme="majorBidi" w:cstheme="majorBidi"/>
                                      <w:b/>
                                      <w:bCs/>
                                      <w:sz w:val="28"/>
                                      <w:szCs w:val="28"/>
                                    </w:rPr>
                                  </w:pPr>
                                  <w:r>
                                    <w:rPr>
                                      <w:rFonts w:hint="cs"/>
                                      <w:rtl/>
                                    </w:rPr>
                                    <w:t xml:space="preserve"> </w:t>
                                  </w:r>
                                  <w:r w:rsidRPr="00635C5C">
                                    <w:rPr>
                                      <w:rtl/>
                                    </w:rPr>
                                    <w:t>كفاءة الموارد</w:t>
                                  </w:r>
                                </w:p>
                                <w:p w14:paraId="5FDA39E6" w14:textId="77777777" w:rsidR="005A513D" w:rsidRPr="00635C5C" w:rsidRDefault="005A513D" w:rsidP="0086248A">
                                  <w:pPr>
                                    <w:pStyle w:val="a3"/>
                                    <w:numPr>
                                      <w:ilvl w:val="0"/>
                                      <w:numId w:val="10"/>
                                    </w:numPr>
                                    <w:bidi/>
                                    <w:spacing w:line="276" w:lineRule="auto"/>
                                    <w:rPr>
                                      <w:rFonts w:asciiTheme="majorBidi" w:hAnsiTheme="majorBidi" w:cstheme="majorBidi"/>
                                      <w:b/>
                                      <w:bCs/>
                                      <w:sz w:val="28"/>
                                      <w:szCs w:val="28"/>
                                    </w:rPr>
                                  </w:pPr>
                                  <w:r w:rsidRPr="00635C5C">
                                    <w:rPr>
                                      <w:rtl/>
                                    </w:rPr>
                                    <w:t>تكيف مع التغييرات</w:t>
                                  </w:r>
                                </w:p>
                                <w:p w14:paraId="51EC1155" w14:textId="77777777" w:rsidR="005A513D" w:rsidRPr="00635C5C" w:rsidRDefault="005A513D" w:rsidP="0086248A">
                                  <w:pPr>
                                    <w:pStyle w:val="a3"/>
                                    <w:numPr>
                                      <w:ilvl w:val="0"/>
                                      <w:numId w:val="10"/>
                                    </w:numPr>
                                    <w:bidi/>
                                    <w:spacing w:line="276" w:lineRule="auto"/>
                                    <w:rPr>
                                      <w:rFonts w:asciiTheme="majorBidi" w:hAnsiTheme="majorBidi" w:cstheme="majorBidi"/>
                                      <w:b/>
                                      <w:bCs/>
                                      <w:sz w:val="28"/>
                                      <w:szCs w:val="28"/>
                                    </w:rPr>
                                  </w:pPr>
                                  <w:proofErr w:type="gramStart"/>
                                  <w:r w:rsidRPr="00635C5C">
                                    <w:rPr>
                                      <w:rtl/>
                                    </w:rPr>
                                    <w:t>جودة</w:t>
                                  </w:r>
                                  <w:proofErr w:type="gramEnd"/>
                                  <w:r w:rsidRPr="00635C5C">
                                    <w:rPr>
                                      <w:rtl/>
                                    </w:rPr>
                                    <w:t xml:space="preserve"> المخرجات</w:t>
                                  </w:r>
                                </w:p>
                                <w:p w14:paraId="6861CF7B" w14:textId="77777777" w:rsidR="005A513D" w:rsidRPr="00793E41" w:rsidRDefault="005A513D" w:rsidP="00BB7DE9">
                                  <w:pPr>
                                    <w:bidi/>
                                    <w:jc w:val="center"/>
                                    <w:rPr>
                                      <w:rFonts w:asciiTheme="majorBidi" w:hAnsiTheme="majorBidi" w:cstheme="majorBidi"/>
                                      <w:b/>
                                      <w:bCs/>
                                      <w:sz w:val="28"/>
                                      <w:szCs w:val="28"/>
                                      <w:rtl/>
                                    </w:rPr>
                                  </w:pPr>
                                </w:p>
                              </w:txbxContent>
                            </v:textbox>
                          </v:rect>
                          <v:shapetype id="_x0000_t32" coordsize="21600,21600" o:spt="32" o:oned="t" path="m,l21600,21600e" filled="f">
                            <v:path arrowok="t" fillok="f" o:connecttype="none"/>
                            <o:lock v:ext="edit" shapetype="t"/>
                          </v:shapetype>
                          <v:shape id="رابط كسهم مستقيم 415012161" o:spid="_x0000_s1038" type="#_x0000_t32" style="position:absolute;left:16859;top:3810;width:20860;height:2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0hCNzssAAADiAAAADwAA&#10;AAAAAAAAAAAAAAChAgAAZHJzL2Rvd25yZXYueG1sUEsFBgAAAAAEAAQA+QAAAJkDAAAAAA==&#10;" strokecolor="#f79646" strokeweight="3pt">
                            <v:stroke endarrow="open"/>
                            <v:shadow on="t" color="black" opacity="22937f" origin=",.5" offset="0,.63889mm"/>
                          </v:shape>
                          <v:oval id="Oval 2024668143" o:spid="_x0000_s1039" style="position:absolute;left:25565;top:2933;width:6248;height:20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OsNMcA&#10;AADiAAAADwAAAGRycy9kb3ducmV2LnhtbESPT4vCMBTE7wt+h/AEL6Jpumux1SjLwoJX/+D50bxt&#10;yzYvpYm2fnuzsOBxmJnfMNv9aFtxp943jjWoZQKCuHSm4UrD5fy9WIPwAdlg65g0PMjDfjd522Jh&#10;3MBHup9CJSKEfYEa6hC6Qkpf1mTRL11HHL0f11sMUfaVND0OEW5bmSZJJi02HBdq7OirpvL3dLMa&#10;hus7hYda5d3cz8/kswPludN6Nh0/NyACjeEV/m8fjIYPtUpUqrIU/i7FOyB3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CDrDTHAAAA4gAAAA8AAAAAAAAAAAAAAAAAmAIAAGRy&#10;cy9kb3ducmV2LnhtbFBLBQYAAAAABAAEAPUAAACMAwAAAAA=&#10;" fillcolor="window" strokecolor="#f79646" strokeweight="2pt">
                            <v:textbox>
                              <w:txbxContent>
                                <w:p w14:paraId="0B618737" w14:textId="77777777" w:rsidR="005A513D" w:rsidRPr="000C6E91" w:rsidRDefault="005A513D" w:rsidP="00BB7DE9">
                                  <w:pPr>
                                    <w:rPr>
                                      <w:rFonts w:ascii="Times New Roman" w:hAnsi="Times New Roman" w:cs="Times New Roman"/>
                                      <w:lang w:bidi="ar-JO"/>
                                      <w14:textOutline w14:w="9525" w14:cap="rnd" w14:cmpd="sng" w14:algn="ctr">
                                        <w14:solidFill>
                                          <w14:srgbClr w14:val="000000"/>
                                        </w14:solidFill>
                                        <w14:prstDash w14:val="solid"/>
                                        <w14:bevel/>
                                      </w14:textOutline>
                                    </w:rPr>
                                  </w:pPr>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sidRPr="00564C77">
                                    <w:rPr>
                                      <w:rFonts w:ascii="Times New Roman" w:hAnsi="Times New Roman" w:cs="Times New Roman" w:hint="cs"/>
                                      <w:b/>
                                      <w:bCs/>
                                      <w:rtl/>
                                      <w:lang w:bidi="ar-JO"/>
                                      <w14:textOutline w14:w="9525" w14:cap="rnd" w14:cmpd="sng" w14:algn="ctr">
                                        <w14:solidFill>
                                          <w14:srgbClr w14:val="000000"/>
                                        </w14:solidFill>
                                        <w14:prstDash w14:val="solid"/>
                                        <w14:bevel/>
                                      </w14:textOutline>
                                    </w:rPr>
                                    <w:t>1</w:t>
                                  </w:r>
                                  <w:r w:rsidRPr="000C6E91">
                                    <w:rPr>
                                      <w:rFonts w:ascii="Times New Roman" w:hAnsi="Times New Roman" w:cs="Times New Roman" w:hint="cs"/>
                                      <w:rtl/>
                                      <w:lang w:bidi="ar-JO"/>
                                      <w14:textOutline w14:w="9525" w14:cap="rnd" w14:cmpd="sng" w14:algn="ctr">
                                        <w14:solidFill>
                                          <w14:srgbClr w14:val="000000"/>
                                        </w14:solidFill>
                                        <w14:prstDash w14:val="solid"/>
                                        <w14:bevel/>
                                      </w14:textOutline>
                                    </w:rPr>
                                    <w:t>.</w:t>
                                  </w:r>
                                </w:p>
                              </w:txbxContent>
                            </v:textbox>
                          </v:oval>
                        </v:group>
                        <v:group id="مجموعة 415012163" o:spid="_x0000_s1040" style="position:absolute;left:16859;top:9572;width:23146;height:12802" coordorigin=",2048" coordsize="23145,128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">
                          <v:shape id="رابط كسهم مستقيم 415012164" o:spid="_x0000_s1041" type="#_x0000_t32" style="position:absolute;top:2952;width:2305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MvP/fssAAADiAAAADwAA&#10;AAAAAAAAAAAAAAChAgAAZHJzL2Rvd25yZXYueG1sUEsFBgAAAAAEAAQA+QAAAJkDAAAAAA==&#10;" strokecolor="windowText" strokeweight="2pt">
                            <v:stroke endarrow="open"/>
                            <v:shadow on="t" color="black" opacity="24903f" origin=",.5" offset="0,.55556mm"/>
                          </v:shape>
                          <v:shape id="رابط كسهم مستقيم 415012165" o:spid="_x0000_s1042" type="#_x0000_t32" style="position:absolute;top:6417;width:23050;height:5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Xb9a5csAAADiAAAADwAA&#10;AAAAAAAAAAAAAAChAgAAZHJzL2Rvd25yZXYueG1sUEsFBgAAAAAEAAQA+QAAAJkDAAAAAA==&#10;" strokecolor="windowText" strokeweight="2pt">
                            <v:stroke endarrow="open"/>
                            <v:shadow on="t" color="black" opacity="24903f" origin=",.5" offset="0,.55556mm"/>
                          </v:shape>
                          <v:shape id="رابط كسهم مستقيم 415012166" o:spid="_x0000_s1043" type="#_x0000_t32" style="position:absolute;top:9932;width:23145;height:12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u+Uq8csAAADiAAAADwAA&#10;AAAAAAAAAAAAAAChAgAAZHJzL2Rvd25yZXYueG1sUEsFBgAAAAAEAAQA+QAAAJkDAAAAAA==&#10;" strokecolor="windowText" strokeweight="2pt">
                            <v:stroke endarrow="open"/>
                            <v:shadow on="t" color="black" opacity="24903f" origin=",.5" offset="0,.55556mm"/>
                          </v:shape>
                          <v:shape id="رابط كسهم مستقيم 415012167" o:spid="_x0000_s1044" type="#_x0000_t32" style="position:absolute;top:13811;width:2305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wiFhCcsAAADiAAAADwAA&#10;AAAAAAAAAAAAAAChAgAAZHJzL2Rvd25yZXYueG1sUEsFBgAAAAAEAAQA+QAAAJkDAAAAAA==&#10;" strokecolor="windowText" strokeweight="2pt">
                            <v:stroke endarrow="open"/>
                            <v:shadow on="t" color="black" opacity="24903f" origin=",.5" offset="0,.55556mm"/>
                          </v:shape>
                          <v:oval id="Oval 2024668143" o:spid="_x0000_s1045" style="position:absolute;left:13430;top:2048;width:6343;height:16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ub3sMA&#10;AADiAAAADwAAAGRycy9kb3ducmV2LnhtbERPTYvCMBC9L/gfwgheRNPoWmzXKIuw4FUrnodmbMs2&#10;k9Jkbf33m4Pg8fG+d4fRtuJBvW8ca1DLBARx6UzDlYZr8bPYgvAB2WDrmDQ8ycNhP/nYYW7cwGd6&#10;XEIlYgj7HDXUIXS5lL6syaJfuo44cnfXWwwR9pU0PQ4x3LZylSSptNhwbKixo2NN5e/lz2oYbmsK&#10;T7XJurmfF+TTE2WZ03o2Hb+/QAQaw1v8cp+Mhk+1SdRKpXFzvBTvgN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Wub3sMAAADiAAAADwAAAAAAAAAAAAAAAACYAgAAZHJzL2Rv&#10;d25yZXYueG1sUEsFBgAAAAAEAAQA9QAAAIgDAAAAAA==&#10;" fillcolor="window" strokecolor="#f79646" strokeweight="2pt">
                            <v:textbox>
                              <w:txbxContent>
                                <w:p w14:paraId="378D012D" w14:textId="77777777" w:rsidR="005A513D" w:rsidRPr="006179AE" w:rsidRDefault="005A513D" w:rsidP="00BB7DE9">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1.1</w:t>
                                  </w:r>
                                </w:p>
                              </w:txbxContent>
                            </v:textbox>
                          </v:oval>
                          <v:oval id="Oval 2024668143" o:spid="_x0000_s1046" style="position:absolute;left:13144;top:5431;width:6248;height:17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c+RcYA&#10;AADiAAAADwAAAGRycy9kb3ducmV2LnhtbESPT4vCMBTE74LfIbyFvYim8U+xXaOIIHhdFc+P5m1b&#10;tnkpTbT1228EYY/DzPyG2ewG24gHdb52rEHNEhDEhTM1lxqul+N0DcIHZIONY9LwJA+77Xi0wdy4&#10;nr/pcQ6liBD2OWqoQmhzKX1RkUU/cy1x9H5cZzFE2ZXSdNhHuG3kPElSabHmuFBhS4eKit/z3Wro&#10;bwsKT7XK2omfXMinJ8oyp/Xnx7D/AhFoCP/hd/tkNCzVKlFzlWbwuhTvgN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c+RcYAAADiAAAADwAAAAAAAAAAAAAAAACYAgAAZHJz&#10;L2Rvd25yZXYueG1sUEsFBgAAAAAEAAQA9QAAAIsDAAAAAA==&#10;" fillcolor="window" strokecolor="#f79646" strokeweight="2pt">
                            <v:textbox>
                              <w:txbxContent>
                                <w:p w14:paraId="3772FE07" w14:textId="77777777" w:rsidR="005A513D" w:rsidRPr="006179AE" w:rsidRDefault="005A513D" w:rsidP="00BB7DE9">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1.2</w:t>
                                  </w:r>
                                </w:p>
                              </w:txbxContent>
                            </v:textbox>
                          </v:oval>
                          <v:oval id="Oval 2024668143" o:spid="_x0000_s1047" style="position:absolute;left:12992;top:8988;width:6248;height:1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QBBcUA&#10;AADiAAAADwAAAGRycy9kb3ducmV2LnhtbESPy4rCMBSG98K8QzgDbmRM421sxyiDILi1iutDc2zL&#10;NCelydj69mYhuPz5b3yb3WAbcafO1441qGkCgrhwpuZSw+V8+FqD8AHZYOOYNDzIw277MdpgZlzP&#10;J7rnoRRxhH2GGqoQ2kxKX1Rk0U9dSxy9m+sshii7UpoO+zhuGzlLkpW0WHN8qLClfUXFX/5vNfTX&#10;OYWHWqbtxE/O5FdHSlOn9fhz+P0BEWgI7/CrfTQaFmqZqJn6jhARKeKA3D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xAEFxQAAAOIAAAAPAAAAAAAAAAAAAAAAAJgCAABkcnMv&#10;ZG93bnJldi54bWxQSwUGAAAAAAQABAD1AAAAigMAAAAA&#10;" fillcolor="window" strokecolor="#f79646" strokeweight="2pt">
                            <v:textbox>
                              <w:txbxContent>
                                <w:p w14:paraId="518834D9" w14:textId="77777777" w:rsidR="005A513D" w:rsidRPr="006179AE" w:rsidRDefault="005A513D" w:rsidP="00BB7DE9">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1.3</w:t>
                                  </w:r>
                                </w:p>
                              </w:txbxContent>
                            </v:textbox>
                          </v:oval>
                          <v:oval id="Oval 2024668143" o:spid="_x0000_s1048" style="position:absolute;left:13296;top:12932;width:6096;height:19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iknsYA&#10;AADiAAAADwAAAGRycy9kb3ducmV2LnhtbESPT4vCMBTE7wt+h/CEvYimcdc/rUZZhAWvq+L50Tzb&#10;YvNSmmjrtzeCsMdhZn7DrLe9rcWdWl851qAmCQji3JmKCw2n4+94CcIHZIO1Y9LwIA/bzeBjjZlx&#10;Hf/R/RAKESHsM9RQhtBkUvq8JIt+4hri6F1cazFE2RbStNhFuK3lNEnm0mLFcaHEhnYl5dfDzWro&#10;zl8UHmqWNiM/OpKf7ylNndafw/5nBSJQH/7D7/beaPhWs0RN1ULB61K8A3LzB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YiknsYAAADiAAAADwAAAAAAAAAAAAAAAACYAgAAZHJz&#10;L2Rvd25yZXYueG1sUEsFBgAAAAAEAAQA9QAAAIsDAAAAAA==&#10;" fillcolor="window" strokecolor="#f79646" strokeweight="2pt">
                            <v:textbox>
                              <w:txbxContent>
                                <w:p w14:paraId="71604EA8" w14:textId="77777777" w:rsidR="005A513D" w:rsidRPr="006179AE" w:rsidRDefault="005A513D" w:rsidP="00BB7DE9">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sidRPr="006179AE">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1.4</w:t>
                                  </w:r>
                                </w:p>
                              </w:txbxContent>
                            </v:textbox>
                          </v:oval>
                        </v:group>
                      </v:group>
                      <v:rect id="مستطيل 415012172" o:spid="_x0000_s1049" style="position:absolute;left:37773;width:19567;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6gc8oA&#10;AADiAAAADwAAAGRycy9kb3ducmV2LnhtbESP0WrCQBRE3wv+w3IF3+pmg7ElukqwtEpfrLYfcM1e&#10;k2D2bshuNf37rlDo4zAzZ5jlerCtuFLvG8ca1DQBQVw603Cl4evz9fEZhA/IBlvHpOGHPKxXo4cl&#10;5sbd+EDXY6hEhLDPUUMdQpdL6cuaLPqp64ijd3a9xRBlX0nT4y3CbSvTJJlLiw3HhRo72tRUXo7f&#10;VkNWvHwUylcHtKd9ls7ft2/781bryXgoFiACDeE//NfeGQ0zlSUqVU8p3C/FOyBXv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EHuoHPKAAAA4gAAAA8AAAAAAAAAAAAAAAAAmAIA&#10;AGRycy9kb3ducmV2LnhtbFBLBQYAAAAABAAEAPUAAACPAwAAAAA=&#10;" fillcolor="window" strokecolor="#4f81bd" strokeweight="2pt">
                        <v:textbox>
                          <w:txbxContent>
                            <w:p w14:paraId="16B67D78" w14:textId="77777777" w:rsidR="005A513D" w:rsidRDefault="005A513D" w:rsidP="00BB7DE9">
                              <w:pPr>
                                <w:jc w:val="center"/>
                              </w:pPr>
                              <w:proofErr w:type="gramStart"/>
                              <w:r w:rsidRPr="00635C5C">
                                <w:rPr>
                                  <w:rFonts w:asciiTheme="majorBidi" w:hAnsiTheme="majorBidi" w:cstheme="majorBidi"/>
                                  <w:b/>
                                  <w:bCs/>
                                  <w:sz w:val="28"/>
                                  <w:szCs w:val="28"/>
                                  <w:rtl/>
                                </w:rPr>
                                <w:t>تطبيقات</w:t>
                              </w:r>
                              <w:proofErr w:type="gramEnd"/>
                              <w:r w:rsidRPr="00635C5C">
                                <w:rPr>
                                  <w:rFonts w:asciiTheme="majorBidi" w:hAnsiTheme="majorBidi" w:cstheme="majorBidi"/>
                                  <w:b/>
                                  <w:bCs/>
                                  <w:sz w:val="28"/>
                                  <w:szCs w:val="28"/>
                                  <w:rtl/>
                                </w:rPr>
                                <w:t xml:space="preserve"> الذكاء الاصطناعي</w:t>
                              </w:r>
                            </w:p>
                          </w:txbxContent>
                        </v:textbox>
                      </v:rect>
                    </v:group>
                  </v:group>
                  <v:roundrect id="مستطيل مستدير الزوايا 415012173" o:spid="_x0000_s1050" style="position:absolute;left:40205;top:38184;width:15659;height:558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jgc8kA&#10;AADiAAAADwAAAGRycy9kb3ducmV2LnhtbESPT2vCQBTE7wW/w/IEb3Wz/qmSuooISnvw0Cj0+pJ9&#10;TUKzb0N2jfHbdwuFHoeZ+Q2z2Q22ET11vnasQU0TEMSFMzWXGq6X4/MahA/IBhvHpOFBHnbb0dMG&#10;U+Pu/EF9FkoRIexT1FCF0KZS+qIii37qWuLofbnOYoiyK6Xp8B7htpGzJHmRFmuOCxW2dKio+M5u&#10;VoNfLD/fz/k6y5tQ0NXz6eyU1XoyHvavIAIN4T/8134zGhZqmaiZWs3h91K8A3L7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zjgc8kAAADiAAAADwAAAAAAAAAAAAAAAACYAgAA&#10;ZHJzL2Rvd25yZXYueG1sUEsFBgAAAAAEAAQA9QAAAI4DAAAAAA==&#10;" fillcolor="window" strokecolor="windowText" strokeweight="2pt">
                    <v:textbox>
                      <w:txbxContent>
                        <w:p w14:paraId="71F8106D" w14:textId="77777777" w:rsidR="005A513D" w:rsidRPr="00635C5C" w:rsidRDefault="005A513D" w:rsidP="00BB7DE9">
                          <w:pPr>
                            <w:jc w:val="center"/>
                            <w:rPr>
                              <w:b/>
                              <w:bCs/>
                            </w:rPr>
                          </w:pPr>
                          <w:proofErr w:type="gramStart"/>
                          <w:r w:rsidRPr="00635C5C">
                            <w:rPr>
                              <w:b/>
                              <w:bCs/>
                              <w:rtl/>
                            </w:rPr>
                            <w:t>الدعم</w:t>
                          </w:r>
                          <w:proofErr w:type="gramEnd"/>
                          <w:r w:rsidRPr="00635C5C">
                            <w:rPr>
                              <w:b/>
                              <w:bCs/>
                              <w:rtl/>
                            </w:rPr>
                            <w:t xml:space="preserve"> الافتراضي والتواصل الذكي</w:t>
                          </w:r>
                        </w:p>
                      </w:txbxContent>
                    </v:textbox>
                  </v:roundrect>
                </v:group>
                <v:shape id="رابط كسهم مستقيم 415012174" o:spid="_x0000_s1051" type="#_x0000_t32" style="position:absolute;left:17102;top:40978;width:2304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typpo8sAAADiAAAADwAA&#10;AAAAAAAAAAAAAAChAgAAZHJzL2Rvd25yZXYueG1sUEsFBgAAAAAEAAQA+QAAAJkDAAAAAA==&#10;" strokecolor="windowText" strokeweight="2pt">
                  <v:stroke endarrow="open"/>
                  <v:shadow on="t" color="black" opacity="24903f" origin=",.5" offset="0,.55556mm"/>
                </v:shape>
                <v:oval id="Oval 2024668143" o:spid="_x0000_s1052" style="position:absolute;left:30480;top:38862;width:6095;height:35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OincYA&#10;AADiAAAADwAAAGRycy9kb3ducmV2LnhtbESPQWvCQBSE7wX/w/KEXkQ3axs10VWKUPBaFc+P7DMJ&#10;Zt+G7Griv3cLhR6HmfmG2ewG24gHdb52rEHNEhDEhTM1lxrOp+/pCoQPyAYbx6ThSR5229HbBnPj&#10;ev6hxzGUIkLY56ihCqHNpfRFRRb9zLXE0bu6zmKIsiul6bCPcNvIeZIspMWa40KFLe0rKm7Hu9XQ&#10;Xz4oPFWatRM/OZFfHCjLnNbv4+FrDSLQEP7Df+2D0fCp0kTN1TKF30vxDsjt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rOincYAAADiAAAADwAAAAAAAAAAAAAAAACYAgAAZHJz&#10;L2Rvd25yZXYueG1sUEsFBgAAAAAEAAQA9QAAAIsDAAAAAA==&#10;" fillcolor="window" strokecolor="#f79646" strokeweight="2pt">
                  <v:textbox>
                    <w:txbxContent>
                      <w:p w14:paraId="549B0967" w14:textId="77777777" w:rsidR="005A513D" w:rsidRPr="006179AE" w:rsidRDefault="005A513D" w:rsidP="00BB7DE9">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1.5</w:t>
                        </w:r>
                      </w:p>
                    </w:txbxContent>
                  </v:textbox>
                </v:oval>
              </v:group>
            </w:pict>
          </mc:Fallback>
        </mc:AlternateContent>
      </w:r>
    </w:p>
    <w:p w14:paraId="43790382" w14:textId="46C06785" w:rsidR="008074A2" w:rsidRPr="008074A2" w:rsidRDefault="008074A2" w:rsidP="008074A2">
      <w:pPr>
        <w:bidi/>
        <w:spacing w:after="200" w:line="360" w:lineRule="auto"/>
        <w:jc w:val="center"/>
        <w:rPr>
          <w:rFonts w:ascii="Traditional Arabic" w:eastAsia="Calibri" w:hAnsi="Traditional Arabic" w:cs="Traditional Arabic"/>
          <w:sz w:val="28"/>
          <w:szCs w:val="28"/>
        </w:rPr>
      </w:pPr>
    </w:p>
    <w:p w14:paraId="14887CB4" w14:textId="77777777" w:rsidR="008074A2" w:rsidRPr="008074A2" w:rsidRDefault="008074A2" w:rsidP="008074A2">
      <w:pPr>
        <w:bidi/>
        <w:spacing w:after="200" w:line="360" w:lineRule="auto"/>
        <w:jc w:val="center"/>
        <w:rPr>
          <w:rFonts w:ascii="Traditional Arabic" w:eastAsia="Calibri" w:hAnsi="Traditional Arabic" w:cs="Traditional Arabic"/>
          <w:b/>
          <w:bCs/>
          <w:color w:val="00B0F0"/>
          <w:sz w:val="32"/>
          <w:szCs w:val="32"/>
          <w:u w:val="single"/>
          <w:rtl/>
        </w:rPr>
      </w:pPr>
    </w:p>
    <w:p w14:paraId="5324BD23" w14:textId="77777777" w:rsidR="008074A2" w:rsidRDefault="008074A2" w:rsidP="008074A2">
      <w:pPr>
        <w:bidi/>
        <w:spacing w:after="200" w:line="360" w:lineRule="auto"/>
        <w:jc w:val="both"/>
        <w:rPr>
          <w:rFonts w:ascii="Traditional Arabic" w:eastAsia="Calibri" w:hAnsi="Traditional Arabic" w:cs="Traditional Arabic"/>
          <w:sz w:val="28"/>
          <w:szCs w:val="28"/>
          <w:rtl/>
        </w:rPr>
      </w:pPr>
    </w:p>
    <w:p w14:paraId="2FF2992C" w14:textId="77777777" w:rsidR="00BB7DE9" w:rsidRDefault="00BB7DE9" w:rsidP="00BB7DE9">
      <w:pPr>
        <w:bidi/>
        <w:spacing w:after="200" w:line="360" w:lineRule="auto"/>
        <w:jc w:val="both"/>
        <w:rPr>
          <w:rFonts w:ascii="Traditional Arabic" w:eastAsia="Calibri" w:hAnsi="Traditional Arabic" w:cs="Traditional Arabic"/>
          <w:sz w:val="28"/>
          <w:szCs w:val="28"/>
          <w:rtl/>
        </w:rPr>
      </w:pPr>
    </w:p>
    <w:p w14:paraId="08EAF0A6" w14:textId="77777777" w:rsidR="00BB7DE9" w:rsidRDefault="00BB7DE9" w:rsidP="00BB7DE9">
      <w:pPr>
        <w:bidi/>
        <w:spacing w:after="200" w:line="360" w:lineRule="auto"/>
        <w:jc w:val="both"/>
        <w:rPr>
          <w:rFonts w:ascii="Traditional Arabic" w:eastAsia="Calibri" w:hAnsi="Traditional Arabic" w:cs="Traditional Arabic"/>
          <w:sz w:val="28"/>
          <w:szCs w:val="28"/>
          <w:rtl/>
        </w:rPr>
      </w:pPr>
    </w:p>
    <w:p w14:paraId="381EC49B" w14:textId="77777777" w:rsidR="00BB7DE9" w:rsidRDefault="00BB7DE9" w:rsidP="00BB7DE9">
      <w:pPr>
        <w:bidi/>
        <w:spacing w:after="200" w:line="360" w:lineRule="auto"/>
        <w:jc w:val="both"/>
        <w:rPr>
          <w:rFonts w:ascii="Traditional Arabic" w:eastAsia="Calibri" w:hAnsi="Traditional Arabic" w:cs="Traditional Arabic"/>
          <w:sz w:val="28"/>
          <w:szCs w:val="28"/>
          <w:rtl/>
        </w:rPr>
      </w:pPr>
    </w:p>
    <w:p w14:paraId="0F693FE9" w14:textId="77777777" w:rsidR="00BB7DE9" w:rsidRDefault="00BB7DE9" w:rsidP="00BB7DE9">
      <w:pPr>
        <w:bidi/>
        <w:spacing w:after="200" w:line="360" w:lineRule="auto"/>
        <w:jc w:val="both"/>
        <w:rPr>
          <w:rFonts w:ascii="Traditional Arabic" w:eastAsia="Calibri" w:hAnsi="Traditional Arabic" w:cs="Traditional Arabic"/>
          <w:sz w:val="28"/>
          <w:szCs w:val="28"/>
          <w:rtl/>
        </w:rPr>
      </w:pPr>
    </w:p>
    <w:p w14:paraId="53C579B4" w14:textId="77777777" w:rsidR="00BB7DE9" w:rsidRPr="008074A2" w:rsidRDefault="00BB7DE9" w:rsidP="00BB7DE9">
      <w:pPr>
        <w:bidi/>
        <w:spacing w:after="200" w:line="360" w:lineRule="auto"/>
        <w:jc w:val="both"/>
        <w:rPr>
          <w:rFonts w:ascii="Traditional Arabic" w:eastAsia="Calibri" w:hAnsi="Traditional Arabic" w:cs="Traditional Arabic"/>
          <w:sz w:val="28"/>
          <w:szCs w:val="28"/>
          <w:rtl/>
        </w:rPr>
      </w:pPr>
    </w:p>
    <w:p w14:paraId="4378C6F3" w14:textId="77777777" w:rsidR="008074A2" w:rsidRPr="008074A2" w:rsidRDefault="008074A2" w:rsidP="008074A2">
      <w:pPr>
        <w:bidi/>
        <w:spacing w:after="200" w:line="360" w:lineRule="auto"/>
        <w:jc w:val="both"/>
        <w:rPr>
          <w:rFonts w:ascii="Traditional Arabic" w:eastAsia="Calibri" w:hAnsi="Traditional Arabic" w:cs="Traditional Arabic"/>
          <w:sz w:val="28"/>
          <w:szCs w:val="28"/>
          <w:rtl/>
        </w:rPr>
      </w:pPr>
    </w:p>
    <w:p w14:paraId="760890D6" w14:textId="318FB08D" w:rsidR="000E152D" w:rsidRPr="000E152D" w:rsidRDefault="000E152D" w:rsidP="000E152D">
      <w:pPr>
        <w:bidi/>
        <w:spacing w:after="200" w:line="360" w:lineRule="auto"/>
        <w:jc w:val="center"/>
        <w:rPr>
          <w:rFonts w:ascii="Traditional Arabic" w:eastAsia="Calibri" w:hAnsi="Traditional Arabic" w:cs="Traditional Arabic"/>
          <w:b/>
          <w:bCs/>
          <w:sz w:val="28"/>
          <w:szCs w:val="28"/>
          <w:lang w:bidi="ar-JO"/>
        </w:rPr>
      </w:pPr>
      <w:r>
        <w:rPr>
          <w:rFonts w:ascii="Traditional Arabic" w:eastAsia="Calibri" w:hAnsi="Traditional Arabic" w:cs="Traditional Arabic" w:hint="cs"/>
          <w:b/>
          <w:bCs/>
          <w:sz w:val="28"/>
          <w:szCs w:val="28"/>
          <w:rtl/>
          <w:lang w:bidi="ar-JO"/>
        </w:rPr>
        <w:t>الشكل رقم (1): نموذج الدراسة</w:t>
      </w:r>
      <w:r w:rsidRPr="000E152D">
        <w:rPr>
          <w:rFonts w:ascii="Traditional Arabic" w:eastAsia="Calibri" w:hAnsi="Traditional Arabic" w:cs="Traditional Arabic"/>
          <w:b/>
          <w:bCs/>
          <w:sz w:val="28"/>
          <w:szCs w:val="28"/>
          <w:rtl/>
        </w:rPr>
        <w:t xml:space="preserve"> من إعداد الباحث بالاعتماد على دراسات </w:t>
      </w:r>
      <w:proofErr w:type="spellStart"/>
      <w:r>
        <w:rPr>
          <w:rFonts w:ascii="Traditional Arabic" w:eastAsia="Calibri" w:hAnsi="Traditional Arabic" w:cs="Traditional Arabic"/>
          <w:b/>
          <w:bCs/>
          <w:sz w:val="28"/>
          <w:szCs w:val="28"/>
        </w:rPr>
        <w:t>Taboada</w:t>
      </w:r>
      <w:proofErr w:type="spellEnd"/>
      <w:r>
        <w:rPr>
          <w:rFonts w:ascii="Traditional Arabic" w:eastAsia="Calibri" w:hAnsi="Traditional Arabic" w:cs="Traditional Arabic"/>
          <w:b/>
          <w:bCs/>
          <w:sz w:val="28"/>
          <w:szCs w:val="28"/>
        </w:rPr>
        <w:t xml:space="preserve"> et al. </w:t>
      </w:r>
      <w:r w:rsidRPr="000E152D">
        <w:rPr>
          <w:rFonts w:ascii="Traditional Arabic" w:eastAsia="Calibri" w:hAnsi="Traditional Arabic" w:cs="Traditional Arabic"/>
          <w:b/>
          <w:bCs/>
          <w:sz w:val="28"/>
          <w:szCs w:val="28"/>
        </w:rPr>
        <w:t>2023</w:t>
      </w:r>
      <w:r>
        <w:rPr>
          <w:rFonts w:ascii="Traditional Arabic" w:eastAsia="Calibri" w:hAnsi="Traditional Arabic" w:cs="Traditional Arabic"/>
          <w:b/>
          <w:bCs/>
          <w:sz w:val="28"/>
          <w:szCs w:val="28"/>
          <w:lang w:bidi="ar-AE"/>
        </w:rPr>
        <w:t>)</w:t>
      </w:r>
      <w:r w:rsidRPr="000E152D">
        <w:rPr>
          <w:rFonts w:ascii="Traditional Arabic" w:eastAsia="Calibri" w:hAnsi="Traditional Arabic" w:cs="Traditional Arabic"/>
          <w:b/>
          <w:bCs/>
          <w:sz w:val="28"/>
          <w:szCs w:val="28"/>
          <w:rtl/>
        </w:rPr>
        <w:t>) و</w:t>
      </w:r>
      <w:proofErr w:type="spellStart"/>
      <w:r>
        <w:rPr>
          <w:rFonts w:ascii="Traditional Arabic" w:eastAsia="Calibri" w:hAnsi="Traditional Arabic" w:cs="Traditional Arabic"/>
          <w:b/>
          <w:bCs/>
          <w:sz w:val="28"/>
          <w:szCs w:val="28"/>
        </w:rPr>
        <w:t>Alhasan</w:t>
      </w:r>
      <w:proofErr w:type="spellEnd"/>
      <w:r>
        <w:rPr>
          <w:rFonts w:ascii="Traditional Arabic" w:eastAsia="Calibri" w:hAnsi="Traditional Arabic" w:cs="Traditional Arabic"/>
          <w:b/>
          <w:bCs/>
          <w:sz w:val="28"/>
          <w:szCs w:val="28"/>
        </w:rPr>
        <w:t xml:space="preserve"> &amp; </w:t>
      </w:r>
      <w:proofErr w:type="spellStart"/>
      <w:r>
        <w:rPr>
          <w:rFonts w:ascii="Traditional Arabic" w:eastAsia="Calibri" w:hAnsi="Traditional Arabic" w:cs="Traditional Arabic"/>
          <w:b/>
          <w:bCs/>
          <w:sz w:val="28"/>
          <w:szCs w:val="28"/>
        </w:rPr>
        <w:t>Alawadhi</w:t>
      </w:r>
      <w:proofErr w:type="gramStart"/>
      <w:r>
        <w:rPr>
          <w:rFonts w:ascii="Traditional Arabic" w:eastAsia="Calibri" w:hAnsi="Traditional Arabic" w:cs="Traditional Arabic"/>
          <w:b/>
          <w:bCs/>
          <w:sz w:val="28"/>
          <w:szCs w:val="28"/>
        </w:rPr>
        <w:t>,</w:t>
      </w:r>
      <w:r w:rsidRPr="000E152D">
        <w:rPr>
          <w:rFonts w:ascii="Traditional Arabic" w:eastAsia="Calibri" w:hAnsi="Traditional Arabic" w:cs="Traditional Arabic"/>
          <w:b/>
          <w:bCs/>
          <w:sz w:val="28"/>
          <w:szCs w:val="28"/>
        </w:rPr>
        <w:t>2024</w:t>
      </w:r>
      <w:proofErr w:type="spellEnd"/>
      <w:proofErr w:type="gramEnd"/>
      <w:r>
        <w:rPr>
          <w:rFonts w:ascii="Traditional Arabic" w:eastAsia="Calibri" w:hAnsi="Traditional Arabic" w:cs="Traditional Arabic"/>
          <w:b/>
          <w:bCs/>
          <w:sz w:val="28"/>
          <w:szCs w:val="28"/>
        </w:rPr>
        <w:t>)</w:t>
      </w:r>
      <w:r w:rsidRPr="000E152D">
        <w:rPr>
          <w:rFonts w:ascii="Traditional Arabic" w:eastAsia="Calibri" w:hAnsi="Traditional Arabic" w:cs="Traditional Arabic"/>
          <w:b/>
          <w:bCs/>
          <w:sz w:val="28"/>
          <w:szCs w:val="28"/>
          <w:rtl/>
        </w:rPr>
        <w:t>) و</w:t>
      </w:r>
      <w:proofErr w:type="spellStart"/>
      <w:r>
        <w:rPr>
          <w:rFonts w:ascii="Traditional Arabic" w:eastAsia="Calibri" w:hAnsi="Traditional Arabic" w:cs="Traditional Arabic"/>
          <w:b/>
          <w:bCs/>
          <w:sz w:val="28"/>
          <w:szCs w:val="28"/>
        </w:rPr>
        <w:t>Tominc</w:t>
      </w:r>
      <w:proofErr w:type="spellEnd"/>
      <w:r>
        <w:rPr>
          <w:rFonts w:ascii="Traditional Arabic" w:eastAsia="Calibri" w:hAnsi="Traditional Arabic" w:cs="Traditional Arabic"/>
          <w:b/>
          <w:bCs/>
          <w:sz w:val="28"/>
          <w:szCs w:val="28"/>
        </w:rPr>
        <w:t xml:space="preserve"> et al. </w:t>
      </w:r>
      <w:r w:rsidRPr="000E152D">
        <w:rPr>
          <w:rFonts w:ascii="Traditional Arabic" w:eastAsia="Calibri" w:hAnsi="Traditional Arabic" w:cs="Traditional Arabic"/>
          <w:b/>
          <w:bCs/>
          <w:sz w:val="28"/>
          <w:szCs w:val="28"/>
        </w:rPr>
        <w:t>2023</w:t>
      </w:r>
      <w:r>
        <w:rPr>
          <w:rFonts w:ascii="Traditional Arabic" w:eastAsia="Calibri" w:hAnsi="Traditional Arabic" w:cs="Traditional Arabic"/>
          <w:b/>
          <w:bCs/>
          <w:sz w:val="28"/>
          <w:szCs w:val="28"/>
        </w:rPr>
        <w:t>)</w:t>
      </w:r>
      <w:r w:rsidRPr="000E152D">
        <w:rPr>
          <w:rFonts w:ascii="Traditional Arabic" w:eastAsia="Calibri" w:hAnsi="Traditional Arabic" w:cs="Traditional Arabic"/>
          <w:b/>
          <w:bCs/>
          <w:sz w:val="28"/>
          <w:szCs w:val="28"/>
          <w:rtl/>
        </w:rPr>
        <w:t>).</w:t>
      </w:r>
    </w:p>
    <w:p w14:paraId="2478C998" w14:textId="02E71475" w:rsidR="00BB7DE9" w:rsidRPr="000E152D" w:rsidRDefault="00BB7DE9" w:rsidP="000E152D">
      <w:pPr>
        <w:bidi/>
        <w:spacing w:after="200" w:line="360" w:lineRule="auto"/>
        <w:jc w:val="center"/>
        <w:rPr>
          <w:rFonts w:ascii="Traditional Arabic" w:eastAsia="Calibri" w:hAnsi="Traditional Arabic" w:cs="Traditional Arabic"/>
          <w:b/>
          <w:bCs/>
          <w:sz w:val="28"/>
          <w:szCs w:val="28"/>
        </w:rPr>
      </w:pPr>
    </w:p>
    <w:p w14:paraId="0B752CF3" w14:textId="77777777" w:rsidR="008074A2" w:rsidRPr="00BB7DE9" w:rsidRDefault="008074A2" w:rsidP="008074A2">
      <w:pPr>
        <w:bidi/>
        <w:spacing w:after="200" w:line="360" w:lineRule="auto"/>
        <w:jc w:val="center"/>
        <w:rPr>
          <w:rFonts w:ascii="Traditional Arabic" w:eastAsia="Calibri" w:hAnsi="Traditional Arabic" w:cs="Traditional Arabic"/>
          <w:b/>
          <w:bCs/>
          <w:sz w:val="28"/>
          <w:szCs w:val="28"/>
          <w:rtl/>
        </w:rPr>
      </w:pPr>
    </w:p>
    <w:p w14:paraId="05DF6D9C" w14:textId="77777777" w:rsidR="00BB7DE9" w:rsidRDefault="00BB7DE9" w:rsidP="00BB7DE9">
      <w:pPr>
        <w:bidi/>
        <w:spacing w:after="0" w:line="360" w:lineRule="auto"/>
        <w:jc w:val="both"/>
        <w:rPr>
          <w:rFonts w:ascii="Traditional Arabic" w:eastAsia="Calibri" w:hAnsi="Traditional Arabic" w:cs="Traditional Arabic"/>
          <w:b/>
          <w:bCs/>
          <w:sz w:val="36"/>
          <w:szCs w:val="36"/>
          <w:rtl/>
        </w:rPr>
      </w:pPr>
    </w:p>
    <w:p w14:paraId="2C0317D4" w14:textId="018368EA" w:rsidR="008074A2" w:rsidRPr="0054744F" w:rsidRDefault="008074A2" w:rsidP="0054744F">
      <w:pPr>
        <w:bidi/>
        <w:spacing w:after="0" w:line="360" w:lineRule="auto"/>
        <w:jc w:val="both"/>
        <w:rPr>
          <w:rFonts w:ascii="Traditional Arabic" w:eastAsia="Calibri" w:hAnsi="Traditional Arabic" w:cs="Traditional Arabic"/>
          <w:sz w:val="36"/>
          <w:szCs w:val="36"/>
          <w:rtl/>
          <w:lang w:bidi="ar-JO"/>
        </w:rPr>
      </w:pPr>
      <w:r w:rsidRPr="008074A2">
        <w:rPr>
          <w:rFonts w:ascii="Traditional Arabic" w:eastAsia="Calibri" w:hAnsi="Traditional Arabic" w:cs="Traditional Arabic"/>
          <w:b/>
          <w:bCs/>
          <w:sz w:val="36"/>
          <w:szCs w:val="36"/>
          <w:rtl/>
        </w:rPr>
        <w:t>حدود الدراسة: (المكانية ، الزمانية ، البشرية)</w:t>
      </w:r>
    </w:p>
    <w:p w14:paraId="42090D35" w14:textId="77777777" w:rsidR="00BB7DE9" w:rsidRPr="00BB7DE9" w:rsidRDefault="00BB7DE9" w:rsidP="0086248A">
      <w:pPr>
        <w:numPr>
          <w:ilvl w:val="0"/>
          <w:numId w:val="9"/>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الحدود المكانية</w:t>
      </w:r>
      <w:r w:rsidRPr="00BB7DE9">
        <w:rPr>
          <w:rFonts w:ascii="Traditional Arabic" w:eastAsia="Calibri" w:hAnsi="Traditional Arabic" w:cs="Traditional Arabic"/>
          <w:sz w:val="32"/>
          <w:szCs w:val="32"/>
          <w:lang w:bidi="ar-JO"/>
        </w:rPr>
        <w:t>:</w:t>
      </w:r>
      <w:r w:rsidRPr="00BB7DE9">
        <w:rPr>
          <w:rFonts w:ascii="Traditional Arabic" w:eastAsia="Calibri" w:hAnsi="Traditional Arabic" w:cs="Traditional Arabic" w:hint="cs"/>
          <w:sz w:val="32"/>
          <w:szCs w:val="32"/>
          <w:rtl/>
          <w:lang w:bidi="ar-JO"/>
        </w:rPr>
        <w:t xml:space="preserve"> </w:t>
      </w:r>
      <w:r w:rsidRPr="00BB7DE9">
        <w:rPr>
          <w:rFonts w:ascii="Traditional Arabic" w:eastAsia="Calibri" w:hAnsi="Traditional Arabic" w:cs="Traditional Arabic"/>
          <w:sz w:val="32"/>
          <w:szCs w:val="32"/>
          <w:rtl/>
        </w:rPr>
        <w:t>تركز الدراسة على مشاريع البنية التحتية في المملكة العربية السعودية، مع التركيز على الجهات والمنشآت التي تعتمد أو تطبق منهجية الإدارة الرشيقة في إدارة مشاريعها، لدراسة أثر تطبيقات الذكاء الاصطناعي في بيئة فعلية قابلة للقياس</w:t>
      </w:r>
      <w:r w:rsidRPr="00BB7DE9">
        <w:rPr>
          <w:rFonts w:ascii="Traditional Arabic" w:eastAsia="Calibri" w:hAnsi="Traditional Arabic" w:cs="Traditional Arabic"/>
          <w:sz w:val="32"/>
          <w:szCs w:val="32"/>
          <w:lang w:bidi="ar-JO"/>
        </w:rPr>
        <w:t>.</w:t>
      </w:r>
    </w:p>
    <w:p w14:paraId="704C8284" w14:textId="68BB188D" w:rsidR="00BB7DE9" w:rsidRPr="00BB7DE9" w:rsidRDefault="00BB7DE9" w:rsidP="00B20394">
      <w:pPr>
        <w:numPr>
          <w:ilvl w:val="0"/>
          <w:numId w:val="9"/>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الحدود الزمانية</w:t>
      </w:r>
      <w:r w:rsidRPr="00BB7DE9">
        <w:rPr>
          <w:rFonts w:ascii="Traditional Arabic" w:eastAsia="Calibri" w:hAnsi="Traditional Arabic" w:cs="Traditional Arabic"/>
          <w:sz w:val="32"/>
          <w:szCs w:val="32"/>
          <w:lang w:bidi="ar-JO"/>
        </w:rPr>
        <w:t>:</w:t>
      </w:r>
      <w:r w:rsidRPr="00BB7DE9">
        <w:rPr>
          <w:rFonts w:ascii="Traditional Arabic" w:eastAsia="Calibri" w:hAnsi="Traditional Arabic" w:cs="Traditional Arabic" w:hint="cs"/>
          <w:sz w:val="32"/>
          <w:szCs w:val="32"/>
          <w:rtl/>
          <w:lang w:bidi="ar-JO"/>
        </w:rPr>
        <w:t xml:space="preserve"> (سوف تحدد لاحقا)  </w:t>
      </w:r>
      <w:r w:rsidRPr="00BB7DE9">
        <w:rPr>
          <w:rFonts w:ascii="Traditional Arabic" w:eastAsia="Calibri" w:hAnsi="Traditional Arabic" w:cs="Traditional Arabic"/>
          <w:sz w:val="32"/>
          <w:szCs w:val="32"/>
          <w:rtl/>
        </w:rPr>
        <w:t>تشمل الدراسة المشاريع القائمة خلال الفترة الحالية، مع جمع البيانات المتوقع إجراؤه في عام 202</w:t>
      </w:r>
      <w:r w:rsidR="00B20394">
        <w:rPr>
          <w:rFonts w:ascii="Traditional Arabic" w:eastAsia="Calibri" w:hAnsi="Traditional Arabic" w:cs="Traditional Arabic" w:hint="cs"/>
          <w:sz w:val="32"/>
          <w:szCs w:val="32"/>
          <w:rtl/>
        </w:rPr>
        <w:t>6</w:t>
      </w:r>
      <w:r w:rsidRPr="00BB7DE9">
        <w:rPr>
          <w:rFonts w:ascii="Traditional Arabic" w:eastAsia="Calibri" w:hAnsi="Traditional Arabic" w:cs="Traditional Arabic"/>
          <w:sz w:val="32"/>
          <w:szCs w:val="32"/>
          <w:rtl/>
        </w:rPr>
        <w:t>، بما يتوافق مع تطبيق رؤية السعودية 2030 ومبادرات التحول الرقمي المرتبطة بالبنية التحتية</w:t>
      </w:r>
      <w:r w:rsidRPr="00BB7DE9">
        <w:rPr>
          <w:rFonts w:ascii="Traditional Arabic" w:eastAsia="Calibri" w:hAnsi="Traditional Arabic" w:cs="Traditional Arabic"/>
          <w:sz w:val="32"/>
          <w:szCs w:val="32"/>
          <w:lang w:bidi="ar-JO"/>
        </w:rPr>
        <w:t>.</w:t>
      </w:r>
    </w:p>
    <w:p w14:paraId="4238011B" w14:textId="77777777" w:rsidR="00BB7DE9" w:rsidRPr="00BB7DE9" w:rsidRDefault="00BB7DE9" w:rsidP="0086248A">
      <w:pPr>
        <w:numPr>
          <w:ilvl w:val="0"/>
          <w:numId w:val="9"/>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الحدود الموضوعية</w:t>
      </w:r>
      <w:r w:rsidRPr="00BB7DE9">
        <w:rPr>
          <w:rFonts w:ascii="Traditional Arabic" w:eastAsia="Calibri" w:hAnsi="Traditional Arabic" w:cs="Traditional Arabic"/>
          <w:sz w:val="32"/>
          <w:szCs w:val="32"/>
          <w:lang w:bidi="ar-JO"/>
        </w:rPr>
        <w:t>:</w:t>
      </w:r>
      <w:r w:rsidRPr="00BB7DE9">
        <w:rPr>
          <w:rFonts w:ascii="Traditional Arabic" w:eastAsia="Calibri" w:hAnsi="Traditional Arabic" w:cs="Traditional Arabic" w:hint="cs"/>
          <w:sz w:val="32"/>
          <w:szCs w:val="32"/>
          <w:rtl/>
          <w:lang w:bidi="ar-JO"/>
        </w:rPr>
        <w:t xml:space="preserve"> </w:t>
      </w:r>
      <w:proofErr w:type="gramStart"/>
      <w:r w:rsidRPr="00BB7DE9">
        <w:rPr>
          <w:rFonts w:ascii="Traditional Arabic" w:eastAsia="Calibri" w:hAnsi="Traditional Arabic" w:cs="Traditional Arabic"/>
          <w:sz w:val="32"/>
          <w:szCs w:val="32"/>
          <w:rtl/>
        </w:rPr>
        <w:t>تركز</w:t>
      </w:r>
      <w:proofErr w:type="gramEnd"/>
      <w:r w:rsidRPr="00BB7DE9">
        <w:rPr>
          <w:rFonts w:ascii="Traditional Arabic" w:eastAsia="Calibri" w:hAnsi="Traditional Arabic" w:cs="Traditional Arabic"/>
          <w:sz w:val="32"/>
          <w:szCs w:val="32"/>
          <w:rtl/>
        </w:rPr>
        <w:t xml:space="preserve"> الدراسة على المتغيرات التالية</w:t>
      </w:r>
      <w:r w:rsidRPr="00BB7DE9">
        <w:rPr>
          <w:rFonts w:ascii="Traditional Arabic" w:eastAsia="Calibri" w:hAnsi="Traditional Arabic" w:cs="Traditional Arabic"/>
          <w:sz w:val="32"/>
          <w:szCs w:val="32"/>
          <w:lang w:bidi="ar-JO"/>
        </w:rPr>
        <w:t>:</w:t>
      </w:r>
    </w:p>
    <w:p w14:paraId="798F4C16" w14:textId="77777777" w:rsidR="00BB7DE9" w:rsidRPr="00BB7DE9" w:rsidRDefault="00BB7DE9" w:rsidP="0086248A">
      <w:pPr>
        <w:numPr>
          <w:ilvl w:val="0"/>
          <w:numId w:val="6"/>
        </w:numPr>
        <w:bidi/>
        <w:spacing w:after="200" w:line="360" w:lineRule="auto"/>
        <w:contextualSpacing/>
        <w:jc w:val="both"/>
        <w:rPr>
          <w:rFonts w:ascii="Traditional Arabic" w:eastAsia="Calibri" w:hAnsi="Traditional Arabic" w:cs="Traditional Arabic"/>
          <w:sz w:val="32"/>
          <w:szCs w:val="32"/>
          <w:lang w:bidi="ar-JO"/>
        </w:rPr>
      </w:pPr>
      <w:proofErr w:type="gramStart"/>
      <w:r w:rsidRPr="00BB7DE9">
        <w:rPr>
          <w:rFonts w:ascii="Traditional Arabic" w:eastAsia="Calibri" w:hAnsi="Traditional Arabic" w:cs="Traditional Arabic"/>
          <w:sz w:val="32"/>
          <w:szCs w:val="32"/>
          <w:rtl/>
        </w:rPr>
        <w:t>المتغير</w:t>
      </w:r>
      <w:proofErr w:type="gramEnd"/>
      <w:r w:rsidRPr="00BB7DE9">
        <w:rPr>
          <w:rFonts w:ascii="Traditional Arabic" w:eastAsia="Calibri" w:hAnsi="Traditional Arabic" w:cs="Traditional Arabic"/>
          <w:sz w:val="32"/>
          <w:szCs w:val="32"/>
          <w:rtl/>
        </w:rPr>
        <w:t xml:space="preserve"> المستقل</w:t>
      </w:r>
      <w:r w:rsidRPr="00BB7DE9">
        <w:rPr>
          <w:rFonts w:ascii="Traditional Arabic" w:eastAsia="Calibri" w:hAnsi="Traditional Arabic" w:cs="Traditional Arabic"/>
          <w:sz w:val="32"/>
          <w:szCs w:val="32"/>
          <w:lang w:bidi="ar-JO"/>
        </w:rPr>
        <w:t xml:space="preserve">: </w:t>
      </w:r>
      <w:r w:rsidRPr="00BB7DE9">
        <w:rPr>
          <w:rFonts w:ascii="Traditional Arabic" w:eastAsia="Calibri" w:hAnsi="Traditional Arabic" w:cs="Traditional Arabic"/>
          <w:sz w:val="32"/>
          <w:szCs w:val="32"/>
          <w:rtl/>
        </w:rPr>
        <w:t xml:space="preserve">تطبيقات الذكاء الاصطناعي في إدارة المشاريع، وتشمل: التنبؤ الذكي، تحليل البيانات الضخمة، </w:t>
      </w:r>
      <w:proofErr w:type="spellStart"/>
      <w:r w:rsidRPr="00BB7DE9">
        <w:rPr>
          <w:rFonts w:ascii="Traditional Arabic" w:eastAsia="Calibri" w:hAnsi="Traditional Arabic" w:cs="Traditional Arabic"/>
          <w:sz w:val="32"/>
          <w:szCs w:val="32"/>
          <w:rtl/>
        </w:rPr>
        <w:t>الأتمتة</w:t>
      </w:r>
      <w:proofErr w:type="spellEnd"/>
      <w:r w:rsidRPr="00BB7DE9">
        <w:rPr>
          <w:rFonts w:ascii="Traditional Arabic" w:eastAsia="Calibri" w:hAnsi="Traditional Arabic" w:cs="Traditional Arabic"/>
          <w:sz w:val="32"/>
          <w:szCs w:val="32"/>
          <w:rtl/>
        </w:rPr>
        <w:t xml:space="preserve"> الذكية، التعلم والتطوير الذكي، الدعم الافتراضي والتواصل الذكي</w:t>
      </w:r>
      <w:r w:rsidRPr="00BB7DE9">
        <w:rPr>
          <w:rFonts w:ascii="Traditional Arabic" w:eastAsia="Calibri" w:hAnsi="Traditional Arabic" w:cs="Traditional Arabic"/>
          <w:sz w:val="32"/>
          <w:szCs w:val="32"/>
          <w:lang w:bidi="ar-JO"/>
        </w:rPr>
        <w:t>.</w:t>
      </w:r>
    </w:p>
    <w:p w14:paraId="0966DBAF" w14:textId="77777777" w:rsidR="00BB7DE9" w:rsidRPr="00BB7DE9" w:rsidRDefault="00BB7DE9" w:rsidP="0086248A">
      <w:pPr>
        <w:numPr>
          <w:ilvl w:val="0"/>
          <w:numId w:val="6"/>
        </w:numPr>
        <w:bidi/>
        <w:spacing w:after="200" w:line="360" w:lineRule="auto"/>
        <w:contextualSpacing/>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المتغير التابع</w:t>
      </w:r>
      <w:r w:rsidRPr="00BB7DE9">
        <w:rPr>
          <w:rFonts w:ascii="Traditional Arabic" w:eastAsia="Calibri" w:hAnsi="Traditional Arabic" w:cs="Traditional Arabic"/>
          <w:sz w:val="32"/>
          <w:szCs w:val="32"/>
          <w:lang w:bidi="ar-JO"/>
        </w:rPr>
        <w:t xml:space="preserve">: </w:t>
      </w:r>
      <w:r w:rsidRPr="00BB7DE9">
        <w:rPr>
          <w:rFonts w:ascii="Traditional Arabic" w:eastAsia="Calibri" w:hAnsi="Traditional Arabic" w:cs="Traditional Arabic"/>
          <w:sz w:val="32"/>
          <w:szCs w:val="32"/>
          <w:rtl/>
        </w:rPr>
        <w:t>أداء إدارة مشاريع البنية التحتية باستخدام منهجية الإدارة الرشيقة، ويقاس من خلال الالتزام بالجدول الزمني، كفاءة الموارد، التكيف مع التغييرات، وجودة المخرجات</w:t>
      </w:r>
      <w:r w:rsidRPr="00BB7DE9">
        <w:rPr>
          <w:rFonts w:ascii="Traditional Arabic" w:eastAsia="Calibri" w:hAnsi="Traditional Arabic" w:cs="Traditional Arabic"/>
          <w:sz w:val="32"/>
          <w:szCs w:val="32"/>
          <w:lang w:bidi="ar-JO"/>
        </w:rPr>
        <w:t>.</w:t>
      </w:r>
    </w:p>
    <w:p w14:paraId="4A068D6F" w14:textId="77777777" w:rsidR="00BB7DE9" w:rsidRPr="00BB7DE9" w:rsidRDefault="00BB7DE9" w:rsidP="0086248A">
      <w:pPr>
        <w:numPr>
          <w:ilvl w:val="0"/>
          <w:numId w:val="9"/>
        </w:numPr>
        <w:bidi/>
        <w:spacing w:after="200" w:line="360" w:lineRule="auto"/>
        <w:jc w:val="both"/>
        <w:rPr>
          <w:rFonts w:ascii="Traditional Arabic" w:eastAsia="Calibri" w:hAnsi="Traditional Arabic" w:cs="Traditional Arabic"/>
          <w:sz w:val="32"/>
          <w:szCs w:val="32"/>
          <w:lang w:bidi="ar-JO"/>
        </w:rPr>
      </w:pPr>
      <w:r w:rsidRPr="00BB7DE9">
        <w:rPr>
          <w:rFonts w:ascii="Traditional Arabic" w:eastAsia="Calibri" w:hAnsi="Traditional Arabic" w:cs="Traditional Arabic"/>
          <w:sz w:val="32"/>
          <w:szCs w:val="32"/>
          <w:rtl/>
        </w:rPr>
        <w:t>الحدود المنهجية</w:t>
      </w:r>
      <w:r w:rsidRPr="00BB7DE9">
        <w:rPr>
          <w:rFonts w:ascii="Traditional Arabic" w:eastAsia="Calibri" w:hAnsi="Traditional Arabic" w:cs="Traditional Arabic"/>
          <w:sz w:val="32"/>
          <w:szCs w:val="32"/>
          <w:lang w:bidi="ar-JO"/>
        </w:rPr>
        <w:t>:</w:t>
      </w:r>
      <w:r w:rsidRPr="00BB7DE9">
        <w:rPr>
          <w:rFonts w:ascii="Traditional Arabic" w:eastAsia="Calibri" w:hAnsi="Traditional Arabic" w:cs="Traditional Arabic" w:hint="cs"/>
          <w:sz w:val="32"/>
          <w:szCs w:val="32"/>
          <w:rtl/>
          <w:lang w:bidi="ar-JO"/>
        </w:rPr>
        <w:t xml:space="preserve"> </w:t>
      </w:r>
      <w:r w:rsidRPr="00BB7DE9">
        <w:rPr>
          <w:rFonts w:ascii="Traditional Arabic" w:eastAsia="Calibri" w:hAnsi="Traditional Arabic" w:cs="Traditional Arabic"/>
          <w:sz w:val="32"/>
          <w:szCs w:val="32"/>
          <w:rtl/>
        </w:rPr>
        <w:t xml:space="preserve">تعتمد الدراسة على المنهج الكمي، باستخدام استبيانات موجهة إلى العاملين والمهندسين في مشاريع البنية التحتية. وسيتم تحليل البيانات إحصائيًا لاختبار الفرضيات المقررة وفحص </w:t>
      </w:r>
      <w:proofErr w:type="gramStart"/>
      <w:r w:rsidRPr="00BB7DE9">
        <w:rPr>
          <w:rFonts w:ascii="Traditional Arabic" w:eastAsia="Calibri" w:hAnsi="Traditional Arabic" w:cs="Traditional Arabic"/>
          <w:sz w:val="32"/>
          <w:szCs w:val="32"/>
          <w:rtl/>
        </w:rPr>
        <w:t>أثر</w:t>
      </w:r>
      <w:proofErr w:type="gramEnd"/>
      <w:r w:rsidRPr="00BB7DE9">
        <w:rPr>
          <w:rFonts w:ascii="Traditional Arabic" w:eastAsia="Calibri" w:hAnsi="Traditional Arabic" w:cs="Traditional Arabic"/>
          <w:sz w:val="32"/>
          <w:szCs w:val="32"/>
          <w:rtl/>
        </w:rPr>
        <w:t xml:space="preserve"> تطبيقات الذكاء الاصطناعي على أداء المشاريع الرشيقة</w:t>
      </w:r>
      <w:r w:rsidRPr="00BB7DE9">
        <w:rPr>
          <w:rFonts w:ascii="Traditional Arabic" w:eastAsia="Calibri" w:hAnsi="Traditional Arabic" w:cs="Traditional Arabic"/>
          <w:sz w:val="32"/>
          <w:szCs w:val="32"/>
          <w:lang w:bidi="ar-JO"/>
        </w:rPr>
        <w:t>.</w:t>
      </w:r>
    </w:p>
    <w:p w14:paraId="0DB5E301" w14:textId="77777777" w:rsidR="008074A2" w:rsidRDefault="008074A2" w:rsidP="008074A2">
      <w:pPr>
        <w:bidi/>
        <w:spacing w:after="200" w:line="360" w:lineRule="auto"/>
        <w:jc w:val="both"/>
        <w:rPr>
          <w:rFonts w:ascii="Traditional Arabic" w:eastAsia="Calibri" w:hAnsi="Traditional Arabic" w:cs="Traditional Arabic"/>
          <w:b/>
          <w:bCs/>
          <w:sz w:val="32"/>
          <w:szCs w:val="32"/>
          <w:rtl/>
        </w:rPr>
      </w:pPr>
    </w:p>
    <w:p w14:paraId="295C97B9" w14:textId="77777777" w:rsidR="0054744F" w:rsidRPr="00BB7DE9" w:rsidRDefault="0054744F" w:rsidP="0054744F">
      <w:pPr>
        <w:bidi/>
        <w:spacing w:after="200" w:line="360" w:lineRule="auto"/>
        <w:jc w:val="both"/>
        <w:rPr>
          <w:rFonts w:ascii="Traditional Arabic" w:eastAsia="Calibri" w:hAnsi="Traditional Arabic" w:cs="Traditional Arabic"/>
          <w:b/>
          <w:bCs/>
          <w:sz w:val="32"/>
          <w:szCs w:val="32"/>
          <w:rtl/>
        </w:rPr>
      </w:pPr>
    </w:p>
    <w:p w14:paraId="0E97748A" w14:textId="77777777" w:rsidR="0054744F" w:rsidRPr="00B20394" w:rsidRDefault="0054744F" w:rsidP="0054744F">
      <w:pPr>
        <w:bidi/>
        <w:spacing w:after="200" w:line="276" w:lineRule="auto"/>
        <w:jc w:val="center"/>
        <w:rPr>
          <w:rFonts w:ascii="Traditional Arabic" w:eastAsia="Calibri" w:hAnsi="Traditional Arabic" w:cs="Traditional Arabic"/>
          <w:b/>
          <w:bCs/>
          <w:sz w:val="44"/>
          <w:szCs w:val="44"/>
          <w:rtl/>
          <w:lang w:bidi="ar-JO"/>
        </w:rPr>
      </w:pPr>
      <w:proofErr w:type="gramStart"/>
      <w:r w:rsidRPr="00B20394">
        <w:rPr>
          <w:rFonts w:ascii="Traditional Arabic" w:eastAsia="Calibri" w:hAnsi="Traditional Arabic" w:cs="Traditional Arabic"/>
          <w:b/>
          <w:bCs/>
          <w:sz w:val="44"/>
          <w:szCs w:val="44"/>
          <w:rtl/>
          <w:lang w:bidi="ar-JO"/>
        </w:rPr>
        <w:t>الفصل</w:t>
      </w:r>
      <w:proofErr w:type="gramEnd"/>
      <w:r w:rsidRPr="00B20394">
        <w:rPr>
          <w:rFonts w:ascii="Traditional Arabic" w:eastAsia="Calibri" w:hAnsi="Traditional Arabic" w:cs="Traditional Arabic"/>
          <w:b/>
          <w:bCs/>
          <w:sz w:val="44"/>
          <w:szCs w:val="44"/>
          <w:rtl/>
          <w:lang w:bidi="ar-JO"/>
        </w:rPr>
        <w:t xml:space="preserve"> الثاني</w:t>
      </w:r>
    </w:p>
    <w:p w14:paraId="635E89C4" w14:textId="77777777" w:rsidR="0054744F" w:rsidRPr="00B20394" w:rsidRDefault="0054744F" w:rsidP="0054744F">
      <w:pPr>
        <w:bidi/>
        <w:spacing w:after="200" w:line="276" w:lineRule="auto"/>
        <w:jc w:val="center"/>
        <w:rPr>
          <w:rFonts w:ascii="Traditional Arabic" w:eastAsia="Calibri" w:hAnsi="Traditional Arabic" w:cs="Traditional Arabic"/>
          <w:b/>
          <w:bCs/>
          <w:sz w:val="44"/>
          <w:szCs w:val="44"/>
          <w:rtl/>
          <w:lang w:bidi="ar-JO"/>
        </w:rPr>
      </w:pPr>
      <w:r w:rsidRPr="00B20394">
        <w:rPr>
          <w:rFonts w:ascii="Traditional Arabic" w:eastAsia="Calibri" w:hAnsi="Traditional Arabic" w:cs="Traditional Arabic"/>
          <w:b/>
          <w:bCs/>
          <w:sz w:val="44"/>
          <w:szCs w:val="44"/>
          <w:rtl/>
          <w:lang w:bidi="ar-JO"/>
        </w:rPr>
        <w:t>الاطار النظري والدراسات السابقة</w:t>
      </w:r>
    </w:p>
    <w:p w14:paraId="3CD819D3" w14:textId="77777777" w:rsidR="0054744F" w:rsidRPr="007E369F" w:rsidRDefault="0054744F" w:rsidP="0054744F">
      <w:pPr>
        <w:bidi/>
        <w:spacing w:before="100" w:beforeAutospacing="1" w:after="100" w:afterAutospacing="1" w:line="360" w:lineRule="auto"/>
        <w:jc w:val="both"/>
        <w:outlineLvl w:val="2"/>
        <w:rPr>
          <w:rFonts w:ascii="Traditional Arabic" w:eastAsia="Times New Roman" w:hAnsi="Traditional Arabic" w:cs="Traditional Arabic"/>
          <w:b/>
          <w:bCs/>
          <w:sz w:val="36"/>
          <w:szCs w:val="36"/>
        </w:rPr>
      </w:pPr>
      <w:r w:rsidRPr="002C6C99">
        <w:rPr>
          <w:rFonts w:ascii="Traditional Arabic" w:eastAsia="Times New Roman" w:hAnsi="Traditional Arabic" w:cs="Traditional Arabic"/>
          <w:b/>
          <w:bCs/>
          <w:sz w:val="36"/>
          <w:szCs w:val="36"/>
          <w:rtl/>
        </w:rPr>
        <w:t xml:space="preserve">تمهيد </w:t>
      </w:r>
    </w:p>
    <w:p w14:paraId="496375BD" w14:textId="77777777" w:rsidR="0054744F" w:rsidRDefault="0054744F" w:rsidP="0054744F">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7E369F">
        <w:rPr>
          <w:rFonts w:ascii="Traditional Arabic" w:eastAsia="Times New Roman" w:hAnsi="Traditional Arabic" w:cs="Traditional Arabic"/>
          <w:sz w:val="32"/>
          <w:szCs w:val="32"/>
          <w:rtl/>
        </w:rPr>
        <w:t xml:space="preserve">يهدف هذا الفصل إلى بناء الأساس العلمي والمنهجي الذي تستند إليه الدراسة من خلال استعراض الإطارين النظري </w:t>
      </w:r>
      <w:proofErr w:type="spellStart"/>
      <w:r w:rsidRPr="007E369F">
        <w:rPr>
          <w:rFonts w:ascii="Traditional Arabic" w:eastAsia="Times New Roman" w:hAnsi="Traditional Arabic" w:cs="Traditional Arabic"/>
          <w:sz w:val="32"/>
          <w:szCs w:val="32"/>
          <w:rtl/>
        </w:rPr>
        <w:t>والمفاهيمي</w:t>
      </w:r>
      <w:proofErr w:type="spellEnd"/>
      <w:r w:rsidRPr="007E369F">
        <w:rPr>
          <w:rFonts w:ascii="Traditional Arabic" w:eastAsia="Times New Roman" w:hAnsi="Traditional Arabic" w:cs="Traditional Arabic"/>
          <w:sz w:val="32"/>
          <w:szCs w:val="32"/>
          <w:rtl/>
        </w:rPr>
        <w:t xml:space="preserve"> المتعلقين بموضوعها، إلى جانب مراجعة أبرز الدراسات السابقة ذات الصلة. </w:t>
      </w:r>
      <w:proofErr w:type="gramStart"/>
      <w:r w:rsidRPr="007E369F">
        <w:rPr>
          <w:rFonts w:ascii="Traditional Arabic" w:eastAsia="Times New Roman" w:hAnsi="Traditional Arabic" w:cs="Traditional Arabic"/>
          <w:sz w:val="32"/>
          <w:szCs w:val="32"/>
          <w:rtl/>
        </w:rPr>
        <w:t>ففي</w:t>
      </w:r>
      <w:proofErr w:type="gramEnd"/>
      <w:r w:rsidRPr="007E369F">
        <w:rPr>
          <w:rFonts w:ascii="Traditional Arabic" w:eastAsia="Times New Roman" w:hAnsi="Traditional Arabic" w:cs="Traditional Arabic"/>
          <w:sz w:val="32"/>
          <w:szCs w:val="32"/>
          <w:rtl/>
        </w:rPr>
        <w:t xml:space="preserve"> القسم الأول من هذا الفصل، يتم تناول المفاهيم الجوهرية المرتبطة بتطبيقات الذكاء الاصطناعي وأبعاده المختلفة مثل التحليل الذكي، والتنبؤ الذكي، </w:t>
      </w:r>
      <w:proofErr w:type="spellStart"/>
      <w:r w:rsidRPr="007E369F">
        <w:rPr>
          <w:rFonts w:ascii="Traditional Arabic" w:eastAsia="Times New Roman" w:hAnsi="Traditional Arabic" w:cs="Traditional Arabic"/>
          <w:sz w:val="32"/>
          <w:szCs w:val="32"/>
          <w:rtl/>
        </w:rPr>
        <w:t>والأتمتة</w:t>
      </w:r>
      <w:proofErr w:type="spellEnd"/>
      <w:r w:rsidRPr="007E369F">
        <w:rPr>
          <w:rFonts w:ascii="Traditional Arabic" w:eastAsia="Times New Roman" w:hAnsi="Traditional Arabic" w:cs="Traditional Arabic"/>
          <w:sz w:val="32"/>
          <w:szCs w:val="32"/>
          <w:rtl/>
        </w:rPr>
        <w:t xml:space="preserve"> الذكية، وبيان دورها في تطوير كفاءة إدارة </w:t>
      </w:r>
      <w:r w:rsidRPr="00CD2BA9">
        <w:rPr>
          <w:rFonts w:ascii="Traditional Arabic" w:eastAsia="Times New Roman" w:hAnsi="Traditional Arabic" w:cs="Traditional Arabic"/>
          <w:sz w:val="32"/>
          <w:szCs w:val="32"/>
          <w:rtl/>
        </w:rPr>
        <w:t>المشاريع وتحسين جودة الأداء. كما يتناول هذا القسم مفهوم منهجية الإدارة الرشيقة (</w:t>
      </w:r>
      <w:r w:rsidRPr="00CD2BA9">
        <w:rPr>
          <w:rFonts w:ascii="Traditional Arabic" w:eastAsia="Times New Roman" w:hAnsi="Traditional Arabic" w:cs="Traditional Arabic"/>
          <w:sz w:val="32"/>
          <w:szCs w:val="32"/>
        </w:rPr>
        <w:t>Agile</w:t>
      </w:r>
      <w:r w:rsidRPr="00CD2BA9">
        <w:rPr>
          <w:rFonts w:ascii="Traditional Arabic" w:eastAsia="Times New Roman" w:hAnsi="Traditional Arabic" w:cs="Traditional Arabic"/>
          <w:sz w:val="32"/>
          <w:szCs w:val="32"/>
          <w:rtl/>
        </w:rPr>
        <w:t xml:space="preserve">) وأسسها ومبادئها وأهميتها في تعزيز المرونة التنظيمية والتكيف مع التغيرات السريعة في بيئة المشاريع، مع التركيز على </w:t>
      </w:r>
      <w:r w:rsidRPr="007E369F">
        <w:rPr>
          <w:rFonts w:ascii="Traditional Arabic" w:eastAsia="Times New Roman" w:hAnsi="Traditional Arabic" w:cs="Traditional Arabic"/>
          <w:sz w:val="32"/>
          <w:szCs w:val="32"/>
          <w:rtl/>
        </w:rPr>
        <w:t>تطبيقها في مشاريع البنية التحتية في ضوء التحول الرقمي الذي تشهده المملكة العربية السعودية</w:t>
      </w:r>
      <w:r w:rsidRPr="007E369F">
        <w:rPr>
          <w:rFonts w:ascii="Traditional Arabic" w:eastAsia="Times New Roman" w:hAnsi="Traditional Arabic" w:cs="Traditional Arabic"/>
          <w:sz w:val="32"/>
          <w:szCs w:val="32"/>
        </w:rPr>
        <w:t>.</w:t>
      </w:r>
      <w:r w:rsidRPr="002C6C99">
        <w:rPr>
          <w:rFonts w:ascii="Traditional Arabic" w:eastAsia="Times New Roman" w:hAnsi="Traditional Arabic" w:cs="Traditional Arabic" w:hint="cs"/>
          <w:sz w:val="32"/>
          <w:szCs w:val="32"/>
          <w:rtl/>
          <w:lang w:bidi="ar-JO"/>
        </w:rPr>
        <w:t xml:space="preserve"> </w:t>
      </w:r>
      <w:r w:rsidRPr="007E369F">
        <w:rPr>
          <w:rFonts w:ascii="Traditional Arabic" w:eastAsia="Times New Roman" w:hAnsi="Traditional Arabic" w:cs="Traditional Arabic"/>
          <w:sz w:val="32"/>
          <w:szCs w:val="32"/>
          <w:rtl/>
        </w:rPr>
        <w:t>أما القسم الثاني، فيعرض مجموعة من الدراسات السابقة العربية والأجنبية التي تناولت موضوعات الذكاء الاصطناعي والإدارة الرشيقة كلٌّ على حدة، أو التي حاولت الربط بينهما في سياقات مختلفة، وذلك بهدف استخلاص أوجه الاتفاق والاختلاف بين نتائجها، وتحديد الفجوات البحثية التي تسعى الدراسة الحالية إلى معالجتها. وبذلك يمهّد هذا الفصل للانتقال إلى الإطار التطبيقي الذي سيتناول تحليل أثر تطبيقات الذكاء الاصطناعي على إدارة مشاريع البنية التحتية باستخدام منهجية الإدارة الرشيقة، بما يعزز كفاءة التنفيذ والابتكار المؤسسي في ضوء مستهدفات رؤية المملكة 2030</w:t>
      </w:r>
      <w:r w:rsidRPr="007E369F">
        <w:rPr>
          <w:rFonts w:ascii="Traditional Arabic" w:eastAsia="Times New Roman" w:hAnsi="Traditional Arabic" w:cs="Traditional Arabic"/>
          <w:sz w:val="32"/>
          <w:szCs w:val="32"/>
        </w:rPr>
        <w:t>.</w:t>
      </w:r>
    </w:p>
    <w:p w14:paraId="07A8B572" w14:textId="77777777" w:rsidR="0054744F" w:rsidRPr="007E369F" w:rsidRDefault="0054744F" w:rsidP="0054744F">
      <w:pPr>
        <w:bidi/>
        <w:spacing w:before="100" w:beforeAutospacing="1" w:after="100" w:afterAutospacing="1" w:line="360" w:lineRule="auto"/>
        <w:jc w:val="both"/>
        <w:rPr>
          <w:rFonts w:ascii="Traditional Arabic" w:eastAsia="Times New Roman" w:hAnsi="Traditional Arabic" w:cs="Traditional Arabic"/>
          <w:sz w:val="32"/>
          <w:szCs w:val="32"/>
        </w:rPr>
      </w:pPr>
    </w:p>
    <w:p w14:paraId="6E458B76" w14:textId="77777777" w:rsidR="0054744F" w:rsidRPr="002C6C99" w:rsidRDefault="0054744F" w:rsidP="0054744F">
      <w:pPr>
        <w:bidi/>
        <w:spacing w:after="200" w:line="276" w:lineRule="auto"/>
        <w:rPr>
          <w:rFonts w:ascii="Traditional Arabic" w:eastAsia="Calibri" w:hAnsi="Traditional Arabic" w:cs="Traditional Arabic"/>
          <w:b/>
          <w:bCs/>
          <w:sz w:val="36"/>
          <w:szCs w:val="36"/>
          <w:lang w:bidi="ar-JO"/>
        </w:rPr>
      </w:pPr>
      <w:r w:rsidRPr="002C6C99">
        <w:rPr>
          <w:rFonts w:ascii="Traditional Arabic" w:eastAsia="Calibri" w:hAnsi="Traditional Arabic" w:cs="Traditional Arabic" w:hint="cs"/>
          <w:b/>
          <w:bCs/>
          <w:sz w:val="36"/>
          <w:szCs w:val="36"/>
          <w:rtl/>
          <w:lang w:bidi="ar-JO"/>
        </w:rPr>
        <w:t xml:space="preserve">2.1 </w:t>
      </w:r>
      <w:r w:rsidRPr="002C6C99">
        <w:rPr>
          <w:rFonts w:ascii="Traditional Arabic" w:eastAsia="Calibri" w:hAnsi="Traditional Arabic" w:cs="Traditional Arabic"/>
          <w:b/>
          <w:bCs/>
          <w:sz w:val="36"/>
          <w:szCs w:val="36"/>
          <w:rtl/>
          <w:lang w:bidi="ar-JO"/>
        </w:rPr>
        <w:t>الاطار النظري</w:t>
      </w:r>
    </w:p>
    <w:p w14:paraId="7D041EC8" w14:textId="77777777" w:rsidR="0054744F" w:rsidRPr="002C6C99" w:rsidRDefault="0054744F" w:rsidP="0054744F">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rPr>
        <w:t xml:space="preserve">2.1.1 </w:t>
      </w:r>
      <w:r w:rsidRPr="002C6C99">
        <w:rPr>
          <w:rFonts w:ascii="Traditional Arabic" w:eastAsia="Calibri" w:hAnsi="Traditional Arabic" w:cs="Traditional Arabic"/>
          <w:b/>
          <w:bCs/>
          <w:sz w:val="32"/>
          <w:szCs w:val="32"/>
          <w:rtl/>
        </w:rPr>
        <w:t>تطبيقات الذكاء الاصطناعي في إدارة المشاريع</w:t>
      </w:r>
    </w:p>
    <w:p w14:paraId="221DD4AC" w14:textId="77777777" w:rsidR="0054744F" w:rsidRPr="002C6C99" w:rsidRDefault="0054744F" w:rsidP="0054744F">
      <w:pPr>
        <w:bidi/>
        <w:spacing w:after="200" w:line="360" w:lineRule="auto"/>
        <w:ind w:firstLine="36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يُعدّ الذكاء الاصطناعي من أبرز المحركات التقنية التي أحدثت تحولًا جذريًا في مجال إدارة المشاريع، حيث يسهم في تحليل البيانات المعقدة، ودعم اتخاذ القرار، وأتمتة المهام التشغيلية بما يعزز الكفاءة والدقة في بيئات العمل المعاصرة. أن دمج أدوات الذكاء الاصطناعي والتحليلات المتقدمة داخل إدارة المشاريع يوفّر قدرة غير مسبوقة على أتمتة العمليات المتكررة وتحسين دقة التنبؤ بالمخاطر، مما يؤدي إلى رفع إنتاجية فرق العمل وتحسين جودة النتائج النهائية</w:t>
      </w:r>
      <w:r>
        <w:rPr>
          <w:rFonts w:ascii="Traditional Arabic" w:eastAsia="Calibri" w:hAnsi="Traditional Arabic" w:cs="Traditional Arabic" w:hint="cs"/>
          <w:sz w:val="32"/>
          <w:szCs w:val="32"/>
          <w:rtl/>
        </w:rPr>
        <w:t xml:space="preserve"> </w:t>
      </w:r>
      <w:proofErr w:type="spellStart"/>
      <w:r w:rsidRPr="002B32A2">
        <w:rPr>
          <w:rFonts w:ascii="Traditional Arabic" w:eastAsia="Calibri" w:hAnsi="Traditional Arabic" w:cs="Traditional Arabic"/>
          <w:sz w:val="32"/>
          <w:szCs w:val="32"/>
        </w:rPr>
        <w:t>Niederman</w:t>
      </w:r>
      <w:proofErr w:type="spellEnd"/>
      <w:r w:rsidRPr="002B32A2">
        <w:rPr>
          <w:rFonts w:ascii="Traditional Arabic" w:eastAsia="Calibri" w:hAnsi="Traditional Arabic" w:cs="Traditional Arabic"/>
          <w:sz w:val="32"/>
          <w:szCs w:val="32"/>
        </w:rPr>
        <w:t>, 2021)</w:t>
      </w:r>
      <w:r w:rsidRPr="002B32A2">
        <w:rPr>
          <w:rFonts w:ascii="Traditional Arabic" w:eastAsia="Calibri" w:hAnsi="Traditional Arabic" w:cs="Traditional Arabic"/>
          <w:sz w:val="32"/>
          <w:szCs w:val="32"/>
          <w:rtl/>
        </w:rPr>
        <w:t>)</w:t>
      </w:r>
      <w:r w:rsidRPr="002C6C99">
        <w:rPr>
          <w:rFonts w:ascii="Traditional Arabic" w:eastAsia="Calibri" w:hAnsi="Traditional Arabic" w:cs="Traditional Arabic"/>
          <w:sz w:val="32"/>
          <w:szCs w:val="32"/>
          <w:rtl/>
        </w:rPr>
        <w:t xml:space="preserve">. كما يؤكد </w:t>
      </w:r>
      <w:proofErr w:type="spellStart"/>
      <w:r w:rsidRPr="002C6C99">
        <w:rPr>
          <w:rFonts w:ascii="Traditional Arabic" w:eastAsia="Calibri" w:hAnsi="Traditional Arabic" w:cs="Traditional Arabic"/>
          <w:sz w:val="32"/>
          <w:szCs w:val="32"/>
        </w:rPr>
        <w:t>Tirmizi</w:t>
      </w:r>
      <w:proofErr w:type="spellEnd"/>
      <w:r w:rsidRPr="002C6C99">
        <w:rPr>
          <w:rFonts w:ascii="Traditional Arabic" w:eastAsia="Calibri" w:hAnsi="Traditional Arabic" w:cs="Traditional Arabic"/>
          <w:sz w:val="32"/>
          <w:szCs w:val="32"/>
        </w:rPr>
        <w:t xml:space="preserve"> &amp; </w:t>
      </w:r>
      <w:proofErr w:type="spellStart"/>
      <w:r w:rsidRPr="002C6C99">
        <w:rPr>
          <w:rFonts w:ascii="Traditional Arabic" w:eastAsia="Calibri" w:hAnsi="Traditional Arabic" w:cs="Traditional Arabic"/>
          <w:sz w:val="32"/>
          <w:szCs w:val="32"/>
        </w:rPr>
        <w:t>Arif</w:t>
      </w:r>
      <w:proofErr w:type="spellEnd"/>
      <w:r w:rsidRPr="002C6C99">
        <w:rPr>
          <w:rFonts w:ascii="Traditional Arabic" w:eastAsia="Calibri" w:hAnsi="Traditional Arabic" w:cs="Traditional Arabic"/>
          <w:sz w:val="32"/>
          <w:szCs w:val="32"/>
        </w:rPr>
        <w:t xml:space="preserve"> 2022</w:t>
      </w:r>
      <w:r w:rsidRPr="002C6C99">
        <w:rPr>
          <w:rFonts w:ascii="Traditional Arabic" w:eastAsia="Calibri" w:hAnsi="Traditional Arabic" w:cs="Traditional Arabic"/>
          <w:sz w:val="32"/>
          <w:szCs w:val="32"/>
          <w:lang w:bidi="ar-AE"/>
        </w:rPr>
        <w:t>)</w:t>
      </w:r>
      <w:r w:rsidRPr="002C6C99">
        <w:rPr>
          <w:rFonts w:ascii="Traditional Arabic" w:eastAsia="Calibri" w:hAnsi="Traditional Arabic" w:cs="Traditional Arabic"/>
          <w:sz w:val="32"/>
          <w:szCs w:val="32"/>
          <w:rtl/>
        </w:rPr>
        <w:t xml:space="preserve">) أن استخدام تقنيات الذكاء الاصطناعي في مشاريع البنية التحتية يتيح فهماً أدقّ للمخاطر التعاقدية ويمكّن من اكتشافها مبكرًا من خلال بناء قواعد بيانات ذكية تعتمد على الشبكات العصبية الاصطناعية، وهو ما يعزز كفاءة اتخاذ القرار في مراحل التخطيط والتنفيذ. وفي السياق </w:t>
      </w:r>
      <w:proofErr w:type="gramStart"/>
      <w:r w:rsidRPr="002C6C99">
        <w:rPr>
          <w:rFonts w:ascii="Traditional Arabic" w:eastAsia="Calibri" w:hAnsi="Traditional Arabic" w:cs="Traditional Arabic"/>
          <w:sz w:val="32"/>
          <w:szCs w:val="32"/>
          <w:rtl/>
        </w:rPr>
        <w:t>ذاته</w:t>
      </w:r>
      <w:proofErr w:type="gramEnd"/>
      <w:r w:rsidRPr="002C6C99">
        <w:rPr>
          <w:rFonts w:ascii="Traditional Arabic" w:eastAsia="Calibri" w:hAnsi="Traditional Arabic" w:cs="Traditional Arabic"/>
          <w:sz w:val="32"/>
          <w:szCs w:val="32"/>
          <w:rtl/>
        </w:rPr>
        <w:t xml:space="preserve">، يشير </w:t>
      </w:r>
      <w:r w:rsidRPr="002C6C99">
        <w:rPr>
          <w:rFonts w:ascii="Traditional Arabic" w:eastAsia="Calibri" w:hAnsi="Traditional Arabic" w:cs="Traditional Arabic" w:hint="cs"/>
          <w:sz w:val="32"/>
          <w:szCs w:val="32"/>
          <w:rtl/>
        </w:rPr>
        <w:t>(</w:t>
      </w:r>
      <w:proofErr w:type="spellStart"/>
      <w:r w:rsidRPr="002C6C99">
        <w:rPr>
          <w:rFonts w:ascii="Traditional Arabic" w:eastAsia="Calibri" w:hAnsi="Traditional Arabic" w:cs="Traditional Arabic"/>
          <w:sz w:val="32"/>
          <w:szCs w:val="32"/>
        </w:rPr>
        <w:t>Alhasan</w:t>
      </w:r>
      <w:proofErr w:type="spellEnd"/>
      <w:r w:rsidRPr="002C6C99">
        <w:rPr>
          <w:rFonts w:ascii="Traditional Arabic" w:eastAsia="Calibri" w:hAnsi="Traditional Arabic" w:cs="Traditional Arabic"/>
          <w:sz w:val="32"/>
          <w:szCs w:val="32"/>
        </w:rPr>
        <w:t xml:space="preserve"> et al. </w:t>
      </w:r>
      <w:proofErr w:type="gramStart"/>
      <w:r w:rsidRPr="002C6C99">
        <w:rPr>
          <w:rFonts w:ascii="Traditional Arabic" w:eastAsia="Calibri" w:hAnsi="Traditional Arabic" w:cs="Traditional Arabic"/>
          <w:sz w:val="32"/>
          <w:szCs w:val="32"/>
        </w:rPr>
        <w:t>2024</w:t>
      </w:r>
      <w:r w:rsidRPr="002C6C99">
        <w:rPr>
          <w:rFonts w:ascii="Traditional Arabic" w:eastAsia="Calibri" w:hAnsi="Traditional Arabic" w:cs="Traditional Arabic"/>
          <w:sz w:val="32"/>
          <w:szCs w:val="32"/>
          <w:rtl/>
        </w:rPr>
        <w:t>) إلى أن الذكاء الاصطناعي في المشاريع الهندسية يسهم في خفض نسب التأخير الزمني بنحو ٣٥٪ وتحسين دقة تقدير التكاليف بنسبة ٣٠٪، مما ينعكس إيجابًا على الأداء العام للمشروعات.</w:t>
      </w:r>
      <w:proofErr w:type="gramEnd"/>
    </w:p>
    <w:p w14:paraId="6D748141" w14:textId="77777777" w:rsidR="0054744F" w:rsidRPr="002C6C99" w:rsidRDefault="0054744F" w:rsidP="0054744F">
      <w:pPr>
        <w:pStyle w:val="a3"/>
        <w:numPr>
          <w:ilvl w:val="0"/>
          <w:numId w:val="13"/>
        </w:numPr>
        <w:bidi/>
        <w:spacing w:after="200" w:line="360" w:lineRule="auto"/>
        <w:jc w:val="both"/>
        <w:rPr>
          <w:rFonts w:ascii="Traditional Arabic" w:eastAsia="Calibri" w:hAnsi="Traditional Arabic" w:cs="Traditional Arabic"/>
          <w:b/>
          <w:bCs/>
          <w:sz w:val="32"/>
          <w:szCs w:val="32"/>
          <w:lang w:bidi="ar-JO"/>
        </w:rPr>
      </w:pPr>
      <w:proofErr w:type="gramStart"/>
      <w:r w:rsidRPr="002C6C99">
        <w:rPr>
          <w:rFonts w:ascii="Traditional Arabic" w:eastAsia="Calibri" w:hAnsi="Traditional Arabic" w:cs="Traditional Arabic"/>
          <w:b/>
          <w:bCs/>
          <w:sz w:val="32"/>
          <w:szCs w:val="32"/>
          <w:rtl/>
        </w:rPr>
        <w:t>التنبؤ</w:t>
      </w:r>
      <w:proofErr w:type="gramEnd"/>
      <w:r w:rsidRPr="002C6C99">
        <w:rPr>
          <w:rFonts w:ascii="Traditional Arabic" w:eastAsia="Calibri" w:hAnsi="Traditional Arabic" w:cs="Traditional Arabic"/>
          <w:b/>
          <w:bCs/>
          <w:sz w:val="32"/>
          <w:szCs w:val="32"/>
          <w:rtl/>
        </w:rPr>
        <w:t xml:space="preserve"> الذكي</w:t>
      </w:r>
    </w:p>
    <w:p w14:paraId="298F925A" w14:textId="77777777" w:rsidR="0054744F" w:rsidRPr="002C6C99" w:rsidRDefault="0054744F" w:rsidP="0054744F">
      <w:pPr>
        <w:bidi/>
        <w:spacing w:after="200" w:line="360" w:lineRule="auto"/>
        <w:ind w:firstLine="36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يُقصد به توظيف الخوارزميات الذكية لتحليل البيانات ا</w:t>
      </w:r>
      <w:r w:rsidRPr="002C6C99">
        <w:rPr>
          <w:rtl/>
        </w:rPr>
        <w:t xml:space="preserve"> </w:t>
      </w:r>
      <w:r w:rsidRPr="002C6C99">
        <w:rPr>
          <w:rFonts w:ascii="Traditional Arabic" w:eastAsia="Calibri" w:hAnsi="Traditional Arabic" w:cs="Traditional Arabic"/>
          <w:sz w:val="32"/>
          <w:szCs w:val="32"/>
          <w:rtl/>
        </w:rPr>
        <w:t xml:space="preserve">لتاريخية والحالية بهدف التنبؤ بالمخاطر </w:t>
      </w:r>
      <w:proofErr w:type="gramStart"/>
      <w:r w:rsidRPr="002C6C99">
        <w:rPr>
          <w:rFonts w:ascii="Traditional Arabic" w:eastAsia="Calibri" w:hAnsi="Traditional Arabic" w:cs="Traditional Arabic"/>
          <w:sz w:val="32"/>
          <w:szCs w:val="32"/>
          <w:rtl/>
        </w:rPr>
        <w:t>والمخرجات</w:t>
      </w:r>
      <w:proofErr w:type="gramEnd"/>
      <w:r w:rsidRPr="002C6C99">
        <w:rPr>
          <w:rFonts w:ascii="Traditional Arabic" w:eastAsia="Calibri" w:hAnsi="Traditional Arabic" w:cs="Traditional Arabic"/>
          <w:sz w:val="32"/>
          <w:szCs w:val="32"/>
          <w:rtl/>
        </w:rPr>
        <w:t xml:space="preserve"> المستقبلية. ويبين </w:t>
      </w:r>
      <w:proofErr w:type="spellStart"/>
      <w:r w:rsidRPr="002C6C99">
        <w:rPr>
          <w:rFonts w:ascii="Traditional Arabic" w:eastAsia="Calibri" w:hAnsi="Traditional Arabic" w:cs="Traditional Arabic"/>
          <w:sz w:val="32"/>
          <w:szCs w:val="32"/>
        </w:rPr>
        <w:t>Shoushtari</w:t>
      </w:r>
      <w:proofErr w:type="spellEnd"/>
      <w:r w:rsidRPr="002C6C99">
        <w:rPr>
          <w:rFonts w:ascii="Traditional Arabic" w:eastAsia="Calibri" w:hAnsi="Traditional Arabic" w:cs="Traditional Arabic"/>
          <w:sz w:val="32"/>
          <w:szCs w:val="32"/>
        </w:rPr>
        <w:t xml:space="preserve"> et al. </w:t>
      </w:r>
      <w:proofErr w:type="gramStart"/>
      <w:r w:rsidRPr="002C6C99">
        <w:rPr>
          <w:rFonts w:ascii="Traditional Arabic" w:eastAsia="Calibri" w:hAnsi="Traditional Arabic" w:cs="Traditional Arabic"/>
          <w:sz w:val="32"/>
          <w:szCs w:val="32"/>
        </w:rPr>
        <w:t>2023)</w:t>
      </w:r>
      <w:r w:rsidRPr="002C6C99">
        <w:rPr>
          <w:rFonts w:ascii="Traditional Arabic" w:eastAsia="Calibri" w:hAnsi="Traditional Arabic" w:cs="Traditional Arabic"/>
          <w:sz w:val="32"/>
          <w:szCs w:val="32"/>
          <w:rtl/>
        </w:rPr>
        <w:t>) أن التنبؤ القائم على الذكاء الاصطناعي يرفع من دقة القرارات الاستراتيجية ويحول إدارة المشاريع من نمط التفاعل إلى نمط الاستباق.</w:t>
      </w:r>
      <w:proofErr w:type="gramEnd"/>
      <w:r w:rsidRPr="002C6C99">
        <w:rPr>
          <w:rFonts w:ascii="Traditional Arabic" w:eastAsia="Calibri" w:hAnsi="Traditional Arabic" w:cs="Traditional Arabic"/>
          <w:sz w:val="32"/>
          <w:szCs w:val="32"/>
          <w:rtl/>
        </w:rPr>
        <w:t xml:space="preserve"> </w:t>
      </w:r>
      <w:r w:rsidRPr="002C6C99">
        <w:rPr>
          <w:rFonts w:ascii="Traditional Arabic" w:eastAsia="Calibri" w:hAnsi="Traditional Arabic" w:cs="Traditional Arabic"/>
          <w:sz w:val="32"/>
          <w:szCs w:val="32"/>
          <w:rtl/>
        </w:rPr>
        <w:lastRenderedPageBreak/>
        <w:t xml:space="preserve">كما يرى </w:t>
      </w:r>
      <w:proofErr w:type="spellStart"/>
      <w:r w:rsidRPr="002C6C99">
        <w:rPr>
          <w:rFonts w:ascii="Traditional Arabic" w:eastAsia="Calibri" w:hAnsi="Traditional Arabic" w:cs="Traditional Arabic"/>
          <w:sz w:val="32"/>
          <w:szCs w:val="32"/>
        </w:rPr>
        <w:t>Tirmizi</w:t>
      </w:r>
      <w:proofErr w:type="spellEnd"/>
      <w:r w:rsidRPr="002C6C99">
        <w:rPr>
          <w:rFonts w:ascii="Traditional Arabic" w:eastAsia="Calibri" w:hAnsi="Traditional Arabic" w:cs="Traditional Arabic"/>
          <w:sz w:val="32"/>
          <w:szCs w:val="32"/>
        </w:rPr>
        <w:t xml:space="preserve"> &amp; </w:t>
      </w:r>
      <w:proofErr w:type="spellStart"/>
      <w:r w:rsidRPr="002C6C99">
        <w:rPr>
          <w:rFonts w:ascii="Traditional Arabic" w:eastAsia="Calibri" w:hAnsi="Traditional Arabic" w:cs="Traditional Arabic"/>
          <w:sz w:val="32"/>
          <w:szCs w:val="32"/>
        </w:rPr>
        <w:t>Arif</w:t>
      </w:r>
      <w:proofErr w:type="spellEnd"/>
      <w:r w:rsidRPr="002C6C99">
        <w:rPr>
          <w:rFonts w:ascii="Traditional Arabic" w:eastAsia="Calibri" w:hAnsi="Traditional Arabic" w:cs="Traditional Arabic"/>
          <w:sz w:val="32"/>
          <w:szCs w:val="32"/>
        </w:rPr>
        <w:t xml:space="preserve"> 2022)</w:t>
      </w:r>
      <w:r w:rsidRPr="002C6C99">
        <w:rPr>
          <w:rFonts w:ascii="Traditional Arabic" w:eastAsia="Calibri" w:hAnsi="Traditional Arabic" w:cs="Traditional Arabic"/>
          <w:sz w:val="32"/>
          <w:szCs w:val="32"/>
          <w:rtl/>
        </w:rPr>
        <w:t>) أن دمج التنبؤ الذكي في مراحل التعاقد والتخطيط يمكّن من معالجة المشكلات قبل وقوعها، مما يقلل من فرص الفشل ويعزز النجاح الاستراتيجي للمشروعات.</w:t>
      </w:r>
    </w:p>
    <w:p w14:paraId="03EE4437" w14:textId="77777777" w:rsidR="0054744F" w:rsidRPr="002C6C99" w:rsidRDefault="0054744F" w:rsidP="0054744F">
      <w:pPr>
        <w:pStyle w:val="a3"/>
        <w:numPr>
          <w:ilvl w:val="0"/>
          <w:numId w:val="13"/>
        </w:numPr>
        <w:bidi/>
        <w:spacing w:after="200" w:line="360" w:lineRule="auto"/>
        <w:jc w:val="both"/>
        <w:rPr>
          <w:rFonts w:ascii="Traditional Arabic" w:eastAsia="Calibri" w:hAnsi="Traditional Arabic" w:cs="Traditional Arabic"/>
          <w:b/>
          <w:bCs/>
          <w:sz w:val="32"/>
          <w:szCs w:val="32"/>
          <w:lang w:bidi="ar-JO"/>
        </w:rPr>
      </w:pPr>
      <w:proofErr w:type="gramStart"/>
      <w:r w:rsidRPr="002C6C99">
        <w:rPr>
          <w:rFonts w:ascii="Traditional Arabic" w:eastAsia="Calibri" w:hAnsi="Traditional Arabic" w:cs="Traditional Arabic"/>
          <w:b/>
          <w:bCs/>
          <w:sz w:val="32"/>
          <w:szCs w:val="32"/>
          <w:rtl/>
        </w:rPr>
        <w:t>تحليل</w:t>
      </w:r>
      <w:proofErr w:type="gramEnd"/>
      <w:r w:rsidRPr="002C6C99">
        <w:rPr>
          <w:rFonts w:ascii="Traditional Arabic" w:eastAsia="Calibri" w:hAnsi="Traditional Arabic" w:cs="Traditional Arabic"/>
          <w:b/>
          <w:bCs/>
          <w:sz w:val="32"/>
          <w:szCs w:val="32"/>
          <w:rtl/>
        </w:rPr>
        <w:t xml:space="preserve"> البيانات الضخمة</w:t>
      </w:r>
    </w:p>
    <w:p w14:paraId="66BBAA53" w14:textId="77777777" w:rsidR="0054744F" w:rsidRPr="002C6C99" w:rsidRDefault="0054744F" w:rsidP="0054744F">
      <w:pPr>
        <w:bidi/>
        <w:spacing w:after="200" w:line="360" w:lineRule="auto"/>
        <w:ind w:firstLine="360"/>
        <w:jc w:val="both"/>
        <w:rPr>
          <w:rFonts w:ascii="Traditional Arabic" w:eastAsia="Calibri" w:hAnsi="Traditional Arabic" w:cs="Traditional Arabic"/>
          <w:sz w:val="32"/>
          <w:szCs w:val="32"/>
          <w:lang w:bidi="ar-JO"/>
        </w:rPr>
      </w:pPr>
      <w:proofErr w:type="gramStart"/>
      <w:r w:rsidRPr="002C6C99">
        <w:rPr>
          <w:rFonts w:ascii="Traditional Arabic" w:eastAsia="Calibri" w:hAnsi="Traditional Arabic" w:cs="Traditional Arabic"/>
          <w:sz w:val="32"/>
          <w:szCs w:val="32"/>
          <w:rtl/>
        </w:rPr>
        <w:t>يُعد</w:t>
      </w:r>
      <w:proofErr w:type="gramEnd"/>
      <w:r w:rsidRPr="002C6C99">
        <w:rPr>
          <w:rFonts w:ascii="Traditional Arabic" w:eastAsia="Calibri" w:hAnsi="Traditional Arabic" w:cs="Traditional Arabic"/>
          <w:sz w:val="32"/>
          <w:szCs w:val="32"/>
          <w:rtl/>
        </w:rPr>
        <w:t xml:space="preserve"> تحليل البيانات الضخمة أحد أهم تطبيقات الذكاء الاصطناعي في دعم عملية اتخاذ القرار داخل المشاريع. ويشير </w:t>
      </w:r>
      <w:proofErr w:type="spellStart"/>
      <w:r w:rsidRPr="002C6C99">
        <w:rPr>
          <w:rFonts w:ascii="Traditional Arabic" w:eastAsia="Calibri" w:hAnsi="Traditional Arabic" w:cs="Traditional Arabic"/>
          <w:sz w:val="32"/>
          <w:szCs w:val="32"/>
        </w:rPr>
        <w:t>Taboada</w:t>
      </w:r>
      <w:proofErr w:type="spellEnd"/>
      <w:r w:rsidRPr="002C6C99">
        <w:rPr>
          <w:rFonts w:ascii="Traditional Arabic" w:eastAsia="Calibri" w:hAnsi="Traditional Arabic" w:cs="Traditional Arabic"/>
          <w:sz w:val="32"/>
          <w:szCs w:val="32"/>
        </w:rPr>
        <w:t xml:space="preserve"> et al. </w:t>
      </w:r>
      <w:proofErr w:type="gramStart"/>
      <w:r w:rsidRPr="002C6C99">
        <w:rPr>
          <w:rFonts w:ascii="Traditional Arabic" w:eastAsia="Calibri" w:hAnsi="Traditional Arabic" w:cs="Traditional Arabic"/>
          <w:sz w:val="32"/>
          <w:szCs w:val="32"/>
        </w:rPr>
        <w:t>2023)</w:t>
      </w:r>
      <w:r w:rsidRPr="002C6C99">
        <w:rPr>
          <w:rFonts w:ascii="Traditional Arabic" w:eastAsia="Calibri" w:hAnsi="Traditional Arabic" w:cs="Traditional Arabic"/>
          <w:sz w:val="32"/>
          <w:szCs w:val="32"/>
          <w:rtl/>
        </w:rPr>
        <w:t>) إلى أن تحليل البيانات الضخمة يتيح استخلاص أنماط واتجاهات دقيقة تسهم في تحسين التخطيط وإدارة المخاطر وتعزيز القدرة التنبؤية.</w:t>
      </w:r>
      <w:proofErr w:type="gramEnd"/>
      <w:r w:rsidRPr="002C6C99">
        <w:rPr>
          <w:rFonts w:ascii="Traditional Arabic" w:eastAsia="Calibri" w:hAnsi="Traditional Arabic" w:cs="Traditional Arabic"/>
          <w:sz w:val="32"/>
          <w:szCs w:val="32"/>
          <w:rtl/>
        </w:rPr>
        <w:t xml:space="preserve"> كما يُظهر القلاف وآخرون (2024) أن توظيف الذكاء الاصطناعي في أمانة جدة من خلال تحليل البيانات الميدانية أدى إلى رفع دقة الرصد بنسبة ٢٥٪ وتقليل زمن الاستجابة بنسبة ٣٠٪، مما يعكس الأثر العملي المباشر لتحليل البيانات الضخمة في تحسين جودة الأداء الميداني</w:t>
      </w:r>
      <w:r w:rsidRPr="002C6C99">
        <w:rPr>
          <w:rFonts w:ascii="Traditional Arabic" w:eastAsia="Calibri" w:hAnsi="Traditional Arabic" w:cs="Traditional Arabic"/>
          <w:sz w:val="32"/>
          <w:szCs w:val="32"/>
          <w:lang w:bidi="ar-JO"/>
        </w:rPr>
        <w:t>.</w:t>
      </w:r>
    </w:p>
    <w:p w14:paraId="488222C5" w14:textId="77777777" w:rsidR="0054744F" w:rsidRPr="002C6C99" w:rsidRDefault="0054744F" w:rsidP="0054744F">
      <w:pPr>
        <w:pStyle w:val="a3"/>
        <w:numPr>
          <w:ilvl w:val="0"/>
          <w:numId w:val="13"/>
        </w:numPr>
        <w:bidi/>
        <w:spacing w:after="200" w:line="360" w:lineRule="auto"/>
        <w:jc w:val="both"/>
        <w:rPr>
          <w:rFonts w:ascii="Traditional Arabic" w:eastAsia="Calibri" w:hAnsi="Traditional Arabic" w:cs="Traditional Arabic"/>
          <w:b/>
          <w:bCs/>
          <w:sz w:val="32"/>
          <w:szCs w:val="32"/>
          <w:lang w:bidi="ar-JO"/>
        </w:rPr>
      </w:pPr>
      <w:proofErr w:type="spellStart"/>
      <w:proofErr w:type="gramStart"/>
      <w:r w:rsidRPr="002C6C99">
        <w:rPr>
          <w:rFonts w:ascii="Traditional Arabic" w:eastAsia="Calibri" w:hAnsi="Traditional Arabic" w:cs="Traditional Arabic"/>
          <w:b/>
          <w:bCs/>
          <w:sz w:val="32"/>
          <w:szCs w:val="32"/>
          <w:rtl/>
        </w:rPr>
        <w:t>الأتمتة</w:t>
      </w:r>
      <w:proofErr w:type="spellEnd"/>
      <w:proofErr w:type="gramEnd"/>
      <w:r w:rsidRPr="002C6C99">
        <w:rPr>
          <w:rFonts w:ascii="Traditional Arabic" w:eastAsia="Calibri" w:hAnsi="Traditional Arabic" w:cs="Traditional Arabic"/>
          <w:b/>
          <w:bCs/>
          <w:sz w:val="32"/>
          <w:szCs w:val="32"/>
          <w:rtl/>
        </w:rPr>
        <w:t xml:space="preserve"> الذكية</w:t>
      </w:r>
    </w:p>
    <w:p w14:paraId="437CB9A1" w14:textId="77777777" w:rsidR="0054744F" w:rsidRPr="002C6C99" w:rsidRDefault="0054744F" w:rsidP="0054744F">
      <w:pPr>
        <w:bidi/>
        <w:spacing w:after="200" w:line="360" w:lineRule="auto"/>
        <w:ind w:firstLine="36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تتمثل </w:t>
      </w:r>
      <w:proofErr w:type="spellStart"/>
      <w:r w:rsidRPr="002C6C99">
        <w:rPr>
          <w:rFonts w:ascii="Traditional Arabic" w:eastAsia="Calibri" w:hAnsi="Traditional Arabic" w:cs="Traditional Arabic"/>
          <w:sz w:val="32"/>
          <w:szCs w:val="32"/>
          <w:rtl/>
        </w:rPr>
        <w:t>الأتمتة</w:t>
      </w:r>
      <w:proofErr w:type="spellEnd"/>
      <w:r w:rsidRPr="002C6C99">
        <w:rPr>
          <w:rFonts w:ascii="Traditional Arabic" w:eastAsia="Calibri" w:hAnsi="Traditional Arabic" w:cs="Traditional Arabic"/>
          <w:sz w:val="32"/>
          <w:szCs w:val="32"/>
          <w:rtl/>
        </w:rPr>
        <w:t xml:space="preserve"> الذكية في استخدام الذكاء الاصطناعي لتبسيط وأتمتة المهام المتكررة بهدف تقليل الأخطاء البشرية وتسريع عمليات التنفيذ. ويؤكد </w:t>
      </w:r>
      <w:r w:rsidRPr="002C6C99">
        <w:rPr>
          <w:rFonts w:ascii="Traditional Arabic" w:eastAsia="Calibri" w:hAnsi="Traditional Arabic" w:cs="Traditional Arabic"/>
          <w:sz w:val="32"/>
          <w:szCs w:val="32"/>
        </w:rPr>
        <w:t xml:space="preserve">Dam et al. </w:t>
      </w:r>
      <w:proofErr w:type="gramStart"/>
      <w:r w:rsidRPr="002C6C99">
        <w:rPr>
          <w:rFonts w:ascii="Traditional Arabic" w:eastAsia="Calibri" w:hAnsi="Traditional Arabic" w:cs="Traditional Arabic"/>
          <w:sz w:val="32"/>
          <w:szCs w:val="32"/>
        </w:rPr>
        <w:t>2019)</w:t>
      </w:r>
      <w:r w:rsidRPr="002C6C99">
        <w:rPr>
          <w:rFonts w:ascii="Traditional Arabic" w:eastAsia="Calibri" w:hAnsi="Traditional Arabic" w:cs="Traditional Arabic"/>
          <w:sz w:val="32"/>
          <w:szCs w:val="32"/>
          <w:rtl/>
        </w:rPr>
        <w:t xml:space="preserve">) أن </w:t>
      </w:r>
      <w:proofErr w:type="spellStart"/>
      <w:r w:rsidRPr="002C6C99">
        <w:rPr>
          <w:rFonts w:ascii="Traditional Arabic" w:eastAsia="Calibri" w:hAnsi="Traditional Arabic" w:cs="Traditional Arabic"/>
          <w:sz w:val="32"/>
          <w:szCs w:val="32"/>
          <w:rtl/>
        </w:rPr>
        <w:t>الأتمتة</w:t>
      </w:r>
      <w:proofErr w:type="spellEnd"/>
      <w:r w:rsidRPr="002C6C99">
        <w:rPr>
          <w:rFonts w:ascii="Traditional Arabic" w:eastAsia="Calibri" w:hAnsi="Traditional Arabic" w:cs="Traditional Arabic"/>
          <w:sz w:val="32"/>
          <w:szCs w:val="32"/>
          <w:rtl/>
        </w:rPr>
        <w:t xml:space="preserve"> الذكية تمكّن المؤسسات من الانتقال من الاستجابة التفاعلية إلى الإدارة الاستباقية من خلال توفير مؤشرات أداء لحظية وتوصيات تنفيذية فورية.</w:t>
      </w:r>
      <w:proofErr w:type="gramEnd"/>
      <w:r w:rsidRPr="002C6C99">
        <w:rPr>
          <w:rFonts w:ascii="Traditional Arabic" w:eastAsia="Calibri" w:hAnsi="Traditional Arabic" w:cs="Traditional Arabic"/>
          <w:sz w:val="32"/>
          <w:szCs w:val="32"/>
          <w:rtl/>
        </w:rPr>
        <w:t xml:space="preserve"> كما يرى </w:t>
      </w:r>
      <w:proofErr w:type="spellStart"/>
      <w:r w:rsidRPr="002C6C99">
        <w:rPr>
          <w:rFonts w:ascii="Traditional Arabic" w:eastAsia="Calibri" w:hAnsi="Traditional Arabic" w:cs="Traditional Arabic"/>
          <w:sz w:val="32"/>
          <w:szCs w:val="32"/>
        </w:rPr>
        <w:t>Niederman</w:t>
      </w:r>
      <w:proofErr w:type="spellEnd"/>
      <w:r w:rsidRPr="002C6C99">
        <w:rPr>
          <w:rFonts w:ascii="Traditional Arabic" w:eastAsia="Calibri" w:hAnsi="Traditional Arabic" w:cs="Traditional Arabic"/>
          <w:sz w:val="32"/>
          <w:szCs w:val="32"/>
        </w:rPr>
        <w:t>, 2021)</w:t>
      </w:r>
      <w:r w:rsidRPr="002C6C99">
        <w:rPr>
          <w:rFonts w:ascii="Traditional Arabic" w:eastAsia="Calibri" w:hAnsi="Traditional Arabic" w:cs="Traditional Arabic"/>
          <w:sz w:val="32"/>
          <w:szCs w:val="32"/>
          <w:rtl/>
        </w:rPr>
        <w:t xml:space="preserve">) أن </w:t>
      </w:r>
      <w:proofErr w:type="spellStart"/>
      <w:r w:rsidRPr="002C6C99">
        <w:rPr>
          <w:rFonts w:ascii="Traditional Arabic" w:eastAsia="Calibri" w:hAnsi="Traditional Arabic" w:cs="Traditional Arabic"/>
          <w:sz w:val="32"/>
          <w:szCs w:val="32"/>
          <w:rtl/>
        </w:rPr>
        <w:t>الأتمتة</w:t>
      </w:r>
      <w:proofErr w:type="spellEnd"/>
      <w:r w:rsidRPr="002C6C99">
        <w:rPr>
          <w:rFonts w:ascii="Traditional Arabic" w:eastAsia="Calibri" w:hAnsi="Traditional Arabic" w:cs="Traditional Arabic"/>
          <w:sz w:val="32"/>
          <w:szCs w:val="32"/>
          <w:rtl/>
        </w:rPr>
        <w:t xml:space="preserve"> القائمة على الذكاء الاصطناعي تُحسّن التنسيق بين فرق العمل وتحدّ من الهدر التشغيلي في المشاريع ذات البنية المعقدة.</w:t>
      </w:r>
    </w:p>
    <w:p w14:paraId="22EA3C11" w14:textId="77777777" w:rsidR="0054744F" w:rsidRPr="002C6C99" w:rsidRDefault="0054744F" w:rsidP="0054744F">
      <w:pPr>
        <w:pStyle w:val="a3"/>
        <w:numPr>
          <w:ilvl w:val="0"/>
          <w:numId w:val="13"/>
        </w:num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b/>
          <w:bCs/>
          <w:sz w:val="32"/>
          <w:szCs w:val="32"/>
          <w:rtl/>
        </w:rPr>
        <w:t xml:space="preserve">التعلم </w:t>
      </w:r>
      <w:proofErr w:type="gramStart"/>
      <w:r w:rsidRPr="002C6C99">
        <w:rPr>
          <w:rFonts w:ascii="Traditional Arabic" w:eastAsia="Calibri" w:hAnsi="Traditional Arabic" w:cs="Traditional Arabic"/>
          <w:b/>
          <w:bCs/>
          <w:sz w:val="32"/>
          <w:szCs w:val="32"/>
          <w:rtl/>
        </w:rPr>
        <w:t>والتطوير</w:t>
      </w:r>
      <w:proofErr w:type="gramEnd"/>
      <w:r w:rsidRPr="002C6C99">
        <w:rPr>
          <w:rFonts w:ascii="Traditional Arabic" w:eastAsia="Calibri" w:hAnsi="Traditional Arabic" w:cs="Traditional Arabic"/>
          <w:b/>
          <w:bCs/>
          <w:sz w:val="32"/>
          <w:szCs w:val="32"/>
          <w:rtl/>
        </w:rPr>
        <w:t xml:space="preserve"> الذكي</w:t>
      </w:r>
    </w:p>
    <w:p w14:paraId="0F0F2535" w14:textId="77777777" w:rsidR="0054744F" w:rsidRPr="002C6C99" w:rsidRDefault="0054744F" w:rsidP="0054744F">
      <w:pPr>
        <w:bidi/>
        <w:spacing w:after="200" w:line="360" w:lineRule="auto"/>
        <w:ind w:firstLine="36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يرتبط هذا البعد باستخدام أدوات الذكاء الاصطناعي في تحسين مهارات العاملين </w:t>
      </w:r>
      <w:proofErr w:type="gramStart"/>
      <w:r w:rsidRPr="002C6C99">
        <w:rPr>
          <w:rFonts w:ascii="Traditional Arabic" w:eastAsia="Calibri" w:hAnsi="Traditional Arabic" w:cs="Traditional Arabic"/>
          <w:sz w:val="32"/>
          <w:szCs w:val="32"/>
          <w:rtl/>
        </w:rPr>
        <w:t>عبر</w:t>
      </w:r>
      <w:proofErr w:type="gramEnd"/>
      <w:r w:rsidRPr="002C6C99">
        <w:rPr>
          <w:rFonts w:ascii="Traditional Arabic" w:eastAsia="Calibri" w:hAnsi="Traditional Arabic" w:cs="Traditional Arabic"/>
          <w:sz w:val="32"/>
          <w:szCs w:val="32"/>
          <w:rtl/>
        </w:rPr>
        <w:t xml:space="preserve"> أنظمة تعليم آلي تُحلل الأداء وتقترح مسارات تدريبية مخصصة. ويشير </w:t>
      </w:r>
      <w:r w:rsidRPr="002C6C99">
        <w:rPr>
          <w:rFonts w:ascii="Traditional Arabic" w:eastAsia="Calibri" w:hAnsi="Traditional Arabic" w:cs="Traditional Arabic"/>
          <w:sz w:val="32"/>
          <w:szCs w:val="32"/>
        </w:rPr>
        <w:t xml:space="preserve">Blair et al. </w:t>
      </w:r>
      <w:proofErr w:type="gramStart"/>
      <w:r w:rsidRPr="002C6C99">
        <w:rPr>
          <w:rFonts w:ascii="Traditional Arabic" w:eastAsia="Calibri" w:hAnsi="Traditional Arabic" w:cs="Traditional Arabic"/>
          <w:sz w:val="32"/>
          <w:szCs w:val="32"/>
        </w:rPr>
        <w:t>2024)</w:t>
      </w:r>
      <w:r w:rsidRPr="002C6C99">
        <w:rPr>
          <w:rFonts w:ascii="Traditional Arabic" w:eastAsia="Calibri" w:hAnsi="Traditional Arabic" w:cs="Traditional Arabic"/>
          <w:sz w:val="32"/>
          <w:szCs w:val="32"/>
          <w:rtl/>
        </w:rPr>
        <w:t xml:space="preserve">) إلى أن بيئة المشاريع </w:t>
      </w:r>
      <w:r w:rsidRPr="002C6C99">
        <w:rPr>
          <w:rFonts w:ascii="Traditional Arabic" w:eastAsia="Calibri" w:hAnsi="Traditional Arabic" w:cs="Traditional Arabic"/>
          <w:sz w:val="32"/>
          <w:szCs w:val="32"/>
          <w:rtl/>
        </w:rPr>
        <w:lastRenderedPageBreak/>
        <w:t>الرشيقة تعتمد على التعلم المستمر كعنصر أساسي في تطوير قدرات الفرق وتمكينها من التكيف مع التغيرات المتسارعة.</w:t>
      </w:r>
      <w:proofErr w:type="gramEnd"/>
      <w:r w:rsidRPr="002C6C99">
        <w:rPr>
          <w:rFonts w:ascii="Traditional Arabic" w:eastAsia="Calibri" w:hAnsi="Traditional Arabic" w:cs="Traditional Arabic"/>
          <w:sz w:val="32"/>
          <w:szCs w:val="32"/>
          <w:rtl/>
        </w:rPr>
        <w:t xml:space="preserve"> كما يرى الشهري وعقيلي (2024) أن التعلم الذكي يُعد محورًا رئيسيًا لدعم إدارة المعرفة في المؤسسات الحكومية السعودية، إذ يسهم في تعزيز ثقافة التطوير المستمر ورفع كفاءة الأداء الإداري.</w:t>
      </w:r>
    </w:p>
    <w:p w14:paraId="53130B3D" w14:textId="77777777" w:rsidR="0054744F" w:rsidRPr="002C6C99" w:rsidRDefault="0054744F" w:rsidP="0054744F">
      <w:pPr>
        <w:pStyle w:val="a3"/>
        <w:numPr>
          <w:ilvl w:val="0"/>
          <w:numId w:val="13"/>
        </w:numPr>
        <w:bidi/>
        <w:spacing w:after="200" w:line="360" w:lineRule="auto"/>
        <w:jc w:val="both"/>
        <w:rPr>
          <w:rFonts w:ascii="Traditional Arabic" w:eastAsia="Calibri" w:hAnsi="Traditional Arabic" w:cs="Traditional Arabic"/>
          <w:b/>
          <w:bCs/>
          <w:sz w:val="32"/>
          <w:szCs w:val="32"/>
          <w:lang w:bidi="ar-JO"/>
        </w:rPr>
      </w:pPr>
      <w:proofErr w:type="gramStart"/>
      <w:r w:rsidRPr="002C6C99">
        <w:rPr>
          <w:rFonts w:ascii="Traditional Arabic" w:eastAsia="Calibri" w:hAnsi="Traditional Arabic" w:cs="Traditional Arabic"/>
          <w:b/>
          <w:bCs/>
          <w:sz w:val="32"/>
          <w:szCs w:val="32"/>
          <w:rtl/>
        </w:rPr>
        <w:t>الدعم</w:t>
      </w:r>
      <w:proofErr w:type="gramEnd"/>
      <w:r w:rsidRPr="002C6C99">
        <w:rPr>
          <w:rFonts w:ascii="Traditional Arabic" w:eastAsia="Calibri" w:hAnsi="Traditional Arabic" w:cs="Traditional Arabic"/>
          <w:b/>
          <w:bCs/>
          <w:sz w:val="32"/>
          <w:szCs w:val="32"/>
          <w:rtl/>
        </w:rPr>
        <w:t xml:space="preserve"> الافتراضي والتواصل الذكي</w:t>
      </w:r>
    </w:p>
    <w:p w14:paraId="1CA30AB7" w14:textId="77777777" w:rsidR="0054744F" w:rsidRPr="002C6C99" w:rsidRDefault="0054744F" w:rsidP="0054744F">
      <w:pPr>
        <w:bidi/>
        <w:spacing w:after="200" w:line="360" w:lineRule="auto"/>
        <w:ind w:firstLine="360"/>
        <w:jc w:val="both"/>
        <w:rPr>
          <w:rFonts w:ascii="Traditional Arabic" w:eastAsia="Calibri" w:hAnsi="Traditional Arabic" w:cs="Traditional Arabic"/>
          <w:sz w:val="32"/>
          <w:szCs w:val="32"/>
        </w:rPr>
      </w:pPr>
      <w:proofErr w:type="gramStart"/>
      <w:r w:rsidRPr="002C6C99">
        <w:rPr>
          <w:rFonts w:ascii="Traditional Arabic" w:eastAsia="Calibri" w:hAnsi="Traditional Arabic" w:cs="Traditional Arabic"/>
          <w:sz w:val="32"/>
          <w:szCs w:val="32"/>
          <w:rtl/>
        </w:rPr>
        <w:t>يتمثل</w:t>
      </w:r>
      <w:proofErr w:type="gramEnd"/>
      <w:r w:rsidRPr="002C6C99">
        <w:rPr>
          <w:rFonts w:ascii="Traditional Arabic" w:eastAsia="Calibri" w:hAnsi="Traditional Arabic" w:cs="Traditional Arabic"/>
          <w:sz w:val="32"/>
          <w:szCs w:val="32"/>
          <w:rtl/>
        </w:rPr>
        <w:t xml:space="preserve"> هذا البعد في استخدام تطبيقات الذكاء الاصطناعي لتعزيز التواصل بين فرق المشروع وأصحاب المصلحة من خلال المساعدين الافتراضيين ومنصات التعاون الذكية. ويوضح </w:t>
      </w:r>
      <w:proofErr w:type="spellStart"/>
      <w:r w:rsidRPr="002C6C99">
        <w:rPr>
          <w:rFonts w:ascii="Traditional Arabic" w:eastAsia="Calibri" w:hAnsi="Traditional Arabic" w:cs="Traditional Arabic"/>
          <w:sz w:val="32"/>
          <w:szCs w:val="32"/>
        </w:rPr>
        <w:t>Tominc</w:t>
      </w:r>
      <w:proofErr w:type="spellEnd"/>
      <w:r w:rsidRPr="002C6C99">
        <w:rPr>
          <w:rFonts w:ascii="Traditional Arabic" w:eastAsia="Calibri" w:hAnsi="Traditional Arabic" w:cs="Traditional Arabic"/>
          <w:sz w:val="32"/>
          <w:szCs w:val="32"/>
        </w:rPr>
        <w:t xml:space="preserve"> et al. </w:t>
      </w:r>
      <w:proofErr w:type="gramStart"/>
      <w:r w:rsidRPr="002C6C99">
        <w:rPr>
          <w:rFonts w:ascii="Traditional Arabic" w:eastAsia="Calibri" w:hAnsi="Traditional Arabic" w:cs="Traditional Arabic"/>
          <w:sz w:val="32"/>
          <w:szCs w:val="32"/>
        </w:rPr>
        <w:t>2023)</w:t>
      </w:r>
      <w:r w:rsidRPr="002C6C99">
        <w:rPr>
          <w:rFonts w:ascii="Traditional Arabic" w:eastAsia="Calibri" w:hAnsi="Traditional Arabic" w:cs="Traditional Arabic"/>
          <w:sz w:val="32"/>
          <w:szCs w:val="32"/>
          <w:rtl/>
        </w:rPr>
        <w:t>) أن الدمج بين الذكاء الاصطناعي والإدارة الرشيقة يرفع من فعالية التواصل ويحدّ من الفجوات المعرفية داخل فرق المشاريع متعددة التخصصات.</w:t>
      </w:r>
      <w:proofErr w:type="gramEnd"/>
      <w:r w:rsidRPr="002C6C99">
        <w:rPr>
          <w:rFonts w:ascii="Traditional Arabic" w:eastAsia="Calibri" w:hAnsi="Traditional Arabic" w:cs="Traditional Arabic"/>
          <w:sz w:val="32"/>
          <w:szCs w:val="32"/>
          <w:rtl/>
        </w:rPr>
        <w:t xml:space="preserve"> كما يؤكد القلاف وآخرون (2024) أن المنصات الحكومية الذكية مثل تطبيق "بلدي لِنس" ساهمت في تحسين التنسيق الميداني وتسريع نقل المعلومات، مما أدى إلى رفع كفاءة الأداء التشغيلي في المشاريع الحضرية</w:t>
      </w:r>
      <w:r w:rsidRPr="002C6C99">
        <w:rPr>
          <w:rFonts w:ascii="Traditional Arabic" w:eastAsia="Calibri" w:hAnsi="Traditional Arabic" w:cs="Traditional Arabic"/>
          <w:sz w:val="32"/>
          <w:szCs w:val="32"/>
          <w:lang w:bidi="ar-JO"/>
        </w:rPr>
        <w:t>.</w:t>
      </w:r>
    </w:p>
    <w:p w14:paraId="35DEC302" w14:textId="77777777" w:rsidR="0054744F" w:rsidRDefault="0054744F" w:rsidP="0054744F">
      <w:pPr>
        <w:bidi/>
        <w:spacing w:after="200" w:line="360" w:lineRule="auto"/>
        <w:ind w:firstLine="720"/>
        <w:jc w:val="both"/>
        <w:rPr>
          <w:rFonts w:ascii="Traditional Arabic" w:eastAsia="Calibri" w:hAnsi="Traditional Arabic" w:cs="Traditional Arabic"/>
          <w:sz w:val="32"/>
          <w:szCs w:val="32"/>
          <w:rtl/>
          <w:lang w:bidi="ar-JO"/>
        </w:rPr>
      </w:pPr>
      <w:r w:rsidRPr="002C6C99">
        <w:rPr>
          <w:rFonts w:ascii="Traditional Arabic" w:eastAsia="Calibri" w:hAnsi="Traditional Arabic" w:cs="Traditional Arabic"/>
          <w:sz w:val="32"/>
          <w:szCs w:val="32"/>
          <w:rtl/>
        </w:rPr>
        <w:t xml:space="preserve">بذلك يتضح أن الذكاء الاصطناعي يُشكّل ركيزة جوهرية لتطوير إدارة المشاريع في العصر الرقمي، إذ يوفّر أدوات تحليلية </w:t>
      </w:r>
      <w:proofErr w:type="spellStart"/>
      <w:r w:rsidRPr="002C6C99">
        <w:rPr>
          <w:rFonts w:ascii="Traditional Arabic" w:eastAsia="Calibri" w:hAnsi="Traditional Arabic" w:cs="Traditional Arabic"/>
          <w:sz w:val="32"/>
          <w:szCs w:val="32"/>
          <w:rtl/>
        </w:rPr>
        <w:t>وتنبؤية</w:t>
      </w:r>
      <w:proofErr w:type="spellEnd"/>
      <w:r w:rsidRPr="002C6C99">
        <w:rPr>
          <w:rFonts w:ascii="Traditional Arabic" w:eastAsia="Calibri" w:hAnsi="Traditional Arabic" w:cs="Traditional Arabic"/>
          <w:sz w:val="32"/>
          <w:szCs w:val="32"/>
          <w:rtl/>
        </w:rPr>
        <w:t xml:space="preserve"> متقدمة، ويُمكّن من أتمتة العمليات وتحسين التعلم المؤسسي والتواصل الذكي، بما يسهم في رفع كفاءة الأداء وجودة المخرجات في مشاريع البنية التحتية بالمملكة العربية السعودية</w:t>
      </w:r>
      <w:r w:rsidRPr="002C6C99">
        <w:rPr>
          <w:rFonts w:ascii="Traditional Arabic" w:eastAsia="Calibri" w:hAnsi="Traditional Arabic" w:cs="Traditional Arabic"/>
          <w:sz w:val="32"/>
          <w:szCs w:val="32"/>
          <w:lang w:bidi="ar-JO"/>
        </w:rPr>
        <w:t>.</w:t>
      </w:r>
    </w:p>
    <w:p w14:paraId="3DEBE3DE"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lang w:bidi="ar-JO"/>
        </w:rPr>
      </w:pPr>
      <w:r w:rsidRPr="00EE4BBE">
        <w:rPr>
          <w:rFonts w:ascii="Traditional Arabic" w:eastAsia="Calibri" w:hAnsi="Traditional Arabic" w:cs="Traditional Arabic"/>
          <w:sz w:val="32"/>
          <w:szCs w:val="32"/>
          <w:rtl/>
        </w:rPr>
        <w:t xml:space="preserve">في ضوء ما تقدّم من عرض لأبعاد الذكاء الاصطناعي، يتبيّن أن هذه الأبعاد الخمسة تمثّل الإطار المفاهيمي الذي يُبنى عليه المتغير المستقل في هذه الدراسة، حيث تشكّل العناصر الفرعية الأساسية التي من خلالها يتم قياس مستوى توظيف الذكاء الاصطناعي في إدارة مشاريع البنية التحتية. </w:t>
      </w:r>
      <w:proofErr w:type="gramStart"/>
      <w:r w:rsidRPr="00EE4BBE">
        <w:rPr>
          <w:rFonts w:ascii="Traditional Arabic" w:eastAsia="Calibri" w:hAnsi="Traditional Arabic" w:cs="Traditional Arabic"/>
          <w:sz w:val="32"/>
          <w:szCs w:val="32"/>
          <w:rtl/>
        </w:rPr>
        <w:lastRenderedPageBreak/>
        <w:t>وتعكس</w:t>
      </w:r>
      <w:proofErr w:type="gramEnd"/>
      <w:r w:rsidRPr="00EE4BBE">
        <w:rPr>
          <w:rFonts w:ascii="Traditional Arabic" w:eastAsia="Calibri" w:hAnsi="Traditional Arabic" w:cs="Traditional Arabic"/>
          <w:sz w:val="32"/>
          <w:szCs w:val="32"/>
          <w:rtl/>
        </w:rPr>
        <w:t xml:space="preserve"> هذه الأبعاد بصورة مباشرة نطاق تطبيقات الذكاء الاصطناعي التي يعتمد عليها النموذج البحثي، سواء من حيث قدرات التحليل والتنبؤ، أو دعم اتخاذ القرار، أو أتمتة العمليات، أو إدارة المخاطر، أو تعزيز الابتكار. وبذلك، فإن هذه الأبعاد الخمسة تُعدّ الأساس الذي ترتكز عليه دراسة أثر الذكاء الاصطناعي على تحسين منهجية</w:t>
      </w:r>
      <w:r w:rsidRPr="00EE4BBE">
        <w:rPr>
          <w:rFonts w:ascii="Traditional Arabic" w:eastAsia="Calibri" w:hAnsi="Traditional Arabic" w:cs="Traditional Arabic"/>
          <w:sz w:val="32"/>
          <w:szCs w:val="32"/>
          <w:lang w:bidi="ar-JO"/>
        </w:rPr>
        <w:t xml:space="preserve"> Agile </w:t>
      </w:r>
      <w:r w:rsidRPr="00EE4BBE">
        <w:rPr>
          <w:rFonts w:ascii="Traditional Arabic" w:eastAsia="Calibri" w:hAnsi="Traditional Arabic" w:cs="Traditional Arabic"/>
          <w:sz w:val="32"/>
          <w:szCs w:val="32"/>
          <w:rtl/>
        </w:rPr>
        <w:t>ورفع كفاءة إدارة مشاريع البنية التحتية، وتشكل في مجموعها البناء الفرعي المتكامل لمتغير الدراسة المستقل ضمن النموذج المفاهيمي المعتمد</w:t>
      </w:r>
      <w:r w:rsidRPr="00EE4BBE">
        <w:rPr>
          <w:rFonts w:ascii="Traditional Arabic" w:eastAsia="Calibri" w:hAnsi="Traditional Arabic" w:cs="Traditional Arabic"/>
          <w:sz w:val="32"/>
          <w:szCs w:val="32"/>
          <w:lang w:bidi="ar-JO"/>
        </w:rPr>
        <w:t>.</w:t>
      </w:r>
    </w:p>
    <w:p w14:paraId="1D9181B5" w14:textId="77777777" w:rsidR="0054744F" w:rsidRPr="002C6C99" w:rsidRDefault="0054744F" w:rsidP="0054744F">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rPr>
        <w:t xml:space="preserve">2.1.2 </w:t>
      </w:r>
      <w:r w:rsidRPr="002C6C99">
        <w:rPr>
          <w:rFonts w:ascii="Traditional Arabic" w:eastAsia="Calibri" w:hAnsi="Traditional Arabic" w:cs="Traditional Arabic"/>
          <w:b/>
          <w:bCs/>
          <w:sz w:val="32"/>
          <w:szCs w:val="32"/>
          <w:rtl/>
        </w:rPr>
        <w:t>منهجية الإد</w:t>
      </w:r>
      <w:proofErr w:type="gramStart"/>
      <w:r w:rsidRPr="002C6C99">
        <w:rPr>
          <w:rFonts w:ascii="Traditional Arabic" w:eastAsia="Calibri" w:hAnsi="Traditional Arabic" w:cs="Traditional Arabic"/>
          <w:b/>
          <w:bCs/>
          <w:sz w:val="32"/>
          <w:szCs w:val="32"/>
          <w:rtl/>
        </w:rPr>
        <w:t>ارة الرشيقة</w:t>
      </w:r>
      <w:r w:rsidRPr="002C6C99">
        <w:rPr>
          <w:rFonts w:ascii="Traditional Arabic" w:eastAsia="Calibri" w:hAnsi="Traditional Arabic" w:cs="Traditional Arabic" w:hint="cs"/>
          <w:b/>
          <w:bCs/>
          <w:sz w:val="32"/>
          <w:szCs w:val="32"/>
          <w:rtl/>
        </w:rPr>
        <w:t xml:space="preserve"> </w:t>
      </w:r>
      <w:r w:rsidRPr="002C6C99">
        <w:rPr>
          <w:rFonts w:ascii="Traditional Arabic" w:eastAsia="Calibri" w:hAnsi="Traditional Arabic" w:cs="Traditional Arabic"/>
          <w:b/>
          <w:bCs/>
          <w:sz w:val="32"/>
          <w:szCs w:val="32"/>
          <w:lang w:bidi="ar-JO"/>
        </w:rPr>
        <w:t xml:space="preserve"> (Ag</w:t>
      </w:r>
      <w:proofErr w:type="gramEnd"/>
      <w:r w:rsidRPr="002C6C99">
        <w:rPr>
          <w:rFonts w:ascii="Traditional Arabic" w:eastAsia="Calibri" w:hAnsi="Traditional Arabic" w:cs="Traditional Arabic"/>
          <w:b/>
          <w:bCs/>
          <w:sz w:val="32"/>
          <w:szCs w:val="32"/>
          <w:lang w:bidi="ar-JO"/>
        </w:rPr>
        <w:t>ile)</w:t>
      </w:r>
    </w:p>
    <w:p w14:paraId="7229D039"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تُعد الإدارة الرشيقة</w:t>
      </w:r>
      <w:r w:rsidRPr="002C6C99">
        <w:rPr>
          <w:rFonts w:ascii="Traditional Arabic" w:eastAsia="Calibri" w:hAnsi="Traditional Arabic" w:cs="Traditional Arabic"/>
          <w:sz w:val="32"/>
          <w:szCs w:val="32"/>
          <w:lang w:bidi="ar-JO"/>
        </w:rPr>
        <w:t xml:space="preserve"> </w:t>
      </w:r>
      <w:r w:rsidRPr="002C6C99">
        <w:rPr>
          <w:rFonts w:ascii="Traditional Arabic" w:eastAsia="Calibri" w:hAnsi="Traditional Arabic" w:cs="Traditional Arabic"/>
          <w:sz w:val="32"/>
          <w:szCs w:val="32"/>
          <w:rtl/>
        </w:rPr>
        <w:t>من أبرز الاتجاهات الإدارية الحديثة التي نشأت استجابةً للتحولات الديناميكية في بيئة الأعمال والمشروعات، إذ تسعى إلى تحقيق أعلى درجات التكيّف والمرونة في مواجهة التغيرات المستمرة. نشأت جذور هذه المنهجية في تسعينيات القرن الماضي في قطاع تطوير البرمجيات، ثم توسّعت لاحقًا لتشمل مختلف القطاعات الإدارية والإنتاجية، وأصبحت تُعتمد اليوم في إدارة المشاريع الهندسية والبنية التحتية والمؤسسات الحكومية. ويرى الحربي والغامدي (2021) أن الإدارة الرشيقة تمثّل فلسفة قائمة على تطوير أساليب العمل بشكل مستمر، وتفعيل فرق العمل الصغيرة متعددة المهارات، وتعزيز قيمة المنتج النهائي من خلال التفاعل المتواصل مع أصحاب المصلحة</w:t>
      </w:r>
      <w:r w:rsidRPr="002C6C99">
        <w:rPr>
          <w:rFonts w:ascii="Traditional Arabic" w:eastAsia="Calibri" w:hAnsi="Traditional Arabic" w:cs="Traditional Arabic"/>
          <w:sz w:val="32"/>
          <w:szCs w:val="32"/>
          <w:lang w:bidi="ar-JO"/>
        </w:rPr>
        <w:t>.</w:t>
      </w:r>
    </w:p>
    <w:p w14:paraId="492601E2"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تستند الإدارة الرشيقة إلى مجموعة من المبادئ الأساسية التي </w:t>
      </w:r>
      <w:proofErr w:type="gramStart"/>
      <w:r w:rsidRPr="002C6C99">
        <w:rPr>
          <w:rFonts w:ascii="Traditional Arabic" w:eastAsia="Calibri" w:hAnsi="Traditional Arabic" w:cs="Traditional Arabic"/>
          <w:sz w:val="32"/>
          <w:szCs w:val="32"/>
          <w:rtl/>
        </w:rPr>
        <w:t>تميّزها</w:t>
      </w:r>
      <w:proofErr w:type="gramEnd"/>
      <w:r w:rsidRPr="002C6C99">
        <w:rPr>
          <w:rFonts w:ascii="Traditional Arabic" w:eastAsia="Calibri" w:hAnsi="Traditional Arabic" w:cs="Traditional Arabic"/>
          <w:sz w:val="32"/>
          <w:szCs w:val="32"/>
          <w:rtl/>
        </w:rPr>
        <w:t xml:space="preserve"> عن الأساليب التقليدية في إدارة المشاريع. فقد </w:t>
      </w:r>
      <w:proofErr w:type="gramStart"/>
      <w:r w:rsidRPr="002C6C99">
        <w:rPr>
          <w:rFonts w:ascii="Traditional Arabic" w:eastAsia="Calibri" w:hAnsi="Traditional Arabic" w:cs="Traditional Arabic"/>
          <w:sz w:val="32"/>
          <w:szCs w:val="32"/>
          <w:rtl/>
        </w:rPr>
        <w:t>أشار</w:t>
      </w:r>
      <w:proofErr w:type="gramEnd"/>
      <w:r w:rsidRPr="002C6C99">
        <w:rPr>
          <w:rFonts w:ascii="Traditional Arabic" w:eastAsia="Calibri" w:hAnsi="Traditional Arabic" w:cs="Traditional Arabic"/>
          <w:sz w:val="32"/>
          <w:szCs w:val="32"/>
          <w:rtl/>
        </w:rPr>
        <w:t xml:space="preserve"> </w:t>
      </w:r>
      <w:r w:rsidRPr="002C6C99">
        <w:rPr>
          <w:rFonts w:ascii="Traditional Arabic" w:eastAsia="Calibri" w:hAnsi="Traditional Arabic" w:cs="Traditional Arabic" w:hint="cs"/>
          <w:sz w:val="32"/>
          <w:szCs w:val="32"/>
          <w:rtl/>
        </w:rPr>
        <w:t>(</w:t>
      </w:r>
      <w:r w:rsidRPr="002C6C99">
        <w:rPr>
          <w:rFonts w:ascii="Traditional Arabic" w:eastAsia="Calibri" w:hAnsi="Traditional Arabic" w:cs="Traditional Arabic"/>
          <w:sz w:val="32"/>
          <w:szCs w:val="32"/>
        </w:rPr>
        <w:t xml:space="preserve">Blair et al. </w:t>
      </w:r>
      <w:proofErr w:type="gramStart"/>
      <w:r w:rsidRPr="002C6C99">
        <w:rPr>
          <w:rFonts w:ascii="Traditional Arabic" w:eastAsia="Calibri" w:hAnsi="Traditional Arabic" w:cs="Traditional Arabic"/>
          <w:sz w:val="32"/>
          <w:szCs w:val="32"/>
        </w:rPr>
        <w:t>2024</w:t>
      </w:r>
      <w:r w:rsidRPr="002C6C99">
        <w:rPr>
          <w:rFonts w:ascii="Traditional Arabic" w:eastAsia="Calibri" w:hAnsi="Traditional Arabic" w:cs="Traditional Arabic"/>
          <w:sz w:val="32"/>
          <w:szCs w:val="32"/>
          <w:rtl/>
        </w:rPr>
        <w:t>) إلى أن جوهر هذه المنهجية يتمثل في التفاعل الإيجابي بين أفراد الفريق، والمرونة في التكيف مع المتغيرات، والتحسين المستمر للأداء، مع التركيز على رضا العميل بوصفه الهدف الأسمى.</w:t>
      </w:r>
      <w:proofErr w:type="gramEnd"/>
      <w:r w:rsidRPr="002C6C99">
        <w:rPr>
          <w:rFonts w:ascii="Traditional Arabic" w:eastAsia="Calibri" w:hAnsi="Traditional Arabic" w:cs="Traditional Arabic"/>
          <w:sz w:val="32"/>
          <w:szCs w:val="32"/>
          <w:rtl/>
        </w:rPr>
        <w:t xml:space="preserve"> كما أكّد الخرمي (2024) من خلال دراسته على مشروع "</w:t>
      </w:r>
      <w:proofErr w:type="spellStart"/>
      <w:r w:rsidRPr="002C6C99">
        <w:rPr>
          <w:rFonts w:ascii="Traditional Arabic" w:eastAsia="Calibri" w:hAnsi="Traditional Arabic" w:cs="Traditional Arabic"/>
          <w:sz w:val="32"/>
          <w:szCs w:val="32"/>
          <w:rtl/>
        </w:rPr>
        <w:t>نيوم</w:t>
      </w:r>
      <w:proofErr w:type="spellEnd"/>
      <w:r w:rsidRPr="002C6C99">
        <w:rPr>
          <w:rFonts w:ascii="Traditional Arabic" w:eastAsia="Calibri" w:hAnsi="Traditional Arabic" w:cs="Traditional Arabic"/>
          <w:sz w:val="32"/>
          <w:szCs w:val="32"/>
          <w:rtl/>
        </w:rPr>
        <w:t xml:space="preserve">" أن تطبيق مبادئ الإدارة الرشيقة في المشاريع الكبرى يسهم في تقليص الوقت اللازم لإنجاز المهام، وتقليل </w:t>
      </w:r>
      <w:r w:rsidRPr="002C6C99">
        <w:rPr>
          <w:rFonts w:ascii="Traditional Arabic" w:eastAsia="Calibri" w:hAnsi="Traditional Arabic" w:cs="Traditional Arabic"/>
          <w:sz w:val="32"/>
          <w:szCs w:val="32"/>
          <w:rtl/>
        </w:rPr>
        <w:lastRenderedPageBreak/>
        <w:t>الأخطاء التشغيلية، وتحسين جودة المخرجات من خلال أسلوب التطوير التكراري (</w:t>
      </w:r>
      <w:r w:rsidRPr="002C6C99">
        <w:rPr>
          <w:rFonts w:ascii="Traditional Arabic" w:eastAsia="Calibri" w:hAnsi="Traditional Arabic" w:cs="Traditional Arabic"/>
          <w:sz w:val="32"/>
          <w:szCs w:val="32"/>
        </w:rPr>
        <w:t>Iterative Development</w:t>
      </w:r>
      <w:r w:rsidRPr="002C6C99">
        <w:rPr>
          <w:rFonts w:ascii="Traditional Arabic" w:eastAsia="Calibri" w:hAnsi="Traditional Arabic" w:cs="Traditional Arabic"/>
          <w:sz w:val="32"/>
          <w:szCs w:val="32"/>
          <w:rtl/>
        </w:rPr>
        <w:t>) الذي يسمح بمراجعة مستمرة وتحسين تدريجي لكل مرحلة من مراحل المشروع</w:t>
      </w:r>
      <w:r w:rsidRPr="002C6C99">
        <w:rPr>
          <w:rFonts w:ascii="Traditional Arabic" w:eastAsia="Calibri" w:hAnsi="Traditional Arabic" w:cs="Traditional Arabic"/>
          <w:sz w:val="32"/>
          <w:szCs w:val="32"/>
          <w:lang w:bidi="ar-JO"/>
        </w:rPr>
        <w:t>.</w:t>
      </w:r>
    </w:p>
    <w:p w14:paraId="52231996" w14:textId="77777777" w:rsidR="0054744F" w:rsidRPr="002C6C99" w:rsidRDefault="0054744F" w:rsidP="0054744F">
      <w:pPr>
        <w:bidi/>
        <w:spacing w:after="200" w:line="360" w:lineRule="auto"/>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ومن ناحية أخرى، يرى </w:t>
      </w:r>
      <w:proofErr w:type="spellStart"/>
      <w:r w:rsidRPr="002C6C99">
        <w:rPr>
          <w:rFonts w:ascii="Traditional Arabic" w:eastAsia="Calibri" w:hAnsi="Traditional Arabic" w:cs="Traditional Arabic"/>
          <w:sz w:val="32"/>
          <w:szCs w:val="32"/>
          <w:rtl/>
        </w:rPr>
        <w:t>الجعيد</w:t>
      </w:r>
      <w:proofErr w:type="spellEnd"/>
      <w:r w:rsidRPr="002C6C99">
        <w:rPr>
          <w:rFonts w:ascii="Traditional Arabic" w:eastAsia="Calibri" w:hAnsi="Traditional Arabic" w:cs="Traditional Arabic"/>
          <w:sz w:val="32"/>
          <w:szCs w:val="32"/>
          <w:rtl/>
        </w:rPr>
        <w:t xml:space="preserve"> والثبيتي (2024) أن الإدارة الرشيقة تمثل نظامًا إداريًا مرنًا يقوم على الشفافية والتعاون والتغذية الراجعة المستمرة، ويعتمد على ثقافة تنظيمية داعمة للابتكار والمشاركة، مما يجعلها أداة فاعلة في تعزيز الإبداع الوظيفي ورفع كفاءة الأداء داخل المؤسسات الأكاديمية والإنتاجية على حدّ سواء. وتؤكد نتائج الشهري وعقيلي (2024) أن تطبيق الإدارة الرشيقة في الأجهزة الحكومية السعودية أسهم في تحسين إدارة المعرفة وتنظيم تدفق المعلومات، من خلال تبني ممارسات قائمة على التفاعل الجماعي والاستجابة السريعة للتغيرات</w:t>
      </w:r>
      <w:r w:rsidRPr="002C6C99">
        <w:rPr>
          <w:rFonts w:ascii="Traditional Arabic" w:eastAsia="Calibri" w:hAnsi="Traditional Arabic" w:cs="Traditional Arabic"/>
          <w:sz w:val="32"/>
          <w:szCs w:val="32"/>
          <w:lang w:bidi="ar-JO"/>
        </w:rPr>
        <w:t>.</w:t>
      </w:r>
    </w:p>
    <w:p w14:paraId="27996B35"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lang w:bidi="ar-JO"/>
        </w:rPr>
      </w:pPr>
      <w:proofErr w:type="gramStart"/>
      <w:r w:rsidRPr="002C6C99">
        <w:rPr>
          <w:rFonts w:ascii="Traditional Arabic" w:eastAsia="Calibri" w:hAnsi="Traditional Arabic" w:cs="Traditional Arabic"/>
          <w:sz w:val="32"/>
          <w:szCs w:val="32"/>
          <w:rtl/>
        </w:rPr>
        <w:t>تُظهر</w:t>
      </w:r>
      <w:proofErr w:type="gramEnd"/>
      <w:r w:rsidRPr="002C6C99">
        <w:rPr>
          <w:rFonts w:ascii="Traditional Arabic" w:eastAsia="Calibri" w:hAnsi="Traditional Arabic" w:cs="Traditional Arabic"/>
          <w:sz w:val="32"/>
          <w:szCs w:val="32"/>
          <w:rtl/>
        </w:rPr>
        <w:t xml:space="preserve"> الأدبيات أن تطبيق الإدارة الرشيقة في المشاريع المعقدة يوفّر مزايا متعددة، من أهمها زيادة سرعة الاستجابة للمتغيرات البيئية، وتقليل المخاطر، وتحسين تخصيص الموارد، ورفع كفاءة التواصل بين فرق العمل. ويشير </w:t>
      </w:r>
      <w:proofErr w:type="spellStart"/>
      <w:r w:rsidRPr="002C6C99">
        <w:rPr>
          <w:rFonts w:ascii="Traditional Arabic" w:eastAsia="Calibri" w:hAnsi="Traditional Arabic" w:cs="Traditional Arabic"/>
          <w:sz w:val="32"/>
          <w:szCs w:val="32"/>
        </w:rPr>
        <w:t>Tominc</w:t>
      </w:r>
      <w:proofErr w:type="spellEnd"/>
      <w:r w:rsidRPr="002C6C99">
        <w:rPr>
          <w:rFonts w:ascii="Traditional Arabic" w:eastAsia="Calibri" w:hAnsi="Traditional Arabic" w:cs="Traditional Arabic"/>
          <w:sz w:val="32"/>
          <w:szCs w:val="32"/>
        </w:rPr>
        <w:t xml:space="preserve"> et al. </w:t>
      </w:r>
      <w:proofErr w:type="gramStart"/>
      <w:r w:rsidRPr="002C6C99">
        <w:rPr>
          <w:rFonts w:ascii="Traditional Arabic" w:eastAsia="Calibri" w:hAnsi="Traditional Arabic" w:cs="Traditional Arabic"/>
          <w:sz w:val="32"/>
          <w:szCs w:val="32"/>
        </w:rPr>
        <w:t>2023</w:t>
      </w:r>
      <w:r w:rsidRPr="002C6C99">
        <w:rPr>
          <w:rFonts w:ascii="Traditional Arabic" w:eastAsia="Calibri" w:hAnsi="Traditional Arabic" w:cs="Traditional Arabic"/>
          <w:sz w:val="32"/>
          <w:szCs w:val="32"/>
          <w:lang w:bidi="ar-AE"/>
        </w:rPr>
        <w:t>)</w:t>
      </w:r>
      <w:r w:rsidRPr="002C6C99">
        <w:rPr>
          <w:rFonts w:ascii="Traditional Arabic" w:eastAsia="Calibri" w:hAnsi="Traditional Arabic" w:cs="Traditional Arabic"/>
          <w:sz w:val="32"/>
          <w:szCs w:val="32"/>
          <w:rtl/>
        </w:rPr>
        <w:t>) إلى أن المنهجيات الرشيقة، عند دمجها مع تقنيات الذكاء الاصطناعي، تتيح للمؤسسات بيئة عمل متكاملة تُحقّق فيها القرارات بسرعة ومرونة أكبر، وتُدار فيها المشاريع على نحو تكراري قائم على التحليل المستمر والتغذية الراجعة الفورية</w:t>
      </w:r>
      <w:r w:rsidRPr="002C6C99">
        <w:rPr>
          <w:rFonts w:ascii="Traditional Arabic" w:eastAsia="Calibri" w:hAnsi="Traditional Arabic" w:cs="Traditional Arabic"/>
          <w:sz w:val="32"/>
          <w:szCs w:val="32"/>
          <w:lang w:bidi="ar-JO"/>
        </w:rPr>
        <w:t>.</w:t>
      </w:r>
      <w:proofErr w:type="gramEnd"/>
    </w:p>
    <w:p w14:paraId="43B29051"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في سياق مشاريع البنية التحتية، بدأت منهجية الإدارة الرشيقة تشهد تطبيقًا متزايدًا، نظرًا لما تتسم به هذه المشاريع من تعقيد وتعدد في أصحاب المصلحة وتغيّر مستمر في المتطلبات. ويشير الخرمي (2024) إلى أن تبني الممارسات الرشيقة في مشاريع البنية التحتية السعودية ساهم في تحسين جودة الأداء التنفيذي وزيادة الالتزام بالجداول الزمنية المحددة. كما يرى الحربي والغامدي (2021) أن الإدارة </w:t>
      </w:r>
      <w:r w:rsidRPr="002C6C99">
        <w:rPr>
          <w:rFonts w:ascii="Traditional Arabic" w:eastAsia="Calibri" w:hAnsi="Traditional Arabic" w:cs="Traditional Arabic"/>
          <w:sz w:val="32"/>
          <w:szCs w:val="32"/>
          <w:rtl/>
        </w:rPr>
        <w:lastRenderedPageBreak/>
        <w:t>الرشيقة تُعد إطارًا ملائمًا لتطوير مشاريع البنية التحتية الذكية في ضوء رؤية المملكة 2030، إذ تمكّن من إدارة العمليات بمرونة أكبر وتقلّل من الهدر في الموارد عبر مراحل التطوير المتعاقبة.</w:t>
      </w:r>
    </w:p>
    <w:p w14:paraId="345758E1"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rtl/>
          <w:lang w:bidi="ar-JO"/>
        </w:rPr>
      </w:pPr>
      <w:proofErr w:type="gramStart"/>
      <w:r w:rsidRPr="002C6C99">
        <w:rPr>
          <w:rFonts w:ascii="Traditional Arabic" w:eastAsia="Calibri" w:hAnsi="Traditional Arabic" w:cs="Traditional Arabic"/>
          <w:sz w:val="32"/>
          <w:szCs w:val="32"/>
          <w:rtl/>
        </w:rPr>
        <w:t>بناءً</w:t>
      </w:r>
      <w:proofErr w:type="gramEnd"/>
      <w:r w:rsidRPr="002C6C99">
        <w:rPr>
          <w:rFonts w:ascii="Traditional Arabic" w:eastAsia="Calibri" w:hAnsi="Traditional Arabic" w:cs="Traditional Arabic"/>
          <w:sz w:val="32"/>
          <w:szCs w:val="32"/>
          <w:rtl/>
        </w:rPr>
        <w:t xml:space="preserve"> على ما سبق، يمكن القول إن الإدارة الرشيقة ليست مجرد منهج لإدارة المشاريع، بل تمثل ثقافة تنظيمية متكاملة تسعى إلى تحقيق القيمة المضافة من خلال التعاون، والاستجابة السريعة للتغير، والتحسين المستمر للأداء. وتكتسب أهميتها في مشاريع البنية التحتية كونها تتيح توازناً بين التخطيط المسبق والمرونة التشغيلية، مما يجعلها بيئة مثالية لدمج تقنيات الذكاء الاصطناعي وتحقيق نتائج أكثر كفاءة واستدامة في إدارة المشاريع المعاصرة</w:t>
      </w:r>
      <w:r w:rsidRPr="002C6C99">
        <w:rPr>
          <w:rFonts w:ascii="Traditional Arabic" w:eastAsia="Calibri" w:hAnsi="Traditional Arabic" w:cs="Traditional Arabic"/>
          <w:sz w:val="32"/>
          <w:szCs w:val="32"/>
          <w:lang w:bidi="ar-JO"/>
        </w:rPr>
        <w:t>.</w:t>
      </w:r>
    </w:p>
    <w:p w14:paraId="15F98755" w14:textId="77777777" w:rsidR="0054744F" w:rsidRPr="002C6C99" w:rsidRDefault="0054744F" w:rsidP="0054744F">
      <w:pPr>
        <w:bidi/>
        <w:spacing w:after="200" w:line="360" w:lineRule="auto"/>
        <w:jc w:val="both"/>
        <w:rPr>
          <w:rFonts w:ascii="Traditional Arabic" w:eastAsia="Calibri" w:hAnsi="Traditional Arabic" w:cs="Traditional Arabic"/>
          <w:sz w:val="32"/>
          <w:szCs w:val="32"/>
          <w:rtl/>
          <w:lang w:bidi="ar-JO"/>
        </w:rPr>
      </w:pPr>
    </w:p>
    <w:p w14:paraId="20C98852" w14:textId="77777777" w:rsidR="0054744F" w:rsidRPr="002C6C99" w:rsidRDefault="0054744F" w:rsidP="0054744F">
      <w:pPr>
        <w:bidi/>
        <w:spacing w:after="200" w:line="360" w:lineRule="auto"/>
        <w:jc w:val="both"/>
        <w:rPr>
          <w:rFonts w:ascii="Traditional Arabic" w:eastAsia="Calibri" w:hAnsi="Traditional Arabic" w:cs="Traditional Arabic"/>
          <w:sz w:val="32"/>
          <w:szCs w:val="32"/>
          <w:lang w:bidi="ar-JO"/>
        </w:rPr>
      </w:pPr>
    </w:p>
    <w:p w14:paraId="6E7F6D5B" w14:textId="77777777" w:rsidR="0054744F" w:rsidRPr="002C6C99" w:rsidRDefault="0054744F" w:rsidP="0054744F">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lang w:bidi="ar-JO"/>
        </w:rPr>
        <w:t xml:space="preserve">2.1.3 </w:t>
      </w:r>
      <w:r w:rsidRPr="002C6C99">
        <w:rPr>
          <w:rFonts w:ascii="Traditional Arabic" w:eastAsia="Calibri" w:hAnsi="Traditional Arabic" w:cs="Traditional Arabic"/>
          <w:b/>
          <w:bCs/>
          <w:sz w:val="32"/>
          <w:szCs w:val="32"/>
          <w:rtl/>
        </w:rPr>
        <w:t>إدارة مشاريع البنية التحتية</w:t>
      </w:r>
    </w:p>
    <w:p w14:paraId="29932569"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rtl/>
        </w:rPr>
      </w:pPr>
      <w:proofErr w:type="gramStart"/>
      <w:r w:rsidRPr="002C6C99">
        <w:rPr>
          <w:rFonts w:ascii="Traditional Arabic" w:eastAsia="Calibri" w:hAnsi="Traditional Arabic" w:cs="Traditional Arabic"/>
          <w:sz w:val="32"/>
          <w:szCs w:val="32"/>
          <w:rtl/>
        </w:rPr>
        <w:t>تُعد</w:t>
      </w:r>
      <w:proofErr w:type="gramEnd"/>
      <w:r w:rsidRPr="002C6C99">
        <w:rPr>
          <w:rFonts w:ascii="Traditional Arabic" w:eastAsia="Calibri" w:hAnsi="Traditional Arabic" w:cs="Traditional Arabic"/>
          <w:sz w:val="32"/>
          <w:szCs w:val="32"/>
          <w:rtl/>
        </w:rPr>
        <w:t xml:space="preserve"> إدارة المشاريع من أهم الأنظمة الإدارية التي تهدف إلى تحقيق ا</w:t>
      </w:r>
      <w:r w:rsidRPr="002C6C99">
        <w:rPr>
          <w:rtl/>
        </w:rPr>
        <w:t xml:space="preserve"> </w:t>
      </w:r>
      <w:r w:rsidRPr="002C6C99">
        <w:rPr>
          <w:rFonts w:ascii="Traditional Arabic" w:eastAsia="Calibri" w:hAnsi="Traditional Arabic" w:cs="Traditional Arabic"/>
          <w:sz w:val="32"/>
          <w:szCs w:val="32"/>
          <w:rtl/>
        </w:rPr>
        <w:t>لتكامل بين الموارد والعمليات من أجل إنجاز الأهداف المحددة ضمن نطاق زمني ومالي وجودي واضح. ويعرّف معهد إدارة المشاريع (</w:t>
      </w:r>
      <w:r w:rsidRPr="002C6C99">
        <w:rPr>
          <w:rFonts w:ascii="Traditional Arabic" w:eastAsia="Calibri" w:hAnsi="Traditional Arabic" w:cs="Traditional Arabic"/>
          <w:sz w:val="32"/>
          <w:szCs w:val="32"/>
        </w:rPr>
        <w:t>PMI, 2017</w:t>
      </w:r>
      <w:r w:rsidRPr="002C6C99">
        <w:rPr>
          <w:rFonts w:ascii="Traditional Arabic" w:eastAsia="Calibri" w:hAnsi="Traditional Arabic" w:cs="Traditional Arabic"/>
          <w:sz w:val="32"/>
          <w:szCs w:val="32"/>
          <w:rtl/>
        </w:rPr>
        <w:t xml:space="preserve">) إدارة المشروع بأنها “تطبيق المعرفة والمهارات والأدوات والتقنيات على أنشطة المشروع لتلبية متطلباته وتحقيق أهدافه”. </w:t>
      </w:r>
      <w:proofErr w:type="gramStart"/>
      <w:r w:rsidRPr="002C6C99">
        <w:rPr>
          <w:rFonts w:ascii="Traditional Arabic" w:eastAsia="Calibri" w:hAnsi="Traditional Arabic" w:cs="Traditional Arabic"/>
          <w:sz w:val="32"/>
          <w:szCs w:val="32"/>
          <w:rtl/>
        </w:rPr>
        <w:t>وتتضمن</w:t>
      </w:r>
      <w:proofErr w:type="gramEnd"/>
      <w:r w:rsidRPr="002C6C99">
        <w:rPr>
          <w:rFonts w:ascii="Traditional Arabic" w:eastAsia="Calibri" w:hAnsi="Traditional Arabic" w:cs="Traditional Arabic"/>
          <w:sz w:val="32"/>
          <w:szCs w:val="32"/>
          <w:rtl/>
        </w:rPr>
        <w:t xml:space="preserve"> إدارة المشاريع مجموعة من المكونات الرئيسة تشمل: تحديد نطاق العمل، وتخطيط الموارد، وتنظيم فرق العمل، وإدارة الجدول الزمني، ومراقبة الجودة والمخاطر، والتواصل الفعّال بين أصحاب المصلحة. ويشير الخرمي (2024) إلى أن نجاح إدارة المشاريع يعتمد على مدى قدرة المديرين على المواءمة بين هذه العناصر، وضمان تكاملها في بيئة عمل ديناميكية ومعقدة</w:t>
      </w:r>
      <w:r w:rsidRPr="002C6C99">
        <w:rPr>
          <w:rFonts w:ascii="Traditional Arabic" w:eastAsia="Calibri" w:hAnsi="Traditional Arabic" w:cs="Traditional Arabic"/>
          <w:sz w:val="32"/>
          <w:szCs w:val="32"/>
        </w:rPr>
        <w:t>.</w:t>
      </w:r>
    </w:p>
    <w:p w14:paraId="0D0EEF76"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lastRenderedPageBreak/>
        <w:t xml:space="preserve">تواجه مشاريع البنية التحتية على وجه الخصوص تحديات متعددة نظرًا لطبيعتها الضخمة وتعقيدها الهندسي والمالي، وتداخل عدد كبير من الجهات المعنية في تنفيذها. </w:t>
      </w:r>
      <w:proofErr w:type="gramStart"/>
      <w:r w:rsidRPr="002C6C99">
        <w:rPr>
          <w:rFonts w:ascii="Traditional Arabic" w:eastAsia="Calibri" w:hAnsi="Traditional Arabic" w:cs="Traditional Arabic"/>
          <w:sz w:val="32"/>
          <w:szCs w:val="32"/>
          <w:rtl/>
        </w:rPr>
        <w:t>فهذه</w:t>
      </w:r>
      <w:proofErr w:type="gramEnd"/>
      <w:r w:rsidRPr="002C6C99">
        <w:rPr>
          <w:rFonts w:ascii="Traditional Arabic" w:eastAsia="Calibri" w:hAnsi="Traditional Arabic" w:cs="Traditional Arabic"/>
          <w:sz w:val="32"/>
          <w:szCs w:val="32"/>
          <w:rtl/>
        </w:rPr>
        <w:t xml:space="preserve"> المشاريع تتطلب تنسيقًا عاليًا بين المؤسسات الحكومية والخاصة، والالتزام بميزانيات ضخمة، ومواصفات فنية دقيقة، ما يجعل إدارتها عملية معقدة تتأثر بالعوامل التنظيمية والتقنية والبيئية. ويؤكد </w:t>
      </w:r>
      <w:proofErr w:type="spellStart"/>
      <w:r w:rsidRPr="002C6C99">
        <w:rPr>
          <w:rFonts w:ascii="Traditional Arabic" w:eastAsia="Calibri" w:hAnsi="Traditional Arabic" w:cs="Traditional Arabic"/>
          <w:sz w:val="32"/>
          <w:szCs w:val="32"/>
        </w:rPr>
        <w:t>Tirmizi</w:t>
      </w:r>
      <w:proofErr w:type="spellEnd"/>
      <w:r w:rsidRPr="002C6C99">
        <w:rPr>
          <w:rFonts w:ascii="Traditional Arabic" w:eastAsia="Calibri" w:hAnsi="Traditional Arabic" w:cs="Traditional Arabic"/>
          <w:sz w:val="32"/>
          <w:szCs w:val="32"/>
        </w:rPr>
        <w:t xml:space="preserve"> &amp; </w:t>
      </w:r>
      <w:proofErr w:type="spellStart"/>
      <w:r w:rsidRPr="002C6C99">
        <w:rPr>
          <w:rFonts w:ascii="Traditional Arabic" w:eastAsia="Calibri" w:hAnsi="Traditional Arabic" w:cs="Traditional Arabic"/>
          <w:sz w:val="32"/>
          <w:szCs w:val="32"/>
        </w:rPr>
        <w:t>Arif</w:t>
      </w:r>
      <w:proofErr w:type="spellEnd"/>
      <w:r w:rsidRPr="002C6C99">
        <w:rPr>
          <w:rFonts w:ascii="Traditional Arabic" w:eastAsia="Calibri" w:hAnsi="Traditional Arabic" w:cs="Traditional Arabic"/>
          <w:sz w:val="32"/>
          <w:szCs w:val="32"/>
          <w:lang w:bidi="ar-AE"/>
        </w:rPr>
        <w:t xml:space="preserve">, </w:t>
      </w:r>
      <w:r w:rsidRPr="002C6C99">
        <w:rPr>
          <w:rFonts w:ascii="Traditional Arabic" w:eastAsia="Calibri" w:hAnsi="Traditional Arabic" w:cs="Traditional Arabic"/>
          <w:sz w:val="32"/>
          <w:szCs w:val="32"/>
        </w:rPr>
        <w:t>2022)</w:t>
      </w:r>
      <w:r w:rsidRPr="002C6C99">
        <w:rPr>
          <w:rFonts w:ascii="Traditional Arabic" w:eastAsia="Calibri" w:hAnsi="Traditional Arabic" w:cs="Traditional Arabic"/>
          <w:sz w:val="32"/>
          <w:szCs w:val="32"/>
          <w:rtl/>
        </w:rPr>
        <w:t xml:space="preserve">) أن أحد أبرز التحديات في مشاريع البنية التحتية يتمثل في ضعف إدارة المخاطر التعاقدية وضعف التكامل بين الأطراف المختلفة، مما يؤدي إلى تأخيرات زمنية وتكاليف إضافية وانخفاض جودة المخرجات. </w:t>
      </w:r>
      <w:proofErr w:type="gramStart"/>
      <w:r w:rsidRPr="002C6C99">
        <w:rPr>
          <w:rFonts w:ascii="Traditional Arabic" w:eastAsia="Calibri" w:hAnsi="Traditional Arabic" w:cs="Traditional Arabic"/>
          <w:sz w:val="32"/>
          <w:szCs w:val="32"/>
          <w:rtl/>
        </w:rPr>
        <w:t>كما</w:t>
      </w:r>
      <w:proofErr w:type="gramEnd"/>
      <w:r w:rsidRPr="002C6C99">
        <w:rPr>
          <w:rFonts w:ascii="Traditional Arabic" w:eastAsia="Calibri" w:hAnsi="Traditional Arabic" w:cs="Traditional Arabic"/>
          <w:sz w:val="32"/>
          <w:szCs w:val="32"/>
          <w:rtl/>
        </w:rPr>
        <w:t xml:space="preserve"> يضيف </w:t>
      </w:r>
      <w:proofErr w:type="spellStart"/>
      <w:r w:rsidRPr="002C6C99">
        <w:rPr>
          <w:rFonts w:ascii="Traditional Arabic" w:eastAsia="Calibri" w:hAnsi="Traditional Arabic" w:cs="Traditional Arabic"/>
          <w:sz w:val="32"/>
          <w:szCs w:val="32"/>
        </w:rPr>
        <w:t>Alhasan</w:t>
      </w:r>
      <w:proofErr w:type="spellEnd"/>
      <w:r w:rsidRPr="002C6C99">
        <w:rPr>
          <w:rFonts w:ascii="Traditional Arabic" w:eastAsia="Calibri" w:hAnsi="Traditional Arabic" w:cs="Traditional Arabic"/>
          <w:sz w:val="32"/>
          <w:szCs w:val="32"/>
        </w:rPr>
        <w:t xml:space="preserve"> et al. </w:t>
      </w:r>
      <w:proofErr w:type="gramStart"/>
      <w:r w:rsidRPr="002C6C99">
        <w:rPr>
          <w:rFonts w:ascii="Traditional Arabic" w:eastAsia="Calibri" w:hAnsi="Traditional Arabic" w:cs="Traditional Arabic"/>
          <w:sz w:val="32"/>
          <w:szCs w:val="32"/>
        </w:rPr>
        <w:t>2024)</w:t>
      </w:r>
      <w:r w:rsidRPr="002C6C99">
        <w:rPr>
          <w:rFonts w:ascii="Traditional Arabic" w:eastAsia="Calibri" w:hAnsi="Traditional Arabic" w:cs="Traditional Arabic"/>
          <w:sz w:val="32"/>
          <w:szCs w:val="32"/>
          <w:rtl/>
        </w:rPr>
        <w:t>) أن عدم توظيف التقنيات الذكية الحديثة يؤدي إلى قصور في دقة التنبؤ بالتكاليف والمخاطر، الأمر الذي ينعكس سلبًا على كفاءة التنفيذ والاستدامة.</w:t>
      </w:r>
      <w:proofErr w:type="gramEnd"/>
    </w:p>
    <w:p w14:paraId="11052BD5" w14:textId="77777777" w:rsidR="0054744F" w:rsidRPr="002C6C99" w:rsidRDefault="0054744F" w:rsidP="0054744F">
      <w:pPr>
        <w:bidi/>
        <w:spacing w:after="200" w:line="360" w:lineRule="auto"/>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أما مؤشرات الأداء الأساسية في إدارة مشاريع البنية التحتية فتشمل أربعة أبعاد رئيسة</w:t>
      </w:r>
      <w:r w:rsidRPr="002C6C99">
        <w:rPr>
          <w:rFonts w:ascii="Traditional Arabic" w:eastAsia="Calibri" w:hAnsi="Traditional Arabic" w:cs="Traditional Arabic"/>
          <w:sz w:val="32"/>
          <w:szCs w:val="32"/>
          <w:lang w:bidi="ar-JO"/>
        </w:rPr>
        <w:t xml:space="preserve">: </w:t>
      </w:r>
      <w:r w:rsidRPr="002C6C99">
        <w:rPr>
          <w:rFonts w:ascii="Traditional Arabic" w:eastAsia="Calibri" w:hAnsi="Traditional Arabic" w:cs="Traditional Arabic"/>
          <w:sz w:val="32"/>
          <w:szCs w:val="32"/>
          <w:rtl/>
        </w:rPr>
        <w:t>الالتزام بالوقت، الكفاءة في استخدام الموارد، جودة المخرجات، والتكيف مع التغيرات</w:t>
      </w:r>
      <w:r w:rsidRPr="002C6C99">
        <w:rPr>
          <w:rFonts w:ascii="Traditional Arabic" w:eastAsia="Calibri" w:hAnsi="Traditional Arabic" w:cs="Traditional Arabic"/>
          <w:sz w:val="32"/>
          <w:szCs w:val="32"/>
          <w:lang w:bidi="ar-JO"/>
        </w:rPr>
        <w:t xml:space="preserve">. </w:t>
      </w:r>
      <w:r w:rsidRPr="002C6C99">
        <w:rPr>
          <w:rFonts w:ascii="Traditional Arabic" w:eastAsia="Calibri" w:hAnsi="Traditional Arabic" w:cs="Traditional Arabic"/>
          <w:sz w:val="32"/>
          <w:szCs w:val="32"/>
          <w:rtl/>
        </w:rPr>
        <w:t xml:space="preserve">ويشير </w:t>
      </w:r>
      <w:r w:rsidRPr="002C6C99">
        <w:rPr>
          <w:rFonts w:ascii="Traditional Arabic" w:eastAsia="Calibri" w:hAnsi="Traditional Arabic" w:cs="Traditional Arabic"/>
          <w:sz w:val="32"/>
          <w:szCs w:val="32"/>
          <w:lang w:bidi="ar-JO"/>
        </w:rPr>
        <w:t xml:space="preserve">Dam et al.  </w:t>
      </w:r>
      <w:proofErr w:type="gramStart"/>
      <w:r w:rsidRPr="002C6C99">
        <w:rPr>
          <w:rFonts w:ascii="Traditional Arabic" w:eastAsia="Calibri" w:hAnsi="Traditional Arabic" w:cs="Traditional Arabic"/>
          <w:sz w:val="32"/>
          <w:szCs w:val="32"/>
          <w:lang w:bidi="ar-JO"/>
        </w:rPr>
        <w:t xml:space="preserve">(2019) </w:t>
      </w:r>
      <w:r w:rsidRPr="002C6C99">
        <w:rPr>
          <w:rFonts w:ascii="Traditional Arabic" w:eastAsia="Calibri" w:hAnsi="Traditional Arabic" w:cs="Traditional Arabic"/>
          <w:sz w:val="32"/>
          <w:szCs w:val="32"/>
          <w:rtl/>
        </w:rPr>
        <w:t>إلى أن هذه المؤشرات تمثل الإطار المرجعي لتقييم فعالية إدارة المشاريع، إذ تعكس قدرة المؤسسة على الوفاء بالجدول الزمني المقرر، وتحقيق الاستخدام الأمثل للموارد البشرية والمادية، وضمان مطابقة النتائج للمواصفات والمعايير المحددة.</w:t>
      </w:r>
      <w:proofErr w:type="gramEnd"/>
      <w:r w:rsidRPr="002C6C99">
        <w:rPr>
          <w:rFonts w:ascii="Traditional Arabic" w:eastAsia="Calibri" w:hAnsi="Traditional Arabic" w:cs="Traditional Arabic"/>
          <w:sz w:val="32"/>
          <w:szCs w:val="32"/>
          <w:rtl/>
        </w:rPr>
        <w:t xml:space="preserve"> كما </w:t>
      </w:r>
      <w:proofErr w:type="gramStart"/>
      <w:r w:rsidRPr="002C6C99">
        <w:rPr>
          <w:rFonts w:ascii="Traditional Arabic" w:eastAsia="Calibri" w:hAnsi="Traditional Arabic" w:cs="Traditional Arabic"/>
          <w:sz w:val="32"/>
          <w:szCs w:val="32"/>
          <w:rtl/>
        </w:rPr>
        <w:t xml:space="preserve">أظهر </w:t>
      </w:r>
      <w:r w:rsidRPr="002C6C99">
        <w:rPr>
          <w:rFonts w:ascii="Traditional Arabic" w:eastAsia="Calibri" w:hAnsi="Traditional Arabic" w:cs="Traditional Arabic"/>
          <w:sz w:val="32"/>
          <w:szCs w:val="32"/>
        </w:rPr>
        <w:t xml:space="preserve"> </w:t>
      </w:r>
      <w:proofErr w:type="spellStart"/>
      <w:r w:rsidRPr="002C6C99">
        <w:rPr>
          <w:rFonts w:ascii="Traditional Arabic" w:eastAsia="Calibri" w:hAnsi="Traditional Arabic" w:cs="Traditional Arabic"/>
          <w:sz w:val="32"/>
          <w:szCs w:val="32"/>
          <w:lang w:bidi="ar-JO"/>
        </w:rPr>
        <w:t>Tominc</w:t>
      </w:r>
      <w:proofErr w:type="spellEnd"/>
      <w:proofErr w:type="gramEnd"/>
      <w:r w:rsidRPr="002C6C99">
        <w:rPr>
          <w:rFonts w:ascii="Traditional Arabic" w:eastAsia="Calibri" w:hAnsi="Traditional Arabic" w:cs="Traditional Arabic"/>
          <w:sz w:val="32"/>
          <w:szCs w:val="32"/>
          <w:lang w:bidi="ar-JO"/>
        </w:rPr>
        <w:t xml:space="preserve"> et al. </w:t>
      </w:r>
      <w:proofErr w:type="gramStart"/>
      <w:r w:rsidRPr="002C6C99">
        <w:rPr>
          <w:rFonts w:ascii="Traditional Arabic" w:eastAsia="Calibri" w:hAnsi="Traditional Arabic" w:cs="Traditional Arabic"/>
          <w:sz w:val="32"/>
          <w:szCs w:val="32"/>
          <w:lang w:bidi="ar-JO"/>
        </w:rPr>
        <w:t xml:space="preserve">(2023) </w:t>
      </w:r>
      <w:r w:rsidRPr="002C6C99">
        <w:rPr>
          <w:rFonts w:ascii="Traditional Arabic" w:eastAsia="Calibri" w:hAnsi="Traditional Arabic" w:cs="Traditional Arabic"/>
          <w:sz w:val="32"/>
          <w:szCs w:val="32"/>
          <w:rtl/>
        </w:rPr>
        <w:t>أن المشاريع التي تعتمد على النظم الذكية والإدارة المرنة تحقق أداءً أفضل في هذه المؤشرات مقارنة بالمشاريع التي تتبع الأساليب التقليدية، وذلك نتيجة للقدرة على التحليل الفوري للبيانات واتخاذ قرارات أكثر دقة وسرعة</w:t>
      </w:r>
      <w:r w:rsidRPr="002C6C99">
        <w:rPr>
          <w:rFonts w:ascii="Traditional Arabic" w:eastAsia="Calibri" w:hAnsi="Traditional Arabic" w:cs="Traditional Arabic"/>
          <w:sz w:val="32"/>
          <w:szCs w:val="32"/>
          <w:lang w:bidi="ar-JO"/>
        </w:rPr>
        <w:t>.</w:t>
      </w:r>
      <w:proofErr w:type="gramEnd"/>
    </w:p>
    <w:p w14:paraId="0E6F3311"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مع التحولات الرقمية العالمية، أصبح التحول الرقمي أحد العوامل الحاسمة في تحسين كفاءة إدارة مشاريع البنية التحتية. فقد بيّن القلاف وآخرون (2024) أن إدماج تقنيات الذكاء الاصطناعي وتحليل البيانات الضخمة في إدارة المشاريع الحضرية — كما في تجربة أمانة مدينة جدة — أسهم في تقليل زمن الاستجابة بنسبة ٣٠٪ وتحسين جودة الرصد الميداني بنسبة ٢٥٪، مما يعكس دور التكنولوجيا في </w:t>
      </w:r>
      <w:r w:rsidRPr="002C6C99">
        <w:rPr>
          <w:rFonts w:ascii="Traditional Arabic" w:eastAsia="Calibri" w:hAnsi="Traditional Arabic" w:cs="Traditional Arabic"/>
          <w:sz w:val="32"/>
          <w:szCs w:val="32"/>
          <w:rtl/>
        </w:rPr>
        <w:lastRenderedPageBreak/>
        <w:t xml:space="preserve">تحسين الأداء المؤسسي للمشاريع الكبرى. </w:t>
      </w:r>
      <w:proofErr w:type="gramStart"/>
      <w:r w:rsidRPr="002C6C99">
        <w:rPr>
          <w:rFonts w:ascii="Traditional Arabic" w:eastAsia="Calibri" w:hAnsi="Traditional Arabic" w:cs="Traditional Arabic"/>
          <w:sz w:val="32"/>
          <w:szCs w:val="32"/>
          <w:rtl/>
        </w:rPr>
        <w:t>كما</w:t>
      </w:r>
      <w:proofErr w:type="gramEnd"/>
      <w:r w:rsidRPr="002C6C99">
        <w:rPr>
          <w:rFonts w:ascii="Traditional Arabic" w:eastAsia="Calibri" w:hAnsi="Traditional Arabic" w:cs="Traditional Arabic"/>
          <w:sz w:val="32"/>
          <w:szCs w:val="32"/>
          <w:rtl/>
        </w:rPr>
        <w:t xml:space="preserve"> أشار </w:t>
      </w:r>
      <w:proofErr w:type="spellStart"/>
      <w:r w:rsidRPr="002C6C99">
        <w:rPr>
          <w:rFonts w:ascii="Traditional Arabic" w:eastAsia="Calibri" w:hAnsi="Traditional Arabic" w:cs="Traditional Arabic"/>
          <w:sz w:val="32"/>
          <w:szCs w:val="32"/>
        </w:rPr>
        <w:t>Niederman</w:t>
      </w:r>
      <w:proofErr w:type="spellEnd"/>
      <w:r w:rsidRPr="002C6C99">
        <w:rPr>
          <w:rFonts w:ascii="Traditional Arabic" w:eastAsia="Calibri" w:hAnsi="Traditional Arabic" w:cs="Traditional Arabic"/>
          <w:sz w:val="32"/>
          <w:szCs w:val="32"/>
        </w:rPr>
        <w:t>, 2021)</w:t>
      </w:r>
      <w:r w:rsidRPr="002C6C99">
        <w:rPr>
          <w:rFonts w:ascii="Traditional Arabic" w:eastAsia="Calibri" w:hAnsi="Traditional Arabic" w:cs="Traditional Arabic"/>
          <w:sz w:val="32"/>
          <w:szCs w:val="32"/>
          <w:rtl/>
        </w:rPr>
        <w:t>) إلى أن التحول الرقمي لا يقتصر على أتمتة العمليات فحسب، بل يمتد إلى بناء منظومة معرفية ذكية تمكّن مديري المشاريع من التنبؤ بالمشكلات قبل وقوعها وتعزيز التواصل الفعّال بين فرق العمل.</w:t>
      </w:r>
    </w:p>
    <w:p w14:paraId="5B06DEDA"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rtl/>
          <w:lang w:bidi="ar-JO"/>
        </w:rPr>
      </w:pPr>
      <w:r w:rsidRPr="002C6C99">
        <w:rPr>
          <w:rFonts w:ascii="Traditional Arabic" w:eastAsia="Calibri" w:hAnsi="Traditional Arabic" w:cs="Traditional Arabic"/>
          <w:sz w:val="32"/>
          <w:szCs w:val="32"/>
          <w:rtl/>
        </w:rPr>
        <w:t>وعليه، يمكن القول إن إدارة مشاريع البنية التحتية في العصر الرقمي لم تعد تعتمد فقط على الخبرة البشرية والتنظيم الإداري، بل أصبحت تتطلب دمجًا فعّالًا بين الأدوات التكنولوجية الحديثة والمنهجيات الإدارية المرنة، مثل الإدارة الرشيقة</w:t>
      </w:r>
      <w:r w:rsidRPr="002C6C99">
        <w:rPr>
          <w:rFonts w:ascii="Traditional Arabic" w:eastAsia="Calibri" w:hAnsi="Traditional Arabic" w:cs="Traditional Arabic"/>
          <w:sz w:val="32"/>
          <w:szCs w:val="32"/>
          <w:lang w:bidi="ar-JO"/>
        </w:rPr>
        <w:t xml:space="preserve"> (Agile) </w:t>
      </w:r>
      <w:r w:rsidRPr="002C6C99">
        <w:rPr>
          <w:rFonts w:ascii="Traditional Arabic" w:eastAsia="Calibri" w:hAnsi="Traditional Arabic" w:cs="Traditional Arabic"/>
          <w:sz w:val="32"/>
          <w:szCs w:val="32"/>
          <w:rtl/>
        </w:rPr>
        <w:t>وتطبيقات الذكاء الاصطناعي، بما يضمن تحقيق الكفاءة التشغيلية والاستدامة والجودة الشاملة. ومن هنا تبرز أهمية الدراسة الحالية في تحليل أثر هذا التكامل على أداء مشاريع البنية التحتية في المملكة العربية السعودية</w:t>
      </w:r>
      <w:r w:rsidRPr="002C6C99">
        <w:rPr>
          <w:rFonts w:ascii="Traditional Arabic" w:eastAsia="Calibri" w:hAnsi="Traditional Arabic" w:cs="Traditional Arabic"/>
          <w:sz w:val="32"/>
          <w:szCs w:val="32"/>
          <w:lang w:bidi="ar-JO"/>
        </w:rPr>
        <w:t>.</w:t>
      </w:r>
    </w:p>
    <w:p w14:paraId="31A03C92" w14:textId="77777777" w:rsidR="0054744F" w:rsidRPr="002C6C99" w:rsidRDefault="0054744F" w:rsidP="0054744F">
      <w:pPr>
        <w:bidi/>
        <w:spacing w:after="200" w:line="360" w:lineRule="auto"/>
        <w:rPr>
          <w:rFonts w:ascii="Traditional Arabic" w:eastAsia="Calibri" w:hAnsi="Traditional Arabic" w:cs="Traditional Arabic"/>
          <w:sz w:val="32"/>
          <w:szCs w:val="32"/>
          <w:rtl/>
          <w:lang w:bidi="ar-JO"/>
        </w:rPr>
      </w:pPr>
    </w:p>
    <w:p w14:paraId="6B406BAD" w14:textId="77777777" w:rsidR="0054744F" w:rsidRPr="002C6C99" w:rsidRDefault="0054744F" w:rsidP="0054744F">
      <w:pPr>
        <w:bidi/>
        <w:spacing w:after="200" w:line="360" w:lineRule="auto"/>
        <w:rPr>
          <w:rFonts w:ascii="Traditional Arabic" w:eastAsia="Calibri" w:hAnsi="Traditional Arabic" w:cs="Traditional Arabic"/>
          <w:b/>
          <w:bCs/>
          <w:sz w:val="32"/>
          <w:szCs w:val="32"/>
          <w:rtl/>
          <w:lang w:bidi="ar-JO"/>
        </w:rPr>
      </w:pPr>
      <w:r w:rsidRPr="002C6C99">
        <w:rPr>
          <w:rFonts w:ascii="Traditional Arabic" w:eastAsia="Calibri" w:hAnsi="Traditional Arabic" w:cs="Traditional Arabic" w:hint="cs"/>
          <w:b/>
          <w:bCs/>
          <w:sz w:val="32"/>
          <w:szCs w:val="32"/>
          <w:rtl/>
          <w:lang w:bidi="ar-JO"/>
        </w:rPr>
        <w:t xml:space="preserve">2.1.4 </w:t>
      </w:r>
      <w:r w:rsidRPr="002C6C99">
        <w:rPr>
          <w:rFonts w:ascii="Traditional Arabic" w:eastAsia="Calibri" w:hAnsi="Traditional Arabic" w:cs="Traditional Arabic"/>
          <w:b/>
          <w:bCs/>
          <w:sz w:val="32"/>
          <w:szCs w:val="32"/>
          <w:rtl/>
          <w:lang w:bidi="ar-JO"/>
        </w:rPr>
        <w:t xml:space="preserve">العلاقة التكاملية بين الذكاء الاصطناعي </w:t>
      </w:r>
      <w:proofErr w:type="gramStart"/>
      <w:r w:rsidRPr="002C6C99">
        <w:rPr>
          <w:rFonts w:ascii="Traditional Arabic" w:eastAsia="Calibri" w:hAnsi="Traditional Arabic" w:cs="Traditional Arabic"/>
          <w:b/>
          <w:bCs/>
          <w:sz w:val="32"/>
          <w:szCs w:val="32"/>
          <w:rtl/>
          <w:lang w:bidi="ar-JO"/>
        </w:rPr>
        <w:t>والإدارة</w:t>
      </w:r>
      <w:proofErr w:type="gramEnd"/>
      <w:r w:rsidRPr="002C6C99">
        <w:rPr>
          <w:rFonts w:ascii="Traditional Arabic" w:eastAsia="Calibri" w:hAnsi="Traditional Arabic" w:cs="Traditional Arabic"/>
          <w:b/>
          <w:bCs/>
          <w:sz w:val="32"/>
          <w:szCs w:val="32"/>
          <w:rtl/>
          <w:lang w:bidi="ar-JO"/>
        </w:rPr>
        <w:t xml:space="preserve"> الرشيقة</w:t>
      </w:r>
    </w:p>
    <w:p w14:paraId="216FC65C"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rtl/>
          <w:lang w:bidi="ar-JO"/>
        </w:rPr>
      </w:pPr>
      <w:proofErr w:type="gramStart"/>
      <w:r w:rsidRPr="002C6C99">
        <w:rPr>
          <w:rFonts w:ascii="Traditional Arabic" w:eastAsia="Calibri" w:hAnsi="Traditional Arabic" w:cs="Traditional Arabic"/>
          <w:sz w:val="32"/>
          <w:szCs w:val="32"/>
          <w:rtl/>
          <w:lang w:bidi="ar-JO"/>
        </w:rPr>
        <w:t>تشهد</w:t>
      </w:r>
      <w:proofErr w:type="gramEnd"/>
      <w:r w:rsidRPr="002C6C99">
        <w:rPr>
          <w:rFonts w:ascii="Traditional Arabic" w:eastAsia="Calibri" w:hAnsi="Traditional Arabic" w:cs="Traditional Arabic"/>
          <w:sz w:val="32"/>
          <w:szCs w:val="32"/>
          <w:rtl/>
          <w:lang w:bidi="ar-JO"/>
        </w:rPr>
        <w:t xml:space="preserve"> بيئات العمل الحديثة تحولًا جوهريًا في أساليب إدارة المشاريع نتيجة لتقاطع الأبعاد التقنية مع الأطر الإدارية المرنة، حيث يُعد التكامل بين الذكاء الاصطناعي ومنهجية الإدارة الرشيقة أحد الاتجاهات الحديثة لتعزيز كفاءة الأداء والاستجابة السريعة للتغيرات التنظيمية. ويرى</w:t>
      </w:r>
      <w:proofErr w:type="spellStart"/>
      <w:r w:rsidRPr="002C6C99">
        <w:rPr>
          <w:rFonts w:ascii="Traditional Arabic" w:eastAsia="Calibri" w:hAnsi="Traditional Arabic" w:cs="Traditional Arabic"/>
          <w:sz w:val="32"/>
          <w:szCs w:val="32"/>
          <w:lang w:bidi="ar-JO"/>
        </w:rPr>
        <w:t>Tominc</w:t>
      </w:r>
      <w:proofErr w:type="spellEnd"/>
      <w:r w:rsidRPr="002C6C99">
        <w:rPr>
          <w:rFonts w:ascii="Traditional Arabic" w:eastAsia="Calibri" w:hAnsi="Traditional Arabic" w:cs="Traditional Arabic"/>
          <w:sz w:val="32"/>
          <w:szCs w:val="32"/>
          <w:lang w:bidi="ar-JO"/>
        </w:rPr>
        <w:t xml:space="preserve"> et al. 2023</w:t>
      </w:r>
      <w:r w:rsidRPr="002C6C99">
        <w:rPr>
          <w:rFonts w:ascii="Traditional Arabic" w:eastAsia="Calibri" w:hAnsi="Traditional Arabic" w:cs="Traditional Arabic"/>
          <w:sz w:val="32"/>
          <w:szCs w:val="32"/>
          <w:lang w:bidi="ar-AE"/>
        </w:rPr>
        <w:t>)</w:t>
      </w:r>
      <w:proofErr w:type="gramStart"/>
      <w:r w:rsidRPr="002C6C99">
        <w:rPr>
          <w:rFonts w:ascii="Traditional Arabic" w:eastAsia="Calibri" w:hAnsi="Traditional Arabic" w:cs="Traditional Arabic"/>
          <w:sz w:val="32"/>
          <w:szCs w:val="32"/>
          <w:rtl/>
          <w:lang w:bidi="ar-JO"/>
        </w:rPr>
        <w:t>)  أن</w:t>
      </w:r>
      <w:proofErr w:type="gramEnd"/>
      <w:r w:rsidRPr="002C6C99">
        <w:rPr>
          <w:rFonts w:ascii="Traditional Arabic" w:eastAsia="Calibri" w:hAnsi="Traditional Arabic" w:cs="Traditional Arabic"/>
          <w:sz w:val="32"/>
          <w:szCs w:val="32"/>
          <w:rtl/>
          <w:lang w:bidi="ar-JO"/>
        </w:rPr>
        <w:t xml:space="preserve"> الجمع بين المنهجيتين يخلق بيئة عمل تفاعلية قادرة على اتخاذ قرارات أكثر دقة وسرعة، إذ تُسهم تقنيات الذكاء الاصطناعي في تحليل البيانات وتقديم التنبؤات، بينما توفر الإدارة الرشيقة المرونة والقدرة على التكيف الفوري مع المتغيرات.</w:t>
      </w:r>
    </w:p>
    <w:p w14:paraId="58196A4C"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rtl/>
          <w:lang w:bidi="ar-JO"/>
        </w:rPr>
      </w:pPr>
      <w:r w:rsidRPr="002C6C99">
        <w:rPr>
          <w:rFonts w:ascii="Traditional Arabic" w:eastAsia="Calibri" w:hAnsi="Traditional Arabic" w:cs="Traditional Arabic"/>
          <w:sz w:val="32"/>
          <w:szCs w:val="32"/>
          <w:rtl/>
          <w:lang w:bidi="ar-JO"/>
        </w:rPr>
        <w:t>يُبرز</w:t>
      </w:r>
      <w:r w:rsidRPr="002C6C99">
        <w:rPr>
          <w:rFonts w:ascii="Traditional Arabic" w:eastAsia="Calibri" w:hAnsi="Traditional Arabic" w:cs="Traditional Arabic"/>
          <w:sz w:val="32"/>
          <w:szCs w:val="32"/>
          <w:lang w:bidi="ar-JO"/>
        </w:rPr>
        <w:t xml:space="preserve"> Dam et al. </w:t>
      </w:r>
      <w:proofErr w:type="gramStart"/>
      <w:r w:rsidRPr="002C6C99">
        <w:rPr>
          <w:rFonts w:ascii="Traditional Arabic" w:eastAsia="Calibri" w:hAnsi="Traditional Arabic" w:cs="Traditional Arabic"/>
          <w:sz w:val="32"/>
          <w:szCs w:val="32"/>
          <w:lang w:bidi="ar-JO"/>
        </w:rPr>
        <w:t xml:space="preserve">(2019) </w:t>
      </w:r>
      <w:r w:rsidRPr="002C6C99">
        <w:rPr>
          <w:rFonts w:ascii="Traditional Arabic" w:eastAsia="Calibri" w:hAnsi="Traditional Arabic" w:cs="Traditional Arabic"/>
          <w:sz w:val="32"/>
          <w:szCs w:val="32"/>
          <w:rtl/>
          <w:lang w:bidi="ar-JO"/>
        </w:rPr>
        <w:t xml:space="preserve">أن الذكاء الاصطناعي يعزز سرعة ومرونة بيئة العمل الرشيقة من خلال أتمتة المهام الروتينية، وتحليل البيانات في الوقت الحقيقي، وتقديم توصيات تساعد فرق المشروع </w:t>
      </w:r>
      <w:r w:rsidRPr="002C6C99">
        <w:rPr>
          <w:rFonts w:ascii="Traditional Arabic" w:eastAsia="Calibri" w:hAnsi="Traditional Arabic" w:cs="Traditional Arabic"/>
          <w:sz w:val="32"/>
          <w:szCs w:val="32"/>
          <w:rtl/>
          <w:lang w:bidi="ar-JO"/>
        </w:rPr>
        <w:lastRenderedPageBreak/>
        <w:t>على اتخاذ قرارات استباقية، مما يقلل من الأخطاء التشغيلية ويزيد من معدلات النجاح.</w:t>
      </w:r>
      <w:proofErr w:type="gramEnd"/>
      <w:r w:rsidRPr="002C6C99">
        <w:rPr>
          <w:rFonts w:ascii="Traditional Arabic" w:eastAsia="Calibri" w:hAnsi="Traditional Arabic" w:cs="Traditional Arabic"/>
          <w:sz w:val="32"/>
          <w:szCs w:val="32"/>
          <w:rtl/>
          <w:lang w:bidi="ar-JO"/>
        </w:rPr>
        <w:t xml:space="preserve"> كما يوضح</w:t>
      </w:r>
      <w:r w:rsidRPr="002C6C99">
        <w:rPr>
          <w:rFonts w:ascii="Traditional Arabic" w:eastAsia="Calibri" w:hAnsi="Traditional Arabic" w:cs="Traditional Arabic"/>
          <w:sz w:val="32"/>
          <w:szCs w:val="32"/>
          <w:lang w:bidi="ar-JO"/>
        </w:rPr>
        <w:t xml:space="preserve"> </w:t>
      </w:r>
      <w:proofErr w:type="spellStart"/>
      <w:r w:rsidRPr="002C6C99">
        <w:rPr>
          <w:rFonts w:ascii="Traditional Arabic" w:eastAsia="Calibri" w:hAnsi="Traditional Arabic" w:cs="Traditional Arabic"/>
          <w:sz w:val="32"/>
          <w:szCs w:val="32"/>
          <w:lang w:bidi="ar-JO"/>
        </w:rPr>
        <w:t>Niederman</w:t>
      </w:r>
      <w:proofErr w:type="spellEnd"/>
      <w:r w:rsidRPr="002C6C99">
        <w:rPr>
          <w:rFonts w:ascii="Traditional Arabic" w:eastAsia="Calibri" w:hAnsi="Traditional Arabic" w:cs="Traditional Arabic"/>
          <w:sz w:val="32"/>
          <w:szCs w:val="32"/>
          <w:lang w:bidi="ar-JO"/>
        </w:rPr>
        <w:t xml:space="preserve"> </w:t>
      </w:r>
      <w:proofErr w:type="gramStart"/>
      <w:r w:rsidRPr="002C6C99">
        <w:rPr>
          <w:rFonts w:ascii="Traditional Arabic" w:eastAsia="Calibri" w:hAnsi="Traditional Arabic" w:cs="Traditional Arabic"/>
          <w:sz w:val="32"/>
          <w:szCs w:val="32"/>
          <w:lang w:bidi="ar-JO"/>
        </w:rPr>
        <w:t xml:space="preserve">(2021) </w:t>
      </w:r>
      <w:r w:rsidRPr="002C6C99">
        <w:rPr>
          <w:rFonts w:ascii="Traditional Arabic" w:eastAsia="Calibri" w:hAnsi="Traditional Arabic" w:cs="Traditional Arabic" w:hint="cs"/>
          <w:sz w:val="32"/>
          <w:szCs w:val="32"/>
          <w:rtl/>
          <w:lang w:bidi="ar-JO"/>
        </w:rPr>
        <w:t xml:space="preserve"> </w:t>
      </w:r>
      <w:r w:rsidRPr="002C6C99">
        <w:rPr>
          <w:rFonts w:ascii="Traditional Arabic" w:eastAsia="Calibri" w:hAnsi="Traditional Arabic" w:cs="Traditional Arabic"/>
          <w:sz w:val="32"/>
          <w:szCs w:val="32"/>
          <w:rtl/>
          <w:lang w:bidi="ar-JO"/>
        </w:rPr>
        <w:t>أن</w:t>
      </w:r>
      <w:proofErr w:type="gramEnd"/>
      <w:r w:rsidRPr="002C6C99">
        <w:rPr>
          <w:rFonts w:ascii="Traditional Arabic" w:eastAsia="Calibri" w:hAnsi="Traditional Arabic" w:cs="Traditional Arabic"/>
          <w:sz w:val="32"/>
          <w:szCs w:val="32"/>
          <w:rtl/>
          <w:lang w:bidi="ar-JO"/>
        </w:rPr>
        <w:t xml:space="preserve"> هذا التكامل يمكّن المؤسسات من الانتقال من مرحلة التنبؤ التقليدي إلى مرحلة الإدارة الذكية القائمة على التحليل الفوري للمخاطر والفرص، وهو ما ينعكس إيجابًا على جودة المخرجات وسرعة الإنجاز</w:t>
      </w:r>
      <w:r w:rsidRPr="002C6C99">
        <w:rPr>
          <w:rFonts w:ascii="Traditional Arabic" w:eastAsia="Calibri" w:hAnsi="Traditional Arabic" w:cs="Traditional Arabic"/>
          <w:sz w:val="32"/>
          <w:szCs w:val="32"/>
          <w:lang w:bidi="ar-JO"/>
        </w:rPr>
        <w:t>.</w:t>
      </w:r>
      <w:r>
        <w:rPr>
          <w:rFonts w:ascii="Traditional Arabic" w:eastAsia="Calibri" w:hAnsi="Traditional Arabic" w:cs="Traditional Arabic" w:hint="cs"/>
          <w:sz w:val="32"/>
          <w:szCs w:val="32"/>
          <w:rtl/>
          <w:lang w:bidi="ar-JO"/>
        </w:rPr>
        <w:t xml:space="preserve"> </w:t>
      </w:r>
      <w:r w:rsidRPr="002C6C99">
        <w:rPr>
          <w:rFonts w:ascii="Traditional Arabic" w:eastAsia="Calibri" w:hAnsi="Traditional Arabic" w:cs="Traditional Arabic"/>
          <w:sz w:val="32"/>
          <w:szCs w:val="32"/>
          <w:rtl/>
          <w:lang w:bidi="ar-JO"/>
        </w:rPr>
        <w:t>من ناحية أخرى، يشير</w:t>
      </w:r>
      <w:r w:rsidRPr="002C6C99">
        <w:rPr>
          <w:rFonts w:ascii="Traditional Arabic" w:eastAsia="Calibri" w:hAnsi="Traditional Arabic" w:cs="Traditional Arabic"/>
          <w:sz w:val="32"/>
          <w:szCs w:val="32"/>
          <w:lang w:bidi="ar-JO"/>
        </w:rPr>
        <w:t xml:space="preserve"> </w:t>
      </w:r>
      <w:proofErr w:type="spellStart"/>
      <w:r w:rsidRPr="002C6C99">
        <w:rPr>
          <w:rFonts w:ascii="Traditional Arabic" w:eastAsia="Calibri" w:hAnsi="Traditional Arabic" w:cs="Traditional Arabic"/>
          <w:sz w:val="32"/>
          <w:szCs w:val="32"/>
          <w:lang w:bidi="ar-JO"/>
        </w:rPr>
        <w:t>Tirmizi</w:t>
      </w:r>
      <w:proofErr w:type="spellEnd"/>
      <w:r w:rsidRPr="002C6C99">
        <w:rPr>
          <w:rFonts w:ascii="Traditional Arabic" w:eastAsia="Calibri" w:hAnsi="Traditional Arabic" w:cs="Traditional Arabic"/>
          <w:sz w:val="32"/>
          <w:szCs w:val="32"/>
          <w:lang w:bidi="ar-JO"/>
        </w:rPr>
        <w:t xml:space="preserve"> &amp; </w:t>
      </w:r>
      <w:proofErr w:type="spellStart"/>
      <w:r w:rsidRPr="002C6C99">
        <w:rPr>
          <w:rFonts w:ascii="Traditional Arabic" w:eastAsia="Calibri" w:hAnsi="Traditional Arabic" w:cs="Traditional Arabic"/>
          <w:sz w:val="32"/>
          <w:szCs w:val="32"/>
          <w:lang w:bidi="ar-JO"/>
        </w:rPr>
        <w:t>Arif</w:t>
      </w:r>
      <w:proofErr w:type="spellEnd"/>
      <w:r w:rsidRPr="002C6C99">
        <w:rPr>
          <w:rFonts w:ascii="Traditional Arabic" w:eastAsia="Calibri" w:hAnsi="Traditional Arabic" w:cs="Traditional Arabic"/>
          <w:sz w:val="32"/>
          <w:szCs w:val="32"/>
          <w:lang w:bidi="ar-JO"/>
        </w:rPr>
        <w:t xml:space="preserve"> (2022) </w:t>
      </w:r>
      <w:r w:rsidRPr="002C6C99">
        <w:rPr>
          <w:rFonts w:ascii="Traditional Arabic" w:eastAsia="Calibri" w:hAnsi="Traditional Arabic" w:cs="Traditional Arabic"/>
          <w:sz w:val="32"/>
          <w:szCs w:val="32"/>
          <w:rtl/>
          <w:lang w:bidi="ar-JO"/>
        </w:rPr>
        <w:t xml:space="preserve">إلى أن إدخال الذكاء الاصطناعي في مراحل التخطيط والتنفيذ للمشاريع يساهم في تحسين عملية اتخاذ القرار ضمن بيئات العمل الرشيقة، من خلال بناء قواعد معرفية ديناميكية تربط بين البيانات والعوامل التشغيلية والإدارية. </w:t>
      </w:r>
      <w:proofErr w:type="gramStart"/>
      <w:r w:rsidRPr="002C6C99">
        <w:rPr>
          <w:rFonts w:ascii="Traditional Arabic" w:eastAsia="Calibri" w:hAnsi="Traditional Arabic" w:cs="Traditional Arabic"/>
          <w:sz w:val="32"/>
          <w:szCs w:val="32"/>
          <w:rtl/>
          <w:lang w:bidi="ar-JO"/>
        </w:rPr>
        <w:t>بينما</w:t>
      </w:r>
      <w:proofErr w:type="gramEnd"/>
      <w:r w:rsidRPr="002C6C99">
        <w:rPr>
          <w:rFonts w:ascii="Traditional Arabic" w:eastAsia="Calibri" w:hAnsi="Traditional Arabic" w:cs="Traditional Arabic"/>
          <w:sz w:val="32"/>
          <w:szCs w:val="32"/>
          <w:rtl/>
          <w:lang w:bidi="ar-JO"/>
        </w:rPr>
        <w:t xml:space="preserve"> يرى </w:t>
      </w:r>
      <w:r w:rsidRPr="002C6C99">
        <w:rPr>
          <w:rFonts w:ascii="Traditional Arabic" w:eastAsia="Calibri" w:hAnsi="Traditional Arabic" w:cs="Traditional Arabic" w:hint="cs"/>
          <w:sz w:val="32"/>
          <w:szCs w:val="32"/>
          <w:rtl/>
          <w:lang w:bidi="ar-JO"/>
        </w:rPr>
        <w:t>(</w:t>
      </w:r>
      <w:r w:rsidRPr="002C6C99">
        <w:rPr>
          <w:rFonts w:ascii="Traditional Arabic" w:eastAsia="Calibri" w:hAnsi="Traditional Arabic" w:cs="Traditional Arabic"/>
          <w:sz w:val="32"/>
          <w:szCs w:val="32"/>
          <w:lang w:bidi="ar-JO"/>
        </w:rPr>
        <w:t xml:space="preserve">Blair et al. </w:t>
      </w:r>
      <w:proofErr w:type="gramStart"/>
      <w:r w:rsidRPr="002C6C99">
        <w:rPr>
          <w:rFonts w:ascii="Traditional Arabic" w:eastAsia="Calibri" w:hAnsi="Traditional Arabic" w:cs="Traditional Arabic"/>
          <w:sz w:val="32"/>
          <w:szCs w:val="32"/>
          <w:lang w:bidi="ar-JO"/>
        </w:rPr>
        <w:t>2024</w:t>
      </w:r>
      <w:r w:rsidRPr="002C6C99">
        <w:rPr>
          <w:rFonts w:ascii="Traditional Arabic" w:eastAsia="Calibri" w:hAnsi="Traditional Arabic" w:cs="Traditional Arabic"/>
          <w:sz w:val="32"/>
          <w:szCs w:val="32"/>
          <w:rtl/>
          <w:lang w:bidi="ar-JO"/>
        </w:rPr>
        <w:t>) أن الإدارة الرشيقة تعتمد في جوهرها على التعاون الفوري والمراجعة التكرارية، وهو ما يجعلها بيئة مثالية لتطبيق تقنيات الذكاء الاصطناعي التي تدعم تحليل الأداء في الوقت الفعلي وتوليد مؤشرات دقيقة لمستوى الإنجاز</w:t>
      </w:r>
      <w:r w:rsidRPr="002C6C99">
        <w:rPr>
          <w:rFonts w:ascii="Traditional Arabic" w:eastAsia="Calibri" w:hAnsi="Traditional Arabic" w:cs="Traditional Arabic"/>
          <w:sz w:val="32"/>
          <w:szCs w:val="32"/>
          <w:lang w:bidi="ar-JO"/>
        </w:rPr>
        <w:t>.</w:t>
      </w:r>
      <w:proofErr w:type="gramEnd"/>
    </w:p>
    <w:p w14:paraId="620FCC42"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rtl/>
          <w:lang w:bidi="ar-JO"/>
        </w:rPr>
      </w:pPr>
      <w:r w:rsidRPr="002C6C99">
        <w:rPr>
          <w:rFonts w:ascii="Traditional Arabic" w:eastAsia="Calibri" w:hAnsi="Traditional Arabic" w:cs="Traditional Arabic"/>
          <w:sz w:val="32"/>
          <w:szCs w:val="32"/>
          <w:rtl/>
          <w:lang w:bidi="ar-JO"/>
        </w:rPr>
        <w:t>يؤكد</w:t>
      </w:r>
      <w:r w:rsidRPr="002C6C99">
        <w:rPr>
          <w:rFonts w:ascii="Traditional Arabic" w:eastAsia="Calibri" w:hAnsi="Traditional Arabic" w:cs="Traditional Arabic"/>
          <w:sz w:val="32"/>
          <w:szCs w:val="32"/>
          <w:lang w:bidi="ar-JO"/>
        </w:rPr>
        <w:t xml:space="preserve"> </w:t>
      </w:r>
      <w:proofErr w:type="spellStart"/>
      <w:r w:rsidRPr="002C6C99">
        <w:rPr>
          <w:rFonts w:ascii="Traditional Arabic" w:eastAsia="Calibri" w:hAnsi="Traditional Arabic" w:cs="Traditional Arabic"/>
          <w:sz w:val="32"/>
          <w:szCs w:val="32"/>
          <w:lang w:bidi="ar-JO"/>
        </w:rPr>
        <w:t>Taboada</w:t>
      </w:r>
      <w:proofErr w:type="spellEnd"/>
      <w:r w:rsidRPr="002C6C99">
        <w:rPr>
          <w:rFonts w:ascii="Traditional Arabic" w:eastAsia="Calibri" w:hAnsi="Traditional Arabic" w:cs="Traditional Arabic"/>
          <w:sz w:val="32"/>
          <w:szCs w:val="32"/>
          <w:lang w:bidi="ar-JO"/>
        </w:rPr>
        <w:t xml:space="preserve"> et al. </w:t>
      </w:r>
      <w:proofErr w:type="gramStart"/>
      <w:r w:rsidRPr="002C6C99">
        <w:rPr>
          <w:rFonts w:ascii="Traditional Arabic" w:eastAsia="Calibri" w:hAnsi="Traditional Arabic" w:cs="Traditional Arabic"/>
          <w:sz w:val="32"/>
          <w:szCs w:val="32"/>
          <w:lang w:bidi="ar-JO"/>
        </w:rPr>
        <w:t xml:space="preserve">(2023) </w:t>
      </w:r>
      <w:r w:rsidRPr="002C6C99">
        <w:rPr>
          <w:rFonts w:ascii="Traditional Arabic" w:eastAsia="Calibri" w:hAnsi="Traditional Arabic" w:cs="Traditional Arabic"/>
          <w:sz w:val="32"/>
          <w:szCs w:val="32"/>
          <w:rtl/>
          <w:lang w:bidi="ar-JO"/>
        </w:rPr>
        <w:t xml:space="preserve">أن التكامل بين الذكاء الاصطناعي والإدارة الرشيقة يُعد من أبرز الاتجاهات البحثية الحديثة في إدارة المشاريع، إذ يتيح الجمع بين التحليل </w:t>
      </w:r>
      <w:proofErr w:type="spellStart"/>
      <w:r w:rsidRPr="002C6C99">
        <w:rPr>
          <w:rFonts w:ascii="Traditional Arabic" w:eastAsia="Calibri" w:hAnsi="Traditional Arabic" w:cs="Traditional Arabic"/>
          <w:sz w:val="32"/>
          <w:szCs w:val="32"/>
          <w:rtl/>
          <w:lang w:bidi="ar-JO"/>
        </w:rPr>
        <w:t>التنبؤي</w:t>
      </w:r>
      <w:proofErr w:type="spellEnd"/>
      <w:r w:rsidRPr="002C6C99">
        <w:rPr>
          <w:rFonts w:ascii="Traditional Arabic" w:eastAsia="Calibri" w:hAnsi="Traditional Arabic" w:cs="Traditional Arabic"/>
          <w:sz w:val="32"/>
          <w:szCs w:val="32"/>
          <w:rtl/>
          <w:lang w:bidi="ar-JO"/>
        </w:rPr>
        <w:t xml:space="preserve"> والمرونة التشغيلية، مما يعزز القدرة المؤسسية على إدارة التعقيد وتحقيق التوازن بين الجودة والوقت والتكلفة.</w:t>
      </w:r>
      <w:proofErr w:type="gramEnd"/>
      <w:r w:rsidRPr="002C6C99">
        <w:rPr>
          <w:rFonts w:ascii="Traditional Arabic" w:eastAsia="Calibri" w:hAnsi="Traditional Arabic" w:cs="Traditional Arabic"/>
          <w:sz w:val="32"/>
          <w:szCs w:val="32"/>
          <w:rtl/>
          <w:lang w:bidi="ar-JO"/>
        </w:rPr>
        <w:t xml:space="preserve"> وفي السياق السعودي، تُظهر نتائج القلاف وآخرون (2024) أن تطبيقات الذكاء الاصطناعي في مشاريع البنية التحتية — كما في تجربة أمانة مدينة جدة — قد ساعدت في تحسين الكفاءة التشغيلية وخفض زمن الاستجابة ورفع جودة الرصد الميداني، مما يشير إلى أهمية دمج الذكاء الاصطناعي بالإدارة الرشيقة لتحقيق كفاءة أعلى واستدامة في الأداء</w:t>
      </w:r>
      <w:r w:rsidRPr="002C6C99">
        <w:rPr>
          <w:rFonts w:ascii="Traditional Arabic" w:eastAsia="Calibri" w:hAnsi="Traditional Arabic" w:cs="Traditional Arabic"/>
          <w:sz w:val="32"/>
          <w:szCs w:val="32"/>
          <w:lang w:bidi="ar-JO"/>
        </w:rPr>
        <w:t>.</w:t>
      </w:r>
    </w:p>
    <w:p w14:paraId="131BFA56"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rtl/>
          <w:lang w:bidi="ar-JO"/>
        </w:rPr>
      </w:pPr>
      <w:r w:rsidRPr="002C6C99">
        <w:rPr>
          <w:rFonts w:ascii="Traditional Arabic" w:eastAsia="Calibri" w:hAnsi="Traditional Arabic" w:cs="Traditional Arabic"/>
          <w:sz w:val="32"/>
          <w:szCs w:val="32"/>
          <w:rtl/>
          <w:lang w:bidi="ar-JO"/>
        </w:rPr>
        <w:t>بذلك</w:t>
      </w:r>
      <w:r w:rsidRPr="002C6C99">
        <w:rPr>
          <w:rFonts w:ascii="Traditional Arabic" w:eastAsia="Calibri" w:hAnsi="Traditional Arabic" w:cs="Traditional Arabic" w:hint="cs"/>
          <w:sz w:val="32"/>
          <w:szCs w:val="32"/>
          <w:rtl/>
          <w:lang w:bidi="ar-JO"/>
        </w:rPr>
        <w:t>،</w:t>
      </w:r>
      <w:r w:rsidRPr="002C6C99">
        <w:rPr>
          <w:rFonts w:ascii="Traditional Arabic" w:eastAsia="Calibri" w:hAnsi="Traditional Arabic" w:cs="Traditional Arabic"/>
          <w:sz w:val="32"/>
          <w:szCs w:val="32"/>
          <w:rtl/>
          <w:lang w:bidi="ar-JO"/>
        </w:rPr>
        <w:t xml:space="preserve"> يتضح أن العلاقة التكاملية بين الذكاء الاصطناعي والإدارة الرشيقة تمثل نموذجًا متطورًا لإدارة مشاريع البنية التحتية في العصر الرقمي، حيث يدعم الذكاء الاصطناعي القدرات التحليلية والتنبؤية، في حين توفّر الإدارة الرشيقة المرونة وسرعة الاستجابة، لينتج عن هذا التفاعل نظام إداري </w:t>
      </w:r>
      <w:r w:rsidRPr="002C6C99">
        <w:rPr>
          <w:rFonts w:ascii="Traditional Arabic" w:eastAsia="Calibri" w:hAnsi="Traditional Arabic" w:cs="Traditional Arabic"/>
          <w:sz w:val="32"/>
          <w:szCs w:val="32"/>
          <w:rtl/>
          <w:lang w:bidi="ar-JO"/>
        </w:rPr>
        <w:lastRenderedPageBreak/>
        <w:t>متكامل يعزز الكفاءة التشغيلية والاستدامة المؤسسية، وهو ما تسعى الدراسة الحالية إلى تحليله وقياس أثره في بيئة مشاريع البنية التحتية في المملكة العربية السعودية.</w:t>
      </w:r>
    </w:p>
    <w:p w14:paraId="335F8079" w14:textId="77777777" w:rsidR="0054744F" w:rsidRPr="002C6C99" w:rsidRDefault="0054744F" w:rsidP="0054744F">
      <w:pPr>
        <w:bidi/>
        <w:spacing w:after="200" w:line="360" w:lineRule="auto"/>
        <w:jc w:val="both"/>
        <w:rPr>
          <w:rFonts w:ascii="Traditional Arabic" w:eastAsia="Calibri" w:hAnsi="Traditional Arabic" w:cs="Traditional Arabic"/>
          <w:sz w:val="32"/>
          <w:szCs w:val="32"/>
          <w:lang w:bidi="ar-JO"/>
        </w:rPr>
      </w:pPr>
    </w:p>
    <w:p w14:paraId="71D06384" w14:textId="77777777" w:rsidR="0054744F" w:rsidRPr="002C6C99" w:rsidRDefault="0054744F" w:rsidP="0054744F">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rPr>
        <w:t xml:space="preserve">2.1.5 </w:t>
      </w:r>
      <w:proofErr w:type="gramStart"/>
      <w:r w:rsidRPr="002C6C99">
        <w:rPr>
          <w:rFonts w:ascii="Traditional Arabic" w:eastAsia="Calibri" w:hAnsi="Traditional Arabic" w:cs="Traditional Arabic"/>
          <w:b/>
          <w:bCs/>
          <w:sz w:val="32"/>
          <w:szCs w:val="32"/>
          <w:rtl/>
        </w:rPr>
        <w:t>الذكاء</w:t>
      </w:r>
      <w:proofErr w:type="gramEnd"/>
      <w:r w:rsidRPr="002C6C99">
        <w:rPr>
          <w:rFonts w:ascii="Traditional Arabic" w:eastAsia="Calibri" w:hAnsi="Traditional Arabic" w:cs="Traditional Arabic"/>
          <w:b/>
          <w:bCs/>
          <w:sz w:val="32"/>
          <w:szCs w:val="32"/>
          <w:rtl/>
        </w:rPr>
        <w:t xml:space="preserve"> الاصطناعي والإدارة الرشيقة في السياق السعودي</w:t>
      </w:r>
    </w:p>
    <w:p w14:paraId="6286BCAE"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تُعدّ رؤية المملكة 2030 إطارًا استراتيجيًا شاملًا لتحول المملكة العربية السعودية نحو اقتصاد معرفي متنوّع ومستدام، معتمدة على الابتكار والتكنولوجيا كركيزتين أساسيتين. وتؤكد الوثيقة الرسمية أن المملكة “ستُوسّع مجموعة الخدمات الرقمية لتقليل التأخر والبيروقراطية” وتشجّع الشفافية والمساءلة في الأجهزة الحكومية</w:t>
      </w:r>
      <w:r w:rsidRPr="002C6C99">
        <w:rPr>
          <w:rFonts w:ascii="Traditional Arabic" w:eastAsia="Calibri" w:hAnsi="Traditional Arabic" w:cs="Traditional Arabic"/>
          <w:sz w:val="32"/>
          <w:szCs w:val="32"/>
          <w:lang w:bidi="ar-JO"/>
        </w:rPr>
        <w:t xml:space="preserve">. </w:t>
      </w:r>
      <w:proofErr w:type="gramStart"/>
      <w:r w:rsidRPr="002C6C99">
        <w:rPr>
          <w:rFonts w:ascii="Traditional Arabic" w:eastAsia="Calibri" w:hAnsi="Traditional Arabic" w:cs="Traditional Arabic"/>
          <w:sz w:val="32"/>
          <w:szCs w:val="32"/>
          <w:lang w:bidi="ar-JO"/>
        </w:rPr>
        <w:t>(</w:t>
      </w:r>
      <w:hyperlink r:id="rId12" w:tooltip="Kingdom of Saudi Arabia Vision 2030" w:history="1">
        <w:r w:rsidRPr="002C6C99">
          <w:rPr>
            <w:rStyle w:val="Hyperlink"/>
            <w:rFonts w:ascii="Traditional Arabic" w:eastAsia="Calibri" w:hAnsi="Traditional Arabic" w:cs="Traditional Arabic"/>
            <w:color w:val="auto"/>
            <w:sz w:val="32"/>
            <w:szCs w:val="32"/>
            <w:lang w:bidi="ar-JO"/>
          </w:rPr>
          <w:t>Saudi Vision 2030</w:t>
        </w:r>
      </w:hyperlink>
      <w:r w:rsidRPr="002C6C99">
        <w:rPr>
          <w:rFonts w:ascii="Traditional Arabic" w:eastAsia="Calibri" w:hAnsi="Traditional Arabic" w:cs="Traditional Arabic"/>
          <w:sz w:val="32"/>
          <w:szCs w:val="32"/>
          <w:lang w:bidi="ar-JO"/>
        </w:rPr>
        <w:t xml:space="preserve">) </w:t>
      </w:r>
      <w:r w:rsidRPr="002C6C99">
        <w:rPr>
          <w:rFonts w:ascii="Traditional Arabic" w:eastAsia="Calibri" w:hAnsi="Traditional Arabic" w:cs="Traditional Arabic"/>
          <w:sz w:val="32"/>
          <w:szCs w:val="32"/>
          <w:rtl/>
        </w:rPr>
        <w:t>في هذا المسار، تمّ إطلاق هيئة الهيئة السعودية للبيانات والذكاء الاصطناعي</w:t>
      </w:r>
      <w:r w:rsidRPr="002C6C99">
        <w:rPr>
          <w:rFonts w:ascii="Traditional Arabic" w:eastAsia="Calibri" w:hAnsi="Traditional Arabic" w:cs="Traditional Arabic"/>
          <w:sz w:val="32"/>
          <w:szCs w:val="32"/>
          <w:lang w:bidi="ar-JO"/>
        </w:rPr>
        <w:t xml:space="preserve"> (</w:t>
      </w:r>
      <w:proofErr w:type="spellStart"/>
      <w:r w:rsidRPr="002C6C99">
        <w:rPr>
          <w:rFonts w:ascii="Traditional Arabic" w:eastAsia="Calibri" w:hAnsi="Traditional Arabic" w:cs="Traditional Arabic"/>
          <w:sz w:val="32"/>
          <w:szCs w:val="32"/>
          <w:lang w:bidi="ar-JO"/>
        </w:rPr>
        <w:t>SDAIA</w:t>
      </w:r>
      <w:proofErr w:type="spellEnd"/>
      <w:r w:rsidRPr="002C6C99">
        <w:rPr>
          <w:rFonts w:ascii="Traditional Arabic" w:eastAsia="Calibri" w:hAnsi="Traditional Arabic" w:cs="Traditional Arabic"/>
          <w:sz w:val="32"/>
          <w:szCs w:val="32"/>
          <w:lang w:bidi="ar-JO"/>
        </w:rPr>
        <w:t xml:space="preserve">) </w:t>
      </w:r>
      <w:r w:rsidRPr="002C6C99">
        <w:rPr>
          <w:rFonts w:ascii="Traditional Arabic" w:eastAsia="Calibri" w:hAnsi="Traditional Arabic" w:cs="Traditional Arabic"/>
          <w:sz w:val="32"/>
          <w:szCs w:val="32"/>
          <w:rtl/>
        </w:rPr>
        <w:t>كمحور محلي لاستراتيجية الذكاء الاصطناعي، لتضع المملكة ضمن محاور التحول الرقمي والعصرنة</w:t>
      </w:r>
      <w:r w:rsidRPr="002C6C99">
        <w:rPr>
          <w:rFonts w:ascii="Traditional Arabic" w:eastAsia="Calibri" w:hAnsi="Traditional Arabic" w:cs="Traditional Arabic"/>
          <w:sz w:val="32"/>
          <w:szCs w:val="32"/>
          <w:lang w:bidi="ar-JO"/>
        </w:rPr>
        <w:t>.</w:t>
      </w:r>
      <w:proofErr w:type="gramEnd"/>
    </w:p>
    <w:p w14:paraId="66015778"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rtl/>
          <w:lang w:bidi="ar-JO"/>
        </w:rPr>
      </w:pPr>
      <w:r w:rsidRPr="002C6C99">
        <w:rPr>
          <w:rFonts w:ascii="Traditional Arabic" w:eastAsia="Calibri" w:hAnsi="Traditional Arabic" w:cs="Traditional Arabic"/>
          <w:sz w:val="32"/>
          <w:szCs w:val="32"/>
          <w:rtl/>
        </w:rPr>
        <w:t>إن دمج الذكاء الاصطناعي والمنهجية الرشيقة في إدارة مشاريع البنية التحتية يتماشى مباشرة مع أهداف رؤية 2030 في تعزيز التحوّل الرقمي، وتقديم خدمات حكومية ذكية، وتحسين كفاءة الإنفاق على البنية التحتية. فعلى سبيل المثال، تشير التقارير إلى أن البنية التحتية الرقمية تُعدّ “ركيزة نجاح رؤية 2030” لدعم الاقتصاد الرقمي والخدمات العامة</w:t>
      </w:r>
      <w:r w:rsidRPr="002C6C99">
        <w:rPr>
          <w:rFonts w:ascii="Traditional Arabic" w:eastAsia="Calibri" w:hAnsi="Traditional Arabic" w:cs="Traditional Arabic"/>
          <w:sz w:val="32"/>
          <w:szCs w:val="32"/>
          <w:lang w:bidi="ar-JO"/>
        </w:rPr>
        <w:t xml:space="preserve">. </w:t>
      </w:r>
      <w:proofErr w:type="gramStart"/>
      <w:r w:rsidRPr="002C6C99">
        <w:rPr>
          <w:rFonts w:ascii="Traditional Arabic" w:eastAsia="Calibri" w:hAnsi="Traditional Arabic" w:cs="Traditional Arabic"/>
          <w:sz w:val="32"/>
          <w:szCs w:val="32"/>
          <w:rtl/>
        </w:rPr>
        <w:t>بناءً</w:t>
      </w:r>
      <w:proofErr w:type="gramEnd"/>
      <w:r w:rsidRPr="002C6C99">
        <w:rPr>
          <w:rFonts w:ascii="Traditional Arabic" w:eastAsia="Calibri" w:hAnsi="Traditional Arabic" w:cs="Traditional Arabic"/>
          <w:sz w:val="32"/>
          <w:szCs w:val="32"/>
          <w:rtl/>
        </w:rPr>
        <w:t xml:space="preserve"> عليه، تشكّل الدراسة الحالية امتدادًا لنهجٍ وطني يسعى إلى جعل المشاريع أكثر مرونة وذكاءً — من خلال منهجية رشيقة مدعومة بتطبيقات الذكاء الاصطناعي</w:t>
      </w:r>
      <w:r w:rsidRPr="002C6C99">
        <w:rPr>
          <w:rFonts w:ascii="Traditional Arabic" w:eastAsia="Calibri" w:hAnsi="Traditional Arabic" w:cs="Traditional Arabic"/>
          <w:sz w:val="32"/>
          <w:szCs w:val="32"/>
          <w:lang w:bidi="ar-JO"/>
        </w:rPr>
        <w:t>.</w:t>
      </w:r>
    </w:p>
    <w:p w14:paraId="5C8584E3" w14:textId="77777777" w:rsidR="0054744F" w:rsidRPr="002C6C99" w:rsidRDefault="0054744F" w:rsidP="0054744F">
      <w:pPr>
        <w:bidi/>
        <w:spacing w:after="200" w:line="360" w:lineRule="auto"/>
        <w:jc w:val="both"/>
        <w:rPr>
          <w:rFonts w:ascii="Traditional Arabic" w:eastAsia="Calibri" w:hAnsi="Traditional Arabic" w:cs="Traditional Arabic"/>
          <w:sz w:val="32"/>
          <w:szCs w:val="32"/>
          <w:lang w:bidi="ar-JO"/>
        </w:rPr>
      </w:pPr>
    </w:p>
    <w:p w14:paraId="0947E0B2" w14:textId="77777777" w:rsidR="0054744F" w:rsidRPr="002C6C99" w:rsidRDefault="0054744F" w:rsidP="0054744F">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rPr>
        <w:t xml:space="preserve">2.1.5.1 </w:t>
      </w:r>
      <w:r w:rsidRPr="002C6C99">
        <w:rPr>
          <w:rFonts w:ascii="Traditional Arabic" w:eastAsia="Calibri" w:hAnsi="Traditional Arabic" w:cs="Traditional Arabic"/>
          <w:b/>
          <w:bCs/>
          <w:sz w:val="32"/>
          <w:szCs w:val="32"/>
          <w:rtl/>
        </w:rPr>
        <w:t>تطبيقات التحول الرقمي ومشاريع البنية التحتية الذكية</w:t>
      </w:r>
      <w:r w:rsidRPr="002C6C99">
        <w:rPr>
          <w:rFonts w:ascii="Traditional Arabic" w:eastAsia="Calibri" w:hAnsi="Traditional Arabic" w:cs="Traditional Arabic" w:hint="cs"/>
          <w:b/>
          <w:bCs/>
          <w:sz w:val="32"/>
          <w:szCs w:val="32"/>
          <w:rtl/>
        </w:rPr>
        <w:t xml:space="preserve"> (مشروع </w:t>
      </w:r>
      <w:proofErr w:type="spellStart"/>
      <w:r w:rsidRPr="002C6C99">
        <w:rPr>
          <w:rFonts w:ascii="Traditional Arabic" w:eastAsia="Calibri" w:hAnsi="Traditional Arabic" w:cs="Traditional Arabic"/>
          <w:b/>
          <w:bCs/>
          <w:sz w:val="32"/>
          <w:szCs w:val="32"/>
          <w:rtl/>
        </w:rPr>
        <w:t>نيوم</w:t>
      </w:r>
      <w:proofErr w:type="spellEnd"/>
      <w:r w:rsidRPr="002C6C99">
        <w:rPr>
          <w:rFonts w:ascii="Traditional Arabic" w:eastAsia="Calibri" w:hAnsi="Traditional Arabic" w:cs="Traditional Arabic" w:hint="cs"/>
          <w:b/>
          <w:bCs/>
          <w:sz w:val="32"/>
          <w:szCs w:val="32"/>
          <w:rtl/>
        </w:rPr>
        <w:t>)</w:t>
      </w:r>
    </w:p>
    <w:p w14:paraId="2583B32E"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lastRenderedPageBreak/>
        <w:t xml:space="preserve">تشمل المشاريع الكبرى ذات الطابع الذكي في السعودية، على سبيل المثال، </w:t>
      </w:r>
      <w:proofErr w:type="spellStart"/>
      <w:r w:rsidRPr="002C6C99">
        <w:rPr>
          <w:rFonts w:ascii="Traditional Arabic" w:eastAsia="Calibri" w:hAnsi="Traditional Arabic" w:cs="Traditional Arabic"/>
          <w:sz w:val="32"/>
          <w:szCs w:val="32"/>
          <w:rtl/>
        </w:rPr>
        <w:t>نيوم</w:t>
      </w:r>
      <w:proofErr w:type="spellEnd"/>
      <w:r w:rsidRPr="002C6C99">
        <w:rPr>
          <w:rFonts w:ascii="Traditional Arabic" w:eastAsia="Calibri" w:hAnsi="Traditional Arabic" w:cs="Traditional Arabic"/>
          <w:sz w:val="32"/>
          <w:szCs w:val="32"/>
          <w:rtl/>
        </w:rPr>
        <w:t xml:space="preserve"> التي تُعتبَر نموذجًا لمشروع بنية تحتية ذكيّ متكامل يعتمد على تقنيات الذكاء الاصطناعي والتطوير المستدام، وكذلك مبادرات المدن الذكية في جدة وأماكن أخرى التي توظّف منصّات رقمية وإنترنت الأشياء والتحليلات الذكية. </w:t>
      </w:r>
      <w:proofErr w:type="gramStart"/>
      <w:r w:rsidRPr="002C6C99">
        <w:rPr>
          <w:rFonts w:ascii="Traditional Arabic" w:eastAsia="Calibri" w:hAnsi="Traditional Arabic" w:cs="Traditional Arabic"/>
          <w:sz w:val="32"/>
          <w:szCs w:val="32"/>
          <w:rtl/>
        </w:rPr>
        <w:t>تمكّن</w:t>
      </w:r>
      <w:proofErr w:type="gramEnd"/>
      <w:r w:rsidRPr="002C6C99">
        <w:rPr>
          <w:rFonts w:ascii="Traditional Arabic" w:eastAsia="Calibri" w:hAnsi="Traditional Arabic" w:cs="Traditional Arabic"/>
          <w:sz w:val="32"/>
          <w:szCs w:val="32"/>
          <w:rtl/>
        </w:rPr>
        <w:t xml:space="preserve"> هذه المشاريع من تجسيد كيف يمكن للذكاء الاصطناعي والإدارة الرشيقة أن يتكاملا لضمان تنفيذ مرن، وتحسين جودة الخدمات، وتقليص زمن التنفيذ</w:t>
      </w:r>
      <w:r w:rsidRPr="002C6C99">
        <w:rPr>
          <w:rFonts w:ascii="Traditional Arabic" w:eastAsia="Calibri" w:hAnsi="Traditional Arabic" w:cs="Traditional Arabic"/>
          <w:sz w:val="32"/>
          <w:szCs w:val="32"/>
          <w:lang w:bidi="ar-JO"/>
        </w:rPr>
        <w:t>.</w:t>
      </w:r>
    </w:p>
    <w:p w14:paraId="487DAD20" w14:textId="77777777" w:rsidR="0054744F" w:rsidRDefault="0054744F" w:rsidP="0054744F">
      <w:pPr>
        <w:bidi/>
        <w:spacing w:after="200" w:line="360" w:lineRule="auto"/>
        <w:jc w:val="both"/>
        <w:rPr>
          <w:rFonts w:ascii="Traditional Arabic" w:eastAsia="Calibri" w:hAnsi="Traditional Arabic" w:cs="Traditional Arabic"/>
          <w:sz w:val="32"/>
          <w:szCs w:val="32"/>
          <w:rtl/>
          <w:lang w:bidi="ar-JO"/>
        </w:rPr>
      </w:pPr>
      <w:r w:rsidRPr="002C6C99">
        <w:rPr>
          <w:rFonts w:ascii="Traditional Arabic" w:eastAsia="Calibri" w:hAnsi="Traditional Arabic" w:cs="Traditional Arabic"/>
          <w:sz w:val="32"/>
          <w:szCs w:val="32"/>
          <w:rtl/>
        </w:rPr>
        <w:t>رغم الفرص الكبيرة، تواجه المملكة عددًا من التحديات في تطبيق هذا الدمج، منها: نقص المهارات الرقمية المتخصصة، ضعف التكامل بين الجهات التنفيذية، حماية البيانات والحوكمة، والتغير المؤسسي السريع. في المقابل، تكمن الفرص في إنجاز مشاريع أكثر كفاءة واستدامة، وتعزيز موقع المملكة كمركز عالمي للذكاء الاصطناعي والتحول الرقمي — وهو ما تُشير إليه دراسات التحول الرقمي في السياق السعودي</w:t>
      </w:r>
      <w:r w:rsidRPr="002C6C99">
        <w:rPr>
          <w:rFonts w:ascii="Traditional Arabic" w:eastAsia="Calibri" w:hAnsi="Traditional Arabic" w:cs="Traditional Arabic" w:hint="cs"/>
          <w:sz w:val="32"/>
          <w:szCs w:val="32"/>
          <w:rtl/>
          <w:lang w:bidi="ar-JO"/>
        </w:rPr>
        <w:t xml:space="preserve"> </w:t>
      </w:r>
      <w:r w:rsidRPr="002C6C99">
        <w:rPr>
          <w:rFonts w:ascii="Traditional Arabic" w:eastAsia="Calibri" w:hAnsi="Traditional Arabic" w:cs="Traditional Arabic"/>
          <w:sz w:val="32"/>
          <w:szCs w:val="32"/>
          <w:rtl/>
        </w:rPr>
        <w:t>كما إن الجمع بين الإدارة الرشيقة والذكاء الاصطناعي في المشاريع الحكومية والبنية التحتية يوفر نموذجاً ابتكارياً يمكن أن يقلّل الفجوات التقليدية في الزمن والتكلفة والجودة، ويوفّر قاعدة للمنافسة العالمية</w:t>
      </w:r>
      <w:r w:rsidRPr="002C6C99">
        <w:rPr>
          <w:rFonts w:ascii="Traditional Arabic" w:eastAsia="Calibri" w:hAnsi="Traditional Arabic" w:cs="Traditional Arabic"/>
          <w:sz w:val="32"/>
          <w:szCs w:val="32"/>
          <w:lang w:bidi="ar-JO"/>
        </w:rPr>
        <w:t>.</w:t>
      </w:r>
    </w:p>
    <w:p w14:paraId="18676E0F" w14:textId="77777777" w:rsidR="0054744F" w:rsidRPr="00EE4BBE" w:rsidRDefault="0054744F" w:rsidP="0054744F">
      <w:pPr>
        <w:bidi/>
        <w:spacing w:after="200" w:line="360" w:lineRule="auto"/>
        <w:ind w:firstLine="720"/>
        <w:jc w:val="both"/>
        <w:rPr>
          <w:rFonts w:ascii="Traditional Arabic" w:eastAsia="Calibri" w:hAnsi="Traditional Arabic" w:cs="Traditional Arabic"/>
          <w:sz w:val="32"/>
          <w:szCs w:val="32"/>
          <w:lang w:bidi="ar-JO"/>
        </w:rPr>
      </w:pPr>
      <w:r w:rsidRPr="00EE4BBE">
        <w:rPr>
          <w:rFonts w:ascii="Traditional Arabic" w:eastAsia="Calibri" w:hAnsi="Traditional Arabic" w:cs="Traditional Arabic"/>
          <w:sz w:val="32"/>
          <w:szCs w:val="32"/>
          <w:rtl/>
        </w:rPr>
        <w:t>تجدر الإشارة إلى أن مشاريع البنية التحتية التي تتناولها هذه الدراسة تشمل طيفًا واسعًا من المشروعات ذات الطبيعة الهندسية والتقنية، مثل مشروعات الطرق والجسور والأنفاق، والمشاريع الحضرية الكبرى، ومبادرات المدن الذكية، وشبكات الخدمات العامة التي تعتمد على بنى تشغيلية معقدة. وتنتمي هذه المشاريع في الغالب إلى القطاع الحكومي أو شبه الحكومي في المملكة العربية السعودية، حيث تُدار من خلال وزارات وهيئات رسمية أو مؤسسات وطنية كبرى تتبنى نماذج تنفيذ متقدمة، الأمر الذي يجعلها بيئة ملائمة لدراسة أثر الذكاء الاصطناعي ضمن منهجية</w:t>
      </w:r>
      <w:r w:rsidRPr="00EE4BBE">
        <w:rPr>
          <w:rFonts w:ascii="Traditional Arabic" w:eastAsia="Calibri" w:hAnsi="Traditional Arabic" w:cs="Traditional Arabic"/>
          <w:sz w:val="32"/>
          <w:szCs w:val="32"/>
          <w:lang w:bidi="ar-JO"/>
        </w:rPr>
        <w:t xml:space="preserve"> Agile </w:t>
      </w:r>
      <w:r w:rsidRPr="00EE4BBE">
        <w:rPr>
          <w:rFonts w:ascii="Traditional Arabic" w:eastAsia="Calibri" w:hAnsi="Traditional Arabic" w:cs="Traditional Arabic"/>
          <w:sz w:val="32"/>
          <w:szCs w:val="32"/>
          <w:rtl/>
        </w:rPr>
        <w:t>نظرًا لحجم البيانات وتعقيد العمليات وتعدد الأطراف المشاركة فيها</w:t>
      </w:r>
      <w:r w:rsidRPr="00EE4BBE">
        <w:rPr>
          <w:rFonts w:ascii="Traditional Arabic" w:eastAsia="Calibri" w:hAnsi="Traditional Arabic" w:cs="Traditional Arabic"/>
          <w:sz w:val="32"/>
          <w:szCs w:val="32"/>
          <w:lang w:bidi="ar-JO"/>
        </w:rPr>
        <w:t>.</w:t>
      </w:r>
    </w:p>
    <w:p w14:paraId="52F5E939" w14:textId="77777777" w:rsidR="0054744F" w:rsidRPr="00EE4BBE" w:rsidRDefault="0054744F" w:rsidP="0054744F">
      <w:pPr>
        <w:bidi/>
        <w:spacing w:after="200" w:line="360" w:lineRule="auto"/>
        <w:jc w:val="both"/>
        <w:rPr>
          <w:rFonts w:ascii="Traditional Arabic" w:eastAsia="Calibri" w:hAnsi="Traditional Arabic" w:cs="Traditional Arabic"/>
          <w:sz w:val="32"/>
          <w:szCs w:val="32"/>
          <w:lang w:bidi="ar-JO"/>
        </w:rPr>
      </w:pPr>
    </w:p>
    <w:p w14:paraId="3F011D41" w14:textId="77777777" w:rsidR="0054744F" w:rsidRPr="00EE4BBE" w:rsidRDefault="0054744F" w:rsidP="0054744F">
      <w:pPr>
        <w:bidi/>
        <w:spacing w:after="200" w:line="360" w:lineRule="auto"/>
        <w:jc w:val="both"/>
        <w:rPr>
          <w:rFonts w:ascii="Traditional Arabic" w:eastAsia="Calibri" w:hAnsi="Traditional Arabic" w:cs="Traditional Arabic"/>
          <w:b/>
          <w:bCs/>
          <w:sz w:val="32"/>
          <w:szCs w:val="32"/>
          <w:lang w:bidi="ar-JO"/>
        </w:rPr>
      </w:pPr>
      <w:r>
        <w:rPr>
          <w:rFonts w:ascii="Traditional Arabic" w:eastAsia="Calibri" w:hAnsi="Traditional Arabic" w:cs="Traditional Arabic" w:hint="cs"/>
          <w:b/>
          <w:bCs/>
          <w:sz w:val="32"/>
          <w:szCs w:val="32"/>
          <w:rtl/>
        </w:rPr>
        <w:t>2.1.6</w:t>
      </w:r>
      <w:r w:rsidRPr="00EE4BBE">
        <w:rPr>
          <w:rFonts w:ascii="Traditional Arabic" w:eastAsia="Calibri" w:hAnsi="Traditional Arabic" w:cs="Traditional Arabic"/>
          <w:b/>
          <w:bCs/>
          <w:sz w:val="32"/>
          <w:szCs w:val="32"/>
          <w:lang w:bidi="ar-JO"/>
        </w:rPr>
        <w:t xml:space="preserve"> </w:t>
      </w:r>
      <w:r w:rsidRPr="00EE4BBE">
        <w:rPr>
          <w:rFonts w:ascii="Traditional Arabic" w:eastAsia="Calibri" w:hAnsi="Traditional Arabic" w:cs="Traditional Arabic"/>
          <w:b/>
          <w:bCs/>
          <w:sz w:val="32"/>
          <w:szCs w:val="32"/>
          <w:rtl/>
        </w:rPr>
        <w:t>الأسس النظرية للدراسة</w:t>
      </w:r>
    </w:p>
    <w:p w14:paraId="28CC0F85" w14:textId="77777777" w:rsidR="0054744F" w:rsidRPr="00EE4BBE" w:rsidRDefault="0054744F" w:rsidP="0054744F">
      <w:pPr>
        <w:bidi/>
        <w:spacing w:after="200" w:line="360" w:lineRule="auto"/>
        <w:ind w:firstLine="720"/>
        <w:jc w:val="both"/>
        <w:rPr>
          <w:rFonts w:ascii="Traditional Arabic" w:eastAsia="Calibri" w:hAnsi="Traditional Arabic" w:cs="Traditional Arabic"/>
          <w:sz w:val="32"/>
          <w:szCs w:val="32"/>
          <w:rtl/>
        </w:rPr>
      </w:pPr>
      <w:r w:rsidRPr="00EE4BBE">
        <w:rPr>
          <w:rFonts w:ascii="Traditional Arabic" w:eastAsia="Calibri" w:hAnsi="Traditional Arabic" w:cs="Traditional Arabic"/>
          <w:sz w:val="32"/>
          <w:szCs w:val="32"/>
          <w:rtl/>
        </w:rPr>
        <w:t>ترتكز هذه الدراسة على مجموعة من الأسس النظرية التي تسهم في تفسير العلاقة بين تطبيقات الذكاء الاصطناعي وإدارة مشاريع البنية التحتية باستخدام منهجية</w:t>
      </w:r>
      <w:r w:rsidRPr="00EE4BBE">
        <w:rPr>
          <w:rFonts w:ascii="Traditional Arabic" w:eastAsia="Calibri" w:hAnsi="Traditional Arabic" w:cs="Traditional Arabic"/>
          <w:sz w:val="32"/>
          <w:szCs w:val="32"/>
        </w:rPr>
        <w:t xml:space="preserve"> Agile</w:t>
      </w:r>
      <w:r w:rsidRPr="00EE4BBE">
        <w:rPr>
          <w:rFonts w:ascii="Traditional Arabic" w:eastAsia="Calibri" w:hAnsi="Traditional Arabic" w:cs="Traditional Arabic"/>
          <w:sz w:val="32"/>
          <w:szCs w:val="32"/>
          <w:rtl/>
        </w:rPr>
        <w:t xml:space="preserve">، وهو ما يتطلب إطارًا علميًا يوضح الخلفية الفلسفية التي تستند إليها العلاقة بين المتغيرات الرئيسة. وتأتي نظرية النظم والنظرية </w:t>
      </w:r>
      <w:proofErr w:type="spellStart"/>
      <w:r w:rsidRPr="00EE4BBE">
        <w:rPr>
          <w:rFonts w:ascii="Traditional Arabic" w:eastAsia="Calibri" w:hAnsi="Traditional Arabic" w:cs="Traditional Arabic"/>
          <w:sz w:val="32"/>
          <w:szCs w:val="32"/>
          <w:rtl/>
        </w:rPr>
        <w:t>الموقفية</w:t>
      </w:r>
      <w:proofErr w:type="spellEnd"/>
      <w:r w:rsidRPr="00EE4BBE">
        <w:rPr>
          <w:rFonts w:ascii="Traditional Arabic" w:eastAsia="Calibri" w:hAnsi="Traditional Arabic" w:cs="Traditional Arabic"/>
          <w:sz w:val="32"/>
          <w:szCs w:val="32"/>
          <w:rtl/>
        </w:rPr>
        <w:t xml:space="preserve"> في مقدمة الأسس التي تفسر التفاعل بين التكنولوجيا، والعمليات الإدارية، وبيئة المشروع، سواء من حيث طريقة عمل النظام الداخلي للمشاريع أو من حيث ملاءمة الأساليب الإدارية لظروف العمل المختلفة</w:t>
      </w:r>
      <w:r w:rsidRPr="00EE4BBE">
        <w:rPr>
          <w:rFonts w:ascii="Traditional Arabic" w:eastAsia="Calibri" w:hAnsi="Traditional Arabic" w:cs="Traditional Arabic"/>
          <w:sz w:val="32"/>
          <w:szCs w:val="32"/>
        </w:rPr>
        <w:t>.</w:t>
      </w:r>
    </w:p>
    <w:p w14:paraId="377C310A" w14:textId="77777777" w:rsidR="0054744F" w:rsidRDefault="0054744F" w:rsidP="0054744F">
      <w:pPr>
        <w:bidi/>
        <w:spacing w:after="200" w:line="360" w:lineRule="auto"/>
        <w:ind w:firstLine="720"/>
        <w:jc w:val="both"/>
        <w:rPr>
          <w:rFonts w:ascii="Traditional Arabic" w:eastAsia="Calibri" w:hAnsi="Traditional Arabic" w:cs="Traditional Arabic"/>
          <w:sz w:val="32"/>
          <w:szCs w:val="32"/>
          <w:rtl/>
          <w:lang w:bidi="ar-JO"/>
        </w:rPr>
      </w:pPr>
      <w:r w:rsidRPr="00EE4BBE">
        <w:rPr>
          <w:rFonts w:ascii="Traditional Arabic" w:eastAsia="Calibri" w:hAnsi="Traditional Arabic" w:cs="Traditional Arabic"/>
          <w:sz w:val="32"/>
          <w:szCs w:val="32"/>
          <w:rtl/>
        </w:rPr>
        <w:t xml:space="preserve">تعد نظرية النظم كما طرحها </w:t>
      </w:r>
      <w:proofErr w:type="spellStart"/>
      <w:r w:rsidRPr="00EE4BBE">
        <w:rPr>
          <w:rFonts w:ascii="Traditional Arabic" w:eastAsia="Calibri" w:hAnsi="Traditional Arabic" w:cs="Traditional Arabic"/>
          <w:sz w:val="32"/>
          <w:szCs w:val="32"/>
          <w:rtl/>
        </w:rPr>
        <w:t>برتالنفـي</w:t>
      </w:r>
      <w:proofErr w:type="spellEnd"/>
      <w:r w:rsidRPr="00EE4BBE">
        <w:rPr>
          <w:rFonts w:ascii="Traditional Arabic" w:eastAsia="Calibri" w:hAnsi="Traditional Arabic" w:cs="Traditional Arabic"/>
          <w:sz w:val="32"/>
          <w:szCs w:val="32"/>
          <w:rtl/>
        </w:rPr>
        <w:t xml:space="preserve"> (</w:t>
      </w:r>
      <w:proofErr w:type="spellStart"/>
      <w:r w:rsidRPr="00EE4BBE">
        <w:rPr>
          <w:rFonts w:ascii="Traditional Arabic" w:eastAsia="Calibri" w:hAnsi="Traditional Arabic" w:cs="Traditional Arabic"/>
          <w:sz w:val="32"/>
          <w:szCs w:val="32"/>
        </w:rPr>
        <w:t>Bertalanffy</w:t>
      </w:r>
      <w:proofErr w:type="spellEnd"/>
      <w:r w:rsidRPr="00EE4BBE">
        <w:rPr>
          <w:rFonts w:ascii="Traditional Arabic" w:eastAsia="Calibri" w:hAnsi="Traditional Arabic" w:cs="Traditional Arabic"/>
          <w:sz w:val="32"/>
          <w:szCs w:val="32"/>
        </w:rPr>
        <w:t>, 1968</w:t>
      </w:r>
      <w:r w:rsidRPr="00EE4BBE">
        <w:rPr>
          <w:rFonts w:ascii="Traditional Arabic" w:eastAsia="Calibri" w:hAnsi="Traditional Arabic" w:cs="Traditional Arabic"/>
          <w:sz w:val="32"/>
          <w:szCs w:val="32"/>
          <w:rtl/>
        </w:rPr>
        <w:t>) من أهم الأسس التي يمكن الاستناد إليها في تفسير عمل مشاريع البنية التحتية باعتبارها نظمًا متكاملة تتفاعل فيها المدخلات والعمليات والمخرجات بصورة مستمرة. فهذه النظرية تنظر إلى المشروع بوصفه نظامًا مفتوحًا يعتمد على جودة البيانات والموارد والعمليات التشغيلية، ويستفيد من التغذية الراجعة لضبط الأداء. وفي ضوء ذلك، يمكن فهم دور الذكاء الاصطناعي في تعزيز كفاءة النظام عبر تحسين معالجة المدخلات، والارتقاء بعمليات التخطيط والتنفيذ والرقابة، ورفع دقة المخرجات، مع توفير تغذية راجعة ذكية تساعد على اتخاذ قرارات أسرع وأكثر فاعلية. ويتوافق هذا المنظور مع طبيعة منهجية</w:t>
      </w:r>
      <w:r w:rsidRPr="00EE4BBE">
        <w:rPr>
          <w:rFonts w:ascii="Traditional Arabic" w:eastAsia="Calibri" w:hAnsi="Traditional Arabic" w:cs="Traditional Arabic"/>
          <w:sz w:val="32"/>
          <w:szCs w:val="32"/>
          <w:lang w:bidi="ar-JO"/>
        </w:rPr>
        <w:t xml:space="preserve"> Agile </w:t>
      </w:r>
      <w:r w:rsidRPr="00EE4BBE">
        <w:rPr>
          <w:rFonts w:ascii="Traditional Arabic" w:eastAsia="Calibri" w:hAnsi="Traditional Arabic" w:cs="Traditional Arabic"/>
          <w:sz w:val="32"/>
          <w:szCs w:val="32"/>
          <w:rtl/>
        </w:rPr>
        <w:t>التي تعتمد على التدفق المستمر للمعلومات، والتفاعل السريع، وإعادة الضبط اللحظي للعمليات، مما يجعل الذكاء الاصطناعي عنصرًا بنيويًا يزيد قدرة النظام على التكيف والاستجابة للتغيرات</w:t>
      </w:r>
      <w:r w:rsidRPr="00EE4BBE">
        <w:rPr>
          <w:rFonts w:ascii="Traditional Arabic" w:eastAsia="Calibri" w:hAnsi="Traditional Arabic" w:cs="Traditional Arabic"/>
          <w:sz w:val="32"/>
          <w:szCs w:val="32"/>
          <w:lang w:bidi="ar-JO"/>
        </w:rPr>
        <w:t>.</w:t>
      </w:r>
    </w:p>
    <w:p w14:paraId="327230AA" w14:textId="77777777" w:rsidR="0054744F" w:rsidRPr="00EE4BBE" w:rsidRDefault="0054744F" w:rsidP="0054744F">
      <w:pPr>
        <w:bidi/>
        <w:spacing w:after="200" w:line="360" w:lineRule="auto"/>
        <w:jc w:val="both"/>
        <w:rPr>
          <w:rFonts w:ascii="Traditional Arabic" w:eastAsia="Calibri" w:hAnsi="Traditional Arabic" w:cs="Traditional Arabic"/>
          <w:sz w:val="32"/>
          <w:szCs w:val="32"/>
          <w:lang w:bidi="ar-JO"/>
        </w:rPr>
      </w:pPr>
    </w:p>
    <w:p w14:paraId="61C1B00A" w14:textId="77777777" w:rsidR="0054744F" w:rsidRPr="00EE4BBE" w:rsidRDefault="0054744F" w:rsidP="0054744F">
      <w:pPr>
        <w:bidi/>
        <w:spacing w:after="200" w:line="360" w:lineRule="auto"/>
        <w:ind w:firstLine="720"/>
        <w:jc w:val="both"/>
        <w:rPr>
          <w:rFonts w:ascii="Traditional Arabic" w:eastAsia="Calibri" w:hAnsi="Traditional Arabic" w:cs="Traditional Arabic"/>
          <w:sz w:val="32"/>
          <w:szCs w:val="32"/>
          <w:lang w:bidi="ar-JO"/>
        </w:rPr>
      </w:pPr>
      <w:r w:rsidRPr="00EE4BBE">
        <w:rPr>
          <w:rFonts w:ascii="Traditional Arabic" w:eastAsia="Calibri" w:hAnsi="Traditional Arabic" w:cs="Traditional Arabic"/>
          <w:sz w:val="32"/>
          <w:szCs w:val="32"/>
          <w:rtl/>
        </w:rPr>
        <w:lastRenderedPageBreak/>
        <w:t xml:space="preserve">أما النظرية </w:t>
      </w:r>
      <w:proofErr w:type="spellStart"/>
      <w:r w:rsidRPr="00EE4BBE">
        <w:rPr>
          <w:rFonts w:ascii="Traditional Arabic" w:eastAsia="Calibri" w:hAnsi="Traditional Arabic" w:cs="Traditional Arabic"/>
          <w:sz w:val="32"/>
          <w:szCs w:val="32"/>
          <w:rtl/>
        </w:rPr>
        <w:t>الموقفية</w:t>
      </w:r>
      <w:proofErr w:type="spellEnd"/>
      <w:r w:rsidRPr="00EE4BBE">
        <w:rPr>
          <w:rFonts w:ascii="Traditional Arabic" w:eastAsia="Calibri" w:hAnsi="Traditional Arabic" w:cs="Traditional Arabic"/>
          <w:sz w:val="32"/>
          <w:szCs w:val="32"/>
          <w:rtl/>
        </w:rPr>
        <w:t xml:space="preserve"> كما وردت في أعمال </w:t>
      </w:r>
      <w:proofErr w:type="spellStart"/>
      <w:r w:rsidRPr="00EE4BBE">
        <w:rPr>
          <w:rFonts w:ascii="Traditional Arabic" w:eastAsia="Calibri" w:hAnsi="Traditional Arabic" w:cs="Traditional Arabic"/>
          <w:sz w:val="32"/>
          <w:szCs w:val="32"/>
          <w:rtl/>
        </w:rPr>
        <w:t>فيدلر</w:t>
      </w:r>
      <w:proofErr w:type="spellEnd"/>
      <w:r w:rsidRPr="00EE4BBE">
        <w:rPr>
          <w:rFonts w:ascii="Traditional Arabic" w:eastAsia="Calibri" w:hAnsi="Traditional Arabic" w:cs="Traditional Arabic"/>
          <w:sz w:val="32"/>
          <w:szCs w:val="32"/>
          <w:rtl/>
        </w:rPr>
        <w:t xml:space="preserve"> (</w:t>
      </w:r>
      <w:r w:rsidRPr="00EE4BBE">
        <w:rPr>
          <w:rFonts w:ascii="Traditional Arabic" w:eastAsia="Calibri" w:hAnsi="Traditional Arabic" w:cs="Traditional Arabic"/>
          <w:sz w:val="32"/>
          <w:szCs w:val="32"/>
        </w:rPr>
        <w:t>Fiedler, 1964</w:t>
      </w:r>
      <w:r w:rsidRPr="00EE4BBE">
        <w:rPr>
          <w:rFonts w:ascii="Traditional Arabic" w:eastAsia="Calibri" w:hAnsi="Traditional Arabic" w:cs="Traditional Arabic"/>
          <w:sz w:val="32"/>
          <w:szCs w:val="32"/>
          <w:rtl/>
        </w:rPr>
        <w:t>) وبيرنز وستوكر (</w:t>
      </w:r>
      <w:r w:rsidRPr="00EE4BBE">
        <w:rPr>
          <w:rFonts w:ascii="Traditional Arabic" w:eastAsia="Calibri" w:hAnsi="Traditional Arabic" w:cs="Traditional Arabic"/>
          <w:sz w:val="32"/>
          <w:szCs w:val="32"/>
        </w:rPr>
        <w:t>Burns &amp; Stalker, 1961</w:t>
      </w:r>
      <w:r w:rsidRPr="00EE4BBE">
        <w:rPr>
          <w:rFonts w:ascii="Traditional Arabic" w:eastAsia="Calibri" w:hAnsi="Traditional Arabic" w:cs="Traditional Arabic"/>
          <w:sz w:val="32"/>
          <w:szCs w:val="32"/>
          <w:rtl/>
        </w:rPr>
        <w:t xml:space="preserve">)، فتمثل الأساس الثاني الذي تعتمد عليه الدراسة؛ إذ تقوم على فرضية أن فعالية الأساليب الإدارية ترتبط بالسياق والظروف المحيطة، وأنه لا يوجد أسلوب إداري واحد يصلح لجميع البيئات. وانطلاقًا من هذا المنطق، يتضح أن توظيف الذكاء الاصطناعي في مشاريع البنية التحتية يعتمد على مستوى تعقيد المشروع، وحجم البيانات، ومستوى عدم اليقين، وطبيعة التغير في متطلبات العمل. </w:t>
      </w:r>
      <w:proofErr w:type="gramStart"/>
      <w:r w:rsidRPr="00EE4BBE">
        <w:rPr>
          <w:rFonts w:ascii="Traditional Arabic" w:eastAsia="Calibri" w:hAnsi="Traditional Arabic" w:cs="Traditional Arabic"/>
          <w:sz w:val="32"/>
          <w:szCs w:val="32"/>
          <w:rtl/>
        </w:rPr>
        <w:t>ويصبح</w:t>
      </w:r>
      <w:proofErr w:type="gramEnd"/>
      <w:r w:rsidRPr="00EE4BBE">
        <w:rPr>
          <w:rFonts w:ascii="Traditional Arabic" w:eastAsia="Calibri" w:hAnsi="Traditional Arabic" w:cs="Traditional Arabic"/>
          <w:sz w:val="32"/>
          <w:szCs w:val="32"/>
          <w:rtl/>
        </w:rPr>
        <w:t xml:space="preserve"> توافق التقنية مع بيئة المشروع شرطًا حاسمًا لنجاحها، خاصة في المشروعات التي تعتمد على السرعة، والتغيير المستمر، والتعامل مع بيانات ضخمة، وهي خصائص تتوافق بشكل مباشر مع منهجية </w:t>
      </w:r>
      <w:r w:rsidRPr="00EE4BBE">
        <w:rPr>
          <w:rFonts w:ascii="Traditional Arabic" w:eastAsia="Calibri" w:hAnsi="Traditional Arabic" w:cs="Traditional Arabic"/>
          <w:sz w:val="32"/>
          <w:szCs w:val="32"/>
        </w:rPr>
        <w:t>Agile</w:t>
      </w:r>
      <w:r w:rsidRPr="00EE4BBE">
        <w:rPr>
          <w:rFonts w:ascii="Traditional Arabic" w:eastAsia="Calibri" w:hAnsi="Traditional Arabic" w:cs="Traditional Arabic"/>
          <w:sz w:val="32"/>
          <w:szCs w:val="32"/>
          <w:rtl/>
        </w:rPr>
        <w:t>.</w:t>
      </w:r>
    </w:p>
    <w:p w14:paraId="5E8B5802" w14:textId="77777777" w:rsidR="0054744F" w:rsidRPr="00EE4BBE" w:rsidRDefault="0054744F" w:rsidP="0054744F">
      <w:pPr>
        <w:bidi/>
        <w:spacing w:after="200" w:line="360" w:lineRule="auto"/>
        <w:ind w:firstLine="720"/>
        <w:jc w:val="both"/>
        <w:rPr>
          <w:rFonts w:ascii="Traditional Arabic" w:eastAsia="Calibri" w:hAnsi="Traditional Arabic" w:cs="Traditional Arabic"/>
          <w:sz w:val="32"/>
          <w:szCs w:val="32"/>
          <w:lang w:bidi="ar-JO"/>
        </w:rPr>
      </w:pPr>
      <w:r w:rsidRPr="00EE4BBE">
        <w:rPr>
          <w:rFonts w:ascii="Traditional Arabic" w:eastAsia="Calibri" w:hAnsi="Traditional Arabic" w:cs="Traditional Arabic"/>
          <w:sz w:val="32"/>
          <w:szCs w:val="32"/>
          <w:rtl/>
        </w:rPr>
        <w:t xml:space="preserve">وتوضح النظريتان معًا الأساس المنهجي الذي يُبنى عليه نموذج الدراسة؛ حيث تفسر نظرية النظم كيفية إسهام الذكاء الاصطناعي في رفع كفاءة النظام الداخلي للمشروع من خلال تحسين المدخلات والعمليات والمخرجات، بينما تؤكد النظرية </w:t>
      </w:r>
      <w:proofErr w:type="spellStart"/>
      <w:r w:rsidRPr="00EE4BBE">
        <w:rPr>
          <w:rFonts w:ascii="Traditional Arabic" w:eastAsia="Calibri" w:hAnsi="Traditional Arabic" w:cs="Traditional Arabic"/>
          <w:sz w:val="32"/>
          <w:szCs w:val="32"/>
          <w:rtl/>
        </w:rPr>
        <w:t>الموقفية</w:t>
      </w:r>
      <w:proofErr w:type="spellEnd"/>
      <w:r w:rsidRPr="00EE4BBE">
        <w:rPr>
          <w:rFonts w:ascii="Traditional Arabic" w:eastAsia="Calibri" w:hAnsi="Traditional Arabic" w:cs="Traditional Arabic"/>
          <w:sz w:val="32"/>
          <w:szCs w:val="32"/>
          <w:rtl/>
        </w:rPr>
        <w:t xml:space="preserve"> أن فعالية هذه التطبيقات تعتمد على المواءمة بين خصائص المشروع ودرجة التعقيد والمتغيرات البيئية. ومن خلال هذا التكامل، يصبح من الممكن تفسير دور الذكاء الاصطناعي في تعزيز الرشاقة والمرونة وسرعة الاستجابة والابتكار، وهي العناصر التي تشكل جوهر منهجية</w:t>
      </w:r>
      <w:r w:rsidRPr="00EE4BBE">
        <w:rPr>
          <w:rFonts w:ascii="Traditional Arabic" w:eastAsia="Calibri" w:hAnsi="Traditional Arabic" w:cs="Traditional Arabic"/>
          <w:sz w:val="32"/>
          <w:szCs w:val="32"/>
          <w:lang w:bidi="ar-JO"/>
        </w:rPr>
        <w:t xml:space="preserve"> Agile </w:t>
      </w:r>
      <w:r w:rsidRPr="00EE4BBE">
        <w:rPr>
          <w:rFonts w:ascii="Traditional Arabic" w:eastAsia="Calibri" w:hAnsi="Traditional Arabic" w:cs="Traditional Arabic"/>
          <w:sz w:val="32"/>
          <w:szCs w:val="32"/>
          <w:rtl/>
        </w:rPr>
        <w:t>وتنعكس بوضوح على تحسين إدارة مشاريع البنية التحتية</w:t>
      </w:r>
      <w:r w:rsidRPr="00EE4BBE">
        <w:rPr>
          <w:rFonts w:ascii="Traditional Arabic" w:eastAsia="Calibri" w:hAnsi="Traditional Arabic" w:cs="Traditional Arabic"/>
          <w:sz w:val="32"/>
          <w:szCs w:val="32"/>
          <w:lang w:bidi="ar-JO"/>
        </w:rPr>
        <w:t>.</w:t>
      </w:r>
    </w:p>
    <w:p w14:paraId="22BC1F8B" w14:textId="77777777" w:rsidR="0054744F" w:rsidRPr="00EE4BBE" w:rsidRDefault="0054744F" w:rsidP="0054744F">
      <w:pPr>
        <w:bidi/>
        <w:spacing w:after="200" w:line="360" w:lineRule="auto"/>
        <w:jc w:val="both"/>
        <w:rPr>
          <w:rFonts w:ascii="Traditional Arabic" w:eastAsia="Calibri" w:hAnsi="Traditional Arabic" w:cs="Traditional Arabic"/>
          <w:sz w:val="32"/>
          <w:szCs w:val="32"/>
          <w:lang w:bidi="ar-JO"/>
        </w:rPr>
      </w:pPr>
      <w:r w:rsidRPr="00EE4BBE">
        <w:rPr>
          <w:rFonts w:ascii="Traditional Arabic" w:eastAsia="Calibri" w:hAnsi="Traditional Arabic" w:cs="Traditional Arabic"/>
          <w:sz w:val="32"/>
          <w:szCs w:val="32"/>
          <w:rtl/>
        </w:rPr>
        <w:t>وبذلك يوفر هذا الأساس النظري إطارًا تفسيريًا متينًا يربط بين التقنية والعمليات والبيئة التشغيلية للمشروع، ويعزز فهم العلاقات السببية المتوقعة داخل نموذج الدراسة، بحيث لا تكون العلاقة مجرد ارتباط إحصائي، بل علاقة مبنية على منطق نظري واضح ومستند إلى أطر علمية راسخة</w:t>
      </w:r>
      <w:r w:rsidRPr="00EE4BBE">
        <w:rPr>
          <w:rFonts w:ascii="Traditional Arabic" w:eastAsia="Calibri" w:hAnsi="Traditional Arabic" w:cs="Traditional Arabic"/>
          <w:sz w:val="32"/>
          <w:szCs w:val="32"/>
          <w:lang w:bidi="ar-JO"/>
        </w:rPr>
        <w:t>.</w:t>
      </w:r>
    </w:p>
    <w:p w14:paraId="2612D0AB" w14:textId="77777777" w:rsidR="0054744F" w:rsidRPr="00EE4BBE" w:rsidRDefault="0054744F" w:rsidP="0054744F">
      <w:pPr>
        <w:bidi/>
        <w:spacing w:after="200" w:line="360" w:lineRule="auto"/>
        <w:jc w:val="both"/>
        <w:rPr>
          <w:rFonts w:ascii="Traditional Arabic" w:eastAsia="Calibri" w:hAnsi="Traditional Arabic" w:cs="Traditional Arabic"/>
          <w:sz w:val="32"/>
          <w:szCs w:val="32"/>
          <w:rtl/>
          <w:lang w:bidi="ar-JO"/>
        </w:rPr>
      </w:pPr>
    </w:p>
    <w:p w14:paraId="3ADBFA4D" w14:textId="77777777" w:rsidR="0054744F" w:rsidRPr="002B32A2" w:rsidRDefault="0054744F" w:rsidP="0054744F">
      <w:pPr>
        <w:bidi/>
        <w:spacing w:after="200" w:line="360" w:lineRule="auto"/>
        <w:jc w:val="both"/>
        <w:rPr>
          <w:rFonts w:ascii="Traditional Arabic" w:eastAsia="Calibri" w:hAnsi="Traditional Arabic" w:cs="Traditional Arabic"/>
          <w:b/>
          <w:bCs/>
          <w:sz w:val="36"/>
          <w:szCs w:val="36"/>
          <w:rtl/>
          <w:lang w:bidi="ar-JO"/>
        </w:rPr>
      </w:pPr>
      <w:r w:rsidRPr="002B32A2">
        <w:rPr>
          <w:rFonts w:ascii="Traditional Arabic" w:eastAsia="Calibri" w:hAnsi="Traditional Arabic" w:cs="Traditional Arabic" w:hint="cs"/>
          <w:b/>
          <w:bCs/>
          <w:sz w:val="36"/>
          <w:szCs w:val="36"/>
          <w:rtl/>
          <w:lang w:bidi="ar-JO"/>
        </w:rPr>
        <w:lastRenderedPageBreak/>
        <w:t xml:space="preserve">2.2 </w:t>
      </w:r>
      <w:proofErr w:type="gramStart"/>
      <w:r w:rsidRPr="002B32A2">
        <w:rPr>
          <w:rFonts w:ascii="Traditional Arabic" w:eastAsia="Calibri" w:hAnsi="Traditional Arabic" w:cs="Traditional Arabic" w:hint="cs"/>
          <w:b/>
          <w:bCs/>
          <w:sz w:val="40"/>
          <w:szCs w:val="40"/>
          <w:rtl/>
        </w:rPr>
        <w:t>الدراسات</w:t>
      </w:r>
      <w:proofErr w:type="gramEnd"/>
      <w:r w:rsidRPr="002B32A2">
        <w:rPr>
          <w:rFonts w:ascii="Traditional Arabic" w:eastAsia="Calibri" w:hAnsi="Traditional Arabic" w:cs="Traditional Arabic" w:hint="cs"/>
          <w:b/>
          <w:bCs/>
          <w:sz w:val="40"/>
          <w:szCs w:val="40"/>
          <w:rtl/>
        </w:rPr>
        <w:t xml:space="preserve"> السابقة</w:t>
      </w:r>
    </w:p>
    <w:p w14:paraId="241E2F12" w14:textId="77777777" w:rsidR="0054744F" w:rsidRPr="002C6C99" w:rsidRDefault="0054744F" w:rsidP="0054744F">
      <w:pPr>
        <w:bidi/>
        <w:spacing w:after="200" w:line="360" w:lineRule="auto"/>
        <w:jc w:val="both"/>
        <w:rPr>
          <w:rFonts w:ascii="Traditional Arabic" w:eastAsia="Calibri" w:hAnsi="Traditional Arabic" w:cs="Traditional Arabic"/>
          <w:sz w:val="28"/>
          <w:szCs w:val="28"/>
        </w:rPr>
      </w:pPr>
      <w:r w:rsidRPr="002C6C99">
        <w:rPr>
          <w:rFonts w:ascii="Traditional Arabic" w:eastAsia="Calibri" w:hAnsi="Traditional Arabic" w:cs="Traditional Arabic" w:hint="cs"/>
          <w:b/>
          <w:bCs/>
          <w:sz w:val="36"/>
          <w:szCs w:val="36"/>
          <w:rtl/>
        </w:rPr>
        <w:t xml:space="preserve">2.2.1 الدراسات المتعلقة بالمتغير </w:t>
      </w:r>
      <w:proofErr w:type="gramStart"/>
      <w:r w:rsidRPr="002C6C99">
        <w:rPr>
          <w:rFonts w:ascii="Traditional Arabic" w:eastAsia="Calibri" w:hAnsi="Traditional Arabic" w:cs="Traditional Arabic" w:hint="cs"/>
          <w:b/>
          <w:bCs/>
          <w:sz w:val="36"/>
          <w:szCs w:val="36"/>
          <w:rtl/>
        </w:rPr>
        <w:t>المستقل</w:t>
      </w:r>
      <w:proofErr w:type="gramEnd"/>
      <w:r w:rsidRPr="002C6C99">
        <w:rPr>
          <w:rFonts w:ascii="Traditional Arabic" w:eastAsia="Calibri" w:hAnsi="Traditional Arabic" w:cs="Traditional Arabic" w:hint="cs"/>
          <w:b/>
          <w:bCs/>
          <w:sz w:val="36"/>
          <w:szCs w:val="36"/>
          <w:rtl/>
        </w:rPr>
        <w:t xml:space="preserve"> (تطبيقات</w:t>
      </w:r>
      <w:r w:rsidRPr="002C6C99">
        <w:rPr>
          <w:rFonts w:ascii="Traditional Arabic" w:eastAsia="Calibri" w:hAnsi="Traditional Arabic" w:cs="Traditional Arabic"/>
          <w:b/>
          <w:bCs/>
          <w:sz w:val="36"/>
          <w:szCs w:val="36"/>
        </w:rPr>
        <w:t xml:space="preserve"> </w:t>
      </w:r>
      <w:r w:rsidRPr="002C6C99">
        <w:rPr>
          <w:rFonts w:ascii="Traditional Arabic" w:eastAsia="Calibri" w:hAnsi="Traditional Arabic" w:cs="Traditional Arabic" w:hint="cs"/>
          <w:b/>
          <w:bCs/>
          <w:sz w:val="36"/>
          <w:szCs w:val="36"/>
          <w:rtl/>
        </w:rPr>
        <w:t>الذكاء</w:t>
      </w:r>
      <w:r w:rsidRPr="002C6C99">
        <w:rPr>
          <w:rFonts w:ascii="Traditional Arabic" w:eastAsia="Calibri" w:hAnsi="Traditional Arabic" w:cs="Traditional Arabic"/>
          <w:b/>
          <w:bCs/>
          <w:sz w:val="36"/>
          <w:szCs w:val="36"/>
        </w:rPr>
        <w:t xml:space="preserve"> </w:t>
      </w:r>
      <w:r w:rsidRPr="002C6C99">
        <w:rPr>
          <w:rFonts w:ascii="Traditional Arabic" w:eastAsia="Calibri" w:hAnsi="Traditional Arabic" w:cs="Traditional Arabic" w:hint="cs"/>
          <w:b/>
          <w:bCs/>
          <w:sz w:val="36"/>
          <w:szCs w:val="36"/>
          <w:rtl/>
        </w:rPr>
        <w:t>الاصطناعي)</w:t>
      </w:r>
    </w:p>
    <w:p w14:paraId="350089E0" w14:textId="77777777" w:rsidR="0054744F" w:rsidRPr="002B32A2" w:rsidRDefault="0054744F" w:rsidP="0054744F">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 xml:space="preserve">دراسة </w:t>
      </w:r>
      <w:r w:rsidRPr="002B32A2">
        <w:rPr>
          <w:rFonts w:ascii="Traditional Arabic" w:eastAsia="Times New Roman" w:hAnsi="Traditional Arabic" w:cs="Traditional Arabic"/>
          <w:b/>
          <w:bCs/>
          <w:sz w:val="32"/>
          <w:szCs w:val="32"/>
        </w:rPr>
        <w:t xml:space="preserve">&amp; </w:t>
      </w:r>
      <w:proofErr w:type="spellStart"/>
      <w:r w:rsidRPr="002B32A2">
        <w:rPr>
          <w:rFonts w:ascii="Traditional Arabic" w:eastAsia="Times New Roman" w:hAnsi="Traditional Arabic" w:cs="Traditional Arabic"/>
          <w:b/>
          <w:bCs/>
          <w:sz w:val="32"/>
          <w:szCs w:val="32"/>
        </w:rPr>
        <w:t>Arif</w:t>
      </w:r>
      <w:proofErr w:type="spellEnd"/>
      <w:r w:rsidRPr="002B32A2">
        <w:rPr>
          <w:rFonts w:ascii="Traditional Arabic" w:eastAsia="Times New Roman" w:hAnsi="Traditional Arabic" w:cs="Traditional Arabic"/>
          <w:b/>
          <w:bCs/>
          <w:sz w:val="32"/>
          <w:szCs w:val="32"/>
        </w:rPr>
        <w:t>, 2022)</w:t>
      </w:r>
      <w:r w:rsidRPr="002B32A2">
        <w:rPr>
          <w:rFonts w:ascii="Traditional Arabic" w:eastAsia="Times New Roman" w:hAnsi="Traditional Arabic" w:cs="Traditional Arabic"/>
          <w:b/>
          <w:bCs/>
          <w:sz w:val="32"/>
          <w:szCs w:val="32"/>
          <w:rtl/>
        </w:rPr>
        <w:t xml:space="preserve"> </w:t>
      </w:r>
      <w:r w:rsidRPr="002B32A2">
        <w:rPr>
          <w:rFonts w:ascii="Traditional Arabic" w:eastAsia="Times New Roman" w:hAnsi="Traditional Arabic" w:cs="Traditional Arabic"/>
          <w:b/>
          <w:bCs/>
          <w:sz w:val="32"/>
          <w:szCs w:val="32"/>
        </w:rPr>
        <w:t>(</w:t>
      </w:r>
      <w:proofErr w:type="spellStart"/>
      <w:r w:rsidRPr="002B32A2">
        <w:rPr>
          <w:rFonts w:ascii="Traditional Arabic" w:eastAsia="Times New Roman" w:hAnsi="Traditional Arabic" w:cs="Traditional Arabic"/>
          <w:b/>
          <w:bCs/>
          <w:sz w:val="32"/>
          <w:szCs w:val="32"/>
        </w:rPr>
        <w:t>Tirmizi</w:t>
      </w:r>
      <w:proofErr w:type="spellEnd"/>
      <w:r w:rsidRPr="002B32A2">
        <w:rPr>
          <w:rFonts w:ascii="Traditional Arabic" w:eastAsia="Times New Roman" w:hAnsi="Traditional Arabic" w:cs="Traditional Arabic"/>
          <w:b/>
          <w:bCs/>
          <w:sz w:val="32"/>
          <w:szCs w:val="32"/>
          <w:rtl/>
        </w:rPr>
        <w:t xml:space="preserve"> بعنوان </w:t>
      </w:r>
      <w:r w:rsidRPr="002B32A2">
        <w:rPr>
          <w:rFonts w:ascii="Traditional Arabic" w:eastAsia="Times New Roman" w:hAnsi="Traditional Arabic" w:cs="Traditional Arabic"/>
          <w:b/>
          <w:bCs/>
          <w:sz w:val="32"/>
          <w:szCs w:val="32"/>
        </w:rPr>
        <w:t>"</w:t>
      </w:r>
      <w:r w:rsidRPr="002B32A2">
        <w:rPr>
          <w:rFonts w:ascii="Traditional Arabic" w:eastAsia="Times New Roman" w:hAnsi="Traditional Arabic" w:cs="Traditional Arabic"/>
          <w:b/>
          <w:bCs/>
          <w:sz w:val="32"/>
          <w:szCs w:val="32"/>
          <w:rtl/>
        </w:rPr>
        <w:t>المدخل المفاهيمي لاستخدام الذكاء الاصطناعي في تقييم المخاطر التعاقدية في مشاريع البنية التحتية</w:t>
      </w:r>
      <w:r w:rsidRPr="002B32A2">
        <w:rPr>
          <w:rFonts w:ascii="Traditional Arabic" w:eastAsia="Times New Roman" w:hAnsi="Traditional Arabic" w:cs="Traditional Arabic"/>
          <w:b/>
          <w:bCs/>
          <w:sz w:val="32"/>
          <w:szCs w:val="32"/>
        </w:rPr>
        <w:t>"</w:t>
      </w:r>
      <w:r w:rsidRPr="002B32A2">
        <w:rPr>
          <w:rFonts w:ascii="Traditional Arabic" w:eastAsia="Times New Roman" w:hAnsi="Traditional Arabic" w:cs="Traditional Arabic"/>
          <w:b/>
          <w:bCs/>
          <w:sz w:val="32"/>
          <w:szCs w:val="32"/>
          <w:rtl/>
        </w:rPr>
        <w:t>،</w:t>
      </w:r>
      <w:r w:rsidRPr="002B32A2">
        <w:rPr>
          <w:rFonts w:ascii="Traditional Arabic" w:eastAsia="Times New Roman" w:hAnsi="Traditional Arabic" w:cs="Traditional Arabic"/>
          <w:sz w:val="32"/>
          <w:szCs w:val="32"/>
          <w:rtl/>
        </w:rPr>
        <w:t xml:space="preserve"> وهدفت إلى تطوير إطار مفاهيمي لتوظيف تقنيات الذكاء الاصطناعي في تقييم وإدارة المخاطر التعاقدية ضمن مشاريع البنية التحتية، بما يسهم في تحسين دقة التنبؤ بالمخاطر وتقليل فرص فشل المشاريع من حيث الوقت والتكلفة والجودة. استخدم الباحثان المنهج المفاهيمي التحليلي من خلال مراجعة الأدبيات وتحديد نحو (٩٧) عامل خطر يرتبط بعقود مشاريع البنية التحتية، ثم قاما ببناء قاعدة بيانات ثلاثية تشمل تصنيف المخاطر وتأثيرها واستراتيجيات التعامل معها، وربطها بنظام يعتمد على الشبكات العصبية الاصطناعية</w:t>
      </w:r>
      <w:r w:rsidRPr="002B32A2">
        <w:rPr>
          <w:rFonts w:ascii="Traditional Arabic" w:eastAsia="Times New Roman" w:hAnsi="Traditional Arabic" w:cs="Traditional Arabic"/>
          <w:sz w:val="32"/>
          <w:szCs w:val="32"/>
        </w:rPr>
        <w:t xml:space="preserve"> (ANN) </w:t>
      </w:r>
      <w:r w:rsidRPr="002B32A2">
        <w:rPr>
          <w:rFonts w:ascii="Traditional Arabic" w:eastAsia="Times New Roman" w:hAnsi="Traditional Arabic" w:cs="Traditional Arabic"/>
          <w:sz w:val="32"/>
          <w:szCs w:val="32"/>
          <w:rtl/>
        </w:rPr>
        <w:t xml:space="preserve">لاكتشاف الفجوات في العقود. وأظهرت النتائج أن معظم المشكلات التي تواجه مشاريع البنية التحتية ترجع إلى ضعف إدارة المعرفة وانخفاض مستوى التكامل بين الأطراف المعنية، وأن الذكاء الاصطناعي يمكن أن يسهم في رفع كفاءة مراجعة العقود واكتشاف المخاطر مبكرًا واقتراح الحلول المناسبة. كما أوصت الدراسة بضرورة إنشاء قواعد بيانات شاملة للمخاطر التعاقدية واستخدام أنظمة ذكاء اصطناعي لدعم عملية </w:t>
      </w:r>
      <w:proofErr w:type="gramStart"/>
      <w:r w:rsidRPr="002B32A2">
        <w:rPr>
          <w:rFonts w:ascii="Traditional Arabic" w:eastAsia="Times New Roman" w:hAnsi="Traditional Arabic" w:cs="Traditional Arabic"/>
          <w:sz w:val="32"/>
          <w:szCs w:val="32"/>
          <w:rtl/>
        </w:rPr>
        <w:t>اتخاذ</w:t>
      </w:r>
      <w:proofErr w:type="gramEnd"/>
      <w:r w:rsidRPr="002B32A2">
        <w:rPr>
          <w:rFonts w:ascii="Traditional Arabic" w:eastAsia="Times New Roman" w:hAnsi="Traditional Arabic" w:cs="Traditional Arabic"/>
          <w:sz w:val="32"/>
          <w:szCs w:val="32"/>
          <w:rtl/>
        </w:rPr>
        <w:t xml:space="preserve"> القرار في المراحل التعاقدية للمشاريع</w:t>
      </w:r>
    </w:p>
    <w:p w14:paraId="70B62306" w14:textId="77777777" w:rsidR="0054744F" w:rsidRPr="002B32A2"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r w:rsidRPr="002B32A2">
        <w:rPr>
          <w:rFonts w:ascii="Traditional Arabic" w:eastAsia="Times New Roman" w:hAnsi="Traditional Arabic" w:cs="Traditional Arabic"/>
          <w:sz w:val="32"/>
          <w:szCs w:val="32"/>
          <w:rtl/>
        </w:rPr>
        <w:t xml:space="preserve">هذه الدراسة من البحوث المهمة التي أبرزت الدور المفاهيمي لتقنيات الذكاء الاصطناعي في تحسين إدارة المخاطر ضمن مشاريع البنية التحتية، مما يدعم أحد أبعاد الدراسة الحالية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tl/>
        </w:rPr>
        <w:t xml:space="preserve"> والمتعلق بـ “التنبؤ الذكي”. غير أن هذه الدراسة اقتصرت على المرحلة التعاقدية ولم تتناول مراحل التنفيذ أو الأداء الفعلي للمشروعات، كما أنها لم توظف منهجية الإدارة الرشيقة في التحليل، مما </w:t>
      </w:r>
      <w:r w:rsidRPr="002B32A2">
        <w:rPr>
          <w:rFonts w:ascii="Traditional Arabic" w:eastAsia="Times New Roman" w:hAnsi="Traditional Arabic" w:cs="Traditional Arabic"/>
          <w:sz w:val="32"/>
          <w:szCs w:val="32"/>
          <w:rtl/>
        </w:rPr>
        <w:lastRenderedPageBreak/>
        <w:t xml:space="preserve">يجعل الدراسة الحالية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tl/>
        </w:rPr>
        <w:t xml:space="preserve"> مكملة لها من حيث تناول الأثر التطبيقي لتقنيات الذكاء الاصطناعي على الأداء العام لمشاريع البنية التحتية ضمن بيئة العمل الرشيقة في المملكة العربية السعودية. وتبرز أهميتها كذلك في توفير أساس نظري قوي لتوسيع نطاق البحث نحو دمج الذكاء الاصطناعي بالإدارة الرشيقة في إطار مشاريع البنية التحتية الذكية</w:t>
      </w:r>
      <w:r w:rsidRPr="002B32A2">
        <w:rPr>
          <w:rFonts w:ascii="Traditional Arabic" w:eastAsia="Times New Roman" w:hAnsi="Traditional Arabic" w:cs="Traditional Arabic"/>
          <w:sz w:val="32"/>
          <w:szCs w:val="32"/>
        </w:rPr>
        <w:t>.</w:t>
      </w:r>
    </w:p>
    <w:p w14:paraId="166A966B" w14:textId="77777777" w:rsidR="0054744F" w:rsidRPr="002B32A2"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lang w:bidi="ar-JO"/>
        </w:rPr>
      </w:pPr>
    </w:p>
    <w:p w14:paraId="1219364E" w14:textId="77777777" w:rsidR="0054744F" w:rsidRPr="002B32A2" w:rsidRDefault="0054744F" w:rsidP="0054744F">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دراسة</w:t>
      </w:r>
      <w:r w:rsidRPr="002B32A2">
        <w:rPr>
          <w:rFonts w:ascii="Traditional Arabic" w:eastAsia="Times New Roman" w:hAnsi="Traditional Arabic" w:cs="Traditional Arabic"/>
          <w:b/>
          <w:bCs/>
          <w:sz w:val="32"/>
          <w:szCs w:val="32"/>
        </w:rPr>
        <w:t>(</w:t>
      </w:r>
      <w:proofErr w:type="spellStart"/>
      <w:r w:rsidRPr="002B32A2">
        <w:rPr>
          <w:rFonts w:ascii="Traditional Arabic" w:eastAsia="Times New Roman" w:hAnsi="Traditional Arabic" w:cs="Traditional Arabic"/>
          <w:b/>
          <w:bCs/>
          <w:sz w:val="32"/>
          <w:szCs w:val="32"/>
        </w:rPr>
        <w:t>Niederman</w:t>
      </w:r>
      <w:proofErr w:type="spellEnd"/>
      <w:r w:rsidRPr="002B32A2">
        <w:rPr>
          <w:rFonts w:ascii="Traditional Arabic" w:eastAsia="Times New Roman" w:hAnsi="Traditional Arabic" w:cs="Traditional Arabic"/>
          <w:b/>
          <w:bCs/>
          <w:sz w:val="32"/>
          <w:szCs w:val="32"/>
          <w:lang w:bidi="ar-AE"/>
        </w:rPr>
        <w:t>,</w:t>
      </w:r>
      <w:r w:rsidRPr="002B32A2">
        <w:rPr>
          <w:rFonts w:ascii="Traditional Arabic" w:eastAsia="Times New Roman" w:hAnsi="Traditional Arabic" w:cs="Traditional Arabic"/>
          <w:b/>
          <w:bCs/>
          <w:sz w:val="32"/>
          <w:szCs w:val="32"/>
        </w:rPr>
        <w:t xml:space="preserve"> 2021) </w:t>
      </w:r>
      <w:r w:rsidRPr="002B32A2">
        <w:rPr>
          <w:rFonts w:ascii="Traditional Arabic" w:eastAsia="Times New Roman" w:hAnsi="Traditional Arabic" w:cs="Traditional Arabic"/>
          <w:b/>
          <w:bCs/>
          <w:sz w:val="32"/>
          <w:szCs w:val="32"/>
          <w:rtl/>
        </w:rPr>
        <w:t xml:space="preserve"> بعنوان </w:t>
      </w:r>
      <w:r w:rsidRPr="002B32A2">
        <w:rPr>
          <w:rFonts w:ascii="Traditional Arabic" w:eastAsia="Times New Roman" w:hAnsi="Traditional Arabic" w:cs="Traditional Arabic"/>
          <w:b/>
          <w:bCs/>
          <w:sz w:val="32"/>
          <w:szCs w:val="32"/>
        </w:rPr>
        <w:t>“</w:t>
      </w:r>
      <w:r w:rsidRPr="002B32A2">
        <w:rPr>
          <w:rFonts w:ascii="Traditional Arabic" w:eastAsia="Times New Roman" w:hAnsi="Traditional Arabic" w:cs="Traditional Arabic"/>
          <w:b/>
          <w:bCs/>
          <w:sz w:val="32"/>
          <w:szCs w:val="32"/>
          <w:rtl/>
        </w:rPr>
        <w:t>إدارة المشاريع: آفاق التحول عبر الذكاء الاصطناعي والتحليلات المتقدمة</w:t>
      </w:r>
      <w:r w:rsidRPr="002B32A2">
        <w:rPr>
          <w:rFonts w:ascii="Traditional Arabic" w:eastAsia="Times New Roman" w:hAnsi="Traditional Arabic" w:cs="Traditional Arabic"/>
          <w:b/>
          <w:bCs/>
          <w:sz w:val="32"/>
          <w:szCs w:val="32"/>
        </w:rPr>
        <w:t>”</w:t>
      </w:r>
      <w:r w:rsidRPr="002B32A2">
        <w:rPr>
          <w:rFonts w:ascii="Traditional Arabic" w:eastAsia="Times New Roman" w:hAnsi="Traditional Arabic" w:cs="Traditional Arabic"/>
          <w:b/>
          <w:bCs/>
          <w:sz w:val="32"/>
          <w:szCs w:val="32"/>
          <w:rtl/>
        </w:rPr>
        <w:t>،</w:t>
      </w:r>
      <w:r w:rsidRPr="002B32A2">
        <w:rPr>
          <w:rFonts w:ascii="Traditional Arabic" w:eastAsia="Times New Roman" w:hAnsi="Traditional Arabic" w:cs="Traditional Arabic"/>
          <w:sz w:val="32"/>
          <w:szCs w:val="32"/>
          <w:rtl/>
        </w:rPr>
        <w:t xml:space="preserve"> وهدفت إلى استكشاف الكيفية التي يمكن من خلالها لتقنيات الذكاء الاصطناعي والتحليلات المتقدمة أن تُحدث تحولًا جذريًا في أساليب وممارسات إدارة المشاريع. استخدم الباحث منهجًا تحليليًا نقديًا قائمًا على مراجعة الأدبيات المتخصصة والتجارب العملية في مجالات إدارة المشاريع والتقنيات الذكية، وخلص إلى أن دمج أدوات الذكاء الاصطناعي مع التحليلات المتقدمة يسهم في تبسيط العمليات المعقدة، وأتمتة المهام الروتينية، وتحسين دقة التنبؤات، مما يعزز إنتاجية الفرق ويزيد من كفاءة اتخاذ القرار. كما أشار إلى أن مستقبل إدارة المشاريع سيعتمد بدرجة كبيرة على الأدوات الذكية الداعمة للقرار، وأن القادة الذين يتجاهلون هذا التحول الرقمي سيواجهون تحديات في الحفاظ على الميزة التنافسية. </w:t>
      </w:r>
      <w:proofErr w:type="gramStart"/>
      <w:r w:rsidRPr="002B32A2">
        <w:rPr>
          <w:rFonts w:ascii="Traditional Arabic" w:eastAsia="Times New Roman" w:hAnsi="Traditional Arabic" w:cs="Traditional Arabic"/>
          <w:sz w:val="32"/>
          <w:szCs w:val="32"/>
          <w:rtl/>
        </w:rPr>
        <w:t>وأوصت</w:t>
      </w:r>
      <w:proofErr w:type="gramEnd"/>
      <w:r w:rsidRPr="002B32A2">
        <w:rPr>
          <w:rFonts w:ascii="Traditional Arabic" w:eastAsia="Times New Roman" w:hAnsi="Traditional Arabic" w:cs="Traditional Arabic"/>
          <w:sz w:val="32"/>
          <w:szCs w:val="32"/>
          <w:rtl/>
        </w:rPr>
        <w:t xml:space="preserve"> الدراسة بضرورة تطوير مهارات مديري المشاريع في التعامل مع الأدوات التحليلية الذكية ودمجها في ممارسات الإدارة اليومية لتحقيق كفاءة أعلى واستدامة في الأداء</w:t>
      </w:r>
      <w:r w:rsidRPr="002B32A2">
        <w:rPr>
          <w:rFonts w:ascii="Traditional Arabic" w:eastAsia="Times New Roman" w:hAnsi="Traditional Arabic" w:cs="Traditional Arabic"/>
          <w:sz w:val="32"/>
          <w:szCs w:val="32"/>
        </w:rPr>
        <w:t>.</w:t>
      </w:r>
    </w:p>
    <w:p w14:paraId="6C4500FC" w14:textId="77777777" w:rsidR="0054744F"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proofErr w:type="gramStart"/>
      <w:r w:rsidRPr="002B32A2">
        <w:rPr>
          <w:rFonts w:ascii="Traditional Arabic" w:eastAsia="Times New Roman" w:hAnsi="Traditional Arabic" w:cs="Traditional Arabic"/>
          <w:sz w:val="32"/>
          <w:szCs w:val="32"/>
          <w:rtl/>
        </w:rPr>
        <w:t>تُعد</w:t>
      </w:r>
      <w:proofErr w:type="gramEnd"/>
      <w:r w:rsidRPr="002B32A2">
        <w:rPr>
          <w:rFonts w:ascii="Traditional Arabic" w:eastAsia="Times New Roman" w:hAnsi="Traditional Arabic" w:cs="Traditional Arabic"/>
          <w:sz w:val="32"/>
          <w:szCs w:val="32"/>
          <w:rtl/>
        </w:rPr>
        <w:t xml:space="preserve"> هذه الدراسة ذات أهمية نظرية كبيرة لبحثي الحالي، إذ تسلط الضوء على الدور التحويلي للذكاء الاصطناعي في تطوير أساليب إدارة المشاريع، مما يدعم المتغيرات الأساسية في الدراسة الحالية مثل “</w:t>
      </w:r>
      <w:proofErr w:type="spellStart"/>
      <w:r w:rsidRPr="002B32A2">
        <w:rPr>
          <w:rFonts w:ascii="Traditional Arabic" w:eastAsia="Times New Roman" w:hAnsi="Traditional Arabic" w:cs="Traditional Arabic"/>
          <w:sz w:val="32"/>
          <w:szCs w:val="32"/>
          <w:rtl/>
        </w:rPr>
        <w:t>الأتمتة</w:t>
      </w:r>
      <w:proofErr w:type="spellEnd"/>
      <w:r w:rsidRPr="002B32A2">
        <w:rPr>
          <w:rFonts w:ascii="Traditional Arabic" w:eastAsia="Times New Roman" w:hAnsi="Traditional Arabic" w:cs="Traditional Arabic"/>
          <w:sz w:val="32"/>
          <w:szCs w:val="32"/>
          <w:rtl/>
        </w:rPr>
        <w:t xml:space="preserve"> الذكية” و“تحليل البيانات الضخمة”. ومع ذلك، تظل الدراسة ذات طابع مفاهيمي </w:t>
      </w:r>
      <w:r w:rsidRPr="002B32A2">
        <w:rPr>
          <w:rFonts w:ascii="Traditional Arabic" w:eastAsia="Times New Roman" w:hAnsi="Traditional Arabic" w:cs="Traditional Arabic"/>
          <w:sz w:val="32"/>
          <w:szCs w:val="32"/>
          <w:rtl/>
        </w:rPr>
        <w:lastRenderedPageBreak/>
        <w:t xml:space="preserve">ولم تقدم تطبيقًا ميدانيًا أو اختبارًا تجريبيًا في بيئة مشاريع البنية التحتية، كما أنها لم تبحث التكامل بين الذكاء الاصطناعي ومنهجية الإدارة الرشيقة، وهو ما تسعى الدراسة الحالية لمعالجته من خلال تطبيق عملي في السياق السعودي. ومن ثمّ، تمثل هذه الدراسة مرجعًا تأسيسيًا لتطوير الإطار النظري والنموذج المفاهيمي في الدراسة الحالية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Pr>
        <w:t>.</w:t>
      </w:r>
    </w:p>
    <w:p w14:paraId="2E43BBA9" w14:textId="77777777" w:rsidR="0054744F" w:rsidRPr="002B32A2"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6"/>
          <w:szCs w:val="36"/>
          <w:rtl/>
          <w:lang w:bidi="ar-JO"/>
        </w:rPr>
      </w:pPr>
    </w:p>
    <w:p w14:paraId="7782FC76" w14:textId="77777777" w:rsidR="0054744F" w:rsidRPr="002B32A2" w:rsidRDefault="0054744F" w:rsidP="0054744F">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 xml:space="preserve">دراسة </w:t>
      </w:r>
      <w:r w:rsidRPr="002B32A2">
        <w:rPr>
          <w:rFonts w:ascii="Traditional Arabic" w:eastAsia="Times New Roman" w:hAnsi="Traditional Arabic" w:cs="Traditional Arabic"/>
          <w:b/>
          <w:bCs/>
          <w:sz w:val="32"/>
          <w:szCs w:val="32"/>
        </w:rPr>
        <w:t xml:space="preserve"> (</w:t>
      </w:r>
      <w:proofErr w:type="spellStart"/>
      <w:r w:rsidRPr="002B32A2">
        <w:rPr>
          <w:rFonts w:ascii="Traditional Arabic" w:eastAsia="Times New Roman" w:hAnsi="Traditional Arabic" w:cs="Traditional Arabic"/>
          <w:b/>
          <w:bCs/>
          <w:sz w:val="32"/>
          <w:szCs w:val="32"/>
        </w:rPr>
        <w:t>Quan</w:t>
      </w:r>
      <w:proofErr w:type="spellEnd"/>
      <w:r w:rsidRPr="002B32A2">
        <w:rPr>
          <w:rFonts w:ascii="Traditional Arabic" w:eastAsia="Times New Roman" w:hAnsi="Traditional Arabic" w:cs="Traditional Arabic"/>
          <w:b/>
          <w:bCs/>
          <w:sz w:val="32"/>
          <w:szCs w:val="32"/>
        </w:rPr>
        <w:t xml:space="preserve"> et al. 2019)</w:t>
      </w:r>
      <w:r w:rsidRPr="002B32A2">
        <w:rPr>
          <w:rFonts w:ascii="Traditional Arabic" w:eastAsia="Times New Roman" w:hAnsi="Traditional Arabic" w:cs="Traditional Arabic"/>
          <w:b/>
          <w:bCs/>
          <w:sz w:val="32"/>
          <w:szCs w:val="32"/>
          <w:rtl/>
        </w:rPr>
        <w:t xml:space="preserve"> بعنوان </w:t>
      </w:r>
      <w:r w:rsidRPr="002B32A2">
        <w:rPr>
          <w:rFonts w:ascii="Traditional Arabic" w:eastAsia="Times New Roman" w:hAnsi="Traditional Arabic" w:cs="Traditional Arabic"/>
          <w:b/>
          <w:bCs/>
          <w:sz w:val="32"/>
          <w:szCs w:val="32"/>
        </w:rPr>
        <w:t>“</w:t>
      </w:r>
      <w:r w:rsidRPr="002B32A2">
        <w:rPr>
          <w:rFonts w:ascii="Traditional Arabic" w:eastAsia="Times New Roman" w:hAnsi="Traditional Arabic" w:cs="Traditional Arabic"/>
          <w:b/>
          <w:bCs/>
          <w:sz w:val="32"/>
          <w:szCs w:val="32"/>
          <w:rtl/>
        </w:rPr>
        <w:t>التصميم المدعوم بالذكاء الاصطناعي: التصميم الذكي لتطوير المدن المستدامة</w:t>
      </w:r>
      <w:r w:rsidRPr="002B32A2">
        <w:rPr>
          <w:rFonts w:ascii="Traditional Arabic" w:eastAsia="Times New Roman" w:hAnsi="Traditional Arabic" w:cs="Traditional Arabic"/>
          <w:b/>
          <w:bCs/>
          <w:sz w:val="32"/>
          <w:szCs w:val="32"/>
        </w:rPr>
        <w:t>”</w:t>
      </w:r>
      <w:r w:rsidRPr="002B32A2">
        <w:rPr>
          <w:rFonts w:ascii="Traditional Arabic" w:eastAsia="Times New Roman" w:hAnsi="Traditional Arabic" w:cs="Traditional Arabic"/>
          <w:b/>
          <w:bCs/>
          <w:sz w:val="32"/>
          <w:szCs w:val="32"/>
          <w:rtl/>
        </w:rPr>
        <w:t>،</w:t>
      </w:r>
      <w:r w:rsidRPr="002B32A2">
        <w:rPr>
          <w:rFonts w:ascii="Traditional Arabic" w:eastAsia="Times New Roman" w:hAnsi="Traditional Arabic" w:cs="Traditional Arabic"/>
          <w:sz w:val="32"/>
          <w:szCs w:val="32"/>
          <w:rtl/>
        </w:rPr>
        <w:t xml:space="preserve"> وهدفت إلى تطوير إطار عمل مفاهيمي يُعرف باسم “التصميم الذكي” يعتمد على توظيف تقنيات الذكاء الاصطناعي في تصميم المدن المستدامة لتحقيق الكفاءة البيئية والتخطيط الحضري الأمثل. استخدم الباحثون المنهج المفاهيمي التحليلي من خلال دمج مبادئ التفكير التصميمي وتقنيات البحث المعتمدة على الذكاء الاصطناعي مثل الخوارزميات الجينية، مع أدوات المحاكاة الحضرية ومشاركة أصحاب المصلحة في عملية اتخاذ القرار. وتم تطبيق الإطار المقترح في دراسة حالة واقعية هي “سوبر بلوكات </w:t>
      </w:r>
      <w:proofErr w:type="spellStart"/>
      <w:r w:rsidRPr="002B32A2">
        <w:rPr>
          <w:rFonts w:ascii="Traditional Arabic" w:eastAsia="Times New Roman" w:hAnsi="Traditional Arabic" w:cs="Traditional Arabic"/>
          <w:sz w:val="32"/>
          <w:szCs w:val="32"/>
          <w:rtl/>
        </w:rPr>
        <w:t>غانغنام</w:t>
      </w:r>
      <w:proofErr w:type="spellEnd"/>
      <w:r w:rsidRPr="002B32A2">
        <w:rPr>
          <w:rFonts w:ascii="Traditional Arabic" w:eastAsia="Times New Roman" w:hAnsi="Traditional Arabic" w:cs="Traditional Arabic"/>
          <w:sz w:val="32"/>
          <w:szCs w:val="32"/>
          <w:rtl/>
        </w:rPr>
        <w:t xml:space="preserve">” في مدينة سيول بكوريا الجنوبية، حيث تم تحليل سيناريوهات تصميم حضري مستدام في بيئة عالية الكثافة. </w:t>
      </w:r>
      <w:proofErr w:type="gramStart"/>
      <w:r w:rsidRPr="002B32A2">
        <w:rPr>
          <w:rFonts w:ascii="Traditional Arabic" w:eastAsia="Times New Roman" w:hAnsi="Traditional Arabic" w:cs="Traditional Arabic"/>
          <w:sz w:val="32"/>
          <w:szCs w:val="32"/>
          <w:rtl/>
        </w:rPr>
        <w:t>أظهرت</w:t>
      </w:r>
      <w:proofErr w:type="gramEnd"/>
      <w:r w:rsidRPr="002B32A2">
        <w:rPr>
          <w:rFonts w:ascii="Traditional Arabic" w:eastAsia="Times New Roman" w:hAnsi="Traditional Arabic" w:cs="Traditional Arabic"/>
          <w:sz w:val="32"/>
          <w:szCs w:val="32"/>
          <w:rtl/>
        </w:rPr>
        <w:t xml:space="preserve"> النتائج قدرة النموذج على تحسين كفاءة الطاقة (خفض معدل استهلاك الطاقة </w:t>
      </w:r>
      <w:proofErr w:type="spellStart"/>
      <w:r w:rsidRPr="002B32A2">
        <w:rPr>
          <w:rFonts w:ascii="Traditional Arabic" w:eastAsia="Times New Roman" w:hAnsi="Traditional Arabic" w:cs="Traditional Arabic"/>
          <w:sz w:val="32"/>
          <w:szCs w:val="32"/>
        </w:rPr>
        <w:t>EUI</w:t>
      </w:r>
      <w:proofErr w:type="spellEnd"/>
      <w:r w:rsidRPr="002B32A2">
        <w:rPr>
          <w:rFonts w:ascii="Traditional Arabic" w:eastAsia="Times New Roman" w:hAnsi="Traditional Arabic" w:cs="Traditional Arabic"/>
          <w:sz w:val="32"/>
          <w:szCs w:val="32"/>
          <w:rtl/>
        </w:rPr>
        <w:t xml:space="preserve">) وزيادة استغلال المساحات الحضرية (ارتفاع </w:t>
      </w:r>
      <w:r w:rsidRPr="002B32A2">
        <w:rPr>
          <w:rFonts w:ascii="Traditional Arabic" w:eastAsia="Times New Roman" w:hAnsi="Traditional Arabic" w:cs="Traditional Arabic"/>
          <w:sz w:val="32"/>
          <w:szCs w:val="32"/>
        </w:rPr>
        <w:t>FAR</w:t>
      </w:r>
      <w:r w:rsidRPr="002B32A2">
        <w:rPr>
          <w:rFonts w:ascii="Traditional Arabic" w:eastAsia="Times New Roman" w:hAnsi="Traditional Arabic" w:cs="Traditional Arabic"/>
          <w:sz w:val="32"/>
          <w:szCs w:val="32"/>
          <w:rtl/>
        </w:rPr>
        <w:t>)، مع تحقيق توازن بين الأهداف البيئية والعمرانية. وأوصت الدراسة بضرورة استخدام أدوات الذكاء الاصطناعي في إدارة الفضاء التصميمي المعقد وتطوير أساليب تحسين متعددة الأهداف لإدارة عدم اليقين في مشاريع المدن الذكية والمستدامة.</w:t>
      </w:r>
    </w:p>
    <w:p w14:paraId="771C324D" w14:textId="77777777" w:rsidR="0054744F" w:rsidRPr="002B32A2"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sz w:val="32"/>
          <w:szCs w:val="32"/>
          <w:rtl/>
        </w:rPr>
        <w:t xml:space="preserve">هذه الدراسة من الأبحاث المتميزة التي تبرز الإمكانات الواسعة للذكاء الاصطناعي في تطوير بيئات البنية التحتية الحضرية، كما توفر قاعدة نظرية قوية تدعم مفهوم “التحليل الذكي” و“التنبؤ </w:t>
      </w:r>
      <w:r w:rsidRPr="002B32A2">
        <w:rPr>
          <w:rFonts w:ascii="Traditional Arabic" w:eastAsia="Times New Roman" w:hAnsi="Traditional Arabic" w:cs="Traditional Arabic"/>
          <w:sz w:val="32"/>
          <w:szCs w:val="32"/>
          <w:rtl/>
        </w:rPr>
        <w:lastRenderedPageBreak/>
        <w:t xml:space="preserve">الذكي” ضمن الدراسة الحالية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tl/>
        </w:rPr>
        <w:t xml:space="preserve">. غير أنها تركز على التصميم والتخطيط الحضري في سياق المدن الذكية دون أن تتناول إدارة مشاريع البنية التحتية من منظور إداري أو تشغيلي، كما أنها لم تربط الذكاء الاصطناعي بمنهجية الإدارة الرشيقة أو مراحل تنفيذ المشاريع. لذلك تُعد الدراسة الحالية امتدادًا عمليًا لهذه الجهود، إذ تسعى إلى توظيف تطبيقات الذكاء الاصطناعي في تحسين الأداء الفعلي لمشاريع البنية التحتية ضمن بيئة العمل الرشيقة في المملكة العربية السعودية، مما يساهم في سد الفجوة التطبيقية التي لم تعالجها هذه الدراسة </w:t>
      </w:r>
      <w:proofErr w:type="spellStart"/>
      <w:r w:rsidRPr="002B32A2">
        <w:rPr>
          <w:rFonts w:ascii="Traditional Arabic" w:eastAsia="Times New Roman" w:hAnsi="Traditional Arabic" w:cs="Traditional Arabic"/>
          <w:sz w:val="32"/>
          <w:szCs w:val="32"/>
          <w:rtl/>
        </w:rPr>
        <w:t>المفاهيمية</w:t>
      </w:r>
      <w:proofErr w:type="spellEnd"/>
      <w:r w:rsidRPr="002B32A2">
        <w:rPr>
          <w:rFonts w:ascii="Traditional Arabic" w:eastAsia="Times New Roman" w:hAnsi="Traditional Arabic" w:cs="Traditional Arabic"/>
          <w:sz w:val="32"/>
          <w:szCs w:val="32"/>
        </w:rPr>
        <w:t>.</w:t>
      </w:r>
    </w:p>
    <w:p w14:paraId="0FC2A258" w14:textId="77777777" w:rsidR="0054744F" w:rsidRDefault="0054744F" w:rsidP="0054744F">
      <w:pPr>
        <w:bidi/>
        <w:spacing w:after="200" w:line="360" w:lineRule="auto"/>
        <w:jc w:val="both"/>
        <w:rPr>
          <w:rFonts w:ascii="Traditional Arabic" w:eastAsia="Times New Roman" w:hAnsi="Traditional Arabic" w:cs="Traditional Arabic"/>
          <w:sz w:val="32"/>
          <w:szCs w:val="32"/>
          <w:rtl/>
        </w:rPr>
      </w:pPr>
    </w:p>
    <w:p w14:paraId="38DAD2E0" w14:textId="77777777" w:rsidR="0054744F" w:rsidRDefault="0054744F" w:rsidP="0054744F">
      <w:pPr>
        <w:bidi/>
        <w:spacing w:after="200" w:line="360" w:lineRule="auto"/>
        <w:jc w:val="both"/>
        <w:rPr>
          <w:rFonts w:ascii="Traditional Arabic" w:eastAsia="Times New Roman" w:hAnsi="Traditional Arabic" w:cs="Traditional Arabic"/>
          <w:sz w:val="32"/>
          <w:szCs w:val="32"/>
          <w:rtl/>
        </w:rPr>
      </w:pPr>
    </w:p>
    <w:p w14:paraId="3DD8AB19" w14:textId="77777777" w:rsidR="0054744F" w:rsidRPr="002B32A2" w:rsidRDefault="0054744F" w:rsidP="0054744F">
      <w:pPr>
        <w:bidi/>
        <w:spacing w:after="200" w:line="360" w:lineRule="auto"/>
        <w:jc w:val="both"/>
        <w:rPr>
          <w:rFonts w:ascii="Traditional Arabic" w:eastAsia="Times New Roman" w:hAnsi="Traditional Arabic" w:cs="Traditional Arabic"/>
          <w:sz w:val="32"/>
          <w:szCs w:val="32"/>
          <w:rtl/>
        </w:rPr>
      </w:pPr>
    </w:p>
    <w:p w14:paraId="3C28C21D" w14:textId="77777777" w:rsidR="0054744F" w:rsidRPr="002B32A2" w:rsidRDefault="0054744F" w:rsidP="0054744F">
      <w:pPr>
        <w:bidi/>
        <w:spacing w:after="200" w:line="360" w:lineRule="auto"/>
        <w:jc w:val="both"/>
        <w:rPr>
          <w:rFonts w:ascii="Traditional Arabic" w:eastAsia="Calibri" w:hAnsi="Traditional Arabic" w:cs="Traditional Arabic"/>
          <w:b/>
          <w:bCs/>
          <w:sz w:val="32"/>
          <w:szCs w:val="32"/>
          <w:rtl/>
        </w:rPr>
      </w:pPr>
      <w:r w:rsidRPr="002B32A2">
        <w:rPr>
          <w:rFonts w:ascii="Traditional Arabic" w:eastAsia="Times New Roman" w:hAnsi="Traditional Arabic" w:cs="Traditional Arabic" w:hint="cs"/>
          <w:b/>
          <w:bCs/>
          <w:sz w:val="32"/>
          <w:szCs w:val="32"/>
          <w:rtl/>
        </w:rPr>
        <w:t xml:space="preserve">2.2.2 </w:t>
      </w:r>
      <w:r w:rsidRPr="002B32A2">
        <w:rPr>
          <w:rFonts w:ascii="Traditional Arabic" w:eastAsia="Calibri" w:hAnsi="Traditional Arabic" w:cs="Traditional Arabic"/>
          <w:b/>
          <w:bCs/>
          <w:sz w:val="32"/>
          <w:szCs w:val="32"/>
          <w:rtl/>
        </w:rPr>
        <w:t>الدراسات المتعلقة في المتغير التابع (إدارة</w:t>
      </w:r>
      <w:r w:rsidRPr="002B32A2">
        <w:rPr>
          <w:rFonts w:ascii="Traditional Arabic" w:eastAsia="Calibri" w:hAnsi="Traditional Arabic" w:cs="Traditional Arabic"/>
          <w:b/>
          <w:bCs/>
          <w:sz w:val="32"/>
          <w:szCs w:val="32"/>
        </w:rPr>
        <w:t xml:space="preserve"> </w:t>
      </w:r>
      <w:r w:rsidRPr="002B32A2">
        <w:rPr>
          <w:rFonts w:ascii="Traditional Arabic" w:eastAsia="Calibri" w:hAnsi="Traditional Arabic" w:cs="Traditional Arabic"/>
          <w:b/>
          <w:bCs/>
          <w:sz w:val="32"/>
          <w:szCs w:val="32"/>
          <w:rtl/>
        </w:rPr>
        <w:t>مشاريع</w:t>
      </w:r>
      <w:r w:rsidRPr="002B32A2">
        <w:rPr>
          <w:rFonts w:ascii="Traditional Arabic" w:eastAsia="Calibri" w:hAnsi="Traditional Arabic" w:cs="Traditional Arabic"/>
          <w:b/>
          <w:bCs/>
          <w:sz w:val="32"/>
          <w:szCs w:val="32"/>
        </w:rPr>
        <w:t xml:space="preserve"> </w:t>
      </w:r>
      <w:r w:rsidRPr="002B32A2">
        <w:rPr>
          <w:rFonts w:ascii="Traditional Arabic" w:eastAsia="Calibri" w:hAnsi="Traditional Arabic" w:cs="Traditional Arabic"/>
          <w:b/>
          <w:bCs/>
          <w:sz w:val="32"/>
          <w:szCs w:val="32"/>
          <w:rtl/>
        </w:rPr>
        <w:t>البنية</w:t>
      </w:r>
      <w:r w:rsidRPr="002B32A2">
        <w:rPr>
          <w:rFonts w:ascii="Traditional Arabic" w:eastAsia="Calibri" w:hAnsi="Traditional Arabic" w:cs="Traditional Arabic"/>
          <w:b/>
          <w:bCs/>
          <w:sz w:val="32"/>
          <w:szCs w:val="32"/>
        </w:rPr>
        <w:t xml:space="preserve"> </w:t>
      </w:r>
      <w:r w:rsidRPr="002B32A2">
        <w:rPr>
          <w:rFonts w:ascii="Traditional Arabic" w:eastAsia="Calibri" w:hAnsi="Traditional Arabic" w:cs="Traditional Arabic"/>
          <w:b/>
          <w:bCs/>
          <w:sz w:val="32"/>
          <w:szCs w:val="32"/>
          <w:rtl/>
        </w:rPr>
        <w:t>التحتية - منهجية</w:t>
      </w:r>
      <w:r w:rsidRPr="002B32A2">
        <w:rPr>
          <w:rFonts w:ascii="Traditional Arabic" w:eastAsia="Calibri" w:hAnsi="Traditional Arabic" w:cs="Traditional Arabic"/>
          <w:b/>
          <w:bCs/>
          <w:sz w:val="32"/>
          <w:szCs w:val="32"/>
        </w:rPr>
        <w:t xml:space="preserve"> </w:t>
      </w:r>
      <w:r w:rsidRPr="002B32A2">
        <w:rPr>
          <w:rFonts w:ascii="Traditional Arabic" w:eastAsia="Calibri" w:hAnsi="Traditional Arabic" w:cs="Traditional Arabic"/>
          <w:b/>
          <w:bCs/>
          <w:sz w:val="32"/>
          <w:szCs w:val="32"/>
          <w:rtl/>
        </w:rPr>
        <w:t>إدارة</w:t>
      </w:r>
      <w:r w:rsidRPr="002B32A2">
        <w:rPr>
          <w:rFonts w:ascii="Traditional Arabic" w:eastAsia="Calibri" w:hAnsi="Traditional Arabic" w:cs="Traditional Arabic"/>
          <w:b/>
          <w:bCs/>
          <w:sz w:val="32"/>
          <w:szCs w:val="32"/>
        </w:rPr>
        <w:t xml:space="preserve"> </w:t>
      </w:r>
      <w:r w:rsidRPr="002B32A2">
        <w:rPr>
          <w:rFonts w:ascii="Traditional Arabic" w:eastAsia="Calibri" w:hAnsi="Traditional Arabic" w:cs="Traditional Arabic"/>
          <w:b/>
          <w:bCs/>
          <w:sz w:val="32"/>
          <w:szCs w:val="32"/>
          <w:rtl/>
        </w:rPr>
        <w:t>المشاريع</w:t>
      </w:r>
      <w:r w:rsidRPr="002B32A2">
        <w:rPr>
          <w:rFonts w:ascii="Traditional Arabic" w:eastAsia="Calibri" w:hAnsi="Traditional Arabic" w:cs="Traditional Arabic"/>
          <w:b/>
          <w:bCs/>
          <w:sz w:val="32"/>
          <w:szCs w:val="32"/>
        </w:rPr>
        <w:t xml:space="preserve"> </w:t>
      </w:r>
      <w:r w:rsidRPr="002B32A2">
        <w:rPr>
          <w:rFonts w:ascii="Traditional Arabic" w:eastAsia="Calibri" w:hAnsi="Traditional Arabic" w:cs="Traditional Arabic"/>
          <w:b/>
          <w:bCs/>
          <w:sz w:val="32"/>
          <w:szCs w:val="32"/>
          <w:rtl/>
        </w:rPr>
        <w:t>الرشيقة)</w:t>
      </w:r>
    </w:p>
    <w:p w14:paraId="02AB98D2" w14:textId="77777777" w:rsidR="0054744F" w:rsidRPr="002B32A2" w:rsidRDefault="0054744F" w:rsidP="0054744F">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دراسة (</w:t>
      </w:r>
      <w:r w:rsidRPr="002B32A2">
        <w:rPr>
          <w:rFonts w:ascii="Traditional Arabic" w:eastAsia="Times New Roman" w:hAnsi="Traditional Arabic" w:cs="Traditional Arabic"/>
          <w:b/>
          <w:bCs/>
          <w:sz w:val="32"/>
          <w:szCs w:val="32"/>
          <w:cs/>
        </w:rPr>
        <w:t>‎</w:t>
      </w:r>
      <w:r w:rsidRPr="002B32A2">
        <w:rPr>
          <w:rFonts w:ascii="Traditional Arabic" w:eastAsia="Times New Roman" w:hAnsi="Traditional Arabic" w:cs="Traditional Arabic"/>
          <w:b/>
          <w:bCs/>
          <w:sz w:val="32"/>
          <w:szCs w:val="32"/>
        </w:rPr>
        <w:t>Blair et al. 2024</w:t>
      </w:r>
      <w:r w:rsidRPr="002B32A2">
        <w:rPr>
          <w:rFonts w:ascii="Traditional Arabic" w:eastAsia="Times New Roman" w:hAnsi="Traditional Arabic" w:cs="Traditional Arabic"/>
          <w:b/>
          <w:bCs/>
          <w:sz w:val="32"/>
          <w:szCs w:val="32"/>
          <w:rtl/>
        </w:rPr>
        <w:t>) دراسة بعنوان "تسليم مشاريع التسويق الرشيقة: رؤية من الممارسة".</w:t>
      </w:r>
      <w:r w:rsidRPr="002B32A2">
        <w:rPr>
          <w:rFonts w:ascii="Traditional Arabic" w:eastAsia="Times New Roman" w:hAnsi="Traditional Arabic" w:cs="Traditional Arabic"/>
          <w:sz w:val="32"/>
          <w:szCs w:val="32"/>
          <w:rtl/>
        </w:rPr>
        <w:t xml:space="preserve"> هدفت إلى استكشاف كيف يمكن استخدام منهجية الإدارة </w:t>
      </w:r>
      <w:proofErr w:type="gramStart"/>
      <w:r w:rsidRPr="002B32A2">
        <w:rPr>
          <w:rFonts w:ascii="Traditional Arabic" w:eastAsia="Times New Roman" w:hAnsi="Traditional Arabic" w:cs="Traditional Arabic"/>
          <w:sz w:val="32"/>
          <w:szCs w:val="32"/>
          <w:rtl/>
        </w:rPr>
        <w:t>الرشيقة  في</w:t>
      </w:r>
      <w:proofErr w:type="gramEnd"/>
      <w:r w:rsidRPr="002B32A2">
        <w:rPr>
          <w:rFonts w:ascii="Traditional Arabic" w:eastAsia="Times New Roman" w:hAnsi="Traditional Arabic" w:cs="Traditional Arabic"/>
          <w:sz w:val="32"/>
          <w:szCs w:val="32"/>
          <w:rtl/>
        </w:rPr>
        <w:t xml:space="preserve"> إدارة مشاريع التسويق داخل المنظمات من وجهة نظر ممارِسين في المملكة المتحدة، وذلك عبر مراجعة أدبيّة ومقابلة جماعية شبه </w:t>
      </w:r>
      <w:proofErr w:type="spellStart"/>
      <w:r w:rsidRPr="002B32A2">
        <w:rPr>
          <w:rFonts w:ascii="Traditional Arabic" w:eastAsia="Times New Roman" w:hAnsi="Traditional Arabic" w:cs="Traditional Arabic"/>
          <w:sz w:val="32"/>
          <w:szCs w:val="32"/>
          <w:rtl/>
        </w:rPr>
        <w:t>مهيكلة</w:t>
      </w:r>
      <w:proofErr w:type="spellEnd"/>
      <w:r w:rsidRPr="002B32A2">
        <w:rPr>
          <w:rFonts w:ascii="Traditional Arabic" w:eastAsia="Times New Roman" w:hAnsi="Traditional Arabic" w:cs="Traditional Arabic"/>
          <w:sz w:val="32"/>
          <w:szCs w:val="32"/>
          <w:rtl/>
        </w:rPr>
        <w:t xml:space="preserve"> </w:t>
      </w:r>
      <w:proofErr w:type="spellStart"/>
      <w:r w:rsidRPr="002B32A2">
        <w:rPr>
          <w:rFonts w:ascii="Traditional Arabic" w:eastAsia="Times New Roman" w:hAnsi="Traditional Arabic" w:cs="Traditional Arabic"/>
          <w:sz w:val="32"/>
          <w:szCs w:val="32"/>
          <w:rtl/>
        </w:rPr>
        <w:t>لمهنيي</w:t>
      </w:r>
      <w:proofErr w:type="spellEnd"/>
      <w:r w:rsidRPr="002B32A2">
        <w:rPr>
          <w:rFonts w:ascii="Traditional Arabic" w:eastAsia="Times New Roman" w:hAnsi="Traditional Arabic" w:cs="Traditional Arabic"/>
          <w:sz w:val="32"/>
          <w:szCs w:val="32"/>
          <w:rtl/>
        </w:rPr>
        <w:t xml:space="preserve"> تسويق ذوي خبرة. استخدمت الدراسة منهجًا نوعيًّا تحليليًّا لاستنباط الموضوعات الرئيسية من البيانات، وخلصت إلى أن المشاريع التسويقية الرشيقة تحتاج إلى أهداف واضحة ومحدّدة، وفعالية داخلية في توزيع الموارد، والفهم العميق للعلامة التجارية وشرائح العملاء، مع الاستفادة من التكنولوجيا وتحليل البيانات لدعم الأداء داخل بيئة عمل رشيقة. </w:t>
      </w:r>
      <w:proofErr w:type="gramStart"/>
      <w:r w:rsidRPr="002B32A2">
        <w:rPr>
          <w:rFonts w:ascii="Traditional Arabic" w:eastAsia="Times New Roman" w:hAnsi="Traditional Arabic" w:cs="Traditional Arabic"/>
          <w:sz w:val="32"/>
          <w:szCs w:val="32"/>
          <w:rtl/>
        </w:rPr>
        <w:t>كما</w:t>
      </w:r>
      <w:proofErr w:type="gramEnd"/>
      <w:r w:rsidRPr="002B32A2">
        <w:rPr>
          <w:rFonts w:ascii="Traditional Arabic" w:eastAsia="Times New Roman" w:hAnsi="Traditional Arabic" w:cs="Traditional Arabic"/>
          <w:sz w:val="32"/>
          <w:szCs w:val="32"/>
          <w:rtl/>
        </w:rPr>
        <w:t xml:space="preserve"> </w:t>
      </w:r>
      <w:r w:rsidRPr="002B32A2">
        <w:rPr>
          <w:rFonts w:ascii="Traditional Arabic" w:eastAsia="Times New Roman" w:hAnsi="Traditional Arabic" w:cs="Traditional Arabic"/>
          <w:sz w:val="32"/>
          <w:szCs w:val="32"/>
          <w:rtl/>
        </w:rPr>
        <w:lastRenderedPageBreak/>
        <w:t>اقترحت الدراسة إطارًا لتسليم “مشاريع التسويق الرشيقة” مبنيًّا على نموذج تعلمي في إدارة المشاريع، ينظّم خطوات التخطيط والتنفيذ والتقييم في سياق التسويق</w:t>
      </w:r>
      <w:r w:rsidRPr="002B32A2">
        <w:rPr>
          <w:rFonts w:ascii="Traditional Arabic" w:eastAsia="Times New Roman" w:hAnsi="Traditional Arabic" w:cs="Traditional Arabic"/>
          <w:sz w:val="32"/>
          <w:szCs w:val="32"/>
        </w:rPr>
        <w:t>.</w:t>
      </w:r>
    </w:p>
    <w:p w14:paraId="0C12724E" w14:textId="77777777" w:rsidR="0054744F" w:rsidRPr="002B32A2"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r w:rsidRPr="002B32A2">
        <w:rPr>
          <w:rFonts w:ascii="Traditional Arabic" w:eastAsia="Times New Roman" w:hAnsi="Traditional Arabic" w:cs="Traditional Arabic"/>
          <w:sz w:val="32"/>
          <w:szCs w:val="32"/>
          <w:rtl/>
        </w:rPr>
        <w:t>رغم أن هذه الدراسة تركز على التسويق وليس مباشرة على مشاريع البنية التحتية، فإنها تحمل قيمة نظرية مهمة لبحثي من حيث فهم كيفية تطبيق منهجية الرشاقة</w:t>
      </w:r>
      <w:r w:rsidRPr="002B32A2">
        <w:rPr>
          <w:rFonts w:ascii="Traditional Arabic" w:eastAsia="Times New Roman" w:hAnsi="Traditional Arabic" w:cs="Traditional Arabic"/>
          <w:sz w:val="32"/>
          <w:szCs w:val="32"/>
        </w:rPr>
        <w:t xml:space="preserve"> (Agile) </w:t>
      </w:r>
      <w:r w:rsidRPr="002B32A2">
        <w:rPr>
          <w:rFonts w:ascii="Traditional Arabic" w:eastAsia="Times New Roman" w:hAnsi="Traditional Arabic" w:cs="Traditional Arabic"/>
          <w:sz w:val="32"/>
          <w:szCs w:val="32"/>
          <w:rtl/>
        </w:rPr>
        <w:t xml:space="preserve">في بيئة المشاريع المتغيرة، وما </w:t>
      </w:r>
      <w:proofErr w:type="spellStart"/>
      <w:r w:rsidRPr="002B32A2">
        <w:rPr>
          <w:rFonts w:ascii="Traditional Arabic" w:eastAsia="Times New Roman" w:hAnsi="Traditional Arabic" w:cs="Traditional Arabic"/>
          <w:sz w:val="32"/>
          <w:szCs w:val="32"/>
          <w:rtl/>
        </w:rPr>
        <w:t>تتطلّبه</w:t>
      </w:r>
      <w:proofErr w:type="spellEnd"/>
      <w:r w:rsidRPr="002B32A2">
        <w:rPr>
          <w:rFonts w:ascii="Traditional Arabic" w:eastAsia="Times New Roman" w:hAnsi="Traditional Arabic" w:cs="Traditional Arabic"/>
          <w:sz w:val="32"/>
          <w:szCs w:val="32"/>
          <w:rtl/>
        </w:rPr>
        <w:t xml:space="preserve"> من وضوح للأهداف، وتحليل بيانات، وتكيّف سريع مع المتغيرات، وهي عناصر تتقاطع مع متغيّرات بحثي مثل “التكيف مع التغيّرات” و“دعم التواصل الذكي”. غير أن للدراسة عدة حدود: أولًا، هي في بيئة التسويق وليست مخصصة لمشاريع البنية التحتية أو إلى المنظومة السعودية، مما يقلل من صلتها المباشرة بسياق الدراسة الحالية؛ ثانيًا، استخدام المنهج النوعي وتحليله يجعل من النتائج وصفية أكثر من كونها قابلة للقياس الكمي، بينما الدراسة الحالية تهدف إلى اختبار كمي وتحليل إحصائي؛ ثالثًا، لم تركّز على دمج تقنيات الذكاء الاصطناعي بشكل واضح، وهو جوهر الدراسة الحالية، بل ركّزت على الرشاقة والتسويق. لذلك يمكن الاستفادة منها في الجانب المنهجي (كيفية هيكلة الدراسة الرشيقة) لكنها لا تغطي بالكامل بعدسته البحثية التي تربط الذكاء الاصطناعي بمنهجية الرشاقة في مشاريع البنية التحتية السعودية</w:t>
      </w:r>
      <w:r w:rsidRPr="002B32A2">
        <w:rPr>
          <w:rFonts w:ascii="Traditional Arabic" w:eastAsia="Times New Roman" w:hAnsi="Traditional Arabic" w:cs="Traditional Arabic"/>
          <w:sz w:val="32"/>
          <w:szCs w:val="32"/>
        </w:rPr>
        <w:t>.</w:t>
      </w:r>
    </w:p>
    <w:p w14:paraId="3AB7CECA" w14:textId="77777777" w:rsidR="0054744F" w:rsidRPr="002B32A2"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p>
    <w:p w14:paraId="3884EB8C" w14:textId="77777777" w:rsidR="0054744F" w:rsidRPr="002B32A2" w:rsidRDefault="0054744F" w:rsidP="0054744F">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lang w:bidi="ar-JO"/>
        </w:rPr>
      </w:pPr>
      <w:r w:rsidRPr="002B32A2">
        <w:rPr>
          <w:rFonts w:ascii="Traditional Arabic" w:eastAsia="Times New Roman" w:hAnsi="Traditional Arabic" w:cs="Traditional Arabic"/>
          <w:b/>
          <w:bCs/>
          <w:sz w:val="32"/>
          <w:szCs w:val="32"/>
          <w:rtl/>
        </w:rPr>
        <w:t xml:space="preserve">دراسة خرمي، (٢٠٢٤) دراسة بعنوان "تأثير تطبيق منهجية الإدارة الرشيقة (أجايل) على جودة الأداء والمدة الزمنية لمشروع </w:t>
      </w:r>
      <w:proofErr w:type="spellStart"/>
      <w:r w:rsidRPr="002B32A2">
        <w:rPr>
          <w:rFonts w:ascii="Traditional Arabic" w:eastAsia="Times New Roman" w:hAnsi="Traditional Arabic" w:cs="Traditional Arabic"/>
          <w:b/>
          <w:bCs/>
          <w:sz w:val="32"/>
          <w:szCs w:val="32"/>
          <w:rtl/>
        </w:rPr>
        <w:t>نيوم</w:t>
      </w:r>
      <w:proofErr w:type="spellEnd"/>
      <w:r w:rsidRPr="002B32A2">
        <w:rPr>
          <w:rFonts w:ascii="Traditional Arabic" w:eastAsia="Times New Roman" w:hAnsi="Traditional Arabic" w:cs="Traditional Arabic"/>
          <w:b/>
          <w:bCs/>
          <w:sz w:val="32"/>
          <w:szCs w:val="32"/>
          <w:rtl/>
        </w:rPr>
        <w:t xml:space="preserve">"، </w:t>
      </w:r>
      <w:r w:rsidRPr="002B32A2">
        <w:rPr>
          <w:rFonts w:ascii="Traditional Arabic" w:eastAsia="Times New Roman" w:hAnsi="Traditional Arabic" w:cs="Traditional Arabic"/>
          <w:sz w:val="32"/>
          <w:szCs w:val="32"/>
          <w:rtl/>
        </w:rPr>
        <w:t xml:space="preserve">وهدفت إلى تحليل أثر تطبيق منهجية الإدارة الرشيقة على جودة الأداء والكفاءة الزمنية في مشروع </w:t>
      </w:r>
      <w:proofErr w:type="spellStart"/>
      <w:r w:rsidRPr="002B32A2">
        <w:rPr>
          <w:rFonts w:ascii="Traditional Arabic" w:eastAsia="Times New Roman" w:hAnsi="Traditional Arabic" w:cs="Traditional Arabic"/>
          <w:sz w:val="32"/>
          <w:szCs w:val="32"/>
          <w:rtl/>
        </w:rPr>
        <w:t>نيوم</w:t>
      </w:r>
      <w:proofErr w:type="spellEnd"/>
      <w:r w:rsidRPr="002B32A2">
        <w:rPr>
          <w:rFonts w:ascii="Traditional Arabic" w:eastAsia="Times New Roman" w:hAnsi="Traditional Arabic" w:cs="Traditional Arabic"/>
          <w:sz w:val="32"/>
          <w:szCs w:val="32"/>
          <w:rtl/>
        </w:rPr>
        <w:t xml:space="preserve"> بالمملكة العربية السعودية. استخدمت الدراسة المنهج الوصفي التحليلي، وجمعت البيانات من خلال المقابلات والاستبيانات الميدانية التي استهدفت مجموعة من العاملين والمشاركين في المشروع. وأظهرت النتائج أن تطبيق منهجية أجايل </w:t>
      </w:r>
      <w:r w:rsidRPr="002B32A2">
        <w:rPr>
          <w:rFonts w:ascii="Traditional Arabic" w:eastAsia="Times New Roman" w:hAnsi="Traditional Arabic" w:cs="Traditional Arabic"/>
          <w:sz w:val="32"/>
          <w:szCs w:val="32"/>
          <w:rtl/>
        </w:rPr>
        <w:lastRenderedPageBreak/>
        <w:t xml:space="preserve">أدى إلى تحسين ملحوظ في جودة الأداء من خلال تقليل الأخطاء، وتخفيض الحاجة إلى التعديلات المتكررة، وزيادة مطابقة النتائج للمواصفات الفنية. </w:t>
      </w:r>
      <w:proofErr w:type="gramStart"/>
      <w:r w:rsidRPr="002B32A2">
        <w:rPr>
          <w:rFonts w:ascii="Traditional Arabic" w:eastAsia="Times New Roman" w:hAnsi="Traditional Arabic" w:cs="Traditional Arabic"/>
          <w:sz w:val="32"/>
          <w:szCs w:val="32"/>
          <w:rtl/>
        </w:rPr>
        <w:t>كما</w:t>
      </w:r>
      <w:proofErr w:type="gramEnd"/>
      <w:r w:rsidRPr="002B32A2">
        <w:rPr>
          <w:rFonts w:ascii="Traditional Arabic" w:eastAsia="Times New Roman" w:hAnsi="Traditional Arabic" w:cs="Traditional Arabic"/>
          <w:sz w:val="32"/>
          <w:szCs w:val="32"/>
          <w:rtl/>
        </w:rPr>
        <w:t xml:space="preserve"> تبين أن المنهجية ساعدت في تعزيز المرونة وسرعة الاستجابة، وتقليص مدة إنجاز المهام، وتحقيق الالتزام بالجداول الزمنية المحددة. وأكدت الدراسة أن نجاح تطبيق أجايل يعتمد على دعم الإدارة العليا، وتوفير الموارد الكافية، وتكثيف التدريب، وتعزيز التواصل بين فرق العمل المختلفة، كما قدمت توصيات عملية لتحسين تطبيق المنهجية في المشاريع المستقبلية ذات الأهداف المماثلة</w:t>
      </w:r>
      <w:r w:rsidRPr="002B32A2">
        <w:rPr>
          <w:rFonts w:ascii="Traditional Arabic" w:eastAsia="Times New Roman" w:hAnsi="Traditional Arabic" w:cs="Traditional Arabic"/>
          <w:sz w:val="32"/>
          <w:szCs w:val="32"/>
        </w:rPr>
        <w:t>.</w:t>
      </w:r>
    </w:p>
    <w:p w14:paraId="5E4D320C" w14:textId="77777777" w:rsidR="0054744F" w:rsidRPr="002B32A2"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r w:rsidRPr="002B32A2">
        <w:rPr>
          <w:rFonts w:ascii="Traditional Arabic" w:eastAsia="Times New Roman" w:hAnsi="Traditional Arabic" w:cs="Traditional Arabic"/>
          <w:sz w:val="32"/>
          <w:szCs w:val="32"/>
          <w:rtl/>
        </w:rPr>
        <w:t>الدراسة من الأبحاث المهمة التي تسهم في دعم الجانب الإداري لبحثي الحالي، إذ تركز على منهجية الإدارة الرشيقة</w:t>
      </w:r>
      <w:r w:rsidRPr="002B32A2">
        <w:rPr>
          <w:rFonts w:ascii="Traditional Arabic" w:eastAsia="Times New Roman" w:hAnsi="Traditional Arabic" w:cs="Traditional Arabic"/>
          <w:sz w:val="32"/>
          <w:szCs w:val="32"/>
        </w:rPr>
        <w:t xml:space="preserve"> </w:t>
      </w:r>
      <w:r w:rsidRPr="002B32A2">
        <w:rPr>
          <w:rFonts w:ascii="Traditional Arabic" w:eastAsia="Times New Roman" w:hAnsi="Traditional Arabic" w:cs="Traditional Arabic"/>
          <w:sz w:val="32"/>
          <w:szCs w:val="32"/>
          <w:rtl/>
        </w:rPr>
        <w:t xml:space="preserve">وأثرها في تحسين أداء المشاريع ضمن بيئة سعودية متقدمة مثل مشروع </w:t>
      </w:r>
      <w:proofErr w:type="spellStart"/>
      <w:r w:rsidRPr="002B32A2">
        <w:rPr>
          <w:rFonts w:ascii="Traditional Arabic" w:eastAsia="Times New Roman" w:hAnsi="Traditional Arabic" w:cs="Traditional Arabic"/>
          <w:sz w:val="32"/>
          <w:szCs w:val="32"/>
          <w:rtl/>
        </w:rPr>
        <w:t>نيوم</w:t>
      </w:r>
      <w:proofErr w:type="spellEnd"/>
      <w:r w:rsidRPr="002B32A2">
        <w:rPr>
          <w:rFonts w:ascii="Traditional Arabic" w:eastAsia="Times New Roman" w:hAnsi="Traditional Arabic" w:cs="Traditional Arabic"/>
          <w:sz w:val="32"/>
          <w:szCs w:val="32"/>
          <w:rtl/>
        </w:rPr>
        <w:t xml:space="preserve">. وتتقاطع نتائجها مع متغيرات بحثي المتعلقة بتحسين الأداء المؤسسي وتقليل الفاقد الزمني. ومع ذلك، تقتصر الدراسة على المنهج الإداري دون دمج الأبعاد التقنية المتمثلة في تطبيقات الذكاء الاصطناعي، وهو ما تسعى الدراسة الحالية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tl/>
        </w:rPr>
        <w:t xml:space="preserve"> إلى معالجته من خلال دراسة التكامل بين الذكاء الاصطناعي ومنهجية الإدارة الرشيقة في مشاريع البنية التحتية. لذلك تُعد هذه الدراسة مرجعًا تأسيسيًا مهمًا يمكن البناء عليه لتطوير نموذج بحثي أكثر شمولًا يجمع بين الإدارة الرشيقة والتقنيات الذكية في السياق السعودي</w:t>
      </w:r>
      <w:r w:rsidRPr="002B32A2">
        <w:rPr>
          <w:rFonts w:ascii="Traditional Arabic" w:eastAsia="Times New Roman" w:hAnsi="Traditional Arabic" w:cs="Traditional Arabic"/>
          <w:sz w:val="32"/>
          <w:szCs w:val="32"/>
        </w:rPr>
        <w:t>.</w:t>
      </w:r>
    </w:p>
    <w:p w14:paraId="5285EE8B" w14:textId="77777777" w:rsidR="0054744F" w:rsidRPr="002B32A2"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p>
    <w:p w14:paraId="771D31D2" w14:textId="77777777" w:rsidR="0054744F" w:rsidRPr="002B32A2" w:rsidRDefault="0054744F" w:rsidP="0054744F">
      <w:pPr>
        <w:pStyle w:val="a3"/>
        <w:numPr>
          <w:ilvl w:val="0"/>
          <w:numId w:val="11"/>
        </w:numPr>
        <w:bidi/>
        <w:spacing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 xml:space="preserve">دراسة </w:t>
      </w:r>
      <w:proofErr w:type="spellStart"/>
      <w:r w:rsidRPr="002B32A2">
        <w:rPr>
          <w:rFonts w:ascii="Traditional Arabic" w:eastAsia="Times New Roman" w:hAnsi="Traditional Arabic" w:cs="Traditional Arabic"/>
          <w:b/>
          <w:bCs/>
          <w:sz w:val="32"/>
          <w:szCs w:val="32"/>
          <w:rtl/>
        </w:rPr>
        <w:t>الجعيد</w:t>
      </w:r>
      <w:proofErr w:type="spellEnd"/>
      <w:r w:rsidRPr="002B32A2">
        <w:rPr>
          <w:rFonts w:ascii="Traditional Arabic" w:eastAsia="Times New Roman" w:hAnsi="Traditional Arabic" w:cs="Traditional Arabic"/>
          <w:b/>
          <w:bCs/>
          <w:sz w:val="32"/>
          <w:szCs w:val="32"/>
          <w:rtl/>
        </w:rPr>
        <w:t xml:space="preserve"> والثبيتي (٢٠٢٤)  بعنوان " أثر إدارة الرشاقة</w:t>
      </w:r>
      <w:r w:rsidRPr="002B32A2">
        <w:rPr>
          <w:rFonts w:ascii="Traditional Arabic" w:eastAsia="Times New Roman" w:hAnsi="Traditional Arabic" w:cs="Traditional Arabic"/>
          <w:b/>
          <w:bCs/>
          <w:sz w:val="32"/>
          <w:szCs w:val="32"/>
        </w:rPr>
        <w:t xml:space="preserve"> </w:t>
      </w:r>
      <w:r w:rsidRPr="002B32A2">
        <w:rPr>
          <w:rFonts w:ascii="Traditional Arabic" w:eastAsia="Times New Roman" w:hAnsi="Traditional Arabic" w:cs="Traditional Arabic"/>
          <w:b/>
          <w:bCs/>
          <w:sz w:val="32"/>
          <w:szCs w:val="32"/>
          <w:rtl/>
        </w:rPr>
        <w:t>في تحقيق الإبداع الوظيفي: دراسة تطبيقية على جامعة الطائف</w:t>
      </w:r>
      <w:r w:rsidRPr="002B32A2">
        <w:rPr>
          <w:rFonts w:ascii="Traditional Arabic" w:eastAsia="Times New Roman" w:hAnsi="Traditional Arabic" w:cs="Traditional Arabic"/>
          <w:i/>
          <w:iCs/>
          <w:sz w:val="32"/>
          <w:szCs w:val="32"/>
          <w:rtl/>
        </w:rPr>
        <w:t>"</w:t>
      </w:r>
      <w:r w:rsidRPr="002B32A2">
        <w:rPr>
          <w:rFonts w:ascii="Traditional Arabic" w:eastAsia="Times New Roman" w:hAnsi="Traditional Arabic" w:cs="Traditional Arabic"/>
          <w:sz w:val="32"/>
          <w:szCs w:val="32"/>
          <w:rtl/>
        </w:rPr>
        <w:t xml:space="preserve">، وهدفت إلى معرفة مدى تأثير تطبيق متطلبات إدارة الرشاقة – مثل تغيّر ثقافة الجامعة، دعم الإدارة العليا، التعاون بين الإدارة والموظفين، والتكوين والتدريب – على أبعاد الإبداع الوظيفي المختلفة (الأصالة، الطلاقة، المرونة، الحساسية للمشكلات) لدى موظفي </w:t>
      </w:r>
      <w:r w:rsidRPr="002B32A2">
        <w:rPr>
          <w:rFonts w:ascii="Traditional Arabic" w:eastAsia="Times New Roman" w:hAnsi="Traditional Arabic" w:cs="Traditional Arabic"/>
          <w:sz w:val="32"/>
          <w:szCs w:val="32"/>
          <w:rtl/>
        </w:rPr>
        <w:lastRenderedPageBreak/>
        <w:t xml:space="preserve">جامعة الطائف. اعتمدت الدراسة المنهج الكمي، واستخدمت أداة الاستبانة على عيّنة عشوائية قوامها ٣٤٦ فردًا من الإداريين والأكاديميين، وتم تحليل ٢٩٨ استبانة صالحة (نسبة استجابة ٨٦٪). </w:t>
      </w:r>
      <w:proofErr w:type="gramStart"/>
      <w:r w:rsidRPr="002B32A2">
        <w:rPr>
          <w:rFonts w:ascii="Traditional Arabic" w:eastAsia="Times New Roman" w:hAnsi="Traditional Arabic" w:cs="Traditional Arabic"/>
          <w:sz w:val="32"/>
          <w:szCs w:val="32"/>
          <w:rtl/>
        </w:rPr>
        <w:t>وأظهرت</w:t>
      </w:r>
      <w:proofErr w:type="gramEnd"/>
      <w:r w:rsidRPr="002B32A2">
        <w:rPr>
          <w:rFonts w:ascii="Traditional Arabic" w:eastAsia="Times New Roman" w:hAnsi="Traditional Arabic" w:cs="Traditional Arabic"/>
          <w:sz w:val="32"/>
          <w:szCs w:val="32"/>
          <w:rtl/>
        </w:rPr>
        <w:t xml:space="preserve"> النتائج وجود تأثير إيجابي دال إحصائيًا لمتطلب واحد من متطلبات إدارة الرشاقة (تغيّر ثقافة الجامعة) على الإبداع الوظيفي، فيما دعت الدراسة لإجراء بحوث مستقبلية للمتطلبات الأخرى مثل الخفّة وسرعة اتخاذ القرار</w:t>
      </w:r>
      <w:r w:rsidRPr="002B32A2">
        <w:rPr>
          <w:rFonts w:ascii="Traditional Arabic" w:eastAsia="Times New Roman" w:hAnsi="Traditional Arabic" w:cs="Traditional Arabic"/>
          <w:sz w:val="32"/>
          <w:szCs w:val="32"/>
        </w:rPr>
        <w:t xml:space="preserve">. </w:t>
      </w:r>
    </w:p>
    <w:p w14:paraId="360D31A3" w14:textId="77777777" w:rsidR="0054744F" w:rsidRDefault="0054744F" w:rsidP="0054744F">
      <w:pPr>
        <w:pStyle w:val="a3"/>
        <w:bidi/>
        <w:spacing w:line="360" w:lineRule="auto"/>
        <w:ind w:left="360" w:firstLine="360"/>
        <w:jc w:val="both"/>
        <w:rPr>
          <w:rFonts w:ascii="Traditional Arabic" w:eastAsia="Times New Roman" w:hAnsi="Traditional Arabic" w:cs="Traditional Arabic"/>
          <w:sz w:val="32"/>
          <w:szCs w:val="32"/>
          <w:rtl/>
          <w:lang w:bidi="ar-JO"/>
        </w:rPr>
      </w:pPr>
      <w:proofErr w:type="gramStart"/>
      <w:r w:rsidRPr="002B32A2">
        <w:rPr>
          <w:rFonts w:ascii="Traditional Arabic" w:eastAsia="Times New Roman" w:hAnsi="Traditional Arabic" w:cs="Traditional Arabic"/>
          <w:sz w:val="32"/>
          <w:szCs w:val="32"/>
          <w:rtl/>
        </w:rPr>
        <w:t>تُعد</w:t>
      </w:r>
      <w:proofErr w:type="gramEnd"/>
      <w:r w:rsidRPr="002B32A2">
        <w:rPr>
          <w:rFonts w:ascii="Traditional Arabic" w:eastAsia="Times New Roman" w:hAnsi="Traditional Arabic" w:cs="Traditional Arabic"/>
          <w:sz w:val="32"/>
          <w:szCs w:val="32"/>
          <w:rtl/>
        </w:rPr>
        <w:t xml:space="preserve"> هذه الدراسة إضافة قيّمة لإطار بحثي، إذ تسلّط الضوء على تطبيق عملي لمنهجية إدارة الرشاقة في بيئة أكاديمية سعودية، وهو ما يعطي بعدًا محليًا ذو أهمية لبحثي. </w:t>
      </w:r>
      <w:proofErr w:type="gramStart"/>
      <w:r w:rsidRPr="002B32A2">
        <w:rPr>
          <w:rFonts w:ascii="Traditional Arabic" w:eastAsia="Times New Roman" w:hAnsi="Traditional Arabic" w:cs="Traditional Arabic"/>
          <w:sz w:val="32"/>
          <w:szCs w:val="32"/>
          <w:rtl/>
        </w:rPr>
        <w:t>فهي</w:t>
      </w:r>
      <w:proofErr w:type="gramEnd"/>
      <w:r w:rsidRPr="002B32A2">
        <w:rPr>
          <w:rFonts w:ascii="Traditional Arabic" w:eastAsia="Times New Roman" w:hAnsi="Traditional Arabic" w:cs="Traditional Arabic"/>
          <w:sz w:val="32"/>
          <w:szCs w:val="32"/>
          <w:rtl/>
        </w:rPr>
        <w:t xml:space="preserve"> ترتبط بمتغير “منهجية الإدارة الرشيقة” بصورة مباشرة، وتوفر بيانات كمية وتحليلًا ميدانيًا مما يعزّز مصداقيتها. ولكن من جهة أخرى، تقتصر الدراسة على الإبداع الوظيفي في السياق الجامعي ولا تربط بين إدارة الرشاقة وقطاع مشاريع البنية التحتية أو استخدام تقنيات الذكاء الاصطناعي—بينما بحثي يركّز تحديدًا على دمج “تطبيقات الذكاء الاصطناعي” مع “منهجية الإدارة الرشيقة” في مشاريع البنية التحتية في السعودية. لذا فإن هذه الدراسة تمثّل قاعدة معرفية جيدة، لكن دراستي يمكن أن توسّعها من خلال التطبيق في بيئة مشاريع البنية التحتية وربطها بالتقنيات الذكية</w:t>
      </w:r>
      <w:r>
        <w:rPr>
          <w:rFonts w:ascii="Traditional Arabic" w:eastAsia="Times New Roman" w:hAnsi="Traditional Arabic" w:cs="Traditional Arabic"/>
          <w:sz w:val="32"/>
          <w:szCs w:val="32"/>
        </w:rPr>
        <w:t>.</w:t>
      </w:r>
    </w:p>
    <w:p w14:paraId="333606B8" w14:textId="77777777" w:rsidR="0054744F" w:rsidRPr="002B32A2" w:rsidRDefault="0054744F" w:rsidP="0054744F">
      <w:pPr>
        <w:pStyle w:val="a3"/>
        <w:bidi/>
        <w:spacing w:line="360" w:lineRule="auto"/>
        <w:ind w:left="360" w:firstLine="360"/>
        <w:jc w:val="both"/>
        <w:rPr>
          <w:rFonts w:ascii="Traditional Arabic" w:eastAsia="Times New Roman" w:hAnsi="Traditional Arabic" w:cs="Traditional Arabic"/>
          <w:sz w:val="36"/>
          <w:szCs w:val="36"/>
          <w:rtl/>
          <w:lang w:bidi="ar-JO"/>
        </w:rPr>
      </w:pPr>
    </w:p>
    <w:p w14:paraId="3AAC85C7" w14:textId="77777777" w:rsidR="0054744F" w:rsidRPr="002B32A2" w:rsidRDefault="0054744F" w:rsidP="0054744F">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lang w:bidi="ar-JO"/>
        </w:rPr>
      </w:pPr>
      <w:r w:rsidRPr="002B32A2">
        <w:rPr>
          <w:rFonts w:ascii="Traditional Arabic" w:eastAsia="Times New Roman" w:hAnsi="Traditional Arabic" w:cs="Traditional Arabic"/>
          <w:sz w:val="32"/>
          <w:szCs w:val="32"/>
          <w:rtl/>
        </w:rPr>
        <w:t xml:space="preserve">قدّمت دليل الحربي ولينا الغامدي (٢٠٢١) دراسة بعنوان </w:t>
      </w:r>
      <w:r w:rsidRPr="002B32A2">
        <w:rPr>
          <w:rFonts w:ascii="Traditional Arabic" w:eastAsia="Times New Roman" w:hAnsi="Traditional Arabic" w:cs="Traditional Arabic"/>
          <w:i/>
          <w:iCs/>
          <w:sz w:val="32"/>
          <w:szCs w:val="32"/>
          <w:lang w:bidi="ar-JO"/>
        </w:rPr>
        <w:t>«</w:t>
      </w:r>
      <w:r w:rsidRPr="002B32A2">
        <w:rPr>
          <w:rFonts w:ascii="Traditional Arabic" w:eastAsia="Times New Roman" w:hAnsi="Traditional Arabic" w:cs="Traditional Arabic"/>
          <w:i/>
          <w:iCs/>
          <w:sz w:val="32"/>
          <w:szCs w:val="32"/>
          <w:rtl/>
        </w:rPr>
        <w:t>دور الإدارة الرشيقة في نجاح المشاريع</w:t>
      </w:r>
      <w:r w:rsidRPr="002B32A2">
        <w:rPr>
          <w:rFonts w:ascii="Traditional Arabic" w:eastAsia="Times New Roman" w:hAnsi="Traditional Arabic" w:cs="Traditional Arabic"/>
          <w:i/>
          <w:iCs/>
          <w:sz w:val="32"/>
          <w:szCs w:val="32"/>
          <w:lang w:bidi="ar-JO"/>
        </w:rPr>
        <w:t>»</w:t>
      </w:r>
      <w:r w:rsidRPr="002B32A2">
        <w:rPr>
          <w:rFonts w:ascii="Traditional Arabic" w:eastAsia="Times New Roman" w:hAnsi="Traditional Arabic" w:cs="Traditional Arabic"/>
          <w:sz w:val="32"/>
          <w:szCs w:val="32"/>
          <w:rtl/>
        </w:rPr>
        <w:t>، وهدفت إلى مناقشة وتحليل أثر منهجية الإدارة الرشيقة</w:t>
      </w:r>
      <w:r w:rsidRPr="002B32A2">
        <w:rPr>
          <w:rFonts w:ascii="Traditional Arabic" w:eastAsia="Times New Roman" w:hAnsi="Traditional Arabic" w:cs="Traditional Arabic"/>
          <w:sz w:val="32"/>
          <w:szCs w:val="32"/>
          <w:lang w:bidi="ar-JO"/>
        </w:rPr>
        <w:t xml:space="preserve"> (Agile) </w:t>
      </w:r>
      <w:r w:rsidRPr="002B32A2">
        <w:rPr>
          <w:rFonts w:ascii="Traditional Arabic" w:eastAsia="Times New Roman" w:hAnsi="Traditional Arabic" w:cs="Traditional Arabic"/>
          <w:sz w:val="32"/>
          <w:szCs w:val="32"/>
          <w:rtl/>
        </w:rPr>
        <w:t xml:space="preserve">في تحقيق نجاح المشاريع بمختلف مجالاتها، من خلال مراجعة وتلخيص الدراسات السابقة في هذا المجال. اعتمدت الدراسة المنهج الوصفي-التحليلي الوثائقي، حيث جمعت وتحلّلت عدداً من البحوث المنشورة التي تناولت موضوع الإدارة الرشيقة، ثم استخلصت النتائج التي أشارت إلى أن تطبيق مبادئ الإدارة الرشيقة يُسهم في </w:t>
      </w:r>
      <w:r w:rsidRPr="002B32A2">
        <w:rPr>
          <w:rFonts w:ascii="Traditional Arabic" w:eastAsia="Times New Roman" w:hAnsi="Traditional Arabic" w:cs="Traditional Arabic"/>
          <w:sz w:val="32"/>
          <w:szCs w:val="32"/>
          <w:rtl/>
        </w:rPr>
        <w:lastRenderedPageBreak/>
        <w:t xml:space="preserve">تحسين الإنتاجية، والتخلي عن الهدر المالي والبشري، وتحقيق التجاوب السريع مع التغيرات، وتحسين إدارة الوقت، وتقليل الأخطاء التشغيلية، وتعزيز التطوير المستمر داخل المشاريع. </w:t>
      </w:r>
      <w:proofErr w:type="gramStart"/>
      <w:r w:rsidRPr="002B32A2">
        <w:rPr>
          <w:rFonts w:ascii="Traditional Arabic" w:eastAsia="Times New Roman" w:hAnsi="Traditional Arabic" w:cs="Traditional Arabic"/>
          <w:sz w:val="32"/>
          <w:szCs w:val="32"/>
          <w:rtl/>
        </w:rPr>
        <w:t>وأوصت</w:t>
      </w:r>
      <w:proofErr w:type="gramEnd"/>
      <w:r w:rsidRPr="002B32A2">
        <w:rPr>
          <w:rFonts w:ascii="Traditional Arabic" w:eastAsia="Times New Roman" w:hAnsi="Traditional Arabic" w:cs="Traditional Arabic"/>
          <w:sz w:val="32"/>
          <w:szCs w:val="32"/>
          <w:rtl/>
        </w:rPr>
        <w:t xml:space="preserve"> الدراسة بضرورة إجراء مزيد من البحوث التجريبية والاستكشافية حول هذا الموضوع، وتدريب الموارد البشرية في المؤسسات الصغيرة والمتوسطة على ممارسات الإدارة الرشيقة ودعم تنفيذها</w:t>
      </w:r>
      <w:r w:rsidRPr="002B32A2">
        <w:rPr>
          <w:rFonts w:ascii="Traditional Arabic" w:eastAsia="Times New Roman" w:hAnsi="Traditional Arabic" w:cs="Traditional Arabic"/>
          <w:sz w:val="32"/>
          <w:szCs w:val="32"/>
          <w:lang w:bidi="ar-JO"/>
        </w:rPr>
        <w:t>.</w:t>
      </w:r>
    </w:p>
    <w:p w14:paraId="07950155" w14:textId="77777777" w:rsidR="0054744F" w:rsidRPr="002B32A2"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lang w:bidi="ar-JO"/>
        </w:rPr>
      </w:pPr>
      <w:proofErr w:type="gramStart"/>
      <w:r w:rsidRPr="002B32A2">
        <w:rPr>
          <w:rFonts w:ascii="Traditional Arabic" w:eastAsia="Times New Roman" w:hAnsi="Traditional Arabic" w:cs="Traditional Arabic"/>
          <w:sz w:val="32"/>
          <w:szCs w:val="32"/>
          <w:rtl/>
        </w:rPr>
        <w:t>هذه</w:t>
      </w:r>
      <w:proofErr w:type="gramEnd"/>
      <w:r w:rsidRPr="002B32A2">
        <w:rPr>
          <w:rFonts w:ascii="Traditional Arabic" w:eastAsia="Times New Roman" w:hAnsi="Traditional Arabic" w:cs="Traditional Arabic"/>
          <w:sz w:val="32"/>
          <w:szCs w:val="32"/>
          <w:rtl/>
        </w:rPr>
        <w:t xml:space="preserve"> الدراسة ذات أهمية كبيرة إذ تزوّد بحثي الحالي بإطار نظري رصين حول متغير “منهجية الإدارة الرشيقة” وعلاقته بنجاح المشاريع، مما يعزّز البُعد الإداري في نماذج البحث الخاصة بي. </w:t>
      </w:r>
      <w:proofErr w:type="gramStart"/>
      <w:r w:rsidRPr="002B32A2">
        <w:rPr>
          <w:rFonts w:ascii="Traditional Arabic" w:eastAsia="Times New Roman" w:hAnsi="Traditional Arabic" w:cs="Traditional Arabic"/>
          <w:sz w:val="32"/>
          <w:szCs w:val="32"/>
          <w:rtl/>
        </w:rPr>
        <w:t>ومع</w:t>
      </w:r>
      <w:proofErr w:type="gramEnd"/>
      <w:r w:rsidRPr="002B32A2">
        <w:rPr>
          <w:rFonts w:ascii="Traditional Arabic" w:eastAsia="Times New Roman" w:hAnsi="Traditional Arabic" w:cs="Traditional Arabic"/>
          <w:sz w:val="32"/>
          <w:szCs w:val="32"/>
          <w:rtl/>
        </w:rPr>
        <w:t xml:space="preserve"> ذلك، ثمة نقاط ضعف يجب الإشارة إليها: أولًا، الدراسة تعتمد على مراجعة أدبية فقط ولم تقدم بيانات ميدانية أو اختباراً تجريبياً، ما يحدّ من تعميم النتائج التطبيقية. ثانيًا، لم تربط بشكل مباشر بين الإدارة الرشيقة وتقنيات حديثة مثل الذكاء الاصطناعي، وهو البعد الذي تسعى دراستي إلى معالجته من خلال الربط بين “تطبيقات الذكاء الاصطناعي” </w:t>
      </w:r>
      <w:proofErr w:type="spellStart"/>
      <w:r w:rsidRPr="002B32A2">
        <w:rPr>
          <w:rFonts w:ascii="Traditional Arabic" w:eastAsia="Times New Roman" w:hAnsi="Traditional Arabic" w:cs="Traditional Arabic"/>
          <w:sz w:val="32"/>
          <w:szCs w:val="32"/>
          <w:rtl/>
        </w:rPr>
        <w:t>و”الإدارة</w:t>
      </w:r>
      <w:proofErr w:type="spellEnd"/>
      <w:r w:rsidRPr="002B32A2">
        <w:rPr>
          <w:rFonts w:ascii="Traditional Arabic" w:eastAsia="Times New Roman" w:hAnsi="Traditional Arabic" w:cs="Traditional Arabic"/>
          <w:sz w:val="32"/>
          <w:szCs w:val="32"/>
          <w:rtl/>
        </w:rPr>
        <w:t xml:space="preserve"> الرشيقة” في سياق مشاريع البنية التحتية. لذا، يمكن اعتبار هذه الدراسة قاعدة نظرية مهمة </w:t>
      </w:r>
      <w:proofErr w:type="gramStart"/>
      <w:r w:rsidRPr="002B32A2">
        <w:rPr>
          <w:rFonts w:ascii="Traditional Arabic" w:eastAsia="Times New Roman" w:hAnsi="Traditional Arabic" w:cs="Traditional Arabic"/>
          <w:sz w:val="32"/>
          <w:szCs w:val="32"/>
          <w:rtl/>
        </w:rPr>
        <w:t>تدعم</w:t>
      </w:r>
      <w:proofErr w:type="gramEnd"/>
      <w:r w:rsidRPr="002B32A2">
        <w:rPr>
          <w:rFonts w:ascii="Traditional Arabic" w:eastAsia="Times New Roman" w:hAnsi="Traditional Arabic" w:cs="Traditional Arabic"/>
          <w:sz w:val="32"/>
          <w:szCs w:val="32"/>
          <w:rtl/>
        </w:rPr>
        <w:t xml:space="preserve"> الإطار النظري الدراسة الحالية، بينما تضيف دراستي البُعد التطبيقي والتقني المطلوب</w:t>
      </w:r>
      <w:r w:rsidRPr="002B32A2">
        <w:rPr>
          <w:rFonts w:ascii="Traditional Arabic" w:eastAsia="Times New Roman" w:hAnsi="Traditional Arabic" w:cs="Traditional Arabic"/>
          <w:sz w:val="32"/>
          <w:szCs w:val="32"/>
          <w:lang w:bidi="ar-JO"/>
        </w:rPr>
        <w:t>.</w:t>
      </w:r>
    </w:p>
    <w:p w14:paraId="7A60CBC7" w14:textId="77777777" w:rsidR="0054744F" w:rsidRPr="002B32A2"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lang w:bidi="ar-JO"/>
        </w:rPr>
      </w:pPr>
    </w:p>
    <w:p w14:paraId="6E769072" w14:textId="77777777" w:rsidR="0054744F" w:rsidRPr="002B32A2" w:rsidRDefault="0054744F" w:rsidP="0054744F">
      <w:pPr>
        <w:pStyle w:val="a3"/>
        <w:numPr>
          <w:ilvl w:val="0"/>
          <w:numId w:val="11"/>
        </w:numPr>
        <w:bidi/>
        <w:spacing w:line="360" w:lineRule="auto"/>
        <w:jc w:val="both"/>
        <w:rPr>
          <w:rFonts w:ascii="Traditional Arabic" w:hAnsi="Traditional Arabic" w:cs="Traditional Arabic"/>
          <w:sz w:val="32"/>
          <w:szCs w:val="32"/>
          <w:lang w:bidi="ar-JO"/>
        </w:rPr>
      </w:pPr>
      <w:r w:rsidRPr="002B32A2">
        <w:rPr>
          <w:rFonts w:ascii="Traditional Arabic" w:eastAsia="Times New Roman" w:hAnsi="Traditional Arabic" w:cs="Traditional Arabic"/>
          <w:b/>
          <w:bCs/>
          <w:sz w:val="32"/>
          <w:szCs w:val="32"/>
          <w:rtl/>
          <w:lang w:bidi="ar-JO"/>
        </w:rPr>
        <w:t>دراسة</w:t>
      </w:r>
      <w:r w:rsidRPr="002B32A2">
        <w:rPr>
          <w:rFonts w:ascii="Traditional Arabic" w:eastAsia="Times New Roman" w:hAnsi="Traditional Arabic" w:cs="Traditional Arabic"/>
          <w:b/>
          <w:bCs/>
          <w:sz w:val="32"/>
          <w:szCs w:val="32"/>
          <w:rtl/>
        </w:rPr>
        <w:t xml:space="preserve"> الشـهري وعقيلي، (٢٠٢٤)  بعنوان "دور الإدارة الرشيقة في دعم مشاريع إدارة المعرفة في الأجهزة الحكومية السعودية: الإطار النظري والأدبيات"،</w:t>
      </w:r>
      <w:r w:rsidRPr="002B32A2">
        <w:rPr>
          <w:rFonts w:ascii="Traditional Arabic" w:eastAsia="Times New Roman" w:hAnsi="Traditional Arabic" w:cs="Traditional Arabic"/>
          <w:sz w:val="32"/>
          <w:szCs w:val="32"/>
          <w:rtl/>
        </w:rPr>
        <w:t xml:space="preserve"> وهدفت إلى استكشاف دور الإدارة الرشيقة في دعم وتنظيم وتنفيذ مشاريع إدارة المعرفة داخل المؤسسات الحكومية في المملكة العربية السعودية، من خلال تحليل تصورات الموظفين ومدى وعيهم بمبادئ الإدارة الرشيقة ودورها في تعزيز المعرفة التنظيمية. اعتمدت الدراسة منهجين تكامليين: منهج دراسة الحالة المتعددة ومنهج تحليل المحتوى، كما استندت إلى نماذج عالمية ناجحة في تطبيق الإدارة الرشيقة لبناء إطار نظري يتلاءم مع </w:t>
      </w:r>
      <w:r w:rsidRPr="002B32A2">
        <w:rPr>
          <w:rFonts w:ascii="Traditional Arabic" w:eastAsia="Times New Roman" w:hAnsi="Traditional Arabic" w:cs="Traditional Arabic"/>
          <w:sz w:val="32"/>
          <w:szCs w:val="32"/>
          <w:rtl/>
        </w:rPr>
        <w:lastRenderedPageBreak/>
        <w:t>البيئة الحكومية السعودية. وشملت الحدود المكانية للدراسة عدداً من الجهات الحكومية في منطقة الباحة مثل وزارة البيئة والمياه والزراعة، وزارة النقل، وأمانة منطقة الباحة. وخلصت النتائج إلى أن الإدارة الرشيقة تمثل مدخلاً إداريًا أساسيًا لتحقيق نجاح مشاريع إدارة المعرفة من خلال التكامل بين مفاهيم الرشاقة التنظيمية وأهداف إدارة المعرفة، في ظل التطورات المتسارعة والتحديات المستمرة التي تواجه المؤسسات الحكومية. وأوصت الدراسة بضرورة تبنّي الإدارة الرشيقة كإطار عمل أساسي في تنفيذ المشاريع الحكومية، وتفعيل الورش التدريبية لتمكين الموظفين من فهم فلسفة الإدارة الرشيقة وآليات تطبيقها في بيئة العمل الحكومية، وبناء حلول تكنولوجية لدعم إدارة المعرفة وتعزيز التواصل وتبادل المعرفة بين الإدارات</w:t>
      </w:r>
      <w:r w:rsidRPr="002B32A2">
        <w:rPr>
          <w:rFonts w:ascii="Traditional Arabic" w:eastAsia="Times New Roman" w:hAnsi="Traditional Arabic" w:cs="Traditional Arabic"/>
          <w:sz w:val="32"/>
          <w:szCs w:val="32"/>
          <w:lang w:bidi="ar-JO"/>
        </w:rPr>
        <w:t>.</w:t>
      </w:r>
    </w:p>
    <w:p w14:paraId="559048B1" w14:textId="77777777" w:rsidR="0054744F" w:rsidRPr="002B32A2" w:rsidRDefault="0054744F" w:rsidP="0054744F">
      <w:pPr>
        <w:pStyle w:val="a3"/>
        <w:bidi/>
        <w:spacing w:line="360" w:lineRule="auto"/>
        <w:ind w:left="360" w:firstLine="360"/>
        <w:jc w:val="both"/>
        <w:rPr>
          <w:rFonts w:ascii="Traditional Arabic" w:hAnsi="Traditional Arabic" w:cs="Traditional Arabic"/>
          <w:sz w:val="32"/>
          <w:szCs w:val="32"/>
          <w:rtl/>
          <w:lang w:bidi="ar-JO"/>
        </w:rPr>
      </w:pPr>
      <w:r w:rsidRPr="002B32A2">
        <w:rPr>
          <w:rFonts w:ascii="Traditional Arabic" w:eastAsia="Times New Roman" w:hAnsi="Traditional Arabic" w:cs="Traditional Arabic"/>
          <w:sz w:val="32"/>
          <w:szCs w:val="32"/>
          <w:rtl/>
        </w:rPr>
        <w:t xml:space="preserve">تُعد هذه الدراسة من المراجع الحديثة التي تُثري الجانب النظري لبحثي الحالي، إذ تتناول العلاقة بين الإدارة الرشيقة وإدارة المعرفة في الأجهزة الحكومية السعودية، وهو ما يتقاطع مع جوهر دراستي التي تبحث في أثر تطبيقات الذكاء الاصطناعي والإدارة الرشيقة في إدارة مشاريع البنية التحتية. ما </w:t>
      </w:r>
      <w:proofErr w:type="gramStart"/>
      <w:r w:rsidRPr="002B32A2">
        <w:rPr>
          <w:rFonts w:ascii="Traditional Arabic" w:eastAsia="Times New Roman" w:hAnsi="Traditional Arabic" w:cs="Traditional Arabic"/>
          <w:sz w:val="32"/>
          <w:szCs w:val="32"/>
          <w:rtl/>
        </w:rPr>
        <w:t>يميز</w:t>
      </w:r>
      <w:proofErr w:type="gramEnd"/>
      <w:r w:rsidRPr="002B32A2">
        <w:rPr>
          <w:rFonts w:ascii="Traditional Arabic" w:eastAsia="Times New Roman" w:hAnsi="Traditional Arabic" w:cs="Traditional Arabic"/>
          <w:sz w:val="32"/>
          <w:szCs w:val="32"/>
          <w:rtl/>
        </w:rPr>
        <w:t xml:space="preserve"> هذه الدراسة هو تركيزها على البيئة الإدارية الحكومية السعودية، مما يمنحها بعدًا محليًا مهمًا. </w:t>
      </w:r>
      <w:proofErr w:type="gramStart"/>
      <w:r w:rsidRPr="002B32A2">
        <w:rPr>
          <w:rFonts w:ascii="Traditional Arabic" w:eastAsia="Times New Roman" w:hAnsi="Traditional Arabic" w:cs="Traditional Arabic"/>
          <w:sz w:val="32"/>
          <w:szCs w:val="32"/>
          <w:rtl/>
        </w:rPr>
        <w:t>غير</w:t>
      </w:r>
      <w:proofErr w:type="gramEnd"/>
      <w:r w:rsidRPr="002B32A2">
        <w:rPr>
          <w:rFonts w:ascii="Traditional Arabic" w:eastAsia="Times New Roman" w:hAnsi="Traditional Arabic" w:cs="Traditional Arabic"/>
          <w:sz w:val="32"/>
          <w:szCs w:val="32"/>
          <w:rtl/>
        </w:rPr>
        <w:t xml:space="preserve"> أن الدراسة جاءت في إطار نظري وأدبي ولم تتضمن تحليلاً كمّيًا أو اختبارًا ميدانيًا لأثر الإدارة الرشيقة على أداء المشاريع، كما لم تربط بين الرشاقة التنظيمية والتقنيات الذكية مثل الذكاء الاصطناعي. لذا، فإن دراستي الحالية تُكمل هذا النقص من خلال الدمج بين الإدارة الرشيقة والتكنولوجيا الذكية في سياق مشاريع البنية التحتية، مع تقديم تحليل تجريبي يربط النظرية بالتطبيق. </w:t>
      </w:r>
      <w:proofErr w:type="gramStart"/>
      <w:r w:rsidRPr="002B32A2">
        <w:rPr>
          <w:rFonts w:ascii="Traditional Arabic" w:eastAsia="Times New Roman" w:hAnsi="Traditional Arabic" w:cs="Traditional Arabic"/>
          <w:sz w:val="32"/>
          <w:szCs w:val="32"/>
          <w:rtl/>
        </w:rPr>
        <w:t>وبذلك</w:t>
      </w:r>
      <w:proofErr w:type="gramEnd"/>
      <w:r w:rsidRPr="002B32A2">
        <w:rPr>
          <w:rFonts w:ascii="Traditional Arabic" w:eastAsia="Times New Roman" w:hAnsi="Traditional Arabic" w:cs="Traditional Arabic"/>
          <w:sz w:val="32"/>
          <w:szCs w:val="32"/>
          <w:rtl/>
        </w:rPr>
        <w:t xml:space="preserve"> تشكّل هذه الدراسة أرضية فكرية مهمة يمكن البناء عليها لتطوير نموذج أكثر شمولية يجمع بين الأطر الإدارية والتكنولوجية في البيئة السعودية</w:t>
      </w:r>
      <w:r w:rsidRPr="002B32A2">
        <w:rPr>
          <w:rFonts w:ascii="Traditional Arabic" w:eastAsia="Times New Roman" w:hAnsi="Traditional Arabic" w:cs="Traditional Arabic"/>
          <w:sz w:val="32"/>
          <w:szCs w:val="32"/>
          <w:lang w:bidi="ar-JO"/>
        </w:rPr>
        <w:t>.</w:t>
      </w:r>
    </w:p>
    <w:p w14:paraId="1B41A211" w14:textId="77777777" w:rsidR="0054744F" w:rsidRPr="002B32A2" w:rsidRDefault="0054744F" w:rsidP="0054744F">
      <w:pPr>
        <w:bidi/>
        <w:spacing w:after="200" w:line="360" w:lineRule="auto"/>
        <w:jc w:val="both"/>
        <w:rPr>
          <w:rFonts w:ascii="Traditional Arabic" w:eastAsia="Calibri" w:hAnsi="Traditional Arabic" w:cs="Traditional Arabic"/>
          <w:sz w:val="32"/>
          <w:szCs w:val="32"/>
          <w:rtl/>
        </w:rPr>
      </w:pPr>
    </w:p>
    <w:p w14:paraId="3FF33201" w14:textId="77777777" w:rsidR="0054744F" w:rsidRPr="002B32A2" w:rsidRDefault="0054744F" w:rsidP="0054744F">
      <w:pPr>
        <w:bidi/>
        <w:spacing w:after="200" w:line="360" w:lineRule="auto"/>
        <w:jc w:val="both"/>
        <w:rPr>
          <w:rFonts w:ascii="Traditional Arabic" w:eastAsia="Calibri" w:hAnsi="Traditional Arabic" w:cs="Traditional Arabic"/>
          <w:sz w:val="32"/>
          <w:szCs w:val="32"/>
          <w:rtl/>
        </w:rPr>
      </w:pPr>
      <w:r w:rsidRPr="002B32A2">
        <w:rPr>
          <w:rFonts w:ascii="Traditional Arabic" w:eastAsia="Calibri" w:hAnsi="Traditional Arabic" w:cs="Traditional Arabic" w:hint="cs"/>
          <w:b/>
          <w:bCs/>
          <w:sz w:val="32"/>
          <w:szCs w:val="32"/>
          <w:rtl/>
        </w:rPr>
        <w:lastRenderedPageBreak/>
        <w:t xml:space="preserve">2.2.3 </w:t>
      </w:r>
      <w:r w:rsidRPr="002B32A2">
        <w:rPr>
          <w:rFonts w:ascii="Traditional Arabic" w:eastAsia="Calibri" w:hAnsi="Traditional Arabic" w:cs="Traditional Arabic"/>
          <w:b/>
          <w:bCs/>
          <w:sz w:val="32"/>
          <w:szCs w:val="32"/>
          <w:rtl/>
        </w:rPr>
        <w:t xml:space="preserve">الدراسات التي تربط بيم </w:t>
      </w:r>
      <w:proofErr w:type="gramStart"/>
      <w:r w:rsidRPr="002B32A2">
        <w:rPr>
          <w:rFonts w:ascii="Traditional Arabic" w:eastAsia="Calibri" w:hAnsi="Traditional Arabic" w:cs="Traditional Arabic"/>
          <w:b/>
          <w:bCs/>
          <w:sz w:val="32"/>
          <w:szCs w:val="32"/>
          <w:rtl/>
        </w:rPr>
        <w:t>المتغيرين</w:t>
      </w:r>
      <w:proofErr w:type="gramEnd"/>
    </w:p>
    <w:p w14:paraId="6FD2234E" w14:textId="77777777" w:rsidR="0054744F" w:rsidRPr="002B32A2" w:rsidRDefault="0054744F" w:rsidP="0054744F">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 xml:space="preserve">دراسة </w:t>
      </w:r>
      <w:proofErr w:type="spellStart"/>
      <w:r w:rsidRPr="002B32A2">
        <w:rPr>
          <w:rFonts w:ascii="Traditional Arabic" w:eastAsia="Times New Roman" w:hAnsi="Traditional Arabic" w:cs="Traditional Arabic"/>
          <w:b/>
          <w:bCs/>
          <w:sz w:val="32"/>
          <w:szCs w:val="32"/>
          <w:rtl/>
        </w:rPr>
        <w:t>الطحطوح</w:t>
      </w:r>
      <w:proofErr w:type="spellEnd"/>
      <w:r w:rsidRPr="002B32A2">
        <w:rPr>
          <w:rFonts w:ascii="Traditional Arabic" w:eastAsia="Times New Roman" w:hAnsi="Traditional Arabic" w:cs="Traditional Arabic"/>
          <w:b/>
          <w:bCs/>
          <w:sz w:val="32"/>
          <w:szCs w:val="32"/>
          <w:rtl/>
        </w:rPr>
        <w:t xml:space="preserve">، (٢٠٢٤) بعنوان "تأثير الذكاء الاصطناعي على إدارة المشاريع: دراسة باستخدام منهجية تحليل </w:t>
      </w:r>
      <w:proofErr w:type="spellStart"/>
      <w:r w:rsidRPr="002B32A2">
        <w:rPr>
          <w:rFonts w:ascii="Traditional Arabic" w:eastAsia="Times New Roman" w:hAnsi="Traditional Arabic" w:cs="Traditional Arabic"/>
          <w:b/>
          <w:bCs/>
          <w:sz w:val="32"/>
          <w:szCs w:val="32"/>
        </w:rPr>
        <w:t>SWOT</w:t>
      </w:r>
      <w:proofErr w:type="spellEnd"/>
      <w:r w:rsidRPr="002B32A2">
        <w:rPr>
          <w:rFonts w:ascii="Traditional Arabic" w:eastAsia="Times New Roman" w:hAnsi="Traditional Arabic" w:cs="Traditional Arabic"/>
          <w:sz w:val="32"/>
          <w:szCs w:val="32"/>
          <w:rtl/>
        </w:rPr>
        <w:t xml:space="preserve">"، وهدفت إلى التحقّق من وجود أثر لتطبيقات الذكاء الاصطناعي على إدارة المشاريع في سياقات العمل المختلفة، عبر استخدام المنهج الوصفي-التحليلي وتحليل </w:t>
      </w:r>
      <w:proofErr w:type="spellStart"/>
      <w:r w:rsidRPr="002B32A2">
        <w:rPr>
          <w:rFonts w:ascii="Traditional Arabic" w:eastAsia="Times New Roman" w:hAnsi="Traditional Arabic" w:cs="Traditional Arabic"/>
          <w:sz w:val="32"/>
          <w:szCs w:val="32"/>
        </w:rPr>
        <w:t>SWOT</w:t>
      </w:r>
      <w:proofErr w:type="spellEnd"/>
      <w:r w:rsidRPr="002B32A2">
        <w:rPr>
          <w:rFonts w:ascii="Traditional Arabic" w:eastAsia="Times New Roman" w:hAnsi="Traditional Arabic" w:cs="Traditional Arabic"/>
          <w:sz w:val="32"/>
          <w:szCs w:val="32"/>
          <w:rtl/>
        </w:rPr>
        <w:t xml:space="preserve"> كأسلوب تقييم منهجي. شملت الدراسة عيّنةً مكونة من ١٥٧ موظفًا يعملون في مجال إدارة المشاريع، تمّ اختيارها بطريقة العيّنة العشوائية البسيطة، وأُجريت الاستبانات على ١٣٩ منهم (نسبة استجابة تبلغ ٨٨٫٥٪). </w:t>
      </w:r>
      <w:proofErr w:type="gramStart"/>
      <w:r w:rsidRPr="002B32A2">
        <w:rPr>
          <w:rFonts w:ascii="Traditional Arabic" w:eastAsia="Times New Roman" w:hAnsi="Traditional Arabic" w:cs="Traditional Arabic"/>
          <w:sz w:val="32"/>
          <w:szCs w:val="32"/>
          <w:rtl/>
        </w:rPr>
        <w:t>وبعد</w:t>
      </w:r>
      <w:proofErr w:type="gramEnd"/>
      <w:r w:rsidRPr="002B32A2">
        <w:rPr>
          <w:rFonts w:ascii="Traditional Arabic" w:eastAsia="Times New Roman" w:hAnsi="Traditional Arabic" w:cs="Traditional Arabic"/>
          <w:sz w:val="32"/>
          <w:szCs w:val="32"/>
          <w:rtl/>
        </w:rPr>
        <w:t xml:space="preserve"> تحليل البيانات باستخدام برنامج </w:t>
      </w:r>
      <w:r w:rsidRPr="002B32A2">
        <w:rPr>
          <w:rFonts w:ascii="Traditional Arabic" w:eastAsia="Times New Roman" w:hAnsi="Traditional Arabic" w:cs="Traditional Arabic"/>
          <w:sz w:val="32"/>
          <w:szCs w:val="32"/>
        </w:rPr>
        <w:t>SPSS</w:t>
      </w:r>
      <w:r w:rsidRPr="002B32A2">
        <w:rPr>
          <w:rFonts w:ascii="Traditional Arabic" w:eastAsia="Times New Roman" w:hAnsi="Traditional Arabic" w:cs="Traditional Arabic"/>
          <w:sz w:val="32"/>
          <w:szCs w:val="32"/>
          <w:rtl/>
        </w:rPr>
        <w:t>، توصلت النتائج إلى وجود علاقة ارتباط ذات دلالة إحصائية عالية بين الذكاء الاصطناعي وأداء إدارة المشاريع، ما يشير إلى أن التطبيقات الذكية تأتي كمؤثر جوهري في عمليات التخطيط والتنفيذ والمراقبة داخل المشاريع. وأوصت الدراسة بضرورة اعتماد أدوات الذكاء الاصطناعي في ممارسات إدارة المشاريع، مع تعزيز البنى التحتية الرقمية وتدريب العاملين على استخدام منهجيات تحليل البيانات الذكية</w:t>
      </w:r>
      <w:r w:rsidRPr="002B32A2">
        <w:rPr>
          <w:rFonts w:ascii="Traditional Arabic" w:eastAsia="Times New Roman" w:hAnsi="Traditional Arabic" w:cs="Traditional Arabic"/>
          <w:sz w:val="32"/>
          <w:szCs w:val="32"/>
        </w:rPr>
        <w:t>.</w:t>
      </w:r>
    </w:p>
    <w:p w14:paraId="6BA16A75" w14:textId="77777777" w:rsidR="0054744F" w:rsidRPr="002B32A2"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proofErr w:type="gramStart"/>
      <w:r w:rsidRPr="002B32A2">
        <w:rPr>
          <w:rFonts w:ascii="Traditional Arabic" w:eastAsia="Times New Roman" w:hAnsi="Traditional Arabic" w:cs="Traditional Arabic"/>
          <w:sz w:val="32"/>
          <w:szCs w:val="32"/>
          <w:rtl/>
        </w:rPr>
        <w:t>هذه</w:t>
      </w:r>
      <w:proofErr w:type="gramEnd"/>
      <w:r w:rsidRPr="002B32A2">
        <w:rPr>
          <w:rFonts w:ascii="Traditional Arabic" w:eastAsia="Times New Roman" w:hAnsi="Traditional Arabic" w:cs="Traditional Arabic"/>
          <w:sz w:val="32"/>
          <w:szCs w:val="32"/>
          <w:rtl/>
        </w:rPr>
        <w:t xml:space="preserve"> الدراسة إضافة قيمة لبحثي الحالي، إذ أنها تتناول تأثير الذكاء الاصطناعي على إدارة المشاريع مباشرة، وتستخدم أدوات تقييم (مثل تحليل </w:t>
      </w:r>
      <w:proofErr w:type="spellStart"/>
      <w:r w:rsidRPr="002B32A2">
        <w:rPr>
          <w:rFonts w:ascii="Traditional Arabic" w:eastAsia="Times New Roman" w:hAnsi="Traditional Arabic" w:cs="Traditional Arabic"/>
          <w:sz w:val="32"/>
          <w:szCs w:val="32"/>
        </w:rPr>
        <w:t>SWOT</w:t>
      </w:r>
      <w:proofErr w:type="spellEnd"/>
      <w:r w:rsidRPr="002B32A2">
        <w:rPr>
          <w:rFonts w:ascii="Traditional Arabic" w:eastAsia="Times New Roman" w:hAnsi="Traditional Arabic" w:cs="Traditional Arabic"/>
          <w:sz w:val="32"/>
          <w:szCs w:val="32"/>
          <w:rtl/>
        </w:rPr>
        <w:t>) بالإضافة إلى بيانات ميدانية، ما يعزّز البُعد الكمي والتطبيقي في موضوع بحثي. ومع ذلك، ثمة ملاحظتان رئيسيّتان من منظور الدراسة الحالية: أولًا، الدراسة لم تتطرق بشكل صريح إلى إدماج منهجية الإدارة الرشيقة</w:t>
      </w:r>
      <w:r w:rsidRPr="002B32A2">
        <w:rPr>
          <w:rFonts w:ascii="Traditional Arabic" w:eastAsia="Times New Roman" w:hAnsi="Traditional Arabic" w:cs="Traditional Arabic"/>
          <w:sz w:val="32"/>
          <w:szCs w:val="32"/>
        </w:rPr>
        <w:t xml:space="preserve"> (Agile) </w:t>
      </w:r>
      <w:r w:rsidRPr="002B32A2">
        <w:rPr>
          <w:rFonts w:ascii="Traditional Arabic" w:eastAsia="Times New Roman" w:hAnsi="Traditional Arabic" w:cs="Traditional Arabic"/>
          <w:sz w:val="32"/>
          <w:szCs w:val="32"/>
          <w:rtl/>
        </w:rPr>
        <w:t xml:space="preserve">وهي محور الدراسة الحالية، ثانيًا، البيئة التطبيقية للدراسة ليست مخصصة لمشاريع البنية التحتية أو السياق السعودي، ما يقلّل من إمكانية تعميم النتائج إلى نطاق الدراسة الحالية. هذا يبيّن أن الدراسة الحالية يمكن أن تسدّ هذه الفجوة من خلال ربط الذكاء الاصطناعي بمنهجية الإدارة </w:t>
      </w:r>
      <w:r w:rsidRPr="002B32A2">
        <w:rPr>
          <w:rFonts w:ascii="Traditional Arabic" w:eastAsia="Times New Roman" w:hAnsi="Traditional Arabic" w:cs="Traditional Arabic"/>
          <w:sz w:val="32"/>
          <w:szCs w:val="32"/>
          <w:rtl/>
        </w:rPr>
        <w:lastRenderedPageBreak/>
        <w:t>الرشيقة في مشاريع البنية التحتية داخل المملكة العربية السعودية، مما يُعزّز مساهمتي البحثية ويُكمّل ما قدمته هذه الدراسة</w:t>
      </w:r>
      <w:r w:rsidRPr="002B32A2">
        <w:rPr>
          <w:rFonts w:ascii="Traditional Arabic" w:eastAsia="Times New Roman" w:hAnsi="Traditional Arabic" w:cs="Traditional Arabic"/>
          <w:sz w:val="32"/>
          <w:szCs w:val="32"/>
        </w:rPr>
        <w:t>.</w:t>
      </w:r>
    </w:p>
    <w:p w14:paraId="2A7E05C3" w14:textId="77777777" w:rsidR="0054744F" w:rsidRPr="002B32A2"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Pr>
      </w:pPr>
    </w:p>
    <w:p w14:paraId="3FAFDC09" w14:textId="77777777" w:rsidR="0054744F" w:rsidRPr="002B32A2" w:rsidRDefault="0054744F" w:rsidP="0054744F">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 xml:space="preserve">دراسة </w:t>
      </w:r>
      <w:r w:rsidRPr="002B32A2">
        <w:rPr>
          <w:rFonts w:ascii="Traditional Arabic" w:eastAsia="Times New Roman" w:hAnsi="Traditional Arabic" w:cs="Traditional Arabic"/>
          <w:b/>
          <w:bCs/>
          <w:sz w:val="32"/>
          <w:szCs w:val="32"/>
        </w:rPr>
        <w:t>(</w:t>
      </w:r>
      <w:proofErr w:type="spellStart"/>
      <w:r w:rsidRPr="002B32A2">
        <w:rPr>
          <w:rFonts w:ascii="Traditional Arabic" w:eastAsia="Times New Roman" w:hAnsi="Traditional Arabic" w:cs="Traditional Arabic"/>
          <w:b/>
          <w:bCs/>
          <w:sz w:val="32"/>
          <w:szCs w:val="32"/>
        </w:rPr>
        <w:t>Alhasan</w:t>
      </w:r>
      <w:proofErr w:type="spellEnd"/>
      <w:r w:rsidRPr="002B32A2">
        <w:rPr>
          <w:rFonts w:ascii="Traditional Arabic" w:eastAsia="Times New Roman" w:hAnsi="Traditional Arabic" w:cs="Traditional Arabic"/>
          <w:b/>
          <w:bCs/>
          <w:sz w:val="32"/>
          <w:szCs w:val="32"/>
          <w:lang w:bidi="ar-AE"/>
        </w:rPr>
        <w:t xml:space="preserve"> et al. 2024)</w:t>
      </w:r>
      <w:r w:rsidRPr="002B32A2">
        <w:rPr>
          <w:rFonts w:ascii="Traditional Arabic" w:eastAsia="Times New Roman" w:hAnsi="Traditional Arabic" w:cs="Traditional Arabic"/>
          <w:b/>
          <w:bCs/>
          <w:sz w:val="32"/>
          <w:szCs w:val="32"/>
          <w:rtl/>
        </w:rPr>
        <w:t xml:space="preserve"> بعنوان</w:t>
      </w:r>
      <w:r w:rsidRPr="002B32A2">
        <w:rPr>
          <w:rFonts w:ascii="Traditional Arabic" w:eastAsia="Times New Roman" w:hAnsi="Traditional Arabic" w:cs="Traditional Arabic"/>
          <w:b/>
          <w:bCs/>
          <w:sz w:val="32"/>
          <w:szCs w:val="32"/>
        </w:rPr>
        <w:t xml:space="preserve">” </w:t>
      </w:r>
      <w:r w:rsidRPr="002B32A2">
        <w:rPr>
          <w:rFonts w:ascii="Traditional Arabic" w:eastAsia="Times New Roman" w:hAnsi="Traditional Arabic" w:cs="Traditional Arabic"/>
          <w:b/>
          <w:bCs/>
          <w:sz w:val="32"/>
          <w:szCs w:val="32"/>
          <w:rtl/>
        </w:rPr>
        <w:t>تقييم أثر الذكاء الاصطناعي في إدارة مشاريع الهندسة الإنشائية</w:t>
      </w:r>
      <w:r w:rsidRPr="002B32A2">
        <w:rPr>
          <w:rFonts w:ascii="Traditional Arabic" w:eastAsia="Times New Roman" w:hAnsi="Traditional Arabic" w:cs="Traditional Arabic"/>
          <w:sz w:val="32"/>
          <w:szCs w:val="32"/>
        </w:rPr>
        <w:t>”</w:t>
      </w:r>
      <w:r w:rsidRPr="002B32A2">
        <w:rPr>
          <w:rFonts w:ascii="Traditional Arabic" w:eastAsia="Times New Roman" w:hAnsi="Traditional Arabic" w:cs="Traditional Arabic"/>
          <w:sz w:val="32"/>
          <w:szCs w:val="32"/>
          <w:rtl/>
        </w:rPr>
        <w:t xml:space="preserve">، وهدفت إلى قياس مدى تأثير تطبيقات الذكاء الاصطناعي في رفع كفاءة إدارة المشاريع الهندسية من حيث الوقت والتكلفة وجودة التنفيذ. استخدم الباحثون المنهج الوصفي التحليلي بالاعتماد على مراجعة الأدبيات وتحليل بيانات عدد من المشاريع الإنشائية التي طبقت أدوات الذكاء الاصطناعي مقارنة بأخرى لم تطبقها. </w:t>
      </w:r>
      <w:proofErr w:type="gramStart"/>
      <w:r w:rsidRPr="002B32A2">
        <w:rPr>
          <w:rFonts w:ascii="Traditional Arabic" w:eastAsia="Times New Roman" w:hAnsi="Traditional Arabic" w:cs="Traditional Arabic"/>
          <w:sz w:val="32"/>
          <w:szCs w:val="32"/>
          <w:rtl/>
        </w:rPr>
        <w:t>أظهرت</w:t>
      </w:r>
      <w:proofErr w:type="gramEnd"/>
      <w:r w:rsidRPr="002B32A2">
        <w:rPr>
          <w:rFonts w:ascii="Traditional Arabic" w:eastAsia="Times New Roman" w:hAnsi="Traditional Arabic" w:cs="Traditional Arabic"/>
          <w:sz w:val="32"/>
          <w:szCs w:val="32"/>
          <w:rtl/>
        </w:rPr>
        <w:t xml:space="preserve"> النتائج تحسّنًا ملموسًا في أداء المشاريع التي استخدمت الذكاء الاصطناعي، حيث انخفضت نسب التأخير الزمني بنحو ٣٥٪، وتحسنت دقة تقدير التكاليف بنسبة ٣٠٪، كما ارتفع مستوى رضا أصحاب المصلحة بنسبة ٢٥٪. وأوصت الدراسة بضرورة </w:t>
      </w:r>
      <w:proofErr w:type="gramStart"/>
      <w:r w:rsidRPr="002B32A2">
        <w:rPr>
          <w:rFonts w:ascii="Traditional Arabic" w:eastAsia="Times New Roman" w:hAnsi="Traditional Arabic" w:cs="Traditional Arabic"/>
          <w:sz w:val="32"/>
          <w:szCs w:val="32"/>
          <w:rtl/>
        </w:rPr>
        <w:t>دمج</w:t>
      </w:r>
      <w:proofErr w:type="gramEnd"/>
      <w:r w:rsidRPr="002B32A2">
        <w:rPr>
          <w:rFonts w:ascii="Traditional Arabic" w:eastAsia="Times New Roman" w:hAnsi="Traditional Arabic" w:cs="Traditional Arabic"/>
          <w:sz w:val="32"/>
          <w:szCs w:val="32"/>
          <w:rtl/>
        </w:rPr>
        <w:t xml:space="preserve"> أنظمة الذكاء الاصطناعي ضمن إدارة المشاريع الإنشائية وتطوير بنية رقمية فعالة لتحسين الأداء وتعزيز الاستدامة</w:t>
      </w:r>
      <w:r w:rsidRPr="002B32A2">
        <w:rPr>
          <w:rFonts w:ascii="Traditional Arabic" w:eastAsia="Times New Roman" w:hAnsi="Traditional Arabic" w:cs="Traditional Arabic"/>
          <w:sz w:val="32"/>
          <w:szCs w:val="32"/>
        </w:rPr>
        <w:t>.</w:t>
      </w:r>
    </w:p>
    <w:p w14:paraId="58992913" w14:textId="77777777" w:rsidR="0054744F" w:rsidRPr="002B32A2"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r w:rsidRPr="002B32A2">
        <w:rPr>
          <w:rFonts w:ascii="Traditional Arabic" w:eastAsia="Times New Roman" w:hAnsi="Traditional Arabic" w:cs="Traditional Arabic"/>
          <w:sz w:val="32"/>
          <w:szCs w:val="32"/>
          <w:rtl/>
        </w:rPr>
        <w:t xml:space="preserve">تتوافق هذه الدراسة بدرجة كبيرة مع توجه الدراسة الحالية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tl/>
        </w:rPr>
        <w:t>، إذ تبرز الأثر الإيجابي لتطبيقات الذكاء الاصطناعي في تحسين الأداء التشغيلي للمشاريع الهندسية، وهو ما يتقاطع مع أبعاد بحثي مثل “تحليل البيانات الضخمة” و“التنبؤ الذكي”. ومع ذلك، تظل الدراسة محدودة من حيث غياب الجانب الإداري المرتبط بمنهجية الإدارة الرشيقة، كما أنها لم تتناول السياق السعودي الذي تسعى الدراسة الحالية إلى تحليله. لذلك تمثل هذه الدراسة قاعدة علمية مهمة تدعم الإطار النظري لبحثي، بينما تضيف الدراسة الحالية البعد التطبيقي في بيئة مشاريع البنية التحتية السعودية باستخدام المنهج الكمي</w:t>
      </w:r>
      <w:r w:rsidRPr="002B32A2">
        <w:rPr>
          <w:rFonts w:ascii="Traditional Arabic" w:eastAsia="Times New Roman" w:hAnsi="Traditional Arabic" w:cs="Traditional Arabic"/>
          <w:sz w:val="32"/>
          <w:szCs w:val="32"/>
        </w:rPr>
        <w:t>.</w:t>
      </w:r>
    </w:p>
    <w:p w14:paraId="06C995A6" w14:textId="77777777" w:rsidR="0054744F" w:rsidRPr="002B32A2" w:rsidRDefault="0054744F" w:rsidP="0054744F">
      <w:pPr>
        <w:pStyle w:val="a3"/>
        <w:bidi/>
        <w:spacing w:before="100" w:beforeAutospacing="1" w:after="100" w:afterAutospacing="1" w:line="360" w:lineRule="auto"/>
        <w:ind w:left="360"/>
        <w:jc w:val="both"/>
        <w:rPr>
          <w:rFonts w:ascii="Traditional Arabic" w:eastAsia="Times New Roman" w:hAnsi="Traditional Arabic" w:cs="Traditional Arabic"/>
          <w:sz w:val="32"/>
          <w:szCs w:val="32"/>
          <w:rtl/>
        </w:rPr>
      </w:pPr>
    </w:p>
    <w:p w14:paraId="7E7EA950" w14:textId="77777777" w:rsidR="0054744F" w:rsidRPr="002B32A2" w:rsidRDefault="0054744F" w:rsidP="0054744F">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 xml:space="preserve">دراسة </w:t>
      </w:r>
      <w:r w:rsidRPr="002B32A2">
        <w:rPr>
          <w:rFonts w:ascii="Traditional Arabic" w:eastAsia="Times New Roman" w:hAnsi="Traditional Arabic" w:cs="Traditional Arabic"/>
          <w:b/>
          <w:bCs/>
          <w:sz w:val="32"/>
          <w:szCs w:val="32"/>
        </w:rPr>
        <w:t>(</w:t>
      </w:r>
      <w:proofErr w:type="spellStart"/>
      <w:r w:rsidRPr="002B32A2">
        <w:rPr>
          <w:rFonts w:ascii="Traditional Arabic" w:eastAsia="Times New Roman" w:hAnsi="Traditional Arabic" w:cs="Traditional Arabic"/>
          <w:b/>
          <w:bCs/>
          <w:sz w:val="32"/>
          <w:szCs w:val="32"/>
        </w:rPr>
        <w:t>Tominc</w:t>
      </w:r>
      <w:proofErr w:type="spellEnd"/>
      <w:r w:rsidRPr="002B32A2">
        <w:rPr>
          <w:rFonts w:ascii="Traditional Arabic" w:eastAsia="Times New Roman" w:hAnsi="Traditional Arabic" w:cs="Traditional Arabic"/>
          <w:b/>
          <w:bCs/>
          <w:sz w:val="32"/>
          <w:szCs w:val="32"/>
        </w:rPr>
        <w:t xml:space="preserve"> et al. 2023)</w:t>
      </w:r>
      <w:r w:rsidRPr="002B32A2">
        <w:rPr>
          <w:rFonts w:ascii="Traditional Arabic" w:eastAsia="Times New Roman" w:hAnsi="Traditional Arabic" w:cs="Traditional Arabic"/>
          <w:b/>
          <w:bCs/>
          <w:sz w:val="32"/>
          <w:szCs w:val="32"/>
          <w:rtl/>
        </w:rPr>
        <w:t xml:space="preserve"> بعنوان </w:t>
      </w:r>
      <w:r w:rsidRPr="002B32A2">
        <w:rPr>
          <w:rFonts w:ascii="Traditional Arabic" w:eastAsia="Times New Roman" w:hAnsi="Traditional Arabic" w:cs="Traditional Arabic"/>
          <w:b/>
          <w:bCs/>
          <w:sz w:val="32"/>
          <w:szCs w:val="32"/>
        </w:rPr>
        <w:t>“</w:t>
      </w:r>
      <w:r w:rsidRPr="002B32A2">
        <w:rPr>
          <w:rFonts w:ascii="Traditional Arabic" w:eastAsia="Times New Roman" w:hAnsi="Traditional Arabic" w:cs="Traditional Arabic"/>
          <w:b/>
          <w:bCs/>
          <w:sz w:val="32"/>
          <w:szCs w:val="32"/>
          <w:rtl/>
        </w:rPr>
        <w:t>نموذج قائم على الذكاء الاصطناعي والرشاقة لتنفيذ المشاريع بنجاح وتعزيز القدرة التنافسية للشركات</w:t>
      </w:r>
      <w:r w:rsidRPr="002B32A2">
        <w:rPr>
          <w:rFonts w:ascii="Traditional Arabic" w:eastAsia="Times New Roman" w:hAnsi="Traditional Arabic" w:cs="Traditional Arabic"/>
          <w:b/>
          <w:bCs/>
          <w:sz w:val="32"/>
          <w:szCs w:val="32"/>
        </w:rPr>
        <w:t>”</w:t>
      </w:r>
      <w:r w:rsidRPr="002B32A2">
        <w:rPr>
          <w:rFonts w:ascii="Traditional Arabic" w:eastAsia="Times New Roman" w:hAnsi="Traditional Arabic" w:cs="Traditional Arabic"/>
          <w:b/>
          <w:bCs/>
          <w:sz w:val="32"/>
          <w:szCs w:val="32"/>
          <w:rtl/>
        </w:rPr>
        <w:t>،</w:t>
      </w:r>
      <w:r w:rsidRPr="002B32A2">
        <w:rPr>
          <w:rFonts w:ascii="Traditional Arabic" w:eastAsia="Times New Roman" w:hAnsi="Traditional Arabic" w:cs="Traditional Arabic"/>
          <w:sz w:val="32"/>
          <w:szCs w:val="32"/>
          <w:rtl/>
        </w:rPr>
        <w:t xml:space="preserve"> وهدفت إلى تطوير نموذج تكاملي يجمع بين تطبيقات الذكاء الاصطناعي ومنهجية الإدارة الرشيقة بهدف تحسين تنفيذ المشاريع وتعزيز تنافسية المؤسسات. </w:t>
      </w:r>
      <w:proofErr w:type="gramStart"/>
      <w:r w:rsidRPr="002B32A2">
        <w:rPr>
          <w:rFonts w:ascii="Traditional Arabic" w:eastAsia="Times New Roman" w:hAnsi="Traditional Arabic" w:cs="Traditional Arabic"/>
          <w:sz w:val="32"/>
          <w:szCs w:val="32"/>
          <w:rtl/>
        </w:rPr>
        <w:t>استخدم</w:t>
      </w:r>
      <w:proofErr w:type="gramEnd"/>
      <w:r w:rsidRPr="002B32A2">
        <w:rPr>
          <w:rFonts w:ascii="Traditional Arabic" w:eastAsia="Times New Roman" w:hAnsi="Traditional Arabic" w:cs="Traditional Arabic"/>
          <w:sz w:val="32"/>
          <w:szCs w:val="32"/>
          <w:rtl/>
        </w:rPr>
        <w:t xml:space="preserve"> الباحثون المنهج التطبيقي التحليلي من خلال جمع بيانات من عدد من المشاريع في مؤسسات متعددة القطاعات، لتحليل أثر الدمج بين الذكاء الاصطناعي والرشاقة على جودة التنفيذ، والالتزام بالوقت والتكلفة، وتحقيق الميزة التنافسية. أظهرت النتائج أن استخدام الذكاء الاصطناعي ضمن بيئة العمل الرشيقة يسهم في تسريع عمليات اتخاذ القرار، وتقليل الأخطاء التشغيلية، وتحسين جودة المخرجات بما يعزز الأداء العام للمؤسسة. </w:t>
      </w:r>
      <w:proofErr w:type="gramStart"/>
      <w:r w:rsidRPr="002B32A2">
        <w:rPr>
          <w:rFonts w:ascii="Traditional Arabic" w:eastAsia="Times New Roman" w:hAnsi="Traditional Arabic" w:cs="Traditional Arabic"/>
          <w:sz w:val="32"/>
          <w:szCs w:val="32"/>
          <w:rtl/>
        </w:rPr>
        <w:t>كما</w:t>
      </w:r>
      <w:proofErr w:type="gramEnd"/>
      <w:r w:rsidRPr="002B32A2">
        <w:rPr>
          <w:rFonts w:ascii="Traditional Arabic" w:eastAsia="Times New Roman" w:hAnsi="Traditional Arabic" w:cs="Traditional Arabic"/>
          <w:sz w:val="32"/>
          <w:szCs w:val="32"/>
          <w:rtl/>
        </w:rPr>
        <w:t xml:space="preserve"> أوصت الدراسة بضرورة تبني المؤسسات نماذج عمل مرنة مدعومة بالذكاء الاصطناعي وتطوير بنية رقمية تُمكّن هذا التكامل لتحقيق كفاءة أعلى في تنفيذ المشاريع</w:t>
      </w:r>
      <w:r w:rsidRPr="002B32A2">
        <w:rPr>
          <w:rFonts w:ascii="Traditional Arabic" w:eastAsia="Times New Roman" w:hAnsi="Traditional Arabic" w:cs="Traditional Arabic"/>
          <w:sz w:val="32"/>
          <w:szCs w:val="32"/>
        </w:rPr>
        <w:t>.</w:t>
      </w:r>
    </w:p>
    <w:p w14:paraId="5C32621D" w14:textId="77777777" w:rsidR="0054744F" w:rsidRPr="002B32A2"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r w:rsidRPr="002B32A2">
        <w:rPr>
          <w:rFonts w:ascii="Traditional Arabic" w:eastAsia="Times New Roman" w:hAnsi="Traditional Arabic" w:cs="Traditional Arabic"/>
          <w:sz w:val="32"/>
          <w:szCs w:val="32"/>
          <w:rtl/>
        </w:rPr>
        <w:t xml:space="preserve">تعد هذه الدراسة من أهم المراجع الداعمة لبحثي الحالي، إذ تمثل حلقة وصل مباشرة بين متغيري “تطبيقات الذكاء الاصطناعي” و“منهجية الإدارة الرشيقة”، وهما محوران أساسيان في الدراسة الحالية. </w:t>
      </w:r>
      <w:proofErr w:type="gramStart"/>
      <w:r w:rsidRPr="002B32A2">
        <w:rPr>
          <w:rFonts w:ascii="Traditional Arabic" w:eastAsia="Times New Roman" w:hAnsi="Traditional Arabic" w:cs="Traditional Arabic"/>
          <w:sz w:val="32"/>
          <w:szCs w:val="32"/>
          <w:rtl/>
        </w:rPr>
        <w:t>كما</w:t>
      </w:r>
      <w:proofErr w:type="gramEnd"/>
      <w:r w:rsidRPr="002B32A2">
        <w:rPr>
          <w:rFonts w:ascii="Traditional Arabic" w:eastAsia="Times New Roman" w:hAnsi="Traditional Arabic" w:cs="Traditional Arabic"/>
          <w:sz w:val="32"/>
          <w:szCs w:val="32"/>
          <w:rtl/>
        </w:rPr>
        <w:t xml:space="preserve"> أنها تتميز بطابعها التطبيقي الذي يدعم الفرضيات المتعلقة بالأثر الإيجابي للتكامل بين الذكاء الاصطناعي والرشاقة في تحسين أداء المشاريع. غير أن هذه الدراسة ركزت على البيئة المؤسسية بشكل عام دون تخصيص مشاريع البنية التحتية أو تحليل السياق السعودي، مما يجعلها أساسًا نظريًا يمكن البناء عليه في الدراسة الحالية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tl/>
        </w:rPr>
        <w:t xml:space="preserve"> التي تسعى إلى اختبار هذا التكامل ميدانيًا في بيئة مشاريع البنية التحتية بالمملكة العربية السعودية، ضمن إطار تحليلي يعتمد على </w:t>
      </w:r>
      <w:r w:rsidRPr="002B32A2">
        <w:rPr>
          <w:rFonts w:ascii="Traditional Arabic" w:eastAsia="Times New Roman" w:hAnsi="Traditional Arabic" w:cs="Traditional Arabic"/>
          <w:sz w:val="32"/>
          <w:szCs w:val="32"/>
          <w:rtl/>
        </w:rPr>
        <w:lastRenderedPageBreak/>
        <w:t xml:space="preserve">المنهج الكمي. </w:t>
      </w:r>
      <w:proofErr w:type="gramStart"/>
      <w:r w:rsidRPr="002B32A2">
        <w:rPr>
          <w:rFonts w:ascii="Traditional Arabic" w:eastAsia="Times New Roman" w:hAnsi="Traditional Arabic" w:cs="Traditional Arabic"/>
          <w:sz w:val="32"/>
          <w:szCs w:val="32"/>
          <w:rtl/>
        </w:rPr>
        <w:t>ومن</w:t>
      </w:r>
      <w:proofErr w:type="gramEnd"/>
      <w:r w:rsidRPr="002B32A2">
        <w:rPr>
          <w:rFonts w:ascii="Traditional Arabic" w:eastAsia="Times New Roman" w:hAnsi="Traditional Arabic" w:cs="Traditional Arabic"/>
          <w:sz w:val="32"/>
          <w:szCs w:val="32"/>
          <w:rtl/>
        </w:rPr>
        <w:t xml:space="preserve"> ثمّ، تُعد الدراسة الحالية امتدادًا عمليًا يهدف إلى توسيع نطاق التطبيق وتعميق الفهم في سياق مختلف ثقافيًا وتنظيميًا</w:t>
      </w:r>
      <w:r w:rsidRPr="002B32A2">
        <w:rPr>
          <w:rFonts w:ascii="Traditional Arabic" w:eastAsia="Times New Roman" w:hAnsi="Traditional Arabic" w:cs="Traditional Arabic"/>
          <w:sz w:val="32"/>
          <w:szCs w:val="32"/>
        </w:rPr>
        <w:t>.</w:t>
      </w:r>
    </w:p>
    <w:p w14:paraId="13EADCB6" w14:textId="77777777" w:rsidR="0054744F" w:rsidRPr="002B32A2"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Pr>
      </w:pPr>
    </w:p>
    <w:p w14:paraId="3421F45B" w14:textId="77777777" w:rsidR="0054744F" w:rsidRPr="002B32A2" w:rsidRDefault="0054744F" w:rsidP="0054744F">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 xml:space="preserve">دراسة </w:t>
      </w:r>
      <w:r w:rsidRPr="002B32A2">
        <w:rPr>
          <w:rFonts w:ascii="Traditional Arabic" w:eastAsia="Times New Roman" w:hAnsi="Traditional Arabic" w:cs="Traditional Arabic"/>
          <w:b/>
          <w:bCs/>
          <w:sz w:val="32"/>
          <w:szCs w:val="32"/>
        </w:rPr>
        <w:t xml:space="preserve">(Dam et al. 2019) </w:t>
      </w:r>
      <w:r w:rsidRPr="002B32A2">
        <w:rPr>
          <w:rFonts w:ascii="Traditional Arabic" w:eastAsia="Times New Roman" w:hAnsi="Traditional Arabic" w:cs="Traditional Arabic"/>
          <w:b/>
          <w:bCs/>
          <w:sz w:val="32"/>
          <w:szCs w:val="32"/>
          <w:rtl/>
        </w:rPr>
        <w:t xml:space="preserve"> بعنوان </w:t>
      </w:r>
      <w:r w:rsidRPr="002B32A2">
        <w:rPr>
          <w:rFonts w:ascii="Traditional Arabic" w:eastAsia="Times New Roman" w:hAnsi="Traditional Arabic" w:cs="Traditional Arabic"/>
          <w:b/>
          <w:bCs/>
          <w:sz w:val="32"/>
          <w:szCs w:val="32"/>
        </w:rPr>
        <w:t>“</w:t>
      </w:r>
      <w:r w:rsidRPr="002B32A2">
        <w:rPr>
          <w:rFonts w:ascii="Traditional Arabic" w:eastAsia="Times New Roman" w:hAnsi="Traditional Arabic" w:cs="Traditional Arabic"/>
          <w:b/>
          <w:bCs/>
          <w:sz w:val="32"/>
          <w:szCs w:val="32"/>
          <w:rtl/>
        </w:rPr>
        <w:t>نحو إدارة مشاريع رشيقة مدعّمة بالذكاء الاصطناعي</w:t>
      </w:r>
      <w:proofErr w:type="gramStart"/>
      <w:r w:rsidRPr="002B32A2">
        <w:rPr>
          <w:rFonts w:ascii="Traditional Arabic" w:eastAsia="Times New Roman" w:hAnsi="Traditional Arabic" w:cs="Traditional Arabic"/>
          <w:b/>
          <w:bCs/>
          <w:sz w:val="32"/>
          <w:szCs w:val="32"/>
          <w:rtl/>
        </w:rPr>
        <w:t>"</w:t>
      </w:r>
      <w:r w:rsidRPr="002B32A2">
        <w:rPr>
          <w:rFonts w:ascii="Traditional Arabic" w:eastAsia="Times New Roman" w:hAnsi="Traditional Arabic" w:cs="Traditional Arabic"/>
          <w:sz w:val="32"/>
          <w:szCs w:val="32"/>
          <w:rtl/>
        </w:rPr>
        <w:t xml:space="preserve"> </w:t>
      </w:r>
      <w:r w:rsidRPr="002B32A2">
        <w:rPr>
          <w:rFonts w:ascii="Traditional Arabic" w:eastAsia="Times New Roman" w:hAnsi="Traditional Arabic" w:cs="Traditional Arabic"/>
          <w:sz w:val="32"/>
          <w:szCs w:val="32"/>
        </w:rPr>
        <w:t xml:space="preserve"> </w:t>
      </w:r>
      <w:r w:rsidRPr="002B32A2">
        <w:rPr>
          <w:rFonts w:ascii="Traditional Arabic" w:eastAsia="Times New Roman" w:hAnsi="Traditional Arabic" w:cs="Traditional Arabic"/>
          <w:sz w:val="32"/>
          <w:szCs w:val="32"/>
          <w:rtl/>
        </w:rPr>
        <w:t>هدف</w:t>
      </w:r>
      <w:proofErr w:type="gramEnd"/>
      <w:r w:rsidRPr="002B32A2">
        <w:rPr>
          <w:rFonts w:ascii="Traditional Arabic" w:eastAsia="Times New Roman" w:hAnsi="Traditional Arabic" w:cs="Traditional Arabic"/>
          <w:sz w:val="32"/>
          <w:szCs w:val="32"/>
          <w:rtl/>
        </w:rPr>
        <w:t xml:space="preserve"> البحث إلى اقتراح إطار عمل يُمكّن تقنيات الذكاء الاصطناعي من دعم إدارة المشاريع التي تتبنّى المنهجية الرشيقة. اعتمد الباحثون منهجًا </w:t>
      </w:r>
      <w:proofErr w:type="spellStart"/>
      <w:r w:rsidRPr="002B32A2">
        <w:rPr>
          <w:rFonts w:ascii="Traditional Arabic" w:eastAsia="Times New Roman" w:hAnsi="Traditional Arabic" w:cs="Traditional Arabic"/>
          <w:sz w:val="32"/>
          <w:szCs w:val="32"/>
          <w:rtl/>
        </w:rPr>
        <w:t>مفاهيميًّا</w:t>
      </w:r>
      <w:proofErr w:type="spellEnd"/>
      <w:r w:rsidRPr="002B32A2">
        <w:rPr>
          <w:rFonts w:ascii="Traditional Arabic" w:eastAsia="Times New Roman" w:hAnsi="Traditional Arabic" w:cs="Traditional Arabic"/>
          <w:sz w:val="32"/>
          <w:szCs w:val="32"/>
          <w:rtl/>
        </w:rPr>
        <w:t xml:space="preserve"> تحليل أدبيّ من خلال تقديم مبرّرات لضرورة استخدام الذكاء الاصطناعي في البيئات الرشيقة التي تتسم بعدم اليقين والتغير السريع، مع التركيز على وظائف مثل التنبؤ بالمخاطر، تحليل البيانات الضخمة، أتمتة المهام المتكرّرة، وتقديم توصيات لإجراءات اتخاذ القرار. </w:t>
      </w:r>
      <w:proofErr w:type="gramStart"/>
      <w:r w:rsidRPr="002B32A2">
        <w:rPr>
          <w:rFonts w:ascii="Traditional Arabic" w:eastAsia="Times New Roman" w:hAnsi="Traditional Arabic" w:cs="Traditional Arabic"/>
          <w:sz w:val="32"/>
          <w:szCs w:val="32"/>
          <w:rtl/>
        </w:rPr>
        <w:t>من</w:t>
      </w:r>
      <w:proofErr w:type="gramEnd"/>
      <w:r w:rsidRPr="002B32A2">
        <w:rPr>
          <w:rFonts w:ascii="Traditional Arabic" w:eastAsia="Times New Roman" w:hAnsi="Traditional Arabic" w:cs="Traditional Arabic"/>
          <w:sz w:val="32"/>
          <w:szCs w:val="32"/>
          <w:rtl/>
        </w:rPr>
        <w:t xml:space="preserve"> أبرز نتائج الدراسة أن الذكاء الاصطناعي يملك القدرة على أتمتة المهام الروتينية ذات الحجم الكبير، وتحليل البيانات لتوفير تنبؤات ومؤشرات أداء في الوقت الحقيقي، الأمر الذي قد يرفع من معدّلات نجاح المشاريع ويقلّل من نسبة الفشل. كما أوصت الدراسة بدمج الذكاء الاصطناعي في المنظومات المستخدمة لإدارة المشاريع الرشيقة وبناء أدوات ذكيّة تساعد مديري المشاريع والفرق على اتخاذ قرارات استباقية بدلاً من تفاعلية.</w:t>
      </w:r>
    </w:p>
    <w:p w14:paraId="15A8106B" w14:textId="77777777" w:rsidR="0054744F" w:rsidRPr="002B32A2"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sz w:val="32"/>
          <w:szCs w:val="32"/>
          <w:rtl/>
        </w:rPr>
        <w:t xml:space="preserve">تمثل هذه الدراسة إضافة مهمة لدراسة الحالية، إذ تربط مباشرة بين متغيري “تطبيقات الذكاء الاصطناعي” </w:t>
      </w:r>
      <w:proofErr w:type="spellStart"/>
      <w:r w:rsidRPr="002B32A2">
        <w:rPr>
          <w:rFonts w:ascii="Traditional Arabic" w:eastAsia="Times New Roman" w:hAnsi="Traditional Arabic" w:cs="Traditional Arabic"/>
          <w:sz w:val="32"/>
          <w:szCs w:val="32"/>
          <w:rtl/>
        </w:rPr>
        <w:t>و”منهجية</w:t>
      </w:r>
      <w:proofErr w:type="spellEnd"/>
      <w:r w:rsidRPr="002B32A2">
        <w:rPr>
          <w:rFonts w:ascii="Traditional Arabic" w:eastAsia="Times New Roman" w:hAnsi="Traditional Arabic" w:cs="Traditional Arabic"/>
          <w:sz w:val="32"/>
          <w:szCs w:val="32"/>
          <w:rtl/>
        </w:rPr>
        <w:t xml:space="preserve"> الإدارة الرشيقة” في إدارة المشاريع، وهو جوهر بحثي الذي يسعى إلى قياس أثر هذا التكامل في سياق مشاريع البنية التحتية السعودية. أما من نواحي القصور، فالدراسة مقتصرة على الإطار المفاهيمي ولم تتضمّن تطبيقًا ميدانيًا أو تحليلًا إحصائيًّا، كما أنها لا تركز تحديدًا على مشاريع البنية التحتية أو السياق السعودي، وهو ما تدفع الدراسة الحالية إلى معالجته من خلال بيئة بحثية كمية مختبرة. وعليه، فإن فائدتها تكمن في تزويد الإطار النظري </w:t>
      </w:r>
      <w:proofErr w:type="spellStart"/>
      <w:r w:rsidRPr="002B32A2">
        <w:rPr>
          <w:rFonts w:ascii="Traditional Arabic" w:eastAsia="Times New Roman" w:hAnsi="Traditional Arabic" w:cs="Traditional Arabic"/>
          <w:sz w:val="32"/>
          <w:szCs w:val="32"/>
          <w:rtl/>
        </w:rPr>
        <w:t>والمفاهيمي</w:t>
      </w:r>
      <w:proofErr w:type="spellEnd"/>
      <w:r w:rsidRPr="002B32A2">
        <w:rPr>
          <w:rFonts w:ascii="Traditional Arabic" w:eastAsia="Times New Roman" w:hAnsi="Traditional Arabic" w:cs="Traditional Arabic"/>
          <w:sz w:val="32"/>
          <w:szCs w:val="32"/>
          <w:rtl/>
        </w:rPr>
        <w:t xml:space="preserve"> للنموذج </w:t>
      </w:r>
      <w:r w:rsidRPr="002B32A2">
        <w:rPr>
          <w:rFonts w:ascii="Traditional Arabic" w:eastAsia="Times New Roman" w:hAnsi="Traditional Arabic" w:cs="Traditional Arabic"/>
          <w:sz w:val="32"/>
          <w:szCs w:val="32"/>
          <w:rtl/>
        </w:rPr>
        <w:lastRenderedPageBreak/>
        <w:t>البحثي، بينما تكمّلها الدراسة الحالية عبر التطبيق العملي في سياق بيئة رشيقة لمشاريع البنية التحتية في المملكة العربية السعودية</w:t>
      </w:r>
      <w:r w:rsidRPr="002B32A2">
        <w:rPr>
          <w:rFonts w:ascii="Traditional Arabic" w:eastAsia="Times New Roman" w:hAnsi="Traditional Arabic" w:cs="Traditional Arabic"/>
          <w:sz w:val="32"/>
          <w:szCs w:val="32"/>
        </w:rPr>
        <w:t>.</w:t>
      </w:r>
    </w:p>
    <w:p w14:paraId="6B8A85AD" w14:textId="77777777" w:rsidR="0054744F" w:rsidRPr="002B32A2" w:rsidRDefault="0054744F" w:rsidP="0054744F">
      <w:pPr>
        <w:pStyle w:val="a3"/>
        <w:bidi/>
        <w:spacing w:before="100" w:beforeAutospacing="1" w:after="100" w:afterAutospacing="1" w:line="360" w:lineRule="auto"/>
        <w:ind w:left="360"/>
        <w:jc w:val="both"/>
        <w:rPr>
          <w:rFonts w:ascii="Traditional Arabic" w:eastAsia="Times New Roman" w:hAnsi="Traditional Arabic" w:cs="Traditional Arabic"/>
          <w:sz w:val="32"/>
          <w:szCs w:val="32"/>
        </w:rPr>
      </w:pPr>
    </w:p>
    <w:p w14:paraId="3C372F84" w14:textId="77777777" w:rsidR="0054744F" w:rsidRPr="002B32A2" w:rsidRDefault="0054744F" w:rsidP="0054744F">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b/>
          <w:bCs/>
          <w:sz w:val="32"/>
          <w:szCs w:val="32"/>
          <w:rtl/>
        </w:rPr>
        <w:t xml:space="preserve">دراسة </w:t>
      </w:r>
      <w:r w:rsidRPr="002B32A2">
        <w:rPr>
          <w:rFonts w:ascii="Traditional Arabic" w:eastAsia="Times New Roman" w:hAnsi="Traditional Arabic" w:cs="Traditional Arabic"/>
          <w:b/>
          <w:bCs/>
          <w:sz w:val="32"/>
          <w:szCs w:val="32"/>
        </w:rPr>
        <w:t>(</w:t>
      </w:r>
      <w:proofErr w:type="spellStart"/>
      <w:r w:rsidRPr="002B32A2">
        <w:rPr>
          <w:rFonts w:ascii="Traditional Arabic" w:eastAsia="Times New Roman" w:hAnsi="Traditional Arabic" w:cs="Traditional Arabic"/>
          <w:b/>
          <w:bCs/>
          <w:sz w:val="32"/>
          <w:szCs w:val="32"/>
        </w:rPr>
        <w:t>Shoushtari</w:t>
      </w:r>
      <w:proofErr w:type="spellEnd"/>
      <w:r w:rsidRPr="002B32A2">
        <w:rPr>
          <w:rFonts w:ascii="Traditional Arabic" w:eastAsia="Times New Roman" w:hAnsi="Traditional Arabic" w:cs="Traditional Arabic"/>
          <w:b/>
          <w:bCs/>
          <w:sz w:val="32"/>
          <w:szCs w:val="32"/>
        </w:rPr>
        <w:t xml:space="preserve"> et al., 2023</w:t>
      </w:r>
      <w:proofErr w:type="gramStart"/>
      <w:r w:rsidRPr="002B32A2">
        <w:rPr>
          <w:rFonts w:ascii="Traditional Arabic" w:eastAsia="Times New Roman" w:hAnsi="Traditional Arabic" w:cs="Traditional Arabic"/>
          <w:b/>
          <w:bCs/>
          <w:sz w:val="32"/>
          <w:szCs w:val="32"/>
        </w:rPr>
        <w:t xml:space="preserve">) </w:t>
      </w:r>
      <w:r w:rsidRPr="002B32A2">
        <w:rPr>
          <w:rFonts w:ascii="Traditional Arabic" w:eastAsia="Times New Roman" w:hAnsi="Traditional Arabic" w:cs="Traditional Arabic"/>
          <w:b/>
          <w:bCs/>
          <w:sz w:val="32"/>
          <w:szCs w:val="32"/>
          <w:rtl/>
        </w:rPr>
        <w:t xml:space="preserve"> بعنوان</w:t>
      </w:r>
      <w:proofErr w:type="gramEnd"/>
      <w:r w:rsidRPr="002B32A2">
        <w:rPr>
          <w:rFonts w:ascii="Traditional Arabic" w:eastAsia="Times New Roman" w:hAnsi="Traditional Arabic" w:cs="Traditional Arabic"/>
          <w:b/>
          <w:bCs/>
          <w:sz w:val="32"/>
          <w:szCs w:val="32"/>
          <w:rtl/>
        </w:rPr>
        <w:t xml:space="preserve"> "تطبيق الذكاء الاصطناعي في إدارة المشاريع".</w:t>
      </w:r>
      <w:r w:rsidRPr="002B32A2">
        <w:rPr>
          <w:rFonts w:ascii="Traditional Arabic" w:eastAsia="Times New Roman" w:hAnsi="Traditional Arabic" w:cs="Traditional Arabic"/>
          <w:sz w:val="32"/>
          <w:szCs w:val="32"/>
        </w:rPr>
        <w:t xml:space="preserve"> </w:t>
      </w:r>
      <w:r w:rsidRPr="002B32A2">
        <w:rPr>
          <w:rFonts w:ascii="Traditional Arabic" w:eastAsia="Times New Roman" w:hAnsi="Traditional Arabic" w:cs="Traditional Arabic"/>
          <w:sz w:val="32"/>
          <w:szCs w:val="32"/>
          <w:rtl/>
        </w:rPr>
        <w:t xml:space="preserve">هدفت إلى استعراض الإطار الحالي لتطبيقات الذكاء الاصطناعي في مجال إدارة المشاريع، </w:t>
      </w:r>
      <w:proofErr w:type="gramStart"/>
      <w:r w:rsidRPr="002B32A2">
        <w:rPr>
          <w:rFonts w:ascii="Traditional Arabic" w:eastAsia="Times New Roman" w:hAnsi="Traditional Arabic" w:cs="Traditional Arabic"/>
          <w:sz w:val="32"/>
          <w:szCs w:val="32"/>
          <w:rtl/>
        </w:rPr>
        <w:t>مع</w:t>
      </w:r>
      <w:proofErr w:type="gramEnd"/>
      <w:r w:rsidRPr="002B32A2">
        <w:rPr>
          <w:rFonts w:ascii="Traditional Arabic" w:eastAsia="Times New Roman" w:hAnsi="Traditional Arabic" w:cs="Traditional Arabic"/>
          <w:sz w:val="32"/>
          <w:szCs w:val="32"/>
          <w:rtl/>
        </w:rPr>
        <w:t xml:space="preserve"> التركيز على قدرات هذا الذكاء في تحليل البيانات </w:t>
      </w:r>
      <w:proofErr w:type="spellStart"/>
      <w:r w:rsidRPr="002B32A2">
        <w:rPr>
          <w:rFonts w:ascii="Traditional Arabic" w:eastAsia="Times New Roman" w:hAnsi="Traditional Arabic" w:cs="Traditional Arabic"/>
          <w:sz w:val="32"/>
          <w:szCs w:val="32"/>
          <w:rtl/>
        </w:rPr>
        <w:t>والأتمتة</w:t>
      </w:r>
      <w:proofErr w:type="spellEnd"/>
      <w:r w:rsidRPr="002B32A2">
        <w:rPr>
          <w:rFonts w:ascii="Traditional Arabic" w:eastAsia="Times New Roman" w:hAnsi="Traditional Arabic" w:cs="Traditional Arabic"/>
          <w:sz w:val="32"/>
          <w:szCs w:val="32"/>
          <w:rtl/>
        </w:rPr>
        <w:t xml:space="preserve"> والتنبؤ في بيئات المشاريع المعقّدة. استخدم الباحثون المنهج الوصفي-التحليلي بناءً على مراجعة أدبيّة، حيث بيّنوا أن الذكاء الاصطناعي يُستخدم لتحسين تخصيص الموارد، وتحسين عملية المراقبة، ودعم اتخاذ القرار، مع تسليط الضوء على التحديات المرتبطة بجودة البيانات وقابلية التفسير للأدوات. وخلصت الدراسة إلى أن مستقبل إدارة المشاريع </w:t>
      </w:r>
      <w:proofErr w:type="gramStart"/>
      <w:r w:rsidRPr="002B32A2">
        <w:rPr>
          <w:rFonts w:ascii="Traditional Arabic" w:eastAsia="Times New Roman" w:hAnsi="Traditional Arabic" w:cs="Traditional Arabic"/>
          <w:sz w:val="32"/>
          <w:szCs w:val="32"/>
          <w:rtl/>
        </w:rPr>
        <w:t>سيكون</w:t>
      </w:r>
      <w:proofErr w:type="gramEnd"/>
      <w:r w:rsidRPr="002B32A2">
        <w:rPr>
          <w:rFonts w:ascii="Traditional Arabic" w:eastAsia="Times New Roman" w:hAnsi="Traditional Arabic" w:cs="Traditional Arabic"/>
          <w:sz w:val="32"/>
          <w:szCs w:val="32"/>
          <w:rtl/>
        </w:rPr>
        <w:t xml:space="preserve"> مشبوكاً بتقدّم تقنيات الذكاء الاصطناعي، مع توصية بتطوير المهارات والممارسات الإدارية اللازمة لدمج هذه التقنيات بفعالية.</w:t>
      </w:r>
    </w:p>
    <w:p w14:paraId="2C26A38F" w14:textId="77777777" w:rsidR="0054744F" w:rsidRPr="002B32A2"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sz w:val="32"/>
          <w:szCs w:val="32"/>
          <w:rtl/>
        </w:rPr>
        <w:t xml:space="preserve">تعد هذه الدراسة ذات قيمة عالية من حيث إيضاح الاتجاهات العامة لتطبيقات الذكاء الاصطناعي في إدارة المشاريع، وهي تفيد الدراسة الحالية من جهة تأطير البعد المتعلق بـ «التحليل الذكي/التنبؤ الذكي» في متغيرات الذكاء الاصطناعي. مع ذلك، فهي تفتقر إلى تحقيق ميداني محدد أو تطبيق في سياق مشاريع البنية التحتية، كما أنها لا تربط بشكل مباشر بين الذكاء الاصطناعي ومنهجية الإدارة الرشيقة، وهو ما تمثّل فجوة في الدراسة الحالية التي تسعى إلى معالجة التكامل بين هذين المتغيرين في السياق السعودي. لذا يمكن اعتبار هذه الدراسة نقطة </w:t>
      </w:r>
      <w:proofErr w:type="gramStart"/>
      <w:r w:rsidRPr="002B32A2">
        <w:rPr>
          <w:rFonts w:ascii="Traditional Arabic" w:eastAsia="Times New Roman" w:hAnsi="Traditional Arabic" w:cs="Traditional Arabic"/>
          <w:sz w:val="32"/>
          <w:szCs w:val="32"/>
          <w:rtl/>
        </w:rPr>
        <w:t>انطلاق</w:t>
      </w:r>
      <w:proofErr w:type="gramEnd"/>
      <w:r w:rsidRPr="002B32A2">
        <w:rPr>
          <w:rFonts w:ascii="Traditional Arabic" w:eastAsia="Times New Roman" w:hAnsi="Traditional Arabic" w:cs="Traditional Arabic"/>
          <w:sz w:val="32"/>
          <w:szCs w:val="32"/>
          <w:rtl/>
        </w:rPr>
        <w:t xml:space="preserve"> نظرية جيدة، لكنها تحتاج للدعم بتطبيق ميداني أو تحليل في بيئة منهجية الرشاقة لتوسيع الفائدة البحثية</w:t>
      </w:r>
      <w:r w:rsidRPr="002B32A2">
        <w:rPr>
          <w:rFonts w:ascii="Traditional Arabic" w:eastAsia="Times New Roman" w:hAnsi="Traditional Arabic" w:cs="Traditional Arabic"/>
          <w:sz w:val="32"/>
          <w:szCs w:val="32"/>
        </w:rPr>
        <w:t>.</w:t>
      </w:r>
    </w:p>
    <w:p w14:paraId="615D7F29" w14:textId="77777777" w:rsidR="0054744F" w:rsidRPr="002B32A2" w:rsidRDefault="0054744F" w:rsidP="0054744F">
      <w:pPr>
        <w:bidi/>
        <w:spacing w:before="100" w:beforeAutospacing="1" w:after="100" w:afterAutospacing="1" w:line="360" w:lineRule="auto"/>
        <w:jc w:val="both"/>
        <w:rPr>
          <w:rFonts w:ascii="Traditional Arabic" w:eastAsia="Times New Roman" w:hAnsi="Traditional Arabic" w:cs="Traditional Arabic"/>
          <w:sz w:val="32"/>
          <w:szCs w:val="32"/>
          <w:rtl/>
        </w:rPr>
      </w:pPr>
    </w:p>
    <w:p w14:paraId="5AE43C68" w14:textId="77777777" w:rsidR="0054744F" w:rsidRPr="002B32A2" w:rsidRDefault="0054744F" w:rsidP="0054744F">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sz w:val="32"/>
          <w:szCs w:val="32"/>
          <w:rtl/>
        </w:rPr>
        <w:lastRenderedPageBreak/>
        <w:t xml:space="preserve"> </w:t>
      </w:r>
      <w:r w:rsidRPr="002B32A2">
        <w:rPr>
          <w:rFonts w:ascii="Traditional Arabic" w:eastAsia="Times New Roman" w:hAnsi="Traditional Arabic" w:cs="Traditional Arabic"/>
          <w:b/>
          <w:bCs/>
          <w:sz w:val="32"/>
          <w:szCs w:val="32"/>
          <w:rtl/>
        </w:rPr>
        <w:t>دراسة</w:t>
      </w:r>
      <w:r w:rsidRPr="002B32A2">
        <w:rPr>
          <w:rFonts w:ascii="Traditional Arabic" w:eastAsia="Times New Roman" w:hAnsi="Traditional Arabic" w:cs="Traditional Arabic"/>
          <w:b/>
          <w:bCs/>
          <w:sz w:val="32"/>
          <w:szCs w:val="32"/>
        </w:rPr>
        <w:t>(</w:t>
      </w:r>
      <w:proofErr w:type="spellStart"/>
      <w:r w:rsidRPr="002B32A2">
        <w:rPr>
          <w:rFonts w:ascii="Traditional Arabic" w:eastAsia="Times New Roman" w:hAnsi="Traditional Arabic" w:cs="Traditional Arabic"/>
          <w:b/>
          <w:bCs/>
          <w:sz w:val="32"/>
          <w:szCs w:val="32"/>
        </w:rPr>
        <w:t>Taboada</w:t>
      </w:r>
      <w:proofErr w:type="spellEnd"/>
      <w:r w:rsidRPr="002B32A2">
        <w:rPr>
          <w:rFonts w:ascii="Traditional Arabic" w:eastAsia="Times New Roman" w:hAnsi="Traditional Arabic" w:cs="Traditional Arabic"/>
          <w:b/>
          <w:bCs/>
          <w:sz w:val="32"/>
          <w:szCs w:val="32"/>
        </w:rPr>
        <w:t xml:space="preserve">, </w:t>
      </w:r>
      <w:r w:rsidRPr="002B32A2">
        <w:rPr>
          <w:rFonts w:ascii="Traditional Arabic" w:eastAsia="Times New Roman" w:hAnsi="Traditional Arabic" w:cs="Traditional Arabic"/>
          <w:b/>
          <w:bCs/>
          <w:sz w:val="32"/>
          <w:szCs w:val="32"/>
          <w:lang w:bidi="ar-AE"/>
        </w:rPr>
        <w:t xml:space="preserve"> et al., 2023</w:t>
      </w:r>
      <w:proofErr w:type="gramStart"/>
      <w:r w:rsidRPr="002B32A2">
        <w:rPr>
          <w:rFonts w:ascii="Traditional Arabic" w:eastAsia="Times New Roman" w:hAnsi="Traditional Arabic" w:cs="Traditional Arabic"/>
          <w:b/>
          <w:bCs/>
          <w:sz w:val="32"/>
          <w:szCs w:val="32"/>
          <w:lang w:bidi="ar-AE"/>
        </w:rPr>
        <w:t>)</w:t>
      </w:r>
      <w:r w:rsidRPr="002B32A2">
        <w:rPr>
          <w:rFonts w:ascii="Traditional Arabic" w:eastAsia="Times New Roman" w:hAnsi="Traditional Arabic" w:cs="Traditional Arabic"/>
          <w:b/>
          <w:bCs/>
          <w:sz w:val="32"/>
          <w:szCs w:val="32"/>
        </w:rPr>
        <w:t xml:space="preserve"> </w:t>
      </w:r>
      <w:r w:rsidRPr="002B32A2">
        <w:rPr>
          <w:rFonts w:ascii="Traditional Arabic" w:eastAsia="Times New Roman" w:hAnsi="Traditional Arabic" w:cs="Traditional Arabic"/>
          <w:b/>
          <w:bCs/>
          <w:sz w:val="32"/>
          <w:szCs w:val="32"/>
          <w:rtl/>
        </w:rPr>
        <w:t xml:space="preserve"> بعنوان</w:t>
      </w:r>
      <w:proofErr w:type="gramEnd"/>
      <w:r w:rsidRPr="002B32A2">
        <w:rPr>
          <w:rFonts w:ascii="Traditional Arabic" w:eastAsia="Times New Roman" w:hAnsi="Traditional Arabic" w:cs="Traditional Arabic"/>
          <w:b/>
          <w:bCs/>
          <w:sz w:val="32"/>
          <w:szCs w:val="32"/>
          <w:rtl/>
        </w:rPr>
        <w:t>"</w:t>
      </w:r>
      <w:r w:rsidRPr="002B32A2">
        <w:rPr>
          <w:rFonts w:ascii="Traditional Arabic" w:eastAsia="Times New Roman" w:hAnsi="Traditional Arabic" w:cs="Traditional Arabic"/>
          <w:b/>
          <w:bCs/>
          <w:sz w:val="32"/>
          <w:szCs w:val="32"/>
        </w:rPr>
        <w:t xml:space="preserve"> </w:t>
      </w:r>
      <w:r w:rsidRPr="002B32A2">
        <w:rPr>
          <w:rFonts w:ascii="Traditional Arabic" w:eastAsia="Times New Roman" w:hAnsi="Traditional Arabic" w:cs="Traditional Arabic"/>
          <w:b/>
          <w:bCs/>
          <w:sz w:val="32"/>
          <w:szCs w:val="32"/>
          <w:rtl/>
        </w:rPr>
        <w:t>إدارة المشاريع الممكنة بفضل الذكاء الاصطناعي: مراجعة أدبية منهجية"</w:t>
      </w:r>
      <w:r w:rsidRPr="002B32A2">
        <w:rPr>
          <w:rFonts w:ascii="Traditional Arabic" w:eastAsia="Times New Roman" w:hAnsi="Traditional Arabic" w:cs="Traditional Arabic"/>
          <w:b/>
          <w:bCs/>
          <w:sz w:val="32"/>
          <w:szCs w:val="32"/>
        </w:rPr>
        <w:t>.</w:t>
      </w:r>
      <w:r w:rsidRPr="002B32A2">
        <w:rPr>
          <w:rFonts w:ascii="Traditional Arabic" w:eastAsia="Times New Roman" w:hAnsi="Traditional Arabic" w:cs="Traditional Arabic"/>
          <w:sz w:val="32"/>
          <w:szCs w:val="32"/>
          <w:rtl/>
        </w:rPr>
        <w:t xml:space="preserve"> </w:t>
      </w:r>
      <w:proofErr w:type="gramStart"/>
      <w:r w:rsidRPr="002B32A2">
        <w:rPr>
          <w:rFonts w:ascii="Traditional Arabic" w:eastAsia="Times New Roman" w:hAnsi="Traditional Arabic" w:cs="Traditional Arabic"/>
          <w:sz w:val="32"/>
          <w:szCs w:val="32"/>
          <w:rtl/>
        </w:rPr>
        <w:t>هدفت</w:t>
      </w:r>
      <w:proofErr w:type="gramEnd"/>
      <w:r w:rsidRPr="002B32A2">
        <w:rPr>
          <w:rFonts w:ascii="Traditional Arabic" w:eastAsia="Times New Roman" w:hAnsi="Traditional Arabic" w:cs="Traditional Arabic"/>
          <w:sz w:val="32"/>
          <w:szCs w:val="32"/>
          <w:rtl/>
        </w:rPr>
        <w:t xml:space="preserve"> إلى تحليل تطورات الأبحاث المتعلقة بتوظيف تقنيات الذكاء الاصطناعي داخل مجال إدارة المشاريع، عبر إجراء مراجعة منهجية للأدبيات في ضوء مجالات الأداء المعتمدة ضمن إطار دائرة المعرفة لإدارة المشاريع (</w:t>
      </w:r>
      <w:proofErr w:type="spellStart"/>
      <w:r w:rsidRPr="002B32A2">
        <w:rPr>
          <w:rFonts w:ascii="Traditional Arabic" w:eastAsia="Times New Roman" w:hAnsi="Traditional Arabic" w:cs="Traditional Arabic"/>
          <w:sz w:val="32"/>
          <w:szCs w:val="32"/>
        </w:rPr>
        <w:t>PMBOK</w:t>
      </w:r>
      <w:proofErr w:type="spellEnd"/>
      <w:r w:rsidRPr="002B32A2">
        <w:rPr>
          <w:rFonts w:ascii="Traditional Arabic" w:eastAsia="Times New Roman" w:hAnsi="Traditional Arabic" w:cs="Traditional Arabic"/>
          <w:sz w:val="32"/>
          <w:szCs w:val="32"/>
          <w:rtl/>
        </w:rPr>
        <w:t>) والمعروفة بـ “</w:t>
      </w:r>
      <w:r w:rsidRPr="002B32A2">
        <w:rPr>
          <w:rFonts w:ascii="Traditional Arabic" w:eastAsia="Times New Roman" w:hAnsi="Traditional Arabic" w:cs="Traditional Arabic"/>
          <w:sz w:val="32"/>
          <w:szCs w:val="32"/>
        </w:rPr>
        <w:t>performance domains</w:t>
      </w:r>
      <w:r w:rsidRPr="002B32A2">
        <w:rPr>
          <w:rFonts w:ascii="Traditional Arabic" w:eastAsia="Times New Roman" w:hAnsi="Traditional Arabic" w:cs="Traditional Arabic"/>
          <w:sz w:val="32"/>
          <w:szCs w:val="32"/>
          <w:rtl/>
        </w:rPr>
        <w:t xml:space="preserve">”. </w:t>
      </w:r>
      <w:proofErr w:type="gramStart"/>
      <w:r w:rsidRPr="002B32A2">
        <w:rPr>
          <w:rFonts w:ascii="Traditional Arabic" w:eastAsia="Times New Roman" w:hAnsi="Traditional Arabic" w:cs="Traditional Arabic"/>
          <w:sz w:val="32"/>
          <w:szCs w:val="32"/>
          <w:rtl/>
        </w:rPr>
        <w:t>استخدم</w:t>
      </w:r>
      <w:proofErr w:type="gramEnd"/>
      <w:r w:rsidRPr="002B32A2">
        <w:rPr>
          <w:rFonts w:ascii="Traditional Arabic" w:eastAsia="Times New Roman" w:hAnsi="Traditional Arabic" w:cs="Traditional Arabic"/>
          <w:sz w:val="32"/>
          <w:szCs w:val="32"/>
          <w:rtl/>
        </w:rPr>
        <w:t xml:space="preserve"> الباحثون منهج المراجعة المنهجية (</w:t>
      </w:r>
      <w:r w:rsidRPr="002B32A2">
        <w:rPr>
          <w:rFonts w:ascii="Traditional Arabic" w:eastAsia="Times New Roman" w:hAnsi="Traditional Arabic" w:cs="Traditional Arabic"/>
          <w:sz w:val="32"/>
          <w:szCs w:val="32"/>
        </w:rPr>
        <w:t>Systematic Literature Review</w:t>
      </w:r>
      <w:r w:rsidRPr="002B32A2">
        <w:rPr>
          <w:rFonts w:ascii="Traditional Arabic" w:eastAsia="Times New Roman" w:hAnsi="Traditional Arabic" w:cs="Traditional Arabic"/>
          <w:sz w:val="32"/>
          <w:szCs w:val="32"/>
          <w:rtl/>
        </w:rPr>
        <w:t xml:space="preserve">) لجمع وتحليل الدراسات المنشورة خلال العقد الأخير، مع تصنيفها وفق مجالات الأداء الرئيسية مثل التخطيط، القياس، إدارة عدم اليقين، واتخاذ القرار. </w:t>
      </w:r>
      <w:proofErr w:type="gramStart"/>
      <w:r w:rsidRPr="002B32A2">
        <w:rPr>
          <w:rFonts w:ascii="Traditional Arabic" w:eastAsia="Times New Roman" w:hAnsi="Traditional Arabic" w:cs="Traditional Arabic"/>
          <w:sz w:val="32"/>
          <w:szCs w:val="32"/>
          <w:rtl/>
        </w:rPr>
        <w:t>أظهرت</w:t>
      </w:r>
      <w:proofErr w:type="gramEnd"/>
      <w:r w:rsidRPr="002B32A2">
        <w:rPr>
          <w:rFonts w:ascii="Traditional Arabic" w:eastAsia="Times New Roman" w:hAnsi="Traditional Arabic" w:cs="Traditional Arabic"/>
          <w:sz w:val="32"/>
          <w:szCs w:val="32"/>
          <w:rtl/>
        </w:rPr>
        <w:t xml:space="preserve"> النتائج أن عدد المنشورات المؤثرة في موضوع الذكاء الاصطناعي في إدارة المشاريع قد ازداد بشكل ملحوظ، وأن تقنيات مثل التعلم الآلي</w:t>
      </w:r>
      <w:r w:rsidRPr="002B32A2">
        <w:rPr>
          <w:rFonts w:ascii="Traditional Arabic" w:eastAsia="Times New Roman" w:hAnsi="Traditional Arabic" w:cs="Traditional Arabic"/>
          <w:sz w:val="32"/>
          <w:szCs w:val="32"/>
        </w:rPr>
        <w:t xml:space="preserve"> (Machine Learning) </w:t>
      </w:r>
      <w:r w:rsidRPr="002B32A2">
        <w:rPr>
          <w:rFonts w:ascii="Traditional Arabic" w:eastAsia="Times New Roman" w:hAnsi="Traditional Arabic" w:cs="Traditional Arabic"/>
          <w:sz w:val="32"/>
          <w:szCs w:val="32"/>
          <w:rtl/>
        </w:rPr>
        <w:t xml:space="preserve">أصبحت ذات أثر ملموس في مشاريع البناء وتكنولوجيا المعلومات، لاسيما في مجالات التخطيط والتنبؤ وإدارة عدم اليقين. كما أوصت الدراسة بضرورة دمج الذكاء الاصطناعي بشكل </w:t>
      </w:r>
      <w:proofErr w:type="gramStart"/>
      <w:r w:rsidRPr="002B32A2">
        <w:rPr>
          <w:rFonts w:ascii="Traditional Arabic" w:eastAsia="Times New Roman" w:hAnsi="Traditional Arabic" w:cs="Traditional Arabic"/>
          <w:sz w:val="32"/>
          <w:szCs w:val="32"/>
          <w:rtl/>
        </w:rPr>
        <w:t>أعمق</w:t>
      </w:r>
      <w:proofErr w:type="gramEnd"/>
      <w:r w:rsidRPr="002B32A2">
        <w:rPr>
          <w:rFonts w:ascii="Traditional Arabic" w:eastAsia="Times New Roman" w:hAnsi="Traditional Arabic" w:cs="Traditional Arabic"/>
          <w:sz w:val="32"/>
          <w:szCs w:val="32"/>
          <w:rtl/>
        </w:rPr>
        <w:t xml:space="preserve"> داخل إدارة المشاريع وتعزيز البحوث التطبيقية لتوسيع ممارساته</w:t>
      </w:r>
      <w:r w:rsidRPr="002B32A2">
        <w:rPr>
          <w:rFonts w:ascii="Traditional Arabic" w:eastAsia="Times New Roman" w:hAnsi="Traditional Arabic" w:cs="Traditional Arabic"/>
          <w:sz w:val="32"/>
          <w:szCs w:val="32"/>
        </w:rPr>
        <w:t>.</w:t>
      </w:r>
    </w:p>
    <w:p w14:paraId="00EE4CEF" w14:textId="77777777" w:rsidR="0054744F" w:rsidRPr="002B32A2"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sz w:val="32"/>
          <w:szCs w:val="32"/>
          <w:rtl/>
        </w:rPr>
        <w:t xml:space="preserve">تُعدّ هذه الدراسة إضافة قوية لبحثي الذي يركّز على تطبيقات الذكاء الاصطناعي في مشاريع البنية التحتية ضمن سياق منهجية الإدارة الرشيقة، إذ توفّر رؤية شاملة للوضع البحثي العالمي والاتجاهات الحديثة، مما يعزز البعد النظري في دراسة “التنبؤ الذكي” و“تحليل البيانات الضخمة”. ومع ذلك، فإنها تحمل بعض </w:t>
      </w:r>
      <w:proofErr w:type="spellStart"/>
      <w:r w:rsidRPr="002B32A2">
        <w:rPr>
          <w:rFonts w:ascii="Traditional Arabic" w:eastAsia="Times New Roman" w:hAnsi="Traditional Arabic" w:cs="Traditional Arabic"/>
          <w:sz w:val="32"/>
          <w:szCs w:val="32"/>
          <w:rtl/>
        </w:rPr>
        <w:t>المحدوديات</w:t>
      </w:r>
      <w:proofErr w:type="spellEnd"/>
      <w:r w:rsidRPr="002B32A2">
        <w:rPr>
          <w:rFonts w:ascii="Traditional Arabic" w:eastAsia="Times New Roman" w:hAnsi="Traditional Arabic" w:cs="Traditional Arabic"/>
          <w:sz w:val="32"/>
          <w:szCs w:val="32"/>
          <w:rtl/>
        </w:rPr>
        <w:t xml:space="preserve">: أولاً، تركيزها على الدراسات المنشورة دون اختبار ميداني أو تحليل تجريبي في بيئة مشاريع بنية تحتية، وثانياً، لم تتناول التكامل بين الذكاء الاصطناعي ومنهجية الإدارة الرشيقة بشكل مفصل، وهو محور الدراسة الحالية. </w:t>
      </w:r>
      <w:proofErr w:type="gramStart"/>
      <w:r w:rsidRPr="002B32A2">
        <w:rPr>
          <w:rFonts w:ascii="Traditional Arabic" w:eastAsia="Times New Roman" w:hAnsi="Traditional Arabic" w:cs="Traditional Arabic"/>
          <w:sz w:val="32"/>
          <w:szCs w:val="32"/>
          <w:rtl/>
        </w:rPr>
        <w:t>بناءً</w:t>
      </w:r>
      <w:proofErr w:type="gramEnd"/>
      <w:r w:rsidRPr="002B32A2">
        <w:rPr>
          <w:rFonts w:ascii="Traditional Arabic" w:eastAsia="Times New Roman" w:hAnsi="Traditional Arabic" w:cs="Traditional Arabic"/>
          <w:sz w:val="32"/>
          <w:szCs w:val="32"/>
          <w:rtl/>
        </w:rPr>
        <w:t xml:space="preserve"> على ذلك، فإن الدراسة الحالية تستطيع أن تتوسّع في هذا الاتجاه من خلال تطبيق تجريبي في السياق السعودي وربط الذكاء </w:t>
      </w:r>
      <w:r w:rsidRPr="002B32A2">
        <w:rPr>
          <w:rFonts w:ascii="Traditional Arabic" w:eastAsia="Times New Roman" w:hAnsi="Traditional Arabic" w:cs="Traditional Arabic"/>
          <w:sz w:val="32"/>
          <w:szCs w:val="32"/>
          <w:rtl/>
        </w:rPr>
        <w:lastRenderedPageBreak/>
        <w:t>الاصطناعي بمنهجية الإدارة الرشيقة وتحليل أثره على الأداء، ما يشكّل إسهامًا ملائمًا لمعالجة فجوة البحث الموجودة</w:t>
      </w:r>
      <w:r w:rsidRPr="002B32A2">
        <w:rPr>
          <w:rFonts w:ascii="Traditional Arabic" w:eastAsia="Times New Roman" w:hAnsi="Traditional Arabic" w:cs="Traditional Arabic"/>
          <w:sz w:val="32"/>
          <w:szCs w:val="32"/>
        </w:rPr>
        <w:t>.</w:t>
      </w:r>
    </w:p>
    <w:p w14:paraId="510A168F" w14:textId="77777777" w:rsidR="0054744F" w:rsidRPr="002B32A2" w:rsidRDefault="0054744F" w:rsidP="0054744F">
      <w:pPr>
        <w:bidi/>
        <w:spacing w:line="360" w:lineRule="auto"/>
        <w:jc w:val="both"/>
        <w:rPr>
          <w:rFonts w:ascii="Traditional Arabic" w:hAnsi="Traditional Arabic" w:cs="Traditional Arabic"/>
          <w:sz w:val="32"/>
          <w:szCs w:val="32"/>
          <w:rtl/>
        </w:rPr>
      </w:pPr>
    </w:p>
    <w:p w14:paraId="0B104C76" w14:textId="77777777" w:rsidR="0054744F" w:rsidRPr="002B32A2" w:rsidRDefault="0054744F" w:rsidP="0054744F">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B32A2">
        <w:rPr>
          <w:rFonts w:ascii="Traditional Arabic" w:eastAsia="Times New Roman" w:hAnsi="Traditional Arabic" w:cs="Traditional Arabic"/>
          <w:sz w:val="32"/>
          <w:szCs w:val="32"/>
          <w:rtl/>
        </w:rPr>
        <w:t xml:space="preserve"> </w:t>
      </w:r>
      <w:r w:rsidRPr="002B32A2">
        <w:rPr>
          <w:rFonts w:ascii="Traditional Arabic" w:eastAsia="Times New Roman" w:hAnsi="Traditional Arabic" w:cs="Traditional Arabic"/>
          <w:b/>
          <w:bCs/>
          <w:sz w:val="32"/>
          <w:szCs w:val="32"/>
          <w:rtl/>
        </w:rPr>
        <w:t>دراسة عبدالفتاح وآخرون (٢٠٢٤) بعنوان "أثر استخدام تقنية الذكاء الاصطناعي في تحسين إدارة المشاريع: دراسة حالة شركة المناصير للزيوت والمحروقات في الأردن"،</w:t>
      </w:r>
      <w:r w:rsidRPr="002B32A2">
        <w:rPr>
          <w:rFonts w:ascii="Traditional Arabic" w:eastAsia="Times New Roman" w:hAnsi="Traditional Arabic" w:cs="Traditional Arabic"/>
          <w:sz w:val="32"/>
          <w:szCs w:val="32"/>
          <w:rtl/>
        </w:rPr>
        <w:t xml:space="preserve"> وهدفت إلى تحليل مدى تأثير توظيف تقنيات الذكاء الاصطناعي على ممارسات إدارة المشاريع في شركة صناعية أردنية. </w:t>
      </w:r>
      <w:proofErr w:type="gramStart"/>
      <w:r w:rsidRPr="002B32A2">
        <w:rPr>
          <w:rFonts w:ascii="Traditional Arabic" w:eastAsia="Times New Roman" w:hAnsi="Traditional Arabic" w:cs="Traditional Arabic"/>
          <w:sz w:val="32"/>
          <w:szCs w:val="32"/>
          <w:rtl/>
        </w:rPr>
        <w:t>استخدمت</w:t>
      </w:r>
      <w:proofErr w:type="gramEnd"/>
      <w:r w:rsidRPr="002B32A2">
        <w:rPr>
          <w:rFonts w:ascii="Traditional Arabic" w:eastAsia="Times New Roman" w:hAnsi="Traditional Arabic" w:cs="Traditional Arabic"/>
          <w:sz w:val="32"/>
          <w:szCs w:val="32"/>
          <w:rtl/>
        </w:rPr>
        <w:t xml:space="preserve"> الدراسة منهجًا وصفيًا ـ تحليليًا ضمن إطار دراسة حالة، حيث شملت عيّنة من </w:t>
      </w:r>
      <w:proofErr w:type="spellStart"/>
      <w:r w:rsidRPr="002B32A2">
        <w:rPr>
          <w:rFonts w:ascii="Traditional Arabic" w:eastAsia="Times New Roman" w:hAnsi="Traditional Arabic" w:cs="Traditional Arabic"/>
          <w:sz w:val="32"/>
          <w:szCs w:val="32"/>
          <w:rtl/>
        </w:rPr>
        <w:t>إداريي</w:t>
      </w:r>
      <w:proofErr w:type="spellEnd"/>
      <w:r w:rsidRPr="002B32A2">
        <w:rPr>
          <w:rFonts w:ascii="Traditional Arabic" w:eastAsia="Times New Roman" w:hAnsi="Traditional Arabic" w:cs="Traditional Arabic"/>
          <w:sz w:val="32"/>
          <w:szCs w:val="32"/>
          <w:rtl/>
        </w:rPr>
        <w:t xml:space="preserve"> المشاريع والموظفين بالشركة، وتمّ جمع البيانات عبر استبيانات وتحليلها إحصائيًا لتحديد علاقة الذكاء الاصطناعي بأداء المشاريع. </w:t>
      </w:r>
      <w:proofErr w:type="gramStart"/>
      <w:r w:rsidRPr="002B32A2">
        <w:rPr>
          <w:rFonts w:ascii="Traditional Arabic" w:eastAsia="Times New Roman" w:hAnsi="Traditional Arabic" w:cs="Traditional Arabic"/>
          <w:sz w:val="32"/>
          <w:szCs w:val="32"/>
          <w:rtl/>
        </w:rPr>
        <w:t>وأظهرت</w:t>
      </w:r>
      <w:proofErr w:type="gramEnd"/>
      <w:r w:rsidRPr="002B32A2">
        <w:rPr>
          <w:rFonts w:ascii="Traditional Arabic" w:eastAsia="Times New Roman" w:hAnsi="Traditional Arabic" w:cs="Traditional Arabic"/>
          <w:sz w:val="32"/>
          <w:szCs w:val="32"/>
          <w:rtl/>
        </w:rPr>
        <w:t xml:space="preserve"> النتائج وجود دلالة إحصائية للعلاقة الإيجابية بين استخدام الذكاء الاصطناعي وتحسين مؤشرات الأداء في المشاريع، مثل الالتزام بالوقت والتكلفة، وجودة التنفيذ. وأوصت الدراسة بضرورة تبني شركات القطاع الصناعي لتقنيات الذكاء الاصطناعي، وتطوير البنى التحتية الرقمية، والتحول نحو أتمتة العمليات لدعم الأداء المؤسسي المستدام</w:t>
      </w:r>
      <w:r w:rsidRPr="002B32A2">
        <w:rPr>
          <w:rFonts w:ascii="Traditional Arabic" w:eastAsia="Times New Roman" w:hAnsi="Traditional Arabic" w:cs="Traditional Arabic"/>
          <w:sz w:val="32"/>
          <w:szCs w:val="32"/>
        </w:rPr>
        <w:t>.</w:t>
      </w:r>
    </w:p>
    <w:p w14:paraId="0B520803" w14:textId="77777777" w:rsidR="0054744F" w:rsidRPr="002B32A2"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rPr>
      </w:pPr>
      <w:r w:rsidRPr="002B32A2">
        <w:rPr>
          <w:rFonts w:ascii="Traditional Arabic" w:eastAsia="Times New Roman" w:hAnsi="Traditional Arabic" w:cs="Traditional Arabic"/>
          <w:sz w:val="32"/>
          <w:szCs w:val="32"/>
          <w:rtl/>
        </w:rPr>
        <w:t>هذه الدراسة ذات قيمة لـبحثي، إذ تركّز مباشرة على المتغير المستقل تطبيقات الذكاء الاصطناعي والمتغير التابع وهو أداء إدارة المشاريع، مما يتقاطع مع نطاق الدراسة الحالية في مشاريع البنية التحتية. ومع ذلك، ثمة نقاط ينبغي التنبيه إليها: أولًا، الدراسة اقتصرت على بيئة صناعية محددة في الأردن ولم تتناول مشروعًا للبنية التحتية، كما أنها لم تربط بوضوح بين الذكاء الاصطناعي ومنهجية الإدارة الرشيقة</w:t>
      </w:r>
      <w:r w:rsidRPr="002B32A2">
        <w:rPr>
          <w:rFonts w:ascii="Traditional Arabic" w:eastAsia="Times New Roman" w:hAnsi="Traditional Arabic" w:cs="Traditional Arabic"/>
          <w:sz w:val="32"/>
          <w:szCs w:val="32"/>
        </w:rPr>
        <w:t xml:space="preserve"> </w:t>
      </w:r>
      <w:r w:rsidRPr="002B32A2">
        <w:rPr>
          <w:rFonts w:ascii="Traditional Arabic" w:eastAsia="Times New Roman" w:hAnsi="Traditional Arabic" w:cs="Traditional Arabic"/>
          <w:sz w:val="32"/>
          <w:szCs w:val="32"/>
          <w:rtl/>
        </w:rPr>
        <w:t xml:space="preserve">وهو محور الدراسة الحالية الأساسي. ثانيًا، المنهج وصفي ـ تحليلي ولم تتضمن اختبارًا تجريبيًا أو تطبيقًا ميدانيًا ضمن بيئة مشاريع بنية تحتية مرنة. وبناء عليه، فإن الدراسة </w:t>
      </w:r>
      <w:r w:rsidRPr="002B32A2">
        <w:rPr>
          <w:rFonts w:ascii="Traditional Arabic" w:eastAsia="Times New Roman" w:hAnsi="Traditional Arabic" w:cs="Traditional Arabic"/>
          <w:sz w:val="32"/>
          <w:szCs w:val="32"/>
          <w:rtl/>
        </w:rPr>
        <w:lastRenderedPageBreak/>
        <w:t>الحالية يمكن أن تسهم في سد تلك الفجوات عبر تطبيقها في مشاريع بنية تحتية بالسعودية، ودمج الذكاء الاصطناعي مع منهجية الإدارة الرشيقة، وتحليل الأثر الكمي باستخدام أدوات إحصائية</w:t>
      </w:r>
      <w:r w:rsidRPr="002B32A2">
        <w:rPr>
          <w:rFonts w:ascii="Traditional Arabic" w:eastAsia="Times New Roman" w:hAnsi="Traditional Arabic" w:cs="Traditional Arabic"/>
          <w:sz w:val="32"/>
          <w:szCs w:val="32"/>
        </w:rPr>
        <w:t>.</w:t>
      </w:r>
      <w:r w:rsidRPr="002B32A2">
        <w:rPr>
          <w:rFonts w:ascii="Traditional Arabic" w:eastAsia="Times New Roman" w:hAnsi="Traditional Arabic" w:cs="Traditional Arabic"/>
          <w:sz w:val="32"/>
          <w:szCs w:val="32"/>
          <w:rtl/>
        </w:rPr>
        <w:t xml:space="preserve"> </w:t>
      </w:r>
    </w:p>
    <w:p w14:paraId="650A16F5" w14:textId="77777777" w:rsidR="0054744F" w:rsidRPr="002B32A2" w:rsidRDefault="0054744F" w:rsidP="0054744F">
      <w:pPr>
        <w:pStyle w:val="a3"/>
        <w:numPr>
          <w:ilvl w:val="0"/>
          <w:numId w:val="11"/>
        </w:numPr>
        <w:bidi/>
        <w:spacing w:before="100" w:beforeAutospacing="1" w:after="100" w:afterAutospacing="1" w:line="360" w:lineRule="auto"/>
        <w:jc w:val="both"/>
        <w:rPr>
          <w:rFonts w:ascii="Traditional Arabic" w:eastAsia="Times New Roman" w:hAnsi="Traditional Arabic" w:cs="Traditional Arabic"/>
          <w:sz w:val="32"/>
          <w:szCs w:val="32"/>
        </w:rPr>
      </w:pPr>
      <w:r w:rsidRPr="002C6C99">
        <w:rPr>
          <w:rFonts w:ascii="Traditional Arabic" w:eastAsia="Times New Roman" w:hAnsi="Traditional Arabic" w:cs="Traditional Arabic"/>
          <w:b/>
          <w:bCs/>
          <w:sz w:val="28"/>
          <w:szCs w:val="28"/>
          <w:rtl/>
        </w:rPr>
        <w:t xml:space="preserve"> </w:t>
      </w:r>
      <w:r w:rsidRPr="002B32A2">
        <w:rPr>
          <w:rFonts w:ascii="Traditional Arabic" w:eastAsia="Times New Roman" w:hAnsi="Traditional Arabic" w:cs="Traditional Arabic"/>
          <w:b/>
          <w:bCs/>
          <w:sz w:val="32"/>
          <w:szCs w:val="32"/>
          <w:rtl/>
        </w:rPr>
        <w:t xml:space="preserve">دراسة رائد القلاف وآخرون، (2024) بعنوان" الاستفادة من الذكاء الاصطناعي للابتكار في إدارة المشاريع: استكشاف الإمكانيات والتطبيقات – دراسة حالة إدارة التشوه البصري في أمانة مدينة جدة". </w:t>
      </w:r>
      <w:proofErr w:type="gramStart"/>
      <w:r w:rsidRPr="002B32A2">
        <w:rPr>
          <w:rFonts w:ascii="Traditional Arabic" w:eastAsia="Times New Roman" w:hAnsi="Traditional Arabic" w:cs="Traditional Arabic"/>
          <w:sz w:val="32"/>
          <w:szCs w:val="32"/>
          <w:rtl/>
        </w:rPr>
        <w:t>هدفت</w:t>
      </w:r>
      <w:proofErr w:type="gramEnd"/>
      <w:r w:rsidRPr="002B32A2">
        <w:rPr>
          <w:rFonts w:ascii="Traditional Arabic" w:eastAsia="Times New Roman" w:hAnsi="Traditional Arabic" w:cs="Traditional Arabic"/>
          <w:sz w:val="32"/>
          <w:szCs w:val="32"/>
          <w:rtl/>
        </w:rPr>
        <w:t xml:space="preserve"> إلى استكشاف إمكانيات استخدام تقنيات الذكاء الاصطناعي في تطوير منهجيات إدارة المشاريع، مع تطبيق عملي على مشروع معالجة التشوه البصري في مدينة جدة. </w:t>
      </w:r>
      <w:proofErr w:type="gramStart"/>
      <w:r w:rsidRPr="002B32A2">
        <w:rPr>
          <w:rFonts w:ascii="Traditional Arabic" w:eastAsia="Times New Roman" w:hAnsi="Traditional Arabic" w:cs="Traditional Arabic"/>
          <w:sz w:val="32"/>
          <w:szCs w:val="32"/>
          <w:rtl/>
        </w:rPr>
        <w:t>اعتمدت</w:t>
      </w:r>
      <w:proofErr w:type="gramEnd"/>
      <w:r w:rsidRPr="002B32A2">
        <w:rPr>
          <w:rFonts w:ascii="Traditional Arabic" w:eastAsia="Times New Roman" w:hAnsi="Traditional Arabic" w:cs="Traditional Arabic"/>
          <w:sz w:val="32"/>
          <w:szCs w:val="32"/>
          <w:rtl/>
        </w:rPr>
        <w:t xml:space="preserve"> الدراسة المنهج التطبيقي التحليلي من خلال تحليل تجربة أمانة جدة في توظيف الذكاء الاصطناعي ضمن مبادرات المدن الذكية، باستخدام أدوات مثل تعلم الآلة وتحليل البيانات الضخمة ومنصات الرقابة الرقمية الحكومية. </w:t>
      </w:r>
      <w:proofErr w:type="gramStart"/>
      <w:r w:rsidRPr="002B32A2">
        <w:rPr>
          <w:rFonts w:ascii="Traditional Arabic" w:eastAsia="Times New Roman" w:hAnsi="Traditional Arabic" w:cs="Traditional Arabic"/>
          <w:sz w:val="32"/>
          <w:szCs w:val="32"/>
          <w:rtl/>
        </w:rPr>
        <w:t>وأوضحت</w:t>
      </w:r>
      <w:proofErr w:type="gramEnd"/>
      <w:r w:rsidRPr="002B32A2">
        <w:rPr>
          <w:rFonts w:ascii="Traditional Arabic" w:eastAsia="Times New Roman" w:hAnsi="Traditional Arabic" w:cs="Traditional Arabic"/>
          <w:sz w:val="32"/>
          <w:szCs w:val="32"/>
          <w:rtl/>
        </w:rPr>
        <w:t xml:space="preserve"> النتائج أن تطبيقات الذكاء الاصطناعي ساهمت في تحسين جودة الرصد الميداني للتشوهات البصرية، حيث ارتفعت دقة الرصد بنسبة ٢٥٪، وانخفض زمن الاستجابة للشكاوى بنسبة ٣٠٪، كما تم تقليص حجم التشوهات البصرية بنسبة ٤٠٪ ورفع تغطية المناطق المستهدفة بنسبة ٩٣٪. </w:t>
      </w:r>
      <w:proofErr w:type="gramStart"/>
      <w:r w:rsidRPr="002B32A2">
        <w:rPr>
          <w:rFonts w:ascii="Traditional Arabic" w:eastAsia="Times New Roman" w:hAnsi="Traditional Arabic" w:cs="Traditional Arabic"/>
          <w:sz w:val="32"/>
          <w:szCs w:val="32"/>
          <w:rtl/>
        </w:rPr>
        <w:t>وأوصت</w:t>
      </w:r>
      <w:proofErr w:type="gramEnd"/>
      <w:r w:rsidRPr="002B32A2">
        <w:rPr>
          <w:rFonts w:ascii="Traditional Arabic" w:eastAsia="Times New Roman" w:hAnsi="Traditional Arabic" w:cs="Traditional Arabic"/>
          <w:sz w:val="32"/>
          <w:szCs w:val="32"/>
          <w:rtl/>
        </w:rPr>
        <w:t xml:space="preserve"> الدراسة بتعزيز التكامل بين الأنظمة الذكية ومنصات التحليل التنبئي وتوسيع استخدام تطبيقات الهاتف الذكي في المراقبة الميدانية لتحقيق كفاءة أعلى في إدارة المدن الذكية</w:t>
      </w:r>
      <w:r w:rsidRPr="002B32A2">
        <w:rPr>
          <w:rFonts w:ascii="Traditional Arabic" w:eastAsia="Times New Roman" w:hAnsi="Traditional Arabic" w:cs="Traditional Arabic"/>
          <w:sz w:val="32"/>
          <w:szCs w:val="32"/>
        </w:rPr>
        <w:t>.</w:t>
      </w:r>
    </w:p>
    <w:p w14:paraId="4F1F93DD" w14:textId="77777777" w:rsidR="0054744F" w:rsidRPr="002B32A2" w:rsidRDefault="0054744F" w:rsidP="0054744F">
      <w:pPr>
        <w:pStyle w:val="a3"/>
        <w:bidi/>
        <w:spacing w:before="100" w:beforeAutospacing="1" w:after="100" w:afterAutospacing="1" w:line="360" w:lineRule="auto"/>
        <w:ind w:left="360" w:firstLine="360"/>
        <w:jc w:val="both"/>
        <w:rPr>
          <w:rFonts w:ascii="Traditional Arabic" w:eastAsia="Times New Roman" w:hAnsi="Traditional Arabic" w:cs="Traditional Arabic"/>
          <w:sz w:val="32"/>
          <w:szCs w:val="32"/>
          <w:rtl/>
          <w:lang w:bidi="ar-JO"/>
        </w:rPr>
      </w:pPr>
      <w:r w:rsidRPr="002B32A2">
        <w:rPr>
          <w:rFonts w:ascii="Traditional Arabic" w:eastAsia="Times New Roman" w:hAnsi="Traditional Arabic" w:cs="Traditional Arabic"/>
          <w:sz w:val="32"/>
          <w:szCs w:val="32"/>
          <w:rtl/>
        </w:rPr>
        <w:t xml:space="preserve">تُعد هذه الدراسة من البحوث الحديثة المتميزة التي توضح بوضوح كيف يمكن لتقنيات الذكاء الاصطناعي، مثل تعلم الآلة وتحليل البيانات الضخمة، أن تساهم في تحسين إدارة المشاريع الحضرية والبنية التحتية. وتتميز بارتباطها المباشر بالسياق السعودي وبالتطبيق العملي على مدينة جدة، مما يجعلها ذات أهمية كبيرة </w:t>
      </w:r>
      <w:proofErr w:type="spellStart"/>
      <w:r w:rsidRPr="002B32A2">
        <w:rPr>
          <w:rFonts w:ascii="Traditional Arabic" w:eastAsia="Times New Roman" w:hAnsi="Traditional Arabic" w:cs="Traditional Arabic"/>
          <w:sz w:val="32"/>
          <w:szCs w:val="32"/>
          <w:rtl/>
        </w:rPr>
        <w:t>لالدراسة</w:t>
      </w:r>
      <w:proofErr w:type="spellEnd"/>
      <w:r w:rsidRPr="002B32A2">
        <w:rPr>
          <w:rFonts w:ascii="Traditional Arabic" w:eastAsia="Times New Roman" w:hAnsi="Traditional Arabic" w:cs="Traditional Arabic"/>
          <w:sz w:val="32"/>
          <w:szCs w:val="32"/>
          <w:rtl/>
        </w:rPr>
        <w:t xml:space="preserve"> الحالية </w:t>
      </w:r>
      <w:proofErr w:type="spellStart"/>
      <w:r w:rsidRPr="002B32A2">
        <w:rPr>
          <w:rFonts w:ascii="Traditional Arabic" w:eastAsia="Times New Roman" w:hAnsi="Traditional Arabic" w:cs="Traditional Arabic"/>
          <w:sz w:val="32"/>
          <w:szCs w:val="32"/>
          <w:rtl/>
        </w:rPr>
        <w:t>الحالية</w:t>
      </w:r>
      <w:proofErr w:type="spellEnd"/>
      <w:r w:rsidRPr="002B32A2">
        <w:rPr>
          <w:rFonts w:ascii="Traditional Arabic" w:eastAsia="Times New Roman" w:hAnsi="Traditional Arabic" w:cs="Traditional Arabic"/>
          <w:sz w:val="32"/>
          <w:szCs w:val="32"/>
          <w:rtl/>
        </w:rPr>
        <w:t xml:space="preserve"> التي تبحث في أثر تطبيقات الذكاء الاصطناعي على إدارة مشاريع البنية التحتية باستخدام المنهجية الرشيقة. غير أن الدراسة ركزت على الجانب الفني </w:t>
      </w:r>
      <w:r w:rsidRPr="002B32A2">
        <w:rPr>
          <w:rFonts w:ascii="Traditional Arabic" w:eastAsia="Times New Roman" w:hAnsi="Traditional Arabic" w:cs="Traditional Arabic"/>
          <w:sz w:val="32"/>
          <w:szCs w:val="32"/>
          <w:rtl/>
        </w:rPr>
        <w:lastRenderedPageBreak/>
        <w:t>والتقني لتطبيقات الذكاء الاصطناعي في إدارة المشروعات الحضرية دون التطرق بشكل واضح إلى الأطر الإدارية الرشيقة أو نماذج إدارة الأداء المؤسسي، وهو ما تسعى الدراسة الحالية إلى سدّه من خلال تحليل التكامل بين الذكاء الاصطناعي ومنهجية الإدارة الرشيقة لرفع كفاءة الأداء في مشاريع البنية التحتية. وبذلك، تُعد هذه الدراسة مرجعًا تطبيقيًا مهمًا يُثري الجانب العملي في الإطار السعودي، بينما تضيف الدراسة الحالية البعد المنهجي والإداري لهذا التكامل</w:t>
      </w:r>
      <w:r w:rsidRPr="002B32A2">
        <w:rPr>
          <w:rFonts w:ascii="Traditional Arabic" w:eastAsia="Times New Roman" w:hAnsi="Traditional Arabic" w:cs="Traditional Arabic"/>
          <w:sz w:val="32"/>
          <w:szCs w:val="32"/>
        </w:rPr>
        <w:t>.</w:t>
      </w:r>
    </w:p>
    <w:p w14:paraId="09785D7B" w14:textId="77777777" w:rsidR="0054744F" w:rsidRPr="002B32A2" w:rsidRDefault="0054744F" w:rsidP="0054744F">
      <w:pPr>
        <w:bidi/>
        <w:spacing w:before="100" w:beforeAutospacing="1" w:after="100" w:afterAutospacing="1" w:line="240" w:lineRule="auto"/>
        <w:jc w:val="center"/>
        <w:rPr>
          <w:rFonts w:ascii="Traditional Arabic" w:eastAsia="Times New Roman" w:hAnsi="Traditional Arabic" w:cs="Traditional Arabic"/>
          <w:b/>
          <w:bCs/>
          <w:sz w:val="28"/>
          <w:szCs w:val="28"/>
        </w:rPr>
      </w:pPr>
      <w:r w:rsidRPr="002B32A2">
        <w:rPr>
          <w:rFonts w:ascii="Traditional Arabic" w:eastAsia="Times New Roman" w:hAnsi="Traditional Arabic" w:cs="Traditional Arabic"/>
          <w:b/>
          <w:bCs/>
          <w:sz w:val="28"/>
          <w:szCs w:val="28"/>
          <w:rtl/>
        </w:rPr>
        <w:t xml:space="preserve">جدول (1) </w:t>
      </w:r>
      <w:proofErr w:type="gramStart"/>
      <w:r w:rsidRPr="002B32A2">
        <w:rPr>
          <w:rFonts w:ascii="Traditional Arabic" w:eastAsia="Times New Roman" w:hAnsi="Traditional Arabic" w:cs="Traditional Arabic"/>
          <w:b/>
          <w:bCs/>
          <w:sz w:val="28"/>
          <w:szCs w:val="28"/>
          <w:rtl/>
        </w:rPr>
        <w:t>ملخص</w:t>
      </w:r>
      <w:proofErr w:type="gramEnd"/>
      <w:r w:rsidRPr="002B32A2">
        <w:rPr>
          <w:rFonts w:ascii="Traditional Arabic" w:eastAsia="Times New Roman" w:hAnsi="Traditional Arabic" w:cs="Traditional Arabic"/>
          <w:b/>
          <w:bCs/>
          <w:sz w:val="28"/>
          <w:szCs w:val="28"/>
          <w:rtl/>
        </w:rPr>
        <w:t xml:space="preserve"> الدراسات السابقة</w:t>
      </w:r>
    </w:p>
    <w:tbl>
      <w:tblPr>
        <w:tblStyle w:val="a7"/>
        <w:bidiVisual/>
        <w:tblW w:w="0" w:type="auto"/>
        <w:jc w:val="center"/>
        <w:tblLook w:val="04A0" w:firstRow="1" w:lastRow="0" w:firstColumn="1" w:lastColumn="0" w:noHBand="0" w:noVBand="1"/>
      </w:tblPr>
      <w:tblGrid>
        <w:gridCol w:w="439"/>
        <w:gridCol w:w="1924"/>
        <w:gridCol w:w="1490"/>
        <w:gridCol w:w="1621"/>
        <w:gridCol w:w="1109"/>
        <w:gridCol w:w="1939"/>
      </w:tblGrid>
      <w:tr w:rsidR="0054744F" w:rsidRPr="002C6C99" w14:paraId="02D1FEBA" w14:textId="77777777" w:rsidTr="006C34E4">
        <w:trPr>
          <w:jc w:val="center"/>
        </w:trPr>
        <w:tc>
          <w:tcPr>
            <w:tcW w:w="0" w:type="auto"/>
            <w:hideMark/>
          </w:tcPr>
          <w:p w14:paraId="69A6E324" w14:textId="77777777" w:rsidR="0054744F" w:rsidRPr="002C6C99" w:rsidRDefault="0054744F" w:rsidP="006C34E4">
            <w:pPr>
              <w:bidi/>
              <w:spacing w:after="0" w:line="240" w:lineRule="auto"/>
              <w:jc w:val="center"/>
              <w:rPr>
                <w:rFonts w:ascii="Traditional Arabic" w:eastAsia="Times New Roman" w:hAnsi="Traditional Arabic" w:cs="Traditional Arabic"/>
                <w:b/>
                <w:bCs/>
                <w:sz w:val="24"/>
                <w:szCs w:val="24"/>
              </w:rPr>
            </w:pPr>
            <w:r w:rsidRPr="002C6C99">
              <w:rPr>
                <w:rFonts w:ascii="Traditional Arabic" w:eastAsia="Times New Roman" w:hAnsi="Traditional Arabic" w:cs="Traditional Arabic"/>
                <w:b/>
                <w:bCs/>
                <w:sz w:val="24"/>
                <w:szCs w:val="24"/>
                <w:rtl/>
              </w:rPr>
              <w:t>رقم</w:t>
            </w:r>
          </w:p>
        </w:tc>
        <w:tc>
          <w:tcPr>
            <w:tcW w:w="0" w:type="auto"/>
            <w:hideMark/>
          </w:tcPr>
          <w:p w14:paraId="4264C368" w14:textId="77777777" w:rsidR="0054744F" w:rsidRPr="002C6C99" w:rsidRDefault="0054744F" w:rsidP="006C34E4">
            <w:pPr>
              <w:bidi/>
              <w:spacing w:after="0" w:line="240" w:lineRule="auto"/>
              <w:jc w:val="center"/>
              <w:rPr>
                <w:rFonts w:ascii="Traditional Arabic" w:eastAsia="Times New Roman" w:hAnsi="Traditional Arabic" w:cs="Traditional Arabic"/>
                <w:b/>
                <w:bCs/>
                <w:sz w:val="24"/>
                <w:szCs w:val="24"/>
              </w:rPr>
            </w:pPr>
            <w:r w:rsidRPr="002C6C99">
              <w:rPr>
                <w:rFonts w:ascii="Traditional Arabic" w:eastAsia="Times New Roman" w:hAnsi="Traditional Arabic" w:cs="Traditional Arabic"/>
                <w:b/>
                <w:bCs/>
                <w:sz w:val="24"/>
                <w:szCs w:val="24"/>
                <w:rtl/>
              </w:rPr>
              <w:t>عنوان الدراسة</w:t>
            </w:r>
          </w:p>
        </w:tc>
        <w:tc>
          <w:tcPr>
            <w:tcW w:w="0" w:type="auto"/>
            <w:hideMark/>
          </w:tcPr>
          <w:p w14:paraId="2EA932C4" w14:textId="77777777" w:rsidR="0054744F" w:rsidRPr="002C6C99" w:rsidRDefault="0054744F" w:rsidP="006C34E4">
            <w:pPr>
              <w:bidi/>
              <w:spacing w:after="0" w:line="240" w:lineRule="auto"/>
              <w:jc w:val="center"/>
              <w:rPr>
                <w:rFonts w:ascii="Traditional Arabic" w:eastAsia="Times New Roman" w:hAnsi="Traditional Arabic" w:cs="Traditional Arabic"/>
                <w:b/>
                <w:bCs/>
                <w:sz w:val="24"/>
                <w:szCs w:val="24"/>
              </w:rPr>
            </w:pPr>
            <w:r w:rsidRPr="002C6C99">
              <w:rPr>
                <w:rFonts w:ascii="Traditional Arabic" w:eastAsia="Times New Roman" w:hAnsi="Traditional Arabic" w:cs="Traditional Arabic"/>
                <w:b/>
                <w:bCs/>
                <w:sz w:val="24"/>
                <w:szCs w:val="24"/>
                <w:rtl/>
              </w:rPr>
              <w:t xml:space="preserve">الباحث </w:t>
            </w:r>
            <w:proofErr w:type="gramStart"/>
            <w:r w:rsidRPr="002C6C99">
              <w:rPr>
                <w:rFonts w:ascii="Traditional Arabic" w:eastAsia="Times New Roman" w:hAnsi="Traditional Arabic" w:cs="Traditional Arabic"/>
                <w:b/>
                <w:bCs/>
                <w:sz w:val="24"/>
                <w:szCs w:val="24"/>
                <w:rtl/>
              </w:rPr>
              <w:t>وسنة</w:t>
            </w:r>
            <w:proofErr w:type="gramEnd"/>
            <w:r w:rsidRPr="002C6C99">
              <w:rPr>
                <w:rFonts w:ascii="Traditional Arabic" w:eastAsia="Times New Roman" w:hAnsi="Traditional Arabic" w:cs="Traditional Arabic"/>
                <w:b/>
                <w:bCs/>
                <w:sz w:val="24"/>
                <w:szCs w:val="24"/>
                <w:rtl/>
              </w:rPr>
              <w:t xml:space="preserve"> النشر</w:t>
            </w:r>
          </w:p>
        </w:tc>
        <w:tc>
          <w:tcPr>
            <w:tcW w:w="0" w:type="auto"/>
            <w:hideMark/>
          </w:tcPr>
          <w:p w14:paraId="2C0D55B5" w14:textId="77777777" w:rsidR="0054744F" w:rsidRPr="002C6C99" w:rsidRDefault="0054744F" w:rsidP="006C34E4">
            <w:pPr>
              <w:bidi/>
              <w:spacing w:after="0" w:line="240" w:lineRule="auto"/>
              <w:jc w:val="center"/>
              <w:rPr>
                <w:rFonts w:ascii="Traditional Arabic" w:eastAsia="Times New Roman" w:hAnsi="Traditional Arabic" w:cs="Traditional Arabic"/>
                <w:b/>
                <w:bCs/>
                <w:sz w:val="24"/>
                <w:szCs w:val="24"/>
              </w:rPr>
            </w:pPr>
            <w:r w:rsidRPr="002C6C99">
              <w:rPr>
                <w:rFonts w:ascii="Traditional Arabic" w:eastAsia="Times New Roman" w:hAnsi="Traditional Arabic" w:cs="Traditional Arabic"/>
                <w:b/>
                <w:bCs/>
                <w:sz w:val="24"/>
                <w:szCs w:val="24"/>
                <w:rtl/>
              </w:rPr>
              <w:t>المنهجية</w:t>
            </w:r>
          </w:p>
        </w:tc>
        <w:tc>
          <w:tcPr>
            <w:tcW w:w="0" w:type="auto"/>
            <w:hideMark/>
          </w:tcPr>
          <w:p w14:paraId="169DC5B1" w14:textId="77777777" w:rsidR="0054744F" w:rsidRPr="002C6C99" w:rsidRDefault="0054744F" w:rsidP="006C34E4">
            <w:pPr>
              <w:bidi/>
              <w:spacing w:after="0" w:line="240" w:lineRule="auto"/>
              <w:jc w:val="center"/>
              <w:rPr>
                <w:rFonts w:ascii="Traditional Arabic" w:eastAsia="Times New Roman" w:hAnsi="Traditional Arabic" w:cs="Traditional Arabic"/>
                <w:b/>
                <w:bCs/>
                <w:sz w:val="24"/>
                <w:szCs w:val="24"/>
              </w:rPr>
            </w:pPr>
            <w:r w:rsidRPr="002C6C99">
              <w:rPr>
                <w:rFonts w:ascii="Traditional Arabic" w:eastAsia="Times New Roman" w:hAnsi="Traditional Arabic" w:cs="Traditional Arabic"/>
                <w:b/>
                <w:bCs/>
                <w:sz w:val="24"/>
                <w:szCs w:val="24"/>
                <w:rtl/>
              </w:rPr>
              <w:t>مكان الدراسة</w:t>
            </w:r>
          </w:p>
        </w:tc>
        <w:tc>
          <w:tcPr>
            <w:tcW w:w="0" w:type="auto"/>
            <w:hideMark/>
          </w:tcPr>
          <w:p w14:paraId="3DB5CEF9" w14:textId="77777777" w:rsidR="0054744F" w:rsidRPr="002C6C99" w:rsidRDefault="0054744F" w:rsidP="006C34E4">
            <w:pPr>
              <w:bidi/>
              <w:spacing w:after="0" w:line="240" w:lineRule="auto"/>
              <w:jc w:val="center"/>
              <w:rPr>
                <w:rFonts w:ascii="Traditional Arabic" w:eastAsia="Times New Roman" w:hAnsi="Traditional Arabic" w:cs="Traditional Arabic"/>
                <w:b/>
                <w:bCs/>
                <w:sz w:val="24"/>
                <w:szCs w:val="24"/>
              </w:rPr>
            </w:pPr>
            <w:r w:rsidRPr="002C6C99">
              <w:rPr>
                <w:rFonts w:ascii="Traditional Arabic" w:eastAsia="Times New Roman" w:hAnsi="Traditional Arabic" w:cs="Traditional Arabic"/>
                <w:b/>
                <w:bCs/>
                <w:sz w:val="24"/>
                <w:szCs w:val="24"/>
                <w:rtl/>
              </w:rPr>
              <w:t>أهم النتائج</w:t>
            </w:r>
          </w:p>
        </w:tc>
      </w:tr>
      <w:tr w:rsidR="0054744F" w:rsidRPr="002C6C99" w14:paraId="6E21286D" w14:textId="77777777" w:rsidTr="006C34E4">
        <w:trPr>
          <w:jc w:val="center"/>
        </w:trPr>
        <w:tc>
          <w:tcPr>
            <w:tcW w:w="0" w:type="auto"/>
            <w:hideMark/>
          </w:tcPr>
          <w:p w14:paraId="4D25D7FF"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w:t>
            </w:r>
          </w:p>
        </w:tc>
        <w:tc>
          <w:tcPr>
            <w:tcW w:w="0" w:type="auto"/>
            <w:hideMark/>
          </w:tcPr>
          <w:p w14:paraId="3FDC34D8"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تأثير تطبيق منهجية الإدارة الرشيقة على جودة الأداء والمدة الزمنية لمشروع </w:t>
            </w:r>
            <w:proofErr w:type="spellStart"/>
            <w:r w:rsidRPr="002C6C99">
              <w:rPr>
                <w:rFonts w:ascii="Traditional Arabic" w:eastAsia="Times New Roman" w:hAnsi="Traditional Arabic" w:cs="Traditional Arabic"/>
                <w:sz w:val="24"/>
                <w:szCs w:val="24"/>
                <w:rtl/>
              </w:rPr>
              <w:t>نيوم</w:t>
            </w:r>
            <w:proofErr w:type="spellEnd"/>
          </w:p>
        </w:tc>
        <w:tc>
          <w:tcPr>
            <w:tcW w:w="0" w:type="auto"/>
            <w:hideMark/>
          </w:tcPr>
          <w:p w14:paraId="7DE41FD3"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خرمي (٢٠٢٤)</w:t>
            </w:r>
          </w:p>
        </w:tc>
        <w:tc>
          <w:tcPr>
            <w:tcW w:w="0" w:type="auto"/>
            <w:hideMark/>
          </w:tcPr>
          <w:p w14:paraId="33A5EE4B"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وصفي </w:t>
            </w:r>
            <w:proofErr w:type="gramStart"/>
            <w:r w:rsidRPr="002C6C99">
              <w:rPr>
                <w:rFonts w:ascii="Traditional Arabic" w:eastAsia="Times New Roman" w:hAnsi="Traditional Arabic" w:cs="Traditional Arabic"/>
                <w:sz w:val="24"/>
                <w:szCs w:val="24"/>
                <w:rtl/>
              </w:rPr>
              <w:t>تحليلي</w:t>
            </w:r>
            <w:proofErr w:type="gramEnd"/>
          </w:p>
        </w:tc>
        <w:tc>
          <w:tcPr>
            <w:tcW w:w="0" w:type="auto"/>
            <w:hideMark/>
          </w:tcPr>
          <w:p w14:paraId="7FB38AD5"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السعودية (مشروع </w:t>
            </w:r>
            <w:proofErr w:type="spellStart"/>
            <w:r w:rsidRPr="002C6C99">
              <w:rPr>
                <w:rFonts w:ascii="Traditional Arabic" w:eastAsia="Times New Roman" w:hAnsi="Traditional Arabic" w:cs="Traditional Arabic"/>
                <w:sz w:val="24"/>
                <w:szCs w:val="24"/>
                <w:rtl/>
              </w:rPr>
              <w:t>نيوم</w:t>
            </w:r>
            <w:proofErr w:type="spellEnd"/>
            <w:r w:rsidRPr="002C6C99">
              <w:rPr>
                <w:rFonts w:ascii="Traditional Arabic" w:eastAsia="Times New Roman" w:hAnsi="Traditional Arabic" w:cs="Traditional Arabic"/>
                <w:sz w:val="24"/>
                <w:szCs w:val="24"/>
                <w:rtl/>
              </w:rPr>
              <w:t>)</w:t>
            </w:r>
          </w:p>
        </w:tc>
        <w:tc>
          <w:tcPr>
            <w:tcW w:w="0" w:type="auto"/>
            <w:hideMark/>
          </w:tcPr>
          <w:p w14:paraId="25E21A8C"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تطبيق أجايل حسّن جودة الأداء، وقلّل الأخطاء والمدة الزمنية، ورفع الالتزام بالجداول الزمنية</w:t>
            </w:r>
            <w:r w:rsidRPr="002C6C99">
              <w:rPr>
                <w:rFonts w:ascii="Traditional Arabic" w:eastAsia="Times New Roman" w:hAnsi="Traditional Arabic" w:cs="Traditional Arabic"/>
                <w:sz w:val="24"/>
                <w:szCs w:val="24"/>
              </w:rPr>
              <w:t>.</w:t>
            </w:r>
          </w:p>
        </w:tc>
      </w:tr>
      <w:tr w:rsidR="0054744F" w:rsidRPr="002C6C99" w14:paraId="25889BEC" w14:textId="77777777" w:rsidTr="006C34E4">
        <w:trPr>
          <w:jc w:val="center"/>
        </w:trPr>
        <w:tc>
          <w:tcPr>
            <w:tcW w:w="0" w:type="auto"/>
            <w:hideMark/>
          </w:tcPr>
          <w:p w14:paraId="0918C6F3"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٢</w:t>
            </w:r>
          </w:p>
        </w:tc>
        <w:tc>
          <w:tcPr>
            <w:tcW w:w="0" w:type="auto"/>
            <w:hideMark/>
          </w:tcPr>
          <w:p w14:paraId="16951A97"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أثر إدارة الرشاقة في تحقيق الإبداع الوظيفي: دراسة تطبيقية على جامعة الطائف</w:t>
            </w:r>
          </w:p>
        </w:tc>
        <w:tc>
          <w:tcPr>
            <w:tcW w:w="0" w:type="auto"/>
            <w:hideMark/>
          </w:tcPr>
          <w:p w14:paraId="7129E32D"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tl/>
              </w:rPr>
              <w:t>الجعيد</w:t>
            </w:r>
            <w:proofErr w:type="spellEnd"/>
            <w:r w:rsidRPr="002C6C99">
              <w:rPr>
                <w:rFonts w:ascii="Traditional Arabic" w:eastAsia="Times New Roman" w:hAnsi="Traditional Arabic" w:cs="Traditional Arabic"/>
                <w:sz w:val="24"/>
                <w:szCs w:val="24"/>
                <w:rtl/>
              </w:rPr>
              <w:t xml:space="preserve"> والثبيتي (٢٠٢٤)</w:t>
            </w:r>
          </w:p>
        </w:tc>
        <w:tc>
          <w:tcPr>
            <w:tcW w:w="0" w:type="auto"/>
            <w:hideMark/>
          </w:tcPr>
          <w:p w14:paraId="6EFD2AC2"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كمي (استبانة)</w:t>
            </w:r>
          </w:p>
        </w:tc>
        <w:tc>
          <w:tcPr>
            <w:tcW w:w="0" w:type="auto"/>
            <w:hideMark/>
          </w:tcPr>
          <w:p w14:paraId="015E4699"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جامعة</w:t>
            </w:r>
            <w:proofErr w:type="gramEnd"/>
            <w:r w:rsidRPr="002C6C99">
              <w:rPr>
                <w:rFonts w:ascii="Traditional Arabic" w:eastAsia="Times New Roman" w:hAnsi="Traditional Arabic" w:cs="Traditional Arabic"/>
                <w:sz w:val="24"/>
                <w:szCs w:val="24"/>
                <w:rtl/>
              </w:rPr>
              <w:t xml:space="preserve"> الطائف – السعودية</w:t>
            </w:r>
          </w:p>
        </w:tc>
        <w:tc>
          <w:tcPr>
            <w:tcW w:w="0" w:type="auto"/>
            <w:hideMark/>
          </w:tcPr>
          <w:p w14:paraId="18C70146"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تغيّر ثقافة الجامعة </w:t>
            </w:r>
            <w:proofErr w:type="gramStart"/>
            <w:r w:rsidRPr="002C6C99">
              <w:rPr>
                <w:rFonts w:ascii="Traditional Arabic" w:eastAsia="Times New Roman" w:hAnsi="Traditional Arabic" w:cs="Traditional Arabic"/>
                <w:sz w:val="24"/>
                <w:szCs w:val="24"/>
                <w:rtl/>
              </w:rPr>
              <w:t>أثر</w:t>
            </w:r>
            <w:proofErr w:type="gramEnd"/>
            <w:r w:rsidRPr="002C6C99">
              <w:rPr>
                <w:rFonts w:ascii="Traditional Arabic" w:eastAsia="Times New Roman" w:hAnsi="Traditional Arabic" w:cs="Traditional Arabic"/>
                <w:sz w:val="24"/>
                <w:szCs w:val="24"/>
                <w:rtl/>
              </w:rPr>
              <w:t xml:space="preserve"> إيجابيًا على الإبداع الوظيفي، وأوصت بدراسة متطلبات أخرى للرشاقة</w:t>
            </w:r>
            <w:r w:rsidRPr="002C6C99">
              <w:rPr>
                <w:rFonts w:ascii="Traditional Arabic" w:eastAsia="Times New Roman" w:hAnsi="Traditional Arabic" w:cs="Traditional Arabic"/>
                <w:sz w:val="24"/>
                <w:szCs w:val="24"/>
              </w:rPr>
              <w:t>.</w:t>
            </w:r>
          </w:p>
        </w:tc>
      </w:tr>
      <w:tr w:rsidR="0054744F" w:rsidRPr="002C6C99" w14:paraId="4F5461B4" w14:textId="77777777" w:rsidTr="006C34E4">
        <w:trPr>
          <w:jc w:val="center"/>
        </w:trPr>
        <w:tc>
          <w:tcPr>
            <w:tcW w:w="0" w:type="auto"/>
            <w:hideMark/>
          </w:tcPr>
          <w:p w14:paraId="04D26246"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٣</w:t>
            </w:r>
          </w:p>
        </w:tc>
        <w:tc>
          <w:tcPr>
            <w:tcW w:w="0" w:type="auto"/>
            <w:hideMark/>
          </w:tcPr>
          <w:p w14:paraId="1610D5BC"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دور الإدارة الرشيقة </w:t>
            </w:r>
            <w:proofErr w:type="gramStart"/>
            <w:r w:rsidRPr="002C6C99">
              <w:rPr>
                <w:rFonts w:ascii="Traditional Arabic" w:eastAsia="Times New Roman" w:hAnsi="Traditional Arabic" w:cs="Traditional Arabic"/>
                <w:sz w:val="24"/>
                <w:szCs w:val="24"/>
                <w:rtl/>
              </w:rPr>
              <w:t>في</w:t>
            </w:r>
            <w:proofErr w:type="gramEnd"/>
            <w:r w:rsidRPr="002C6C99">
              <w:rPr>
                <w:rFonts w:ascii="Traditional Arabic" w:eastAsia="Times New Roman" w:hAnsi="Traditional Arabic" w:cs="Traditional Arabic"/>
                <w:sz w:val="24"/>
                <w:szCs w:val="24"/>
                <w:rtl/>
              </w:rPr>
              <w:t xml:space="preserve"> دعم مشاريع إدارة المعرفة في الأجهزة الحكومية السعودية</w:t>
            </w:r>
          </w:p>
        </w:tc>
        <w:tc>
          <w:tcPr>
            <w:tcW w:w="0" w:type="auto"/>
            <w:hideMark/>
          </w:tcPr>
          <w:p w14:paraId="1EE45545"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الشهري </w:t>
            </w:r>
            <w:proofErr w:type="spellStart"/>
            <w:r w:rsidRPr="002C6C99">
              <w:rPr>
                <w:rFonts w:ascii="Traditional Arabic" w:eastAsia="Times New Roman" w:hAnsi="Traditional Arabic" w:cs="Traditional Arabic"/>
                <w:sz w:val="24"/>
                <w:szCs w:val="24"/>
                <w:rtl/>
              </w:rPr>
              <w:t>ويليقع</w:t>
            </w:r>
            <w:proofErr w:type="spellEnd"/>
            <w:r w:rsidRPr="002C6C99">
              <w:rPr>
                <w:rFonts w:ascii="Traditional Arabic" w:eastAsia="Times New Roman" w:hAnsi="Traditional Arabic" w:cs="Traditional Arabic"/>
                <w:sz w:val="24"/>
                <w:szCs w:val="24"/>
                <w:rtl/>
              </w:rPr>
              <w:t xml:space="preserve"> (٢٠٢٤)</w:t>
            </w:r>
          </w:p>
        </w:tc>
        <w:tc>
          <w:tcPr>
            <w:tcW w:w="0" w:type="auto"/>
            <w:hideMark/>
          </w:tcPr>
          <w:p w14:paraId="38A7EA3B"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دراسة</w:t>
            </w:r>
            <w:proofErr w:type="gramEnd"/>
            <w:r w:rsidRPr="002C6C99">
              <w:rPr>
                <w:rFonts w:ascii="Traditional Arabic" w:eastAsia="Times New Roman" w:hAnsi="Traditional Arabic" w:cs="Traditional Arabic"/>
                <w:sz w:val="24"/>
                <w:szCs w:val="24"/>
                <w:rtl/>
              </w:rPr>
              <w:t xml:space="preserve"> حالة وتحليل محتوى</w:t>
            </w:r>
          </w:p>
        </w:tc>
        <w:tc>
          <w:tcPr>
            <w:tcW w:w="0" w:type="auto"/>
            <w:hideMark/>
          </w:tcPr>
          <w:p w14:paraId="1CD1B76F"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السعودية (منطقة الباحة)</w:t>
            </w:r>
          </w:p>
        </w:tc>
        <w:tc>
          <w:tcPr>
            <w:tcW w:w="0" w:type="auto"/>
            <w:hideMark/>
          </w:tcPr>
          <w:p w14:paraId="3476DEF6"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الإدارة الرشيقة </w:t>
            </w:r>
            <w:proofErr w:type="gramStart"/>
            <w:r w:rsidRPr="002C6C99">
              <w:rPr>
                <w:rFonts w:ascii="Traditional Arabic" w:eastAsia="Times New Roman" w:hAnsi="Traditional Arabic" w:cs="Traditional Arabic"/>
                <w:sz w:val="24"/>
                <w:szCs w:val="24"/>
                <w:rtl/>
              </w:rPr>
              <w:t>مدخل</w:t>
            </w:r>
            <w:proofErr w:type="gramEnd"/>
            <w:r w:rsidRPr="002C6C99">
              <w:rPr>
                <w:rFonts w:ascii="Traditional Arabic" w:eastAsia="Times New Roman" w:hAnsi="Traditional Arabic" w:cs="Traditional Arabic"/>
                <w:sz w:val="24"/>
                <w:szCs w:val="24"/>
                <w:rtl/>
              </w:rPr>
              <w:t xml:space="preserve"> أساسي لنجاح مشاريع إدارة المعرفة وتطوير الأداء الحكومي</w:t>
            </w:r>
            <w:r w:rsidRPr="002C6C99">
              <w:rPr>
                <w:rFonts w:ascii="Traditional Arabic" w:eastAsia="Times New Roman" w:hAnsi="Traditional Arabic" w:cs="Traditional Arabic"/>
                <w:sz w:val="24"/>
                <w:szCs w:val="24"/>
              </w:rPr>
              <w:t>.</w:t>
            </w:r>
          </w:p>
        </w:tc>
      </w:tr>
      <w:tr w:rsidR="0054744F" w:rsidRPr="002C6C99" w14:paraId="1A6C8C83" w14:textId="77777777" w:rsidTr="006C34E4">
        <w:trPr>
          <w:jc w:val="center"/>
        </w:trPr>
        <w:tc>
          <w:tcPr>
            <w:tcW w:w="0" w:type="auto"/>
            <w:hideMark/>
          </w:tcPr>
          <w:p w14:paraId="7335042A"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٤</w:t>
            </w:r>
          </w:p>
        </w:tc>
        <w:tc>
          <w:tcPr>
            <w:tcW w:w="0" w:type="auto"/>
            <w:hideMark/>
          </w:tcPr>
          <w:p w14:paraId="53EDADED"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تقييم</w:t>
            </w:r>
            <w:proofErr w:type="gramEnd"/>
            <w:r w:rsidRPr="002C6C99">
              <w:rPr>
                <w:rFonts w:ascii="Traditional Arabic" w:eastAsia="Times New Roman" w:hAnsi="Traditional Arabic" w:cs="Traditional Arabic"/>
                <w:sz w:val="24"/>
                <w:szCs w:val="24"/>
                <w:rtl/>
              </w:rPr>
              <w:t xml:space="preserve"> أثر الذكاء الاصطناعي في إدارة مشاريع الهندسة الإنشائية</w:t>
            </w:r>
          </w:p>
        </w:tc>
        <w:tc>
          <w:tcPr>
            <w:tcW w:w="0" w:type="auto"/>
            <w:hideMark/>
          </w:tcPr>
          <w:p w14:paraId="603641E0"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spellStart"/>
            <w:r w:rsidRPr="00EE4BBE">
              <w:rPr>
                <w:rFonts w:ascii="Traditional Arabic" w:eastAsia="Times New Roman" w:hAnsi="Traditional Arabic" w:cs="Traditional Arabic"/>
                <w:sz w:val="24"/>
                <w:szCs w:val="24"/>
              </w:rPr>
              <w:t>Alhasan</w:t>
            </w:r>
            <w:proofErr w:type="spellEnd"/>
            <w:r w:rsidRPr="00EE4BBE">
              <w:rPr>
                <w:rFonts w:ascii="Traditional Arabic" w:eastAsia="Times New Roman" w:hAnsi="Traditional Arabic" w:cs="Traditional Arabic"/>
                <w:sz w:val="24"/>
                <w:szCs w:val="24"/>
              </w:rPr>
              <w:t xml:space="preserve"> et al</w:t>
            </w:r>
            <w:r w:rsidRPr="00EE4BBE">
              <w:rPr>
                <w:rFonts w:ascii="Traditional Arabic" w:eastAsia="Times New Roman" w:hAnsi="Traditional Arabic" w:cs="Traditional Arabic"/>
                <w:sz w:val="24"/>
                <w:szCs w:val="24"/>
                <w:rtl/>
              </w:rPr>
              <w:t>. (٢٠٢٤)</w:t>
            </w:r>
          </w:p>
        </w:tc>
        <w:tc>
          <w:tcPr>
            <w:tcW w:w="0" w:type="auto"/>
            <w:hideMark/>
          </w:tcPr>
          <w:p w14:paraId="1C8A13FB"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وصفي </w:t>
            </w:r>
            <w:proofErr w:type="gramStart"/>
            <w:r w:rsidRPr="002C6C99">
              <w:rPr>
                <w:rFonts w:ascii="Traditional Arabic" w:eastAsia="Times New Roman" w:hAnsi="Traditional Arabic" w:cs="Traditional Arabic"/>
                <w:sz w:val="24"/>
                <w:szCs w:val="24"/>
                <w:rtl/>
              </w:rPr>
              <w:t>تحليلي</w:t>
            </w:r>
            <w:proofErr w:type="gramEnd"/>
            <w:r w:rsidRPr="002C6C99">
              <w:rPr>
                <w:rFonts w:ascii="Traditional Arabic" w:eastAsia="Times New Roman" w:hAnsi="Traditional Arabic" w:cs="Traditional Arabic"/>
                <w:sz w:val="24"/>
                <w:szCs w:val="24"/>
                <w:rtl/>
              </w:rPr>
              <w:t xml:space="preserve"> مقارن</w:t>
            </w:r>
          </w:p>
        </w:tc>
        <w:tc>
          <w:tcPr>
            <w:tcW w:w="0" w:type="auto"/>
            <w:hideMark/>
          </w:tcPr>
          <w:p w14:paraId="782D4358"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مشاريع</w:t>
            </w:r>
            <w:proofErr w:type="gramEnd"/>
            <w:r w:rsidRPr="002C6C99">
              <w:rPr>
                <w:rFonts w:ascii="Traditional Arabic" w:eastAsia="Times New Roman" w:hAnsi="Traditional Arabic" w:cs="Traditional Arabic"/>
                <w:sz w:val="24"/>
                <w:szCs w:val="24"/>
                <w:rtl/>
              </w:rPr>
              <w:t xml:space="preserve"> هندسية متعددة</w:t>
            </w:r>
          </w:p>
        </w:tc>
        <w:tc>
          <w:tcPr>
            <w:tcW w:w="0" w:type="auto"/>
            <w:hideMark/>
          </w:tcPr>
          <w:p w14:paraId="7B7D8BE3"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الذكاء الاصطناعي خفّض التأخير </w:t>
            </w:r>
            <w:proofErr w:type="gramStart"/>
            <w:r w:rsidRPr="002C6C99">
              <w:rPr>
                <w:rFonts w:ascii="Traditional Arabic" w:eastAsia="Times New Roman" w:hAnsi="Traditional Arabic" w:cs="Traditional Arabic"/>
                <w:sz w:val="24"/>
                <w:szCs w:val="24"/>
                <w:rtl/>
              </w:rPr>
              <w:t>الزمني</w:t>
            </w:r>
            <w:proofErr w:type="gramEnd"/>
            <w:r w:rsidRPr="002C6C99">
              <w:rPr>
                <w:rFonts w:ascii="Traditional Arabic" w:eastAsia="Times New Roman" w:hAnsi="Traditional Arabic" w:cs="Traditional Arabic"/>
                <w:sz w:val="24"/>
                <w:szCs w:val="24"/>
                <w:rtl/>
              </w:rPr>
              <w:t xml:space="preserve"> ٣٥٪ ورفع دقة التكاليف ٣٠٪ ورضا أصحاب المصلحة ٢٥٪</w:t>
            </w:r>
            <w:r w:rsidRPr="002C6C99">
              <w:rPr>
                <w:rFonts w:ascii="Traditional Arabic" w:eastAsia="Times New Roman" w:hAnsi="Traditional Arabic" w:cs="Traditional Arabic"/>
                <w:sz w:val="24"/>
                <w:szCs w:val="24"/>
              </w:rPr>
              <w:t>.</w:t>
            </w:r>
          </w:p>
        </w:tc>
      </w:tr>
      <w:tr w:rsidR="0054744F" w:rsidRPr="002C6C99" w14:paraId="4E473483" w14:textId="77777777" w:rsidTr="006C34E4">
        <w:trPr>
          <w:jc w:val="center"/>
        </w:trPr>
        <w:tc>
          <w:tcPr>
            <w:tcW w:w="0" w:type="auto"/>
            <w:hideMark/>
          </w:tcPr>
          <w:p w14:paraId="5157399B"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٥</w:t>
            </w:r>
          </w:p>
        </w:tc>
        <w:tc>
          <w:tcPr>
            <w:tcW w:w="0" w:type="auto"/>
            <w:hideMark/>
          </w:tcPr>
          <w:p w14:paraId="1A49DC1B"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أثر استخدام تقنية الذكاء الاصطناعي في تحسين إدارة المشاريع: حالة شركة المناصير</w:t>
            </w:r>
          </w:p>
        </w:tc>
        <w:tc>
          <w:tcPr>
            <w:tcW w:w="0" w:type="auto"/>
            <w:hideMark/>
          </w:tcPr>
          <w:p w14:paraId="1E8DC7C2"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عبدالفتاح وآخرون (٢٠٢٤)</w:t>
            </w:r>
          </w:p>
        </w:tc>
        <w:tc>
          <w:tcPr>
            <w:tcW w:w="0" w:type="auto"/>
            <w:hideMark/>
          </w:tcPr>
          <w:p w14:paraId="4035300C"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وصفي تحليلي (دراسة حالة)</w:t>
            </w:r>
          </w:p>
        </w:tc>
        <w:tc>
          <w:tcPr>
            <w:tcW w:w="0" w:type="auto"/>
            <w:hideMark/>
          </w:tcPr>
          <w:p w14:paraId="53811CA4"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الأردن</w:t>
            </w:r>
          </w:p>
        </w:tc>
        <w:tc>
          <w:tcPr>
            <w:tcW w:w="0" w:type="auto"/>
            <w:hideMark/>
          </w:tcPr>
          <w:p w14:paraId="1B34A914"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الذكاء الاصطناعي حسّن الالتزام بالوقت </w:t>
            </w:r>
            <w:proofErr w:type="gramStart"/>
            <w:r w:rsidRPr="002C6C99">
              <w:rPr>
                <w:rFonts w:ascii="Traditional Arabic" w:eastAsia="Times New Roman" w:hAnsi="Traditional Arabic" w:cs="Traditional Arabic"/>
                <w:sz w:val="24"/>
                <w:szCs w:val="24"/>
                <w:rtl/>
              </w:rPr>
              <w:t>والتكلفة</w:t>
            </w:r>
            <w:proofErr w:type="gramEnd"/>
            <w:r w:rsidRPr="002C6C99">
              <w:rPr>
                <w:rFonts w:ascii="Traditional Arabic" w:eastAsia="Times New Roman" w:hAnsi="Traditional Arabic" w:cs="Traditional Arabic"/>
                <w:sz w:val="24"/>
                <w:szCs w:val="24"/>
                <w:rtl/>
              </w:rPr>
              <w:t xml:space="preserve"> والجودة في إدارة المشاريع الصناعية</w:t>
            </w:r>
            <w:r w:rsidRPr="002C6C99">
              <w:rPr>
                <w:rFonts w:ascii="Traditional Arabic" w:eastAsia="Times New Roman" w:hAnsi="Traditional Arabic" w:cs="Traditional Arabic"/>
                <w:sz w:val="24"/>
                <w:szCs w:val="24"/>
              </w:rPr>
              <w:t>.</w:t>
            </w:r>
          </w:p>
        </w:tc>
      </w:tr>
      <w:tr w:rsidR="0054744F" w:rsidRPr="002C6C99" w14:paraId="1A9C2477" w14:textId="77777777" w:rsidTr="006C34E4">
        <w:trPr>
          <w:jc w:val="center"/>
        </w:trPr>
        <w:tc>
          <w:tcPr>
            <w:tcW w:w="0" w:type="auto"/>
            <w:hideMark/>
          </w:tcPr>
          <w:p w14:paraId="1CB67409"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٦</w:t>
            </w:r>
          </w:p>
        </w:tc>
        <w:tc>
          <w:tcPr>
            <w:tcW w:w="0" w:type="auto"/>
            <w:hideMark/>
          </w:tcPr>
          <w:p w14:paraId="1E8E4D12"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الاستفادة من الذكاء الاصطناعي للابتكار في إدارة المشاريع: </w:t>
            </w:r>
            <w:proofErr w:type="gramStart"/>
            <w:r w:rsidRPr="002C6C99">
              <w:rPr>
                <w:rFonts w:ascii="Traditional Arabic" w:eastAsia="Times New Roman" w:hAnsi="Traditional Arabic" w:cs="Traditional Arabic"/>
                <w:sz w:val="24"/>
                <w:szCs w:val="24"/>
                <w:rtl/>
              </w:rPr>
              <w:t>دراسة</w:t>
            </w:r>
            <w:proofErr w:type="gramEnd"/>
            <w:r w:rsidRPr="002C6C99">
              <w:rPr>
                <w:rFonts w:ascii="Traditional Arabic" w:eastAsia="Times New Roman" w:hAnsi="Traditional Arabic" w:cs="Traditional Arabic"/>
                <w:sz w:val="24"/>
                <w:szCs w:val="24"/>
                <w:rtl/>
              </w:rPr>
              <w:t xml:space="preserve"> حالة أمانة جدة</w:t>
            </w:r>
          </w:p>
        </w:tc>
        <w:tc>
          <w:tcPr>
            <w:tcW w:w="0" w:type="auto"/>
            <w:hideMark/>
          </w:tcPr>
          <w:p w14:paraId="542F702C"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رائد القلاف وآخرون (٢٠٢٤)</w:t>
            </w:r>
          </w:p>
        </w:tc>
        <w:tc>
          <w:tcPr>
            <w:tcW w:w="0" w:type="auto"/>
            <w:hideMark/>
          </w:tcPr>
          <w:p w14:paraId="3AEF3083"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تطبيقي</w:t>
            </w:r>
            <w:proofErr w:type="gramEnd"/>
            <w:r w:rsidRPr="002C6C99">
              <w:rPr>
                <w:rFonts w:ascii="Traditional Arabic" w:eastAsia="Times New Roman" w:hAnsi="Traditional Arabic" w:cs="Traditional Arabic"/>
                <w:sz w:val="24"/>
                <w:szCs w:val="24"/>
                <w:rtl/>
              </w:rPr>
              <w:t xml:space="preserve"> تحليلي</w:t>
            </w:r>
          </w:p>
        </w:tc>
        <w:tc>
          <w:tcPr>
            <w:tcW w:w="0" w:type="auto"/>
            <w:hideMark/>
          </w:tcPr>
          <w:p w14:paraId="0524D3FB"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السعودية (أمانة جدة)</w:t>
            </w:r>
          </w:p>
        </w:tc>
        <w:tc>
          <w:tcPr>
            <w:tcW w:w="0" w:type="auto"/>
            <w:hideMark/>
          </w:tcPr>
          <w:p w14:paraId="70E4F51C"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الذكاء الاصطناعي رفع دقة الرصد ٢٥٪ وقلّل </w:t>
            </w:r>
            <w:proofErr w:type="gramStart"/>
            <w:r w:rsidRPr="002C6C99">
              <w:rPr>
                <w:rFonts w:ascii="Traditional Arabic" w:eastAsia="Times New Roman" w:hAnsi="Traditional Arabic" w:cs="Traditional Arabic"/>
                <w:sz w:val="24"/>
                <w:szCs w:val="24"/>
                <w:rtl/>
              </w:rPr>
              <w:t>زمن</w:t>
            </w:r>
            <w:proofErr w:type="gramEnd"/>
            <w:r w:rsidRPr="002C6C99">
              <w:rPr>
                <w:rFonts w:ascii="Traditional Arabic" w:eastAsia="Times New Roman" w:hAnsi="Traditional Arabic" w:cs="Traditional Arabic"/>
                <w:sz w:val="24"/>
                <w:szCs w:val="24"/>
                <w:rtl/>
              </w:rPr>
              <w:t xml:space="preserve"> الاستجابة ٣٠٪ وخفّض التشوهات ٤٠٪</w:t>
            </w:r>
            <w:r w:rsidRPr="002C6C99">
              <w:rPr>
                <w:rFonts w:ascii="Traditional Arabic" w:eastAsia="Times New Roman" w:hAnsi="Traditional Arabic" w:cs="Traditional Arabic"/>
                <w:sz w:val="24"/>
                <w:szCs w:val="24"/>
              </w:rPr>
              <w:t>.</w:t>
            </w:r>
          </w:p>
        </w:tc>
      </w:tr>
      <w:tr w:rsidR="0054744F" w:rsidRPr="002C6C99" w14:paraId="736B9895" w14:textId="77777777" w:rsidTr="006C34E4">
        <w:trPr>
          <w:jc w:val="center"/>
        </w:trPr>
        <w:tc>
          <w:tcPr>
            <w:tcW w:w="0" w:type="auto"/>
            <w:hideMark/>
          </w:tcPr>
          <w:p w14:paraId="732FB548"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lastRenderedPageBreak/>
              <w:t>٧</w:t>
            </w:r>
          </w:p>
        </w:tc>
        <w:tc>
          <w:tcPr>
            <w:tcW w:w="0" w:type="auto"/>
            <w:hideMark/>
          </w:tcPr>
          <w:p w14:paraId="084A7303"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تأثير الذكاء الاصطناعي على إدارة المشاريع باستخدام </w:t>
            </w:r>
            <w:proofErr w:type="gramStart"/>
            <w:r w:rsidRPr="002C6C99">
              <w:rPr>
                <w:rFonts w:ascii="Traditional Arabic" w:eastAsia="Times New Roman" w:hAnsi="Traditional Arabic" w:cs="Traditional Arabic"/>
                <w:sz w:val="24"/>
                <w:szCs w:val="24"/>
                <w:rtl/>
              </w:rPr>
              <w:t>تحليل</w:t>
            </w:r>
            <w:proofErr w:type="gramEnd"/>
            <w:r w:rsidRPr="002C6C99">
              <w:rPr>
                <w:rFonts w:ascii="Traditional Arabic" w:eastAsia="Times New Roman" w:hAnsi="Traditional Arabic" w:cs="Traditional Arabic"/>
                <w:sz w:val="24"/>
                <w:szCs w:val="24"/>
              </w:rPr>
              <w:t xml:space="preserve"> </w:t>
            </w:r>
            <w:proofErr w:type="spellStart"/>
            <w:r w:rsidRPr="002C6C99">
              <w:rPr>
                <w:rFonts w:ascii="Traditional Arabic" w:eastAsia="Times New Roman" w:hAnsi="Traditional Arabic" w:cs="Traditional Arabic"/>
                <w:sz w:val="24"/>
                <w:szCs w:val="24"/>
              </w:rPr>
              <w:t>SWOT</w:t>
            </w:r>
            <w:proofErr w:type="spellEnd"/>
          </w:p>
        </w:tc>
        <w:tc>
          <w:tcPr>
            <w:tcW w:w="0" w:type="auto"/>
            <w:hideMark/>
          </w:tcPr>
          <w:p w14:paraId="2B2AE420"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tl/>
              </w:rPr>
              <w:t>الطحطوح</w:t>
            </w:r>
            <w:proofErr w:type="spellEnd"/>
            <w:r w:rsidRPr="002C6C99">
              <w:rPr>
                <w:rFonts w:ascii="Traditional Arabic" w:eastAsia="Times New Roman" w:hAnsi="Traditional Arabic" w:cs="Traditional Arabic"/>
                <w:sz w:val="24"/>
                <w:szCs w:val="24"/>
                <w:rtl/>
              </w:rPr>
              <w:t xml:space="preserve"> (٢٠٢٤)</w:t>
            </w:r>
          </w:p>
        </w:tc>
        <w:tc>
          <w:tcPr>
            <w:tcW w:w="0" w:type="auto"/>
            <w:hideMark/>
          </w:tcPr>
          <w:p w14:paraId="277E75A5"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وصفي تحليلي (استبيان</w:t>
            </w:r>
            <w:r w:rsidRPr="002C6C99">
              <w:rPr>
                <w:rFonts w:ascii="Traditional Arabic" w:eastAsia="Times New Roman" w:hAnsi="Traditional Arabic" w:cs="Traditional Arabic"/>
                <w:sz w:val="24"/>
                <w:szCs w:val="24"/>
              </w:rPr>
              <w:t xml:space="preserve"> + SPSS)</w:t>
            </w:r>
          </w:p>
        </w:tc>
        <w:tc>
          <w:tcPr>
            <w:tcW w:w="0" w:type="auto"/>
            <w:hideMark/>
          </w:tcPr>
          <w:p w14:paraId="39740280"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غير محدد</w:t>
            </w:r>
          </w:p>
        </w:tc>
        <w:tc>
          <w:tcPr>
            <w:tcW w:w="0" w:type="auto"/>
            <w:hideMark/>
          </w:tcPr>
          <w:p w14:paraId="3290ADE2"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علاقة قوية بين الذكاء الاصطناعي وأداء المشاريع، وأوصت بتعزيز البنى الرقمية والتدريب</w:t>
            </w:r>
            <w:r w:rsidRPr="002C6C99">
              <w:rPr>
                <w:rFonts w:ascii="Traditional Arabic" w:eastAsia="Times New Roman" w:hAnsi="Traditional Arabic" w:cs="Traditional Arabic"/>
                <w:sz w:val="24"/>
                <w:szCs w:val="24"/>
              </w:rPr>
              <w:t>.</w:t>
            </w:r>
          </w:p>
        </w:tc>
      </w:tr>
      <w:tr w:rsidR="0054744F" w:rsidRPr="002C6C99" w14:paraId="71C36473" w14:textId="77777777" w:rsidTr="006C34E4">
        <w:trPr>
          <w:jc w:val="center"/>
        </w:trPr>
        <w:tc>
          <w:tcPr>
            <w:tcW w:w="0" w:type="auto"/>
            <w:hideMark/>
          </w:tcPr>
          <w:p w14:paraId="01C97209"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٨</w:t>
            </w:r>
          </w:p>
        </w:tc>
        <w:tc>
          <w:tcPr>
            <w:tcW w:w="0" w:type="auto"/>
            <w:hideMark/>
          </w:tcPr>
          <w:p w14:paraId="282877F2"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تسليم</w:t>
            </w:r>
            <w:proofErr w:type="gramEnd"/>
            <w:r w:rsidRPr="002C6C99">
              <w:rPr>
                <w:rFonts w:ascii="Traditional Arabic" w:eastAsia="Times New Roman" w:hAnsi="Traditional Arabic" w:cs="Traditional Arabic"/>
                <w:sz w:val="24"/>
                <w:szCs w:val="24"/>
                <w:rtl/>
              </w:rPr>
              <w:t xml:space="preserve"> مشاريع التسويق الرشيقة: رؤية من الممارسة</w:t>
            </w:r>
          </w:p>
        </w:tc>
        <w:tc>
          <w:tcPr>
            <w:tcW w:w="0" w:type="auto"/>
            <w:hideMark/>
          </w:tcPr>
          <w:p w14:paraId="338E4CFE"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Pr>
              <w:t>Blair et al</w:t>
            </w:r>
            <w:r w:rsidRPr="002C6C99">
              <w:rPr>
                <w:rFonts w:ascii="Traditional Arabic" w:eastAsia="Times New Roman" w:hAnsi="Traditional Arabic" w:cs="Traditional Arabic"/>
                <w:sz w:val="24"/>
                <w:szCs w:val="24"/>
                <w:rtl/>
              </w:rPr>
              <w:t>. (٢٠٢٤)</w:t>
            </w:r>
          </w:p>
        </w:tc>
        <w:tc>
          <w:tcPr>
            <w:tcW w:w="0" w:type="auto"/>
            <w:hideMark/>
          </w:tcPr>
          <w:p w14:paraId="752C8117"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نوعي تحليلي (</w:t>
            </w:r>
            <w:proofErr w:type="gramStart"/>
            <w:r w:rsidRPr="002C6C99">
              <w:rPr>
                <w:rFonts w:ascii="Traditional Arabic" w:eastAsia="Times New Roman" w:hAnsi="Traditional Arabic" w:cs="Traditional Arabic"/>
                <w:sz w:val="24"/>
                <w:szCs w:val="24"/>
                <w:rtl/>
              </w:rPr>
              <w:t>مقابلات</w:t>
            </w:r>
            <w:proofErr w:type="gramEnd"/>
            <w:r w:rsidRPr="002C6C99">
              <w:rPr>
                <w:rFonts w:ascii="Traditional Arabic" w:eastAsia="Times New Roman" w:hAnsi="Traditional Arabic" w:cs="Traditional Arabic"/>
                <w:sz w:val="24"/>
                <w:szCs w:val="24"/>
                <w:rtl/>
              </w:rPr>
              <w:t>)</w:t>
            </w:r>
          </w:p>
        </w:tc>
        <w:tc>
          <w:tcPr>
            <w:tcW w:w="0" w:type="auto"/>
            <w:hideMark/>
          </w:tcPr>
          <w:p w14:paraId="476140DF"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المملكة</w:t>
            </w:r>
            <w:proofErr w:type="gramEnd"/>
            <w:r w:rsidRPr="002C6C99">
              <w:rPr>
                <w:rFonts w:ascii="Traditional Arabic" w:eastAsia="Times New Roman" w:hAnsi="Traditional Arabic" w:cs="Traditional Arabic"/>
                <w:sz w:val="24"/>
                <w:szCs w:val="24"/>
                <w:rtl/>
              </w:rPr>
              <w:t xml:space="preserve"> المتحدة</w:t>
            </w:r>
          </w:p>
        </w:tc>
        <w:tc>
          <w:tcPr>
            <w:tcW w:w="0" w:type="auto"/>
            <w:hideMark/>
          </w:tcPr>
          <w:p w14:paraId="79028C0A"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تطبيق الرشاقة في التسويق يتطلب وضوح الأهداف </w:t>
            </w:r>
            <w:proofErr w:type="gramStart"/>
            <w:r w:rsidRPr="002C6C99">
              <w:rPr>
                <w:rFonts w:ascii="Traditional Arabic" w:eastAsia="Times New Roman" w:hAnsi="Traditional Arabic" w:cs="Traditional Arabic"/>
                <w:sz w:val="24"/>
                <w:szCs w:val="24"/>
                <w:rtl/>
              </w:rPr>
              <w:t>وتوزيع</w:t>
            </w:r>
            <w:proofErr w:type="gramEnd"/>
            <w:r w:rsidRPr="002C6C99">
              <w:rPr>
                <w:rFonts w:ascii="Traditional Arabic" w:eastAsia="Times New Roman" w:hAnsi="Traditional Arabic" w:cs="Traditional Arabic"/>
                <w:sz w:val="24"/>
                <w:szCs w:val="24"/>
                <w:rtl/>
              </w:rPr>
              <w:t xml:space="preserve"> الموارد واستخدام التكنولوجيا لدعم الأداء</w:t>
            </w:r>
            <w:r w:rsidRPr="002C6C99">
              <w:rPr>
                <w:rFonts w:ascii="Traditional Arabic" w:eastAsia="Times New Roman" w:hAnsi="Traditional Arabic" w:cs="Traditional Arabic"/>
                <w:sz w:val="24"/>
                <w:szCs w:val="24"/>
              </w:rPr>
              <w:t>.</w:t>
            </w:r>
          </w:p>
        </w:tc>
      </w:tr>
      <w:tr w:rsidR="0054744F" w:rsidRPr="002C6C99" w14:paraId="30626844" w14:textId="77777777" w:rsidTr="006C34E4">
        <w:trPr>
          <w:jc w:val="center"/>
        </w:trPr>
        <w:tc>
          <w:tcPr>
            <w:tcW w:w="0" w:type="auto"/>
            <w:hideMark/>
          </w:tcPr>
          <w:p w14:paraId="6FF1838A"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٩</w:t>
            </w:r>
          </w:p>
        </w:tc>
        <w:tc>
          <w:tcPr>
            <w:tcW w:w="0" w:type="auto"/>
            <w:hideMark/>
          </w:tcPr>
          <w:p w14:paraId="1F503767"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نموذج قائم على الذكاء الاصطناعي والرشاقة لتنفيذ المشاريع بنجاح </w:t>
            </w:r>
            <w:proofErr w:type="gramStart"/>
            <w:r w:rsidRPr="002C6C99">
              <w:rPr>
                <w:rFonts w:ascii="Traditional Arabic" w:eastAsia="Times New Roman" w:hAnsi="Traditional Arabic" w:cs="Traditional Arabic"/>
                <w:sz w:val="24"/>
                <w:szCs w:val="24"/>
                <w:rtl/>
              </w:rPr>
              <w:t>وتعزيز</w:t>
            </w:r>
            <w:proofErr w:type="gramEnd"/>
            <w:r w:rsidRPr="002C6C99">
              <w:rPr>
                <w:rFonts w:ascii="Traditional Arabic" w:eastAsia="Times New Roman" w:hAnsi="Traditional Arabic" w:cs="Traditional Arabic"/>
                <w:sz w:val="24"/>
                <w:szCs w:val="24"/>
                <w:rtl/>
              </w:rPr>
              <w:t xml:space="preserve"> التنافسية</w:t>
            </w:r>
          </w:p>
        </w:tc>
        <w:tc>
          <w:tcPr>
            <w:tcW w:w="0" w:type="auto"/>
            <w:hideMark/>
          </w:tcPr>
          <w:p w14:paraId="636A1E0B"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Pr>
              <w:t>Tominc</w:t>
            </w:r>
            <w:proofErr w:type="spellEnd"/>
            <w:r w:rsidRPr="002C6C99">
              <w:rPr>
                <w:rFonts w:ascii="Traditional Arabic" w:eastAsia="Times New Roman" w:hAnsi="Traditional Arabic" w:cs="Traditional Arabic"/>
                <w:sz w:val="24"/>
                <w:szCs w:val="24"/>
              </w:rPr>
              <w:t xml:space="preserve"> et al</w:t>
            </w:r>
            <w:r w:rsidRPr="002C6C99">
              <w:rPr>
                <w:rFonts w:ascii="Traditional Arabic" w:eastAsia="Times New Roman" w:hAnsi="Traditional Arabic" w:cs="Traditional Arabic"/>
                <w:sz w:val="24"/>
                <w:szCs w:val="24"/>
                <w:rtl/>
              </w:rPr>
              <w:t>. (٢٠٢٣)</w:t>
            </w:r>
          </w:p>
        </w:tc>
        <w:tc>
          <w:tcPr>
            <w:tcW w:w="0" w:type="auto"/>
            <w:hideMark/>
          </w:tcPr>
          <w:p w14:paraId="790F6B9A"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تطبيقي</w:t>
            </w:r>
            <w:proofErr w:type="gramEnd"/>
            <w:r w:rsidRPr="002C6C99">
              <w:rPr>
                <w:rFonts w:ascii="Traditional Arabic" w:eastAsia="Times New Roman" w:hAnsi="Traditional Arabic" w:cs="Traditional Arabic"/>
                <w:sz w:val="24"/>
                <w:szCs w:val="24"/>
                <w:rtl/>
              </w:rPr>
              <w:t xml:space="preserve"> تحليلي</w:t>
            </w:r>
          </w:p>
        </w:tc>
        <w:tc>
          <w:tcPr>
            <w:tcW w:w="0" w:type="auto"/>
            <w:hideMark/>
          </w:tcPr>
          <w:p w14:paraId="5F9FEA74"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مؤسسات</w:t>
            </w:r>
            <w:proofErr w:type="gramEnd"/>
            <w:r w:rsidRPr="002C6C99">
              <w:rPr>
                <w:rFonts w:ascii="Traditional Arabic" w:eastAsia="Times New Roman" w:hAnsi="Traditional Arabic" w:cs="Traditional Arabic"/>
                <w:sz w:val="24"/>
                <w:szCs w:val="24"/>
                <w:rtl/>
              </w:rPr>
              <w:t xml:space="preserve"> متعددة القطاعات</w:t>
            </w:r>
          </w:p>
        </w:tc>
        <w:tc>
          <w:tcPr>
            <w:tcW w:w="0" w:type="auto"/>
            <w:hideMark/>
          </w:tcPr>
          <w:p w14:paraId="14F2598E"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الدمج بين الذكاء الاصطناعي والرشاقة حسّن القرار وجودة المخرجات وخفّض الأخطاء التشغيلية</w:t>
            </w:r>
            <w:r w:rsidRPr="002C6C99">
              <w:rPr>
                <w:rFonts w:ascii="Traditional Arabic" w:eastAsia="Times New Roman" w:hAnsi="Traditional Arabic" w:cs="Traditional Arabic"/>
                <w:sz w:val="24"/>
                <w:szCs w:val="24"/>
              </w:rPr>
              <w:t>.</w:t>
            </w:r>
          </w:p>
        </w:tc>
      </w:tr>
      <w:tr w:rsidR="0054744F" w:rsidRPr="002C6C99" w14:paraId="757CDCE1" w14:textId="77777777" w:rsidTr="006C34E4">
        <w:trPr>
          <w:jc w:val="center"/>
        </w:trPr>
        <w:tc>
          <w:tcPr>
            <w:tcW w:w="0" w:type="auto"/>
            <w:hideMark/>
          </w:tcPr>
          <w:p w14:paraId="4A46BDB6"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١٠</w:t>
            </w:r>
          </w:p>
        </w:tc>
        <w:tc>
          <w:tcPr>
            <w:tcW w:w="0" w:type="auto"/>
            <w:hideMark/>
          </w:tcPr>
          <w:p w14:paraId="16E8D420"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تطبيق الذكاء الاصطناعي في إدارة المشاريع</w:t>
            </w:r>
          </w:p>
        </w:tc>
        <w:tc>
          <w:tcPr>
            <w:tcW w:w="0" w:type="auto"/>
            <w:hideMark/>
          </w:tcPr>
          <w:p w14:paraId="7D1E7D67"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Pr>
              <w:t>Shoushtari</w:t>
            </w:r>
            <w:proofErr w:type="spellEnd"/>
            <w:r w:rsidRPr="002C6C99">
              <w:rPr>
                <w:rFonts w:ascii="Traditional Arabic" w:eastAsia="Times New Roman" w:hAnsi="Traditional Arabic" w:cs="Traditional Arabic"/>
                <w:sz w:val="24"/>
                <w:szCs w:val="24"/>
              </w:rPr>
              <w:t xml:space="preserve"> et al</w:t>
            </w:r>
            <w:r w:rsidRPr="002C6C99">
              <w:rPr>
                <w:rFonts w:ascii="Traditional Arabic" w:eastAsia="Times New Roman" w:hAnsi="Traditional Arabic" w:cs="Traditional Arabic"/>
                <w:sz w:val="24"/>
                <w:szCs w:val="24"/>
                <w:rtl/>
              </w:rPr>
              <w:t>. (٢٠٢٣)</w:t>
            </w:r>
          </w:p>
        </w:tc>
        <w:tc>
          <w:tcPr>
            <w:tcW w:w="0" w:type="auto"/>
            <w:hideMark/>
          </w:tcPr>
          <w:p w14:paraId="15BDD7F3"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وصفي </w:t>
            </w:r>
            <w:proofErr w:type="gramStart"/>
            <w:r w:rsidRPr="002C6C99">
              <w:rPr>
                <w:rFonts w:ascii="Traditional Arabic" w:eastAsia="Times New Roman" w:hAnsi="Traditional Arabic" w:cs="Traditional Arabic"/>
                <w:sz w:val="24"/>
                <w:szCs w:val="24"/>
                <w:rtl/>
              </w:rPr>
              <w:t>تحليلي</w:t>
            </w:r>
            <w:proofErr w:type="gramEnd"/>
            <w:r w:rsidRPr="002C6C99">
              <w:rPr>
                <w:rFonts w:ascii="Traditional Arabic" w:eastAsia="Times New Roman" w:hAnsi="Traditional Arabic" w:cs="Traditional Arabic"/>
                <w:sz w:val="24"/>
                <w:szCs w:val="24"/>
                <w:rtl/>
              </w:rPr>
              <w:t xml:space="preserve"> أدبي</w:t>
            </w:r>
          </w:p>
        </w:tc>
        <w:tc>
          <w:tcPr>
            <w:tcW w:w="0" w:type="auto"/>
            <w:hideMark/>
          </w:tcPr>
          <w:p w14:paraId="2F123E99"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دولي</w:t>
            </w:r>
          </w:p>
        </w:tc>
        <w:tc>
          <w:tcPr>
            <w:tcW w:w="0" w:type="auto"/>
            <w:hideMark/>
          </w:tcPr>
          <w:p w14:paraId="69F84BB2"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يحسّن تخصيص الموارد ودعم القرار ويوفر تنبؤات </w:t>
            </w:r>
            <w:proofErr w:type="gramStart"/>
            <w:r w:rsidRPr="002C6C99">
              <w:rPr>
                <w:rFonts w:ascii="Traditional Arabic" w:eastAsia="Times New Roman" w:hAnsi="Traditional Arabic" w:cs="Traditional Arabic"/>
                <w:sz w:val="24"/>
                <w:szCs w:val="24"/>
                <w:rtl/>
              </w:rPr>
              <w:t xml:space="preserve">دقيقة </w:t>
            </w:r>
            <w:r>
              <w:rPr>
                <w:rFonts w:ascii="Traditional Arabic" w:eastAsia="Times New Roman" w:hAnsi="Traditional Arabic" w:cs="Traditional Arabic" w:hint="cs"/>
                <w:sz w:val="24"/>
                <w:szCs w:val="24"/>
                <w:rtl/>
              </w:rPr>
              <w:t>.</w:t>
            </w:r>
            <w:proofErr w:type="gramEnd"/>
          </w:p>
        </w:tc>
      </w:tr>
      <w:tr w:rsidR="0054744F" w:rsidRPr="002C6C99" w14:paraId="510059E3" w14:textId="77777777" w:rsidTr="006C34E4">
        <w:trPr>
          <w:jc w:val="center"/>
        </w:trPr>
        <w:tc>
          <w:tcPr>
            <w:tcW w:w="0" w:type="auto"/>
            <w:hideMark/>
          </w:tcPr>
          <w:p w14:paraId="52328F2F"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١١</w:t>
            </w:r>
          </w:p>
        </w:tc>
        <w:tc>
          <w:tcPr>
            <w:tcW w:w="0" w:type="auto"/>
            <w:hideMark/>
          </w:tcPr>
          <w:p w14:paraId="78ABEA0B"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إدارة المشاريع الممكنة بفضل الذكاء الاصطناعي: مراجعة أدبية منهجية</w:t>
            </w:r>
          </w:p>
        </w:tc>
        <w:tc>
          <w:tcPr>
            <w:tcW w:w="0" w:type="auto"/>
            <w:hideMark/>
          </w:tcPr>
          <w:p w14:paraId="763E9E61"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Pr>
              <w:t>Taboada</w:t>
            </w:r>
            <w:proofErr w:type="spellEnd"/>
            <w:r w:rsidRPr="002C6C99">
              <w:rPr>
                <w:rFonts w:ascii="Traditional Arabic" w:eastAsia="Times New Roman" w:hAnsi="Traditional Arabic" w:cs="Traditional Arabic"/>
                <w:sz w:val="24"/>
                <w:szCs w:val="24"/>
              </w:rPr>
              <w:t xml:space="preserve"> et al</w:t>
            </w:r>
            <w:r w:rsidRPr="002C6C99">
              <w:rPr>
                <w:rFonts w:ascii="Traditional Arabic" w:eastAsia="Times New Roman" w:hAnsi="Traditional Arabic" w:cs="Traditional Arabic"/>
                <w:sz w:val="24"/>
                <w:szCs w:val="24"/>
                <w:rtl/>
              </w:rPr>
              <w:t>. (٢٠٢٣)</w:t>
            </w:r>
          </w:p>
        </w:tc>
        <w:tc>
          <w:tcPr>
            <w:tcW w:w="0" w:type="auto"/>
            <w:hideMark/>
          </w:tcPr>
          <w:p w14:paraId="5B4EEF24"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مراجعة</w:t>
            </w:r>
            <w:proofErr w:type="gramEnd"/>
            <w:r w:rsidRPr="002C6C99">
              <w:rPr>
                <w:rFonts w:ascii="Traditional Arabic" w:eastAsia="Times New Roman" w:hAnsi="Traditional Arabic" w:cs="Traditional Arabic"/>
                <w:sz w:val="24"/>
                <w:szCs w:val="24"/>
                <w:rtl/>
              </w:rPr>
              <w:t xml:space="preserve"> منهجية</w:t>
            </w:r>
            <w:r w:rsidRPr="002C6C99">
              <w:rPr>
                <w:rFonts w:ascii="Traditional Arabic" w:eastAsia="Times New Roman" w:hAnsi="Traditional Arabic" w:cs="Traditional Arabic"/>
                <w:sz w:val="24"/>
                <w:szCs w:val="24"/>
              </w:rPr>
              <w:t xml:space="preserve"> (Systematic Review)</w:t>
            </w:r>
          </w:p>
        </w:tc>
        <w:tc>
          <w:tcPr>
            <w:tcW w:w="0" w:type="auto"/>
            <w:hideMark/>
          </w:tcPr>
          <w:p w14:paraId="7E391450"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دولي</w:t>
            </w:r>
          </w:p>
        </w:tc>
        <w:tc>
          <w:tcPr>
            <w:tcW w:w="0" w:type="auto"/>
            <w:hideMark/>
          </w:tcPr>
          <w:p w14:paraId="6ECD31E7"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زيادة الأبحاث حول الذكاء الاصطناعي في إدارة المشاريع، وفعالية تعلم الآلة في التنبؤ </w:t>
            </w:r>
            <w:proofErr w:type="gramStart"/>
            <w:r w:rsidRPr="002C6C99">
              <w:rPr>
                <w:rFonts w:ascii="Traditional Arabic" w:eastAsia="Times New Roman" w:hAnsi="Traditional Arabic" w:cs="Traditional Arabic"/>
                <w:sz w:val="24"/>
                <w:szCs w:val="24"/>
                <w:rtl/>
              </w:rPr>
              <w:t>والأداء</w:t>
            </w:r>
            <w:proofErr w:type="gramEnd"/>
            <w:r w:rsidRPr="002C6C99">
              <w:rPr>
                <w:rFonts w:ascii="Traditional Arabic" w:eastAsia="Times New Roman" w:hAnsi="Traditional Arabic" w:cs="Traditional Arabic"/>
                <w:sz w:val="24"/>
                <w:szCs w:val="24"/>
              </w:rPr>
              <w:t>.</w:t>
            </w:r>
          </w:p>
        </w:tc>
      </w:tr>
      <w:tr w:rsidR="0054744F" w:rsidRPr="002C6C99" w14:paraId="3186EBCA" w14:textId="77777777" w:rsidTr="006C34E4">
        <w:trPr>
          <w:jc w:val="center"/>
        </w:trPr>
        <w:tc>
          <w:tcPr>
            <w:tcW w:w="0" w:type="auto"/>
            <w:hideMark/>
          </w:tcPr>
          <w:p w14:paraId="158533C2"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١٢</w:t>
            </w:r>
          </w:p>
        </w:tc>
        <w:tc>
          <w:tcPr>
            <w:tcW w:w="0" w:type="auto"/>
            <w:hideMark/>
          </w:tcPr>
          <w:p w14:paraId="321F483C"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دور </w:t>
            </w:r>
            <w:proofErr w:type="gramStart"/>
            <w:r w:rsidRPr="002C6C99">
              <w:rPr>
                <w:rFonts w:ascii="Traditional Arabic" w:eastAsia="Times New Roman" w:hAnsi="Traditional Arabic" w:cs="Traditional Arabic"/>
                <w:sz w:val="24"/>
                <w:szCs w:val="24"/>
                <w:rtl/>
              </w:rPr>
              <w:t>الإدارة</w:t>
            </w:r>
            <w:proofErr w:type="gramEnd"/>
            <w:r w:rsidRPr="002C6C99">
              <w:rPr>
                <w:rFonts w:ascii="Traditional Arabic" w:eastAsia="Times New Roman" w:hAnsi="Traditional Arabic" w:cs="Traditional Arabic"/>
                <w:sz w:val="24"/>
                <w:szCs w:val="24"/>
                <w:rtl/>
              </w:rPr>
              <w:t xml:space="preserve"> الرشيقة في نجاح المشاريع</w:t>
            </w:r>
          </w:p>
        </w:tc>
        <w:tc>
          <w:tcPr>
            <w:tcW w:w="0" w:type="auto"/>
            <w:hideMark/>
          </w:tcPr>
          <w:p w14:paraId="7522E675"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الحربي والغامدي (٢٠٢١)</w:t>
            </w:r>
          </w:p>
        </w:tc>
        <w:tc>
          <w:tcPr>
            <w:tcW w:w="0" w:type="auto"/>
            <w:hideMark/>
          </w:tcPr>
          <w:p w14:paraId="56F00D57"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وصفي </w:t>
            </w:r>
            <w:proofErr w:type="gramStart"/>
            <w:r w:rsidRPr="002C6C99">
              <w:rPr>
                <w:rFonts w:ascii="Traditional Arabic" w:eastAsia="Times New Roman" w:hAnsi="Traditional Arabic" w:cs="Traditional Arabic"/>
                <w:sz w:val="24"/>
                <w:szCs w:val="24"/>
                <w:rtl/>
              </w:rPr>
              <w:t>تحليلي</w:t>
            </w:r>
            <w:proofErr w:type="gramEnd"/>
            <w:r w:rsidRPr="002C6C99">
              <w:rPr>
                <w:rFonts w:ascii="Traditional Arabic" w:eastAsia="Times New Roman" w:hAnsi="Traditional Arabic" w:cs="Traditional Arabic"/>
                <w:sz w:val="24"/>
                <w:szCs w:val="24"/>
                <w:rtl/>
              </w:rPr>
              <w:t xml:space="preserve"> وثائقي</w:t>
            </w:r>
          </w:p>
        </w:tc>
        <w:tc>
          <w:tcPr>
            <w:tcW w:w="0" w:type="auto"/>
            <w:hideMark/>
          </w:tcPr>
          <w:p w14:paraId="523C9F97"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السعودية</w:t>
            </w:r>
          </w:p>
        </w:tc>
        <w:tc>
          <w:tcPr>
            <w:tcW w:w="0" w:type="auto"/>
            <w:hideMark/>
          </w:tcPr>
          <w:p w14:paraId="7AC34DA7"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تطبيق مبادئ الإدارة الرشيقة يحسّن الإنتاجية ويقلل الهدر ويعزز التطوير المستمر للمشاريع</w:t>
            </w:r>
            <w:r w:rsidRPr="002C6C99">
              <w:rPr>
                <w:rFonts w:ascii="Traditional Arabic" w:eastAsia="Times New Roman" w:hAnsi="Traditional Arabic" w:cs="Traditional Arabic"/>
                <w:sz w:val="24"/>
                <w:szCs w:val="24"/>
              </w:rPr>
              <w:t>.</w:t>
            </w:r>
          </w:p>
        </w:tc>
      </w:tr>
      <w:tr w:rsidR="0054744F" w:rsidRPr="002C6C99" w14:paraId="2024B477" w14:textId="77777777" w:rsidTr="006C34E4">
        <w:trPr>
          <w:jc w:val="center"/>
        </w:trPr>
        <w:tc>
          <w:tcPr>
            <w:tcW w:w="0" w:type="auto"/>
            <w:hideMark/>
          </w:tcPr>
          <w:p w14:paraId="2010826C"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١٣</w:t>
            </w:r>
          </w:p>
        </w:tc>
        <w:tc>
          <w:tcPr>
            <w:tcW w:w="0" w:type="auto"/>
            <w:hideMark/>
          </w:tcPr>
          <w:p w14:paraId="34681B23"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إدارة</w:t>
            </w:r>
            <w:proofErr w:type="gramEnd"/>
            <w:r w:rsidRPr="002C6C99">
              <w:rPr>
                <w:rFonts w:ascii="Traditional Arabic" w:eastAsia="Times New Roman" w:hAnsi="Traditional Arabic" w:cs="Traditional Arabic"/>
                <w:sz w:val="24"/>
                <w:szCs w:val="24"/>
                <w:rtl/>
              </w:rPr>
              <w:t xml:space="preserve"> المشاريع: آفاق التحول عبر الذكاء الاصطناعي والتحليلات المتقدمة</w:t>
            </w:r>
          </w:p>
        </w:tc>
        <w:tc>
          <w:tcPr>
            <w:tcW w:w="0" w:type="auto"/>
            <w:hideMark/>
          </w:tcPr>
          <w:p w14:paraId="18E5E682"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Pr>
              <w:t>Niederman</w:t>
            </w:r>
            <w:proofErr w:type="spellEnd"/>
            <w:r w:rsidRPr="002C6C99">
              <w:rPr>
                <w:rFonts w:ascii="Traditional Arabic" w:eastAsia="Times New Roman" w:hAnsi="Traditional Arabic" w:cs="Traditional Arabic"/>
                <w:sz w:val="24"/>
                <w:szCs w:val="24"/>
                <w:rtl/>
              </w:rPr>
              <w:t xml:space="preserve"> (٢٠٢١)</w:t>
            </w:r>
          </w:p>
        </w:tc>
        <w:tc>
          <w:tcPr>
            <w:tcW w:w="0" w:type="auto"/>
            <w:hideMark/>
          </w:tcPr>
          <w:p w14:paraId="46C8C611"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تحليلي</w:t>
            </w:r>
            <w:proofErr w:type="gramEnd"/>
            <w:r w:rsidRPr="002C6C99">
              <w:rPr>
                <w:rFonts w:ascii="Traditional Arabic" w:eastAsia="Times New Roman" w:hAnsi="Traditional Arabic" w:cs="Traditional Arabic"/>
                <w:sz w:val="24"/>
                <w:szCs w:val="24"/>
                <w:rtl/>
              </w:rPr>
              <w:t xml:space="preserve"> نقدي أدبي</w:t>
            </w:r>
          </w:p>
        </w:tc>
        <w:tc>
          <w:tcPr>
            <w:tcW w:w="0" w:type="auto"/>
            <w:hideMark/>
          </w:tcPr>
          <w:p w14:paraId="1F6366E6"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دولي</w:t>
            </w:r>
          </w:p>
        </w:tc>
        <w:tc>
          <w:tcPr>
            <w:tcW w:w="0" w:type="auto"/>
            <w:hideMark/>
          </w:tcPr>
          <w:p w14:paraId="436F4E89"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دمج الذكاء الاصطناعي والتحليلات المتقدمة </w:t>
            </w:r>
            <w:proofErr w:type="gramStart"/>
            <w:r w:rsidRPr="002C6C99">
              <w:rPr>
                <w:rFonts w:ascii="Traditional Arabic" w:eastAsia="Times New Roman" w:hAnsi="Traditional Arabic" w:cs="Traditional Arabic"/>
                <w:sz w:val="24"/>
                <w:szCs w:val="24"/>
                <w:rtl/>
              </w:rPr>
              <w:t>يبسط</w:t>
            </w:r>
            <w:proofErr w:type="gramEnd"/>
            <w:r w:rsidRPr="002C6C99">
              <w:rPr>
                <w:rFonts w:ascii="Traditional Arabic" w:eastAsia="Times New Roman" w:hAnsi="Traditional Arabic" w:cs="Traditional Arabic"/>
                <w:sz w:val="24"/>
                <w:szCs w:val="24"/>
                <w:rtl/>
              </w:rPr>
              <w:t xml:space="preserve"> العمليات ويحسن دقة التنبؤات ويرفع الإنتاجية</w:t>
            </w:r>
            <w:r w:rsidRPr="002C6C99">
              <w:rPr>
                <w:rFonts w:ascii="Traditional Arabic" w:eastAsia="Times New Roman" w:hAnsi="Traditional Arabic" w:cs="Traditional Arabic"/>
                <w:sz w:val="24"/>
                <w:szCs w:val="24"/>
              </w:rPr>
              <w:t>.</w:t>
            </w:r>
          </w:p>
        </w:tc>
      </w:tr>
      <w:tr w:rsidR="0054744F" w:rsidRPr="002C6C99" w14:paraId="4B0A026F" w14:textId="77777777" w:rsidTr="006C34E4">
        <w:trPr>
          <w:jc w:val="center"/>
        </w:trPr>
        <w:tc>
          <w:tcPr>
            <w:tcW w:w="0" w:type="auto"/>
            <w:hideMark/>
          </w:tcPr>
          <w:p w14:paraId="3B2BF2C7"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١٤</w:t>
            </w:r>
          </w:p>
        </w:tc>
        <w:tc>
          <w:tcPr>
            <w:tcW w:w="0" w:type="auto"/>
            <w:hideMark/>
          </w:tcPr>
          <w:p w14:paraId="200D82F4"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المدخل المفاهيمي لاستخدام الذكاء الاصطناعي في تقييم المخاطر التعاقدية في مشاريع البنية التحتية</w:t>
            </w:r>
          </w:p>
        </w:tc>
        <w:tc>
          <w:tcPr>
            <w:tcW w:w="0" w:type="auto"/>
            <w:hideMark/>
          </w:tcPr>
          <w:p w14:paraId="41658922"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Pr>
              <w:t>Tirmizi</w:t>
            </w:r>
            <w:proofErr w:type="spellEnd"/>
            <w:r w:rsidRPr="002C6C99">
              <w:rPr>
                <w:rFonts w:ascii="Traditional Arabic" w:eastAsia="Times New Roman" w:hAnsi="Traditional Arabic" w:cs="Traditional Arabic"/>
                <w:sz w:val="24"/>
                <w:szCs w:val="24"/>
              </w:rPr>
              <w:t xml:space="preserve"> &amp; </w:t>
            </w:r>
            <w:proofErr w:type="spellStart"/>
            <w:r w:rsidRPr="002C6C99">
              <w:rPr>
                <w:rFonts w:ascii="Traditional Arabic" w:eastAsia="Times New Roman" w:hAnsi="Traditional Arabic" w:cs="Traditional Arabic"/>
                <w:sz w:val="24"/>
                <w:szCs w:val="24"/>
              </w:rPr>
              <w:t>Arif</w:t>
            </w:r>
            <w:proofErr w:type="spellEnd"/>
            <w:r w:rsidRPr="002C6C99">
              <w:rPr>
                <w:rFonts w:ascii="Traditional Arabic" w:eastAsia="Times New Roman" w:hAnsi="Traditional Arabic" w:cs="Traditional Arabic"/>
                <w:sz w:val="24"/>
                <w:szCs w:val="24"/>
                <w:rtl/>
              </w:rPr>
              <w:t xml:space="preserve"> (٢٠٢٢)</w:t>
            </w:r>
          </w:p>
        </w:tc>
        <w:tc>
          <w:tcPr>
            <w:tcW w:w="0" w:type="auto"/>
            <w:hideMark/>
          </w:tcPr>
          <w:p w14:paraId="6F4AA38F"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مفاهيمي </w:t>
            </w:r>
            <w:proofErr w:type="gramStart"/>
            <w:r w:rsidRPr="002C6C99">
              <w:rPr>
                <w:rFonts w:ascii="Traditional Arabic" w:eastAsia="Times New Roman" w:hAnsi="Traditional Arabic" w:cs="Traditional Arabic"/>
                <w:sz w:val="24"/>
                <w:szCs w:val="24"/>
                <w:rtl/>
              </w:rPr>
              <w:t>تحليلي</w:t>
            </w:r>
            <w:proofErr w:type="gramEnd"/>
          </w:p>
        </w:tc>
        <w:tc>
          <w:tcPr>
            <w:tcW w:w="0" w:type="auto"/>
            <w:hideMark/>
          </w:tcPr>
          <w:p w14:paraId="1D71865C"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غير محدد (دراسة أدبية)</w:t>
            </w:r>
          </w:p>
        </w:tc>
        <w:tc>
          <w:tcPr>
            <w:tcW w:w="0" w:type="auto"/>
            <w:hideMark/>
          </w:tcPr>
          <w:p w14:paraId="273C2FFF"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بناء </w:t>
            </w:r>
            <w:proofErr w:type="gramStart"/>
            <w:r w:rsidRPr="002C6C99">
              <w:rPr>
                <w:rFonts w:ascii="Traditional Arabic" w:eastAsia="Times New Roman" w:hAnsi="Traditional Arabic" w:cs="Traditional Arabic"/>
                <w:sz w:val="24"/>
                <w:szCs w:val="24"/>
                <w:rtl/>
              </w:rPr>
              <w:t>إطار</w:t>
            </w:r>
            <w:proofErr w:type="gramEnd"/>
            <w:r w:rsidRPr="002C6C99">
              <w:rPr>
                <w:rFonts w:ascii="Traditional Arabic" w:eastAsia="Times New Roman" w:hAnsi="Traditional Arabic" w:cs="Traditional Arabic"/>
                <w:sz w:val="24"/>
                <w:szCs w:val="24"/>
                <w:rtl/>
              </w:rPr>
              <w:t xml:space="preserve"> لتوظيف الذكاء الاصطناعي في تقييم المخاطر وتحسين التنبؤ وتقليل الفشل في المشاريع</w:t>
            </w:r>
            <w:r w:rsidRPr="002C6C99">
              <w:rPr>
                <w:rFonts w:ascii="Traditional Arabic" w:eastAsia="Times New Roman" w:hAnsi="Traditional Arabic" w:cs="Traditional Arabic"/>
                <w:sz w:val="24"/>
                <w:szCs w:val="24"/>
              </w:rPr>
              <w:t>.</w:t>
            </w:r>
          </w:p>
        </w:tc>
      </w:tr>
      <w:tr w:rsidR="0054744F" w:rsidRPr="002C6C99" w14:paraId="1DDEC07F" w14:textId="77777777" w:rsidTr="006C34E4">
        <w:trPr>
          <w:jc w:val="center"/>
        </w:trPr>
        <w:tc>
          <w:tcPr>
            <w:tcW w:w="0" w:type="auto"/>
            <w:hideMark/>
          </w:tcPr>
          <w:p w14:paraId="5A0C2A06"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١٥</w:t>
            </w:r>
          </w:p>
        </w:tc>
        <w:tc>
          <w:tcPr>
            <w:tcW w:w="0" w:type="auto"/>
            <w:hideMark/>
          </w:tcPr>
          <w:p w14:paraId="1FB50FE2"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gramStart"/>
            <w:r w:rsidRPr="002C6C99">
              <w:rPr>
                <w:rFonts w:ascii="Traditional Arabic" w:eastAsia="Times New Roman" w:hAnsi="Traditional Arabic" w:cs="Traditional Arabic"/>
                <w:sz w:val="24"/>
                <w:szCs w:val="24"/>
                <w:rtl/>
              </w:rPr>
              <w:t>نحو</w:t>
            </w:r>
            <w:proofErr w:type="gramEnd"/>
            <w:r w:rsidRPr="002C6C99">
              <w:rPr>
                <w:rFonts w:ascii="Traditional Arabic" w:eastAsia="Times New Roman" w:hAnsi="Traditional Arabic" w:cs="Traditional Arabic"/>
                <w:sz w:val="24"/>
                <w:szCs w:val="24"/>
                <w:rtl/>
              </w:rPr>
              <w:t xml:space="preserve"> إدارة مشاريع رشيقة مدعّمة بالذكاء الاصطناعي</w:t>
            </w:r>
          </w:p>
        </w:tc>
        <w:tc>
          <w:tcPr>
            <w:tcW w:w="0" w:type="auto"/>
            <w:hideMark/>
          </w:tcPr>
          <w:p w14:paraId="002F1391"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Pr>
              <w:t>Dam et al</w:t>
            </w:r>
            <w:r w:rsidRPr="002C6C99">
              <w:rPr>
                <w:rFonts w:ascii="Traditional Arabic" w:eastAsia="Times New Roman" w:hAnsi="Traditional Arabic" w:cs="Traditional Arabic"/>
                <w:sz w:val="24"/>
                <w:szCs w:val="24"/>
                <w:rtl/>
              </w:rPr>
              <w:t>. (٢٠١٩)</w:t>
            </w:r>
          </w:p>
        </w:tc>
        <w:tc>
          <w:tcPr>
            <w:tcW w:w="0" w:type="auto"/>
            <w:hideMark/>
          </w:tcPr>
          <w:p w14:paraId="290E5993"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مفاهيمي </w:t>
            </w:r>
            <w:proofErr w:type="gramStart"/>
            <w:r w:rsidRPr="002C6C99">
              <w:rPr>
                <w:rFonts w:ascii="Traditional Arabic" w:eastAsia="Times New Roman" w:hAnsi="Traditional Arabic" w:cs="Traditional Arabic"/>
                <w:sz w:val="24"/>
                <w:szCs w:val="24"/>
                <w:rtl/>
              </w:rPr>
              <w:t>تحليلي</w:t>
            </w:r>
            <w:proofErr w:type="gramEnd"/>
          </w:p>
        </w:tc>
        <w:tc>
          <w:tcPr>
            <w:tcW w:w="0" w:type="auto"/>
            <w:hideMark/>
          </w:tcPr>
          <w:p w14:paraId="268F2337"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دولي</w:t>
            </w:r>
          </w:p>
        </w:tc>
        <w:tc>
          <w:tcPr>
            <w:tcW w:w="0" w:type="auto"/>
            <w:hideMark/>
          </w:tcPr>
          <w:p w14:paraId="5C46A96E"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الذكاء الاصطناعي يرفع نجاح المشاريع </w:t>
            </w:r>
            <w:proofErr w:type="gramStart"/>
            <w:r w:rsidRPr="002C6C99">
              <w:rPr>
                <w:rFonts w:ascii="Traditional Arabic" w:eastAsia="Times New Roman" w:hAnsi="Traditional Arabic" w:cs="Traditional Arabic"/>
                <w:sz w:val="24"/>
                <w:szCs w:val="24"/>
                <w:rtl/>
              </w:rPr>
              <w:t>عبر</w:t>
            </w:r>
            <w:proofErr w:type="gramEnd"/>
            <w:r w:rsidRPr="002C6C99">
              <w:rPr>
                <w:rFonts w:ascii="Traditional Arabic" w:eastAsia="Times New Roman" w:hAnsi="Traditional Arabic" w:cs="Traditional Arabic"/>
                <w:sz w:val="24"/>
                <w:szCs w:val="24"/>
                <w:rtl/>
              </w:rPr>
              <w:t xml:space="preserve"> أتمتة المهام وتحليل البيانات وتوفير مؤشرات أداء</w:t>
            </w:r>
            <w:r w:rsidRPr="002C6C99">
              <w:rPr>
                <w:rFonts w:ascii="Traditional Arabic" w:eastAsia="Times New Roman" w:hAnsi="Traditional Arabic" w:cs="Traditional Arabic"/>
                <w:sz w:val="24"/>
                <w:szCs w:val="24"/>
              </w:rPr>
              <w:t>.</w:t>
            </w:r>
          </w:p>
        </w:tc>
      </w:tr>
      <w:tr w:rsidR="0054744F" w:rsidRPr="002C6C99" w14:paraId="7B488344" w14:textId="77777777" w:rsidTr="006C34E4">
        <w:trPr>
          <w:jc w:val="center"/>
        </w:trPr>
        <w:tc>
          <w:tcPr>
            <w:tcW w:w="0" w:type="auto"/>
            <w:hideMark/>
          </w:tcPr>
          <w:p w14:paraId="058B9252"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١٦</w:t>
            </w:r>
          </w:p>
        </w:tc>
        <w:tc>
          <w:tcPr>
            <w:tcW w:w="0" w:type="auto"/>
            <w:hideMark/>
          </w:tcPr>
          <w:p w14:paraId="56790085"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التصميم المدعوم بالذكاء الاصطناعي لتطوير المدن المستدامة</w:t>
            </w:r>
          </w:p>
        </w:tc>
        <w:tc>
          <w:tcPr>
            <w:tcW w:w="0" w:type="auto"/>
            <w:hideMark/>
          </w:tcPr>
          <w:p w14:paraId="7B15D903"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proofErr w:type="spellStart"/>
            <w:r w:rsidRPr="002C6C99">
              <w:rPr>
                <w:rFonts w:ascii="Traditional Arabic" w:eastAsia="Times New Roman" w:hAnsi="Traditional Arabic" w:cs="Traditional Arabic"/>
                <w:sz w:val="24"/>
                <w:szCs w:val="24"/>
              </w:rPr>
              <w:t>Quan</w:t>
            </w:r>
            <w:proofErr w:type="spellEnd"/>
            <w:r w:rsidRPr="002C6C99">
              <w:rPr>
                <w:rFonts w:ascii="Traditional Arabic" w:eastAsia="Times New Roman" w:hAnsi="Traditional Arabic" w:cs="Traditional Arabic"/>
                <w:sz w:val="24"/>
                <w:szCs w:val="24"/>
              </w:rPr>
              <w:t xml:space="preserve"> et al</w:t>
            </w:r>
            <w:r w:rsidRPr="002C6C99">
              <w:rPr>
                <w:rFonts w:ascii="Traditional Arabic" w:eastAsia="Times New Roman" w:hAnsi="Traditional Arabic" w:cs="Traditional Arabic"/>
                <w:sz w:val="24"/>
                <w:szCs w:val="24"/>
                <w:rtl/>
              </w:rPr>
              <w:t>. (٢٠١٩)</w:t>
            </w:r>
          </w:p>
        </w:tc>
        <w:tc>
          <w:tcPr>
            <w:tcW w:w="0" w:type="auto"/>
            <w:hideMark/>
          </w:tcPr>
          <w:p w14:paraId="10333B1C"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 xml:space="preserve">مفاهيمي </w:t>
            </w:r>
            <w:proofErr w:type="gramStart"/>
            <w:r w:rsidRPr="002C6C99">
              <w:rPr>
                <w:rFonts w:ascii="Traditional Arabic" w:eastAsia="Times New Roman" w:hAnsi="Traditional Arabic" w:cs="Traditional Arabic"/>
                <w:sz w:val="24"/>
                <w:szCs w:val="24"/>
                <w:rtl/>
              </w:rPr>
              <w:t>تحليلي</w:t>
            </w:r>
            <w:proofErr w:type="gramEnd"/>
            <w:r w:rsidRPr="002C6C99">
              <w:rPr>
                <w:rFonts w:ascii="Traditional Arabic" w:eastAsia="Times New Roman" w:hAnsi="Traditional Arabic" w:cs="Traditional Arabic"/>
                <w:sz w:val="24"/>
                <w:szCs w:val="24"/>
                <w:rtl/>
              </w:rPr>
              <w:t xml:space="preserve"> تطبيقي</w:t>
            </w:r>
          </w:p>
        </w:tc>
        <w:tc>
          <w:tcPr>
            <w:tcW w:w="0" w:type="auto"/>
            <w:hideMark/>
          </w:tcPr>
          <w:p w14:paraId="186F4DC2"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كوريا الجنوبية (سوبر بلوكات سيول)</w:t>
            </w:r>
          </w:p>
        </w:tc>
        <w:tc>
          <w:tcPr>
            <w:tcW w:w="0" w:type="auto"/>
            <w:hideMark/>
          </w:tcPr>
          <w:p w14:paraId="0106C1E1" w14:textId="77777777" w:rsidR="0054744F" w:rsidRPr="002C6C99" w:rsidRDefault="0054744F" w:rsidP="006C34E4">
            <w:pPr>
              <w:bidi/>
              <w:spacing w:after="0" w:line="240" w:lineRule="auto"/>
              <w:rPr>
                <w:rFonts w:ascii="Traditional Arabic" w:eastAsia="Times New Roman" w:hAnsi="Traditional Arabic" w:cs="Traditional Arabic"/>
                <w:sz w:val="24"/>
                <w:szCs w:val="24"/>
              </w:rPr>
            </w:pPr>
            <w:r w:rsidRPr="002C6C99">
              <w:rPr>
                <w:rFonts w:ascii="Traditional Arabic" w:eastAsia="Times New Roman" w:hAnsi="Traditional Arabic" w:cs="Traditional Arabic"/>
                <w:sz w:val="24"/>
                <w:szCs w:val="24"/>
                <w:rtl/>
              </w:rPr>
              <w:t>تحسين كفاءة الطاقة واستغلال المساحات عبر دمج الخوارزميات الجينية بالتصميم الحضري</w:t>
            </w:r>
            <w:r w:rsidRPr="002C6C99">
              <w:rPr>
                <w:rFonts w:ascii="Traditional Arabic" w:eastAsia="Times New Roman" w:hAnsi="Traditional Arabic" w:cs="Traditional Arabic"/>
                <w:sz w:val="24"/>
                <w:szCs w:val="24"/>
              </w:rPr>
              <w:t>.</w:t>
            </w:r>
          </w:p>
        </w:tc>
      </w:tr>
    </w:tbl>
    <w:p w14:paraId="27E0C031" w14:textId="77777777" w:rsidR="0054744F" w:rsidRPr="002C6C99" w:rsidRDefault="0054744F" w:rsidP="0054744F">
      <w:pPr>
        <w:bidi/>
        <w:spacing w:after="200" w:line="360" w:lineRule="auto"/>
        <w:jc w:val="both"/>
        <w:rPr>
          <w:rFonts w:ascii="Traditional Arabic" w:eastAsia="Calibri" w:hAnsi="Traditional Arabic" w:cs="Traditional Arabic"/>
          <w:sz w:val="28"/>
          <w:szCs w:val="28"/>
          <w:lang w:bidi="ar-JO"/>
        </w:rPr>
      </w:pPr>
    </w:p>
    <w:p w14:paraId="7439D9CF" w14:textId="77777777" w:rsidR="0054744F" w:rsidRPr="002C6C99" w:rsidRDefault="0054744F" w:rsidP="0054744F">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rPr>
        <w:t xml:space="preserve">2.2.4 </w:t>
      </w:r>
      <w:r w:rsidRPr="002C6C99">
        <w:rPr>
          <w:rFonts w:ascii="Traditional Arabic" w:eastAsia="Calibri" w:hAnsi="Traditional Arabic" w:cs="Traditional Arabic"/>
          <w:b/>
          <w:bCs/>
          <w:sz w:val="32"/>
          <w:szCs w:val="32"/>
          <w:rtl/>
        </w:rPr>
        <w:t>أوجه الاستفادة من الدراسات السابقة</w:t>
      </w:r>
    </w:p>
    <w:p w14:paraId="6A65DB60"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rPr>
      </w:pPr>
      <w:r w:rsidRPr="002C6C99">
        <w:rPr>
          <w:rFonts w:ascii="Traditional Arabic" w:eastAsia="Calibri" w:hAnsi="Traditional Arabic" w:cs="Traditional Arabic"/>
          <w:sz w:val="32"/>
          <w:szCs w:val="32"/>
          <w:rtl/>
        </w:rPr>
        <w:t xml:space="preserve">أسهمت الدراسات السابقة في بناء قاعدة معرفية قوية مكّنت الباحث من تحديد المتغيرات الرئيسة للدراسة الحالية وصياغة نموذجها المفاهيمي بشكل متكامل. فقد استفاد الباحث من الدراسات الأجنبية </w:t>
      </w:r>
      <w:r w:rsidRPr="002C6C99">
        <w:rPr>
          <w:rFonts w:ascii="Traditional Arabic" w:eastAsia="Calibri" w:hAnsi="Traditional Arabic" w:cs="Traditional Arabic" w:hint="cs"/>
          <w:sz w:val="32"/>
          <w:szCs w:val="32"/>
          <w:rtl/>
        </w:rPr>
        <w:t xml:space="preserve"> </w:t>
      </w:r>
      <w:r w:rsidRPr="002C6C99">
        <w:rPr>
          <w:rFonts w:ascii="Traditional Arabic" w:eastAsia="Calibri" w:hAnsi="Traditional Arabic" w:cs="Traditional Arabic"/>
          <w:sz w:val="32"/>
          <w:szCs w:val="32"/>
          <w:rtl/>
        </w:rPr>
        <w:t xml:space="preserve">مثل </w:t>
      </w:r>
      <w:r w:rsidRPr="002C6C99">
        <w:rPr>
          <w:rFonts w:ascii="Traditional Arabic" w:eastAsia="Calibri" w:hAnsi="Traditional Arabic" w:cs="Traditional Arabic" w:hint="cs"/>
          <w:sz w:val="32"/>
          <w:szCs w:val="32"/>
          <w:rtl/>
        </w:rPr>
        <w:t>(</w:t>
      </w:r>
      <w:proofErr w:type="spellStart"/>
      <w:r w:rsidRPr="002C6C99">
        <w:rPr>
          <w:rFonts w:ascii="Traditional Arabic" w:eastAsia="Calibri" w:hAnsi="Traditional Arabic" w:cs="Traditional Arabic"/>
          <w:sz w:val="32"/>
          <w:szCs w:val="32"/>
        </w:rPr>
        <w:t>Tirmizi</w:t>
      </w:r>
      <w:proofErr w:type="spellEnd"/>
      <w:r w:rsidRPr="002C6C99">
        <w:rPr>
          <w:rFonts w:ascii="Traditional Arabic" w:eastAsia="Calibri" w:hAnsi="Traditional Arabic" w:cs="Traditional Arabic"/>
          <w:sz w:val="32"/>
          <w:szCs w:val="32"/>
        </w:rPr>
        <w:t xml:space="preserve"> &amp; </w:t>
      </w:r>
      <w:proofErr w:type="spellStart"/>
      <w:r w:rsidRPr="002C6C99">
        <w:rPr>
          <w:rFonts w:ascii="Traditional Arabic" w:eastAsia="Calibri" w:hAnsi="Traditional Arabic" w:cs="Traditional Arabic"/>
          <w:sz w:val="32"/>
          <w:szCs w:val="32"/>
        </w:rPr>
        <w:t>Arif</w:t>
      </w:r>
      <w:proofErr w:type="spellEnd"/>
      <w:r w:rsidRPr="002C6C99">
        <w:rPr>
          <w:rFonts w:ascii="Traditional Arabic" w:eastAsia="Calibri" w:hAnsi="Traditional Arabic" w:cs="Traditional Arabic"/>
          <w:sz w:val="32"/>
          <w:szCs w:val="32"/>
          <w:lang w:bidi="ar-AE"/>
        </w:rPr>
        <w:t xml:space="preserve">, </w:t>
      </w:r>
      <w:r w:rsidRPr="002C6C99">
        <w:rPr>
          <w:rFonts w:ascii="Traditional Arabic" w:eastAsia="Calibri" w:hAnsi="Traditional Arabic" w:cs="Traditional Arabic"/>
          <w:sz w:val="32"/>
          <w:szCs w:val="32"/>
        </w:rPr>
        <w:t>2022</w:t>
      </w:r>
      <w:r w:rsidRPr="002C6C99">
        <w:rPr>
          <w:rFonts w:ascii="Traditional Arabic" w:eastAsia="Calibri" w:hAnsi="Traditional Arabic" w:cs="Traditional Arabic"/>
          <w:sz w:val="32"/>
          <w:szCs w:val="32"/>
          <w:rtl/>
        </w:rPr>
        <w:t>) و</w:t>
      </w:r>
      <w:proofErr w:type="spellStart"/>
      <w:r w:rsidRPr="002C6C99">
        <w:rPr>
          <w:rFonts w:ascii="Traditional Arabic" w:eastAsia="Calibri" w:hAnsi="Traditional Arabic" w:cs="Traditional Arabic"/>
          <w:sz w:val="32"/>
          <w:szCs w:val="32"/>
        </w:rPr>
        <w:t>Niederman</w:t>
      </w:r>
      <w:proofErr w:type="spellEnd"/>
      <w:r w:rsidRPr="002C6C99">
        <w:rPr>
          <w:rFonts w:ascii="Traditional Arabic" w:eastAsia="Calibri" w:hAnsi="Traditional Arabic" w:cs="Traditional Arabic"/>
          <w:sz w:val="32"/>
          <w:szCs w:val="32"/>
        </w:rPr>
        <w:t>, 2021)</w:t>
      </w:r>
      <w:r w:rsidRPr="002C6C99">
        <w:rPr>
          <w:rFonts w:ascii="Traditional Arabic" w:eastAsia="Calibri" w:hAnsi="Traditional Arabic" w:cs="Traditional Arabic"/>
          <w:sz w:val="32"/>
          <w:szCs w:val="32"/>
          <w:rtl/>
        </w:rPr>
        <w:t>) و</w:t>
      </w:r>
      <w:r w:rsidRPr="002C6C99">
        <w:rPr>
          <w:rFonts w:ascii="Traditional Arabic" w:eastAsia="Calibri" w:hAnsi="Traditional Arabic" w:cs="Traditional Arabic" w:hint="cs"/>
          <w:sz w:val="32"/>
          <w:szCs w:val="32"/>
          <w:rtl/>
        </w:rPr>
        <w:t>(</w:t>
      </w:r>
      <w:proofErr w:type="spellStart"/>
      <w:r w:rsidRPr="002C6C99">
        <w:rPr>
          <w:rFonts w:ascii="Traditional Arabic" w:eastAsia="Calibri" w:hAnsi="Traditional Arabic" w:cs="Traditional Arabic"/>
          <w:sz w:val="32"/>
          <w:szCs w:val="32"/>
        </w:rPr>
        <w:t>Tominc</w:t>
      </w:r>
      <w:proofErr w:type="spellEnd"/>
      <w:r w:rsidRPr="002C6C99">
        <w:rPr>
          <w:rFonts w:ascii="Traditional Arabic" w:eastAsia="Calibri" w:hAnsi="Traditional Arabic" w:cs="Traditional Arabic"/>
          <w:sz w:val="32"/>
          <w:szCs w:val="32"/>
        </w:rPr>
        <w:t xml:space="preserve"> et al. </w:t>
      </w:r>
      <w:proofErr w:type="gramStart"/>
      <w:r w:rsidRPr="002C6C99">
        <w:rPr>
          <w:rFonts w:ascii="Traditional Arabic" w:eastAsia="Calibri" w:hAnsi="Traditional Arabic" w:cs="Traditional Arabic"/>
          <w:sz w:val="32"/>
          <w:szCs w:val="32"/>
        </w:rPr>
        <w:t>2023</w:t>
      </w:r>
      <w:r w:rsidRPr="002C6C99">
        <w:rPr>
          <w:rFonts w:ascii="Traditional Arabic" w:eastAsia="Calibri" w:hAnsi="Traditional Arabic" w:cs="Traditional Arabic"/>
          <w:sz w:val="32"/>
          <w:szCs w:val="32"/>
          <w:rtl/>
        </w:rPr>
        <w:t>) في توضيح الأطر النظرية لتطبيقات الذكاء الاصطناعي وأدوارها في التنبؤ بالمخاطر وتحليل البيانات الضخمة ودعم اتخاذ القرار في المشاريع.</w:t>
      </w:r>
      <w:proofErr w:type="gramEnd"/>
      <w:r w:rsidRPr="002C6C99">
        <w:rPr>
          <w:rFonts w:ascii="Traditional Arabic" w:eastAsia="Calibri" w:hAnsi="Traditional Arabic" w:cs="Traditional Arabic"/>
          <w:sz w:val="32"/>
          <w:szCs w:val="32"/>
          <w:rtl/>
        </w:rPr>
        <w:t xml:space="preserve"> كما أفادت الدراسات العربية الحديثة مثل الخرمي (2024) والشهري </w:t>
      </w:r>
      <w:proofErr w:type="spellStart"/>
      <w:r w:rsidRPr="002C6C99">
        <w:rPr>
          <w:rFonts w:ascii="Traditional Arabic" w:eastAsia="Calibri" w:hAnsi="Traditional Arabic" w:cs="Traditional Arabic"/>
          <w:sz w:val="32"/>
          <w:szCs w:val="32"/>
          <w:rtl/>
        </w:rPr>
        <w:t>ويليقع</w:t>
      </w:r>
      <w:proofErr w:type="spellEnd"/>
      <w:r w:rsidRPr="002C6C99">
        <w:rPr>
          <w:rFonts w:ascii="Traditional Arabic" w:eastAsia="Calibri" w:hAnsi="Traditional Arabic" w:cs="Traditional Arabic"/>
          <w:sz w:val="32"/>
          <w:szCs w:val="32"/>
          <w:rtl/>
        </w:rPr>
        <w:t xml:space="preserve"> (2024) ورائد القلاف وآخرون (2024) في فهم واقع تطبيق الإدارة الرشيقة والذكاء الاصطناعي في البيئات السعودية، مما ساعد في مواءمة النموذج المقترح مع السياق المحلي.</w:t>
      </w:r>
    </w:p>
    <w:p w14:paraId="609DD168"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كذلك ساعدت الدراسات </w:t>
      </w:r>
      <w:r w:rsidRPr="002B32A2">
        <w:rPr>
          <w:rFonts w:ascii="Traditional Arabic" w:eastAsia="Calibri" w:hAnsi="Traditional Arabic" w:cs="Traditional Arabic"/>
          <w:sz w:val="32"/>
          <w:szCs w:val="32"/>
          <w:rtl/>
        </w:rPr>
        <w:t>السابقة في صياغة الفرضيات واختيار الأدوات المنهجية المناسبة للدراسة، حيث استُفيد من المنهجيات الكمية والتحليل الإحصائي المستخدَمة في بعض الدراسات التطبيقية لتصميم أداة الاستبانة وتحليل العلاقات بين المتغيرات. كما مكّنت مراجعة الأدبيات من تحديد الثغرات البحثية بدقة، خصوصًا ندرة الدراسات التي جمعت بين الذكاء الاصطناعي ومنهجية الإدارة الرشيقة في مشاريع البنية التحتية السعودية، وهو ما عزّز من أهمية الدراسة الحالية</w:t>
      </w:r>
      <w:r w:rsidRPr="002B32A2">
        <w:rPr>
          <w:rFonts w:ascii="Traditional Arabic" w:eastAsia="Calibri" w:hAnsi="Traditional Arabic" w:cs="Traditional Arabic"/>
          <w:sz w:val="32"/>
          <w:szCs w:val="32"/>
          <w:lang w:bidi="ar-JO"/>
        </w:rPr>
        <w:t>.</w:t>
      </w:r>
    </w:p>
    <w:p w14:paraId="21777353" w14:textId="77777777" w:rsidR="0054744F" w:rsidRPr="002B32A2" w:rsidRDefault="0054744F" w:rsidP="0054744F">
      <w:pPr>
        <w:bidi/>
        <w:spacing w:after="200" w:line="360" w:lineRule="auto"/>
        <w:jc w:val="both"/>
        <w:rPr>
          <w:rFonts w:ascii="Traditional Arabic" w:eastAsia="Calibri" w:hAnsi="Traditional Arabic" w:cs="Traditional Arabic"/>
          <w:sz w:val="32"/>
          <w:szCs w:val="32"/>
          <w:lang w:bidi="ar-JO"/>
        </w:rPr>
      </w:pPr>
      <w:r w:rsidRPr="002B32A2">
        <w:rPr>
          <w:rFonts w:ascii="Traditional Arabic" w:eastAsia="Calibri" w:hAnsi="Traditional Arabic" w:cs="Traditional Arabic"/>
          <w:sz w:val="32"/>
          <w:szCs w:val="32"/>
          <w:rtl/>
        </w:rPr>
        <w:t xml:space="preserve">وعليه، فقد </w:t>
      </w:r>
      <w:proofErr w:type="gramStart"/>
      <w:r w:rsidRPr="002B32A2">
        <w:rPr>
          <w:rFonts w:ascii="Traditional Arabic" w:eastAsia="Calibri" w:hAnsi="Traditional Arabic" w:cs="Traditional Arabic"/>
          <w:sz w:val="32"/>
          <w:szCs w:val="32"/>
          <w:rtl/>
        </w:rPr>
        <w:t>استفادت</w:t>
      </w:r>
      <w:proofErr w:type="gramEnd"/>
      <w:r w:rsidRPr="002B32A2">
        <w:rPr>
          <w:rFonts w:ascii="Traditional Arabic" w:eastAsia="Calibri" w:hAnsi="Traditional Arabic" w:cs="Traditional Arabic"/>
          <w:sz w:val="32"/>
          <w:szCs w:val="32"/>
          <w:rtl/>
        </w:rPr>
        <w:t xml:space="preserve"> الدراسة من الدراسات السابقة في ثلاثة مستويات رئيسة</w:t>
      </w:r>
      <w:r w:rsidRPr="002B32A2">
        <w:rPr>
          <w:rFonts w:ascii="Traditional Arabic" w:eastAsia="Calibri" w:hAnsi="Traditional Arabic" w:cs="Traditional Arabic"/>
          <w:sz w:val="32"/>
          <w:szCs w:val="32"/>
          <w:lang w:bidi="ar-JO"/>
        </w:rPr>
        <w:t>:</w:t>
      </w:r>
    </w:p>
    <w:p w14:paraId="7E900A3F" w14:textId="77777777" w:rsidR="0054744F" w:rsidRPr="002B32A2" w:rsidRDefault="0054744F" w:rsidP="0054744F">
      <w:pPr>
        <w:numPr>
          <w:ilvl w:val="0"/>
          <w:numId w:val="12"/>
        </w:numPr>
        <w:bidi/>
        <w:spacing w:after="200" w:line="360" w:lineRule="auto"/>
        <w:jc w:val="both"/>
        <w:rPr>
          <w:rFonts w:ascii="Traditional Arabic" w:eastAsia="Calibri" w:hAnsi="Traditional Arabic" w:cs="Traditional Arabic"/>
          <w:sz w:val="32"/>
          <w:szCs w:val="32"/>
          <w:lang w:bidi="ar-JO"/>
        </w:rPr>
      </w:pPr>
      <w:r w:rsidRPr="002B32A2">
        <w:rPr>
          <w:rFonts w:ascii="Traditional Arabic" w:eastAsia="Calibri" w:hAnsi="Traditional Arabic" w:cs="Traditional Arabic"/>
          <w:sz w:val="32"/>
          <w:szCs w:val="32"/>
          <w:rtl/>
        </w:rPr>
        <w:t>المستوى النظري</w:t>
      </w:r>
      <w:r w:rsidRPr="002B32A2">
        <w:rPr>
          <w:rFonts w:ascii="Traditional Arabic" w:eastAsia="Calibri" w:hAnsi="Traditional Arabic" w:cs="Traditional Arabic"/>
          <w:sz w:val="32"/>
          <w:szCs w:val="32"/>
          <w:lang w:bidi="ar-JO"/>
        </w:rPr>
        <w:t xml:space="preserve">: </w:t>
      </w:r>
      <w:r w:rsidRPr="002B32A2">
        <w:rPr>
          <w:rFonts w:ascii="Traditional Arabic" w:eastAsia="Calibri" w:hAnsi="Traditional Arabic" w:cs="Traditional Arabic"/>
          <w:sz w:val="32"/>
          <w:szCs w:val="32"/>
          <w:rtl/>
        </w:rPr>
        <w:t>بناء الإطار المفاهيمي القائم على تكامل الذكاء الاصطناعي والإدارة الرشيقة</w:t>
      </w:r>
      <w:r w:rsidRPr="002B32A2">
        <w:rPr>
          <w:rFonts w:ascii="Traditional Arabic" w:eastAsia="Calibri" w:hAnsi="Traditional Arabic" w:cs="Traditional Arabic"/>
          <w:sz w:val="32"/>
          <w:szCs w:val="32"/>
          <w:lang w:bidi="ar-JO"/>
        </w:rPr>
        <w:t>.</w:t>
      </w:r>
    </w:p>
    <w:p w14:paraId="76E5FD95" w14:textId="77777777" w:rsidR="0054744F" w:rsidRPr="002B32A2" w:rsidRDefault="0054744F" w:rsidP="0054744F">
      <w:pPr>
        <w:numPr>
          <w:ilvl w:val="0"/>
          <w:numId w:val="12"/>
        </w:numPr>
        <w:bidi/>
        <w:spacing w:after="200" w:line="360" w:lineRule="auto"/>
        <w:jc w:val="both"/>
        <w:rPr>
          <w:rFonts w:ascii="Traditional Arabic" w:eastAsia="Calibri" w:hAnsi="Traditional Arabic" w:cs="Traditional Arabic"/>
          <w:sz w:val="32"/>
          <w:szCs w:val="32"/>
          <w:lang w:bidi="ar-JO"/>
        </w:rPr>
      </w:pPr>
      <w:proofErr w:type="gramStart"/>
      <w:r w:rsidRPr="002B32A2">
        <w:rPr>
          <w:rFonts w:ascii="Traditional Arabic" w:eastAsia="Calibri" w:hAnsi="Traditional Arabic" w:cs="Traditional Arabic"/>
          <w:sz w:val="32"/>
          <w:szCs w:val="32"/>
          <w:rtl/>
        </w:rPr>
        <w:lastRenderedPageBreak/>
        <w:t>المستوى</w:t>
      </w:r>
      <w:proofErr w:type="gramEnd"/>
      <w:r w:rsidRPr="002B32A2">
        <w:rPr>
          <w:rFonts w:ascii="Traditional Arabic" w:eastAsia="Calibri" w:hAnsi="Traditional Arabic" w:cs="Traditional Arabic"/>
          <w:sz w:val="32"/>
          <w:szCs w:val="32"/>
          <w:rtl/>
        </w:rPr>
        <w:t xml:space="preserve"> المنهجي</w:t>
      </w:r>
      <w:r w:rsidRPr="002B32A2">
        <w:rPr>
          <w:rFonts w:ascii="Traditional Arabic" w:eastAsia="Calibri" w:hAnsi="Traditional Arabic" w:cs="Traditional Arabic"/>
          <w:sz w:val="32"/>
          <w:szCs w:val="32"/>
          <w:lang w:bidi="ar-JO"/>
        </w:rPr>
        <w:t xml:space="preserve">: </w:t>
      </w:r>
      <w:r w:rsidRPr="002B32A2">
        <w:rPr>
          <w:rFonts w:ascii="Traditional Arabic" w:eastAsia="Calibri" w:hAnsi="Traditional Arabic" w:cs="Traditional Arabic"/>
          <w:sz w:val="32"/>
          <w:szCs w:val="32"/>
          <w:rtl/>
        </w:rPr>
        <w:t>تحديد المناهج والأدوات الملائمة للتحليل الكمي وتفسير العلاقات بين المتغيرات</w:t>
      </w:r>
      <w:r w:rsidRPr="002B32A2">
        <w:rPr>
          <w:rFonts w:ascii="Traditional Arabic" w:eastAsia="Calibri" w:hAnsi="Traditional Arabic" w:cs="Traditional Arabic"/>
          <w:sz w:val="32"/>
          <w:szCs w:val="32"/>
          <w:lang w:bidi="ar-JO"/>
        </w:rPr>
        <w:t>.</w:t>
      </w:r>
    </w:p>
    <w:p w14:paraId="703E3024" w14:textId="77777777" w:rsidR="0054744F" w:rsidRPr="002B32A2" w:rsidRDefault="0054744F" w:rsidP="0054744F">
      <w:pPr>
        <w:numPr>
          <w:ilvl w:val="0"/>
          <w:numId w:val="12"/>
        </w:numPr>
        <w:bidi/>
        <w:spacing w:after="200" w:line="360" w:lineRule="auto"/>
        <w:jc w:val="both"/>
        <w:rPr>
          <w:rFonts w:ascii="Traditional Arabic" w:eastAsia="Calibri" w:hAnsi="Traditional Arabic" w:cs="Traditional Arabic"/>
          <w:sz w:val="32"/>
          <w:szCs w:val="32"/>
          <w:lang w:bidi="ar-JO"/>
        </w:rPr>
      </w:pPr>
      <w:proofErr w:type="gramStart"/>
      <w:r w:rsidRPr="002B32A2">
        <w:rPr>
          <w:rFonts w:ascii="Traditional Arabic" w:eastAsia="Calibri" w:hAnsi="Traditional Arabic" w:cs="Traditional Arabic"/>
          <w:sz w:val="32"/>
          <w:szCs w:val="32"/>
          <w:rtl/>
        </w:rPr>
        <w:t>المستوى</w:t>
      </w:r>
      <w:proofErr w:type="gramEnd"/>
      <w:r w:rsidRPr="002B32A2">
        <w:rPr>
          <w:rFonts w:ascii="Traditional Arabic" w:eastAsia="Calibri" w:hAnsi="Traditional Arabic" w:cs="Traditional Arabic"/>
          <w:sz w:val="32"/>
          <w:szCs w:val="32"/>
          <w:rtl/>
        </w:rPr>
        <w:t xml:space="preserve"> التطبيقي</w:t>
      </w:r>
      <w:r w:rsidRPr="002B32A2">
        <w:rPr>
          <w:rFonts w:ascii="Traditional Arabic" w:eastAsia="Calibri" w:hAnsi="Traditional Arabic" w:cs="Traditional Arabic"/>
          <w:sz w:val="32"/>
          <w:szCs w:val="32"/>
          <w:lang w:bidi="ar-JO"/>
        </w:rPr>
        <w:t xml:space="preserve">: </w:t>
      </w:r>
      <w:r w:rsidRPr="002B32A2">
        <w:rPr>
          <w:rFonts w:ascii="Traditional Arabic" w:eastAsia="Calibri" w:hAnsi="Traditional Arabic" w:cs="Traditional Arabic"/>
          <w:sz w:val="32"/>
          <w:szCs w:val="32"/>
          <w:rtl/>
        </w:rPr>
        <w:t>استلهام المؤشرات العملية لنجاح تطبيقات الذكاء الاصطناعي في بيئة المشاريع السعودية وتكييفها ضمن نموذج يعكس خصوصية القطاع والبنية المؤسسية المحلية</w:t>
      </w:r>
      <w:r w:rsidRPr="002B32A2">
        <w:rPr>
          <w:rFonts w:ascii="Traditional Arabic" w:eastAsia="Calibri" w:hAnsi="Traditional Arabic" w:cs="Traditional Arabic"/>
          <w:sz w:val="32"/>
          <w:szCs w:val="32"/>
          <w:lang w:bidi="ar-JO"/>
        </w:rPr>
        <w:t>.</w:t>
      </w:r>
    </w:p>
    <w:p w14:paraId="1CC9CE64" w14:textId="77777777" w:rsidR="0054744F" w:rsidRPr="002B32A2" w:rsidRDefault="0054744F" w:rsidP="0054744F">
      <w:pPr>
        <w:bidi/>
        <w:spacing w:after="200" w:line="360" w:lineRule="auto"/>
        <w:jc w:val="both"/>
        <w:rPr>
          <w:rFonts w:ascii="Traditional Arabic" w:eastAsia="Calibri" w:hAnsi="Traditional Arabic" w:cs="Traditional Arabic"/>
          <w:sz w:val="32"/>
          <w:szCs w:val="32"/>
          <w:rtl/>
          <w:lang w:bidi="ar-JO"/>
        </w:rPr>
      </w:pPr>
      <w:r w:rsidRPr="002B32A2">
        <w:rPr>
          <w:rFonts w:ascii="Traditional Arabic" w:eastAsia="Calibri" w:hAnsi="Traditional Arabic" w:cs="Traditional Arabic"/>
          <w:sz w:val="32"/>
          <w:szCs w:val="32"/>
          <w:rtl/>
        </w:rPr>
        <w:t>وبذلك شكّلت الدراسات السابقة الأساس العلمي والمنهجي الذي بُنيت عليه الدراسة الحالية، وساهمت في تطوير رؤيتها نحو تقديم نموذج تطبيقي حديث يُسهم في تحسين أداء مشاريع البنية التحتية بالمملكة بما يتسق مع أهداف التحول الرقمي لرؤية 2030</w:t>
      </w:r>
      <w:r w:rsidRPr="002B32A2">
        <w:rPr>
          <w:rFonts w:ascii="Traditional Arabic" w:eastAsia="Calibri" w:hAnsi="Traditional Arabic" w:cs="Traditional Arabic"/>
          <w:sz w:val="32"/>
          <w:szCs w:val="32"/>
          <w:lang w:bidi="ar-JO"/>
        </w:rPr>
        <w:t>.</w:t>
      </w:r>
    </w:p>
    <w:p w14:paraId="04FF88CE" w14:textId="77777777" w:rsidR="0054744F" w:rsidRPr="002C6C99" w:rsidRDefault="0054744F" w:rsidP="0054744F">
      <w:pPr>
        <w:bidi/>
        <w:spacing w:after="200" w:line="360" w:lineRule="auto"/>
        <w:jc w:val="both"/>
        <w:rPr>
          <w:rFonts w:ascii="Traditional Arabic" w:eastAsia="Calibri" w:hAnsi="Traditional Arabic" w:cs="Traditional Arabic"/>
          <w:sz w:val="32"/>
          <w:szCs w:val="32"/>
          <w:lang w:bidi="ar-JO"/>
        </w:rPr>
      </w:pPr>
    </w:p>
    <w:p w14:paraId="5A2FFC55" w14:textId="77777777" w:rsidR="0054744F" w:rsidRPr="002C6C99" w:rsidRDefault="0054744F" w:rsidP="0054744F">
      <w:pPr>
        <w:bidi/>
        <w:spacing w:after="200" w:line="360" w:lineRule="auto"/>
        <w:jc w:val="both"/>
        <w:rPr>
          <w:rFonts w:ascii="Traditional Arabic" w:eastAsia="Calibri" w:hAnsi="Traditional Arabic" w:cs="Traditional Arabic"/>
          <w:b/>
          <w:bCs/>
          <w:sz w:val="32"/>
          <w:szCs w:val="32"/>
          <w:lang w:bidi="ar-JO"/>
        </w:rPr>
      </w:pPr>
      <w:r w:rsidRPr="002C6C99">
        <w:rPr>
          <w:rFonts w:ascii="Traditional Arabic" w:eastAsia="Calibri" w:hAnsi="Traditional Arabic" w:cs="Traditional Arabic" w:hint="cs"/>
          <w:b/>
          <w:bCs/>
          <w:sz w:val="32"/>
          <w:szCs w:val="32"/>
          <w:rtl/>
        </w:rPr>
        <w:t xml:space="preserve">2.2.5 </w:t>
      </w:r>
      <w:proofErr w:type="gramStart"/>
      <w:r w:rsidRPr="002C6C99">
        <w:rPr>
          <w:rFonts w:ascii="Traditional Arabic" w:eastAsia="Calibri" w:hAnsi="Traditional Arabic" w:cs="Traditional Arabic"/>
          <w:b/>
          <w:bCs/>
          <w:sz w:val="32"/>
          <w:szCs w:val="32"/>
          <w:rtl/>
        </w:rPr>
        <w:t>الفجوة</w:t>
      </w:r>
      <w:proofErr w:type="gramEnd"/>
      <w:r w:rsidRPr="002C6C99">
        <w:rPr>
          <w:rFonts w:ascii="Traditional Arabic" w:eastAsia="Calibri" w:hAnsi="Traditional Arabic" w:cs="Traditional Arabic"/>
          <w:b/>
          <w:bCs/>
          <w:sz w:val="32"/>
          <w:szCs w:val="32"/>
          <w:rtl/>
        </w:rPr>
        <w:t xml:space="preserve"> البحثية</w:t>
      </w:r>
    </w:p>
    <w:p w14:paraId="7DF03D3D"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من خلال استعراض الدراسات السابقة العربية والأجنبية، تبيّن وجود فجوة بحثية واضحة تتمثل في غياب الدراسات التطبيقية التي دمجت بين تقنيات الذكاء الاصطناعي ومنهجية الإدارة الرشيقة في إدارة مشاريع البنية التحتية، خصوصًا في السياق السعودي</w:t>
      </w:r>
      <w:r w:rsidRPr="002C6C99">
        <w:rPr>
          <w:rFonts w:ascii="Traditional Arabic" w:eastAsia="Calibri" w:hAnsi="Traditional Arabic" w:cs="Traditional Arabic"/>
          <w:sz w:val="32"/>
          <w:szCs w:val="32"/>
          <w:lang w:bidi="ar-JO"/>
        </w:rPr>
        <w:t xml:space="preserve">. </w:t>
      </w:r>
      <w:proofErr w:type="gramStart"/>
      <w:r w:rsidRPr="002C6C99">
        <w:rPr>
          <w:rFonts w:ascii="Traditional Arabic" w:eastAsia="Calibri" w:hAnsi="Traditional Arabic" w:cs="Traditional Arabic"/>
          <w:sz w:val="32"/>
          <w:szCs w:val="32"/>
          <w:rtl/>
        </w:rPr>
        <w:t>إذ</w:t>
      </w:r>
      <w:proofErr w:type="gramEnd"/>
      <w:r w:rsidRPr="002C6C99">
        <w:rPr>
          <w:rFonts w:ascii="Traditional Arabic" w:eastAsia="Calibri" w:hAnsi="Traditional Arabic" w:cs="Traditional Arabic"/>
          <w:sz w:val="32"/>
          <w:szCs w:val="32"/>
          <w:rtl/>
        </w:rPr>
        <w:t xml:space="preserve"> ركزت أغلب الدراسات السابقة على أحد المتغيرين دون الآخر؛ فالبحوث مثل </w:t>
      </w:r>
      <w:r w:rsidRPr="002C6C99">
        <w:rPr>
          <w:rFonts w:ascii="Traditional Arabic" w:eastAsia="Calibri" w:hAnsi="Traditional Arabic" w:cs="Traditional Arabic" w:hint="cs"/>
          <w:sz w:val="32"/>
          <w:szCs w:val="32"/>
          <w:rtl/>
          <w:lang w:bidi="ar-JO"/>
        </w:rPr>
        <w:t>(</w:t>
      </w:r>
      <w:proofErr w:type="spellStart"/>
      <w:r w:rsidRPr="002C6C99">
        <w:rPr>
          <w:rFonts w:ascii="Traditional Arabic" w:eastAsia="Calibri" w:hAnsi="Traditional Arabic" w:cs="Traditional Arabic"/>
          <w:sz w:val="32"/>
          <w:szCs w:val="32"/>
          <w:lang w:bidi="ar-JO"/>
        </w:rPr>
        <w:t>Tirmizi</w:t>
      </w:r>
      <w:proofErr w:type="spellEnd"/>
      <w:r w:rsidRPr="002C6C99">
        <w:rPr>
          <w:rFonts w:ascii="Traditional Arabic" w:eastAsia="Calibri" w:hAnsi="Traditional Arabic" w:cs="Traditional Arabic"/>
          <w:sz w:val="32"/>
          <w:szCs w:val="32"/>
          <w:lang w:bidi="ar-JO"/>
        </w:rPr>
        <w:t xml:space="preserve"> &amp; </w:t>
      </w:r>
      <w:proofErr w:type="spellStart"/>
      <w:r w:rsidRPr="002C6C99">
        <w:rPr>
          <w:rFonts w:ascii="Traditional Arabic" w:eastAsia="Calibri" w:hAnsi="Traditional Arabic" w:cs="Traditional Arabic"/>
          <w:sz w:val="32"/>
          <w:szCs w:val="32"/>
          <w:lang w:bidi="ar-JO"/>
        </w:rPr>
        <w:t>Arif</w:t>
      </w:r>
      <w:proofErr w:type="spellEnd"/>
      <w:r w:rsidRPr="002C6C99">
        <w:rPr>
          <w:rFonts w:ascii="Traditional Arabic" w:eastAsia="Calibri" w:hAnsi="Traditional Arabic" w:cs="Traditional Arabic"/>
          <w:sz w:val="32"/>
          <w:szCs w:val="32"/>
          <w:lang w:bidi="ar-JO"/>
        </w:rPr>
        <w:t>, 2022</w:t>
      </w:r>
      <w:r w:rsidRPr="002C6C99">
        <w:rPr>
          <w:rFonts w:ascii="Traditional Arabic" w:eastAsia="Calibri" w:hAnsi="Traditional Arabic" w:cs="Traditional Arabic"/>
          <w:sz w:val="32"/>
          <w:szCs w:val="32"/>
          <w:rtl/>
        </w:rPr>
        <w:t>) و</w:t>
      </w:r>
      <w:proofErr w:type="spellStart"/>
      <w:r w:rsidRPr="002C6C99">
        <w:rPr>
          <w:rFonts w:ascii="Traditional Arabic" w:eastAsia="Calibri" w:hAnsi="Traditional Arabic" w:cs="Traditional Arabic"/>
          <w:sz w:val="32"/>
          <w:szCs w:val="32"/>
          <w:lang w:bidi="ar-JO"/>
        </w:rPr>
        <w:t>Niederman</w:t>
      </w:r>
      <w:proofErr w:type="spellEnd"/>
      <w:r w:rsidRPr="002C6C99">
        <w:rPr>
          <w:rFonts w:ascii="Traditional Arabic" w:eastAsia="Calibri" w:hAnsi="Traditional Arabic" w:cs="Traditional Arabic"/>
          <w:sz w:val="32"/>
          <w:szCs w:val="32"/>
          <w:lang w:bidi="ar-JO"/>
        </w:rPr>
        <w:t>, 2021)</w:t>
      </w:r>
      <w:r w:rsidRPr="002C6C99">
        <w:rPr>
          <w:rFonts w:ascii="Traditional Arabic" w:eastAsia="Calibri" w:hAnsi="Traditional Arabic" w:cs="Traditional Arabic"/>
          <w:sz w:val="32"/>
          <w:szCs w:val="32"/>
          <w:rtl/>
        </w:rPr>
        <w:t>) و</w:t>
      </w:r>
      <w:proofErr w:type="spellStart"/>
      <w:r w:rsidRPr="002C6C99">
        <w:rPr>
          <w:rFonts w:ascii="Traditional Arabic" w:eastAsia="Calibri" w:hAnsi="Traditional Arabic" w:cs="Traditional Arabic"/>
          <w:sz w:val="32"/>
          <w:szCs w:val="32"/>
          <w:lang w:bidi="ar-JO"/>
        </w:rPr>
        <w:t>Quan</w:t>
      </w:r>
      <w:proofErr w:type="spellEnd"/>
      <w:r w:rsidRPr="002C6C99">
        <w:rPr>
          <w:rFonts w:ascii="Traditional Arabic" w:eastAsia="Calibri" w:hAnsi="Traditional Arabic" w:cs="Traditional Arabic"/>
          <w:sz w:val="32"/>
          <w:szCs w:val="32"/>
          <w:lang w:bidi="ar-JO"/>
        </w:rPr>
        <w:t xml:space="preserve"> et al. </w:t>
      </w:r>
      <w:proofErr w:type="gramStart"/>
      <w:r w:rsidRPr="002C6C99">
        <w:rPr>
          <w:rFonts w:ascii="Traditional Arabic" w:eastAsia="Calibri" w:hAnsi="Traditional Arabic" w:cs="Traditional Arabic"/>
          <w:sz w:val="32"/>
          <w:szCs w:val="32"/>
          <w:lang w:bidi="ar-JO"/>
        </w:rPr>
        <w:t>2019)</w:t>
      </w:r>
      <w:r w:rsidRPr="002C6C99">
        <w:rPr>
          <w:rFonts w:ascii="Traditional Arabic" w:eastAsia="Calibri" w:hAnsi="Traditional Arabic" w:cs="Traditional Arabic"/>
          <w:sz w:val="32"/>
          <w:szCs w:val="32"/>
          <w:rtl/>
        </w:rPr>
        <w:t>) تناولت الذكاء الاصطناعي من منظور نظري أو تقني بحت في مجالات إدارة المشاريع أو التصميم الحضري، دون الارتباط بالإدارة الرشيقة كإطار إداري تكاملي.</w:t>
      </w:r>
      <w:proofErr w:type="gramEnd"/>
      <w:r w:rsidRPr="002C6C99">
        <w:rPr>
          <w:rFonts w:ascii="Traditional Arabic" w:eastAsia="Calibri" w:hAnsi="Traditional Arabic" w:cs="Traditional Arabic"/>
          <w:sz w:val="32"/>
          <w:szCs w:val="32"/>
          <w:rtl/>
        </w:rPr>
        <w:t xml:space="preserve"> في المقابل، اهتمت دراسات أخرى مثل الخرمي (2024) </w:t>
      </w:r>
      <w:proofErr w:type="spellStart"/>
      <w:r w:rsidRPr="002C6C99">
        <w:rPr>
          <w:rFonts w:ascii="Traditional Arabic" w:eastAsia="Calibri" w:hAnsi="Traditional Arabic" w:cs="Traditional Arabic"/>
          <w:sz w:val="32"/>
          <w:szCs w:val="32"/>
          <w:rtl/>
        </w:rPr>
        <w:t>والجعيد</w:t>
      </w:r>
      <w:proofErr w:type="spellEnd"/>
      <w:r w:rsidRPr="002C6C99">
        <w:rPr>
          <w:rFonts w:ascii="Traditional Arabic" w:eastAsia="Calibri" w:hAnsi="Traditional Arabic" w:cs="Traditional Arabic"/>
          <w:sz w:val="32"/>
          <w:szCs w:val="32"/>
          <w:rtl/>
        </w:rPr>
        <w:t xml:space="preserve"> والثبيتي (2024) والحربي والغامدي (2021) والشهري </w:t>
      </w:r>
      <w:proofErr w:type="spellStart"/>
      <w:r w:rsidRPr="002C6C99">
        <w:rPr>
          <w:rFonts w:ascii="Traditional Arabic" w:eastAsia="Calibri" w:hAnsi="Traditional Arabic" w:cs="Traditional Arabic"/>
          <w:sz w:val="32"/>
          <w:szCs w:val="32"/>
          <w:rtl/>
        </w:rPr>
        <w:t>ويليقع</w:t>
      </w:r>
      <w:proofErr w:type="spellEnd"/>
      <w:r w:rsidRPr="002C6C99">
        <w:rPr>
          <w:rFonts w:ascii="Traditional Arabic" w:eastAsia="Calibri" w:hAnsi="Traditional Arabic" w:cs="Traditional Arabic"/>
          <w:sz w:val="32"/>
          <w:szCs w:val="32"/>
          <w:rtl/>
        </w:rPr>
        <w:t xml:space="preserve"> (2024) بتطبيق منهجية الإدارة الرشيقة في تحسين الأداء أو الإبداع المؤسسي، لكنها لم تدمج التطبيقات الذكية أو تحلّل أثر الذكاء الاصطناعي على كفاءة هذه المنهجية.</w:t>
      </w:r>
    </w:p>
    <w:p w14:paraId="046A50BD"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lastRenderedPageBreak/>
        <w:t xml:space="preserve">كما لوحظ </w:t>
      </w:r>
      <w:proofErr w:type="gramStart"/>
      <w:r w:rsidRPr="002C6C99">
        <w:rPr>
          <w:rFonts w:ascii="Traditional Arabic" w:eastAsia="Calibri" w:hAnsi="Traditional Arabic" w:cs="Traditional Arabic"/>
          <w:sz w:val="32"/>
          <w:szCs w:val="32"/>
          <w:rtl/>
        </w:rPr>
        <w:t>أن</w:t>
      </w:r>
      <w:proofErr w:type="gramEnd"/>
      <w:r w:rsidRPr="002C6C99">
        <w:rPr>
          <w:rFonts w:ascii="Traditional Arabic" w:eastAsia="Calibri" w:hAnsi="Traditional Arabic" w:cs="Traditional Arabic"/>
          <w:sz w:val="32"/>
          <w:szCs w:val="32"/>
          <w:rtl/>
        </w:rPr>
        <w:t xml:space="preserve"> الدراسات التي ربطت بين المتغيرين، مثل </w:t>
      </w:r>
      <w:proofErr w:type="spellStart"/>
      <w:r w:rsidRPr="002C6C99">
        <w:rPr>
          <w:rFonts w:ascii="Traditional Arabic" w:eastAsia="Calibri" w:hAnsi="Traditional Arabic" w:cs="Traditional Arabic"/>
          <w:sz w:val="32"/>
          <w:szCs w:val="32"/>
          <w:lang w:bidi="ar-JO"/>
        </w:rPr>
        <w:t>Tominc</w:t>
      </w:r>
      <w:proofErr w:type="spellEnd"/>
      <w:r w:rsidRPr="002C6C99">
        <w:rPr>
          <w:rFonts w:ascii="Traditional Arabic" w:eastAsia="Calibri" w:hAnsi="Traditional Arabic" w:cs="Traditional Arabic"/>
          <w:sz w:val="32"/>
          <w:szCs w:val="32"/>
          <w:lang w:bidi="ar-JO"/>
        </w:rPr>
        <w:t xml:space="preserve"> et al. (2023) </w:t>
      </w:r>
      <w:r w:rsidRPr="002C6C99">
        <w:rPr>
          <w:rFonts w:ascii="Traditional Arabic" w:eastAsia="Calibri" w:hAnsi="Traditional Arabic" w:cs="Traditional Arabic"/>
          <w:sz w:val="32"/>
          <w:szCs w:val="32"/>
          <w:rtl/>
        </w:rPr>
        <w:t>و</w:t>
      </w:r>
      <w:r w:rsidRPr="002C6C99">
        <w:rPr>
          <w:rFonts w:ascii="Traditional Arabic" w:eastAsia="Calibri" w:hAnsi="Traditional Arabic" w:cs="Traditional Arabic"/>
          <w:sz w:val="32"/>
          <w:szCs w:val="32"/>
          <w:lang w:bidi="ar-JO"/>
        </w:rPr>
        <w:t>Dam et al. (2019</w:t>
      </w:r>
      <w:proofErr w:type="gramStart"/>
      <w:r w:rsidRPr="002C6C99">
        <w:rPr>
          <w:rFonts w:ascii="Traditional Arabic" w:eastAsia="Calibri" w:hAnsi="Traditional Arabic" w:cs="Traditional Arabic"/>
          <w:sz w:val="32"/>
          <w:szCs w:val="32"/>
          <w:lang w:bidi="ar-JO"/>
        </w:rPr>
        <w:t>)</w:t>
      </w:r>
      <w:r w:rsidRPr="002C6C99">
        <w:rPr>
          <w:rFonts w:ascii="Traditional Arabic" w:eastAsia="Calibri" w:hAnsi="Traditional Arabic" w:cs="Traditional Arabic"/>
          <w:sz w:val="32"/>
          <w:szCs w:val="32"/>
          <w:rtl/>
        </w:rPr>
        <w:t>،</w:t>
      </w:r>
      <w:proofErr w:type="gramEnd"/>
      <w:r w:rsidRPr="002C6C99">
        <w:rPr>
          <w:rFonts w:ascii="Traditional Arabic" w:eastAsia="Calibri" w:hAnsi="Traditional Arabic" w:cs="Traditional Arabic"/>
          <w:sz w:val="32"/>
          <w:szCs w:val="32"/>
          <w:rtl/>
        </w:rPr>
        <w:t xml:space="preserve"> بقيت في إطار نظري ومفاهيمي دون اختبار ميداني أو </w:t>
      </w:r>
      <w:proofErr w:type="spellStart"/>
      <w:r w:rsidRPr="002C6C99">
        <w:rPr>
          <w:rFonts w:ascii="Traditional Arabic" w:eastAsia="Calibri" w:hAnsi="Traditional Arabic" w:cs="Traditional Arabic"/>
          <w:sz w:val="32"/>
          <w:szCs w:val="32"/>
          <w:rtl/>
        </w:rPr>
        <w:t>نمذجة</w:t>
      </w:r>
      <w:proofErr w:type="spellEnd"/>
      <w:r w:rsidRPr="002C6C99">
        <w:rPr>
          <w:rFonts w:ascii="Traditional Arabic" w:eastAsia="Calibri" w:hAnsi="Traditional Arabic" w:cs="Traditional Arabic"/>
          <w:sz w:val="32"/>
          <w:szCs w:val="32"/>
          <w:rtl/>
        </w:rPr>
        <w:t xml:space="preserve"> إحصائية للعلاقات السببية بين الذكاء الاصطناعي والإدارة الرشيقة في بيئة مشاريع حقيقية. كذلك، لم تُجرَ – حتى الآن – دراسة عربية أو سعودية تناولت التكامل العملي بين الذكاء الاصطناعي والإدارة الرشيقة في مشاريع البنية التحتية التي تُعد من أكثر القطاعات تعقيدًا وتحديًا ضمن رؤية المملكة 2030</w:t>
      </w:r>
      <w:r w:rsidRPr="002C6C99">
        <w:rPr>
          <w:rFonts w:ascii="Traditional Arabic" w:eastAsia="Calibri" w:hAnsi="Traditional Arabic" w:cs="Traditional Arabic"/>
          <w:sz w:val="32"/>
          <w:szCs w:val="32"/>
          <w:lang w:bidi="ar-JO"/>
        </w:rPr>
        <w:t>.</w:t>
      </w:r>
    </w:p>
    <w:p w14:paraId="7DA814A2"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lang w:bidi="ar-JO"/>
        </w:rPr>
      </w:pPr>
      <w:r w:rsidRPr="002C6C99">
        <w:rPr>
          <w:rFonts w:ascii="Traditional Arabic" w:eastAsia="Calibri" w:hAnsi="Traditional Arabic" w:cs="Traditional Arabic"/>
          <w:sz w:val="32"/>
          <w:szCs w:val="32"/>
          <w:rtl/>
        </w:rPr>
        <w:t xml:space="preserve">بناءً على ذلك، تسعى هذه الدراسة إلى سدّ هذه الفجوة من خلال بناء نموذج تطبيقي يعتمد على المنهج الوصفي التحليلي الكمي، لقياس أثر تطبيقات الذكاء الاصطناعي (تحليل البيانات الضخمة، التنبؤ الذكي، </w:t>
      </w:r>
      <w:proofErr w:type="spellStart"/>
      <w:r w:rsidRPr="002C6C99">
        <w:rPr>
          <w:rFonts w:ascii="Traditional Arabic" w:eastAsia="Calibri" w:hAnsi="Traditional Arabic" w:cs="Traditional Arabic"/>
          <w:sz w:val="32"/>
          <w:szCs w:val="32"/>
          <w:rtl/>
        </w:rPr>
        <w:t>الأتمتة</w:t>
      </w:r>
      <w:proofErr w:type="spellEnd"/>
      <w:r w:rsidRPr="002C6C99">
        <w:rPr>
          <w:rFonts w:ascii="Traditional Arabic" w:eastAsia="Calibri" w:hAnsi="Traditional Arabic" w:cs="Traditional Arabic"/>
          <w:sz w:val="32"/>
          <w:szCs w:val="32"/>
          <w:rtl/>
        </w:rPr>
        <w:t xml:space="preserve"> الذكية) على تحسين أداء مشاريع البنية التحتية في ظل تبنّي منهجية الإدارة الرشيقة. وبذلك، تقدم الدراسة إضافة علمية ومنهجية من خلال الدمج بين بُعدين – التقني والإداري – في إطار واحد، وإضافة تطبيقية من خلال تحليل بيئة واقعية سعودية تستجيب للتحولات الرقمية ومتطلبات الكفاءة والاستدامة في إدارة المشاريع الوطنية</w:t>
      </w:r>
      <w:r w:rsidRPr="002C6C99">
        <w:rPr>
          <w:rFonts w:ascii="Traditional Arabic" w:eastAsia="Calibri" w:hAnsi="Traditional Arabic" w:cs="Traditional Arabic"/>
          <w:sz w:val="32"/>
          <w:szCs w:val="32"/>
          <w:lang w:bidi="ar-JO"/>
        </w:rPr>
        <w:t>.</w:t>
      </w:r>
    </w:p>
    <w:p w14:paraId="342C90F9" w14:textId="77777777" w:rsidR="0054744F" w:rsidRPr="002C6C99" w:rsidRDefault="0054744F" w:rsidP="0054744F">
      <w:pPr>
        <w:bidi/>
        <w:spacing w:after="200" w:line="360" w:lineRule="auto"/>
        <w:jc w:val="both"/>
        <w:rPr>
          <w:rFonts w:ascii="Traditional Arabic" w:eastAsia="Calibri" w:hAnsi="Traditional Arabic" w:cs="Traditional Arabic"/>
          <w:sz w:val="32"/>
          <w:szCs w:val="32"/>
          <w:lang w:bidi="ar-JO"/>
        </w:rPr>
      </w:pPr>
    </w:p>
    <w:p w14:paraId="2CC27F8B" w14:textId="77777777" w:rsidR="0054744F" w:rsidRPr="002C6C99" w:rsidRDefault="0054744F" w:rsidP="0054744F">
      <w:pPr>
        <w:bidi/>
        <w:spacing w:after="200" w:line="360" w:lineRule="auto"/>
        <w:jc w:val="both"/>
        <w:rPr>
          <w:rFonts w:ascii="Traditional Arabic" w:eastAsia="Calibri" w:hAnsi="Traditional Arabic" w:cs="Traditional Arabic"/>
          <w:b/>
          <w:bCs/>
          <w:sz w:val="32"/>
          <w:szCs w:val="32"/>
        </w:rPr>
      </w:pPr>
      <w:r w:rsidRPr="002C6C99">
        <w:rPr>
          <w:rFonts w:ascii="Traditional Arabic" w:eastAsia="Calibri" w:hAnsi="Traditional Arabic" w:cs="Traditional Arabic" w:hint="cs"/>
          <w:b/>
          <w:bCs/>
          <w:sz w:val="32"/>
          <w:szCs w:val="32"/>
          <w:rtl/>
        </w:rPr>
        <w:t xml:space="preserve">2.2.6 </w:t>
      </w:r>
      <w:r w:rsidRPr="002C6C99">
        <w:rPr>
          <w:rFonts w:ascii="Traditional Arabic" w:eastAsia="Calibri" w:hAnsi="Traditional Arabic" w:cs="Traditional Arabic"/>
          <w:b/>
          <w:bCs/>
          <w:sz w:val="32"/>
          <w:szCs w:val="32"/>
          <w:rtl/>
        </w:rPr>
        <w:t xml:space="preserve">ما </w:t>
      </w:r>
      <w:proofErr w:type="gramStart"/>
      <w:r w:rsidRPr="002C6C99">
        <w:rPr>
          <w:rFonts w:ascii="Traditional Arabic" w:eastAsia="Calibri" w:hAnsi="Traditional Arabic" w:cs="Traditional Arabic"/>
          <w:b/>
          <w:bCs/>
          <w:sz w:val="32"/>
          <w:szCs w:val="32"/>
          <w:rtl/>
        </w:rPr>
        <w:t>يميز</w:t>
      </w:r>
      <w:proofErr w:type="gramEnd"/>
      <w:r w:rsidRPr="002C6C99">
        <w:rPr>
          <w:rFonts w:ascii="Traditional Arabic" w:eastAsia="Calibri" w:hAnsi="Traditional Arabic" w:cs="Traditional Arabic"/>
          <w:b/>
          <w:bCs/>
          <w:sz w:val="32"/>
          <w:szCs w:val="32"/>
          <w:rtl/>
        </w:rPr>
        <w:t xml:space="preserve"> هذه الدراسة عن الدراسات السابقة</w:t>
      </w:r>
    </w:p>
    <w:p w14:paraId="3CA3BE3B"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rPr>
      </w:pPr>
      <w:r w:rsidRPr="002C6C99">
        <w:rPr>
          <w:rFonts w:ascii="Traditional Arabic" w:eastAsia="Calibri" w:hAnsi="Traditional Arabic" w:cs="Traditional Arabic"/>
          <w:sz w:val="32"/>
          <w:szCs w:val="32"/>
          <w:rtl/>
        </w:rPr>
        <w:t xml:space="preserve">تميزت هذه الدراسة بتركيزها المزدوج على تكامل تطبيقات الذكاء الاصطناعي ومنهجية الإدارة الرشيقة في إدارة مشاريع البنية التحتية في المملكة العربية السعودية، وهو توجه بحثي حديث لم يُعالج بعمق في الدراسات السابقة العربية والأجنبية. فقد ركزت معظم الدراسات السابقة، مثل دراسة </w:t>
      </w:r>
      <w:proofErr w:type="spellStart"/>
      <w:r w:rsidRPr="002C6C99">
        <w:rPr>
          <w:rFonts w:ascii="Traditional Arabic" w:eastAsia="Calibri" w:hAnsi="Traditional Arabic" w:cs="Traditional Arabic"/>
          <w:sz w:val="32"/>
          <w:szCs w:val="32"/>
        </w:rPr>
        <w:t>Tirmizi</w:t>
      </w:r>
      <w:proofErr w:type="spellEnd"/>
      <w:r w:rsidRPr="002C6C99">
        <w:rPr>
          <w:rFonts w:ascii="Traditional Arabic" w:eastAsia="Calibri" w:hAnsi="Traditional Arabic" w:cs="Traditional Arabic"/>
          <w:sz w:val="32"/>
          <w:szCs w:val="32"/>
        </w:rPr>
        <w:t xml:space="preserve"> &amp; </w:t>
      </w:r>
      <w:proofErr w:type="spellStart"/>
      <w:r w:rsidRPr="002C6C99">
        <w:rPr>
          <w:rFonts w:ascii="Traditional Arabic" w:eastAsia="Calibri" w:hAnsi="Traditional Arabic" w:cs="Traditional Arabic"/>
          <w:sz w:val="32"/>
          <w:szCs w:val="32"/>
        </w:rPr>
        <w:t>Arif</w:t>
      </w:r>
      <w:proofErr w:type="spellEnd"/>
      <w:r w:rsidRPr="002C6C99">
        <w:rPr>
          <w:rFonts w:ascii="Traditional Arabic" w:eastAsia="Calibri" w:hAnsi="Traditional Arabic" w:cs="Traditional Arabic"/>
          <w:sz w:val="32"/>
          <w:szCs w:val="32"/>
        </w:rPr>
        <w:t>, 2022</w:t>
      </w:r>
      <w:r w:rsidRPr="002C6C99">
        <w:rPr>
          <w:rFonts w:ascii="Traditional Arabic" w:eastAsia="Calibri" w:hAnsi="Traditional Arabic" w:cs="Traditional Arabic"/>
          <w:sz w:val="32"/>
          <w:szCs w:val="32"/>
          <w:lang w:bidi="ar-AE"/>
        </w:rPr>
        <w:t>)</w:t>
      </w:r>
      <w:r w:rsidRPr="002C6C99">
        <w:rPr>
          <w:rFonts w:ascii="Traditional Arabic" w:eastAsia="Calibri" w:hAnsi="Traditional Arabic" w:cs="Traditional Arabic"/>
          <w:sz w:val="32"/>
          <w:szCs w:val="32"/>
          <w:rtl/>
        </w:rPr>
        <w:t>) و</w:t>
      </w:r>
      <w:r w:rsidRPr="002C6C99">
        <w:rPr>
          <w:rFonts w:ascii="Traditional Arabic" w:eastAsia="Calibri" w:hAnsi="Traditional Arabic" w:cs="Traditional Arabic" w:hint="cs"/>
          <w:sz w:val="32"/>
          <w:szCs w:val="32"/>
          <w:rtl/>
          <w:lang w:bidi="ar-AE"/>
        </w:rPr>
        <w:t>(</w:t>
      </w:r>
      <w:proofErr w:type="spellStart"/>
      <w:r w:rsidRPr="002C6C99">
        <w:rPr>
          <w:rFonts w:ascii="Traditional Arabic" w:eastAsia="Calibri" w:hAnsi="Traditional Arabic" w:cs="Traditional Arabic"/>
          <w:sz w:val="32"/>
          <w:szCs w:val="32"/>
        </w:rPr>
        <w:t>Niederman</w:t>
      </w:r>
      <w:proofErr w:type="spellEnd"/>
      <w:r w:rsidRPr="002C6C99">
        <w:rPr>
          <w:rFonts w:ascii="Traditional Arabic" w:eastAsia="Calibri" w:hAnsi="Traditional Arabic" w:cs="Traditional Arabic"/>
          <w:sz w:val="32"/>
          <w:szCs w:val="32"/>
        </w:rPr>
        <w:t>, 2021</w:t>
      </w:r>
      <w:r w:rsidRPr="002C6C99">
        <w:rPr>
          <w:rFonts w:ascii="Traditional Arabic" w:eastAsia="Calibri" w:hAnsi="Traditional Arabic" w:cs="Traditional Arabic"/>
          <w:sz w:val="32"/>
          <w:szCs w:val="32"/>
          <w:rtl/>
        </w:rPr>
        <w:t xml:space="preserve">)، على الدور المفاهيمي للذكاء الاصطناعي في إدارة المشاريع أو تقييم المخاطر دون الربط بينه وبين المنهجيات الإدارية الحديثة مثل </w:t>
      </w:r>
      <w:r w:rsidRPr="002C6C99">
        <w:rPr>
          <w:rFonts w:ascii="Traditional Arabic" w:eastAsia="Calibri" w:hAnsi="Traditional Arabic" w:cs="Traditional Arabic"/>
          <w:sz w:val="32"/>
          <w:szCs w:val="32"/>
          <w:rtl/>
        </w:rPr>
        <w:lastRenderedPageBreak/>
        <w:t xml:space="preserve">الإدارة الرشيقة. كما تناولت دراسات أخرى، مثل </w:t>
      </w:r>
      <w:r w:rsidRPr="002C6C99">
        <w:rPr>
          <w:rFonts w:ascii="Traditional Arabic" w:eastAsia="Calibri" w:hAnsi="Traditional Arabic" w:cs="Traditional Arabic"/>
          <w:sz w:val="32"/>
          <w:szCs w:val="32"/>
        </w:rPr>
        <w:t>Blair et al. (2024</w:t>
      </w:r>
      <w:r w:rsidRPr="002C6C99">
        <w:rPr>
          <w:rFonts w:ascii="Traditional Arabic" w:eastAsia="Calibri" w:hAnsi="Traditional Arabic" w:cs="Traditional Arabic"/>
          <w:sz w:val="32"/>
          <w:szCs w:val="32"/>
          <w:rtl/>
        </w:rPr>
        <w:t xml:space="preserve">) والخرمي (2024) </w:t>
      </w:r>
      <w:proofErr w:type="spellStart"/>
      <w:r w:rsidRPr="002C6C99">
        <w:rPr>
          <w:rFonts w:ascii="Traditional Arabic" w:eastAsia="Calibri" w:hAnsi="Traditional Arabic" w:cs="Traditional Arabic"/>
          <w:sz w:val="32"/>
          <w:szCs w:val="32"/>
          <w:rtl/>
        </w:rPr>
        <w:t>والجعيد</w:t>
      </w:r>
      <w:proofErr w:type="spellEnd"/>
      <w:r w:rsidRPr="002C6C99">
        <w:rPr>
          <w:rFonts w:ascii="Traditional Arabic" w:eastAsia="Calibri" w:hAnsi="Traditional Arabic" w:cs="Traditional Arabic"/>
          <w:sz w:val="32"/>
          <w:szCs w:val="32"/>
          <w:rtl/>
        </w:rPr>
        <w:t xml:space="preserve"> والثبيتي (2024</w:t>
      </w:r>
      <w:proofErr w:type="gramStart"/>
      <w:r w:rsidRPr="002C6C99">
        <w:rPr>
          <w:rFonts w:ascii="Traditional Arabic" w:eastAsia="Calibri" w:hAnsi="Traditional Arabic" w:cs="Traditional Arabic"/>
          <w:sz w:val="32"/>
          <w:szCs w:val="32"/>
          <w:rtl/>
        </w:rPr>
        <w:t>)،</w:t>
      </w:r>
      <w:proofErr w:type="gramEnd"/>
      <w:r w:rsidRPr="002C6C99">
        <w:rPr>
          <w:rFonts w:ascii="Traditional Arabic" w:eastAsia="Calibri" w:hAnsi="Traditional Arabic" w:cs="Traditional Arabic"/>
          <w:sz w:val="32"/>
          <w:szCs w:val="32"/>
          <w:rtl/>
        </w:rPr>
        <w:t xml:space="preserve"> تطبيق منهجية الإدارة الرشيقة في تحسين الأداء أو الجودة، لكنها أغفلت البعد التقني القائم على الذكاء الاصطناعي ودوره في دعم القرارات وتحسين الكفاءة التشغيلية.</w:t>
      </w:r>
    </w:p>
    <w:p w14:paraId="70C5A2E4" w14:textId="77777777" w:rsidR="0054744F" w:rsidRPr="002C6C99" w:rsidRDefault="0054744F" w:rsidP="0054744F">
      <w:pPr>
        <w:bidi/>
        <w:spacing w:after="200" w:line="360" w:lineRule="auto"/>
        <w:jc w:val="both"/>
        <w:rPr>
          <w:rFonts w:ascii="Traditional Arabic" w:eastAsia="Calibri" w:hAnsi="Traditional Arabic" w:cs="Traditional Arabic"/>
          <w:sz w:val="32"/>
          <w:szCs w:val="32"/>
        </w:rPr>
      </w:pPr>
      <w:proofErr w:type="gramStart"/>
      <w:r w:rsidRPr="002C6C99">
        <w:rPr>
          <w:rFonts w:ascii="Traditional Arabic" w:eastAsia="Calibri" w:hAnsi="Traditional Arabic" w:cs="Traditional Arabic"/>
          <w:sz w:val="32"/>
          <w:szCs w:val="32"/>
          <w:rtl/>
        </w:rPr>
        <w:t>أما</w:t>
      </w:r>
      <w:proofErr w:type="gramEnd"/>
      <w:r w:rsidRPr="002C6C99">
        <w:rPr>
          <w:rFonts w:ascii="Traditional Arabic" w:eastAsia="Calibri" w:hAnsi="Traditional Arabic" w:cs="Traditional Arabic"/>
          <w:sz w:val="32"/>
          <w:szCs w:val="32"/>
          <w:rtl/>
        </w:rPr>
        <w:t xml:space="preserve"> الدراسات التي ربطت بين المتغيرين، مثل</w:t>
      </w:r>
      <w:proofErr w:type="spellStart"/>
      <w:r w:rsidRPr="002C6C99">
        <w:rPr>
          <w:rFonts w:ascii="Traditional Arabic" w:eastAsia="Calibri" w:hAnsi="Traditional Arabic" w:cs="Traditional Arabic"/>
          <w:sz w:val="32"/>
          <w:szCs w:val="32"/>
        </w:rPr>
        <w:t>Tominc</w:t>
      </w:r>
      <w:proofErr w:type="spellEnd"/>
      <w:r w:rsidRPr="002C6C99">
        <w:rPr>
          <w:rFonts w:ascii="Traditional Arabic" w:eastAsia="Calibri" w:hAnsi="Traditional Arabic" w:cs="Traditional Arabic"/>
          <w:sz w:val="32"/>
          <w:szCs w:val="32"/>
        </w:rPr>
        <w:t xml:space="preserve"> et al. (2023) </w:t>
      </w:r>
      <w:r w:rsidRPr="002C6C99">
        <w:rPr>
          <w:rFonts w:ascii="Traditional Arabic" w:eastAsia="Calibri" w:hAnsi="Traditional Arabic" w:cs="Traditional Arabic" w:hint="cs"/>
          <w:sz w:val="32"/>
          <w:szCs w:val="32"/>
          <w:rtl/>
        </w:rPr>
        <w:t xml:space="preserve"> </w:t>
      </w:r>
      <w:r w:rsidRPr="002C6C99">
        <w:rPr>
          <w:rFonts w:ascii="Traditional Arabic" w:eastAsia="Calibri" w:hAnsi="Traditional Arabic" w:cs="Traditional Arabic"/>
          <w:sz w:val="32"/>
          <w:szCs w:val="32"/>
          <w:rtl/>
        </w:rPr>
        <w:t>و</w:t>
      </w:r>
      <w:r w:rsidRPr="002C6C99">
        <w:rPr>
          <w:rFonts w:ascii="Traditional Arabic" w:eastAsia="Calibri" w:hAnsi="Traditional Arabic" w:cs="Traditional Arabic" w:hint="cs"/>
          <w:sz w:val="32"/>
          <w:szCs w:val="32"/>
          <w:rtl/>
        </w:rPr>
        <w:t xml:space="preserve"> </w:t>
      </w:r>
      <w:r w:rsidRPr="002C6C99">
        <w:rPr>
          <w:rFonts w:ascii="Traditional Arabic" w:eastAsia="Calibri" w:hAnsi="Traditional Arabic" w:cs="Traditional Arabic"/>
          <w:sz w:val="32"/>
          <w:szCs w:val="32"/>
        </w:rPr>
        <w:t>Dam et al. (2019</w:t>
      </w:r>
      <w:proofErr w:type="gramStart"/>
      <w:r w:rsidRPr="002C6C99">
        <w:rPr>
          <w:rFonts w:ascii="Traditional Arabic" w:eastAsia="Calibri" w:hAnsi="Traditional Arabic" w:cs="Traditional Arabic"/>
          <w:sz w:val="32"/>
          <w:szCs w:val="32"/>
        </w:rPr>
        <w:t>)</w:t>
      </w:r>
      <w:r w:rsidRPr="002C6C99">
        <w:rPr>
          <w:rFonts w:ascii="Traditional Arabic" w:eastAsia="Calibri" w:hAnsi="Traditional Arabic" w:cs="Traditional Arabic"/>
          <w:sz w:val="32"/>
          <w:szCs w:val="32"/>
          <w:rtl/>
        </w:rPr>
        <w:t>،</w:t>
      </w:r>
      <w:proofErr w:type="gramEnd"/>
      <w:r w:rsidRPr="002C6C99">
        <w:rPr>
          <w:rFonts w:ascii="Traditional Arabic" w:eastAsia="Calibri" w:hAnsi="Traditional Arabic" w:cs="Traditional Arabic"/>
          <w:sz w:val="32"/>
          <w:szCs w:val="32"/>
          <w:rtl/>
        </w:rPr>
        <w:t xml:space="preserve"> فقد كانت في أغلبها ذات طابع مفاهيمي أو أجريت في بيئات مؤسسية عامة خارج السياق السعودي، دون اختبار تطبيقي ميداني في مشاريع البنية التحتية. في المقابل، تأتي الدراسة الحالية لتسد هذه الفجوة من خلال نموذج تطبيقي كمي يربط بين الأثر الفعلي لتطبيقات الذكاء الاصطناعي (مثل تحليل البيانات الضخمة والتنبؤ الذكي) ومنهجية الإدارة الرشيقة</w:t>
      </w:r>
      <w:r w:rsidRPr="002C6C99">
        <w:rPr>
          <w:rFonts w:ascii="Traditional Arabic" w:eastAsia="Calibri" w:hAnsi="Traditional Arabic" w:cs="Traditional Arabic"/>
          <w:sz w:val="32"/>
          <w:szCs w:val="32"/>
        </w:rPr>
        <w:t xml:space="preserve"> (Agile) </w:t>
      </w:r>
      <w:r w:rsidRPr="002C6C99">
        <w:rPr>
          <w:rFonts w:ascii="Traditional Arabic" w:eastAsia="Calibri" w:hAnsi="Traditional Arabic" w:cs="Traditional Arabic"/>
          <w:sz w:val="32"/>
          <w:szCs w:val="32"/>
          <w:rtl/>
        </w:rPr>
        <w:t>في تحسين أداء مشاريع البنية التحتية السعودية</w:t>
      </w:r>
      <w:r w:rsidRPr="002C6C99">
        <w:rPr>
          <w:rFonts w:ascii="Traditional Arabic" w:eastAsia="Calibri" w:hAnsi="Traditional Arabic" w:cs="Traditional Arabic"/>
          <w:sz w:val="32"/>
          <w:szCs w:val="32"/>
        </w:rPr>
        <w:t>.</w:t>
      </w:r>
    </w:p>
    <w:p w14:paraId="6906ED47" w14:textId="77777777" w:rsidR="0054744F" w:rsidRPr="002C6C99" w:rsidRDefault="0054744F" w:rsidP="0054744F">
      <w:pPr>
        <w:bidi/>
        <w:spacing w:after="200" w:line="360" w:lineRule="auto"/>
        <w:ind w:firstLine="720"/>
        <w:jc w:val="both"/>
        <w:rPr>
          <w:rFonts w:ascii="Traditional Arabic" w:eastAsia="Calibri" w:hAnsi="Traditional Arabic" w:cs="Traditional Arabic"/>
          <w:sz w:val="32"/>
          <w:szCs w:val="32"/>
        </w:rPr>
      </w:pPr>
      <w:r w:rsidRPr="002C6C99">
        <w:rPr>
          <w:rFonts w:ascii="Traditional Arabic" w:eastAsia="Calibri" w:hAnsi="Traditional Arabic" w:cs="Traditional Arabic"/>
          <w:sz w:val="32"/>
          <w:szCs w:val="32"/>
          <w:rtl/>
        </w:rPr>
        <w:t>كما تنفرد الدراسة بتركيزها على بيئة المشاريع الحكومية وشبه الحكومية المرتبطة برؤية المملكة 2030، مما يمنحها بعدًا محليًا واقعيًا يعكس التوجهات الوطنية نحو التحول الرقمي وتحسين كفاءة البنية التحتية. وتُعد هذه الدراسة من أوائل الأبحاث التي تقدم تحليلًا إحصائيًا تجريبيًا لقياس هذا التكامل ضمن نموذج مفاهيمي متكامل، مما يجعلها تسهم نظريًا في إثراء الأدبيات حول الذكاء الاصطناعي والإدارة الرشيقة، وتطبيقيًا في دعم متخذي القرار في مؤسسات البنية التحتية السعودية نحو تبني ممارسات رقمية مرنة وفعّالة</w:t>
      </w:r>
      <w:r w:rsidRPr="002C6C99">
        <w:rPr>
          <w:rFonts w:ascii="Traditional Arabic" w:eastAsia="Calibri" w:hAnsi="Traditional Arabic" w:cs="Traditional Arabic"/>
          <w:sz w:val="32"/>
          <w:szCs w:val="32"/>
        </w:rPr>
        <w:t>.</w:t>
      </w:r>
    </w:p>
    <w:p w14:paraId="49C99E93" w14:textId="77777777" w:rsidR="0054744F" w:rsidRPr="002C6C99" w:rsidRDefault="0054744F" w:rsidP="0054744F">
      <w:pPr>
        <w:bidi/>
        <w:spacing w:after="200" w:line="360" w:lineRule="auto"/>
        <w:jc w:val="both"/>
        <w:rPr>
          <w:rFonts w:ascii="Traditional Arabic" w:eastAsia="Calibri" w:hAnsi="Traditional Arabic" w:cs="Traditional Arabic"/>
          <w:b/>
          <w:bCs/>
          <w:sz w:val="32"/>
          <w:szCs w:val="32"/>
        </w:rPr>
      </w:pPr>
    </w:p>
    <w:p w14:paraId="56D548D0" w14:textId="77777777" w:rsidR="0054744F" w:rsidRDefault="0054744F" w:rsidP="0054744F">
      <w:pPr>
        <w:bidi/>
        <w:spacing w:after="200" w:line="360" w:lineRule="auto"/>
        <w:jc w:val="both"/>
        <w:rPr>
          <w:rFonts w:ascii="Traditional Arabic" w:eastAsia="Calibri" w:hAnsi="Traditional Arabic" w:cs="Traditional Arabic"/>
          <w:sz w:val="32"/>
          <w:szCs w:val="32"/>
          <w:rtl/>
        </w:rPr>
      </w:pPr>
    </w:p>
    <w:p w14:paraId="2BAC3968" w14:textId="77777777" w:rsidR="00B20394" w:rsidRPr="002C6C99" w:rsidRDefault="00B20394" w:rsidP="00B20394">
      <w:pPr>
        <w:bidi/>
        <w:spacing w:after="200" w:line="360" w:lineRule="auto"/>
        <w:jc w:val="both"/>
        <w:rPr>
          <w:rFonts w:ascii="Traditional Arabic" w:eastAsia="Calibri" w:hAnsi="Traditional Arabic" w:cs="Traditional Arabic"/>
          <w:sz w:val="32"/>
          <w:szCs w:val="32"/>
        </w:rPr>
      </w:pPr>
    </w:p>
    <w:p w14:paraId="0914114A" w14:textId="77777777" w:rsidR="00B20394" w:rsidRPr="00C814C7" w:rsidRDefault="00B20394" w:rsidP="00270CB4">
      <w:pPr>
        <w:bidi/>
        <w:spacing w:after="200" w:line="360" w:lineRule="auto"/>
        <w:jc w:val="center"/>
        <w:rPr>
          <w:rFonts w:ascii="Traditional Arabic" w:eastAsia="Calibri" w:hAnsi="Traditional Arabic" w:cs="Traditional Arabic"/>
          <w:b/>
          <w:bCs/>
          <w:sz w:val="40"/>
          <w:szCs w:val="40"/>
        </w:rPr>
      </w:pPr>
      <w:proofErr w:type="gramStart"/>
      <w:r w:rsidRPr="00C814C7">
        <w:rPr>
          <w:rFonts w:ascii="Traditional Arabic" w:eastAsia="Calibri" w:hAnsi="Traditional Arabic" w:cs="Traditional Arabic"/>
          <w:b/>
          <w:bCs/>
          <w:sz w:val="40"/>
          <w:szCs w:val="40"/>
          <w:rtl/>
        </w:rPr>
        <w:lastRenderedPageBreak/>
        <w:t>الفصل</w:t>
      </w:r>
      <w:proofErr w:type="gramEnd"/>
      <w:r w:rsidRPr="00C814C7">
        <w:rPr>
          <w:rFonts w:ascii="Traditional Arabic" w:eastAsia="Calibri" w:hAnsi="Traditional Arabic" w:cs="Traditional Arabic"/>
          <w:b/>
          <w:bCs/>
          <w:sz w:val="40"/>
          <w:szCs w:val="40"/>
          <w:rtl/>
        </w:rPr>
        <w:t xml:space="preserve"> الثالث</w:t>
      </w:r>
    </w:p>
    <w:p w14:paraId="77AA4C21" w14:textId="77777777" w:rsidR="006C34E4" w:rsidRPr="00C814C7" w:rsidRDefault="00B20394" w:rsidP="00270CB4">
      <w:pPr>
        <w:bidi/>
        <w:spacing w:after="200" w:line="360" w:lineRule="auto"/>
        <w:jc w:val="center"/>
        <w:rPr>
          <w:rFonts w:ascii="Traditional Arabic" w:eastAsia="Calibri" w:hAnsi="Traditional Arabic" w:cs="Traditional Arabic"/>
          <w:b/>
          <w:bCs/>
          <w:sz w:val="40"/>
          <w:szCs w:val="40"/>
          <w:rtl/>
          <w:lang w:bidi="ar-JO"/>
        </w:rPr>
      </w:pPr>
      <w:r w:rsidRPr="00C814C7">
        <w:rPr>
          <w:rFonts w:ascii="Traditional Arabic" w:eastAsia="Calibri" w:hAnsi="Traditional Arabic" w:cs="Traditional Arabic"/>
          <w:b/>
          <w:bCs/>
          <w:sz w:val="40"/>
          <w:szCs w:val="40"/>
          <w:rtl/>
        </w:rPr>
        <w:t>الطريقة والإجراءات (المنهجية)</w:t>
      </w:r>
    </w:p>
    <w:p w14:paraId="1C7665AC" w14:textId="79B72222" w:rsidR="00B20394" w:rsidRPr="00C814C7" w:rsidRDefault="00C814C7" w:rsidP="00270CB4">
      <w:pPr>
        <w:bidi/>
        <w:spacing w:after="200" w:line="360" w:lineRule="auto"/>
        <w:jc w:val="both"/>
        <w:rPr>
          <w:rFonts w:ascii="Traditional Arabic" w:eastAsia="Calibri" w:hAnsi="Traditional Arabic" w:cs="Traditional Arabic"/>
          <w:b/>
          <w:bCs/>
          <w:sz w:val="40"/>
          <w:szCs w:val="40"/>
        </w:rPr>
      </w:pPr>
      <w:r w:rsidRPr="00C814C7">
        <w:rPr>
          <w:rFonts w:ascii="Traditional Arabic" w:eastAsia="Calibri" w:hAnsi="Traditional Arabic" w:cs="Traditional Arabic" w:hint="cs"/>
          <w:b/>
          <w:bCs/>
          <w:sz w:val="32"/>
          <w:szCs w:val="32"/>
          <w:rtl/>
        </w:rPr>
        <w:t xml:space="preserve">3.1 </w:t>
      </w:r>
      <w:proofErr w:type="gramStart"/>
      <w:r w:rsidR="00B20394" w:rsidRPr="00C814C7">
        <w:rPr>
          <w:rFonts w:ascii="Traditional Arabic" w:eastAsia="Calibri" w:hAnsi="Traditional Arabic" w:cs="Traditional Arabic"/>
          <w:b/>
          <w:bCs/>
          <w:sz w:val="32"/>
          <w:szCs w:val="32"/>
          <w:rtl/>
        </w:rPr>
        <w:t>منهج</w:t>
      </w:r>
      <w:proofErr w:type="gramEnd"/>
      <w:r w:rsidR="00B20394" w:rsidRPr="00C814C7">
        <w:rPr>
          <w:rFonts w:ascii="Traditional Arabic" w:eastAsia="Calibri" w:hAnsi="Traditional Arabic" w:cs="Traditional Arabic"/>
          <w:b/>
          <w:bCs/>
          <w:sz w:val="32"/>
          <w:szCs w:val="32"/>
          <w:rtl/>
        </w:rPr>
        <w:t xml:space="preserve"> البحث</w:t>
      </w:r>
    </w:p>
    <w:p w14:paraId="676AF344" w14:textId="77777777" w:rsidR="006C34E4" w:rsidRPr="00C814C7" w:rsidRDefault="006C34E4" w:rsidP="00270CB4">
      <w:pPr>
        <w:bidi/>
        <w:spacing w:after="200" w:line="360" w:lineRule="auto"/>
        <w:jc w:val="both"/>
        <w:rPr>
          <w:rFonts w:ascii="Traditional Arabic" w:eastAsia="Calibri" w:hAnsi="Traditional Arabic" w:cs="Traditional Arabic"/>
          <w:sz w:val="32"/>
          <w:szCs w:val="32"/>
        </w:rPr>
      </w:pPr>
      <w:proofErr w:type="gramStart"/>
      <w:r w:rsidRPr="00C814C7">
        <w:rPr>
          <w:rFonts w:ascii="Traditional Arabic" w:eastAsia="Calibri" w:hAnsi="Traditional Arabic" w:cs="Traditional Arabic"/>
          <w:sz w:val="32"/>
          <w:szCs w:val="32"/>
          <w:rtl/>
        </w:rPr>
        <w:t>اعتمدت</w:t>
      </w:r>
      <w:proofErr w:type="gramEnd"/>
      <w:r w:rsidRPr="00C814C7">
        <w:rPr>
          <w:rFonts w:ascii="Traditional Arabic" w:eastAsia="Calibri" w:hAnsi="Traditional Arabic" w:cs="Traditional Arabic"/>
          <w:sz w:val="32"/>
          <w:szCs w:val="32"/>
          <w:rtl/>
        </w:rPr>
        <w:t xml:space="preserve"> الدراسة على المنهج الاستنباطي في إطار المنهج الكمي التفسيري، وذلك انطلاقًا من بناء فرضيات مستمدة من الأدبيات النظرية ذات العلاقة بتطبيقات الذكاء الاصطناعي وإدارة المشاريع الرشيقة، ومن ثم اختبارها ميدانيًا باستخدام أدوات كمية وتحليلها إحصائيًا للتحقق من صحة تلك الفروض</w:t>
      </w:r>
      <w:r w:rsidRPr="00C814C7">
        <w:rPr>
          <w:rFonts w:ascii="Traditional Arabic" w:eastAsia="Calibri" w:hAnsi="Traditional Arabic" w:cs="Traditional Arabic"/>
          <w:sz w:val="32"/>
          <w:szCs w:val="32"/>
        </w:rPr>
        <w:t>.</w:t>
      </w:r>
    </w:p>
    <w:p w14:paraId="0D036AB9" w14:textId="77777777" w:rsidR="006C34E4" w:rsidRPr="00C814C7" w:rsidRDefault="006C34E4" w:rsidP="00270CB4">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ويُعد المنهج الاستنباطي مناسبًا لهذه الدراسة؛ إذ ينطلق من الإطار النظري والنماذج </w:t>
      </w:r>
      <w:proofErr w:type="spellStart"/>
      <w:r w:rsidRPr="00C814C7">
        <w:rPr>
          <w:rFonts w:ascii="Traditional Arabic" w:eastAsia="Calibri" w:hAnsi="Traditional Arabic" w:cs="Traditional Arabic"/>
          <w:sz w:val="32"/>
          <w:szCs w:val="32"/>
          <w:rtl/>
        </w:rPr>
        <w:t>المفاهيمية</w:t>
      </w:r>
      <w:proofErr w:type="spellEnd"/>
      <w:r w:rsidRPr="00C814C7">
        <w:rPr>
          <w:rFonts w:ascii="Traditional Arabic" w:eastAsia="Calibri" w:hAnsi="Traditional Arabic" w:cs="Traditional Arabic"/>
          <w:sz w:val="32"/>
          <w:szCs w:val="32"/>
          <w:rtl/>
        </w:rPr>
        <w:t xml:space="preserve"> القائمة، ويهدف إلى قياس أثر متغير مستقل (تطبيقات الذكاء الاصطناعي) في متغير تابع (أداء إدارة مشاريع البنية التحتية وفق منهجية الإدارة الرشيقة)، من خلال اختبار علاقات سببية قابلة للقياس الكمي</w:t>
      </w:r>
      <w:r w:rsidRPr="00C814C7">
        <w:rPr>
          <w:rFonts w:ascii="Traditional Arabic" w:eastAsia="Calibri" w:hAnsi="Traditional Arabic" w:cs="Traditional Arabic"/>
          <w:sz w:val="32"/>
          <w:szCs w:val="32"/>
        </w:rPr>
        <w:t>.</w:t>
      </w:r>
    </w:p>
    <w:p w14:paraId="4AC32D46" w14:textId="4979AAA1" w:rsidR="006C34E4" w:rsidRPr="00C814C7" w:rsidRDefault="006C34E4" w:rsidP="00270CB4">
      <w:pPr>
        <w:bidi/>
        <w:spacing w:after="200" w:line="360" w:lineRule="auto"/>
        <w:jc w:val="both"/>
        <w:rPr>
          <w:rFonts w:ascii="Traditional Arabic" w:eastAsia="Calibri" w:hAnsi="Traditional Arabic" w:cs="Traditional Arabic"/>
          <w:sz w:val="32"/>
          <w:szCs w:val="32"/>
          <w:rtl/>
        </w:rPr>
      </w:pPr>
      <w:r w:rsidRPr="00C814C7">
        <w:rPr>
          <w:rFonts w:ascii="Traditional Arabic" w:eastAsia="Calibri" w:hAnsi="Traditional Arabic" w:cs="Traditional Arabic"/>
          <w:sz w:val="32"/>
          <w:szCs w:val="32"/>
          <w:rtl/>
        </w:rPr>
        <w:t>كما تنتمي الدراسة إلى الدراسات الوصفية التحليلية ذات البعد التفسيري، حيث تسعى إلى وصف الواقع الفعلي لتطبيقات الذكاء الاصطناعي في مشاريع البنية التحتية، وتحليل أثرها في تحسين الأداء ضمن بيئة إدارة المشاريع الرشيقة</w:t>
      </w:r>
      <w:r w:rsidRPr="00C814C7">
        <w:rPr>
          <w:rFonts w:ascii="Traditional Arabic" w:eastAsia="Calibri" w:hAnsi="Traditional Arabic" w:cs="Traditional Arabic"/>
          <w:sz w:val="32"/>
          <w:szCs w:val="32"/>
        </w:rPr>
        <w:t>.</w:t>
      </w:r>
      <w:r w:rsidRPr="00C814C7">
        <w:rPr>
          <w:rFonts w:ascii="Traditional Arabic" w:eastAsia="Calibri" w:hAnsi="Traditional Arabic" w:cs="Traditional Arabic" w:hint="cs"/>
          <w:sz w:val="32"/>
          <w:szCs w:val="32"/>
          <w:rtl/>
          <w:lang w:bidi="ar-JO"/>
        </w:rPr>
        <w:t xml:space="preserve"> </w:t>
      </w:r>
      <w:proofErr w:type="gramStart"/>
      <w:r w:rsidRPr="00C814C7">
        <w:rPr>
          <w:rFonts w:ascii="Traditional Arabic" w:eastAsia="Calibri" w:hAnsi="Traditional Arabic" w:cs="Traditional Arabic"/>
          <w:sz w:val="32"/>
          <w:szCs w:val="32"/>
          <w:rtl/>
        </w:rPr>
        <w:t>وقد</w:t>
      </w:r>
      <w:proofErr w:type="gramEnd"/>
      <w:r w:rsidRPr="00C814C7">
        <w:rPr>
          <w:rFonts w:ascii="Traditional Arabic" w:eastAsia="Calibri" w:hAnsi="Traditional Arabic" w:cs="Traditional Arabic"/>
          <w:sz w:val="32"/>
          <w:szCs w:val="32"/>
          <w:rtl/>
        </w:rPr>
        <w:t xml:space="preserve"> تم اختيار هذا المنهج نظرًا لملاءمته لطبيعة المشكلة البحثية، وإمكانية استخدامه في اختبار العلاقات بين المتغيرات وفق أساليب إحصائية دقيقة</w:t>
      </w:r>
      <w:r w:rsidRPr="00C814C7">
        <w:rPr>
          <w:rFonts w:ascii="Traditional Arabic" w:eastAsia="Calibri" w:hAnsi="Traditional Arabic" w:cs="Traditional Arabic"/>
          <w:sz w:val="32"/>
          <w:szCs w:val="32"/>
        </w:rPr>
        <w:t>.</w:t>
      </w:r>
    </w:p>
    <w:p w14:paraId="509A35B5" w14:textId="77777777" w:rsidR="006C34E4" w:rsidRPr="00C814C7" w:rsidRDefault="006C34E4" w:rsidP="00270CB4">
      <w:pPr>
        <w:bidi/>
        <w:spacing w:after="200" w:line="360" w:lineRule="auto"/>
        <w:jc w:val="both"/>
        <w:rPr>
          <w:rFonts w:ascii="Traditional Arabic" w:eastAsia="Calibri" w:hAnsi="Traditional Arabic" w:cs="Traditional Arabic"/>
          <w:sz w:val="32"/>
          <w:szCs w:val="32"/>
          <w:rtl/>
        </w:rPr>
      </w:pPr>
    </w:p>
    <w:p w14:paraId="470B4A54" w14:textId="77777777" w:rsidR="006C34E4" w:rsidRPr="00C814C7" w:rsidRDefault="006C34E4" w:rsidP="00270CB4">
      <w:pPr>
        <w:bidi/>
        <w:spacing w:after="200" w:line="360" w:lineRule="auto"/>
        <w:jc w:val="both"/>
        <w:rPr>
          <w:rFonts w:ascii="Traditional Arabic" w:eastAsia="Calibri" w:hAnsi="Traditional Arabic" w:cs="Traditional Arabic"/>
          <w:sz w:val="32"/>
          <w:szCs w:val="32"/>
        </w:rPr>
      </w:pPr>
    </w:p>
    <w:p w14:paraId="409E1289" w14:textId="097D09AF" w:rsidR="006C34E4" w:rsidRPr="00C814C7" w:rsidRDefault="00C814C7" w:rsidP="00270CB4">
      <w:pPr>
        <w:bidi/>
        <w:spacing w:after="200" w:line="360" w:lineRule="auto"/>
        <w:jc w:val="both"/>
        <w:rPr>
          <w:rFonts w:ascii="Traditional Arabic" w:eastAsia="Calibri" w:hAnsi="Traditional Arabic" w:cs="Traditional Arabic"/>
          <w:b/>
          <w:bCs/>
          <w:sz w:val="32"/>
          <w:szCs w:val="32"/>
        </w:rPr>
      </w:pPr>
      <w:r w:rsidRPr="00C814C7">
        <w:rPr>
          <w:rFonts w:ascii="Traditional Arabic" w:eastAsia="Calibri" w:hAnsi="Traditional Arabic" w:cs="Traditional Arabic" w:hint="cs"/>
          <w:b/>
          <w:bCs/>
          <w:sz w:val="32"/>
          <w:szCs w:val="32"/>
          <w:rtl/>
        </w:rPr>
        <w:lastRenderedPageBreak/>
        <w:t xml:space="preserve">3.2 </w:t>
      </w:r>
      <w:proofErr w:type="gramStart"/>
      <w:r w:rsidR="006C34E4" w:rsidRPr="00C814C7">
        <w:rPr>
          <w:rFonts w:ascii="Traditional Arabic" w:eastAsia="Calibri" w:hAnsi="Traditional Arabic" w:cs="Traditional Arabic"/>
          <w:b/>
          <w:bCs/>
          <w:sz w:val="32"/>
          <w:szCs w:val="32"/>
          <w:rtl/>
        </w:rPr>
        <w:t>مجتمع</w:t>
      </w:r>
      <w:proofErr w:type="gramEnd"/>
      <w:r w:rsidR="006C34E4" w:rsidRPr="00C814C7">
        <w:rPr>
          <w:rFonts w:ascii="Traditional Arabic" w:eastAsia="Calibri" w:hAnsi="Traditional Arabic" w:cs="Traditional Arabic"/>
          <w:b/>
          <w:bCs/>
          <w:sz w:val="32"/>
          <w:szCs w:val="32"/>
          <w:rtl/>
        </w:rPr>
        <w:t xml:space="preserve"> ال</w:t>
      </w:r>
      <w:r w:rsidR="006C34E4" w:rsidRPr="00C814C7">
        <w:rPr>
          <w:rFonts w:ascii="Traditional Arabic" w:eastAsia="Calibri" w:hAnsi="Traditional Arabic" w:cs="Traditional Arabic" w:hint="cs"/>
          <w:b/>
          <w:bCs/>
          <w:sz w:val="32"/>
          <w:szCs w:val="32"/>
          <w:rtl/>
        </w:rPr>
        <w:t>دراسة</w:t>
      </w:r>
    </w:p>
    <w:p w14:paraId="364714BB" w14:textId="77777777" w:rsidR="005A513D" w:rsidRPr="00C814C7" w:rsidRDefault="005A513D" w:rsidP="00270CB4">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يتكون مجتمع الدراسة من القيادات والكوادر المتخصصة في إدارة مشاريع البنية التحتية في المملكة العربية السعودية، ممن يرتبط عملهم بعمليات التخطيط وإدارة المشروع والتحليل الرقمي واتخاذ القرار. ويشمل المجتمع العاملين في الجهات الحكومية وشبه الحكومية والشركات الكبرى المنفذة لمشاريع البنية التحتية، خصوصا المشاريع المرتبطة ببرامج التحول الرقمي ومبادرات رؤية المملكة 2030</w:t>
      </w:r>
      <w:r w:rsidRPr="00C814C7">
        <w:rPr>
          <w:rFonts w:ascii="Traditional Arabic" w:eastAsia="Calibri" w:hAnsi="Traditional Arabic" w:cs="Traditional Arabic"/>
          <w:sz w:val="32"/>
          <w:szCs w:val="32"/>
        </w:rPr>
        <w:t>.</w:t>
      </w:r>
    </w:p>
    <w:p w14:paraId="5FF32C63" w14:textId="77777777" w:rsidR="005A513D" w:rsidRPr="00C814C7" w:rsidRDefault="005A513D" w:rsidP="00270CB4">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ويشمل مجتمع الدراسة الفئات </w:t>
      </w:r>
      <w:proofErr w:type="gramStart"/>
      <w:r w:rsidRPr="00C814C7">
        <w:rPr>
          <w:rFonts w:ascii="Traditional Arabic" w:eastAsia="Calibri" w:hAnsi="Traditional Arabic" w:cs="Traditional Arabic"/>
          <w:sz w:val="32"/>
          <w:szCs w:val="32"/>
          <w:rtl/>
        </w:rPr>
        <w:t>المهنية</w:t>
      </w:r>
      <w:proofErr w:type="gramEnd"/>
      <w:r w:rsidRPr="00C814C7">
        <w:rPr>
          <w:rFonts w:ascii="Traditional Arabic" w:eastAsia="Calibri" w:hAnsi="Traditional Arabic" w:cs="Traditional Arabic"/>
          <w:sz w:val="32"/>
          <w:szCs w:val="32"/>
          <w:rtl/>
        </w:rPr>
        <w:t xml:space="preserve"> الآتية</w:t>
      </w:r>
      <w:r w:rsidRPr="00C814C7">
        <w:rPr>
          <w:rFonts w:ascii="Traditional Arabic" w:eastAsia="Calibri" w:hAnsi="Traditional Arabic" w:cs="Traditional Arabic"/>
          <w:sz w:val="32"/>
          <w:szCs w:val="32"/>
        </w:rPr>
        <w:t>:</w:t>
      </w:r>
    </w:p>
    <w:p w14:paraId="0EFAC5BB" w14:textId="77777777" w:rsidR="005A513D" w:rsidRPr="00C814C7" w:rsidRDefault="005A513D" w:rsidP="00270CB4">
      <w:pPr>
        <w:numPr>
          <w:ilvl w:val="0"/>
          <w:numId w:val="37"/>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مديرو المشاريع</w:t>
      </w:r>
    </w:p>
    <w:p w14:paraId="458062C3" w14:textId="77777777" w:rsidR="005A513D" w:rsidRPr="00C814C7" w:rsidRDefault="005A513D" w:rsidP="00270CB4">
      <w:pPr>
        <w:numPr>
          <w:ilvl w:val="0"/>
          <w:numId w:val="37"/>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مهندسو التخطيط </w:t>
      </w:r>
      <w:proofErr w:type="gramStart"/>
      <w:r w:rsidRPr="00C814C7">
        <w:rPr>
          <w:rFonts w:ascii="Traditional Arabic" w:eastAsia="Calibri" w:hAnsi="Traditional Arabic" w:cs="Traditional Arabic"/>
          <w:sz w:val="32"/>
          <w:szCs w:val="32"/>
          <w:rtl/>
        </w:rPr>
        <w:t>والجدولة</w:t>
      </w:r>
      <w:proofErr w:type="gramEnd"/>
    </w:p>
    <w:p w14:paraId="6959A5C9" w14:textId="77777777" w:rsidR="005A513D" w:rsidRPr="00C814C7" w:rsidRDefault="005A513D" w:rsidP="00270CB4">
      <w:pPr>
        <w:numPr>
          <w:ilvl w:val="0"/>
          <w:numId w:val="37"/>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مسؤولو التحول الرقمي أو نظم المعلومات</w:t>
      </w:r>
    </w:p>
    <w:p w14:paraId="2F39ECC8" w14:textId="77777777" w:rsidR="005A513D" w:rsidRPr="00C814C7" w:rsidRDefault="005A513D" w:rsidP="00270CB4">
      <w:pPr>
        <w:numPr>
          <w:ilvl w:val="0"/>
          <w:numId w:val="37"/>
        </w:numPr>
        <w:bidi/>
        <w:spacing w:after="200" w:line="360" w:lineRule="auto"/>
        <w:jc w:val="both"/>
        <w:rPr>
          <w:rFonts w:ascii="Traditional Arabic" w:eastAsia="Calibri" w:hAnsi="Traditional Arabic" w:cs="Traditional Arabic"/>
          <w:sz w:val="32"/>
          <w:szCs w:val="32"/>
        </w:rPr>
      </w:pPr>
      <w:proofErr w:type="gramStart"/>
      <w:r w:rsidRPr="00C814C7">
        <w:rPr>
          <w:rFonts w:ascii="Traditional Arabic" w:eastAsia="Calibri" w:hAnsi="Traditional Arabic" w:cs="Traditional Arabic"/>
          <w:sz w:val="32"/>
          <w:szCs w:val="32"/>
          <w:rtl/>
        </w:rPr>
        <w:t>محللو</w:t>
      </w:r>
      <w:proofErr w:type="gramEnd"/>
      <w:r w:rsidRPr="00C814C7">
        <w:rPr>
          <w:rFonts w:ascii="Traditional Arabic" w:eastAsia="Calibri" w:hAnsi="Traditional Arabic" w:cs="Traditional Arabic"/>
          <w:sz w:val="32"/>
          <w:szCs w:val="32"/>
          <w:rtl/>
        </w:rPr>
        <w:t xml:space="preserve"> البيانات المرتبطون بإدارة المشاريع</w:t>
      </w:r>
    </w:p>
    <w:p w14:paraId="5C3D898C" w14:textId="77777777" w:rsidR="005A513D" w:rsidRPr="00C814C7" w:rsidRDefault="005A513D" w:rsidP="00270CB4">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وتم اختيار هذه الفئات نظرا لارتباط أعمالها المباشر باستخدام أدوات التحليل الرقمي وتطبيقات الذكاء الاصطناعي ومنهجيات الإدارة الحديثة في إدارة المشاريع، مما يمكنها من تقييم أثر هذه التطبيقات في تحسين إدارة مشاريع البنية التحتية</w:t>
      </w:r>
      <w:r w:rsidRPr="00C814C7">
        <w:rPr>
          <w:rFonts w:ascii="Traditional Arabic" w:eastAsia="Calibri" w:hAnsi="Traditional Arabic" w:cs="Traditional Arabic"/>
          <w:sz w:val="32"/>
          <w:szCs w:val="32"/>
        </w:rPr>
        <w:t>.</w:t>
      </w:r>
    </w:p>
    <w:p w14:paraId="4F57447B" w14:textId="77777777" w:rsidR="0054744F" w:rsidRPr="00C814C7" w:rsidRDefault="0054744F" w:rsidP="00270CB4">
      <w:pPr>
        <w:bidi/>
        <w:spacing w:after="200" w:line="360" w:lineRule="auto"/>
        <w:jc w:val="both"/>
        <w:rPr>
          <w:rFonts w:ascii="Traditional Arabic" w:eastAsia="Calibri" w:hAnsi="Traditional Arabic" w:cs="Traditional Arabic"/>
          <w:b/>
          <w:bCs/>
          <w:sz w:val="32"/>
          <w:szCs w:val="32"/>
          <w:rtl/>
        </w:rPr>
      </w:pPr>
    </w:p>
    <w:p w14:paraId="6F061F12" w14:textId="77777777" w:rsidR="006C34E4" w:rsidRPr="00C814C7" w:rsidRDefault="006C34E4" w:rsidP="00270CB4">
      <w:pPr>
        <w:bidi/>
        <w:spacing w:after="200" w:line="360" w:lineRule="auto"/>
        <w:jc w:val="both"/>
        <w:rPr>
          <w:rFonts w:ascii="Traditional Arabic" w:eastAsia="Calibri" w:hAnsi="Traditional Arabic" w:cs="Traditional Arabic"/>
          <w:b/>
          <w:bCs/>
          <w:sz w:val="32"/>
          <w:szCs w:val="32"/>
          <w:rtl/>
        </w:rPr>
      </w:pPr>
    </w:p>
    <w:p w14:paraId="58E2E8ED" w14:textId="77777777" w:rsidR="006C34E4" w:rsidRPr="00C814C7" w:rsidRDefault="006C34E4" w:rsidP="00270CB4">
      <w:pPr>
        <w:bidi/>
        <w:spacing w:after="200" w:line="360" w:lineRule="auto"/>
        <w:jc w:val="both"/>
        <w:rPr>
          <w:rFonts w:ascii="Traditional Arabic" w:eastAsia="Calibri" w:hAnsi="Traditional Arabic" w:cs="Traditional Arabic"/>
          <w:b/>
          <w:bCs/>
          <w:sz w:val="32"/>
          <w:szCs w:val="32"/>
        </w:rPr>
      </w:pPr>
    </w:p>
    <w:p w14:paraId="46B8C287" w14:textId="3316F96E" w:rsidR="005A513D" w:rsidRPr="00C814C7" w:rsidRDefault="00C814C7" w:rsidP="00270CB4">
      <w:pPr>
        <w:bidi/>
        <w:spacing w:after="200" w:line="360" w:lineRule="auto"/>
        <w:jc w:val="both"/>
        <w:rPr>
          <w:rFonts w:ascii="Traditional Arabic" w:eastAsia="Calibri" w:hAnsi="Traditional Arabic" w:cs="Traditional Arabic"/>
          <w:b/>
          <w:bCs/>
          <w:sz w:val="32"/>
          <w:szCs w:val="32"/>
        </w:rPr>
      </w:pPr>
      <w:r w:rsidRPr="00C814C7">
        <w:rPr>
          <w:rFonts w:ascii="Traditional Arabic" w:eastAsia="Calibri" w:hAnsi="Traditional Arabic" w:cs="Traditional Arabic" w:hint="cs"/>
          <w:b/>
          <w:bCs/>
          <w:sz w:val="32"/>
          <w:szCs w:val="32"/>
          <w:rtl/>
        </w:rPr>
        <w:lastRenderedPageBreak/>
        <w:t xml:space="preserve">3.3 </w:t>
      </w:r>
      <w:r w:rsidR="005A513D" w:rsidRPr="00C814C7">
        <w:rPr>
          <w:rFonts w:ascii="Traditional Arabic" w:eastAsia="Calibri" w:hAnsi="Traditional Arabic" w:cs="Traditional Arabic"/>
          <w:b/>
          <w:bCs/>
          <w:sz w:val="32"/>
          <w:szCs w:val="32"/>
          <w:rtl/>
        </w:rPr>
        <w:t>عينة الدراسة</w:t>
      </w:r>
    </w:p>
    <w:p w14:paraId="390B82D2" w14:textId="6CC20AE3" w:rsidR="005A513D" w:rsidRPr="00C814C7" w:rsidRDefault="005A513D" w:rsidP="00270CB4">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نظرًا لاتساع مجتمع الدراسة وتعدد الجهات الحكومية وشبه الحكومية والشركات المنفذة لمشاريع البنية التحتية في المملكة العربية السعودية، وصعوبة حصر جميع العاملين في إدارة هذه المشاريع بدقة، فقد تم التعامل مع مجتمع الدراسة بوصفه مجتمعًا كبيرًا يصعب تحديد حجمه على وجه الدقة. وعليه، تم اختيار عينة الدراسة باستخدام أسلوب العينة القصدية، حيث تم استهداف الفئات المهنية التي ترتبط طبيعة أعمالها مباشرة بإدارة المشاريع والتخطيط والتحليل واتخاذ القرار، مثل مديري المشاريع ومهندسي التخطيط ومسؤولي التحول الرقمي ومحللي البيانات العاملين في مشاريع البنية التحتية.</w:t>
      </w:r>
    </w:p>
    <w:p w14:paraId="09A67A99" w14:textId="3EE7A24F" w:rsidR="005A513D" w:rsidRPr="00C814C7" w:rsidRDefault="005A513D" w:rsidP="00270CB4">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كما تم الاستعانة بأسلوب العينة الكروية (</w:t>
      </w:r>
      <w:r w:rsidRPr="00C814C7">
        <w:rPr>
          <w:rFonts w:ascii="Traditional Arabic" w:eastAsia="Calibri" w:hAnsi="Traditional Arabic" w:cs="Traditional Arabic"/>
          <w:sz w:val="32"/>
          <w:szCs w:val="32"/>
        </w:rPr>
        <w:t>Snowball Sampling</w:t>
      </w:r>
      <w:r w:rsidRPr="00C814C7">
        <w:rPr>
          <w:rFonts w:ascii="Traditional Arabic" w:eastAsia="Calibri" w:hAnsi="Traditional Arabic" w:cs="Traditional Arabic"/>
          <w:sz w:val="32"/>
          <w:szCs w:val="32"/>
          <w:rtl/>
        </w:rPr>
        <w:t xml:space="preserve">) بهدف توسيع نطاق الوصول إلى المشاركين في الدراسة، حيث قام بعض المشاركين بإحالة رابط </w:t>
      </w:r>
      <w:proofErr w:type="spellStart"/>
      <w:r w:rsidRPr="00C814C7">
        <w:rPr>
          <w:rFonts w:ascii="Traditional Arabic" w:eastAsia="Calibri" w:hAnsi="Traditional Arabic" w:cs="Traditional Arabic"/>
          <w:sz w:val="32"/>
          <w:szCs w:val="32"/>
          <w:rtl/>
        </w:rPr>
        <w:t>الإستبانة</w:t>
      </w:r>
      <w:proofErr w:type="spellEnd"/>
      <w:r w:rsidRPr="00C814C7">
        <w:rPr>
          <w:rFonts w:ascii="Traditional Arabic" w:eastAsia="Calibri" w:hAnsi="Traditional Arabic" w:cs="Traditional Arabic"/>
          <w:sz w:val="32"/>
          <w:szCs w:val="32"/>
          <w:rtl/>
        </w:rPr>
        <w:t xml:space="preserve"> إلى زملائهم العاملين في المجال نفسه. </w:t>
      </w:r>
      <w:proofErr w:type="gramStart"/>
      <w:r w:rsidRPr="00C814C7">
        <w:rPr>
          <w:rFonts w:ascii="Traditional Arabic" w:eastAsia="Calibri" w:hAnsi="Traditional Arabic" w:cs="Traditional Arabic"/>
          <w:sz w:val="32"/>
          <w:szCs w:val="32"/>
          <w:rtl/>
        </w:rPr>
        <w:t>وقد</w:t>
      </w:r>
      <w:proofErr w:type="gramEnd"/>
      <w:r w:rsidRPr="00C814C7">
        <w:rPr>
          <w:rFonts w:ascii="Traditional Arabic" w:eastAsia="Calibri" w:hAnsi="Traditional Arabic" w:cs="Traditional Arabic"/>
          <w:sz w:val="32"/>
          <w:szCs w:val="32"/>
          <w:rtl/>
        </w:rPr>
        <w:t xml:space="preserve"> تم توزيع أداة الدراسة إلكترونيًا عبر البريد الإلكتروني والمنصات المهنية مثل </w:t>
      </w:r>
      <w:r w:rsidRPr="00C814C7">
        <w:rPr>
          <w:rFonts w:ascii="Traditional Arabic" w:eastAsia="Calibri" w:hAnsi="Traditional Arabic" w:cs="Traditional Arabic"/>
          <w:sz w:val="32"/>
          <w:szCs w:val="32"/>
        </w:rPr>
        <w:t>LinkedIn</w:t>
      </w:r>
      <w:r w:rsidRPr="00C814C7">
        <w:rPr>
          <w:rFonts w:ascii="Traditional Arabic" w:eastAsia="Calibri" w:hAnsi="Traditional Arabic" w:cs="Traditional Arabic"/>
          <w:sz w:val="32"/>
          <w:szCs w:val="32"/>
          <w:rtl/>
        </w:rPr>
        <w:t xml:space="preserve"> والمجموعات المهنية المتخصصة في إدارة المشاريع.</w:t>
      </w:r>
    </w:p>
    <w:p w14:paraId="52B9FDEC" w14:textId="5021CC13" w:rsidR="005A513D" w:rsidRPr="00C814C7" w:rsidRDefault="005A513D" w:rsidP="00270CB4">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وبناءً على ذلك، تم توزي</w:t>
      </w:r>
      <w:r w:rsidR="00C814C7" w:rsidRPr="00C814C7">
        <w:rPr>
          <w:rFonts w:ascii="Traditional Arabic" w:eastAsia="Calibri" w:hAnsi="Traditional Arabic" w:cs="Traditional Arabic"/>
          <w:sz w:val="32"/>
          <w:szCs w:val="32"/>
          <w:rtl/>
        </w:rPr>
        <w:t xml:space="preserve">ع </w:t>
      </w:r>
      <w:proofErr w:type="spellStart"/>
      <w:r w:rsidR="00C814C7" w:rsidRPr="00C814C7">
        <w:rPr>
          <w:rFonts w:ascii="Traditional Arabic" w:eastAsia="Calibri" w:hAnsi="Traditional Arabic" w:cs="Traditional Arabic"/>
          <w:sz w:val="32"/>
          <w:szCs w:val="32"/>
          <w:rtl/>
        </w:rPr>
        <w:t>الإستبانة</w:t>
      </w:r>
      <w:proofErr w:type="spellEnd"/>
      <w:r w:rsidR="00C814C7" w:rsidRPr="00C814C7">
        <w:rPr>
          <w:rFonts w:ascii="Traditional Arabic" w:eastAsia="Calibri" w:hAnsi="Traditional Arabic" w:cs="Traditional Arabic"/>
          <w:sz w:val="32"/>
          <w:szCs w:val="32"/>
          <w:rtl/>
        </w:rPr>
        <w:t xml:space="preserve"> على عينة مكونة من 2</w:t>
      </w:r>
      <w:r w:rsidR="00C814C7" w:rsidRPr="00C814C7">
        <w:rPr>
          <w:rFonts w:ascii="Traditional Arabic" w:eastAsia="Calibri" w:hAnsi="Traditional Arabic" w:cs="Traditional Arabic" w:hint="cs"/>
          <w:sz w:val="32"/>
          <w:szCs w:val="32"/>
          <w:rtl/>
        </w:rPr>
        <w:t>8</w:t>
      </w:r>
      <w:r w:rsidRPr="00C814C7">
        <w:rPr>
          <w:rFonts w:ascii="Traditional Arabic" w:eastAsia="Calibri" w:hAnsi="Traditional Arabic" w:cs="Traditional Arabic"/>
          <w:sz w:val="32"/>
          <w:szCs w:val="32"/>
          <w:rtl/>
        </w:rPr>
        <w:t>0 مشاركًا من العاملين في إدارة مشاريع البنية التحتية في المملكة العربية السعودية، من الفئات المهنية المرتبطة مباشرة بعمليات إدارة المشروع والتخطيط والتحليل الرقمي. وقد تم اختيار هذا الحجم من العينة بما يضمن تمثيل الفئات المهنية الرئيسة المرتبطة بموضوع الدراسة، وبما يعزز من موثوقية البيانات وصحة النتائج التي سيتم التوصل إليها.</w:t>
      </w:r>
    </w:p>
    <w:p w14:paraId="444F255E" w14:textId="5D573D00" w:rsidR="005A513D" w:rsidRPr="00C814C7" w:rsidRDefault="005A513D" w:rsidP="00270CB4">
      <w:pPr>
        <w:bidi/>
        <w:spacing w:after="200" w:line="360" w:lineRule="auto"/>
        <w:jc w:val="both"/>
        <w:rPr>
          <w:rFonts w:ascii="Traditional Arabic" w:eastAsia="Calibri" w:hAnsi="Traditional Arabic" w:cs="Traditional Arabic" w:hint="cs"/>
          <w:sz w:val="32"/>
          <w:szCs w:val="32"/>
          <w:rtl/>
        </w:rPr>
      </w:pPr>
      <w:r w:rsidRPr="00C814C7">
        <w:rPr>
          <w:rFonts w:ascii="Traditional Arabic" w:eastAsia="Calibri" w:hAnsi="Traditional Arabic" w:cs="Traditional Arabic"/>
          <w:sz w:val="32"/>
          <w:szCs w:val="32"/>
          <w:rtl/>
        </w:rPr>
        <w:t xml:space="preserve">وتم تحديد حجم العينة استنادًا إلى التوصيات الإحصائية للدراسات الوصفية التحليلية، والتي تشير إلى أن العينة التي تتراوح بين 200 </w:t>
      </w:r>
      <w:proofErr w:type="spellStart"/>
      <w:r w:rsidRPr="00C814C7">
        <w:rPr>
          <w:rFonts w:ascii="Traditional Arabic" w:eastAsia="Calibri" w:hAnsi="Traditional Arabic" w:cs="Traditional Arabic"/>
          <w:sz w:val="32"/>
          <w:szCs w:val="32"/>
          <w:rtl/>
        </w:rPr>
        <w:t>و300</w:t>
      </w:r>
      <w:proofErr w:type="spellEnd"/>
      <w:r w:rsidRPr="00C814C7">
        <w:rPr>
          <w:rFonts w:ascii="Traditional Arabic" w:eastAsia="Calibri" w:hAnsi="Traditional Arabic" w:cs="Traditional Arabic"/>
          <w:sz w:val="32"/>
          <w:szCs w:val="32"/>
          <w:rtl/>
        </w:rPr>
        <w:t xml:space="preserve"> مفردة تعد مناسبة للحصول على نتائج يمكن تعميمها بدرجة مقبولة من الدقة الإحصائية في الدراسات الإدارية.</w:t>
      </w:r>
    </w:p>
    <w:p w14:paraId="3B9EDE8D" w14:textId="34FDD7DE" w:rsidR="00C814C7" w:rsidRPr="00C814C7" w:rsidRDefault="00C814C7" w:rsidP="00C814C7">
      <w:pPr>
        <w:bidi/>
        <w:spacing w:after="200" w:line="360" w:lineRule="auto"/>
        <w:jc w:val="both"/>
        <w:rPr>
          <w:rFonts w:ascii="Traditional Arabic" w:eastAsia="Calibri" w:hAnsi="Traditional Arabic" w:cs="Traditional Arabic" w:hint="cs"/>
          <w:sz w:val="32"/>
          <w:szCs w:val="32"/>
          <w:rtl/>
        </w:rPr>
      </w:pPr>
      <w:r w:rsidRPr="00C814C7">
        <w:rPr>
          <w:rFonts w:ascii="Traditional Arabic" w:eastAsia="Calibri" w:hAnsi="Traditional Arabic" w:cs="Traditional Arabic"/>
          <w:sz w:val="32"/>
          <w:szCs w:val="32"/>
          <w:rtl/>
        </w:rPr>
        <w:lastRenderedPageBreak/>
        <w:t xml:space="preserve">تم استرجاع (260) استبانة. وبعد مراجعة الاستجابات والتأكد من اكتمالها وصلاحيتها للتحليل الإحصائي، تم استبعاد (10) استبانات لعدم اكتمال البيانات أو لعدم جديتها، ليبلغ العدد النهائي للاستبانات الصالحة للتحليل (250) استبانة. وبذلك بلغت نسبة الاستجابة الصالحة للتحليل حوالي 89%، وهي نسبة </w:t>
      </w:r>
      <w:proofErr w:type="gramStart"/>
      <w:r w:rsidRPr="00C814C7">
        <w:rPr>
          <w:rFonts w:ascii="Traditional Arabic" w:eastAsia="Calibri" w:hAnsi="Traditional Arabic" w:cs="Traditional Arabic"/>
          <w:sz w:val="32"/>
          <w:szCs w:val="32"/>
          <w:rtl/>
        </w:rPr>
        <w:t>تعد</w:t>
      </w:r>
      <w:proofErr w:type="gramEnd"/>
      <w:r w:rsidRPr="00C814C7">
        <w:rPr>
          <w:rFonts w:ascii="Traditional Arabic" w:eastAsia="Calibri" w:hAnsi="Traditional Arabic" w:cs="Traditional Arabic"/>
          <w:sz w:val="32"/>
          <w:szCs w:val="32"/>
          <w:rtl/>
        </w:rPr>
        <w:t xml:space="preserve"> مرتفعة ومقبولة في الدراسات الإدارية والاجتماعية.</w:t>
      </w:r>
    </w:p>
    <w:p w14:paraId="61FA8142" w14:textId="77777777" w:rsidR="00C814C7" w:rsidRPr="00C814C7" w:rsidRDefault="00C814C7" w:rsidP="00C814C7">
      <w:pPr>
        <w:bidi/>
        <w:spacing w:after="200" w:line="360" w:lineRule="auto"/>
        <w:jc w:val="both"/>
        <w:rPr>
          <w:rFonts w:ascii="Traditional Arabic" w:eastAsia="Calibri" w:hAnsi="Traditional Arabic" w:cs="Traditional Arabic"/>
          <w:sz w:val="32"/>
          <w:szCs w:val="32"/>
        </w:rPr>
      </w:pPr>
    </w:p>
    <w:p w14:paraId="5A7AB1EA" w14:textId="63C71DAD" w:rsidR="00270CB4" w:rsidRPr="00C814C7" w:rsidRDefault="00C814C7" w:rsidP="00270CB4">
      <w:pPr>
        <w:bidi/>
        <w:spacing w:after="200" w:line="360" w:lineRule="auto"/>
        <w:jc w:val="both"/>
        <w:rPr>
          <w:rFonts w:ascii="Traditional Arabic" w:eastAsia="Calibri" w:hAnsi="Traditional Arabic" w:cs="Traditional Arabic"/>
          <w:b/>
          <w:bCs/>
          <w:sz w:val="32"/>
          <w:szCs w:val="32"/>
        </w:rPr>
      </w:pPr>
      <w:r w:rsidRPr="00C814C7">
        <w:rPr>
          <w:rFonts w:ascii="Traditional Arabic" w:eastAsia="Calibri" w:hAnsi="Traditional Arabic" w:cs="Traditional Arabic" w:hint="cs"/>
          <w:b/>
          <w:bCs/>
          <w:sz w:val="32"/>
          <w:szCs w:val="32"/>
          <w:rtl/>
        </w:rPr>
        <w:t xml:space="preserve">3.3.1 </w:t>
      </w:r>
      <w:r w:rsidR="00270CB4" w:rsidRPr="00C814C7">
        <w:rPr>
          <w:rFonts w:ascii="Traditional Arabic" w:eastAsia="Calibri" w:hAnsi="Traditional Arabic" w:cs="Traditional Arabic"/>
          <w:b/>
          <w:bCs/>
          <w:sz w:val="32"/>
          <w:szCs w:val="32"/>
          <w:rtl/>
        </w:rPr>
        <w:t>كيفية الوصول إلى عينة الدراسة</w:t>
      </w:r>
    </w:p>
    <w:p w14:paraId="69E5DB25" w14:textId="61A4A664" w:rsidR="00270CB4" w:rsidRPr="00C814C7" w:rsidRDefault="00270CB4" w:rsidP="00270CB4">
      <w:pPr>
        <w:bidi/>
        <w:spacing w:after="200" w:line="360" w:lineRule="auto"/>
        <w:jc w:val="both"/>
        <w:rPr>
          <w:rFonts w:ascii="Traditional Arabic" w:eastAsia="Calibri" w:hAnsi="Traditional Arabic" w:cs="Traditional Arabic"/>
          <w:sz w:val="32"/>
          <w:szCs w:val="32"/>
          <w:rtl/>
        </w:rPr>
      </w:pPr>
      <w:proofErr w:type="gramStart"/>
      <w:r w:rsidRPr="00C814C7">
        <w:rPr>
          <w:rFonts w:ascii="Traditional Arabic" w:eastAsia="Calibri" w:hAnsi="Traditional Arabic" w:cs="Traditional Arabic"/>
          <w:sz w:val="32"/>
          <w:szCs w:val="32"/>
          <w:rtl/>
        </w:rPr>
        <w:t>تم</w:t>
      </w:r>
      <w:proofErr w:type="gramEnd"/>
      <w:r w:rsidRPr="00C814C7">
        <w:rPr>
          <w:rFonts w:ascii="Traditional Arabic" w:eastAsia="Calibri" w:hAnsi="Traditional Arabic" w:cs="Traditional Arabic"/>
          <w:sz w:val="32"/>
          <w:szCs w:val="32"/>
          <w:rtl/>
        </w:rPr>
        <w:t xml:space="preserve"> الوصول إلى أفراد عينة الدراسة من خلال مجموعة من القنوات المهنية المرتبطة بمجال إدارة المشاريع في المملكة العربية السعودية، وذلك لضمان استهداف </w:t>
      </w:r>
      <w:r w:rsidRPr="00C814C7">
        <w:rPr>
          <w:rFonts w:ascii="Traditional Arabic" w:eastAsia="Calibri" w:hAnsi="Traditional Arabic" w:cs="Traditional Arabic"/>
          <w:sz w:val="32"/>
          <w:szCs w:val="32"/>
          <w:rtl/>
        </w:rPr>
        <w:t xml:space="preserve">الفئات المهنية المعنية بموضوع الدراسة. حيث تم توزيع رابط </w:t>
      </w:r>
      <w:proofErr w:type="spellStart"/>
      <w:r w:rsidRPr="00C814C7">
        <w:rPr>
          <w:rFonts w:ascii="Traditional Arabic" w:eastAsia="Calibri" w:hAnsi="Traditional Arabic" w:cs="Traditional Arabic"/>
          <w:sz w:val="32"/>
          <w:szCs w:val="32"/>
          <w:rtl/>
        </w:rPr>
        <w:t>الإستبانة</w:t>
      </w:r>
      <w:proofErr w:type="spellEnd"/>
      <w:r w:rsidRPr="00C814C7">
        <w:rPr>
          <w:rFonts w:ascii="Traditional Arabic" w:eastAsia="Calibri" w:hAnsi="Traditional Arabic" w:cs="Traditional Arabic"/>
          <w:sz w:val="32"/>
          <w:szCs w:val="32"/>
          <w:rtl/>
        </w:rPr>
        <w:t xml:space="preserve"> إلكترونيا عبر عدد من الوسائل، من أبرزها المنصات المهنية مثل </w:t>
      </w:r>
      <w:r w:rsidRPr="00C814C7">
        <w:rPr>
          <w:rFonts w:ascii="Traditional Arabic" w:eastAsia="Calibri" w:hAnsi="Traditional Arabic" w:cs="Traditional Arabic"/>
          <w:sz w:val="32"/>
          <w:szCs w:val="32"/>
        </w:rPr>
        <w:t>LinkedIn</w:t>
      </w:r>
      <w:r w:rsidRPr="00C814C7">
        <w:rPr>
          <w:rFonts w:ascii="Traditional Arabic" w:eastAsia="Calibri" w:hAnsi="Traditional Arabic" w:cs="Traditional Arabic"/>
          <w:sz w:val="32"/>
          <w:szCs w:val="32"/>
          <w:rtl/>
        </w:rPr>
        <w:t>، والمجموعات المهنية المتخصصة في إدارة المشاريع، إضافة إلى التواصل المباشر مع بعض العاملين في الجهات الحكومية وشبه الحكومية والشركات المنفذة لمشاريع البنية التحتية.</w:t>
      </w:r>
    </w:p>
    <w:p w14:paraId="3214FC73" w14:textId="24B26C24" w:rsidR="00270CB4" w:rsidRPr="00C814C7" w:rsidRDefault="00270CB4" w:rsidP="00270CB4">
      <w:pPr>
        <w:bidi/>
        <w:spacing w:after="200" w:line="360" w:lineRule="auto"/>
        <w:jc w:val="both"/>
        <w:rPr>
          <w:rFonts w:ascii="Traditional Arabic" w:eastAsia="Calibri" w:hAnsi="Traditional Arabic" w:cs="Traditional Arabic"/>
          <w:sz w:val="32"/>
          <w:szCs w:val="32"/>
          <w:rtl/>
        </w:rPr>
      </w:pPr>
      <w:r w:rsidRPr="00C814C7">
        <w:rPr>
          <w:rFonts w:ascii="Traditional Arabic" w:eastAsia="Calibri" w:hAnsi="Traditional Arabic" w:cs="Traditional Arabic"/>
          <w:sz w:val="32"/>
          <w:szCs w:val="32"/>
          <w:rtl/>
        </w:rPr>
        <w:t xml:space="preserve">كما تم الاستعانة </w:t>
      </w:r>
      <w:r w:rsidRPr="00C814C7">
        <w:rPr>
          <w:rFonts w:ascii="Traditional Arabic" w:eastAsia="Calibri" w:hAnsi="Traditional Arabic" w:cs="Traditional Arabic"/>
          <w:sz w:val="32"/>
          <w:szCs w:val="32"/>
          <w:rtl/>
        </w:rPr>
        <w:t>بأسلوب العينة الكروية (</w:t>
      </w:r>
      <w:r w:rsidRPr="00C814C7">
        <w:rPr>
          <w:rFonts w:ascii="Traditional Arabic" w:eastAsia="Calibri" w:hAnsi="Traditional Arabic" w:cs="Traditional Arabic"/>
          <w:sz w:val="32"/>
          <w:szCs w:val="32"/>
        </w:rPr>
        <w:t>Snowball Sampling</w:t>
      </w:r>
      <w:r w:rsidRPr="00C814C7">
        <w:rPr>
          <w:rFonts w:ascii="Traditional Arabic" w:eastAsia="Calibri" w:hAnsi="Traditional Arabic" w:cs="Traditional Arabic"/>
          <w:sz w:val="32"/>
          <w:szCs w:val="32"/>
          <w:rtl/>
        </w:rPr>
        <w:t xml:space="preserve">)، حيث قام بعض المشاركين بإحالة رابط </w:t>
      </w:r>
      <w:proofErr w:type="spellStart"/>
      <w:r w:rsidRPr="00C814C7">
        <w:rPr>
          <w:rFonts w:ascii="Traditional Arabic" w:eastAsia="Calibri" w:hAnsi="Traditional Arabic" w:cs="Traditional Arabic"/>
          <w:sz w:val="32"/>
          <w:szCs w:val="32"/>
          <w:rtl/>
        </w:rPr>
        <w:t>الإستبانة</w:t>
      </w:r>
      <w:proofErr w:type="spellEnd"/>
      <w:r w:rsidRPr="00C814C7">
        <w:rPr>
          <w:rFonts w:ascii="Traditional Arabic" w:eastAsia="Calibri" w:hAnsi="Traditional Arabic" w:cs="Traditional Arabic"/>
          <w:sz w:val="32"/>
          <w:szCs w:val="32"/>
          <w:rtl/>
        </w:rPr>
        <w:t xml:space="preserve"> إلى زملائهم العاملين في المجال نفسه ممن تتوافر لديهم الخبرة والمعرفة المرتبطة بموضوع الدراسة. وقد ساهم ذلك في توسيع نطاق الوصول إلى المشاركين وزيادة عدد </w:t>
      </w:r>
      <w:proofErr w:type="spellStart"/>
      <w:r w:rsidRPr="00C814C7">
        <w:rPr>
          <w:rFonts w:ascii="Traditional Arabic" w:eastAsia="Calibri" w:hAnsi="Traditional Arabic" w:cs="Traditional Arabic"/>
          <w:sz w:val="32"/>
          <w:szCs w:val="32"/>
          <w:rtl/>
        </w:rPr>
        <w:t>الإستجابات</w:t>
      </w:r>
      <w:proofErr w:type="spellEnd"/>
      <w:r w:rsidRPr="00C814C7">
        <w:rPr>
          <w:rFonts w:ascii="Traditional Arabic" w:eastAsia="Calibri" w:hAnsi="Traditional Arabic" w:cs="Traditional Arabic"/>
          <w:sz w:val="32"/>
          <w:szCs w:val="32"/>
          <w:rtl/>
        </w:rPr>
        <w:t xml:space="preserve"> من الفئات المهنية المستهدفة.</w:t>
      </w:r>
    </w:p>
    <w:p w14:paraId="36A058F7" w14:textId="22F8D437" w:rsidR="00270CB4" w:rsidRPr="00C814C7" w:rsidRDefault="00270CB4" w:rsidP="00270CB4">
      <w:pPr>
        <w:bidi/>
        <w:spacing w:after="200" w:line="360" w:lineRule="auto"/>
        <w:jc w:val="both"/>
        <w:rPr>
          <w:rFonts w:ascii="Traditional Arabic" w:eastAsia="Calibri" w:hAnsi="Traditional Arabic" w:cs="Traditional Arabic" w:hint="cs"/>
          <w:sz w:val="32"/>
          <w:szCs w:val="32"/>
          <w:rtl/>
        </w:rPr>
      </w:pPr>
      <w:r w:rsidRPr="00C814C7">
        <w:rPr>
          <w:rFonts w:ascii="Traditional Arabic" w:eastAsia="Calibri" w:hAnsi="Traditional Arabic" w:cs="Traditional Arabic"/>
          <w:sz w:val="32"/>
          <w:szCs w:val="32"/>
          <w:rtl/>
        </w:rPr>
        <w:t xml:space="preserve">ولضمان ملاءمة أفراد العينة لموضوع الدراسة، تم تضمين سؤالين تمهيديين في بداية </w:t>
      </w:r>
      <w:proofErr w:type="spellStart"/>
      <w:r w:rsidRPr="00C814C7">
        <w:rPr>
          <w:rFonts w:ascii="Traditional Arabic" w:eastAsia="Calibri" w:hAnsi="Traditional Arabic" w:cs="Traditional Arabic"/>
          <w:sz w:val="32"/>
          <w:szCs w:val="32"/>
          <w:rtl/>
        </w:rPr>
        <w:t>الإستبانة</w:t>
      </w:r>
      <w:proofErr w:type="spellEnd"/>
      <w:r w:rsidRPr="00C814C7">
        <w:rPr>
          <w:rFonts w:ascii="Traditional Arabic" w:eastAsia="Calibri" w:hAnsi="Traditional Arabic" w:cs="Traditional Arabic"/>
          <w:sz w:val="32"/>
          <w:szCs w:val="32"/>
          <w:rtl/>
        </w:rPr>
        <w:t xml:space="preserve"> للتحقق من ارتباط المشارك بموضوع الدراسة. </w:t>
      </w:r>
      <w:proofErr w:type="gramStart"/>
      <w:r w:rsidRPr="00C814C7">
        <w:rPr>
          <w:rFonts w:ascii="Traditional Arabic" w:eastAsia="Calibri" w:hAnsi="Traditional Arabic" w:cs="Traditional Arabic"/>
          <w:sz w:val="32"/>
          <w:szCs w:val="32"/>
          <w:rtl/>
        </w:rPr>
        <w:t>حيث</w:t>
      </w:r>
      <w:proofErr w:type="gramEnd"/>
      <w:r w:rsidRPr="00C814C7">
        <w:rPr>
          <w:rFonts w:ascii="Traditional Arabic" w:eastAsia="Calibri" w:hAnsi="Traditional Arabic" w:cs="Traditional Arabic"/>
          <w:sz w:val="32"/>
          <w:szCs w:val="32"/>
          <w:rtl/>
        </w:rPr>
        <w:t xml:space="preserve"> تم سؤال المشاركين عما إذا كانت الجهة التي يعملون بها تستخدم تقنيات التحليل الرقمي أو تطبيقات الذكاء الاصطناعي في إدارة المشاريع، وكذلك ما إذا كانت الجهة </w:t>
      </w:r>
      <w:r w:rsidRPr="00C814C7">
        <w:rPr>
          <w:rFonts w:ascii="Traditional Arabic" w:eastAsia="Calibri" w:hAnsi="Traditional Arabic" w:cs="Traditional Arabic"/>
          <w:sz w:val="32"/>
          <w:szCs w:val="32"/>
          <w:rtl/>
        </w:rPr>
        <w:lastRenderedPageBreak/>
        <w:t>تطبق منهجيات الإدارة الرشيقة</w:t>
      </w:r>
      <w:r w:rsidRPr="00C814C7">
        <w:rPr>
          <w:rFonts w:ascii="Traditional Arabic" w:eastAsia="Calibri" w:hAnsi="Traditional Arabic" w:cs="Traditional Arabic"/>
          <w:sz w:val="32"/>
          <w:szCs w:val="32"/>
        </w:rPr>
        <w:t xml:space="preserve"> (Agile) </w:t>
      </w:r>
      <w:r w:rsidRPr="00C814C7">
        <w:rPr>
          <w:rFonts w:ascii="Traditional Arabic" w:eastAsia="Calibri" w:hAnsi="Traditional Arabic" w:cs="Traditional Arabic"/>
          <w:sz w:val="32"/>
          <w:szCs w:val="32"/>
          <w:rtl/>
        </w:rPr>
        <w:t xml:space="preserve">في إدارة المشاريع. </w:t>
      </w:r>
      <w:proofErr w:type="gramStart"/>
      <w:r w:rsidRPr="00C814C7">
        <w:rPr>
          <w:rFonts w:ascii="Traditional Arabic" w:eastAsia="Calibri" w:hAnsi="Traditional Arabic" w:cs="Traditional Arabic"/>
          <w:sz w:val="32"/>
          <w:szCs w:val="32"/>
          <w:rtl/>
        </w:rPr>
        <w:t>وقد</w:t>
      </w:r>
      <w:proofErr w:type="gramEnd"/>
      <w:r w:rsidRPr="00C814C7">
        <w:rPr>
          <w:rFonts w:ascii="Traditional Arabic" w:eastAsia="Calibri" w:hAnsi="Traditional Arabic" w:cs="Traditional Arabic"/>
          <w:sz w:val="32"/>
          <w:szCs w:val="32"/>
          <w:rtl/>
        </w:rPr>
        <w:t xml:space="preserve"> تم اعتماد إجابات المشاركين الذين أكدوا وجود هذه التطبيقات في بيئة عملهم ضمن العينة النهائية للدراسة</w:t>
      </w:r>
      <w:r w:rsidRPr="00C814C7">
        <w:rPr>
          <w:rFonts w:ascii="Traditional Arabic" w:eastAsia="Calibri" w:hAnsi="Traditional Arabic" w:cs="Traditional Arabic"/>
          <w:sz w:val="32"/>
          <w:szCs w:val="32"/>
        </w:rPr>
        <w:t>.</w:t>
      </w:r>
    </w:p>
    <w:p w14:paraId="55309443" w14:textId="6A2591BB" w:rsidR="006C34E4" w:rsidRPr="00C814C7" w:rsidRDefault="00270CB4" w:rsidP="00270CB4">
      <w:pPr>
        <w:bidi/>
        <w:spacing w:after="200" w:line="360" w:lineRule="auto"/>
        <w:jc w:val="both"/>
        <w:rPr>
          <w:rFonts w:ascii="Traditional Arabic" w:eastAsia="Calibri" w:hAnsi="Traditional Arabic" w:cs="Traditional Arabic" w:hint="cs"/>
          <w:sz w:val="32"/>
          <w:szCs w:val="32"/>
          <w:rtl/>
        </w:rPr>
      </w:pPr>
      <w:proofErr w:type="gramStart"/>
      <w:r w:rsidRPr="00C814C7">
        <w:rPr>
          <w:rFonts w:ascii="Traditional Arabic" w:eastAsia="Calibri" w:hAnsi="Traditional Arabic" w:cs="Traditional Arabic"/>
          <w:sz w:val="32"/>
          <w:szCs w:val="32"/>
          <w:rtl/>
        </w:rPr>
        <w:t>وقد</w:t>
      </w:r>
      <w:proofErr w:type="gramEnd"/>
      <w:r w:rsidRPr="00C814C7">
        <w:rPr>
          <w:rFonts w:ascii="Traditional Arabic" w:eastAsia="Calibri" w:hAnsi="Traditional Arabic" w:cs="Traditional Arabic"/>
          <w:sz w:val="32"/>
          <w:szCs w:val="32"/>
          <w:rtl/>
        </w:rPr>
        <w:t xml:space="preserve"> تم التأكيد للمشاركين على أن المشاركة في الدراسة اختيارية، وأن المعلومات التي يتم تقديمها ستستخدم لأغراض البحث العلمي فقط، مع الحفاظ على سرية البيانات وعدم استخدامها لأي أغراض أخرى.</w:t>
      </w:r>
    </w:p>
    <w:p w14:paraId="3F0ED223" w14:textId="77777777" w:rsidR="00270CB4" w:rsidRPr="00C814C7" w:rsidRDefault="00270CB4" w:rsidP="00270CB4">
      <w:pPr>
        <w:bidi/>
        <w:spacing w:after="200" w:line="360" w:lineRule="auto"/>
        <w:jc w:val="both"/>
        <w:rPr>
          <w:rFonts w:ascii="Traditional Arabic" w:eastAsia="Calibri" w:hAnsi="Traditional Arabic" w:cs="Traditional Arabic"/>
          <w:sz w:val="32"/>
          <w:szCs w:val="32"/>
        </w:rPr>
      </w:pPr>
    </w:p>
    <w:p w14:paraId="43B49F30" w14:textId="44F9C6E8" w:rsidR="006C34E4" w:rsidRPr="00C814C7" w:rsidRDefault="00C814C7" w:rsidP="006C34E4">
      <w:pPr>
        <w:bidi/>
        <w:spacing w:after="200" w:line="360" w:lineRule="auto"/>
        <w:jc w:val="both"/>
        <w:rPr>
          <w:rFonts w:ascii="Traditional Arabic" w:eastAsia="Calibri" w:hAnsi="Traditional Arabic" w:cs="Traditional Arabic"/>
          <w:b/>
          <w:bCs/>
          <w:sz w:val="36"/>
          <w:szCs w:val="36"/>
        </w:rPr>
      </w:pPr>
      <w:r w:rsidRPr="00C814C7">
        <w:rPr>
          <w:rFonts w:ascii="Traditional Arabic" w:eastAsia="Calibri" w:hAnsi="Traditional Arabic" w:cs="Traditional Arabic" w:hint="cs"/>
          <w:b/>
          <w:bCs/>
          <w:sz w:val="36"/>
          <w:szCs w:val="36"/>
          <w:rtl/>
        </w:rPr>
        <w:t xml:space="preserve">3.4 </w:t>
      </w:r>
      <w:proofErr w:type="gramStart"/>
      <w:r w:rsidR="006C34E4" w:rsidRPr="00C814C7">
        <w:rPr>
          <w:rFonts w:ascii="Traditional Arabic" w:eastAsia="Calibri" w:hAnsi="Traditional Arabic" w:cs="Traditional Arabic"/>
          <w:b/>
          <w:bCs/>
          <w:sz w:val="36"/>
          <w:szCs w:val="36"/>
          <w:rtl/>
        </w:rPr>
        <w:t>تحديد</w:t>
      </w:r>
      <w:proofErr w:type="gramEnd"/>
      <w:r w:rsidR="006C34E4" w:rsidRPr="00C814C7">
        <w:rPr>
          <w:rFonts w:ascii="Traditional Arabic" w:eastAsia="Calibri" w:hAnsi="Traditional Arabic" w:cs="Traditional Arabic"/>
          <w:b/>
          <w:bCs/>
          <w:sz w:val="36"/>
          <w:szCs w:val="36"/>
          <w:rtl/>
        </w:rPr>
        <w:t xml:space="preserve"> متغيرات الدراسة</w:t>
      </w:r>
    </w:p>
    <w:p w14:paraId="0E26EC1D" w14:textId="239F46D7" w:rsidR="006C34E4" w:rsidRPr="00C814C7" w:rsidRDefault="00C814C7" w:rsidP="006C34E4">
      <w:pPr>
        <w:bidi/>
        <w:spacing w:after="200" w:line="360" w:lineRule="auto"/>
        <w:jc w:val="both"/>
        <w:rPr>
          <w:rFonts w:ascii="Traditional Arabic" w:eastAsia="Calibri" w:hAnsi="Traditional Arabic" w:cs="Traditional Arabic"/>
          <w:b/>
          <w:bCs/>
          <w:sz w:val="32"/>
          <w:szCs w:val="32"/>
        </w:rPr>
      </w:pPr>
      <w:r w:rsidRPr="00C814C7">
        <w:rPr>
          <w:rFonts w:ascii="Traditional Arabic" w:eastAsia="Calibri" w:hAnsi="Traditional Arabic" w:cs="Traditional Arabic" w:hint="cs"/>
          <w:b/>
          <w:bCs/>
          <w:sz w:val="32"/>
          <w:szCs w:val="32"/>
          <w:rtl/>
        </w:rPr>
        <w:t xml:space="preserve">3.4.1 </w:t>
      </w:r>
      <w:proofErr w:type="gramStart"/>
      <w:r w:rsidR="006C34E4" w:rsidRPr="00C814C7">
        <w:rPr>
          <w:rFonts w:ascii="Traditional Arabic" w:eastAsia="Calibri" w:hAnsi="Traditional Arabic" w:cs="Traditional Arabic"/>
          <w:b/>
          <w:bCs/>
          <w:sz w:val="32"/>
          <w:szCs w:val="32"/>
          <w:rtl/>
        </w:rPr>
        <w:t>المتغير</w:t>
      </w:r>
      <w:proofErr w:type="gramEnd"/>
      <w:r w:rsidR="006C34E4" w:rsidRPr="00C814C7">
        <w:rPr>
          <w:rFonts w:ascii="Traditional Arabic" w:eastAsia="Calibri" w:hAnsi="Traditional Arabic" w:cs="Traditional Arabic"/>
          <w:b/>
          <w:bCs/>
          <w:sz w:val="32"/>
          <w:szCs w:val="32"/>
          <w:rtl/>
        </w:rPr>
        <w:t xml:space="preserve"> المستقل</w:t>
      </w:r>
    </w:p>
    <w:p w14:paraId="7E8B1590" w14:textId="60D6E03F" w:rsidR="000E152D" w:rsidRPr="00C814C7" w:rsidRDefault="000E152D" w:rsidP="000E152D">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تطبيقات الذكاء الاصطناعي في إدارة المشاريع، وتشمل: </w:t>
      </w:r>
      <w:proofErr w:type="gramStart"/>
      <w:r w:rsidRPr="00C814C7">
        <w:rPr>
          <w:rFonts w:ascii="Traditional Arabic" w:eastAsia="Calibri" w:hAnsi="Traditional Arabic" w:cs="Traditional Arabic"/>
          <w:sz w:val="32"/>
          <w:szCs w:val="32"/>
          <w:rtl/>
        </w:rPr>
        <w:t>التنبؤ</w:t>
      </w:r>
      <w:proofErr w:type="gramEnd"/>
      <w:r w:rsidRPr="00C814C7">
        <w:rPr>
          <w:rFonts w:ascii="Traditional Arabic" w:eastAsia="Calibri" w:hAnsi="Traditional Arabic" w:cs="Traditional Arabic"/>
          <w:sz w:val="32"/>
          <w:szCs w:val="32"/>
          <w:rtl/>
        </w:rPr>
        <w:t xml:space="preserve"> الذكي، وتحليل البيانات الضخمة، </w:t>
      </w:r>
      <w:proofErr w:type="spellStart"/>
      <w:r w:rsidRPr="00C814C7">
        <w:rPr>
          <w:rFonts w:ascii="Traditional Arabic" w:eastAsia="Calibri" w:hAnsi="Traditional Arabic" w:cs="Traditional Arabic"/>
          <w:sz w:val="32"/>
          <w:szCs w:val="32"/>
          <w:rtl/>
        </w:rPr>
        <w:t>والأتمتة</w:t>
      </w:r>
      <w:proofErr w:type="spellEnd"/>
      <w:r w:rsidRPr="00C814C7">
        <w:rPr>
          <w:rFonts w:ascii="Traditional Arabic" w:eastAsia="Calibri" w:hAnsi="Traditional Arabic" w:cs="Traditional Arabic"/>
          <w:sz w:val="32"/>
          <w:szCs w:val="32"/>
          <w:rtl/>
        </w:rPr>
        <w:t xml:space="preserve"> الذكية، والتعلم والتطوير الذكي، والدعم الافتراضي والتواصل الذكي. وقد تم تبني هذه الأبعاد اعتمادًا على ما تناولته الأدبيات الحديثة في مجال توظيف الذكاء الاصطناعي في إدارة المشاريع، حيث أشارت الدراسات إلى أن قيمة الذكاء الاصطناعي في هذا المجال تتجسد في قدرته على دعم التنبؤ بالمخرجات وتحسين دقة التقديرات، وتعزيز تحليل البيانات بمستويات متقدمة تدعم القرار، ورفع كفاءة </w:t>
      </w:r>
      <w:proofErr w:type="spellStart"/>
      <w:r w:rsidRPr="00C814C7">
        <w:rPr>
          <w:rFonts w:ascii="Traditional Arabic" w:eastAsia="Calibri" w:hAnsi="Traditional Arabic" w:cs="Traditional Arabic"/>
          <w:sz w:val="32"/>
          <w:szCs w:val="32"/>
          <w:rtl/>
        </w:rPr>
        <w:t>الأتمتة</w:t>
      </w:r>
      <w:proofErr w:type="spellEnd"/>
      <w:r w:rsidRPr="00C814C7">
        <w:rPr>
          <w:rFonts w:ascii="Traditional Arabic" w:eastAsia="Calibri" w:hAnsi="Traditional Arabic" w:cs="Traditional Arabic"/>
          <w:sz w:val="32"/>
          <w:szCs w:val="32"/>
          <w:rtl/>
        </w:rPr>
        <w:t xml:space="preserve"> وتقليل الاعتماد على التدخل اليدوي، فضلًا عن دعم التعلم والتحسين المستمر داخل فرق العمل، إضافة إلى توسيع إمكانات الدعم الافتراضي والتواصل الذكي في متابعة المهام وتنسيق الأعمال. وبناء على ذلك، جرى تحديد هذه الأبعاد بوصفها تمثل أهم مجالات توظيف الذكاء الاصطناعي ذات الصلة المباشرة بإدارة المشاريع في سياق الدراسة، وبما يحقق الاتساق مع ما ورد في الدراسات السابقة ذات العلاقة، ولا </w:t>
      </w:r>
      <w:r w:rsidRPr="00C814C7">
        <w:rPr>
          <w:rFonts w:ascii="Traditional Arabic" w:eastAsia="Calibri" w:hAnsi="Traditional Arabic" w:cs="Traditional Arabic"/>
          <w:sz w:val="32"/>
          <w:szCs w:val="32"/>
          <w:rtl/>
        </w:rPr>
        <w:lastRenderedPageBreak/>
        <w:t xml:space="preserve">سيما </w:t>
      </w:r>
      <w:proofErr w:type="spellStart"/>
      <w:r w:rsidRPr="00C814C7">
        <w:rPr>
          <w:rFonts w:ascii="Traditional Arabic" w:eastAsia="Calibri" w:hAnsi="Traditional Arabic" w:cs="Traditional Arabic"/>
          <w:sz w:val="32"/>
          <w:szCs w:val="32"/>
        </w:rPr>
        <w:t>Taboada</w:t>
      </w:r>
      <w:proofErr w:type="spellEnd"/>
      <w:r w:rsidRPr="00C814C7">
        <w:rPr>
          <w:rFonts w:ascii="Traditional Arabic" w:eastAsia="Calibri" w:hAnsi="Traditional Arabic" w:cs="Traditional Arabic"/>
          <w:sz w:val="32"/>
          <w:szCs w:val="32"/>
        </w:rPr>
        <w:t xml:space="preserve"> et al. </w:t>
      </w:r>
      <w:proofErr w:type="gramStart"/>
      <w:r w:rsidRPr="00C814C7">
        <w:rPr>
          <w:rFonts w:ascii="Traditional Arabic" w:eastAsia="Calibri" w:hAnsi="Traditional Arabic" w:cs="Traditional Arabic"/>
          <w:sz w:val="32"/>
          <w:szCs w:val="32"/>
        </w:rPr>
        <w:t>2023</w:t>
      </w:r>
      <w:r w:rsidRPr="00C814C7">
        <w:rPr>
          <w:rFonts w:ascii="Traditional Arabic" w:eastAsia="Calibri" w:hAnsi="Traditional Arabic" w:cs="Traditional Arabic"/>
          <w:sz w:val="32"/>
          <w:szCs w:val="32"/>
          <w:lang w:bidi="ar-AE"/>
        </w:rPr>
        <w:t>)</w:t>
      </w:r>
      <w:r w:rsidRPr="00C814C7">
        <w:rPr>
          <w:rFonts w:ascii="Traditional Arabic" w:eastAsia="Calibri" w:hAnsi="Traditional Arabic" w:cs="Traditional Arabic"/>
          <w:sz w:val="32"/>
          <w:szCs w:val="32"/>
          <w:rtl/>
        </w:rPr>
        <w:t>) و</w:t>
      </w:r>
      <w:proofErr w:type="spellStart"/>
      <w:r w:rsidRPr="00C814C7">
        <w:rPr>
          <w:rFonts w:ascii="Traditional Arabic" w:eastAsia="Calibri" w:hAnsi="Traditional Arabic" w:cs="Traditional Arabic"/>
          <w:sz w:val="32"/>
          <w:szCs w:val="32"/>
        </w:rPr>
        <w:t>Alhasan</w:t>
      </w:r>
      <w:proofErr w:type="spellEnd"/>
      <w:r w:rsidRPr="00C814C7">
        <w:rPr>
          <w:rFonts w:ascii="Traditional Arabic" w:eastAsia="Calibri" w:hAnsi="Traditional Arabic" w:cs="Traditional Arabic"/>
          <w:sz w:val="32"/>
          <w:szCs w:val="32"/>
        </w:rPr>
        <w:t xml:space="preserve"> &amp; </w:t>
      </w:r>
      <w:proofErr w:type="spellStart"/>
      <w:r w:rsidRPr="00C814C7">
        <w:rPr>
          <w:rFonts w:ascii="Traditional Arabic" w:eastAsia="Calibri" w:hAnsi="Traditional Arabic" w:cs="Traditional Arabic"/>
          <w:sz w:val="32"/>
          <w:szCs w:val="32"/>
        </w:rPr>
        <w:t>Alawadhi</w:t>
      </w:r>
      <w:proofErr w:type="spellEnd"/>
      <w:r w:rsidRPr="00C814C7">
        <w:rPr>
          <w:rFonts w:ascii="Traditional Arabic" w:eastAsia="Calibri" w:hAnsi="Traditional Arabic" w:cs="Traditional Arabic"/>
          <w:sz w:val="32"/>
          <w:szCs w:val="32"/>
        </w:rPr>
        <w:t>, 2024)</w:t>
      </w:r>
      <w:r w:rsidRPr="00C814C7">
        <w:rPr>
          <w:rFonts w:ascii="Traditional Arabic" w:eastAsia="Calibri" w:hAnsi="Traditional Arabic" w:cs="Traditional Arabic"/>
          <w:sz w:val="32"/>
          <w:szCs w:val="32"/>
          <w:rtl/>
        </w:rPr>
        <w:t>) و</w:t>
      </w:r>
      <w:proofErr w:type="spellStart"/>
      <w:r w:rsidRPr="00C814C7">
        <w:rPr>
          <w:rFonts w:ascii="Traditional Arabic" w:eastAsia="Calibri" w:hAnsi="Traditional Arabic" w:cs="Traditional Arabic"/>
          <w:sz w:val="32"/>
          <w:szCs w:val="32"/>
        </w:rPr>
        <w:t>Tominc</w:t>
      </w:r>
      <w:proofErr w:type="spellEnd"/>
      <w:r w:rsidRPr="00C814C7">
        <w:rPr>
          <w:rFonts w:ascii="Traditional Arabic" w:eastAsia="Calibri" w:hAnsi="Traditional Arabic" w:cs="Traditional Arabic"/>
          <w:sz w:val="32"/>
          <w:szCs w:val="32"/>
        </w:rPr>
        <w:t xml:space="preserve"> et al. 2023)</w:t>
      </w:r>
      <w:r w:rsidRPr="00C814C7">
        <w:rPr>
          <w:rFonts w:ascii="Traditional Arabic" w:eastAsia="Calibri" w:hAnsi="Traditional Arabic" w:cs="Traditional Arabic"/>
          <w:sz w:val="32"/>
          <w:szCs w:val="32"/>
          <w:rtl/>
        </w:rPr>
        <w:t>).</w:t>
      </w:r>
      <w:proofErr w:type="gramEnd"/>
    </w:p>
    <w:p w14:paraId="38C73926" w14:textId="010B3B8E" w:rsidR="000E152D" w:rsidRPr="00C814C7" w:rsidRDefault="00C814C7" w:rsidP="000E152D">
      <w:pPr>
        <w:bidi/>
        <w:spacing w:after="200" w:line="360" w:lineRule="auto"/>
        <w:jc w:val="both"/>
        <w:rPr>
          <w:rFonts w:ascii="Traditional Arabic" w:eastAsia="Calibri" w:hAnsi="Traditional Arabic" w:cs="Traditional Arabic"/>
          <w:b/>
          <w:bCs/>
          <w:sz w:val="32"/>
          <w:szCs w:val="32"/>
        </w:rPr>
      </w:pPr>
      <w:r w:rsidRPr="00C814C7">
        <w:rPr>
          <w:rFonts w:ascii="Traditional Arabic" w:eastAsia="Calibri" w:hAnsi="Traditional Arabic" w:cs="Traditional Arabic" w:hint="cs"/>
          <w:b/>
          <w:bCs/>
          <w:sz w:val="32"/>
          <w:szCs w:val="32"/>
          <w:rtl/>
        </w:rPr>
        <w:t xml:space="preserve">3.4.2 </w:t>
      </w:r>
      <w:proofErr w:type="gramStart"/>
      <w:r w:rsidR="000E152D" w:rsidRPr="00C814C7">
        <w:rPr>
          <w:rFonts w:ascii="Traditional Arabic" w:eastAsia="Calibri" w:hAnsi="Traditional Arabic" w:cs="Traditional Arabic"/>
          <w:b/>
          <w:bCs/>
          <w:sz w:val="32"/>
          <w:szCs w:val="32"/>
          <w:rtl/>
        </w:rPr>
        <w:t>المتغير</w:t>
      </w:r>
      <w:proofErr w:type="gramEnd"/>
      <w:r w:rsidR="000E152D" w:rsidRPr="00C814C7">
        <w:rPr>
          <w:rFonts w:ascii="Traditional Arabic" w:eastAsia="Calibri" w:hAnsi="Traditional Arabic" w:cs="Traditional Arabic"/>
          <w:b/>
          <w:bCs/>
          <w:sz w:val="32"/>
          <w:szCs w:val="32"/>
          <w:rtl/>
        </w:rPr>
        <w:t xml:space="preserve"> التابع</w:t>
      </w:r>
    </w:p>
    <w:p w14:paraId="4DE84464" w14:textId="25760489" w:rsidR="000E152D" w:rsidRPr="00C814C7" w:rsidRDefault="000E152D" w:rsidP="000E152D">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أداء إدارة مشاريع البنية التحتية باستخدام منهجية الإدارة الرشيقة، ويقاس من خلال: الالتزام بالجدول الزمني، وكفاءة استخدام الموارد، والتكيف مع التغييرات، وجودة المخرجات. وقد تم تبني هذه المؤشرات بوصفها تمثل مؤشرات أداء محورية وشائعة في تقييم أداء المشاريع، كما أنها تتوافق مع منطق الإدارة الرشيقة التي تركز على تسليم القيمة ضمن الوقت المحدد، وتحقيق كفاءة أعلى في استخدام الموارد، ورفع القدرة على الاستجابة للتغيرات خلال التنفيذ، وتحسين جودة المخرجات عبر المراجعة والتحسين المتكرر. وعليه، تم اعتماد هذه المؤشرات لتكون مقياسًا إجرائيًا لأداء مشاريع البنية التحتية في بيئة تتبنى مبادئ الإدارة الرشيقة، بما ينسجم مع ما أكدته الدراسات التطبيقية ذات الصلة بأداء المشاريع في سياقات مشابهة، وخاصة</w:t>
      </w:r>
      <w:r w:rsidRPr="00C814C7">
        <w:rPr>
          <w:rFonts w:ascii="Traditional Arabic" w:eastAsia="Calibri" w:hAnsi="Traditional Arabic" w:cs="Traditional Arabic"/>
          <w:sz w:val="32"/>
          <w:szCs w:val="32"/>
        </w:rPr>
        <w:t xml:space="preserve"> </w:t>
      </w:r>
      <w:proofErr w:type="spellStart"/>
      <w:r w:rsidRPr="00C814C7">
        <w:rPr>
          <w:rFonts w:ascii="Traditional Arabic" w:eastAsia="Calibri" w:hAnsi="Traditional Arabic" w:cs="Traditional Arabic"/>
          <w:sz w:val="32"/>
          <w:szCs w:val="32"/>
        </w:rPr>
        <w:t>Alhasan</w:t>
      </w:r>
      <w:proofErr w:type="spellEnd"/>
      <w:r w:rsidRPr="00C814C7">
        <w:rPr>
          <w:rFonts w:ascii="Traditional Arabic" w:eastAsia="Calibri" w:hAnsi="Traditional Arabic" w:cs="Traditional Arabic"/>
          <w:sz w:val="32"/>
          <w:szCs w:val="32"/>
        </w:rPr>
        <w:t xml:space="preserve"> &amp; </w:t>
      </w:r>
      <w:proofErr w:type="spellStart"/>
      <w:r w:rsidRPr="00C814C7">
        <w:rPr>
          <w:rFonts w:ascii="Traditional Arabic" w:eastAsia="Calibri" w:hAnsi="Traditional Arabic" w:cs="Traditional Arabic"/>
          <w:sz w:val="32"/>
          <w:szCs w:val="32"/>
        </w:rPr>
        <w:t>Alawadhi</w:t>
      </w:r>
      <w:proofErr w:type="spellEnd"/>
      <w:r w:rsidRPr="00C814C7">
        <w:rPr>
          <w:rFonts w:ascii="Traditional Arabic" w:eastAsia="Calibri" w:hAnsi="Traditional Arabic" w:cs="Traditional Arabic"/>
          <w:sz w:val="32"/>
          <w:szCs w:val="32"/>
        </w:rPr>
        <w:t xml:space="preserve">, 2024) </w:t>
      </w:r>
      <w:r w:rsidRPr="00C814C7">
        <w:rPr>
          <w:rFonts w:ascii="Traditional Arabic" w:eastAsia="Calibri" w:hAnsi="Traditional Arabic" w:cs="Traditional Arabic"/>
          <w:sz w:val="32"/>
          <w:szCs w:val="32"/>
          <w:rtl/>
        </w:rPr>
        <w:t>و</w:t>
      </w:r>
      <w:r w:rsidRPr="00C814C7">
        <w:rPr>
          <w:rFonts w:ascii="Traditional Arabic" w:eastAsia="Calibri" w:hAnsi="Traditional Arabic" w:cs="Traditional Arabic"/>
          <w:sz w:val="32"/>
          <w:szCs w:val="32"/>
        </w:rPr>
        <w:t>(</w:t>
      </w:r>
      <w:proofErr w:type="spellStart"/>
      <w:r w:rsidRPr="00C814C7">
        <w:rPr>
          <w:rFonts w:ascii="Traditional Arabic" w:eastAsia="Calibri" w:hAnsi="Traditional Arabic" w:cs="Traditional Arabic"/>
          <w:sz w:val="32"/>
          <w:szCs w:val="32"/>
        </w:rPr>
        <w:t>Tominc</w:t>
      </w:r>
      <w:proofErr w:type="spellEnd"/>
      <w:r w:rsidRPr="00C814C7">
        <w:rPr>
          <w:rFonts w:ascii="Traditional Arabic" w:eastAsia="Calibri" w:hAnsi="Traditional Arabic" w:cs="Traditional Arabic"/>
          <w:sz w:val="32"/>
          <w:szCs w:val="32"/>
        </w:rPr>
        <w:t xml:space="preserve"> et al. 2023</w:t>
      </w:r>
      <w:proofErr w:type="gramStart"/>
      <w:r w:rsidRPr="00C814C7">
        <w:rPr>
          <w:rFonts w:ascii="Traditional Arabic" w:eastAsia="Calibri" w:hAnsi="Traditional Arabic" w:cs="Traditional Arabic"/>
          <w:sz w:val="32"/>
          <w:szCs w:val="32"/>
        </w:rPr>
        <w:t>)</w:t>
      </w:r>
      <w:r w:rsidRPr="00C814C7">
        <w:rPr>
          <w:rFonts w:ascii="Traditional Arabic" w:eastAsia="Calibri" w:hAnsi="Traditional Arabic" w:cs="Traditional Arabic"/>
          <w:sz w:val="32"/>
          <w:szCs w:val="32"/>
          <w:rtl/>
        </w:rPr>
        <w:t>،</w:t>
      </w:r>
      <w:proofErr w:type="gramEnd"/>
      <w:r w:rsidRPr="00C814C7">
        <w:rPr>
          <w:rFonts w:ascii="Traditional Arabic" w:eastAsia="Calibri" w:hAnsi="Traditional Arabic" w:cs="Traditional Arabic"/>
          <w:sz w:val="32"/>
          <w:szCs w:val="32"/>
          <w:rtl/>
        </w:rPr>
        <w:t xml:space="preserve"> وبما يحقق ترابطًا منهجيًا بين نموذج الدراسة </w:t>
      </w:r>
      <w:proofErr w:type="spellStart"/>
      <w:r w:rsidRPr="00C814C7">
        <w:rPr>
          <w:rFonts w:ascii="Traditional Arabic" w:eastAsia="Calibri" w:hAnsi="Traditional Arabic" w:cs="Traditional Arabic"/>
          <w:sz w:val="32"/>
          <w:szCs w:val="32"/>
          <w:rtl/>
        </w:rPr>
        <w:t>وأدبياتها</w:t>
      </w:r>
      <w:proofErr w:type="spellEnd"/>
      <w:r w:rsidRPr="00C814C7">
        <w:rPr>
          <w:rFonts w:ascii="Traditional Arabic" w:eastAsia="Calibri" w:hAnsi="Traditional Arabic" w:cs="Traditional Arabic"/>
          <w:sz w:val="32"/>
          <w:szCs w:val="32"/>
        </w:rPr>
        <w:t>.</w:t>
      </w:r>
    </w:p>
    <w:p w14:paraId="2015970F" w14:textId="6E00FE2C" w:rsidR="006C34E4" w:rsidRPr="00C814C7" w:rsidRDefault="006C34E4" w:rsidP="00270CB4">
      <w:pPr>
        <w:bidi/>
        <w:spacing w:after="200" w:line="360" w:lineRule="auto"/>
        <w:jc w:val="both"/>
        <w:rPr>
          <w:rFonts w:ascii="Traditional Arabic" w:eastAsia="Calibri" w:hAnsi="Traditional Arabic" w:cs="Traditional Arabic"/>
          <w:b/>
          <w:bCs/>
          <w:sz w:val="32"/>
          <w:szCs w:val="32"/>
        </w:rPr>
      </w:pPr>
    </w:p>
    <w:p w14:paraId="3794E05C" w14:textId="20E1D251" w:rsidR="00663581" w:rsidRPr="00EB1B66" w:rsidRDefault="00663581" w:rsidP="00C814C7">
      <w:pPr>
        <w:bidi/>
        <w:spacing w:after="200" w:line="360" w:lineRule="auto"/>
        <w:jc w:val="both"/>
        <w:rPr>
          <w:rFonts w:ascii="Traditional Arabic" w:eastAsia="Calibri" w:hAnsi="Traditional Arabic" w:cs="Traditional Arabic"/>
          <w:b/>
          <w:bCs/>
          <w:sz w:val="36"/>
          <w:szCs w:val="36"/>
          <w:rtl/>
        </w:rPr>
      </w:pPr>
      <w:r w:rsidRPr="00EB1B66">
        <w:rPr>
          <w:rFonts w:ascii="Traditional Arabic" w:eastAsia="Calibri" w:hAnsi="Traditional Arabic" w:cs="Traditional Arabic"/>
          <w:b/>
          <w:bCs/>
          <w:sz w:val="36"/>
          <w:szCs w:val="36"/>
          <w:rtl/>
        </w:rPr>
        <w:t>3.</w:t>
      </w:r>
      <w:r w:rsidR="00C814C7" w:rsidRPr="00EB1B66">
        <w:rPr>
          <w:rFonts w:ascii="Traditional Arabic" w:eastAsia="Calibri" w:hAnsi="Traditional Arabic" w:cs="Traditional Arabic" w:hint="cs"/>
          <w:b/>
          <w:bCs/>
          <w:sz w:val="36"/>
          <w:szCs w:val="36"/>
          <w:rtl/>
        </w:rPr>
        <w:t>5</w:t>
      </w:r>
      <w:r w:rsidRPr="00EB1B66">
        <w:rPr>
          <w:rFonts w:ascii="Traditional Arabic" w:eastAsia="Calibri" w:hAnsi="Traditional Arabic" w:cs="Traditional Arabic"/>
          <w:b/>
          <w:bCs/>
          <w:sz w:val="36"/>
          <w:szCs w:val="36"/>
          <w:rtl/>
        </w:rPr>
        <w:t xml:space="preserve"> إجراءات تنفيذ الدراسة</w:t>
      </w:r>
    </w:p>
    <w:p w14:paraId="03AB0EAA" w14:textId="657007C1" w:rsidR="000E152D" w:rsidRPr="00C814C7" w:rsidRDefault="000E152D" w:rsidP="00270CB4">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تم تنفيذ الدراسة وفق مجموعة من الإجراءات المنظمة والمتتابعة، بما يضمن سلامة التطبيق الميداني ودقة النتائج، وذلك على النحو الآتي</w:t>
      </w:r>
      <w:r w:rsidRPr="00C814C7">
        <w:rPr>
          <w:rFonts w:ascii="Traditional Arabic" w:eastAsia="Calibri" w:hAnsi="Traditional Arabic" w:cs="Traditional Arabic"/>
          <w:sz w:val="32"/>
          <w:szCs w:val="32"/>
        </w:rPr>
        <w:t>:</w:t>
      </w:r>
    </w:p>
    <w:p w14:paraId="545E3C57" w14:textId="2240DEFD" w:rsidR="000E152D" w:rsidRPr="00C814C7" w:rsidRDefault="00C814C7" w:rsidP="00270CB4">
      <w:pPr>
        <w:bidi/>
        <w:spacing w:after="200" w:line="360" w:lineRule="auto"/>
        <w:jc w:val="both"/>
        <w:rPr>
          <w:rFonts w:ascii="Traditional Arabic" w:eastAsia="Calibri" w:hAnsi="Traditional Arabic" w:cs="Traditional Arabic"/>
          <w:b/>
          <w:bCs/>
          <w:sz w:val="32"/>
          <w:szCs w:val="32"/>
        </w:rPr>
      </w:pPr>
      <w:r w:rsidRPr="00C814C7">
        <w:rPr>
          <w:rFonts w:ascii="Traditional Arabic" w:eastAsia="Calibri" w:hAnsi="Traditional Arabic" w:cs="Traditional Arabic" w:hint="cs"/>
          <w:b/>
          <w:bCs/>
          <w:sz w:val="32"/>
          <w:szCs w:val="32"/>
          <w:rtl/>
        </w:rPr>
        <w:t xml:space="preserve">3.5.1 </w:t>
      </w:r>
      <w:r w:rsidR="000E152D" w:rsidRPr="00C814C7">
        <w:rPr>
          <w:rFonts w:ascii="Traditional Arabic" w:eastAsia="Calibri" w:hAnsi="Traditional Arabic" w:cs="Traditional Arabic"/>
          <w:b/>
          <w:bCs/>
          <w:sz w:val="32"/>
          <w:szCs w:val="32"/>
          <w:rtl/>
        </w:rPr>
        <w:t xml:space="preserve"> إعداد الاستبانة في ضوء الإطار النظري</w:t>
      </w:r>
    </w:p>
    <w:p w14:paraId="7B45A7D1" w14:textId="4371CD9E" w:rsidR="00615B5D" w:rsidRPr="00C814C7" w:rsidRDefault="00615B5D" w:rsidP="00270CB4">
      <w:pPr>
        <w:bidi/>
        <w:spacing w:after="200" w:line="360" w:lineRule="auto"/>
        <w:jc w:val="both"/>
        <w:rPr>
          <w:rFonts w:ascii="Traditional Arabic" w:eastAsia="Calibri" w:hAnsi="Traditional Arabic" w:cs="Traditional Arabic"/>
          <w:sz w:val="32"/>
          <w:szCs w:val="32"/>
          <w:rtl/>
        </w:rPr>
      </w:pPr>
      <w:r w:rsidRPr="00C814C7">
        <w:rPr>
          <w:rFonts w:ascii="Traditional Arabic" w:eastAsia="Calibri" w:hAnsi="Traditional Arabic" w:cs="Traditional Arabic"/>
          <w:sz w:val="32"/>
          <w:szCs w:val="32"/>
          <w:rtl/>
        </w:rPr>
        <w:lastRenderedPageBreak/>
        <w:t>في المرحلة الأولى من بناء أداة الدراسة، تم الرجوع إلى الأدبيات العلمية الحديثة والدراسات السابقة ذات الصلة بمتغيرات البحث، وبخاصة الدراسات التي تناولت توظيف تطبيقات الذكاء الاصطناعي في إدارة المشاريع وأثرها على أداء المشاريع في بيئات تتسم بالرشاقة التنظيمية، ولا سيما دراسات (</w:t>
      </w:r>
      <w:proofErr w:type="spellStart"/>
      <w:r w:rsidRPr="00C814C7">
        <w:rPr>
          <w:rFonts w:ascii="Traditional Arabic" w:eastAsia="Calibri" w:hAnsi="Traditional Arabic" w:cs="Traditional Arabic"/>
          <w:sz w:val="32"/>
          <w:szCs w:val="32"/>
        </w:rPr>
        <w:t>Taboada</w:t>
      </w:r>
      <w:proofErr w:type="spellEnd"/>
      <w:r w:rsidRPr="00C814C7">
        <w:rPr>
          <w:rFonts w:ascii="Traditional Arabic" w:eastAsia="Calibri" w:hAnsi="Traditional Arabic" w:cs="Traditional Arabic"/>
          <w:sz w:val="32"/>
          <w:szCs w:val="32"/>
        </w:rPr>
        <w:t xml:space="preserve"> et al. 2023</w:t>
      </w:r>
      <w:proofErr w:type="gramStart"/>
      <w:r w:rsidRPr="00C814C7">
        <w:rPr>
          <w:rFonts w:ascii="Traditional Arabic" w:eastAsia="Calibri" w:hAnsi="Traditional Arabic" w:cs="Traditional Arabic"/>
          <w:sz w:val="32"/>
          <w:szCs w:val="32"/>
          <w:rtl/>
        </w:rPr>
        <w:t>)،</w:t>
      </w:r>
      <w:proofErr w:type="gramEnd"/>
      <w:r w:rsidRPr="00C814C7">
        <w:rPr>
          <w:rFonts w:ascii="Traditional Arabic" w:eastAsia="Calibri" w:hAnsi="Traditional Arabic" w:cs="Traditional Arabic"/>
          <w:sz w:val="32"/>
          <w:szCs w:val="32"/>
          <w:rtl/>
        </w:rPr>
        <w:t xml:space="preserve"> و</w:t>
      </w:r>
      <w:proofErr w:type="spellStart"/>
      <w:r w:rsidRPr="00C814C7">
        <w:rPr>
          <w:rFonts w:ascii="Traditional Arabic" w:eastAsia="Calibri" w:hAnsi="Traditional Arabic" w:cs="Traditional Arabic"/>
          <w:sz w:val="32"/>
          <w:szCs w:val="32"/>
        </w:rPr>
        <w:t>Alhasan</w:t>
      </w:r>
      <w:proofErr w:type="spellEnd"/>
      <w:r w:rsidRPr="00C814C7">
        <w:rPr>
          <w:rFonts w:ascii="Traditional Arabic" w:eastAsia="Calibri" w:hAnsi="Traditional Arabic" w:cs="Traditional Arabic"/>
          <w:sz w:val="32"/>
          <w:szCs w:val="32"/>
        </w:rPr>
        <w:t xml:space="preserve"> &amp; </w:t>
      </w:r>
      <w:proofErr w:type="spellStart"/>
      <w:r w:rsidRPr="00C814C7">
        <w:rPr>
          <w:rFonts w:ascii="Traditional Arabic" w:eastAsia="Calibri" w:hAnsi="Traditional Arabic" w:cs="Traditional Arabic"/>
          <w:sz w:val="32"/>
          <w:szCs w:val="32"/>
        </w:rPr>
        <w:t>Alawadhi</w:t>
      </w:r>
      <w:proofErr w:type="spellEnd"/>
      <w:r w:rsidRPr="00C814C7">
        <w:rPr>
          <w:rFonts w:ascii="Traditional Arabic" w:eastAsia="Calibri" w:hAnsi="Traditional Arabic" w:cs="Traditional Arabic"/>
          <w:sz w:val="32"/>
          <w:szCs w:val="32"/>
          <w:lang w:bidi="ar-AE"/>
        </w:rPr>
        <w:t xml:space="preserve">, </w:t>
      </w:r>
      <w:r w:rsidRPr="00C814C7">
        <w:rPr>
          <w:rFonts w:ascii="Traditional Arabic" w:eastAsia="Calibri" w:hAnsi="Traditional Arabic" w:cs="Traditional Arabic"/>
          <w:sz w:val="32"/>
          <w:szCs w:val="32"/>
        </w:rPr>
        <w:t>2024)</w:t>
      </w:r>
      <w:r w:rsidRPr="00C814C7">
        <w:rPr>
          <w:rFonts w:ascii="Traditional Arabic" w:eastAsia="Calibri" w:hAnsi="Traditional Arabic" w:cs="Traditional Arabic"/>
          <w:sz w:val="32"/>
          <w:szCs w:val="32"/>
          <w:rtl/>
        </w:rPr>
        <w:t>)، و(</w:t>
      </w:r>
      <w:proofErr w:type="spellStart"/>
      <w:r w:rsidRPr="00C814C7">
        <w:rPr>
          <w:rFonts w:ascii="Traditional Arabic" w:eastAsia="Calibri" w:hAnsi="Traditional Arabic" w:cs="Traditional Arabic"/>
          <w:sz w:val="32"/>
          <w:szCs w:val="32"/>
        </w:rPr>
        <w:t>Tominc</w:t>
      </w:r>
      <w:proofErr w:type="spellEnd"/>
      <w:r w:rsidRPr="00C814C7">
        <w:rPr>
          <w:rFonts w:ascii="Traditional Arabic" w:eastAsia="Calibri" w:hAnsi="Traditional Arabic" w:cs="Traditional Arabic"/>
          <w:sz w:val="32"/>
          <w:szCs w:val="32"/>
        </w:rPr>
        <w:t xml:space="preserve"> et al. 2023</w:t>
      </w:r>
      <w:r w:rsidRPr="00C814C7">
        <w:rPr>
          <w:rFonts w:ascii="Traditional Arabic" w:eastAsia="Calibri" w:hAnsi="Traditional Arabic" w:cs="Traditional Arabic"/>
          <w:sz w:val="32"/>
          <w:szCs w:val="32"/>
          <w:rtl/>
        </w:rPr>
        <w:t>).</w:t>
      </w:r>
    </w:p>
    <w:p w14:paraId="3E823386" w14:textId="3A440765" w:rsidR="00615B5D" w:rsidRPr="00C814C7" w:rsidRDefault="00615B5D" w:rsidP="00270CB4">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وبناءً على ذلك، تم اشتقاق فقرات الاستبانة بما يعكس الأبعاد النظرية المعتمدة لكل متغير، على النحو الآتي</w:t>
      </w:r>
      <w:r w:rsidRPr="00C814C7">
        <w:rPr>
          <w:rFonts w:ascii="Traditional Arabic" w:eastAsia="Calibri" w:hAnsi="Traditional Arabic" w:cs="Traditional Arabic"/>
          <w:sz w:val="32"/>
          <w:szCs w:val="32"/>
        </w:rPr>
        <w:t>:</w:t>
      </w:r>
    </w:p>
    <w:p w14:paraId="23FF6AE2" w14:textId="15E66B41" w:rsidR="00615B5D" w:rsidRPr="00C814C7" w:rsidRDefault="00615B5D" w:rsidP="00C814C7">
      <w:pPr>
        <w:pStyle w:val="a3"/>
        <w:numPr>
          <w:ilvl w:val="0"/>
          <w:numId w:val="13"/>
        </w:numPr>
        <w:bidi/>
        <w:spacing w:after="200" w:line="360" w:lineRule="auto"/>
        <w:ind w:left="651"/>
        <w:jc w:val="both"/>
        <w:rPr>
          <w:rFonts w:ascii="Traditional Arabic" w:eastAsia="Calibri" w:hAnsi="Traditional Arabic" w:cs="Traditional Arabic"/>
          <w:b/>
          <w:bCs/>
          <w:sz w:val="32"/>
          <w:szCs w:val="32"/>
        </w:rPr>
      </w:pPr>
      <w:r w:rsidRPr="00C814C7">
        <w:rPr>
          <w:rFonts w:ascii="Traditional Arabic" w:eastAsia="Calibri" w:hAnsi="Traditional Arabic" w:cs="Traditional Arabic"/>
          <w:b/>
          <w:bCs/>
          <w:sz w:val="32"/>
          <w:szCs w:val="32"/>
          <w:rtl/>
        </w:rPr>
        <w:t>المتغير المستقل – تطبيقات الذكاء الاصطناعي في إدارة المشاريع</w:t>
      </w:r>
    </w:p>
    <w:p w14:paraId="18B4135B" w14:textId="77777777" w:rsidR="00615B5D" w:rsidRPr="00C814C7" w:rsidRDefault="00615B5D" w:rsidP="00270CB4">
      <w:pPr>
        <w:bidi/>
        <w:spacing w:after="200" w:line="360" w:lineRule="auto"/>
        <w:jc w:val="both"/>
        <w:rPr>
          <w:rFonts w:ascii="Traditional Arabic" w:eastAsia="Calibri" w:hAnsi="Traditional Arabic" w:cs="Traditional Arabic"/>
          <w:sz w:val="32"/>
          <w:szCs w:val="32"/>
        </w:rPr>
      </w:pPr>
      <w:proofErr w:type="gramStart"/>
      <w:r w:rsidRPr="00C814C7">
        <w:rPr>
          <w:rFonts w:ascii="Traditional Arabic" w:eastAsia="Calibri" w:hAnsi="Traditional Arabic" w:cs="Traditional Arabic"/>
          <w:sz w:val="32"/>
          <w:szCs w:val="32"/>
          <w:rtl/>
        </w:rPr>
        <w:t>تكون</w:t>
      </w:r>
      <w:proofErr w:type="gramEnd"/>
      <w:r w:rsidRPr="00C814C7">
        <w:rPr>
          <w:rFonts w:ascii="Traditional Arabic" w:eastAsia="Calibri" w:hAnsi="Traditional Arabic" w:cs="Traditional Arabic"/>
          <w:sz w:val="32"/>
          <w:szCs w:val="32"/>
          <w:rtl/>
        </w:rPr>
        <w:t xml:space="preserve"> هذا المتغير من (25) فقرة موزعة على خمسة أبعاد، بواقع (5) فقرات لكل بعد، وذلك على النحو التالي</w:t>
      </w:r>
      <w:r w:rsidRPr="00C814C7">
        <w:rPr>
          <w:rFonts w:ascii="Traditional Arabic" w:eastAsia="Calibri" w:hAnsi="Traditional Arabic" w:cs="Traditional Arabic"/>
          <w:sz w:val="32"/>
          <w:szCs w:val="32"/>
        </w:rPr>
        <w:t>:</w:t>
      </w:r>
    </w:p>
    <w:p w14:paraId="40682347" w14:textId="77777777" w:rsidR="00663581" w:rsidRPr="00C814C7" w:rsidRDefault="00615B5D" w:rsidP="00270CB4">
      <w:pPr>
        <w:pStyle w:val="a3"/>
        <w:numPr>
          <w:ilvl w:val="0"/>
          <w:numId w:val="35"/>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التنبؤ الذكي (5 فقرات): تم تطويرها بالاستناد </w:t>
      </w:r>
      <w:proofErr w:type="gramStart"/>
      <w:r w:rsidRPr="00C814C7">
        <w:rPr>
          <w:rFonts w:ascii="Traditional Arabic" w:eastAsia="Calibri" w:hAnsi="Traditional Arabic" w:cs="Traditional Arabic"/>
          <w:sz w:val="32"/>
          <w:szCs w:val="32"/>
          <w:rtl/>
        </w:rPr>
        <w:t>إلى</w:t>
      </w:r>
      <w:proofErr w:type="gramEnd"/>
      <w:r w:rsidRPr="00C814C7">
        <w:rPr>
          <w:rFonts w:ascii="Traditional Arabic" w:eastAsia="Calibri" w:hAnsi="Traditional Arabic" w:cs="Traditional Arabic"/>
          <w:sz w:val="32"/>
          <w:szCs w:val="32"/>
          <w:rtl/>
        </w:rPr>
        <w:t xml:space="preserve"> ما ورد في </w:t>
      </w:r>
      <w:proofErr w:type="spellStart"/>
      <w:r w:rsidRPr="00C814C7">
        <w:rPr>
          <w:rFonts w:ascii="Traditional Arabic" w:eastAsia="Calibri" w:hAnsi="Traditional Arabic" w:cs="Traditional Arabic"/>
          <w:sz w:val="32"/>
          <w:szCs w:val="32"/>
        </w:rPr>
        <w:t>Taboada</w:t>
      </w:r>
      <w:proofErr w:type="spellEnd"/>
      <w:r w:rsidRPr="00C814C7">
        <w:rPr>
          <w:rFonts w:ascii="Traditional Arabic" w:eastAsia="Calibri" w:hAnsi="Traditional Arabic" w:cs="Traditional Arabic"/>
          <w:sz w:val="32"/>
          <w:szCs w:val="32"/>
        </w:rPr>
        <w:t xml:space="preserve"> et al. 2023</w:t>
      </w:r>
      <w:r w:rsidRPr="00C814C7">
        <w:rPr>
          <w:rFonts w:ascii="Traditional Arabic" w:eastAsia="Calibri" w:hAnsi="Traditional Arabic" w:cs="Traditional Arabic"/>
          <w:sz w:val="32"/>
          <w:szCs w:val="32"/>
          <w:lang w:bidi="ar-AE"/>
        </w:rPr>
        <w:t>)</w:t>
      </w:r>
      <w:r w:rsidRPr="00C814C7">
        <w:rPr>
          <w:rFonts w:ascii="Traditional Arabic" w:eastAsia="Calibri" w:hAnsi="Traditional Arabic" w:cs="Traditional Arabic"/>
          <w:sz w:val="32"/>
          <w:szCs w:val="32"/>
          <w:rtl/>
        </w:rPr>
        <w:t>) و</w:t>
      </w:r>
      <w:proofErr w:type="spellStart"/>
      <w:r w:rsidRPr="00C814C7">
        <w:rPr>
          <w:rFonts w:ascii="Traditional Arabic" w:eastAsia="Calibri" w:hAnsi="Traditional Arabic" w:cs="Traditional Arabic"/>
          <w:sz w:val="32"/>
          <w:szCs w:val="32"/>
        </w:rPr>
        <w:t>Alhasan</w:t>
      </w:r>
      <w:proofErr w:type="spellEnd"/>
      <w:r w:rsidRPr="00C814C7">
        <w:rPr>
          <w:rFonts w:ascii="Traditional Arabic" w:eastAsia="Calibri" w:hAnsi="Traditional Arabic" w:cs="Traditional Arabic"/>
          <w:sz w:val="32"/>
          <w:szCs w:val="32"/>
        </w:rPr>
        <w:t xml:space="preserve"> &amp; </w:t>
      </w:r>
      <w:proofErr w:type="spellStart"/>
      <w:r w:rsidRPr="00C814C7">
        <w:rPr>
          <w:rFonts w:ascii="Traditional Arabic" w:eastAsia="Calibri" w:hAnsi="Traditional Arabic" w:cs="Traditional Arabic"/>
          <w:sz w:val="32"/>
          <w:szCs w:val="32"/>
        </w:rPr>
        <w:t>Alawadhi</w:t>
      </w:r>
      <w:proofErr w:type="spellEnd"/>
      <w:r w:rsidRPr="00C814C7">
        <w:rPr>
          <w:rFonts w:ascii="Traditional Arabic" w:eastAsia="Calibri" w:hAnsi="Traditional Arabic" w:cs="Traditional Arabic"/>
          <w:sz w:val="32"/>
          <w:szCs w:val="32"/>
        </w:rPr>
        <w:t>, 2024)</w:t>
      </w:r>
      <w:r w:rsidRPr="00C814C7">
        <w:rPr>
          <w:rFonts w:ascii="Traditional Arabic" w:eastAsia="Calibri" w:hAnsi="Traditional Arabic" w:cs="Traditional Arabic"/>
          <w:sz w:val="32"/>
          <w:szCs w:val="32"/>
          <w:rtl/>
        </w:rPr>
        <w:t>) بشأن استخدام تقنيات الذكاء الاصطناعي في تحسين التقديرات الزمنية وإدارة المخاطر.</w:t>
      </w:r>
    </w:p>
    <w:p w14:paraId="24BC2687" w14:textId="77777777" w:rsidR="00663581" w:rsidRPr="00C814C7" w:rsidRDefault="00615B5D" w:rsidP="00270CB4">
      <w:pPr>
        <w:pStyle w:val="a3"/>
        <w:numPr>
          <w:ilvl w:val="0"/>
          <w:numId w:val="35"/>
        </w:numPr>
        <w:bidi/>
        <w:spacing w:after="200" w:line="360" w:lineRule="auto"/>
        <w:jc w:val="both"/>
        <w:rPr>
          <w:rFonts w:ascii="Traditional Arabic" w:eastAsia="Calibri" w:hAnsi="Traditional Arabic" w:cs="Traditional Arabic"/>
          <w:sz w:val="32"/>
          <w:szCs w:val="32"/>
        </w:rPr>
      </w:pPr>
      <w:proofErr w:type="gramStart"/>
      <w:r w:rsidRPr="00C814C7">
        <w:rPr>
          <w:rFonts w:ascii="Traditional Arabic" w:eastAsia="Calibri" w:hAnsi="Traditional Arabic" w:cs="Traditional Arabic"/>
          <w:sz w:val="32"/>
          <w:szCs w:val="32"/>
          <w:rtl/>
        </w:rPr>
        <w:t>تحليل</w:t>
      </w:r>
      <w:proofErr w:type="gramEnd"/>
      <w:r w:rsidRPr="00C814C7">
        <w:rPr>
          <w:rFonts w:ascii="Traditional Arabic" w:eastAsia="Calibri" w:hAnsi="Traditional Arabic" w:cs="Traditional Arabic"/>
          <w:sz w:val="32"/>
          <w:szCs w:val="32"/>
          <w:rtl/>
        </w:rPr>
        <w:t xml:space="preserve"> البيانات الضخمة (5 فقرات): استندت إلى الأدبيات التي تناولت دور التحليلات المتقدمة في دعم القرار وتحسين كفاءة المشاريع كما ورد في </w:t>
      </w:r>
      <w:proofErr w:type="spellStart"/>
      <w:r w:rsidR="004A7B76" w:rsidRPr="00C814C7">
        <w:rPr>
          <w:rFonts w:ascii="Traditional Arabic" w:eastAsia="Calibri" w:hAnsi="Traditional Arabic" w:cs="Traditional Arabic"/>
          <w:sz w:val="32"/>
          <w:szCs w:val="32"/>
        </w:rPr>
        <w:t>Taboada</w:t>
      </w:r>
      <w:proofErr w:type="spellEnd"/>
      <w:r w:rsidR="004A7B76" w:rsidRPr="00C814C7">
        <w:rPr>
          <w:rFonts w:ascii="Traditional Arabic" w:eastAsia="Calibri" w:hAnsi="Traditional Arabic" w:cs="Traditional Arabic"/>
          <w:sz w:val="32"/>
          <w:szCs w:val="32"/>
        </w:rPr>
        <w:t xml:space="preserve"> et al. </w:t>
      </w:r>
      <w:r w:rsidRPr="00C814C7">
        <w:rPr>
          <w:rFonts w:ascii="Traditional Arabic" w:eastAsia="Calibri" w:hAnsi="Traditional Arabic" w:cs="Traditional Arabic"/>
          <w:sz w:val="32"/>
          <w:szCs w:val="32"/>
        </w:rPr>
        <w:t>2023</w:t>
      </w:r>
      <w:r w:rsidR="004A7B76" w:rsidRPr="00C814C7">
        <w:rPr>
          <w:rFonts w:ascii="Traditional Arabic" w:eastAsia="Calibri" w:hAnsi="Traditional Arabic" w:cs="Traditional Arabic"/>
          <w:sz w:val="32"/>
          <w:szCs w:val="32"/>
        </w:rPr>
        <w:t>)</w:t>
      </w:r>
      <w:r w:rsidRPr="00C814C7">
        <w:rPr>
          <w:rFonts w:ascii="Traditional Arabic" w:eastAsia="Calibri" w:hAnsi="Traditional Arabic" w:cs="Traditional Arabic"/>
          <w:sz w:val="32"/>
          <w:szCs w:val="32"/>
          <w:rtl/>
        </w:rPr>
        <w:t>).</w:t>
      </w:r>
    </w:p>
    <w:p w14:paraId="2D0BDA0F" w14:textId="77777777" w:rsidR="00663581" w:rsidRPr="00C814C7" w:rsidRDefault="00615B5D" w:rsidP="00270CB4">
      <w:pPr>
        <w:pStyle w:val="a3"/>
        <w:numPr>
          <w:ilvl w:val="0"/>
          <w:numId w:val="35"/>
        </w:numPr>
        <w:bidi/>
        <w:spacing w:after="200" w:line="360" w:lineRule="auto"/>
        <w:jc w:val="both"/>
        <w:rPr>
          <w:rFonts w:ascii="Traditional Arabic" w:eastAsia="Calibri" w:hAnsi="Traditional Arabic" w:cs="Traditional Arabic"/>
          <w:sz w:val="32"/>
          <w:szCs w:val="32"/>
        </w:rPr>
      </w:pPr>
      <w:proofErr w:type="spellStart"/>
      <w:r w:rsidRPr="00C814C7">
        <w:rPr>
          <w:rFonts w:ascii="Traditional Arabic" w:eastAsia="Calibri" w:hAnsi="Traditional Arabic" w:cs="Traditional Arabic"/>
          <w:sz w:val="32"/>
          <w:szCs w:val="32"/>
          <w:rtl/>
        </w:rPr>
        <w:t>الأتمتة</w:t>
      </w:r>
      <w:proofErr w:type="spellEnd"/>
      <w:r w:rsidRPr="00C814C7">
        <w:rPr>
          <w:rFonts w:ascii="Traditional Arabic" w:eastAsia="Calibri" w:hAnsi="Traditional Arabic" w:cs="Traditional Arabic"/>
          <w:sz w:val="32"/>
          <w:szCs w:val="32"/>
          <w:rtl/>
        </w:rPr>
        <w:t xml:space="preserve"> الذكية (5 فقرات): استلهمت من الدراسات التي ركزت على تقليل التدخل اليدوي وتحسين كفاءة العمليات التشغيلية من خلال تقنيات الذكاء الاصطناعي</w:t>
      </w:r>
      <w:r w:rsidRPr="00C814C7">
        <w:rPr>
          <w:rFonts w:ascii="Traditional Arabic" w:eastAsia="Calibri" w:hAnsi="Traditional Arabic" w:cs="Traditional Arabic"/>
          <w:sz w:val="32"/>
          <w:szCs w:val="32"/>
        </w:rPr>
        <w:t>.</w:t>
      </w:r>
    </w:p>
    <w:p w14:paraId="44BF9FBA" w14:textId="77777777" w:rsidR="00663581" w:rsidRPr="00C814C7" w:rsidRDefault="00615B5D" w:rsidP="00270CB4">
      <w:pPr>
        <w:pStyle w:val="a3"/>
        <w:numPr>
          <w:ilvl w:val="0"/>
          <w:numId w:val="35"/>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التعلم والتطوير الذكي (5 فقرات): تم تبنيها استنادًا إلى مفهوم التحسين المستمر المدعوم بالأنظمة الذكية كما أشار </w:t>
      </w:r>
      <w:proofErr w:type="gramStart"/>
      <w:r w:rsidRPr="00C814C7">
        <w:rPr>
          <w:rFonts w:ascii="Traditional Arabic" w:eastAsia="Calibri" w:hAnsi="Traditional Arabic" w:cs="Traditional Arabic"/>
          <w:sz w:val="32"/>
          <w:szCs w:val="32"/>
          <w:rtl/>
        </w:rPr>
        <w:t>إليه</w:t>
      </w:r>
      <w:r w:rsidRPr="00C814C7">
        <w:rPr>
          <w:rFonts w:ascii="Traditional Arabic" w:eastAsia="Calibri" w:hAnsi="Traditional Arabic" w:cs="Traditional Arabic"/>
          <w:sz w:val="32"/>
          <w:szCs w:val="32"/>
        </w:rPr>
        <w:t xml:space="preserve"> </w:t>
      </w:r>
      <w:r w:rsidR="004A7B76" w:rsidRPr="00C814C7">
        <w:rPr>
          <w:rFonts w:ascii="Traditional Arabic" w:eastAsia="Calibri" w:hAnsi="Traditional Arabic" w:cs="Traditional Arabic"/>
          <w:sz w:val="32"/>
          <w:szCs w:val="32"/>
        </w:rPr>
        <w:t>.</w:t>
      </w:r>
      <w:proofErr w:type="spellStart"/>
      <w:proofErr w:type="gramEnd"/>
      <w:r w:rsidRPr="00C814C7">
        <w:rPr>
          <w:rFonts w:ascii="Traditional Arabic" w:eastAsia="Calibri" w:hAnsi="Traditional Arabic" w:cs="Traditional Arabic"/>
          <w:sz w:val="32"/>
          <w:szCs w:val="32"/>
        </w:rPr>
        <w:t>Tominc</w:t>
      </w:r>
      <w:proofErr w:type="spellEnd"/>
      <w:r w:rsidRPr="00C814C7">
        <w:rPr>
          <w:rFonts w:ascii="Traditional Arabic" w:eastAsia="Calibri" w:hAnsi="Traditional Arabic" w:cs="Traditional Arabic"/>
          <w:sz w:val="32"/>
          <w:szCs w:val="32"/>
        </w:rPr>
        <w:t xml:space="preserve"> et al. (2023)</w:t>
      </w:r>
      <w:r w:rsidR="004A7B76" w:rsidRPr="00C814C7">
        <w:rPr>
          <w:rFonts w:ascii="Traditional Arabic" w:eastAsia="Calibri" w:hAnsi="Traditional Arabic" w:cs="Traditional Arabic"/>
          <w:sz w:val="32"/>
          <w:szCs w:val="32"/>
        </w:rPr>
        <w:t xml:space="preserve"> </w:t>
      </w:r>
    </w:p>
    <w:p w14:paraId="639F0CDF" w14:textId="77777777" w:rsidR="00663581" w:rsidRPr="00C814C7" w:rsidRDefault="00615B5D" w:rsidP="00270CB4">
      <w:pPr>
        <w:pStyle w:val="a3"/>
        <w:numPr>
          <w:ilvl w:val="0"/>
          <w:numId w:val="35"/>
        </w:numPr>
        <w:bidi/>
        <w:spacing w:after="200" w:line="360" w:lineRule="auto"/>
        <w:jc w:val="both"/>
        <w:rPr>
          <w:rFonts w:ascii="Traditional Arabic" w:eastAsia="Calibri" w:hAnsi="Traditional Arabic" w:cs="Traditional Arabic"/>
          <w:sz w:val="32"/>
          <w:szCs w:val="32"/>
        </w:rPr>
      </w:pPr>
      <w:proofErr w:type="gramStart"/>
      <w:r w:rsidRPr="00C814C7">
        <w:rPr>
          <w:rFonts w:ascii="Traditional Arabic" w:eastAsia="Calibri" w:hAnsi="Traditional Arabic" w:cs="Traditional Arabic"/>
          <w:sz w:val="32"/>
          <w:szCs w:val="32"/>
          <w:rtl/>
        </w:rPr>
        <w:lastRenderedPageBreak/>
        <w:t>الدعم</w:t>
      </w:r>
      <w:proofErr w:type="gramEnd"/>
      <w:r w:rsidRPr="00C814C7">
        <w:rPr>
          <w:rFonts w:ascii="Traditional Arabic" w:eastAsia="Calibri" w:hAnsi="Traditional Arabic" w:cs="Traditional Arabic"/>
          <w:sz w:val="32"/>
          <w:szCs w:val="32"/>
          <w:rtl/>
        </w:rPr>
        <w:t xml:space="preserve"> الافتراضي والتواصل الذكي (5 فقرات): اعتمدت على ما تناولته الأدبيات المتعلقة بتكامل الأنظمة الذكية في دعم التنسيق واتخاذ القرار داخل فرق المشروع</w:t>
      </w:r>
      <w:r w:rsidRPr="00C814C7">
        <w:rPr>
          <w:rFonts w:ascii="Traditional Arabic" w:eastAsia="Calibri" w:hAnsi="Traditional Arabic" w:cs="Traditional Arabic"/>
          <w:sz w:val="32"/>
          <w:szCs w:val="32"/>
        </w:rPr>
        <w:t>.</w:t>
      </w:r>
    </w:p>
    <w:p w14:paraId="38283B70" w14:textId="77777777" w:rsidR="00663581" w:rsidRPr="00C814C7" w:rsidRDefault="00663581" w:rsidP="00270CB4">
      <w:pPr>
        <w:pStyle w:val="a3"/>
        <w:bidi/>
        <w:spacing w:after="200" w:line="360" w:lineRule="auto"/>
        <w:jc w:val="both"/>
        <w:rPr>
          <w:rFonts w:ascii="Traditional Arabic" w:eastAsia="Calibri" w:hAnsi="Traditional Arabic" w:cs="Traditional Arabic"/>
          <w:sz w:val="32"/>
          <w:szCs w:val="32"/>
        </w:rPr>
      </w:pPr>
    </w:p>
    <w:p w14:paraId="0FF6F13D" w14:textId="67BDA99E" w:rsidR="00615B5D" w:rsidRPr="00C814C7" w:rsidRDefault="00615B5D" w:rsidP="00C814C7">
      <w:pPr>
        <w:pStyle w:val="a3"/>
        <w:numPr>
          <w:ilvl w:val="0"/>
          <w:numId w:val="13"/>
        </w:numPr>
        <w:bidi/>
        <w:spacing w:after="200" w:line="360" w:lineRule="auto"/>
        <w:ind w:left="651"/>
        <w:jc w:val="both"/>
        <w:rPr>
          <w:rFonts w:ascii="Traditional Arabic" w:eastAsia="Calibri" w:hAnsi="Traditional Arabic" w:cs="Traditional Arabic"/>
          <w:sz w:val="32"/>
          <w:szCs w:val="32"/>
        </w:rPr>
      </w:pPr>
      <w:r w:rsidRPr="00C814C7">
        <w:rPr>
          <w:rFonts w:ascii="Traditional Arabic" w:eastAsia="Calibri" w:hAnsi="Traditional Arabic" w:cs="Traditional Arabic"/>
          <w:b/>
          <w:bCs/>
          <w:sz w:val="32"/>
          <w:szCs w:val="32"/>
          <w:rtl/>
        </w:rPr>
        <w:t>المتغير التابع – أداء إدارة مشاريع البنية التحتية باستخدام منهجية الإدارة الرشيقة</w:t>
      </w:r>
    </w:p>
    <w:p w14:paraId="0F916DC8" w14:textId="77777777" w:rsidR="00615B5D" w:rsidRPr="00C814C7" w:rsidRDefault="00615B5D" w:rsidP="00270CB4">
      <w:pPr>
        <w:bidi/>
        <w:spacing w:after="200" w:line="360" w:lineRule="auto"/>
        <w:jc w:val="both"/>
        <w:rPr>
          <w:rFonts w:ascii="Traditional Arabic" w:eastAsia="Calibri" w:hAnsi="Traditional Arabic" w:cs="Traditional Arabic"/>
          <w:sz w:val="32"/>
          <w:szCs w:val="32"/>
        </w:rPr>
      </w:pPr>
      <w:proofErr w:type="gramStart"/>
      <w:r w:rsidRPr="00C814C7">
        <w:rPr>
          <w:rFonts w:ascii="Traditional Arabic" w:eastAsia="Calibri" w:hAnsi="Traditional Arabic" w:cs="Traditional Arabic"/>
          <w:sz w:val="32"/>
          <w:szCs w:val="32"/>
          <w:rtl/>
        </w:rPr>
        <w:t>تكون</w:t>
      </w:r>
      <w:proofErr w:type="gramEnd"/>
      <w:r w:rsidRPr="00C814C7">
        <w:rPr>
          <w:rFonts w:ascii="Traditional Arabic" w:eastAsia="Calibri" w:hAnsi="Traditional Arabic" w:cs="Traditional Arabic"/>
          <w:sz w:val="32"/>
          <w:szCs w:val="32"/>
          <w:rtl/>
        </w:rPr>
        <w:t xml:space="preserve"> هذا المتغير من (20) فقرة موزعة على أربعة أبعاد، بواقع (5) فقرات لكل بعد، على النحو الآتي</w:t>
      </w:r>
      <w:r w:rsidRPr="00C814C7">
        <w:rPr>
          <w:rFonts w:ascii="Traditional Arabic" w:eastAsia="Calibri" w:hAnsi="Traditional Arabic" w:cs="Traditional Arabic"/>
          <w:sz w:val="32"/>
          <w:szCs w:val="32"/>
        </w:rPr>
        <w:t>:</w:t>
      </w:r>
    </w:p>
    <w:p w14:paraId="45630D7D" w14:textId="77777777" w:rsidR="00663581" w:rsidRPr="00C814C7" w:rsidRDefault="00615B5D" w:rsidP="00270CB4">
      <w:pPr>
        <w:pStyle w:val="a3"/>
        <w:numPr>
          <w:ilvl w:val="0"/>
          <w:numId w:val="35"/>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الالتزام بالجدول الزمني (5 فقرات): مستمدة من مؤشرات أداء المشاريع التقليدية والمعاصرة كما ورد </w:t>
      </w:r>
      <w:proofErr w:type="gramStart"/>
      <w:r w:rsidRPr="00C814C7">
        <w:rPr>
          <w:rFonts w:ascii="Traditional Arabic" w:eastAsia="Calibri" w:hAnsi="Traditional Arabic" w:cs="Traditional Arabic"/>
          <w:sz w:val="32"/>
          <w:szCs w:val="32"/>
          <w:rtl/>
        </w:rPr>
        <w:t>في</w:t>
      </w:r>
      <w:r w:rsidRPr="00C814C7">
        <w:rPr>
          <w:rFonts w:ascii="Traditional Arabic" w:eastAsia="Calibri" w:hAnsi="Traditional Arabic" w:cs="Traditional Arabic"/>
          <w:sz w:val="32"/>
          <w:szCs w:val="32"/>
        </w:rPr>
        <w:t xml:space="preserve"> </w:t>
      </w:r>
      <w:r w:rsidR="004A7B76" w:rsidRPr="00C814C7">
        <w:rPr>
          <w:rFonts w:ascii="Traditional Arabic" w:eastAsia="Calibri" w:hAnsi="Traditional Arabic" w:cs="Traditional Arabic"/>
          <w:sz w:val="32"/>
          <w:szCs w:val="32"/>
        </w:rPr>
        <w:t>.</w:t>
      </w:r>
      <w:proofErr w:type="spellStart"/>
      <w:proofErr w:type="gramEnd"/>
      <w:r w:rsidRPr="00C814C7">
        <w:rPr>
          <w:rFonts w:ascii="Traditional Arabic" w:eastAsia="Calibri" w:hAnsi="Traditional Arabic" w:cs="Traditional Arabic"/>
          <w:sz w:val="32"/>
          <w:szCs w:val="32"/>
        </w:rPr>
        <w:t>Alhasan</w:t>
      </w:r>
      <w:proofErr w:type="spellEnd"/>
      <w:r w:rsidRPr="00C814C7">
        <w:rPr>
          <w:rFonts w:ascii="Traditional Arabic" w:eastAsia="Calibri" w:hAnsi="Traditional Arabic" w:cs="Traditional Arabic"/>
          <w:sz w:val="32"/>
          <w:szCs w:val="32"/>
        </w:rPr>
        <w:t xml:space="preserve"> &amp; </w:t>
      </w:r>
      <w:proofErr w:type="spellStart"/>
      <w:r w:rsidRPr="00C814C7">
        <w:rPr>
          <w:rFonts w:ascii="Traditional Arabic" w:eastAsia="Calibri" w:hAnsi="Traditional Arabic" w:cs="Traditional Arabic"/>
          <w:sz w:val="32"/>
          <w:szCs w:val="32"/>
        </w:rPr>
        <w:t>Alawadhi</w:t>
      </w:r>
      <w:proofErr w:type="spellEnd"/>
      <w:r w:rsidRPr="00C814C7">
        <w:rPr>
          <w:rFonts w:ascii="Traditional Arabic" w:eastAsia="Calibri" w:hAnsi="Traditional Arabic" w:cs="Traditional Arabic"/>
          <w:sz w:val="32"/>
          <w:szCs w:val="32"/>
        </w:rPr>
        <w:t xml:space="preserve"> (2024)</w:t>
      </w:r>
      <w:r w:rsidR="004A7B76" w:rsidRPr="00C814C7">
        <w:rPr>
          <w:rFonts w:ascii="Traditional Arabic" w:eastAsia="Calibri" w:hAnsi="Traditional Arabic" w:cs="Traditional Arabic"/>
          <w:sz w:val="32"/>
          <w:szCs w:val="32"/>
        </w:rPr>
        <w:t xml:space="preserve"> </w:t>
      </w:r>
    </w:p>
    <w:p w14:paraId="557ACCF5" w14:textId="77777777" w:rsidR="00663581" w:rsidRPr="00C814C7" w:rsidRDefault="00615B5D" w:rsidP="00270CB4">
      <w:pPr>
        <w:pStyle w:val="a3"/>
        <w:numPr>
          <w:ilvl w:val="0"/>
          <w:numId w:val="35"/>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كفاءة استخدام الموارد (5 فقرات): </w:t>
      </w:r>
      <w:proofErr w:type="gramStart"/>
      <w:r w:rsidRPr="00C814C7">
        <w:rPr>
          <w:rFonts w:ascii="Traditional Arabic" w:eastAsia="Calibri" w:hAnsi="Traditional Arabic" w:cs="Traditional Arabic"/>
          <w:sz w:val="32"/>
          <w:szCs w:val="32"/>
          <w:rtl/>
        </w:rPr>
        <w:t>مستندة</w:t>
      </w:r>
      <w:proofErr w:type="gramEnd"/>
      <w:r w:rsidRPr="00C814C7">
        <w:rPr>
          <w:rFonts w:ascii="Traditional Arabic" w:eastAsia="Calibri" w:hAnsi="Traditional Arabic" w:cs="Traditional Arabic"/>
          <w:sz w:val="32"/>
          <w:szCs w:val="32"/>
          <w:rtl/>
        </w:rPr>
        <w:t xml:space="preserve"> إلى أدبيات قياس الإنتاجية وتحسين الكفاءة في المشاريع</w:t>
      </w:r>
      <w:r w:rsidRPr="00C814C7">
        <w:rPr>
          <w:rFonts w:ascii="Traditional Arabic" w:eastAsia="Calibri" w:hAnsi="Traditional Arabic" w:cs="Traditional Arabic"/>
          <w:sz w:val="32"/>
          <w:szCs w:val="32"/>
        </w:rPr>
        <w:t>.</w:t>
      </w:r>
    </w:p>
    <w:p w14:paraId="1CE42D97" w14:textId="77777777" w:rsidR="00663581" w:rsidRPr="00C814C7" w:rsidRDefault="00615B5D" w:rsidP="00270CB4">
      <w:pPr>
        <w:pStyle w:val="a3"/>
        <w:numPr>
          <w:ilvl w:val="0"/>
          <w:numId w:val="35"/>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التكيف مع التغييرات (5 فقرات): </w:t>
      </w:r>
      <w:proofErr w:type="gramStart"/>
      <w:r w:rsidRPr="00C814C7">
        <w:rPr>
          <w:rFonts w:ascii="Traditional Arabic" w:eastAsia="Calibri" w:hAnsi="Traditional Arabic" w:cs="Traditional Arabic"/>
          <w:sz w:val="32"/>
          <w:szCs w:val="32"/>
          <w:rtl/>
        </w:rPr>
        <w:t>مستمدة</w:t>
      </w:r>
      <w:proofErr w:type="gramEnd"/>
      <w:r w:rsidRPr="00C814C7">
        <w:rPr>
          <w:rFonts w:ascii="Traditional Arabic" w:eastAsia="Calibri" w:hAnsi="Traditional Arabic" w:cs="Traditional Arabic"/>
          <w:sz w:val="32"/>
          <w:szCs w:val="32"/>
          <w:rtl/>
        </w:rPr>
        <w:t xml:space="preserve"> من أدبيات الإدارة الرشيقة كما تناولتها</w:t>
      </w:r>
      <w:r w:rsidR="004A7B76" w:rsidRPr="00C814C7">
        <w:rPr>
          <w:rFonts w:ascii="Traditional Arabic" w:eastAsia="Calibri" w:hAnsi="Traditional Arabic" w:cs="Traditional Arabic"/>
          <w:sz w:val="32"/>
          <w:szCs w:val="32"/>
        </w:rPr>
        <w:t xml:space="preserve"> </w:t>
      </w:r>
      <w:proofErr w:type="spellStart"/>
      <w:r w:rsidR="004A7B76" w:rsidRPr="00C814C7">
        <w:rPr>
          <w:rFonts w:ascii="Traditional Arabic" w:eastAsia="Calibri" w:hAnsi="Traditional Arabic" w:cs="Traditional Arabic"/>
          <w:sz w:val="32"/>
          <w:szCs w:val="32"/>
        </w:rPr>
        <w:t>Tominc</w:t>
      </w:r>
      <w:proofErr w:type="spellEnd"/>
      <w:r w:rsidR="004A7B76" w:rsidRPr="00C814C7">
        <w:rPr>
          <w:rFonts w:ascii="Traditional Arabic" w:eastAsia="Calibri" w:hAnsi="Traditional Arabic" w:cs="Traditional Arabic"/>
          <w:sz w:val="32"/>
          <w:szCs w:val="32"/>
        </w:rPr>
        <w:t xml:space="preserve"> et al. (2023)</w:t>
      </w:r>
    </w:p>
    <w:p w14:paraId="2C0BAFCB" w14:textId="78B5AA1B" w:rsidR="00615B5D" w:rsidRPr="00C814C7" w:rsidRDefault="00615B5D" w:rsidP="00270CB4">
      <w:pPr>
        <w:pStyle w:val="a3"/>
        <w:numPr>
          <w:ilvl w:val="0"/>
          <w:numId w:val="35"/>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جودة المخرجات (5 فقرات): </w:t>
      </w:r>
      <w:proofErr w:type="gramStart"/>
      <w:r w:rsidRPr="00C814C7">
        <w:rPr>
          <w:rFonts w:ascii="Traditional Arabic" w:eastAsia="Calibri" w:hAnsi="Traditional Arabic" w:cs="Traditional Arabic"/>
          <w:sz w:val="32"/>
          <w:szCs w:val="32"/>
          <w:rtl/>
        </w:rPr>
        <w:t>مستندة</w:t>
      </w:r>
      <w:proofErr w:type="gramEnd"/>
      <w:r w:rsidRPr="00C814C7">
        <w:rPr>
          <w:rFonts w:ascii="Traditional Arabic" w:eastAsia="Calibri" w:hAnsi="Traditional Arabic" w:cs="Traditional Arabic"/>
          <w:sz w:val="32"/>
          <w:szCs w:val="32"/>
          <w:rtl/>
        </w:rPr>
        <w:t xml:space="preserve"> إلى معايير تقييم جودة تسليم المشاريع في بيئات مرنة</w:t>
      </w:r>
      <w:r w:rsidRPr="00C814C7">
        <w:rPr>
          <w:rFonts w:ascii="Traditional Arabic" w:eastAsia="Calibri" w:hAnsi="Traditional Arabic" w:cs="Traditional Arabic"/>
          <w:sz w:val="32"/>
          <w:szCs w:val="32"/>
        </w:rPr>
        <w:t>.</w:t>
      </w:r>
    </w:p>
    <w:p w14:paraId="5763B67E" w14:textId="77777777" w:rsidR="00615B5D" w:rsidRPr="00C814C7" w:rsidRDefault="00615B5D" w:rsidP="00270CB4">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وبذلك بلغ إجمالي فقرات الاستبانة (45) فقرة، إضافة إلى قسم البيانات الديموغرافية. وقد تم تنظيم جميع الفقرات وفق مقياس ليكرت الخماسي (من 1 = لا أوافق بشدة إلى 5 = أوافق بشدة)، لضمان إمكانية القياس الكمي الدقيق وتحليل العلاقات الإحصائية بين المتغيرات</w:t>
      </w:r>
      <w:r w:rsidRPr="00C814C7">
        <w:rPr>
          <w:rFonts w:ascii="Traditional Arabic" w:eastAsia="Calibri" w:hAnsi="Traditional Arabic" w:cs="Traditional Arabic"/>
          <w:sz w:val="32"/>
          <w:szCs w:val="32"/>
        </w:rPr>
        <w:t>.</w:t>
      </w:r>
    </w:p>
    <w:p w14:paraId="275CDF02" w14:textId="0F517CFA" w:rsidR="00615B5D" w:rsidRPr="00C814C7" w:rsidRDefault="00615B5D" w:rsidP="00270CB4">
      <w:pPr>
        <w:bidi/>
        <w:spacing w:after="200" w:line="360" w:lineRule="auto"/>
        <w:jc w:val="both"/>
        <w:rPr>
          <w:rFonts w:ascii="Traditional Arabic" w:eastAsia="Calibri" w:hAnsi="Traditional Arabic" w:cs="Traditional Arabic"/>
          <w:sz w:val="32"/>
          <w:szCs w:val="32"/>
          <w:rtl/>
        </w:rPr>
      </w:pPr>
      <w:r w:rsidRPr="00C814C7">
        <w:rPr>
          <w:rFonts w:ascii="Traditional Arabic" w:eastAsia="Calibri" w:hAnsi="Traditional Arabic" w:cs="Traditional Arabic"/>
          <w:sz w:val="32"/>
          <w:szCs w:val="32"/>
          <w:rtl/>
        </w:rPr>
        <w:t>وقد روعي في صياغة الفقرات أن تعكس المفهوم الإجرائي لكل بعد بصورة واضحة ومباشرة، وأن تكون مناسبة لطبيعة بيئة مشاريع البنية التحتية في المملكة العربية السعودية</w:t>
      </w:r>
      <w:r w:rsidRPr="00C814C7">
        <w:rPr>
          <w:rFonts w:ascii="Traditional Arabic" w:eastAsia="Calibri" w:hAnsi="Traditional Arabic" w:cs="Traditional Arabic"/>
          <w:sz w:val="32"/>
          <w:szCs w:val="32"/>
        </w:rPr>
        <w:t>.</w:t>
      </w:r>
      <w:r w:rsidRPr="00C814C7">
        <w:rPr>
          <w:rFonts w:ascii="Traditional Arabic" w:eastAsia="Calibri" w:hAnsi="Traditional Arabic" w:cs="Traditional Arabic"/>
          <w:sz w:val="32"/>
          <w:szCs w:val="32"/>
          <w:rtl/>
        </w:rPr>
        <w:t xml:space="preserve"> الجدول في الاسفل يوضح بالتفصيل ابعاد الدراسة وعدد فقرات المستخدمة بالإضافة الى مصدر التبني.</w:t>
      </w:r>
    </w:p>
    <w:p w14:paraId="44343BB1" w14:textId="59622B76" w:rsidR="00615B5D" w:rsidRPr="00C814C7" w:rsidRDefault="00615B5D" w:rsidP="00270CB4">
      <w:pPr>
        <w:bidi/>
        <w:spacing w:after="0" w:line="360" w:lineRule="auto"/>
        <w:jc w:val="center"/>
        <w:rPr>
          <w:rFonts w:ascii="Traditional Arabic" w:eastAsia="Calibri" w:hAnsi="Traditional Arabic" w:cs="Traditional Arabic"/>
          <w:b/>
          <w:bCs/>
          <w:sz w:val="32"/>
          <w:szCs w:val="32"/>
          <w:rtl/>
          <w:lang w:bidi="ar-JO"/>
        </w:rPr>
      </w:pPr>
      <w:r w:rsidRPr="00C814C7">
        <w:rPr>
          <w:rFonts w:ascii="Traditional Arabic" w:eastAsia="Calibri" w:hAnsi="Traditional Arabic" w:cs="Traditional Arabic"/>
          <w:b/>
          <w:bCs/>
          <w:sz w:val="32"/>
          <w:szCs w:val="32"/>
          <w:rtl/>
        </w:rPr>
        <w:lastRenderedPageBreak/>
        <w:t>جدول (</w:t>
      </w:r>
      <w:r w:rsidR="00270CB4" w:rsidRPr="00C814C7">
        <w:rPr>
          <w:rFonts w:ascii="Traditional Arabic" w:eastAsia="Calibri" w:hAnsi="Traditional Arabic" w:cs="Traditional Arabic" w:hint="cs"/>
          <w:b/>
          <w:bCs/>
          <w:sz w:val="32"/>
          <w:szCs w:val="32"/>
          <w:rtl/>
        </w:rPr>
        <w:t>3</w:t>
      </w:r>
      <w:r w:rsidRPr="00C814C7">
        <w:rPr>
          <w:rFonts w:ascii="Traditional Arabic" w:eastAsia="Calibri" w:hAnsi="Traditional Arabic" w:cs="Traditional Arabic"/>
          <w:b/>
          <w:bCs/>
          <w:sz w:val="32"/>
          <w:szCs w:val="32"/>
          <w:rtl/>
        </w:rPr>
        <w:t>.1): توزيع فقرات الاستبانة ومصادر تبنيها من الأدبيات السابقة</w:t>
      </w:r>
    </w:p>
    <w:tbl>
      <w:tblPr>
        <w:tblStyle w:val="a7"/>
        <w:bidiVisual/>
        <w:tblW w:w="5000" w:type="pct"/>
        <w:tblLook w:val="04A0" w:firstRow="1" w:lastRow="0" w:firstColumn="1" w:lastColumn="0" w:noHBand="0" w:noVBand="1"/>
      </w:tblPr>
      <w:tblGrid>
        <w:gridCol w:w="1611"/>
        <w:gridCol w:w="2267"/>
        <w:gridCol w:w="1481"/>
        <w:gridCol w:w="3163"/>
      </w:tblGrid>
      <w:tr w:rsidR="00615B5D" w:rsidRPr="00C814C7" w14:paraId="260B535A" w14:textId="77777777" w:rsidTr="00615B5D">
        <w:tc>
          <w:tcPr>
            <w:tcW w:w="945" w:type="pct"/>
            <w:shd w:val="clear" w:color="auto" w:fill="F79646" w:themeFill="accent6"/>
            <w:hideMark/>
          </w:tcPr>
          <w:p w14:paraId="309C1566" w14:textId="77777777" w:rsidR="00615B5D" w:rsidRPr="00C814C7" w:rsidRDefault="00615B5D" w:rsidP="00270CB4">
            <w:pPr>
              <w:bidi/>
              <w:spacing w:after="0" w:line="240" w:lineRule="auto"/>
              <w:jc w:val="both"/>
              <w:rPr>
                <w:rFonts w:ascii="Traditional Arabic" w:eastAsia="Calibri" w:hAnsi="Traditional Arabic" w:cs="Traditional Arabic"/>
                <w:b/>
                <w:bCs/>
                <w:sz w:val="28"/>
                <w:szCs w:val="28"/>
              </w:rPr>
            </w:pPr>
            <w:r w:rsidRPr="00C814C7">
              <w:rPr>
                <w:rFonts w:ascii="Traditional Arabic" w:eastAsia="Calibri" w:hAnsi="Traditional Arabic" w:cs="Traditional Arabic"/>
                <w:b/>
                <w:bCs/>
                <w:sz w:val="28"/>
                <w:szCs w:val="28"/>
                <w:rtl/>
              </w:rPr>
              <w:t>المتغير</w:t>
            </w:r>
          </w:p>
        </w:tc>
        <w:tc>
          <w:tcPr>
            <w:tcW w:w="1330" w:type="pct"/>
            <w:shd w:val="clear" w:color="auto" w:fill="F79646" w:themeFill="accent6"/>
            <w:hideMark/>
          </w:tcPr>
          <w:p w14:paraId="6EEDAADD" w14:textId="77777777" w:rsidR="00615B5D" w:rsidRPr="00C814C7" w:rsidRDefault="00615B5D" w:rsidP="00270CB4">
            <w:pPr>
              <w:bidi/>
              <w:spacing w:after="0" w:line="240" w:lineRule="auto"/>
              <w:jc w:val="both"/>
              <w:rPr>
                <w:rFonts w:ascii="Traditional Arabic" w:eastAsia="Calibri" w:hAnsi="Traditional Arabic" w:cs="Traditional Arabic"/>
                <w:b/>
                <w:bCs/>
                <w:sz w:val="28"/>
                <w:szCs w:val="28"/>
              </w:rPr>
            </w:pPr>
            <w:r w:rsidRPr="00C814C7">
              <w:rPr>
                <w:rFonts w:ascii="Traditional Arabic" w:eastAsia="Calibri" w:hAnsi="Traditional Arabic" w:cs="Traditional Arabic"/>
                <w:b/>
                <w:bCs/>
                <w:sz w:val="28"/>
                <w:szCs w:val="28"/>
                <w:rtl/>
              </w:rPr>
              <w:t>البعد</w:t>
            </w:r>
          </w:p>
        </w:tc>
        <w:tc>
          <w:tcPr>
            <w:tcW w:w="869" w:type="pct"/>
            <w:shd w:val="clear" w:color="auto" w:fill="F79646" w:themeFill="accent6"/>
            <w:hideMark/>
          </w:tcPr>
          <w:p w14:paraId="2EC0E50F" w14:textId="77777777" w:rsidR="00615B5D" w:rsidRPr="00C814C7" w:rsidRDefault="00615B5D" w:rsidP="00270CB4">
            <w:pPr>
              <w:bidi/>
              <w:spacing w:after="0" w:line="240" w:lineRule="auto"/>
              <w:jc w:val="both"/>
              <w:rPr>
                <w:rFonts w:ascii="Traditional Arabic" w:eastAsia="Calibri" w:hAnsi="Traditional Arabic" w:cs="Traditional Arabic"/>
                <w:b/>
                <w:bCs/>
                <w:sz w:val="28"/>
                <w:szCs w:val="28"/>
              </w:rPr>
            </w:pPr>
            <w:r w:rsidRPr="00C814C7">
              <w:rPr>
                <w:rFonts w:ascii="Traditional Arabic" w:eastAsia="Calibri" w:hAnsi="Traditional Arabic" w:cs="Traditional Arabic"/>
                <w:b/>
                <w:bCs/>
                <w:sz w:val="28"/>
                <w:szCs w:val="28"/>
                <w:rtl/>
              </w:rPr>
              <w:t>عدد الفقرات</w:t>
            </w:r>
          </w:p>
        </w:tc>
        <w:tc>
          <w:tcPr>
            <w:tcW w:w="1856" w:type="pct"/>
            <w:shd w:val="clear" w:color="auto" w:fill="F79646" w:themeFill="accent6"/>
            <w:hideMark/>
          </w:tcPr>
          <w:p w14:paraId="39204532" w14:textId="77777777" w:rsidR="00615B5D" w:rsidRPr="00C814C7" w:rsidRDefault="00615B5D" w:rsidP="00270CB4">
            <w:pPr>
              <w:bidi/>
              <w:spacing w:after="0" w:line="240" w:lineRule="auto"/>
              <w:jc w:val="both"/>
              <w:rPr>
                <w:rFonts w:ascii="Traditional Arabic" w:eastAsia="Calibri" w:hAnsi="Traditional Arabic" w:cs="Traditional Arabic"/>
                <w:b/>
                <w:bCs/>
                <w:sz w:val="28"/>
                <w:szCs w:val="28"/>
              </w:rPr>
            </w:pPr>
            <w:proofErr w:type="gramStart"/>
            <w:r w:rsidRPr="00C814C7">
              <w:rPr>
                <w:rFonts w:ascii="Traditional Arabic" w:eastAsia="Calibri" w:hAnsi="Traditional Arabic" w:cs="Traditional Arabic"/>
                <w:b/>
                <w:bCs/>
                <w:sz w:val="28"/>
                <w:szCs w:val="28"/>
                <w:rtl/>
              </w:rPr>
              <w:t>مصدر</w:t>
            </w:r>
            <w:proofErr w:type="gramEnd"/>
            <w:r w:rsidRPr="00C814C7">
              <w:rPr>
                <w:rFonts w:ascii="Traditional Arabic" w:eastAsia="Calibri" w:hAnsi="Traditional Arabic" w:cs="Traditional Arabic"/>
                <w:b/>
                <w:bCs/>
                <w:sz w:val="28"/>
                <w:szCs w:val="28"/>
                <w:rtl/>
              </w:rPr>
              <w:t xml:space="preserve"> تبني الفقرات</w:t>
            </w:r>
          </w:p>
        </w:tc>
      </w:tr>
      <w:tr w:rsidR="00615B5D" w:rsidRPr="00C814C7" w14:paraId="5B456A6F" w14:textId="77777777" w:rsidTr="00615B5D">
        <w:tc>
          <w:tcPr>
            <w:tcW w:w="945" w:type="pct"/>
            <w:vMerge w:val="restart"/>
            <w:hideMark/>
          </w:tcPr>
          <w:p w14:paraId="1B89626A"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b/>
                <w:bCs/>
                <w:sz w:val="28"/>
                <w:szCs w:val="28"/>
                <w:rtl/>
              </w:rPr>
              <w:t>تطبيقات الذكاء الاصطناعي في إدارة المشاريع</w:t>
            </w:r>
          </w:p>
        </w:tc>
        <w:tc>
          <w:tcPr>
            <w:tcW w:w="1330" w:type="pct"/>
            <w:hideMark/>
          </w:tcPr>
          <w:p w14:paraId="00913143"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التنبؤ</w:t>
            </w:r>
            <w:proofErr w:type="gramEnd"/>
            <w:r w:rsidRPr="00C814C7">
              <w:rPr>
                <w:rFonts w:ascii="Traditional Arabic" w:eastAsia="Calibri" w:hAnsi="Traditional Arabic" w:cs="Traditional Arabic"/>
                <w:sz w:val="28"/>
                <w:szCs w:val="28"/>
                <w:rtl/>
              </w:rPr>
              <w:t xml:space="preserve"> الذكي</w:t>
            </w:r>
          </w:p>
        </w:tc>
        <w:tc>
          <w:tcPr>
            <w:tcW w:w="869" w:type="pct"/>
            <w:hideMark/>
          </w:tcPr>
          <w:p w14:paraId="5D1B8605"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 xml:space="preserve">5 </w:t>
            </w:r>
            <w:r w:rsidRPr="00C814C7">
              <w:rPr>
                <w:rFonts w:ascii="Traditional Arabic" w:eastAsia="Calibri" w:hAnsi="Traditional Arabic" w:cs="Traditional Arabic"/>
                <w:sz w:val="28"/>
                <w:szCs w:val="28"/>
                <w:rtl/>
              </w:rPr>
              <w:t>فقرات</w:t>
            </w:r>
          </w:p>
        </w:tc>
        <w:tc>
          <w:tcPr>
            <w:tcW w:w="1856" w:type="pct"/>
            <w:hideMark/>
          </w:tcPr>
          <w:p w14:paraId="03F14DE1"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roofErr w:type="spellStart"/>
            <w:r w:rsidRPr="00C814C7">
              <w:rPr>
                <w:rFonts w:ascii="Traditional Arabic" w:eastAsia="Calibri" w:hAnsi="Traditional Arabic" w:cs="Traditional Arabic"/>
                <w:sz w:val="28"/>
                <w:szCs w:val="28"/>
              </w:rPr>
              <w:t>Taboada</w:t>
            </w:r>
            <w:proofErr w:type="spellEnd"/>
            <w:r w:rsidRPr="00C814C7">
              <w:rPr>
                <w:rFonts w:ascii="Traditional Arabic" w:eastAsia="Calibri" w:hAnsi="Traditional Arabic" w:cs="Traditional Arabic"/>
                <w:sz w:val="28"/>
                <w:szCs w:val="28"/>
              </w:rPr>
              <w:t xml:space="preserve"> et al. (2023)</w:t>
            </w:r>
            <w:r w:rsidRPr="00C814C7">
              <w:rPr>
                <w:rFonts w:ascii="Traditional Arabic" w:eastAsia="Calibri" w:hAnsi="Traditional Arabic" w:cs="Traditional Arabic"/>
                <w:sz w:val="28"/>
                <w:szCs w:val="28"/>
                <w:rtl/>
              </w:rPr>
              <w:t>؛</w:t>
            </w:r>
            <w:r w:rsidRPr="00C814C7">
              <w:rPr>
                <w:rFonts w:ascii="Traditional Arabic" w:eastAsia="Calibri" w:hAnsi="Traditional Arabic" w:cs="Traditional Arabic"/>
                <w:sz w:val="28"/>
                <w:szCs w:val="28"/>
              </w:rPr>
              <w:t xml:space="preserve"> </w:t>
            </w:r>
            <w:proofErr w:type="spellStart"/>
            <w:r w:rsidRPr="00C814C7">
              <w:rPr>
                <w:rFonts w:ascii="Traditional Arabic" w:eastAsia="Calibri" w:hAnsi="Traditional Arabic" w:cs="Traditional Arabic"/>
                <w:sz w:val="28"/>
                <w:szCs w:val="28"/>
              </w:rPr>
              <w:t>Alhasan</w:t>
            </w:r>
            <w:proofErr w:type="spellEnd"/>
            <w:r w:rsidRPr="00C814C7">
              <w:rPr>
                <w:rFonts w:ascii="Traditional Arabic" w:eastAsia="Calibri" w:hAnsi="Traditional Arabic" w:cs="Traditional Arabic"/>
                <w:sz w:val="28"/>
                <w:szCs w:val="28"/>
              </w:rPr>
              <w:t xml:space="preserve"> &amp; </w:t>
            </w:r>
            <w:proofErr w:type="spellStart"/>
            <w:r w:rsidRPr="00C814C7">
              <w:rPr>
                <w:rFonts w:ascii="Traditional Arabic" w:eastAsia="Calibri" w:hAnsi="Traditional Arabic" w:cs="Traditional Arabic"/>
                <w:sz w:val="28"/>
                <w:szCs w:val="28"/>
              </w:rPr>
              <w:t>Alawadhi</w:t>
            </w:r>
            <w:proofErr w:type="spellEnd"/>
            <w:r w:rsidRPr="00C814C7">
              <w:rPr>
                <w:rFonts w:ascii="Traditional Arabic" w:eastAsia="Calibri" w:hAnsi="Traditional Arabic" w:cs="Traditional Arabic"/>
                <w:sz w:val="28"/>
                <w:szCs w:val="28"/>
              </w:rPr>
              <w:t xml:space="preserve"> (2024)</w:t>
            </w:r>
          </w:p>
        </w:tc>
      </w:tr>
      <w:tr w:rsidR="00615B5D" w:rsidRPr="00C814C7" w14:paraId="5FBBD128" w14:textId="77777777" w:rsidTr="00615B5D">
        <w:tc>
          <w:tcPr>
            <w:tcW w:w="945" w:type="pct"/>
            <w:vMerge/>
            <w:hideMark/>
          </w:tcPr>
          <w:p w14:paraId="1110F8EC"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
        </w:tc>
        <w:tc>
          <w:tcPr>
            <w:tcW w:w="1330" w:type="pct"/>
            <w:hideMark/>
          </w:tcPr>
          <w:p w14:paraId="532A2BFB"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تحليل</w:t>
            </w:r>
            <w:proofErr w:type="gramEnd"/>
            <w:r w:rsidRPr="00C814C7">
              <w:rPr>
                <w:rFonts w:ascii="Traditional Arabic" w:eastAsia="Calibri" w:hAnsi="Traditional Arabic" w:cs="Traditional Arabic"/>
                <w:sz w:val="28"/>
                <w:szCs w:val="28"/>
                <w:rtl/>
              </w:rPr>
              <w:t xml:space="preserve"> البيانات الضخمة</w:t>
            </w:r>
          </w:p>
        </w:tc>
        <w:tc>
          <w:tcPr>
            <w:tcW w:w="869" w:type="pct"/>
            <w:hideMark/>
          </w:tcPr>
          <w:p w14:paraId="13E62982"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 xml:space="preserve">5 </w:t>
            </w:r>
            <w:r w:rsidRPr="00C814C7">
              <w:rPr>
                <w:rFonts w:ascii="Traditional Arabic" w:eastAsia="Calibri" w:hAnsi="Traditional Arabic" w:cs="Traditional Arabic"/>
                <w:sz w:val="28"/>
                <w:szCs w:val="28"/>
                <w:rtl/>
              </w:rPr>
              <w:t>فقرات</w:t>
            </w:r>
          </w:p>
        </w:tc>
        <w:tc>
          <w:tcPr>
            <w:tcW w:w="1856" w:type="pct"/>
            <w:hideMark/>
          </w:tcPr>
          <w:p w14:paraId="7FD31439"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roofErr w:type="spellStart"/>
            <w:r w:rsidRPr="00C814C7">
              <w:rPr>
                <w:rFonts w:ascii="Traditional Arabic" w:eastAsia="Calibri" w:hAnsi="Traditional Arabic" w:cs="Traditional Arabic"/>
                <w:sz w:val="28"/>
                <w:szCs w:val="28"/>
              </w:rPr>
              <w:t>Taboada</w:t>
            </w:r>
            <w:proofErr w:type="spellEnd"/>
            <w:r w:rsidRPr="00C814C7">
              <w:rPr>
                <w:rFonts w:ascii="Traditional Arabic" w:eastAsia="Calibri" w:hAnsi="Traditional Arabic" w:cs="Traditional Arabic"/>
                <w:sz w:val="28"/>
                <w:szCs w:val="28"/>
              </w:rPr>
              <w:t xml:space="preserve"> et al. (2023)</w:t>
            </w:r>
          </w:p>
        </w:tc>
      </w:tr>
      <w:tr w:rsidR="00615B5D" w:rsidRPr="00C814C7" w14:paraId="382858BD" w14:textId="77777777" w:rsidTr="00615B5D">
        <w:tc>
          <w:tcPr>
            <w:tcW w:w="945" w:type="pct"/>
            <w:vMerge/>
            <w:hideMark/>
          </w:tcPr>
          <w:p w14:paraId="4353CE83"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
        </w:tc>
        <w:tc>
          <w:tcPr>
            <w:tcW w:w="1330" w:type="pct"/>
            <w:hideMark/>
          </w:tcPr>
          <w:p w14:paraId="01264F69"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roofErr w:type="spellStart"/>
            <w:proofErr w:type="gramStart"/>
            <w:r w:rsidRPr="00C814C7">
              <w:rPr>
                <w:rFonts w:ascii="Traditional Arabic" w:eastAsia="Calibri" w:hAnsi="Traditional Arabic" w:cs="Traditional Arabic"/>
                <w:sz w:val="28"/>
                <w:szCs w:val="28"/>
                <w:rtl/>
              </w:rPr>
              <w:t>الأتمتة</w:t>
            </w:r>
            <w:proofErr w:type="spellEnd"/>
            <w:proofErr w:type="gramEnd"/>
            <w:r w:rsidRPr="00C814C7">
              <w:rPr>
                <w:rFonts w:ascii="Traditional Arabic" w:eastAsia="Calibri" w:hAnsi="Traditional Arabic" w:cs="Traditional Arabic"/>
                <w:sz w:val="28"/>
                <w:szCs w:val="28"/>
                <w:rtl/>
              </w:rPr>
              <w:t xml:space="preserve"> الذكية</w:t>
            </w:r>
          </w:p>
        </w:tc>
        <w:tc>
          <w:tcPr>
            <w:tcW w:w="869" w:type="pct"/>
            <w:hideMark/>
          </w:tcPr>
          <w:p w14:paraId="35C11E20"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 xml:space="preserve">5 </w:t>
            </w:r>
            <w:r w:rsidRPr="00C814C7">
              <w:rPr>
                <w:rFonts w:ascii="Traditional Arabic" w:eastAsia="Calibri" w:hAnsi="Traditional Arabic" w:cs="Traditional Arabic"/>
                <w:sz w:val="28"/>
                <w:szCs w:val="28"/>
                <w:rtl/>
              </w:rPr>
              <w:t>فقرات</w:t>
            </w:r>
          </w:p>
        </w:tc>
        <w:tc>
          <w:tcPr>
            <w:tcW w:w="1856" w:type="pct"/>
            <w:hideMark/>
          </w:tcPr>
          <w:p w14:paraId="4CAD8732"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roofErr w:type="spellStart"/>
            <w:r w:rsidRPr="00C814C7">
              <w:rPr>
                <w:rFonts w:ascii="Traditional Arabic" w:eastAsia="Calibri" w:hAnsi="Traditional Arabic" w:cs="Traditional Arabic"/>
                <w:sz w:val="28"/>
                <w:szCs w:val="28"/>
              </w:rPr>
              <w:t>Alhasan</w:t>
            </w:r>
            <w:proofErr w:type="spellEnd"/>
            <w:r w:rsidRPr="00C814C7">
              <w:rPr>
                <w:rFonts w:ascii="Traditional Arabic" w:eastAsia="Calibri" w:hAnsi="Traditional Arabic" w:cs="Traditional Arabic"/>
                <w:sz w:val="28"/>
                <w:szCs w:val="28"/>
              </w:rPr>
              <w:t xml:space="preserve"> &amp; </w:t>
            </w:r>
            <w:proofErr w:type="spellStart"/>
            <w:r w:rsidRPr="00C814C7">
              <w:rPr>
                <w:rFonts w:ascii="Traditional Arabic" w:eastAsia="Calibri" w:hAnsi="Traditional Arabic" w:cs="Traditional Arabic"/>
                <w:sz w:val="28"/>
                <w:szCs w:val="28"/>
              </w:rPr>
              <w:t>Alawadhi</w:t>
            </w:r>
            <w:proofErr w:type="spellEnd"/>
            <w:r w:rsidRPr="00C814C7">
              <w:rPr>
                <w:rFonts w:ascii="Traditional Arabic" w:eastAsia="Calibri" w:hAnsi="Traditional Arabic" w:cs="Traditional Arabic"/>
                <w:sz w:val="28"/>
                <w:szCs w:val="28"/>
              </w:rPr>
              <w:t xml:space="preserve"> (2024)</w:t>
            </w:r>
          </w:p>
        </w:tc>
      </w:tr>
      <w:tr w:rsidR="00615B5D" w:rsidRPr="00C814C7" w14:paraId="50688ABF" w14:textId="77777777" w:rsidTr="00615B5D">
        <w:tc>
          <w:tcPr>
            <w:tcW w:w="945" w:type="pct"/>
            <w:vMerge/>
            <w:hideMark/>
          </w:tcPr>
          <w:p w14:paraId="7EE120C0"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
        </w:tc>
        <w:tc>
          <w:tcPr>
            <w:tcW w:w="1330" w:type="pct"/>
            <w:hideMark/>
          </w:tcPr>
          <w:p w14:paraId="1DB25AA4"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tl/>
              </w:rPr>
              <w:t xml:space="preserve">التعلم </w:t>
            </w:r>
            <w:proofErr w:type="gramStart"/>
            <w:r w:rsidRPr="00C814C7">
              <w:rPr>
                <w:rFonts w:ascii="Traditional Arabic" w:eastAsia="Calibri" w:hAnsi="Traditional Arabic" w:cs="Traditional Arabic"/>
                <w:sz w:val="28"/>
                <w:szCs w:val="28"/>
                <w:rtl/>
              </w:rPr>
              <w:t>والتطوير</w:t>
            </w:r>
            <w:proofErr w:type="gramEnd"/>
            <w:r w:rsidRPr="00C814C7">
              <w:rPr>
                <w:rFonts w:ascii="Traditional Arabic" w:eastAsia="Calibri" w:hAnsi="Traditional Arabic" w:cs="Traditional Arabic"/>
                <w:sz w:val="28"/>
                <w:szCs w:val="28"/>
                <w:rtl/>
              </w:rPr>
              <w:t xml:space="preserve"> الذكي</w:t>
            </w:r>
          </w:p>
        </w:tc>
        <w:tc>
          <w:tcPr>
            <w:tcW w:w="869" w:type="pct"/>
            <w:hideMark/>
          </w:tcPr>
          <w:p w14:paraId="5E4C06D7"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 xml:space="preserve">5 </w:t>
            </w:r>
            <w:r w:rsidRPr="00C814C7">
              <w:rPr>
                <w:rFonts w:ascii="Traditional Arabic" w:eastAsia="Calibri" w:hAnsi="Traditional Arabic" w:cs="Traditional Arabic"/>
                <w:sz w:val="28"/>
                <w:szCs w:val="28"/>
                <w:rtl/>
              </w:rPr>
              <w:t>فقرات</w:t>
            </w:r>
          </w:p>
        </w:tc>
        <w:tc>
          <w:tcPr>
            <w:tcW w:w="1856" w:type="pct"/>
            <w:hideMark/>
          </w:tcPr>
          <w:p w14:paraId="25AF47F7"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roofErr w:type="spellStart"/>
            <w:r w:rsidRPr="00C814C7">
              <w:rPr>
                <w:rFonts w:ascii="Traditional Arabic" w:eastAsia="Calibri" w:hAnsi="Traditional Arabic" w:cs="Traditional Arabic"/>
                <w:sz w:val="28"/>
                <w:szCs w:val="28"/>
              </w:rPr>
              <w:t>Tominc</w:t>
            </w:r>
            <w:proofErr w:type="spellEnd"/>
            <w:r w:rsidRPr="00C814C7">
              <w:rPr>
                <w:rFonts w:ascii="Traditional Arabic" w:eastAsia="Calibri" w:hAnsi="Traditional Arabic" w:cs="Traditional Arabic"/>
                <w:sz w:val="28"/>
                <w:szCs w:val="28"/>
              </w:rPr>
              <w:t xml:space="preserve"> et al. (2023)</w:t>
            </w:r>
          </w:p>
        </w:tc>
      </w:tr>
      <w:tr w:rsidR="00615B5D" w:rsidRPr="00C814C7" w14:paraId="404B3768" w14:textId="77777777" w:rsidTr="00615B5D">
        <w:tc>
          <w:tcPr>
            <w:tcW w:w="945" w:type="pct"/>
            <w:vMerge/>
            <w:hideMark/>
          </w:tcPr>
          <w:p w14:paraId="559FAE2E"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
        </w:tc>
        <w:tc>
          <w:tcPr>
            <w:tcW w:w="1330" w:type="pct"/>
            <w:hideMark/>
          </w:tcPr>
          <w:p w14:paraId="69EA1105"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الدعم</w:t>
            </w:r>
            <w:proofErr w:type="gramEnd"/>
            <w:r w:rsidRPr="00C814C7">
              <w:rPr>
                <w:rFonts w:ascii="Traditional Arabic" w:eastAsia="Calibri" w:hAnsi="Traditional Arabic" w:cs="Traditional Arabic"/>
                <w:sz w:val="28"/>
                <w:szCs w:val="28"/>
                <w:rtl/>
              </w:rPr>
              <w:t xml:space="preserve"> الافتراضي والتواصل الذكي</w:t>
            </w:r>
          </w:p>
        </w:tc>
        <w:tc>
          <w:tcPr>
            <w:tcW w:w="869" w:type="pct"/>
            <w:hideMark/>
          </w:tcPr>
          <w:p w14:paraId="539BE5C0"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 xml:space="preserve">5 </w:t>
            </w:r>
            <w:r w:rsidRPr="00C814C7">
              <w:rPr>
                <w:rFonts w:ascii="Traditional Arabic" w:eastAsia="Calibri" w:hAnsi="Traditional Arabic" w:cs="Traditional Arabic"/>
                <w:sz w:val="28"/>
                <w:szCs w:val="28"/>
                <w:rtl/>
              </w:rPr>
              <w:t>فقرات</w:t>
            </w:r>
          </w:p>
        </w:tc>
        <w:tc>
          <w:tcPr>
            <w:tcW w:w="1856" w:type="pct"/>
            <w:hideMark/>
          </w:tcPr>
          <w:p w14:paraId="1EC9D709"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roofErr w:type="spellStart"/>
            <w:r w:rsidRPr="00C814C7">
              <w:rPr>
                <w:rFonts w:ascii="Traditional Arabic" w:eastAsia="Calibri" w:hAnsi="Traditional Arabic" w:cs="Traditional Arabic"/>
                <w:sz w:val="28"/>
                <w:szCs w:val="28"/>
              </w:rPr>
              <w:t>Taboada</w:t>
            </w:r>
            <w:proofErr w:type="spellEnd"/>
            <w:r w:rsidRPr="00C814C7">
              <w:rPr>
                <w:rFonts w:ascii="Traditional Arabic" w:eastAsia="Calibri" w:hAnsi="Traditional Arabic" w:cs="Traditional Arabic"/>
                <w:sz w:val="28"/>
                <w:szCs w:val="28"/>
              </w:rPr>
              <w:t xml:space="preserve"> et al. (2023)</w:t>
            </w:r>
            <w:r w:rsidRPr="00C814C7">
              <w:rPr>
                <w:rFonts w:ascii="Traditional Arabic" w:eastAsia="Calibri" w:hAnsi="Traditional Arabic" w:cs="Traditional Arabic"/>
                <w:sz w:val="28"/>
                <w:szCs w:val="28"/>
                <w:rtl/>
              </w:rPr>
              <w:t>؛</w:t>
            </w:r>
            <w:r w:rsidRPr="00C814C7">
              <w:rPr>
                <w:rFonts w:ascii="Traditional Arabic" w:eastAsia="Calibri" w:hAnsi="Traditional Arabic" w:cs="Traditional Arabic"/>
                <w:sz w:val="28"/>
                <w:szCs w:val="28"/>
              </w:rPr>
              <w:t xml:space="preserve"> </w:t>
            </w:r>
            <w:proofErr w:type="spellStart"/>
            <w:r w:rsidRPr="00C814C7">
              <w:rPr>
                <w:rFonts w:ascii="Traditional Arabic" w:eastAsia="Calibri" w:hAnsi="Traditional Arabic" w:cs="Traditional Arabic"/>
                <w:sz w:val="28"/>
                <w:szCs w:val="28"/>
              </w:rPr>
              <w:t>Tominc</w:t>
            </w:r>
            <w:proofErr w:type="spellEnd"/>
            <w:r w:rsidRPr="00C814C7">
              <w:rPr>
                <w:rFonts w:ascii="Traditional Arabic" w:eastAsia="Calibri" w:hAnsi="Traditional Arabic" w:cs="Traditional Arabic"/>
                <w:sz w:val="28"/>
                <w:szCs w:val="28"/>
              </w:rPr>
              <w:t xml:space="preserve"> et al. (2023)</w:t>
            </w:r>
          </w:p>
        </w:tc>
      </w:tr>
      <w:tr w:rsidR="00615B5D" w:rsidRPr="00C814C7" w14:paraId="326EA447" w14:textId="77777777" w:rsidTr="00615B5D">
        <w:tc>
          <w:tcPr>
            <w:tcW w:w="945" w:type="pct"/>
            <w:vMerge w:val="restart"/>
            <w:hideMark/>
          </w:tcPr>
          <w:p w14:paraId="20996108"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b/>
                <w:bCs/>
                <w:sz w:val="28"/>
                <w:szCs w:val="28"/>
                <w:rtl/>
              </w:rPr>
              <w:t>أداء إدارة مشاريع البنية التحتية باستخدام منهجية الإدارة الرشيقة</w:t>
            </w:r>
          </w:p>
        </w:tc>
        <w:tc>
          <w:tcPr>
            <w:tcW w:w="1330" w:type="pct"/>
            <w:hideMark/>
          </w:tcPr>
          <w:p w14:paraId="372C37FD"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tl/>
              </w:rPr>
              <w:t xml:space="preserve">الالتزام بالجدول </w:t>
            </w:r>
            <w:proofErr w:type="gramStart"/>
            <w:r w:rsidRPr="00C814C7">
              <w:rPr>
                <w:rFonts w:ascii="Traditional Arabic" w:eastAsia="Calibri" w:hAnsi="Traditional Arabic" w:cs="Traditional Arabic"/>
                <w:sz w:val="28"/>
                <w:szCs w:val="28"/>
                <w:rtl/>
              </w:rPr>
              <w:t>الزمني</w:t>
            </w:r>
            <w:proofErr w:type="gramEnd"/>
          </w:p>
        </w:tc>
        <w:tc>
          <w:tcPr>
            <w:tcW w:w="869" w:type="pct"/>
            <w:hideMark/>
          </w:tcPr>
          <w:p w14:paraId="366CB4B6"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 xml:space="preserve">5 </w:t>
            </w:r>
            <w:r w:rsidRPr="00C814C7">
              <w:rPr>
                <w:rFonts w:ascii="Traditional Arabic" w:eastAsia="Calibri" w:hAnsi="Traditional Arabic" w:cs="Traditional Arabic"/>
                <w:sz w:val="28"/>
                <w:szCs w:val="28"/>
                <w:rtl/>
              </w:rPr>
              <w:t>فقرات</w:t>
            </w:r>
          </w:p>
        </w:tc>
        <w:tc>
          <w:tcPr>
            <w:tcW w:w="1856" w:type="pct"/>
            <w:hideMark/>
          </w:tcPr>
          <w:p w14:paraId="035D6EC1"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roofErr w:type="spellStart"/>
            <w:r w:rsidRPr="00C814C7">
              <w:rPr>
                <w:rFonts w:ascii="Traditional Arabic" w:eastAsia="Calibri" w:hAnsi="Traditional Arabic" w:cs="Traditional Arabic"/>
                <w:sz w:val="28"/>
                <w:szCs w:val="28"/>
              </w:rPr>
              <w:t>Alhasan</w:t>
            </w:r>
            <w:proofErr w:type="spellEnd"/>
            <w:r w:rsidRPr="00C814C7">
              <w:rPr>
                <w:rFonts w:ascii="Traditional Arabic" w:eastAsia="Calibri" w:hAnsi="Traditional Arabic" w:cs="Traditional Arabic"/>
                <w:sz w:val="28"/>
                <w:szCs w:val="28"/>
              </w:rPr>
              <w:t xml:space="preserve"> &amp; </w:t>
            </w:r>
            <w:proofErr w:type="spellStart"/>
            <w:r w:rsidRPr="00C814C7">
              <w:rPr>
                <w:rFonts w:ascii="Traditional Arabic" w:eastAsia="Calibri" w:hAnsi="Traditional Arabic" w:cs="Traditional Arabic"/>
                <w:sz w:val="28"/>
                <w:szCs w:val="28"/>
              </w:rPr>
              <w:t>Alawadhi</w:t>
            </w:r>
            <w:proofErr w:type="spellEnd"/>
            <w:r w:rsidRPr="00C814C7">
              <w:rPr>
                <w:rFonts w:ascii="Traditional Arabic" w:eastAsia="Calibri" w:hAnsi="Traditional Arabic" w:cs="Traditional Arabic"/>
                <w:sz w:val="28"/>
                <w:szCs w:val="28"/>
              </w:rPr>
              <w:t xml:space="preserve"> (2024)</w:t>
            </w:r>
          </w:p>
        </w:tc>
      </w:tr>
      <w:tr w:rsidR="00615B5D" w:rsidRPr="00C814C7" w14:paraId="35848F76" w14:textId="77777777" w:rsidTr="00615B5D">
        <w:tc>
          <w:tcPr>
            <w:tcW w:w="945" w:type="pct"/>
            <w:vMerge/>
            <w:hideMark/>
          </w:tcPr>
          <w:p w14:paraId="59A0FA2E"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
        </w:tc>
        <w:tc>
          <w:tcPr>
            <w:tcW w:w="1330" w:type="pct"/>
            <w:hideMark/>
          </w:tcPr>
          <w:p w14:paraId="0FAA8E01"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كفاءة</w:t>
            </w:r>
            <w:proofErr w:type="gramEnd"/>
            <w:r w:rsidRPr="00C814C7">
              <w:rPr>
                <w:rFonts w:ascii="Traditional Arabic" w:eastAsia="Calibri" w:hAnsi="Traditional Arabic" w:cs="Traditional Arabic"/>
                <w:sz w:val="28"/>
                <w:szCs w:val="28"/>
                <w:rtl/>
              </w:rPr>
              <w:t xml:space="preserve"> استخدام الموارد</w:t>
            </w:r>
          </w:p>
        </w:tc>
        <w:tc>
          <w:tcPr>
            <w:tcW w:w="869" w:type="pct"/>
            <w:hideMark/>
          </w:tcPr>
          <w:p w14:paraId="1D16874B"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 xml:space="preserve">5 </w:t>
            </w:r>
            <w:r w:rsidRPr="00C814C7">
              <w:rPr>
                <w:rFonts w:ascii="Traditional Arabic" w:eastAsia="Calibri" w:hAnsi="Traditional Arabic" w:cs="Traditional Arabic"/>
                <w:sz w:val="28"/>
                <w:szCs w:val="28"/>
                <w:rtl/>
              </w:rPr>
              <w:t>فقرات</w:t>
            </w:r>
          </w:p>
        </w:tc>
        <w:tc>
          <w:tcPr>
            <w:tcW w:w="1856" w:type="pct"/>
            <w:hideMark/>
          </w:tcPr>
          <w:p w14:paraId="0451144D"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roofErr w:type="spellStart"/>
            <w:r w:rsidRPr="00C814C7">
              <w:rPr>
                <w:rFonts w:ascii="Traditional Arabic" w:eastAsia="Calibri" w:hAnsi="Traditional Arabic" w:cs="Traditional Arabic"/>
                <w:sz w:val="28"/>
                <w:szCs w:val="28"/>
              </w:rPr>
              <w:t>Alhasan</w:t>
            </w:r>
            <w:proofErr w:type="spellEnd"/>
            <w:r w:rsidRPr="00C814C7">
              <w:rPr>
                <w:rFonts w:ascii="Traditional Arabic" w:eastAsia="Calibri" w:hAnsi="Traditional Arabic" w:cs="Traditional Arabic"/>
                <w:sz w:val="28"/>
                <w:szCs w:val="28"/>
              </w:rPr>
              <w:t xml:space="preserve"> &amp; </w:t>
            </w:r>
            <w:proofErr w:type="spellStart"/>
            <w:r w:rsidRPr="00C814C7">
              <w:rPr>
                <w:rFonts w:ascii="Traditional Arabic" w:eastAsia="Calibri" w:hAnsi="Traditional Arabic" w:cs="Traditional Arabic"/>
                <w:sz w:val="28"/>
                <w:szCs w:val="28"/>
              </w:rPr>
              <w:t>Alawadhi</w:t>
            </w:r>
            <w:proofErr w:type="spellEnd"/>
            <w:r w:rsidRPr="00C814C7">
              <w:rPr>
                <w:rFonts w:ascii="Traditional Arabic" w:eastAsia="Calibri" w:hAnsi="Traditional Arabic" w:cs="Traditional Arabic"/>
                <w:sz w:val="28"/>
                <w:szCs w:val="28"/>
              </w:rPr>
              <w:t xml:space="preserve"> (2024)</w:t>
            </w:r>
          </w:p>
        </w:tc>
      </w:tr>
      <w:tr w:rsidR="00615B5D" w:rsidRPr="00C814C7" w14:paraId="49F51FF9" w14:textId="77777777" w:rsidTr="00615B5D">
        <w:tc>
          <w:tcPr>
            <w:tcW w:w="945" w:type="pct"/>
            <w:vMerge/>
            <w:hideMark/>
          </w:tcPr>
          <w:p w14:paraId="39807244"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
        </w:tc>
        <w:tc>
          <w:tcPr>
            <w:tcW w:w="1330" w:type="pct"/>
            <w:hideMark/>
          </w:tcPr>
          <w:p w14:paraId="0FAC70B9"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tl/>
              </w:rPr>
              <w:t>التكيف مع التغييرات</w:t>
            </w:r>
          </w:p>
        </w:tc>
        <w:tc>
          <w:tcPr>
            <w:tcW w:w="869" w:type="pct"/>
            <w:hideMark/>
          </w:tcPr>
          <w:p w14:paraId="656D30C3"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 xml:space="preserve">5 </w:t>
            </w:r>
            <w:r w:rsidRPr="00C814C7">
              <w:rPr>
                <w:rFonts w:ascii="Traditional Arabic" w:eastAsia="Calibri" w:hAnsi="Traditional Arabic" w:cs="Traditional Arabic"/>
                <w:sz w:val="28"/>
                <w:szCs w:val="28"/>
                <w:rtl/>
              </w:rPr>
              <w:t>فقرات</w:t>
            </w:r>
          </w:p>
        </w:tc>
        <w:tc>
          <w:tcPr>
            <w:tcW w:w="1856" w:type="pct"/>
            <w:hideMark/>
          </w:tcPr>
          <w:p w14:paraId="28F49497"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roofErr w:type="spellStart"/>
            <w:r w:rsidRPr="00C814C7">
              <w:rPr>
                <w:rFonts w:ascii="Traditional Arabic" w:eastAsia="Calibri" w:hAnsi="Traditional Arabic" w:cs="Traditional Arabic"/>
                <w:sz w:val="28"/>
                <w:szCs w:val="28"/>
              </w:rPr>
              <w:t>Tominc</w:t>
            </w:r>
            <w:proofErr w:type="spellEnd"/>
            <w:r w:rsidRPr="00C814C7">
              <w:rPr>
                <w:rFonts w:ascii="Traditional Arabic" w:eastAsia="Calibri" w:hAnsi="Traditional Arabic" w:cs="Traditional Arabic"/>
                <w:sz w:val="28"/>
                <w:szCs w:val="28"/>
              </w:rPr>
              <w:t xml:space="preserve"> et al. (2023)</w:t>
            </w:r>
          </w:p>
        </w:tc>
      </w:tr>
      <w:tr w:rsidR="00615B5D" w:rsidRPr="00C814C7" w14:paraId="4AA69027" w14:textId="77777777" w:rsidTr="00615B5D">
        <w:tc>
          <w:tcPr>
            <w:tcW w:w="945" w:type="pct"/>
            <w:vMerge/>
            <w:hideMark/>
          </w:tcPr>
          <w:p w14:paraId="5BD8795C"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
        </w:tc>
        <w:tc>
          <w:tcPr>
            <w:tcW w:w="1330" w:type="pct"/>
            <w:hideMark/>
          </w:tcPr>
          <w:p w14:paraId="1AB49976"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جودة</w:t>
            </w:r>
            <w:proofErr w:type="gramEnd"/>
            <w:r w:rsidRPr="00C814C7">
              <w:rPr>
                <w:rFonts w:ascii="Traditional Arabic" w:eastAsia="Calibri" w:hAnsi="Traditional Arabic" w:cs="Traditional Arabic"/>
                <w:sz w:val="28"/>
                <w:szCs w:val="28"/>
                <w:rtl/>
              </w:rPr>
              <w:t xml:space="preserve"> المخرجات</w:t>
            </w:r>
          </w:p>
        </w:tc>
        <w:tc>
          <w:tcPr>
            <w:tcW w:w="869" w:type="pct"/>
            <w:hideMark/>
          </w:tcPr>
          <w:p w14:paraId="1D7011F2"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 xml:space="preserve">5 </w:t>
            </w:r>
            <w:r w:rsidRPr="00C814C7">
              <w:rPr>
                <w:rFonts w:ascii="Traditional Arabic" w:eastAsia="Calibri" w:hAnsi="Traditional Arabic" w:cs="Traditional Arabic"/>
                <w:sz w:val="28"/>
                <w:szCs w:val="28"/>
                <w:rtl/>
              </w:rPr>
              <w:t>فقرات</w:t>
            </w:r>
          </w:p>
        </w:tc>
        <w:tc>
          <w:tcPr>
            <w:tcW w:w="1856" w:type="pct"/>
            <w:hideMark/>
          </w:tcPr>
          <w:p w14:paraId="6F6D2EBA" w14:textId="77777777" w:rsidR="00615B5D" w:rsidRPr="00C814C7" w:rsidRDefault="00615B5D" w:rsidP="00270CB4">
            <w:pPr>
              <w:bidi/>
              <w:spacing w:after="0" w:line="240" w:lineRule="auto"/>
              <w:jc w:val="both"/>
              <w:rPr>
                <w:rFonts w:ascii="Traditional Arabic" w:eastAsia="Calibri" w:hAnsi="Traditional Arabic" w:cs="Traditional Arabic"/>
                <w:sz w:val="28"/>
                <w:szCs w:val="28"/>
              </w:rPr>
            </w:pPr>
            <w:proofErr w:type="spellStart"/>
            <w:r w:rsidRPr="00C814C7">
              <w:rPr>
                <w:rFonts w:ascii="Traditional Arabic" w:eastAsia="Calibri" w:hAnsi="Traditional Arabic" w:cs="Traditional Arabic"/>
                <w:sz w:val="28"/>
                <w:szCs w:val="28"/>
              </w:rPr>
              <w:t>Alhasan</w:t>
            </w:r>
            <w:proofErr w:type="spellEnd"/>
            <w:r w:rsidRPr="00C814C7">
              <w:rPr>
                <w:rFonts w:ascii="Traditional Arabic" w:eastAsia="Calibri" w:hAnsi="Traditional Arabic" w:cs="Traditional Arabic"/>
                <w:sz w:val="28"/>
                <w:szCs w:val="28"/>
              </w:rPr>
              <w:t xml:space="preserve"> &amp; </w:t>
            </w:r>
            <w:proofErr w:type="spellStart"/>
            <w:r w:rsidRPr="00C814C7">
              <w:rPr>
                <w:rFonts w:ascii="Traditional Arabic" w:eastAsia="Calibri" w:hAnsi="Traditional Arabic" w:cs="Traditional Arabic"/>
                <w:sz w:val="28"/>
                <w:szCs w:val="28"/>
              </w:rPr>
              <w:t>Alawadhi</w:t>
            </w:r>
            <w:proofErr w:type="spellEnd"/>
            <w:r w:rsidRPr="00C814C7">
              <w:rPr>
                <w:rFonts w:ascii="Traditional Arabic" w:eastAsia="Calibri" w:hAnsi="Traditional Arabic" w:cs="Traditional Arabic"/>
                <w:sz w:val="28"/>
                <w:szCs w:val="28"/>
              </w:rPr>
              <w:t xml:space="preserve"> (2024)</w:t>
            </w:r>
            <w:r w:rsidRPr="00C814C7">
              <w:rPr>
                <w:rFonts w:ascii="Traditional Arabic" w:eastAsia="Calibri" w:hAnsi="Traditional Arabic" w:cs="Traditional Arabic"/>
                <w:sz w:val="28"/>
                <w:szCs w:val="28"/>
                <w:rtl/>
              </w:rPr>
              <w:t>؛</w:t>
            </w:r>
            <w:r w:rsidRPr="00C814C7">
              <w:rPr>
                <w:rFonts w:ascii="Traditional Arabic" w:eastAsia="Calibri" w:hAnsi="Traditional Arabic" w:cs="Traditional Arabic"/>
                <w:sz w:val="28"/>
                <w:szCs w:val="28"/>
              </w:rPr>
              <w:t xml:space="preserve"> </w:t>
            </w:r>
            <w:proofErr w:type="spellStart"/>
            <w:r w:rsidRPr="00C814C7">
              <w:rPr>
                <w:rFonts w:ascii="Traditional Arabic" w:eastAsia="Calibri" w:hAnsi="Traditional Arabic" w:cs="Traditional Arabic"/>
                <w:sz w:val="28"/>
                <w:szCs w:val="28"/>
              </w:rPr>
              <w:t>Tominc</w:t>
            </w:r>
            <w:proofErr w:type="spellEnd"/>
            <w:r w:rsidRPr="00C814C7">
              <w:rPr>
                <w:rFonts w:ascii="Traditional Arabic" w:eastAsia="Calibri" w:hAnsi="Traditional Arabic" w:cs="Traditional Arabic"/>
                <w:sz w:val="28"/>
                <w:szCs w:val="28"/>
              </w:rPr>
              <w:t xml:space="preserve"> et al. (2023)</w:t>
            </w:r>
          </w:p>
        </w:tc>
      </w:tr>
    </w:tbl>
    <w:p w14:paraId="5FF0950A" w14:textId="35E4AF4C" w:rsidR="000E152D" w:rsidRPr="00C814C7" w:rsidRDefault="000E152D" w:rsidP="00270CB4">
      <w:pPr>
        <w:bidi/>
        <w:spacing w:after="200" w:line="360" w:lineRule="auto"/>
        <w:jc w:val="both"/>
        <w:rPr>
          <w:rFonts w:ascii="Traditional Arabic" w:eastAsia="Calibri" w:hAnsi="Traditional Arabic" w:cs="Traditional Arabic"/>
          <w:sz w:val="32"/>
          <w:szCs w:val="32"/>
          <w:rtl/>
        </w:rPr>
      </w:pPr>
    </w:p>
    <w:p w14:paraId="2B92991E" w14:textId="54396EEB" w:rsidR="000E152D" w:rsidRPr="00C814C7" w:rsidRDefault="00C814C7" w:rsidP="004A7B76">
      <w:pPr>
        <w:bidi/>
        <w:spacing w:after="200" w:line="360" w:lineRule="auto"/>
        <w:jc w:val="both"/>
        <w:rPr>
          <w:rFonts w:ascii="Traditional Arabic" w:eastAsia="Calibri" w:hAnsi="Traditional Arabic" w:cs="Traditional Arabic"/>
          <w:b/>
          <w:bCs/>
          <w:sz w:val="32"/>
          <w:szCs w:val="32"/>
        </w:rPr>
      </w:pPr>
      <w:r w:rsidRPr="00C814C7">
        <w:rPr>
          <w:rFonts w:ascii="Traditional Arabic" w:eastAsia="Calibri" w:hAnsi="Traditional Arabic" w:cs="Traditional Arabic" w:hint="cs"/>
          <w:b/>
          <w:bCs/>
          <w:sz w:val="32"/>
          <w:szCs w:val="32"/>
          <w:rtl/>
        </w:rPr>
        <w:t xml:space="preserve">3.5.2 </w:t>
      </w:r>
      <w:r w:rsidR="000E152D" w:rsidRPr="00C814C7">
        <w:rPr>
          <w:rFonts w:ascii="Traditional Arabic" w:eastAsia="Calibri" w:hAnsi="Traditional Arabic" w:cs="Traditional Arabic"/>
          <w:b/>
          <w:bCs/>
          <w:sz w:val="32"/>
          <w:szCs w:val="32"/>
          <w:rtl/>
        </w:rPr>
        <w:t xml:space="preserve">عرض الأداة على </w:t>
      </w:r>
      <w:r w:rsidR="004A7B76" w:rsidRPr="00C814C7">
        <w:rPr>
          <w:rFonts w:ascii="Traditional Arabic" w:eastAsia="Calibri" w:hAnsi="Traditional Arabic" w:cs="Traditional Arabic"/>
          <w:b/>
          <w:bCs/>
          <w:sz w:val="32"/>
          <w:szCs w:val="32"/>
          <w:rtl/>
        </w:rPr>
        <w:t>المحكمين (التحكيم العلمي)</w:t>
      </w:r>
    </w:p>
    <w:p w14:paraId="3208F0BC" w14:textId="77777777" w:rsidR="000E152D" w:rsidRPr="00C814C7" w:rsidRDefault="000E152D" w:rsidP="000E152D">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تم عرض الاستبانة بصيغتها الأولية على مجموعة من المحكمين المتخصصين في مجالات إدارة المشاريع، والتحول الرقمي، والذكاء الاصطناعي، والإحصاء التطبيقي، وذلك بهدف التحقق من</w:t>
      </w:r>
      <w:r w:rsidRPr="00C814C7">
        <w:rPr>
          <w:rFonts w:ascii="Traditional Arabic" w:eastAsia="Calibri" w:hAnsi="Traditional Arabic" w:cs="Traditional Arabic"/>
          <w:sz w:val="32"/>
          <w:szCs w:val="32"/>
        </w:rPr>
        <w:t>:</w:t>
      </w:r>
    </w:p>
    <w:p w14:paraId="1C083829" w14:textId="77777777" w:rsidR="000E152D" w:rsidRPr="00C814C7" w:rsidRDefault="000E152D" w:rsidP="000E152D">
      <w:pPr>
        <w:numPr>
          <w:ilvl w:val="0"/>
          <w:numId w:val="22"/>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سلامة الصياغة اللغوية </w:t>
      </w:r>
      <w:proofErr w:type="gramStart"/>
      <w:r w:rsidRPr="00C814C7">
        <w:rPr>
          <w:rFonts w:ascii="Traditional Arabic" w:eastAsia="Calibri" w:hAnsi="Traditional Arabic" w:cs="Traditional Arabic"/>
          <w:sz w:val="32"/>
          <w:szCs w:val="32"/>
          <w:rtl/>
        </w:rPr>
        <w:t>والعلمية</w:t>
      </w:r>
      <w:proofErr w:type="gramEnd"/>
    </w:p>
    <w:p w14:paraId="025F4AE6" w14:textId="77777777" w:rsidR="000E152D" w:rsidRPr="00C814C7" w:rsidRDefault="000E152D" w:rsidP="000E152D">
      <w:pPr>
        <w:numPr>
          <w:ilvl w:val="0"/>
          <w:numId w:val="22"/>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مدى ملاءمة الفقرات للأبعاد التي </w:t>
      </w:r>
      <w:proofErr w:type="gramStart"/>
      <w:r w:rsidRPr="00C814C7">
        <w:rPr>
          <w:rFonts w:ascii="Traditional Arabic" w:eastAsia="Calibri" w:hAnsi="Traditional Arabic" w:cs="Traditional Arabic"/>
          <w:sz w:val="32"/>
          <w:szCs w:val="32"/>
          <w:rtl/>
        </w:rPr>
        <w:t>تقيسها</w:t>
      </w:r>
      <w:proofErr w:type="gramEnd"/>
    </w:p>
    <w:p w14:paraId="1CC91068" w14:textId="77777777" w:rsidR="000E152D" w:rsidRPr="00C814C7" w:rsidRDefault="000E152D" w:rsidP="000E152D">
      <w:pPr>
        <w:numPr>
          <w:ilvl w:val="0"/>
          <w:numId w:val="22"/>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lastRenderedPageBreak/>
        <w:t xml:space="preserve">وضوح المفاهيم وعدم وجود </w:t>
      </w:r>
      <w:proofErr w:type="gramStart"/>
      <w:r w:rsidRPr="00C814C7">
        <w:rPr>
          <w:rFonts w:ascii="Traditional Arabic" w:eastAsia="Calibri" w:hAnsi="Traditional Arabic" w:cs="Traditional Arabic"/>
          <w:sz w:val="32"/>
          <w:szCs w:val="32"/>
          <w:rtl/>
        </w:rPr>
        <w:t>تداخل</w:t>
      </w:r>
      <w:proofErr w:type="gramEnd"/>
      <w:r w:rsidRPr="00C814C7">
        <w:rPr>
          <w:rFonts w:ascii="Traditional Arabic" w:eastAsia="Calibri" w:hAnsi="Traditional Arabic" w:cs="Traditional Arabic"/>
          <w:sz w:val="32"/>
          <w:szCs w:val="32"/>
          <w:rtl/>
        </w:rPr>
        <w:t xml:space="preserve"> بين الفقرات</w:t>
      </w:r>
    </w:p>
    <w:p w14:paraId="688717C2" w14:textId="77777777" w:rsidR="000E152D" w:rsidRPr="00C814C7" w:rsidRDefault="000E152D" w:rsidP="000E152D">
      <w:pPr>
        <w:numPr>
          <w:ilvl w:val="0"/>
          <w:numId w:val="22"/>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شمول الأداة لكافة أبعاد الدراسة</w:t>
      </w:r>
    </w:p>
    <w:p w14:paraId="21A7643D" w14:textId="77777777" w:rsidR="000E152D" w:rsidRPr="00C814C7" w:rsidRDefault="000E152D" w:rsidP="000E152D">
      <w:pPr>
        <w:bidi/>
        <w:spacing w:after="200" w:line="360" w:lineRule="auto"/>
        <w:jc w:val="both"/>
        <w:rPr>
          <w:rFonts w:ascii="Traditional Arabic" w:eastAsia="Calibri" w:hAnsi="Traditional Arabic" w:cs="Traditional Arabic"/>
          <w:sz w:val="32"/>
          <w:szCs w:val="32"/>
        </w:rPr>
      </w:pPr>
      <w:proofErr w:type="gramStart"/>
      <w:r w:rsidRPr="00C814C7">
        <w:rPr>
          <w:rFonts w:ascii="Traditional Arabic" w:eastAsia="Calibri" w:hAnsi="Traditional Arabic" w:cs="Traditional Arabic"/>
          <w:sz w:val="32"/>
          <w:szCs w:val="32"/>
          <w:rtl/>
        </w:rPr>
        <w:t>وفي</w:t>
      </w:r>
      <w:proofErr w:type="gramEnd"/>
      <w:r w:rsidRPr="00C814C7">
        <w:rPr>
          <w:rFonts w:ascii="Traditional Arabic" w:eastAsia="Calibri" w:hAnsi="Traditional Arabic" w:cs="Traditional Arabic"/>
          <w:sz w:val="32"/>
          <w:szCs w:val="32"/>
          <w:rtl/>
        </w:rPr>
        <w:t xml:space="preserve"> ضوء ملاحظات المحكمين، تم تعديل بعض الفقرات وإعادة صياغة بعضها الآخر، وحذف أو دمج ما يلزم، حتى أصبحت الأداة في صورتها شبه النهائية</w:t>
      </w:r>
      <w:r w:rsidRPr="00C814C7">
        <w:rPr>
          <w:rFonts w:ascii="Traditional Arabic" w:eastAsia="Calibri" w:hAnsi="Traditional Arabic" w:cs="Traditional Arabic"/>
          <w:sz w:val="32"/>
          <w:szCs w:val="32"/>
        </w:rPr>
        <w:t>.</w:t>
      </w:r>
    </w:p>
    <w:p w14:paraId="2DBD4E2E" w14:textId="669FF37E" w:rsidR="000E152D" w:rsidRPr="00C814C7" w:rsidRDefault="000E152D" w:rsidP="000E152D">
      <w:pPr>
        <w:bidi/>
        <w:spacing w:after="200" w:line="360" w:lineRule="auto"/>
        <w:jc w:val="both"/>
        <w:rPr>
          <w:rFonts w:ascii="Traditional Arabic" w:eastAsia="Calibri" w:hAnsi="Traditional Arabic" w:cs="Traditional Arabic"/>
          <w:sz w:val="32"/>
          <w:szCs w:val="32"/>
        </w:rPr>
      </w:pPr>
    </w:p>
    <w:p w14:paraId="526D0244" w14:textId="065FA843" w:rsidR="000E152D" w:rsidRPr="00EB1B66" w:rsidRDefault="00C814C7" w:rsidP="000E152D">
      <w:pPr>
        <w:bidi/>
        <w:spacing w:after="200" w:line="360" w:lineRule="auto"/>
        <w:jc w:val="both"/>
        <w:rPr>
          <w:rFonts w:ascii="Traditional Arabic" w:eastAsia="Calibri" w:hAnsi="Traditional Arabic" w:cs="Traditional Arabic"/>
          <w:b/>
          <w:bCs/>
          <w:sz w:val="32"/>
          <w:szCs w:val="32"/>
        </w:rPr>
      </w:pPr>
      <w:r w:rsidRPr="00EB1B66">
        <w:rPr>
          <w:rFonts w:ascii="Traditional Arabic" w:eastAsia="Calibri" w:hAnsi="Traditional Arabic" w:cs="Traditional Arabic" w:hint="cs"/>
          <w:b/>
          <w:bCs/>
          <w:sz w:val="32"/>
          <w:szCs w:val="32"/>
          <w:rtl/>
        </w:rPr>
        <w:t xml:space="preserve">3.5.3 </w:t>
      </w:r>
      <w:proofErr w:type="gramStart"/>
      <w:r w:rsidR="000E152D" w:rsidRPr="00EB1B66">
        <w:rPr>
          <w:rFonts w:ascii="Traditional Arabic" w:eastAsia="Calibri" w:hAnsi="Traditional Arabic" w:cs="Traditional Arabic"/>
          <w:b/>
          <w:bCs/>
          <w:sz w:val="32"/>
          <w:szCs w:val="32"/>
          <w:rtl/>
        </w:rPr>
        <w:t>إجراء</w:t>
      </w:r>
      <w:proofErr w:type="gramEnd"/>
      <w:r w:rsidR="000E152D" w:rsidRPr="00EB1B66">
        <w:rPr>
          <w:rFonts w:ascii="Traditional Arabic" w:eastAsia="Calibri" w:hAnsi="Traditional Arabic" w:cs="Traditional Arabic"/>
          <w:b/>
          <w:bCs/>
          <w:sz w:val="32"/>
          <w:szCs w:val="32"/>
          <w:rtl/>
        </w:rPr>
        <w:t xml:space="preserve"> الدراسة الاستطلاعية</w:t>
      </w:r>
    </w:p>
    <w:p w14:paraId="467D13FE" w14:textId="77777777" w:rsidR="004A7B76" w:rsidRPr="00C814C7" w:rsidRDefault="004A7B76" w:rsidP="004A7B76">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تم تطبيق الدراسة الاستطلاعية على عينة مكونة من (25) مفردة من مجتمع الدراسة، لا تدخل ضمن العينة النهائية، وذلك بهدف التحقق من وضوح الفقرات، وقياس الصدق البنائي، وحساب معامل الثبات للأداة</w:t>
      </w:r>
      <w:r w:rsidRPr="00C814C7">
        <w:rPr>
          <w:rFonts w:ascii="Traditional Arabic" w:eastAsia="Calibri" w:hAnsi="Traditional Arabic" w:cs="Traditional Arabic"/>
          <w:sz w:val="32"/>
          <w:szCs w:val="32"/>
        </w:rPr>
        <w:t>.</w:t>
      </w:r>
    </w:p>
    <w:p w14:paraId="4774DB4D" w14:textId="7C9789C6" w:rsidR="004A7B76" w:rsidRPr="00C814C7" w:rsidRDefault="004A7B76" w:rsidP="00663581">
      <w:pPr>
        <w:pStyle w:val="a3"/>
        <w:numPr>
          <w:ilvl w:val="0"/>
          <w:numId w:val="36"/>
        </w:numPr>
        <w:bidi/>
        <w:spacing w:after="200" w:line="360" w:lineRule="auto"/>
        <w:jc w:val="both"/>
        <w:rPr>
          <w:rFonts w:ascii="Traditional Arabic" w:eastAsia="Calibri" w:hAnsi="Traditional Arabic" w:cs="Traditional Arabic"/>
          <w:b/>
          <w:bCs/>
          <w:sz w:val="32"/>
          <w:szCs w:val="32"/>
        </w:rPr>
      </w:pPr>
      <w:proofErr w:type="gramStart"/>
      <w:r w:rsidRPr="00C814C7">
        <w:rPr>
          <w:rFonts w:ascii="Traditional Arabic" w:eastAsia="Calibri" w:hAnsi="Traditional Arabic" w:cs="Traditional Arabic"/>
          <w:b/>
          <w:bCs/>
          <w:sz w:val="32"/>
          <w:szCs w:val="32"/>
          <w:rtl/>
        </w:rPr>
        <w:t>وضوح</w:t>
      </w:r>
      <w:proofErr w:type="gramEnd"/>
      <w:r w:rsidRPr="00C814C7">
        <w:rPr>
          <w:rFonts w:ascii="Traditional Arabic" w:eastAsia="Calibri" w:hAnsi="Traditional Arabic" w:cs="Traditional Arabic"/>
          <w:b/>
          <w:bCs/>
          <w:sz w:val="32"/>
          <w:szCs w:val="32"/>
          <w:rtl/>
        </w:rPr>
        <w:t xml:space="preserve"> الفقرات وسلامة الصياغة</w:t>
      </w:r>
    </w:p>
    <w:p w14:paraId="690E059E" w14:textId="77777777" w:rsidR="004A7B76" w:rsidRPr="00C814C7" w:rsidRDefault="004A7B76" w:rsidP="004A7B76">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أظهرت ملاحظات أفراد العينة الاستطلاعية أن فقرات الاستبانة كانت واضحة ومفهومة بدرجة عالية، حيث لم تُسجل ملاحظات جوهرية تتعلق بالغموض أو التداخل المفاهيمي بين العبارات، باستثناء بعض التعديلات اللغوية الطفيفة التي تم إجراؤها لتحسين دقة الصياغة</w:t>
      </w:r>
      <w:r w:rsidRPr="00C814C7">
        <w:rPr>
          <w:rFonts w:ascii="Traditional Arabic" w:eastAsia="Calibri" w:hAnsi="Traditional Arabic" w:cs="Traditional Arabic"/>
          <w:sz w:val="32"/>
          <w:szCs w:val="32"/>
        </w:rPr>
        <w:t>.</w:t>
      </w:r>
    </w:p>
    <w:p w14:paraId="764594BD" w14:textId="6EDAA861" w:rsidR="004A7B76" w:rsidRPr="00C814C7" w:rsidRDefault="004A7B76" w:rsidP="00663581">
      <w:pPr>
        <w:pStyle w:val="a3"/>
        <w:numPr>
          <w:ilvl w:val="0"/>
          <w:numId w:val="36"/>
        </w:numPr>
        <w:bidi/>
        <w:spacing w:after="200" w:line="360" w:lineRule="auto"/>
        <w:jc w:val="both"/>
        <w:rPr>
          <w:rFonts w:ascii="Traditional Arabic" w:eastAsia="Calibri" w:hAnsi="Traditional Arabic" w:cs="Traditional Arabic"/>
          <w:b/>
          <w:bCs/>
          <w:sz w:val="32"/>
          <w:szCs w:val="32"/>
        </w:rPr>
      </w:pPr>
      <w:r w:rsidRPr="00C814C7">
        <w:rPr>
          <w:rFonts w:ascii="Traditional Arabic" w:eastAsia="Calibri" w:hAnsi="Traditional Arabic" w:cs="Traditional Arabic"/>
          <w:b/>
          <w:bCs/>
          <w:sz w:val="32"/>
          <w:szCs w:val="32"/>
          <w:rtl/>
        </w:rPr>
        <w:t>الصدق البنائي</w:t>
      </w:r>
    </w:p>
    <w:p w14:paraId="66681C8E" w14:textId="77777777" w:rsidR="004A7B76" w:rsidRPr="00C814C7" w:rsidRDefault="004A7B76" w:rsidP="004A7B76">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تم حساب معاملات الارتباط بين كل فقرة والبعد الذي تنتمي إليه، وذلك باستخدام معامل ارتباط بيرسون. وقد تراوحت معاملات الارتباط </w:t>
      </w:r>
      <w:proofErr w:type="gramStart"/>
      <w:r w:rsidRPr="00C814C7">
        <w:rPr>
          <w:rFonts w:ascii="Traditional Arabic" w:eastAsia="Calibri" w:hAnsi="Traditional Arabic" w:cs="Traditional Arabic"/>
          <w:sz w:val="32"/>
          <w:szCs w:val="32"/>
          <w:rtl/>
        </w:rPr>
        <w:t>بين</w:t>
      </w:r>
      <w:proofErr w:type="gramEnd"/>
      <w:r w:rsidRPr="00C814C7">
        <w:rPr>
          <w:rFonts w:ascii="Traditional Arabic" w:eastAsia="Calibri" w:hAnsi="Traditional Arabic" w:cs="Traditional Arabic"/>
          <w:sz w:val="32"/>
          <w:szCs w:val="32"/>
          <w:rtl/>
        </w:rPr>
        <w:t xml:space="preserve"> (0.62 – 0.87) </w:t>
      </w:r>
      <w:proofErr w:type="gramStart"/>
      <w:r w:rsidRPr="00C814C7">
        <w:rPr>
          <w:rFonts w:ascii="Traditional Arabic" w:eastAsia="Calibri" w:hAnsi="Traditional Arabic" w:cs="Traditional Arabic"/>
          <w:sz w:val="32"/>
          <w:szCs w:val="32"/>
          <w:rtl/>
        </w:rPr>
        <w:t>لجميع</w:t>
      </w:r>
      <w:proofErr w:type="gramEnd"/>
      <w:r w:rsidRPr="00C814C7">
        <w:rPr>
          <w:rFonts w:ascii="Traditional Arabic" w:eastAsia="Calibri" w:hAnsi="Traditional Arabic" w:cs="Traditional Arabic"/>
          <w:sz w:val="32"/>
          <w:szCs w:val="32"/>
          <w:rtl/>
        </w:rPr>
        <w:t xml:space="preserve"> الفقرات، وجميعها دالة إحصائيًا عند مستوى دلالة (0.05)، مما يدل على وجود اتساق </w:t>
      </w:r>
      <w:proofErr w:type="gramStart"/>
      <w:r w:rsidRPr="00C814C7">
        <w:rPr>
          <w:rFonts w:ascii="Traditional Arabic" w:eastAsia="Calibri" w:hAnsi="Traditional Arabic" w:cs="Traditional Arabic"/>
          <w:sz w:val="32"/>
          <w:szCs w:val="32"/>
          <w:rtl/>
        </w:rPr>
        <w:t>قوي</w:t>
      </w:r>
      <w:proofErr w:type="gramEnd"/>
      <w:r w:rsidRPr="00C814C7">
        <w:rPr>
          <w:rFonts w:ascii="Traditional Arabic" w:eastAsia="Calibri" w:hAnsi="Traditional Arabic" w:cs="Traditional Arabic"/>
          <w:sz w:val="32"/>
          <w:szCs w:val="32"/>
          <w:rtl/>
        </w:rPr>
        <w:t xml:space="preserve"> بين الفقرات وأبعادها النظرية</w:t>
      </w:r>
      <w:r w:rsidRPr="00C814C7">
        <w:rPr>
          <w:rFonts w:ascii="Traditional Arabic" w:eastAsia="Calibri" w:hAnsi="Traditional Arabic" w:cs="Traditional Arabic"/>
          <w:sz w:val="32"/>
          <w:szCs w:val="32"/>
        </w:rPr>
        <w:t>.</w:t>
      </w:r>
    </w:p>
    <w:p w14:paraId="431C6434" w14:textId="77777777" w:rsidR="004A7B76" w:rsidRPr="00C814C7" w:rsidRDefault="004A7B76" w:rsidP="004A7B76">
      <w:pPr>
        <w:bidi/>
        <w:spacing w:after="200" w:line="360" w:lineRule="auto"/>
        <w:jc w:val="both"/>
        <w:rPr>
          <w:rFonts w:ascii="Traditional Arabic" w:eastAsia="Calibri" w:hAnsi="Traditional Arabic" w:cs="Traditional Arabic" w:hint="cs"/>
          <w:sz w:val="32"/>
          <w:szCs w:val="32"/>
          <w:rtl/>
        </w:rPr>
      </w:pPr>
      <w:r w:rsidRPr="00C814C7">
        <w:rPr>
          <w:rFonts w:ascii="Traditional Arabic" w:eastAsia="Calibri" w:hAnsi="Traditional Arabic" w:cs="Traditional Arabic"/>
          <w:sz w:val="32"/>
          <w:szCs w:val="32"/>
          <w:rtl/>
        </w:rPr>
        <w:lastRenderedPageBreak/>
        <w:t xml:space="preserve">كما تراوحت معاملات الارتباط بين الأبعاد </w:t>
      </w:r>
      <w:proofErr w:type="gramStart"/>
      <w:r w:rsidRPr="00C814C7">
        <w:rPr>
          <w:rFonts w:ascii="Traditional Arabic" w:eastAsia="Calibri" w:hAnsi="Traditional Arabic" w:cs="Traditional Arabic"/>
          <w:sz w:val="32"/>
          <w:szCs w:val="32"/>
          <w:rtl/>
        </w:rPr>
        <w:t>والمتغير</w:t>
      </w:r>
      <w:proofErr w:type="gramEnd"/>
      <w:r w:rsidRPr="00C814C7">
        <w:rPr>
          <w:rFonts w:ascii="Traditional Arabic" w:eastAsia="Calibri" w:hAnsi="Traditional Arabic" w:cs="Traditional Arabic"/>
          <w:sz w:val="32"/>
          <w:szCs w:val="32"/>
          <w:rtl/>
        </w:rPr>
        <w:t xml:space="preserve"> الكلي بين (0.71 – 0.89)، مما يعكس </w:t>
      </w:r>
      <w:proofErr w:type="gramStart"/>
      <w:r w:rsidRPr="00C814C7">
        <w:rPr>
          <w:rFonts w:ascii="Traditional Arabic" w:eastAsia="Calibri" w:hAnsi="Traditional Arabic" w:cs="Traditional Arabic"/>
          <w:sz w:val="32"/>
          <w:szCs w:val="32"/>
          <w:rtl/>
        </w:rPr>
        <w:t>ترابطًا</w:t>
      </w:r>
      <w:proofErr w:type="gramEnd"/>
      <w:r w:rsidRPr="00C814C7">
        <w:rPr>
          <w:rFonts w:ascii="Traditional Arabic" w:eastAsia="Calibri" w:hAnsi="Traditional Arabic" w:cs="Traditional Arabic"/>
          <w:sz w:val="32"/>
          <w:szCs w:val="32"/>
          <w:rtl/>
        </w:rPr>
        <w:t xml:space="preserve"> منطقيًا بين الأبعاد المختلفة داخل كل متغير</w:t>
      </w:r>
      <w:r w:rsidRPr="00C814C7">
        <w:rPr>
          <w:rFonts w:ascii="Traditional Arabic" w:eastAsia="Calibri" w:hAnsi="Traditional Arabic" w:cs="Traditional Arabic"/>
          <w:sz w:val="32"/>
          <w:szCs w:val="32"/>
        </w:rPr>
        <w:t>.</w:t>
      </w:r>
    </w:p>
    <w:p w14:paraId="262A22EA" w14:textId="75FD29D1" w:rsidR="00270CB4" w:rsidRPr="00C814C7" w:rsidRDefault="00270CB4" w:rsidP="00270CB4">
      <w:pPr>
        <w:bidi/>
        <w:spacing w:after="0" w:line="360" w:lineRule="auto"/>
        <w:jc w:val="center"/>
        <w:rPr>
          <w:rFonts w:ascii="Traditional Arabic" w:eastAsia="Calibri" w:hAnsi="Traditional Arabic" w:cs="Traditional Arabic"/>
          <w:b/>
          <w:bCs/>
          <w:sz w:val="32"/>
          <w:szCs w:val="32"/>
        </w:rPr>
      </w:pPr>
      <w:r w:rsidRPr="00C814C7">
        <w:rPr>
          <w:rFonts w:ascii="Traditional Arabic" w:eastAsia="Calibri" w:hAnsi="Traditional Arabic" w:cs="Traditional Arabic" w:hint="cs"/>
          <w:b/>
          <w:bCs/>
          <w:sz w:val="32"/>
          <w:szCs w:val="32"/>
          <w:rtl/>
        </w:rPr>
        <w:t xml:space="preserve">جدول (3.2): </w:t>
      </w:r>
      <w:r w:rsidRPr="00C814C7">
        <w:rPr>
          <w:rFonts w:ascii="Traditional Arabic" w:eastAsia="Calibri" w:hAnsi="Traditional Arabic" w:cs="Traditional Arabic"/>
          <w:b/>
          <w:bCs/>
          <w:sz w:val="32"/>
          <w:szCs w:val="32"/>
          <w:rtl/>
        </w:rPr>
        <w:t xml:space="preserve">نطاق معاملات الارتباط بين الفقرات </w:t>
      </w:r>
      <w:proofErr w:type="gramStart"/>
      <w:r w:rsidRPr="00C814C7">
        <w:rPr>
          <w:rFonts w:ascii="Traditional Arabic" w:eastAsia="Calibri" w:hAnsi="Traditional Arabic" w:cs="Traditional Arabic"/>
          <w:b/>
          <w:bCs/>
          <w:sz w:val="32"/>
          <w:szCs w:val="32"/>
          <w:rtl/>
        </w:rPr>
        <w:t>والبعد</w:t>
      </w:r>
      <w:proofErr w:type="gramEnd"/>
    </w:p>
    <w:tbl>
      <w:tblPr>
        <w:tblStyle w:val="a7"/>
        <w:bidiVisual/>
        <w:tblW w:w="0" w:type="auto"/>
        <w:tblLook w:val="04A0" w:firstRow="1" w:lastRow="0" w:firstColumn="1" w:lastColumn="0" w:noHBand="0" w:noVBand="1"/>
      </w:tblPr>
      <w:tblGrid>
        <w:gridCol w:w="1610"/>
        <w:gridCol w:w="2575"/>
        <w:gridCol w:w="2386"/>
        <w:gridCol w:w="1951"/>
      </w:tblGrid>
      <w:tr w:rsidR="004A7B76" w:rsidRPr="00C814C7" w14:paraId="6EDF70B6" w14:textId="77777777" w:rsidTr="004A7B76">
        <w:tc>
          <w:tcPr>
            <w:tcW w:w="1610" w:type="dxa"/>
            <w:shd w:val="clear" w:color="auto" w:fill="F79646" w:themeFill="accent6"/>
            <w:hideMark/>
          </w:tcPr>
          <w:p w14:paraId="48C1D023" w14:textId="77777777" w:rsidR="004A7B76" w:rsidRPr="00C814C7" w:rsidRDefault="004A7B76" w:rsidP="00270CB4">
            <w:pPr>
              <w:bidi/>
              <w:spacing w:after="0" w:line="240" w:lineRule="auto"/>
              <w:jc w:val="center"/>
              <w:rPr>
                <w:rFonts w:ascii="Traditional Arabic" w:eastAsia="Calibri" w:hAnsi="Traditional Arabic" w:cs="Traditional Arabic"/>
                <w:b/>
                <w:bCs/>
                <w:sz w:val="28"/>
                <w:szCs w:val="28"/>
              </w:rPr>
            </w:pPr>
            <w:r w:rsidRPr="00C814C7">
              <w:rPr>
                <w:rFonts w:ascii="Traditional Arabic" w:eastAsia="Calibri" w:hAnsi="Traditional Arabic" w:cs="Traditional Arabic"/>
                <w:b/>
                <w:bCs/>
                <w:sz w:val="28"/>
                <w:szCs w:val="28"/>
                <w:rtl/>
              </w:rPr>
              <w:t>المتغير</w:t>
            </w:r>
          </w:p>
        </w:tc>
        <w:tc>
          <w:tcPr>
            <w:tcW w:w="2575" w:type="dxa"/>
            <w:shd w:val="clear" w:color="auto" w:fill="F79646" w:themeFill="accent6"/>
            <w:hideMark/>
          </w:tcPr>
          <w:p w14:paraId="4E5AAC60" w14:textId="77777777" w:rsidR="004A7B76" w:rsidRPr="00C814C7" w:rsidRDefault="004A7B76" w:rsidP="00270CB4">
            <w:pPr>
              <w:bidi/>
              <w:spacing w:after="0" w:line="240" w:lineRule="auto"/>
              <w:jc w:val="center"/>
              <w:rPr>
                <w:rFonts w:ascii="Traditional Arabic" w:eastAsia="Calibri" w:hAnsi="Traditional Arabic" w:cs="Traditional Arabic"/>
                <w:b/>
                <w:bCs/>
                <w:sz w:val="28"/>
                <w:szCs w:val="28"/>
              </w:rPr>
            </w:pPr>
            <w:r w:rsidRPr="00C814C7">
              <w:rPr>
                <w:rFonts w:ascii="Traditional Arabic" w:eastAsia="Calibri" w:hAnsi="Traditional Arabic" w:cs="Traditional Arabic"/>
                <w:b/>
                <w:bCs/>
                <w:sz w:val="28"/>
                <w:szCs w:val="28"/>
                <w:rtl/>
              </w:rPr>
              <w:t>البعد</w:t>
            </w:r>
          </w:p>
        </w:tc>
        <w:tc>
          <w:tcPr>
            <w:tcW w:w="2386" w:type="dxa"/>
            <w:shd w:val="clear" w:color="auto" w:fill="F79646" w:themeFill="accent6"/>
            <w:hideMark/>
          </w:tcPr>
          <w:p w14:paraId="0793BAAA" w14:textId="77777777" w:rsidR="004A7B76" w:rsidRPr="00C814C7" w:rsidRDefault="004A7B76" w:rsidP="00270CB4">
            <w:pPr>
              <w:bidi/>
              <w:spacing w:after="0" w:line="240" w:lineRule="auto"/>
              <w:jc w:val="center"/>
              <w:rPr>
                <w:rFonts w:ascii="Traditional Arabic" w:eastAsia="Calibri" w:hAnsi="Traditional Arabic" w:cs="Traditional Arabic"/>
                <w:b/>
                <w:bCs/>
                <w:sz w:val="28"/>
                <w:szCs w:val="28"/>
              </w:rPr>
            </w:pPr>
            <w:r w:rsidRPr="00C814C7">
              <w:rPr>
                <w:rFonts w:ascii="Traditional Arabic" w:eastAsia="Calibri" w:hAnsi="Traditional Arabic" w:cs="Traditional Arabic"/>
                <w:b/>
                <w:bCs/>
                <w:sz w:val="28"/>
                <w:szCs w:val="28"/>
                <w:rtl/>
              </w:rPr>
              <w:t xml:space="preserve">نطاق معاملات الارتباط بين الفقرات </w:t>
            </w:r>
            <w:proofErr w:type="gramStart"/>
            <w:r w:rsidRPr="00C814C7">
              <w:rPr>
                <w:rFonts w:ascii="Traditional Arabic" w:eastAsia="Calibri" w:hAnsi="Traditional Arabic" w:cs="Traditional Arabic"/>
                <w:b/>
                <w:bCs/>
                <w:sz w:val="28"/>
                <w:szCs w:val="28"/>
                <w:rtl/>
              </w:rPr>
              <w:t>والبعد</w:t>
            </w:r>
            <w:proofErr w:type="gramEnd"/>
          </w:p>
        </w:tc>
        <w:tc>
          <w:tcPr>
            <w:tcW w:w="1951" w:type="dxa"/>
            <w:shd w:val="clear" w:color="auto" w:fill="F79646" w:themeFill="accent6"/>
            <w:hideMark/>
          </w:tcPr>
          <w:p w14:paraId="496CD2CA" w14:textId="77777777" w:rsidR="004A7B76" w:rsidRPr="00C814C7" w:rsidRDefault="004A7B76" w:rsidP="00270CB4">
            <w:pPr>
              <w:bidi/>
              <w:spacing w:after="0" w:line="240" w:lineRule="auto"/>
              <w:jc w:val="center"/>
              <w:rPr>
                <w:rFonts w:ascii="Traditional Arabic" w:eastAsia="Calibri" w:hAnsi="Traditional Arabic" w:cs="Traditional Arabic"/>
                <w:b/>
                <w:bCs/>
                <w:sz w:val="28"/>
                <w:szCs w:val="28"/>
              </w:rPr>
            </w:pPr>
            <w:r w:rsidRPr="00C814C7">
              <w:rPr>
                <w:rFonts w:ascii="Traditional Arabic" w:eastAsia="Calibri" w:hAnsi="Traditional Arabic" w:cs="Traditional Arabic"/>
                <w:b/>
                <w:bCs/>
                <w:sz w:val="28"/>
                <w:szCs w:val="28"/>
                <w:rtl/>
              </w:rPr>
              <w:t>مستوى الدلالة</w:t>
            </w:r>
          </w:p>
        </w:tc>
      </w:tr>
      <w:tr w:rsidR="004A7B76" w:rsidRPr="00C814C7" w14:paraId="59265D6B" w14:textId="77777777" w:rsidTr="004A7B76">
        <w:tc>
          <w:tcPr>
            <w:tcW w:w="1610" w:type="dxa"/>
            <w:vMerge w:val="restart"/>
            <w:hideMark/>
          </w:tcPr>
          <w:p w14:paraId="0CF3F473"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تطبيقات</w:t>
            </w:r>
            <w:proofErr w:type="gramEnd"/>
            <w:r w:rsidRPr="00C814C7">
              <w:rPr>
                <w:rFonts w:ascii="Traditional Arabic" w:eastAsia="Calibri" w:hAnsi="Traditional Arabic" w:cs="Traditional Arabic"/>
                <w:sz w:val="28"/>
                <w:szCs w:val="28"/>
                <w:rtl/>
              </w:rPr>
              <w:t xml:space="preserve"> الذكاء الاصطناعي</w:t>
            </w:r>
          </w:p>
        </w:tc>
        <w:tc>
          <w:tcPr>
            <w:tcW w:w="2575" w:type="dxa"/>
            <w:hideMark/>
          </w:tcPr>
          <w:p w14:paraId="05F59CB3"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التنبؤ</w:t>
            </w:r>
            <w:proofErr w:type="gramEnd"/>
            <w:r w:rsidRPr="00C814C7">
              <w:rPr>
                <w:rFonts w:ascii="Traditional Arabic" w:eastAsia="Calibri" w:hAnsi="Traditional Arabic" w:cs="Traditional Arabic"/>
                <w:sz w:val="28"/>
                <w:szCs w:val="28"/>
                <w:rtl/>
              </w:rPr>
              <w:t xml:space="preserve"> الذكي</w:t>
            </w:r>
          </w:p>
        </w:tc>
        <w:tc>
          <w:tcPr>
            <w:tcW w:w="2386" w:type="dxa"/>
            <w:hideMark/>
          </w:tcPr>
          <w:p w14:paraId="3A8925FE"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0.64 – 0.85</w:t>
            </w:r>
          </w:p>
        </w:tc>
        <w:tc>
          <w:tcPr>
            <w:tcW w:w="1951" w:type="dxa"/>
            <w:hideMark/>
          </w:tcPr>
          <w:p w14:paraId="3A834622" w14:textId="7D51A858" w:rsidR="004A7B76" w:rsidRPr="00C814C7" w:rsidRDefault="004A7B76" w:rsidP="004A7B76">
            <w:pPr>
              <w:bidi/>
              <w:spacing w:after="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دالة</w:t>
            </w:r>
            <w:proofErr w:type="gramEnd"/>
            <w:r w:rsidRPr="00C814C7">
              <w:rPr>
                <w:rFonts w:ascii="Traditional Arabic" w:eastAsia="Calibri" w:hAnsi="Traditional Arabic" w:cs="Traditional Arabic"/>
                <w:sz w:val="28"/>
                <w:szCs w:val="28"/>
                <w:rtl/>
              </w:rPr>
              <w:t xml:space="preserve"> عند (0.05)</w:t>
            </w:r>
          </w:p>
        </w:tc>
      </w:tr>
      <w:tr w:rsidR="004A7B76" w:rsidRPr="00C814C7" w14:paraId="701032B3" w14:textId="77777777" w:rsidTr="004A7B76">
        <w:tc>
          <w:tcPr>
            <w:tcW w:w="1610" w:type="dxa"/>
            <w:vMerge/>
            <w:hideMark/>
          </w:tcPr>
          <w:p w14:paraId="2FDAAE42"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p>
        </w:tc>
        <w:tc>
          <w:tcPr>
            <w:tcW w:w="2575" w:type="dxa"/>
            <w:hideMark/>
          </w:tcPr>
          <w:p w14:paraId="735BF264"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تحليل</w:t>
            </w:r>
            <w:proofErr w:type="gramEnd"/>
            <w:r w:rsidRPr="00C814C7">
              <w:rPr>
                <w:rFonts w:ascii="Traditional Arabic" w:eastAsia="Calibri" w:hAnsi="Traditional Arabic" w:cs="Traditional Arabic"/>
                <w:sz w:val="28"/>
                <w:szCs w:val="28"/>
                <w:rtl/>
              </w:rPr>
              <w:t xml:space="preserve"> البيانات الضخمة</w:t>
            </w:r>
          </w:p>
        </w:tc>
        <w:tc>
          <w:tcPr>
            <w:tcW w:w="2386" w:type="dxa"/>
            <w:hideMark/>
          </w:tcPr>
          <w:p w14:paraId="296ECD0E"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0.62 – 0.83</w:t>
            </w:r>
          </w:p>
        </w:tc>
        <w:tc>
          <w:tcPr>
            <w:tcW w:w="1951" w:type="dxa"/>
            <w:hideMark/>
          </w:tcPr>
          <w:p w14:paraId="1ABD6D20" w14:textId="60F06E52" w:rsidR="004A7B76" w:rsidRPr="00C814C7" w:rsidRDefault="004A7B76" w:rsidP="004A7B76">
            <w:pPr>
              <w:bidi/>
              <w:spacing w:after="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دالة</w:t>
            </w:r>
            <w:proofErr w:type="gramEnd"/>
            <w:r w:rsidRPr="00C814C7">
              <w:rPr>
                <w:rFonts w:ascii="Traditional Arabic" w:eastAsia="Calibri" w:hAnsi="Traditional Arabic" w:cs="Traditional Arabic"/>
                <w:sz w:val="28"/>
                <w:szCs w:val="28"/>
                <w:rtl/>
              </w:rPr>
              <w:t xml:space="preserve"> عند (0.05)</w:t>
            </w:r>
          </w:p>
        </w:tc>
      </w:tr>
      <w:tr w:rsidR="004A7B76" w:rsidRPr="00C814C7" w14:paraId="52BC7510" w14:textId="77777777" w:rsidTr="004A7B76">
        <w:tc>
          <w:tcPr>
            <w:tcW w:w="1610" w:type="dxa"/>
            <w:vMerge/>
            <w:hideMark/>
          </w:tcPr>
          <w:p w14:paraId="3875E135"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p>
        </w:tc>
        <w:tc>
          <w:tcPr>
            <w:tcW w:w="2575" w:type="dxa"/>
            <w:hideMark/>
          </w:tcPr>
          <w:p w14:paraId="1D4D828D"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proofErr w:type="spellStart"/>
            <w:proofErr w:type="gramStart"/>
            <w:r w:rsidRPr="00C814C7">
              <w:rPr>
                <w:rFonts w:ascii="Traditional Arabic" w:eastAsia="Calibri" w:hAnsi="Traditional Arabic" w:cs="Traditional Arabic"/>
                <w:sz w:val="28"/>
                <w:szCs w:val="28"/>
                <w:rtl/>
              </w:rPr>
              <w:t>الأتمتة</w:t>
            </w:r>
            <w:proofErr w:type="spellEnd"/>
            <w:proofErr w:type="gramEnd"/>
            <w:r w:rsidRPr="00C814C7">
              <w:rPr>
                <w:rFonts w:ascii="Traditional Arabic" w:eastAsia="Calibri" w:hAnsi="Traditional Arabic" w:cs="Traditional Arabic"/>
                <w:sz w:val="28"/>
                <w:szCs w:val="28"/>
                <w:rtl/>
              </w:rPr>
              <w:t xml:space="preserve"> الذكية</w:t>
            </w:r>
          </w:p>
        </w:tc>
        <w:tc>
          <w:tcPr>
            <w:tcW w:w="2386" w:type="dxa"/>
            <w:hideMark/>
          </w:tcPr>
          <w:p w14:paraId="41961BF6"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0.66 – 0.87</w:t>
            </w:r>
          </w:p>
        </w:tc>
        <w:tc>
          <w:tcPr>
            <w:tcW w:w="1951" w:type="dxa"/>
            <w:hideMark/>
          </w:tcPr>
          <w:p w14:paraId="36BB83CF" w14:textId="01DBFD46" w:rsidR="004A7B76" w:rsidRPr="00C814C7" w:rsidRDefault="004A7B76" w:rsidP="004A7B76">
            <w:pPr>
              <w:bidi/>
              <w:spacing w:after="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دالة</w:t>
            </w:r>
            <w:proofErr w:type="gramEnd"/>
            <w:r w:rsidRPr="00C814C7">
              <w:rPr>
                <w:rFonts w:ascii="Traditional Arabic" w:eastAsia="Calibri" w:hAnsi="Traditional Arabic" w:cs="Traditional Arabic"/>
                <w:sz w:val="28"/>
                <w:szCs w:val="28"/>
                <w:rtl/>
              </w:rPr>
              <w:t xml:space="preserve"> عند (0.05)</w:t>
            </w:r>
          </w:p>
        </w:tc>
      </w:tr>
      <w:tr w:rsidR="004A7B76" w:rsidRPr="00C814C7" w14:paraId="741F2E7A" w14:textId="77777777" w:rsidTr="004A7B76">
        <w:tc>
          <w:tcPr>
            <w:tcW w:w="1610" w:type="dxa"/>
            <w:vMerge/>
            <w:hideMark/>
          </w:tcPr>
          <w:p w14:paraId="22E3D0FD"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p>
        </w:tc>
        <w:tc>
          <w:tcPr>
            <w:tcW w:w="2575" w:type="dxa"/>
            <w:hideMark/>
          </w:tcPr>
          <w:p w14:paraId="18D53C26"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tl/>
              </w:rPr>
              <w:t xml:space="preserve">التعلم </w:t>
            </w:r>
            <w:proofErr w:type="gramStart"/>
            <w:r w:rsidRPr="00C814C7">
              <w:rPr>
                <w:rFonts w:ascii="Traditional Arabic" w:eastAsia="Calibri" w:hAnsi="Traditional Arabic" w:cs="Traditional Arabic"/>
                <w:sz w:val="28"/>
                <w:szCs w:val="28"/>
                <w:rtl/>
              </w:rPr>
              <w:t>والتطوير</w:t>
            </w:r>
            <w:proofErr w:type="gramEnd"/>
            <w:r w:rsidRPr="00C814C7">
              <w:rPr>
                <w:rFonts w:ascii="Traditional Arabic" w:eastAsia="Calibri" w:hAnsi="Traditional Arabic" w:cs="Traditional Arabic"/>
                <w:sz w:val="28"/>
                <w:szCs w:val="28"/>
                <w:rtl/>
              </w:rPr>
              <w:t xml:space="preserve"> الذكي</w:t>
            </w:r>
          </w:p>
        </w:tc>
        <w:tc>
          <w:tcPr>
            <w:tcW w:w="2386" w:type="dxa"/>
            <w:hideMark/>
          </w:tcPr>
          <w:p w14:paraId="47714729"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0.69 – 0.84</w:t>
            </w:r>
          </w:p>
        </w:tc>
        <w:tc>
          <w:tcPr>
            <w:tcW w:w="1951" w:type="dxa"/>
            <w:hideMark/>
          </w:tcPr>
          <w:p w14:paraId="5FC3C310" w14:textId="79DD3AAF" w:rsidR="004A7B76" w:rsidRPr="00C814C7" w:rsidRDefault="004A7B76" w:rsidP="004A7B76">
            <w:pPr>
              <w:bidi/>
              <w:spacing w:after="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دالة</w:t>
            </w:r>
            <w:proofErr w:type="gramEnd"/>
            <w:r w:rsidRPr="00C814C7">
              <w:rPr>
                <w:rFonts w:ascii="Traditional Arabic" w:eastAsia="Calibri" w:hAnsi="Traditional Arabic" w:cs="Traditional Arabic"/>
                <w:sz w:val="28"/>
                <w:szCs w:val="28"/>
                <w:rtl/>
              </w:rPr>
              <w:t xml:space="preserve"> عند (0.05)</w:t>
            </w:r>
          </w:p>
        </w:tc>
      </w:tr>
      <w:tr w:rsidR="004A7B76" w:rsidRPr="00C814C7" w14:paraId="5C9617BF" w14:textId="77777777" w:rsidTr="004A7B76">
        <w:tc>
          <w:tcPr>
            <w:tcW w:w="1610" w:type="dxa"/>
            <w:vMerge/>
            <w:hideMark/>
          </w:tcPr>
          <w:p w14:paraId="6B46ED36"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p>
        </w:tc>
        <w:tc>
          <w:tcPr>
            <w:tcW w:w="2575" w:type="dxa"/>
            <w:hideMark/>
          </w:tcPr>
          <w:p w14:paraId="1B072A3A"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الدعم</w:t>
            </w:r>
            <w:proofErr w:type="gramEnd"/>
            <w:r w:rsidRPr="00C814C7">
              <w:rPr>
                <w:rFonts w:ascii="Traditional Arabic" w:eastAsia="Calibri" w:hAnsi="Traditional Arabic" w:cs="Traditional Arabic"/>
                <w:sz w:val="28"/>
                <w:szCs w:val="28"/>
                <w:rtl/>
              </w:rPr>
              <w:t xml:space="preserve"> الافتراضي والتواصل الذكي</w:t>
            </w:r>
          </w:p>
        </w:tc>
        <w:tc>
          <w:tcPr>
            <w:tcW w:w="2386" w:type="dxa"/>
            <w:hideMark/>
          </w:tcPr>
          <w:p w14:paraId="7CEBC56A"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0.63 – 0.81</w:t>
            </w:r>
          </w:p>
        </w:tc>
        <w:tc>
          <w:tcPr>
            <w:tcW w:w="1951" w:type="dxa"/>
            <w:hideMark/>
          </w:tcPr>
          <w:p w14:paraId="7C01653F" w14:textId="3599C75E" w:rsidR="004A7B76" w:rsidRPr="00C814C7" w:rsidRDefault="004A7B76" w:rsidP="004A7B76">
            <w:pPr>
              <w:bidi/>
              <w:spacing w:after="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دالة</w:t>
            </w:r>
            <w:proofErr w:type="gramEnd"/>
            <w:r w:rsidRPr="00C814C7">
              <w:rPr>
                <w:rFonts w:ascii="Traditional Arabic" w:eastAsia="Calibri" w:hAnsi="Traditional Arabic" w:cs="Traditional Arabic"/>
                <w:sz w:val="28"/>
                <w:szCs w:val="28"/>
                <w:rtl/>
              </w:rPr>
              <w:t xml:space="preserve"> عند (0.05)</w:t>
            </w:r>
          </w:p>
        </w:tc>
      </w:tr>
      <w:tr w:rsidR="004A7B76" w:rsidRPr="00C814C7" w14:paraId="57852E94" w14:textId="77777777" w:rsidTr="004A7B76">
        <w:tc>
          <w:tcPr>
            <w:tcW w:w="1610" w:type="dxa"/>
            <w:vMerge w:val="restart"/>
            <w:hideMark/>
          </w:tcPr>
          <w:p w14:paraId="0519EFF4"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tl/>
              </w:rPr>
              <w:t>أداء مشاريع البنية التحتية</w:t>
            </w:r>
          </w:p>
        </w:tc>
        <w:tc>
          <w:tcPr>
            <w:tcW w:w="2575" w:type="dxa"/>
            <w:hideMark/>
          </w:tcPr>
          <w:p w14:paraId="4F1716E4"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tl/>
              </w:rPr>
              <w:t xml:space="preserve">الالتزام بالجدول </w:t>
            </w:r>
            <w:proofErr w:type="gramStart"/>
            <w:r w:rsidRPr="00C814C7">
              <w:rPr>
                <w:rFonts w:ascii="Traditional Arabic" w:eastAsia="Calibri" w:hAnsi="Traditional Arabic" w:cs="Traditional Arabic"/>
                <w:sz w:val="28"/>
                <w:szCs w:val="28"/>
                <w:rtl/>
              </w:rPr>
              <w:t>الزمني</w:t>
            </w:r>
            <w:proofErr w:type="gramEnd"/>
          </w:p>
        </w:tc>
        <w:tc>
          <w:tcPr>
            <w:tcW w:w="2386" w:type="dxa"/>
            <w:hideMark/>
          </w:tcPr>
          <w:p w14:paraId="43D60BF5"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0.67 – 0.86</w:t>
            </w:r>
          </w:p>
        </w:tc>
        <w:tc>
          <w:tcPr>
            <w:tcW w:w="1951" w:type="dxa"/>
            <w:hideMark/>
          </w:tcPr>
          <w:p w14:paraId="05959BC3" w14:textId="63E9E825" w:rsidR="004A7B76" w:rsidRPr="00C814C7" w:rsidRDefault="004A7B76" w:rsidP="004A7B76">
            <w:pPr>
              <w:bidi/>
              <w:spacing w:after="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دالة</w:t>
            </w:r>
            <w:proofErr w:type="gramEnd"/>
            <w:r w:rsidRPr="00C814C7">
              <w:rPr>
                <w:rFonts w:ascii="Traditional Arabic" w:eastAsia="Calibri" w:hAnsi="Traditional Arabic" w:cs="Traditional Arabic"/>
                <w:sz w:val="28"/>
                <w:szCs w:val="28"/>
                <w:rtl/>
              </w:rPr>
              <w:t xml:space="preserve"> عند (0.05)</w:t>
            </w:r>
          </w:p>
        </w:tc>
      </w:tr>
      <w:tr w:rsidR="004A7B76" w:rsidRPr="00C814C7" w14:paraId="0968ECE7" w14:textId="77777777" w:rsidTr="004A7B76">
        <w:tc>
          <w:tcPr>
            <w:tcW w:w="1610" w:type="dxa"/>
            <w:vMerge/>
            <w:hideMark/>
          </w:tcPr>
          <w:p w14:paraId="2B58BA16"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p>
        </w:tc>
        <w:tc>
          <w:tcPr>
            <w:tcW w:w="2575" w:type="dxa"/>
            <w:hideMark/>
          </w:tcPr>
          <w:p w14:paraId="05E79B10"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كفاءة</w:t>
            </w:r>
            <w:proofErr w:type="gramEnd"/>
            <w:r w:rsidRPr="00C814C7">
              <w:rPr>
                <w:rFonts w:ascii="Traditional Arabic" w:eastAsia="Calibri" w:hAnsi="Traditional Arabic" w:cs="Traditional Arabic"/>
                <w:sz w:val="28"/>
                <w:szCs w:val="28"/>
                <w:rtl/>
              </w:rPr>
              <w:t xml:space="preserve"> استخدام الموارد</w:t>
            </w:r>
          </w:p>
        </w:tc>
        <w:tc>
          <w:tcPr>
            <w:tcW w:w="2386" w:type="dxa"/>
            <w:hideMark/>
          </w:tcPr>
          <w:p w14:paraId="213469B7"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0.65 – 0.82</w:t>
            </w:r>
          </w:p>
        </w:tc>
        <w:tc>
          <w:tcPr>
            <w:tcW w:w="1951" w:type="dxa"/>
            <w:hideMark/>
          </w:tcPr>
          <w:p w14:paraId="72C84E18" w14:textId="6067CA69" w:rsidR="004A7B76" w:rsidRPr="00C814C7" w:rsidRDefault="004A7B76" w:rsidP="004A7B76">
            <w:pPr>
              <w:bidi/>
              <w:spacing w:after="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دالة</w:t>
            </w:r>
            <w:proofErr w:type="gramEnd"/>
            <w:r w:rsidRPr="00C814C7">
              <w:rPr>
                <w:rFonts w:ascii="Traditional Arabic" w:eastAsia="Calibri" w:hAnsi="Traditional Arabic" w:cs="Traditional Arabic"/>
                <w:sz w:val="28"/>
                <w:szCs w:val="28"/>
                <w:rtl/>
              </w:rPr>
              <w:t xml:space="preserve"> عند (0.05)</w:t>
            </w:r>
          </w:p>
        </w:tc>
      </w:tr>
      <w:tr w:rsidR="004A7B76" w:rsidRPr="00C814C7" w14:paraId="509846E3" w14:textId="77777777" w:rsidTr="004A7B76">
        <w:tc>
          <w:tcPr>
            <w:tcW w:w="1610" w:type="dxa"/>
            <w:vMerge/>
            <w:hideMark/>
          </w:tcPr>
          <w:p w14:paraId="195508E7"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p>
        </w:tc>
        <w:tc>
          <w:tcPr>
            <w:tcW w:w="2575" w:type="dxa"/>
            <w:hideMark/>
          </w:tcPr>
          <w:p w14:paraId="6E43351F"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tl/>
              </w:rPr>
              <w:t>التكيف مع التغييرات</w:t>
            </w:r>
          </w:p>
        </w:tc>
        <w:tc>
          <w:tcPr>
            <w:tcW w:w="2386" w:type="dxa"/>
            <w:hideMark/>
          </w:tcPr>
          <w:p w14:paraId="2359D0BD"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0.71 – 0.89</w:t>
            </w:r>
          </w:p>
        </w:tc>
        <w:tc>
          <w:tcPr>
            <w:tcW w:w="1951" w:type="dxa"/>
            <w:hideMark/>
          </w:tcPr>
          <w:p w14:paraId="47A99A7B" w14:textId="256D2DF4" w:rsidR="004A7B76" w:rsidRPr="00C814C7" w:rsidRDefault="004A7B76" w:rsidP="004A7B76">
            <w:pPr>
              <w:bidi/>
              <w:spacing w:after="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دالة</w:t>
            </w:r>
            <w:proofErr w:type="gramEnd"/>
            <w:r w:rsidRPr="00C814C7">
              <w:rPr>
                <w:rFonts w:ascii="Traditional Arabic" w:eastAsia="Calibri" w:hAnsi="Traditional Arabic" w:cs="Traditional Arabic"/>
                <w:sz w:val="28"/>
                <w:szCs w:val="28"/>
                <w:rtl/>
              </w:rPr>
              <w:t xml:space="preserve"> عند (0.05)</w:t>
            </w:r>
          </w:p>
        </w:tc>
      </w:tr>
      <w:tr w:rsidR="004A7B76" w:rsidRPr="00C814C7" w14:paraId="3C41AA9F" w14:textId="77777777" w:rsidTr="004A7B76">
        <w:tc>
          <w:tcPr>
            <w:tcW w:w="1610" w:type="dxa"/>
            <w:vMerge/>
            <w:hideMark/>
          </w:tcPr>
          <w:p w14:paraId="7CE44302"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p>
        </w:tc>
        <w:tc>
          <w:tcPr>
            <w:tcW w:w="2575" w:type="dxa"/>
            <w:hideMark/>
          </w:tcPr>
          <w:p w14:paraId="5BEBAE0B"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جودة</w:t>
            </w:r>
            <w:proofErr w:type="gramEnd"/>
            <w:r w:rsidRPr="00C814C7">
              <w:rPr>
                <w:rFonts w:ascii="Traditional Arabic" w:eastAsia="Calibri" w:hAnsi="Traditional Arabic" w:cs="Traditional Arabic"/>
                <w:sz w:val="28"/>
                <w:szCs w:val="28"/>
                <w:rtl/>
              </w:rPr>
              <w:t xml:space="preserve"> المخرجات</w:t>
            </w:r>
          </w:p>
        </w:tc>
        <w:tc>
          <w:tcPr>
            <w:tcW w:w="2386" w:type="dxa"/>
            <w:hideMark/>
          </w:tcPr>
          <w:p w14:paraId="7B80C1AC" w14:textId="77777777" w:rsidR="004A7B76" w:rsidRPr="00C814C7" w:rsidRDefault="004A7B76" w:rsidP="004A7B76">
            <w:pPr>
              <w:bidi/>
              <w:spacing w:after="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0.68 – 0.84</w:t>
            </w:r>
          </w:p>
        </w:tc>
        <w:tc>
          <w:tcPr>
            <w:tcW w:w="1951" w:type="dxa"/>
            <w:hideMark/>
          </w:tcPr>
          <w:p w14:paraId="1592CFFC" w14:textId="1A6C72D3" w:rsidR="004A7B76" w:rsidRPr="00C814C7" w:rsidRDefault="004A7B76" w:rsidP="004A7B76">
            <w:pPr>
              <w:bidi/>
              <w:spacing w:after="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دالة</w:t>
            </w:r>
            <w:proofErr w:type="gramEnd"/>
            <w:r w:rsidRPr="00C814C7">
              <w:rPr>
                <w:rFonts w:ascii="Traditional Arabic" w:eastAsia="Calibri" w:hAnsi="Traditional Arabic" w:cs="Traditional Arabic"/>
                <w:sz w:val="28"/>
                <w:szCs w:val="28"/>
                <w:rtl/>
              </w:rPr>
              <w:t xml:space="preserve"> عند (0.05)</w:t>
            </w:r>
          </w:p>
        </w:tc>
      </w:tr>
    </w:tbl>
    <w:p w14:paraId="368A3191" w14:textId="77777777" w:rsidR="00663581" w:rsidRPr="00C814C7" w:rsidRDefault="00663581" w:rsidP="004A7B76">
      <w:pPr>
        <w:bidi/>
        <w:spacing w:after="200" w:line="360" w:lineRule="auto"/>
        <w:jc w:val="both"/>
        <w:rPr>
          <w:rFonts w:ascii="Traditional Arabic" w:eastAsia="Calibri" w:hAnsi="Traditional Arabic" w:cs="Traditional Arabic"/>
          <w:sz w:val="32"/>
          <w:szCs w:val="32"/>
          <w:rtl/>
        </w:rPr>
      </w:pPr>
    </w:p>
    <w:p w14:paraId="45278F38" w14:textId="25EE0031" w:rsidR="004A7B76" w:rsidRPr="00C814C7" w:rsidRDefault="004A7B76" w:rsidP="00663581">
      <w:pPr>
        <w:pStyle w:val="a3"/>
        <w:numPr>
          <w:ilvl w:val="0"/>
          <w:numId w:val="36"/>
        </w:numPr>
        <w:bidi/>
        <w:spacing w:after="200" w:line="360" w:lineRule="auto"/>
        <w:jc w:val="both"/>
        <w:rPr>
          <w:rFonts w:ascii="Traditional Arabic" w:eastAsia="Calibri" w:hAnsi="Traditional Arabic" w:cs="Traditional Arabic"/>
          <w:b/>
          <w:bCs/>
          <w:sz w:val="32"/>
          <w:szCs w:val="32"/>
        </w:rPr>
      </w:pPr>
      <w:proofErr w:type="gramStart"/>
      <w:r w:rsidRPr="00C814C7">
        <w:rPr>
          <w:rFonts w:ascii="Traditional Arabic" w:eastAsia="Calibri" w:hAnsi="Traditional Arabic" w:cs="Traditional Arabic"/>
          <w:b/>
          <w:bCs/>
          <w:sz w:val="32"/>
          <w:szCs w:val="32"/>
          <w:rtl/>
        </w:rPr>
        <w:t>الثبات</w:t>
      </w:r>
      <w:proofErr w:type="gramEnd"/>
      <w:r w:rsidRPr="00C814C7">
        <w:rPr>
          <w:rFonts w:ascii="Traditional Arabic" w:eastAsia="Calibri" w:hAnsi="Traditional Arabic" w:cs="Traditional Arabic"/>
          <w:b/>
          <w:bCs/>
          <w:sz w:val="32"/>
          <w:szCs w:val="32"/>
          <w:rtl/>
        </w:rPr>
        <w:t xml:space="preserve"> (الاتساق الداخلي)</w:t>
      </w:r>
    </w:p>
    <w:p w14:paraId="19AE245F" w14:textId="77777777" w:rsidR="004A7B76" w:rsidRPr="00C814C7" w:rsidRDefault="004A7B76" w:rsidP="004A7B76">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تم قياس ثبات الأداة باستخدام معامل ألفا كرونباخ، وجاءت النتائج على النحو الآتي</w:t>
      </w:r>
      <w:r w:rsidRPr="00C814C7">
        <w:rPr>
          <w:rFonts w:ascii="Traditional Arabic" w:eastAsia="Calibri" w:hAnsi="Traditional Arabic" w:cs="Traditional Arabic"/>
          <w:sz w:val="32"/>
          <w:szCs w:val="32"/>
        </w:rPr>
        <w:t>:</w:t>
      </w:r>
    </w:p>
    <w:p w14:paraId="48B61FDC" w14:textId="121D5BA2" w:rsidR="004A7B76" w:rsidRPr="00C814C7" w:rsidRDefault="004A7B76" w:rsidP="004A7B76">
      <w:pPr>
        <w:numPr>
          <w:ilvl w:val="0"/>
          <w:numId w:val="29"/>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تطبيقات الذكاء الاصطناعي في إدارة المشاريع: (0.91)</w:t>
      </w:r>
    </w:p>
    <w:p w14:paraId="0DF1227A" w14:textId="7F8E8C74" w:rsidR="004A7B76" w:rsidRPr="00C814C7" w:rsidRDefault="004A7B76" w:rsidP="004A7B76">
      <w:pPr>
        <w:numPr>
          <w:ilvl w:val="0"/>
          <w:numId w:val="29"/>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أداء إدارة مشاريع البنية التحتية باستخدام منهجية الإدارة الرشيقة: (0.88)</w:t>
      </w:r>
    </w:p>
    <w:p w14:paraId="76C456D8" w14:textId="0D51F728" w:rsidR="004A7B76" w:rsidRPr="00C814C7" w:rsidRDefault="004A7B76" w:rsidP="004A7B76">
      <w:pPr>
        <w:numPr>
          <w:ilvl w:val="0"/>
          <w:numId w:val="29"/>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معامل الثبات الكلي للأداة: (0.93)</w:t>
      </w:r>
    </w:p>
    <w:p w14:paraId="654482F8" w14:textId="77777777" w:rsidR="004A7B76" w:rsidRPr="00C814C7" w:rsidRDefault="004A7B76" w:rsidP="004A7B76">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وتشير هذه </w:t>
      </w:r>
      <w:proofErr w:type="gramStart"/>
      <w:r w:rsidRPr="00C814C7">
        <w:rPr>
          <w:rFonts w:ascii="Traditional Arabic" w:eastAsia="Calibri" w:hAnsi="Traditional Arabic" w:cs="Traditional Arabic"/>
          <w:sz w:val="32"/>
          <w:szCs w:val="32"/>
          <w:rtl/>
        </w:rPr>
        <w:t>القيم</w:t>
      </w:r>
      <w:proofErr w:type="gramEnd"/>
      <w:r w:rsidRPr="00C814C7">
        <w:rPr>
          <w:rFonts w:ascii="Traditional Arabic" w:eastAsia="Calibri" w:hAnsi="Traditional Arabic" w:cs="Traditional Arabic"/>
          <w:sz w:val="32"/>
          <w:szCs w:val="32"/>
          <w:rtl/>
        </w:rPr>
        <w:t xml:space="preserve"> إلى مستوى مرتفع من الاتساق الداخلي، حيث تتجاوز جميعها الحد الأدنى المقبول إحصائيًا (0.70)، مما يؤكد أن الأداة تتمتع بدرجة عالية من الثبات</w:t>
      </w:r>
      <w:r w:rsidRPr="00C814C7">
        <w:rPr>
          <w:rFonts w:ascii="Traditional Arabic" w:eastAsia="Calibri" w:hAnsi="Traditional Arabic" w:cs="Traditional Arabic"/>
          <w:sz w:val="32"/>
          <w:szCs w:val="32"/>
        </w:rPr>
        <w:t>.</w:t>
      </w:r>
    </w:p>
    <w:p w14:paraId="316F3569" w14:textId="77777777" w:rsidR="004A7B76" w:rsidRPr="00C814C7" w:rsidRDefault="004A7B76" w:rsidP="004A7B76">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lastRenderedPageBreak/>
        <w:t>بناءً على نتائج الصدق البنائي والثبات، تبين أن الاستبانة تتمتع بدرجات مقبولة وعالية من الصدق والثبات، مما يؤكد صلاحيتها للتطبيق على العينة النهائية، ويعزز موثوقية النتائج التي سيتم التوصل إليها في الدراسة الأساسية</w:t>
      </w:r>
      <w:r w:rsidRPr="00C814C7">
        <w:rPr>
          <w:rFonts w:ascii="Traditional Arabic" w:eastAsia="Calibri" w:hAnsi="Traditional Arabic" w:cs="Traditional Arabic"/>
          <w:sz w:val="32"/>
          <w:szCs w:val="32"/>
        </w:rPr>
        <w:t>.</w:t>
      </w:r>
    </w:p>
    <w:tbl>
      <w:tblPr>
        <w:tblStyle w:val="a7"/>
        <w:bidiVisual/>
        <w:tblW w:w="5000" w:type="pct"/>
        <w:tblLook w:val="04A0" w:firstRow="1" w:lastRow="0" w:firstColumn="1" w:lastColumn="0" w:noHBand="0" w:noVBand="1"/>
      </w:tblPr>
      <w:tblGrid>
        <w:gridCol w:w="2499"/>
        <w:gridCol w:w="2863"/>
        <w:gridCol w:w="1358"/>
        <w:gridCol w:w="1802"/>
      </w:tblGrid>
      <w:tr w:rsidR="004A7B76" w:rsidRPr="00C814C7" w14:paraId="759B6BE6" w14:textId="77777777" w:rsidTr="004A7B76">
        <w:tc>
          <w:tcPr>
            <w:tcW w:w="1466" w:type="pct"/>
            <w:shd w:val="clear" w:color="auto" w:fill="F79646" w:themeFill="accent6"/>
            <w:hideMark/>
          </w:tcPr>
          <w:p w14:paraId="2DDE609F" w14:textId="77777777" w:rsidR="004A7B76" w:rsidRPr="00C814C7" w:rsidRDefault="004A7B76" w:rsidP="004A7B76">
            <w:pPr>
              <w:bidi/>
              <w:spacing w:after="200" w:line="240" w:lineRule="auto"/>
              <w:jc w:val="center"/>
              <w:rPr>
                <w:rFonts w:ascii="Traditional Arabic" w:eastAsia="Calibri" w:hAnsi="Traditional Arabic" w:cs="Traditional Arabic"/>
                <w:b/>
                <w:bCs/>
                <w:sz w:val="28"/>
                <w:szCs w:val="28"/>
              </w:rPr>
            </w:pPr>
            <w:r w:rsidRPr="00C814C7">
              <w:rPr>
                <w:rFonts w:ascii="Traditional Arabic" w:eastAsia="Calibri" w:hAnsi="Traditional Arabic" w:cs="Traditional Arabic"/>
                <w:b/>
                <w:bCs/>
                <w:sz w:val="28"/>
                <w:szCs w:val="28"/>
                <w:rtl/>
              </w:rPr>
              <w:t>المتغير</w:t>
            </w:r>
          </w:p>
        </w:tc>
        <w:tc>
          <w:tcPr>
            <w:tcW w:w="1680" w:type="pct"/>
            <w:shd w:val="clear" w:color="auto" w:fill="F79646" w:themeFill="accent6"/>
            <w:hideMark/>
          </w:tcPr>
          <w:p w14:paraId="472D7A7E" w14:textId="77777777" w:rsidR="004A7B76" w:rsidRPr="00C814C7" w:rsidRDefault="004A7B76" w:rsidP="004A7B76">
            <w:pPr>
              <w:bidi/>
              <w:spacing w:after="200" w:line="240" w:lineRule="auto"/>
              <w:jc w:val="center"/>
              <w:rPr>
                <w:rFonts w:ascii="Traditional Arabic" w:eastAsia="Calibri" w:hAnsi="Traditional Arabic" w:cs="Traditional Arabic"/>
                <w:b/>
                <w:bCs/>
                <w:sz w:val="28"/>
                <w:szCs w:val="28"/>
              </w:rPr>
            </w:pPr>
            <w:r w:rsidRPr="00C814C7">
              <w:rPr>
                <w:rFonts w:ascii="Traditional Arabic" w:eastAsia="Calibri" w:hAnsi="Traditional Arabic" w:cs="Traditional Arabic"/>
                <w:b/>
                <w:bCs/>
                <w:sz w:val="28"/>
                <w:szCs w:val="28"/>
                <w:rtl/>
              </w:rPr>
              <w:t>البعد</w:t>
            </w:r>
          </w:p>
        </w:tc>
        <w:tc>
          <w:tcPr>
            <w:tcW w:w="797" w:type="pct"/>
            <w:shd w:val="clear" w:color="auto" w:fill="F79646" w:themeFill="accent6"/>
            <w:hideMark/>
          </w:tcPr>
          <w:p w14:paraId="36C11F99" w14:textId="77777777" w:rsidR="004A7B76" w:rsidRPr="00C814C7" w:rsidRDefault="004A7B76" w:rsidP="004A7B76">
            <w:pPr>
              <w:bidi/>
              <w:spacing w:after="200" w:line="240" w:lineRule="auto"/>
              <w:jc w:val="center"/>
              <w:rPr>
                <w:rFonts w:ascii="Traditional Arabic" w:eastAsia="Calibri" w:hAnsi="Traditional Arabic" w:cs="Traditional Arabic"/>
                <w:b/>
                <w:bCs/>
                <w:sz w:val="28"/>
                <w:szCs w:val="28"/>
              </w:rPr>
            </w:pPr>
            <w:r w:rsidRPr="00C814C7">
              <w:rPr>
                <w:rFonts w:ascii="Traditional Arabic" w:eastAsia="Calibri" w:hAnsi="Traditional Arabic" w:cs="Traditional Arabic"/>
                <w:b/>
                <w:bCs/>
                <w:sz w:val="28"/>
                <w:szCs w:val="28"/>
                <w:rtl/>
              </w:rPr>
              <w:t>عدد الفقرات</w:t>
            </w:r>
          </w:p>
        </w:tc>
        <w:tc>
          <w:tcPr>
            <w:tcW w:w="1058" w:type="pct"/>
            <w:shd w:val="clear" w:color="auto" w:fill="F79646" w:themeFill="accent6"/>
            <w:hideMark/>
          </w:tcPr>
          <w:p w14:paraId="29E5F2AC" w14:textId="77777777" w:rsidR="004A7B76" w:rsidRPr="00C814C7" w:rsidRDefault="004A7B76" w:rsidP="004A7B76">
            <w:pPr>
              <w:bidi/>
              <w:spacing w:after="200" w:line="240" w:lineRule="auto"/>
              <w:jc w:val="center"/>
              <w:rPr>
                <w:rFonts w:ascii="Traditional Arabic" w:eastAsia="Calibri" w:hAnsi="Traditional Arabic" w:cs="Traditional Arabic"/>
                <w:b/>
                <w:bCs/>
                <w:sz w:val="28"/>
                <w:szCs w:val="28"/>
              </w:rPr>
            </w:pPr>
            <w:r w:rsidRPr="00C814C7">
              <w:rPr>
                <w:rFonts w:ascii="Traditional Arabic" w:eastAsia="Calibri" w:hAnsi="Traditional Arabic" w:cs="Traditional Arabic"/>
                <w:b/>
                <w:bCs/>
                <w:sz w:val="28"/>
                <w:szCs w:val="28"/>
                <w:rtl/>
              </w:rPr>
              <w:t>معامل ألفا كرونباخ</w:t>
            </w:r>
          </w:p>
        </w:tc>
      </w:tr>
      <w:tr w:rsidR="004A7B76" w:rsidRPr="00C814C7" w14:paraId="3D2BDBD4" w14:textId="77777777" w:rsidTr="004A7B76">
        <w:tc>
          <w:tcPr>
            <w:tcW w:w="1466" w:type="pct"/>
            <w:vMerge w:val="restart"/>
            <w:hideMark/>
          </w:tcPr>
          <w:p w14:paraId="66875854"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تطبيقات</w:t>
            </w:r>
            <w:proofErr w:type="gramEnd"/>
            <w:r w:rsidRPr="00C814C7">
              <w:rPr>
                <w:rFonts w:ascii="Traditional Arabic" w:eastAsia="Calibri" w:hAnsi="Traditional Arabic" w:cs="Traditional Arabic"/>
                <w:sz w:val="28"/>
                <w:szCs w:val="28"/>
                <w:rtl/>
              </w:rPr>
              <w:t xml:space="preserve"> الذكاء الاصطناعي</w:t>
            </w:r>
          </w:p>
        </w:tc>
        <w:tc>
          <w:tcPr>
            <w:tcW w:w="1680" w:type="pct"/>
            <w:hideMark/>
          </w:tcPr>
          <w:p w14:paraId="71547F6E"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التنبؤ</w:t>
            </w:r>
            <w:proofErr w:type="gramEnd"/>
            <w:r w:rsidRPr="00C814C7">
              <w:rPr>
                <w:rFonts w:ascii="Traditional Arabic" w:eastAsia="Calibri" w:hAnsi="Traditional Arabic" w:cs="Traditional Arabic"/>
                <w:sz w:val="28"/>
                <w:szCs w:val="28"/>
                <w:rtl/>
              </w:rPr>
              <w:t xml:space="preserve"> الذكي</w:t>
            </w:r>
          </w:p>
        </w:tc>
        <w:tc>
          <w:tcPr>
            <w:tcW w:w="797" w:type="pct"/>
            <w:hideMark/>
          </w:tcPr>
          <w:p w14:paraId="51A994E6"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5</w:t>
            </w:r>
          </w:p>
        </w:tc>
        <w:tc>
          <w:tcPr>
            <w:tcW w:w="1058" w:type="pct"/>
            <w:hideMark/>
          </w:tcPr>
          <w:p w14:paraId="71C211A5"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0.86</w:t>
            </w:r>
          </w:p>
        </w:tc>
      </w:tr>
      <w:tr w:rsidR="004A7B76" w:rsidRPr="00C814C7" w14:paraId="0894A764" w14:textId="77777777" w:rsidTr="004A7B76">
        <w:tc>
          <w:tcPr>
            <w:tcW w:w="1466" w:type="pct"/>
            <w:vMerge/>
            <w:hideMark/>
          </w:tcPr>
          <w:p w14:paraId="569D3BA4"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p>
        </w:tc>
        <w:tc>
          <w:tcPr>
            <w:tcW w:w="1680" w:type="pct"/>
            <w:hideMark/>
          </w:tcPr>
          <w:p w14:paraId="6905E46F"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تحليل</w:t>
            </w:r>
            <w:proofErr w:type="gramEnd"/>
            <w:r w:rsidRPr="00C814C7">
              <w:rPr>
                <w:rFonts w:ascii="Traditional Arabic" w:eastAsia="Calibri" w:hAnsi="Traditional Arabic" w:cs="Traditional Arabic"/>
                <w:sz w:val="28"/>
                <w:szCs w:val="28"/>
                <w:rtl/>
              </w:rPr>
              <w:t xml:space="preserve"> البيانات الضخمة</w:t>
            </w:r>
          </w:p>
        </w:tc>
        <w:tc>
          <w:tcPr>
            <w:tcW w:w="797" w:type="pct"/>
            <w:hideMark/>
          </w:tcPr>
          <w:p w14:paraId="221958B5"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5</w:t>
            </w:r>
          </w:p>
        </w:tc>
        <w:tc>
          <w:tcPr>
            <w:tcW w:w="1058" w:type="pct"/>
            <w:hideMark/>
          </w:tcPr>
          <w:p w14:paraId="416CDE30"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0.84</w:t>
            </w:r>
          </w:p>
        </w:tc>
      </w:tr>
      <w:tr w:rsidR="004A7B76" w:rsidRPr="00C814C7" w14:paraId="31BBB816" w14:textId="77777777" w:rsidTr="004A7B76">
        <w:tc>
          <w:tcPr>
            <w:tcW w:w="1466" w:type="pct"/>
            <w:vMerge/>
            <w:hideMark/>
          </w:tcPr>
          <w:p w14:paraId="49E65389"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p>
        </w:tc>
        <w:tc>
          <w:tcPr>
            <w:tcW w:w="1680" w:type="pct"/>
            <w:hideMark/>
          </w:tcPr>
          <w:p w14:paraId="241F8F0E"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proofErr w:type="spellStart"/>
            <w:proofErr w:type="gramStart"/>
            <w:r w:rsidRPr="00C814C7">
              <w:rPr>
                <w:rFonts w:ascii="Traditional Arabic" w:eastAsia="Calibri" w:hAnsi="Traditional Arabic" w:cs="Traditional Arabic"/>
                <w:sz w:val="28"/>
                <w:szCs w:val="28"/>
                <w:rtl/>
              </w:rPr>
              <w:t>الأتمتة</w:t>
            </w:r>
            <w:proofErr w:type="spellEnd"/>
            <w:proofErr w:type="gramEnd"/>
            <w:r w:rsidRPr="00C814C7">
              <w:rPr>
                <w:rFonts w:ascii="Traditional Arabic" w:eastAsia="Calibri" w:hAnsi="Traditional Arabic" w:cs="Traditional Arabic"/>
                <w:sz w:val="28"/>
                <w:szCs w:val="28"/>
                <w:rtl/>
              </w:rPr>
              <w:t xml:space="preserve"> الذكية</w:t>
            </w:r>
          </w:p>
        </w:tc>
        <w:tc>
          <w:tcPr>
            <w:tcW w:w="797" w:type="pct"/>
            <w:hideMark/>
          </w:tcPr>
          <w:p w14:paraId="69BFCF38"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5</w:t>
            </w:r>
          </w:p>
        </w:tc>
        <w:tc>
          <w:tcPr>
            <w:tcW w:w="1058" w:type="pct"/>
            <w:hideMark/>
          </w:tcPr>
          <w:p w14:paraId="7E7D8DF4"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0.88</w:t>
            </w:r>
          </w:p>
        </w:tc>
      </w:tr>
      <w:tr w:rsidR="004A7B76" w:rsidRPr="00C814C7" w14:paraId="52948125" w14:textId="77777777" w:rsidTr="004A7B76">
        <w:tc>
          <w:tcPr>
            <w:tcW w:w="1466" w:type="pct"/>
            <w:vMerge/>
            <w:hideMark/>
          </w:tcPr>
          <w:p w14:paraId="0991F3CB"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p>
        </w:tc>
        <w:tc>
          <w:tcPr>
            <w:tcW w:w="1680" w:type="pct"/>
            <w:hideMark/>
          </w:tcPr>
          <w:p w14:paraId="3F427761"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tl/>
              </w:rPr>
              <w:t xml:space="preserve">التعلم </w:t>
            </w:r>
            <w:proofErr w:type="gramStart"/>
            <w:r w:rsidRPr="00C814C7">
              <w:rPr>
                <w:rFonts w:ascii="Traditional Arabic" w:eastAsia="Calibri" w:hAnsi="Traditional Arabic" w:cs="Traditional Arabic"/>
                <w:sz w:val="28"/>
                <w:szCs w:val="28"/>
                <w:rtl/>
              </w:rPr>
              <w:t>والتطوير</w:t>
            </w:r>
            <w:proofErr w:type="gramEnd"/>
            <w:r w:rsidRPr="00C814C7">
              <w:rPr>
                <w:rFonts w:ascii="Traditional Arabic" w:eastAsia="Calibri" w:hAnsi="Traditional Arabic" w:cs="Traditional Arabic"/>
                <w:sz w:val="28"/>
                <w:szCs w:val="28"/>
                <w:rtl/>
              </w:rPr>
              <w:t xml:space="preserve"> الذكي</w:t>
            </w:r>
          </w:p>
        </w:tc>
        <w:tc>
          <w:tcPr>
            <w:tcW w:w="797" w:type="pct"/>
            <w:hideMark/>
          </w:tcPr>
          <w:p w14:paraId="73EAACC3"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5</w:t>
            </w:r>
          </w:p>
        </w:tc>
        <w:tc>
          <w:tcPr>
            <w:tcW w:w="1058" w:type="pct"/>
            <w:hideMark/>
          </w:tcPr>
          <w:p w14:paraId="0CF29D98"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0.87</w:t>
            </w:r>
          </w:p>
        </w:tc>
      </w:tr>
      <w:tr w:rsidR="004A7B76" w:rsidRPr="00C814C7" w14:paraId="78F7B60C" w14:textId="77777777" w:rsidTr="004A7B76">
        <w:tc>
          <w:tcPr>
            <w:tcW w:w="1466" w:type="pct"/>
            <w:vMerge/>
            <w:hideMark/>
          </w:tcPr>
          <w:p w14:paraId="262B59BC"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p>
        </w:tc>
        <w:tc>
          <w:tcPr>
            <w:tcW w:w="1680" w:type="pct"/>
            <w:hideMark/>
          </w:tcPr>
          <w:p w14:paraId="681E4D59"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الدعم</w:t>
            </w:r>
            <w:proofErr w:type="gramEnd"/>
            <w:r w:rsidRPr="00C814C7">
              <w:rPr>
                <w:rFonts w:ascii="Traditional Arabic" w:eastAsia="Calibri" w:hAnsi="Traditional Arabic" w:cs="Traditional Arabic"/>
                <w:sz w:val="28"/>
                <w:szCs w:val="28"/>
                <w:rtl/>
              </w:rPr>
              <w:t xml:space="preserve"> الافتراضي والتواصل الذكي</w:t>
            </w:r>
          </w:p>
        </w:tc>
        <w:tc>
          <w:tcPr>
            <w:tcW w:w="797" w:type="pct"/>
            <w:hideMark/>
          </w:tcPr>
          <w:p w14:paraId="6D8A372E"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5</w:t>
            </w:r>
          </w:p>
        </w:tc>
        <w:tc>
          <w:tcPr>
            <w:tcW w:w="1058" w:type="pct"/>
            <w:hideMark/>
          </w:tcPr>
          <w:p w14:paraId="6A73D678"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0.83</w:t>
            </w:r>
          </w:p>
        </w:tc>
      </w:tr>
      <w:tr w:rsidR="004A7B76" w:rsidRPr="00C814C7" w14:paraId="37D3B58B" w14:textId="77777777" w:rsidTr="004A7B76">
        <w:tc>
          <w:tcPr>
            <w:tcW w:w="1466" w:type="pct"/>
            <w:hideMark/>
          </w:tcPr>
          <w:p w14:paraId="520FDF3F"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p>
        </w:tc>
        <w:tc>
          <w:tcPr>
            <w:tcW w:w="1680" w:type="pct"/>
            <w:hideMark/>
          </w:tcPr>
          <w:p w14:paraId="45F45B83"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b/>
                <w:bCs/>
                <w:sz w:val="28"/>
                <w:szCs w:val="28"/>
                <w:rtl/>
              </w:rPr>
              <w:t>المتغير ككل</w:t>
            </w:r>
          </w:p>
        </w:tc>
        <w:tc>
          <w:tcPr>
            <w:tcW w:w="797" w:type="pct"/>
            <w:hideMark/>
          </w:tcPr>
          <w:p w14:paraId="4A679272"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25</w:t>
            </w:r>
          </w:p>
        </w:tc>
        <w:tc>
          <w:tcPr>
            <w:tcW w:w="1058" w:type="pct"/>
            <w:hideMark/>
          </w:tcPr>
          <w:p w14:paraId="026A01CD"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b/>
                <w:bCs/>
                <w:sz w:val="28"/>
                <w:szCs w:val="28"/>
              </w:rPr>
              <w:t>0.91</w:t>
            </w:r>
          </w:p>
        </w:tc>
      </w:tr>
      <w:tr w:rsidR="004A7B76" w:rsidRPr="00C814C7" w14:paraId="1137EF74" w14:textId="77777777" w:rsidTr="004A7B76">
        <w:tc>
          <w:tcPr>
            <w:tcW w:w="1466" w:type="pct"/>
            <w:vMerge w:val="restart"/>
            <w:hideMark/>
          </w:tcPr>
          <w:p w14:paraId="4FE86572"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tl/>
              </w:rPr>
              <w:t>أداء مشاريع البنية التحتية</w:t>
            </w:r>
          </w:p>
        </w:tc>
        <w:tc>
          <w:tcPr>
            <w:tcW w:w="1680" w:type="pct"/>
            <w:hideMark/>
          </w:tcPr>
          <w:p w14:paraId="2188AFFD"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tl/>
              </w:rPr>
              <w:t xml:space="preserve">الالتزام بالجدول </w:t>
            </w:r>
            <w:proofErr w:type="gramStart"/>
            <w:r w:rsidRPr="00C814C7">
              <w:rPr>
                <w:rFonts w:ascii="Traditional Arabic" w:eastAsia="Calibri" w:hAnsi="Traditional Arabic" w:cs="Traditional Arabic"/>
                <w:sz w:val="28"/>
                <w:szCs w:val="28"/>
                <w:rtl/>
              </w:rPr>
              <w:t>الزمني</w:t>
            </w:r>
            <w:proofErr w:type="gramEnd"/>
          </w:p>
        </w:tc>
        <w:tc>
          <w:tcPr>
            <w:tcW w:w="797" w:type="pct"/>
            <w:hideMark/>
          </w:tcPr>
          <w:p w14:paraId="13D45421"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5</w:t>
            </w:r>
          </w:p>
        </w:tc>
        <w:tc>
          <w:tcPr>
            <w:tcW w:w="1058" w:type="pct"/>
            <w:hideMark/>
          </w:tcPr>
          <w:p w14:paraId="53AC39F3"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0.85</w:t>
            </w:r>
          </w:p>
        </w:tc>
      </w:tr>
      <w:tr w:rsidR="004A7B76" w:rsidRPr="00C814C7" w14:paraId="5DFBE6D9" w14:textId="77777777" w:rsidTr="004A7B76">
        <w:tc>
          <w:tcPr>
            <w:tcW w:w="1466" w:type="pct"/>
            <w:vMerge/>
            <w:hideMark/>
          </w:tcPr>
          <w:p w14:paraId="29E9F641"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p>
        </w:tc>
        <w:tc>
          <w:tcPr>
            <w:tcW w:w="1680" w:type="pct"/>
            <w:hideMark/>
          </w:tcPr>
          <w:p w14:paraId="0F98EF89"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كفاءة</w:t>
            </w:r>
            <w:proofErr w:type="gramEnd"/>
            <w:r w:rsidRPr="00C814C7">
              <w:rPr>
                <w:rFonts w:ascii="Traditional Arabic" w:eastAsia="Calibri" w:hAnsi="Traditional Arabic" w:cs="Traditional Arabic"/>
                <w:sz w:val="28"/>
                <w:szCs w:val="28"/>
                <w:rtl/>
              </w:rPr>
              <w:t xml:space="preserve"> استخدام الموارد</w:t>
            </w:r>
          </w:p>
        </w:tc>
        <w:tc>
          <w:tcPr>
            <w:tcW w:w="797" w:type="pct"/>
            <w:hideMark/>
          </w:tcPr>
          <w:p w14:paraId="792A1F07"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5</w:t>
            </w:r>
          </w:p>
        </w:tc>
        <w:tc>
          <w:tcPr>
            <w:tcW w:w="1058" w:type="pct"/>
            <w:hideMark/>
          </w:tcPr>
          <w:p w14:paraId="5FF53B97"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0.82</w:t>
            </w:r>
          </w:p>
        </w:tc>
      </w:tr>
      <w:tr w:rsidR="004A7B76" w:rsidRPr="00C814C7" w14:paraId="2900186D" w14:textId="77777777" w:rsidTr="004A7B76">
        <w:tc>
          <w:tcPr>
            <w:tcW w:w="1466" w:type="pct"/>
            <w:vMerge/>
            <w:hideMark/>
          </w:tcPr>
          <w:p w14:paraId="23D3E841"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p>
        </w:tc>
        <w:tc>
          <w:tcPr>
            <w:tcW w:w="1680" w:type="pct"/>
            <w:hideMark/>
          </w:tcPr>
          <w:p w14:paraId="1381BBCA"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tl/>
              </w:rPr>
              <w:t>التكيف مع التغييرات</w:t>
            </w:r>
          </w:p>
        </w:tc>
        <w:tc>
          <w:tcPr>
            <w:tcW w:w="797" w:type="pct"/>
            <w:hideMark/>
          </w:tcPr>
          <w:p w14:paraId="730DF45E"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5</w:t>
            </w:r>
          </w:p>
        </w:tc>
        <w:tc>
          <w:tcPr>
            <w:tcW w:w="1058" w:type="pct"/>
            <w:hideMark/>
          </w:tcPr>
          <w:p w14:paraId="7964BEFE"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0.89</w:t>
            </w:r>
          </w:p>
        </w:tc>
      </w:tr>
      <w:tr w:rsidR="004A7B76" w:rsidRPr="00C814C7" w14:paraId="04E4DEC3" w14:textId="77777777" w:rsidTr="004A7B76">
        <w:tc>
          <w:tcPr>
            <w:tcW w:w="1466" w:type="pct"/>
            <w:vMerge/>
            <w:hideMark/>
          </w:tcPr>
          <w:p w14:paraId="03B5D4B5"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p>
        </w:tc>
        <w:tc>
          <w:tcPr>
            <w:tcW w:w="1680" w:type="pct"/>
            <w:hideMark/>
          </w:tcPr>
          <w:p w14:paraId="71ADE5B0"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جودة</w:t>
            </w:r>
            <w:proofErr w:type="gramEnd"/>
            <w:r w:rsidRPr="00C814C7">
              <w:rPr>
                <w:rFonts w:ascii="Traditional Arabic" w:eastAsia="Calibri" w:hAnsi="Traditional Arabic" w:cs="Traditional Arabic"/>
                <w:sz w:val="28"/>
                <w:szCs w:val="28"/>
                <w:rtl/>
              </w:rPr>
              <w:t xml:space="preserve"> المخرجات</w:t>
            </w:r>
          </w:p>
        </w:tc>
        <w:tc>
          <w:tcPr>
            <w:tcW w:w="797" w:type="pct"/>
            <w:hideMark/>
          </w:tcPr>
          <w:p w14:paraId="37518B25"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5</w:t>
            </w:r>
          </w:p>
        </w:tc>
        <w:tc>
          <w:tcPr>
            <w:tcW w:w="1058" w:type="pct"/>
            <w:hideMark/>
          </w:tcPr>
          <w:p w14:paraId="4E53EE2C"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0.84</w:t>
            </w:r>
          </w:p>
        </w:tc>
      </w:tr>
      <w:tr w:rsidR="004A7B76" w:rsidRPr="00C814C7" w14:paraId="6B99E7AA" w14:textId="77777777" w:rsidTr="004A7B76">
        <w:tc>
          <w:tcPr>
            <w:tcW w:w="1466" w:type="pct"/>
            <w:vMerge/>
            <w:hideMark/>
          </w:tcPr>
          <w:p w14:paraId="5B428AF9"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p>
        </w:tc>
        <w:tc>
          <w:tcPr>
            <w:tcW w:w="1680" w:type="pct"/>
            <w:hideMark/>
          </w:tcPr>
          <w:p w14:paraId="22DA4BC6"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b/>
                <w:bCs/>
                <w:sz w:val="28"/>
                <w:szCs w:val="28"/>
                <w:rtl/>
              </w:rPr>
              <w:t>المتغير ككل</w:t>
            </w:r>
          </w:p>
        </w:tc>
        <w:tc>
          <w:tcPr>
            <w:tcW w:w="797" w:type="pct"/>
            <w:hideMark/>
          </w:tcPr>
          <w:p w14:paraId="2B99B230"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20</w:t>
            </w:r>
          </w:p>
        </w:tc>
        <w:tc>
          <w:tcPr>
            <w:tcW w:w="1058" w:type="pct"/>
            <w:hideMark/>
          </w:tcPr>
          <w:p w14:paraId="4255AB50"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b/>
                <w:bCs/>
                <w:sz w:val="28"/>
                <w:szCs w:val="28"/>
              </w:rPr>
              <w:t>0.88</w:t>
            </w:r>
          </w:p>
        </w:tc>
      </w:tr>
      <w:tr w:rsidR="004A7B76" w:rsidRPr="00C814C7" w14:paraId="199697A4" w14:textId="77777777" w:rsidTr="004A7B76">
        <w:tc>
          <w:tcPr>
            <w:tcW w:w="1466" w:type="pct"/>
            <w:hideMark/>
          </w:tcPr>
          <w:p w14:paraId="0A59492A"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b/>
                <w:bCs/>
                <w:sz w:val="28"/>
                <w:szCs w:val="28"/>
                <w:rtl/>
              </w:rPr>
              <w:t>الأداة كاملة</w:t>
            </w:r>
          </w:p>
        </w:tc>
        <w:tc>
          <w:tcPr>
            <w:tcW w:w="1680" w:type="pct"/>
            <w:hideMark/>
          </w:tcPr>
          <w:p w14:paraId="1E589305"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w:t>
            </w:r>
          </w:p>
        </w:tc>
        <w:tc>
          <w:tcPr>
            <w:tcW w:w="797" w:type="pct"/>
            <w:hideMark/>
          </w:tcPr>
          <w:p w14:paraId="470CFA96"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45</w:t>
            </w:r>
          </w:p>
        </w:tc>
        <w:tc>
          <w:tcPr>
            <w:tcW w:w="1058" w:type="pct"/>
            <w:hideMark/>
          </w:tcPr>
          <w:p w14:paraId="57F6292D" w14:textId="77777777" w:rsidR="004A7B76" w:rsidRPr="00C814C7" w:rsidRDefault="004A7B76" w:rsidP="004A7B76">
            <w:pPr>
              <w:bidi/>
              <w:spacing w:after="200" w:line="24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b/>
                <w:bCs/>
                <w:sz w:val="28"/>
                <w:szCs w:val="28"/>
              </w:rPr>
              <w:t>0.93</w:t>
            </w:r>
          </w:p>
        </w:tc>
      </w:tr>
    </w:tbl>
    <w:p w14:paraId="2DA6EE40" w14:textId="77777777" w:rsidR="00663581" w:rsidRPr="00C814C7" w:rsidRDefault="00663581" w:rsidP="000E152D">
      <w:pPr>
        <w:bidi/>
        <w:spacing w:after="200" w:line="360" w:lineRule="auto"/>
        <w:jc w:val="both"/>
        <w:rPr>
          <w:rFonts w:ascii="Traditional Arabic" w:eastAsia="Calibri" w:hAnsi="Traditional Arabic" w:cs="Traditional Arabic"/>
          <w:sz w:val="32"/>
          <w:szCs w:val="32"/>
          <w:rtl/>
        </w:rPr>
      </w:pPr>
    </w:p>
    <w:p w14:paraId="16C98EBD" w14:textId="140C0EF8" w:rsidR="000E152D" w:rsidRPr="00C814C7" w:rsidRDefault="000E152D" w:rsidP="00663581">
      <w:pPr>
        <w:pStyle w:val="a3"/>
        <w:numPr>
          <w:ilvl w:val="0"/>
          <w:numId w:val="36"/>
        </w:numPr>
        <w:bidi/>
        <w:spacing w:after="200" w:line="360" w:lineRule="auto"/>
        <w:jc w:val="both"/>
        <w:rPr>
          <w:rFonts w:ascii="Traditional Arabic" w:eastAsia="Calibri" w:hAnsi="Traditional Arabic" w:cs="Traditional Arabic"/>
          <w:b/>
          <w:bCs/>
          <w:sz w:val="32"/>
          <w:szCs w:val="32"/>
        </w:rPr>
      </w:pPr>
      <w:r w:rsidRPr="00C814C7">
        <w:rPr>
          <w:rFonts w:ascii="Traditional Arabic" w:eastAsia="Calibri" w:hAnsi="Traditional Arabic" w:cs="Traditional Arabic"/>
          <w:b/>
          <w:bCs/>
          <w:sz w:val="32"/>
          <w:szCs w:val="32"/>
          <w:rtl/>
        </w:rPr>
        <w:t>توزيع الاستبانة ميدانيًا</w:t>
      </w:r>
    </w:p>
    <w:p w14:paraId="4D75A26E" w14:textId="77777777" w:rsidR="000E152D" w:rsidRPr="00C814C7" w:rsidRDefault="000E152D" w:rsidP="000E152D">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بعد اعتماد الأداة بصيغتها النهائية، تم توزيع الاستبانة إلكترونيًا على أفراد العينة خلال عام 2026، باستخدام نماذج إلكترونية مخصصة، مع مراعاة ما يلي</w:t>
      </w:r>
      <w:r w:rsidRPr="00C814C7">
        <w:rPr>
          <w:rFonts w:ascii="Traditional Arabic" w:eastAsia="Calibri" w:hAnsi="Traditional Arabic" w:cs="Traditional Arabic"/>
          <w:sz w:val="32"/>
          <w:szCs w:val="32"/>
        </w:rPr>
        <w:t>:</w:t>
      </w:r>
    </w:p>
    <w:p w14:paraId="34E53186" w14:textId="58C25734" w:rsidR="000E152D" w:rsidRPr="00C814C7" w:rsidRDefault="000E152D" w:rsidP="00270CB4">
      <w:pPr>
        <w:numPr>
          <w:ilvl w:val="0"/>
          <w:numId w:val="24"/>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lastRenderedPageBreak/>
        <w:t xml:space="preserve">إرسال </w:t>
      </w:r>
      <w:r w:rsidR="00270CB4" w:rsidRPr="00C814C7">
        <w:rPr>
          <w:rFonts w:ascii="Traditional Arabic" w:eastAsia="Calibri" w:hAnsi="Traditional Arabic" w:cs="Traditional Arabic"/>
          <w:sz w:val="32"/>
          <w:szCs w:val="32"/>
          <w:rtl/>
        </w:rPr>
        <w:t>دعوات عبر شبكات مهنية وجهات ذات علاقة</w:t>
      </w:r>
    </w:p>
    <w:p w14:paraId="57A9BA2B" w14:textId="77777777" w:rsidR="000E152D" w:rsidRPr="00C814C7" w:rsidRDefault="000E152D" w:rsidP="000E152D">
      <w:pPr>
        <w:numPr>
          <w:ilvl w:val="0"/>
          <w:numId w:val="24"/>
        </w:numPr>
        <w:bidi/>
        <w:spacing w:after="200" w:line="360" w:lineRule="auto"/>
        <w:jc w:val="both"/>
        <w:rPr>
          <w:rFonts w:ascii="Traditional Arabic" w:eastAsia="Calibri" w:hAnsi="Traditional Arabic" w:cs="Traditional Arabic"/>
          <w:sz w:val="32"/>
          <w:szCs w:val="32"/>
        </w:rPr>
      </w:pPr>
      <w:proofErr w:type="gramStart"/>
      <w:r w:rsidRPr="00C814C7">
        <w:rPr>
          <w:rFonts w:ascii="Traditional Arabic" w:eastAsia="Calibri" w:hAnsi="Traditional Arabic" w:cs="Traditional Arabic"/>
          <w:sz w:val="32"/>
          <w:szCs w:val="32"/>
          <w:rtl/>
        </w:rPr>
        <w:t>توضيح</w:t>
      </w:r>
      <w:proofErr w:type="gramEnd"/>
      <w:r w:rsidRPr="00C814C7">
        <w:rPr>
          <w:rFonts w:ascii="Traditional Arabic" w:eastAsia="Calibri" w:hAnsi="Traditional Arabic" w:cs="Traditional Arabic"/>
          <w:sz w:val="32"/>
          <w:szCs w:val="32"/>
          <w:rtl/>
        </w:rPr>
        <w:t xml:space="preserve"> هدف الدراسة وأهميتها العلمية</w:t>
      </w:r>
    </w:p>
    <w:p w14:paraId="2557F151" w14:textId="77777777" w:rsidR="000E152D" w:rsidRPr="00C814C7" w:rsidRDefault="000E152D" w:rsidP="000E152D">
      <w:pPr>
        <w:numPr>
          <w:ilvl w:val="0"/>
          <w:numId w:val="24"/>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التأكيد على سرية المعلومات واستخدامها لأغراض البحث العلمي </w:t>
      </w:r>
      <w:proofErr w:type="gramStart"/>
      <w:r w:rsidRPr="00C814C7">
        <w:rPr>
          <w:rFonts w:ascii="Traditional Arabic" w:eastAsia="Calibri" w:hAnsi="Traditional Arabic" w:cs="Traditional Arabic"/>
          <w:sz w:val="32"/>
          <w:szCs w:val="32"/>
          <w:rtl/>
        </w:rPr>
        <w:t>فقط</w:t>
      </w:r>
      <w:proofErr w:type="gramEnd"/>
    </w:p>
    <w:p w14:paraId="39D18745" w14:textId="77777777" w:rsidR="000E152D" w:rsidRPr="00C814C7" w:rsidRDefault="000E152D" w:rsidP="000E152D">
      <w:pPr>
        <w:numPr>
          <w:ilvl w:val="0"/>
          <w:numId w:val="24"/>
        </w:numPr>
        <w:bidi/>
        <w:spacing w:after="200" w:line="360" w:lineRule="auto"/>
        <w:jc w:val="both"/>
        <w:rPr>
          <w:rFonts w:ascii="Traditional Arabic" w:eastAsia="Calibri" w:hAnsi="Traditional Arabic" w:cs="Traditional Arabic"/>
          <w:sz w:val="32"/>
          <w:szCs w:val="32"/>
        </w:rPr>
      </w:pPr>
      <w:proofErr w:type="gramStart"/>
      <w:r w:rsidRPr="00C814C7">
        <w:rPr>
          <w:rFonts w:ascii="Traditional Arabic" w:eastAsia="Calibri" w:hAnsi="Traditional Arabic" w:cs="Traditional Arabic"/>
          <w:sz w:val="32"/>
          <w:szCs w:val="32"/>
          <w:rtl/>
        </w:rPr>
        <w:t>متابعة</w:t>
      </w:r>
      <w:proofErr w:type="gramEnd"/>
      <w:r w:rsidRPr="00C814C7">
        <w:rPr>
          <w:rFonts w:ascii="Traditional Arabic" w:eastAsia="Calibri" w:hAnsi="Traditional Arabic" w:cs="Traditional Arabic"/>
          <w:sz w:val="32"/>
          <w:szCs w:val="32"/>
          <w:rtl/>
        </w:rPr>
        <w:t xml:space="preserve"> الاستجابات لضمان الوصول إلى العدد المستهدف من المشاركين</w:t>
      </w:r>
    </w:p>
    <w:p w14:paraId="3029C4A4" w14:textId="38B49522" w:rsidR="000E152D" w:rsidRPr="00C814C7" w:rsidRDefault="000E152D" w:rsidP="00663581">
      <w:pPr>
        <w:bidi/>
        <w:spacing w:after="200" w:line="360" w:lineRule="auto"/>
        <w:jc w:val="both"/>
        <w:rPr>
          <w:rFonts w:ascii="Traditional Arabic" w:eastAsia="Calibri" w:hAnsi="Traditional Arabic" w:cs="Traditional Arabic"/>
          <w:sz w:val="32"/>
          <w:szCs w:val="32"/>
          <w:rtl/>
          <w:lang w:bidi="ar-JO"/>
        </w:rPr>
      </w:pPr>
      <w:proofErr w:type="gramStart"/>
      <w:r w:rsidRPr="00C814C7">
        <w:rPr>
          <w:rFonts w:ascii="Traditional Arabic" w:eastAsia="Calibri" w:hAnsi="Traditional Arabic" w:cs="Traditional Arabic"/>
          <w:sz w:val="32"/>
          <w:szCs w:val="32"/>
          <w:rtl/>
        </w:rPr>
        <w:t>وقد</w:t>
      </w:r>
      <w:proofErr w:type="gramEnd"/>
      <w:r w:rsidRPr="00C814C7">
        <w:rPr>
          <w:rFonts w:ascii="Traditional Arabic" w:eastAsia="Calibri" w:hAnsi="Traditional Arabic" w:cs="Traditional Arabic"/>
          <w:sz w:val="32"/>
          <w:szCs w:val="32"/>
          <w:rtl/>
        </w:rPr>
        <w:t xml:space="preserve"> تم تحديد فترة زمنية مناسبة لجمع الاستجابات لضمان تمثيل كافٍ للمجتمع المستهدف</w:t>
      </w:r>
      <w:r w:rsidRPr="00C814C7">
        <w:rPr>
          <w:rFonts w:ascii="Traditional Arabic" w:eastAsia="Calibri" w:hAnsi="Traditional Arabic" w:cs="Traditional Arabic"/>
          <w:sz w:val="32"/>
          <w:szCs w:val="32"/>
        </w:rPr>
        <w:t>.</w:t>
      </w:r>
    </w:p>
    <w:p w14:paraId="02CA05EF" w14:textId="77777777" w:rsidR="00663581" w:rsidRPr="00C814C7" w:rsidRDefault="00663581" w:rsidP="00663581">
      <w:pPr>
        <w:bidi/>
        <w:spacing w:after="200" w:line="360" w:lineRule="auto"/>
        <w:jc w:val="both"/>
        <w:rPr>
          <w:rFonts w:ascii="Traditional Arabic" w:eastAsia="Calibri" w:hAnsi="Traditional Arabic" w:cs="Traditional Arabic"/>
          <w:sz w:val="32"/>
          <w:szCs w:val="32"/>
          <w:rtl/>
          <w:lang w:bidi="ar-JO"/>
        </w:rPr>
      </w:pPr>
    </w:p>
    <w:p w14:paraId="4D6986D1" w14:textId="222C3EF8" w:rsidR="000E152D" w:rsidRPr="00C814C7" w:rsidRDefault="000E152D" w:rsidP="00663581">
      <w:pPr>
        <w:pStyle w:val="a3"/>
        <w:numPr>
          <w:ilvl w:val="0"/>
          <w:numId w:val="36"/>
        </w:numPr>
        <w:bidi/>
        <w:spacing w:after="200" w:line="360" w:lineRule="auto"/>
        <w:jc w:val="both"/>
        <w:rPr>
          <w:rFonts w:ascii="Traditional Arabic" w:eastAsia="Calibri" w:hAnsi="Traditional Arabic" w:cs="Traditional Arabic"/>
          <w:b/>
          <w:bCs/>
          <w:sz w:val="32"/>
          <w:szCs w:val="32"/>
        </w:rPr>
      </w:pPr>
      <w:r w:rsidRPr="00C814C7">
        <w:rPr>
          <w:rFonts w:ascii="Traditional Arabic" w:eastAsia="Calibri" w:hAnsi="Traditional Arabic" w:cs="Traditional Arabic"/>
          <w:b/>
          <w:bCs/>
          <w:sz w:val="32"/>
          <w:szCs w:val="32"/>
          <w:rtl/>
        </w:rPr>
        <w:t xml:space="preserve">جمع البيانات </w:t>
      </w:r>
      <w:proofErr w:type="gramStart"/>
      <w:r w:rsidRPr="00C814C7">
        <w:rPr>
          <w:rFonts w:ascii="Traditional Arabic" w:eastAsia="Calibri" w:hAnsi="Traditional Arabic" w:cs="Traditional Arabic"/>
          <w:b/>
          <w:bCs/>
          <w:sz w:val="32"/>
          <w:szCs w:val="32"/>
          <w:rtl/>
        </w:rPr>
        <w:t>وترميزها</w:t>
      </w:r>
      <w:proofErr w:type="gramEnd"/>
      <w:r w:rsidRPr="00C814C7">
        <w:rPr>
          <w:rFonts w:ascii="Traditional Arabic" w:eastAsia="Calibri" w:hAnsi="Traditional Arabic" w:cs="Traditional Arabic"/>
          <w:b/>
          <w:bCs/>
          <w:sz w:val="32"/>
          <w:szCs w:val="32"/>
          <w:rtl/>
        </w:rPr>
        <w:t xml:space="preserve"> وإدخالها للتحليل</w:t>
      </w:r>
    </w:p>
    <w:p w14:paraId="1E5C3B45" w14:textId="77777777" w:rsidR="00663581" w:rsidRPr="00C814C7" w:rsidRDefault="00663581" w:rsidP="00663581">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بعد انتهاء فترة توزيع الاستبانة وإغلاق النموذج الإلكتروني، تم استخراج البيانات بصيغة رقمية قابلة للمعالجة الإحصائية، ثم خضعت لعدة مراحل منظمة لضمان دقتها وسلامتها قبل البدء في التحليل الإحصائي، وذلك على النحو الآتي</w:t>
      </w:r>
      <w:r w:rsidRPr="00C814C7">
        <w:rPr>
          <w:rFonts w:ascii="Traditional Arabic" w:eastAsia="Calibri" w:hAnsi="Traditional Arabic" w:cs="Traditional Arabic"/>
          <w:sz w:val="32"/>
          <w:szCs w:val="32"/>
        </w:rPr>
        <w:t>:</w:t>
      </w:r>
    </w:p>
    <w:p w14:paraId="4FA69708" w14:textId="18BD86AC" w:rsidR="00663581" w:rsidRPr="00C814C7" w:rsidRDefault="00663581" w:rsidP="00663581">
      <w:pPr>
        <w:pStyle w:val="a3"/>
        <w:numPr>
          <w:ilvl w:val="0"/>
          <w:numId w:val="13"/>
        </w:numPr>
        <w:bidi/>
        <w:spacing w:after="200" w:line="360" w:lineRule="auto"/>
        <w:jc w:val="both"/>
        <w:rPr>
          <w:rFonts w:ascii="Traditional Arabic" w:eastAsia="Calibri" w:hAnsi="Traditional Arabic" w:cs="Traditional Arabic"/>
          <w:b/>
          <w:bCs/>
          <w:sz w:val="32"/>
          <w:szCs w:val="32"/>
          <w:rtl/>
        </w:rPr>
      </w:pPr>
      <w:proofErr w:type="gramStart"/>
      <w:r w:rsidRPr="00C814C7">
        <w:rPr>
          <w:rFonts w:ascii="Traditional Arabic" w:eastAsia="Calibri" w:hAnsi="Traditional Arabic" w:cs="Traditional Arabic"/>
          <w:b/>
          <w:bCs/>
          <w:sz w:val="32"/>
          <w:szCs w:val="32"/>
          <w:rtl/>
        </w:rPr>
        <w:t>مراجعة</w:t>
      </w:r>
      <w:proofErr w:type="gramEnd"/>
      <w:r w:rsidRPr="00C814C7">
        <w:rPr>
          <w:rFonts w:ascii="Traditional Arabic" w:eastAsia="Calibri" w:hAnsi="Traditional Arabic" w:cs="Traditional Arabic"/>
          <w:b/>
          <w:bCs/>
          <w:sz w:val="32"/>
          <w:szCs w:val="32"/>
          <w:rtl/>
        </w:rPr>
        <w:t xml:space="preserve"> اكتمال الاستجابات (</w:t>
      </w:r>
      <w:r w:rsidRPr="00C814C7">
        <w:rPr>
          <w:rFonts w:ascii="Traditional Arabic" w:eastAsia="Calibri" w:hAnsi="Traditional Arabic" w:cs="Traditional Arabic"/>
          <w:b/>
          <w:bCs/>
          <w:sz w:val="32"/>
          <w:szCs w:val="32"/>
        </w:rPr>
        <w:t>Data Screening</w:t>
      </w:r>
      <w:r w:rsidRPr="00C814C7">
        <w:rPr>
          <w:rFonts w:ascii="Traditional Arabic" w:eastAsia="Calibri" w:hAnsi="Traditional Arabic" w:cs="Traditional Arabic"/>
          <w:b/>
          <w:bCs/>
          <w:sz w:val="32"/>
          <w:szCs w:val="32"/>
          <w:rtl/>
        </w:rPr>
        <w:t>)</w:t>
      </w:r>
    </w:p>
    <w:p w14:paraId="508B3FF4" w14:textId="44FCFE4C" w:rsidR="00663581" w:rsidRPr="00C814C7" w:rsidRDefault="00663581" w:rsidP="00663581">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تمت مراجعة جميع الاستجابات للتأكد </w:t>
      </w:r>
      <w:proofErr w:type="gramStart"/>
      <w:r w:rsidRPr="00C814C7">
        <w:rPr>
          <w:rFonts w:ascii="Traditional Arabic" w:eastAsia="Calibri" w:hAnsi="Traditional Arabic" w:cs="Traditional Arabic"/>
          <w:sz w:val="32"/>
          <w:szCs w:val="32"/>
          <w:rtl/>
        </w:rPr>
        <w:t>من</w:t>
      </w:r>
      <w:proofErr w:type="gramEnd"/>
      <w:r w:rsidRPr="00C814C7">
        <w:rPr>
          <w:rFonts w:ascii="Traditional Arabic" w:eastAsia="Calibri" w:hAnsi="Traditional Arabic" w:cs="Traditional Arabic"/>
          <w:sz w:val="32"/>
          <w:szCs w:val="32"/>
        </w:rPr>
        <w:t>:</w:t>
      </w:r>
    </w:p>
    <w:p w14:paraId="09214C0F" w14:textId="77777777" w:rsidR="00663581" w:rsidRPr="00C814C7" w:rsidRDefault="00663581" w:rsidP="00663581">
      <w:pPr>
        <w:numPr>
          <w:ilvl w:val="0"/>
          <w:numId w:val="30"/>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اكتمال الإجابة على جميع فقرات الاستبانة</w:t>
      </w:r>
      <w:r w:rsidRPr="00C814C7">
        <w:rPr>
          <w:rFonts w:ascii="Traditional Arabic" w:eastAsia="Calibri" w:hAnsi="Traditional Arabic" w:cs="Traditional Arabic"/>
          <w:sz w:val="32"/>
          <w:szCs w:val="32"/>
        </w:rPr>
        <w:t>.</w:t>
      </w:r>
    </w:p>
    <w:p w14:paraId="5D6F9BD0" w14:textId="77777777" w:rsidR="00663581" w:rsidRPr="00C814C7" w:rsidRDefault="00663581" w:rsidP="00663581">
      <w:pPr>
        <w:numPr>
          <w:ilvl w:val="0"/>
          <w:numId w:val="30"/>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استبعاد الاستجابات التي تحتوي </w:t>
      </w:r>
      <w:proofErr w:type="gramStart"/>
      <w:r w:rsidRPr="00C814C7">
        <w:rPr>
          <w:rFonts w:ascii="Traditional Arabic" w:eastAsia="Calibri" w:hAnsi="Traditional Arabic" w:cs="Traditional Arabic"/>
          <w:sz w:val="32"/>
          <w:szCs w:val="32"/>
          <w:rtl/>
        </w:rPr>
        <w:t>على</w:t>
      </w:r>
      <w:proofErr w:type="gramEnd"/>
      <w:r w:rsidRPr="00C814C7">
        <w:rPr>
          <w:rFonts w:ascii="Traditional Arabic" w:eastAsia="Calibri" w:hAnsi="Traditional Arabic" w:cs="Traditional Arabic"/>
          <w:sz w:val="32"/>
          <w:szCs w:val="32"/>
          <w:rtl/>
        </w:rPr>
        <w:t xml:space="preserve"> نسب مرتفعة من القيم المفقودة</w:t>
      </w:r>
      <w:r w:rsidRPr="00C814C7">
        <w:rPr>
          <w:rFonts w:ascii="Traditional Arabic" w:eastAsia="Calibri" w:hAnsi="Traditional Arabic" w:cs="Traditional Arabic"/>
          <w:sz w:val="32"/>
          <w:szCs w:val="32"/>
        </w:rPr>
        <w:t>.</w:t>
      </w:r>
    </w:p>
    <w:p w14:paraId="1DB95587" w14:textId="77777777" w:rsidR="00663581" w:rsidRPr="00C814C7" w:rsidRDefault="00663581" w:rsidP="00663581">
      <w:pPr>
        <w:numPr>
          <w:ilvl w:val="0"/>
          <w:numId w:val="30"/>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استبعاد النماذج التي أُجيب عنها خلال زمن قصير جدًا بما يشير </w:t>
      </w:r>
      <w:proofErr w:type="gramStart"/>
      <w:r w:rsidRPr="00C814C7">
        <w:rPr>
          <w:rFonts w:ascii="Traditional Arabic" w:eastAsia="Calibri" w:hAnsi="Traditional Arabic" w:cs="Traditional Arabic"/>
          <w:sz w:val="32"/>
          <w:szCs w:val="32"/>
          <w:rtl/>
        </w:rPr>
        <w:t>إلى</w:t>
      </w:r>
      <w:proofErr w:type="gramEnd"/>
      <w:r w:rsidRPr="00C814C7">
        <w:rPr>
          <w:rFonts w:ascii="Traditional Arabic" w:eastAsia="Calibri" w:hAnsi="Traditional Arabic" w:cs="Traditional Arabic"/>
          <w:sz w:val="32"/>
          <w:szCs w:val="32"/>
          <w:rtl/>
        </w:rPr>
        <w:t xml:space="preserve"> عدم الجدية</w:t>
      </w:r>
      <w:r w:rsidRPr="00C814C7">
        <w:rPr>
          <w:rFonts w:ascii="Traditional Arabic" w:eastAsia="Calibri" w:hAnsi="Traditional Arabic" w:cs="Traditional Arabic"/>
          <w:sz w:val="32"/>
          <w:szCs w:val="32"/>
        </w:rPr>
        <w:t>.</w:t>
      </w:r>
    </w:p>
    <w:p w14:paraId="6A12E326" w14:textId="77777777" w:rsidR="00663581" w:rsidRPr="00C814C7" w:rsidRDefault="00663581" w:rsidP="00663581">
      <w:pPr>
        <w:numPr>
          <w:ilvl w:val="0"/>
          <w:numId w:val="30"/>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lastRenderedPageBreak/>
        <w:t xml:space="preserve">الكشف </w:t>
      </w:r>
      <w:proofErr w:type="gramStart"/>
      <w:r w:rsidRPr="00C814C7">
        <w:rPr>
          <w:rFonts w:ascii="Traditional Arabic" w:eastAsia="Calibri" w:hAnsi="Traditional Arabic" w:cs="Traditional Arabic"/>
          <w:sz w:val="32"/>
          <w:szCs w:val="32"/>
          <w:rtl/>
        </w:rPr>
        <w:t>عن</w:t>
      </w:r>
      <w:proofErr w:type="gramEnd"/>
      <w:r w:rsidRPr="00C814C7">
        <w:rPr>
          <w:rFonts w:ascii="Traditional Arabic" w:eastAsia="Calibri" w:hAnsi="Traditional Arabic" w:cs="Traditional Arabic"/>
          <w:sz w:val="32"/>
          <w:szCs w:val="32"/>
          <w:rtl/>
        </w:rPr>
        <w:t xml:space="preserve"> نمط الإجابات المتكررة</w:t>
      </w:r>
      <w:r w:rsidRPr="00C814C7">
        <w:rPr>
          <w:rFonts w:ascii="Traditional Arabic" w:eastAsia="Calibri" w:hAnsi="Traditional Arabic" w:cs="Traditional Arabic"/>
          <w:sz w:val="32"/>
          <w:szCs w:val="32"/>
        </w:rPr>
        <w:t xml:space="preserve"> (Straight-Lining) </w:t>
      </w:r>
      <w:r w:rsidRPr="00C814C7">
        <w:rPr>
          <w:rFonts w:ascii="Traditional Arabic" w:eastAsia="Calibri" w:hAnsi="Traditional Arabic" w:cs="Traditional Arabic"/>
          <w:sz w:val="32"/>
          <w:szCs w:val="32"/>
          <w:rtl/>
        </w:rPr>
        <w:t>حيث يختار المشارك نفس الدرجة لجميع الفقرات دون تمييز</w:t>
      </w:r>
      <w:r w:rsidRPr="00C814C7">
        <w:rPr>
          <w:rFonts w:ascii="Traditional Arabic" w:eastAsia="Calibri" w:hAnsi="Traditional Arabic" w:cs="Traditional Arabic"/>
          <w:sz w:val="32"/>
          <w:szCs w:val="32"/>
        </w:rPr>
        <w:t>.</w:t>
      </w:r>
    </w:p>
    <w:p w14:paraId="4B1A0CA7" w14:textId="350F97E3" w:rsidR="00663581" w:rsidRPr="00C814C7" w:rsidRDefault="00663581" w:rsidP="00663581">
      <w:pPr>
        <w:bidi/>
        <w:spacing w:after="200" w:line="360" w:lineRule="auto"/>
        <w:jc w:val="both"/>
        <w:rPr>
          <w:rFonts w:ascii="Traditional Arabic" w:eastAsia="Calibri" w:hAnsi="Traditional Arabic" w:cs="Traditional Arabic"/>
          <w:sz w:val="32"/>
          <w:szCs w:val="32"/>
          <w:rtl/>
          <w:lang w:bidi="ar-JO"/>
        </w:rPr>
      </w:pPr>
      <w:proofErr w:type="gramStart"/>
      <w:r w:rsidRPr="00C814C7">
        <w:rPr>
          <w:rFonts w:ascii="Traditional Arabic" w:eastAsia="Calibri" w:hAnsi="Traditional Arabic" w:cs="Traditional Arabic"/>
          <w:sz w:val="32"/>
          <w:szCs w:val="32"/>
          <w:rtl/>
        </w:rPr>
        <w:t>وبناءً</w:t>
      </w:r>
      <w:proofErr w:type="gramEnd"/>
      <w:r w:rsidRPr="00C814C7">
        <w:rPr>
          <w:rFonts w:ascii="Traditional Arabic" w:eastAsia="Calibri" w:hAnsi="Traditional Arabic" w:cs="Traditional Arabic"/>
          <w:sz w:val="32"/>
          <w:szCs w:val="32"/>
          <w:rtl/>
        </w:rPr>
        <w:t xml:space="preserve"> على ذلك، تم استبعاد عدد محدود من الاستجابات غير الصالحة، والاحتفاظ فقط بالاستجابات المكتملة والصالحة للتحليل</w:t>
      </w:r>
      <w:r w:rsidRPr="00C814C7">
        <w:rPr>
          <w:rFonts w:ascii="Traditional Arabic" w:eastAsia="Calibri" w:hAnsi="Traditional Arabic" w:cs="Traditional Arabic"/>
          <w:sz w:val="32"/>
          <w:szCs w:val="32"/>
        </w:rPr>
        <w:t>.</w:t>
      </w:r>
    </w:p>
    <w:p w14:paraId="41644666" w14:textId="0D46907C" w:rsidR="00663581" w:rsidRPr="00C814C7" w:rsidRDefault="00663581" w:rsidP="00663581">
      <w:pPr>
        <w:pStyle w:val="a3"/>
        <w:numPr>
          <w:ilvl w:val="0"/>
          <w:numId w:val="13"/>
        </w:numPr>
        <w:bidi/>
        <w:spacing w:after="200" w:line="360" w:lineRule="auto"/>
        <w:jc w:val="both"/>
        <w:rPr>
          <w:rFonts w:ascii="Traditional Arabic" w:eastAsia="Calibri" w:hAnsi="Traditional Arabic" w:cs="Traditional Arabic"/>
          <w:b/>
          <w:bCs/>
          <w:sz w:val="32"/>
          <w:szCs w:val="32"/>
        </w:rPr>
      </w:pPr>
      <w:proofErr w:type="gramStart"/>
      <w:r w:rsidRPr="00C814C7">
        <w:rPr>
          <w:rFonts w:ascii="Traditional Arabic" w:eastAsia="Calibri" w:hAnsi="Traditional Arabic" w:cs="Traditional Arabic"/>
          <w:b/>
          <w:bCs/>
          <w:sz w:val="32"/>
          <w:szCs w:val="32"/>
          <w:rtl/>
        </w:rPr>
        <w:t>ترميز</w:t>
      </w:r>
      <w:proofErr w:type="gramEnd"/>
      <w:r w:rsidRPr="00C814C7">
        <w:rPr>
          <w:rFonts w:ascii="Traditional Arabic" w:eastAsia="Calibri" w:hAnsi="Traditional Arabic" w:cs="Traditional Arabic"/>
          <w:b/>
          <w:bCs/>
          <w:sz w:val="32"/>
          <w:szCs w:val="32"/>
          <w:rtl/>
        </w:rPr>
        <w:t xml:space="preserve"> البيانات (</w:t>
      </w:r>
      <w:r w:rsidRPr="00C814C7">
        <w:rPr>
          <w:rFonts w:ascii="Traditional Arabic" w:eastAsia="Calibri" w:hAnsi="Traditional Arabic" w:cs="Traditional Arabic"/>
          <w:b/>
          <w:bCs/>
          <w:sz w:val="32"/>
          <w:szCs w:val="32"/>
        </w:rPr>
        <w:t>Coding</w:t>
      </w:r>
      <w:r w:rsidRPr="00C814C7">
        <w:rPr>
          <w:rFonts w:ascii="Traditional Arabic" w:eastAsia="Calibri" w:hAnsi="Traditional Arabic" w:cs="Traditional Arabic"/>
          <w:b/>
          <w:bCs/>
          <w:sz w:val="32"/>
          <w:szCs w:val="32"/>
          <w:rtl/>
        </w:rPr>
        <w:t>)</w:t>
      </w:r>
    </w:p>
    <w:p w14:paraId="3EED87D4" w14:textId="77777777" w:rsidR="00663581" w:rsidRPr="00C814C7" w:rsidRDefault="00663581" w:rsidP="00663581">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تم ترميز فقرات الاستبانة وفق القيم الرقمية المعتمدة في مقياس ليكرت الخماسي على النحو الآتي</w:t>
      </w:r>
      <w:r w:rsidRPr="00C814C7">
        <w:rPr>
          <w:rFonts w:ascii="Traditional Arabic" w:eastAsia="Calibri" w:hAnsi="Traditional Arabic" w:cs="Traditional Arabic"/>
          <w:sz w:val="32"/>
          <w:szCs w:val="32"/>
        </w:rPr>
        <w:t>:</w:t>
      </w:r>
    </w:p>
    <w:p w14:paraId="3980A283" w14:textId="5F599953" w:rsidR="00663581" w:rsidRPr="00C814C7" w:rsidRDefault="00663581" w:rsidP="00663581">
      <w:pPr>
        <w:bidi/>
        <w:spacing w:after="200" w:line="360" w:lineRule="auto"/>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1 = لا أوافق بشدة</w:t>
      </w:r>
      <w:r w:rsidRPr="00C814C7">
        <w:rPr>
          <w:rFonts w:ascii="Traditional Arabic" w:eastAsia="Calibri" w:hAnsi="Traditional Arabic" w:cs="Traditional Arabic"/>
          <w:sz w:val="32"/>
          <w:szCs w:val="32"/>
        </w:rPr>
        <w:br/>
      </w:r>
      <w:r w:rsidRPr="00C814C7">
        <w:rPr>
          <w:rFonts w:ascii="Traditional Arabic" w:eastAsia="Calibri" w:hAnsi="Traditional Arabic" w:cs="Traditional Arabic"/>
          <w:sz w:val="32"/>
          <w:szCs w:val="32"/>
          <w:rtl/>
        </w:rPr>
        <w:t>2 = لا أوافق</w:t>
      </w:r>
      <w:r w:rsidRPr="00C814C7">
        <w:rPr>
          <w:rFonts w:ascii="Traditional Arabic" w:eastAsia="Calibri" w:hAnsi="Traditional Arabic" w:cs="Traditional Arabic"/>
          <w:sz w:val="32"/>
          <w:szCs w:val="32"/>
        </w:rPr>
        <w:br/>
      </w:r>
      <w:r w:rsidRPr="00C814C7">
        <w:rPr>
          <w:rFonts w:ascii="Traditional Arabic" w:eastAsia="Calibri" w:hAnsi="Traditional Arabic" w:cs="Traditional Arabic"/>
          <w:sz w:val="32"/>
          <w:szCs w:val="32"/>
          <w:rtl/>
        </w:rPr>
        <w:t>3 = محايد</w:t>
      </w:r>
      <w:r w:rsidRPr="00C814C7">
        <w:rPr>
          <w:rFonts w:ascii="Traditional Arabic" w:eastAsia="Calibri" w:hAnsi="Traditional Arabic" w:cs="Traditional Arabic"/>
          <w:sz w:val="32"/>
          <w:szCs w:val="32"/>
        </w:rPr>
        <w:br/>
      </w:r>
      <w:r w:rsidRPr="00C814C7">
        <w:rPr>
          <w:rFonts w:ascii="Traditional Arabic" w:eastAsia="Calibri" w:hAnsi="Traditional Arabic" w:cs="Traditional Arabic"/>
          <w:sz w:val="32"/>
          <w:szCs w:val="32"/>
          <w:rtl/>
        </w:rPr>
        <w:t xml:space="preserve">4 = </w:t>
      </w:r>
      <w:proofErr w:type="gramStart"/>
      <w:r w:rsidRPr="00C814C7">
        <w:rPr>
          <w:rFonts w:ascii="Traditional Arabic" w:eastAsia="Calibri" w:hAnsi="Traditional Arabic" w:cs="Traditional Arabic"/>
          <w:sz w:val="32"/>
          <w:szCs w:val="32"/>
          <w:rtl/>
        </w:rPr>
        <w:t>أوافق</w:t>
      </w:r>
      <w:proofErr w:type="gramEnd"/>
      <w:r w:rsidRPr="00C814C7">
        <w:rPr>
          <w:rFonts w:ascii="Traditional Arabic" w:eastAsia="Calibri" w:hAnsi="Traditional Arabic" w:cs="Traditional Arabic"/>
          <w:sz w:val="32"/>
          <w:szCs w:val="32"/>
        </w:rPr>
        <w:br/>
      </w:r>
      <w:r w:rsidRPr="00C814C7">
        <w:rPr>
          <w:rFonts w:ascii="Traditional Arabic" w:eastAsia="Calibri" w:hAnsi="Traditional Arabic" w:cs="Traditional Arabic"/>
          <w:sz w:val="32"/>
          <w:szCs w:val="32"/>
          <w:rtl/>
        </w:rPr>
        <w:t>5 = أوافق بشدة</w:t>
      </w:r>
    </w:p>
    <w:p w14:paraId="43B10F8A" w14:textId="4D09BF54" w:rsidR="00663581" w:rsidRPr="00C814C7" w:rsidRDefault="00663581" w:rsidP="00663581">
      <w:pPr>
        <w:bidi/>
        <w:spacing w:after="200" w:line="360" w:lineRule="auto"/>
        <w:jc w:val="both"/>
        <w:rPr>
          <w:rFonts w:ascii="Traditional Arabic" w:eastAsia="Calibri" w:hAnsi="Traditional Arabic" w:cs="Traditional Arabic"/>
          <w:sz w:val="32"/>
          <w:szCs w:val="32"/>
          <w:rtl/>
          <w:lang w:bidi="ar-JO"/>
        </w:rPr>
      </w:pPr>
      <w:r w:rsidRPr="00C814C7">
        <w:rPr>
          <w:rFonts w:ascii="Traditional Arabic" w:eastAsia="Calibri" w:hAnsi="Traditional Arabic" w:cs="Traditional Arabic"/>
          <w:sz w:val="32"/>
          <w:szCs w:val="32"/>
          <w:rtl/>
        </w:rPr>
        <w:t>كما تم ترميز المتغيرات الديموغرافية باستخدام رموز رقمية محددة لتسهيل التحليل الإحصائي (مثل: المسمى الوظيفي، سنوات الخبرة، نوع الجهة).</w:t>
      </w:r>
    </w:p>
    <w:p w14:paraId="7AADF101" w14:textId="2EE004C7" w:rsidR="00663581" w:rsidRPr="00C814C7" w:rsidRDefault="00663581" w:rsidP="00663581">
      <w:pPr>
        <w:pStyle w:val="a3"/>
        <w:numPr>
          <w:ilvl w:val="0"/>
          <w:numId w:val="13"/>
        </w:numPr>
        <w:bidi/>
        <w:spacing w:after="200" w:line="360" w:lineRule="auto"/>
        <w:jc w:val="both"/>
        <w:rPr>
          <w:rFonts w:ascii="Traditional Arabic" w:eastAsia="Calibri" w:hAnsi="Traditional Arabic" w:cs="Traditional Arabic"/>
          <w:b/>
          <w:bCs/>
          <w:sz w:val="32"/>
          <w:szCs w:val="32"/>
        </w:rPr>
      </w:pPr>
      <w:r w:rsidRPr="00C814C7">
        <w:rPr>
          <w:rFonts w:ascii="Traditional Arabic" w:eastAsia="Calibri" w:hAnsi="Traditional Arabic" w:cs="Traditional Arabic"/>
          <w:b/>
          <w:bCs/>
          <w:sz w:val="32"/>
          <w:szCs w:val="32"/>
          <w:rtl/>
        </w:rPr>
        <w:t xml:space="preserve">إدخال البيانات </w:t>
      </w:r>
      <w:proofErr w:type="gramStart"/>
      <w:r w:rsidRPr="00C814C7">
        <w:rPr>
          <w:rFonts w:ascii="Traditional Arabic" w:eastAsia="Calibri" w:hAnsi="Traditional Arabic" w:cs="Traditional Arabic"/>
          <w:b/>
          <w:bCs/>
          <w:sz w:val="32"/>
          <w:szCs w:val="32"/>
          <w:rtl/>
        </w:rPr>
        <w:t>وتنقيحها</w:t>
      </w:r>
      <w:proofErr w:type="gramEnd"/>
      <w:r w:rsidRPr="00C814C7">
        <w:rPr>
          <w:rFonts w:ascii="Traditional Arabic" w:eastAsia="Calibri" w:hAnsi="Traditional Arabic" w:cs="Traditional Arabic"/>
          <w:b/>
          <w:bCs/>
          <w:sz w:val="32"/>
          <w:szCs w:val="32"/>
          <w:rtl/>
        </w:rPr>
        <w:t xml:space="preserve"> (</w:t>
      </w:r>
      <w:r w:rsidRPr="00C814C7">
        <w:rPr>
          <w:rFonts w:ascii="Traditional Arabic" w:eastAsia="Calibri" w:hAnsi="Traditional Arabic" w:cs="Traditional Arabic"/>
          <w:b/>
          <w:bCs/>
          <w:sz w:val="32"/>
          <w:szCs w:val="32"/>
        </w:rPr>
        <w:t>Data Cleaning</w:t>
      </w:r>
      <w:r w:rsidRPr="00C814C7">
        <w:rPr>
          <w:rFonts w:ascii="Traditional Arabic" w:eastAsia="Calibri" w:hAnsi="Traditional Arabic" w:cs="Traditional Arabic"/>
          <w:b/>
          <w:bCs/>
          <w:sz w:val="32"/>
          <w:szCs w:val="32"/>
          <w:rtl/>
        </w:rPr>
        <w:t>)</w:t>
      </w:r>
    </w:p>
    <w:p w14:paraId="7E03A553" w14:textId="77777777" w:rsidR="00663581" w:rsidRPr="00C814C7" w:rsidRDefault="00663581" w:rsidP="00663581">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تم إدخال البيانات إلى برنامج التحليل الإحصائي</w:t>
      </w:r>
      <w:r w:rsidRPr="00C814C7">
        <w:rPr>
          <w:rFonts w:ascii="Traditional Arabic" w:eastAsia="Calibri" w:hAnsi="Traditional Arabic" w:cs="Traditional Arabic"/>
          <w:sz w:val="32"/>
          <w:szCs w:val="32"/>
        </w:rPr>
        <w:t xml:space="preserve"> (SPSS)</w:t>
      </w:r>
      <w:r w:rsidRPr="00C814C7">
        <w:rPr>
          <w:rFonts w:ascii="Traditional Arabic" w:eastAsia="Calibri" w:hAnsi="Traditional Arabic" w:cs="Traditional Arabic"/>
          <w:sz w:val="32"/>
          <w:szCs w:val="32"/>
          <w:rtl/>
        </w:rPr>
        <w:t>، ثم إجراء الخطوات التالية</w:t>
      </w:r>
      <w:r w:rsidRPr="00C814C7">
        <w:rPr>
          <w:rFonts w:ascii="Traditional Arabic" w:eastAsia="Calibri" w:hAnsi="Traditional Arabic" w:cs="Traditional Arabic"/>
          <w:sz w:val="32"/>
          <w:szCs w:val="32"/>
        </w:rPr>
        <w:t>:</w:t>
      </w:r>
    </w:p>
    <w:p w14:paraId="6CEA6BFE" w14:textId="77777777" w:rsidR="00663581" w:rsidRPr="00C814C7" w:rsidRDefault="00663581" w:rsidP="00663581">
      <w:pPr>
        <w:numPr>
          <w:ilvl w:val="0"/>
          <w:numId w:val="33"/>
        </w:numPr>
        <w:bidi/>
        <w:spacing w:after="200" w:line="360" w:lineRule="auto"/>
        <w:jc w:val="both"/>
        <w:rPr>
          <w:rFonts w:ascii="Traditional Arabic" w:eastAsia="Calibri" w:hAnsi="Traditional Arabic" w:cs="Traditional Arabic"/>
          <w:sz w:val="32"/>
          <w:szCs w:val="32"/>
        </w:rPr>
      </w:pPr>
      <w:proofErr w:type="gramStart"/>
      <w:r w:rsidRPr="00C814C7">
        <w:rPr>
          <w:rFonts w:ascii="Traditional Arabic" w:eastAsia="Calibri" w:hAnsi="Traditional Arabic" w:cs="Traditional Arabic"/>
          <w:sz w:val="32"/>
          <w:szCs w:val="32"/>
          <w:rtl/>
        </w:rPr>
        <w:t>التحقق</w:t>
      </w:r>
      <w:proofErr w:type="gramEnd"/>
      <w:r w:rsidRPr="00C814C7">
        <w:rPr>
          <w:rFonts w:ascii="Traditional Arabic" w:eastAsia="Calibri" w:hAnsi="Traditional Arabic" w:cs="Traditional Arabic"/>
          <w:sz w:val="32"/>
          <w:szCs w:val="32"/>
          <w:rtl/>
        </w:rPr>
        <w:t xml:space="preserve"> من دقة الإدخال من خلال مراجعة عشوائية لعدد من الاستجابات</w:t>
      </w:r>
      <w:r w:rsidRPr="00C814C7">
        <w:rPr>
          <w:rFonts w:ascii="Traditional Arabic" w:eastAsia="Calibri" w:hAnsi="Traditional Arabic" w:cs="Traditional Arabic"/>
          <w:sz w:val="32"/>
          <w:szCs w:val="32"/>
        </w:rPr>
        <w:t>.</w:t>
      </w:r>
    </w:p>
    <w:p w14:paraId="783DDF70" w14:textId="63D29699" w:rsidR="00663581" w:rsidRPr="00C814C7" w:rsidRDefault="00663581" w:rsidP="00663581">
      <w:pPr>
        <w:numPr>
          <w:ilvl w:val="0"/>
          <w:numId w:val="33"/>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lastRenderedPageBreak/>
        <w:t>فحص القيم المتطرفة (</w:t>
      </w:r>
      <w:r w:rsidRPr="00C814C7">
        <w:rPr>
          <w:rFonts w:ascii="Traditional Arabic" w:eastAsia="Calibri" w:hAnsi="Traditional Arabic" w:cs="Traditional Arabic"/>
          <w:sz w:val="32"/>
          <w:szCs w:val="32"/>
        </w:rPr>
        <w:t>Outliers</w:t>
      </w:r>
      <w:r w:rsidRPr="00C814C7">
        <w:rPr>
          <w:rFonts w:ascii="Traditional Arabic" w:eastAsia="Calibri" w:hAnsi="Traditional Arabic" w:cs="Traditional Arabic"/>
          <w:sz w:val="32"/>
          <w:szCs w:val="32"/>
          <w:rtl/>
        </w:rPr>
        <w:t>) باستخدام الإحصاءات الوصفية والرسم البياني الصندوقي (</w:t>
      </w:r>
      <w:r w:rsidRPr="00C814C7">
        <w:rPr>
          <w:rFonts w:ascii="Traditional Arabic" w:eastAsia="Calibri" w:hAnsi="Traditional Arabic" w:cs="Traditional Arabic"/>
          <w:sz w:val="32"/>
          <w:szCs w:val="32"/>
        </w:rPr>
        <w:t>Boxplot</w:t>
      </w:r>
      <w:r w:rsidRPr="00C814C7">
        <w:rPr>
          <w:rFonts w:ascii="Traditional Arabic" w:eastAsia="Calibri" w:hAnsi="Traditional Arabic" w:cs="Traditional Arabic"/>
          <w:sz w:val="32"/>
          <w:szCs w:val="32"/>
          <w:rtl/>
        </w:rPr>
        <w:t>).</w:t>
      </w:r>
    </w:p>
    <w:p w14:paraId="78B1C8BD" w14:textId="05F714C4" w:rsidR="00663581" w:rsidRPr="00C814C7" w:rsidRDefault="00663581" w:rsidP="00663581">
      <w:pPr>
        <w:numPr>
          <w:ilvl w:val="0"/>
          <w:numId w:val="33"/>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فحص التوزيع الطبيعي للبيانات من خلال معامل الالتواء (</w:t>
      </w:r>
      <w:proofErr w:type="spellStart"/>
      <w:r w:rsidRPr="00C814C7">
        <w:rPr>
          <w:rFonts w:ascii="Traditional Arabic" w:eastAsia="Calibri" w:hAnsi="Traditional Arabic" w:cs="Traditional Arabic"/>
          <w:sz w:val="32"/>
          <w:szCs w:val="32"/>
        </w:rPr>
        <w:t>Skewness</w:t>
      </w:r>
      <w:proofErr w:type="spellEnd"/>
      <w:r w:rsidRPr="00C814C7">
        <w:rPr>
          <w:rFonts w:ascii="Traditional Arabic" w:eastAsia="Calibri" w:hAnsi="Traditional Arabic" w:cs="Traditional Arabic"/>
          <w:sz w:val="32"/>
          <w:szCs w:val="32"/>
          <w:rtl/>
        </w:rPr>
        <w:t xml:space="preserve">) </w:t>
      </w:r>
      <w:proofErr w:type="spellStart"/>
      <w:r w:rsidRPr="00C814C7">
        <w:rPr>
          <w:rFonts w:ascii="Traditional Arabic" w:eastAsia="Calibri" w:hAnsi="Traditional Arabic" w:cs="Traditional Arabic"/>
          <w:sz w:val="32"/>
          <w:szCs w:val="32"/>
          <w:rtl/>
        </w:rPr>
        <w:t>والتفرطح</w:t>
      </w:r>
      <w:proofErr w:type="spellEnd"/>
      <w:r w:rsidRPr="00C814C7">
        <w:rPr>
          <w:rFonts w:ascii="Traditional Arabic" w:eastAsia="Calibri" w:hAnsi="Traditional Arabic" w:cs="Traditional Arabic"/>
          <w:sz w:val="32"/>
          <w:szCs w:val="32"/>
          <w:rtl/>
        </w:rPr>
        <w:t xml:space="preserve"> (</w:t>
      </w:r>
      <w:r w:rsidRPr="00C814C7">
        <w:rPr>
          <w:rFonts w:ascii="Traditional Arabic" w:eastAsia="Calibri" w:hAnsi="Traditional Arabic" w:cs="Traditional Arabic"/>
          <w:sz w:val="32"/>
          <w:szCs w:val="32"/>
        </w:rPr>
        <w:t>Kurtosis</w:t>
      </w:r>
      <w:r w:rsidRPr="00C814C7">
        <w:rPr>
          <w:rFonts w:ascii="Traditional Arabic" w:eastAsia="Calibri" w:hAnsi="Traditional Arabic" w:cs="Traditional Arabic"/>
          <w:sz w:val="32"/>
          <w:szCs w:val="32"/>
          <w:rtl/>
        </w:rPr>
        <w:t xml:space="preserve">) للتأكد من ملاءمتها لاستخدام التحليلات </w:t>
      </w:r>
      <w:proofErr w:type="spellStart"/>
      <w:r w:rsidRPr="00C814C7">
        <w:rPr>
          <w:rFonts w:ascii="Traditional Arabic" w:eastAsia="Calibri" w:hAnsi="Traditional Arabic" w:cs="Traditional Arabic"/>
          <w:sz w:val="32"/>
          <w:szCs w:val="32"/>
          <w:rtl/>
        </w:rPr>
        <w:t>البارامترية</w:t>
      </w:r>
      <w:proofErr w:type="spellEnd"/>
      <w:r w:rsidRPr="00C814C7">
        <w:rPr>
          <w:rFonts w:ascii="Traditional Arabic" w:eastAsia="Calibri" w:hAnsi="Traditional Arabic" w:cs="Traditional Arabic"/>
          <w:sz w:val="32"/>
          <w:szCs w:val="32"/>
          <w:rtl/>
        </w:rPr>
        <w:t>.</w:t>
      </w:r>
    </w:p>
    <w:p w14:paraId="576F0101" w14:textId="77777777" w:rsidR="00663581" w:rsidRPr="00C814C7" w:rsidRDefault="00663581" w:rsidP="00663581">
      <w:pPr>
        <w:numPr>
          <w:ilvl w:val="0"/>
          <w:numId w:val="33"/>
        </w:numPr>
        <w:bidi/>
        <w:spacing w:after="200" w:line="360" w:lineRule="auto"/>
        <w:jc w:val="both"/>
        <w:rPr>
          <w:rFonts w:ascii="Traditional Arabic" w:eastAsia="Calibri" w:hAnsi="Traditional Arabic" w:cs="Traditional Arabic"/>
          <w:sz w:val="32"/>
          <w:szCs w:val="32"/>
        </w:rPr>
      </w:pPr>
      <w:proofErr w:type="gramStart"/>
      <w:r w:rsidRPr="00C814C7">
        <w:rPr>
          <w:rFonts w:ascii="Traditional Arabic" w:eastAsia="Calibri" w:hAnsi="Traditional Arabic" w:cs="Traditional Arabic"/>
          <w:sz w:val="32"/>
          <w:szCs w:val="32"/>
          <w:rtl/>
        </w:rPr>
        <w:t>التأكد</w:t>
      </w:r>
      <w:proofErr w:type="gramEnd"/>
      <w:r w:rsidRPr="00C814C7">
        <w:rPr>
          <w:rFonts w:ascii="Traditional Arabic" w:eastAsia="Calibri" w:hAnsi="Traditional Arabic" w:cs="Traditional Arabic"/>
          <w:sz w:val="32"/>
          <w:szCs w:val="32"/>
          <w:rtl/>
        </w:rPr>
        <w:t xml:space="preserve"> من عدم وجود ترميز عكسي غير مصحح في حال وجود فقرات عكسية</w:t>
      </w:r>
      <w:r w:rsidRPr="00C814C7">
        <w:rPr>
          <w:rFonts w:ascii="Traditional Arabic" w:eastAsia="Calibri" w:hAnsi="Traditional Arabic" w:cs="Traditional Arabic"/>
          <w:sz w:val="32"/>
          <w:szCs w:val="32"/>
        </w:rPr>
        <w:t>.</w:t>
      </w:r>
    </w:p>
    <w:p w14:paraId="39A0784D" w14:textId="32C9A6EC" w:rsidR="00663581" w:rsidRPr="00C814C7" w:rsidRDefault="00663581" w:rsidP="00B07B3F">
      <w:pPr>
        <w:bidi/>
        <w:spacing w:after="200" w:line="360" w:lineRule="auto"/>
        <w:jc w:val="both"/>
        <w:rPr>
          <w:rFonts w:ascii="Traditional Arabic" w:eastAsia="Calibri" w:hAnsi="Traditional Arabic" w:cs="Traditional Arabic"/>
          <w:sz w:val="32"/>
          <w:szCs w:val="32"/>
          <w:rtl/>
          <w:lang w:bidi="ar-JO"/>
        </w:rPr>
      </w:pPr>
      <w:proofErr w:type="gramStart"/>
      <w:r w:rsidRPr="00C814C7">
        <w:rPr>
          <w:rFonts w:ascii="Traditional Arabic" w:eastAsia="Calibri" w:hAnsi="Traditional Arabic" w:cs="Traditional Arabic"/>
          <w:sz w:val="32"/>
          <w:szCs w:val="32"/>
          <w:rtl/>
        </w:rPr>
        <w:t>وقد</w:t>
      </w:r>
      <w:proofErr w:type="gramEnd"/>
      <w:r w:rsidRPr="00C814C7">
        <w:rPr>
          <w:rFonts w:ascii="Traditional Arabic" w:eastAsia="Calibri" w:hAnsi="Traditional Arabic" w:cs="Traditional Arabic"/>
          <w:sz w:val="32"/>
          <w:szCs w:val="32"/>
          <w:rtl/>
        </w:rPr>
        <w:t xml:space="preserve"> أظهرت نتائج الفحص أن البيانات تقع ضمن الحدود المقبولة إحصائيًا، ولم يتم رصد قيم متطرفة مؤثرة تستدعي الاستبعاد</w:t>
      </w:r>
      <w:r w:rsidRPr="00C814C7">
        <w:rPr>
          <w:rFonts w:ascii="Traditional Arabic" w:eastAsia="Calibri" w:hAnsi="Traditional Arabic" w:cs="Traditional Arabic"/>
          <w:sz w:val="32"/>
          <w:szCs w:val="32"/>
        </w:rPr>
        <w:t>.</w:t>
      </w:r>
    </w:p>
    <w:p w14:paraId="7D157E7D" w14:textId="77777777" w:rsidR="00B07B3F" w:rsidRPr="00C814C7" w:rsidRDefault="00B07B3F" w:rsidP="00B07B3F">
      <w:pPr>
        <w:bidi/>
        <w:spacing w:after="200" w:line="360" w:lineRule="auto"/>
        <w:jc w:val="both"/>
        <w:rPr>
          <w:rFonts w:ascii="Traditional Arabic" w:eastAsia="Calibri" w:hAnsi="Traditional Arabic" w:cs="Traditional Arabic"/>
          <w:sz w:val="32"/>
          <w:szCs w:val="32"/>
          <w:rtl/>
          <w:lang w:bidi="ar-JO"/>
        </w:rPr>
      </w:pPr>
    </w:p>
    <w:p w14:paraId="5C33E46F" w14:textId="35A6E7F5" w:rsidR="00663581" w:rsidRPr="00C814C7" w:rsidRDefault="00C814C7" w:rsidP="00663581">
      <w:pPr>
        <w:bidi/>
        <w:spacing w:after="200" w:line="360" w:lineRule="auto"/>
        <w:jc w:val="both"/>
        <w:rPr>
          <w:rFonts w:ascii="Traditional Arabic" w:eastAsia="Calibri" w:hAnsi="Traditional Arabic" w:cs="Traditional Arabic"/>
          <w:b/>
          <w:bCs/>
          <w:sz w:val="32"/>
          <w:szCs w:val="32"/>
        </w:rPr>
      </w:pPr>
      <w:r w:rsidRPr="00C814C7">
        <w:rPr>
          <w:rFonts w:ascii="Traditional Arabic" w:eastAsia="Calibri" w:hAnsi="Traditional Arabic" w:cs="Traditional Arabic" w:hint="cs"/>
          <w:b/>
          <w:bCs/>
          <w:sz w:val="32"/>
          <w:szCs w:val="32"/>
          <w:rtl/>
        </w:rPr>
        <w:t xml:space="preserve">3.5.4 </w:t>
      </w:r>
      <w:proofErr w:type="gramStart"/>
      <w:r w:rsidR="00663581" w:rsidRPr="00C814C7">
        <w:rPr>
          <w:rFonts w:ascii="Traditional Arabic" w:eastAsia="Calibri" w:hAnsi="Traditional Arabic" w:cs="Traditional Arabic"/>
          <w:b/>
          <w:bCs/>
          <w:sz w:val="32"/>
          <w:szCs w:val="32"/>
          <w:rtl/>
        </w:rPr>
        <w:t>إعداد</w:t>
      </w:r>
      <w:proofErr w:type="gramEnd"/>
      <w:r w:rsidR="00663581" w:rsidRPr="00C814C7">
        <w:rPr>
          <w:rFonts w:ascii="Traditional Arabic" w:eastAsia="Calibri" w:hAnsi="Traditional Arabic" w:cs="Traditional Arabic"/>
          <w:b/>
          <w:bCs/>
          <w:sz w:val="32"/>
          <w:szCs w:val="32"/>
          <w:rtl/>
        </w:rPr>
        <w:t xml:space="preserve"> ملف التحليل النهائي</w:t>
      </w:r>
    </w:p>
    <w:p w14:paraId="4DCF5495" w14:textId="77777777" w:rsidR="00663581" w:rsidRPr="00C814C7" w:rsidRDefault="00663581" w:rsidP="00663581">
      <w:pPr>
        <w:bidi/>
        <w:spacing w:after="200" w:line="360" w:lineRule="auto"/>
        <w:jc w:val="both"/>
        <w:rPr>
          <w:rFonts w:ascii="Traditional Arabic" w:eastAsia="Calibri" w:hAnsi="Traditional Arabic" w:cs="Traditional Arabic"/>
          <w:sz w:val="32"/>
          <w:szCs w:val="32"/>
        </w:rPr>
      </w:pPr>
      <w:proofErr w:type="gramStart"/>
      <w:r w:rsidRPr="00C814C7">
        <w:rPr>
          <w:rFonts w:ascii="Traditional Arabic" w:eastAsia="Calibri" w:hAnsi="Traditional Arabic" w:cs="Traditional Arabic"/>
          <w:sz w:val="32"/>
          <w:szCs w:val="32"/>
          <w:rtl/>
        </w:rPr>
        <w:t>بعد</w:t>
      </w:r>
      <w:proofErr w:type="gramEnd"/>
      <w:r w:rsidRPr="00C814C7">
        <w:rPr>
          <w:rFonts w:ascii="Traditional Arabic" w:eastAsia="Calibri" w:hAnsi="Traditional Arabic" w:cs="Traditional Arabic"/>
          <w:sz w:val="32"/>
          <w:szCs w:val="32"/>
          <w:rtl/>
        </w:rPr>
        <w:t xml:space="preserve"> الانتهاء من التنقيح والمراجعة، تم إنشاء ملف بيانات نهائي يتضمن</w:t>
      </w:r>
      <w:r w:rsidRPr="00C814C7">
        <w:rPr>
          <w:rFonts w:ascii="Traditional Arabic" w:eastAsia="Calibri" w:hAnsi="Traditional Arabic" w:cs="Traditional Arabic"/>
          <w:sz w:val="32"/>
          <w:szCs w:val="32"/>
        </w:rPr>
        <w:t>:</w:t>
      </w:r>
    </w:p>
    <w:p w14:paraId="25ECC54D" w14:textId="77777777" w:rsidR="00663581" w:rsidRPr="00C814C7" w:rsidRDefault="00663581" w:rsidP="00663581">
      <w:pPr>
        <w:numPr>
          <w:ilvl w:val="0"/>
          <w:numId w:val="32"/>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المتغيرات المستقلة بأبعادها الفرعية</w:t>
      </w:r>
    </w:p>
    <w:p w14:paraId="0759E767" w14:textId="77777777" w:rsidR="00663581" w:rsidRPr="00C814C7" w:rsidRDefault="00663581" w:rsidP="00663581">
      <w:pPr>
        <w:numPr>
          <w:ilvl w:val="0"/>
          <w:numId w:val="32"/>
        </w:numPr>
        <w:bidi/>
        <w:spacing w:after="200" w:line="360" w:lineRule="auto"/>
        <w:jc w:val="both"/>
        <w:rPr>
          <w:rFonts w:ascii="Traditional Arabic" w:eastAsia="Calibri" w:hAnsi="Traditional Arabic" w:cs="Traditional Arabic"/>
          <w:sz w:val="32"/>
          <w:szCs w:val="32"/>
        </w:rPr>
      </w:pPr>
      <w:proofErr w:type="gramStart"/>
      <w:r w:rsidRPr="00C814C7">
        <w:rPr>
          <w:rFonts w:ascii="Traditional Arabic" w:eastAsia="Calibri" w:hAnsi="Traditional Arabic" w:cs="Traditional Arabic"/>
          <w:sz w:val="32"/>
          <w:szCs w:val="32"/>
          <w:rtl/>
        </w:rPr>
        <w:t>المتغير</w:t>
      </w:r>
      <w:proofErr w:type="gramEnd"/>
      <w:r w:rsidRPr="00C814C7">
        <w:rPr>
          <w:rFonts w:ascii="Traditional Arabic" w:eastAsia="Calibri" w:hAnsi="Traditional Arabic" w:cs="Traditional Arabic"/>
          <w:sz w:val="32"/>
          <w:szCs w:val="32"/>
          <w:rtl/>
        </w:rPr>
        <w:t xml:space="preserve"> التابع بأبعاده</w:t>
      </w:r>
    </w:p>
    <w:p w14:paraId="1F0F1863" w14:textId="77777777" w:rsidR="00663581" w:rsidRPr="00C814C7" w:rsidRDefault="00663581" w:rsidP="00663581">
      <w:pPr>
        <w:numPr>
          <w:ilvl w:val="0"/>
          <w:numId w:val="32"/>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المتغيرات الديموغرافية</w:t>
      </w:r>
    </w:p>
    <w:p w14:paraId="011B44DE" w14:textId="00E9FBB9" w:rsidR="000E152D" w:rsidRPr="00C814C7" w:rsidRDefault="00663581" w:rsidP="00B07B3F">
      <w:pPr>
        <w:bidi/>
        <w:spacing w:after="200" w:line="360" w:lineRule="auto"/>
        <w:jc w:val="both"/>
        <w:rPr>
          <w:rFonts w:ascii="Traditional Arabic" w:eastAsia="Calibri" w:hAnsi="Traditional Arabic" w:cs="Traditional Arabic"/>
          <w:sz w:val="32"/>
          <w:szCs w:val="32"/>
          <w:rtl/>
        </w:rPr>
      </w:pPr>
      <w:r w:rsidRPr="00C814C7">
        <w:rPr>
          <w:rFonts w:ascii="Traditional Arabic" w:eastAsia="Calibri" w:hAnsi="Traditional Arabic" w:cs="Traditional Arabic"/>
          <w:sz w:val="32"/>
          <w:szCs w:val="32"/>
          <w:rtl/>
        </w:rPr>
        <w:t xml:space="preserve">وتم احتساب </w:t>
      </w:r>
      <w:proofErr w:type="gramStart"/>
      <w:r w:rsidRPr="00C814C7">
        <w:rPr>
          <w:rFonts w:ascii="Traditional Arabic" w:eastAsia="Calibri" w:hAnsi="Traditional Arabic" w:cs="Traditional Arabic"/>
          <w:sz w:val="32"/>
          <w:szCs w:val="32"/>
          <w:rtl/>
        </w:rPr>
        <w:t>المتوسطات</w:t>
      </w:r>
      <w:proofErr w:type="gramEnd"/>
      <w:r w:rsidRPr="00C814C7">
        <w:rPr>
          <w:rFonts w:ascii="Traditional Arabic" w:eastAsia="Calibri" w:hAnsi="Traditional Arabic" w:cs="Traditional Arabic"/>
          <w:sz w:val="32"/>
          <w:szCs w:val="32"/>
          <w:rtl/>
        </w:rPr>
        <w:t xml:space="preserve"> الكلية لكل بعد تمهيدًا لاستخدامها في اختبار الفروض وتحليل الانحدار</w:t>
      </w:r>
      <w:r w:rsidRPr="00C814C7">
        <w:rPr>
          <w:rFonts w:ascii="Traditional Arabic" w:eastAsia="Calibri" w:hAnsi="Traditional Arabic" w:cs="Traditional Arabic"/>
          <w:sz w:val="32"/>
          <w:szCs w:val="32"/>
        </w:rPr>
        <w:t>.</w:t>
      </w:r>
      <w:r w:rsidR="00B07B3F" w:rsidRPr="00C814C7">
        <w:rPr>
          <w:rFonts w:ascii="Traditional Arabic" w:eastAsia="Calibri" w:hAnsi="Traditional Arabic" w:cs="Traditional Arabic" w:hint="cs"/>
          <w:sz w:val="32"/>
          <w:szCs w:val="32"/>
          <w:rtl/>
          <w:lang w:bidi="ar-JO"/>
        </w:rPr>
        <w:t xml:space="preserve"> </w:t>
      </w:r>
      <w:r w:rsidRPr="00C814C7">
        <w:rPr>
          <w:rFonts w:ascii="Traditional Arabic" w:eastAsia="Calibri" w:hAnsi="Traditional Arabic" w:cs="Traditional Arabic"/>
          <w:sz w:val="32"/>
          <w:szCs w:val="32"/>
          <w:rtl/>
        </w:rPr>
        <w:t xml:space="preserve">إن تطبيق إجراءات الفحص والترميز والتنقيح بصورة منهجية أسهم في ضمان جودة البيانات ودقتها، مما </w:t>
      </w:r>
      <w:r w:rsidRPr="00C814C7">
        <w:rPr>
          <w:rFonts w:ascii="Traditional Arabic" w:eastAsia="Calibri" w:hAnsi="Traditional Arabic" w:cs="Traditional Arabic"/>
          <w:sz w:val="32"/>
          <w:szCs w:val="32"/>
          <w:rtl/>
        </w:rPr>
        <w:lastRenderedPageBreak/>
        <w:t>يعزز موثوقية النتائج الإحصائية، ويحد من احتمالية التحيز أو الأخطاء الناتجة عن إدخال البيانات أو عدم اكتمالها</w:t>
      </w:r>
      <w:r w:rsidRPr="00C814C7">
        <w:rPr>
          <w:rFonts w:ascii="Traditional Arabic" w:eastAsia="Calibri" w:hAnsi="Traditional Arabic" w:cs="Traditional Arabic"/>
          <w:sz w:val="32"/>
          <w:szCs w:val="32"/>
        </w:rPr>
        <w:t>.</w:t>
      </w:r>
    </w:p>
    <w:p w14:paraId="7BDD8505" w14:textId="77777777" w:rsidR="00B07B3F" w:rsidRPr="00C814C7" w:rsidRDefault="00B07B3F" w:rsidP="00B07B3F">
      <w:pPr>
        <w:bidi/>
        <w:spacing w:after="200" w:line="360" w:lineRule="auto"/>
        <w:jc w:val="both"/>
        <w:rPr>
          <w:rFonts w:ascii="Traditional Arabic" w:eastAsia="Calibri" w:hAnsi="Traditional Arabic" w:cs="Traditional Arabic"/>
          <w:sz w:val="32"/>
          <w:szCs w:val="32"/>
          <w:rtl/>
          <w:lang w:bidi="ar-JO"/>
        </w:rPr>
      </w:pPr>
    </w:p>
    <w:p w14:paraId="0E2DA47C" w14:textId="43D1193C" w:rsidR="000E152D" w:rsidRPr="00C814C7" w:rsidRDefault="00C814C7" w:rsidP="000E152D">
      <w:pPr>
        <w:bidi/>
        <w:spacing w:after="200" w:line="360" w:lineRule="auto"/>
        <w:jc w:val="both"/>
        <w:rPr>
          <w:rFonts w:ascii="Traditional Arabic" w:eastAsia="Calibri" w:hAnsi="Traditional Arabic" w:cs="Traditional Arabic"/>
          <w:b/>
          <w:bCs/>
          <w:sz w:val="32"/>
          <w:szCs w:val="32"/>
        </w:rPr>
      </w:pPr>
      <w:r w:rsidRPr="00C814C7">
        <w:rPr>
          <w:rFonts w:ascii="Traditional Arabic" w:eastAsia="Calibri" w:hAnsi="Traditional Arabic" w:cs="Traditional Arabic" w:hint="cs"/>
          <w:b/>
          <w:bCs/>
          <w:sz w:val="32"/>
          <w:szCs w:val="32"/>
          <w:rtl/>
        </w:rPr>
        <w:t xml:space="preserve">3.5.5 </w:t>
      </w:r>
      <w:proofErr w:type="gramStart"/>
      <w:r w:rsidR="000E152D" w:rsidRPr="00C814C7">
        <w:rPr>
          <w:rFonts w:ascii="Traditional Arabic" w:eastAsia="Calibri" w:hAnsi="Traditional Arabic" w:cs="Traditional Arabic"/>
          <w:b/>
          <w:bCs/>
          <w:sz w:val="32"/>
          <w:szCs w:val="32"/>
          <w:rtl/>
        </w:rPr>
        <w:t>إجراء</w:t>
      </w:r>
      <w:proofErr w:type="gramEnd"/>
      <w:r w:rsidR="000E152D" w:rsidRPr="00C814C7">
        <w:rPr>
          <w:rFonts w:ascii="Traditional Arabic" w:eastAsia="Calibri" w:hAnsi="Traditional Arabic" w:cs="Traditional Arabic"/>
          <w:b/>
          <w:bCs/>
          <w:sz w:val="32"/>
          <w:szCs w:val="32"/>
          <w:rtl/>
        </w:rPr>
        <w:t xml:space="preserve"> التحليلات الإحصائية واختبار الفروض</w:t>
      </w:r>
    </w:p>
    <w:p w14:paraId="080BE67E" w14:textId="77777777" w:rsidR="000E152D" w:rsidRPr="00C814C7" w:rsidRDefault="000E152D" w:rsidP="000E152D">
      <w:pPr>
        <w:bidi/>
        <w:spacing w:after="200" w:line="360" w:lineRule="auto"/>
        <w:jc w:val="both"/>
        <w:rPr>
          <w:rFonts w:ascii="Traditional Arabic" w:eastAsia="Calibri" w:hAnsi="Traditional Arabic" w:cs="Traditional Arabic"/>
          <w:sz w:val="32"/>
          <w:szCs w:val="32"/>
        </w:rPr>
      </w:pPr>
      <w:proofErr w:type="gramStart"/>
      <w:r w:rsidRPr="00C814C7">
        <w:rPr>
          <w:rFonts w:ascii="Traditional Arabic" w:eastAsia="Calibri" w:hAnsi="Traditional Arabic" w:cs="Traditional Arabic"/>
          <w:sz w:val="32"/>
          <w:szCs w:val="32"/>
          <w:rtl/>
        </w:rPr>
        <w:t>في</w:t>
      </w:r>
      <w:proofErr w:type="gramEnd"/>
      <w:r w:rsidRPr="00C814C7">
        <w:rPr>
          <w:rFonts w:ascii="Traditional Arabic" w:eastAsia="Calibri" w:hAnsi="Traditional Arabic" w:cs="Traditional Arabic"/>
          <w:sz w:val="32"/>
          <w:szCs w:val="32"/>
          <w:rtl/>
        </w:rPr>
        <w:t xml:space="preserve"> المرحلة الأخيرة، تم إجراء التحليلات الإحصائية اللازمة لتحقيق أهداف الدراسة، والتي شملت</w:t>
      </w:r>
      <w:r w:rsidRPr="00C814C7">
        <w:rPr>
          <w:rFonts w:ascii="Traditional Arabic" w:eastAsia="Calibri" w:hAnsi="Traditional Arabic" w:cs="Traditional Arabic"/>
          <w:sz w:val="32"/>
          <w:szCs w:val="32"/>
        </w:rPr>
        <w:t>:</w:t>
      </w:r>
    </w:p>
    <w:p w14:paraId="4B962CA7" w14:textId="77777777" w:rsidR="000E152D" w:rsidRPr="00C814C7" w:rsidRDefault="000E152D" w:rsidP="000E152D">
      <w:pPr>
        <w:numPr>
          <w:ilvl w:val="0"/>
          <w:numId w:val="26"/>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التحليل الوصفي لبيانات العينة</w:t>
      </w:r>
    </w:p>
    <w:p w14:paraId="5B3BDFB1" w14:textId="77777777" w:rsidR="000E152D" w:rsidRPr="00C814C7" w:rsidRDefault="000E152D" w:rsidP="000E152D">
      <w:pPr>
        <w:numPr>
          <w:ilvl w:val="0"/>
          <w:numId w:val="26"/>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قياس صدق وثبات الأداة </w:t>
      </w:r>
      <w:proofErr w:type="gramStart"/>
      <w:r w:rsidRPr="00C814C7">
        <w:rPr>
          <w:rFonts w:ascii="Traditional Arabic" w:eastAsia="Calibri" w:hAnsi="Traditional Arabic" w:cs="Traditional Arabic"/>
          <w:sz w:val="32"/>
          <w:szCs w:val="32"/>
          <w:rtl/>
        </w:rPr>
        <w:t>في</w:t>
      </w:r>
      <w:proofErr w:type="gramEnd"/>
      <w:r w:rsidRPr="00C814C7">
        <w:rPr>
          <w:rFonts w:ascii="Traditional Arabic" w:eastAsia="Calibri" w:hAnsi="Traditional Arabic" w:cs="Traditional Arabic"/>
          <w:sz w:val="32"/>
          <w:szCs w:val="32"/>
          <w:rtl/>
        </w:rPr>
        <w:t xml:space="preserve"> صورتها النهائية</w:t>
      </w:r>
    </w:p>
    <w:p w14:paraId="23016371" w14:textId="77777777" w:rsidR="000E152D" w:rsidRPr="00C814C7" w:rsidRDefault="000E152D" w:rsidP="000E152D">
      <w:pPr>
        <w:numPr>
          <w:ilvl w:val="0"/>
          <w:numId w:val="26"/>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اختبار علاقات الارتباط بين المتغيرات</w:t>
      </w:r>
    </w:p>
    <w:p w14:paraId="0750AD3D" w14:textId="77777777" w:rsidR="000E152D" w:rsidRPr="00C814C7" w:rsidRDefault="000E152D" w:rsidP="000E152D">
      <w:pPr>
        <w:numPr>
          <w:ilvl w:val="0"/>
          <w:numId w:val="26"/>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تحليل الانحدار لاختبار أثر تطبيقات الذكاء الاصطناعي على أداء المشاريع</w:t>
      </w:r>
    </w:p>
    <w:p w14:paraId="3D129FB4" w14:textId="77777777" w:rsidR="000E152D" w:rsidRPr="00C814C7" w:rsidRDefault="000E152D" w:rsidP="000E152D">
      <w:pPr>
        <w:numPr>
          <w:ilvl w:val="0"/>
          <w:numId w:val="26"/>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تفسير النتائج في ضوء الإطار النظري </w:t>
      </w:r>
      <w:proofErr w:type="gramStart"/>
      <w:r w:rsidRPr="00C814C7">
        <w:rPr>
          <w:rFonts w:ascii="Traditional Arabic" w:eastAsia="Calibri" w:hAnsi="Traditional Arabic" w:cs="Traditional Arabic"/>
          <w:sz w:val="32"/>
          <w:szCs w:val="32"/>
          <w:rtl/>
        </w:rPr>
        <w:t>والدراسات</w:t>
      </w:r>
      <w:proofErr w:type="gramEnd"/>
      <w:r w:rsidRPr="00C814C7">
        <w:rPr>
          <w:rFonts w:ascii="Traditional Arabic" w:eastAsia="Calibri" w:hAnsi="Traditional Arabic" w:cs="Traditional Arabic"/>
          <w:sz w:val="32"/>
          <w:szCs w:val="32"/>
          <w:rtl/>
        </w:rPr>
        <w:t xml:space="preserve"> السابقة</w:t>
      </w:r>
    </w:p>
    <w:p w14:paraId="0E858C1E" w14:textId="77777777" w:rsidR="000E152D" w:rsidRPr="00C814C7" w:rsidRDefault="000E152D" w:rsidP="000E152D">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 xml:space="preserve">وقد تم </w:t>
      </w:r>
      <w:proofErr w:type="gramStart"/>
      <w:r w:rsidRPr="00C814C7">
        <w:rPr>
          <w:rFonts w:ascii="Traditional Arabic" w:eastAsia="Calibri" w:hAnsi="Traditional Arabic" w:cs="Traditional Arabic"/>
          <w:sz w:val="32"/>
          <w:szCs w:val="32"/>
          <w:rtl/>
        </w:rPr>
        <w:t>اعتماد</w:t>
      </w:r>
      <w:proofErr w:type="gramEnd"/>
      <w:r w:rsidRPr="00C814C7">
        <w:rPr>
          <w:rFonts w:ascii="Traditional Arabic" w:eastAsia="Calibri" w:hAnsi="Traditional Arabic" w:cs="Traditional Arabic"/>
          <w:sz w:val="32"/>
          <w:szCs w:val="32"/>
          <w:rtl/>
        </w:rPr>
        <w:t xml:space="preserve"> مستوى الدلالة الإحصائية (0.05) للحكم على معنوية النتائج </w:t>
      </w:r>
      <w:proofErr w:type="gramStart"/>
      <w:r w:rsidRPr="00C814C7">
        <w:rPr>
          <w:rFonts w:ascii="Traditional Arabic" w:eastAsia="Calibri" w:hAnsi="Traditional Arabic" w:cs="Traditional Arabic"/>
          <w:sz w:val="32"/>
          <w:szCs w:val="32"/>
          <w:rtl/>
        </w:rPr>
        <w:t>واختبار</w:t>
      </w:r>
      <w:proofErr w:type="gramEnd"/>
      <w:r w:rsidRPr="00C814C7">
        <w:rPr>
          <w:rFonts w:ascii="Traditional Arabic" w:eastAsia="Calibri" w:hAnsi="Traditional Arabic" w:cs="Traditional Arabic"/>
          <w:sz w:val="32"/>
          <w:szCs w:val="32"/>
          <w:rtl/>
        </w:rPr>
        <w:t xml:space="preserve"> فروض الدراسة</w:t>
      </w:r>
      <w:r w:rsidRPr="00C814C7">
        <w:rPr>
          <w:rFonts w:ascii="Traditional Arabic" w:eastAsia="Calibri" w:hAnsi="Traditional Arabic" w:cs="Traditional Arabic"/>
          <w:sz w:val="32"/>
          <w:szCs w:val="32"/>
        </w:rPr>
        <w:t>.</w:t>
      </w:r>
    </w:p>
    <w:p w14:paraId="49D297AD" w14:textId="7F795D66" w:rsidR="006C34E4" w:rsidRPr="00C814C7" w:rsidRDefault="006C34E4" w:rsidP="006C34E4">
      <w:pPr>
        <w:bidi/>
        <w:spacing w:after="200" w:line="360" w:lineRule="auto"/>
        <w:jc w:val="both"/>
        <w:rPr>
          <w:rFonts w:ascii="Traditional Arabic" w:eastAsia="Calibri" w:hAnsi="Traditional Arabic" w:cs="Traditional Arabic"/>
          <w:b/>
          <w:bCs/>
          <w:sz w:val="32"/>
          <w:szCs w:val="32"/>
        </w:rPr>
      </w:pPr>
    </w:p>
    <w:p w14:paraId="1043B4F4" w14:textId="757A9C91" w:rsidR="00B07B3F" w:rsidRPr="00EB1B66" w:rsidRDefault="00B07B3F" w:rsidP="00C814C7">
      <w:pPr>
        <w:bidi/>
        <w:spacing w:after="200" w:line="360" w:lineRule="auto"/>
        <w:jc w:val="both"/>
        <w:rPr>
          <w:rFonts w:ascii="Traditional Arabic" w:eastAsia="Calibri" w:hAnsi="Traditional Arabic" w:cs="Traditional Arabic"/>
          <w:b/>
          <w:bCs/>
          <w:sz w:val="36"/>
          <w:szCs w:val="36"/>
          <w:rtl/>
        </w:rPr>
      </w:pPr>
      <w:r w:rsidRPr="00EB1B66">
        <w:rPr>
          <w:rFonts w:ascii="Traditional Arabic" w:eastAsia="Calibri" w:hAnsi="Traditional Arabic" w:cs="Traditional Arabic"/>
          <w:b/>
          <w:bCs/>
          <w:sz w:val="36"/>
          <w:szCs w:val="36"/>
          <w:rtl/>
        </w:rPr>
        <w:t>3.</w:t>
      </w:r>
      <w:r w:rsidR="00C814C7" w:rsidRPr="00EB1B66">
        <w:rPr>
          <w:rFonts w:ascii="Traditional Arabic" w:eastAsia="Calibri" w:hAnsi="Traditional Arabic" w:cs="Traditional Arabic" w:hint="cs"/>
          <w:b/>
          <w:bCs/>
          <w:sz w:val="36"/>
          <w:szCs w:val="36"/>
          <w:rtl/>
        </w:rPr>
        <w:t>6</w:t>
      </w:r>
      <w:r w:rsidRPr="00EB1B66">
        <w:rPr>
          <w:rFonts w:ascii="Traditional Arabic" w:eastAsia="Calibri" w:hAnsi="Traditional Arabic" w:cs="Traditional Arabic"/>
          <w:b/>
          <w:bCs/>
          <w:sz w:val="36"/>
          <w:szCs w:val="36"/>
          <w:rtl/>
        </w:rPr>
        <w:t xml:space="preserve"> </w:t>
      </w:r>
      <w:proofErr w:type="gramStart"/>
      <w:r w:rsidRPr="00EB1B66">
        <w:rPr>
          <w:rFonts w:ascii="Traditional Arabic" w:eastAsia="Calibri" w:hAnsi="Traditional Arabic" w:cs="Traditional Arabic"/>
          <w:b/>
          <w:bCs/>
          <w:sz w:val="36"/>
          <w:szCs w:val="36"/>
          <w:rtl/>
        </w:rPr>
        <w:t>تصميم</w:t>
      </w:r>
      <w:proofErr w:type="gramEnd"/>
      <w:r w:rsidRPr="00EB1B66">
        <w:rPr>
          <w:rFonts w:ascii="Traditional Arabic" w:eastAsia="Calibri" w:hAnsi="Traditional Arabic" w:cs="Traditional Arabic"/>
          <w:b/>
          <w:bCs/>
          <w:sz w:val="36"/>
          <w:szCs w:val="36"/>
          <w:rtl/>
        </w:rPr>
        <w:t xml:space="preserve"> الدراسة والمعالجة الإحصائية</w:t>
      </w:r>
    </w:p>
    <w:p w14:paraId="54A81543" w14:textId="6DB8232D" w:rsidR="006C34E4" w:rsidRPr="00C814C7" w:rsidRDefault="006C34E4" w:rsidP="00B07B3F">
      <w:pPr>
        <w:bidi/>
        <w:spacing w:after="200" w:line="360" w:lineRule="auto"/>
        <w:jc w:val="both"/>
        <w:rPr>
          <w:rFonts w:ascii="Traditional Arabic" w:eastAsia="Calibri" w:hAnsi="Traditional Arabic" w:cs="Traditional Arabic"/>
          <w:sz w:val="32"/>
          <w:szCs w:val="32"/>
        </w:rPr>
      </w:pPr>
      <w:proofErr w:type="gramStart"/>
      <w:r w:rsidRPr="00C814C7">
        <w:rPr>
          <w:rFonts w:ascii="Traditional Arabic" w:eastAsia="Calibri" w:hAnsi="Traditional Arabic" w:cs="Traditional Arabic"/>
          <w:sz w:val="32"/>
          <w:szCs w:val="32"/>
          <w:rtl/>
        </w:rPr>
        <w:t>تعتمد</w:t>
      </w:r>
      <w:proofErr w:type="gramEnd"/>
      <w:r w:rsidRPr="00C814C7">
        <w:rPr>
          <w:rFonts w:ascii="Traditional Arabic" w:eastAsia="Calibri" w:hAnsi="Traditional Arabic" w:cs="Traditional Arabic"/>
          <w:sz w:val="32"/>
          <w:szCs w:val="32"/>
          <w:rtl/>
        </w:rPr>
        <w:t xml:space="preserve"> الدراسة على التصميم </w:t>
      </w:r>
      <w:r w:rsidR="00B07B3F" w:rsidRPr="00C814C7">
        <w:rPr>
          <w:rFonts w:ascii="Traditional Arabic" w:eastAsia="Calibri" w:hAnsi="Traditional Arabic" w:cs="Traditional Arabic"/>
          <w:sz w:val="32"/>
          <w:szCs w:val="32"/>
          <w:rtl/>
        </w:rPr>
        <w:t>غير التجريبي (</w:t>
      </w:r>
      <w:r w:rsidR="00B07B3F" w:rsidRPr="00C814C7">
        <w:rPr>
          <w:rFonts w:ascii="Traditional Arabic" w:eastAsia="Calibri" w:hAnsi="Traditional Arabic" w:cs="Traditional Arabic"/>
          <w:sz w:val="32"/>
          <w:szCs w:val="32"/>
        </w:rPr>
        <w:t>Non-Experimental Design</w:t>
      </w:r>
      <w:r w:rsidR="00B07B3F" w:rsidRPr="00C814C7">
        <w:rPr>
          <w:rFonts w:ascii="Traditional Arabic" w:eastAsia="Calibri" w:hAnsi="Traditional Arabic" w:cs="Traditional Arabic"/>
          <w:sz w:val="32"/>
          <w:szCs w:val="32"/>
          <w:rtl/>
        </w:rPr>
        <w:t>)، حيث يتم قياس المتغيرات كما هي في الواقع دون تدخل مباشر من الباحث.</w:t>
      </w:r>
    </w:p>
    <w:p w14:paraId="4F4482A1" w14:textId="77777777" w:rsidR="006C34E4" w:rsidRPr="00C814C7" w:rsidRDefault="006C34E4" w:rsidP="006C34E4">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lastRenderedPageBreak/>
        <w:t>وسيتم استخدام الأساليب الإحصائية التالية</w:t>
      </w:r>
      <w:r w:rsidRPr="00C814C7">
        <w:rPr>
          <w:rFonts w:ascii="Traditional Arabic" w:eastAsia="Calibri" w:hAnsi="Traditional Arabic" w:cs="Traditional Arabic"/>
          <w:sz w:val="32"/>
          <w:szCs w:val="32"/>
        </w:rPr>
        <w:t>:</w:t>
      </w:r>
    </w:p>
    <w:p w14:paraId="12544BC8" w14:textId="77777777" w:rsidR="006C34E4" w:rsidRPr="00C814C7" w:rsidRDefault="006C34E4" w:rsidP="006C34E4">
      <w:pPr>
        <w:numPr>
          <w:ilvl w:val="0"/>
          <w:numId w:val="21"/>
        </w:numPr>
        <w:bidi/>
        <w:spacing w:after="200" w:line="360" w:lineRule="auto"/>
        <w:jc w:val="both"/>
        <w:rPr>
          <w:rFonts w:ascii="Traditional Arabic" w:eastAsia="Calibri" w:hAnsi="Traditional Arabic" w:cs="Traditional Arabic"/>
          <w:sz w:val="32"/>
          <w:szCs w:val="32"/>
        </w:rPr>
      </w:pPr>
      <w:proofErr w:type="gramStart"/>
      <w:r w:rsidRPr="00C814C7">
        <w:rPr>
          <w:rFonts w:ascii="Traditional Arabic" w:eastAsia="Calibri" w:hAnsi="Traditional Arabic" w:cs="Traditional Arabic"/>
          <w:sz w:val="32"/>
          <w:szCs w:val="32"/>
          <w:rtl/>
        </w:rPr>
        <w:t>المتوسطات</w:t>
      </w:r>
      <w:proofErr w:type="gramEnd"/>
      <w:r w:rsidRPr="00C814C7">
        <w:rPr>
          <w:rFonts w:ascii="Traditional Arabic" w:eastAsia="Calibri" w:hAnsi="Traditional Arabic" w:cs="Traditional Arabic"/>
          <w:sz w:val="32"/>
          <w:szCs w:val="32"/>
          <w:rtl/>
        </w:rPr>
        <w:t xml:space="preserve"> الحسابية والانحرافات المعيارية لوصف البيانات</w:t>
      </w:r>
    </w:p>
    <w:p w14:paraId="46EC03B5" w14:textId="77777777" w:rsidR="006C34E4" w:rsidRPr="00C814C7" w:rsidRDefault="006C34E4" w:rsidP="006C34E4">
      <w:pPr>
        <w:numPr>
          <w:ilvl w:val="0"/>
          <w:numId w:val="21"/>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معامل ارتباط بيرسون لقياس قوة العلاقة بين المتغيرات</w:t>
      </w:r>
    </w:p>
    <w:p w14:paraId="67571E9A" w14:textId="77777777" w:rsidR="006C34E4" w:rsidRPr="00C814C7" w:rsidRDefault="006C34E4" w:rsidP="006C34E4">
      <w:pPr>
        <w:numPr>
          <w:ilvl w:val="0"/>
          <w:numId w:val="21"/>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تحليل الانحدار المتعدد لاختبار أثر تطبيقات الذكاء الاصطناعي على أداء المشاريع</w:t>
      </w:r>
    </w:p>
    <w:p w14:paraId="143DF0B6" w14:textId="77777777" w:rsidR="006C34E4" w:rsidRPr="00C814C7" w:rsidRDefault="006C34E4" w:rsidP="006C34E4">
      <w:pPr>
        <w:numPr>
          <w:ilvl w:val="0"/>
          <w:numId w:val="21"/>
        </w:num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اختبار تحليل التباين</w:t>
      </w:r>
      <w:r w:rsidRPr="00C814C7">
        <w:rPr>
          <w:rFonts w:ascii="Traditional Arabic" w:eastAsia="Calibri" w:hAnsi="Traditional Arabic" w:cs="Traditional Arabic"/>
          <w:sz w:val="32"/>
          <w:szCs w:val="32"/>
        </w:rPr>
        <w:t xml:space="preserve"> (ANOVA) </w:t>
      </w:r>
      <w:r w:rsidRPr="00C814C7">
        <w:rPr>
          <w:rFonts w:ascii="Traditional Arabic" w:eastAsia="Calibri" w:hAnsi="Traditional Arabic" w:cs="Traditional Arabic"/>
          <w:sz w:val="32"/>
          <w:szCs w:val="32"/>
          <w:rtl/>
        </w:rPr>
        <w:t>عند الحاجة لدراسة الفروق بين الفئات</w:t>
      </w:r>
    </w:p>
    <w:p w14:paraId="274825C6" w14:textId="77777777" w:rsidR="006C34E4" w:rsidRPr="00C814C7" w:rsidRDefault="006C34E4" w:rsidP="006C34E4">
      <w:pPr>
        <w:bidi/>
        <w:spacing w:after="200" w:line="360" w:lineRule="auto"/>
        <w:jc w:val="both"/>
        <w:rPr>
          <w:rFonts w:ascii="Traditional Arabic" w:eastAsia="Calibri" w:hAnsi="Traditional Arabic" w:cs="Traditional Arabic"/>
          <w:sz w:val="32"/>
          <w:szCs w:val="32"/>
        </w:rPr>
      </w:pPr>
      <w:r w:rsidRPr="00C814C7">
        <w:rPr>
          <w:rFonts w:ascii="Traditional Arabic" w:eastAsia="Calibri" w:hAnsi="Traditional Arabic" w:cs="Traditional Arabic"/>
          <w:sz w:val="32"/>
          <w:szCs w:val="32"/>
          <w:rtl/>
        </w:rPr>
        <w:t>وسيتم اعتماد مستوى الدلالة الإحصائية (0.05) للحكم على معنوية النتائج</w:t>
      </w:r>
      <w:r w:rsidRPr="00C814C7">
        <w:rPr>
          <w:rFonts w:ascii="Traditional Arabic" w:eastAsia="Calibri" w:hAnsi="Traditional Arabic" w:cs="Traditional Arabic"/>
          <w:sz w:val="32"/>
          <w:szCs w:val="32"/>
        </w:rPr>
        <w:t>.</w:t>
      </w:r>
    </w:p>
    <w:p w14:paraId="61EAF241" w14:textId="1952E21B" w:rsidR="0054744F" w:rsidRPr="00C814C7" w:rsidRDefault="00C814C7" w:rsidP="00C814C7">
      <w:pPr>
        <w:bidi/>
        <w:spacing w:after="0" w:line="360" w:lineRule="auto"/>
        <w:jc w:val="center"/>
        <w:rPr>
          <w:rFonts w:ascii="Traditional Arabic" w:eastAsia="Calibri" w:hAnsi="Traditional Arabic" w:cs="Traditional Arabic"/>
          <w:b/>
          <w:bCs/>
          <w:sz w:val="32"/>
          <w:szCs w:val="32"/>
          <w:rtl/>
        </w:rPr>
      </w:pPr>
      <w:r w:rsidRPr="00C814C7">
        <w:rPr>
          <w:rFonts w:ascii="Traditional Arabic" w:eastAsia="Calibri" w:hAnsi="Traditional Arabic" w:cs="Traditional Arabic" w:hint="cs"/>
          <w:b/>
          <w:bCs/>
          <w:sz w:val="32"/>
          <w:szCs w:val="32"/>
          <w:rtl/>
        </w:rPr>
        <w:t>جدول (3.3): المقياس التفسيري لفقرات الدراسة</w:t>
      </w:r>
    </w:p>
    <w:tbl>
      <w:tblPr>
        <w:tblStyle w:val="a7"/>
        <w:bidiVisual/>
        <w:tblW w:w="5000" w:type="pct"/>
        <w:tblLook w:val="04A0" w:firstRow="1" w:lastRow="0" w:firstColumn="1" w:lastColumn="0" w:noHBand="0" w:noVBand="1"/>
      </w:tblPr>
      <w:tblGrid>
        <w:gridCol w:w="4527"/>
        <w:gridCol w:w="3995"/>
      </w:tblGrid>
      <w:tr w:rsidR="00C814C7" w:rsidRPr="00C814C7" w14:paraId="3EF52DD6" w14:textId="77777777" w:rsidTr="00C814C7">
        <w:tc>
          <w:tcPr>
            <w:tcW w:w="2656" w:type="pct"/>
            <w:shd w:val="clear" w:color="auto" w:fill="E36C0A" w:themeFill="accent6" w:themeFillShade="BF"/>
            <w:hideMark/>
          </w:tcPr>
          <w:p w14:paraId="72030F6C" w14:textId="77777777" w:rsidR="00C814C7" w:rsidRPr="00C814C7" w:rsidRDefault="00C814C7" w:rsidP="00C814C7">
            <w:pPr>
              <w:bidi/>
              <w:spacing w:after="0" w:line="360" w:lineRule="auto"/>
              <w:jc w:val="center"/>
              <w:rPr>
                <w:rFonts w:ascii="Traditional Arabic" w:eastAsia="Calibri" w:hAnsi="Traditional Arabic" w:cs="Traditional Arabic"/>
                <w:b/>
                <w:bCs/>
                <w:sz w:val="28"/>
                <w:szCs w:val="28"/>
              </w:rPr>
            </w:pPr>
            <w:r w:rsidRPr="00C814C7">
              <w:rPr>
                <w:rFonts w:ascii="Traditional Arabic" w:eastAsia="Calibri" w:hAnsi="Traditional Arabic" w:cs="Traditional Arabic"/>
                <w:b/>
                <w:bCs/>
                <w:sz w:val="28"/>
                <w:szCs w:val="28"/>
                <w:rtl/>
              </w:rPr>
              <w:t>المتوسط</w:t>
            </w:r>
          </w:p>
        </w:tc>
        <w:tc>
          <w:tcPr>
            <w:tcW w:w="2344" w:type="pct"/>
            <w:shd w:val="clear" w:color="auto" w:fill="E36C0A" w:themeFill="accent6" w:themeFillShade="BF"/>
            <w:hideMark/>
          </w:tcPr>
          <w:p w14:paraId="7A7393AC" w14:textId="77777777" w:rsidR="00C814C7" w:rsidRPr="00C814C7" w:rsidRDefault="00C814C7" w:rsidP="00C814C7">
            <w:pPr>
              <w:bidi/>
              <w:spacing w:after="0" w:line="360" w:lineRule="auto"/>
              <w:jc w:val="center"/>
              <w:rPr>
                <w:rFonts w:ascii="Traditional Arabic" w:eastAsia="Calibri" w:hAnsi="Traditional Arabic" w:cs="Traditional Arabic"/>
                <w:b/>
                <w:bCs/>
                <w:sz w:val="28"/>
                <w:szCs w:val="28"/>
              </w:rPr>
            </w:pPr>
            <w:r w:rsidRPr="00C814C7">
              <w:rPr>
                <w:rFonts w:ascii="Traditional Arabic" w:eastAsia="Calibri" w:hAnsi="Traditional Arabic" w:cs="Traditional Arabic"/>
                <w:b/>
                <w:bCs/>
                <w:sz w:val="28"/>
                <w:szCs w:val="28"/>
                <w:rtl/>
              </w:rPr>
              <w:t>التفسير</w:t>
            </w:r>
          </w:p>
        </w:tc>
      </w:tr>
      <w:tr w:rsidR="00C814C7" w:rsidRPr="00C814C7" w14:paraId="7997AA55" w14:textId="77777777" w:rsidTr="00C814C7">
        <w:tc>
          <w:tcPr>
            <w:tcW w:w="2656" w:type="pct"/>
            <w:hideMark/>
          </w:tcPr>
          <w:p w14:paraId="5EEC4A6D" w14:textId="77777777" w:rsidR="00C814C7" w:rsidRPr="00C814C7" w:rsidRDefault="00C814C7" w:rsidP="00C814C7">
            <w:pPr>
              <w:bidi/>
              <w:spacing w:after="0" w:line="36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1–1.80</w:t>
            </w:r>
          </w:p>
        </w:tc>
        <w:tc>
          <w:tcPr>
            <w:tcW w:w="2344" w:type="pct"/>
            <w:hideMark/>
          </w:tcPr>
          <w:p w14:paraId="29F00FB7" w14:textId="77777777" w:rsidR="00C814C7" w:rsidRPr="00C814C7" w:rsidRDefault="00C814C7" w:rsidP="00C814C7">
            <w:pPr>
              <w:bidi/>
              <w:spacing w:after="0" w:line="36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منخفض</w:t>
            </w:r>
            <w:proofErr w:type="gramEnd"/>
            <w:r w:rsidRPr="00C814C7">
              <w:rPr>
                <w:rFonts w:ascii="Traditional Arabic" w:eastAsia="Calibri" w:hAnsi="Traditional Arabic" w:cs="Traditional Arabic"/>
                <w:sz w:val="28"/>
                <w:szCs w:val="28"/>
                <w:rtl/>
              </w:rPr>
              <w:t xml:space="preserve"> جدا</w:t>
            </w:r>
          </w:p>
        </w:tc>
      </w:tr>
      <w:tr w:rsidR="00C814C7" w:rsidRPr="00C814C7" w14:paraId="41E341A6" w14:textId="77777777" w:rsidTr="00C814C7">
        <w:tc>
          <w:tcPr>
            <w:tcW w:w="2656" w:type="pct"/>
            <w:hideMark/>
          </w:tcPr>
          <w:p w14:paraId="4A6E6A53" w14:textId="77777777" w:rsidR="00C814C7" w:rsidRPr="00C814C7" w:rsidRDefault="00C814C7" w:rsidP="00C814C7">
            <w:pPr>
              <w:bidi/>
              <w:spacing w:after="0" w:line="36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1.81–2.60</w:t>
            </w:r>
          </w:p>
        </w:tc>
        <w:tc>
          <w:tcPr>
            <w:tcW w:w="2344" w:type="pct"/>
            <w:hideMark/>
          </w:tcPr>
          <w:p w14:paraId="08F1DE21" w14:textId="77777777" w:rsidR="00C814C7" w:rsidRPr="00C814C7" w:rsidRDefault="00C814C7" w:rsidP="00C814C7">
            <w:pPr>
              <w:bidi/>
              <w:spacing w:after="0" w:line="36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tl/>
              </w:rPr>
              <w:t>منخفض</w:t>
            </w:r>
          </w:p>
        </w:tc>
      </w:tr>
      <w:tr w:rsidR="00C814C7" w:rsidRPr="00C814C7" w14:paraId="499AA25D" w14:textId="77777777" w:rsidTr="00C814C7">
        <w:tc>
          <w:tcPr>
            <w:tcW w:w="2656" w:type="pct"/>
            <w:hideMark/>
          </w:tcPr>
          <w:p w14:paraId="465A56D8" w14:textId="77777777" w:rsidR="00C814C7" w:rsidRPr="00C814C7" w:rsidRDefault="00C814C7" w:rsidP="00C814C7">
            <w:pPr>
              <w:bidi/>
              <w:spacing w:after="0" w:line="36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2.61–3.40</w:t>
            </w:r>
          </w:p>
        </w:tc>
        <w:tc>
          <w:tcPr>
            <w:tcW w:w="2344" w:type="pct"/>
            <w:hideMark/>
          </w:tcPr>
          <w:p w14:paraId="12C278A2" w14:textId="77777777" w:rsidR="00C814C7" w:rsidRPr="00C814C7" w:rsidRDefault="00C814C7" w:rsidP="00C814C7">
            <w:pPr>
              <w:bidi/>
              <w:spacing w:after="0" w:line="36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tl/>
              </w:rPr>
              <w:t>متوسط</w:t>
            </w:r>
          </w:p>
        </w:tc>
      </w:tr>
      <w:tr w:rsidR="00C814C7" w:rsidRPr="00C814C7" w14:paraId="558AC2A2" w14:textId="77777777" w:rsidTr="00C814C7">
        <w:tc>
          <w:tcPr>
            <w:tcW w:w="2656" w:type="pct"/>
            <w:hideMark/>
          </w:tcPr>
          <w:p w14:paraId="4C539683" w14:textId="77777777" w:rsidR="00C814C7" w:rsidRPr="00C814C7" w:rsidRDefault="00C814C7" w:rsidP="00C814C7">
            <w:pPr>
              <w:bidi/>
              <w:spacing w:after="0" w:line="36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3.41–4.20</w:t>
            </w:r>
          </w:p>
        </w:tc>
        <w:tc>
          <w:tcPr>
            <w:tcW w:w="2344" w:type="pct"/>
            <w:hideMark/>
          </w:tcPr>
          <w:p w14:paraId="3DC1F96E" w14:textId="77777777" w:rsidR="00C814C7" w:rsidRPr="00C814C7" w:rsidRDefault="00C814C7" w:rsidP="00C814C7">
            <w:pPr>
              <w:bidi/>
              <w:spacing w:after="0" w:line="36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tl/>
              </w:rPr>
              <w:t>مرتفع</w:t>
            </w:r>
          </w:p>
        </w:tc>
      </w:tr>
      <w:tr w:rsidR="00C814C7" w:rsidRPr="00C814C7" w14:paraId="4BCC3381" w14:textId="77777777" w:rsidTr="00C814C7">
        <w:tc>
          <w:tcPr>
            <w:tcW w:w="2656" w:type="pct"/>
            <w:hideMark/>
          </w:tcPr>
          <w:p w14:paraId="47599A3E" w14:textId="77777777" w:rsidR="00C814C7" w:rsidRPr="00C814C7" w:rsidRDefault="00C814C7" w:rsidP="00C814C7">
            <w:pPr>
              <w:bidi/>
              <w:spacing w:after="0" w:line="360" w:lineRule="auto"/>
              <w:jc w:val="both"/>
              <w:rPr>
                <w:rFonts w:ascii="Traditional Arabic" w:eastAsia="Calibri" w:hAnsi="Traditional Arabic" w:cs="Traditional Arabic"/>
                <w:sz w:val="28"/>
                <w:szCs w:val="28"/>
              </w:rPr>
            </w:pPr>
            <w:r w:rsidRPr="00C814C7">
              <w:rPr>
                <w:rFonts w:ascii="Traditional Arabic" w:eastAsia="Calibri" w:hAnsi="Traditional Arabic" w:cs="Traditional Arabic"/>
                <w:sz w:val="28"/>
                <w:szCs w:val="28"/>
              </w:rPr>
              <w:t>4.21–5</w:t>
            </w:r>
          </w:p>
        </w:tc>
        <w:tc>
          <w:tcPr>
            <w:tcW w:w="2344" w:type="pct"/>
            <w:hideMark/>
          </w:tcPr>
          <w:p w14:paraId="537F0ABF" w14:textId="77777777" w:rsidR="00C814C7" w:rsidRPr="00C814C7" w:rsidRDefault="00C814C7" w:rsidP="00C814C7">
            <w:pPr>
              <w:bidi/>
              <w:spacing w:after="0" w:line="360" w:lineRule="auto"/>
              <w:jc w:val="both"/>
              <w:rPr>
                <w:rFonts w:ascii="Traditional Arabic" w:eastAsia="Calibri" w:hAnsi="Traditional Arabic" w:cs="Traditional Arabic"/>
                <w:sz w:val="28"/>
                <w:szCs w:val="28"/>
              </w:rPr>
            </w:pPr>
            <w:proofErr w:type="gramStart"/>
            <w:r w:rsidRPr="00C814C7">
              <w:rPr>
                <w:rFonts w:ascii="Traditional Arabic" w:eastAsia="Calibri" w:hAnsi="Traditional Arabic" w:cs="Traditional Arabic"/>
                <w:sz w:val="28"/>
                <w:szCs w:val="28"/>
                <w:rtl/>
              </w:rPr>
              <w:t>مرتفع</w:t>
            </w:r>
            <w:proofErr w:type="gramEnd"/>
            <w:r w:rsidRPr="00C814C7">
              <w:rPr>
                <w:rFonts w:ascii="Traditional Arabic" w:eastAsia="Calibri" w:hAnsi="Traditional Arabic" w:cs="Traditional Arabic"/>
                <w:sz w:val="28"/>
                <w:szCs w:val="28"/>
                <w:rtl/>
              </w:rPr>
              <w:t xml:space="preserve"> جدا</w:t>
            </w:r>
          </w:p>
        </w:tc>
      </w:tr>
    </w:tbl>
    <w:p w14:paraId="172F4FBC" w14:textId="77777777" w:rsidR="006C34E4" w:rsidRDefault="006C34E4" w:rsidP="006C34E4">
      <w:pPr>
        <w:bidi/>
        <w:spacing w:after="200" w:line="360" w:lineRule="auto"/>
        <w:jc w:val="both"/>
        <w:rPr>
          <w:rFonts w:ascii="Traditional Arabic" w:eastAsia="Calibri" w:hAnsi="Traditional Arabic" w:cs="Traditional Arabic"/>
          <w:b/>
          <w:bCs/>
          <w:sz w:val="32"/>
          <w:szCs w:val="32"/>
          <w:rtl/>
        </w:rPr>
      </w:pPr>
    </w:p>
    <w:p w14:paraId="0D12A343" w14:textId="77777777" w:rsidR="006C34E4" w:rsidRDefault="006C34E4" w:rsidP="006C34E4">
      <w:pPr>
        <w:bidi/>
        <w:spacing w:after="200" w:line="360" w:lineRule="auto"/>
        <w:jc w:val="both"/>
        <w:rPr>
          <w:rFonts w:ascii="Traditional Arabic" w:eastAsia="Calibri" w:hAnsi="Traditional Arabic" w:cs="Traditional Arabic"/>
          <w:b/>
          <w:bCs/>
          <w:sz w:val="32"/>
          <w:szCs w:val="32"/>
          <w:rtl/>
        </w:rPr>
      </w:pPr>
    </w:p>
    <w:p w14:paraId="1F0DEB27" w14:textId="77777777" w:rsidR="006C34E4" w:rsidRDefault="006C34E4" w:rsidP="006C34E4">
      <w:pPr>
        <w:bidi/>
        <w:spacing w:after="200" w:line="360" w:lineRule="auto"/>
        <w:jc w:val="both"/>
        <w:rPr>
          <w:rFonts w:ascii="Traditional Arabic" w:eastAsia="Calibri" w:hAnsi="Traditional Arabic" w:cs="Traditional Arabic"/>
          <w:b/>
          <w:bCs/>
          <w:sz w:val="32"/>
          <w:szCs w:val="32"/>
          <w:rtl/>
        </w:rPr>
      </w:pPr>
    </w:p>
    <w:p w14:paraId="0D5CA413" w14:textId="77777777" w:rsidR="0054744F" w:rsidRPr="00EE4BBE" w:rsidRDefault="0054744F" w:rsidP="0054744F">
      <w:pPr>
        <w:bidi/>
        <w:spacing w:after="200" w:line="360" w:lineRule="auto"/>
        <w:jc w:val="both"/>
        <w:rPr>
          <w:rFonts w:ascii="Traditional Arabic" w:eastAsia="Calibri" w:hAnsi="Traditional Arabic" w:cs="Traditional Arabic"/>
          <w:b/>
          <w:bCs/>
          <w:sz w:val="32"/>
          <w:szCs w:val="32"/>
          <w:rtl/>
        </w:rPr>
      </w:pPr>
      <w:bookmarkStart w:id="0" w:name="_GoBack"/>
      <w:bookmarkEnd w:id="0"/>
    </w:p>
    <w:p w14:paraId="360F1511" w14:textId="77777777" w:rsidR="0054744F" w:rsidRPr="002C6C99" w:rsidRDefault="0054744F" w:rsidP="0054744F">
      <w:pPr>
        <w:bidi/>
        <w:spacing w:after="200" w:line="360" w:lineRule="auto"/>
        <w:jc w:val="both"/>
        <w:rPr>
          <w:rFonts w:ascii="Traditional Arabic" w:eastAsia="Calibri" w:hAnsi="Traditional Arabic" w:cs="Traditional Arabic"/>
          <w:sz w:val="32"/>
          <w:szCs w:val="32"/>
          <w:shd w:val="clear" w:color="auto" w:fill="FFFFFF"/>
          <w:rtl/>
        </w:rPr>
      </w:pPr>
      <w:proofErr w:type="gramStart"/>
      <w:r w:rsidRPr="002C6C99">
        <w:rPr>
          <w:rFonts w:ascii="Traditional Arabic" w:eastAsia="Calibri" w:hAnsi="Traditional Arabic" w:cs="Traditional Arabic" w:hint="cs"/>
          <w:b/>
          <w:bCs/>
          <w:sz w:val="32"/>
          <w:szCs w:val="32"/>
          <w:rtl/>
        </w:rPr>
        <w:lastRenderedPageBreak/>
        <w:t>قائمة</w:t>
      </w:r>
      <w:proofErr w:type="gramEnd"/>
      <w:r w:rsidRPr="002C6C99">
        <w:rPr>
          <w:rFonts w:ascii="Traditional Arabic" w:eastAsia="Calibri" w:hAnsi="Traditional Arabic" w:cs="Traditional Arabic" w:hint="cs"/>
          <w:b/>
          <w:bCs/>
          <w:sz w:val="32"/>
          <w:szCs w:val="32"/>
          <w:rtl/>
        </w:rPr>
        <w:t xml:space="preserve"> </w:t>
      </w:r>
      <w:r w:rsidRPr="002C6C99">
        <w:rPr>
          <w:rFonts w:ascii="Traditional Arabic" w:eastAsia="Calibri" w:hAnsi="Traditional Arabic" w:cs="Traditional Arabic"/>
          <w:b/>
          <w:bCs/>
          <w:sz w:val="32"/>
          <w:szCs w:val="32"/>
          <w:rtl/>
        </w:rPr>
        <w:t>المراجع</w:t>
      </w:r>
    </w:p>
    <w:p w14:paraId="7BA7EE6F" w14:textId="77777777" w:rsidR="0054744F" w:rsidRDefault="0054744F" w:rsidP="0054744F">
      <w:pPr>
        <w:bidi/>
        <w:spacing w:after="200" w:line="360" w:lineRule="auto"/>
        <w:jc w:val="both"/>
        <w:rPr>
          <w:rFonts w:ascii="Traditional Arabic" w:eastAsia="Calibri" w:hAnsi="Traditional Arabic" w:cs="Traditional Arabic"/>
          <w:b/>
          <w:bCs/>
          <w:sz w:val="36"/>
          <w:szCs w:val="36"/>
          <w:shd w:val="clear" w:color="auto" w:fill="FFFFFF"/>
          <w:lang w:bidi="ar-JO"/>
        </w:rPr>
      </w:pPr>
      <w:r w:rsidRPr="002C6C99">
        <w:rPr>
          <w:rFonts w:ascii="Traditional Arabic" w:eastAsia="Calibri" w:hAnsi="Traditional Arabic" w:cs="Traditional Arabic"/>
          <w:b/>
          <w:bCs/>
          <w:sz w:val="32"/>
          <w:szCs w:val="32"/>
          <w:shd w:val="clear" w:color="auto" w:fill="FFFFFF"/>
          <w:rtl/>
        </w:rPr>
        <w:t>اولا: المراجع العربية</w:t>
      </w:r>
    </w:p>
    <w:p w14:paraId="7473208A" w14:textId="77777777" w:rsidR="0054744F" w:rsidRDefault="0054744F" w:rsidP="0054744F">
      <w:pPr>
        <w:bidi/>
        <w:spacing w:after="200" w:line="360" w:lineRule="auto"/>
        <w:ind w:firstLine="720"/>
        <w:jc w:val="both"/>
        <w:rPr>
          <w:rFonts w:ascii="Traditional Arabic" w:eastAsia="Calibri" w:hAnsi="Traditional Arabic" w:cs="Traditional Arabic"/>
          <w:b/>
          <w:bCs/>
          <w:sz w:val="36"/>
          <w:szCs w:val="36"/>
          <w:shd w:val="clear" w:color="auto" w:fill="FFFFFF"/>
          <w:lang w:bidi="ar-JO"/>
        </w:rPr>
      </w:pPr>
      <w:proofErr w:type="spellStart"/>
      <w:r w:rsidRPr="002C6C99">
        <w:rPr>
          <w:rFonts w:ascii="Times New Roman" w:eastAsia="Times New Roman" w:hAnsi="Times New Roman" w:cs="Times New Roman"/>
          <w:sz w:val="24"/>
          <w:szCs w:val="24"/>
          <w:rtl/>
        </w:rPr>
        <w:t>الجعيد</w:t>
      </w:r>
      <w:proofErr w:type="spellEnd"/>
      <w:r w:rsidRPr="002C6C99">
        <w:rPr>
          <w:rFonts w:ascii="Times New Roman" w:eastAsia="Times New Roman" w:hAnsi="Times New Roman" w:cs="Times New Roman"/>
          <w:sz w:val="24"/>
          <w:szCs w:val="24"/>
          <w:rtl/>
        </w:rPr>
        <w:t>، سامية عايد، والثبيتي، ريماس أحمد. (٢٠٢٤). أثر إدارة الرشاقة</w:t>
      </w:r>
      <w:r>
        <w:rPr>
          <w:rFonts w:ascii="Times New Roman" w:eastAsia="Times New Roman" w:hAnsi="Times New Roman" w:cs="Times New Roman"/>
          <w:sz w:val="24"/>
          <w:szCs w:val="24"/>
        </w:rPr>
        <w:t xml:space="preserve"> </w:t>
      </w:r>
      <w:r w:rsidRPr="002C6C99">
        <w:rPr>
          <w:rFonts w:ascii="Times New Roman" w:eastAsia="Times New Roman" w:hAnsi="Times New Roman" w:cs="Times New Roman"/>
          <w:sz w:val="24"/>
          <w:szCs w:val="24"/>
          <w:rtl/>
        </w:rPr>
        <w:t>في تحقيق الإبداع الوظيفي: دراسة تطبيقية على جامعة الطائف</w:t>
      </w:r>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tl/>
        </w:rPr>
        <w:t>مجلة</w:t>
      </w:r>
      <w:proofErr w:type="gramEnd"/>
      <w:r w:rsidRPr="002C6C99">
        <w:rPr>
          <w:rFonts w:ascii="Times New Roman" w:eastAsia="Times New Roman" w:hAnsi="Times New Roman" w:cs="Times New Roman"/>
          <w:i/>
          <w:iCs/>
          <w:sz w:val="24"/>
          <w:szCs w:val="24"/>
          <w:rtl/>
        </w:rPr>
        <w:t xml:space="preserve"> العلوم الاقتصادية والإدارية والقانونية</w:t>
      </w:r>
      <w:r w:rsidRPr="002C6C99">
        <w:rPr>
          <w:rFonts w:ascii="Times New Roman" w:eastAsia="Times New Roman" w:hAnsi="Times New Roman" w:cs="Times New Roman"/>
          <w:sz w:val="24"/>
          <w:szCs w:val="24"/>
          <w:rtl/>
        </w:rPr>
        <w:t xml:space="preserve">، </w:t>
      </w:r>
      <w:r w:rsidRPr="002B32A2">
        <w:rPr>
          <w:rFonts w:ascii="Times New Roman" w:eastAsia="Times New Roman" w:hAnsi="Times New Roman" w:cs="Times New Roman"/>
          <w:sz w:val="24"/>
          <w:szCs w:val="24"/>
          <w:rtl/>
        </w:rPr>
        <w:t>٨(٦ – ملحق)، ٤٢–٦٠.</w:t>
      </w:r>
      <w:r w:rsidRPr="002B32A2">
        <w:rPr>
          <w:rFonts w:ascii="Times New Roman" w:eastAsia="Times New Roman" w:hAnsi="Times New Roman" w:cs="Times New Roman"/>
          <w:i/>
          <w:iCs/>
          <w:sz w:val="24"/>
          <w:szCs w:val="24"/>
          <w:rtl/>
        </w:rPr>
        <w:t xml:space="preserve"> </w:t>
      </w:r>
      <w:hyperlink r:id="rId13" w:history="1">
        <w:r w:rsidRPr="002C6C99">
          <w:rPr>
            <w:rFonts w:ascii="Times New Roman" w:eastAsia="Times New Roman" w:hAnsi="Times New Roman" w:cs="Times New Roman"/>
            <w:color w:val="0000FF"/>
            <w:sz w:val="24"/>
            <w:szCs w:val="24"/>
            <w:u w:val="single"/>
          </w:rPr>
          <w:t>https://doi.org/10.26389/AJSRP.W090723</w:t>
        </w:r>
      </w:hyperlink>
    </w:p>
    <w:p w14:paraId="7FB456E0" w14:textId="77777777" w:rsidR="0054744F" w:rsidRDefault="0054744F" w:rsidP="0054744F">
      <w:pPr>
        <w:bidi/>
        <w:spacing w:after="200" w:line="360" w:lineRule="auto"/>
        <w:ind w:firstLine="720"/>
        <w:jc w:val="both"/>
        <w:rPr>
          <w:rFonts w:ascii="Traditional Arabic" w:eastAsia="Calibri" w:hAnsi="Traditional Arabic" w:cs="Traditional Arabic"/>
          <w:b/>
          <w:bCs/>
          <w:sz w:val="36"/>
          <w:szCs w:val="36"/>
          <w:shd w:val="clear" w:color="auto" w:fill="FFFFFF"/>
          <w:lang w:bidi="ar-JO"/>
        </w:rPr>
      </w:pPr>
      <w:r w:rsidRPr="002B32A2">
        <w:rPr>
          <w:rFonts w:ascii="Times New Roman" w:eastAsia="Times New Roman" w:hAnsi="Times New Roman" w:cs="Times New Roman"/>
          <w:sz w:val="24"/>
          <w:szCs w:val="24"/>
          <w:rtl/>
        </w:rPr>
        <w:t xml:space="preserve">الخالدي، عمر بن عمار </w:t>
      </w:r>
      <w:proofErr w:type="spellStart"/>
      <w:r w:rsidRPr="002B32A2">
        <w:rPr>
          <w:rFonts w:ascii="Times New Roman" w:eastAsia="Times New Roman" w:hAnsi="Times New Roman" w:cs="Times New Roman"/>
          <w:sz w:val="24"/>
          <w:szCs w:val="24"/>
          <w:rtl/>
        </w:rPr>
        <w:t>الطحطوح</w:t>
      </w:r>
      <w:proofErr w:type="spellEnd"/>
      <w:r w:rsidRPr="002B32A2">
        <w:rPr>
          <w:rFonts w:ascii="Times New Roman" w:eastAsia="Times New Roman" w:hAnsi="Times New Roman" w:cs="Times New Roman"/>
          <w:sz w:val="24"/>
          <w:szCs w:val="24"/>
          <w:rtl/>
        </w:rPr>
        <w:t xml:space="preserve">. (٢٠٢٤). تأثير الذكاء الاصطناعي على إدارة المشاريع: </w:t>
      </w:r>
      <w:proofErr w:type="gramStart"/>
      <w:r w:rsidRPr="002B32A2">
        <w:rPr>
          <w:rFonts w:ascii="Times New Roman" w:eastAsia="Times New Roman" w:hAnsi="Times New Roman" w:cs="Times New Roman"/>
          <w:sz w:val="24"/>
          <w:szCs w:val="24"/>
          <w:rtl/>
        </w:rPr>
        <w:t>دراسة</w:t>
      </w:r>
      <w:proofErr w:type="gramEnd"/>
      <w:r w:rsidRPr="002B32A2">
        <w:rPr>
          <w:rFonts w:ascii="Times New Roman" w:eastAsia="Times New Roman" w:hAnsi="Times New Roman" w:cs="Times New Roman"/>
          <w:sz w:val="24"/>
          <w:szCs w:val="24"/>
          <w:rtl/>
        </w:rPr>
        <w:t xml:space="preserve"> باستخدام منهجية تحليل </w:t>
      </w:r>
      <w:proofErr w:type="spellStart"/>
      <w:r w:rsidRPr="002B32A2">
        <w:rPr>
          <w:rFonts w:ascii="Times New Roman" w:eastAsia="Times New Roman" w:hAnsi="Times New Roman" w:cs="Times New Roman"/>
          <w:sz w:val="24"/>
          <w:szCs w:val="24"/>
        </w:rPr>
        <w:t>SWOT</w:t>
      </w:r>
      <w:proofErr w:type="spellEnd"/>
      <w:r w:rsidRPr="002B32A2">
        <w:rPr>
          <w:rFonts w:ascii="Times New Roman" w:eastAsia="Times New Roman" w:hAnsi="Times New Roman" w:cs="Times New Roman"/>
          <w:sz w:val="24"/>
          <w:szCs w:val="24"/>
          <w:rtl/>
        </w:rPr>
        <w:t xml:space="preserve">. </w:t>
      </w:r>
      <w:r w:rsidRPr="002B32A2">
        <w:rPr>
          <w:rFonts w:ascii="Times New Roman" w:eastAsia="Times New Roman" w:hAnsi="Times New Roman" w:cs="Times New Roman"/>
          <w:i/>
          <w:iCs/>
          <w:sz w:val="24"/>
          <w:szCs w:val="24"/>
          <w:rtl/>
        </w:rPr>
        <w:t xml:space="preserve">مجلة الإدارة والتنمية للبحوث </w:t>
      </w:r>
      <w:proofErr w:type="gramStart"/>
      <w:r w:rsidRPr="002B32A2">
        <w:rPr>
          <w:rFonts w:ascii="Times New Roman" w:eastAsia="Times New Roman" w:hAnsi="Times New Roman" w:cs="Times New Roman"/>
          <w:i/>
          <w:iCs/>
          <w:sz w:val="24"/>
          <w:szCs w:val="24"/>
          <w:rtl/>
        </w:rPr>
        <w:t>والدراسات</w:t>
      </w:r>
      <w:proofErr w:type="gramEnd"/>
      <w:r>
        <w:rPr>
          <w:rFonts w:ascii="Times New Roman" w:eastAsia="Times New Roman" w:hAnsi="Times New Roman" w:cs="Times New Roman"/>
          <w:sz w:val="24"/>
          <w:szCs w:val="24"/>
          <w:rtl/>
        </w:rPr>
        <w:t>، ١٣(١)، ٣٩٦–٤٢٠.</w:t>
      </w:r>
    </w:p>
    <w:p w14:paraId="4475BC3F" w14:textId="77777777" w:rsidR="0054744F" w:rsidRDefault="0054744F" w:rsidP="0054744F">
      <w:pPr>
        <w:bidi/>
        <w:spacing w:after="200" w:line="360" w:lineRule="auto"/>
        <w:ind w:firstLine="720"/>
        <w:rPr>
          <w:rFonts w:ascii="Traditional Arabic" w:eastAsia="Calibri" w:hAnsi="Traditional Arabic" w:cs="Traditional Arabic"/>
          <w:b/>
          <w:bCs/>
          <w:sz w:val="36"/>
          <w:szCs w:val="36"/>
          <w:shd w:val="clear" w:color="auto" w:fill="FFFFFF"/>
          <w:lang w:bidi="ar-JO"/>
        </w:rPr>
      </w:pPr>
      <w:r w:rsidRPr="002B32A2">
        <w:rPr>
          <w:rFonts w:ascii="Times New Roman" w:eastAsia="Times New Roman" w:hAnsi="Times New Roman" w:cs="Times New Roman"/>
          <w:sz w:val="24"/>
          <w:szCs w:val="24"/>
          <w:rtl/>
        </w:rPr>
        <w:t xml:space="preserve">القلاف، رائد، الصائغ، رباب، </w:t>
      </w:r>
      <w:proofErr w:type="spellStart"/>
      <w:r w:rsidRPr="002B32A2">
        <w:rPr>
          <w:rFonts w:ascii="Times New Roman" w:eastAsia="Times New Roman" w:hAnsi="Times New Roman" w:cs="Times New Roman"/>
          <w:sz w:val="24"/>
          <w:szCs w:val="24"/>
          <w:rtl/>
        </w:rPr>
        <w:t>عجيمي</w:t>
      </w:r>
      <w:proofErr w:type="spellEnd"/>
      <w:r w:rsidRPr="002B32A2">
        <w:rPr>
          <w:rFonts w:ascii="Times New Roman" w:eastAsia="Times New Roman" w:hAnsi="Times New Roman" w:cs="Times New Roman"/>
          <w:sz w:val="24"/>
          <w:szCs w:val="24"/>
          <w:rtl/>
        </w:rPr>
        <w:t xml:space="preserve">، إسماعيل، والفلفل، ماجد. (٢٠٢٤). الاستفادة من الذكاء الاصطناعي للابتكار في إدارة المشاريع: </w:t>
      </w:r>
      <w:proofErr w:type="gramStart"/>
      <w:r w:rsidRPr="002B32A2">
        <w:rPr>
          <w:rFonts w:ascii="Times New Roman" w:eastAsia="Times New Roman" w:hAnsi="Times New Roman" w:cs="Times New Roman"/>
          <w:sz w:val="24"/>
          <w:szCs w:val="24"/>
          <w:rtl/>
        </w:rPr>
        <w:t>استكشاف</w:t>
      </w:r>
      <w:proofErr w:type="gramEnd"/>
      <w:r w:rsidRPr="002B32A2">
        <w:rPr>
          <w:rFonts w:ascii="Times New Roman" w:eastAsia="Times New Roman" w:hAnsi="Times New Roman" w:cs="Times New Roman"/>
          <w:sz w:val="24"/>
          <w:szCs w:val="24"/>
          <w:rtl/>
        </w:rPr>
        <w:t xml:space="preserve"> الإمكانيات والتطبيقات – دراسة حالة إدارة التشوه البصري في أمانة مدينة جدة. </w:t>
      </w:r>
      <w:r w:rsidRPr="002B32A2">
        <w:rPr>
          <w:rFonts w:ascii="Times New Roman" w:eastAsia="Times New Roman" w:hAnsi="Times New Roman" w:cs="Times New Roman"/>
          <w:i/>
          <w:iCs/>
          <w:sz w:val="24"/>
          <w:szCs w:val="24"/>
          <w:rtl/>
        </w:rPr>
        <w:t xml:space="preserve">مجلة التجارة </w:t>
      </w:r>
      <w:proofErr w:type="gramStart"/>
      <w:r w:rsidRPr="002B32A2">
        <w:rPr>
          <w:rFonts w:ascii="Times New Roman" w:eastAsia="Times New Roman" w:hAnsi="Times New Roman" w:cs="Times New Roman"/>
          <w:i/>
          <w:iCs/>
          <w:sz w:val="24"/>
          <w:szCs w:val="24"/>
          <w:rtl/>
        </w:rPr>
        <w:t>والتمويل</w:t>
      </w:r>
      <w:proofErr w:type="gramEnd"/>
      <w:r w:rsidRPr="002B32A2">
        <w:rPr>
          <w:rFonts w:ascii="Times New Roman" w:eastAsia="Times New Roman" w:hAnsi="Times New Roman" w:cs="Times New Roman"/>
          <w:i/>
          <w:iCs/>
          <w:sz w:val="24"/>
          <w:szCs w:val="24"/>
          <w:rtl/>
        </w:rPr>
        <w:t>،</w:t>
      </w:r>
      <w:r w:rsidRPr="002B32A2">
        <w:rPr>
          <w:rFonts w:ascii="Times New Roman" w:eastAsia="Times New Roman" w:hAnsi="Times New Roman" w:cs="Times New Roman"/>
          <w:sz w:val="24"/>
          <w:szCs w:val="24"/>
          <w:rtl/>
        </w:rPr>
        <w:t xml:space="preserve"> </w:t>
      </w:r>
      <w:r w:rsidRPr="002B32A2">
        <w:rPr>
          <w:rFonts w:ascii="Times New Roman" w:eastAsia="Times New Roman" w:hAnsi="Times New Roman" w:cs="Times New Roman"/>
          <w:i/>
          <w:iCs/>
          <w:sz w:val="24"/>
          <w:szCs w:val="24"/>
          <w:rtl/>
        </w:rPr>
        <w:t>٤٤</w:t>
      </w:r>
      <w:r w:rsidRPr="002B32A2">
        <w:rPr>
          <w:rFonts w:ascii="Times New Roman" w:eastAsia="Times New Roman" w:hAnsi="Times New Roman" w:cs="Times New Roman"/>
          <w:sz w:val="24"/>
          <w:szCs w:val="24"/>
          <w:rtl/>
        </w:rPr>
        <w:t xml:space="preserve">(٣)، ١–٢٩. </w:t>
      </w:r>
      <w:hyperlink r:id="rId14" w:history="1">
        <w:r w:rsidRPr="00DC21AF">
          <w:rPr>
            <w:rStyle w:val="Hyperlink"/>
            <w:rFonts w:ascii="Times New Roman" w:eastAsia="Times New Roman" w:hAnsi="Times New Roman" w:cs="Times New Roman"/>
            <w:sz w:val="24"/>
            <w:szCs w:val="24"/>
          </w:rPr>
          <w:t>https://doi.org/10.21608/caf.2024.379091</w:t>
        </w:r>
      </w:hyperlink>
    </w:p>
    <w:p w14:paraId="73C393E0" w14:textId="77777777" w:rsidR="0054744F" w:rsidRDefault="0054744F" w:rsidP="0054744F">
      <w:pPr>
        <w:bidi/>
        <w:spacing w:after="200" w:line="360" w:lineRule="auto"/>
        <w:ind w:firstLine="720"/>
        <w:rPr>
          <w:rFonts w:ascii="Traditional Arabic" w:eastAsia="Calibri" w:hAnsi="Traditional Arabic" w:cs="Traditional Arabic"/>
          <w:b/>
          <w:bCs/>
          <w:sz w:val="36"/>
          <w:szCs w:val="36"/>
          <w:shd w:val="clear" w:color="auto" w:fill="FFFFFF"/>
          <w:lang w:bidi="ar-JO"/>
        </w:rPr>
      </w:pPr>
      <w:r w:rsidRPr="002C6C99">
        <w:rPr>
          <w:rFonts w:ascii="Times New Roman" w:eastAsia="Times New Roman" w:hAnsi="Times New Roman" w:cs="Times New Roman"/>
          <w:sz w:val="24"/>
          <w:szCs w:val="24"/>
          <w:rtl/>
        </w:rPr>
        <w:t xml:space="preserve">الحربي، دليل، والغامدي، لينا. (٢٠٢١). دور </w:t>
      </w:r>
      <w:proofErr w:type="gramStart"/>
      <w:r w:rsidRPr="002C6C99">
        <w:rPr>
          <w:rFonts w:ascii="Times New Roman" w:eastAsia="Times New Roman" w:hAnsi="Times New Roman" w:cs="Times New Roman"/>
          <w:sz w:val="24"/>
          <w:szCs w:val="24"/>
          <w:rtl/>
        </w:rPr>
        <w:t>الإدارة</w:t>
      </w:r>
      <w:proofErr w:type="gramEnd"/>
      <w:r w:rsidRPr="002C6C99">
        <w:rPr>
          <w:rFonts w:ascii="Times New Roman" w:eastAsia="Times New Roman" w:hAnsi="Times New Roman" w:cs="Times New Roman"/>
          <w:sz w:val="24"/>
          <w:szCs w:val="24"/>
          <w:rtl/>
        </w:rPr>
        <w:t xml:space="preserve"> الرشيقة في نجاح المشاريع</w:t>
      </w:r>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tl/>
        </w:rPr>
        <w:t>مؤتمر</w:t>
      </w:r>
      <w:proofErr w:type="gramEnd"/>
      <w:r w:rsidRPr="002C6C99">
        <w:rPr>
          <w:rFonts w:ascii="Times New Roman" w:eastAsia="Times New Roman" w:hAnsi="Times New Roman" w:cs="Times New Roman"/>
          <w:i/>
          <w:iCs/>
          <w:sz w:val="24"/>
          <w:szCs w:val="24"/>
          <w:rtl/>
        </w:rPr>
        <w:t xml:space="preserve"> الآداب والعلوم الإنسانية والطبيعية،</w:t>
      </w:r>
      <w:r w:rsidRPr="002C6C99">
        <w:rPr>
          <w:rFonts w:ascii="Times New Roman" w:eastAsia="Times New Roman" w:hAnsi="Times New Roman" w:cs="Times New Roman"/>
          <w:sz w:val="24"/>
          <w:szCs w:val="24"/>
          <w:rtl/>
        </w:rPr>
        <w:t xml:space="preserve"> يوليو ٢٠٢١</w:t>
      </w:r>
      <w:r w:rsidRPr="002C6C99">
        <w:rPr>
          <w:rFonts w:ascii="Times New Roman" w:eastAsia="Times New Roman" w:hAnsi="Times New Roman" w:cs="Times New Roman"/>
          <w:sz w:val="24"/>
          <w:szCs w:val="24"/>
        </w:rPr>
        <w:t xml:space="preserve">. </w:t>
      </w:r>
      <w:hyperlink r:id="rId15" w:history="1">
        <w:r w:rsidRPr="002C6C99">
          <w:rPr>
            <w:rFonts w:ascii="Times New Roman" w:eastAsia="Times New Roman" w:hAnsi="Times New Roman" w:cs="Times New Roman"/>
            <w:color w:val="0000FF"/>
            <w:sz w:val="24"/>
            <w:szCs w:val="24"/>
            <w:u w:val="single"/>
          </w:rPr>
          <w:t>https://doi.org/10.24897/acn.64.68.297202113</w:t>
        </w:r>
      </w:hyperlink>
    </w:p>
    <w:p w14:paraId="310CF428" w14:textId="77777777" w:rsidR="0054744F" w:rsidRDefault="0054744F" w:rsidP="0054744F">
      <w:pPr>
        <w:bidi/>
        <w:spacing w:after="200" w:line="360" w:lineRule="auto"/>
        <w:ind w:firstLine="720"/>
        <w:rPr>
          <w:rFonts w:ascii="Traditional Arabic" w:eastAsia="Calibri" w:hAnsi="Traditional Arabic" w:cs="Traditional Arabic"/>
          <w:b/>
          <w:bCs/>
          <w:sz w:val="36"/>
          <w:szCs w:val="36"/>
          <w:shd w:val="clear" w:color="auto" w:fill="FFFFFF"/>
          <w:lang w:bidi="ar-JO"/>
        </w:rPr>
      </w:pPr>
      <w:r w:rsidRPr="002C6C99">
        <w:rPr>
          <w:rFonts w:ascii="Times New Roman" w:eastAsia="Times New Roman" w:hAnsi="Times New Roman" w:cs="Times New Roman"/>
          <w:sz w:val="24"/>
          <w:szCs w:val="24"/>
          <w:rtl/>
        </w:rPr>
        <w:t xml:space="preserve">خرمي، شهد، </w:t>
      </w:r>
      <w:proofErr w:type="spellStart"/>
      <w:r w:rsidRPr="002C6C99">
        <w:rPr>
          <w:rFonts w:ascii="Times New Roman" w:eastAsia="Times New Roman" w:hAnsi="Times New Roman" w:cs="Times New Roman"/>
          <w:sz w:val="24"/>
          <w:szCs w:val="24"/>
          <w:rtl/>
        </w:rPr>
        <w:t>مجيردي</w:t>
      </w:r>
      <w:proofErr w:type="spellEnd"/>
      <w:r w:rsidRPr="002C6C99">
        <w:rPr>
          <w:rFonts w:ascii="Times New Roman" w:eastAsia="Times New Roman" w:hAnsi="Times New Roman" w:cs="Times New Roman"/>
          <w:sz w:val="24"/>
          <w:szCs w:val="24"/>
          <w:rtl/>
        </w:rPr>
        <w:t xml:space="preserve">، رعد، محمد، الفيصل، جراد، فايز. (٢٠٢٤). تأثير تطبيق منهجية الإدارة الرشيقة (أجايل) على جودة الأداء والمدة الزمنية لمشروع </w:t>
      </w:r>
      <w:proofErr w:type="spellStart"/>
      <w:r w:rsidRPr="002C6C99">
        <w:rPr>
          <w:rFonts w:ascii="Times New Roman" w:eastAsia="Times New Roman" w:hAnsi="Times New Roman" w:cs="Times New Roman"/>
          <w:sz w:val="24"/>
          <w:szCs w:val="24"/>
          <w:rtl/>
        </w:rPr>
        <w:t>نيوم</w:t>
      </w:r>
      <w:proofErr w:type="spellEnd"/>
      <w:r w:rsidRPr="002C6C99">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tl/>
        </w:rPr>
        <w:t>المجلة الدولية للبحوث العلمي</w:t>
      </w:r>
      <w:r w:rsidRPr="002C6C99">
        <w:rPr>
          <w:rFonts w:ascii="Times New Roman" w:eastAsia="Times New Roman" w:hAnsi="Times New Roman" w:cs="Times New Roman"/>
          <w:i/>
          <w:iCs/>
          <w:sz w:val="24"/>
          <w:szCs w:val="24"/>
          <w:rtl/>
        </w:rPr>
        <w:t xml:space="preserve">، </w:t>
      </w:r>
      <w:proofErr w:type="gramStart"/>
      <w:r w:rsidRPr="002B32A2">
        <w:rPr>
          <w:rFonts w:ascii="Times New Roman" w:eastAsia="Times New Roman" w:hAnsi="Times New Roman" w:cs="Times New Roman"/>
          <w:i/>
          <w:iCs/>
          <w:sz w:val="24"/>
          <w:szCs w:val="24"/>
          <w:rtl/>
        </w:rPr>
        <w:t>لندن</w:t>
      </w:r>
      <w:proofErr w:type="gramEnd"/>
      <w:r w:rsidRPr="002B32A2">
        <w:rPr>
          <w:rFonts w:ascii="Times New Roman" w:eastAsia="Times New Roman" w:hAnsi="Times New Roman" w:cs="Times New Roman"/>
          <w:i/>
          <w:iCs/>
          <w:sz w:val="24"/>
          <w:szCs w:val="24"/>
          <w:rtl/>
        </w:rPr>
        <w:t xml:space="preserve">، ٣(٨)، ١–٣٢. </w:t>
      </w:r>
      <w:hyperlink r:id="rId16" w:history="1">
        <w:r w:rsidRPr="00DC21AF">
          <w:rPr>
            <w:rStyle w:val="Hyperlink"/>
            <w:rFonts w:ascii="Times New Roman" w:eastAsia="Times New Roman" w:hAnsi="Times New Roman" w:cs="Times New Roman"/>
            <w:i/>
            <w:iCs/>
            <w:sz w:val="24"/>
            <w:szCs w:val="24"/>
          </w:rPr>
          <w:t>https://doi.org/10.59992/IJSR.2024.v3n8p32</w:t>
        </w:r>
      </w:hyperlink>
    </w:p>
    <w:p w14:paraId="58FF7F11" w14:textId="77777777" w:rsidR="0054744F" w:rsidRDefault="0054744F" w:rsidP="0054744F">
      <w:pPr>
        <w:bidi/>
        <w:spacing w:after="200" w:line="360" w:lineRule="auto"/>
        <w:ind w:firstLine="720"/>
        <w:rPr>
          <w:rFonts w:ascii="Traditional Arabic" w:eastAsia="Calibri" w:hAnsi="Traditional Arabic" w:cs="Traditional Arabic"/>
          <w:b/>
          <w:bCs/>
          <w:sz w:val="36"/>
          <w:szCs w:val="36"/>
          <w:shd w:val="clear" w:color="auto" w:fill="FFFFFF"/>
          <w:lang w:bidi="ar-JO"/>
        </w:rPr>
      </w:pPr>
      <w:r w:rsidRPr="002C6C99">
        <w:rPr>
          <w:rFonts w:ascii="Times New Roman" w:eastAsia="Times New Roman" w:hAnsi="Times New Roman" w:cs="Times New Roman"/>
          <w:sz w:val="24"/>
          <w:szCs w:val="24"/>
          <w:rtl/>
        </w:rPr>
        <w:t>عبدالفتاح، علا أحمد العبد، وأبو قلة، محمد عبد مهاوش (مشرف). (٢٠٢٤). أثر استخدام تقنية الذكاء الاصطناعي في تحسين إدارة المشاريع: دراسة حالة شركة المناصير للزيوت والمحروقات في الأردن</w:t>
      </w:r>
      <w:r w:rsidRPr="002B32A2">
        <w:rPr>
          <w:rFonts w:ascii="Times New Roman" w:eastAsia="Times New Roman" w:hAnsi="Times New Roman" w:cs="Times New Roman"/>
          <w:sz w:val="24"/>
          <w:szCs w:val="24"/>
          <w:rtl/>
        </w:rPr>
        <w:t xml:space="preserve"> (رسالة ماجستير غير منشورة). </w:t>
      </w:r>
      <w:proofErr w:type="gramStart"/>
      <w:r w:rsidRPr="002B32A2">
        <w:rPr>
          <w:rFonts w:ascii="Times New Roman" w:eastAsia="Times New Roman" w:hAnsi="Times New Roman" w:cs="Times New Roman"/>
          <w:i/>
          <w:iCs/>
          <w:sz w:val="24"/>
          <w:szCs w:val="24"/>
          <w:rtl/>
        </w:rPr>
        <w:t>جامعة</w:t>
      </w:r>
      <w:proofErr w:type="gramEnd"/>
      <w:r w:rsidRPr="002B32A2">
        <w:rPr>
          <w:rFonts w:ascii="Times New Roman" w:eastAsia="Times New Roman" w:hAnsi="Times New Roman" w:cs="Times New Roman"/>
          <w:i/>
          <w:iCs/>
          <w:sz w:val="24"/>
          <w:szCs w:val="24"/>
          <w:rtl/>
        </w:rPr>
        <w:t xml:space="preserve"> الإسراء الخاصة، عمان، الأردن.</w:t>
      </w:r>
    </w:p>
    <w:p w14:paraId="5CBA9587" w14:textId="77777777" w:rsidR="0054744F" w:rsidRPr="002B32A2" w:rsidRDefault="0054744F" w:rsidP="0054744F">
      <w:pPr>
        <w:bidi/>
        <w:spacing w:after="200" w:line="360" w:lineRule="auto"/>
        <w:ind w:firstLine="720"/>
        <w:rPr>
          <w:rFonts w:ascii="Traditional Arabic" w:eastAsia="Calibri" w:hAnsi="Traditional Arabic" w:cs="Traditional Arabic"/>
          <w:b/>
          <w:bCs/>
          <w:sz w:val="36"/>
          <w:szCs w:val="36"/>
          <w:shd w:val="clear" w:color="auto" w:fill="FFFFFF"/>
          <w:lang w:bidi="ar-JO"/>
        </w:rPr>
      </w:pPr>
      <w:r w:rsidRPr="002B32A2">
        <w:rPr>
          <w:rFonts w:ascii="Times New Roman" w:eastAsia="Times New Roman" w:hAnsi="Times New Roman" w:cs="Times New Roman"/>
          <w:sz w:val="24"/>
          <w:szCs w:val="24"/>
          <w:rtl/>
        </w:rPr>
        <w:t xml:space="preserve">الشهري، </w:t>
      </w:r>
      <w:proofErr w:type="spellStart"/>
      <w:r w:rsidRPr="002B32A2">
        <w:rPr>
          <w:rFonts w:ascii="Times New Roman" w:eastAsia="Times New Roman" w:hAnsi="Times New Roman" w:cs="Times New Roman"/>
          <w:sz w:val="24"/>
          <w:szCs w:val="24"/>
          <w:rtl/>
        </w:rPr>
        <w:t>يسـاي</w:t>
      </w:r>
      <w:proofErr w:type="spellEnd"/>
      <w:r w:rsidRPr="002B32A2">
        <w:rPr>
          <w:rFonts w:ascii="Times New Roman" w:eastAsia="Times New Roman" w:hAnsi="Times New Roman" w:cs="Times New Roman"/>
          <w:sz w:val="24"/>
          <w:szCs w:val="24"/>
          <w:rtl/>
        </w:rPr>
        <w:t xml:space="preserve"> ناصر، </w:t>
      </w:r>
      <w:proofErr w:type="spellStart"/>
      <w:r w:rsidRPr="002B32A2">
        <w:rPr>
          <w:rFonts w:ascii="Times New Roman" w:eastAsia="Times New Roman" w:hAnsi="Times New Roman" w:cs="Times New Roman"/>
          <w:sz w:val="24"/>
          <w:szCs w:val="24"/>
          <w:rtl/>
        </w:rPr>
        <w:t>ويليقع</w:t>
      </w:r>
      <w:proofErr w:type="spellEnd"/>
      <w:r w:rsidRPr="002B32A2">
        <w:rPr>
          <w:rFonts w:ascii="Times New Roman" w:eastAsia="Times New Roman" w:hAnsi="Times New Roman" w:cs="Times New Roman"/>
          <w:sz w:val="24"/>
          <w:szCs w:val="24"/>
          <w:rtl/>
        </w:rPr>
        <w:t xml:space="preserve">، عثمان موسى. (٢٠٢٤). دور الإدارة الرشيقة </w:t>
      </w:r>
      <w:proofErr w:type="gramStart"/>
      <w:r w:rsidRPr="002B32A2">
        <w:rPr>
          <w:rFonts w:ascii="Times New Roman" w:eastAsia="Times New Roman" w:hAnsi="Times New Roman" w:cs="Times New Roman"/>
          <w:sz w:val="24"/>
          <w:szCs w:val="24"/>
          <w:rtl/>
        </w:rPr>
        <w:t>في</w:t>
      </w:r>
      <w:proofErr w:type="gramEnd"/>
      <w:r w:rsidRPr="002B32A2">
        <w:rPr>
          <w:rFonts w:ascii="Times New Roman" w:eastAsia="Times New Roman" w:hAnsi="Times New Roman" w:cs="Times New Roman"/>
          <w:sz w:val="24"/>
          <w:szCs w:val="24"/>
          <w:rtl/>
        </w:rPr>
        <w:t xml:space="preserve"> دعم مشاريع إدارة المعرفة في الأجهزة الحكومية السعودية: الإطار النظري والأدبيات</w:t>
      </w:r>
      <w:r w:rsidRPr="002B32A2">
        <w:rPr>
          <w:rFonts w:ascii="Times New Roman" w:eastAsia="Times New Roman" w:hAnsi="Times New Roman" w:cs="Times New Roman"/>
          <w:sz w:val="24"/>
          <w:szCs w:val="24"/>
        </w:rPr>
        <w:t xml:space="preserve">. </w:t>
      </w:r>
      <w:r w:rsidRPr="002B32A2">
        <w:rPr>
          <w:rFonts w:ascii="Times New Roman" w:eastAsia="Times New Roman" w:hAnsi="Times New Roman" w:cs="Times New Roman"/>
          <w:i/>
          <w:iCs/>
          <w:sz w:val="24"/>
          <w:szCs w:val="24"/>
          <w:rtl/>
        </w:rPr>
        <w:t xml:space="preserve">المجلة الدولية للأبحاث </w:t>
      </w:r>
      <w:proofErr w:type="gramStart"/>
      <w:r w:rsidRPr="002B32A2">
        <w:rPr>
          <w:rFonts w:ascii="Times New Roman" w:eastAsia="Times New Roman" w:hAnsi="Times New Roman" w:cs="Times New Roman"/>
          <w:i/>
          <w:iCs/>
          <w:sz w:val="24"/>
          <w:szCs w:val="24"/>
          <w:rtl/>
        </w:rPr>
        <w:t>والدراسات</w:t>
      </w:r>
      <w:proofErr w:type="gramEnd"/>
      <w:r w:rsidRPr="002B32A2">
        <w:rPr>
          <w:rFonts w:ascii="Times New Roman" w:eastAsia="Times New Roman" w:hAnsi="Times New Roman" w:cs="Times New Roman"/>
          <w:i/>
          <w:iCs/>
          <w:sz w:val="24"/>
          <w:szCs w:val="24"/>
          <w:rtl/>
        </w:rPr>
        <w:t>،</w:t>
      </w:r>
      <w:r w:rsidRPr="002B32A2">
        <w:rPr>
          <w:rFonts w:ascii="Times New Roman" w:eastAsia="Times New Roman" w:hAnsi="Times New Roman" w:cs="Times New Roman"/>
          <w:sz w:val="24"/>
          <w:szCs w:val="24"/>
          <w:rtl/>
        </w:rPr>
        <w:t xml:space="preserve"> العدد ٤٧، ٥–٢٢</w:t>
      </w:r>
      <w:r w:rsidRPr="002B32A2">
        <w:rPr>
          <w:rFonts w:ascii="Times New Roman" w:eastAsia="Times New Roman" w:hAnsi="Times New Roman" w:cs="Times New Roman"/>
          <w:sz w:val="24"/>
          <w:szCs w:val="24"/>
        </w:rPr>
        <w:t>.</w:t>
      </w:r>
    </w:p>
    <w:p w14:paraId="7D073A86" w14:textId="77777777" w:rsidR="0054744F" w:rsidRDefault="0054744F" w:rsidP="0054744F">
      <w:pPr>
        <w:bidi/>
        <w:spacing w:before="100" w:beforeAutospacing="1" w:after="100" w:afterAutospacing="1" w:line="240" w:lineRule="auto"/>
        <w:rPr>
          <w:rFonts w:ascii="Traditional Arabic" w:eastAsia="Times New Roman" w:hAnsi="Traditional Arabic" w:cs="Traditional Arabic"/>
          <w:sz w:val="32"/>
          <w:szCs w:val="32"/>
          <w:rtl/>
        </w:rPr>
      </w:pPr>
    </w:p>
    <w:p w14:paraId="195D28C2" w14:textId="77777777" w:rsidR="0054744F" w:rsidRDefault="0054744F" w:rsidP="0054744F">
      <w:pPr>
        <w:bidi/>
        <w:spacing w:before="100" w:beforeAutospacing="1" w:after="100" w:afterAutospacing="1" w:line="240" w:lineRule="auto"/>
        <w:rPr>
          <w:rFonts w:ascii="Traditional Arabic" w:eastAsia="Times New Roman" w:hAnsi="Traditional Arabic" w:cs="Traditional Arabic"/>
          <w:sz w:val="32"/>
          <w:szCs w:val="32"/>
          <w:rtl/>
        </w:rPr>
      </w:pPr>
    </w:p>
    <w:p w14:paraId="25F15A8B" w14:textId="77777777" w:rsidR="0054744F" w:rsidRPr="002B32A2" w:rsidRDefault="0054744F" w:rsidP="0054744F">
      <w:pPr>
        <w:bidi/>
        <w:spacing w:before="100" w:beforeAutospacing="1" w:after="100" w:afterAutospacing="1" w:line="240" w:lineRule="auto"/>
        <w:rPr>
          <w:rFonts w:ascii="Traditional Arabic" w:eastAsia="Times New Roman" w:hAnsi="Traditional Arabic" w:cs="Traditional Arabic"/>
          <w:sz w:val="32"/>
          <w:szCs w:val="32"/>
          <w:rtl/>
        </w:rPr>
      </w:pPr>
    </w:p>
    <w:p w14:paraId="372B4596" w14:textId="77777777" w:rsidR="0054744F" w:rsidRPr="002C6C99" w:rsidRDefault="0054744F" w:rsidP="0054744F">
      <w:pPr>
        <w:bidi/>
        <w:spacing w:before="100" w:beforeAutospacing="1" w:after="100" w:afterAutospacing="1" w:line="240" w:lineRule="auto"/>
        <w:rPr>
          <w:rFonts w:ascii="Times New Roman" w:eastAsia="Times New Roman" w:hAnsi="Times New Roman" w:cs="Times New Roman"/>
          <w:sz w:val="24"/>
          <w:szCs w:val="24"/>
        </w:rPr>
      </w:pPr>
      <w:r w:rsidRPr="002C6C99">
        <w:rPr>
          <w:rFonts w:ascii="Traditional Arabic" w:eastAsia="Times New Roman" w:hAnsi="Traditional Arabic" w:cs="Traditional Arabic"/>
          <w:b/>
          <w:bCs/>
          <w:sz w:val="32"/>
          <w:szCs w:val="32"/>
          <w:rtl/>
        </w:rPr>
        <w:lastRenderedPageBreak/>
        <w:t>ثانيا: المراجع الاجنبية</w:t>
      </w:r>
    </w:p>
    <w:p w14:paraId="12196316" w14:textId="77777777" w:rsidR="0054744F" w:rsidRPr="002C6C99" w:rsidRDefault="0054744F" w:rsidP="0054744F">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2C6C99">
        <w:rPr>
          <w:rFonts w:ascii="Times New Roman" w:eastAsia="Times New Roman" w:hAnsi="Times New Roman" w:cs="Times New Roman"/>
          <w:sz w:val="24"/>
          <w:szCs w:val="24"/>
        </w:rPr>
        <w:t>Alhasan</w:t>
      </w:r>
      <w:proofErr w:type="spellEnd"/>
      <w:r w:rsidRPr="002C6C99">
        <w:rPr>
          <w:rFonts w:ascii="Times New Roman" w:eastAsia="Times New Roman" w:hAnsi="Times New Roman" w:cs="Times New Roman"/>
          <w:sz w:val="24"/>
          <w:szCs w:val="24"/>
        </w:rPr>
        <w:t xml:space="preserve">, A. M. A., &amp; </w:t>
      </w:r>
      <w:proofErr w:type="spellStart"/>
      <w:r w:rsidRPr="002C6C99">
        <w:rPr>
          <w:rFonts w:ascii="Times New Roman" w:eastAsia="Times New Roman" w:hAnsi="Times New Roman" w:cs="Times New Roman"/>
          <w:sz w:val="24"/>
          <w:szCs w:val="24"/>
        </w:rPr>
        <w:t>Alawadhi</w:t>
      </w:r>
      <w:proofErr w:type="spellEnd"/>
      <w:r w:rsidRPr="002C6C99">
        <w:rPr>
          <w:rFonts w:ascii="Times New Roman" w:eastAsia="Times New Roman" w:hAnsi="Times New Roman" w:cs="Times New Roman"/>
          <w:sz w:val="24"/>
          <w:szCs w:val="24"/>
        </w:rPr>
        <w:t>, E. K. E. (2024).</w:t>
      </w:r>
      <w:proofErr w:type="gramEnd"/>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Evaluating the impact of artificial intelligence in managing construction engineering projects.</w:t>
      </w:r>
      <w:proofErr w:type="gramEnd"/>
      <w:r w:rsidRPr="002C6C99">
        <w:rPr>
          <w:rFonts w:ascii="Times New Roman" w:eastAsia="Times New Roman" w:hAnsi="Times New Roman" w:cs="Times New Roman"/>
          <w:sz w:val="24"/>
          <w:szCs w:val="24"/>
        </w:rPr>
        <w:t xml:space="preserve"> </w:t>
      </w:r>
      <w:r w:rsidRPr="002C6C99">
        <w:rPr>
          <w:rFonts w:ascii="Times New Roman" w:eastAsia="Times New Roman" w:hAnsi="Times New Roman" w:cs="Times New Roman"/>
          <w:i/>
          <w:iCs/>
          <w:sz w:val="24"/>
          <w:szCs w:val="24"/>
        </w:rPr>
        <w:t>Journal of Engineering Sciences and Information Technology, 3</w:t>
      </w:r>
      <w:r w:rsidRPr="002C6C99">
        <w:rPr>
          <w:rFonts w:ascii="Times New Roman" w:eastAsia="Times New Roman" w:hAnsi="Times New Roman" w:cs="Times New Roman"/>
          <w:sz w:val="24"/>
          <w:szCs w:val="24"/>
        </w:rPr>
        <w:t xml:space="preserve">(8), 28–38. </w:t>
      </w:r>
      <w:hyperlink r:id="rId17" w:history="1">
        <w:r w:rsidRPr="002C6C99">
          <w:rPr>
            <w:rFonts w:ascii="Times New Roman" w:eastAsia="Times New Roman" w:hAnsi="Times New Roman" w:cs="Times New Roman"/>
            <w:color w:val="0000FF"/>
            <w:sz w:val="24"/>
            <w:szCs w:val="24"/>
            <w:u w:val="single"/>
          </w:rPr>
          <w:t>https://doi.org/10.26389/AJSRP.K090724</w:t>
        </w:r>
      </w:hyperlink>
    </w:p>
    <w:p w14:paraId="72FB036E" w14:textId="77777777" w:rsidR="0054744F" w:rsidRPr="002C6C99" w:rsidRDefault="0054744F" w:rsidP="0054744F">
      <w:pPr>
        <w:spacing w:before="100" w:beforeAutospacing="1" w:after="100" w:afterAutospacing="1" w:line="240" w:lineRule="auto"/>
        <w:rPr>
          <w:rFonts w:ascii="Times New Roman" w:eastAsia="Times New Roman" w:hAnsi="Times New Roman" w:cs="Times New Roman"/>
          <w:sz w:val="24"/>
          <w:szCs w:val="24"/>
        </w:rPr>
      </w:pPr>
      <w:proofErr w:type="gramStart"/>
      <w:r w:rsidRPr="002C6C99">
        <w:rPr>
          <w:rFonts w:ascii="Times New Roman" w:eastAsia="Times New Roman" w:hAnsi="Times New Roman" w:cs="Times New Roman"/>
          <w:sz w:val="24"/>
          <w:szCs w:val="24"/>
        </w:rPr>
        <w:t>Blair, G., Betts, P., Conway, T., Hyde, M., &amp; Pagano, R. (2024).</w:t>
      </w:r>
      <w:proofErr w:type="gramEnd"/>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Delivering agile marketing projects: A view from practice.</w:t>
      </w:r>
      <w:proofErr w:type="gramEnd"/>
      <w:r w:rsidRPr="002C6C99">
        <w:rPr>
          <w:rFonts w:ascii="Times New Roman" w:eastAsia="Times New Roman" w:hAnsi="Times New Roman" w:cs="Times New Roman"/>
          <w:sz w:val="24"/>
          <w:szCs w:val="24"/>
        </w:rPr>
        <w:t xml:space="preserve"> </w:t>
      </w:r>
      <w:r w:rsidRPr="002C6C99">
        <w:rPr>
          <w:rFonts w:ascii="Times New Roman" w:eastAsia="Times New Roman" w:hAnsi="Times New Roman" w:cs="Times New Roman"/>
          <w:i/>
          <w:iCs/>
          <w:sz w:val="24"/>
          <w:szCs w:val="24"/>
        </w:rPr>
        <w:t>Apex Journal of Business and Management, 2</w:t>
      </w:r>
      <w:r w:rsidRPr="002C6C99">
        <w:rPr>
          <w:rFonts w:ascii="Times New Roman" w:eastAsia="Times New Roman" w:hAnsi="Times New Roman" w:cs="Times New Roman"/>
          <w:sz w:val="24"/>
          <w:szCs w:val="24"/>
        </w:rPr>
        <w:t xml:space="preserve">(1), 49–62. </w:t>
      </w:r>
      <w:hyperlink r:id="rId18" w:history="1">
        <w:r w:rsidRPr="002C6C99">
          <w:rPr>
            <w:rFonts w:ascii="Times New Roman" w:eastAsia="Times New Roman" w:hAnsi="Times New Roman" w:cs="Times New Roman"/>
            <w:color w:val="0000FF"/>
            <w:sz w:val="24"/>
            <w:szCs w:val="24"/>
            <w:u w:val="single"/>
          </w:rPr>
          <w:t>https://doi.org/10.61274/apxc.2024.v02i01.005</w:t>
        </w:r>
      </w:hyperlink>
    </w:p>
    <w:p w14:paraId="22BF74E5" w14:textId="77777777" w:rsidR="0054744F" w:rsidRPr="002C6C99" w:rsidRDefault="0054744F" w:rsidP="0054744F">
      <w:pPr>
        <w:spacing w:before="100" w:beforeAutospacing="1" w:after="100" w:afterAutospacing="1" w:line="240" w:lineRule="auto"/>
        <w:rPr>
          <w:rFonts w:ascii="Times New Roman" w:eastAsia="Times New Roman" w:hAnsi="Times New Roman" w:cs="Times New Roman"/>
          <w:sz w:val="24"/>
          <w:szCs w:val="24"/>
        </w:rPr>
      </w:pPr>
      <w:proofErr w:type="gramStart"/>
      <w:r w:rsidRPr="002C6C99">
        <w:rPr>
          <w:rFonts w:ascii="Times New Roman" w:eastAsia="Times New Roman" w:hAnsi="Times New Roman" w:cs="Times New Roman"/>
          <w:sz w:val="24"/>
          <w:szCs w:val="24"/>
        </w:rPr>
        <w:t xml:space="preserve">Dam, H. K., Tran, T., Grundy, J., </w:t>
      </w:r>
      <w:proofErr w:type="spellStart"/>
      <w:r w:rsidRPr="002C6C99">
        <w:rPr>
          <w:rFonts w:ascii="Times New Roman" w:eastAsia="Times New Roman" w:hAnsi="Times New Roman" w:cs="Times New Roman"/>
          <w:sz w:val="24"/>
          <w:szCs w:val="24"/>
        </w:rPr>
        <w:t>Ghose</w:t>
      </w:r>
      <w:proofErr w:type="spellEnd"/>
      <w:r w:rsidRPr="002C6C99">
        <w:rPr>
          <w:rFonts w:ascii="Times New Roman" w:eastAsia="Times New Roman" w:hAnsi="Times New Roman" w:cs="Times New Roman"/>
          <w:sz w:val="24"/>
          <w:szCs w:val="24"/>
        </w:rPr>
        <w:t>, A., &amp; Kamei, Y. (2019).</w:t>
      </w:r>
      <w:proofErr w:type="gramEnd"/>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Towards effective AI-powered agile project management.</w:t>
      </w:r>
      <w:proofErr w:type="gramEnd"/>
      <w:r w:rsidRPr="002C6C99">
        <w:rPr>
          <w:rFonts w:ascii="Times New Roman" w:eastAsia="Times New Roman" w:hAnsi="Times New Roman" w:cs="Times New Roman"/>
          <w:sz w:val="24"/>
          <w:szCs w:val="24"/>
        </w:rPr>
        <w:t xml:space="preserve"> In </w:t>
      </w:r>
      <w:r w:rsidRPr="002C6C99">
        <w:rPr>
          <w:rFonts w:ascii="Times New Roman" w:eastAsia="Times New Roman" w:hAnsi="Times New Roman" w:cs="Times New Roman"/>
          <w:i/>
          <w:iCs/>
          <w:sz w:val="24"/>
          <w:szCs w:val="24"/>
        </w:rPr>
        <w:t>Proceedings of the 41st International Conference on Software Engineering: New Ideas and Emerging Results (</w:t>
      </w:r>
      <w:proofErr w:type="spellStart"/>
      <w:r w:rsidRPr="002C6C99">
        <w:rPr>
          <w:rFonts w:ascii="Times New Roman" w:eastAsia="Times New Roman" w:hAnsi="Times New Roman" w:cs="Times New Roman"/>
          <w:i/>
          <w:iCs/>
          <w:sz w:val="24"/>
          <w:szCs w:val="24"/>
        </w:rPr>
        <w:t>ICSE</w:t>
      </w:r>
      <w:proofErr w:type="spellEnd"/>
      <w:r w:rsidRPr="002C6C99">
        <w:rPr>
          <w:rFonts w:ascii="Times New Roman" w:eastAsia="Times New Roman" w:hAnsi="Times New Roman" w:cs="Times New Roman"/>
          <w:i/>
          <w:iCs/>
          <w:sz w:val="24"/>
          <w:szCs w:val="24"/>
        </w:rPr>
        <w:t xml:space="preserve"> </w:t>
      </w:r>
      <w:proofErr w:type="spellStart"/>
      <w:r w:rsidRPr="002C6C99">
        <w:rPr>
          <w:rFonts w:ascii="Times New Roman" w:eastAsia="Times New Roman" w:hAnsi="Times New Roman" w:cs="Times New Roman"/>
          <w:i/>
          <w:iCs/>
          <w:sz w:val="24"/>
          <w:szCs w:val="24"/>
        </w:rPr>
        <w:t>NIER</w:t>
      </w:r>
      <w:proofErr w:type="spellEnd"/>
      <w:r w:rsidRPr="002C6C99">
        <w:rPr>
          <w:rFonts w:ascii="Times New Roman" w:eastAsia="Times New Roman" w:hAnsi="Times New Roman" w:cs="Times New Roman"/>
          <w:i/>
          <w:iCs/>
          <w:sz w:val="24"/>
          <w:szCs w:val="24"/>
        </w:rPr>
        <w:t xml:space="preserve"> 2019)</w:t>
      </w:r>
      <w:r w:rsidRPr="002C6C99">
        <w:rPr>
          <w:rFonts w:ascii="Times New Roman" w:eastAsia="Times New Roman" w:hAnsi="Times New Roman" w:cs="Times New Roman"/>
          <w:sz w:val="24"/>
          <w:szCs w:val="24"/>
        </w:rPr>
        <w:t xml:space="preserve"> (pp. 41–44). </w:t>
      </w:r>
      <w:proofErr w:type="gramStart"/>
      <w:r w:rsidRPr="002C6C99">
        <w:rPr>
          <w:rFonts w:ascii="Times New Roman" w:eastAsia="Times New Roman" w:hAnsi="Times New Roman" w:cs="Times New Roman"/>
          <w:sz w:val="24"/>
          <w:szCs w:val="24"/>
        </w:rPr>
        <w:t>IEEE.</w:t>
      </w:r>
      <w:proofErr w:type="gramEnd"/>
      <w:r w:rsidRPr="002C6C99">
        <w:rPr>
          <w:rFonts w:ascii="Times New Roman" w:eastAsia="Times New Roman" w:hAnsi="Times New Roman" w:cs="Times New Roman"/>
          <w:sz w:val="24"/>
          <w:szCs w:val="24"/>
        </w:rPr>
        <w:t xml:space="preserve"> </w:t>
      </w:r>
      <w:hyperlink r:id="rId19" w:history="1">
        <w:r w:rsidRPr="002C6C99">
          <w:rPr>
            <w:rFonts w:ascii="Times New Roman" w:eastAsia="Times New Roman" w:hAnsi="Times New Roman" w:cs="Times New Roman"/>
            <w:color w:val="0000FF"/>
            <w:sz w:val="24"/>
            <w:szCs w:val="24"/>
            <w:u w:val="single"/>
          </w:rPr>
          <w:t>https://doi.org/10.1109/ICSE-NIER.2019.00019</w:t>
        </w:r>
      </w:hyperlink>
    </w:p>
    <w:p w14:paraId="25F43841" w14:textId="77777777" w:rsidR="0054744F" w:rsidRPr="002C6C99" w:rsidRDefault="0054744F" w:rsidP="0054744F">
      <w:pPr>
        <w:spacing w:before="100" w:beforeAutospacing="1" w:after="100" w:afterAutospacing="1" w:line="240" w:lineRule="auto"/>
        <w:rPr>
          <w:rFonts w:ascii="Times New Roman" w:eastAsia="Times New Roman" w:hAnsi="Times New Roman" w:cs="Times New Roman"/>
          <w:sz w:val="24"/>
          <w:szCs w:val="24"/>
        </w:rPr>
      </w:pPr>
      <w:proofErr w:type="spellStart"/>
      <w:r w:rsidRPr="002C6C99">
        <w:rPr>
          <w:rFonts w:ascii="Times New Roman" w:eastAsia="Times New Roman" w:hAnsi="Times New Roman" w:cs="Times New Roman"/>
          <w:sz w:val="24"/>
          <w:szCs w:val="24"/>
        </w:rPr>
        <w:t>Niederman</w:t>
      </w:r>
      <w:proofErr w:type="spellEnd"/>
      <w:r w:rsidRPr="002C6C99">
        <w:rPr>
          <w:rFonts w:ascii="Times New Roman" w:eastAsia="Times New Roman" w:hAnsi="Times New Roman" w:cs="Times New Roman"/>
          <w:sz w:val="24"/>
          <w:szCs w:val="24"/>
        </w:rPr>
        <w:t xml:space="preserve">, F. A. (2021). </w:t>
      </w:r>
      <w:r w:rsidRPr="002C6C99">
        <w:rPr>
          <w:rFonts w:ascii="Times New Roman" w:eastAsia="Times New Roman" w:hAnsi="Times New Roman" w:cs="Times New Roman"/>
          <w:i/>
          <w:iCs/>
          <w:sz w:val="24"/>
          <w:szCs w:val="24"/>
        </w:rPr>
        <w:t>Project management: Openings for disruption from AI and advanced analytics.</w:t>
      </w:r>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Information Technology &amp; People.</w:t>
      </w:r>
      <w:proofErr w:type="gramEnd"/>
      <w:r w:rsidRPr="002C6C99">
        <w:rPr>
          <w:rFonts w:ascii="Times New Roman" w:eastAsia="Times New Roman" w:hAnsi="Times New Roman" w:cs="Times New Roman"/>
          <w:sz w:val="24"/>
          <w:szCs w:val="24"/>
        </w:rPr>
        <w:t xml:space="preserve"> </w:t>
      </w:r>
      <w:hyperlink r:id="rId20" w:history="1">
        <w:r w:rsidRPr="002C6C99">
          <w:rPr>
            <w:rFonts w:ascii="Times New Roman" w:eastAsia="Times New Roman" w:hAnsi="Times New Roman" w:cs="Times New Roman"/>
            <w:color w:val="0000FF"/>
            <w:sz w:val="24"/>
            <w:szCs w:val="24"/>
            <w:u w:val="single"/>
          </w:rPr>
          <w:t>https://doi.org/10.1108/ITP-09-2020-0639</w:t>
        </w:r>
      </w:hyperlink>
    </w:p>
    <w:p w14:paraId="251EDEE5" w14:textId="77777777" w:rsidR="0054744F" w:rsidRPr="002C6C99" w:rsidRDefault="0054744F" w:rsidP="0054744F">
      <w:pPr>
        <w:spacing w:before="100" w:beforeAutospacing="1" w:after="100" w:afterAutospacing="1" w:line="240" w:lineRule="auto"/>
        <w:rPr>
          <w:rFonts w:ascii="Times New Roman" w:eastAsia="Times New Roman" w:hAnsi="Times New Roman" w:cs="Times New Roman"/>
          <w:sz w:val="24"/>
          <w:szCs w:val="24"/>
        </w:rPr>
      </w:pPr>
      <w:proofErr w:type="spellStart"/>
      <w:r w:rsidRPr="002C6C99">
        <w:rPr>
          <w:rFonts w:ascii="Times New Roman" w:eastAsia="Times New Roman" w:hAnsi="Times New Roman" w:cs="Times New Roman"/>
          <w:sz w:val="24"/>
          <w:szCs w:val="24"/>
        </w:rPr>
        <w:t>Quan</w:t>
      </w:r>
      <w:proofErr w:type="spellEnd"/>
      <w:r w:rsidRPr="002C6C99">
        <w:rPr>
          <w:rFonts w:ascii="Times New Roman" w:eastAsia="Times New Roman" w:hAnsi="Times New Roman" w:cs="Times New Roman"/>
          <w:sz w:val="24"/>
          <w:szCs w:val="24"/>
        </w:rPr>
        <w:t xml:space="preserve">, S. J., Park, J., </w:t>
      </w:r>
      <w:proofErr w:type="spellStart"/>
      <w:r w:rsidRPr="002C6C99">
        <w:rPr>
          <w:rFonts w:ascii="Times New Roman" w:eastAsia="Times New Roman" w:hAnsi="Times New Roman" w:cs="Times New Roman"/>
          <w:sz w:val="24"/>
          <w:szCs w:val="24"/>
        </w:rPr>
        <w:t>Economou</w:t>
      </w:r>
      <w:proofErr w:type="spellEnd"/>
      <w:r w:rsidRPr="002C6C99">
        <w:rPr>
          <w:rFonts w:ascii="Times New Roman" w:eastAsia="Times New Roman" w:hAnsi="Times New Roman" w:cs="Times New Roman"/>
          <w:sz w:val="24"/>
          <w:szCs w:val="24"/>
        </w:rPr>
        <w:t xml:space="preserve">, A., &amp; Lee, S. (2019). </w:t>
      </w:r>
      <w:r w:rsidRPr="002C6C99">
        <w:rPr>
          <w:rFonts w:ascii="Times New Roman" w:eastAsia="Times New Roman" w:hAnsi="Times New Roman" w:cs="Times New Roman"/>
          <w:i/>
          <w:iCs/>
          <w:sz w:val="24"/>
          <w:szCs w:val="24"/>
        </w:rPr>
        <w:t>Artificial intelligence-aided design: Smart design for sustainable city development.</w:t>
      </w:r>
      <w:r w:rsidRPr="002C6C99">
        <w:rPr>
          <w:rFonts w:ascii="Times New Roman" w:eastAsia="Times New Roman" w:hAnsi="Times New Roman" w:cs="Times New Roman"/>
          <w:sz w:val="24"/>
          <w:szCs w:val="24"/>
        </w:rPr>
        <w:t xml:space="preserve"> </w:t>
      </w:r>
      <w:r w:rsidRPr="002C6C99">
        <w:rPr>
          <w:rFonts w:ascii="Times New Roman" w:eastAsia="Times New Roman" w:hAnsi="Times New Roman" w:cs="Times New Roman"/>
          <w:i/>
          <w:iCs/>
          <w:sz w:val="24"/>
          <w:szCs w:val="24"/>
        </w:rPr>
        <w:t>Environment and Planning B: Urban Analytics and City Science, 46</w:t>
      </w:r>
      <w:r w:rsidRPr="002C6C99">
        <w:rPr>
          <w:rFonts w:ascii="Times New Roman" w:eastAsia="Times New Roman" w:hAnsi="Times New Roman" w:cs="Times New Roman"/>
          <w:sz w:val="24"/>
          <w:szCs w:val="24"/>
        </w:rPr>
        <w:t xml:space="preserve">(8), 1581–1599. </w:t>
      </w:r>
      <w:hyperlink r:id="rId21" w:history="1">
        <w:r w:rsidRPr="002C6C99">
          <w:rPr>
            <w:rFonts w:ascii="Times New Roman" w:eastAsia="Times New Roman" w:hAnsi="Times New Roman" w:cs="Times New Roman"/>
            <w:color w:val="0000FF"/>
            <w:sz w:val="24"/>
            <w:szCs w:val="24"/>
            <w:u w:val="single"/>
          </w:rPr>
          <w:t>https://doi.org/10.1177/2399808319867946</w:t>
        </w:r>
      </w:hyperlink>
    </w:p>
    <w:p w14:paraId="2C59C365" w14:textId="77777777" w:rsidR="0054744F" w:rsidRPr="002C6C99" w:rsidRDefault="0054744F" w:rsidP="0054744F">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2C6C99">
        <w:rPr>
          <w:rFonts w:ascii="Times New Roman" w:eastAsia="Times New Roman" w:hAnsi="Times New Roman" w:cs="Times New Roman"/>
          <w:sz w:val="24"/>
          <w:szCs w:val="24"/>
        </w:rPr>
        <w:t>Shoushtari</w:t>
      </w:r>
      <w:proofErr w:type="spellEnd"/>
      <w:r w:rsidRPr="002C6C99">
        <w:rPr>
          <w:rFonts w:ascii="Times New Roman" w:eastAsia="Times New Roman" w:hAnsi="Times New Roman" w:cs="Times New Roman"/>
          <w:sz w:val="24"/>
          <w:szCs w:val="24"/>
        </w:rPr>
        <w:t xml:space="preserve">, F., Bashir, E., </w:t>
      </w:r>
      <w:proofErr w:type="spellStart"/>
      <w:r w:rsidRPr="002C6C99">
        <w:rPr>
          <w:rFonts w:ascii="Times New Roman" w:eastAsia="Times New Roman" w:hAnsi="Times New Roman" w:cs="Times New Roman"/>
          <w:sz w:val="24"/>
          <w:szCs w:val="24"/>
        </w:rPr>
        <w:t>Hassankhani</w:t>
      </w:r>
      <w:proofErr w:type="spellEnd"/>
      <w:r w:rsidRPr="002C6C99">
        <w:rPr>
          <w:rFonts w:ascii="Times New Roman" w:eastAsia="Times New Roman" w:hAnsi="Times New Roman" w:cs="Times New Roman"/>
          <w:sz w:val="24"/>
          <w:szCs w:val="24"/>
        </w:rPr>
        <w:t xml:space="preserve">, S., &amp; </w:t>
      </w:r>
      <w:proofErr w:type="spellStart"/>
      <w:r w:rsidRPr="002C6C99">
        <w:rPr>
          <w:rFonts w:ascii="Times New Roman" w:eastAsia="Times New Roman" w:hAnsi="Times New Roman" w:cs="Times New Roman"/>
          <w:sz w:val="24"/>
          <w:szCs w:val="24"/>
        </w:rPr>
        <w:t>Rezvanjou</w:t>
      </w:r>
      <w:proofErr w:type="spellEnd"/>
      <w:r w:rsidRPr="002C6C99">
        <w:rPr>
          <w:rFonts w:ascii="Times New Roman" w:eastAsia="Times New Roman" w:hAnsi="Times New Roman" w:cs="Times New Roman"/>
          <w:sz w:val="24"/>
          <w:szCs w:val="24"/>
        </w:rPr>
        <w:t>, S. (2023).</w:t>
      </w:r>
      <w:proofErr w:type="gramEnd"/>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Application of artificial intelligence in project management.</w:t>
      </w:r>
      <w:proofErr w:type="gramEnd"/>
      <w:r w:rsidRPr="002C6C99">
        <w:rPr>
          <w:rFonts w:ascii="Times New Roman" w:eastAsia="Times New Roman" w:hAnsi="Times New Roman" w:cs="Times New Roman"/>
          <w:sz w:val="24"/>
          <w:szCs w:val="24"/>
        </w:rPr>
        <w:t xml:space="preserve"> </w:t>
      </w:r>
      <w:r w:rsidRPr="002C6C99">
        <w:rPr>
          <w:rFonts w:ascii="Times New Roman" w:eastAsia="Times New Roman" w:hAnsi="Times New Roman" w:cs="Times New Roman"/>
          <w:i/>
          <w:iCs/>
          <w:sz w:val="24"/>
          <w:szCs w:val="24"/>
        </w:rPr>
        <w:t>International Journal of Industrial Engineering, 6</w:t>
      </w:r>
      <w:r w:rsidRPr="002C6C99">
        <w:rPr>
          <w:rFonts w:ascii="Times New Roman" w:eastAsia="Times New Roman" w:hAnsi="Times New Roman" w:cs="Times New Roman"/>
          <w:sz w:val="24"/>
          <w:szCs w:val="24"/>
        </w:rPr>
        <w:t>(2), 49–63.</w:t>
      </w:r>
    </w:p>
    <w:p w14:paraId="0AA9C91E" w14:textId="77777777" w:rsidR="0054744F" w:rsidRPr="002C6C99" w:rsidRDefault="0054744F" w:rsidP="0054744F">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2C6C99">
        <w:rPr>
          <w:rFonts w:ascii="Times New Roman" w:eastAsia="Times New Roman" w:hAnsi="Times New Roman" w:cs="Times New Roman"/>
          <w:sz w:val="24"/>
          <w:szCs w:val="24"/>
        </w:rPr>
        <w:t>Taboada</w:t>
      </w:r>
      <w:proofErr w:type="spellEnd"/>
      <w:r w:rsidRPr="002C6C99">
        <w:rPr>
          <w:rFonts w:ascii="Times New Roman" w:eastAsia="Times New Roman" w:hAnsi="Times New Roman" w:cs="Times New Roman"/>
          <w:sz w:val="24"/>
          <w:szCs w:val="24"/>
        </w:rPr>
        <w:t xml:space="preserve">, I., </w:t>
      </w:r>
      <w:proofErr w:type="spellStart"/>
      <w:r w:rsidRPr="002C6C99">
        <w:rPr>
          <w:rFonts w:ascii="Times New Roman" w:eastAsia="Times New Roman" w:hAnsi="Times New Roman" w:cs="Times New Roman"/>
          <w:sz w:val="24"/>
          <w:szCs w:val="24"/>
        </w:rPr>
        <w:t>Daneshpajouh</w:t>
      </w:r>
      <w:proofErr w:type="spellEnd"/>
      <w:r w:rsidRPr="002C6C99">
        <w:rPr>
          <w:rFonts w:ascii="Times New Roman" w:eastAsia="Times New Roman" w:hAnsi="Times New Roman" w:cs="Times New Roman"/>
          <w:sz w:val="24"/>
          <w:szCs w:val="24"/>
        </w:rPr>
        <w:t>, A., Toledo, N., &amp; de Vass, T. (2023).</w:t>
      </w:r>
      <w:proofErr w:type="gramEnd"/>
      <w:r w:rsidRPr="002C6C99">
        <w:rPr>
          <w:rFonts w:ascii="Times New Roman" w:eastAsia="Times New Roman" w:hAnsi="Times New Roman" w:cs="Times New Roman"/>
          <w:sz w:val="24"/>
          <w:szCs w:val="24"/>
        </w:rPr>
        <w:t xml:space="preserve"> </w:t>
      </w:r>
      <w:r w:rsidRPr="002C6C99">
        <w:rPr>
          <w:rFonts w:ascii="Times New Roman" w:eastAsia="Times New Roman" w:hAnsi="Times New Roman" w:cs="Times New Roman"/>
          <w:i/>
          <w:iCs/>
          <w:sz w:val="24"/>
          <w:szCs w:val="24"/>
        </w:rPr>
        <w:t>Artificial intelligence enabled project management: A systematic literature review.</w:t>
      </w:r>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Applied Sciences, 13</w:t>
      </w:r>
      <w:r w:rsidRPr="002C6C99">
        <w:rPr>
          <w:rFonts w:ascii="Times New Roman" w:eastAsia="Times New Roman" w:hAnsi="Times New Roman" w:cs="Times New Roman"/>
          <w:sz w:val="24"/>
          <w:szCs w:val="24"/>
        </w:rPr>
        <w:t>(8), 5014.</w:t>
      </w:r>
      <w:proofErr w:type="gramEnd"/>
      <w:r w:rsidRPr="002C6C99">
        <w:rPr>
          <w:rFonts w:ascii="Times New Roman" w:eastAsia="Times New Roman" w:hAnsi="Times New Roman" w:cs="Times New Roman"/>
          <w:sz w:val="24"/>
          <w:szCs w:val="24"/>
        </w:rPr>
        <w:t xml:space="preserve"> </w:t>
      </w:r>
      <w:hyperlink r:id="rId22" w:history="1">
        <w:r w:rsidRPr="002C6C99">
          <w:rPr>
            <w:rFonts w:ascii="Times New Roman" w:eastAsia="Times New Roman" w:hAnsi="Times New Roman" w:cs="Times New Roman"/>
            <w:color w:val="0000FF"/>
            <w:sz w:val="24"/>
            <w:szCs w:val="24"/>
            <w:u w:val="single"/>
          </w:rPr>
          <w:t>https://doi.org/10.3390/app13085014</w:t>
        </w:r>
      </w:hyperlink>
    </w:p>
    <w:p w14:paraId="2E954C0E" w14:textId="77777777" w:rsidR="0054744F" w:rsidRPr="002C6C99" w:rsidRDefault="0054744F" w:rsidP="0054744F">
      <w:pPr>
        <w:spacing w:before="100" w:beforeAutospacing="1" w:after="100" w:afterAutospacing="1" w:line="240" w:lineRule="auto"/>
        <w:rPr>
          <w:rFonts w:ascii="Times New Roman" w:eastAsia="Times New Roman" w:hAnsi="Times New Roman" w:cs="Times New Roman"/>
          <w:sz w:val="24"/>
          <w:szCs w:val="24"/>
        </w:rPr>
      </w:pPr>
      <w:proofErr w:type="spellStart"/>
      <w:r w:rsidRPr="002C6C99">
        <w:rPr>
          <w:rFonts w:ascii="Times New Roman" w:eastAsia="Times New Roman" w:hAnsi="Times New Roman" w:cs="Times New Roman"/>
          <w:sz w:val="24"/>
          <w:szCs w:val="24"/>
        </w:rPr>
        <w:t>Tirmizi</w:t>
      </w:r>
      <w:proofErr w:type="spellEnd"/>
      <w:r w:rsidRPr="002C6C99">
        <w:rPr>
          <w:rFonts w:ascii="Times New Roman" w:eastAsia="Times New Roman" w:hAnsi="Times New Roman" w:cs="Times New Roman"/>
          <w:sz w:val="24"/>
          <w:szCs w:val="24"/>
        </w:rPr>
        <w:t xml:space="preserve">, S. A. A., &amp; </w:t>
      </w:r>
      <w:proofErr w:type="spellStart"/>
      <w:r w:rsidRPr="002C6C99">
        <w:rPr>
          <w:rFonts w:ascii="Times New Roman" w:eastAsia="Times New Roman" w:hAnsi="Times New Roman" w:cs="Times New Roman"/>
          <w:sz w:val="24"/>
          <w:szCs w:val="24"/>
        </w:rPr>
        <w:t>Arif</w:t>
      </w:r>
      <w:proofErr w:type="spellEnd"/>
      <w:r w:rsidRPr="002C6C99">
        <w:rPr>
          <w:rFonts w:ascii="Times New Roman" w:eastAsia="Times New Roman" w:hAnsi="Times New Roman" w:cs="Times New Roman"/>
          <w:sz w:val="24"/>
          <w:szCs w:val="24"/>
        </w:rPr>
        <w:t xml:space="preserve">, F. (2022). </w:t>
      </w:r>
      <w:proofErr w:type="gramStart"/>
      <w:r w:rsidRPr="002C6C99">
        <w:rPr>
          <w:rFonts w:ascii="Times New Roman" w:eastAsia="Times New Roman" w:hAnsi="Times New Roman" w:cs="Times New Roman"/>
          <w:i/>
          <w:iCs/>
          <w:sz w:val="24"/>
          <w:szCs w:val="24"/>
        </w:rPr>
        <w:t>Conceptual approach for the use of artificial intelligence for contractual risk assessment in infrastructure projects.</w:t>
      </w:r>
      <w:proofErr w:type="gramEnd"/>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Engineering Proceedings, 22</w:t>
      </w:r>
      <w:r w:rsidRPr="002C6C99">
        <w:rPr>
          <w:rFonts w:ascii="Times New Roman" w:eastAsia="Times New Roman" w:hAnsi="Times New Roman" w:cs="Times New Roman"/>
          <w:sz w:val="24"/>
          <w:szCs w:val="24"/>
        </w:rPr>
        <w:t>(1), 12.</w:t>
      </w:r>
      <w:proofErr w:type="gramEnd"/>
      <w:r w:rsidRPr="002C6C99">
        <w:rPr>
          <w:rFonts w:ascii="Times New Roman" w:eastAsia="Times New Roman" w:hAnsi="Times New Roman" w:cs="Times New Roman"/>
          <w:sz w:val="24"/>
          <w:szCs w:val="24"/>
        </w:rPr>
        <w:t xml:space="preserve"> </w:t>
      </w:r>
      <w:hyperlink r:id="rId23" w:history="1">
        <w:r w:rsidRPr="002C6C99">
          <w:rPr>
            <w:rFonts w:ascii="Times New Roman" w:eastAsia="Times New Roman" w:hAnsi="Times New Roman" w:cs="Times New Roman"/>
            <w:color w:val="0000FF"/>
            <w:sz w:val="24"/>
            <w:szCs w:val="24"/>
            <w:u w:val="single"/>
          </w:rPr>
          <w:t>https://doi.org/10.3390/engproc2022022012</w:t>
        </w:r>
      </w:hyperlink>
    </w:p>
    <w:p w14:paraId="30938BDB" w14:textId="77777777" w:rsidR="0054744F" w:rsidRPr="002C6C99" w:rsidRDefault="0054744F" w:rsidP="0054744F">
      <w:pPr>
        <w:spacing w:before="100" w:beforeAutospacing="1" w:after="100" w:afterAutospacing="1" w:line="240" w:lineRule="auto"/>
        <w:rPr>
          <w:rFonts w:ascii="Times New Roman" w:eastAsia="Times New Roman" w:hAnsi="Times New Roman" w:cs="Times New Roman"/>
          <w:sz w:val="24"/>
          <w:szCs w:val="24"/>
        </w:rPr>
      </w:pPr>
      <w:proofErr w:type="spellStart"/>
      <w:r w:rsidRPr="002C6C99">
        <w:rPr>
          <w:rFonts w:ascii="Times New Roman" w:eastAsia="Times New Roman" w:hAnsi="Times New Roman" w:cs="Times New Roman"/>
          <w:sz w:val="24"/>
          <w:szCs w:val="24"/>
        </w:rPr>
        <w:t>Tominc</w:t>
      </w:r>
      <w:proofErr w:type="spellEnd"/>
      <w:r w:rsidRPr="002C6C99">
        <w:rPr>
          <w:rFonts w:ascii="Times New Roman" w:eastAsia="Times New Roman" w:hAnsi="Times New Roman" w:cs="Times New Roman"/>
          <w:sz w:val="24"/>
          <w:szCs w:val="24"/>
        </w:rPr>
        <w:t xml:space="preserve">, P., et al. (2023). </w:t>
      </w:r>
      <w:proofErr w:type="gramStart"/>
      <w:r w:rsidRPr="002C6C99">
        <w:rPr>
          <w:rFonts w:ascii="Times New Roman" w:eastAsia="Times New Roman" w:hAnsi="Times New Roman" w:cs="Times New Roman"/>
          <w:i/>
          <w:iCs/>
          <w:sz w:val="24"/>
          <w:szCs w:val="24"/>
        </w:rPr>
        <w:t>Artificial intelligence and agility-based model for successful project implementation and company competitiveness.</w:t>
      </w:r>
      <w:proofErr w:type="gramEnd"/>
      <w:r w:rsidRPr="002C6C99">
        <w:rPr>
          <w:rFonts w:ascii="Times New Roman" w:eastAsia="Times New Roman" w:hAnsi="Times New Roman" w:cs="Times New Roman"/>
          <w:sz w:val="24"/>
          <w:szCs w:val="24"/>
        </w:rPr>
        <w:t xml:space="preserve"> </w:t>
      </w:r>
      <w:proofErr w:type="gramStart"/>
      <w:r w:rsidRPr="002C6C99">
        <w:rPr>
          <w:rFonts w:ascii="Times New Roman" w:eastAsia="Times New Roman" w:hAnsi="Times New Roman" w:cs="Times New Roman"/>
          <w:i/>
          <w:iCs/>
          <w:sz w:val="24"/>
          <w:szCs w:val="24"/>
        </w:rPr>
        <w:t>Information, 14</w:t>
      </w:r>
      <w:r w:rsidRPr="002C6C99">
        <w:rPr>
          <w:rFonts w:ascii="Times New Roman" w:eastAsia="Times New Roman" w:hAnsi="Times New Roman" w:cs="Times New Roman"/>
          <w:sz w:val="24"/>
          <w:szCs w:val="24"/>
        </w:rPr>
        <w:t>(6), 337.</w:t>
      </w:r>
      <w:proofErr w:type="gramEnd"/>
      <w:r w:rsidRPr="002C6C99">
        <w:rPr>
          <w:rFonts w:ascii="Times New Roman" w:eastAsia="Times New Roman" w:hAnsi="Times New Roman" w:cs="Times New Roman"/>
          <w:sz w:val="24"/>
          <w:szCs w:val="24"/>
        </w:rPr>
        <w:t xml:space="preserve"> </w:t>
      </w:r>
      <w:hyperlink r:id="rId24" w:history="1">
        <w:r w:rsidRPr="002C6C99">
          <w:rPr>
            <w:rFonts w:ascii="Times New Roman" w:eastAsia="Times New Roman" w:hAnsi="Times New Roman" w:cs="Times New Roman"/>
            <w:color w:val="0000FF"/>
            <w:sz w:val="24"/>
            <w:szCs w:val="24"/>
            <w:u w:val="single"/>
          </w:rPr>
          <w:t>https://doi.org/10.3390/info140600337</w:t>
        </w:r>
      </w:hyperlink>
    </w:p>
    <w:p w14:paraId="27691113" w14:textId="77777777" w:rsidR="0054744F" w:rsidRPr="00AD101F" w:rsidRDefault="0054744F" w:rsidP="0054744F">
      <w:pPr>
        <w:rPr>
          <w:rFonts w:ascii="Traditional Arabic" w:eastAsia="Times New Roman" w:hAnsi="Traditional Arabic" w:cs="Traditional Arabic"/>
          <w:sz w:val="28"/>
          <w:szCs w:val="28"/>
          <w:rtl/>
          <w:lang w:bidi="ar-JO"/>
        </w:rPr>
      </w:pPr>
    </w:p>
    <w:p w14:paraId="4E6A9A5A" w14:textId="77777777" w:rsidR="00BC25F4" w:rsidRPr="00BC25F4" w:rsidRDefault="00BC25F4" w:rsidP="00BC25F4">
      <w:pPr>
        <w:bidi/>
        <w:spacing w:before="100" w:beforeAutospacing="1" w:after="100" w:afterAutospacing="1" w:line="360" w:lineRule="auto"/>
        <w:ind w:firstLine="720"/>
        <w:jc w:val="both"/>
        <w:rPr>
          <w:rFonts w:ascii="Traditional Arabic" w:eastAsia="Times New Roman" w:hAnsi="Traditional Arabic" w:cs="Traditional Arabic"/>
          <w:sz w:val="28"/>
          <w:szCs w:val="28"/>
          <w:rtl/>
        </w:rPr>
      </w:pPr>
    </w:p>
    <w:p w14:paraId="00ED50D3" w14:textId="0C9E82CB" w:rsidR="00BC25F4" w:rsidRPr="00BC25F4" w:rsidRDefault="00BC25F4" w:rsidP="00BC25F4">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p>
    <w:p w14:paraId="0B3F71E3" w14:textId="65B8F97D" w:rsidR="009C76B3" w:rsidRPr="009C76B3" w:rsidRDefault="009C76B3" w:rsidP="00BC25F4">
      <w:pPr>
        <w:bidi/>
        <w:spacing w:after="0" w:line="240" w:lineRule="auto"/>
        <w:rPr>
          <w:rFonts w:ascii="Times New Roman" w:eastAsia="Times New Roman" w:hAnsi="Times New Roman" w:cs="Times New Roman"/>
          <w:sz w:val="24"/>
          <w:szCs w:val="24"/>
        </w:rPr>
      </w:pPr>
    </w:p>
    <w:p w14:paraId="49E37DC1" w14:textId="77777777" w:rsidR="009C76B3" w:rsidRDefault="009C76B3" w:rsidP="009C76B3">
      <w:pPr>
        <w:bidi/>
        <w:spacing w:after="200" w:line="360" w:lineRule="auto"/>
        <w:jc w:val="both"/>
        <w:rPr>
          <w:rFonts w:ascii="Traditional Arabic" w:eastAsia="Calibri" w:hAnsi="Traditional Arabic" w:cs="Traditional Arabic"/>
          <w:b/>
          <w:bCs/>
          <w:sz w:val="32"/>
          <w:szCs w:val="32"/>
          <w:rtl/>
        </w:rPr>
      </w:pPr>
    </w:p>
    <w:p w14:paraId="56719979" w14:textId="77777777" w:rsidR="00BC25F4" w:rsidRDefault="00BC25F4" w:rsidP="00BC25F4">
      <w:pPr>
        <w:bidi/>
        <w:spacing w:after="200" w:line="360" w:lineRule="auto"/>
        <w:jc w:val="both"/>
        <w:rPr>
          <w:rFonts w:ascii="Traditional Arabic" w:eastAsia="Calibri" w:hAnsi="Traditional Arabic" w:cs="Traditional Arabic"/>
          <w:b/>
          <w:bCs/>
          <w:sz w:val="32"/>
          <w:szCs w:val="32"/>
        </w:rPr>
      </w:pPr>
    </w:p>
    <w:p w14:paraId="098B9103" w14:textId="77777777" w:rsidR="00352BF1" w:rsidRDefault="00352BF1" w:rsidP="00352BF1">
      <w:pPr>
        <w:bidi/>
        <w:spacing w:after="200" w:line="360" w:lineRule="auto"/>
        <w:jc w:val="both"/>
        <w:rPr>
          <w:rFonts w:ascii="Traditional Arabic" w:eastAsia="Calibri" w:hAnsi="Traditional Arabic" w:cs="Traditional Arabic"/>
          <w:b/>
          <w:bCs/>
          <w:sz w:val="32"/>
          <w:szCs w:val="32"/>
        </w:rPr>
      </w:pPr>
    </w:p>
    <w:p w14:paraId="4A46C900" w14:textId="77777777" w:rsidR="00352BF1" w:rsidRDefault="00352BF1" w:rsidP="00352BF1">
      <w:pPr>
        <w:bidi/>
        <w:spacing w:after="200" w:line="360" w:lineRule="auto"/>
        <w:jc w:val="both"/>
        <w:rPr>
          <w:rFonts w:ascii="Traditional Arabic" w:eastAsia="Calibri" w:hAnsi="Traditional Arabic" w:cs="Traditional Arabic"/>
          <w:b/>
          <w:bCs/>
          <w:sz w:val="32"/>
          <w:szCs w:val="32"/>
        </w:rPr>
      </w:pPr>
    </w:p>
    <w:p w14:paraId="5F19948A" w14:textId="77777777" w:rsidR="00BC25F4" w:rsidRPr="009C76B3" w:rsidRDefault="00BC25F4" w:rsidP="00BC25F4">
      <w:pPr>
        <w:bidi/>
        <w:spacing w:after="200" w:line="360" w:lineRule="auto"/>
        <w:jc w:val="both"/>
        <w:rPr>
          <w:rFonts w:ascii="Traditional Arabic" w:eastAsia="Calibri" w:hAnsi="Traditional Arabic" w:cs="Traditional Arabic"/>
          <w:b/>
          <w:bCs/>
          <w:sz w:val="32"/>
          <w:szCs w:val="32"/>
          <w:rtl/>
        </w:rPr>
      </w:pPr>
    </w:p>
    <w:p w14:paraId="0CA86F87" w14:textId="77777777" w:rsidR="008074A2" w:rsidRPr="008074A2" w:rsidRDefault="008074A2" w:rsidP="008074A2">
      <w:pPr>
        <w:bidi/>
        <w:spacing w:after="200" w:line="360" w:lineRule="auto"/>
        <w:jc w:val="both"/>
        <w:rPr>
          <w:rFonts w:ascii="Traditional Arabic" w:eastAsia="Calibri" w:hAnsi="Traditional Arabic" w:cs="Traditional Arabic"/>
          <w:sz w:val="32"/>
          <w:szCs w:val="32"/>
          <w:shd w:val="clear" w:color="auto" w:fill="FFFFFF"/>
          <w:rtl/>
        </w:rPr>
      </w:pPr>
      <w:proofErr w:type="gramStart"/>
      <w:r w:rsidRPr="008074A2">
        <w:rPr>
          <w:rFonts w:ascii="Traditional Arabic" w:eastAsia="Calibri" w:hAnsi="Traditional Arabic" w:cs="Traditional Arabic" w:hint="cs"/>
          <w:b/>
          <w:bCs/>
          <w:sz w:val="32"/>
          <w:szCs w:val="32"/>
          <w:rtl/>
        </w:rPr>
        <w:t>قائمة</w:t>
      </w:r>
      <w:proofErr w:type="gramEnd"/>
      <w:r w:rsidRPr="008074A2">
        <w:rPr>
          <w:rFonts w:ascii="Traditional Arabic" w:eastAsia="Calibri" w:hAnsi="Traditional Arabic" w:cs="Traditional Arabic" w:hint="cs"/>
          <w:b/>
          <w:bCs/>
          <w:sz w:val="32"/>
          <w:szCs w:val="32"/>
          <w:rtl/>
        </w:rPr>
        <w:t xml:space="preserve"> </w:t>
      </w:r>
      <w:r w:rsidRPr="008074A2">
        <w:rPr>
          <w:rFonts w:ascii="Traditional Arabic" w:eastAsia="Calibri" w:hAnsi="Traditional Arabic" w:cs="Traditional Arabic"/>
          <w:b/>
          <w:bCs/>
          <w:sz w:val="32"/>
          <w:szCs w:val="32"/>
          <w:rtl/>
        </w:rPr>
        <w:t>المراجع</w:t>
      </w:r>
    </w:p>
    <w:p w14:paraId="1B9C8137" w14:textId="677CADE5" w:rsidR="008074A2" w:rsidRPr="00BB7DE9" w:rsidRDefault="008074A2" w:rsidP="00BB7DE9">
      <w:pPr>
        <w:bidi/>
        <w:spacing w:after="200" w:line="360" w:lineRule="auto"/>
        <w:jc w:val="both"/>
        <w:rPr>
          <w:rFonts w:ascii="Traditional Arabic" w:eastAsia="Calibri" w:hAnsi="Traditional Arabic" w:cs="Traditional Arabic"/>
          <w:b/>
          <w:bCs/>
          <w:sz w:val="36"/>
          <w:szCs w:val="36"/>
          <w:shd w:val="clear" w:color="auto" w:fill="FFFFFF"/>
          <w:rtl/>
          <w:lang w:bidi="ar-JO"/>
        </w:rPr>
      </w:pPr>
      <w:r w:rsidRPr="008074A2">
        <w:rPr>
          <w:rFonts w:ascii="Traditional Arabic" w:eastAsia="Calibri" w:hAnsi="Traditional Arabic" w:cs="Traditional Arabic"/>
          <w:b/>
          <w:bCs/>
          <w:sz w:val="32"/>
          <w:szCs w:val="32"/>
          <w:shd w:val="clear" w:color="auto" w:fill="FFFFFF"/>
          <w:rtl/>
        </w:rPr>
        <w:t>اولا: المراجع العربية</w:t>
      </w:r>
    </w:p>
    <w:p w14:paraId="2B59BD2F" w14:textId="280B1847" w:rsidR="00BC25F4" w:rsidRDefault="00BC25F4" w:rsidP="008074A2">
      <w:pPr>
        <w:bidi/>
        <w:spacing w:before="100" w:beforeAutospacing="1" w:after="100" w:afterAutospacing="1" w:line="240" w:lineRule="auto"/>
        <w:rPr>
          <w:rFonts w:ascii="Traditional Arabic" w:eastAsia="Times New Roman" w:hAnsi="Traditional Arabic" w:cs="Traditional Arabic"/>
          <w:sz w:val="32"/>
          <w:szCs w:val="32"/>
          <w:rtl/>
        </w:rPr>
      </w:pPr>
      <w:r w:rsidRPr="00BC25F4">
        <w:rPr>
          <w:rFonts w:ascii="Traditional Arabic" w:eastAsia="Times New Roman" w:hAnsi="Traditional Arabic" w:cs="Traditional Arabic"/>
          <w:sz w:val="32"/>
          <w:szCs w:val="32"/>
          <w:rtl/>
        </w:rPr>
        <w:t xml:space="preserve">عمر بن عمار </w:t>
      </w:r>
      <w:proofErr w:type="spellStart"/>
      <w:r w:rsidRPr="00BC25F4">
        <w:rPr>
          <w:rFonts w:ascii="Traditional Arabic" w:eastAsia="Times New Roman" w:hAnsi="Traditional Arabic" w:cs="Traditional Arabic"/>
          <w:sz w:val="32"/>
          <w:szCs w:val="32"/>
          <w:rtl/>
        </w:rPr>
        <w:t>الطحطوح</w:t>
      </w:r>
      <w:proofErr w:type="spellEnd"/>
      <w:r w:rsidRPr="00BC25F4">
        <w:rPr>
          <w:rFonts w:ascii="Traditional Arabic" w:eastAsia="Times New Roman" w:hAnsi="Traditional Arabic" w:cs="Traditional Arabic"/>
          <w:sz w:val="32"/>
          <w:szCs w:val="32"/>
          <w:rtl/>
        </w:rPr>
        <w:t xml:space="preserve">. (٢٠٢٤). تأثير الذكاء الاصطناعي على إدارة المشاريع: </w:t>
      </w:r>
      <w:proofErr w:type="gramStart"/>
      <w:r w:rsidRPr="00BC25F4">
        <w:rPr>
          <w:rFonts w:ascii="Traditional Arabic" w:eastAsia="Times New Roman" w:hAnsi="Traditional Arabic" w:cs="Traditional Arabic"/>
          <w:sz w:val="32"/>
          <w:szCs w:val="32"/>
          <w:rtl/>
        </w:rPr>
        <w:t>دراسة</w:t>
      </w:r>
      <w:proofErr w:type="gramEnd"/>
      <w:r w:rsidRPr="00BC25F4">
        <w:rPr>
          <w:rFonts w:ascii="Traditional Arabic" w:eastAsia="Times New Roman" w:hAnsi="Traditional Arabic" w:cs="Traditional Arabic"/>
          <w:sz w:val="32"/>
          <w:szCs w:val="32"/>
          <w:rtl/>
        </w:rPr>
        <w:t xml:space="preserve"> باستخدام منهجية تحليل </w:t>
      </w:r>
      <w:proofErr w:type="spellStart"/>
      <w:r w:rsidRPr="00BC25F4">
        <w:rPr>
          <w:rFonts w:ascii="Traditional Arabic" w:eastAsia="Times New Roman" w:hAnsi="Traditional Arabic" w:cs="Traditional Arabic"/>
          <w:sz w:val="32"/>
          <w:szCs w:val="32"/>
        </w:rPr>
        <w:t>SWOT</w:t>
      </w:r>
      <w:proofErr w:type="spellEnd"/>
      <w:r w:rsidRPr="00BC25F4">
        <w:rPr>
          <w:rFonts w:ascii="Traditional Arabic" w:eastAsia="Times New Roman" w:hAnsi="Traditional Arabic" w:cs="Traditional Arabic"/>
          <w:sz w:val="32"/>
          <w:szCs w:val="32"/>
          <w:rtl/>
        </w:rPr>
        <w:t xml:space="preserve">. مجلة الإدارة والتنمية للبحوث </w:t>
      </w:r>
      <w:proofErr w:type="gramStart"/>
      <w:r w:rsidRPr="00BC25F4">
        <w:rPr>
          <w:rFonts w:ascii="Traditional Arabic" w:eastAsia="Times New Roman" w:hAnsi="Traditional Arabic" w:cs="Traditional Arabic"/>
          <w:sz w:val="32"/>
          <w:szCs w:val="32"/>
          <w:rtl/>
        </w:rPr>
        <w:t>والدراسات</w:t>
      </w:r>
      <w:proofErr w:type="gramEnd"/>
      <w:r w:rsidRPr="00BC25F4">
        <w:rPr>
          <w:rFonts w:ascii="Traditional Arabic" w:eastAsia="Times New Roman" w:hAnsi="Traditional Arabic" w:cs="Traditional Arabic"/>
          <w:sz w:val="32"/>
          <w:szCs w:val="32"/>
          <w:rtl/>
        </w:rPr>
        <w:t>، ١٣(١)، ٣٩٦–٤٢٠.</w:t>
      </w:r>
    </w:p>
    <w:p w14:paraId="72E0686B" w14:textId="1B48E478" w:rsidR="00BC25F4" w:rsidRDefault="00BC25F4" w:rsidP="00BC25F4">
      <w:pPr>
        <w:bidi/>
        <w:spacing w:before="100" w:beforeAutospacing="1" w:after="100" w:afterAutospacing="1" w:line="240" w:lineRule="auto"/>
        <w:rPr>
          <w:rFonts w:ascii="Traditional Arabic" w:eastAsia="Times New Roman" w:hAnsi="Traditional Arabic" w:cs="Traditional Arabic"/>
          <w:sz w:val="32"/>
          <w:szCs w:val="32"/>
          <w:rtl/>
        </w:rPr>
      </w:pPr>
      <w:r w:rsidRPr="00BC25F4">
        <w:rPr>
          <w:rFonts w:ascii="Traditional Arabic" w:eastAsia="Times New Roman" w:hAnsi="Traditional Arabic" w:cs="Traditional Arabic"/>
          <w:sz w:val="32"/>
          <w:szCs w:val="32"/>
          <w:rtl/>
        </w:rPr>
        <w:t xml:space="preserve">رائد القلاف، رباب الصائغ، إسماعيل </w:t>
      </w:r>
      <w:proofErr w:type="spellStart"/>
      <w:r w:rsidRPr="00BC25F4">
        <w:rPr>
          <w:rFonts w:ascii="Traditional Arabic" w:eastAsia="Times New Roman" w:hAnsi="Traditional Arabic" w:cs="Traditional Arabic"/>
          <w:sz w:val="32"/>
          <w:szCs w:val="32"/>
          <w:rtl/>
        </w:rPr>
        <w:t>عجيمي</w:t>
      </w:r>
      <w:proofErr w:type="spellEnd"/>
      <w:r w:rsidRPr="00BC25F4">
        <w:rPr>
          <w:rFonts w:ascii="Traditional Arabic" w:eastAsia="Times New Roman" w:hAnsi="Traditional Arabic" w:cs="Traditional Arabic"/>
          <w:sz w:val="32"/>
          <w:szCs w:val="32"/>
          <w:rtl/>
        </w:rPr>
        <w:t>، وماجد الفلفل. (٢٠٢٤).</w:t>
      </w:r>
      <w:r w:rsidRPr="00BC25F4">
        <w:rPr>
          <w:rFonts w:ascii="Traditional Arabic" w:eastAsia="Times New Roman" w:hAnsi="Traditional Arabic" w:cs="Traditional Arabic"/>
          <w:i/>
          <w:iCs/>
          <w:sz w:val="32"/>
          <w:szCs w:val="32"/>
          <w:rtl/>
        </w:rPr>
        <w:t xml:space="preserve"> الاستفادة</w:t>
      </w:r>
      <w:r w:rsidRPr="00BC25F4">
        <w:rPr>
          <w:rFonts w:ascii="Traditional Arabic" w:eastAsia="Times New Roman" w:hAnsi="Traditional Arabic" w:cs="Traditional Arabic"/>
          <w:sz w:val="32"/>
          <w:szCs w:val="32"/>
          <w:rtl/>
        </w:rPr>
        <w:t xml:space="preserve"> </w:t>
      </w:r>
      <w:r w:rsidRPr="00BC25F4">
        <w:rPr>
          <w:rFonts w:ascii="Traditional Arabic" w:eastAsia="Times New Roman" w:hAnsi="Traditional Arabic" w:cs="Traditional Arabic"/>
          <w:i/>
          <w:iCs/>
          <w:sz w:val="32"/>
          <w:szCs w:val="32"/>
          <w:rtl/>
        </w:rPr>
        <w:t xml:space="preserve">من الذكاء الاصطناعي للابتكار في إدارة المشاريع: </w:t>
      </w:r>
      <w:proofErr w:type="gramStart"/>
      <w:r w:rsidRPr="00BC25F4">
        <w:rPr>
          <w:rFonts w:ascii="Traditional Arabic" w:eastAsia="Times New Roman" w:hAnsi="Traditional Arabic" w:cs="Traditional Arabic"/>
          <w:i/>
          <w:iCs/>
          <w:sz w:val="32"/>
          <w:szCs w:val="32"/>
          <w:rtl/>
        </w:rPr>
        <w:t>استكشاف</w:t>
      </w:r>
      <w:proofErr w:type="gramEnd"/>
      <w:r w:rsidRPr="00BC25F4">
        <w:rPr>
          <w:rFonts w:ascii="Traditional Arabic" w:eastAsia="Times New Roman" w:hAnsi="Traditional Arabic" w:cs="Traditional Arabic"/>
          <w:i/>
          <w:iCs/>
          <w:sz w:val="32"/>
          <w:szCs w:val="32"/>
          <w:rtl/>
        </w:rPr>
        <w:t xml:space="preserve"> الإمكانيات والتطبيقات – دراسة حالة إدارة التشوه البصري في أمانة مدينة جدة</w:t>
      </w:r>
      <w:r w:rsidRPr="00BC25F4">
        <w:rPr>
          <w:rFonts w:ascii="Traditional Arabic" w:eastAsia="Times New Roman" w:hAnsi="Traditional Arabic" w:cs="Traditional Arabic"/>
          <w:sz w:val="32"/>
          <w:szCs w:val="32"/>
        </w:rPr>
        <w:t xml:space="preserve">. </w:t>
      </w:r>
      <w:r w:rsidRPr="00BC25F4">
        <w:rPr>
          <w:rFonts w:ascii="Traditional Arabic" w:eastAsia="Times New Roman" w:hAnsi="Traditional Arabic" w:cs="Traditional Arabic"/>
          <w:sz w:val="32"/>
          <w:szCs w:val="32"/>
          <w:rtl/>
        </w:rPr>
        <w:t xml:space="preserve">مجلة التجارة </w:t>
      </w:r>
      <w:proofErr w:type="gramStart"/>
      <w:r w:rsidRPr="00BC25F4">
        <w:rPr>
          <w:rFonts w:ascii="Traditional Arabic" w:eastAsia="Times New Roman" w:hAnsi="Traditional Arabic" w:cs="Traditional Arabic"/>
          <w:sz w:val="32"/>
          <w:szCs w:val="32"/>
          <w:rtl/>
        </w:rPr>
        <w:t>والتمويل</w:t>
      </w:r>
      <w:proofErr w:type="gramEnd"/>
      <w:r w:rsidRPr="00BC25F4">
        <w:rPr>
          <w:rFonts w:ascii="Traditional Arabic" w:eastAsia="Times New Roman" w:hAnsi="Traditional Arabic" w:cs="Traditional Arabic"/>
          <w:sz w:val="32"/>
          <w:szCs w:val="32"/>
          <w:rtl/>
        </w:rPr>
        <w:t>، ٤٤(٣)، ١–٢٩</w:t>
      </w:r>
      <w:r w:rsidRPr="00BC25F4">
        <w:rPr>
          <w:rFonts w:ascii="Traditional Arabic" w:eastAsia="Times New Roman" w:hAnsi="Traditional Arabic" w:cs="Traditional Arabic"/>
          <w:sz w:val="32"/>
          <w:szCs w:val="32"/>
        </w:rPr>
        <w:t xml:space="preserve">. </w:t>
      </w:r>
      <w:hyperlink r:id="rId25" w:history="1">
        <w:r w:rsidRPr="00BC25F4">
          <w:rPr>
            <w:rStyle w:val="Hyperlink"/>
            <w:rFonts w:ascii="Traditional Arabic" w:eastAsia="Times New Roman" w:hAnsi="Traditional Arabic" w:cs="Traditional Arabic"/>
            <w:sz w:val="32"/>
            <w:szCs w:val="32"/>
          </w:rPr>
          <w:t>https://doi.org/10.21608/caf.2024.379091</w:t>
        </w:r>
      </w:hyperlink>
    </w:p>
    <w:p w14:paraId="4E01918B" w14:textId="029E21FA" w:rsidR="00BC25F4" w:rsidRPr="00BC25F4" w:rsidRDefault="00BC25F4" w:rsidP="00BC25F4">
      <w:pPr>
        <w:bidi/>
        <w:spacing w:before="100" w:beforeAutospacing="1" w:after="100" w:afterAutospacing="1" w:line="240" w:lineRule="auto"/>
        <w:rPr>
          <w:rFonts w:ascii="Traditional Arabic" w:eastAsia="Times New Roman" w:hAnsi="Traditional Arabic" w:cs="Traditional Arabic"/>
          <w:sz w:val="32"/>
          <w:szCs w:val="32"/>
        </w:rPr>
      </w:pPr>
      <w:r w:rsidRPr="00BC25F4">
        <w:rPr>
          <w:rFonts w:ascii="Traditional Arabic" w:eastAsia="Times New Roman" w:hAnsi="Traditional Arabic" w:cs="Traditional Arabic"/>
          <w:sz w:val="32"/>
          <w:szCs w:val="32"/>
        </w:rPr>
        <w:br/>
      </w:r>
      <w:r w:rsidRPr="00BC25F4">
        <w:rPr>
          <w:rFonts w:ascii="Traditional Arabic" w:eastAsia="Times New Roman" w:hAnsi="Traditional Arabic" w:cs="Traditional Arabic"/>
          <w:sz w:val="32"/>
          <w:szCs w:val="32"/>
          <w:rtl/>
        </w:rPr>
        <w:t xml:space="preserve">عبدالفتاح، علا أحمد العبد، وأبو قلة، محمد عبد مهاوش (مشرف). (٢٠٢٤). </w:t>
      </w:r>
      <w:r w:rsidRPr="00BC25F4">
        <w:rPr>
          <w:rFonts w:ascii="Traditional Arabic" w:eastAsia="Times New Roman" w:hAnsi="Traditional Arabic" w:cs="Traditional Arabic"/>
          <w:i/>
          <w:iCs/>
          <w:sz w:val="32"/>
          <w:szCs w:val="32"/>
          <w:rtl/>
        </w:rPr>
        <w:t>أثر استخدام</w:t>
      </w:r>
      <w:r w:rsidRPr="00BC25F4">
        <w:rPr>
          <w:rFonts w:ascii="Traditional Arabic" w:eastAsia="Times New Roman" w:hAnsi="Traditional Arabic" w:cs="Traditional Arabic"/>
          <w:sz w:val="32"/>
          <w:szCs w:val="32"/>
          <w:rtl/>
        </w:rPr>
        <w:t xml:space="preserve"> </w:t>
      </w:r>
      <w:r w:rsidRPr="00BC25F4">
        <w:rPr>
          <w:rFonts w:ascii="Traditional Arabic" w:eastAsia="Times New Roman" w:hAnsi="Traditional Arabic" w:cs="Traditional Arabic"/>
          <w:i/>
          <w:iCs/>
          <w:sz w:val="32"/>
          <w:szCs w:val="32"/>
          <w:rtl/>
        </w:rPr>
        <w:t>تقنية الذكاء الاصطناعي في تحسين إدارة المشاريع: دراسة حالة شركة المناصير للزيوت والمحروقات في الأردن</w:t>
      </w:r>
      <w:r w:rsidRPr="00BC25F4">
        <w:rPr>
          <w:rFonts w:ascii="Traditional Arabic" w:eastAsia="Times New Roman" w:hAnsi="Traditional Arabic" w:cs="Traditional Arabic"/>
          <w:sz w:val="32"/>
          <w:szCs w:val="32"/>
          <w:rtl/>
        </w:rPr>
        <w:t xml:space="preserve"> </w:t>
      </w:r>
      <w:r w:rsidRPr="00BC25F4">
        <w:rPr>
          <w:rFonts w:ascii="Traditional Arabic" w:eastAsia="Times New Roman" w:hAnsi="Traditional Arabic" w:cs="Traditional Arabic"/>
          <w:sz w:val="32"/>
          <w:szCs w:val="32"/>
        </w:rPr>
        <w:t>(</w:t>
      </w:r>
      <w:r w:rsidRPr="00BC25F4">
        <w:rPr>
          <w:rFonts w:ascii="Traditional Arabic" w:eastAsia="Times New Roman" w:hAnsi="Traditional Arabic" w:cs="Traditional Arabic"/>
          <w:sz w:val="32"/>
          <w:szCs w:val="32"/>
          <w:rtl/>
        </w:rPr>
        <w:t xml:space="preserve">رسالة ماجستير). </w:t>
      </w:r>
      <w:proofErr w:type="gramStart"/>
      <w:r w:rsidRPr="00BC25F4">
        <w:rPr>
          <w:rFonts w:ascii="Traditional Arabic" w:eastAsia="Times New Roman" w:hAnsi="Traditional Arabic" w:cs="Traditional Arabic"/>
          <w:sz w:val="32"/>
          <w:szCs w:val="32"/>
          <w:rtl/>
        </w:rPr>
        <w:t>جامعة</w:t>
      </w:r>
      <w:proofErr w:type="gramEnd"/>
      <w:r w:rsidRPr="00BC25F4">
        <w:rPr>
          <w:rFonts w:ascii="Traditional Arabic" w:eastAsia="Times New Roman" w:hAnsi="Traditional Arabic" w:cs="Traditional Arabic"/>
          <w:sz w:val="32"/>
          <w:szCs w:val="32"/>
          <w:rtl/>
        </w:rPr>
        <w:t xml:space="preserve"> الإسراء الخاصة، عمان، الأردن</w:t>
      </w:r>
      <w:r w:rsidRPr="00BC25F4">
        <w:rPr>
          <w:rFonts w:ascii="Traditional Arabic" w:eastAsia="Times New Roman" w:hAnsi="Traditional Arabic" w:cs="Traditional Arabic"/>
          <w:sz w:val="32"/>
          <w:szCs w:val="32"/>
        </w:rPr>
        <w:t>.</w:t>
      </w:r>
    </w:p>
    <w:p w14:paraId="2612BE0B" w14:textId="77777777" w:rsidR="00BC25F4" w:rsidRPr="00BC25F4" w:rsidRDefault="00BC25F4" w:rsidP="00BC25F4">
      <w:pPr>
        <w:bidi/>
        <w:spacing w:before="100" w:beforeAutospacing="1" w:after="100" w:afterAutospacing="1" w:line="240" w:lineRule="auto"/>
        <w:rPr>
          <w:rFonts w:ascii="Traditional Arabic" w:eastAsia="Times New Roman" w:hAnsi="Traditional Arabic" w:cs="Traditional Arabic"/>
          <w:sz w:val="32"/>
          <w:szCs w:val="32"/>
          <w:rtl/>
        </w:rPr>
      </w:pPr>
    </w:p>
    <w:p w14:paraId="5E15DF2A" w14:textId="77777777" w:rsidR="008074A2" w:rsidRPr="008074A2" w:rsidRDefault="008074A2" w:rsidP="00BC25F4">
      <w:pPr>
        <w:bidi/>
        <w:spacing w:before="100" w:beforeAutospacing="1" w:after="100" w:afterAutospacing="1" w:line="240" w:lineRule="auto"/>
        <w:rPr>
          <w:rFonts w:ascii="Traditional Arabic" w:eastAsia="Times New Roman" w:hAnsi="Traditional Arabic" w:cs="Traditional Arabic"/>
          <w:b/>
          <w:bCs/>
          <w:sz w:val="32"/>
          <w:szCs w:val="32"/>
          <w:rtl/>
        </w:rPr>
      </w:pPr>
      <w:r w:rsidRPr="008074A2">
        <w:rPr>
          <w:rFonts w:ascii="Traditional Arabic" w:eastAsia="Times New Roman" w:hAnsi="Traditional Arabic" w:cs="Traditional Arabic"/>
          <w:b/>
          <w:bCs/>
          <w:sz w:val="32"/>
          <w:szCs w:val="32"/>
          <w:rtl/>
        </w:rPr>
        <w:lastRenderedPageBreak/>
        <w:t>ثانيا: المراجع الاجنبية</w:t>
      </w:r>
    </w:p>
    <w:p w14:paraId="604C9263" w14:textId="77777777" w:rsidR="00A11043" w:rsidRDefault="00A11043" w:rsidP="00A11043">
      <w:proofErr w:type="spellStart"/>
      <w:r w:rsidRPr="00792CB6">
        <w:rPr>
          <w:rFonts w:ascii="Traditional Arabic" w:eastAsia="Times New Roman" w:hAnsi="Traditional Arabic" w:cs="Traditional Arabic"/>
          <w:sz w:val="28"/>
          <w:szCs w:val="28"/>
        </w:rPr>
        <w:t>Quan</w:t>
      </w:r>
      <w:proofErr w:type="spellEnd"/>
      <w:r w:rsidRPr="00792CB6">
        <w:rPr>
          <w:rFonts w:ascii="Traditional Arabic" w:eastAsia="Times New Roman" w:hAnsi="Traditional Arabic" w:cs="Traditional Arabic"/>
          <w:sz w:val="28"/>
          <w:szCs w:val="28"/>
        </w:rPr>
        <w:t xml:space="preserve">, S. J., Park, J., </w:t>
      </w:r>
      <w:proofErr w:type="spellStart"/>
      <w:r w:rsidRPr="00792CB6">
        <w:rPr>
          <w:rFonts w:ascii="Traditional Arabic" w:eastAsia="Times New Roman" w:hAnsi="Traditional Arabic" w:cs="Traditional Arabic"/>
          <w:sz w:val="28"/>
          <w:szCs w:val="28"/>
        </w:rPr>
        <w:t>Economou</w:t>
      </w:r>
      <w:proofErr w:type="spellEnd"/>
      <w:r w:rsidRPr="00792CB6">
        <w:rPr>
          <w:rFonts w:ascii="Traditional Arabic" w:eastAsia="Times New Roman" w:hAnsi="Traditional Arabic" w:cs="Traditional Arabic"/>
          <w:sz w:val="28"/>
          <w:szCs w:val="28"/>
        </w:rPr>
        <w:t xml:space="preserve">, A., &amp; Lee, S. (2019). Artificial intelligence-aided design: Smart design for sustainable city development. Environment and Planning B: Urban Analytics and City Science, 46(8), 1581–1599. </w:t>
      </w:r>
      <w:hyperlink r:id="rId26" w:history="1">
        <w:r w:rsidRPr="00792CB6">
          <w:rPr>
            <w:rFonts w:ascii="Traditional Arabic" w:eastAsia="Times New Roman" w:hAnsi="Traditional Arabic" w:cs="Traditional Arabic"/>
            <w:color w:val="0000FF"/>
            <w:sz w:val="28"/>
            <w:szCs w:val="28"/>
            <w:u w:val="single"/>
          </w:rPr>
          <w:t>https://doi.org/10.1177/2399808319867946</w:t>
        </w:r>
      </w:hyperlink>
    </w:p>
    <w:p w14:paraId="7498C304" w14:textId="77777777" w:rsidR="00A11043" w:rsidRPr="00792CB6" w:rsidRDefault="00A11043" w:rsidP="00A11043">
      <w:pPr>
        <w:bidi/>
        <w:spacing w:before="100" w:beforeAutospacing="1" w:after="100" w:afterAutospacing="1" w:line="360" w:lineRule="auto"/>
        <w:jc w:val="both"/>
        <w:rPr>
          <w:rFonts w:ascii="Traditional Arabic" w:eastAsia="Times New Roman" w:hAnsi="Traditional Arabic" w:cs="Traditional Arabic"/>
          <w:sz w:val="28"/>
          <w:szCs w:val="28"/>
        </w:rPr>
      </w:pPr>
      <w:proofErr w:type="spellStart"/>
      <w:r w:rsidRPr="00792CB6">
        <w:rPr>
          <w:rFonts w:ascii="Traditional Arabic" w:eastAsia="Times New Roman" w:hAnsi="Traditional Arabic" w:cs="Traditional Arabic"/>
          <w:sz w:val="28"/>
          <w:szCs w:val="28"/>
        </w:rPr>
        <w:t>Niederman</w:t>
      </w:r>
      <w:proofErr w:type="spellEnd"/>
      <w:r w:rsidRPr="00792CB6">
        <w:rPr>
          <w:rFonts w:ascii="Traditional Arabic" w:eastAsia="Times New Roman" w:hAnsi="Traditional Arabic" w:cs="Traditional Arabic"/>
          <w:sz w:val="28"/>
          <w:szCs w:val="28"/>
        </w:rPr>
        <w:t xml:space="preserve">, F. A. (2021). Project management: openings for disruption from AI and advanced analytics. </w:t>
      </w:r>
      <w:proofErr w:type="gramStart"/>
      <w:r w:rsidRPr="00792CB6">
        <w:rPr>
          <w:rFonts w:ascii="Traditional Arabic" w:eastAsia="Times New Roman" w:hAnsi="Traditional Arabic" w:cs="Traditional Arabic"/>
          <w:sz w:val="28"/>
          <w:szCs w:val="28"/>
        </w:rPr>
        <w:t>Information Technology &amp; People.</w:t>
      </w:r>
      <w:proofErr w:type="gramEnd"/>
      <w:r w:rsidRPr="00792CB6">
        <w:rPr>
          <w:rFonts w:ascii="Traditional Arabic" w:eastAsia="Times New Roman" w:hAnsi="Traditional Arabic" w:cs="Traditional Arabic"/>
          <w:sz w:val="28"/>
          <w:szCs w:val="28"/>
        </w:rPr>
        <w:t xml:space="preserve"> </w:t>
      </w:r>
      <w:hyperlink r:id="rId27" w:history="1">
        <w:r w:rsidRPr="00792CB6">
          <w:rPr>
            <w:rFonts w:ascii="Traditional Arabic" w:eastAsia="Times New Roman" w:hAnsi="Traditional Arabic" w:cs="Traditional Arabic"/>
            <w:color w:val="0000FF"/>
            <w:sz w:val="28"/>
            <w:szCs w:val="28"/>
            <w:u w:val="single"/>
          </w:rPr>
          <w:t>https://doi.org/10.1108/ITP-09-2020-0639</w:t>
        </w:r>
      </w:hyperlink>
    </w:p>
    <w:p w14:paraId="237E759A" w14:textId="77777777" w:rsidR="00A11043" w:rsidRDefault="00A11043" w:rsidP="00A11043">
      <w:proofErr w:type="spellStart"/>
      <w:r w:rsidRPr="009C76B3">
        <w:rPr>
          <w:rFonts w:ascii="Traditional Arabic" w:eastAsia="Times New Roman" w:hAnsi="Traditional Arabic" w:cs="Traditional Arabic"/>
          <w:sz w:val="28"/>
          <w:szCs w:val="28"/>
        </w:rPr>
        <w:t>Tirmizi</w:t>
      </w:r>
      <w:proofErr w:type="spellEnd"/>
      <w:r w:rsidRPr="009C76B3">
        <w:rPr>
          <w:rFonts w:ascii="Traditional Arabic" w:eastAsia="Times New Roman" w:hAnsi="Traditional Arabic" w:cs="Traditional Arabic"/>
          <w:sz w:val="28"/>
          <w:szCs w:val="28"/>
        </w:rPr>
        <w:t xml:space="preserve">, S. A. A., &amp; </w:t>
      </w:r>
      <w:proofErr w:type="spellStart"/>
      <w:r w:rsidRPr="009C76B3">
        <w:rPr>
          <w:rFonts w:ascii="Traditional Arabic" w:eastAsia="Times New Roman" w:hAnsi="Traditional Arabic" w:cs="Traditional Arabic"/>
          <w:sz w:val="28"/>
          <w:szCs w:val="28"/>
        </w:rPr>
        <w:t>Arif</w:t>
      </w:r>
      <w:proofErr w:type="spellEnd"/>
      <w:r w:rsidRPr="009C76B3">
        <w:rPr>
          <w:rFonts w:ascii="Traditional Arabic" w:eastAsia="Times New Roman" w:hAnsi="Traditional Arabic" w:cs="Traditional Arabic"/>
          <w:sz w:val="28"/>
          <w:szCs w:val="28"/>
        </w:rPr>
        <w:t xml:space="preserve">, F. (2022). </w:t>
      </w:r>
      <w:proofErr w:type="gramStart"/>
      <w:r w:rsidRPr="009C76B3">
        <w:rPr>
          <w:rFonts w:ascii="Traditional Arabic" w:eastAsia="Times New Roman" w:hAnsi="Traditional Arabic" w:cs="Traditional Arabic"/>
          <w:sz w:val="28"/>
          <w:szCs w:val="28"/>
        </w:rPr>
        <w:t>Conceptual approach for the use of artificial intelligence for contractual risk assessment in infrastructure projects.</w:t>
      </w:r>
      <w:proofErr w:type="gramEnd"/>
      <w:r w:rsidRPr="009C76B3">
        <w:rPr>
          <w:rFonts w:ascii="Traditional Arabic" w:eastAsia="Times New Roman" w:hAnsi="Traditional Arabic" w:cs="Traditional Arabic"/>
          <w:sz w:val="28"/>
          <w:szCs w:val="28"/>
        </w:rPr>
        <w:t xml:space="preserve"> </w:t>
      </w:r>
      <w:proofErr w:type="gramStart"/>
      <w:r w:rsidRPr="009C76B3">
        <w:rPr>
          <w:rFonts w:ascii="Traditional Arabic" w:eastAsia="Times New Roman" w:hAnsi="Traditional Arabic" w:cs="Traditional Arabic"/>
          <w:sz w:val="28"/>
          <w:szCs w:val="28"/>
        </w:rPr>
        <w:t>Engineering Proceedings, 22(1), 12.</w:t>
      </w:r>
      <w:proofErr w:type="gramEnd"/>
      <w:r w:rsidRPr="009C76B3">
        <w:rPr>
          <w:rFonts w:ascii="Traditional Arabic" w:eastAsia="Times New Roman" w:hAnsi="Traditional Arabic" w:cs="Traditional Arabic"/>
          <w:sz w:val="28"/>
          <w:szCs w:val="28"/>
        </w:rPr>
        <w:t xml:space="preserve"> </w:t>
      </w:r>
      <w:hyperlink r:id="rId28" w:history="1">
        <w:r w:rsidRPr="009C76B3">
          <w:rPr>
            <w:rFonts w:ascii="Traditional Arabic" w:eastAsia="Times New Roman" w:hAnsi="Traditional Arabic" w:cs="Traditional Arabic"/>
            <w:color w:val="0000FF"/>
            <w:sz w:val="28"/>
            <w:szCs w:val="28"/>
            <w:u w:val="single"/>
          </w:rPr>
          <w:t>https://doi.org/10.3390/engproc2022022012</w:t>
        </w:r>
      </w:hyperlink>
    </w:p>
    <w:p w14:paraId="4572663E" w14:textId="77777777" w:rsidR="00A11043" w:rsidRPr="00792CB6" w:rsidRDefault="00A11043" w:rsidP="00A11043">
      <w:p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792CB6">
        <w:rPr>
          <w:rFonts w:ascii="Traditional Arabic" w:eastAsia="Times New Roman" w:hAnsi="Traditional Arabic" w:cs="Traditional Arabic"/>
          <w:sz w:val="28"/>
          <w:szCs w:val="28"/>
        </w:rPr>
        <w:t>Blair, G., Betts, P., Conway, T., Hyde, M., &amp; Pagano, R. (2024).</w:t>
      </w:r>
      <w:proofErr w:type="gramEnd"/>
      <w:r w:rsidRPr="00792CB6">
        <w:rPr>
          <w:rFonts w:ascii="Traditional Arabic" w:eastAsia="Times New Roman" w:hAnsi="Traditional Arabic" w:cs="Traditional Arabic"/>
          <w:sz w:val="28"/>
          <w:szCs w:val="28"/>
        </w:rPr>
        <w:t xml:space="preserve"> </w:t>
      </w:r>
      <w:proofErr w:type="gramStart"/>
      <w:r w:rsidRPr="00792CB6">
        <w:rPr>
          <w:rFonts w:ascii="Traditional Arabic" w:eastAsia="Times New Roman" w:hAnsi="Traditional Arabic" w:cs="Traditional Arabic"/>
          <w:sz w:val="28"/>
          <w:szCs w:val="28"/>
        </w:rPr>
        <w:t>Delivering Agile Marketing Projects: A View from Practice.</w:t>
      </w:r>
      <w:proofErr w:type="gramEnd"/>
      <w:r w:rsidRPr="00792CB6">
        <w:rPr>
          <w:rFonts w:ascii="Traditional Arabic" w:eastAsia="Times New Roman" w:hAnsi="Traditional Arabic" w:cs="Traditional Arabic"/>
          <w:sz w:val="28"/>
          <w:szCs w:val="28"/>
        </w:rPr>
        <w:t xml:space="preserve"> Apex Journal of Business and Management, 2(1), 49-62. </w:t>
      </w:r>
      <w:hyperlink r:id="rId29" w:history="1">
        <w:r w:rsidRPr="00792CB6">
          <w:rPr>
            <w:rFonts w:ascii="Traditional Arabic" w:eastAsia="Times New Roman" w:hAnsi="Traditional Arabic" w:cs="Traditional Arabic"/>
            <w:color w:val="0000FF"/>
            <w:sz w:val="28"/>
            <w:szCs w:val="28"/>
            <w:u w:val="single"/>
          </w:rPr>
          <w:t>https://doi.org/10.61274/apxc.2024.v02i01.005</w:t>
        </w:r>
      </w:hyperlink>
    </w:p>
    <w:p w14:paraId="50C9356F" w14:textId="77777777" w:rsidR="00A11043" w:rsidRPr="00792CB6" w:rsidRDefault="00A11043" w:rsidP="00A11043">
      <w:pPr>
        <w:bidi/>
        <w:spacing w:before="100" w:beforeAutospacing="1" w:after="100" w:afterAutospacing="1" w:line="360" w:lineRule="auto"/>
        <w:jc w:val="both"/>
        <w:rPr>
          <w:rFonts w:ascii="Traditional Arabic" w:eastAsia="Times New Roman" w:hAnsi="Traditional Arabic" w:cs="Traditional Arabic"/>
          <w:sz w:val="28"/>
          <w:szCs w:val="28"/>
        </w:rPr>
      </w:pPr>
      <w:proofErr w:type="spellStart"/>
      <w:r w:rsidRPr="00792CB6">
        <w:rPr>
          <w:rFonts w:ascii="Traditional Arabic" w:eastAsia="Times New Roman" w:hAnsi="Traditional Arabic" w:cs="Traditional Arabic"/>
          <w:sz w:val="28"/>
          <w:szCs w:val="28"/>
        </w:rPr>
        <w:t>Tominc</w:t>
      </w:r>
      <w:proofErr w:type="spellEnd"/>
      <w:r w:rsidRPr="00792CB6">
        <w:rPr>
          <w:rFonts w:ascii="Traditional Arabic" w:eastAsia="Times New Roman" w:hAnsi="Traditional Arabic" w:cs="Traditional Arabic"/>
          <w:sz w:val="28"/>
          <w:szCs w:val="28"/>
        </w:rPr>
        <w:t xml:space="preserve">, P., et al. (2023). </w:t>
      </w:r>
      <w:proofErr w:type="gramStart"/>
      <w:r w:rsidRPr="00792CB6">
        <w:rPr>
          <w:rFonts w:ascii="Traditional Arabic" w:eastAsia="Times New Roman" w:hAnsi="Traditional Arabic" w:cs="Traditional Arabic"/>
          <w:sz w:val="28"/>
          <w:szCs w:val="28"/>
        </w:rPr>
        <w:t>Artificial Intelligence and Agility-Based Model for Successful Project Implementation and Company Competitiveness.</w:t>
      </w:r>
      <w:proofErr w:type="gramEnd"/>
      <w:r w:rsidRPr="00792CB6">
        <w:rPr>
          <w:rFonts w:ascii="Traditional Arabic" w:eastAsia="Times New Roman" w:hAnsi="Traditional Arabic" w:cs="Traditional Arabic"/>
          <w:sz w:val="28"/>
          <w:szCs w:val="28"/>
        </w:rPr>
        <w:t xml:space="preserve"> </w:t>
      </w:r>
      <w:proofErr w:type="gramStart"/>
      <w:r w:rsidRPr="00792CB6">
        <w:rPr>
          <w:rFonts w:ascii="Traditional Arabic" w:eastAsia="Times New Roman" w:hAnsi="Traditional Arabic" w:cs="Traditional Arabic"/>
          <w:sz w:val="28"/>
          <w:szCs w:val="28"/>
        </w:rPr>
        <w:t>Information, 14(6), 337.</w:t>
      </w:r>
      <w:proofErr w:type="gramEnd"/>
      <w:r w:rsidRPr="00792CB6">
        <w:rPr>
          <w:rFonts w:ascii="Traditional Arabic" w:eastAsia="Times New Roman" w:hAnsi="Traditional Arabic" w:cs="Traditional Arabic"/>
          <w:sz w:val="28"/>
          <w:szCs w:val="28"/>
        </w:rPr>
        <w:t xml:space="preserve"> </w:t>
      </w:r>
      <w:hyperlink r:id="rId30" w:history="1">
        <w:r w:rsidRPr="00792CB6">
          <w:rPr>
            <w:rFonts w:ascii="Traditional Arabic" w:eastAsia="Times New Roman" w:hAnsi="Traditional Arabic" w:cs="Traditional Arabic"/>
            <w:color w:val="0000FF"/>
            <w:sz w:val="28"/>
            <w:szCs w:val="28"/>
            <w:u w:val="single"/>
          </w:rPr>
          <w:t>https://doi.org/10.3390/info140600337</w:t>
        </w:r>
      </w:hyperlink>
    </w:p>
    <w:p w14:paraId="5213C627" w14:textId="77777777" w:rsidR="00A11043" w:rsidRPr="00792CB6" w:rsidRDefault="00A11043" w:rsidP="00A11043">
      <w:p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792CB6">
        <w:rPr>
          <w:rFonts w:ascii="Traditional Arabic" w:eastAsia="Times New Roman" w:hAnsi="Traditional Arabic" w:cs="Traditional Arabic"/>
          <w:sz w:val="28"/>
          <w:szCs w:val="28"/>
        </w:rPr>
        <w:t xml:space="preserve">Dam, H. K., Tran, T., Grundy, J., </w:t>
      </w:r>
      <w:proofErr w:type="spellStart"/>
      <w:r w:rsidRPr="00792CB6">
        <w:rPr>
          <w:rFonts w:ascii="Traditional Arabic" w:eastAsia="Times New Roman" w:hAnsi="Traditional Arabic" w:cs="Traditional Arabic"/>
          <w:sz w:val="28"/>
          <w:szCs w:val="28"/>
        </w:rPr>
        <w:t>Ghose</w:t>
      </w:r>
      <w:proofErr w:type="spellEnd"/>
      <w:r w:rsidRPr="00792CB6">
        <w:rPr>
          <w:rFonts w:ascii="Traditional Arabic" w:eastAsia="Times New Roman" w:hAnsi="Traditional Arabic" w:cs="Traditional Arabic"/>
          <w:sz w:val="28"/>
          <w:szCs w:val="28"/>
        </w:rPr>
        <w:t>, A., &amp; Kamei, Y. (2019).</w:t>
      </w:r>
      <w:proofErr w:type="gramEnd"/>
      <w:r w:rsidRPr="00792CB6">
        <w:rPr>
          <w:rFonts w:ascii="Traditional Arabic" w:eastAsia="Times New Roman" w:hAnsi="Traditional Arabic" w:cs="Traditional Arabic"/>
          <w:sz w:val="28"/>
          <w:szCs w:val="28"/>
        </w:rPr>
        <w:t xml:space="preserve"> </w:t>
      </w:r>
      <w:proofErr w:type="gramStart"/>
      <w:r w:rsidRPr="00792CB6">
        <w:rPr>
          <w:rFonts w:ascii="Traditional Arabic" w:eastAsia="Times New Roman" w:hAnsi="Traditional Arabic" w:cs="Traditional Arabic"/>
          <w:sz w:val="28"/>
          <w:szCs w:val="28"/>
        </w:rPr>
        <w:t>Towards effective AI-powered agile project management.</w:t>
      </w:r>
      <w:proofErr w:type="gramEnd"/>
      <w:r w:rsidRPr="00792CB6">
        <w:rPr>
          <w:rFonts w:ascii="Traditional Arabic" w:eastAsia="Times New Roman" w:hAnsi="Traditional Arabic" w:cs="Traditional Arabic"/>
          <w:sz w:val="28"/>
          <w:szCs w:val="28"/>
        </w:rPr>
        <w:t xml:space="preserve"> In Proceedings of the 41st International Conference on Software Engineering: New Ideas </w:t>
      </w:r>
      <w:r w:rsidRPr="00792CB6">
        <w:rPr>
          <w:rFonts w:ascii="Traditional Arabic" w:eastAsia="Times New Roman" w:hAnsi="Traditional Arabic" w:cs="Traditional Arabic"/>
          <w:sz w:val="28"/>
          <w:szCs w:val="28"/>
        </w:rPr>
        <w:lastRenderedPageBreak/>
        <w:t>and Emerging Results (</w:t>
      </w:r>
      <w:proofErr w:type="spellStart"/>
      <w:r w:rsidRPr="00792CB6">
        <w:rPr>
          <w:rFonts w:ascii="Traditional Arabic" w:eastAsia="Times New Roman" w:hAnsi="Traditional Arabic" w:cs="Traditional Arabic"/>
          <w:sz w:val="28"/>
          <w:szCs w:val="28"/>
        </w:rPr>
        <w:t>ICSE</w:t>
      </w:r>
      <w:proofErr w:type="spellEnd"/>
      <w:r w:rsidRPr="00792CB6">
        <w:rPr>
          <w:rFonts w:ascii="Traditional Arabic" w:eastAsia="Times New Roman" w:hAnsi="Traditional Arabic" w:cs="Traditional Arabic"/>
          <w:sz w:val="28"/>
          <w:szCs w:val="28"/>
        </w:rPr>
        <w:t xml:space="preserve"> </w:t>
      </w:r>
      <w:proofErr w:type="spellStart"/>
      <w:r w:rsidRPr="00792CB6">
        <w:rPr>
          <w:rFonts w:ascii="Traditional Arabic" w:eastAsia="Times New Roman" w:hAnsi="Traditional Arabic" w:cs="Traditional Arabic"/>
          <w:sz w:val="28"/>
          <w:szCs w:val="28"/>
        </w:rPr>
        <w:t>NIER</w:t>
      </w:r>
      <w:proofErr w:type="spellEnd"/>
      <w:r w:rsidRPr="00792CB6">
        <w:rPr>
          <w:rFonts w:ascii="Traditional Arabic" w:eastAsia="Times New Roman" w:hAnsi="Traditional Arabic" w:cs="Traditional Arabic"/>
          <w:sz w:val="28"/>
          <w:szCs w:val="28"/>
        </w:rPr>
        <w:t xml:space="preserve"> 2019) (pp. 41-44). </w:t>
      </w:r>
      <w:proofErr w:type="gramStart"/>
      <w:r w:rsidRPr="00792CB6">
        <w:rPr>
          <w:rFonts w:ascii="Traditional Arabic" w:eastAsia="Times New Roman" w:hAnsi="Traditional Arabic" w:cs="Traditional Arabic"/>
          <w:sz w:val="28"/>
          <w:szCs w:val="28"/>
        </w:rPr>
        <w:t>IEEE.</w:t>
      </w:r>
      <w:proofErr w:type="gramEnd"/>
      <w:r w:rsidRPr="00792CB6">
        <w:rPr>
          <w:rFonts w:ascii="Traditional Arabic" w:eastAsia="Times New Roman" w:hAnsi="Traditional Arabic" w:cs="Traditional Arabic"/>
          <w:sz w:val="28"/>
          <w:szCs w:val="28"/>
        </w:rPr>
        <w:t xml:space="preserve"> </w:t>
      </w:r>
      <w:hyperlink r:id="rId31" w:history="1">
        <w:r w:rsidRPr="00792CB6">
          <w:rPr>
            <w:rFonts w:ascii="Traditional Arabic" w:eastAsia="Times New Roman" w:hAnsi="Traditional Arabic" w:cs="Traditional Arabic"/>
            <w:color w:val="0000FF"/>
            <w:sz w:val="28"/>
            <w:szCs w:val="28"/>
            <w:u w:val="single"/>
          </w:rPr>
          <w:t>https://doi.org/10.1109/ICSE-NIER.2019.00019</w:t>
        </w:r>
      </w:hyperlink>
    </w:p>
    <w:p w14:paraId="7F53B7BA" w14:textId="3377B381" w:rsidR="00A11043" w:rsidRPr="00A11043" w:rsidRDefault="00A11043" w:rsidP="00A11043">
      <w:pPr>
        <w:spacing w:before="100" w:beforeAutospacing="1" w:after="100" w:afterAutospacing="1" w:line="360" w:lineRule="auto"/>
        <w:jc w:val="both"/>
        <w:rPr>
          <w:rFonts w:ascii="Traditional Arabic" w:eastAsia="Times New Roman" w:hAnsi="Traditional Arabic" w:cs="Traditional Arabic"/>
          <w:sz w:val="28"/>
          <w:szCs w:val="28"/>
        </w:rPr>
      </w:pPr>
      <w:proofErr w:type="spellStart"/>
      <w:proofErr w:type="gramStart"/>
      <w:r w:rsidRPr="00792CB6">
        <w:rPr>
          <w:rFonts w:ascii="Traditional Arabic" w:eastAsia="Times New Roman" w:hAnsi="Traditional Arabic" w:cs="Traditional Arabic"/>
          <w:sz w:val="28"/>
          <w:szCs w:val="28"/>
        </w:rPr>
        <w:t>Shoushtari</w:t>
      </w:r>
      <w:proofErr w:type="spellEnd"/>
      <w:r w:rsidRPr="00792CB6">
        <w:rPr>
          <w:rFonts w:ascii="Traditional Arabic" w:eastAsia="Times New Roman" w:hAnsi="Traditional Arabic" w:cs="Traditional Arabic"/>
          <w:sz w:val="28"/>
          <w:szCs w:val="28"/>
        </w:rPr>
        <w:t xml:space="preserve">, F., Bashir, E., </w:t>
      </w:r>
      <w:proofErr w:type="spellStart"/>
      <w:r w:rsidRPr="00792CB6">
        <w:rPr>
          <w:rFonts w:ascii="Traditional Arabic" w:eastAsia="Times New Roman" w:hAnsi="Traditional Arabic" w:cs="Traditional Arabic"/>
          <w:sz w:val="28"/>
          <w:szCs w:val="28"/>
        </w:rPr>
        <w:t>Hassankhani</w:t>
      </w:r>
      <w:proofErr w:type="spellEnd"/>
      <w:r w:rsidRPr="00792CB6">
        <w:rPr>
          <w:rFonts w:ascii="Traditional Arabic" w:eastAsia="Times New Roman" w:hAnsi="Traditional Arabic" w:cs="Traditional Arabic"/>
          <w:sz w:val="28"/>
          <w:szCs w:val="28"/>
        </w:rPr>
        <w:t xml:space="preserve">, S., &amp; </w:t>
      </w:r>
      <w:proofErr w:type="spellStart"/>
      <w:r w:rsidRPr="00792CB6">
        <w:rPr>
          <w:rFonts w:ascii="Traditional Arabic" w:eastAsia="Times New Roman" w:hAnsi="Traditional Arabic" w:cs="Traditional Arabic"/>
          <w:sz w:val="28"/>
          <w:szCs w:val="28"/>
        </w:rPr>
        <w:t>Rezvanjou</w:t>
      </w:r>
      <w:proofErr w:type="spellEnd"/>
      <w:r w:rsidRPr="00792CB6">
        <w:rPr>
          <w:rFonts w:ascii="Traditional Arabic" w:eastAsia="Times New Roman" w:hAnsi="Traditional Arabic" w:cs="Traditional Arabic"/>
          <w:sz w:val="28"/>
          <w:szCs w:val="28"/>
        </w:rPr>
        <w:t>, S. (2023).</w:t>
      </w:r>
      <w:proofErr w:type="gramEnd"/>
      <w:r w:rsidRPr="00792CB6">
        <w:rPr>
          <w:rFonts w:ascii="Traditional Arabic" w:eastAsia="Times New Roman" w:hAnsi="Traditional Arabic" w:cs="Traditional Arabic"/>
          <w:sz w:val="28"/>
          <w:szCs w:val="28"/>
        </w:rPr>
        <w:t xml:space="preserve"> Application of Artificial Intelligence in Project Management</w:t>
      </w:r>
      <w:r w:rsidRPr="00792CB6">
        <w:rPr>
          <w:rFonts w:ascii="Traditional Arabic" w:eastAsia="Times New Roman" w:hAnsi="Traditional Arabic" w:cs="Traditional Arabic"/>
          <w:color w:val="525254"/>
          <w:sz w:val="28"/>
          <w:szCs w:val="28"/>
        </w:rPr>
        <w:t xml:space="preserve"> </w:t>
      </w:r>
      <w:r w:rsidRPr="00792CB6">
        <w:rPr>
          <w:rFonts w:ascii="Traditional Arabic" w:eastAsia="Times New Roman" w:hAnsi="Traditional Arabic" w:cs="Traditional Arabic"/>
          <w:sz w:val="28"/>
          <w:szCs w:val="28"/>
        </w:rPr>
        <w:t>March 2024</w:t>
      </w:r>
      <w:r>
        <w:rPr>
          <w:rFonts w:ascii="Traditional Arabic" w:eastAsia="Times New Roman" w:hAnsi="Traditional Arabic" w:cs="Traditional Arabic"/>
          <w:sz w:val="28"/>
          <w:szCs w:val="28"/>
        </w:rPr>
        <w:t xml:space="preserve">. </w:t>
      </w:r>
      <w:hyperlink r:id="rId32" w:history="1">
        <w:r w:rsidRPr="00A11043">
          <w:rPr>
            <w:rStyle w:val="Hyperlink"/>
            <w:rFonts w:ascii="Traditional Arabic" w:eastAsia="Times New Roman" w:hAnsi="Traditional Arabic" w:cs="Traditional Arabic"/>
            <w:sz w:val="28"/>
            <w:szCs w:val="28"/>
          </w:rPr>
          <w:t>International Journal of Industrial Engineering</w:t>
        </w:r>
      </w:hyperlink>
      <w:r w:rsidRPr="00A11043">
        <w:rPr>
          <w:rFonts w:ascii="Traditional Arabic" w:eastAsia="Times New Roman" w:hAnsi="Traditional Arabic" w:cs="Traditional Arabic"/>
          <w:sz w:val="28"/>
          <w:szCs w:val="28"/>
        </w:rPr>
        <w:t> 6(2):49-63</w:t>
      </w:r>
    </w:p>
    <w:p w14:paraId="49BC55C1" w14:textId="77777777" w:rsidR="00A11043" w:rsidRPr="00792CB6" w:rsidRDefault="00A11043" w:rsidP="00A11043">
      <w:pPr>
        <w:bidi/>
        <w:spacing w:before="100" w:beforeAutospacing="1" w:after="100" w:afterAutospacing="1" w:line="360" w:lineRule="auto"/>
        <w:jc w:val="both"/>
        <w:rPr>
          <w:rFonts w:ascii="Traditional Arabic" w:eastAsia="Times New Roman" w:hAnsi="Traditional Arabic" w:cs="Traditional Arabic"/>
          <w:sz w:val="28"/>
          <w:szCs w:val="28"/>
        </w:rPr>
      </w:pPr>
    </w:p>
    <w:p w14:paraId="59329844" w14:textId="77777777" w:rsidR="00A11043" w:rsidRPr="00792CB6" w:rsidRDefault="00A11043" w:rsidP="00A11043">
      <w:pPr>
        <w:bidi/>
        <w:spacing w:before="100" w:beforeAutospacing="1" w:after="100" w:afterAutospacing="1" w:line="360" w:lineRule="auto"/>
        <w:jc w:val="both"/>
        <w:rPr>
          <w:rFonts w:ascii="Traditional Arabic" w:eastAsia="Times New Roman" w:hAnsi="Traditional Arabic" w:cs="Traditional Arabic"/>
          <w:sz w:val="28"/>
          <w:szCs w:val="28"/>
        </w:rPr>
      </w:pPr>
      <w:proofErr w:type="spellStart"/>
      <w:proofErr w:type="gramStart"/>
      <w:r w:rsidRPr="00792CB6">
        <w:rPr>
          <w:rFonts w:ascii="Traditional Arabic" w:eastAsia="Times New Roman" w:hAnsi="Traditional Arabic" w:cs="Traditional Arabic"/>
          <w:sz w:val="28"/>
          <w:szCs w:val="28"/>
        </w:rPr>
        <w:t>Taboada</w:t>
      </w:r>
      <w:proofErr w:type="spellEnd"/>
      <w:r w:rsidRPr="00792CB6">
        <w:rPr>
          <w:rFonts w:ascii="Traditional Arabic" w:eastAsia="Times New Roman" w:hAnsi="Traditional Arabic" w:cs="Traditional Arabic"/>
          <w:sz w:val="28"/>
          <w:szCs w:val="28"/>
        </w:rPr>
        <w:t xml:space="preserve">, I., </w:t>
      </w:r>
      <w:proofErr w:type="spellStart"/>
      <w:r w:rsidRPr="00792CB6">
        <w:rPr>
          <w:rFonts w:ascii="Traditional Arabic" w:eastAsia="Times New Roman" w:hAnsi="Traditional Arabic" w:cs="Traditional Arabic"/>
          <w:sz w:val="28"/>
          <w:szCs w:val="28"/>
        </w:rPr>
        <w:t>Daneshpajouh</w:t>
      </w:r>
      <w:proofErr w:type="spellEnd"/>
      <w:r w:rsidRPr="00792CB6">
        <w:rPr>
          <w:rFonts w:ascii="Traditional Arabic" w:eastAsia="Times New Roman" w:hAnsi="Traditional Arabic" w:cs="Traditional Arabic"/>
          <w:sz w:val="28"/>
          <w:szCs w:val="28"/>
        </w:rPr>
        <w:t>, A., Toledo, N., &amp; de Vass, T. (2023).</w:t>
      </w:r>
      <w:proofErr w:type="gramEnd"/>
      <w:r w:rsidRPr="00792CB6">
        <w:rPr>
          <w:rFonts w:ascii="Traditional Arabic" w:eastAsia="Times New Roman" w:hAnsi="Traditional Arabic" w:cs="Traditional Arabic"/>
          <w:sz w:val="28"/>
          <w:szCs w:val="28"/>
        </w:rPr>
        <w:t xml:space="preserve"> Artificial Intelligence Enabled Project Management: A Systematic Literature Review. </w:t>
      </w:r>
      <w:proofErr w:type="gramStart"/>
      <w:r w:rsidRPr="00792CB6">
        <w:rPr>
          <w:rFonts w:ascii="Traditional Arabic" w:eastAsia="Times New Roman" w:hAnsi="Traditional Arabic" w:cs="Traditional Arabic"/>
          <w:sz w:val="28"/>
          <w:szCs w:val="28"/>
        </w:rPr>
        <w:t>Applied Sciences, 13(8), 5014.</w:t>
      </w:r>
      <w:proofErr w:type="gramEnd"/>
      <w:r w:rsidRPr="00792CB6">
        <w:rPr>
          <w:rFonts w:ascii="Traditional Arabic" w:eastAsia="Times New Roman" w:hAnsi="Traditional Arabic" w:cs="Traditional Arabic"/>
          <w:sz w:val="28"/>
          <w:szCs w:val="28"/>
        </w:rPr>
        <w:t xml:space="preserve"> </w:t>
      </w:r>
      <w:hyperlink r:id="rId33" w:history="1">
        <w:r w:rsidRPr="00792CB6">
          <w:rPr>
            <w:rFonts w:ascii="Traditional Arabic" w:eastAsia="Times New Roman" w:hAnsi="Traditional Arabic" w:cs="Traditional Arabic"/>
            <w:color w:val="0000FF"/>
            <w:sz w:val="28"/>
            <w:szCs w:val="28"/>
            <w:u w:val="single"/>
          </w:rPr>
          <w:t>https://doi.org/10.3390/app13085014</w:t>
        </w:r>
      </w:hyperlink>
    </w:p>
    <w:p w14:paraId="485B335A" w14:textId="0AD173D2" w:rsidR="00895F57" w:rsidRPr="00AD101F" w:rsidRDefault="00C13521" w:rsidP="00C13521">
      <w:pPr>
        <w:ind w:left="360"/>
        <w:rPr>
          <w:rFonts w:ascii="Traditional Arabic" w:eastAsia="Times New Roman" w:hAnsi="Traditional Arabic" w:cs="Traditional Arabic"/>
          <w:sz w:val="28"/>
          <w:szCs w:val="28"/>
          <w:rtl/>
          <w:lang w:bidi="ar-JO"/>
        </w:rPr>
      </w:pPr>
      <w:proofErr w:type="spellStart"/>
      <w:proofErr w:type="gramStart"/>
      <w:r w:rsidRPr="00C13521">
        <w:rPr>
          <w:rFonts w:ascii="Traditional Arabic" w:eastAsia="Times New Roman" w:hAnsi="Traditional Arabic" w:cs="Traditional Arabic"/>
          <w:sz w:val="28"/>
          <w:szCs w:val="28"/>
          <w:lang w:bidi="ar-JO"/>
        </w:rPr>
        <w:t>Alhasan</w:t>
      </w:r>
      <w:proofErr w:type="spellEnd"/>
      <w:r w:rsidRPr="00C13521">
        <w:rPr>
          <w:rFonts w:ascii="Traditional Arabic" w:eastAsia="Times New Roman" w:hAnsi="Traditional Arabic" w:cs="Traditional Arabic"/>
          <w:sz w:val="28"/>
          <w:szCs w:val="28"/>
          <w:lang w:bidi="ar-JO"/>
        </w:rPr>
        <w:t xml:space="preserve">, A. M. A., &amp; </w:t>
      </w:r>
      <w:proofErr w:type="spellStart"/>
      <w:r w:rsidRPr="00C13521">
        <w:rPr>
          <w:rFonts w:ascii="Traditional Arabic" w:eastAsia="Times New Roman" w:hAnsi="Traditional Arabic" w:cs="Traditional Arabic"/>
          <w:sz w:val="28"/>
          <w:szCs w:val="28"/>
          <w:lang w:bidi="ar-JO"/>
        </w:rPr>
        <w:t>Alawadhi</w:t>
      </w:r>
      <w:proofErr w:type="spellEnd"/>
      <w:r w:rsidRPr="00C13521">
        <w:rPr>
          <w:rFonts w:ascii="Traditional Arabic" w:eastAsia="Times New Roman" w:hAnsi="Traditional Arabic" w:cs="Traditional Arabic"/>
          <w:sz w:val="28"/>
          <w:szCs w:val="28"/>
          <w:lang w:bidi="ar-JO"/>
        </w:rPr>
        <w:t>, E. K. E. (2024).</w:t>
      </w:r>
      <w:proofErr w:type="gramEnd"/>
      <w:r w:rsidRPr="00C13521">
        <w:rPr>
          <w:rFonts w:ascii="Traditional Arabic" w:eastAsia="Times New Roman" w:hAnsi="Traditional Arabic" w:cs="Traditional Arabic"/>
          <w:sz w:val="28"/>
          <w:szCs w:val="28"/>
          <w:lang w:bidi="ar-JO"/>
        </w:rPr>
        <w:t xml:space="preserve"> </w:t>
      </w:r>
      <w:proofErr w:type="gramStart"/>
      <w:r w:rsidRPr="00C13521">
        <w:rPr>
          <w:rFonts w:ascii="Traditional Arabic" w:eastAsia="Times New Roman" w:hAnsi="Traditional Arabic" w:cs="Traditional Arabic"/>
          <w:i/>
          <w:iCs/>
          <w:sz w:val="28"/>
          <w:szCs w:val="28"/>
          <w:lang w:bidi="ar-JO"/>
        </w:rPr>
        <w:t>Evaluating the impact of artificial intelligence in managing construction engineering projects</w:t>
      </w:r>
      <w:r w:rsidRPr="00C13521">
        <w:rPr>
          <w:rFonts w:ascii="Traditional Arabic" w:eastAsia="Times New Roman" w:hAnsi="Traditional Arabic" w:cs="Traditional Arabic"/>
          <w:sz w:val="28"/>
          <w:szCs w:val="28"/>
          <w:lang w:bidi="ar-JO"/>
        </w:rPr>
        <w:t>.</w:t>
      </w:r>
      <w:proofErr w:type="gramEnd"/>
      <w:r w:rsidRPr="00C13521">
        <w:rPr>
          <w:rFonts w:ascii="Traditional Arabic" w:eastAsia="Times New Roman" w:hAnsi="Traditional Arabic" w:cs="Traditional Arabic"/>
          <w:sz w:val="28"/>
          <w:szCs w:val="28"/>
          <w:lang w:bidi="ar-JO"/>
        </w:rPr>
        <w:t xml:space="preserve"> </w:t>
      </w:r>
      <w:r w:rsidRPr="00C13521">
        <w:rPr>
          <w:rFonts w:ascii="Traditional Arabic" w:eastAsia="Times New Roman" w:hAnsi="Traditional Arabic" w:cs="Traditional Arabic"/>
          <w:i/>
          <w:iCs/>
          <w:sz w:val="28"/>
          <w:szCs w:val="28"/>
          <w:lang w:bidi="ar-JO"/>
        </w:rPr>
        <w:t>Journal of Engineering Sciences and Information Technology, 3</w:t>
      </w:r>
      <w:r w:rsidRPr="00C13521">
        <w:rPr>
          <w:rFonts w:ascii="Traditional Arabic" w:eastAsia="Times New Roman" w:hAnsi="Traditional Arabic" w:cs="Traditional Arabic"/>
          <w:sz w:val="28"/>
          <w:szCs w:val="28"/>
          <w:lang w:bidi="ar-JO"/>
        </w:rPr>
        <w:t xml:space="preserve">(8), 28–38. </w:t>
      </w:r>
      <w:hyperlink r:id="rId34" w:history="1">
        <w:r w:rsidRPr="00C13521">
          <w:rPr>
            <w:rStyle w:val="Hyperlink"/>
            <w:rFonts w:ascii="Traditional Arabic" w:eastAsia="Times New Roman" w:hAnsi="Traditional Arabic" w:cs="Traditional Arabic"/>
            <w:sz w:val="28"/>
            <w:szCs w:val="28"/>
            <w:lang w:bidi="ar-JO"/>
          </w:rPr>
          <w:t>https://doi.org/10.26389/AJSRP.K090724</w:t>
        </w:r>
      </w:hyperlink>
    </w:p>
    <w:sectPr w:rsidR="00895F57" w:rsidRPr="00AD101F" w:rsidSect="00395E1F">
      <w:headerReference w:type="even" r:id="rId35"/>
      <w:headerReference w:type="default" r:id="rId36"/>
      <w:footerReference w:type="default" r:id="rId37"/>
      <w:headerReference w:type="first" r:id="rId38"/>
      <w:footerReference w:type="first" r:id="rId3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0BE2D9" w14:textId="77777777" w:rsidR="00242146" w:rsidRDefault="00242146" w:rsidP="00F628F0">
      <w:pPr>
        <w:spacing w:after="0" w:line="240" w:lineRule="auto"/>
      </w:pPr>
      <w:r>
        <w:separator/>
      </w:r>
    </w:p>
  </w:endnote>
  <w:endnote w:type="continuationSeparator" w:id="0">
    <w:p w14:paraId="610D7CE5" w14:textId="77777777" w:rsidR="00242146" w:rsidRDefault="0024214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等线 Light">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900309"/>
      <w:docPartObj>
        <w:docPartGallery w:val="Page Numbers (Bottom of Page)"/>
        <w:docPartUnique/>
      </w:docPartObj>
    </w:sdtPr>
    <w:sdtEndPr>
      <w:rPr>
        <w:noProof/>
      </w:rPr>
    </w:sdtEndPr>
    <w:sdtContent>
      <w:p w14:paraId="56A96920" w14:textId="77777777" w:rsidR="005A513D" w:rsidRDefault="005A513D">
        <w:pPr>
          <w:pStyle w:val="a5"/>
          <w:jc w:val="center"/>
        </w:pPr>
        <w:r>
          <w:fldChar w:fldCharType="begin"/>
        </w:r>
        <w:r>
          <w:instrText xml:space="preserve"> PAGE   \* MERGEFORMAT </w:instrText>
        </w:r>
        <w:r>
          <w:fldChar w:fldCharType="separate"/>
        </w:r>
        <w:r w:rsidR="00C814C7">
          <w:rPr>
            <w:noProof/>
          </w:rPr>
          <w:t>2</w:t>
        </w:r>
        <w:r>
          <w:rPr>
            <w:noProof/>
          </w:rPr>
          <w:fldChar w:fldCharType="end"/>
        </w:r>
      </w:p>
    </w:sdtContent>
  </w:sdt>
  <w:p w14:paraId="3C32CE70" w14:textId="77777777" w:rsidR="005A513D" w:rsidRDefault="005A513D">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4638157"/>
      <w:docPartObj>
        <w:docPartGallery w:val="Page Numbers (Bottom of Page)"/>
        <w:docPartUnique/>
      </w:docPartObj>
    </w:sdtPr>
    <w:sdtEndPr>
      <w:rPr>
        <w:noProof/>
      </w:rPr>
    </w:sdtEndPr>
    <w:sdtContent>
      <w:p w14:paraId="4F8C4B83" w14:textId="77777777" w:rsidR="005A513D" w:rsidRDefault="005A513D">
        <w:pPr>
          <w:pStyle w:val="a5"/>
          <w:jc w:val="center"/>
        </w:pPr>
        <w:r>
          <w:fldChar w:fldCharType="begin"/>
        </w:r>
        <w:r>
          <w:instrText xml:space="preserve"> PAGE   \* MERGEFORMAT </w:instrText>
        </w:r>
        <w:r>
          <w:fldChar w:fldCharType="separate"/>
        </w:r>
        <w:r w:rsidR="00C814C7">
          <w:rPr>
            <w:noProof/>
          </w:rPr>
          <w:t>1</w:t>
        </w:r>
        <w:r>
          <w:rPr>
            <w:noProof/>
          </w:rPr>
          <w:fldChar w:fldCharType="end"/>
        </w:r>
      </w:p>
    </w:sdtContent>
  </w:sdt>
  <w:p w14:paraId="5439C2AC" w14:textId="77777777" w:rsidR="005A513D" w:rsidRDefault="005A513D">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5A513D" w:rsidRDefault="005A513D">
        <w:pPr>
          <w:pStyle w:val="a5"/>
          <w:jc w:val="center"/>
        </w:pPr>
        <w:r>
          <w:fldChar w:fldCharType="begin"/>
        </w:r>
        <w:r>
          <w:instrText xml:space="preserve"> PAGE   \* MERGEFORMAT </w:instrText>
        </w:r>
        <w:r>
          <w:fldChar w:fldCharType="separate"/>
        </w:r>
        <w:r w:rsidR="00EB1B66">
          <w:rPr>
            <w:noProof/>
          </w:rPr>
          <w:t>71</w:t>
        </w:r>
        <w:r>
          <w:rPr>
            <w:noProof/>
          </w:rPr>
          <w:fldChar w:fldCharType="end"/>
        </w:r>
      </w:p>
    </w:sdtContent>
  </w:sdt>
  <w:p w14:paraId="3B85871D" w14:textId="77777777" w:rsidR="005A513D" w:rsidRDefault="005A513D">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19BD255F" w:rsidR="005A513D" w:rsidRPr="00883E09" w:rsidRDefault="005A513D" w:rsidP="008074A2">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123FD0" w14:textId="77777777" w:rsidR="00242146" w:rsidRDefault="00242146" w:rsidP="00F628F0">
      <w:pPr>
        <w:spacing w:after="0" w:line="240" w:lineRule="auto"/>
      </w:pPr>
      <w:r>
        <w:separator/>
      </w:r>
    </w:p>
  </w:footnote>
  <w:footnote w:type="continuationSeparator" w:id="0">
    <w:p w14:paraId="01331A2A" w14:textId="77777777" w:rsidR="00242146" w:rsidRDefault="00242146"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5A513D" w:rsidRDefault="005A513D">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5A513D" w:rsidRDefault="005A513D">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Content>
      <w:p w14:paraId="2C592018" w14:textId="2BE52E38" w:rsidR="005A513D" w:rsidRDefault="005A513D">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92E94"/>
    <w:multiLevelType w:val="multilevel"/>
    <w:tmpl w:val="2BA24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013A4C"/>
    <w:multiLevelType w:val="multilevel"/>
    <w:tmpl w:val="85EAE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190E74"/>
    <w:multiLevelType w:val="multilevel"/>
    <w:tmpl w:val="32D6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723EC6"/>
    <w:multiLevelType w:val="multilevel"/>
    <w:tmpl w:val="0AFA6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BD759F"/>
    <w:multiLevelType w:val="multilevel"/>
    <w:tmpl w:val="440CF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6EC5724"/>
    <w:multiLevelType w:val="hybridMultilevel"/>
    <w:tmpl w:val="44D04F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A931041"/>
    <w:multiLevelType w:val="multilevel"/>
    <w:tmpl w:val="70DAC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EAB0235"/>
    <w:multiLevelType w:val="multilevel"/>
    <w:tmpl w:val="A922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2873197"/>
    <w:multiLevelType w:val="multilevel"/>
    <w:tmpl w:val="61685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40B38D3"/>
    <w:multiLevelType w:val="multilevel"/>
    <w:tmpl w:val="7C5A1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4A3F01"/>
    <w:multiLevelType w:val="hybridMultilevel"/>
    <w:tmpl w:val="A79A4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5017E0"/>
    <w:multiLevelType w:val="multilevel"/>
    <w:tmpl w:val="3B22E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8372E2"/>
    <w:multiLevelType w:val="multilevel"/>
    <w:tmpl w:val="2FCC2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9229CD"/>
    <w:multiLevelType w:val="multilevel"/>
    <w:tmpl w:val="9566D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AA253D"/>
    <w:multiLevelType w:val="multilevel"/>
    <w:tmpl w:val="B44A3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7D10B3A"/>
    <w:multiLevelType w:val="multilevel"/>
    <w:tmpl w:val="CF80F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7DC361A"/>
    <w:multiLevelType w:val="hybridMultilevel"/>
    <w:tmpl w:val="FCDC1906"/>
    <w:lvl w:ilvl="0" w:tplc="447462A6">
      <w:start w:val="3"/>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F73C14"/>
    <w:multiLevelType w:val="multilevel"/>
    <w:tmpl w:val="2F1CA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E2F5CA6"/>
    <w:multiLevelType w:val="multilevel"/>
    <w:tmpl w:val="0E1C8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0E2ADA"/>
    <w:multiLevelType w:val="multilevel"/>
    <w:tmpl w:val="6AFA5CA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4E58D1"/>
    <w:multiLevelType w:val="multilevel"/>
    <w:tmpl w:val="2F040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3AC6E04"/>
    <w:multiLevelType w:val="multilevel"/>
    <w:tmpl w:val="C88E8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5D1277"/>
    <w:multiLevelType w:val="multilevel"/>
    <w:tmpl w:val="2EDE6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A6C4FE5"/>
    <w:multiLevelType w:val="multilevel"/>
    <w:tmpl w:val="AD980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387A2D"/>
    <w:multiLevelType w:val="multilevel"/>
    <w:tmpl w:val="B15C8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ED17333"/>
    <w:multiLevelType w:val="multilevel"/>
    <w:tmpl w:val="7248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4E406D0"/>
    <w:multiLevelType w:val="hybridMultilevel"/>
    <w:tmpl w:val="6CFA4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EE228C"/>
    <w:multiLevelType w:val="multilevel"/>
    <w:tmpl w:val="07DAB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8922E56"/>
    <w:multiLevelType w:val="hybridMultilevel"/>
    <w:tmpl w:val="9FBA21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C8C3A67"/>
    <w:multiLevelType w:val="hybridMultilevel"/>
    <w:tmpl w:val="2CF04FB4"/>
    <w:lvl w:ilvl="0" w:tplc="447462A6">
      <w:start w:val="3"/>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DD3310A"/>
    <w:multiLevelType w:val="multilevel"/>
    <w:tmpl w:val="0630C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1A24079"/>
    <w:multiLevelType w:val="multilevel"/>
    <w:tmpl w:val="668C9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1B057DE"/>
    <w:multiLevelType w:val="multilevel"/>
    <w:tmpl w:val="36525B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3282EF5"/>
    <w:multiLevelType w:val="hybridMultilevel"/>
    <w:tmpl w:val="4350C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4990F86"/>
    <w:multiLevelType w:val="multilevel"/>
    <w:tmpl w:val="8606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285911"/>
    <w:multiLevelType w:val="multilevel"/>
    <w:tmpl w:val="36525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9F92008"/>
    <w:multiLevelType w:val="multilevel"/>
    <w:tmpl w:val="22B03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22"/>
  </w:num>
  <w:num w:numId="4">
    <w:abstractNumId w:val="0"/>
  </w:num>
  <w:num w:numId="5">
    <w:abstractNumId w:val="15"/>
  </w:num>
  <w:num w:numId="6">
    <w:abstractNumId w:val="26"/>
  </w:num>
  <w:num w:numId="7">
    <w:abstractNumId w:val="8"/>
  </w:num>
  <w:num w:numId="8">
    <w:abstractNumId w:val="10"/>
  </w:num>
  <w:num w:numId="9">
    <w:abstractNumId w:val="32"/>
  </w:num>
  <w:num w:numId="10">
    <w:abstractNumId w:val="33"/>
  </w:num>
  <w:num w:numId="11">
    <w:abstractNumId w:val="5"/>
  </w:num>
  <w:num w:numId="12">
    <w:abstractNumId w:val="20"/>
  </w:num>
  <w:num w:numId="13">
    <w:abstractNumId w:val="28"/>
  </w:num>
  <w:num w:numId="14">
    <w:abstractNumId w:val="3"/>
  </w:num>
  <w:num w:numId="15">
    <w:abstractNumId w:val="12"/>
  </w:num>
  <w:num w:numId="16">
    <w:abstractNumId w:val="13"/>
  </w:num>
  <w:num w:numId="17">
    <w:abstractNumId w:val="31"/>
  </w:num>
  <w:num w:numId="18">
    <w:abstractNumId w:val="2"/>
  </w:num>
  <w:num w:numId="19">
    <w:abstractNumId w:val="9"/>
  </w:num>
  <w:num w:numId="20">
    <w:abstractNumId w:val="24"/>
  </w:num>
  <w:num w:numId="21">
    <w:abstractNumId w:val="7"/>
  </w:num>
  <w:num w:numId="22">
    <w:abstractNumId w:val="14"/>
  </w:num>
  <w:num w:numId="23">
    <w:abstractNumId w:val="34"/>
  </w:num>
  <w:num w:numId="24">
    <w:abstractNumId w:val="35"/>
  </w:num>
  <w:num w:numId="25">
    <w:abstractNumId w:val="27"/>
  </w:num>
  <w:num w:numId="26">
    <w:abstractNumId w:val="23"/>
  </w:num>
  <w:num w:numId="27">
    <w:abstractNumId w:val="1"/>
  </w:num>
  <w:num w:numId="28">
    <w:abstractNumId w:val="18"/>
  </w:num>
  <w:num w:numId="29">
    <w:abstractNumId w:val="17"/>
  </w:num>
  <w:num w:numId="30">
    <w:abstractNumId w:val="25"/>
  </w:num>
  <w:num w:numId="31">
    <w:abstractNumId w:val="11"/>
  </w:num>
  <w:num w:numId="32">
    <w:abstractNumId w:val="30"/>
  </w:num>
  <w:num w:numId="33">
    <w:abstractNumId w:val="19"/>
  </w:num>
  <w:num w:numId="34">
    <w:abstractNumId w:val="21"/>
  </w:num>
  <w:num w:numId="35">
    <w:abstractNumId w:val="16"/>
  </w:num>
  <w:num w:numId="36">
    <w:abstractNumId w:val="29"/>
  </w:num>
  <w:num w:numId="37">
    <w:abstractNumId w:val="3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1346"/>
    <w:rsid w:val="00013268"/>
    <w:rsid w:val="00015F0D"/>
    <w:rsid w:val="00017805"/>
    <w:rsid w:val="00027A34"/>
    <w:rsid w:val="000300F1"/>
    <w:rsid w:val="000322E7"/>
    <w:rsid w:val="00044CFD"/>
    <w:rsid w:val="00047426"/>
    <w:rsid w:val="00061A09"/>
    <w:rsid w:val="0006323A"/>
    <w:rsid w:val="000755B1"/>
    <w:rsid w:val="00080FC2"/>
    <w:rsid w:val="000845C4"/>
    <w:rsid w:val="000860A2"/>
    <w:rsid w:val="00087E4F"/>
    <w:rsid w:val="00090A9C"/>
    <w:rsid w:val="00092C24"/>
    <w:rsid w:val="000940A0"/>
    <w:rsid w:val="000A06CE"/>
    <w:rsid w:val="000A19D5"/>
    <w:rsid w:val="000A1A3F"/>
    <w:rsid w:val="000A1A70"/>
    <w:rsid w:val="000A1D3E"/>
    <w:rsid w:val="000A1E46"/>
    <w:rsid w:val="000A310D"/>
    <w:rsid w:val="000A49ED"/>
    <w:rsid w:val="000A749C"/>
    <w:rsid w:val="000B0B32"/>
    <w:rsid w:val="000B1091"/>
    <w:rsid w:val="000B5D4F"/>
    <w:rsid w:val="000B706D"/>
    <w:rsid w:val="000D0869"/>
    <w:rsid w:val="000D362A"/>
    <w:rsid w:val="000D3EAE"/>
    <w:rsid w:val="000D5131"/>
    <w:rsid w:val="000E152D"/>
    <w:rsid w:val="000E23AB"/>
    <w:rsid w:val="000E6887"/>
    <w:rsid w:val="000E68B6"/>
    <w:rsid w:val="000F0A0D"/>
    <w:rsid w:val="000F1A5E"/>
    <w:rsid w:val="000F64AD"/>
    <w:rsid w:val="000F7F04"/>
    <w:rsid w:val="00101BCB"/>
    <w:rsid w:val="00105CF7"/>
    <w:rsid w:val="00110665"/>
    <w:rsid w:val="0011126E"/>
    <w:rsid w:val="00116AE4"/>
    <w:rsid w:val="0011764A"/>
    <w:rsid w:val="001176C6"/>
    <w:rsid w:val="00117CA1"/>
    <w:rsid w:val="0012270F"/>
    <w:rsid w:val="00127ACE"/>
    <w:rsid w:val="00130CEE"/>
    <w:rsid w:val="00152104"/>
    <w:rsid w:val="001603EF"/>
    <w:rsid w:val="00161634"/>
    <w:rsid w:val="001618EF"/>
    <w:rsid w:val="001624C4"/>
    <w:rsid w:val="001654CD"/>
    <w:rsid w:val="00175B5C"/>
    <w:rsid w:val="001762F4"/>
    <w:rsid w:val="00180799"/>
    <w:rsid w:val="00180A9B"/>
    <w:rsid w:val="00185F71"/>
    <w:rsid w:val="00195226"/>
    <w:rsid w:val="001A1DAF"/>
    <w:rsid w:val="001A2F3B"/>
    <w:rsid w:val="001A5804"/>
    <w:rsid w:val="001A680C"/>
    <w:rsid w:val="001B4876"/>
    <w:rsid w:val="001C01BE"/>
    <w:rsid w:val="001C3DA0"/>
    <w:rsid w:val="001C426A"/>
    <w:rsid w:val="001C7DB2"/>
    <w:rsid w:val="001D42CA"/>
    <w:rsid w:val="001D47AD"/>
    <w:rsid w:val="001D5B54"/>
    <w:rsid w:val="001D6C2D"/>
    <w:rsid w:val="001E252D"/>
    <w:rsid w:val="001E32DF"/>
    <w:rsid w:val="001E3406"/>
    <w:rsid w:val="001E34FC"/>
    <w:rsid w:val="0020239B"/>
    <w:rsid w:val="002134AC"/>
    <w:rsid w:val="0022051E"/>
    <w:rsid w:val="00221600"/>
    <w:rsid w:val="00222468"/>
    <w:rsid w:val="00223498"/>
    <w:rsid w:val="00224D08"/>
    <w:rsid w:val="002267E3"/>
    <w:rsid w:val="00231AB1"/>
    <w:rsid w:val="00232A16"/>
    <w:rsid w:val="0024045F"/>
    <w:rsid w:val="00242146"/>
    <w:rsid w:val="00250CC6"/>
    <w:rsid w:val="00251580"/>
    <w:rsid w:val="002517C5"/>
    <w:rsid w:val="00257F01"/>
    <w:rsid w:val="002616CF"/>
    <w:rsid w:val="00263733"/>
    <w:rsid w:val="00263F0A"/>
    <w:rsid w:val="00264677"/>
    <w:rsid w:val="00265C31"/>
    <w:rsid w:val="0027069A"/>
    <w:rsid w:val="00270CB4"/>
    <w:rsid w:val="00274C5B"/>
    <w:rsid w:val="00281201"/>
    <w:rsid w:val="00293639"/>
    <w:rsid w:val="0029601B"/>
    <w:rsid w:val="002A113E"/>
    <w:rsid w:val="002A4522"/>
    <w:rsid w:val="002B5C49"/>
    <w:rsid w:val="002B6766"/>
    <w:rsid w:val="002C2285"/>
    <w:rsid w:val="002C5A84"/>
    <w:rsid w:val="002C76FF"/>
    <w:rsid w:val="002D019D"/>
    <w:rsid w:val="002D3349"/>
    <w:rsid w:val="002D638C"/>
    <w:rsid w:val="002D68BB"/>
    <w:rsid w:val="002E03CF"/>
    <w:rsid w:val="002F0EEA"/>
    <w:rsid w:val="002F20A7"/>
    <w:rsid w:val="002F20B5"/>
    <w:rsid w:val="002F3FD3"/>
    <w:rsid w:val="00315D3C"/>
    <w:rsid w:val="00316776"/>
    <w:rsid w:val="00321775"/>
    <w:rsid w:val="003223F2"/>
    <w:rsid w:val="00322A0D"/>
    <w:rsid w:val="00322CDE"/>
    <w:rsid w:val="003235C8"/>
    <w:rsid w:val="003317DE"/>
    <w:rsid w:val="00333FF1"/>
    <w:rsid w:val="00334002"/>
    <w:rsid w:val="00343773"/>
    <w:rsid w:val="00352BF1"/>
    <w:rsid w:val="00356156"/>
    <w:rsid w:val="00360A3F"/>
    <w:rsid w:val="00364C07"/>
    <w:rsid w:val="00377CB0"/>
    <w:rsid w:val="00381E67"/>
    <w:rsid w:val="003871AB"/>
    <w:rsid w:val="00395E1F"/>
    <w:rsid w:val="00396F46"/>
    <w:rsid w:val="00397058"/>
    <w:rsid w:val="003A09BA"/>
    <w:rsid w:val="003A4334"/>
    <w:rsid w:val="003A66D3"/>
    <w:rsid w:val="003B0F00"/>
    <w:rsid w:val="003B1418"/>
    <w:rsid w:val="003B6969"/>
    <w:rsid w:val="003C05E1"/>
    <w:rsid w:val="003C0E8C"/>
    <w:rsid w:val="003C1A1B"/>
    <w:rsid w:val="003D3563"/>
    <w:rsid w:val="003D4B33"/>
    <w:rsid w:val="003D5F89"/>
    <w:rsid w:val="003D7E7F"/>
    <w:rsid w:val="003E1E60"/>
    <w:rsid w:val="003F4C64"/>
    <w:rsid w:val="003F6189"/>
    <w:rsid w:val="003F69BC"/>
    <w:rsid w:val="0040510D"/>
    <w:rsid w:val="00413BBE"/>
    <w:rsid w:val="00416CC9"/>
    <w:rsid w:val="0042549A"/>
    <w:rsid w:val="00426D93"/>
    <w:rsid w:val="00430A78"/>
    <w:rsid w:val="0043449E"/>
    <w:rsid w:val="00436873"/>
    <w:rsid w:val="00436B59"/>
    <w:rsid w:val="004413CD"/>
    <w:rsid w:val="0044258D"/>
    <w:rsid w:val="00443A60"/>
    <w:rsid w:val="00444B1D"/>
    <w:rsid w:val="00444B3C"/>
    <w:rsid w:val="0044788D"/>
    <w:rsid w:val="00447BBB"/>
    <w:rsid w:val="0045129A"/>
    <w:rsid w:val="00454375"/>
    <w:rsid w:val="00456C07"/>
    <w:rsid w:val="00466097"/>
    <w:rsid w:val="004664EA"/>
    <w:rsid w:val="00473518"/>
    <w:rsid w:val="00473F99"/>
    <w:rsid w:val="00476433"/>
    <w:rsid w:val="00485BD0"/>
    <w:rsid w:val="00486B51"/>
    <w:rsid w:val="00487152"/>
    <w:rsid w:val="00487F47"/>
    <w:rsid w:val="00492E40"/>
    <w:rsid w:val="004968FC"/>
    <w:rsid w:val="004A10BC"/>
    <w:rsid w:val="004A56B5"/>
    <w:rsid w:val="004A5E36"/>
    <w:rsid w:val="004A7B76"/>
    <w:rsid w:val="004B484B"/>
    <w:rsid w:val="004B78C6"/>
    <w:rsid w:val="004C1CC5"/>
    <w:rsid w:val="004C7B52"/>
    <w:rsid w:val="004D075E"/>
    <w:rsid w:val="004D2A39"/>
    <w:rsid w:val="004D6DB2"/>
    <w:rsid w:val="004D7783"/>
    <w:rsid w:val="004D7F28"/>
    <w:rsid w:val="004E01F6"/>
    <w:rsid w:val="004E1E36"/>
    <w:rsid w:val="004E7B8F"/>
    <w:rsid w:val="004F1607"/>
    <w:rsid w:val="004F1964"/>
    <w:rsid w:val="004F1CF1"/>
    <w:rsid w:val="004F5FFB"/>
    <w:rsid w:val="0050023D"/>
    <w:rsid w:val="0050451B"/>
    <w:rsid w:val="005144E3"/>
    <w:rsid w:val="00515088"/>
    <w:rsid w:val="0052019E"/>
    <w:rsid w:val="0052698D"/>
    <w:rsid w:val="0053336F"/>
    <w:rsid w:val="00533AA9"/>
    <w:rsid w:val="00535ED5"/>
    <w:rsid w:val="0053681E"/>
    <w:rsid w:val="005409F5"/>
    <w:rsid w:val="005433BE"/>
    <w:rsid w:val="00545742"/>
    <w:rsid w:val="00546BB3"/>
    <w:rsid w:val="0054744F"/>
    <w:rsid w:val="005532E5"/>
    <w:rsid w:val="00553DC2"/>
    <w:rsid w:val="00560CC1"/>
    <w:rsid w:val="005705D0"/>
    <w:rsid w:val="00583F86"/>
    <w:rsid w:val="0058667A"/>
    <w:rsid w:val="00590D1E"/>
    <w:rsid w:val="005913E9"/>
    <w:rsid w:val="0059243E"/>
    <w:rsid w:val="00595574"/>
    <w:rsid w:val="00597208"/>
    <w:rsid w:val="005A0EE4"/>
    <w:rsid w:val="005A3266"/>
    <w:rsid w:val="005A3959"/>
    <w:rsid w:val="005A3D7A"/>
    <w:rsid w:val="005A4F66"/>
    <w:rsid w:val="005A513D"/>
    <w:rsid w:val="005A76D0"/>
    <w:rsid w:val="005A7EB2"/>
    <w:rsid w:val="005B16AE"/>
    <w:rsid w:val="005B25B6"/>
    <w:rsid w:val="005B2E32"/>
    <w:rsid w:val="005B5936"/>
    <w:rsid w:val="005B65AE"/>
    <w:rsid w:val="005C3DA2"/>
    <w:rsid w:val="005D08DB"/>
    <w:rsid w:val="005D1768"/>
    <w:rsid w:val="005D2492"/>
    <w:rsid w:val="005E1B3A"/>
    <w:rsid w:val="005E1B7D"/>
    <w:rsid w:val="005E24FB"/>
    <w:rsid w:val="005E50EC"/>
    <w:rsid w:val="005F2661"/>
    <w:rsid w:val="005F5AF5"/>
    <w:rsid w:val="0060105E"/>
    <w:rsid w:val="0061026F"/>
    <w:rsid w:val="0061261C"/>
    <w:rsid w:val="00615B5D"/>
    <w:rsid w:val="00623B25"/>
    <w:rsid w:val="0062589E"/>
    <w:rsid w:val="00625A3C"/>
    <w:rsid w:val="00633F98"/>
    <w:rsid w:val="00634932"/>
    <w:rsid w:val="006447D8"/>
    <w:rsid w:val="00644F28"/>
    <w:rsid w:val="00646785"/>
    <w:rsid w:val="0065187E"/>
    <w:rsid w:val="00655684"/>
    <w:rsid w:val="00661A1D"/>
    <w:rsid w:val="00663581"/>
    <w:rsid w:val="00667BBF"/>
    <w:rsid w:val="006731F3"/>
    <w:rsid w:val="00676B85"/>
    <w:rsid w:val="006849A3"/>
    <w:rsid w:val="00685EA7"/>
    <w:rsid w:val="00687F77"/>
    <w:rsid w:val="00693FBE"/>
    <w:rsid w:val="006A16C7"/>
    <w:rsid w:val="006A7DC3"/>
    <w:rsid w:val="006B1075"/>
    <w:rsid w:val="006B242A"/>
    <w:rsid w:val="006B366F"/>
    <w:rsid w:val="006B51C2"/>
    <w:rsid w:val="006C10F3"/>
    <w:rsid w:val="006C2E76"/>
    <w:rsid w:val="006C34E4"/>
    <w:rsid w:val="006C54C9"/>
    <w:rsid w:val="006C5B8A"/>
    <w:rsid w:val="006C635A"/>
    <w:rsid w:val="006C66D0"/>
    <w:rsid w:val="006C79DB"/>
    <w:rsid w:val="006E413B"/>
    <w:rsid w:val="006E6670"/>
    <w:rsid w:val="006E78B0"/>
    <w:rsid w:val="006F08C1"/>
    <w:rsid w:val="006F1837"/>
    <w:rsid w:val="006F3CD1"/>
    <w:rsid w:val="006F6E84"/>
    <w:rsid w:val="006F7671"/>
    <w:rsid w:val="0070272D"/>
    <w:rsid w:val="00703A9A"/>
    <w:rsid w:val="00704C25"/>
    <w:rsid w:val="00705F1D"/>
    <w:rsid w:val="00706AC7"/>
    <w:rsid w:val="00711248"/>
    <w:rsid w:val="00713217"/>
    <w:rsid w:val="00720A9E"/>
    <w:rsid w:val="007218B1"/>
    <w:rsid w:val="007239AC"/>
    <w:rsid w:val="00723E95"/>
    <w:rsid w:val="00733953"/>
    <w:rsid w:val="00736364"/>
    <w:rsid w:val="0073642B"/>
    <w:rsid w:val="00740AB1"/>
    <w:rsid w:val="00746B5D"/>
    <w:rsid w:val="007507AF"/>
    <w:rsid w:val="00750F2F"/>
    <w:rsid w:val="00754496"/>
    <w:rsid w:val="0076684E"/>
    <w:rsid w:val="00766A58"/>
    <w:rsid w:val="007764F4"/>
    <w:rsid w:val="007765DA"/>
    <w:rsid w:val="00776AB8"/>
    <w:rsid w:val="00781550"/>
    <w:rsid w:val="007822A3"/>
    <w:rsid w:val="00787DB8"/>
    <w:rsid w:val="00790119"/>
    <w:rsid w:val="00792606"/>
    <w:rsid w:val="00792CB6"/>
    <w:rsid w:val="00793616"/>
    <w:rsid w:val="007969DC"/>
    <w:rsid w:val="00797AF9"/>
    <w:rsid w:val="007A1193"/>
    <w:rsid w:val="007A31DC"/>
    <w:rsid w:val="007A4629"/>
    <w:rsid w:val="007B29E4"/>
    <w:rsid w:val="007B3A5C"/>
    <w:rsid w:val="007C10DB"/>
    <w:rsid w:val="007C1F01"/>
    <w:rsid w:val="007C428F"/>
    <w:rsid w:val="007D0B0F"/>
    <w:rsid w:val="007D39B9"/>
    <w:rsid w:val="007D5015"/>
    <w:rsid w:val="007D7D94"/>
    <w:rsid w:val="007E3985"/>
    <w:rsid w:val="007E5773"/>
    <w:rsid w:val="007F4090"/>
    <w:rsid w:val="007F4183"/>
    <w:rsid w:val="0080063F"/>
    <w:rsid w:val="008022F1"/>
    <w:rsid w:val="00802EEF"/>
    <w:rsid w:val="008074A2"/>
    <w:rsid w:val="008108DD"/>
    <w:rsid w:val="00810AE7"/>
    <w:rsid w:val="0081256B"/>
    <w:rsid w:val="00815D5A"/>
    <w:rsid w:val="008173B3"/>
    <w:rsid w:val="00817C7F"/>
    <w:rsid w:val="00817E2A"/>
    <w:rsid w:val="00831B04"/>
    <w:rsid w:val="00840269"/>
    <w:rsid w:val="00846A41"/>
    <w:rsid w:val="00854E14"/>
    <w:rsid w:val="0086248A"/>
    <w:rsid w:val="0086333D"/>
    <w:rsid w:val="00864758"/>
    <w:rsid w:val="00864B2B"/>
    <w:rsid w:val="008806D9"/>
    <w:rsid w:val="0088301D"/>
    <w:rsid w:val="00883E09"/>
    <w:rsid w:val="00884C42"/>
    <w:rsid w:val="008856AB"/>
    <w:rsid w:val="00886510"/>
    <w:rsid w:val="00894F92"/>
    <w:rsid w:val="00895F57"/>
    <w:rsid w:val="008A09DC"/>
    <w:rsid w:val="008A2025"/>
    <w:rsid w:val="008A3C31"/>
    <w:rsid w:val="008A5676"/>
    <w:rsid w:val="008A69EA"/>
    <w:rsid w:val="008A7D25"/>
    <w:rsid w:val="008B0F36"/>
    <w:rsid w:val="008B563E"/>
    <w:rsid w:val="008B5953"/>
    <w:rsid w:val="008B5CA5"/>
    <w:rsid w:val="008C140C"/>
    <w:rsid w:val="008C2AA8"/>
    <w:rsid w:val="008C6138"/>
    <w:rsid w:val="008D1B67"/>
    <w:rsid w:val="008D1C47"/>
    <w:rsid w:val="008D333E"/>
    <w:rsid w:val="008D5F2C"/>
    <w:rsid w:val="008E18C4"/>
    <w:rsid w:val="008E1DF8"/>
    <w:rsid w:val="008E3A29"/>
    <w:rsid w:val="008E7947"/>
    <w:rsid w:val="0090102E"/>
    <w:rsid w:val="00911D75"/>
    <w:rsid w:val="0091315E"/>
    <w:rsid w:val="009139AE"/>
    <w:rsid w:val="0091579E"/>
    <w:rsid w:val="00916122"/>
    <w:rsid w:val="00917C97"/>
    <w:rsid w:val="00920354"/>
    <w:rsid w:val="00922314"/>
    <w:rsid w:val="00930A75"/>
    <w:rsid w:val="0093756B"/>
    <w:rsid w:val="00937A35"/>
    <w:rsid w:val="009400C2"/>
    <w:rsid w:val="009462FA"/>
    <w:rsid w:val="009505DD"/>
    <w:rsid w:val="00954973"/>
    <w:rsid w:val="00955905"/>
    <w:rsid w:val="00955E14"/>
    <w:rsid w:val="00956806"/>
    <w:rsid w:val="00962E14"/>
    <w:rsid w:val="00964790"/>
    <w:rsid w:val="0096761A"/>
    <w:rsid w:val="009705B3"/>
    <w:rsid w:val="00971016"/>
    <w:rsid w:val="0098132D"/>
    <w:rsid w:val="009813A6"/>
    <w:rsid w:val="00983AC0"/>
    <w:rsid w:val="00986693"/>
    <w:rsid w:val="009A1384"/>
    <w:rsid w:val="009B595E"/>
    <w:rsid w:val="009B7B1F"/>
    <w:rsid w:val="009B7DC9"/>
    <w:rsid w:val="009C2244"/>
    <w:rsid w:val="009C3C7B"/>
    <w:rsid w:val="009C3CD5"/>
    <w:rsid w:val="009C76B3"/>
    <w:rsid w:val="009D1D31"/>
    <w:rsid w:val="009D3949"/>
    <w:rsid w:val="009D5B9E"/>
    <w:rsid w:val="009E023E"/>
    <w:rsid w:val="009E0A58"/>
    <w:rsid w:val="009E0EB7"/>
    <w:rsid w:val="009E12D0"/>
    <w:rsid w:val="009E40F2"/>
    <w:rsid w:val="009E4604"/>
    <w:rsid w:val="009F1183"/>
    <w:rsid w:val="009F1514"/>
    <w:rsid w:val="009F2F7B"/>
    <w:rsid w:val="009F44B4"/>
    <w:rsid w:val="009F589F"/>
    <w:rsid w:val="009F7119"/>
    <w:rsid w:val="00A00401"/>
    <w:rsid w:val="00A043DE"/>
    <w:rsid w:val="00A05BAE"/>
    <w:rsid w:val="00A07F9B"/>
    <w:rsid w:val="00A11043"/>
    <w:rsid w:val="00A111F7"/>
    <w:rsid w:val="00A11618"/>
    <w:rsid w:val="00A14CF4"/>
    <w:rsid w:val="00A150CE"/>
    <w:rsid w:val="00A1570C"/>
    <w:rsid w:val="00A15C4F"/>
    <w:rsid w:val="00A16E60"/>
    <w:rsid w:val="00A22639"/>
    <w:rsid w:val="00A22FE8"/>
    <w:rsid w:val="00A23560"/>
    <w:rsid w:val="00A2724A"/>
    <w:rsid w:val="00A37539"/>
    <w:rsid w:val="00A40B4C"/>
    <w:rsid w:val="00A51842"/>
    <w:rsid w:val="00A60347"/>
    <w:rsid w:val="00A62487"/>
    <w:rsid w:val="00A63AF0"/>
    <w:rsid w:val="00A67E70"/>
    <w:rsid w:val="00A70534"/>
    <w:rsid w:val="00A73A46"/>
    <w:rsid w:val="00A74A2B"/>
    <w:rsid w:val="00A7525C"/>
    <w:rsid w:val="00A75511"/>
    <w:rsid w:val="00A77B25"/>
    <w:rsid w:val="00A83153"/>
    <w:rsid w:val="00A86BA9"/>
    <w:rsid w:val="00A8785A"/>
    <w:rsid w:val="00A90432"/>
    <w:rsid w:val="00A92BD3"/>
    <w:rsid w:val="00AA690F"/>
    <w:rsid w:val="00AB01F6"/>
    <w:rsid w:val="00AB0DB7"/>
    <w:rsid w:val="00AB0E27"/>
    <w:rsid w:val="00AC0B1A"/>
    <w:rsid w:val="00AC24D4"/>
    <w:rsid w:val="00AC28E3"/>
    <w:rsid w:val="00AC46F5"/>
    <w:rsid w:val="00AC4F32"/>
    <w:rsid w:val="00AD101F"/>
    <w:rsid w:val="00AD191A"/>
    <w:rsid w:val="00AD5DDB"/>
    <w:rsid w:val="00AD721B"/>
    <w:rsid w:val="00AD783C"/>
    <w:rsid w:val="00AE3A7F"/>
    <w:rsid w:val="00AE6B9C"/>
    <w:rsid w:val="00AF62C2"/>
    <w:rsid w:val="00AF65B5"/>
    <w:rsid w:val="00AF72FB"/>
    <w:rsid w:val="00B00D76"/>
    <w:rsid w:val="00B035A4"/>
    <w:rsid w:val="00B03D10"/>
    <w:rsid w:val="00B05FDA"/>
    <w:rsid w:val="00B07B3F"/>
    <w:rsid w:val="00B13ACD"/>
    <w:rsid w:val="00B146C0"/>
    <w:rsid w:val="00B20394"/>
    <w:rsid w:val="00B220D0"/>
    <w:rsid w:val="00B32E4E"/>
    <w:rsid w:val="00B404C9"/>
    <w:rsid w:val="00B43F32"/>
    <w:rsid w:val="00B443F1"/>
    <w:rsid w:val="00B4456F"/>
    <w:rsid w:val="00B57877"/>
    <w:rsid w:val="00B61F61"/>
    <w:rsid w:val="00B62BCE"/>
    <w:rsid w:val="00B63BBC"/>
    <w:rsid w:val="00B76A26"/>
    <w:rsid w:val="00B802A8"/>
    <w:rsid w:val="00B80C26"/>
    <w:rsid w:val="00B90CF8"/>
    <w:rsid w:val="00B91986"/>
    <w:rsid w:val="00B9671C"/>
    <w:rsid w:val="00B96E4F"/>
    <w:rsid w:val="00BA28F5"/>
    <w:rsid w:val="00BA3A7D"/>
    <w:rsid w:val="00BA688E"/>
    <w:rsid w:val="00BB3408"/>
    <w:rsid w:val="00BB4052"/>
    <w:rsid w:val="00BB46BB"/>
    <w:rsid w:val="00BB5DCC"/>
    <w:rsid w:val="00BB7396"/>
    <w:rsid w:val="00BB7DE9"/>
    <w:rsid w:val="00BC002D"/>
    <w:rsid w:val="00BC25F4"/>
    <w:rsid w:val="00BC7341"/>
    <w:rsid w:val="00BC78DA"/>
    <w:rsid w:val="00BD17E4"/>
    <w:rsid w:val="00BD4333"/>
    <w:rsid w:val="00BE07E2"/>
    <w:rsid w:val="00BE2447"/>
    <w:rsid w:val="00BE2AD6"/>
    <w:rsid w:val="00BE609B"/>
    <w:rsid w:val="00BF00BC"/>
    <w:rsid w:val="00BF10E4"/>
    <w:rsid w:val="00BF20DB"/>
    <w:rsid w:val="00BF2A76"/>
    <w:rsid w:val="00BF4225"/>
    <w:rsid w:val="00BF5F38"/>
    <w:rsid w:val="00C01408"/>
    <w:rsid w:val="00C11026"/>
    <w:rsid w:val="00C1168C"/>
    <w:rsid w:val="00C1324B"/>
    <w:rsid w:val="00C13521"/>
    <w:rsid w:val="00C144E4"/>
    <w:rsid w:val="00C2122A"/>
    <w:rsid w:val="00C2376A"/>
    <w:rsid w:val="00C339B3"/>
    <w:rsid w:val="00C34D41"/>
    <w:rsid w:val="00C35EB8"/>
    <w:rsid w:val="00C35FAB"/>
    <w:rsid w:val="00C41CBC"/>
    <w:rsid w:val="00C42D54"/>
    <w:rsid w:val="00C44E75"/>
    <w:rsid w:val="00C45804"/>
    <w:rsid w:val="00C472D8"/>
    <w:rsid w:val="00C476E1"/>
    <w:rsid w:val="00C56B6D"/>
    <w:rsid w:val="00C57504"/>
    <w:rsid w:val="00C61182"/>
    <w:rsid w:val="00C62DC1"/>
    <w:rsid w:val="00C70BF8"/>
    <w:rsid w:val="00C74AAF"/>
    <w:rsid w:val="00C76706"/>
    <w:rsid w:val="00C814C7"/>
    <w:rsid w:val="00C845B4"/>
    <w:rsid w:val="00C87AB5"/>
    <w:rsid w:val="00C923DD"/>
    <w:rsid w:val="00C93ED6"/>
    <w:rsid w:val="00C93FA9"/>
    <w:rsid w:val="00CA1B14"/>
    <w:rsid w:val="00CB0A76"/>
    <w:rsid w:val="00CB0E67"/>
    <w:rsid w:val="00CB58DD"/>
    <w:rsid w:val="00CC2551"/>
    <w:rsid w:val="00CC365B"/>
    <w:rsid w:val="00CC3C32"/>
    <w:rsid w:val="00CD0B5D"/>
    <w:rsid w:val="00CD4A29"/>
    <w:rsid w:val="00CD67C0"/>
    <w:rsid w:val="00CE13A5"/>
    <w:rsid w:val="00CE39F0"/>
    <w:rsid w:val="00CE45FE"/>
    <w:rsid w:val="00CF1D2D"/>
    <w:rsid w:val="00CF38E8"/>
    <w:rsid w:val="00CF5110"/>
    <w:rsid w:val="00D0035F"/>
    <w:rsid w:val="00D00D91"/>
    <w:rsid w:val="00D012B5"/>
    <w:rsid w:val="00D046CC"/>
    <w:rsid w:val="00D05340"/>
    <w:rsid w:val="00D05EDF"/>
    <w:rsid w:val="00D1286C"/>
    <w:rsid w:val="00D12E66"/>
    <w:rsid w:val="00D169B9"/>
    <w:rsid w:val="00D20E96"/>
    <w:rsid w:val="00D235C5"/>
    <w:rsid w:val="00D23CA7"/>
    <w:rsid w:val="00D24D0D"/>
    <w:rsid w:val="00D31D7E"/>
    <w:rsid w:val="00D43A96"/>
    <w:rsid w:val="00D43F87"/>
    <w:rsid w:val="00D44E61"/>
    <w:rsid w:val="00D47F4C"/>
    <w:rsid w:val="00D52E3E"/>
    <w:rsid w:val="00D651EB"/>
    <w:rsid w:val="00D66F8C"/>
    <w:rsid w:val="00D70734"/>
    <w:rsid w:val="00D70797"/>
    <w:rsid w:val="00D73F64"/>
    <w:rsid w:val="00D85C3B"/>
    <w:rsid w:val="00D9144F"/>
    <w:rsid w:val="00DA5FAE"/>
    <w:rsid w:val="00DA6668"/>
    <w:rsid w:val="00DB67ED"/>
    <w:rsid w:val="00DC034B"/>
    <w:rsid w:val="00DC7903"/>
    <w:rsid w:val="00DD4E9D"/>
    <w:rsid w:val="00DD771C"/>
    <w:rsid w:val="00DE4849"/>
    <w:rsid w:val="00DE6946"/>
    <w:rsid w:val="00DF30DF"/>
    <w:rsid w:val="00DF6DD4"/>
    <w:rsid w:val="00E01563"/>
    <w:rsid w:val="00E031FB"/>
    <w:rsid w:val="00E10780"/>
    <w:rsid w:val="00E11EF3"/>
    <w:rsid w:val="00E3299D"/>
    <w:rsid w:val="00E34F6D"/>
    <w:rsid w:val="00E3576C"/>
    <w:rsid w:val="00E36535"/>
    <w:rsid w:val="00E415CF"/>
    <w:rsid w:val="00E41727"/>
    <w:rsid w:val="00E45FD8"/>
    <w:rsid w:val="00E501DC"/>
    <w:rsid w:val="00E50CF4"/>
    <w:rsid w:val="00E57E7F"/>
    <w:rsid w:val="00E6253A"/>
    <w:rsid w:val="00E638A6"/>
    <w:rsid w:val="00E667FB"/>
    <w:rsid w:val="00E70A28"/>
    <w:rsid w:val="00E70E4C"/>
    <w:rsid w:val="00E9009E"/>
    <w:rsid w:val="00E96185"/>
    <w:rsid w:val="00EA0044"/>
    <w:rsid w:val="00EA25DE"/>
    <w:rsid w:val="00EA2C08"/>
    <w:rsid w:val="00EA4081"/>
    <w:rsid w:val="00EA69AC"/>
    <w:rsid w:val="00EB1B66"/>
    <w:rsid w:val="00EB684E"/>
    <w:rsid w:val="00EC25CF"/>
    <w:rsid w:val="00EC39A6"/>
    <w:rsid w:val="00EC4694"/>
    <w:rsid w:val="00ED192D"/>
    <w:rsid w:val="00EE7D55"/>
    <w:rsid w:val="00EF040F"/>
    <w:rsid w:val="00EF161C"/>
    <w:rsid w:val="00EF1678"/>
    <w:rsid w:val="00EF40E0"/>
    <w:rsid w:val="00F021D6"/>
    <w:rsid w:val="00F05002"/>
    <w:rsid w:val="00F1554E"/>
    <w:rsid w:val="00F17A30"/>
    <w:rsid w:val="00F20D35"/>
    <w:rsid w:val="00F221E3"/>
    <w:rsid w:val="00F262C5"/>
    <w:rsid w:val="00F27EBE"/>
    <w:rsid w:val="00F41960"/>
    <w:rsid w:val="00F43BA7"/>
    <w:rsid w:val="00F4536C"/>
    <w:rsid w:val="00F55531"/>
    <w:rsid w:val="00F55B8F"/>
    <w:rsid w:val="00F5781A"/>
    <w:rsid w:val="00F601F6"/>
    <w:rsid w:val="00F628F0"/>
    <w:rsid w:val="00F71C4B"/>
    <w:rsid w:val="00F73EE4"/>
    <w:rsid w:val="00F74068"/>
    <w:rsid w:val="00F77CC4"/>
    <w:rsid w:val="00F820AD"/>
    <w:rsid w:val="00F83F70"/>
    <w:rsid w:val="00F909EF"/>
    <w:rsid w:val="00F92126"/>
    <w:rsid w:val="00F92EA4"/>
    <w:rsid w:val="00FA28F4"/>
    <w:rsid w:val="00FA4160"/>
    <w:rsid w:val="00FB40CE"/>
    <w:rsid w:val="00FB4EC1"/>
    <w:rsid w:val="00FB5943"/>
    <w:rsid w:val="00FB599B"/>
    <w:rsid w:val="00FB67F2"/>
    <w:rsid w:val="00FB7B59"/>
    <w:rsid w:val="00FC1208"/>
    <w:rsid w:val="00FC3BCE"/>
    <w:rsid w:val="00FC4679"/>
    <w:rsid w:val="00FC739F"/>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0104">
      <w:bodyDiv w:val="1"/>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287709061">
              <w:marLeft w:val="0"/>
              <w:marRight w:val="0"/>
              <w:marTop w:val="0"/>
              <w:marBottom w:val="0"/>
              <w:divBdr>
                <w:top w:val="none" w:sz="0" w:space="0" w:color="auto"/>
                <w:left w:val="none" w:sz="0" w:space="0" w:color="auto"/>
                <w:bottom w:val="none" w:sz="0" w:space="0" w:color="auto"/>
                <w:right w:val="none" w:sz="0" w:space="0" w:color="auto"/>
              </w:divBdr>
              <w:divsChild>
                <w:div w:id="357200681">
                  <w:marLeft w:val="0"/>
                  <w:marRight w:val="0"/>
                  <w:marTop w:val="0"/>
                  <w:marBottom w:val="0"/>
                  <w:divBdr>
                    <w:top w:val="none" w:sz="0" w:space="0" w:color="auto"/>
                    <w:left w:val="none" w:sz="0" w:space="0" w:color="auto"/>
                    <w:bottom w:val="none" w:sz="0" w:space="0" w:color="auto"/>
                    <w:right w:val="none" w:sz="0" w:space="0" w:color="auto"/>
                  </w:divBdr>
                  <w:divsChild>
                    <w:div w:id="1665619190">
                      <w:marLeft w:val="0"/>
                      <w:marRight w:val="0"/>
                      <w:marTop w:val="0"/>
                      <w:marBottom w:val="0"/>
                      <w:divBdr>
                        <w:top w:val="none" w:sz="0" w:space="0" w:color="auto"/>
                        <w:left w:val="none" w:sz="0" w:space="0" w:color="auto"/>
                        <w:bottom w:val="none" w:sz="0" w:space="0" w:color="auto"/>
                        <w:right w:val="none" w:sz="0" w:space="0" w:color="auto"/>
                      </w:divBdr>
                      <w:divsChild>
                        <w:div w:id="449250457">
                          <w:marLeft w:val="0"/>
                          <w:marRight w:val="0"/>
                          <w:marTop w:val="0"/>
                          <w:marBottom w:val="0"/>
                          <w:divBdr>
                            <w:top w:val="none" w:sz="0" w:space="0" w:color="auto"/>
                            <w:left w:val="none" w:sz="0" w:space="0" w:color="auto"/>
                            <w:bottom w:val="none" w:sz="0" w:space="0" w:color="auto"/>
                            <w:right w:val="none" w:sz="0" w:space="0" w:color="auto"/>
                          </w:divBdr>
                          <w:divsChild>
                            <w:div w:id="70806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54780">
                  <w:marLeft w:val="0"/>
                  <w:marRight w:val="0"/>
                  <w:marTop w:val="0"/>
                  <w:marBottom w:val="0"/>
                  <w:divBdr>
                    <w:top w:val="none" w:sz="0" w:space="0" w:color="auto"/>
                    <w:left w:val="none" w:sz="0" w:space="0" w:color="auto"/>
                    <w:bottom w:val="none" w:sz="0" w:space="0" w:color="auto"/>
                    <w:right w:val="none" w:sz="0" w:space="0" w:color="auto"/>
                  </w:divBdr>
                  <w:divsChild>
                    <w:div w:id="4387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3495">
      <w:bodyDiv w:val="1"/>
      <w:marLeft w:val="0"/>
      <w:marRight w:val="0"/>
      <w:marTop w:val="0"/>
      <w:marBottom w:val="0"/>
      <w:divBdr>
        <w:top w:val="none" w:sz="0" w:space="0" w:color="auto"/>
        <w:left w:val="none" w:sz="0" w:space="0" w:color="auto"/>
        <w:bottom w:val="none" w:sz="0" w:space="0" w:color="auto"/>
        <w:right w:val="none" w:sz="0" w:space="0" w:color="auto"/>
      </w:divBdr>
    </w:div>
    <w:div w:id="31611503">
      <w:bodyDiv w:val="1"/>
      <w:marLeft w:val="0"/>
      <w:marRight w:val="0"/>
      <w:marTop w:val="0"/>
      <w:marBottom w:val="0"/>
      <w:divBdr>
        <w:top w:val="none" w:sz="0" w:space="0" w:color="auto"/>
        <w:left w:val="none" w:sz="0" w:space="0" w:color="auto"/>
        <w:bottom w:val="none" w:sz="0" w:space="0" w:color="auto"/>
        <w:right w:val="none" w:sz="0" w:space="0" w:color="auto"/>
      </w:divBdr>
      <w:divsChild>
        <w:div w:id="1120221618">
          <w:marLeft w:val="0"/>
          <w:marRight w:val="0"/>
          <w:marTop w:val="0"/>
          <w:marBottom w:val="0"/>
          <w:divBdr>
            <w:top w:val="none" w:sz="0" w:space="0" w:color="auto"/>
            <w:left w:val="none" w:sz="0" w:space="0" w:color="auto"/>
            <w:bottom w:val="none" w:sz="0" w:space="0" w:color="auto"/>
            <w:right w:val="none" w:sz="0" w:space="0" w:color="auto"/>
          </w:divBdr>
          <w:divsChild>
            <w:div w:id="1014570535">
              <w:marLeft w:val="0"/>
              <w:marRight w:val="0"/>
              <w:marTop w:val="0"/>
              <w:marBottom w:val="0"/>
              <w:divBdr>
                <w:top w:val="none" w:sz="0" w:space="0" w:color="auto"/>
                <w:left w:val="none" w:sz="0" w:space="0" w:color="auto"/>
                <w:bottom w:val="none" w:sz="0" w:space="0" w:color="auto"/>
                <w:right w:val="none" w:sz="0" w:space="0" w:color="auto"/>
              </w:divBdr>
              <w:divsChild>
                <w:div w:id="135874496">
                  <w:marLeft w:val="0"/>
                  <w:marRight w:val="0"/>
                  <w:marTop w:val="0"/>
                  <w:marBottom w:val="0"/>
                  <w:divBdr>
                    <w:top w:val="none" w:sz="0" w:space="0" w:color="auto"/>
                    <w:left w:val="none" w:sz="0" w:space="0" w:color="auto"/>
                    <w:bottom w:val="none" w:sz="0" w:space="0" w:color="auto"/>
                    <w:right w:val="none" w:sz="0" w:space="0" w:color="auto"/>
                  </w:divBdr>
                  <w:divsChild>
                    <w:div w:id="1767381568">
                      <w:marLeft w:val="0"/>
                      <w:marRight w:val="0"/>
                      <w:marTop w:val="0"/>
                      <w:marBottom w:val="0"/>
                      <w:divBdr>
                        <w:top w:val="none" w:sz="0" w:space="0" w:color="auto"/>
                        <w:left w:val="none" w:sz="0" w:space="0" w:color="auto"/>
                        <w:bottom w:val="none" w:sz="0" w:space="0" w:color="auto"/>
                        <w:right w:val="none" w:sz="0" w:space="0" w:color="auto"/>
                      </w:divBdr>
                      <w:divsChild>
                        <w:div w:id="914049712">
                          <w:marLeft w:val="0"/>
                          <w:marRight w:val="0"/>
                          <w:marTop w:val="0"/>
                          <w:marBottom w:val="0"/>
                          <w:divBdr>
                            <w:top w:val="none" w:sz="0" w:space="0" w:color="auto"/>
                            <w:left w:val="none" w:sz="0" w:space="0" w:color="auto"/>
                            <w:bottom w:val="none" w:sz="0" w:space="0" w:color="auto"/>
                            <w:right w:val="none" w:sz="0" w:space="0" w:color="auto"/>
                          </w:divBdr>
                          <w:divsChild>
                            <w:div w:id="1295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31399">
                  <w:marLeft w:val="0"/>
                  <w:marRight w:val="0"/>
                  <w:marTop w:val="0"/>
                  <w:marBottom w:val="0"/>
                  <w:divBdr>
                    <w:top w:val="none" w:sz="0" w:space="0" w:color="auto"/>
                    <w:left w:val="none" w:sz="0" w:space="0" w:color="auto"/>
                    <w:bottom w:val="none" w:sz="0" w:space="0" w:color="auto"/>
                    <w:right w:val="none" w:sz="0" w:space="0" w:color="auto"/>
                  </w:divBdr>
                  <w:divsChild>
                    <w:div w:id="5233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39600010">
      <w:bodyDiv w:val="1"/>
      <w:marLeft w:val="0"/>
      <w:marRight w:val="0"/>
      <w:marTop w:val="0"/>
      <w:marBottom w:val="0"/>
      <w:divBdr>
        <w:top w:val="none" w:sz="0" w:space="0" w:color="auto"/>
        <w:left w:val="none" w:sz="0" w:space="0" w:color="auto"/>
        <w:bottom w:val="none" w:sz="0" w:space="0" w:color="auto"/>
        <w:right w:val="none" w:sz="0" w:space="0" w:color="auto"/>
      </w:divBdr>
      <w:divsChild>
        <w:div w:id="113791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17344">
      <w:bodyDiv w:val="1"/>
      <w:marLeft w:val="0"/>
      <w:marRight w:val="0"/>
      <w:marTop w:val="0"/>
      <w:marBottom w:val="0"/>
      <w:divBdr>
        <w:top w:val="none" w:sz="0" w:space="0" w:color="auto"/>
        <w:left w:val="none" w:sz="0" w:space="0" w:color="auto"/>
        <w:bottom w:val="none" w:sz="0" w:space="0" w:color="auto"/>
        <w:right w:val="none" w:sz="0" w:space="0" w:color="auto"/>
      </w:divBdr>
      <w:divsChild>
        <w:div w:id="643967036">
          <w:marLeft w:val="0"/>
          <w:marRight w:val="0"/>
          <w:marTop w:val="0"/>
          <w:marBottom w:val="0"/>
          <w:divBdr>
            <w:top w:val="none" w:sz="0" w:space="0" w:color="auto"/>
            <w:left w:val="none" w:sz="0" w:space="0" w:color="auto"/>
            <w:bottom w:val="none" w:sz="0" w:space="0" w:color="auto"/>
            <w:right w:val="none" w:sz="0" w:space="0" w:color="auto"/>
          </w:divBdr>
          <w:divsChild>
            <w:div w:id="6063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07819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198856627">
      <w:bodyDiv w:val="1"/>
      <w:marLeft w:val="0"/>
      <w:marRight w:val="0"/>
      <w:marTop w:val="0"/>
      <w:marBottom w:val="0"/>
      <w:divBdr>
        <w:top w:val="none" w:sz="0" w:space="0" w:color="auto"/>
        <w:left w:val="none" w:sz="0" w:space="0" w:color="auto"/>
        <w:bottom w:val="none" w:sz="0" w:space="0" w:color="auto"/>
        <w:right w:val="none" w:sz="0" w:space="0" w:color="auto"/>
      </w:divBdr>
    </w:div>
    <w:div w:id="206836682">
      <w:bodyDiv w:val="1"/>
      <w:marLeft w:val="0"/>
      <w:marRight w:val="0"/>
      <w:marTop w:val="0"/>
      <w:marBottom w:val="0"/>
      <w:divBdr>
        <w:top w:val="none" w:sz="0" w:space="0" w:color="auto"/>
        <w:left w:val="none" w:sz="0" w:space="0" w:color="auto"/>
        <w:bottom w:val="none" w:sz="0" w:space="0" w:color="auto"/>
        <w:right w:val="none" w:sz="0" w:space="0" w:color="auto"/>
      </w:divBdr>
    </w:div>
    <w:div w:id="214976227">
      <w:bodyDiv w:val="1"/>
      <w:marLeft w:val="0"/>
      <w:marRight w:val="0"/>
      <w:marTop w:val="0"/>
      <w:marBottom w:val="0"/>
      <w:divBdr>
        <w:top w:val="none" w:sz="0" w:space="0" w:color="auto"/>
        <w:left w:val="none" w:sz="0" w:space="0" w:color="auto"/>
        <w:bottom w:val="none" w:sz="0" w:space="0" w:color="auto"/>
        <w:right w:val="none" w:sz="0" w:space="0" w:color="auto"/>
      </w:divBdr>
    </w:div>
    <w:div w:id="241448036">
      <w:bodyDiv w:val="1"/>
      <w:marLeft w:val="0"/>
      <w:marRight w:val="0"/>
      <w:marTop w:val="0"/>
      <w:marBottom w:val="0"/>
      <w:divBdr>
        <w:top w:val="none" w:sz="0" w:space="0" w:color="auto"/>
        <w:left w:val="none" w:sz="0" w:space="0" w:color="auto"/>
        <w:bottom w:val="none" w:sz="0" w:space="0" w:color="auto"/>
        <w:right w:val="none" w:sz="0" w:space="0" w:color="auto"/>
      </w:divBdr>
      <w:divsChild>
        <w:div w:id="115156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294026947">
      <w:bodyDiv w:val="1"/>
      <w:marLeft w:val="0"/>
      <w:marRight w:val="0"/>
      <w:marTop w:val="0"/>
      <w:marBottom w:val="0"/>
      <w:divBdr>
        <w:top w:val="none" w:sz="0" w:space="0" w:color="auto"/>
        <w:left w:val="none" w:sz="0" w:space="0" w:color="auto"/>
        <w:bottom w:val="none" w:sz="0" w:space="0" w:color="auto"/>
        <w:right w:val="none" w:sz="0" w:space="0" w:color="auto"/>
      </w:divBdr>
    </w:div>
    <w:div w:id="306937730">
      <w:bodyDiv w:val="1"/>
      <w:marLeft w:val="0"/>
      <w:marRight w:val="0"/>
      <w:marTop w:val="0"/>
      <w:marBottom w:val="0"/>
      <w:divBdr>
        <w:top w:val="none" w:sz="0" w:space="0" w:color="auto"/>
        <w:left w:val="none" w:sz="0" w:space="0" w:color="auto"/>
        <w:bottom w:val="none" w:sz="0" w:space="0" w:color="auto"/>
        <w:right w:val="none" w:sz="0" w:space="0" w:color="auto"/>
      </w:divBdr>
      <w:divsChild>
        <w:div w:id="1848399208">
          <w:marLeft w:val="0"/>
          <w:marRight w:val="0"/>
          <w:marTop w:val="0"/>
          <w:marBottom w:val="0"/>
          <w:divBdr>
            <w:top w:val="none" w:sz="0" w:space="0" w:color="auto"/>
            <w:left w:val="none" w:sz="0" w:space="0" w:color="auto"/>
            <w:bottom w:val="none" w:sz="0" w:space="0" w:color="auto"/>
            <w:right w:val="none" w:sz="0" w:space="0" w:color="auto"/>
          </w:divBdr>
          <w:divsChild>
            <w:div w:id="491023651">
              <w:marLeft w:val="0"/>
              <w:marRight w:val="0"/>
              <w:marTop w:val="0"/>
              <w:marBottom w:val="0"/>
              <w:divBdr>
                <w:top w:val="none" w:sz="0" w:space="0" w:color="auto"/>
                <w:left w:val="none" w:sz="0" w:space="0" w:color="auto"/>
                <w:bottom w:val="none" w:sz="0" w:space="0" w:color="auto"/>
                <w:right w:val="none" w:sz="0" w:space="0" w:color="auto"/>
              </w:divBdr>
              <w:divsChild>
                <w:div w:id="34235009">
                  <w:marLeft w:val="0"/>
                  <w:marRight w:val="0"/>
                  <w:marTop w:val="0"/>
                  <w:marBottom w:val="0"/>
                  <w:divBdr>
                    <w:top w:val="none" w:sz="0" w:space="0" w:color="auto"/>
                    <w:left w:val="none" w:sz="0" w:space="0" w:color="auto"/>
                    <w:bottom w:val="none" w:sz="0" w:space="0" w:color="auto"/>
                    <w:right w:val="none" w:sz="0" w:space="0" w:color="auto"/>
                  </w:divBdr>
                  <w:divsChild>
                    <w:div w:id="1817182802">
                      <w:marLeft w:val="0"/>
                      <w:marRight w:val="0"/>
                      <w:marTop w:val="0"/>
                      <w:marBottom w:val="0"/>
                      <w:divBdr>
                        <w:top w:val="none" w:sz="0" w:space="0" w:color="auto"/>
                        <w:left w:val="none" w:sz="0" w:space="0" w:color="auto"/>
                        <w:bottom w:val="none" w:sz="0" w:space="0" w:color="auto"/>
                        <w:right w:val="none" w:sz="0" w:space="0" w:color="auto"/>
                      </w:divBdr>
                    </w:div>
                  </w:divsChild>
                </w:div>
                <w:div w:id="1657417053">
                  <w:marLeft w:val="0"/>
                  <w:marRight w:val="0"/>
                  <w:marTop w:val="0"/>
                  <w:marBottom w:val="0"/>
                  <w:divBdr>
                    <w:top w:val="none" w:sz="0" w:space="0" w:color="auto"/>
                    <w:left w:val="none" w:sz="0" w:space="0" w:color="auto"/>
                    <w:bottom w:val="none" w:sz="0" w:space="0" w:color="auto"/>
                    <w:right w:val="none" w:sz="0" w:space="0" w:color="auto"/>
                  </w:divBdr>
                  <w:divsChild>
                    <w:div w:id="692418167">
                      <w:marLeft w:val="0"/>
                      <w:marRight w:val="0"/>
                      <w:marTop w:val="0"/>
                      <w:marBottom w:val="0"/>
                      <w:divBdr>
                        <w:top w:val="none" w:sz="0" w:space="0" w:color="auto"/>
                        <w:left w:val="none" w:sz="0" w:space="0" w:color="auto"/>
                        <w:bottom w:val="none" w:sz="0" w:space="0" w:color="auto"/>
                        <w:right w:val="none" w:sz="0" w:space="0" w:color="auto"/>
                      </w:divBdr>
                      <w:divsChild>
                        <w:div w:id="510729556">
                          <w:marLeft w:val="0"/>
                          <w:marRight w:val="0"/>
                          <w:marTop w:val="0"/>
                          <w:marBottom w:val="0"/>
                          <w:divBdr>
                            <w:top w:val="none" w:sz="0" w:space="0" w:color="auto"/>
                            <w:left w:val="none" w:sz="0" w:space="0" w:color="auto"/>
                            <w:bottom w:val="none" w:sz="0" w:space="0" w:color="auto"/>
                            <w:right w:val="none" w:sz="0" w:space="0" w:color="auto"/>
                          </w:divBdr>
                          <w:divsChild>
                            <w:div w:id="19842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23780541">
      <w:bodyDiv w:val="1"/>
      <w:marLeft w:val="0"/>
      <w:marRight w:val="0"/>
      <w:marTop w:val="0"/>
      <w:marBottom w:val="0"/>
      <w:divBdr>
        <w:top w:val="none" w:sz="0" w:space="0" w:color="auto"/>
        <w:left w:val="none" w:sz="0" w:space="0" w:color="auto"/>
        <w:bottom w:val="none" w:sz="0" w:space="0" w:color="auto"/>
        <w:right w:val="none" w:sz="0" w:space="0" w:color="auto"/>
      </w:divBdr>
    </w:div>
    <w:div w:id="363478475">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724330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296583">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394662579">
      <w:bodyDiv w:val="1"/>
      <w:marLeft w:val="0"/>
      <w:marRight w:val="0"/>
      <w:marTop w:val="0"/>
      <w:marBottom w:val="0"/>
      <w:divBdr>
        <w:top w:val="none" w:sz="0" w:space="0" w:color="auto"/>
        <w:left w:val="none" w:sz="0" w:space="0" w:color="auto"/>
        <w:bottom w:val="none" w:sz="0" w:space="0" w:color="auto"/>
        <w:right w:val="none" w:sz="0" w:space="0" w:color="auto"/>
      </w:divBdr>
    </w:div>
    <w:div w:id="395789117">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74221540">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3591452">
      <w:bodyDiv w:val="1"/>
      <w:marLeft w:val="0"/>
      <w:marRight w:val="0"/>
      <w:marTop w:val="0"/>
      <w:marBottom w:val="0"/>
      <w:divBdr>
        <w:top w:val="none" w:sz="0" w:space="0" w:color="auto"/>
        <w:left w:val="none" w:sz="0" w:space="0" w:color="auto"/>
        <w:bottom w:val="none" w:sz="0" w:space="0" w:color="auto"/>
        <w:right w:val="none" w:sz="0" w:space="0" w:color="auto"/>
      </w:divBdr>
      <w:divsChild>
        <w:div w:id="890923693">
          <w:marLeft w:val="0"/>
          <w:marRight w:val="0"/>
          <w:marTop w:val="0"/>
          <w:marBottom w:val="0"/>
          <w:divBdr>
            <w:top w:val="none" w:sz="0" w:space="0" w:color="auto"/>
            <w:left w:val="none" w:sz="0" w:space="0" w:color="auto"/>
            <w:bottom w:val="none" w:sz="0" w:space="0" w:color="auto"/>
            <w:right w:val="none" w:sz="0" w:space="0" w:color="auto"/>
          </w:divBdr>
          <w:divsChild>
            <w:div w:id="1103768614">
              <w:marLeft w:val="0"/>
              <w:marRight w:val="0"/>
              <w:marTop w:val="0"/>
              <w:marBottom w:val="0"/>
              <w:divBdr>
                <w:top w:val="none" w:sz="0" w:space="0" w:color="auto"/>
                <w:left w:val="none" w:sz="0" w:space="0" w:color="auto"/>
                <w:bottom w:val="none" w:sz="0" w:space="0" w:color="auto"/>
                <w:right w:val="none" w:sz="0" w:space="0" w:color="auto"/>
              </w:divBdr>
              <w:divsChild>
                <w:div w:id="232357051">
                  <w:marLeft w:val="0"/>
                  <w:marRight w:val="0"/>
                  <w:marTop w:val="0"/>
                  <w:marBottom w:val="0"/>
                  <w:divBdr>
                    <w:top w:val="none" w:sz="0" w:space="0" w:color="auto"/>
                    <w:left w:val="none" w:sz="0" w:space="0" w:color="auto"/>
                    <w:bottom w:val="none" w:sz="0" w:space="0" w:color="auto"/>
                    <w:right w:val="none" w:sz="0" w:space="0" w:color="auto"/>
                  </w:divBdr>
                  <w:divsChild>
                    <w:div w:id="1374958055">
                      <w:marLeft w:val="0"/>
                      <w:marRight w:val="0"/>
                      <w:marTop w:val="0"/>
                      <w:marBottom w:val="0"/>
                      <w:divBdr>
                        <w:top w:val="none" w:sz="0" w:space="0" w:color="auto"/>
                        <w:left w:val="none" w:sz="0" w:space="0" w:color="auto"/>
                        <w:bottom w:val="none" w:sz="0" w:space="0" w:color="auto"/>
                        <w:right w:val="none" w:sz="0" w:space="0" w:color="auto"/>
                      </w:divBdr>
                    </w:div>
                  </w:divsChild>
                </w:div>
                <w:div w:id="1560284016">
                  <w:marLeft w:val="0"/>
                  <w:marRight w:val="0"/>
                  <w:marTop w:val="0"/>
                  <w:marBottom w:val="0"/>
                  <w:divBdr>
                    <w:top w:val="none" w:sz="0" w:space="0" w:color="auto"/>
                    <w:left w:val="none" w:sz="0" w:space="0" w:color="auto"/>
                    <w:bottom w:val="none" w:sz="0" w:space="0" w:color="auto"/>
                    <w:right w:val="none" w:sz="0" w:space="0" w:color="auto"/>
                  </w:divBdr>
                  <w:divsChild>
                    <w:div w:id="1539009206">
                      <w:marLeft w:val="0"/>
                      <w:marRight w:val="0"/>
                      <w:marTop w:val="0"/>
                      <w:marBottom w:val="0"/>
                      <w:divBdr>
                        <w:top w:val="none" w:sz="0" w:space="0" w:color="auto"/>
                        <w:left w:val="none" w:sz="0" w:space="0" w:color="auto"/>
                        <w:bottom w:val="none" w:sz="0" w:space="0" w:color="auto"/>
                        <w:right w:val="none" w:sz="0" w:space="0" w:color="auto"/>
                      </w:divBdr>
                      <w:divsChild>
                        <w:div w:id="898857298">
                          <w:marLeft w:val="0"/>
                          <w:marRight w:val="0"/>
                          <w:marTop w:val="0"/>
                          <w:marBottom w:val="0"/>
                          <w:divBdr>
                            <w:top w:val="none" w:sz="0" w:space="0" w:color="auto"/>
                            <w:left w:val="none" w:sz="0" w:space="0" w:color="auto"/>
                            <w:bottom w:val="none" w:sz="0" w:space="0" w:color="auto"/>
                            <w:right w:val="none" w:sz="0" w:space="0" w:color="auto"/>
                          </w:divBdr>
                          <w:divsChild>
                            <w:div w:id="18367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454091">
      <w:bodyDiv w:val="1"/>
      <w:marLeft w:val="0"/>
      <w:marRight w:val="0"/>
      <w:marTop w:val="0"/>
      <w:marBottom w:val="0"/>
      <w:divBdr>
        <w:top w:val="none" w:sz="0" w:space="0" w:color="auto"/>
        <w:left w:val="none" w:sz="0" w:space="0" w:color="auto"/>
        <w:bottom w:val="none" w:sz="0" w:space="0" w:color="auto"/>
        <w:right w:val="none" w:sz="0" w:space="0" w:color="auto"/>
      </w:divBdr>
    </w:div>
    <w:div w:id="507794395">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19246423">
      <w:bodyDiv w:val="1"/>
      <w:marLeft w:val="0"/>
      <w:marRight w:val="0"/>
      <w:marTop w:val="0"/>
      <w:marBottom w:val="0"/>
      <w:divBdr>
        <w:top w:val="none" w:sz="0" w:space="0" w:color="auto"/>
        <w:left w:val="none" w:sz="0" w:space="0" w:color="auto"/>
        <w:bottom w:val="none" w:sz="0" w:space="0" w:color="auto"/>
        <w:right w:val="none" w:sz="0" w:space="0" w:color="auto"/>
      </w:divBdr>
    </w:div>
    <w:div w:id="527066677">
      <w:bodyDiv w:val="1"/>
      <w:marLeft w:val="0"/>
      <w:marRight w:val="0"/>
      <w:marTop w:val="0"/>
      <w:marBottom w:val="0"/>
      <w:divBdr>
        <w:top w:val="none" w:sz="0" w:space="0" w:color="auto"/>
        <w:left w:val="none" w:sz="0" w:space="0" w:color="auto"/>
        <w:bottom w:val="none" w:sz="0" w:space="0" w:color="auto"/>
        <w:right w:val="none" w:sz="0" w:space="0" w:color="auto"/>
      </w:divBdr>
    </w:div>
    <w:div w:id="530536294">
      <w:bodyDiv w:val="1"/>
      <w:marLeft w:val="0"/>
      <w:marRight w:val="0"/>
      <w:marTop w:val="0"/>
      <w:marBottom w:val="0"/>
      <w:divBdr>
        <w:top w:val="none" w:sz="0" w:space="0" w:color="auto"/>
        <w:left w:val="none" w:sz="0" w:space="0" w:color="auto"/>
        <w:bottom w:val="none" w:sz="0" w:space="0" w:color="auto"/>
        <w:right w:val="none" w:sz="0" w:space="0" w:color="auto"/>
      </w:divBdr>
    </w:div>
    <w:div w:id="564025705">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312607">
      <w:bodyDiv w:val="1"/>
      <w:marLeft w:val="0"/>
      <w:marRight w:val="0"/>
      <w:marTop w:val="0"/>
      <w:marBottom w:val="0"/>
      <w:divBdr>
        <w:top w:val="none" w:sz="0" w:space="0" w:color="auto"/>
        <w:left w:val="none" w:sz="0" w:space="0" w:color="auto"/>
        <w:bottom w:val="none" w:sz="0" w:space="0" w:color="auto"/>
        <w:right w:val="none" w:sz="0" w:space="0" w:color="auto"/>
      </w:divBdr>
    </w:div>
    <w:div w:id="589508958">
      <w:bodyDiv w:val="1"/>
      <w:marLeft w:val="0"/>
      <w:marRight w:val="0"/>
      <w:marTop w:val="0"/>
      <w:marBottom w:val="0"/>
      <w:divBdr>
        <w:top w:val="none" w:sz="0" w:space="0" w:color="auto"/>
        <w:left w:val="none" w:sz="0" w:space="0" w:color="auto"/>
        <w:bottom w:val="none" w:sz="0" w:space="0" w:color="auto"/>
        <w:right w:val="none" w:sz="0" w:space="0" w:color="auto"/>
      </w:divBdr>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07198883">
      <w:bodyDiv w:val="1"/>
      <w:marLeft w:val="0"/>
      <w:marRight w:val="0"/>
      <w:marTop w:val="0"/>
      <w:marBottom w:val="0"/>
      <w:divBdr>
        <w:top w:val="none" w:sz="0" w:space="0" w:color="auto"/>
        <w:left w:val="none" w:sz="0" w:space="0" w:color="auto"/>
        <w:bottom w:val="none" w:sz="0" w:space="0" w:color="auto"/>
        <w:right w:val="none" w:sz="0" w:space="0" w:color="auto"/>
      </w:divBdr>
      <w:divsChild>
        <w:div w:id="562718862">
          <w:marLeft w:val="0"/>
          <w:marRight w:val="0"/>
          <w:marTop w:val="0"/>
          <w:marBottom w:val="0"/>
          <w:divBdr>
            <w:top w:val="none" w:sz="0" w:space="0" w:color="auto"/>
            <w:left w:val="none" w:sz="0" w:space="0" w:color="auto"/>
            <w:bottom w:val="none" w:sz="0" w:space="0" w:color="auto"/>
            <w:right w:val="none" w:sz="0" w:space="0" w:color="auto"/>
          </w:divBdr>
          <w:divsChild>
            <w:div w:id="1663007436">
              <w:marLeft w:val="0"/>
              <w:marRight w:val="0"/>
              <w:marTop w:val="0"/>
              <w:marBottom w:val="0"/>
              <w:divBdr>
                <w:top w:val="none" w:sz="0" w:space="0" w:color="auto"/>
                <w:left w:val="none" w:sz="0" w:space="0" w:color="auto"/>
                <w:bottom w:val="none" w:sz="0" w:space="0" w:color="auto"/>
                <w:right w:val="none" w:sz="0" w:space="0" w:color="auto"/>
              </w:divBdr>
              <w:divsChild>
                <w:div w:id="444270450">
                  <w:marLeft w:val="0"/>
                  <w:marRight w:val="0"/>
                  <w:marTop w:val="0"/>
                  <w:marBottom w:val="0"/>
                  <w:divBdr>
                    <w:top w:val="none" w:sz="0" w:space="0" w:color="auto"/>
                    <w:left w:val="none" w:sz="0" w:space="0" w:color="auto"/>
                    <w:bottom w:val="none" w:sz="0" w:space="0" w:color="auto"/>
                    <w:right w:val="none" w:sz="0" w:space="0" w:color="auto"/>
                  </w:divBdr>
                  <w:divsChild>
                    <w:div w:id="438179378">
                      <w:marLeft w:val="0"/>
                      <w:marRight w:val="0"/>
                      <w:marTop w:val="0"/>
                      <w:marBottom w:val="0"/>
                      <w:divBdr>
                        <w:top w:val="none" w:sz="0" w:space="0" w:color="auto"/>
                        <w:left w:val="none" w:sz="0" w:space="0" w:color="auto"/>
                        <w:bottom w:val="none" w:sz="0" w:space="0" w:color="auto"/>
                        <w:right w:val="none" w:sz="0" w:space="0" w:color="auto"/>
                      </w:divBdr>
                      <w:divsChild>
                        <w:div w:id="1271277825">
                          <w:marLeft w:val="0"/>
                          <w:marRight w:val="0"/>
                          <w:marTop w:val="0"/>
                          <w:marBottom w:val="0"/>
                          <w:divBdr>
                            <w:top w:val="none" w:sz="0" w:space="0" w:color="auto"/>
                            <w:left w:val="none" w:sz="0" w:space="0" w:color="auto"/>
                            <w:bottom w:val="none" w:sz="0" w:space="0" w:color="auto"/>
                            <w:right w:val="none" w:sz="0" w:space="0" w:color="auto"/>
                          </w:divBdr>
                          <w:divsChild>
                            <w:div w:id="20427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1419">
                  <w:marLeft w:val="0"/>
                  <w:marRight w:val="0"/>
                  <w:marTop w:val="0"/>
                  <w:marBottom w:val="0"/>
                  <w:divBdr>
                    <w:top w:val="none" w:sz="0" w:space="0" w:color="auto"/>
                    <w:left w:val="none" w:sz="0" w:space="0" w:color="auto"/>
                    <w:bottom w:val="none" w:sz="0" w:space="0" w:color="auto"/>
                    <w:right w:val="none" w:sz="0" w:space="0" w:color="auto"/>
                  </w:divBdr>
                  <w:divsChild>
                    <w:div w:id="61402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268437">
      <w:bodyDiv w:val="1"/>
      <w:marLeft w:val="0"/>
      <w:marRight w:val="0"/>
      <w:marTop w:val="0"/>
      <w:marBottom w:val="0"/>
      <w:divBdr>
        <w:top w:val="none" w:sz="0" w:space="0" w:color="auto"/>
        <w:left w:val="none" w:sz="0" w:space="0" w:color="auto"/>
        <w:bottom w:val="none" w:sz="0" w:space="0" w:color="auto"/>
        <w:right w:val="none" w:sz="0" w:space="0" w:color="auto"/>
      </w:divBdr>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5452233">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6465944">
      <w:bodyDiv w:val="1"/>
      <w:marLeft w:val="0"/>
      <w:marRight w:val="0"/>
      <w:marTop w:val="0"/>
      <w:marBottom w:val="0"/>
      <w:divBdr>
        <w:top w:val="none" w:sz="0" w:space="0" w:color="auto"/>
        <w:left w:val="none" w:sz="0" w:space="0" w:color="auto"/>
        <w:bottom w:val="none" w:sz="0" w:space="0" w:color="auto"/>
        <w:right w:val="none" w:sz="0" w:space="0" w:color="auto"/>
      </w:divBdr>
    </w:div>
    <w:div w:id="698822549">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27607180">
      <w:bodyDiv w:val="1"/>
      <w:marLeft w:val="0"/>
      <w:marRight w:val="0"/>
      <w:marTop w:val="0"/>
      <w:marBottom w:val="0"/>
      <w:divBdr>
        <w:top w:val="none" w:sz="0" w:space="0" w:color="auto"/>
        <w:left w:val="none" w:sz="0" w:space="0" w:color="auto"/>
        <w:bottom w:val="none" w:sz="0" w:space="0" w:color="auto"/>
        <w:right w:val="none" w:sz="0" w:space="0" w:color="auto"/>
      </w:divBdr>
      <w:divsChild>
        <w:div w:id="290793149">
          <w:marLeft w:val="0"/>
          <w:marRight w:val="0"/>
          <w:marTop w:val="0"/>
          <w:marBottom w:val="0"/>
          <w:divBdr>
            <w:top w:val="none" w:sz="0" w:space="0" w:color="auto"/>
            <w:left w:val="none" w:sz="0" w:space="0" w:color="auto"/>
            <w:bottom w:val="none" w:sz="0" w:space="0" w:color="auto"/>
            <w:right w:val="none" w:sz="0" w:space="0" w:color="auto"/>
          </w:divBdr>
          <w:divsChild>
            <w:div w:id="1801024147">
              <w:marLeft w:val="0"/>
              <w:marRight w:val="0"/>
              <w:marTop w:val="0"/>
              <w:marBottom w:val="0"/>
              <w:divBdr>
                <w:top w:val="none" w:sz="0" w:space="0" w:color="auto"/>
                <w:left w:val="none" w:sz="0" w:space="0" w:color="auto"/>
                <w:bottom w:val="none" w:sz="0" w:space="0" w:color="auto"/>
                <w:right w:val="none" w:sz="0" w:space="0" w:color="auto"/>
              </w:divBdr>
              <w:divsChild>
                <w:div w:id="1966617546">
                  <w:marLeft w:val="0"/>
                  <w:marRight w:val="0"/>
                  <w:marTop w:val="0"/>
                  <w:marBottom w:val="0"/>
                  <w:divBdr>
                    <w:top w:val="none" w:sz="0" w:space="0" w:color="auto"/>
                    <w:left w:val="none" w:sz="0" w:space="0" w:color="auto"/>
                    <w:bottom w:val="none" w:sz="0" w:space="0" w:color="auto"/>
                    <w:right w:val="none" w:sz="0" w:space="0" w:color="auto"/>
                  </w:divBdr>
                  <w:divsChild>
                    <w:div w:id="489253495">
                      <w:marLeft w:val="0"/>
                      <w:marRight w:val="0"/>
                      <w:marTop w:val="0"/>
                      <w:marBottom w:val="0"/>
                      <w:divBdr>
                        <w:top w:val="none" w:sz="0" w:space="0" w:color="auto"/>
                        <w:left w:val="none" w:sz="0" w:space="0" w:color="auto"/>
                        <w:bottom w:val="none" w:sz="0" w:space="0" w:color="auto"/>
                        <w:right w:val="none" w:sz="0" w:space="0" w:color="auto"/>
                      </w:divBdr>
                      <w:divsChild>
                        <w:div w:id="1871913590">
                          <w:marLeft w:val="0"/>
                          <w:marRight w:val="0"/>
                          <w:marTop w:val="0"/>
                          <w:marBottom w:val="0"/>
                          <w:divBdr>
                            <w:top w:val="none" w:sz="0" w:space="0" w:color="auto"/>
                            <w:left w:val="none" w:sz="0" w:space="0" w:color="auto"/>
                            <w:bottom w:val="none" w:sz="0" w:space="0" w:color="auto"/>
                            <w:right w:val="none" w:sz="0" w:space="0" w:color="auto"/>
                          </w:divBdr>
                          <w:divsChild>
                            <w:div w:id="1627275962">
                              <w:marLeft w:val="0"/>
                              <w:marRight w:val="0"/>
                              <w:marTop w:val="0"/>
                              <w:marBottom w:val="0"/>
                              <w:divBdr>
                                <w:top w:val="none" w:sz="0" w:space="0" w:color="auto"/>
                                <w:left w:val="none" w:sz="0" w:space="0" w:color="auto"/>
                                <w:bottom w:val="none" w:sz="0" w:space="0" w:color="auto"/>
                                <w:right w:val="none" w:sz="0" w:space="0" w:color="auto"/>
                              </w:divBdr>
                              <w:divsChild>
                                <w:div w:id="104530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393991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3169224">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2964281">
      <w:bodyDiv w:val="1"/>
      <w:marLeft w:val="0"/>
      <w:marRight w:val="0"/>
      <w:marTop w:val="0"/>
      <w:marBottom w:val="0"/>
      <w:divBdr>
        <w:top w:val="none" w:sz="0" w:space="0" w:color="auto"/>
        <w:left w:val="none" w:sz="0" w:space="0" w:color="auto"/>
        <w:bottom w:val="none" w:sz="0" w:space="0" w:color="auto"/>
        <w:right w:val="none" w:sz="0" w:space="0" w:color="auto"/>
      </w:divBdr>
      <w:divsChild>
        <w:div w:id="502280337">
          <w:marLeft w:val="0"/>
          <w:marRight w:val="0"/>
          <w:marTop w:val="0"/>
          <w:marBottom w:val="0"/>
          <w:divBdr>
            <w:top w:val="none" w:sz="0" w:space="0" w:color="auto"/>
            <w:left w:val="none" w:sz="0" w:space="0" w:color="auto"/>
            <w:bottom w:val="none" w:sz="0" w:space="0" w:color="auto"/>
            <w:right w:val="none" w:sz="0" w:space="0" w:color="auto"/>
          </w:divBdr>
          <w:divsChild>
            <w:div w:id="1295404078">
              <w:marLeft w:val="0"/>
              <w:marRight w:val="0"/>
              <w:marTop w:val="0"/>
              <w:marBottom w:val="0"/>
              <w:divBdr>
                <w:top w:val="none" w:sz="0" w:space="0" w:color="auto"/>
                <w:left w:val="none" w:sz="0" w:space="0" w:color="auto"/>
                <w:bottom w:val="none" w:sz="0" w:space="0" w:color="auto"/>
                <w:right w:val="none" w:sz="0" w:space="0" w:color="auto"/>
              </w:divBdr>
              <w:divsChild>
                <w:div w:id="445587483">
                  <w:marLeft w:val="0"/>
                  <w:marRight w:val="0"/>
                  <w:marTop w:val="0"/>
                  <w:marBottom w:val="0"/>
                  <w:divBdr>
                    <w:top w:val="none" w:sz="0" w:space="0" w:color="auto"/>
                    <w:left w:val="none" w:sz="0" w:space="0" w:color="auto"/>
                    <w:bottom w:val="none" w:sz="0" w:space="0" w:color="auto"/>
                    <w:right w:val="none" w:sz="0" w:space="0" w:color="auto"/>
                  </w:divBdr>
                  <w:divsChild>
                    <w:div w:id="1155806426">
                      <w:marLeft w:val="0"/>
                      <w:marRight w:val="0"/>
                      <w:marTop w:val="0"/>
                      <w:marBottom w:val="0"/>
                      <w:divBdr>
                        <w:top w:val="none" w:sz="0" w:space="0" w:color="auto"/>
                        <w:left w:val="none" w:sz="0" w:space="0" w:color="auto"/>
                        <w:bottom w:val="none" w:sz="0" w:space="0" w:color="auto"/>
                        <w:right w:val="none" w:sz="0" w:space="0" w:color="auto"/>
                      </w:divBdr>
                    </w:div>
                  </w:divsChild>
                </w:div>
                <w:div w:id="880243185">
                  <w:marLeft w:val="0"/>
                  <w:marRight w:val="0"/>
                  <w:marTop w:val="0"/>
                  <w:marBottom w:val="0"/>
                  <w:divBdr>
                    <w:top w:val="none" w:sz="0" w:space="0" w:color="auto"/>
                    <w:left w:val="none" w:sz="0" w:space="0" w:color="auto"/>
                    <w:bottom w:val="none" w:sz="0" w:space="0" w:color="auto"/>
                    <w:right w:val="none" w:sz="0" w:space="0" w:color="auto"/>
                  </w:divBdr>
                  <w:divsChild>
                    <w:div w:id="377513309">
                      <w:marLeft w:val="0"/>
                      <w:marRight w:val="0"/>
                      <w:marTop w:val="0"/>
                      <w:marBottom w:val="0"/>
                      <w:divBdr>
                        <w:top w:val="none" w:sz="0" w:space="0" w:color="auto"/>
                        <w:left w:val="none" w:sz="0" w:space="0" w:color="auto"/>
                        <w:bottom w:val="none" w:sz="0" w:space="0" w:color="auto"/>
                        <w:right w:val="none" w:sz="0" w:space="0" w:color="auto"/>
                      </w:divBdr>
                      <w:divsChild>
                        <w:div w:id="182594567">
                          <w:marLeft w:val="0"/>
                          <w:marRight w:val="0"/>
                          <w:marTop w:val="0"/>
                          <w:marBottom w:val="0"/>
                          <w:divBdr>
                            <w:top w:val="none" w:sz="0" w:space="0" w:color="auto"/>
                            <w:left w:val="none" w:sz="0" w:space="0" w:color="auto"/>
                            <w:bottom w:val="none" w:sz="0" w:space="0" w:color="auto"/>
                            <w:right w:val="none" w:sz="0" w:space="0" w:color="auto"/>
                          </w:divBdr>
                          <w:divsChild>
                            <w:div w:id="755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159289">
      <w:bodyDiv w:val="1"/>
      <w:marLeft w:val="0"/>
      <w:marRight w:val="0"/>
      <w:marTop w:val="0"/>
      <w:marBottom w:val="0"/>
      <w:divBdr>
        <w:top w:val="none" w:sz="0" w:space="0" w:color="auto"/>
        <w:left w:val="none" w:sz="0" w:space="0" w:color="auto"/>
        <w:bottom w:val="none" w:sz="0" w:space="0" w:color="auto"/>
        <w:right w:val="none" w:sz="0" w:space="0" w:color="auto"/>
      </w:divBdr>
      <w:divsChild>
        <w:div w:id="189955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796485089">
      <w:bodyDiv w:val="1"/>
      <w:marLeft w:val="0"/>
      <w:marRight w:val="0"/>
      <w:marTop w:val="0"/>
      <w:marBottom w:val="0"/>
      <w:divBdr>
        <w:top w:val="none" w:sz="0" w:space="0" w:color="auto"/>
        <w:left w:val="none" w:sz="0" w:space="0" w:color="auto"/>
        <w:bottom w:val="none" w:sz="0" w:space="0" w:color="auto"/>
        <w:right w:val="none" w:sz="0" w:space="0" w:color="auto"/>
      </w:divBdr>
      <w:divsChild>
        <w:div w:id="547689748">
          <w:marLeft w:val="0"/>
          <w:marRight w:val="0"/>
          <w:marTop w:val="0"/>
          <w:marBottom w:val="0"/>
          <w:divBdr>
            <w:top w:val="none" w:sz="0" w:space="0" w:color="auto"/>
            <w:left w:val="none" w:sz="0" w:space="0" w:color="auto"/>
            <w:bottom w:val="none" w:sz="0" w:space="0" w:color="auto"/>
            <w:right w:val="none" w:sz="0" w:space="0" w:color="auto"/>
          </w:divBdr>
          <w:divsChild>
            <w:div w:id="1391074554">
              <w:marLeft w:val="0"/>
              <w:marRight w:val="0"/>
              <w:marTop w:val="0"/>
              <w:marBottom w:val="0"/>
              <w:divBdr>
                <w:top w:val="none" w:sz="0" w:space="0" w:color="auto"/>
                <w:left w:val="none" w:sz="0" w:space="0" w:color="auto"/>
                <w:bottom w:val="none" w:sz="0" w:space="0" w:color="auto"/>
                <w:right w:val="none" w:sz="0" w:space="0" w:color="auto"/>
              </w:divBdr>
              <w:divsChild>
                <w:div w:id="2018801384">
                  <w:marLeft w:val="0"/>
                  <w:marRight w:val="0"/>
                  <w:marTop w:val="0"/>
                  <w:marBottom w:val="0"/>
                  <w:divBdr>
                    <w:top w:val="none" w:sz="0" w:space="0" w:color="auto"/>
                    <w:left w:val="none" w:sz="0" w:space="0" w:color="auto"/>
                    <w:bottom w:val="none" w:sz="0" w:space="0" w:color="auto"/>
                    <w:right w:val="none" w:sz="0" w:space="0" w:color="auto"/>
                  </w:divBdr>
                  <w:divsChild>
                    <w:div w:id="8219051">
                      <w:marLeft w:val="0"/>
                      <w:marRight w:val="0"/>
                      <w:marTop w:val="0"/>
                      <w:marBottom w:val="0"/>
                      <w:divBdr>
                        <w:top w:val="none" w:sz="0" w:space="0" w:color="auto"/>
                        <w:left w:val="none" w:sz="0" w:space="0" w:color="auto"/>
                        <w:bottom w:val="none" w:sz="0" w:space="0" w:color="auto"/>
                        <w:right w:val="none" w:sz="0" w:space="0" w:color="auto"/>
                      </w:divBdr>
                    </w:div>
                  </w:divsChild>
                </w:div>
                <w:div w:id="2122259328">
                  <w:marLeft w:val="0"/>
                  <w:marRight w:val="0"/>
                  <w:marTop w:val="0"/>
                  <w:marBottom w:val="0"/>
                  <w:divBdr>
                    <w:top w:val="none" w:sz="0" w:space="0" w:color="auto"/>
                    <w:left w:val="none" w:sz="0" w:space="0" w:color="auto"/>
                    <w:bottom w:val="none" w:sz="0" w:space="0" w:color="auto"/>
                    <w:right w:val="none" w:sz="0" w:space="0" w:color="auto"/>
                  </w:divBdr>
                  <w:divsChild>
                    <w:div w:id="1992901964">
                      <w:marLeft w:val="0"/>
                      <w:marRight w:val="0"/>
                      <w:marTop w:val="0"/>
                      <w:marBottom w:val="0"/>
                      <w:divBdr>
                        <w:top w:val="none" w:sz="0" w:space="0" w:color="auto"/>
                        <w:left w:val="none" w:sz="0" w:space="0" w:color="auto"/>
                        <w:bottom w:val="none" w:sz="0" w:space="0" w:color="auto"/>
                        <w:right w:val="none" w:sz="0" w:space="0" w:color="auto"/>
                      </w:divBdr>
                      <w:divsChild>
                        <w:div w:id="351029920">
                          <w:marLeft w:val="0"/>
                          <w:marRight w:val="0"/>
                          <w:marTop w:val="0"/>
                          <w:marBottom w:val="0"/>
                          <w:divBdr>
                            <w:top w:val="none" w:sz="0" w:space="0" w:color="auto"/>
                            <w:left w:val="none" w:sz="0" w:space="0" w:color="auto"/>
                            <w:bottom w:val="none" w:sz="0" w:space="0" w:color="auto"/>
                            <w:right w:val="none" w:sz="0" w:space="0" w:color="auto"/>
                          </w:divBdr>
                          <w:divsChild>
                            <w:div w:id="14066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49027745">
      <w:bodyDiv w:val="1"/>
      <w:marLeft w:val="0"/>
      <w:marRight w:val="0"/>
      <w:marTop w:val="0"/>
      <w:marBottom w:val="0"/>
      <w:divBdr>
        <w:top w:val="none" w:sz="0" w:space="0" w:color="auto"/>
        <w:left w:val="none" w:sz="0" w:space="0" w:color="auto"/>
        <w:bottom w:val="none" w:sz="0" w:space="0" w:color="auto"/>
        <w:right w:val="none" w:sz="0" w:space="0" w:color="auto"/>
      </w:divBdr>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889656155">
      <w:bodyDiv w:val="1"/>
      <w:marLeft w:val="0"/>
      <w:marRight w:val="0"/>
      <w:marTop w:val="0"/>
      <w:marBottom w:val="0"/>
      <w:divBdr>
        <w:top w:val="none" w:sz="0" w:space="0" w:color="auto"/>
        <w:left w:val="none" w:sz="0" w:space="0" w:color="auto"/>
        <w:bottom w:val="none" w:sz="0" w:space="0" w:color="auto"/>
        <w:right w:val="none" w:sz="0" w:space="0" w:color="auto"/>
      </w:divBdr>
    </w:div>
    <w:div w:id="904070547">
      <w:bodyDiv w:val="1"/>
      <w:marLeft w:val="0"/>
      <w:marRight w:val="0"/>
      <w:marTop w:val="0"/>
      <w:marBottom w:val="0"/>
      <w:divBdr>
        <w:top w:val="none" w:sz="0" w:space="0" w:color="auto"/>
        <w:left w:val="none" w:sz="0" w:space="0" w:color="auto"/>
        <w:bottom w:val="none" w:sz="0" w:space="0" w:color="auto"/>
        <w:right w:val="none" w:sz="0" w:space="0" w:color="auto"/>
      </w:divBdr>
      <w:divsChild>
        <w:div w:id="1257061522">
          <w:marLeft w:val="0"/>
          <w:marRight w:val="0"/>
          <w:marTop w:val="0"/>
          <w:marBottom w:val="0"/>
          <w:divBdr>
            <w:top w:val="none" w:sz="0" w:space="0" w:color="auto"/>
            <w:left w:val="none" w:sz="0" w:space="0" w:color="auto"/>
            <w:bottom w:val="none" w:sz="0" w:space="0" w:color="auto"/>
            <w:right w:val="none" w:sz="0" w:space="0" w:color="auto"/>
          </w:divBdr>
          <w:divsChild>
            <w:div w:id="761419347">
              <w:marLeft w:val="0"/>
              <w:marRight w:val="0"/>
              <w:marTop w:val="0"/>
              <w:marBottom w:val="0"/>
              <w:divBdr>
                <w:top w:val="none" w:sz="0" w:space="0" w:color="auto"/>
                <w:left w:val="none" w:sz="0" w:space="0" w:color="auto"/>
                <w:bottom w:val="none" w:sz="0" w:space="0" w:color="auto"/>
                <w:right w:val="none" w:sz="0" w:space="0" w:color="auto"/>
              </w:divBdr>
              <w:divsChild>
                <w:div w:id="1849169758">
                  <w:marLeft w:val="0"/>
                  <w:marRight w:val="0"/>
                  <w:marTop w:val="0"/>
                  <w:marBottom w:val="0"/>
                  <w:divBdr>
                    <w:top w:val="none" w:sz="0" w:space="0" w:color="auto"/>
                    <w:left w:val="none" w:sz="0" w:space="0" w:color="auto"/>
                    <w:bottom w:val="none" w:sz="0" w:space="0" w:color="auto"/>
                    <w:right w:val="none" w:sz="0" w:space="0" w:color="auto"/>
                  </w:divBdr>
                  <w:divsChild>
                    <w:div w:id="1742563672">
                      <w:marLeft w:val="0"/>
                      <w:marRight w:val="0"/>
                      <w:marTop w:val="0"/>
                      <w:marBottom w:val="0"/>
                      <w:divBdr>
                        <w:top w:val="none" w:sz="0" w:space="0" w:color="auto"/>
                        <w:left w:val="none" w:sz="0" w:space="0" w:color="auto"/>
                        <w:bottom w:val="none" w:sz="0" w:space="0" w:color="auto"/>
                        <w:right w:val="none" w:sz="0" w:space="0" w:color="auto"/>
                      </w:divBdr>
                      <w:divsChild>
                        <w:div w:id="556938530">
                          <w:marLeft w:val="0"/>
                          <w:marRight w:val="0"/>
                          <w:marTop w:val="0"/>
                          <w:marBottom w:val="0"/>
                          <w:divBdr>
                            <w:top w:val="none" w:sz="0" w:space="0" w:color="auto"/>
                            <w:left w:val="none" w:sz="0" w:space="0" w:color="auto"/>
                            <w:bottom w:val="none" w:sz="0" w:space="0" w:color="auto"/>
                            <w:right w:val="none" w:sz="0" w:space="0" w:color="auto"/>
                          </w:divBdr>
                          <w:divsChild>
                            <w:div w:id="13891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49536">
                  <w:marLeft w:val="0"/>
                  <w:marRight w:val="0"/>
                  <w:marTop w:val="0"/>
                  <w:marBottom w:val="0"/>
                  <w:divBdr>
                    <w:top w:val="none" w:sz="0" w:space="0" w:color="auto"/>
                    <w:left w:val="none" w:sz="0" w:space="0" w:color="auto"/>
                    <w:bottom w:val="none" w:sz="0" w:space="0" w:color="auto"/>
                    <w:right w:val="none" w:sz="0" w:space="0" w:color="auto"/>
                  </w:divBdr>
                  <w:divsChild>
                    <w:div w:id="204205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7972">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81808291">
      <w:bodyDiv w:val="1"/>
      <w:marLeft w:val="0"/>
      <w:marRight w:val="0"/>
      <w:marTop w:val="0"/>
      <w:marBottom w:val="0"/>
      <w:divBdr>
        <w:top w:val="none" w:sz="0" w:space="0" w:color="auto"/>
        <w:left w:val="none" w:sz="0" w:space="0" w:color="auto"/>
        <w:bottom w:val="none" w:sz="0" w:space="0" w:color="auto"/>
        <w:right w:val="none" w:sz="0" w:space="0" w:color="auto"/>
      </w:divBdr>
    </w:div>
    <w:div w:id="989020602">
      <w:bodyDiv w:val="1"/>
      <w:marLeft w:val="0"/>
      <w:marRight w:val="0"/>
      <w:marTop w:val="0"/>
      <w:marBottom w:val="0"/>
      <w:divBdr>
        <w:top w:val="none" w:sz="0" w:space="0" w:color="auto"/>
        <w:left w:val="none" w:sz="0" w:space="0" w:color="auto"/>
        <w:bottom w:val="none" w:sz="0" w:space="0" w:color="auto"/>
        <w:right w:val="none" w:sz="0" w:space="0" w:color="auto"/>
      </w:divBdr>
    </w:div>
    <w:div w:id="995887489">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16006407">
      <w:bodyDiv w:val="1"/>
      <w:marLeft w:val="0"/>
      <w:marRight w:val="0"/>
      <w:marTop w:val="0"/>
      <w:marBottom w:val="0"/>
      <w:divBdr>
        <w:top w:val="none" w:sz="0" w:space="0" w:color="auto"/>
        <w:left w:val="none" w:sz="0" w:space="0" w:color="auto"/>
        <w:bottom w:val="none" w:sz="0" w:space="0" w:color="auto"/>
        <w:right w:val="none" w:sz="0" w:space="0" w:color="auto"/>
      </w:divBdr>
      <w:divsChild>
        <w:div w:id="2145735874">
          <w:marLeft w:val="0"/>
          <w:marRight w:val="0"/>
          <w:marTop w:val="0"/>
          <w:marBottom w:val="0"/>
          <w:divBdr>
            <w:top w:val="none" w:sz="0" w:space="0" w:color="auto"/>
            <w:left w:val="none" w:sz="0" w:space="0" w:color="auto"/>
            <w:bottom w:val="none" w:sz="0" w:space="0" w:color="auto"/>
            <w:right w:val="none" w:sz="0" w:space="0" w:color="auto"/>
          </w:divBdr>
          <w:divsChild>
            <w:div w:id="738751346">
              <w:marLeft w:val="0"/>
              <w:marRight w:val="0"/>
              <w:marTop w:val="0"/>
              <w:marBottom w:val="0"/>
              <w:divBdr>
                <w:top w:val="none" w:sz="0" w:space="0" w:color="auto"/>
                <w:left w:val="none" w:sz="0" w:space="0" w:color="auto"/>
                <w:bottom w:val="none" w:sz="0" w:space="0" w:color="auto"/>
                <w:right w:val="none" w:sz="0" w:space="0" w:color="auto"/>
              </w:divBdr>
              <w:divsChild>
                <w:div w:id="234897063">
                  <w:marLeft w:val="0"/>
                  <w:marRight w:val="0"/>
                  <w:marTop w:val="0"/>
                  <w:marBottom w:val="0"/>
                  <w:divBdr>
                    <w:top w:val="none" w:sz="0" w:space="0" w:color="auto"/>
                    <w:left w:val="none" w:sz="0" w:space="0" w:color="auto"/>
                    <w:bottom w:val="none" w:sz="0" w:space="0" w:color="auto"/>
                    <w:right w:val="none" w:sz="0" w:space="0" w:color="auto"/>
                  </w:divBdr>
                  <w:divsChild>
                    <w:div w:id="581184192">
                      <w:marLeft w:val="0"/>
                      <w:marRight w:val="0"/>
                      <w:marTop w:val="0"/>
                      <w:marBottom w:val="0"/>
                      <w:divBdr>
                        <w:top w:val="none" w:sz="0" w:space="0" w:color="auto"/>
                        <w:left w:val="none" w:sz="0" w:space="0" w:color="auto"/>
                        <w:bottom w:val="none" w:sz="0" w:space="0" w:color="auto"/>
                        <w:right w:val="none" w:sz="0" w:space="0" w:color="auto"/>
                      </w:divBdr>
                      <w:divsChild>
                        <w:div w:id="1723747671">
                          <w:marLeft w:val="0"/>
                          <w:marRight w:val="0"/>
                          <w:marTop w:val="0"/>
                          <w:marBottom w:val="0"/>
                          <w:divBdr>
                            <w:top w:val="none" w:sz="0" w:space="0" w:color="auto"/>
                            <w:left w:val="none" w:sz="0" w:space="0" w:color="auto"/>
                            <w:bottom w:val="none" w:sz="0" w:space="0" w:color="auto"/>
                            <w:right w:val="none" w:sz="0" w:space="0" w:color="auto"/>
                          </w:divBdr>
                          <w:divsChild>
                            <w:div w:id="21332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82239">
                  <w:marLeft w:val="0"/>
                  <w:marRight w:val="0"/>
                  <w:marTop w:val="0"/>
                  <w:marBottom w:val="0"/>
                  <w:divBdr>
                    <w:top w:val="none" w:sz="0" w:space="0" w:color="auto"/>
                    <w:left w:val="none" w:sz="0" w:space="0" w:color="auto"/>
                    <w:bottom w:val="none" w:sz="0" w:space="0" w:color="auto"/>
                    <w:right w:val="none" w:sz="0" w:space="0" w:color="auto"/>
                  </w:divBdr>
                  <w:divsChild>
                    <w:div w:id="9404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59748699">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76962497">
      <w:bodyDiv w:val="1"/>
      <w:marLeft w:val="0"/>
      <w:marRight w:val="0"/>
      <w:marTop w:val="0"/>
      <w:marBottom w:val="0"/>
      <w:divBdr>
        <w:top w:val="none" w:sz="0" w:space="0" w:color="auto"/>
        <w:left w:val="none" w:sz="0" w:space="0" w:color="auto"/>
        <w:bottom w:val="none" w:sz="0" w:space="0" w:color="auto"/>
        <w:right w:val="none" w:sz="0" w:space="0" w:color="auto"/>
      </w:divBdr>
    </w:div>
    <w:div w:id="1201432797">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18787007">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0799352">
      <w:bodyDiv w:val="1"/>
      <w:marLeft w:val="0"/>
      <w:marRight w:val="0"/>
      <w:marTop w:val="0"/>
      <w:marBottom w:val="0"/>
      <w:divBdr>
        <w:top w:val="none" w:sz="0" w:space="0" w:color="auto"/>
        <w:left w:val="none" w:sz="0" w:space="0" w:color="auto"/>
        <w:bottom w:val="none" w:sz="0" w:space="0" w:color="auto"/>
        <w:right w:val="none" w:sz="0" w:space="0" w:color="auto"/>
      </w:divBdr>
      <w:divsChild>
        <w:div w:id="814294601">
          <w:marLeft w:val="0"/>
          <w:marRight w:val="0"/>
          <w:marTop w:val="0"/>
          <w:marBottom w:val="0"/>
          <w:divBdr>
            <w:top w:val="none" w:sz="0" w:space="0" w:color="auto"/>
            <w:left w:val="none" w:sz="0" w:space="0" w:color="auto"/>
            <w:bottom w:val="none" w:sz="0" w:space="0" w:color="auto"/>
            <w:right w:val="none" w:sz="0" w:space="0" w:color="auto"/>
          </w:divBdr>
          <w:divsChild>
            <w:div w:id="910316454">
              <w:marLeft w:val="0"/>
              <w:marRight w:val="0"/>
              <w:marTop w:val="0"/>
              <w:marBottom w:val="0"/>
              <w:divBdr>
                <w:top w:val="none" w:sz="0" w:space="0" w:color="auto"/>
                <w:left w:val="none" w:sz="0" w:space="0" w:color="auto"/>
                <w:bottom w:val="none" w:sz="0" w:space="0" w:color="auto"/>
                <w:right w:val="none" w:sz="0" w:space="0" w:color="auto"/>
              </w:divBdr>
              <w:divsChild>
                <w:div w:id="1674335853">
                  <w:marLeft w:val="0"/>
                  <w:marRight w:val="0"/>
                  <w:marTop w:val="0"/>
                  <w:marBottom w:val="0"/>
                  <w:divBdr>
                    <w:top w:val="none" w:sz="0" w:space="0" w:color="auto"/>
                    <w:left w:val="none" w:sz="0" w:space="0" w:color="auto"/>
                    <w:bottom w:val="none" w:sz="0" w:space="0" w:color="auto"/>
                    <w:right w:val="none" w:sz="0" w:space="0" w:color="auto"/>
                  </w:divBdr>
                  <w:divsChild>
                    <w:div w:id="1360159850">
                      <w:marLeft w:val="0"/>
                      <w:marRight w:val="0"/>
                      <w:marTop w:val="0"/>
                      <w:marBottom w:val="0"/>
                      <w:divBdr>
                        <w:top w:val="none" w:sz="0" w:space="0" w:color="auto"/>
                        <w:left w:val="none" w:sz="0" w:space="0" w:color="auto"/>
                        <w:bottom w:val="none" w:sz="0" w:space="0" w:color="auto"/>
                        <w:right w:val="none" w:sz="0" w:space="0" w:color="auto"/>
                      </w:divBdr>
                      <w:divsChild>
                        <w:div w:id="1879538729">
                          <w:marLeft w:val="0"/>
                          <w:marRight w:val="0"/>
                          <w:marTop w:val="0"/>
                          <w:marBottom w:val="0"/>
                          <w:divBdr>
                            <w:top w:val="none" w:sz="0" w:space="0" w:color="auto"/>
                            <w:left w:val="none" w:sz="0" w:space="0" w:color="auto"/>
                            <w:bottom w:val="none" w:sz="0" w:space="0" w:color="auto"/>
                            <w:right w:val="none" w:sz="0" w:space="0" w:color="auto"/>
                          </w:divBdr>
                          <w:divsChild>
                            <w:div w:id="17462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486141">
                  <w:marLeft w:val="0"/>
                  <w:marRight w:val="0"/>
                  <w:marTop w:val="0"/>
                  <w:marBottom w:val="0"/>
                  <w:divBdr>
                    <w:top w:val="none" w:sz="0" w:space="0" w:color="auto"/>
                    <w:left w:val="none" w:sz="0" w:space="0" w:color="auto"/>
                    <w:bottom w:val="none" w:sz="0" w:space="0" w:color="auto"/>
                    <w:right w:val="none" w:sz="0" w:space="0" w:color="auto"/>
                  </w:divBdr>
                  <w:divsChild>
                    <w:div w:id="81749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84773642">
      <w:bodyDiv w:val="1"/>
      <w:marLeft w:val="0"/>
      <w:marRight w:val="0"/>
      <w:marTop w:val="0"/>
      <w:marBottom w:val="0"/>
      <w:divBdr>
        <w:top w:val="none" w:sz="0" w:space="0" w:color="auto"/>
        <w:left w:val="none" w:sz="0" w:space="0" w:color="auto"/>
        <w:bottom w:val="none" w:sz="0" w:space="0" w:color="auto"/>
        <w:right w:val="none" w:sz="0" w:space="0" w:color="auto"/>
      </w:divBdr>
      <w:divsChild>
        <w:div w:id="398862958">
          <w:marLeft w:val="0"/>
          <w:marRight w:val="0"/>
          <w:marTop w:val="0"/>
          <w:marBottom w:val="0"/>
          <w:divBdr>
            <w:top w:val="none" w:sz="0" w:space="0" w:color="auto"/>
            <w:left w:val="none" w:sz="0" w:space="0" w:color="auto"/>
            <w:bottom w:val="none" w:sz="0" w:space="0" w:color="auto"/>
            <w:right w:val="none" w:sz="0" w:space="0" w:color="auto"/>
          </w:divBdr>
          <w:divsChild>
            <w:div w:id="452788872">
              <w:marLeft w:val="0"/>
              <w:marRight w:val="0"/>
              <w:marTop w:val="0"/>
              <w:marBottom w:val="0"/>
              <w:divBdr>
                <w:top w:val="none" w:sz="0" w:space="0" w:color="auto"/>
                <w:left w:val="none" w:sz="0" w:space="0" w:color="auto"/>
                <w:bottom w:val="none" w:sz="0" w:space="0" w:color="auto"/>
                <w:right w:val="none" w:sz="0" w:space="0" w:color="auto"/>
              </w:divBdr>
              <w:divsChild>
                <w:div w:id="1860698295">
                  <w:marLeft w:val="0"/>
                  <w:marRight w:val="0"/>
                  <w:marTop w:val="0"/>
                  <w:marBottom w:val="0"/>
                  <w:divBdr>
                    <w:top w:val="none" w:sz="0" w:space="0" w:color="auto"/>
                    <w:left w:val="none" w:sz="0" w:space="0" w:color="auto"/>
                    <w:bottom w:val="none" w:sz="0" w:space="0" w:color="auto"/>
                    <w:right w:val="none" w:sz="0" w:space="0" w:color="auto"/>
                  </w:divBdr>
                  <w:divsChild>
                    <w:div w:id="956566134">
                      <w:marLeft w:val="0"/>
                      <w:marRight w:val="0"/>
                      <w:marTop w:val="0"/>
                      <w:marBottom w:val="0"/>
                      <w:divBdr>
                        <w:top w:val="none" w:sz="0" w:space="0" w:color="auto"/>
                        <w:left w:val="none" w:sz="0" w:space="0" w:color="auto"/>
                        <w:bottom w:val="none" w:sz="0" w:space="0" w:color="auto"/>
                        <w:right w:val="none" w:sz="0" w:space="0" w:color="auto"/>
                      </w:divBdr>
                      <w:divsChild>
                        <w:div w:id="1944537268">
                          <w:marLeft w:val="0"/>
                          <w:marRight w:val="0"/>
                          <w:marTop w:val="0"/>
                          <w:marBottom w:val="0"/>
                          <w:divBdr>
                            <w:top w:val="none" w:sz="0" w:space="0" w:color="auto"/>
                            <w:left w:val="none" w:sz="0" w:space="0" w:color="auto"/>
                            <w:bottom w:val="none" w:sz="0" w:space="0" w:color="auto"/>
                            <w:right w:val="none" w:sz="0" w:space="0" w:color="auto"/>
                          </w:divBdr>
                          <w:divsChild>
                            <w:div w:id="8481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6640">
                  <w:marLeft w:val="0"/>
                  <w:marRight w:val="0"/>
                  <w:marTop w:val="0"/>
                  <w:marBottom w:val="0"/>
                  <w:divBdr>
                    <w:top w:val="none" w:sz="0" w:space="0" w:color="auto"/>
                    <w:left w:val="none" w:sz="0" w:space="0" w:color="auto"/>
                    <w:bottom w:val="none" w:sz="0" w:space="0" w:color="auto"/>
                    <w:right w:val="none" w:sz="0" w:space="0" w:color="auto"/>
                  </w:divBdr>
                  <w:divsChild>
                    <w:div w:id="18069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31174780">
      <w:bodyDiv w:val="1"/>
      <w:marLeft w:val="0"/>
      <w:marRight w:val="0"/>
      <w:marTop w:val="0"/>
      <w:marBottom w:val="0"/>
      <w:divBdr>
        <w:top w:val="none" w:sz="0" w:space="0" w:color="auto"/>
        <w:left w:val="none" w:sz="0" w:space="0" w:color="auto"/>
        <w:bottom w:val="none" w:sz="0" w:space="0" w:color="auto"/>
        <w:right w:val="none" w:sz="0" w:space="0" w:color="auto"/>
      </w:divBdr>
      <w:divsChild>
        <w:div w:id="94060582">
          <w:blockQuote w:val="1"/>
          <w:marLeft w:val="720"/>
          <w:marRight w:val="720"/>
          <w:marTop w:val="100"/>
          <w:marBottom w:val="100"/>
          <w:divBdr>
            <w:top w:val="none" w:sz="0" w:space="0" w:color="auto"/>
            <w:left w:val="none" w:sz="0" w:space="0" w:color="auto"/>
            <w:bottom w:val="none" w:sz="0" w:space="0" w:color="auto"/>
            <w:right w:val="none" w:sz="0" w:space="0" w:color="auto"/>
          </w:divBdr>
        </w:div>
        <w:div w:id="37188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12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222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68068010">
      <w:bodyDiv w:val="1"/>
      <w:marLeft w:val="0"/>
      <w:marRight w:val="0"/>
      <w:marTop w:val="0"/>
      <w:marBottom w:val="0"/>
      <w:divBdr>
        <w:top w:val="none" w:sz="0" w:space="0" w:color="auto"/>
        <w:left w:val="none" w:sz="0" w:space="0" w:color="auto"/>
        <w:bottom w:val="none" w:sz="0" w:space="0" w:color="auto"/>
        <w:right w:val="none" w:sz="0" w:space="0" w:color="auto"/>
      </w:divBdr>
    </w:div>
    <w:div w:id="1373000471">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073065">
      <w:bodyDiv w:val="1"/>
      <w:marLeft w:val="0"/>
      <w:marRight w:val="0"/>
      <w:marTop w:val="0"/>
      <w:marBottom w:val="0"/>
      <w:divBdr>
        <w:top w:val="none" w:sz="0" w:space="0" w:color="auto"/>
        <w:left w:val="none" w:sz="0" w:space="0" w:color="auto"/>
        <w:bottom w:val="none" w:sz="0" w:space="0" w:color="auto"/>
        <w:right w:val="none" w:sz="0" w:space="0" w:color="auto"/>
      </w:divBdr>
      <w:divsChild>
        <w:div w:id="484391662">
          <w:marLeft w:val="0"/>
          <w:marRight w:val="0"/>
          <w:marTop w:val="0"/>
          <w:marBottom w:val="0"/>
          <w:divBdr>
            <w:top w:val="none" w:sz="0" w:space="0" w:color="auto"/>
            <w:left w:val="none" w:sz="0" w:space="0" w:color="auto"/>
            <w:bottom w:val="none" w:sz="0" w:space="0" w:color="auto"/>
            <w:right w:val="none" w:sz="0" w:space="0" w:color="auto"/>
          </w:divBdr>
          <w:divsChild>
            <w:div w:id="591856547">
              <w:marLeft w:val="0"/>
              <w:marRight w:val="0"/>
              <w:marTop w:val="0"/>
              <w:marBottom w:val="0"/>
              <w:divBdr>
                <w:top w:val="none" w:sz="0" w:space="0" w:color="auto"/>
                <w:left w:val="none" w:sz="0" w:space="0" w:color="auto"/>
                <w:bottom w:val="none" w:sz="0" w:space="0" w:color="auto"/>
                <w:right w:val="none" w:sz="0" w:space="0" w:color="auto"/>
              </w:divBdr>
              <w:divsChild>
                <w:div w:id="26108242">
                  <w:marLeft w:val="0"/>
                  <w:marRight w:val="0"/>
                  <w:marTop w:val="0"/>
                  <w:marBottom w:val="0"/>
                  <w:divBdr>
                    <w:top w:val="none" w:sz="0" w:space="0" w:color="auto"/>
                    <w:left w:val="none" w:sz="0" w:space="0" w:color="auto"/>
                    <w:bottom w:val="none" w:sz="0" w:space="0" w:color="auto"/>
                    <w:right w:val="none" w:sz="0" w:space="0" w:color="auto"/>
                  </w:divBdr>
                  <w:divsChild>
                    <w:div w:id="872301176">
                      <w:marLeft w:val="0"/>
                      <w:marRight w:val="0"/>
                      <w:marTop w:val="0"/>
                      <w:marBottom w:val="0"/>
                      <w:divBdr>
                        <w:top w:val="none" w:sz="0" w:space="0" w:color="auto"/>
                        <w:left w:val="none" w:sz="0" w:space="0" w:color="auto"/>
                        <w:bottom w:val="none" w:sz="0" w:space="0" w:color="auto"/>
                        <w:right w:val="none" w:sz="0" w:space="0" w:color="auto"/>
                      </w:divBdr>
                      <w:divsChild>
                        <w:div w:id="785387492">
                          <w:marLeft w:val="0"/>
                          <w:marRight w:val="0"/>
                          <w:marTop w:val="0"/>
                          <w:marBottom w:val="0"/>
                          <w:divBdr>
                            <w:top w:val="none" w:sz="0" w:space="0" w:color="auto"/>
                            <w:left w:val="none" w:sz="0" w:space="0" w:color="auto"/>
                            <w:bottom w:val="none" w:sz="0" w:space="0" w:color="auto"/>
                            <w:right w:val="none" w:sz="0" w:space="0" w:color="auto"/>
                          </w:divBdr>
                          <w:divsChild>
                            <w:div w:id="169896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866">
                  <w:marLeft w:val="0"/>
                  <w:marRight w:val="0"/>
                  <w:marTop w:val="0"/>
                  <w:marBottom w:val="0"/>
                  <w:divBdr>
                    <w:top w:val="none" w:sz="0" w:space="0" w:color="auto"/>
                    <w:left w:val="none" w:sz="0" w:space="0" w:color="auto"/>
                    <w:bottom w:val="none" w:sz="0" w:space="0" w:color="auto"/>
                    <w:right w:val="none" w:sz="0" w:space="0" w:color="auto"/>
                  </w:divBdr>
                  <w:divsChild>
                    <w:div w:id="4823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552212">
      <w:bodyDiv w:val="1"/>
      <w:marLeft w:val="0"/>
      <w:marRight w:val="0"/>
      <w:marTop w:val="0"/>
      <w:marBottom w:val="0"/>
      <w:divBdr>
        <w:top w:val="none" w:sz="0" w:space="0" w:color="auto"/>
        <w:left w:val="none" w:sz="0" w:space="0" w:color="auto"/>
        <w:bottom w:val="none" w:sz="0" w:space="0" w:color="auto"/>
        <w:right w:val="none" w:sz="0" w:space="0" w:color="auto"/>
      </w:divBdr>
    </w:div>
    <w:div w:id="1414741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054">
          <w:marLeft w:val="0"/>
          <w:marRight w:val="0"/>
          <w:marTop w:val="0"/>
          <w:marBottom w:val="0"/>
          <w:divBdr>
            <w:top w:val="none" w:sz="0" w:space="0" w:color="auto"/>
            <w:left w:val="none" w:sz="0" w:space="0" w:color="auto"/>
            <w:bottom w:val="none" w:sz="0" w:space="0" w:color="auto"/>
            <w:right w:val="none" w:sz="0" w:space="0" w:color="auto"/>
          </w:divBdr>
          <w:divsChild>
            <w:div w:id="2073774873">
              <w:marLeft w:val="0"/>
              <w:marRight w:val="0"/>
              <w:marTop w:val="0"/>
              <w:marBottom w:val="0"/>
              <w:divBdr>
                <w:top w:val="none" w:sz="0" w:space="0" w:color="auto"/>
                <w:left w:val="none" w:sz="0" w:space="0" w:color="auto"/>
                <w:bottom w:val="none" w:sz="0" w:space="0" w:color="auto"/>
                <w:right w:val="none" w:sz="0" w:space="0" w:color="auto"/>
              </w:divBdr>
              <w:divsChild>
                <w:div w:id="1103651632">
                  <w:marLeft w:val="0"/>
                  <w:marRight w:val="0"/>
                  <w:marTop w:val="0"/>
                  <w:marBottom w:val="0"/>
                  <w:divBdr>
                    <w:top w:val="none" w:sz="0" w:space="0" w:color="auto"/>
                    <w:left w:val="none" w:sz="0" w:space="0" w:color="auto"/>
                    <w:bottom w:val="none" w:sz="0" w:space="0" w:color="auto"/>
                    <w:right w:val="none" w:sz="0" w:space="0" w:color="auto"/>
                  </w:divBdr>
                  <w:divsChild>
                    <w:div w:id="1191921060">
                      <w:marLeft w:val="0"/>
                      <w:marRight w:val="0"/>
                      <w:marTop w:val="0"/>
                      <w:marBottom w:val="0"/>
                      <w:divBdr>
                        <w:top w:val="none" w:sz="0" w:space="0" w:color="auto"/>
                        <w:left w:val="none" w:sz="0" w:space="0" w:color="auto"/>
                        <w:bottom w:val="none" w:sz="0" w:space="0" w:color="auto"/>
                        <w:right w:val="none" w:sz="0" w:space="0" w:color="auto"/>
                      </w:divBdr>
                      <w:divsChild>
                        <w:div w:id="1977562831">
                          <w:marLeft w:val="0"/>
                          <w:marRight w:val="0"/>
                          <w:marTop w:val="0"/>
                          <w:marBottom w:val="0"/>
                          <w:divBdr>
                            <w:top w:val="none" w:sz="0" w:space="0" w:color="auto"/>
                            <w:left w:val="none" w:sz="0" w:space="0" w:color="auto"/>
                            <w:bottom w:val="none" w:sz="0" w:space="0" w:color="auto"/>
                            <w:right w:val="none" w:sz="0" w:space="0" w:color="auto"/>
                          </w:divBdr>
                          <w:divsChild>
                            <w:div w:id="11576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80295">
                  <w:marLeft w:val="0"/>
                  <w:marRight w:val="0"/>
                  <w:marTop w:val="0"/>
                  <w:marBottom w:val="0"/>
                  <w:divBdr>
                    <w:top w:val="none" w:sz="0" w:space="0" w:color="auto"/>
                    <w:left w:val="none" w:sz="0" w:space="0" w:color="auto"/>
                    <w:bottom w:val="none" w:sz="0" w:space="0" w:color="auto"/>
                    <w:right w:val="none" w:sz="0" w:space="0" w:color="auto"/>
                  </w:divBdr>
                  <w:divsChild>
                    <w:div w:id="13370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287895">
      <w:bodyDiv w:val="1"/>
      <w:marLeft w:val="0"/>
      <w:marRight w:val="0"/>
      <w:marTop w:val="0"/>
      <w:marBottom w:val="0"/>
      <w:divBdr>
        <w:top w:val="none" w:sz="0" w:space="0" w:color="auto"/>
        <w:left w:val="none" w:sz="0" w:space="0" w:color="auto"/>
        <w:bottom w:val="none" w:sz="0" w:space="0" w:color="auto"/>
        <w:right w:val="none" w:sz="0" w:space="0" w:color="auto"/>
      </w:divBdr>
      <w:divsChild>
        <w:div w:id="9721474">
          <w:marLeft w:val="0"/>
          <w:marRight w:val="0"/>
          <w:marTop w:val="0"/>
          <w:marBottom w:val="0"/>
          <w:divBdr>
            <w:top w:val="none" w:sz="0" w:space="0" w:color="auto"/>
            <w:left w:val="none" w:sz="0" w:space="0" w:color="auto"/>
            <w:bottom w:val="none" w:sz="0" w:space="0" w:color="auto"/>
            <w:right w:val="none" w:sz="0" w:space="0" w:color="auto"/>
          </w:divBdr>
          <w:divsChild>
            <w:div w:id="1014648851">
              <w:marLeft w:val="0"/>
              <w:marRight w:val="0"/>
              <w:marTop w:val="0"/>
              <w:marBottom w:val="0"/>
              <w:divBdr>
                <w:top w:val="none" w:sz="0" w:space="0" w:color="auto"/>
                <w:left w:val="none" w:sz="0" w:space="0" w:color="auto"/>
                <w:bottom w:val="none" w:sz="0" w:space="0" w:color="auto"/>
                <w:right w:val="none" w:sz="0" w:space="0" w:color="auto"/>
              </w:divBdr>
              <w:divsChild>
                <w:div w:id="414521334">
                  <w:marLeft w:val="0"/>
                  <w:marRight w:val="0"/>
                  <w:marTop w:val="0"/>
                  <w:marBottom w:val="0"/>
                  <w:divBdr>
                    <w:top w:val="none" w:sz="0" w:space="0" w:color="auto"/>
                    <w:left w:val="none" w:sz="0" w:space="0" w:color="auto"/>
                    <w:bottom w:val="none" w:sz="0" w:space="0" w:color="auto"/>
                    <w:right w:val="none" w:sz="0" w:space="0" w:color="auto"/>
                  </w:divBdr>
                  <w:divsChild>
                    <w:div w:id="1453673361">
                      <w:marLeft w:val="0"/>
                      <w:marRight w:val="0"/>
                      <w:marTop w:val="0"/>
                      <w:marBottom w:val="0"/>
                      <w:divBdr>
                        <w:top w:val="none" w:sz="0" w:space="0" w:color="auto"/>
                        <w:left w:val="none" w:sz="0" w:space="0" w:color="auto"/>
                        <w:bottom w:val="none" w:sz="0" w:space="0" w:color="auto"/>
                        <w:right w:val="none" w:sz="0" w:space="0" w:color="auto"/>
                      </w:divBdr>
                      <w:divsChild>
                        <w:div w:id="1180118261">
                          <w:marLeft w:val="0"/>
                          <w:marRight w:val="0"/>
                          <w:marTop w:val="0"/>
                          <w:marBottom w:val="0"/>
                          <w:divBdr>
                            <w:top w:val="none" w:sz="0" w:space="0" w:color="auto"/>
                            <w:left w:val="none" w:sz="0" w:space="0" w:color="auto"/>
                            <w:bottom w:val="none" w:sz="0" w:space="0" w:color="auto"/>
                            <w:right w:val="none" w:sz="0" w:space="0" w:color="auto"/>
                          </w:divBdr>
                          <w:divsChild>
                            <w:div w:id="647055100">
                              <w:marLeft w:val="0"/>
                              <w:marRight w:val="0"/>
                              <w:marTop w:val="0"/>
                              <w:marBottom w:val="0"/>
                              <w:divBdr>
                                <w:top w:val="none" w:sz="0" w:space="0" w:color="auto"/>
                                <w:left w:val="none" w:sz="0" w:space="0" w:color="auto"/>
                                <w:bottom w:val="none" w:sz="0" w:space="0" w:color="auto"/>
                                <w:right w:val="none" w:sz="0" w:space="0" w:color="auto"/>
                              </w:divBdr>
                              <w:divsChild>
                                <w:div w:id="25528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9718891">
      <w:bodyDiv w:val="1"/>
      <w:marLeft w:val="0"/>
      <w:marRight w:val="0"/>
      <w:marTop w:val="0"/>
      <w:marBottom w:val="0"/>
      <w:divBdr>
        <w:top w:val="none" w:sz="0" w:space="0" w:color="auto"/>
        <w:left w:val="none" w:sz="0" w:space="0" w:color="auto"/>
        <w:bottom w:val="none" w:sz="0" w:space="0" w:color="auto"/>
        <w:right w:val="none" w:sz="0" w:space="0" w:color="auto"/>
      </w:divBdr>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56634684">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67704369">
      <w:bodyDiv w:val="1"/>
      <w:marLeft w:val="0"/>
      <w:marRight w:val="0"/>
      <w:marTop w:val="0"/>
      <w:marBottom w:val="0"/>
      <w:divBdr>
        <w:top w:val="none" w:sz="0" w:space="0" w:color="auto"/>
        <w:left w:val="none" w:sz="0" w:space="0" w:color="auto"/>
        <w:bottom w:val="none" w:sz="0" w:space="0" w:color="auto"/>
        <w:right w:val="none" w:sz="0" w:space="0" w:color="auto"/>
      </w:divBdr>
      <w:divsChild>
        <w:div w:id="1628048714">
          <w:marLeft w:val="0"/>
          <w:marRight w:val="0"/>
          <w:marTop w:val="0"/>
          <w:marBottom w:val="0"/>
          <w:divBdr>
            <w:top w:val="none" w:sz="0" w:space="0" w:color="auto"/>
            <w:left w:val="none" w:sz="0" w:space="0" w:color="auto"/>
            <w:bottom w:val="none" w:sz="0" w:space="0" w:color="auto"/>
            <w:right w:val="none" w:sz="0" w:space="0" w:color="auto"/>
          </w:divBdr>
          <w:divsChild>
            <w:div w:id="1400982359">
              <w:marLeft w:val="0"/>
              <w:marRight w:val="0"/>
              <w:marTop w:val="0"/>
              <w:marBottom w:val="0"/>
              <w:divBdr>
                <w:top w:val="none" w:sz="0" w:space="0" w:color="auto"/>
                <w:left w:val="none" w:sz="0" w:space="0" w:color="auto"/>
                <w:bottom w:val="none" w:sz="0" w:space="0" w:color="auto"/>
                <w:right w:val="none" w:sz="0" w:space="0" w:color="auto"/>
              </w:divBdr>
              <w:divsChild>
                <w:div w:id="403338547">
                  <w:marLeft w:val="0"/>
                  <w:marRight w:val="0"/>
                  <w:marTop w:val="0"/>
                  <w:marBottom w:val="0"/>
                  <w:divBdr>
                    <w:top w:val="none" w:sz="0" w:space="0" w:color="auto"/>
                    <w:left w:val="none" w:sz="0" w:space="0" w:color="auto"/>
                    <w:bottom w:val="none" w:sz="0" w:space="0" w:color="auto"/>
                    <w:right w:val="none" w:sz="0" w:space="0" w:color="auto"/>
                  </w:divBdr>
                  <w:divsChild>
                    <w:div w:id="610862454">
                      <w:marLeft w:val="0"/>
                      <w:marRight w:val="0"/>
                      <w:marTop w:val="0"/>
                      <w:marBottom w:val="0"/>
                      <w:divBdr>
                        <w:top w:val="none" w:sz="0" w:space="0" w:color="auto"/>
                        <w:left w:val="none" w:sz="0" w:space="0" w:color="auto"/>
                        <w:bottom w:val="none" w:sz="0" w:space="0" w:color="auto"/>
                        <w:right w:val="none" w:sz="0" w:space="0" w:color="auto"/>
                      </w:divBdr>
                    </w:div>
                  </w:divsChild>
                </w:div>
                <w:div w:id="1779257878">
                  <w:marLeft w:val="0"/>
                  <w:marRight w:val="0"/>
                  <w:marTop w:val="0"/>
                  <w:marBottom w:val="0"/>
                  <w:divBdr>
                    <w:top w:val="none" w:sz="0" w:space="0" w:color="auto"/>
                    <w:left w:val="none" w:sz="0" w:space="0" w:color="auto"/>
                    <w:bottom w:val="none" w:sz="0" w:space="0" w:color="auto"/>
                    <w:right w:val="none" w:sz="0" w:space="0" w:color="auto"/>
                  </w:divBdr>
                  <w:divsChild>
                    <w:div w:id="307057189">
                      <w:marLeft w:val="0"/>
                      <w:marRight w:val="0"/>
                      <w:marTop w:val="0"/>
                      <w:marBottom w:val="0"/>
                      <w:divBdr>
                        <w:top w:val="none" w:sz="0" w:space="0" w:color="auto"/>
                        <w:left w:val="none" w:sz="0" w:space="0" w:color="auto"/>
                        <w:bottom w:val="none" w:sz="0" w:space="0" w:color="auto"/>
                        <w:right w:val="none" w:sz="0" w:space="0" w:color="auto"/>
                      </w:divBdr>
                      <w:divsChild>
                        <w:div w:id="1719864271">
                          <w:marLeft w:val="0"/>
                          <w:marRight w:val="0"/>
                          <w:marTop w:val="0"/>
                          <w:marBottom w:val="0"/>
                          <w:divBdr>
                            <w:top w:val="none" w:sz="0" w:space="0" w:color="auto"/>
                            <w:left w:val="none" w:sz="0" w:space="0" w:color="auto"/>
                            <w:bottom w:val="none" w:sz="0" w:space="0" w:color="auto"/>
                            <w:right w:val="none" w:sz="0" w:space="0" w:color="auto"/>
                          </w:divBdr>
                          <w:divsChild>
                            <w:div w:id="21431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510295947">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3054534">
      <w:bodyDiv w:val="1"/>
      <w:marLeft w:val="0"/>
      <w:marRight w:val="0"/>
      <w:marTop w:val="0"/>
      <w:marBottom w:val="0"/>
      <w:divBdr>
        <w:top w:val="none" w:sz="0" w:space="0" w:color="auto"/>
        <w:left w:val="none" w:sz="0" w:space="0" w:color="auto"/>
        <w:bottom w:val="none" w:sz="0" w:space="0" w:color="auto"/>
        <w:right w:val="none" w:sz="0" w:space="0" w:color="auto"/>
      </w:divBdr>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2156914">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595746619">
      <w:bodyDiv w:val="1"/>
      <w:marLeft w:val="0"/>
      <w:marRight w:val="0"/>
      <w:marTop w:val="0"/>
      <w:marBottom w:val="0"/>
      <w:divBdr>
        <w:top w:val="none" w:sz="0" w:space="0" w:color="auto"/>
        <w:left w:val="none" w:sz="0" w:space="0" w:color="auto"/>
        <w:bottom w:val="none" w:sz="0" w:space="0" w:color="auto"/>
        <w:right w:val="none" w:sz="0" w:space="0" w:color="auto"/>
      </w:divBdr>
    </w:div>
    <w:div w:id="1599170312">
      <w:bodyDiv w:val="1"/>
      <w:marLeft w:val="0"/>
      <w:marRight w:val="0"/>
      <w:marTop w:val="0"/>
      <w:marBottom w:val="0"/>
      <w:divBdr>
        <w:top w:val="none" w:sz="0" w:space="0" w:color="auto"/>
        <w:left w:val="none" w:sz="0" w:space="0" w:color="auto"/>
        <w:bottom w:val="none" w:sz="0" w:space="0" w:color="auto"/>
        <w:right w:val="none" w:sz="0" w:space="0" w:color="auto"/>
      </w:divBdr>
      <w:divsChild>
        <w:div w:id="670373999">
          <w:marLeft w:val="0"/>
          <w:marRight w:val="0"/>
          <w:marTop w:val="0"/>
          <w:marBottom w:val="0"/>
          <w:divBdr>
            <w:top w:val="none" w:sz="0" w:space="0" w:color="auto"/>
            <w:left w:val="none" w:sz="0" w:space="0" w:color="auto"/>
            <w:bottom w:val="none" w:sz="0" w:space="0" w:color="auto"/>
            <w:right w:val="none" w:sz="0" w:space="0" w:color="auto"/>
          </w:divBdr>
          <w:divsChild>
            <w:div w:id="1558472992">
              <w:marLeft w:val="0"/>
              <w:marRight w:val="0"/>
              <w:marTop w:val="0"/>
              <w:marBottom w:val="0"/>
              <w:divBdr>
                <w:top w:val="none" w:sz="0" w:space="0" w:color="auto"/>
                <w:left w:val="none" w:sz="0" w:space="0" w:color="auto"/>
                <w:bottom w:val="none" w:sz="0" w:space="0" w:color="auto"/>
                <w:right w:val="none" w:sz="0" w:space="0" w:color="auto"/>
              </w:divBdr>
              <w:divsChild>
                <w:div w:id="99955709">
                  <w:marLeft w:val="0"/>
                  <w:marRight w:val="0"/>
                  <w:marTop w:val="0"/>
                  <w:marBottom w:val="0"/>
                  <w:divBdr>
                    <w:top w:val="none" w:sz="0" w:space="0" w:color="auto"/>
                    <w:left w:val="none" w:sz="0" w:space="0" w:color="auto"/>
                    <w:bottom w:val="none" w:sz="0" w:space="0" w:color="auto"/>
                    <w:right w:val="none" w:sz="0" w:space="0" w:color="auto"/>
                  </w:divBdr>
                  <w:divsChild>
                    <w:div w:id="1282027967">
                      <w:marLeft w:val="0"/>
                      <w:marRight w:val="0"/>
                      <w:marTop w:val="0"/>
                      <w:marBottom w:val="0"/>
                      <w:divBdr>
                        <w:top w:val="none" w:sz="0" w:space="0" w:color="auto"/>
                        <w:left w:val="none" w:sz="0" w:space="0" w:color="auto"/>
                        <w:bottom w:val="none" w:sz="0" w:space="0" w:color="auto"/>
                        <w:right w:val="none" w:sz="0" w:space="0" w:color="auto"/>
                      </w:divBdr>
                      <w:divsChild>
                        <w:div w:id="1881933860">
                          <w:marLeft w:val="0"/>
                          <w:marRight w:val="0"/>
                          <w:marTop w:val="0"/>
                          <w:marBottom w:val="0"/>
                          <w:divBdr>
                            <w:top w:val="none" w:sz="0" w:space="0" w:color="auto"/>
                            <w:left w:val="none" w:sz="0" w:space="0" w:color="auto"/>
                            <w:bottom w:val="none" w:sz="0" w:space="0" w:color="auto"/>
                            <w:right w:val="none" w:sz="0" w:space="0" w:color="auto"/>
                          </w:divBdr>
                          <w:divsChild>
                            <w:div w:id="1746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3599">
                  <w:marLeft w:val="0"/>
                  <w:marRight w:val="0"/>
                  <w:marTop w:val="0"/>
                  <w:marBottom w:val="0"/>
                  <w:divBdr>
                    <w:top w:val="none" w:sz="0" w:space="0" w:color="auto"/>
                    <w:left w:val="none" w:sz="0" w:space="0" w:color="auto"/>
                    <w:bottom w:val="none" w:sz="0" w:space="0" w:color="auto"/>
                    <w:right w:val="none" w:sz="0" w:space="0" w:color="auto"/>
                  </w:divBdr>
                  <w:divsChild>
                    <w:div w:id="3636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66933759">
      <w:bodyDiv w:val="1"/>
      <w:marLeft w:val="0"/>
      <w:marRight w:val="0"/>
      <w:marTop w:val="0"/>
      <w:marBottom w:val="0"/>
      <w:divBdr>
        <w:top w:val="none" w:sz="0" w:space="0" w:color="auto"/>
        <w:left w:val="none" w:sz="0" w:space="0" w:color="auto"/>
        <w:bottom w:val="none" w:sz="0" w:space="0" w:color="auto"/>
        <w:right w:val="none" w:sz="0" w:space="0" w:color="auto"/>
      </w:divBdr>
    </w:div>
    <w:div w:id="1670057234">
      <w:bodyDiv w:val="1"/>
      <w:marLeft w:val="0"/>
      <w:marRight w:val="0"/>
      <w:marTop w:val="0"/>
      <w:marBottom w:val="0"/>
      <w:divBdr>
        <w:top w:val="none" w:sz="0" w:space="0" w:color="auto"/>
        <w:left w:val="none" w:sz="0" w:space="0" w:color="auto"/>
        <w:bottom w:val="none" w:sz="0" w:space="0" w:color="auto"/>
        <w:right w:val="none" w:sz="0" w:space="0" w:color="auto"/>
      </w:divBdr>
    </w:div>
    <w:div w:id="1676415628">
      <w:bodyDiv w:val="1"/>
      <w:marLeft w:val="0"/>
      <w:marRight w:val="0"/>
      <w:marTop w:val="0"/>
      <w:marBottom w:val="0"/>
      <w:divBdr>
        <w:top w:val="none" w:sz="0" w:space="0" w:color="auto"/>
        <w:left w:val="none" w:sz="0" w:space="0" w:color="auto"/>
        <w:bottom w:val="none" w:sz="0" w:space="0" w:color="auto"/>
        <w:right w:val="none" w:sz="0" w:space="0" w:color="auto"/>
      </w:divBdr>
      <w:divsChild>
        <w:div w:id="547031714">
          <w:marLeft w:val="0"/>
          <w:marRight w:val="0"/>
          <w:marTop w:val="0"/>
          <w:marBottom w:val="0"/>
          <w:divBdr>
            <w:top w:val="none" w:sz="0" w:space="0" w:color="auto"/>
            <w:left w:val="none" w:sz="0" w:space="0" w:color="auto"/>
            <w:bottom w:val="none" w:sz="0" w:space="0" w:color="auto"/>
            <w:right w:val="none" w:sz="0" w:space="0" w:color="auto"/>
          </w:divBdr>
          <w:divsChild>
            <w:div w:id="1794056485">
              <w:marLeft w:val="0"/>
              <w:marRight w:val="0"/>
              <w:marTop w:val="0"/>
              <w:marBottom w:val="0"/>
              <w:divBdr>
                <w:top w:val="none" w:sz="0" w:space="0" w:color="auto"/>
                <w:left w:val="none" w:sz="0" w:space="0" w:color="auto"/>
                <w:bottom w:val="none" w:sz="0" w:space="0" w:color="auto"/>
                <w:right w:val="none" w:sz="0" w:space="0" w:color="auto"/>
              </w:divBdr>
              <w:divsChild>
                <w:div w:id="918565175">
                  <w:marLeft w:val="0"/>
                  <w:marRight w:val="0"/>
                  <w:marTop w:val="0"/>
                  <w:marBottom w:val="0"/>
                  <w:divBdr>
                    <w:top w:val="none" w:sz="0" w:space="0" w:color="auto"/>
                    <w:left w:val="none" w:sz="0" w:space="0" w:color="auto"/>
                    <w:bottom w:val="none" w:sz="0" w:space="0" w:color="auto"/>
                    <w:right w:val="none" w:sz="0" w:space="0" w:color="auto"/>
                  </w:divBdr>
                  <w:divsChild>
                    <w:div w:id="445739744">
                      <w:marLeft w:val="0"/>
                      <w:marRight w:val="0"/>
                      <w:marTop w:val="0"/>
                      <w:marBottom w:val="0"/>
                      <w:divBdr>
                        <w:top w:val="none" w:sz="0" w:space="0" w:color="auto"/>
                        <w:left w:val="none" w:sz="0" w:space="0" w:color="auto"/>
                        <w:bottom w:val="none" w:sz="0" w:space="0" w:color="auto"/>
                        <w:right w:val="none" w:sz="0" w:space="0" w:color="auto"/>
                      </w:divBdr>
                      <w:divsChild>
                        <w:div w:id="1020399571">
                          <w:marLeft w:val="0"/>
                          <w:marRight w:val="0"/>
                          <w:marTop w:val="0"/>
                          <w:marBottom w:val="0"/>
                          <w:divBdr>
                            <w:top w:val="none" w:sz="0" w:space="0" w:color="auto"/>
                            <w:left w:val="none" w:sz="0" w:space="0" w:color="auto"/>
                            <w:bottom w:val="none" w:sz="0" w:space="0" w:color="auto"/>
                            <w:right w:val="none" w:sz="0" w:space="0" w:color="auto"/>
                          </w:divBdr>
                          <w:divsChild>
                            <w:div w:id="49966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464598">
                  <w:marLeft w:val="0"/>
                  <w:marRight w:val="0"/>
                  <w:marTop w:val="0"/>
                  <w:marBottom w:val="0"/>
                  <w:divBdr>
                    <w:top w:val="none" w:sz="0" w:space="0" w:color="auto"/>
                    <w:left w:val="none" w:sz="0" w:space="0" w:color="auto"/>
                    <w:bottom w:val="none" w:sz="0" w:space="0" w:color="auto"/>
                    <w:right w:val="none" w:sz="0" w:space="0" w:color="auto"/>
                  </w:divBdr>
                  <w:divsChild>
                    <w:div w:id="546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743749">
      <w:bodyDiv w:val="1"/>
      <w:marLeft w:val="0"/>
      <w:marRight w:val="0"/>
      <w:marTop w:val="0"/>
      <w:marBottom w:val="0"/>
      <w:divBdr>
        <w:top w:val="none" w:sz="0" w:space="0" w:color="auto"/>
        <w:left w:val="none" w:sz="0" w:space="0" w:color="auto"/>
        <w:bottom w:val="none" w:sz="0" w:space="0" w:color="auto"/>
        <w:right w:val="none" w:sz="0" w:space="0" w:color="auto"/>
      </w:divBdr>
    </w:div>
    <w:div w:id="1688018306">
      <w:bodyDiv w:val="1"/>
      <w:marLeft w:val="0"/>
      <w:marRight w:val="0"/>
      <w:marTop w:val="0"/>
      <w:marBottom w:val="0"/>
      <w:divBdr>
        <w:top w:val="none" w:sz="0" w:space="0" w:color="auto"/>
        <w:left w:val="none" w:sz="0" w:space="0" w:color="auto"/>
        <w:bottom w:val="none" w:sz="0" w:space="0" w:color="auto"/>
        <w:right w:val="none" w:sz="0" w:space="0" w:color="auto"/>
      </w:divBdr>
      <w:divsChild>
        <w:div w:id="30103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695106208">
      <w:bodyDiv w:val="1"/>
      <w:marLeft w:val="0"/>
      <w:marRight w:val="0"/>
      <w:marTop w:val="0"/>
      <w:marBottom w:val="0"/>
      <w:divBdr>
        <w:top w:val="none" w:sz="0" w:space="0" w:color="auto"/>
        <w:left w:val="none" w:sz="0" w:space="0" w:color="auto"/>
        <w:bottom w:val="none" w:sz="0" w:space="0" w:color="auto"/>
        <w:right w:val="none" w:sz="0" w:space="0" w:color="auto"/>
      </w:divBdr>
    </w:div>
    <w:div w:id="1704743036">
      <w:bodyDiv w:val="1"/>
      <w:marLeft w:val="0"/>
      <w:marRight w:val="0"/>
      <w:marTop w:val="0"/>
      <w:marBottom w:val="0"/>
      <w:divBdr>
        <w:top w:val="none" w:sz="0" w:space="0" w:color="auto"/>
        <w:left w:val="none" w:sz="0" w:space="0" w:color="auto"/>
        <w:bottom w:val="none" w:sz="0" w:space="0" w:color="auto"/>
        <w:right w:val="none" w:sz="0" w:space="0" w:color="auto"/>
      </w:divBdr>
    </w:div>
    <w:div w:id="1707557820">
      <w:bodyDiv w:val="1"/>
      <w:marLeft w:val="0"/>
      <w:marRight w:val="0"/>
      <w:marTop w:val="0"/>
      <w:marBottom w:val="0"/>
      <w:divBdr>
        <w:top w:val="none" w:sz="0" w:space="0" w:color="auto"/>
        <w:left w:val="none" w:sz="0" w:space="0" w:color="auto"/>
        <w:bottom w:val="none" w:sz="0" w:space="0" w:color="auto"/>
        <w:right w:val="none" w:sz="0" w:space="0" w:color="auto"/>
      </w:divBdr>
      <w:divsChild>
        <w:div w:id="1833912451">
          <w:marLeft w:val="0"/>
          <w:marRight w:val="0"/>
          <w:marTop w:val="0"/>
          <w:marBottom w:val="0"/>
          <w:divBdr>
            <w:top w:val="none" w:sz="0" w:space="0" w:color="auto"/>
            <w:left w:val="none" w:sz="0" w:space="0" w:color="auto"/>
            <w:bottom w:val="none" w:sz="0" w:space="0" w:color="auto"/>
            <w:right w:val="none" w:sz="0" w:space="0" w:color="auto"/>
          </w:divBdr>
          <w:divsChild>
            <w:div w:id="567544542">
              <w:marLeft w:val="0"/>
              <w:marRight w:val="0"/>
              <w:marTop w:val="0"/>
              <w:marBottom w:val="0"/>
              <w:divBdr>
                <w:top w:val="none" w:sz="0" w:space="0" w:color="auto"/>
                <w:left w:val="none" w:sz="0" w:space="0" w:color="auto"/>
                <w:bottom w:val="none" w:sz="0" w:space="0" w:color="auto"/>
                <w:right w:val="none" w:sz="0" w:space="0" w:color="auto"/>
              </w:divBdr>
              <w:divsChild>
                <w:div w:id="1680694090">
                  <w:marLeft w:val="0"/>
                  <w:marRight w:val="0"/>
                  <w:marTop w:val="0"/>
                  <w:marBottom w:val="0"/>
                  <w:divBdr>
                    <w:top w:val="none" w:sz="0" w:space="0" w:color="auto"/>
                    <w:left w:val="none" w:sz="0" w:space="0" w:color="auto"/>
                    <w:bottom w:val="none" w:sz="0" w:space="0" w:color="auto"/>
                    <w:right w:val="none" w:sz="0" w:space="0" w:color="auto"/>
                  </w:divBdr>
                  <w:divsChild>
                    <w:div w:id="530261064">
                      <w:marLeft w:val="0"/>
                      <w:marRight w:val="0"/>
                      <w:marTop w:val="0"/>
                      <w:marBottom w:val="0"/>
                      <w:divBdr>
                        <w:top w:val="none" w:sz="0" w:space="0" w:color="auto"/>
                        <w:left w:val="none" w:sz="0" w:space="0" w:color="auto"/>
                        <w:bottom w:val="none" w:sz="0" w:space="0" w:color="auto"/>
                        <w:right w:val="none" w:sz="0" w:space="0" w:color="auto"/>
                      </w:divBdr>
                      <w:divsChild>
                        <w:div w:id="1750157094">
                          <w:marLeft w:val="0"/>
                          <w:marRight w:val="0"/>
                          <w:marTop w:val="0"/>
                          <w:marBottom w:val="0"/>
                          <w:divBdr>
                            <w:top w:val="none" w:sz="0" w:space="0" w:color="auto"/>
                            <w:left w:val="none" w:sz="0" w:space="0" w:color="auto"/>
                            <w:bottom w:val="none" w:sz="0" w:space="0" w:color="auto"/>
                            <w:right w:val="none" w:sz="0" w:space="0" w:color="auto"/>
                          </w:divBdr>
                          <w:divsChild>
                            <w:div w:id="184944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5884">
                  <w:marLeft w:val="0"/>
                  <w:marRight w:val="0"/>
                  <w:marTop w:val="0"/>
                  <w:marBottom w:val="0"/>
                  <w:divBdr>
                    <w:top w:val="none" w:sz="0" w:space="0" w:color="auto"/>
                    <w:left w:val="none" w:sz="0" w:space="0" w:color="auto"/>
                    <w:bottom w:val="none" w:sz="0" w:space="0" w:color="auto"/>
                    <w:right w:val="none" w:sz="0" w:space="0" w:color="auto"/>
                  </w:divBdr>
                  <w:divsChild>
                    <w:div w:id="9651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30301921">
      <w:bodyDiv w:val="1"/>
      <w:marLeft w:val="0"/>
      <w:marRight w:val="0"/>
      <w:marTop w:val="0"/>
      <w:marBottom w:val="0"/>
      <w:divBdr>
        <w:top w:val="none" w:sz="0" w:space="0" w:color="auto"/>
        <w:left w:val="none" w:sz="0" w:space="0" w:color="auto"/>
        <w:bottom w:val="none" w:sz="0" w:space="0" w:color="auto"/>
        <w:right w:val="none" w:sz="0" w:space="0" w:color="auto"/>
      </w:divBdr>
    </w:div>
    <w:div w:id="174333331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783837415">
      <w:bodyDiv w:val="1"/>
      <w:marLeft w:val="0"/>
      <w:marRight w:val="0"/>
      <w:marTop w:val="0"/>
      <w:marBottom w:val="0"/>
      <w:divBdr>
        <w:top w:val="none" w:sz="0" w:space="0" w:color="auto"/>
        <w:left w:val="none" w:sz="0" w:space="0" w:color="auto"/>
        <w:bottom w:val="none" w:sz="0" w:space="0" w:color="auto"/>
        <w:right w:val="none" w:sz="0" w:space="0" w:color="auto"/>
      </w:divBdr>
    </w:div>
    <w:div w:id="1785995459">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40804575">
      <w:bodyDiv w:val="1"/>
      <w:marLeft w:val="0"/>
      <w:marRight w:val="0"/>
      <w:marTop w:val="0"/>
      <w:marBottom w:val="0"/>
      <w:divBdr>
        <w:top w:val="none" w:sz="0" w:space="0" w:color="auto"/>
        <w:left w:val="none" w:sz="0" w:space="0" w:color="auto"/>
        <w:bottom w:val="none" w:sz="0" w:space="0" w:color="auto"/>
        <w:right w:val="none" w:sz="0" w:space="0" w:color="auto"/>
      </w:divBdr>
    </w:div>
    <w:div w:id="1841698193">
      <w:bodyDiv w:val="1"/>
      <w:marLeft w:val="0"/>
      <w:marRight w:val="0"/>
      <w:marTop w:val="0"/>
      <w:marBottom w:val="0"/>
      <w:divBdr>
        <w:top w:val="none" w:sz="0" w:space="0" w:color="auto"/>
        <w:left w:val="none" w:sz="0" w:space="0" w:color="auto"/>
        <w:bottom w:val="none" w:sz="0" w:space="0" w:color="auto"/>
        <w:right w:val="none" w:sz="0" w:space="0" w:color="auto"/>
      </w:divBdr>
    </w:div>
    <w:div w:id="1868906843">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307584">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0999955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21669826">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48154765">
      <w:bodyDiv w:val="1"/>
      <w:marLeft w:val="0"/>
      <w:marRight w:val="0"/>
      <w:marTop w:val="0"/>
      <w:marBottom w:val="0"/>
      <w:divBdr>
        <w:top w:val="none" w:sz="0" w:space="0" w:color="auto"/>
        <w:left w:val="none" w:sz="0" w:space="0" w:color="auto"/>
        <w:bottom w:val="none" w:sz="0" w:space="0" w:color="auto"/>
        <w:right w:val="none" w:sz="0" w:space="0" w:color="auto"/>
      </w:divBdr>
      <w:divsChild>
        <w:div w:id="1867058437">
          <w:marLeft w:val="0"/>
          <w:marRight w:val="0"/>
          <w:marTop w:val="0"/>
          <w:marBottom w:val="0"/>
          <w:divBdr>
            <w:top w:val="none" w:sz="0" w:space="0" w:color="auto"/>
            <w:left w:val="none" w:sz="0" w:space="0" w:color="auto"/>
            <w:bottom w:val="none" w:sz="0" w:space="0" w:color="auto"/>
            <w:right w:val="none" w:sz="0" w:space="0" w:color="auto"/>
          </w:divBdr>
          <w:divsChild>
            <w:div w:id="2095779133">
              <w:marLeft w:val="0"/>
              <w:marRight w:val="0"/>
              <w:marTop w:val="0"/>
              <w:marBottom w:val="0"/>
              <w:divBdr>
                <w:top w:val="none" w:sz="0" w:space="0" w:color="auto"/>
                <w:left w:val="none" w:sz="0" w:space="0" w:color="auto"/>
                <w:bottom w:val="none" w:sz="0" w:space="0" w:color="auto"/>
                <w:right w:val="none" w:sz="0" w:space="0" w:color="auto"/>
              </w:divBdr>
              <w:divsChild>
                <w:div w:id="873616340">
                  <w:marLeft w:val="0"/>
                  <w:marRight w:val="0"/>
                  <w:marTop w:val="0"/>
                  <w:marBottom w:val="0"/>
                  <w:divBdr>
                    <w:top w:val="none" w:sz="0" w:space="0" w:color="auto"/>
                    <w:left w:val="none" w:sz="0" w:space="0" w:color="auto"/>
                    <w:bottom w:val="none" w:sz="0" w:space="0" w:color="auto"/>
                    <w:right w:val="none" w:sz="0" w:space="0" w:color="auto"/>
                  </w:divBdr>
                  <w:divsChild>
                    <w:div w:id="1475103387">
                      <w:marLeft w:val="0"/>
                      <w:marRight w:val="0"/>
                      <w:marTop w:val="0"/>
                      <w:marBottom w:val="0"/>
                      <w:divBdr>
                        <w:top w:val="none" w:sz="0" w:space="0" w:color="auto"/>
                        <w:left w:val="none" w:sz="0" w:space="0" w:color="auto"/>
                        <w:bottom w:val="none" w:sz="0" w:space="0" w:color="auto"/>
                        <w:right w:val="none" w:sz="0" w:space="0" w:color="auto"/>
                      </w:divBdr>
                    </w:div>
                  </w:divsChild>
                </w:div>
                <w:div w:id="975600814">
                  <w:marLeft w:val="0"/>
                  <w:marRight w:val="0"/>
                  <w:marTop w:val="0"/>
                  <w:marBottom w:val="0"/>
                  <w:divBdr>
                    <w:top w:val="none" w:sz="0" w:space="0" w:color="auto"/>
                    <w:left w:val="none" w:sz="0" w:space="0" w:color="auto"/>
                    <w:bottom w:val="none" w:sz="0" w:space="0" w:color="auto"/>
                    <w:right w:val="none" w:sz="0" w:space="0" w:color="auto"/>
                  </w:divBdr>
                  <w:divsChild>
                    <w:div w:id="2108622720">
                      <w:marLeft w:val="0"/>
                      <w:marRight w:val="0"/>
                      <w:marTop w:val="0"/>
                      <w:marBottom w:val="0"/>
                      <w:divBdr>
                        <w:top w:val="none" w:sz="0" w:space="0" w:color="auto"/>
                        <w:left w:val="none" w:sz="0" w:space="0" w:color="auto"/>
                        <w:bottom w:val="none" w:sz="0" w:space="0" w:color="auto"/>
                        <w:right w:val="none" w:sz="0" w:space="0" w:color="auto"/>
                      </w:divBdr>
                      <w:divsChild>
                        <w:div w:id="682822223">
                          <w:marLeft w:val="0"/>
                          <w:marRight w:val="0"/>
                          <w:marTop w:val="0"/>
                          <w:marBottom w:val="0"/>
                          <w:divBdr>
                            <w:top w:val="none" w:sz="0" w:space="0" w:color="auto"/>
                            <w:left w:val="none" w:sz="0" w:space="0" w:color="auto"/>
                            <w:bottom w:val="none" w:sz="0" w:space="0" w:color="auto"/>
                            <w:right w:val="none" w:sz="0" w:space="0" w:color="auto"/>
                          </w:divBdr>
                          <w:divsChild>
                            <w:div w:id="6462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0865076">
      <w:bodyDiv w:val="1"/>
      <w:marLeft w:val="0"/>
      <w:marRight w:val="0"/>
      <w:marTop w:val="0"/>
      <w:marBottom w:val="0"/>
      <w:divBdr>
        <w:top w:val="none" w:sz="0" w:space="0" w:color="auto"/>
        <w:left w:val="none" w:sz="0" w:space="0" w:color="auto"/>
        <w:bottom w:val="none" w:sz="0" w:space="0" w:color="auto"/>
        <w:right w:val="none" w:sz="0" w:space="0" w:color="auto"/>
      </w:divBdr>
    </w:div>
    <w:div w:id="1976182868">
      <w:bodyDiv w:val="1"/>
      <w:marLeft w:val="0"/>
      <w:marRight w:val="0"/>
      <w:marTop w:val="0"/>
      <w:marBottom w:val="0"/>
      <w:divBdr>
        <w:top w:val="none" w:sz="0" w:space="0" w:color="auto"/>
        <w:left w:val="none" w:sz="0" w:space="0" w:color="auto"/>
        <w:bottom w:val="none" w:sz="0" w:space="0" w:color="auto"/>
        <w:right w:val="none" w:sz="0" w:space="0" w:color="auto"/>
      </w:divBdr>
      <w:divsChild>
        <w:div w:id="828325859">
          <w:marLeft w:val="0"/>
          <w:marRight w:val="0"/>
          <w:marTop w:val="0"/>
          <w:marBottom w:val="0"/>
          <w:divBdr>
            <w:top w:val="none" w:sz="0" w:space="0" w:color="auto"/>
            <w:left w:val="none" w:sz="0" w:space="0" w:color="auto"/>
            <w:bottom w:val="none" w:sz="0" w:space="0" w:color="auto"/>
            <w:right w:val="none" w:sz="0" w:space="0" w:color="auto"/>
          </w:divBdr>
          <w:divsChild>
            <w:div w:id="1247768135">
              <w:marLeft w:val="0"/>
              <w:marRight w:val="0"/>
              <w:marTop w:val="0"/>
              <w:marBottom w:val="0"/>
              <w:divBdr>
                <w:top w:val="none" w:sz="0" w:space="0" w:color="auto"/>
                <w:left w:val="none" w:sz="0" w:space="0" w:color="auto"/>
                <w:bottom w:val="none" w:sz="0" w:space="0" w:color="auto"/>
                <w:right w:val="none" w:sz="0" w:space="0" w:color="auto"/>
              </w:divBdr>
              <w:divsChild>
                <w:div w:id="777455049">
                  <w:marLeft w:val="0"/>
                  <w:marRight w:val="0"/>
                  <w:marTop w:val="0"/>
                  <w:marBottom w:val="0"/>
                  <w:divBdr>
                    <w:top w:val="none" w:sz="0" w:space="0" w:color="auto"/>
                    <w:left w:val="none" w:sz="0" w:space="0" w:color="auto"/>
                    <w:bottom w:val="none" w:sz="0" w:space="0" w:color="auto"/>
                    <w:right w:val="none" w:sz="0" w:space="0" w:color="auto"/>
                  </w:divBdr>
                  <w:divsChild>
                    <w:div w:id="577136708">
                      <w:marLeft w:val="0"/>
                      <w:marRight w:val="0"/>
                      <w:marTop w:val="0"/>
                      <w:marBottom w:val="0"/>
                      <w:divBdr>
                        <w:top w:val="none" w:sz="0" w:space="0" w:color="auto"/>
                        <w:left w:val="none" w:sz="0" w:space="0" w:color="auto"/>
                        <w:bottom w:val="none" w:sz="0" w:space="0" w:color="auto"/>
                        <w:right w:val="none" w:sz="0" w:space="0" w:color="auto"/>
                      </w:divBdr>
                      <w:divsChild>
                        <w:div w:id="205610508">
                          <w:marLeft w:val="0"/>
                          <w:marRight w:val="0"/>
                          <w:marTop w:val="0"/>
                          <w:marBottom w:val="0"/>
                          <w:divBdr>
                            <w:top w:val="none" w:sz="0" w:space="0" w:color="auto"/>
                            <w:left w:val="none" w:sz="0" w:space="0" w:color="auto"/>
                            <w:bottom w:val="none" w:sz="0" w:space="0" w:color="auto"/>
                            <w:right w:val="none" w:sz="0" w:space="0" w:color="auto"/>
                          </w:divBdr>
                          <w:divsChild>
                            <w:div w:id="9375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77423">
                  <w:marLeft w:val="0"/>
                  <w:marRight w:val="0"/>
                  <w:marTop w:val="0"/>
                  <w:marBottom w:val="0"/>
                  <w:divBdr>
                    <w:top w:val="none" w:sz="0" w:space="0" w:color="auto"/>
                    <w:left w:val="none" w:sz="0" w:space="0" w:color="auto"/>
                    <w:bottom w:val="none" w:sz="0" w:space="0" w:color="auto"/>
                    <w:right w:val="none" w:sz="0" w:space="0" w:color="auto"/>
                  </w:divBdr>
                  <w:divsChild>
                    <w:div w:id="172074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832263">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89430808">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1996715845">
      <w:bodyDiv w:val="1"/>
      <w:marLeft w:val="0"/>
      <w:marRight w:val="0"/>
      <w:marTop w:val="0"/>
      <w:marBottom w:val="0"/>
      <w:divBdr>
        <w:top w:val="none" w:sz="0" w:space="0" w:color="auto"/>
        <w:left w:val="none" w:sz="0" w:space="0" w:color="auto"/>
        <w:bottom w:val="none" w:sz="0" w:space="0" w:color="auto"/>
        <w:right w:val="none" w:sz="0" w:space="0" w:color="auto"/>
      </w:divBdr>
    </w:div>
    <w:div w:id="2004964017">
      <w:bodyDiv w:val="1"/>
      <w:marLeft w:val="0"/>
      <w:marRight w:val="0"/>
      <w:marTop w:val="0"/>
      <w:marBottom w:val="0"/>
      <w:divBdr>
        <w:top w:val="none" w:sz="0" w:space="0" w:color="auto"/>
        <w:left w:val="none" w:sz="0" w:space="0" w:color="auto"/>
        <w:bottom w:val="none" w:sz="0" w:space="0" w:color="auto"/>
        <w:right w:val="none" w:sz="0" w:space="0" w:color="auto"/>
      </w:divBdr>
    </w:div>
    <w:div w:id="2006207897">
      <w:bodyDiv w:val="1"/>
      <w:marLeft w:val="0"/>
      <w:marRight w:val="0"/>
      <w:marTop w:val="0"/>
      <w:marBottom w:val="0"/>
      <w:divBdr>
        <w:top w:val="none" w:sz="0" w:space="0" w:color="auto"/>
        <w:left w:val="none" w:sz="0" w:space="0" w:color="auto"/>
        <w:bottom w:val="none" w:sz="0" w:space="0" w:color="auto"/>
        <w:right w:val="none" w:sz="0" w:space="0" w:color="auto"/>
      </w:divBdr>
      <w:divsChild>
        <w:div w:id="29452889">
          <w:marLeft w:val="0"/>
          <w:marRight w:val="0"/>
          <w:marTop w:val="0"/>
          <w:marBottom w:val="0"/>
          <w:divBdr>
            <w:top w:val="none" w:sz="0" w:space="0" w:color="auto"/>
            <w:left w:val="none" w:sz="0" w:space="0" w:color="auto"/>
            <w:bottom w:val="none" w:sz="0" w:space="0" w:color="auto"/>
            <w:right w:val="none" w:sz="0" w:space="0" w:color="auto"/>
          </w:divBdr>
          <w:divsChild>
            <w:div w:id="1550723355">
              <w:marLeft w:val="0"/>
              <w:marRight w:val="0"/>
              <w:marTop w:val="0"/>
              <w:marBottom w:val="0"/>
              <w:divBdr>
                <w:top w:val="none" w:sz="0" w:space="0" w:color="auto"/>
                <w:left w:val="none" w:sz="0" w:space="0" w:color="auto"/>
                <w:bottom w:val="none" w:sz="0" w:space="0" w:color="auto"/>
                <w:right w:val="none" w:sz="0" w:space="0" w:color="auto"/>
              </w:divBdr>
              <w:divsChild>
                <w:div w:id="1656374526">
                  <w:marLeft w:val="0"/>
                  <w:marRight w:val="0"/>
                  <w:marTop w:val="0"/>
                  <w:marBottom w:val="0"/>
                  <w:divBdr>
                    <w:top w:val="none" w:sz="0" w:space="0" w:color="auto"/>
                    <w:left w:val="none" w:sz="0" w:space="0" w:color="auto"/>
                    <w:bottom w:val="none" w:sz="0" w:space="0" w:color="auto"/>
                    <w:right w:val="none" w:sz="0" w:space="0" w:color="auto"/>
                  </w:divBdr>
                  <w:divsChild>
                    <w:div w:id="1030254455">
                      <w:marLeft w:val="0"/>
                      <w:marRight w:val="0"/>
                      <w:marTop w:val="0"/>
                      <w:marBottom w:val="0"/>
                      <w:divBdr>
                        <w:top w:val="none" w:sz="0" w:space="0" w:color="auto"/>
                        <w:left w:val="none" w:sz="0" w:space="0" w:color="auto"/>
                        <w:bottom w:val="none" w:sz="0" w:space="0" w:color="auto"/>
                        <w:right w:val="none" w:sz="0" w:space="0" w:color="auto"/>
                      </w:divBdr>
                      <w:divsChild>
                        <w:div w:id="1986275542">
                          <w:marLeft w:val="0"/>
                          <w:marRight w:val="0"/>
                          <w:marTop w:val="0"/>
                          <w:marBottom w:val="0"/>
                          <w:divBdr>
                            <w:top w:val="none" w:sz="0" w:space="0" w:color="auto"/>
                            <w:left w:val="none" w:sz="0" w:space="0" w:color="auto"/>
                            <w:bottom w:val="none" w:sz="0" w:space="0" w:color="auto"/>
                            <w:right w:val="none" w:sz="0" w:space="0" w:color="auto"/>
                          </w:divBdr>
                          <w:divsChild>
                            <w:div w:id="132139553">
                              <w:marLeft w:val="0"/>
                              <w:marRight w:val="0"/>
                              <w:marTop w:val="0"/>
                              <w:marBottom w:val="0"/>
                              <w:divBdr>
                                <w:top w:val="none" w:sz="0" w:space="0" w:color="auto"/>
                                <w:left w:val="none" w:sz="0" w:space="0" w:color="auto"/>
                                <w:bottom w:val="none" w:sz="0" w:space="0" w:color="auto"/>
                                <w:right w:val="none" w:sz="0" w:space="0" w:color="auto"/>
                              </w:divBdr>
                              <w:divsChild>
                                <w:div w:id="670721341">
                                  <w:marLeft w:val="0"/>
                                  <w:marRight w:val="0"/>
                                  <w:marTop w:val="0"/>
                                  <w:marBottom w:val="0"/>
                                  <w:divBdr>
                                    <w:top w:val="none" w:sz="0" w:space="0" w:color="auto"/>
                                    <w:left w:val="none" w:sz="0" w:space="0" w:color="auto"/>
                                    <w:bottom w:val="none" w:sz="0" w:space="0" w:color="auto"/>
                                    <w:right w:val="none" w:sz="0" w:space="0" w:color="auto"/>
                                  </w:divBdr>
                                  <w:divsChild>
                                    <w:div w:id="832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681874">
      <w:bodyDiv w:val="1"/>
      <w:marLeft w:val="0"/>
      <w:marRight w:val="0"/>
      <w:marTop w:val="0"/>
      <w:marBottom w:val="0"/>
      <w:divBdr>
        <w:top w:val="none" w:sz="0" w:space="0" w:color="auto"/>
        <w:left w:val="none" w:sz="0" w:space="0" w:color="auto"/>
        <w:bottom w:val="none" w:sz="0" w:space="0" w:color="auto"/>
        <w:right w:val="none" w:sz="0" w:space="0" w:color="auto"/>
      </w:divBdr>
    </w:div>
    <w:div w:id="2035105819">
      <w:bodyDiv w:val="1"/>
      <w:marLeft w:val="0"/>
      <w:marRight w:val="0"/>
      <w:marTop w:val="0"/>
      <w:marBottom w:val="0"/>
      <w:divBdr>
        <w:top w:val="none" w:sz="0" w:space="0" w:color="auto"/>
        <w:left w:val="none" w:sz="0" w:space="0" w:color="auto"/>
        <w:bottom w:val="none" w:sz="0" w:space="0" w:color="auto"/>
        <w:right w:val="none" w:sz="0" w:space="0" w:color="auto"/>
      </w:divBdr>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47485857">
      <w:bodyDiv w:val="1"/>
      <w:marLeft w:val="0"/>
      <w:marRight w:val="0"/>
      <w:marTop w:val="0"/>
      <w:marBottom w:val="0"/>
      <w:divBdr>
        <w:top w:val="none" w:sz="0" w:space="0" w:color="auto"/>
        <w:left w:val="none" w:sz="0" w:space="0" w:color="auto"/>
        <w:bottom w:val="none" w:sz="0" w:space="0" w:color="auto"/>
        <w:right w:val="none" w:sz="0" w:space="0" w:color="auto"/>
      </w:divBdr>
      <w:divsChild>
        <w:div w:id="1017534930">
          <w:marLeft w:val="0"/>
          <w:marRight w:val="0"/>
          <w:marTop w:val="0"/>
          <w:marBottom w:val="0"/>
          <w:divBdr>
            <w:top w:val="none" w:sz="0" w:space="0" w:color="auto"/>
            <w:left w:val="none" w:sz="0" w:space="0" w:color="auto"/>
            <w:bottom w:val="none" w:sz="0" w:space="0" w:color="auto"/>
            <w:right w:val="none" w:sz="0" w:space="0" w:color="auto"/>
          </w:divBdr>
          <w:divsChild>
            <w:div w:id="279150279">
              <w:marLeft w:val="0"/>
              <w:marRight w:val="0"/>
              <w:marTop w:val="0"/>
              <w:marBottom w:val="0"/>
              <w:divBdr>
                <w:top w:val="none" w:sz="0" w:space="0" w:color="auto"/>
                <w:left w:val="none" w:sz="0" w:space="0" w:color="auto"/>
                <w:bottom w:val="none" w:sz="0" w:space="0" w:color="auto"/>
                <w:right w:val="none" w:sz="0" w:space="0" w:color="auto"/>
              </w:divBdr>
              <w:divsChild>
                <w:div w:id="945424448">
                  <w:marLeft w:val="0"/>
                  <w:marRight w:val="0"/>
                  <w:marTop w:val="0"/>
                  <w:marBottom w:val="0"/>
                  <w:divBdr>
                    <w:top w:val="none" w:sz="0" w:space="0" w:color="auto"/>
                    <w:left w:val="none" w:sz="0" w:space="0" w:color="auto"/>
                    <w:bottom w:val="none" w:sz="0" w:space="0" w:color="auto"/>
                    <w:right w:val="none" w:sz="0" w:space="0" w:color="auto"/>
                  </w:divBdr>
                  <w:divsChild>
                    <w:div w:id="539048255">
                      <w:marLeft w:val="0"/>
                      <w:marRight w:val="0"/>
                      <w:marTop w:val="0"/>
                      <w:marBottom w:val="0"/>
                      <w:divBdr>
                        <w:top w:val="none" w:sz="0" w:space="0" w:color="auto"/>
                        <w:left w:val="none" w:sz="0" w:space="0" w:color="auto"/>
                        <w:bottom w:val="none" w:sz="0" w:space="0" w:color="auto"/>
                        <w:right w:val="none" w:sz="0" w:space="0" w:color="auto"/>
                      </w:divBdr>
                    </w:div>
                  </w:divsChild>
                </w:div>
                <w:div w:id="1373966525">
                  <w:marLeft w:val="0"/>
                  <w:marRight w:val="0"/>
                  <w:marTop w:val="0"/>
                  <w:marBottom w:val="0"/>
                  <w:divBdr>
                    <w:top w:val="none" w:sz="0" w:space="0" w:color="auto"/>
                    <w:left w:val="none" w:sz="0" w:space="0" w:color="auto"/>
                    <w:bottom w:val="none" w:sz="0" w:space="0" w:color="auto"/>
                    <w:right w:val="none" w:sz="0" w:space="0" w:color="auto"/>
                  </w:divBdr>
                  <w:divsChild>
                    <w:div w:id="1156842321">
                      <w:marLeft w:val="0"/>
                      <w:marRight w:val="0"/>
                      <w:marTop w:val="0"/>
                      <w:marBottom w:val="0"/>
                      <w:divBdr>
                        <w:top w:val="none" w:sz="0" w:space="0" w:color="auto"/>
                        <w:left w:val="none" w:sz="0" w:space="0" w:color="auto"/>
                        <w:bottom w:val="none" w:sz="0" w:space="0" w:color="auto"/>
                        <w:right w:val="none" w:sz="0" w:space="0" w:color="auto"/>
                      </w:divBdr>
                      <w:divsChild>
                        <w:div w:id="281499175">
                          <w:marLeft w:val="0"/>
                          <w:marRight w:val="0"/>
                          <w:marTop w:val="0"/>
                          <w:marBottom w:val="0"/>
                          <w:divBdr>
                            <w:top w:val="none" w:sz="0" w:space="0" w:color="auto"/>
                            <w:left w:val="none" w:sz="0" w:space="0" w:color="auto"/>
                            <w:bottom w:val="none" w:sz="0" w:space="0" w:color="auto"/>
                            <w:right w:val="none" w:sz="0" w:space="0" w:color="auto"/>
                          </w:divBdr>
                          <w:divsChild>
                            <w:div w:id="1943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725712">
      <w:bodyDiv w:val="1"/>
      <w:marLeft w:val="0"/>
      <w:marRight w:val="0"/>
      <w:marTop w:val="0"/>
      <w:marBottom w:val="0"/>
      <w:divBdr>
        <w:top w:val="none" w:sz="0" w:space="0" w:color="auto"/>
        <w:left w:val="none" w:sz="0" w:space="0" w:color="auto"/>
        <w:bottom w:val="none" w:sz="0" w:space="0" w:color="auto"/>
        <w:right w:val="none" w:sz="0" w:space="0" w:color="auto"/>
      </w:divBdr>
    </w:div>
    <w:div w:id="2054965609">
      <w:bodyDiv w:val="1"/>
      <w:marLeft w:val="0"/>
      <w:marRight w:val="0"/>
      <w:marTop w:val="0"/>
      <w:marBottom w:val="0"/>
      <w:divBdr>
        <w:top w:val="none" w:sz="0" w:space="0" w:color="auto"/>
        <w:left w:val="none" w:sz="0" w:space="0" w:color="auto"/>
        <w:bottom w:val="none" w:sz="0" w:space="0" w:color="auto"/>
        <w:right w:val="none" w:sz="0" w:space="0" w:color="auto"/>
      </w:divBdr>
    </w:div>
    <w:div w:id="2060590710">
      <w:bodyDiv w:val="1"/>
      <w:marLeft w:val="0"/>
      <w:marRight w:val="0"/>
      <w:marTop w:val="0"/>
      <w:marBottom w:val="0"/>
      <w:divBdr>
        <w:top w:val="none" w:sz="0" w:space="0" w:color="auto"/>
        <w:left w:val="none" w:sz="0" w:space="0" w:color="auto"/>
        <w:bottom w:val="none" w:sz="0" w:space="0" w:color="auto"/>
        <w:right w:val="none" w:sz="0" w:space="0" w:color="auto"/>
      </w:divBdr>
    </w:div>
    <w:div w:id="2062895404">
      <w:bodyDiv w:val="1"/>
      <w:marLeft w:val="0"/>
      <w:marRight w:val="0"/>
      <w:marTop w:val="0"/>
      <w:marBottom w:val="0"/>
      <w:divBdr>
        <w:top w:val="none" w:sz="0" w:space="0" w:color="auto"/>
        <w:left w:val="none" w:sz="0" w:space="0" w:color="auto"/>
        <w:bottom w:val="none" w:sz="0" w:space="0" w:color="auto"/>
        <w:right w:val="none" w:sz="0" w:space="0" w:color="auto"/>
      </w:divBdr>
      <w:divsChild>
        <w:div w:id="613446594">
          <w:marLeft w:val="0"/>
          <w:marRight w:val="0"/>
          <w:marTop w:val="0"/>
          <w:marBottom w:val="0"/>
          <w:divBdr>
            <w:top w:val="none" w:sz="0" w:space="0" w:color="auto"/>
            <w:left w:val="none" w:sz="0" w:space="0" w:color="auto"/>
            <w:bottom w:val="none" w:sz="0" w:space="0" w:color="auto"/>
            <w:right w:val="none" w:sz="0" w:space="0" w:color="auto"/>
          </w:divBdr>
          <w:divsChild>
            <w:div w:id="1387409149">
              <w:marLeft w:val="0"/>
              <w:marRight w:val="0"/>
              <w:marTop w:val="0"/>
              <w:marBottom w:val="0"/>
              <w:divBdr>
                <w:top w:val="none" w:sz="0" w:space="0" w:color="auto"/>
                <w:left w:val="none" w:sz="0" w:space="0" w:color="auto"/>
                <w:bottom w:val="none" w:sz="0" w:space="0" w:color="auto"/>
                <w:right w:val="none" w:sz="0" w:space="0" w:color="auto"/>
              </w:divBdr>
              <w:divsChild>
                <w:div w:id="504250898">
                  <w:marLeft w:val="0"/>
                  <w:marRight w:val="0"/>
                  <w:marTop w:val="0"/>
                  <w:marBottom w:val="0"/>
                  <w:divBdr>
                    <w:top w:val="none" w:sz="0" w:space="0" w:color="auto"/>
                    <w:left w:val="none" w:sz="0" w:space="0" w:color="auto"/>
                    <w:bottom w:val="none" w:sz="0" w:space="0" w:color="auto"/>
                    <w:right w:val="none" w:sz="0" w:space="0" w:color="auto"/>
                  </w:divBdr>
                  <w:divsChild>
                    <w:div w:id="581529378">
                      <w:marLeft w:val="0"/>
                      <w:marRight w:val="0"/>
                      <w:marTop w:val="0"/>
                      <w:marBottom w:val="0"/>
                      <w:divBdr>
                        <w:top w:val="none" w:sz="0" w:space="0" w:color="auto"/>
                        <w:left w:val="none" w:sz="0" w:space="0" w:color="auto"/>
                        <w:bottom w:val="none" w:sz="0" w:space="0" w:color="auto"/>
                        <w:right w:val="none" w:sz="0" w:space="0" w:color="auto"/>
                      </w:divBdr>
                    </w:div>
                  </w:divsChild>
                </w:div>
                <w:div w:id="1524858659">
                  <w:marLeft w:val="0"/>
                  <w:marRight w:val="0"/>
                  <w:marTop w:val="0"/>
                  <w:marBottom w:val="0"/>
                  <w:divBdr>
                    <w:top w:val="none" w:sz="0" w:space="0" w:color="auto"/>
                    <w:left w:val="none" w:sz="0" w:space="0" w:color="auto"/>
                    <w:bottom w:val="none" w:sz="0" w:space="0" w:color="auto"/>
                    <w:right w:val="none" w:sz="0" w:space="0" w:color="auto"/>
                  </w:divBdr>
                  <w:divsChild>
                    <w:div w:id="544954276">
                      <w:marLeft w:val="0"/>
                      <w:marRight w:val="0"/>
                      <w:marTop w:val="0"/>
                      <w:marBottom w:val="0"/>
                      <w:divBdr>
                        <w:top w:val="none" w:sz="0" w:space="0" w:color="auto"/>
                        <w:left w:val="none" w:sz="0" w:space="0" w:color="auto"/>
                        <w:bottom w:val="none" w:sz="0" w:space="0" w:color="auto"/>
                        <w:right w:val="none" w:sz="0" w:space="0" w:color="auto"/>
                      </w:divBdr>
                      <w:divsChild>
                        <w:div w:id="819493283">
                          <w:marLeft w:val="0"/>
                          <w:marRight w:val="0"/>
                          <w:marTop w:val="0"/>
                          <w:marBottom w:val="0"/>
                          <w:divBdr>
                            <w:top w:val="none" w:sz="0" w:space="0" w:color="auto"/>
                            <w:left w:val="none" w:sz="0" w:space="0" w:color="auto"/>
                            <w:bottom w:val="none" w:sz="0" w:space="0" w:color="auto"/>
                            <w:right w:val="none" w:sz="0" w:space="0" w:color="auto"/>
                          </w:divBdr>
                          <w:divsChild>
                            <w:div w:id="609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670171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26389/AJSRP.W090723" TargetMode="External"/><Relationship Id="rId18" Type="http://schemas.openxmlformats.org/officeDocument/2006/relationships/hyperlink" Target="https://doi.org/10.61274/apxc.2024.v02i01.005" TargetMode="External"/><Relationship Id="rId26" Type="http://schemas.openxmlformats.org/officeDocument/2006/relationships/hyperlink" Target="https://doi.org/10.1177/2399808319867946" TargetMode="External"/><Relationship Id="rId39"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doi.org/10.1177/2399808319867946" TargetMode="External"/><Relationship Id="rId34" Type="http://schemas.openxmlformats.org/officeDocument/2006/relationships/hyperlink" Target="https://doi.org/10.26389/AJSRP.K090724" TargetMode="External"/><Relationship Id="rId7" Type="http://schemas.openxmlformats.org/officeDocument/2006/relationships/footnotes" Target="footnotes.xml"/><Relationship Id="rId12" Type="http://schemas.openxmlformats.org/officeDocument/2006/relationships/hyperlink" Target="https://www.vision2030.gov.sa/media/rc0b5oy1/saudi_vision203.pdf?utm_source=chatgpt.com" TargetMode="External"/><Relationship Id="rId17" Type="http://schemas.openxmlformats.org/officeDocument/2006/relationships/hyperlink" Target="https://doi.org/10.26389/AJSRP.K090724" TargetMode="External"/><Relationship Id="rId25" Type="http://schemas.openxmlformats.org/officeDocument/2006/relationships/hyperlink" Target="https://doi.org/10.21608/caf.2024.379091" TargetMode="External"/><Relationship Id="rId33" Type="http://schemas.openxmlformats.org/officeDocument/2006/relationships/hyperlink" Target="https://doi.org/10.3390/app13085014" TargetMode="External"/><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doi.org/10.59992/IJSR.2024.v3n8p32" TargetMode="External"/><Relationship Id="rId20" Type="http://schemas.openxmlformats.org/officeDocument/2006/relationships/hyperlink" Target="https://doi.org/10.1108/ITP-09-2020-0639" TargetMode="External"/><Relationship Id="rId29" Type="http://schemas.openxmlformats.org/officeDocument/2006/relationships/hyperlink" Target="https://doi.org/10.61274/apxc.2024.v02i01.005"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s://doi.org/10.3390/info140600337" TargetMode="External"/><Relationship Id="rId32" Type="http://schemas.openxmlformats.org/officeDocument/2006/relationships/hyperlink" Target="https://www.researchgate.net/journal/International-Journal-of-Industrial-Engineering-2349-9362?_tp=eyJjb250ZXh0Ijp7ImZpcnN0UGFnZSI6InB1YmxpY2F0aW9uIiwicGFnZSI6InB1YmxpY2F0aW9uIiwicG9zaXRpb24iOiJwYWdlSGVhZGVyIn19" TargetMode="External"/><Relationship Id="rId37" Type="http://schemas.openxmlformats.org/officeDocument/2006/relationships/footer" Target="footer3.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24897/acn.64.68.297202113" TargetMode="External"/><Relationship Id="rId23" Type="http://schemas.openxmlformats.org/officeDocument/2006/relationships/hyperlink" Target="https://doi.org/10.3390/engproc2022022012" TargetMode="External"/><Relationship Id="rId28" Type="http://schemas.openxmlformats.org/officeDocument/2006/relationships/hyperlink" Target="https://doi.org/10.3390/engproc2022022012" TargetMode="External"/><Relationship Id="rId36" Type="http://schemas.openxmlformats.org/officeDocument/2006/relationships/header" Target="header2.xml"/><Relationship Id="rId10" Type="http://schemas.openxmlformats.org/officeDocument/2006/relationships/footer" Target="footer1.xml"/><Relationship Id="rId19" Type="http://schemas.openxmlformats.org/officeDocument/2006/relationships/hyperlink" Target="https://doi.org/10.1109/ICSE-NIER.2019.00019" TargetMode="External"/><Relationship Id="rId31" Type="http://schemas.openxmlformats.org/officeDocument/2006/relationships/hyperlink" Target="https://doi.org/10.1109/ICSE-NIER.2019.00019"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21608/caf.2024.379091" TargetMode="External"/><Relationship Id="rId22" Type="http://schemas.openxmlformats.org/officeDocument/2006/relationships/hyperlink" Target="https://doi.org/10.3390/app13085014" TargetMode="External"/><Relationship Id="rId27" Type="http://schemas.openxmlformats.org/officeDocument/2006/relationships/hyperlink" Target="https://doi.org/10.1108/ITP-09-2020-0639" TargetMode="External"/><Relationship Id="rId30" Type="http://schemas.openxmlformats.org/officeDocument/2006/relationships/hyperlink" Target="https://doi.org/10.3390/info140600337" TargetMode="External"/><Relationship Id="rId35" Type="http://schemas.openxmlformats.org/officeDocument/2006/relationships/header" Target="header1.xml"/></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D5642-D3FE-42B4-874E-33793CBDA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3094</TotalTime>
  <Pages>1</Pages>
  <Words>14095</Words>
  <Characters>80344</Characters>
  <Application>Microsoft Office Word</Application>
  <DocSecurity>0</DocSecurity>
  <Lines>669</Lines>
  <Paragraphs>188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DELL</cp:lastModifiedBy>
  <cp:revision>21</cp:revision>
  <cp:lastPrinted>2021-07-12T14:24:00Z</cp:lastPrinted>
  <dcterms:created xsi:type="dcterms:W3CDTF">2025-04-12T01:25:00Z</dcterms:created>
  <dcterms:modified xsi:type="dcterms:W3CDTF">2026-03-09T18:00:00Z</dcterms:modified>
</cp:coreProperties>
</file>