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2E5DBC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2E5DBC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2E5DBC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2E5DBC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2E5DBC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597FCD0D" w:rsidR="005509B8" w:rsidRPr="00DB738B" w:rsidRDefault="002E5DBC" w:rsidP="002E5DBC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 w:hint="cs"/>
          <w:sz w:val="24"/>
          <w:szCs w:val="24"/>
          <w:rtl/>
        </w:rPr>
        <w:t xml:space="preserve">إدارة المخاطر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</w:t>
      </w:r>
      <w:r w:rsidR="005509B8" w:rsidRPr="002E5DBC">
        <w:rPr>
          <w:rFonts w:asciiTheme="majorHAnsi" w:hAnsiTheme="majorHAnsi" w:cstheme="majorHAnsi"/>
          <w:sz w:val="24"/>
          <w:szCs w:val="24"/>
          <w:rtl/>
        </w:rPr>
        <w:t xml:space="preserve">حيث التكلفة والكفاءة. </w:t>
      </w:r>
      <w:r>
        <w:rPr>
          <w:rFonts w:asciiTheme="majorHAnsi" w:hAnsiTheme="majorHAnsi" w:cstheme="majorHAnsi" w:hint="cs"/>
          <w:sz w:val="24"/>
          <w:szCs w:val="24"/>
          <w:rtl/>
        </w:rPr>
        <w:t>معلومات التهديد</w:t>
      </w:r>
      <w:r w:rsidR="005509B8" w:rsidRPr="002E5DBC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2E5DBC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F8DFDE7" w14:textId="420C1845" w:rsidR="00085F8F" w:rsidRPr="002E5DBC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إدارة</w:t>
      </w:r>
      <w:r w:rsidRPr="002E5DBC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معلومات</w:t>
      </w: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2E5DBC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</w:t>
      </w: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 xml:space="preserve"> </w:t>
      </w:r>
      <w:r w:rsidRPr="002E5DBC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2E5DBC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E5DBC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bookmarkStart w:id="0" w:name="_GoBack"/>
      <w:bookmarkEnd w:id="0"/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C2E42"/>
    <w:rsid w:val="002D1788"/>
    <w:rsid w:val="002E5DBC"/>
    <w:rsid w:val="00383A71"/>
    <w:rsid w:val="003E5396"/>
    <w:rsid w:val="00452A02"/>
    <w:rsid w:val="00534665"/>
    <w:rsid w:val="005509B8"/>
    <w:rsid w:val="00661773"/>
    <w:rsid w:val="00716801"/>
    <w:rsid w:val="007F0F13"/>
    <w:rsid w:val="00867D09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HP</cp:lastModifiedBy>
  <cp:revision>2</cp:revision>
  <dcterms:created xsi:type="dcterms:W3CDTF">2025-02-20T18:09:00Z</dcterms:created>
  <dcterms:modified xsi:type="dcterms:W3CDTF">2025-02-20T18:09:00Z</dcterms:modified>
</cp:coreProperties>
</file>