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0196CAD"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01B1E91F" w14:textId="77777777" w:rsidR="002021BA" w:rsidRPr="002021BA" w:rsidRDefault="002021BA" w:rsidP="002021B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2021BA">
        <w:rPr>
          <w:rFonts w:ascii="Times New Roman" w:eastAsia="Times New Roman" w:hAnsi="Times New Roman" w:cs="Times New Roman"/>
          <w:b/>
          <w:bCs/>
          <w:sz w:val="36"/>
          <w:szCs w:val="36"/>
          <w:rtl/>
          <w14:ligatures w14:val="none"/>
        </w:rPr>
        <w:t>تأثير محتوى الإعلام المؤثر على مواقع التواصل الاجتماعي في تنمية معارف الأفراد</w:t>
      </w:r>
    </w:p>
    <w:p w14:paraId="21490947" w14:textId="77777777" w:rsidR="002021BA" w:rsidRDefault="002021BA" w:rsidP="002021BA">
      <w:pPr>
        <w:bidi w:val="0"/>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2021BA">
        <w:rPr>
          <w:rFonts w:ascii="Times New Roman" w:eastAsia="Times New Roman" w:hAnsi="Times New Roman" w:cs="Times New Roman"/>
          <w:b/>
          <w:bCs/>
          <w:sz w:val="27"/>
          <w:szCs w:val="27"/>
          <w:rtl/>
          <w14:ligatures w14:val="none"/>
        </w:rPr>
        <w:t>دراسة ميدانية على عينة من مستخدمي مواقع التواصل الاجتماعي في دولة الإمارات العربية المتحدة</w:t>
      </w:r>
    </w:p>
    <w:p w14:paraId="6DBD6AB9" w14:textId="6A28CEB8" w:rsidR="00C326AB" w:rsidRPr="002021BA" w:rsidRDefault="00720685" w:rsidP="003B3445">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sidRPr="00720685">
        <w:rPr>
          <w:rFonts w:ascii="Times New Roman" w:eastAsia="Times New Roman" w:hAnsi="Times New Roman" w:cs="Times New Roman"/>
          <w:b/>
          <w:bCs/>
          <w:sz w:val="27"/>
          <w:szCs w:val="27"/>
          <w:rtl/>
          <w14:ligatures w14:val="none"/>
        </w:rPr>
        <w:t>تحليل البيانات والنتائج العام</w:t>
      </w:r>
      <w:r w:rsidR="003B3445">
        <w:rPr>
          <w:rFonts w:ascii="Times New Roman" w:eastAsia="Times New Roman" w:hAnsi="Times New Roman" w:cs="Times New Roman" w:hint="cs"/>
          <w:b/>
          <w:bCs/>
          <w:sz w:val="27"/>
          <w:szCs w:val="27"/>
          <w:rtl/>
          <w14:ligatures w14:val="none"/>
        </w:rPr>
        <w:t>ة</w:t>
      </w:r>
    </w:p>
    <w:p w14:paraId="488EC28C" w14:textId="77777777" w:rsidR="000023B4" w:rsidRDefault="000023B4" w:rsidP="003B3445">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34163964" w:rsidR="002C1A51" w:rsidRDefault="002C1A51" w:rsidP="00B26D4C">
      <w:pPr>
        <w:rPr>
          <w:rFonts w:ascii="Simplified Arabic" w:hAnsi="Simplified Arabic" w:cs="Simplified Arabic"/>
          <w:b/>
          <w:bCs/>
          <w:sz w:val="32"/>
          <w:szCs w:val="32"/>
          <w:rtl/>
        </w:rPr>
      </w:pPr>
    </w:p>
    <w:p w14:paraId="4A21BE69" w14:textId="41F154B3" w:rsidR="002C1A51" w:rsidRPr="002C1A51" w:rsidRDefault="002C1A51" w:rsidP="002C1A51">
      <w:pPr>
        <w:jc w:val="center"/>
        <w:rPr>
          <w:rFonts w:ascii="Simplified Arabic" w:hAnsi="Simplified Arabic" w:cs="Simplified Arabic"/>
          <w:b/>
          <w:bCs/>
          <w:sz w:val="36"/>
          <w:szCs w:val="36"/>
          <w:rtl/>
        </w:rPr>
      </w:pP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730ABF5E"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3664C3">
        <w:rPr>
          <w:rFonts w:ascii="Simplified Arabic" w:hAnsi="Simplified Arabic" w:cs="Simplified Arabic" w:hint="cs"/>
          <w:sz w:val="32"/>
          <w:szCs w:val="32"/>
          <w:rtl/>
        </w:rPr>
        <w:t>يسرا عبدالكريم شرف الدين</w:t>
      </w:r>
    </w:p>
    <w:p w14:paraId="636B66F6" w14:textId="246334F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E42D8A">
        <w:rPr>
          <w:rFonts w:ascii="Simplified Arabic" w:hAnsi="Simplified Arabic" w:cs="Simplified Arabic" w:hint="cs"/>
          <w:sz w:val="32"/>
          <w:szCs w:val="32"/>
          <w:rtl/>
        </w:rPr>
        <w:t>232000</w:t>
      </w:r>
      <w:r w:rsidR="009A5A44">
        <w:rPr>
          <w:rFonts w:ascii="Simplified Arabic" w:hAnsi="Simplified Arabic" w:cs="Simplified Arabic" w:hint="cs"/>
          <w:sz w:val="32"/>
          <w:szCs w:val="32"/>
          <w:rtl/>
        </w:rPr>
        <w:t>88</w:t>
      </w:r>
      <w:r w:rsidR="00AF6F90">
        <w:rPr>
          <w:rFonts w:ascii="Simplified Arabic" w:hAnsi="Simplified Arabic" w:cs="Simplified Arabic" w:hint="cs"/>
          <w:sz w:val="32"/>
          <w:szCs w:val="32"/>
          <w:rtl/>
        </w:rPr>
        <w:t>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2961E478" w14:textId="5B898B4B" w:rsidR="007465CB" w:rsidRPr="003664C3" w:rsidRDefault="002C1A51" w:rsidP="003664C3">
      <w:pPr>
        <w:jc w:val="center"/>
        <w:rPr>
          <w:rFonts w:ascii="Simplified Arabic" w:hAnsi="Simplified Arabic" w:cs="Simplified Arabic"/>
          <w:sz w:val="32"/>
          <w:szCs w:val="32"/>
        </w:rPr>
      </w:pPr>
      <w:r w:rsidRPr="00FE160A">
        <w:rPr>
          <w:rFonts w:ascii="Simplified Arabic" w:hAnsi="Simplified Arabic" w:cs="Simplified Arabic" w:hint="cs"/>
          <w:sz w:val="32"/>
          <w:szCs w:val="32"/>
          <w:rtl/>
        </w:rPr>
        <w:lastRenderedPageBreak/>
        <w:t xml:space="preserve">د. توفيق </w:t>
      </w:r>
      <w:r w:rsidR="00D9796A">
        <w:rPr>
          <w:rFonts w:asciiTheme="majorBidi" w:hAnsiTheme="majorBidi" w:cstheme="majorBidi" w:hint="cs"/>
          <w:sz w:val="32"/>
          <w:szCs w:val="32"/>
          <w:rtl/>
          <w:lang w:bidi="ar-LB"/>
        </w:rPr>
        <w:t>عمر</w:t>
      </w:r>
      <w:r w:rsidR="007465CB" w:rsidRPr="00FE160A">
        <w:rPr>
          <w:rFonts w:asciiTheme="majorBidi" w:hAnsiTheme="majorBidi" w:cstheme="majorBidi"/>
          <w:sz w:val="32"/>
          <w:szCs w:val="32"/>
          <w:lang w:bidi="ar-LB"/>
        </w:rPr>
        <w:t xml:space="preserve"> </w:t>
      </w:r>
    </w:p>
    <w:p w14:paraId="0E1CC660" w14:textId="2FBBB6A5" w:rsidR="002C1A51" w:rsidRPr="007465CB" w:rsidRDefault="002C1A51" w:rsidP="003664C3">
      <w:pPr>
        <w:bidi w:val="0"/>
        <w:rPr>
          <w:rFonts w:asciiTheme="majorBidi" w:hAnsiTheme="majorBidi" w:cstheme="majorBidi"/>
          <w:b/>
          <w:bCs/>
          <w:sz w:val="36"/>
          <w:szCs w:val="36"/>
          <w:lang w:bidi="ar-LB"/>
        </w:rPr>
      </w:pPr>
    </w:p>
    <w:p w14:paraId="7CC31D42" w14:textId="77777777" w:rsidR="00044F1F" w:rsidRPr="00044F1F" w:rsidRDefault="00044F1F" w:rsidP="00574EC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44F1F">
        <w:rPr>
          <w:rFonts w:ascii="Times New Roman" w:eastAsia="Times New Roman" w:hAnsi="Times New Roman" w:cs="Times New Roman"/>
          <w:b/>
          <w:bCs/>
          <w:kern w:val="36"/>
          <w:sz w:val="48"/>
          <w:szCs w:val="48"/>
          <w:rtl/>
          <w14:ligatures w14:val="none"/>
        </w:rPr>
        <w:t>أولًا: تحليل البيانات</w:t>
      </w:r>
    </w:p>
    <w:p w14:paraId="644658DF" w14:textId="77777777" w:rsidR="00044F1F" w:rsidRPr="00044F1F" w:rsidRDefault="00044F1F" w:rsidP="00574ECF">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044F1F">
        <w:rPr>
          <w:rFonts w:ascii="Times New Roman" w:eastAsia="Times New Roman" w:hAnsi="Times New Roman" w:cs="Times New Roman"/>
          <w:b/>
          <w:bCs/>
          <w:sz w:val="36"/>
          <w:szCs w:val="36"/>
          <w:rtl/>
          <w14:ligatures w14:val="none"/>
        </w:rPr>
        <w:t>1- توزيع أفراد العينة حسب الجنس</w:t>
      </w:r>
    </w:p>
    <w:p w14:paraId="79CC526D" w14:textId="083C004A" w:rsidR="00044F1F" w:rsidRPr="00044F1F" w:rsidRDefault="00044F1F" w:rsidP="00574ECF">
      <w:pPr>
        <w:spacing w:before="100" w:beforeAutospacing="1" w:after="100" w:afterAutospacing="1" w:line="240" w:lineRule="auto"/>
        <w:rPr>
          <w:rFonts w:ascii="Times New Roman" w:eastAsiaTheme="minorEastAsia" w:hAnsi="Times New Roman" w:cs="Times New Roman"/>
          <w14:ligatures w14:val="none"/>
        </w:rPr>
      </w:pPr>
      <w:r w:rsidRPr="00044F1F">
        <w:rPr>
          <w:rFonts w:ascii="Times New Roman" w:eastAsiaTheme="minorEastAsia" w:hAnsi="Times New Roman" w:cs="Times New Roman"/>
          <w:b/>
          <w:bCs/>
          <w:rtl/>
          <w14:ligatures w14:val="none"/>
        </w:rPr>
        <w:t>ا</w:t>
      </w:r>
      <w:r w:rsidR="0084436D">
        <w:rPr>
          <w:rFonts w:ascii="Times New Roman" w:eastAsiaTheme="minorEastAsia" w:hAnsi="Times New Roman" w:cs="Times New Roman" w:hint="cs"/>
          <w:b/>
          <w:bCs/>
          <w:rtl/>
          <w14:ligatures w14:val="none"/>
        </w:rPr>
        <w:t>الرسمرالبياني 1</w:t>
      </w:r>
      <w:r w:rsidRPr="00044F1F">
        <w:rPr>
          <w:rFonts w:ascii="Times New Roman" w:eastAsiaTheme="minorEastAsia" w:hAnsi="Times New Roman" w:cs="Times New Roman"/>
          <w:b/>
          <w:bCs/>
          <w:rtl/>
          <w14:ligatures w14:val="none"/>
        </w:rPr>
        <w:t xml:space="preserve"> </w:t>
      </w:r>
      <w:r w:rsidR="0084436D">
        <w:rPr>
          <w:rFonts w:ascii="Times New Roman" w:eastAsiaTheme="minorEastAsia" w:hAnsi="Times New Roman" w:cs="Times New Roman" w:hint="cs"/>
          <w:b/>
          <w:bCs/>
          <w:rtl/>
          <w14:ligatures w14:val="none"/>
        </w:rPr>
        <w:t xml:space="preserve">: </w:t>
      </w:r>
      <w:r w:rsidRPr="00044F1F">
        <w:rPr>
          <w:rFonts w:ascii="Times New Roman" w:eastAsiaTheme="minorEastAsia" w:hAnsi="Times New Roman" w:cs="Times New Roman"/>
          <w:b/>
          <w:bCs/>
          <w:rtl/>
          <w14:ligatures w14:val="none"/>
        </w:rPr>
        <w:t>توزيع أفراد العينة حسب ال</w:t>
      </w:r>
      <w:r w:rsidR="008D0C7B">
        <w:rPr>
          <w:rFonts w:ascii="Times New Roman" w:eastAsiaTheme="minorEastAsia" w:hAnsi="Times New Roman" w:cs="Times New Roman" w:hint="cs"/>
          <w:b/>
          <w:bCs/>
          <w:rtl/>
          <w14:ligatures w14:val="none"/>
        </w:rPr>
        <w:t>جنس</w:t>
      </w:r>
    </w:p>
    <w:p w14:paraId="513740E7" w14:textId="1F954F39" w:rsidR="00847F34" w:rsidRPr="001E1DA5" w:rsidRDefault="00A354C5" w:rsidP="001E1DA5">
      <w:pPr>
        <w:jc w:val="center"/>
        <w:rPr>
          <w:rFonts w:asciiTheme="majorBidi" w:hAnsiTheme="majorBidi" w:cstheme="majorBidi"/>
          <w:b/>
          <w:bCs/>
          <w:sz w:val="32"/>
          <w:szCs w:val="32"/>
        </w:rPr>
      </w:pPr>
      <w:r>
        <w:rPr>
          <w:noProof/>
        </w:rPr>
        <w:drawing>
          <wp:anchor distT="0" distB="0" distL="114300" distR="114300" simplePos="0" relativeHeight="251661312" behindDoc="0" locked="0" layoutInCell="1" allowOverlap="1" wp14:anchorId="5BDD992C" wp14:editId="5F4A2684">
            <wp:simplePos x="0" y="0"/>
            <wp:positionH relativeFrom="column">
              <wp:posOffset>0</wp:posOffset>
            </wp:positionH>
            <wp:positionV relativeFrom="paragraph">
              <wp:posOffset>370205</wp:posOffset>
            </wp:positionV>
            <wp:extent cx="5731510" cy="1106170"/>
            <wp:effectExtent l="0" t="0" r="0" b="0"/>
            <wp:wrapTopAndBottom/>
            <wp:docPr id="4242517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51728" name=""/>
                    <pic:cNvPicPr/>
                  </pic:nvPicPr>
                  <pic:blipFill>
                    <a:blip r:embed="rId7"/>
                    <a:stretch>
                      <a:fillRect/>
                    </a:stretch>
                  </pic:blipFill>
                  <pic:spPr>
                    <a:xfrm>
                      <a:off x="0" y="0"/>
                      <a:ext cx="5731510" cy="1106170"/>
                    </a:xfrm>
                    <a:prstGeom prst="rect">
                      <a:avLst/>
                    </a:prstGeom>
                  </pic:spPr>
                </pic:pic>
              </a:graphicData>
            </a:graphic>
          </wp:anchor>
        </w:drawing>
      </w:r>
    </w:p>
    <w:p w14:paraId="4FC1CC23" w14:textId="4E281B0B" w:rsidR="008C1956" w:rsidRDefault="00847F34" w:rsidP="00847F34">
      <w:pPr>
        <w:spacing w:before="100" w:beforeAutospacing="1" w:after="100" w:afterAutospacing="1" w:line="240" w:lineRule="auto"/>
        <w:rPr>
          <w:rFonts w:ascii="Times New Roman" w:eastAsiaTheme="minorEastAsia" w:hAnsi="Times New Roman" w:cs="Times New Roman"/>
          <w:rtl/>
          <w14:ligatures w14:val="none"/>
        </w:rPr>
      </w:pPr>
      <w:r w:rsidRPr="00847F34">
        <w:rPr>
          <w:rFonts w:ascii="Times New Roman" w:eastAsiaTheme="minorEastAsia" w:hAnsi="Times New Roman" w:cs="Times New Roman"/>
          <w:rtl/>
          <w14:ligatures w14:val="none"/>
        </w:rPr>
        <w:t>يوضح ا</w:t>
      </w:r>
      <w:r>
        <w:rPr>
          <w:rFonts w:ascii="Times New Roman" w:eastAsiaTheme="minorEastAsia" w:hAnsi="Times New Roman" w:cs="Times New Roman" w:hint="cs"/>
          <w:rtl/>
          <w14:ligatures w14:val="none"/>
        </w:rPr>
        <w:t>لرسم البياني 1</w:t>
      </w:r>
      <w:r w:rsidRPr="00847F34">
        <w:rPr>
          <w:rFonts w:ascii="Times New Roman" w:eastAsiaTheme="minorEastAsia" w:hAnsi="Times New Roman" w:cs="Times New Roman"/>
          <w:rtl/>
          <w14:ligatures w14:val="none"/>
        </w:rPr>
        <w:t xml:space="preserve"> </w:t>
      </w:r>
      <w:r w:rsidR="00311703">
        <w:rPr>
          <w:rFonts w:ascii="Times New Roman" w:eastAsiaTheme="minorEastAsia" w:hAnsi="Times New Roman" w:cs="Times New Roman" w:hint="cs"/>
          <w:rtl/>
          <w14:ligatures w14:val="none"/>
        </w:rPr>
        <w:t>_</w:t>
      </w:r>
      <w:r w:rsidRPr="00847F34">
        <w:rPr>
          <w:rFonts w:ascii="Times New Roman" w:eastAsiaTheme="minorEastAsia" w:hAnsi="Times New Roman" w:cs="Times New Roman"/>
          <w:rtl/>
          <w14:ligatures w14:val="none"/>
        </w:rPr>
        <w:t xml:space="preserve">توزيع أفراد عينة الدراسة حسب الجنس، حيث بلغت نسبة الإناث </w:t>
      </w:r>
      <w:r w:rsidRPr="00847F34">
        <w:rPr>
          <w:rFonts w:ascii="Times New Roman" w:eastAsiaTheme="minorEastAsia" w:hAnsi="Times New Roman" w:cs="Times New Roman"/>
          <w:b/>
          <w:bCs/>
          <w:rtl/>
          <w14:ligatures w14:val="none"/>
        </w:rPr>
        <w:t>52.9%</w:t>
      </w:r>
      <w:r w:rsidRPr="00847F34">
        <w:rPr>
          <w:rFonts w:ascii="Times New Roman" w:eastAsiaTheme="minorEastAsia" w:hAnsi="Times New Roman" w:cs="Times New Roman"/>
          <w:rtl/>
          <w14:ligatures w14:val="none"/>
        </w:rPr>
        <w:t xml:space="preserve">، بينما بلغت نسبة الذكور </w:t>
      </w:r>
      <w:r w:rsidRPr="00847F34">
        <w:rPr>
          <w:rFonts w:ascii="Times New Roman" w:eastAsiaTheme="minorEastAsia" w:hAnsi="Times New Roman" w:cs="Times New Roman"/>
          <w:b/>
          <w:bCs/>
          <w:rtl/>
          <w14:ligatures w14:val="none"/>
        </w:rPr>
        <w:t>47.1%</w:t>
      </w:r>
      <w:r w:rsidRPr="00847F34">
        <w:rPr>
          <w:rFonts w:ascii="Times New Roman" w:eastAsiaTheme="minorEastAsia" w:hAnsi="Times New Roman" w:cs="Times New Roman"/>
          <w:rtl/>
          <w14:ligatures w14:val="none"/>
        </w:rPr>
        <w:t>. وتشير هذه النتائج إلى وجود تقارب في توزيع أفراد العينة بين الجنسين، مع ارتفاع طفيف في نسبة الإناث مقارنة بالذكور. ويُعد هذا التنوع في العينة مناسبًا للدراسة، إذ يسهم في تمثيل وجهات نظر مختلفة حول تأثير محتوى الإعلام المؤثر على مواقع التواصل الاجتماعي في تنمية معارف الأفراد، مما يعزز من شمولية النتائج وإمكانية الاستفادة منها في تحقيق أهداف الدراسة</w:t>
      </w:r>
      <w:r w:rsidR="001E1DA5">
        <w:rPr>
          <w:rFonts w:ascii="Times New Roman" w:eastAsiaTheme="minorEastAsia" w:hAnsi="Times New Roman" w:cs="Times New Roman" w:hint="cs"/>
          <w:rtl/>
          <w14:ligatures w14:val="none"/>
        </w:rPr>
        <w:t xml:space="preserve"> </w:t>
      </w:r>
    </w:p>
    <w:p w14:paraId="73A26037" w14:textId="77777777" w:rsidR="008C1956" w:rsidRDefault="008C1956">
      <w:pPr>
        <w:spacing w:line="278" w:lineRule="auto"/>
        <w:rPr>
          <w:rFonts w:ascii="Times New Roman" w:eastAsiaTheme="minorEastAsia" w:hAnsi="Times New Roman" w:cs="Times New Roman"/>
          <w:rtl/>
          <w14:ligatures w14:val="none"/>
        </w:rPr>
      </w:pPr>
      <w:r>
        <w:rPr>
          <w:rFonts w:ascii="Times New Roman" w:eastAsiaTheme="minorEastAsia" w:hAnsi="Times New Roman" w:cs="Times New Roman"/>
          <w:rtl/>
          <w14:ligatures w14:val="none"/>
        </w:rPr>
        <w:br w:type="page"/>
      </w:r>
    </w:p>
    <w:p w14:paraId="317E0006" w14:textId="77777777" w:rsidR="00D260C2" w:rsidRDefault="0034614E">
      <w:pPr>
        <w:pStyle w:val="p1"/>
        <w:bidi/>
      </w:pPr>
      <w:r>
        <w:rPr>
          <w:rFonts w:hint="cs"/>
          <w:rtl/>
        </w:rPr>
        <w:lastRenderedPageBreak/>
        <w:t xml:space="preserve"> </w:t>
      </w:r>
      <w:r w:rsidR="00D260C2">
        <w:rPr>
          <w:b/>
          <w:bCs/>
          <w:rtl/>
        </w:rPr>
        <w:t>2- توزيع أفراد عينة الدراسة حسب العمر</w:t>
      </w:r>
    </w:p>
    <w:p w14:paraId="49D3BFB8" w14:textId="61BF1AD3" w:rsidR="00D260C2" w:rsidRDefault="00D260C2">
      <w:pPr>
        <w:pStyle w:val="p1"/>
        <w:bidi/>
        <w:rPr>
          <w:b/>
          <w:bCs/>
          <w:rtl/>
        </w:rPr>
      </w:pPr>
      <w:r>
        <w:rPr>
          <w:b/>
          <w:bCs/>
          <w:rtl/>
        </w:rPr>
        <w:t xml:space="preserve">الرسم البياني </w:t>
      </w:r>
      <w:r w:rsidR="003719B1">
        <w:rPr>
          <w:rFonts w:hint="cs"/>
          <w:b/>
          <w:bCs/>
          <w:rtl/>
        </w:rPr>
        <w:t>2:</w:t>
      </w:r>
      <w:r>
        <w:rPr>
          <w:b/>
          <w:bCs/>
          <w:rtl/>
        </w:rPr>
        <w:t xml:space="preserve"> توزيع أفراد عينة الدراسة حسب العم</w:t>
      </w:r>
      <w:r w:rsidR="00276D12">
        <w:rPr>
          <w:rFonts w:hint="cs"/>
          <w:b/>
          <w:bCs/>
          <w:rtl/>
        </w:rPr>
        <w:t>ر</w:t>
      </w:r>
    </w:p>
    <w:p w14:paraId="02DFB305" w14:textId="4B094E17" w:rsidR="00276D12" w:rsidRDefault="003E4E8A" w:rsidP="00276D12">
      <w:pPr>
        <w:pStyle w:val="p1"/>
        <w:bidi/>
        <w:rPr>
          <w:rtl/>
        </w:rPr>
      </w:pPr>
      <w:r>
        <w:rPr>
          <w:noProof/>
        </w:rPr>
        <w:drawing>
          <wp:anchor distT="0" distB="0" distL="114300" distR="114300" simplePos="0" relativeHeight="251663360" behindDoc="0" locked="0" layoutInCell="1" allowOverlap="1" wp14:anchorId="3F05B022" wp14:editId="5842D1C8">
            <wp:simplePos x="0" y="0"/>
            <wp:positionH relativeFrom="column">
              <wp:posOffset>0</wp:posOffset>
            </wp:positionH>
            <wp:positionV relativeFrom="paragraph">
              <wp:posOffset>351155</wp:posOffset>
            </wp:positionV>
            <wp:extent cx="5731510" cy="1106170"/>
            <wp:effectExtent l="0" t="0" r="0" b="0"/>
            <wp:wrapTopAndBottom/>
            <wp:docPr id="163877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712" name=""/>
                    <pic:cNvPicPr/>
                  </pic:nvPicPr>
                  <pic:blipFill>
                    <a:blip r:embed="rId8"/>
                    <a:stretch>
                      <a:fillRect/>
                    </a:stretch>
                  </pic:blipFill>
                  <pic:spPr>
                    <a:xfrm>
                      <a:off x="0" y="0"/>
                      <a:ext cx="5731510" cy="1106170"/>
                    </a:xfrm>
                    <a:prstGeom prst="rect">
                      <a:avLst/>
                    </a:prstGeom>
                  </pic:spPr>
                </pic:pic>
              </a:graphicData>
            </a:graphic>
          </wp:anchor>
        </w:drawing>
      </w:r>
    </w:p>
    <w:p w14:paraId="71F13917" w14:textId="5B6ED201" w:rsidR="00847F34" w:rsidRPr="00847F34" w:rsidRDefault="00847F34" w:rsidP="00847F34">
      <w:pPr>
        <w:spacing w:before="100" w:beforeAutospacing="1" w:after="100" w:afterAutospacing="1" w:line="240" w:lineRule="auto"/>
        <w:rPr>
          <w:rFonts w:ascii="Times New Roman" w:eastAsiaTheme="minorEastAsia" w:hAnsi="Times New Roman" w:cs="Times New Roman"/>
          <w14:ligatures w14:val="none"/>
        </w:rPr>
      </w:pPr>
    </w:p>
    <w:p w14:paraId="2F32051A" w14:textId="4BA46A08" w:rsidR="00D61544" w:rsidRDefault="00507695">
      <w:pPr>
        <w:pStyle w:val="p1"/>
        <w:bidi/>
        <w:rPr>
          <w:rtl/>
        </w:rPr>
      </w:pPr>
      <w:r>
        <w:rPr>
          <w:rtl/>
        </w:rPr>
        <w:t>يوضح الرسم البياني توزيع أفراد عينة الدراسة حسب العمر، حيث جاءت الفئة العمرية أقل من 20 سنة في المرتبة الأولى، تلتها الفئة العمرية 40 سنة فأكثر، ثم الفئة العمرية 20–29 سنة، بينما جاءت الفئة العمرية 30–39 سنة في المرتبة الأخيرة. وتشير هذه النتائج إلى أن أفراد العينة ينتمون إلى فئات عمرية متنوعة، مما يعكس اختلاف مستويات استخدام مواقع التواصل الاجتماعي واهتمامات المستخدمين، ويسهم في الحصول على نتائج أكثر شمولًا حول تأثير محتوى الإعلام المؤثر في تنمية معارف الأفراد</w:t>
      </w:r>
      <w:r w:rsidR="009E608D">
        <w:rPr>
          <w:rFonts w:hint="cs"/>
          <w:rtl/>
        </w:rPr>
        <w:t xml:space="preserve"> </w:t>
      </w:r>
    </w:p>
    <w:p w14:paraId="7D84A18D" w14:textId="77777777" w:rsidR="00D61544" w:rsidRDefault="00D61544">
      <w:pPr>
        <w:spacing w:line="278" w:lineRule="auto"/>
        <w:rPr>
          <w:rFonts w:ascii="Times New Roman" w:eastAsiaTheme="minorEastAsia" w:hAnsi="Times New Roman" w:cs="Times New Roman"/>
          <w:rtl/>
          <w14:ligatures w14:val="none"/>
        </w:rPr>
      </w:pPr>
      <w:r>
        <w:rPr>
          <w:rtl/>
        </w:rPr>
        <w:br w:type="page"/>
      </w:r>
    </w:p>
    <w:p w14:paraId="358DBA80" w14:textId="7AC4406E" w:rsidR="00E74974" w:rsidRDefault="00E74974" w:rsidP="00620D6F">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E74974">
        <w:rPr>
          <w:rFonts w:ascii="Times New Roman" w:eastAsia="Times New Roman" w:hAnsi="Times New Roman" w:cs="Times New Roman"/>
          <w:b/>
          <w:bCs/>
          <w:sz w:val="27"/>
          <w:szCs w:val="27"/>
          <w:rtl/>
          <w14:ligatures w14:val="none"/>
        </w:rPr>
        <w:lastRenderedPageBreak/>
        <w:t>3- أكثر منصة تستخدمها لمتابعة محتوى الإعلام المؤث</w:t>
      </w:r>
      <w:r w:rsidR="00620D6F">
        <w:rPr>
          <w:rFonts w:ascii="Times New Roman" w:eastAsia="Times New Roman" w:hAnsi="Times New Roman" w:cs="Times New Roman" w:hint="cs"/>
          <w:b/>
          <w:bCs/>
          <w:sz w:val="27"/>
          <w:szCs w:val="27"/>
          <w:rtl/>
          <w14:ligatures w14:val="none"/>
        </w:rPr>
        <w:t>ر</w:t>
      </w:r>
    </w:p>
    <w:p w14:paraId="0799C977" w14:textId="7680B845" w:rsidR="00011E23" w:rsidRPr="00E74974" w:rsidRDefault="00121DA8" w:rsidP="00620D6F">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Pr>
          <w:rFonts w:ascii="Times New Roman" w:eastAsia="Times New Roman" w:hAnsi="Times New Roman" w:cs="Times New Roman" w:hint="cs"/>
          <w:b/>
          <w:bCs/>
          <w:sz w:val="27"/>
          <w:szCs w:val="27"/>
          <w:rtl/>
          <w14:ligatures w14:val="none"/>
        </w:rPr>
        <w:t xml:space="preserve"> </w:t>
      </w:r>
      <w:r w:rsidR="004C0A0C">
        <w:rPr>
          <w:noProof/>
        </w:rPr>
        <w:drawing>
          <wp:anchor distT="0" distB="0" distL="114300" distR="114300" simplePos="0" relativeHeight="251665408" behindDoc="0" locked="0" layoutInCell="1" allowOverlap="1" wp14:anchorId="432A145F" wp14:editId="405C4A2B">
            <wp:simplePos x="0" y="0"/>
            <wp:positionH relativeFrom="column">
              <wp:posOffset>0</wp:posOffset>
            </wp:positionH>
            <wp:positionV relativeFrom="paragraph">
              <wp:posOffset>377190</wp:posOffset>
            </wp:positionV>
            <wp:extent cx="5731510" cy="1106170"/>
            <wp:effectExtent l="0" t="0" r="0" b="0"/>
            <wp:wrapTopAndBottom/>
            <wp:docPr id="18398204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20431" name=""/>
                    <pic:cNvPicPr/>
                  </pic:nvPicPr>
                  <pic:blipFill>
                    <a:blip r:embed="rId9"/>
                    <a:stretch>
                      <a:fillRect/>
                    </a:stretch>
                  </pic:blipFill>
                  <pic:spPr>
                    <a:xfrm>
                      <a:off x="0" y="0"/>
                      <a:ext cx="5731510" cy="1106170"/>
                    </a:xfrm>
                    <a:prstGeom prst="rect">
                      <a:avLst/>
                    </a:prstGeom>
                  </pic:spPr>
                </pic:pic>
              </a:graphicData>
            </a:graphic>
          </wp:anchor>
        </w:drawing>
      </w:r>
    </w:p>
    <w:p w14:paraId="69931BF5" w14:textId="77777777" w:rsidR="00507695" w:rsidRDefault="00507695" w:rsidP="00620D6F">
      <w:pPr>
        <w:pStyle w:val="p1"/>
        <w:bidi/>
        <w:rPr>
          <w:rtl/>
        </w:rPr>
      </w:pPr>
    </w:p>
    <w:p w14:paraId="50EC77CF" w14:textId="0EFF84D4" w:rsidR="00CF3D37" w:rsidRDefault="00CF3D37" w:rsidP="00CF3D37">
      <w:pPr>
        <w:pStyle w:val="p1"/>
        <w:bidi/>
        <w:rPr>
          <w:rtl/>
        </w:rPr>
      </w:pPr>
      <w:r>
        <w:rPr>
          <w:b/>
          <w:bCs/>
          <w:rtl/>
        </w:rPr>
        <w:t xml:space="preserve">الرسم البياني </w:t>
      </w:r>
      <w:r>
        <w:rPr>
          <w:rFonts w:hint="cs"/>
          <w:b/>
          <w:bCs/>
          <w:rtl/>
        </w:rPr>
        <w:t>3:</w:t>
      </w:r>
      <w:r>
        <w:rPr>
          <w:b/>
          <w:bCs/>
          <w:rtl/>
        </w:rPr>
        <w:t xml:space="preserve"> أكثر منصة تستخدمها لمتابعة محتوى الإعلام المؤثر</w:t>
      </w:r>
    </w:p>
    <w:p w14:paraId="1ABD20B6" w14:textId="77777777" w:rsidR="00CF3D37" w:rsidRDefault="00CF3D37">
      <w:pPr>
        <w:pStyle w:val="p1"/>
        <w:bidi/>
        <w:rPr>
          <w:rtl/>
        </w:rPr>
      </w:pPr>
      <w:r>
        <w:rPr>
          <w:b/>
          <w:bCs/>
          <w:rtl/>
        </w:rPr>
        <w:t>تحليل البيانات:</w:t>
      </w:r>
    </w:p>
    <w:p w14:paraId="649C97CB" w14:textId="69C35CDF" w:rsidR="00C822A1" w:rsidRDefault="00CF3D37">
      <w:pPr>
        <w:pStyle w:val="p2"/>
        <w:bidi/>
        <w:rPr>
          <w:rStyle w:val="s2"/>
          <w:rtl/>
        </w:rPr>
      </w:pPr>
      <w:r>
        <w:rPr>
          <w:rtl/>
        </w:rPr>
        <w:t xml:space="preserve">يوضح الرسم البياني أكثر منصات التواصل الاجتماعي استخدامًا لمتابعة محتوى الإعلام المؤثر، حيث جاءت </w:t>
      </w:r>
      <w:r>
        <w:rPr>
          <w:rStyle w:val="s1"/>
          <w:b/>
          <w:bCs/>
          <w:rtl/>
        </w:rPr>
        <w:t>منصة تيك توك</w:t>
      </w:r>
      <w:r>
        <w:rPr>
          <w:rStyle w:val="s2"/>
          <w:rtl/>
        </w:rPr>
        <w:t xml:space="preserve"> في المرتبة الأولى، تلتها </w:t>
      </w:r>
      <w:r>
        <w:rPr>
          <w:rStyle w:val="s1"/>
          <w:b/>
          <w:bCs/>
          <w:rtl/>
        </w:rPr>
        <w:t>منصة إنستغرام</w:t>
      </w:r>
      <w:r>
        <w:rPr>
          <w:rStyle w:val="s2"/>
          <w:rtl/>
        </w:rPr>
        <w:t xml:space="preserve">، ثم جاءت </w:t>
      </w:r>
      <w:r>
        <w:rPr>
          <w:rStyle w:val="s1"/>
          <w:b/>
          <w:bCs/>
          <w:rtl/>
        </w:rPr>
        <w:t>المنصات الأخرى</w:t>
      </w:r>
      <w:r>
        <w:rPr>
          <w:rStyle w:val="s2"/>
          <w:rtl/>
        </w:rPr>
        <w:t xml:space="preserve">، بينما احتلت </w:t>
      </w:r>
      <w:r>
        <w:rPr>
          <w:rStyle w:val="s1"/>
          <w:b/>
          <w:bCs/>
          <w:rtl/>
        </w:rPr>
        <w:t>منصتا سناب شات ويوتيوب</w:t>
      </w:r>
      <w:r>
        <w:rPr>
          <w:rStyle w:val="s2"/>
          <w:rtl/>
        </w:rPr>
        <w:t xml:space="preserve"> المراتب الأخيرة. وتشير هذه النتائج إلى أن أفراد العينة يفضلون استخدام المنصات التي تتميز بسهولة الوصول إلى المحتوى وتنوعه وسرعة انتشاره، مما يعكس الدور المتزايد لهذه المنصات في متابعة محتوى الإعلام المؤثر والاستفادة منه في الحصول على المعلومات وتنمية المعرفة</w:t>
      </w:r>
    </w:p>
    <w:p w14:paraId="06CECA08" w14:textId="77777777" w:rsidR="00C822A1" w:rsidRDefault="00C822A1">
      <w:pPr>
        <w:spacing w:line="278" w:lineRule="auto"/>
        <w:rPr>
          <w:rStyle w:val="s2"/>
          <w:rFonts w:ascii="Times New Roman" w:eastAsiaTheme="minorEastAsia" w:hAnsi="Times New Roman" w:cs="Times New Roman"/>
          <w:rtl/>
          <w14:ligatures w14:val="none"/>
        </w:rPr>
      </w:pPr>
      <w:r>
        <w:rPr>
          <w:rStyle w:val="s2"/>
          <w:rtl/>
        </w:rPr>
        <w:br w:type="page"/>
      </w:r>
    </w:p>
    <w:p w14:paraId="42F1A502" w14:textId="77777777" w:rsidR="001D1DCF" w:rsidRPr="001D1DCF" w:rsidRDefault="001D1DCF" w:rsidP="001D1DCF">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1D1DCF">
        <w:rPr>
          <w:rFonts w:ascii="Times New Roman" w:eastAsia="Times New Roman" w:hAnsi="Times New Roman" w:cs="Times New Roman"/>
          <w:b/>
          <w:bCs/>
          <w:sz w:val="36"/>
          <w:szCs w:val="36"/>
          <w:rtl/>
          <w14:ligatures w14:val="none"/>
        </w:rPr>
        <w:lastRenderedPageBreak/>
        <w:t>4- مدة متابعة محتوى الإعلام المؤثر</w:t>
      </w:r>
    </w:p>
    <w:p w14:paraId="4B542115" w14:textId="2B365586" w:rsidR="001D1DCF" w:rsidRDefault="001D1DCF" w:rsidP="001D1DCF">
      <w:pPr>
        <w:spacing w:before="100" w:beforeAutospacing="1" w:after="100" w:afterAutospacing="1" w:line="240" w:lineRule="auto"/>
        <w:rPr>
          <w:rFonts w:ascii="Times New Roman" w:eastAsiaTheme="minorEastAsia" w:hAnsi="Times New Roman" w:cs="Times New Roman"/>
          <w14:ligatures w14:val="none"/>
        </w:rPr>
      </w:pPr>
      <w:r w:rsidRPr="001D1DCF">
        <w:rPr>
          <w:rFonts w:ascii="Times New Roman" w:eastAsiaTheme="minorEastAsia" w:hAnsi="Times New Roman" w:cs="Times New Roman"/>
          <w:b/>
          <w:bCs/>
          <w:rtl/>
          <w14:ligatures w14:val="none"/>
        </w:rPr>
        <w:t xml:space="preserve">الرسم البياني </w:t>
      </w:r>
      <w:r w:rsidR="001B3655">
        <w:rPr>
          <w:rFonts w:ascii="Times New Roman" w:eastAsiaTheme="minorEastAsia" w:hAnsi="Times New Roman" w:cs="Times New Roman"/>
          <w:b/>
          <w:bCs/>
          <w:lang w:val="en-GB"/>
          <w14:ligatures w14:val="none"/>
        </w:rPr>
        <w:t>4</w:t>
      </w:r>
      <w:r w:rsidRPr="001D1DCF">
        <w:rPr>
          <w:rFonts w:ascii="Times New Roman" w:eastAsiaTheme="minorEastAsia" w:hAnsi="Times New Roman" w:cs="Times New Roman"/>
          <w:b/>
          <w:bCs/>
          <w:rtl/>
          <w14:ligatures w14:val="none"/>
        </w:rPr>
        <w:t xml:space="preserve"> </w:t>
      </w:r>
      <w:r w:rsidR="001B3655">
        <w:rPr>
          <w:rFonts w:ascii="Times New Roman" w:eastAsiaTheme="minorEastAsia" w:hAnsi="Times New Roman" w:cs="Times New Roman"/>
          <w:b/>
          <w:bCs/>
          <w14:ligatures w14:val="none"/>
        </w:rPr>
        <w:t>:</w:t>
      </w:r>
      <w:r w:rsidRPr="001D1DCF">
        <w:rPr>
          <w:rFonts w:ascii="Times New Roman" w:eastAsiaTheme="minorEastAsia" w:hAnsi="Times New Roman" w:cs="Times New Roman"/>
          <w:b/>
          <w:bCs/>
          <w:rtl/>
          <w14:ligatures w14:val="none"/>
        </w:rPr>
        <w:t>مدة متابعة محتوى الإعلام المؤ</w:t>
      </w:r>
      <w:r>
        <w:rPr>
          <w:rFonts w:ascii="Times New Roman" w:eastAsiaTheme="minorEastAsia" w:hAnsi="Times New Roman" w:cs="Times New Roman" w:hint="cs"/>
          <w:b/>
          <w:bCs/>
          <w:rtl/>
          <w14:ligatures w14:val="none"/>
        </w:rPr>
        <w:t>ثر</w:t>
      </w:r>
    </w:p>
    <w:p w14:paraId="69D45FBB" w14:textId="1D61B48D" w:rsidR="00E367EC" w:rsidRPr="001D1DCF" w:rsidRDefault="00E367EC" w:rsidP="001D1DCF">
      <w:pPr>
        <w:spacing w:before="100" w:beforeAutospacing="1" w:after="100" w:afterAutospacing="1" w:line="240" w:lineRule="auto"/>
        <w:rPr>
          <w:rFonts w:ascii="Times New Roman" w:eastAsiaTheme="minorEastAsia" w:hAnsi="Times New Roman" w:cs="Times New Roman"/>
          <w14:ligatures w14:val="none"/>
        </w:rPr>
      </w:pPr>
      <w:r>
        <w:rPr>
          <w:rFonts w:ascii="Times New Roman" w:eastAsiaTheme="minorEastAsia" w:hAnsi="Times New Roman" w:cs="Times New Roman"/>
          <w14:ligatures w14:val="none"/>
        </w:rPr>
        <w:t xml:space="preserve"> </w:t>
      </w:r>
      <w:r w:rsidR="00F10606">
        <w:rPr>
          <w:noProof/>
        </w:rPr>
        <w:drawing>
          <wp:anchor distT="0" distB="0" distL="114300" distR="114300" simplePos="0" relativeHeight="251667456" behindDoc="0" locked="0" layoutInCell="1" allowOverlap="1" wp14:anchorId="48583D45" wp14:editId="7C3354CF">
            <wp:simplePos x="0" y="0"/>
            <wp:positionH relativeFrom="column">
              <wp:posOffset>0</wp:posOffset>
            </wp:positionH>
            <wp:positionV relativeFrom="paragraph">
              <wp:posOffset>351155</wp:posOffset>
            </wp:positionV>
            <wp:extent cx="5731510" cy="1106170"/>
            <wp:effectExtent l="0" t="0" r="0" b="0"/>
            <wp:wrapTopAndBottom/>
            <wp:docPr id="18390245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24581" name=""/>
                    <pic:cNvPicPr/>
                  </pic:nvPicPr>
                  <pic:blipFill>
                    <a:blip r:embed="rId10"/>
                    <a:stretch>
                      <a:fillRect/>
                    </a:stretch>
                  </pic:blipFill>
                  <pic:spPr>
                    <a:xfrm>
                      <a:off x="0" y="0"/>
                      <a:ext cx="5731510" cy="1106170"/>
                    </a:xfrm>
                    <a:prstGeom prst="rect">
                      <a:avLst/>
                    </a:prstGeom>
                  </pic:spPr>
                </pic:pic>
              </a:graphicData>
            </a:graphic>
          </wp:anchor>
        </w:drawing>
      </w:r>
    </w:p>
    <w:p w14:paraId="45B91E11" w14:textId="77777777" w:rsidR="00CF3D37" w:rsidRDefault="00CF3D37" w:rsidP="001D1DCF">
      <w:pPr>
        <w:pStyle w:val="p2"/>
        <w:bidi/>
        <w:rPr>
          <w:rStyle w:val="s2"/>
          <w:rtl/>
        </w:rPr>
      </w:pPr>
    </w:p>
    <w:p w14:paraId="4B181492" w14:textId="77777777" w:rsidR="00237F9E" w:rsidRPr="00237F9E" w:rsidRDefault="00237F9E" w:rsidP="00AE5D68">
      <w:pPr>
        <w:spacing w:before="100" w:beforeAutospacing="1" w:after="100" w:afterAutospacing="1" w:line="240" w:lineRule="auto"/>
        <w:outlineLvl w:val="2"/>
        <w:rPr>
          <w:rFonts w:ascii="Times New Roman" w:eastAsia="Times New Roman" w:hAnsi="Times New Roman" w:cs="Times New Roman"/>
          <w:b/>
          <w:bCs/>
          <w:sz w:val="27"/>
          <w:szCs w:val="27"/>
          <w14:ligatures w14:val="none"/>
        </w:rPr>
      </w:pPr>
      <w:r w:rsidRPr="00237F9E">
        <w:rPr>
          <w:rFonts w:ascii="Times New Roman" w:eastAsia="Times New Roman" w:hAnsi="Times New Roman" w:cs="Times New Roman"/>
          <w:b/>
          <w:bCs/>
          <w:sz w:val="27"/>
          <w:szCs w:val="27"/>
          <w:rtl/>
          <w14:ligatures w14:val="none"/>
        </w:rPr>
        <w:t>تحليل البيانات:</w:t>
      </w:r>
    </w:p>
    <w:p w14:paraId="75DA0D90" w14:textId="1B37505A" w:rsidR="00510F23" w:rsidRDefault="00237F9E" w:rsidP="00AE5D68">
      <w:pPr>
        <w:spacing w:before="100" w:beforeAutospacing="1" w:after="100" w:afterAutospacing="1" w:line="240" w:lineRule="auto"/>
        <w:rPr>
          <w:rFonts w:ascii="Times New Roman" w:eastAsiaTheme="minorEastAsia" w:hAnsi="Times New Roman" w:cs="Times New Roman"/>
          <w14:ligatures w14:val="none"/>
        </w:rPr>
      </w:pPr>
      <w:r w:rsidRPr="00237F9E">
        <w:rPr>
          <w:rFonts w:ascii="Times New Roman" w:eastAsiaTheme="minorEastAsia" w:hAnsi="Times New Roman" w:cs="Times New Roman"/>
          <w:rtl/>
          <w14:ligatures w14:val="none"/>
        </w:rPr>
        <w:t xml:space="preserve">يوضح الرسم البياني مدة متابعة أفراد عينة الدراسة لمحتوى الإعلام المؤثر، حيث أظهرت النتائج أن </w:t>
      </w:r>
      <w:r w:rsidRPr="00237F9E">
        <w:rPr>
          <w:rFonts w:ascii="Times New Roman" w:eastAsiaTheme="minorEastAsia" w:hAnsi="Times New Roman" w:cs="Times New Roman"/>
          <w:b/>
          <w:bCs/>
          <w:rtl/>
          <w14:ligatures w14:val="none"/>
        </w:rPr>
        <w:t>غالبية أفراد العينة يتابعون محتوى الإعلام المؤثر منذ ثلاث سنوات فأكثر</w:t>
      </w:r>
      <w:r w:rsidRPr="00237F9E">
        <w:rPr>
          <w:rFonts w:ascii="Times New Roman" w:eastAsiaTheme="minorEastAsia" w:hAnsi="Times New Roman" w:cs="Times New Roman"/>
          <w:rtl/>
          <w14:ligatures w14:val="none"/>
        </w:rPr>
        <w:t xml:space="preserve">، تلتها فئة </w:t>
      </w:r>
      <w:r w:rsidRPr="00237F9E">
        <w:rPr>
          <w:rFonts w:ascii="Times New Roman" w:eastAsiaTheme="minorEastAsia" w:hAnsi="Times New Roman" w:cs="Times New Roman"/>
          <w:b/>
          <w:bCs/>
          <w:rtl/>
          <w14:ligatures w14:val="none"/>
        </w:rPr>
        <w:t>من سنة إلى أقل من ثلاث سنوات</w:t>
      </w:r>
      <w:r w:rsidRPr="00237F9E">
        <w:rPr>
          <w:rFonts w:ascii="Times New Roman" w:eastAsiaTheme="minorEastAsia" w:hAnsi="Times New Roman" w:cs="Times New Roman"/>
          <w:rtl/>
          <w14:ligatures w14:val="none"/>
        </w:rPr>
        <w:t xml:space="preserve">، بينما جاءت فئة </w:t>
      </w:r>
      <w:r w:rsidRPr="00237F9E">
        <w:rPr>
          <w:rFonts w:ascii="Times New Roman" w:eastAsiaTheme="minorEastAsia" w:hAnsi="Times New Roman" w:cs="Times New Roman"/>
          <w:b/>
          <w:bCs/>
          <w:rtl/>
          <w14:ligatures w14:val="none"/>
        </w:rPr>
        <w:t>أقل من سنة</w:t>
      </w:r>
      <w:r w:rsidRPr="00237F9E">
        <w:rPr>
          <w:rFonts w:ascii="Times New Roman" w:eastAsiaTheme="minorEastAsia" w:hAnsi="Times New Roman" w:cs="Times New Roman"/>
          <w:rtl/>
          <w14:ligatures w14:val="none"/>
        </w:rPr>
        <w:t xml:space="preserve"> في المرتبة الأخيرة. وتشير هذه النتائج إلى أن معظم المشاركين لديهم خبرة كافية في متابعة محتوى الإعلام المؤثر، مما يجعل آراءهم أكثر واقعية في تقييم مدى تأثير هذا المحتوى في تنمية معارفهم</w:t>
      </w:r>
      <w:r w:rsidR="00FD493D">
        <w:rPr>
          <w:rFonts w:ascii="Times New Roman" w:eastAsiaTheme="minorEastAsia" w:hAnsi="Times New Roman" w:cs="Times New Roman"/>
          <w14:ligatures w14:val="none"/>
        </w:rPr>
        <w:t xml:space="preserve"> </w:t>
      </w:r>
    </w:p>
    <w:p w14:paraId="341247E4" w14:textId="77777777" w:rsidR="00510F23" w:rsidRDefault="00510F23">
      <w:pPr>
        <w:spacing w:line="278" w:lineRule="auto"/>
        <w:rPr>
          <w:rFonts w:ascii="Times New Roman" w:eastAsiaTheme="minorEastAsia" w:hAnsi="Times New Roman" w:cs="Times New Roman"/>
          <w14:ligatures w14:val="none"/>
        </w:rPr>
      </w:pPr>
      <w:r>
        <w:rPr>
          <w:rFonts w:ascii="Times New Roman" w:eastAsiaTheme="minorEastAsia" w:hAnsi="Times New Roman" w:cs="Times New Roman"/>
          <w14:ligatures w14:val="none"/>
        </w:rPr>
        <w:br w:type="page"/>
      </w:r>
    </w:p>
    <w:p w14:paraId="294D996B" w14:textId="58E3995A" w:rsidR="00562B7E" w:rsidRDefault="00562B7E" w:rsidP="00562B7E">
      <w:pPr>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562B7E">
        <w:rPr>
          <w:rFonts w:ascii="Times New Roman" w:eastAsia="Times New Roman" w:hAnsi="Times New Roman" w:cs="Times New Roman"/>
          <w:b/>
          <w:bCs/>
          <w:sz w:val="36"/>
          <w:szCs w:val="36"/>
          <w:rtl/>
          <w14:ligatures w14:val="none"/>
        </w:rPr>
        <w:lastRenderedPageBreak/>
        <w:t>ثانيًا: تحليل استجابات أفراد العينة على أسئلة الاستبان</w:t>
      </w:r>
      <w:r w:rsidR="00E77EEA">
        <w:rPr>
          <w:rFonts w:ascii="Times New Roman" w:eastAsia="Times New Roman" w:hAnsi="Times New Roman" w:cs="Times New Roman" w:hint="cs"/>
          <w:b/>
          <w:bCs/>
          <w:sz w:val="36"/>
          <w:szCs w:val="36"/>
          <w:rtl/>
          <w14:ligatures w14:val="none"/>
        </w:rPr>
        <w:t>ة</w:t>
      </w:r>
      <w:r w:rsidR="0015349A">
        <w:rPr>
          <w:rFonts w:ascii="Times New Roman" w:eastAsia="Times New Roman" w:hAnsi="Times New Roman" w:cs="Times New Roman" w:hint="cs"/>
          <w:b/>
          <w:bCs/>
          <w:sz w:val="36"/>
          <w:szCs w:val="36"/>
          <w:rtl/>
          <w14:ligatures w14:val="none"/>
        </w:rPr>
        <w:t xml:space="preserve"> </w:t>
      </w:r>
    </w:p>
    <w:p w14:paraId="6F386DAE" w14:textId="493870F2" w:rsidR="00874FFA" w:rsidRPr="00562B7E" w:rsidRDefault="00874FFA" w:rsidP="00562B7E">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 xml:space="preserve">الرسم البياني 5 : استجابات أفراد العينه على أسئلة </w:t>
      </w:r>
      <w:r w:rsidR="00944714">
        <w:rPr>
          <w:rFonts w:ascii="Times New Roman" w:eastAsia="Times New Roman" w:hAnsi="Times New Roman" w:cs="Times New Roman" w:hint="cs"/>
          <w:b/>
          <w:bCs/>
          <w:sz w:val="36"/>
          <w:szCs w:val="36"/>
          <w:rtl/>
          <w14:ligatures w14:val="none"/>
        </w:rPr>
        <w:t xml:space="preserve">الاستبانة </w:t>
      </w:r>
    </w:p>
    <w:p w14:paraId="225649D7" w14:textId="5C5F1099" w:rsidR="00E20749" w:rsidRDefault="00E20749" w:rsidP="00D82EB8">
      <w:pPr>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p>
    <w:p w14:paraId="53EFCB49" w14:textId="20EE8CDA" w:rsidR="007D3520" w:rsidRPr="00E20749" w:rsidRDefault="007D3520" w:rsidP="00E20749">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noProof/>
        </w:rPr>
        <w:drawing>
          <wp:anchor distT="0" distB="0" distL="114300" distR="114300" simplePos="0" relativeHeight="251669504" behindDoc="0" locked="0" layoutInCell="1" allowOverlap="1" wp14:anchorId="7A9E4874" wp14:editId="254E925D">
            <wp:simplePos x="0" y="0"/>
            <wp:positionH relativeFrom="column">
              <wp:posOffset>0</wp:posOffset>
            </wp:positionH>
            <wp:positionV relativeFrom="paragraph">
              <wp:posOffset>440690</wp:posOffset>
            </wp:positionV>
            <wp:extent cx="5731510" cy="1106170"/>
            <wp:effectExtent l="0" t="0" r="0" b="0"/>
            <wp:wrapTopAndBottom/>
            <wp:docPr id="11485541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54118" name=""/>
                    <pic:cNvPicPr/>
                  </pic:nvPicPr>
                  <pic:blipFill>
                    <a:blip r:embed="rId11"/>
                    <a:stretch>
                      <a:fillRect/>
                    </a:stretch>
                  </pic:blipFill>
                  <pic:spPr>
                    <a:xfrm>
                      <a:off x="0" y="0"/>
                      <a:ext cx="5731510" cy="1106170"/>
                    </a:xfrm>
                    <a:prstGeom prst="rect">
                      <a:avLst/>
                    </a:prstGeom>
                  </pic:spPr>
                </pic:pic>
              </a:graphicData>
            </a:graphic>
          </wp:anchor>
        </w:drawing>
      </w:r>
    </w:p>
    <w:p w14:paraId="3DEF2A52" w14:textId="14A82D3A" w:rsidR="00237F9E" w:rsidRPr="00237F9E" w:rsidRDefault="00237F9E" w:rsidP="00E20749">
      <w:pPr>
        <w:spacing w:before="100" w:beforeAutospacing="1" w:after="100" w:afterAutospacing="1" w:line="240" w:lineRule="auto"/>
        <w:rPr>
          <w:rFonts w:ascii="Times New Roman" w:eastAsiaTheme="minorEastAsia" w:hAnsi="Times New Roman" w:cs="Times New Roman"/>
          <w:rtl/>
          <w14:ligatures w14:val="none"/>
        </w:rPr>
      </w:pPr>
    </w:p>
    <w:p w14:paraId="634AD09B" w14:textId="0DE543B6" w:rsidR="008B0A6B" w:rsidRDefault="008B0A6B" w:rsidP="00AE5D68">
      <w:pPr>
        <w:rPr>
          <w:rFonts w:asciiTheme="majorBidi" w:hAnsiTheme="majorBidi" w:cstheme="majorBidi"/>
          <w:b/>
          <w:bCs/>
          <w:sz w:val="32"/>
          <w:szCs w:val="32"/>
          <w:rtl/>
          <w:lang w:bidi="ar-LB"/>
        </w:rPr>
      </w:pPr>
    </w:p>
    <w:p w14:paraId="356EAFAB" w14:textId="69F4E5C4" w:rsidR="00B87F3D" w:rsidRPr="00B87F3D" w:rsidRDefault="008B0A6B">
      <w:pPr>
        <w:pStyle w:val="p1"/>
        <w:bidi/>
      </w:pPr>
      <w:r>
        <w:rPr>
          <w:rFonts w:asciiTheme="majorBidi" w:hAnsiTheme="majorBidi" w:cstheme="majorBidi"/>
          <w:b/>
          <w:bCs/>
          <w:sz w:val="32"/>
          <w:szCs w:val="32"/>
          <w:rtl/>
          <w:lang w:bidi="ar-LB"/>
        </w:rPr>
        <w:br w:type="page"/>
      </w:r>
    </w:p>
    <w:p w14:paraId="72560E75" w14:textId="77777777" w:rsidR="00B87F3D" w:rsidRPr="00B87F3D" w:rsidRDefault="00B87F3D" w:rsidP="00DF3D5F">
      <w:pPr>
        <w:spacing w:before="100" w:beforeAutospacing="1" w:after="100" w:afterAutospacing="1" w:line="240" w:lineRule="auto"/>
        <w:outlineLvl w:val="2"/>
        <w:rPr>
          <w:rFonts w:ascii="Times New Roman" w:eastAsia="Times New Roman" w:hAnsi="Times New Roman" w:cs="Times New Roman"/>
          <w:b/>
          <w:bCs/>
          <w:sz w:val="27"/>
          <w:szCs w:val="27"/>
          <w:rtl/>
          <w14:ligatures w14:val="none"/>
        </w:rPr>
      </w:pPr>
      <w:r w:rsidRPr="00B87F3D">
        <w:rPr>
          <w:rFonts w:ascii="Times New Roman" w:eastAsia="Times New Roman" w:hAnsi="Times New Roman" w:cs="Times New Roman"/>
          <w:b/>
          <w:bCs/>
          <w:sz w:val="27"/>
          <w:szCs w:val="27"/>
          <w:rtl/>
          <w14:ligatures w14:val="none"/>
        </w:rPr>
        <w:lastRenderedPageBreak/>
        <w:t>تحليل البيانات:</w:t>
      </w:r>
    </w:p>
    <w:p w14:paraId="6A758873" w14:textId="77777777" w:rsidR="00B87F3D" w:rsidRPr="00B87F3D" w:rsidRDefault="00B87F3D" w:rsidP="00DF3D5F">
      <w:pPr>
        <w:spacing w:before="100" w:beforeAutospacing="1" w:after="100" w:afterAutospacing="1" w:line="240" w:lineRule="auto"/>
        <w:rPr>
          <w:rFonts w:ascii="Times New Roman" w:eastAsiaTheme="minorEastAsia" w:hAnsi="Times New Roman" w:cs="Times New Roman"/>
          <w14:ligatures w14:val="none"/>
        </w:rPr>
      </w:pPr>
      <w:r w:rsidRPr="00B87F3D">
        <w:rPr>
          <w:rFonts w:ascii="Times New Roman" w:eastAsiaTheme="minorEastAsia" w:hAnsi="Times New Roman" w:cs="Times New Roman"/>
          <w:rtl/>
          <w14:ligatures w14:val="none"/>
        </w:rPr>
        <w:t>يوضح الرسم البياني استجابات أفراد عينة الدراسة على العبارات المرتبطة بتأثير محتوى الإعلام المؤثر في تنمية معارف الأفراد. وقد أظهرت النتائج وجود اتجاه عام نحو الموافقة على عدد كبير من عبارات الاستبانة، مما يشير إلى أن محتوى المؤثرين يؤدي دورًا ملحوظًا في تزويد المستخدمين بالمعلومات وتنمية معارفهم في مجالات مختلفة.</w:t>
      </w:r>
    </w:p>
    <w:p w14:paraId="3A009DD6" w14:textId="77777777" w:rsidR="00B87F3D" w:rsidRPr="00B87F3D" w:rsidRDefault="00B87F3D" w:rsidP="00DF3D5F">
      <w:pPr>
        <w:spacing w:before="100" w:beforeAutospacing="1" w:after="100" w:afterAutospacing="1" w:line="240" w:lineRule="auto"/>
        <w:rPr>
          <w:rFonts w:ascii="Times New Roman" w:eastAsiaTheme="minorEastAsia" w:hAnsi="Times New Roman" w:cs="Times New Roman"/>
          <w:rtl/>
          <w14:ligatures w14:val="none"/>
        </w:rPr>
      </w:pPr>
      <w:r w:rsidRPr="00B87F3D">
        <w:rPr>
          <w:rFonts w:ascii="Times New Roman" w:eastAsiaTheme="minorEastAsia" w:hAnsi="Times New Roman" w:cs="Times New Roman"/>
          <w:rtl/>
          <w14:ligatures w14:val="none"/>
        </w:rPr>
        <w:t>كما تبين أن أفراد العينة يستفيدون من المعلومات التي يقدمها المؤثرون عبر مواقع التواصل الاجتماعي، خاصة عندما يكون المحتوى هادفًا وواضحًا ومرتبطًا باهتمامات المتابعين. وأشارت النتائج أيضًا إلى أن المحتوى الهادف الذي يقدمه المؤثرون يسهم في زيادة الوعي بالقضايا الاجتماعية والثقافية والتعليمية.</w:t>
      </w:r>
    </w:p>
    <w:p w14:paraId="44B3F076" w14:textId="77777777" w:rsidR="00B87F3D" w:rsidRPr="00B87F3D" w:rsidRDefault="00B87F3D" w:rsidP="00DF3D5F">
      <w:pPr>
        <w:spacing w:before="100" w:beforeAutospacing="1" w:after="100" w:afterAutospacing="1" w:line="240" w:lineRule="auto"/>
        <w:rPr>
          <w:rFonts w:ascii="Times New Roman" w:eastAsiaTheme="minorEastAsia" w:hAnsi="Times New Roman" w:cs="Times New Roman"/>
          <w:rtl/>
          <w14:ligatures w14:val="none"/>
        </w:rPr>
      </w:pPr>
      <w:r w:rsidRPr="00B87F3D">
        <w:rPr>
          <w:rFonts w:ascii="Times New Roman" w:eastAsiaTheme="minorEastAsia" w:hAnsi="Times New Roman" w:cs="Times New Roman"/>
          <w:rtl/>
          <w14:ligatures w14:val="none"/>
        </w:rPr>
        <w:t>وفيما يتعلق بالثقة، أظهرت الاستجابات أن ثقة أفراد العينة بالمحتوى لا تكون مطلقة، وإنما ترتبط بدرجة مصداقية المؤثر وتخصصه في المجال الذي يتحدث عنه. كما يفضل أفراد العينة متابعة المؤثرين الذين يقدمون معلومات موثقة ومدعومة بمصادر، مما يدل على أهمية المصداقية والتخصص في تعزيز ثقة المتابعين.</w:t>
      </w:r>
    </w:p>
    <w:p w14:paraId="461CB0EA" w14:textId="77777777" w:rsidR="00B87F3D" w:rsidRPr="00B87F3D" w:rsidRDefault="00B87F3D" w:rsidP="00DF3D5F">
      <w:pPr>
        <w:spacing w:before="100" w:beforeAutospacing="1" w:after="100" w:afterAutospacing="1" w:line="240" w:lineRule="auto"/>
        <w:rPr>
          <w:rFonts w:ascii="Times New Roman" w:eastAsiaTheme="minorEastAsia" w:hAnsi="Times New Roman" w:cs="Times New Roman"/>
          <w:rtl/>
          <w14:ligatures w14:val="none"/>
        </w:rPr>
      </w:pPr>
      <w:r w:rsidRPr="00B87F3D">
        <w:rPr>
          <w:rFonts w:ascii="Times New Roman" w:eastAsiaTheme="minorEastAsia" w:hAnsi="Times New Roman" w:cs="Times New Roman"/>
          <w:rtl/>
          <w14:ligatures w14:val="none"/>
        </w:rPr>
        <w:t>وأوضحت النتائج أن محتوى المؤثرين قد يسهم في تكوين آراء الأفراد تجاه بعض القضايا، إلا أن معظم أفراد العينة يحرصون على التحقق من صحة المعلومات ومقارنتها بمصادر أخرى قبل الاعتماد عليها. ويعكس ذلك وجود وعي لدى المستخدمين بأهمية التأكد من دقة المعلومات المتداولة عبر مواقع التواصل الاجتماعي.</w:t>
      </w:r>
    </w:p>
    <w:p w14:paraId="55BBD6E0" w14:textId="77777777" w:rsidR="00B87F3D" w:rsidRPr="00B87F3D" w:rsidRDefault="00B87F3D" w:rsidP="00DF3D5F">
      <w:pPr>
        <w:spacing w:before="100" w:beforeAutospacing="1" w:after="100" w:afterAutospacing="1" w:line="240" w:lineRule="auto"/>
        <w:rPr>
          <w:rFonts w:ascii="Times New Roman" w:eastAsiaTheme="minorEastAsia" w:hAnsi="Times New Roman" w:cs="Times New Roman"/>
          <w:rtl/>
          <w14:ligatures w14:val="none"/>
        </w:rPr>
      </w:pPr>
      <w:r w:rsidRPr="00B87F3D">
        <w:rPr>
          <w:rFonts w:ascii="Times New Roman" w:eastAsiaTheme="minorEastAsia" w:hAnsi="Times New Roman" w:cs="Times New Roman"/>
          <w:rtl/>
          <w14:ligatures w14:val="none"/>
        </w:rPr>
        <w:t>كما يرى عدد من أفراد العينة أن بعض المؤثرين يهتمون بجذب المشاهدات وزيادة التفاعل أكثر من اهتمامهم بتقديم محتوى مفيد، وأن بعضهم قد يقدم معلومات غير دقيقة بهدف الوصول إلى عدد أكبر من المتابعين. وفي المقابل، أظهرت النتائج أن المنافسة بين المؤثرين قد تسهم في تحسين جودة المحتوى وتشجيعهم على تقديم محتوى أكثر فائدة وجاذبية.</w:t>
      </w:r>
    </w:p>
    <w:p w14:paraId="222F2F5C" w14:textId="77777777" w:rsidR="00B87F3D" w:rsidRPr="00B87F3D" w:rsidRDefault="00B87F3D" w:rsidP="00DF3D5F">
      <w:pPr>
        <w:spacing w:before="100" w:beforeAutospacing="1" w:after="100" w:afterAutospacing="1" w:line="240" w:lineRule="auto"/>
        <w:rPr>
          <w:rFonts w:ascii="Times New Roman" w:eastAsiaTheme="minorEastAsia" w:hAnsi="Times New Roman" w:cs="Times New Roman"/>
          <w:rtl/>
          <w14:ligatures w14:val="none"/>
        </w:rPr>
      </w:pPr>
      <w:r w:rsidRPr="00B87F3D">
        <w:rPr>
          <w:rFonts w:ascii="Times New Roman" w:eastAsiaTheme="minorEastAsia" w:hAnsi="Times New Roman" w:cs="Times New Roman"/>
          <w:rtl/>
          <w14:ligatures w14:val="none"/>
        </w:rPr>
        <w:t>وتشير النتائج كذلك إلى أن المحتوى المثير للجدل قد يجذب انتباه بعض المستخدمين، إلا أن أفراد العينة يفضلون بصورة عامة متابعة المحتوى الهادف والمفيد، خاصة إذا كان مقدمًا من شخص متخصص وموثوق. وبشكل عام، تؤكد استجابات أفراد العينة أن الإعلام المؤثر أصبح من الوسائل المهمة في نشر المعرفة، مع ضرورة التعامل الواعي مع محتواه والتحقق من صحته قبل الاعتماد عليه</w:t>
      </w:r>
    </w:p>
    <w:p w14:paraId="2F6352B1" w14:textId="0738AA0D" w:rsidR="008B0A6B" w:rsidRDefault="008B0A6B" w:rsidP="00DF3D5F">
      <w:pPr>
        <w:spacing w:line="278" w:lineRule="auto"/>
        <w:rPr>
          <w:rFonts w:asciiTheme="majorBidi" w:hAnsiTheme="majorBidi" w:cstheme="majorBidi"/>
          <w:b/>
          <w:bCs/>
          <w:sz w:val="32"/>
          <w:szCs w:val="32"/>
          <w:rtl/>
        </w:rPr>
      </w:pPr>
    </w:p>
    <w:p w14:paraId="70E7F66A" w14:textId="48277FCD" w:rsidR="007465CB" w:rsidRDefault="0038223C" w:rsidP="00DF3D5F">
      <w:pP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 </w:t>
      </w:r>
    </w:p>
    <w:p w14:paraId="41951BD2" w14:textId="0C3463FF" w:rsidR="00713A00" w:rsidRPr="00713A00" w:rsidRDefault="00802523" w:rsidP="00DF3D5F">
      <w:pPr>
        <w:pStyle w:val="p1"/>
        <w:bidi/>
      </w:pPr>
      <w:r>
        <w:rPr>
          <w:rStyle w:val="apple-converted-space"/>
          <w:rtl/>
        </w:rPr>
        <w:t> </w:t>
      </w:r>
    </w:p>
    <w:p w14:paraId="03EC8179" w14:textId="77777777" w:rsidR="00941AF7" w:rsidRDefault="00941AF7" w:rsidP="00DF3D5F">
      <w:pPr>
        <w:pStyle w:val="p2"/>
        <w:bidi/>
        <w:rPr>
          <w:rStyle w:val="s1"/>
          <w:rtl/>
        </w:rPr>
      </w:pPr>
    </w:p>
    <w:p w14:paraId="1879258F" w14:textId="77777777" w:rsidR="00941AF7" w:rsidRDefault="00941AF7" w:rsidP="00DF3D5F">
      <w:pPr>
        <w:pStyle w:val="p2"/>
        <w:bidi/>
        <w:rPr>
          <w:rStyle w:val="s1"/>
          <w:rtl/>
        </w:rPr>
      </w:pPr>
    </w:p>
    <w:p w14:paraId="48C15DD0" w14:textId="77777777" w:rsidR="00941AF7" w:rsidRDefault="00941AF7" w:rsidP="00DF3D5F">
      <w:pPr>
        <w:pStyle w:val="p2"/>
        <w:bidi/>
        <w:rPr>
          <w:rStyle w:val="s1"/>
          <w:rtl/>
        </w:rPr>
      </w:pPr>
    </w:p>
    <w:p w14:paraId="49AEBBEE" w14:textId="77777777" w:rsidR="00941AF7" w:rsidRDefault="00941AF7" w:rsidP="00DF3D5F">
      <w:pPr>
        <w:pStyle w:val="p2"/>
        <w:bidi/>
        <w:rPr>
          <w:rStyle w:val="s1"/>
          <w:rtl/>
        </w:rPr>
      </w:pPr>
    </w:p>
    <w:p w14:paraId="11088632" w14:textId="77777777" w:rsidR="00941AF7" w:rsidRDefault="00941AF7" w:rsidP="00DF3D5F">
      <w:pPr>
        <w:pStyle w:val="p2"/>
        <w:bidi/>
        <w:rPr>
          <w:rStyle w:val="s1"/>
          <w:rtl/>
        </w:rPr>
      </w:pPr>
    </w:p>
    <w:p w14:paraId="176B90B7" w14:textId="77777777" w:rsidR="00941AF7" w:rsidRDefault="00941AF7" w:rsidP="00941AF7">
      <w:pPr>
        <w:pStyle w:val="p2"/>
        <w:bidi/>
        <w:rPr>
          <w:rStyle w:val="s1"/>
          <w:rtl/>
        </w:rPr>
      </w:pPr>
    </w:p>
    <w:p w14:paraId="2CA6BEB5" w14:textId="77777777" w:rsidR="00941AF7" w:rsidRDefault="00941AF7" w:rsidP="00941AF7">
      <w:pPr>
        <w:pStyle w:val="p2"/>
        <w:bidi/>
        <w:rPr>
          <w:rStyle w:val="s1"/>
          <w:rtl/>
        </w:rPr>
      </w:pPr>
    </w:p>
    <w:p w14:paraId="526300CE" w14:textId="77777777" w:rsidR="00941AF7" w:rsidRDefault="00941AF7" w:rsidP="00941AF7">
      <w:pPr>
        <w:pStyle w:val="p2"/>
        <w:bidi/>
        <w:rPr>
          <w:rStyle w:val="s1"/>
          <w:rtl/>
        </w:rPr>
      </w:pPr>
    </w:p>
    <w:p w14:paraId="3E7B11DD" w14:textId="77777777" w:rsidR="00941AF7" w:rsidRDefault="00941AF7" w:rsidP="00941AF7">
      <w:pPr>
        <w:pStyle w:val="p2"/>
        <w:bidi/>
        <w:rPr>
          <w:rStyle w:val="s1"/>
          <w:rtl/>
        </w:rPr>
      </w:pPr>
    </w:p>
    <w:p w14:paraId="67744647" w14:textId="77777777" w:rsidR="00941AF7" w:rsidRDefault="00941AF7" w:rsidP="00941AF7">
      <w:pPr>
        <w:pStyle w:val="p2"/>
        <w:bidi/>
        <w:rPr>
          <w:rStyle w:val="s1"/>
          <w:rtl/>
        </w:rPr>
      </w:pPr>
    </w:p>
    <w:p w14:paraId="3D1761CC" w14:textId="77777777" w:rsidR="00941AF7" w:rsidRDefault="00941AF7" w:rsidP="00941AF7">
      <w:pPr>
        <w:pStyle w:val="p2"/>
        <w:bidi/>
        <w:rPr>
          <w:rStyle w:val="s1"/>
          <w:rtl/>
        </w:rPr>
      </w:pPr>
    </w:p>
    <w:p w14:paraId="3DB08FC0" w14:textId="77777777" w:rsidR="00CB4E5E" w:rsidRPr="00F9112C" w:rsidRDefault="00CB4E5E" w:rsidP="0020520F">
      <w:pPr>
        <w:spacing w:before="100" w:beforeAutospacing="1" w:after="100" w:afterAutospacing="1" w:line="240" w:lineRule="auto"/>
        <w:rPr>
          <w:rFonts w:ascii="Times New Roman" w:eastAsiaTheme="minorEastAsia" w:hAnsi="Times New Roman" w:cs="Times New Roman"/>
          <w14:ligatures w14:val="none"/>
        </w:rPr>
      </w:pPr>
    </w:p>
    <w:p w14:paraId="1EC7AA33" w14:textId="39878C85" w:rsidR="00A11EED" w:rsidRDefault="00A11EED" w:rsidP="0020520F">
      <w:pPr>
        <w:pStyle w:val="p2"/>
        <w:bidi/>
        <w:rPr>
          <w:rStyle w:val="s1"/>
          <w:rtl/>
        </w:rPr>
      </w:pPr>
    </w:p>
    <w:p w14:paraId="6CD92FA8" w14:textId="77777777" w:rsidR="00A11EED" w:rsidRPr="00F9112C" w:rsidRDefault="00A11EED" w:rsidP="0020520F">
      <w:pPr>
        <w:spacing w:before="100" w:beforeAutospacing="1" w:after="100" w:afterAutospacing="1" w:line="240" w:lineRule="auto"/>
        <w:rPr>
          <w:rFonts w:ascii="Times New Roman" w:eastAsiaTheme="minorEastAsia" w:hAnsi="Times New Roman" w:cs="Times New Roman"/>
          <w14:ligatures w14:val="none"/>
        </w:rPr>
      </w:pPr>
    </w:p>
    <w:p w14:paraId="3B2BF5D5" w14:textId="630624A8" w:rsidR="00492215" w:rsidRDefault="00492215" w:rsidP="00A11EED">
      <w:pPr>
        <w:pStyle w:val="p2"/>
        <w:bidi/>
        <w:rPr>
          <w:rStyle w:val="s1"/>
          <w:rtl/>
        </w:rPr>
      </w:pPr>
    </w:p>
    <w:p w14:paraId="2D3C1C4B" w14:textId="18C5390F" w:rsidR="009F6347" w:rsidRPr="00F9112C" w:rsidRDefault="00E73D71" w:rsidP="00CB4E5E">
      <w:pPr>
        <w:pStyle w:val="p2"/>
        <w:bidi/>
      </w:pPr>
      <w:r>
        <w:rPr>
          <w:rStyle w:val="s1"/>
          <w:rtl/>
        </w:rPr>
        <w:t xml:space="preserve"> </w:t>
      </w:r>
    </w:p>
    <w:p w14:paraId="0464EDDC" w14:textId="371F7B58" w:rsidR="006836C4" w:rsidRPr="00FE160A" w:rsidRDefault="006836C4" w:rsidP="006836C4">
      <w:pPr>
        <w:bidi w:val="0"/>
        <w:rPr>
          <w:rFonts w:asciiTheme="majorBidi" w:hAnsiTheme="majorBidi" w:cstheme="majorBidi"/>
          <w:sz w:val="32"/>
          <w:szCs w:val="32"/>
          <w:lang w:bidi="ar-LB"/>
        </w:rPr>
      </w:pPr>
    </w:p>
    <w:p w14:paraId="3FDEC86D" w14:textId="04A2966C" w:rsidR="002C1A51" w:rsidRPr="00FE160A" w:rsidRDefault="002C1A51" w:rsidP="006836C4">
      <w:pPr>
        <w:bidi w:val="0"/>
        <w:rPr>
          <w:rFonts w:asciiTheme="majorBidi" w:hAnsiTheme="majorBidi" w:cstheme="majorBidi"/>
          <w:sz w:val="32"/>
          <w:szCs w:val="32"/>
          <w:rtl/>
          <w:lang w:bidi="ar-LB"/>
        </w:rPr>
      </w:pPr>
    </w:p>
    <w:p w14:paraId="7C43DA7A" w14:textId="60459A3E" w:rsidR="002C1A51" w:rsidRPr="00FE160A" w:rsidRDefault="002C1A51" w:rsidP="00FE160A">
      <w:pPr>
        <w:jc w:val="center"/>
        <w:rPr>
          <w:rFonts w:asciiTheme="majorBidi" w:hAnsiTheme="majorBidi" w:cstheme="majorBidi"/>
          <w:b/>
          <w:bCs/>
          <w:sz w:val="26"/>
          <w:szCs w:val="26"/>
          <w:rtl/>
          <w:lang w:bidi="ar-LB"/>
        </w:rPr>
      </w:pPr>
    </w:p>
    <w:sectPr w:rsidR="002C1A51" w:rsidRPr="00FE160A" w:rsidSect="002C1A51">
      <w:headerReference w:type="default" r:id="rId12"/>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9CA05A" w14:textId="77777777" w:rsidR="002F09AF" w:rsidRDefault="002F09AF" w:rsidP="002F09AF">
      <w:pPr>
        <w:spacing w:after="0" w:line="240" w:lineRule="auto"/>
      </w:pPr>
      <w:r>
        <w:separator/>
      </w:r>
    </w:p>
  </w:endnote>
  <w:endnote w:type="continuationSeparator" w:id="0">
    <w:p w14:paraId="5F8C1BF1" w14:textId="77777777" w:rsidR="002F09AF" w:rsidRDefault="002F09AF" w:rsidP="002F0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5693CE" w14:textId="77777777" w:rsidR="002F09AF" w:rsidRDefault="002F09AF" w:rsidP="002F09AF">
      <w:pPr>
        <w:spacing w:after="0" w:line="240" w:lineRule="auto"/>
      </w:pPr>
      <w:r>
        <w:separator/>
      </w:r>
    </w:p>
  </w:footnote>
  <w:footnote w:type="continuationSeparator" w:id="0">
    <w:p w14:paraId="10DB78F8" w14:textId="77777777" w:rsidR="002F09AF" w:rsidRDefault="002F09AF" w:rsidP="002F0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59404C" w14:textId="7240B657" w:rsidR="00FB4138" w:rsidRPr="00FB4138" w:rsidRDefault="0073385B" w:rsidP="001B2F7D">
    <w:pPr>
      <w:pStyle w:val="3"/>
    </w:pPr>
    <w:r>
      <w:rPr>
        <w:rFonts w:ascii="Times New Roman" w:eastAsia="Times New Roman" w:hAnsi="Times New Roman" w:cs="Times New Roman" w:hint="cs"/>
        <w:b/>
        <w:bCs/>
        <w:sz w:val="36"/>
        <w:szCs w:val="36"/>
        <w:rtl/>
        <w14:ligatures w14:val="none"/>
      </w:rPr>
      <w:t xml:space="preserve"> </w:t>
    </w:r>
  </w:p>
  <w:p w14:paraId="72D12DC6" w14:textId="0C79D0CB" w:rsidR="00CB4E5E" w:rsidRPr="00713A00" w:rsidRDefault="00CB4E5E" w:rsidP="003D1919">
    <w:pPr>
      <w:spacing w:before="100" w:beforeAutospacing="1" w:after="100" w:afterAutospacing="1" w:line="240" w:lineRule="auto"/>
      <w:outlineLvl w:val="1"/>
      <w:rPr>
        <w:rFonts w:ascii="Times New Roman" w:eastAsia="Times New Roman" w:hAnsi="Times New Roman" w:cs="Times New Roman"/>
        <w:b/>
        <w:bCs/>
        <w:sz w:val="36"/>
        <w:szCs w:val="36"/>
        <w14:ligatures w14:val="none"/>
      </w:rPr>
    </w:pPr>
  </w:p>
  <w:p w14:paraId="379FFA03" w14:textId="77777777" w:rsidR="00CB4E5E" w:rsidRDefault="00CB4E5E">
    <w:pPr>
      <w:pStyle w:val="aa"/>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1E23"/>
    <w:rsid w:val="00024624"/>
    <w:rsid w:val="00044F1F"/>
    <w:rsid w:val="00091138"/>
    <w:rsid w:val="0009484C"/>
    <w:rsid w:val="000A1DF9"/>
    <w:rsid w:val="00121DA8"/>
    <w:rsid w:val="001269D5"/>
    <w:rsid w:val="0015349A"/>
    <w:rsid w:val="001B2F7D"/>
    <w:rsid w:val="001B3655"/>
    <w:rsid w:val="001D1DCF"/>
    <w:rsid w:val="001E1DA5"/>
    <w:rsid w:val="002021BA"/>
    <w:rsid w:val="00237F9E"/>
    <w:rsid w:val="00272B04"/>
    <w:rsid w:val="002735CF"/>
    <w:rsid w:val="00276D12"/>
    <w:rsid w:val="00281DE8"/>
    <w:rsid w:val="00287148"/>
    <w:rsid w:val="002B4895"/>
    <w:rsid w:val="002C1A51"/>
    <w:rsid w:val="002F09AF"/>
    <w:rsid w:val="00311703"/>
    <w:rsid w:val="003270C5"/>
    <w:rsid w:val="0034614E"/>
    <w:rsid w:val="003664C3"/>
    <w:rsid w:val="003719B1"/>
    <w:rsid w:val="0038223C"/>
    <w:rsid w:val="003B3445"/>
    <w:rsid w:val="003C316C"/>
    <w:rsid w:val="003D1919"/>
    <w:rsid w:val="003E4E8A"/>
    <w:rsid w:val="00447851"/>
    <w:rsid w:val="004638C6"/>
    <w:rsid w:val="00492215"/>
    <w:rsid w:val="004B70CF"/>
    <w:rsid w:val="004C0A0C"/>
    <w:rsid w:val="00507695"/>
    <w:rsid w:val="00510F23"/>
    <w:rsid w:val="00562B7E"/>
    <w:rsid w:val="00574ECF"/>
    <w:rsid w:val="005B1C57"/>
    <w:rsid w:val="00620D6F"/>
    <w:rsid w:val="00623671"/>
    <w:rsid w:val="006836C4"/>
    <w:rsid w:val="006C6BFF"/>
    <w:rsid w:val="006E52BA"/>
    <w:rsid w:val="00713A00"/>
    <w:rsid w:val="00720685"/>
    <w:rsid w:val="0073385B"/>
    <w:rsid w:val="00742B8D"/>
    <w:rsid w:val="007465CB"/>
    <w:rsid w:val="007475EE"/>
    <w:rsid w:val="007A6BFC"/>
    <w:rsid w:val="007D3520"/>
    <w:rsid w:val="007F2E8B"/>
    <w:rsid w:val="00802523"/>
    <w:rsid w:val="00821E85"/>
    <w:rsid w:val="008420F5"/>
    <w:rsid w:val="0084436D"/>
    <w:rsid w:val="00847F34"/>
    <w:rsid w:val="00874FFA"/>
    <w:rsid w:val="008B0A6B"/>
    <w:rsid w:val="008C1956"/>
    <w:rsid w:val="008D0C7B"/>
    <w:rsid w:val="00940A9A"/>
    <w:rsid w:val="00941AF7"/>
    <w:rsid w:val="00944714"/>
    <w:rsid w:val="00991A02"/>
    <w:rsid w:val="009A5A44"/>
    <w:rsid w:val="009E608D"/>
    <w:rsid w:val="009F6347"/>
    <w:rsid w:val="00A021DC"/>
    <w:rsid w:val="00A11EED"/>
    <w:rsid w:val="00A354C5"/>
    <w:rsid w:val="00AE5D68"/>
    <w:rsid w:val="00AF6F90"/>
    <w:rsid w:val="00B26D4C"/>
    <w:rsid w:val="00B727D4"/>
    <w:rsid w:val="00B74EE7"/>
    <w:rsid w:val="00B87F3D"/>
    <w:rsid w:val="00BD2E07"/>
    <w:rsid w:val="00BF5467"/>
    <w:rsid w:val="00C326AB"/>
    <w:rsid w:val="00C822A1"/>
    <w:rsid w:val="00CA1762"/>
    <w:rsid w:val="00CB4E5E"/>
    <w:rsid w:val="00CC1F27"/>
    <w:rsid w:val="00CF3D37"/>
    <w:rsid w:val="00D260C2"/>
    <w:rsid w:val="00D271E5"/>
    <w:rsid w:val="00D61544"/>
    <w:rsid w:val="00D74CA1"/>
    <w:rsid w:val="00D82EB8"/>
    <w:rsid w:val="00D87487"/>
    <w:rsid w:val="00D9796A"/>
    <w:rsid w:val="00DF2BC2"/>
    <w:rsid w:val="00DF3D5F"/>
    <w:rsid w:val="00E20749"/>
    <w:rsid w:val="00E367EC"/>
    <w:rsid w:val="00E42D8A"/>
    <w:rsid w:val="00E73D71"/>
    <w:rsid w:val="00E74974"/>
    <w:rsid w:val="00E77EEA"/>
    <w:rsid w:val="00F10606"/>
    <w:rsid w:val="00F13947"/>
    <w:rsid w:val="00F8343A"/>
    <w:rsid w:val="00F9112C"/>
    <w:rsid w:val="00FB4014"/>
    <w:rsid w:val="00FB4138"/>
    <w:rsid w:val="00FD493D"/>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customStyle="1" w:styleId="s1">
    <w:name w:val="s1"/>
    <w:basedOn w:val="a0"/>
    <w:rsid w:val="002021BA"/>
  </w:style>
  <w:style w:type="paragraph" w:customStyle="1" w:styleId="p2">
    <w:name w:val="p2"/>
    <w:basedOn w:val="a"/>
    <w:rsid w:val="00044F1F"/>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a0"/>
    <w:rsid w:val="00F9112C"/>
  </w:style>
  <w:style w:type="paragraph" w:customStyle="1" w:styleId="p1">
    <w:name w:val="p1"/>
    <w:basedOn w:val="a"/>
    <w:rsid w:val="00E73D71"/>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apple-converted-space">
    <w:name w:val="apple-converted-space"/>
    <w:basedOn w:val="a0"/>
    <w:rsid w:val="00E73D71"/>
  </w:style>
  <w:style w:type="paragraph" w:styleId="aa">
    <w:name w:val="header"/>
    <w:basedOn w:val="a"/>
    <w:link w:val="Char3"/>
    <w:uiPriority w:val="99"/>
    <w:unhideWhenUsed/>
    <w:rsid w:val="002F09AF"/>
    <w:pPr>
      <w:tabs>
        <w:tab w:val="center" w:pos="4153"/>
        <w:tab w:val="right" w:pos="8306"/>
      </w:tabs>
      <w:spacing w:after="0" w:line="240" w:lineRule="auto"/>
    </w:pPr>
  </w:style>
  <w:style w:type="character" w:customStyle="1" w:styleId="Char3">
    <w:name w:val="رأس الصفحة Char"/>
    <w:basedOn w:val="a0"/>
    <w:link w:val="aa"/>
    <w:uiPriority w:val="99"/>
    <w:rsid w:val="002F09AF"/>
  </w:style>
  <w:style w:type="paragraph" w:styleId="ab">
    <w:name w:val="footer"/>
    <w:basedOn w:val="a"/>
    <w:link w:val="Char4"/>
    <w:uiPriority w:val="99"/>
    <w:unhideWhenUsed/>
    <w:rsid w:val="002F09AF"/>
    <w:pPr>
      <w:tabs>
        <w:tab w:val="center" w:pos="4153"/>
        <w:tab w:val="right" w:pos="8306"/>
      </w:tabs>
      <w:spacing w:after="0" w:line="240" w:lineRule="auto"/>
    </w:pPr>
  </w:style>
  <w:style w:type="character" w:customStyle="1" w:styleId="Char4">
    <w:name w:val="تذييل الصفحة Char"/>
    <w:basedOn w:val="a0"/>
    <w:link w:val="ab"/>
    <w:uiPriority w:val="99"/>
    <w:rsid w:val="002F09AF"/>
  </w:style>
  <w:style w:type="paragraph" w:customStyle="1" w:styleId="p3">
    <w:name w:val="p3"/>
    <w:basedOn w:val="a"/>
    <w:rsid w:val="00B87F3D"/>
    <w:pPr>
      <w:bidi w:val="0"/>
      <w:spacing w:before="100" w:beforeAutospacing="1" w:after="100" w:afterAutospacing="1" w:line="240" w:lineRule="auto"/>
    </w:pPr>
    <w:rPr>
      <w:rFonts w:ascii="Times New Roman" w:eastAsiaTheme="minorEastAsia" w:hAnsi="Times New Roman" w:cs="Times New Roman"/>
      <w14:ligatures w14:val="none"/>
    </w:rPr>
  </w:style>
  <w:style w:type="paragraph" w:customStyle="1" w:styleId="p4">
    <w:name w:val="p4"/>
    <w:basedOn w:val="a"/>
    <w:rsid w:val="00B87F3D"/>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693</Words>
  <Characters>3956</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Yasra Sharaf</cp:lastModifiedBy>
  <cp:revision>2</cp:revision>
  <dcterms:created xsi:type="dcterms:W3CDTF">2026-07-26T15:58:00Z</dcterms:created>
  <dcterms:modified xsi:type="dcterms:W3CDTF">2026-07-26T15:58:00Z</dcterms:modified>
</cp:coreProperties>
</file>