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E4091B" w:rsidRDefault="00AA559B" w:rsidP="001926C3">
      <w:bookmarkStart w:id="0" w:name="_Toc215989092"/>
      <w:bookmarkStart w:id="1" w:name="_Toc216010381"/>
      <w:bookmarkStart w:id="2" w:name="_Toc216010533"/>
      <w:bookmarkStart w:id="3" w:name="_Toc216010649"/>
      <w:bookmarkStart w:id="4" w:name="_Toc216437862"/>
      <w:bookmarkStart w:id="5" w:name="_Toc216471473"/>
      <w:r w:rsidRPr="00E4091B">
        <w:rPr>
          <w:noProof/>
        </w:rPr>
        <w:drawing>
          <wp:anchor distT="0" distB="0" distL="114300" distR="114300" simplePos="0" relativeHeight="251658240" behindDoc="1" locked="0" layoutInCell="1" allowOverlap="1" wp14:anchorId="683588E7" wp14:editId="3B664394">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p>
    <w:p w14:paraId="50D0D401" w14:textId="77777777" w:rsidR="00947011" w:rsidRDefault="00947011" w:rsidP="001926C3"/>
    <w:p w14:paraId="1CCE7A70" w14:textId="77777777" w:rsidR="001926C3" w:rsidRDefault="001926C3" w:rsidP="001926C3"/>
    <w:p w14:paraId="0DDBFB45" w14:textId="77777777" w:rsidR="001926C3" w:rsidRDefault="001926C3" w:rsidP="001926C3"/>
    <w:p w14:paraId="702DF6B2" w14:textId="77777777" w:rsidR="001926C3" w:rsidRDefault="001926C3" w:rsidP="001926C3"/>
    <w:p w14:paraId="67134C91" w14:textId="77777777" w:rsidR="001926C3" w:rsidRPr="00E4091B" w:rsidRDefault="001926C3" w:rsidP="001926C3">
      <w:pPr>
        <w:ind w:left="10"/>
        <w:rPr>
          <w:rtl/>
        </w:rPr>
      </w:pPr>
    </w:p>
    <w:p w14:paraId="199F6943" w14:textId="16FB587B" w:rsidR="00E4091B" w:rsidRPr="00E4091B" w:rsidRDefault="00DD3D36" w:rsidP="00E4091B">
      <w:pPr>
        <w:ind w:left="-142" w:firstLine="0"/>
        <w:jc w:val="center"/>
        <w:rPr>
          <w:rFonts w:asciiTheme="majorBidi" w:hAnsiTheme="majorBidi" w:cstheme="majorBidi"/>
          <w:b/>
          <w:bCs/>
          <w:color w:val="000000" w:themeColor="text1"/>
          <w:sz w:val="40"/>
          <w:szCs w:val="40"/>
        </w:rPr>
      </w:pPr>
      <w:r w:rsidRPr="00E4091B">
        <w:rPr>
          <w:rFonts w:asciiTheme="majorBidi" w:hAnsiTheme="majorBidi" w:cstheme="majorBidi"/>
          <w:b/>
          <w:bCs/>
          <w:color w:val="000000" w:themeColor="text1"/>
          <w:sz w:val="40"/>
          <w:szCs w:val="40"/>
        </w:rPr>
        <w:t>Fraud Detection in Financial Industries</w:t>
      </w:r>
      <w:r w:rsidR="003A388E" w:rsidRPr="00E4091B">
        <w:rPr>
          <w:rFonts w:asciiTheme="majorBidi" w:hAnsiTheme="majorBidi" w:cstheme="majorBidi"/>
          <w:b/>
          <w:bCs/>
          <w:color w:val="000000" w:themeColor="text1"/>
          <w:sz w:val="40"/>
          <w:szCs w:val="40"/>
        </w:rPr>
        <w:t xml:space="preserve"> </w:t>
      </w:r>
      <w:r w:rsidRPr="00E4091B">
        <w:rPr>
          <w:rFonts w:asciiTheme="majorBidi" w:hAnsiTheme="majorBidi" w:cstheme="majorBidi"/>
          <w:b/>
          <w:bCs/>
          <w:color w:val="000000" w:themeColor="text1"/>
          <w:sz w:val="40"/>
          <w:szCs w:val="40"/>
        </w:rPr>
        <w:t>Using Machine</w:t>
      </w:r>
      <w:r w:rsidR="00E4091B" w:rsidRPr="00E4091B">
        <w:rPr>
          <w:rFonts w:asciiTheme="majorBidi" w:hAnsiTheme="majorBidi" w:cstheme="majorBidi"/>
          <w:b/>
          <w:bCs/>
          <w:color w:val="000000" w:themeColor="text1"/>
          <w:sz w:val="40"/>
          <w:szCs w:val="40"/>
        </w:rPr>
        <w:t xml:space="preserve"> </w:t>
      </w:r>
      <w:r w:rsidRPr="00E4091B">
        <w:rPr>
          <w:rFonts w:asciiTheme="majorBidi" w:hAnsiTheme="majorBidi" w:cstheme="majorBidi"/>
          <w:b/>
          <w:bCs/>
          <w:color w:val="000000" w:themeColor="text1"/>
          <w:sz w:val="40"/>
          <w:szCs w:val="40"/>
        </w:rPr>
        <w:t>Learning</w:t>
      </w:r>
      <w:r w:rsidR="00E4091B" w:rsidRPr="00E4091B">
        <w:rPr>
          <w:rFonts w:asciiTheme="majorBidi" w:hAnsiTheme="majorBidi" w:cstheme="majorBidi"/>
          <w:b/>
          <w:bCs/>
          <w:color w:val="000000" w:themeColor="text1"/>
          <w:sz w:val="40"/>
          <w:szCs w:val="40"/>
        </w:rPr>
        <w:t xml:space="preserve"> </w:t>
      </w:r>
      <w:r w:rsidRPr="00E4091B">
        <w:rPr>
          <w:rFonts w:asciiTheme="majorBidi" w:hAnsiTheme="majorBidi" w:cstheme="majorBidi"/>
          <w:b/>
          <w:bCs/>
          <w:color w:val="000000" w:themeColor="text1"/>
          <w:sz w:val="40"/>
          <w:szCs w:val="40"/>
        </w:rPr>
        <w:t>as a Tool</w:t>
      </w:r>
    </w:p>
    <w:p w14:paraId="3DF8EDC3" w14:textId="77777777" w:rsidR="00E4091B" w:rsidRDefault="00E4091B" w:rsidP="00E4091B">
      <w:pPr>
        <w:ind w:left="142" w:hanging="284"/>
        <w:rPr>
          <w:rFonts w:asciiTheme="majorBidi" w:hAnsiTheme="majorBidi" w:cstheme="majorBidi"/>
          <w:color w:val="000000" w:themeColor="text1"/>
          <w:sz w:val="24"/>
          <w:szCs w:val="24"/>
        </w:rPr>
      </w:pPr>
    </w:p>
    <w:p w14:paraId="2E38C9CF" w14:textId="12C770EF" w:rsidR="00947011" w:rsidRPr="004A1B11" w:rsidRDefault="00947011" w:rsidP="00E4091B">
      <w:pPr>
        <w:ind w:left="142" w:hanging="284"/>
        <w:rPr>
          <w:rFonts w:asciiTheme="majorBidi" w:hAnsiTheme="majorBidi" w:cstheme="majorBidi"/>
          <w:b/>
          <w:bCs/>
          <w:color w:val="000000" w:themeColor="text1"/>
          <w:sz w:val="24"/>
          <w:szCs w:val="24"/>
        </w:rPr>
      </w:pPr>
      <w:r w:rsidRPr="004A1B11">
        <w:rPr>
          <w:rFonts w:asciiTheme="majorBidi" w:hAnsiTheme="majorBidi" w:cstheme="majorBidi"/>
          <w:b/>
          <w:bCs/>
          <w:color w:val="000000" w:themeColor="text1"/>
          <w:sz w:val="24"/>
          <w:szCs w:val="24"/>
        </w:rPr>
        <w:t xml:space="preserve">Prepared </w:t>
      </w:r>
      <w:r w:rsidR="000035C1" w:rsidRPr="004A1B11">
        <w:rPr>
          <w:rFonts w:asciiTheme="majorBidi" w:hAnsiTheme="majorBidi" w:cstheme="majorBidi"/>
          <w:b/>
          <w:bCs/>
          <w:color w:val="000000" w:themeColor="text1"/>
          <w:sz w:val="24"/>
          <w:szCs w:val="24"/>
        </w:rPr>
        <w:t>By: -</w:t>
      </w:r>
    </w:p>
    <w:p w14:paraId="0937C175" w14:textId="77777777" w:rsidR="00E4091B" w:rsidRPr="00E4091B" w:rsidRDefault="00E4091B" w:rsidP="00E4091B">
      <w:pPr>
        <w:ind w:left="142" w:hanging="284"/>
        <w:rPr>
          <w:rFonts w:asciiTheme="majorBidi" w:hAnsiTheme="majorBidi" w:cstheme="majorBidi"/>
          <w:b/>
          <w:bCs/>
          <w:color w:val="5B9BD5" w:themeColor="accent1"/>
          <w:sz w:val="36"/>
          <w:szCs w:val="36"/>
        </w:rPr>
      </w:pPr>
    </w:p>
    <w:p w14:paraId="208ACF7E" w14:textId="5B11DEE4" w:rsidR="00187A3E" w:rsidRPr="000035C1" w:rsidRDefault="00187A3E" w:rsidP="008211AF">
      <w:pPr>
        <w:ind w:left="0" w:right="146" w:firstLine="0"/>
        <w:jc w:val="left"/>
        <w:rPr>
          <w:rFonts w:asciiTheme="majorBidi" w:hAnsiTheme="majorBidi" w:cstheme="majorBidi"/>
          <w:bCs/>
          <w:color w:val="auto"/>
          <w:sz w:val="32"/>
          <w:szCs w:val="32"/>
        </w:rPr>
      </w:pPr>
      <w:r w:rsidRPr="000035C1">
        <w:rPr>
          <w:rFonts w:asciiTheme="majorBidi" w:hAnsiTheme="majorBidi" w:cstheme="majorBidi"/>
          <w:bCs/>
          <w:color w:val="auto"/>
          <w:sz w:val="32"/>
          <w:szCs w:val="32"/>
        </w:rPr>
        <w:t xml:space="preserve">Name: </w:t>
      </w:r>
      <w:r w:rsidRPr="000035C1">
        <w:rPr>
          <w:rFonts w:asciiTheme="majorBidi" w:hAnsiTheme="majorBidi" w:cstheme="majorBidi"/>
          <w:b/>
          <w:bCs/>
          <w:color w:val="auto"/>
          <w:sz w:val="32"/>
          <w:szCs w:val="32"/>
        </w:rPr>
        <w:t>ELSEDEEG AHMED</w:t>
      </w:r>
      <w:r w:rsidRPr="000035C1">
        <w:rPr>
          <w:rFonts w:asciiTheme="majorBidi" w:hAnsiTheme="majorBidi" w:cstheme="majorBidi"/>
          <w:color w:val="auto"/>
          <w:sz w:val="32"/>
          <w:szCs w:val="32"/>
        </w:rPr>
        <w:tab/>
      </w:r>
      <w:r w:rsidRPr="000035C1">
        <w:rPr>
          <w:rFonts w:asciiTheme="majorBidi" w:hAnsiTheme="majorBidi" w:cstheme="majorBidi"/>
          <w:bCs/>
          <w:color w:val="auto"/>
          <w:sz w:val="32"/>
          <w:szCs w:val="32"/>
        </w:rPr>
        <w:t xml:space="preserve">   </w:t>
      </w:r>
      <w:r w:rsidRPr="000035C1">
        <w:rPr>
          <w:rFonts w:asciiTheme="majorBidi" w:hAnsiTheme="majorBidi" w:cstheme="majorBidi"/>
          <w:bCs/>
          <w:color w:val="auto"/>
          <w:sz w:val="32"/>
          <w:szCs w:val="32"/>
        </w:rPr>
        <w:tab/>
        <w:t xml:space="preserve">        </w:t>
      </w:r>
      <w:r w:rsidRPr="000035C1">
        <w:rPr>
          <w:rFonts w:asciiTheme="majorBidi" w:hAnsiTheme="majorBidi" w:cstheme="majorBidi"/>
          <w:bCs/>
          <w:color w:val="auto"/>
          <w:sz w:val="32"/>
          <w:szCs w:val="32"/>
        </w:rPr>
        <w:tab/>
        <w:t xml:space="preserve">          ID No.: </w:t>
      </w:r>
      <w:r w:rsidRPr="000035C1">
        <w:rPr>
          <w:rFonts w:asciiTheme="majorBidi" w:hAnsiTheme="majorBidi" w:cstheme="majorBidi"/>
          <w:b/>
          <w:bCs/>
          <w:color w:val="auto"/>
          <w:sz w:val="32"/>
          <w:szCs w:val="32"/>
        </w:rPr>
        <w:t>251002546</w:t>
      </w:r>
    </w:p>
    <w:p w14:paraId="0846DF08" w14:textId="63D21376" w:rsidR="00187A3E" w:rsidRPr="000035C1" w:rsidRDefault="00187A3E" w:rsidP="008211AF">
      <w:pPr>
        <w:ind w:left="0" w:right="146" w:firstLine="0"/>
        <w:jc w:val="left"/>
        <w:rPr>
          <w:rFonts w:asciiTheme="majorBidi" w:hAnsiTheme="majorBidi" w:cstheme="majorBidi"/>
          <w:bCs/>
          <w:color w:val="auto"/>
          <w:sz w:val="32"/>
          <w:szCs w:val="32"/>
        </w:rPr>
      </w:pPr>
      <w:r w:rsidRPr="000035C1">
        <w:rPr>
          <w:rFonts w:asciiTheme="majorBidi" w:hAnsiTheme="majorBidi" w:cstheme="majorBidi"/>
          <w:bCs/>
          <w:color w:val="auto"/>
          <w:sz w:val="32"/>
          <w:szCs w:val="32"/>
        </w:rPr>
        <w:t xml:space="preserve">Name: </w:t>
      </w:r>
      <w:r w:rsidRPr="000035C1">
        <w:rPr>
          <w:rFonts w:asciiTheme="majorBidi" w:hAnsiTheme="majorBidi" w:cstheme="majorBidi"/>
          <w:b/>
          <w:bCs/>
          <w:color w:val="auto"/>
          <w:sz w:val="32"/>
          <w:szCs w:val="32"/>
        </w:rPr>
        <w:t>MOHAMED ABDELSATAR</w:t>
      </w:r>
      <w:r w:rsidRPr="000035C1">
        <w:rPr>
          <w:rFonts w:asciiTheme="majorBidi" w:hAnsiTheme="majorBidi" w:cstheme="majorBidi"/>
          <w:bCs/>
          <w:color w:val="auto"/>
          <w:sz w:val="32"/>
          <w:szCs w:val="32"/>
        </w:rPr>
        <w:tab/>
      </w:r>
      <w:r w:rsidR="003A388E" w:rsidRPr="000035C1">
        <w:rPr>
          <w:rFonts w:asciiTheme="majorBidi" w:hAnsiTheme="majorBidi" w:cstheme="majorBidi"/>
          <w:bCs/>
          <w:color w:val="auto"/>
          <w:sz w:val="32"/>
          <w:szCs w:val="32"/>
        </w:rPr>
        <w:t xml:space="preserve"> </w:t>
      </w:r>
      <w:r w:rsidRPr="000035C1">
        <w:rPr>
          <w:rFonts w:asciiTheme="majorBidi" w:hAnsiTheme="majorBidi" w:cstheme="majorBidi"/>
          <w:bCs/>
          <w:color w:val="auto"/>
          <w:sz w:val="32"/>
          <w:szCs w:val="32"/>
        </w:rPr>
        <w:tab/>
      </w:r>
      <w:r w:rsidRPr="000035C1">
        <w:rPr>
          <w:rFonts w:asciiTheme="majorBidi" w:hAnsiTheme="majorBidi" w:cstheme="majorBidi"/>
          <w:bCs/>
          <w:color w:val="auto"/>
          <w:sz w:val="32"/>
          <w:szCs w:val="32"/>
        </w:rPr>
        <w:tab/>
      </w:r>
      <w:r w:rsidR="003A388E" w:rsidRPr="000035C1">
        <w:rPr>
          <w:rFonts w:asciiTheme="majorBidi" w:hAnsiTheme="majorBidi" w:cstheme="majorBidi"/>
          <w:bCs/>
          <w:color w:val="auto"/>
          <w:sz w:val="32"/>
          <w:szCs w:val="32"/>
        </w:rPr>
        <w:t xml:space="preserve"> </w:t>
      </w:r>
      <w:r w:rsidRPr="000035C1">
        <w:rPr>
          <w:rFonts w:asciiTheme="majorBidi" w:hAnsiTheme="majorBidi" w:cstheme="majorBidi"/>
          <w:bCs/>
          <w:color w:val="auto"/>
          <w:sz w:val="32"/>
          <w:szCs w:val="32"/>
        </w:rPr>
        <w:t xml:space="preserve">ID No.: </w:t>
      </w:r>
      <w:r w:rsidRPr="000035C1">
        <w:rPr>
          <w:rFonts w:asciiTheme="majorBidi" w:hAnsiTheme="majorBidi" w:cstheme="majorBidi"/>
          <w:b/>
          <w:bCs/>
          <w:color w:val="auto"/>
          <w:sz w:val="32"/>
          <w:szCs w:val="32"/>
        </w:rPr>
        <w:t>251001550</w:t>
      </w:r>
    </w:p>
    <w:p w14:paraId="2A864BA5" w14:textId="77777777" w:rsidR="00947011" w:rsidRPr="00E4091B" w:rsidRDefault="00947011" w:rsidP="008211AF">
      <w:pPr>
        <w:spacing w:after="235" w:line="249" w:lineRule="auto"/>
        <w:ind w:left="0" w:right="146" w:firstLine="0"/>
        <w:jc w:val="center"/>
        <w:rPr>
          <w:rFonts w:asciiTheme="majorBidi" w:hAnsiTheme="majorBidi" w:cstheme="majorBidi"/>
          <w:color w:val="000000" w:themeColor="text1"/>
          <w:sz w:val="24"/>
          <w:szCs w:val="24"/>
        </w:rPr>
      </w:pPr>
    </w:p>
    <w:p w14:paraId="6373EF1A" w14:textId="77777777" w:rsidR="008211AF" w:rsidRDefault="00947011" w:rsidP="008211AF">
      <w:pPr>
        <w:ind w:left="0" w:right="146" w:firstLine="0"/>
        <w:jc w:val="center"/>
        <w:rPr>
          <w:rFonts w:asciiTheme="majorBidi" w:hAnsiTheme="majorBidi" w:cstheme="majorBidi"/>
          <w:b/>
          <w:bCs/>
          <w:color w:val="000000" w:themeColor="text1"/>
          <w:sz w:val="32"/>
          <w:szCs w:val="32"/>
        </w:rPr>
      </w:pPr>
      <w:r w:rsidRPr="00E4091B">
        <w:rPr>
          <w:rFonts w:asciiTheme="majorBidi" w:hAnsiTheme="majorBidi" w:cstheme="majorBidi"/>
          <w:b/>
          <w:bCs/>
          <w:color w:val="000000" w:themeColor="text1"/>
          <w:sz w:val="32"/>
          <w:szCs w:val="32"/>
        </w:rPr>
        <w:t>Submitted in fulfillment of the requirements for the degree</w:t>
      </w:r>
      <w:r w:rsidR="003A388E" w:rsidRPr="00E4091B">
        <w:rPr>
          <w:rFonts w:asciiTheme="majorBidi" w:hAnsiTheme="majorBidi" w:cstheme="majorBidi"/>
          <w:b/>
          <w:bCs/>
          <w:color w:val="000000" w:themeColor="text1"/>
          <w:sz w:val="32"/>
          <w:szCs w:val="32"/>
        </w:rPr>
        <w:t xml:space="preserve"> </w:t>
      </w:r>
      <w:r w:rsidRPr="00E4091B">
        <w:rPr>
          <w:rFonts w:asciiTheme="majorBidi" w:hAnsiTheme="majorBidi" w:cstheme="majorBidi"/>
          <w:b/>
          <w:bCs/>
          <w:color w:val="000000" w:themeColor="text1"/>
          <w:sz w:val="32"/>
          <w:szCs w:val="32"/>
        </w:rPr>
        <w:t>Master of Science in Artificial Intelligence</w:t>
      </w:r>
    </w:p>
    <w:p w14:paraId="798CED76" w14:textId="4F895AF9" w:rsidR="008211AF" w:rsidRPr="008211AF" w:rsidRDefault="00947011" w:rsidP="008211AF">
      <w:pPr>
        <w:ind w:left="0" w:right="146" w:firstLine="0"/>
        <w:jc w:val="center"/>
        <w:rPr>
          <w:rFonts w:asciiTheme="majorBidi" w:hAnsiTheme="majorBidi" w:cstheme="majorBidi"/>
          <w:b/>
          <w:bCs/>
          <w:color w:val="000000" w:themeColor="text1"/>
          <w:sz w:val="32"/>
          <w:szCs w:val="32"/>
        </w:rPr>
      </w:pPr>
      <w:r w:rsidRPr="000035C1">
        <w:rPr>
          <w:rFonts w:asciiTheme="majorBidi" w:hAnsiTheme="majorBidi" w:cstheme="majorBidi"/>
          <w:color w:val="000000" w:themeColor="text1"/>
          <w:szCs w:val="28"/>
        </w:rPr>
        <w:t>At</w:t>
      </w:r>
    </w:p>
    <w:p w14:paraId="2A028BFB" w14:textId="095530C1" w:rsidR="008211AF" w:rsidRDefault="00947011" w:rsidP="008211AF">
      <w:pPr>
        <w:spacing w:after="235" w:line="249" w:lineRule="auto"/>
        <w:ind w:left="0" w:right="146" w:firstLine="0"/>
        <w:jc w:val="center"/>
        <w:rPr>
          <w:rFonts w:asciiTheme="majorBidi" w:hAnsiTheme="majorBidi" w:cstheme="majorBidi"/>
          <w:color w:val="000000" w:themeColor="text1"/>
          <w:szCs w:val="28"/>
        </w:rPr>
      </w:pPr>
      <w:r w:rsidRPr="002B64E5">
        <w:rPr>
          <w:rFonts w:asciiTheme="majorBidi" w:hAnsiTheme="majorBidi" w:cstheme="majorBidi"/>
          <w:color w:val="auto"/>
          <w:szCs w:val="28"/>
        </w:rPr>
        <w:t>College of Informatics</w:t>
      </w:r>
      <w:r w:rsidR="00E4091B" w:rsidRPr="002B64E5">
        <w:rPr>
          <w:rFonts w:asciiTheme="majorBidi" w:hAnsiTheme="majorBidi" w:cstheme="majorBidi"/>
          <w:color w:val="auto"/>
          <w:szCs w:val="28"/>
        </w:rPr>
        <w:t xml:space="preserve"> - </w:t>
      </w:r>
      <w:r w:rsidRPr="002B64E5">
        <w:rPr>
          <w:rFonts w:asciiTheme="majorBidi" w:hAnsiTheme="majorBidi" w:cstheme="majorBidi"/>
          <w:color w:val="auto"/>
          <w:szCs w:val="28"/>
        </w:rPr>
        <w:t>Midocean University</w:t>
      </w:r>
      <w:r w:rsidR="00E4091B" w:rsidRPr="002B64E5">
        <w:rPr>
          <w:rFonts w:asciiTheme="majorBidi" w:hAnsiTheme="majorBidi" w:cstheme="majorBidi"/>
          <w:color w:val="auto"/>
          <w:szCs w:val="28"/>
        </w:rPr>
        <w:t xml:space="preserve"> </w:t>
      </w:r>
      <w:r w:rsidR="008211AF">
        <w:rPr>
          <w:rFonts w:asciiTheme="majorBidi" w:hAnsiTheme="majorBidi" w:cstheme="majorBidi"/>
          <w:color w:val="auto"/>
          <w:szCs w:val="28"/>
        </w:rPr>
        <w:t>–</w:t>
      </w:r>
      <w:r w:rsidR="00E4091B" w:rsidRPr="002B64E5">
        <w:rPr>
          <w:rFonts w:asciiTheme="majorBidi" w:hAnsiTheme="majorBidi" w:cstheme="majorBidi"/>
          <w:color w:val="auto"/>
          <w:szCs w:val="28"/>
        </w:rPr>
        <w:t xml:space="preserve"> </w:t>
      </w:r>
      <w:r w:rsidRPr="002B64E5">
        <w:rPr>
          <w:rFonts w:asciiTheme="majorBidi" w:hAnsiTheme="majorBidi" w:cstheme="majorBidi"/>
          <w:color w:val="auto"/>
          <w:szCs w:val="28"/>
        </w:rPr>
        <w:t>UAE</w:t>
      </w:r>
    </w:p>
    <w:p w14:paraId="6FEA96D8" w14:textId="77777777" w:rsidR="008211AF" w:rsidRDefault="00947011" w:rsidP="008211AF">
      <w:pPr>
        <w:spacing w:after="235" w:line="249" w:lineRule="auto"/>
        <w:ind w:left="0" w:right="146" w:firstLine="0"/>
        <w:jc w:val="center"/>
        <w:rPr>
          <w:rFonts w:asciiTheme="majorBidi" w:hAnsiTheme="majorBidi" w:cstheme="majorBidi"/>
          <w:color w:val="000000" w:themeColor="text1"/>
          <w:szCs w:val="28"/>
        </w:rPr>
      </w:pPr>
      <w:r w:rsidRPr="002B64E5">
        <w:rPr>
          <w:rFonts w:asciiTheme="majorBidi" w:hAnsiTheme="majorBidi" w:cstheme="majorBidi"/>
          <w:color w:val="auto"/>
          <w:szCs w:val="28"/>
        </w:rPr>
        <w:t xml:space="preserve">Supervisor Name: </w:t>
      </w:r>
      <w:r w:rsidRPr="002B64E5">
        <w:rPr>
          <w:rFonts w:asciiTheme="majorBidi" w:hAnsiTheme="majorBidi" w:cstheme="majorBidi"/>
          <w:b/>
          <w:bCs/>
          <w:color w:val="auto"/>
          <w:szCs w:val="28"/>
        </w:rPr>
        <w:t>Dr. Khaled Eskaf</w:t>
      </w:r>
    </w:p>
    <w:p w14:paraId="07F975A3" w14:textId="77777777" w:rsidR="008211AF" w:rsidRDefault="00947011" w:rsidP="008211AF">
      <w:pPr>
        <w:spacing w:after="235" w:line="249" w:lineRule="auto"/>
        <w:ind w:left="0" w:right="146" w:firstLine="0"/>
        <w:jc w:val="center"/>
        <w:rPr>
          <w:rFonts w:asciiTheme="majorBidi" w:hAnsiTheme="majorBidi" w:cstheme="majorBidi"/>
          <w:color w:val="000000" w:themeColor="text1"/>
          <w:szCs w:val="28"/>
        </w:rPr>
      </w:pPr>
      <w:r w:rsidRPr="002B64E5">
        <w:rPr>
          <w:rFonts w:asciiTheme="majorBidi" w:hAnsiTheme="majorBidi" w:cstheme="majorBidi"/>
          <w:color w:val="auto"/>
          <w:szCs w:val="28"/>
        </w:rPr>
        <w:t>College of Informatics, Midocean University, Comoros</w:t>
      </w:r>
    </w:p>
    <w:p w14:paraId="3D6951DB" w14:textId="2CD1CEDB" w:rsidR="00FF6C9D" w:rsidRPr="008211AF" w:rsidRDefault="00187A3E" w:rsidP="008211AF">
      <w:pPr>
        <w:spacing w:after="235" w:line="249" w:lineRule="auto"/>
        <w:ind w:left="0" w:right="146" w:firstLine="0"/>
        <w:jc w:val="center"/>
        <w:rPr>
          <w:rFonts w:asciiTheme="majorBidi" w:hAnsiTheme="majorBidi" w:cstheme="majorBidi"/>
          <w:color w:val="000000" w:themeColor="text1"/>
          <w:szCs w:val="28"/>
        </w:rPr>
      </w:pPr>
      <w:r w:rsidRPr="002B64E5">
        <w:rPr>
          <w:rFonts w:asciiTheme="majorBidi" w:hAnsiTheme="majorBidi" w:cstheme="majorBidi"/>
          <w:b/>
          <w:bCs/>
          <w:color w:val="auto"/>
          <w:szCs w:val="28"/>
        </w:rPr>
        <w:t>2025</w:t>
      </w:r>
      <w:r w:rsidR="00E4091B" w:rsidRPr="002B64E5">
        <w:rPr>
          <w:rFonts w:asciiTheme="majorBidi" w:hAnsiTheme="majorBidi" w:cstheme="majorBidi"/>
          <w:b/>
          <w:bCs/>
          <w:color w:val="auto"/>
          <w:szCs w:val="28"/>
        </w:rPr>
        <w:t xml:space="preserve"> - </w:t>
      </w:r>
      <w:r w:rsidR="00295AE4" w:rsidRPr="002B64E5">
        <w:rPr>
          <w:rFonts w:asciiTheme="majorBidi" w:hAnsiTheme="majorBidi" w:cstheme="majorBidi"/>
          <w:b/>
          <w:bCs/>
          <w:color w:val="auto"/>
          <w:szCs w:val="28"/>
        </w:rPr>
        <w:t>Semester 3</w:t>
      </w:r>
    </w:p>
    <w:p w14:paraId="470A7284" w14:textId="77777777" w:rsidR="000B518F" w:rsidRPr="00E4091B" w:rsidRDefault="003C51FB">
      <w:pPr>
        <w:spacing w:after="0" w:line="259" w:lineRule="auto"/>
        <w:ind w:left="473" w:firstLine="0"/>
        <w:jc w:val="center"/>
        <w:rPr>
          <w:rFonts w:asciiTheme="majorBidi" w:hAnsiTheme="majorBidi" w:cstheme="majorBidi"/>
          <w:color w:val="000000" w:themeColor="text1"/>
          <w:sz w:val="24"/>
          <w:szCs w:val="24"/>
        </w:rPr>
      </w:pPr>
      <w:r w:rsidRPr="00E4091B">
        <w:rPr>
          <w:rFonts w:asciiTheme="majorBidi" w:hAnsiTheme="majorBidi" w:cstheme="majorBidi"/>
          <w:color w:val="000000" w:themeColor="text1"/>
          <w:sz w:val="24"/>
          <w:szCs w:val="24"/>
        </w:rPr>
        <w:t xml:space="preserve"> </w:t>
      </w:r>
    </w:p>
    <w:p w14:paraId="76D7FF93" w14:textId="77777777" w:rsidR="00344B96" w:rsidRPr="00E4091B" w:rsidRDefault="00344B96">
      <w:pPr>
        <w:spacing w:after="160" w:line="259" w:lineRule="auto"/>
        <w:ind w:left="0" w:firstLine="0"/>
        <w:jc w:val="left"/>
        <w:rPr>
          <w:rFonts w:asciiTheme="majorBidi" w:hAnsiTheme="majorBidi" w:cstheme="majorBidi"/>
          <w:color w:val="000000" w:themeColor="text1"/>
          <w:sz w:val="24"/>
          <w:szCs w:val="24"/>
        </w:rPr>
      </w:pPr>
      <w:r w:rsidRPr="00E4091B">
        <w:rPr>
          <w:rFonts w:asciiTheme="majorBidi" w:hAnsiTheme="majorBidi" w:cstheme="majorBidi"/>
          <w:color w:val="000000" w:themeColor="text1"/>
          <w:sz w:val="24"/>
          <w:szCs w:val="24"/>
        </w:rPr>
        <w:br w:type="page"/>
      </w:r>
    </w:p>
    <w:p w14:paraId="5774B17F" w14:textId="0905EF1A" w:rsidR="000B518F" w:rsidRPr="001926C3" w:rsidRDefault="003C51FB" w:rsidP="00726872">
      <w:pPr>
        <w:pStyle w:val="Heading1"/>
      </w:pPr>
      <w:bookmarkStart w:id="6" w:name="_Toc217619660"/>
      <w:r w:rsidRPr="00FD08D7">
        <w:lastRenderedPageBreak/>
        <w:t>Acknowledgements</w:t>
      </w:r>
      <w:bookmarkEnd w:id="6"/>
    </w:p>
    <w:p w14:paraId="2F2AEB2D" w14:textId="77777777" w:rsidR="003A388E" w:rsidRPr="00E4091B" w:rsidRDefault="003A388E" w:rsidP="003A38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b/>
          <w:bCs/>
          <w:color w:val="000000" w:themeColor="text1"/>
          <w:sz w:val="24"/>
          <w:szCs w:val="24"/>
        </w:rPr>
      </w:pPr>
    </w:p>
    <w:p w14:paraId="5C88AB4B" w14:textId="13F00260" w:rsidR="00A44774" w:rsidRPr="003E2046"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Cs w:val="28"/>
        </w:rPr>
      </w:pPr>
      <w:r w:rsidRPr="003E2046">
        <w:rPr>
          <w:rFonts w:asciiTheme="majorBidi" w:eastAsiaTheme="minorEastAsia" w:hAnsiTheme="majorBidi" w:cstheme="majorBidi"/>
          <w:color w:val="000000" w:themeColor="text1"/>
          <w:szCs w:val="28"/>
        </w:rPr>
        <w:t xml:space="preserve">We would like to express our gratitude to </w:t>
      </w:r>
      <w:r w:rsidRPr="003E2046">
        <w:rPr>
          <w:rFonts w:asciiTheme="majorBidi" w:eastAsiaTheme="minorEastAsia" w:hAnsiTheme="majorBidi" w:cstheme="majorBidi"/>
          <w:b/>
          <w:bCs/>
          <w:color w:val="000000" w:themeColor="text1"/>
          <w:szCs w:val="28"/>
        </w:rPr>
        <w:t>Dr. Khaled Eskaf</w:t>
      </w:r>
      <w:r w:rsidRPr="003E2046">
        <w:rPr>
          <w:rFonts w:asciiTheme="majorBidi" w:eastAsiaTheme="minorEastAsia" w:hAnsiTheme="majorBidi" w:cstheme="majorBidi"/>
          <w:color w:val="000000" w:themeColor="text1"/>
          <w:szCs w:val="28"/>
        </w:rPr>
        <w:t xml:space="preserve">, Supervisor at the College of Informatics, Midocean University, for his academic guidance, continuous support, and constructive feedback throughout the course of this research. His expertise in </w:t>
      </w:r>
      <w:r w:rsidR="00A54D96" w:rsidRPr="003E2046">
        <w:rPr>
          <w:rFonts w:asciiTheme="majorBidi" w:eastAsiaTheme="minorEastAsia" w:hAnsiTheme="majorBidi" w:cstheme="majorBidi"/>
          <w:color w:val="000000" w:themeColor="text1"/>
          <w:szCs w:val="28"/>
        </w:rPr>
        <w:t>AI</w:t>
      </w:r>
      <w:r w:rsidRPr="003E2046">
        <w:rPr>
          <w:rFonts w:asciiTheme="majorBidi" w:eastAsiaTheme="minorEastAsia" w:hAnsiTheme="majorBidi" w:cstheme="majorBidi"/>
          <w:color w:val="000000" w:themeColor="text1"/>
          <w:szCs w:val="28"/>
        </w:rPr>
        <w:t xml:space="preserve"> and applied research methodology played a pivotal role in shaping the direction, and academic quality of this thesis.</w:t>
      </w:r>
    </w:p>
    <w:p w14:paraId="022048E5" w14:textId="77777777" w:rsidR="00A44774" w:rsidRPr="003E2046"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Cs w:val="28"/>
        </w:rPr>
      </w:pPr>
    </w:p>
    <w:p w14:paraId="2B993B34" w14:textId="77777777" w:rsidR="00A44774" w:rsidRPr="003E2046"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Cs w:val="28"/>
        </w:rPr>
      </w:pPr>
      <w:r w:rsidRPr="003E2046">
        <w:rPr>
          <w:rFonts w:asciiTheme="majorBidi" w:eastAsiaTheme="minorEastAsia" w:hAnsiTheme="majorBidi" w:cstheme="majorBidi"/>
          <w:color w:val="000000" w:themeColor="text1"/>
          <w:szCs w:val="28"/>
        </w:rPr>
        <w:t>We also extend our heartfelt appreciation to our families and close colleagues for their patience, encouragement, and moral support, which were essential to the successful completion of this work, particularly during the intensive phases of data analysis, model development, and documentation.</w:t>
      </w:r>
    </w:p>
    <w:p w14:paraId="308114B5" w14:textId="77777777" w:rsidR="00A44774" w:rsidRPr="003E2046" w:rsidRDefault="00A44774" w:rsidP="00A4477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Cs w:val="28"/>
        </w:rPr>
      </w:pPr>
    </w:p>
    <w:p w14:paraId="3FA4A325" w14:textId="77777777" w:rsidR="007C3B07" w:rsidRDefault="00A54D96" w:rsidP="007C3B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Cs w:val="28"/>
        </w:rPr>
      </w:pPr>
      <w:r w:rsidRPr="003E2046">
        <w:rPr>
          <w:rFonts w:asciiTheme="majorBidi" w:eastAsiaTheme="minorEastAsia" w:hAnsiTheme="majorBidi" w:cstheme="majorBidi"/>
          <w:color w:val="000000" w:themeColor="text1"/>
          <w:szCs w:val="28"/>
        </w:rPr>
        <w:t>Also o</w:t>
      </w:r>
      <w:r w:rsidR="00A44774" w:rsidRPr="003E2046">
        <w:rPr>
          <w:rFonts w:asciiTheme="majorBidi" w:eastAsiaTheme="minorEastAsia" w:hAnsiTheme="majorBidi" w:cstheme="majorBidi"/>
          <w:color w:val="000000" w:themeColor="text1"/>
          <w:szCs w:val="28"/>
        </w:rPr>
        <w:t xml:space="preserve">ur thanks are extended to the executive technical leadership at </w:t>
      </w:r>
      <w:r w:rsidR="00A44774" w:rsidRPr="003E2046">
        <w:rPr>
          <w:rFonts w:asciiTheme="majorBidi" w:eastAsiaTheme="minorEastAsia" w:hAnsiTheme="majorBidi" w:cstheme="majorBidi"/>
          <w:b/>
          <w:bCs/>
          <w:color w:val="000000" w:themeColor="text1"/>
          <w:szCs w:val="28"/>
        </w:rPr>
        <w:t>Emkan Finance</w:t>
      </w:r>
      <w:r w:rsidR="00A44774" w:rsidRPr="003E2046">
        <w:rPr>
          <w:rFonts w:asciiTheme="majorBidi" w:eastAsiaTheme="minorEastAsia" w:hAnsiTheme="majorBidi" w:cstheme="majorBidi"/>
          <w:color w:val="000000" w:themeColor="text1"/>
          <w:szCs w:val="28"/>
        </w:rPr>
        <w:t xml:space="preserve">, specifically the </w:t>
      </w:r>
      <w:r w:rsidR="00A44774" w:rsidRPr="003E2046">
        <w:rPr>
          <w:rFonts w:asciiTheme="majorBidi" w:eastAsiaTheme="minorEastAsia" w:hAnsiTheme="majorBidi" w:cstheme="majorBidi"/>
          <w:b/>
          <w:bCs/>
          <w:color w:val="000000" w:themeColor="text1"/>
          <w:szCs w:val="28"/>
        </w:rPr>
        <w:t>Chief Information Officer (CIO)</w:t>
      </w:r>
      <w:r w:rsidRPr="003E2046">
        <w:rPr>
          <w:rFonts w:asciiTheme="majorBidi" w:eastAsiaTheme="minorEastAsia" w:hAnsiTheme="majorBidi" w:cstheme="majorBidi"/>
          <w:b/>
          <w:bCs/>
          <w:color w:val="000000" w:themeColor="text1"/>
          <w:szCs w:val="28"/>
        </w:rPr>
        <w:t xml:space="preserve"> Mr. Sultan Alqahtani</w:t>
      </w:r>
      <w:r w:rsidR="00A44774" w:rsidRPr="003E2046">
        <w:rPr>
          <w:rFonts w:asciiTheme="majorBidi" w:eastAsiaTheme="minorEastAsia" w:hAnsiTheme="majorBidi" w:cstheme="majorBidi"/>
          <w:color w:val="000000" w:themeColor="text1"/>
          <w:szCs w:val="28"/>
        </w:rPr>
        <w:t xml:space="preserve">, </w:t>
      </w:r>
      <w:r w:rsidR="00962568" w:rsidRPr="003E2046">
        <w:rPr>
          <w:rFonts w:asciiTheme="majorBidi" w:eastAsiaTheme="minorEastAsia" w:hAnsiTheme="majorBidi" w:cstheme="majorBidi"/>
          <w:color w:val="000000" w:themeColor="text1"/>
          <w:szCs w:val="28"/>
        </w:rPr>
        <w:t xml:space="preserve">and </w:t>
      </w:r>
      <w:r w:rsidR="00962568" w:rsidRPr="003E2046">
        <w:rPr>
          <w:rFonts w:asciiTheme="majorBidi" w:eastAsiaTheme="minorEastAsia" w:hAnsiTheme="majorBidi" w:cstheme="majorBidi"/>
          <w:b/>
          <w:bCs/>
          <w:color w:val="000000" w:themeColor="text1"/>
          <w:szCs w:val="28"/>
        </w:rPr>
        <w:t>Vice president of anti-fraud Department</w:t>
      </w:r>
      <w:r w:rsidR="00962568" w:rsidRPr="003E2046">
        <w:rPr>
          <w:rFonts w:asciiTheme="majorBidi" w:eastAsiaTheme="minorEastAsia" w:hAnsiTheme="majorBidi" w:cstheme="majorBidi"/>
          <w:color w:val="000000" w:themeColor="text1"/>
          <w:szCs w:val="28"/>
        </w:rPr>
        <w:t xml:space="preserve"> </w:t>
      </w:r>
      <w:r w:rsidR="00962568" w:rsidRPr="003E2046">
        <w:rPr>
          <w:rFonts w:asciiTheme="majorBidi" w:eastAsiaTheme="minorEastAsia" w:hAnsiTheme="majorBidi" w:cstheme="majorBidi"/>
          <w:b/>
          <w:bCs/>
          <w:color w:val="000000" w:themeColor="text1"/>
          <w:szCs w:val="28"/>
        </w:rPr>
        <w:t>Mr. Sultan Mohamed Almutairi</w:t>
      </w:r>
      <w:r w:rsidR="00962568" w:rsidRPr="003E2046">
        <w:rPr>
          <w:rFonts w:asciiTheme="majorBidi" w:eastAsiaTheme="minorEastAsia" w:hAnsiTheme="majorBidi" w:cstheme="majorBidi"/>
          <w:color w:val="000000" w:themeColor="text1"/>
          <w:szCs w:val="28"/>
        </w:rPr>
        <w:t xml:space="preserve"> </w:t>
      </w:r>
      <w:r w:rsidR="00A44774" w:rsidRPr="003E2046">
        <w:rPr>
          <w:rFonts w:asciiTheme="majorBidi" w:eastAsiaTheme="minorEastAsia" w:hAnsiTheme="majorBidi" w:cstheme="majorBidi"/>
          <w:color w:val="000000" w:themeColor="text1"/>
          <w:szCs w:val="28"/>
        </w:rPr>
        <w:t>for providing</w:t>
      </w:r>
      <w:r w:rsidRPr="003E2046">
        <w:rPr>
          <w:rFonts w:asciiTheme="majorBidi" w:eastAsiaTheme="minorEastAsia" w:hAnsiTheme="majorBidi" w:cstheme="majorBidi"/>
          <w:color w:val="000000" w:themeColor="text1"/>
          <w:szCs w:val="28"/>
        </w:rPr>
        <w:t xml:space="preserve"> us</w:t>
      </w:r>
      <w:r w:rsidR="00A44774" w:rsidRPr="003E2046">
        <w:rPr>
          <w:rFonts w:asciiTheme="majorBidi" w:eastAsiaTheme="minorEastAsia" w:hAnsiTheme="majorBidi" w:cstheme="majorBidi"/>
          <w:color w:val="000000" w:themeColor="text1"/>
          <w:szCs w:val="28"/>
        </w:rPr>
        <w:t xml:space="preserve"> practical </w:t>
      </w:r>
      <w:r w:rsidR="00AC76CB" w:rsidRPr="003E2046">
        <w:rPr>
          <w:rFonts w:asciiTheme="majorBidi" w:eastAsiaTheme="minorEastAsia" w:hAnsiTheme="majorBidi" w:cstheme="majorBidi"/>
          <w:color w:val="000000" w:themeColor="text1"/>
          <w:szCs w:val="28"/>
        </w:rPr>
        <w:t>and</w:t>
      </w:r>
      <w:r w:rsidR="00A44774" w:rsidRPr="003E2046">
        <w:rPr>
          <w:rFonts w:asciiTheme="majorBidi" w:eastAsiaTheme="minorEastAsia" w:hAnsiTheme="majorBidi" w:cstheme="majorBidi"/>
          <w:color w:val="000000" w:themeColor="text1"/>
          <w:szCs w:val="28"/>
        </w:rPr>
        <w:t xml:space="preserve"> </w:t>
      </w:r>
      <w:r w:rsidR="00AC76CB" w:rsidRPr="003E2046">
        <w:rPr>
          <w:rFonts w:asciiTheme="majorBidi" w:eastAsiaTheme="minorEastAsia" w:hAnsiTheme="majorBidi" w:cstheme="majorBidi"/>
          <w:color w:val="000000" w:themeColor="text1"/>
          <w:szCs w:val="28"/>
          <w:lang w:val="en-GB"/>
        </w:rPr>
        <w:t xml:space="preserve">valuable </w:t>
      </w:r>
      <w:r w:rsidRPr="003E2046">
        <w:rPr>
          <w:rFonts w:asciiTheme="majorBidi" w:eastAsiaTheme="minorEastAsia" w:hAnsiTheme="majorBidi" w:cstheme="majorBidi"/>
          <w:color w:val="000000" w:themeColor="text1"/>
          <w:szCs w:val="28"/>
          <w:lang w:val="en-GB"/>
        </w:rPr>
        <w:t>guidance</w:t>
      </w:r>
      <w:r w:rsidR="00AC76CB" w:rsidRPr="003E2046">
        <w:rPr>
          <w:rFonts w:asciiTheme="majorBidi" w:eastAsiaTheme="minorEastAsia" w:hAnsiTheme="majorBidi" w:cstheme="majorBidi"/>
          <w:color w:val="000000" w:themeColor="text1"/>
          <w:szCs w:val="28"/>
          <w:lang w:val="en-GB"/>
        </w:rPr>
        <w:t xml:space="preserve"> </w:t>
      </w:r>
      <w:r w:rsidRPr="003E2046">
        <w:rPr>
          <w:rFonts w:asciiTheme="majorBidi" w:eastAsiaTheme="minorEastAsia" w:hAnsiTheme="majorBidi" w:cstheme="majorBidi"/>
          <w:color w:val="000000" w:themeColor="text1"/>
          <w:szCs w:val="28"/>
          <w:lang w:val="en-GB"/>
        </w:rPr>
        <w:t>for</w:t>
      </w:r>
      <w:r w:rsidR="00AC76CB" w:rsidRPr="003E2046">
        <w:rPr>
          <w:rFonts w:asciiTheme="majorBidi" w:eastAsiaTheme="minorEastAsia" w:hAnsiTheme="majorBidi" w:cstheme="majorBidi"/>
          <w:color w:val="000000" w:themeColor="text1"/>
          <w:szCs w:val="28"/>
          <w:lang w:val="en-GB"/>
        </w:rPr>
        <w:t xml:space="preserve"> real</w:t>
      </w:r>
      <w:r w:rsidRPr="003E2046">
        <w:rPr>
          <w:rFonts w:asciiTheme="majorBidi" w:eastAsiaTheme="minorEastAsia" w:hAnsiTheme="majorBidi" w:cstheme="majorBidi"/>
          <w:color w:val="000000" w:themeColor="text1"/>
          <w:szCs w:val="28"/>
          <w:lang w:val="en-GB"/>
        </w:rPr>
        <w:t xml:space="preserve"> cases</w:t>
      </w:r>
      <w:r w:rsidR="00AC76CB" w:rsidRPr="003E2046">
        <w:rPr>
          <w:rFonts w:asciiTheme="majorBidi" w:eastAsiaTheme="minorEastAsia" w:hAnsiTheme="majorBidi" w:cstheme="majorBidi"/>
          <w:color w:val="000000" w:themeColor="text1"/>
          <w:szCs w:val="28"/>
          <w:lang w:val="en-GB"/>
        </w:rPr>
        <w:t xml:space="preserve"> fraud detection challenges and for support the </w:t>
      </w:r>
      <w:r w:rsidRPr="003E2046">
        <w:rPr>
          <w:rFonts w:asciiTheme="majorBidi" w:eastAsiaTheme="minorEastAsia" w:hAnsiTheme="majorBidi" w:cstheme="majorBidi"/>
          <w:color w:val="000000" w:themeColor="text1"/>
          <w:szCs w:val="28"/>
          <w:lang w:val="en-GB"/>
        </w:rPr>
        <w:t>implementation</w:t>
      </w:r>
      <w:r w:rsidR="00AC76CB" w:rsidRPr="003E2046">
        <w:rPr>
          <w:rFonts w:asciiTheme="majorBidi" w:eastAsiaTheme="minorEastAsia" w:hAnsiTheme="majorBidi" w:cstheme="majorBidi"/>
          <w:color w:val="000000" w:themeColor="text1"/>
          <w:szCs w:val="28"/>
          <w:lang w:val="en-GB"/>
        </w:rPr>
        <w:t xml:space="preserve"> of </w:t>
      </w:r>
      <w:r w:rsidRPr="003E2046">
        <w:rPr>
          <w:rFonts w:asciiTheme="majorBidi" w:eastAsiaTheme="minorEastAsia" w:hAnsiTheme="majorBidi" w:cstheme="majorBidi"/>
          <w:color w:val="000000" w:themeColor="text1"/>
          <w:szCs w:val="28"/>
          <w:lang w:val="en-GB"/>
        </w:rPr>
        <w:t>AI</w:t>
      </w:r>
      <w:r w:rsidR="00AC76CB" w:rsidRPr="003E2046">
        <w:rPr>
          <w:rFonts w:asciiTheme="majorBidi" w:eastAsiaTheme="minorEastAsia" w:hAnsiTheme="majorBidi" w:cstheme="majorBidi"/>
          <w:color w:val="000000" w:themeColor="text1"/>
          <w:szCs w:val="28"/>
          <w:lang w:val="en-GB"/>
        </w:rPr>
        <w:t xml:space="preserve"> within </w:t>
      </w:r>
      <w:r w:rsidRPr="003E2046">
        <w:rPr>
          <w:rFonts w:asciiTheme="majorBidi" w:eastAsiaTheme="minorEastAsia" w:hAnsiTheme="majorBidi" w:cstheme="majorBidi"/>
          <w:color w:val="000000" w:themeColor="text1"/>
          <w:szCs w:val="28"/>
          <w:lang w:val="en-GB"/>
        </w:rPr>
        <w:t>Emkan Company IT Department and approve the</w:t>
      </w:r>
      <w:r w:rsidR="00AC76CB" w:rsidRPr="003E2046">
        <w:rPr>
          <w:rFonts w:asciiTheme="majorBidi" w:eastAsiaTheme="minorEastAsia" w:hAnsiTheme="majorBidi" w:cstheme="majorBidi"/>
          <w:color w:val="000000" w:themeColor="text1"/>
          <w:szCs w:val="28"/>
          <w:lang w:val="en-GB"/>
        </w:rPr>
        <w:t xml:space="preserve"> implement </w:t>
      </w:r>
      <w:r w:rsidRPr="003E2046">
        <w:rPr>
          <w:rFonts w:asciiTheme="majorBidi" w:eastAsiaTheme="minorEastAsia" w:hAnsiTheme="majorBidi" w:cstheme="majorBidi"/>
          <w:color w:val="000000" w:themeColor="text1"/>
          <w:szCs w:val="28"/>
          <w:lang w:val="en-GB"/>
        </w:rPr>
        <w:t xml:space="preserve">of </w:t>
      </w:r>
      <w:r w:rsidR="00AC76CB" w:rsidRPr="003E2046">
        <w:rPr>
          <w:rFonts w:asciiTheme="majorBidi" w:eastAsiaTheme="minorEastAsia" w:hAnsiTheme="majorBidi" w:cstheme="majorBidi"/>
          <w:color w:val="000000" w:themeColor="text1"/>
          <w:szCs w:val="28"/>
          <w:lang w:val="en-GB"/>
        </w:rPr>
        <w:t xml:space="preserve">this module in </w:t>
      </w:r>
      <w:r w:rsidRPr="003E2046">
        <w:rPr>
          <w:rFonts w:asciiTheme="majorBidi" w:eastAsiaTheme="minorEastAsia" w:hAnsiTheme="majorBidi" w:cstheme="majorBidi"/>
          <w:color w:val="000000" w:themeColor="text1"/>
          <w:szCs w:val="28"/>
          <w:lang w:val="en-GB"/>
        </w:rPr>
        <w:t>Ekman’s</w:t>
      </w:r>
      <w:r w:rsidR="00AC76CB" w:rsidRPr="003E2046">
        <w:rPr>
          <w:rFonts w:asciiTheme="majorBidi" w:eastAsiaTheme="minorEastAsia" w:hAnsiTheme="majorBidi" w:cstheme="majorBidi"/>
          <w:color w:val="000000" w:themeColor="text1"/>
          <w:szCs w:val="28"/>
          <w:lang w:val="en-GB"/>
        </w:rPr>
        <w:t xml:space="preserve"> test environment was </w:t>
      </w:r>
      <w:r w:rsidRPr="003E2046">
        <w:rPr>
          <w:rFonts w:asciiTheme="majorBidi" w:eastAsiaTheme="minorEastAsia" w:hAnsiTheme="majorBidi" w:cstheme="majorBidi"/>
          <w:color w:val="000000" w:themeColor="text1"/>
          <w:szCs w:val="28"/>
          <w:lang w:val="en-GB"/>
        </w:rPr>
        <w:t>very supportive</w:t>
      </w:r>
      <w:r w:rsidR="00AC76CB" w:rsidRPr="003E2046">
        <w:rPr>
          <w:rFonts w:asciiTheme="majorBidi" w:eastAsiaTheme="minorEastAsia" w:hAnsiTheme="majorBidi" w:cstheme="majorBidi"/>
          <w:color w:val="000000" w:themeColor="text1"/>
          <w:szCs w:val="28"/>
          <w:lang w:val="en-GB"/>
        </w:rPr>
        <w:t xml:space="preserve"> in proving the </w:t>
      </w:r>
      <w:r w:rsidRPr="003E2046">
        <w:rPr>
          <w:rFonts w:asciiTheme="majorBidi" w:eastAsiaTheme="minorEastAsia" w:hAnsiTheme="majorBidi" w:cstheme="majorBidi"/>
          <w:color w:val="000000" w:themeColor="text1"/>
          <w:szCs w:val="28"/>
          <w:lang w:val="en-GB"/>
        </w:rPr>
        <w:t>POC</w:t>
      </w:r>
      <w:r w:rsidR="00AC76CB" w:rsidRPr="003E2046">
        <w:rPr>
          <w:rFonts w:asciiTheme="majorBidi" w:eastAsiaTheme="minorEastAsia" w:hAnsiTheme="majorBidi" w:cstheme="majorBidi"/>
          <w:color w:val="000000" w:themeColor="text1"/>
          <w:szCs w:val="28"/>
          <w:lang w:val="en-GB"/>
        </w:rPr>
        <w:t xml:space="preserve"> and enabling the model to be trained on a substantial volume of real c atonement data</w:t>
      </w:r>
      <w:r w:rsidR="007339B3" w:rsidRPr="003E2046">
        <w:rPr>
          <w:rFonts w:asciiTheme="majorBidi" w:eastAsiaTheme="minorEastAsia" w:hAnsiTheme="majorBidi" w:cstheme="majorBidi"/>
          <w:color w:val="000000" w:themeColor="text1"/>
          <w:szCs w:val="28"/>
        </w:rPr>
        <w:t xml:space="preserve">. </w:t>
      </w:r>
      <w:r w:rsidR="003E2046" w:rsidRPr="003E2046">
        <w:rPr>
          <w:rFonts w:asciiTheme="majorBidi" w:eastAsiaTheme="minorEastAsia" w:hAnsiTheme="majorBidi" w:cstheme="majorBidi"/>
          <w:color w:val="000000" w:themeColor="text1"/>
          <w:szCs w:val="28"/>
        </w:rPr>
        <w:t>Exposure</w:t>
      </w:r>
      <w:r w:rsidR="00A44774" w:rsidRPr="003E2046">
        <w:rPr>
          <w:rFonts w:asciiTheme="majorBidi" w:eastAsiaTheme="minorEastAsia" w:hAnsiTheme="majorBidi" w:cstheme="majorBidi"/>
          <w:color w:val="000000" w:themeColor="text1"/>
          <w:szCs w:val="28"/>
        </w:rPr>
        <w:t xml:space="preserve"> to real fraud scenarios, system constraints, and governance considerations </w:t>
      </w:r>
      <w:r w:rsidR="003E2046" w:rsidRPr="003E2046">
        <w:rPr>
          <w:rFonts w:asciiTheme="majorBidi" w:eastAsiaTheme="minorEastAsia" w:hAnsiTheme="majorBidi" w:cstheme="majorBidi"/>
          <w:color w:val="000000" w:themeColor="text1"/>
          <w:szCs w:val="28"/>
        </w:rPr>
        <w:t>enriches</w:t>
      </w:r>
      <w:r w:rsidR="00A44774" w:rsidRPr="003E2046">
        <w:rPr>
          <w:rFonts w:asciiTheme="majorBidi" w:eastAsiaTheme="minorEastAsia" w:hAnsiTheme="majorBidi" w:cstheme="majorBidi"/>
          <w:color w:val="000000" w:themeColor="text1"/>
          <w:szCs w:val="28"/>
        </w:rPr>
        <w:t xml:space="preserve"> the practical relevance of this research</w:t>
      </w:r>
    </w:p>
    <w:p w14:paraId="4EE3565E" w14:textId="77777777" w:rsidR="007C3B07" w:rsidRDefault="007C3B07" w:rsidP="007C3B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Cs w:val="28"/>
        </w:rPr>
      </w:pPr>
    </w:p>
    <w:p w14:paraId="17C4EB1C" w14:textId="673DD461" w:rsidR="007C3B07" w:rsidRDefault="007C3B07" w:rsidP="007C3B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Cs w:val="28"/>
          <w:lang w:val="en-GB"/>
        </w:rPr>
      </w:pPr>
      <w:r w:rsidRPr="007C3B07">
        <w:rPr>
          <w:rFonts w:asciiTheme="majorBidi" w:eastAsiaTheme="minorEastAsia" w:hAnsiTheme="majorBidi" w:cstheme="majorBidi"/>
          <w:color w:val="000000" w:themeColor="text1"/>
          <w:szCs w:val="28"/>
        </w:rPr>
        <w:t xml:space="preserve">We further acknowledge with gratitude </w:t>
      </w:r>
      <w:r w:rsidRPr="007C3B07">
        <w:rPr>
          <w:rFonts w:asciiTheme="majorBidi" w:eastAsiaTheme="minorEastAsia" w:hAnsiTheme="majorBidi" w:cstheme="majorBidi"/>
          <w:b/>
          <w:bCs/>
          <w:color w:val="000000" w:themeColor="text1"/>
          <w:szCs w:val="28"/>
        </w:rPr>
        <w:t>Eng. Salam Hassan</w:t>
      </w:r>
      <w:r w:rsidRPr="007C3B07">
        <w:rPr>
          <w:rFonts w:asciiTheme="majorBidi" w:eastAsiaTheme="minorEastAsia" w:hAnsiTheme="majorBidi" w:cstheme="majorBidi"/>
          <w:color w:val="000000" w:themeColor="text1"/>
          <w:szCs w:val="28"/>
        </w:rPr>
        <w:t xml:space="preserve">, </w:t>
      </w:r>
      <w:r w:rsidRPr="007C3B07">
        <w:rPr>
          <w:rFonts w:asciiTheme="majorBidi" w:eastAsiaTheme="minorEastAsia" w:hAnsiTheme="majorBidi" w:cstheme="majorBidi"/>
          <w:b/>
          <w:bCs/>
          <w:color w:val="000000" w:themeColor="text1"/>
          <w:szCs w:val="28"/>
        </w:rPr>
        <w:t>AI Transformation Expert at Emkan Finance</w:t>
      </w:r>
      <w:r w:rsidRPr="007C3B07">
        <w:rPr>
          <w:rFonts w:asciiTheme="majorBidi" w:eastAsiaTheme="minorEastAsia" w:hAnsiTheme="majorBidi" w:cstheme="majorBidi"/>
          <w:color w:val="000000" w:themeColor="text1"/>
          <w:szCs w:val="28"/>
        </w:rPr>
        <w:t>, whose expert guidance, practical insights, and continuous support were instrumental in steering this work toward its final outcomes</w:t>
      </w:r>
      <w:r>
        <w:rPr>
          <w:rFonts w:asciiTheme="majorBidi" w:eastAsiaTheme="minorEastAsia" w:hAnsiTheme="majorBidi" w:cstheme="majorBidi"/>
          <w:color w:val="000000" w:themeColor="text1"/>
          <w:szCs w:val="28"/>
          <w:lang w:val="en-GB"/>
        </w:rPr>
        <w:t>.</w:t>
      </w:r>
    </w:p>
    <w:p w14:paraId="6725E308" w14:textId="77777777" w:rsidR="007C3B07" w:rsidRPr="007C3B07" w:rsidRDefault="007C3B07" w:rsidP="007C3B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0" w:firstLine="0"/>
        <w:rPr>
          <w:rFonts w:asciiTheme="majorBidi" w:eastAsiaTheme="minorEastAsia" w:hAnsiTheme="majorBidi" w:cstheme="majorBidi"/>
          <w:color w:val="000000" w:themeColor="text1"/>
          <w:szCs w:val="28"/>
          <w:lang w:val="en-GB"/>
        </w:rPr>
      </w:pPr>
    </w:p>
    <w:p w14:paraId="4CC62E87" w14:textId="2B8D4C1B" w:rsidR="007C3B07" w:rsidRDefault="00A44774" w:rsidP="00A44774">
      <w:pPr>
        <w:spacing w:after="301" w:line="259" w:lineRule="auto"/>
        <w:ind w:left="0" w:firstLine="0"/>
        <w:rPr>
          <w:rFonts w:asciiTheme="majorBidi" w:eastAsiaTheme="minorEastAsia" w:hAnsiTheme="majorBidi" w:cstheme="majorBidi"/>
          <w:color w:val="000000" w:themeColor="text1"/>
          <w:szCs w:val="28"/>
        </w:rPr>
      </w:pPr>
      <w:r w:rsidRPr="003E2046">
        <w:rPr>
          <w:rFonts w:asciiTheme="majorBidi" w:eastAsiaTheme="minorEastAsia" w:hAnsiTheme="majorBidi" w:cstheme="majorBidi"/>
          <w:b/>
          <w:bCs/>
          <w:color w:val="000000" w:themeColor="text1"/>
          <w:szCs w:val="28"/>
        </w:rPr>
        <w:t>Finally,</w:t>
      </w:r>
      <w:r w:rsidRPr="003E2046">
        <w:rPr>
          <w:rFonts w:asciiTheme="majorBidi" w:eastAsiaTheme="minorEastAsia" w:hAnsiTheme="majorBidi" w:cstheme="majorBidi"/>
          <w:color w:val="000000" w:themeColor="text1"/>
          <w:szCs w:val="28"/>
        </w:rPr>
        <w:t xml:space="preserve"> we gratefully acknowledge Midocean University for providing a structured academic environment that fostered discipline, critical thinking, and research excellence, enabling us to complete this study in accordance with high academic and ethical standards.</w:t>
      </w:r>
    </w:p>
    <w:p w14:paraId="700E6CE7" w14:textId="65D216FC" w:rsidR="000B518F" w:rsidRPr="007C3B07" w:rsidRDefault="007C3B07" w:rsidP="007C3B07">
      <w:pPr>
        <w:spacing w:after="160" w:line="259" w:lineRule="auto"/>
        <w:ind w:left="0" w:firstLine="0"/>
        <w:jc w:val="left"/>
        <w:rPr>
          <w:rFonts w:asciiTheme="majorBidi" w:eastAsiaTheme="minorEastAsia" w:hAnsiTheme="majorBidi" w:cstheme="majorBidi"/>
          <w:color w:val="000000" w:themeColor="text1"/>
          <w:szCs w:val="28"/>
        </w:rPr>
      </w:pPr>
      <w:r>
        <w:rPr>
          <w:rFonts w:asciiTheme="majorBidi" w:eastAsiaTheme="minorEastAsia" w:hAnsiTheme="majorBidi" w:cstheme="majorBidi"/>
          <w:color w:val="000000" w:themeColor="text1"/>
          <w:szCs w:val="28"/>
        </w:rPr>
        <w:br w:type="page"/>
      </w:r>
    </w:p>
    <w:p w14:paraId="09819B6E" w14:textId="47C89FA8" w:rsidR="000B518F" w:rsidRPr="00E4091B" w:rsidRDefault="003C51FB" w:rsidP="00726872">
      <w:pPr>
        <w:pStyle w:val="Heading1"/>
      </w:pPr>
      <w:bookmarkStart w:id="7" w:name="_Toc217619661"/>
      <w:r w:rsidRPr="00E4091B">
        <w:lastRenderedPageBreak/>
        <w:t>Abstract</w:t>
      </w:r>
      <w:bookmarkEnd w:id="7"/>
    </w:p>
    <w:p w14:paraId="514F609E" w14:textId="6F5E290B" w:rsidR="00314E8A" w:rsidRPr="003E2046" w:rsidRDefault="00314E8A" w:rsidP="00314E8A">
      <w:pPr>
        <w:spacing w:after="301" w:line="259" w:lineRule="auto"/>
        <w:ind w:left="0" w:firstLine="0"/>
        <w:rPr>
          <w:rFonts w:asciiTheme="majorBidi" w:eastAsiaTheme="minorEastAsia" w:hAnsiTheme="majorBidi" w:cstheme="majorBidi"/>
          <w:color w:val="000000" w:themeColor="text1"/>
          <w:szCs w:val="28"/>
        </w:rPr>
      </w:pPr>
      <w:bookmarkStart w:id="8" w:name="_Toc208473"/>
      <w:r w:rsidRPr="003E2046">
        <w:rPr>
          <w:rFonts w:asciiTheme="majorBidi" w:eastAsiaTheme="minorEastAsia" w:hAnsiTheme="majorBidi" w:cstheme="majorBidi"/>
          <w:color w:val="000000" w:themeColor="text1"/>
          <w:szCs w:val="28"/>
        </w:rPr>
        <w:t xml:space="preserve">In recent years, with the rapid technological advancements and digital transformation, and the emergence of mobile and online financing companies, fraud prevention applications have also evolved rapidly. This has increased the complexity of the work of financial </w:t>
      </w:r>
      <w:r w:rsidR="00847BAF" w:rsidRPr="003E2046">
        <w:rPr>
          <w:rFonts w:asciiTheme="majorBidi" w:eastAsiaTheme="minorEastAsia" w:hAnsiTheme="majorBidi" w:cstheme="majorBidi"/>
          <w:color w:val="000000" w:themeColor="text1"/>
          <w:szCs w:val="28"/>
        </w:rPr>
        <w:t>industries</w:t>
      </w:r>
      <w:r w:rsidRPr="003E2046">
        <w:rPr>
          <w:rFonts w:asciiTheme="majorBidi" w:eastAsiaTheme="minorEastAsia" w:hAnsiTheme="majorBidi" w:cstheme="majorBidi"/>
          <w:color w:val="000000" w:themeColor="text1"/>
          <w:szCs w:val="28"/>
        </w:rPr>
        <w:t xml:space="preserve"> that process enormous volumes of financial applications daily, particularly in the area of ​​personal consumer loans. Manual and </w:t>
      </w:r>
      <w:r w:rsidR="006E5BFD" w:rsidRPr="003E2046">
        <w:rPr>
          <w:rFonts w:asciiTheme="majorBidi" w:eastAsiaTheme="minorEastAsia" w:hAnsiTheme="majorBidi" w:cstheme="majorBidi"/>
          <w:color w:val="000000" w:themeColor="text1"/>
          <w:szCs w:val="28"/>
        </w:rPr>
        <w:t>rule-based</w:t>
      </w:r>
      <w:r w:rsidRPr="003E2046">
        <w:rPr>
          <w:rFonts w:asciiTheme="majorBidi" w:eastAsiaTheme="minorEastAsia" w:hAnsiTheme="majorBidi" w:cstheme="majorBidi"/>
          <w:color w:val="000000" w:themeColor="text1"/>
          <w:szCs w:val="28"/>
        </w:rPr>
        <w:t xml:space="preserve"> screening systems face challenges in scalability, increasing the accuracy of fraud detection, correlating the characteristics of each application, and adapting to the constantly evolving patterns of online </w:t>
      </w:r>
      <w:r w:rsidR="00C1480C" w:rsidRPr="003E2046">
        <w:rPr>
          <w:rFonts w:asciiTheme="majorBidi" w:eastAsiaTheme="minorEastAsia" w:hAnsiTheme="majorBidi" w:cstheme="majorBidi"/>
          <w:color w:val="000000" w:themeColor="text1"/>
          <w:szCs w:val="28"/>
        </w:rPr>
        <w:t>fraud (</w:t>
      </w:r>
      <w:r w:rsidR="003D6310" w:rsidRPr="003E2046">
        <w:rPr>
          <w:rFonts w:asciiTheme="majorBidi" w:eastAsiaTheme="minorEastAsia" w:hAnsiTheme="majorBidi" w:cstheme="majorBidi"/>
          <w:color w:val="000000" w:themeColor="text1"/>
          <w:szCs w:val="28"/>
        </w:rPr>
        <w:t>Phua et al., 2010</w:t>
      </w:r>
      <w:proofErr w:type="gramStart"/>
      <w:r w:rsidR="003D6310" w:rsidRPr="003E2046">
        <w:rPr>
          <w:rFonts w:asciiTheme="majorBidi" w:eastAsiaTheme="minorEastAsia" w:hAnsiTheme="majorBidi" w:cstheme="majorBidi"/>
          <w:color w:val="000000" w:themeColor="text1"/>
          <w:szCs w:val="28"/>
        </w:rPr>
        <w:t>).</w:t>
      </w:r>
      <w:r w:rsidRPr="003E2046">
        <w:rPr>
          <w:rFonts w:asciiTheme="majorBidi" w:eastAsiaTheme="minorEastAsia" w:hAnsiTheme="majorBidi" w:cstheme="majorBidi"/>
          <w:color w:val="000000" w:themeColor="text1"/>
          <w:szCs w:val="28"/>
        </w:rPr>
        <w:t>.</w:t>
      </w:r>
      <w:proofErr w:type="gramEnd"/>
      <w:r w:rsidRPr="003E2046">
        <w:rPr>
          <w:rFonts w:asciiTheme="majorBidi" w:eastAsiaTheme="minorEastAsia" w:hAnsiTheme="majorBidi" w:cstheme="majorBidi"/>
          <w:color w:val="000000" w:themeColor="text1"/>
          <w:szCs w:val="28"/>
        </w:rPr>
        <w:t xml:space="preserve"> This study develops and evaluates machine </w:t>
      </w:r>
      <w:r w:rsidR="006E5BFD" w:rsidRPr="003E2046">
        <w:rPr>
          <w:rFonts w:asciiTheme="majorBidi" w:eastAsiaTheme="minorEastAsia" w:hAnsiTheme="majorBidi" w:cstheme="majorBidi"/>
          <w:color w:val="000000" w:themeColor="text1"/>
          <w:szCs w:val="28"/>
        </w:rPr>
        <w:t>learning based</w:t>
      </w:r>
      <w:r w:rsidRPr="003E2046">
        <w:rPr>
          <w:rFonts w:asciiTheme="majorBidi" w:eastAsiaTheme="minorEastAsia" w:hAnsiTheme="majorBidi" w:cstheme="majorBidi"/>
          <w:color w:val="000000" w:themeColor="text1"/>
          <w:szCs w:val="28"/>
        </w:rPr>
        <w:t xml:space="preserve"> approaches for detecting fraud in personal loan applications using a realistic tabular dataset of 4,400 loan application records, comprising 2,110 fraudulent cases and 2,290 legitimate cases. The dataset is characterized by </w:t>
      </w:r>
      <w:r w:rsidR="006E5BFD" w:rsidRPr="003E2046">
        <w:rPr>
          <w:rFonts w:asciiTheme="majorBidi" w:eastAsiaTheme="minorEastAsia" w:hAnsiTheme="majorBidi" w:cstheme="majorBidi"/>
          <w:color w:val="000000" w:themeColor="text1"/>
          <w:szCs w:val="28"/>
        </w:rPr>
        <w:t>near perfect</w:t>
      </w:r>
      <w:r w:rsidRPr="003E2046">
        <w:rPr>
          <w:rFonts w:asciiTheme="majorBidi" w:eastAsiaTheme="minorEastAsia" w:hAnsiTheme="majorBidi" w:cstheme="majorBidi"/>
          <w:color w:val="000000" w:themeColor="text1"/>
          <w:szCs w:val="28"/>
        </w:rPr>
        <w:t xml:space="preserve"> balance, which helps mitigate the effects of the extreme imbalances commonly found in fraud data.</w:t>
      </w:r>
    </w:p>
    <w:p w14:paraId="7501BC0B" w14:textId="02435DDF" w:rsidR="00314E8A" w:rsidRPr="003E2046" w:rsidRDefault="00314E8A" w:rsidP="00314E8A">
      <w:pPr>
        <w:spacing w:after="301" w:line="259" w:lineRule="auto"/>
        <w:ind w:left="0" w:firstLine="0"/>
        <w:rPr>
          <w:rFonts w:asciiTheme="majorBidi" w:eastAsiaTheme="minorEastAsia" w:hAnsiTheme="majorBidi" w:cstheme="majorBidi"/>
          <w:color w:val="000000" w:themeColor="text1"/>
          <w:szCs w:val="28"/>
        </w:rPr>
      </w:pPr>
      <w:r w:rsidRPr="003E2046">
        <w:rPr>
          <w:rFonts w:asciiTheme="majorBidi" w:eastAsiaTheme="minorEastAsia" w:hAnsiTheme="majorBidi" w:cstheme="majorBidi"/>
          <w:color w:val="000000" w:themeColor="text1"/>
          <w:szCs w:val="28"/>
        </w:rPr>
        <w:t xml:space="preserve">This research proposes a hybrid framework combining complementary machine learning models with external interpretable artificial intelligence (XAI) frameworks, specifically SHAP and LIME, to enable transparent decision tracking for banking and cyber fraud prevention teams and regulatory bodies such as the Saudi Central Bank (SAMA). Three predictive algorithms were implemented, their performance evaluated, and their optimization: basic logistic regression, </w:t>
      </w:r>
      <w:r w:rsidR="006E5BFD" w:rsidRPr="003E2046">
        <w:rPr>
          <w:rFonts w:asciiTheme="majorBidi" w:eastAsiaTheme="minorEastAsia" w:hAnsiTheme="majorBidi" w:cstheme="majorBidi"/>
          <w:color w:val="000000" w:themeColor="text1"/>
          <w:szCs w:val="28"/>
        </w:rPr>
        <w:t>network optimized</w:t>
      </w:r>
      <w:r w:rsidRPr="003E2046">
        <w:rPr>
          <w:rFonts w:asciiTheme="majorBidi" w:eastAsiaTheme="minorEastAsia" w:hAnsiTheme="majorBidi" w:cstheme="majorBidi"/>
          <w:color w:val="000000" w:themeColor="text1"/>
          <w:szCs w:val="28"/>
        </w:rPr>
        <w:t xml:space="preserve"> random forest, and the </w:t>
      </w:r>
      <w:r w:rsidR="006E5BFD" w:rsidRPr="003E2046">
        <w:rPr>
          <w:rFonts w:asciiTheme="majorBidi" w:eastAsiaTheme="minorEastAsia" w:hAnsiTheme="majorBidi" w:cstheme="majorBidi"/>
          <w:color w:val="000000" w:themeColor="text1"/>
          <w:szCs w:val="28"/>
        </w:rPr>
        <w:t>fast optimized</w:t>
      </w:r>
      <w:r w:rsidRPr="003E2046">
        <w:rPr>
          <w:rFonts w:asciiTheme="majorBidi" w:eastAsiaTheme="minorEastAsia" w:hAnsiTheme="majorBidi" w:cstheme="majorBidi"/>
          <w:color w:val="000000" w:themeColor="text1"/>
          <w:szCs w:val="28"/>
        </w:rPr>
        <w:t xml:space="preserve"> XGBoost algorithm. The optimization employed systematic hyperparameter estimation, stratified </w:t>
      </w:r>
      <w:r w:rsidR="006E5BFD" w:rsidRPr="003E2046">
        <w:rPr>
          <w:rFonts w:asciiTheme="majorBidi" w:eastAsiaTheme="minorEastAsia" w:hAnsiTheme="majorBidi" w:cstheme="majorBidi"/>
          <w:color w:val="000000" w:themeColor="text1"/>
          <w:szCs w:val="28"/>
        </w:rPr>
        <w:t>cross validation</w:t>
      </w:r>
      <w:r w:rsidRPr="003E2046">
        <w:rPr>
          <w:rFonts w:asciiTheme="majorBidi" w:eastAsiaTheme="minorEastAsia" w:hAnsiTheme="majorBidi" w:cstheme="majorBidi"/>
          <w:color w:val="000000" w:themeColor="text1"/>
          <w:szCs w:val="28"/>
        </w:rPr>
        <w:t xml:space="preserve">, and </w:t>
      </w:r>
      <w:r w:rsidR="006E5BFD" w:rsidRPr="003E2046">
        <w:rPr>
          <w:rFonts w:asciiTheme="majorBidi" w:eastAsiaTheme="minorEastAsia" w:hAnsiTheme="majorBidi" w:cstheme="majorBidi"/>
          <w:color w:val="000000" w:themeColor="text1"/>
          <w:szCs w:val="28"/>
        </w:rPr>
        <w:t>in algorithm</w:t>
      </w:r>
      <w:r w:rsidRPr="003E2046">
        <w:rPr>
          <w:rFonts w:asciiTheme="majorBidi" w:eastAsiaTheme="minorEastAsia" w:hAnsiTheme="majorBidi" w:cstheme="majorBidi"/>
          <w:color w:val="000000" w:themeColor="text1"/>
          <w:szCs w:val="28"/>
        </w:rPr>
        <w:t xml:space="preserve"> preprocessing to minimize feature inconsistencies, mitigate model bias, and ensure robust generalizability.</w:t>
      </w:r>
    </w:p>
    <w:p w14:paraId="064A5F3E" w14:textId="2CAD3CDC" w:rsidR="00314E8A" w:rsidRPr="003E2046" w:rsidRDefault="00314E8A" w:rsidP="00314E8A">
      <w:pPr>
        <w:spacing w:after="301" w:line="259" w:lineRule="auto"/>
        <w:ind w:left="0" w:firstLine="0"/>
        <w:rPr>
          <w:rFonts w:asciiTheme="majorBidi" w:eastAsiaTheme="minorEastAsia" w:hAnsiTheme="majorBidi" w:cstheme="majorBidi"/>
          <w:color w:val="000000" w:themeColor="text1"/>
          <w:szCs w:val="28"/>
        </w:rPr>
      </w:pPr>
      <w:r w:rsidRPr="003E2046">
        <w:rPr>
          <w:rFonts w:asciiTheme="majorBidi" w:eastAsiaTheme="minorEastAsia" w:hAnsiTheme="majorBidi" w:cstheme="majorBidi"/>
          <w:color w:val="000000" w:themeColor="text1"/>
          <w:szCs w:val="28"/>
        </w:rPr>
        <w:t xml:space="preserve">The experimental results demonstrated perfect separation on the reserved test set (accuracy = 100%, adjustment = 1.00, recall = 1.00, and F1 metric = 1.00) for the </w:t>
      </w:r>
      <w:r w:rsidR="006E5BFD" w:rsidRPr="003E2046">
        <w:rPr>
          <w:rFonts w:asciiTheme="majorBidi" w:eastAsiaTheme="minorEastAsia" w:hAnsiTheme="majorBidi" w:cstheme="majorBidi"/>
          <w:color w:val="000000" w:themeColor="text1"/>
          <w:szCs w:val="28"/>
        </w:rPr>
        <w:t>fast optimized</w:t>
      </w:r>
      <w:r w:rsidRPr="003E2046">
        <w:rPr>
          <w:rFonts w:asciiTheme="majorBidi" w:eastAsiaTheme="minorEastAsia" w:hAnsiTheme="majorBidi" w:cstheme="majorBidi"/>
          <w:color w:val="000000" w:themeColor="text1"/>
          <w:szCs w:val="28"/>
        </w:rPr>
        <w:t xml:space="preserve"> XGBoost algorithm. While these results confirm the validity of the application and the robustness of the preprocessing data, they also open avenues for future academic discussion among researchers regarding the potential risks of overallocation under strong underlying assumptions. In the context of this graduation project, we interpret these results as methodological validation rather than conclusive proof of the feasibility of fraud segregation in practice. Accordingly, further reliability assessments were conducted using ROCAUC and Precision</w:t>
      </w:r>
      <w:r w:rsidR="006E5BFD" w:rsidRPr="003E2046">
        <w:rPr>
          <w:rFonts w:asciiTheme="majorBidi" w:eastAsiaTheme="minorEastAsia" w:hAnsiTheme="majorBidi" w:cstheme="majorBidi"/>
          <w:color w:val="000000" w:themeColor="text1"/>
          <w:szCs w:val="28"/>
        </w:rPr>
        <w:t xml:space="preserve"> </w:t>
      </w:r>
      <w:proofErr w:type="spellStart"/>
      <w:r w:rsidRPr="003E2046">
        <w:rPr>
          <w:rFonts w:asciiTheme="majorBidi" w:eastAsiaTheme="minorEastAsia" w:hAnsiTheme="majorBidi" w:cstheme="majorBidi"/>
          <w:color w:val="000000" w:themeColor="text1"/>
          <w:szCs w:val="28"/>
        </w:rPr>
        <w:t>RecallAUC</w:t>
      </w:r>
      <w:proofErr w:type="spellEnd"/>
      <w:r w:rsidRPr="003E2046">
        <w:rPr>
          <w:rFonts w:asciiTheme="majorBidi" w:eastAsiaTheme="minorEastAsia" w:hAnsiTheme="majorBidi" w:cstheme="majorBidi"/>
          <w:color w:val="000000" w:themeColor="text1"/>
          <w:szCs w:val="28"/>
        </w:rPr>
        <w:t xml:space="preserve"> curves to enhance the model's accountability, support its deployment </w:t>
      </w:r>
      <w:r w:rsidRPr="003E2046">
        <w:rPr>
          <w:rFonts w:asciiTheme="majorBidi" w:eastAsiaTheme="minorEastAsia" w:hAnsiTheme="majorBidi" w:cstheme="majorBidi"/>
          <w:color w:val="000000" w:themeColor="text1"/>
          <w:szCs w:val="28"/>
        </w:rPr>
        <w:lastRenderedPageBreak/>
        <w:t>feasibility, and mitigate the costs of misclassification in practical financial environments.</w:t>
      </w:r>
    </w:p>
    <w:p w14:paraId="2592D84F" w14:textId="6914783D" w:rsidR="003E2046" w:rsidRDefault="00314E8A" w:rsidP="00314E8A">
      <w:pPr>
        <w:spacing w:after="301" w:line="259" w:lineRule="auto"/>
        <w:ind w:left="0" w:firstLine="0"/>
        <w:rPr>
          <w:rFonts w:asciiTheme="majorBidi" w:eastAsiaTheme="minorEastAsia" w:hAnsiTheme="majorBidi" w:cstheme="majorBidi"/>
          <w:color w:val="000000" w:themeColor="text1"/>
          <w:szCs w:val="28"/>
        </w:rPr>
      </w:pPr>
      <w:r w:rsidRPr="003E2046">
        <w:rPr>
          <w:rFonts w:asciiTheme="majorBidi" w:eastAsiaTheme="minorEastAsia" w:hAnsiTheme="majorBidi" w:cstheme="majorBidi"/>
          <w:color w:val="000000" w:themeColor="text1"/>
          <w:szCs w:val="28"/>
        </w:rPr>
        <w:t xml:space="preserve">This study </w:t>
      </w:r>
      <w:r w:rsidR="007C3B07" w:rsidRPr="003E2046">
        <w:rPr>
          <w:rFonts w:asciiTheme="majorBidi" w:eastAsiaTheme="minorEastAsia" w:hAnsiTheme="majorBidi" w:cstheme="majorBidi"/>
          <w:color w:val="000000" w:themeColor="text1"/>
          <w:szCs w:val="28"/>
        </w:rPr>
        <w:t>aims</w:t>
      </w:r>
      <w:r w:rsidRPr="003E2046">
        <w:rPr>
          <w:rFonts w:asciiTheme="majorBidi" w:eastAsiaTheme="minorEastAsia" w:hAnsiTheme="majorBidi" w:cstheme="majorBidi"/>
          <w:color w:val="000000" w:themeColor="text1"/>
          <w:szCs w:val="28"/>
        </w:rPr>
        <w:t xml:space="preserve"> to integrating diverse fraud detection models within an interpretable artificial intelligence (XAI) as a framework creates a practical and applicable reference for fraud detection in financial </w:t>
      </w:r>
      <w:r w:rsidR="00847BAF" w:rsidRPr="003E2046">
        <w:rPr>
          <w:rFonts w:asciiTheme="majorBidi" w:eastAsiaTheme="minorEastAsia" w:hAnsiTheme="majorBidi" w:cstheme="majorBidi"/>
          <w:color w:val="000000" w:themeColor="text1"/>
          <w:szCs w:val="28"/>
        </w:rPr>
        <w:t>industries</w:t>
      </w:r>
      <w:r w:rsidRPr="003E2046">
        <w:rPr>
          <w:rFonts w:asciiTheme="majorBidi" w:eastAsiaTheme="minorEastAsia" w:hAnsiTheme="majorBidi" w:cstheme="majorBidi"/>
          <w:color w:val="000000" w:themeColor="text1"/>
          <w:szCs w:val="28"/>
        </w:rPr>
        <w:t xml:space="preserve">, improves predictive traceability, enables interpretation in accordance with regulatory requirements, and establishes a reproducible academic foundation for scaling up </w:t>
      </w:r>
      <w:r w:rsidR="006E5BFD" w:rsidRPr="003E2046">
        <w:rPr>
          <w:rFonts w:asciiTheme="majorBidi" w:eastAsiaTheme="minorEastAsia" w:hAnsiTheme="majorBidi" w:cstheme="majorBidi"/>
          <w:color w:val="000000" w:themeColor="text1"/>
          <w:szCs w:val="28"/>
        </w:rPr>
        <w:t>AI powered</w:t>
      </w:r>
      <w:r w:rsidRPr="003E2046">
        <w:rPr>
          <w:rFonts w:asciiTheme="majorBidi" w:eastAsiaTheme="minorEastAsia" w:hAnsiTheme="majorBidi" w:cstheme="majorBidi"/>
          <w:color w:val="000000" w:themeColor="text1"/>
          <w:szCs w:val="28"/>
        </w:rPr>
        <w:t xml:space="preserve"> fraud prevention systems in the Saudi Arabian and GCC financial sectors.</w:t>
      </w:r>
    </w:p>
    <w:p w14:paraId="35584BDA" w14:textId="63FB29D1" w:rsidR="009C2A65" w:rsidRPr="009C2A65" w:rsidRDefault="009C2A65" w:rsidP="009C2A65">
      <w:pPr>
        <w:spacing w:after="301" w:line="259" w:lineRule="auto"/>
        <w:ind w:left="0" w:firstLine="0"/>
        <w:rPr>
          <w:rFonts w:asciiTheme="majorBidi" w:eastAsiaTheme="minorEastAsia" w:hAnsiTheme="majorBidi" w:cstheme="majorBidi"/>
          <w:color w:val="000000" w:themeColor="text1"/>
          <w:szCs w:val="28"/>
        </w:rPr>
      </w:pPr>
      <w:r w:rsidRPr="009C2A65">
        <w:rPr>
          <w:rFonts w:asciiTheme="majorBidi" w:eastAsiaTheme="minorEastAsia" w:hAnsiTheme="majorBidi" w:cstheme="majorBidi"/>
          <w:b/>
          <w:bCs/>
          <w:color w:val="000000" w:themeColor="text1"/>
          <w:szCs w:val="28"/>
        </w:rPr>
        <w:t>Keywords:</w:t>
      </w:r>
      <w:r w:rsidRPr="009C2A65">
        <w:rPr>
          <w:rFonts w:asciiTheme="majorBidi" w:eastAsiaTheme="minorEastAsia" w:hAnsiTheme="majorBidi" w:cstheme="majorBidi"/>
          <w:color w:val="000000" w:themeColor="text1"/>
          <w:szCs w:val="28"/>
        </w:rPr>
        <w:t xml:space="preserve"> Fraud detection, loan applications, XGBoost, explainable AI, SHAP, LIME, Saudi market</w:t>
      </w:r>
      <w:r>
        <w:rPr>
          <w:rFonts w:asciiTheme="majorBidi" w:eastAsiaTheme="minorEastAsia" w:hAnsiTheme="majorBidi" w:cstheme="majorBidi"/>
          <w:color w:val="000000" w:themeColor="text1"/>
          <w:szCs w:val="28"/>
        </w:rPr>
        <w:t>.</w:t>
      </w:r>
    </w:p>
    <w:p w14:paraId="3CC0B696" w14:textId="77777777" w:rsidR="009C2A65" w:rsidRDefault="009C2A65" w:rsidP="00314E8A">
      <w:pPr>
        <w:spacing w:after="301" w:line="259" w:lineRule="auto"/>
        <w:ind w:left="0" w:firstLine="0"/>
        <w:rPr>
          <w:rFonts w:asciiTheme="majorBidi" w:eastAsiaTheme="minorEastAsia" w:hAnsiTheme="majorBidi" w:cstheme="majorBidi"/>
          <w:color w:val="000000" w:themeColor="text1"/>
          <w:szCs w:val="28"/>
        </w:rPr>
      </w:pPr>
    </w:p>
    <w:p w14:paraId="11030015" w14:textId="032C4A76" w:rsidR="0052734E" w:rsidRPr="003E2046" w:rsidRDefault="003E2046" w:rsidP="003E2046">
      <w:pPr>
        <w:spacing w:after="160" w:line="259" w:lineRule="auto"/>
        <w:ind w:left="0" w:firstLine="0"/>
        <w:jc w:val="left"/>
        <w:rPr>
          <w:rFonts w:asciiTheme="majorBidi" w:eastAsiaTheme="minorEastAsia" w:hAnsiTheme="majorBidi" w:cstheme="majorBidi"/>
          <w:color w:val="000000" w:themeColor="text1"/>
          <w:szCs w:val="28"/>
        </w:rPr>
      </w:pPr>
      <w:r>
        <w:rPr>
          <w:rFonts w:asciiTheme="majorBidi" w:eastAsiaTheme="minorEastAsia" w:hAnsiTheme="majorBidi" w:cstheme="majorBidi"/>
          <w:color w:val="000000" w:themeColor="text1"/>
          <w:szCs w:val="28"/>
        </w:rPr>
        <w:br w:type="page"/>
      </w:r>
    </w:p>
    <w:p w14:paraId="3CFB0EF9" w14:textId="77777777" w:rsidR="0052734E" w:rsidRPr="00E4091B" w:rsidRDefault="0052734E" w:rsidP="00726872">
      <w:pPr>
        <w:pStyle w:val="Heading1"/>
      </w:pPr>
      <w:bookmarkStart w:id="9" w:name="_Toc217619662"/>
      <w:r w:rsidRPr="00E4091B">
        <w:lastRenderedPageBreak/>
        <w:t>List of Abbreviations</w:t>
      </w:r>
      <w:bookmarkEnd w:id="9"/>
      <w:r w:rsidRPr="00E4091B">
        <w:t xml:space="preserve"> </w:t>
      </w:r>
    </w:p>
    <w:p w14:paraId="067A4A0A"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AI – Artificial Intelligence</w:t>
      </w:r>
    </w:p>
    <w:p w14:paraId="1C772479"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ML – Machine Learning</w:t>
      </w:r>
    </w:p>
    <w:p w14:paraId="21BEEA56"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DL – Deep Learning</w:t>
      </w:r>
    </w:p>
    <w:p w14:paraId="34309772"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XAI – Explainable Artificial Intelligence</w:t>
      </w:r>
    </w:p>
    <w:p w14:paraId="472EBEB7"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SHAP – Shapley Additive Explanations</w:t>
      </w:r>
    </w:p>
    <w:p w14:paraId="67574533"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LIME – Local Interpretable Model Agnostic Explanations</w:t>
      </w:r>
    </w:p>
    <w:p w14:paraId="1A06A3C0"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SAMA – Saudi Central Bank (Saudi Arabian Monetary Authority)</w:t>
      </w:r>
    </w:p>
    <w:p w14:paraId="0BC4B7A6"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GCC – Gulf Cooperation Council</w:t>
      </w:r>
    </w:p>
    <w:p w14:paraId="14C605F1"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LR – Logistic Regression</w:t>
      </w:r>
    </w:p>
    <w:p w14:paraId="0BDEAF98"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RF – Random Forest</w:t>
      </w:r>
    </w:p>
    <w:p w14:paraId="790300CE"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XGB – XGBoost (Extreme Gradient Boosting)</w:t>
      </w:r>
    </w:p>
    <w:p w14:paraId="0342CD95"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ROCAUC – Receiver Operating Characteristic – Area Under the Curve</w:t>
      </w:r>
    </w:p>
    <w:p w14:paraId="34D59270"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PRAUC – Precision–Recall Area Under the Curve</w:t>
      </w:r>
    </w:p>
    <w:p w14:paraId="005FAD35"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FN – False Negative</w:t>
      </w:r>
    </w:p>
    <w:p w14:paraId="71847E8D"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FP – False Positive</w:t>
      </w:r>
    </w:p>
    <w:p w14:paraId="02F7DF30"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TP – True Positive</w:t>
      </w:r>
    </w:p>
    <w:p w14:paraId="7A39EECE"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TN – True Negative</w:t>
      </w:r>
    </w:p>
    <w:p w14:paraId="1B8B41C9"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CV – Cross Validation</w:t>
      </w:r>
    </w:p>
    <w:p w14:paraId="48678A78" w14:textId="77777777" w:rsidR="0052734E"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SME (implicitly used in context, if included later) – Subject Matter Expert</w:t>
      </w:r>
    </w:p>
    <w:p w14:paraId="4737FE40" w14:textId="0FD43B7D" w:rsidR="001926C3" w:rsidRPr="003E2046" w:rsidRDefault="0052734E" w:rsidP="0052734E">
      <w:pPr>
        <w:pStyle w:val="ListParagraph"/>
        <w:numPr>
          <w:ilvl w:val="0"/>
          <w:numId w:val="34"/>
        </w:numPr>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MLP – Multilayer Perceptron (as metal earner in stacking)</w:t>
      </w:r>
    </w:p>
    <w:p w14:paraId="7A89B43B" w14:textId="53581DF3" w:rsidR="0052734E" w:rsidRPr="001926C3" w:rsidRDefault="001926C3" w:rsidP="001926C3">
      <w:pPr>
        <w:spacing w:after="160" w:line="259" w:lineRule="auto"/>
        <w:ind w:left="0" w:firstLine="0"/>
        <w:jc w:val="lef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br w:type="page"/>
      </w:r>
    </w:p>
    <w:p w14:paraId="280F3F02" w14:textId="75352384" w:rsidR="001926C3" w:rsidRDefault="001926C3" w:rsidP="00726872">
      <w:pPr>
        <w:pStyle w:val="Heading1"/>
      </w:pPr>
      <w:bookmarkStart w:id="10" w:name="_Toc217619663"/>
      <w:r w:rsidRPr="00DC29B0">
        <w:lastRenderedPageBreak/>
        <w:t>List of Figures</w:t>
      </w:r>
      <w:bookmarkEnd w:id="10"/>
    </w:p>
    <w:p w14:paraId="1F02C6ED" w14:textId="77777777" w:rsidR="00FD08D7" w:rsidRDefault="00FD08D7" w:rsidP="00FD08D7">
      <w:pPr>
        <w:ind w:left="0" w:firstLine="0"/>
      </w:pPr>
    </w:p>
    <w:p w14:paraId="4559F0FC" w14:textId="77777777" w:rsidR="00FD08D7" w:rsidRDefault="00FD08D7" w:rsidP="00FD08D7">
      <w:pPr>
        <w:ind w:left="0" w:firstLine="0"/>
      </w:pPr>
    </w:p>
    <w:tbl>
      <w:tblPr>
        <w:tblStyle w:val="GridTable1Light"/>
        <w:tblW w:w="0" w:type="auto"/>
        <w:tblLook w:val="04A0" w:firstRow="1" w:lastRow="0" w:firstColumn="1" w:lastColumn="0" w:noHBand="0" w:noVBand="1"/>
      </w:tblPr>
      <w:tblGrid>
        <w:gridCol w:w="1010"/>
        <w:gridCol w:w="7916"/>
      </w:tblGrid>
      <w:tr w:rsidR="004A1B11" w14:paraId="099C8260" w14:textId="77777777" w:rsidTr="004A1B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0" w:type="dxa"/>
          </w:tcPr>
          <w:p w14:paraId="2E8F74A4" w14:textId="77777777" w:rsidR="004A1B11" w:rsidRDefault="004A1B11" w:rsidP="00A240F1">
            <w:pPr>
              <w:spacing w:after="160" w:line="259" w:lineRule="auto"/>
              <w:ind w:left="0" w:firstLine="0"/>
              <w:jc w:val="center"/>
            </w:pPr>
            <w:r>
              <w:t>#</w:t>
            </w:r>
          </w:p>
        </w:tc>
        <w:tc>
          <w:tcPr>
            <w:tcW w:w="7916" w:type="dxa"/>
          </w:tcPr>
          <w:p w14:paraId="507A946A" w14:textId="77777777" w:rsidR="004A1B11" w:rsidRDefault="004A1B11" w:rsidP="00A240F1">
            <w:pPr>
              <w:spacing w:after="160" w:line="259" w:lineRule="auto"/>
              <w:ind w:left="0" w:firstLine="0"/>
              <w:jc w:val="center"/>
              <w:cnfStyle w:val="100000000000" w:firstRow="1" w:lastRow="0" w:firstColumn="0" w:lastColumn="0" w:oddVBand="0" w:evenVBand="0" w:oddHBand="0" w:evenHBand="0" w:firstRowFirstColumn="0" w:firstRowLastColumn="0" w:lastRowFirstColumn="0" w:lastRowLastColumn="0"/>
            </w:pPr>
            <w:r>
              <w:t>Figure Subject</w:t>
            </w:r>
          </w:p>
        </w:tc>
      </w:tr>
      <w:tr w:rsidR="004A1B11" w14:paraId="18E8BAD1" w14:textId="77777777" w:rsidTr="004A1B11">
        <w:tc>
          <w:tcPr>
            <w:cnfStyle w:val="001000000000" w:firstRow="0" w:lastRow="0" w:firstColumn="1" w:lastColumn="0" w:oddVBand="0" w:evenVBand="0" w:oddHBand="0" w:evenHBand="0" w:firstRowFirstColumn="0" w:firstRowLastColumn="0" w:lastRowFirstColumn="0" w:lastRowLastColumn="0"/>
            <w:tcW w:w="1010" w:type="dxa"/>
          </w:tcPr>
          <w:p w14:paraId="54424483" w14:textId="77777777" w:rsidR="004A1B11" w:rsidRDefault="004A1B11" w:rsidP="00A240F1">
            <w:pPr>
              <w:spacing w:after="160" w:line="259" w:lineRule="auto"/>
              <w:ind w:left="0" w:firstLine="0"/>
              <w:jc w:val="center"/>
            </w:pPr>
            <w:r>
              <w:t>1</w:t>
            </w:r>
          </w:p>
        </w:tc>
        <w:tc>
          <w:tcPr>
            <w:tcW w:w="7916" w:type="dxa"/>
          </w:tcPr>
          <w:p w14:paraId="0D4B32CE" w14:textId="77777777" w:rsidR="004A1B11" w:rsidRPr="0086307A" w:rsidRDefault="004A1B11" w:rsidP="00A240F1">
            <w:pPr>
              <w:spacing w:after="160" w:line="259"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4091B">
              <w:rPr>
                <w:rFonts w:asciiTheme="majorBidi" w:hAnsiTheme="majorBidi" w:cstheme="majorBidi"/>
                <w:color w:val="000000" w:themeColor="text1"/>
                <w:sz w:val="24"/>
                <w:szCs w:val="24"/>
              </w:rPr>
              <w:t>Figure 1: Thesis Structure and Chapter Interaction</w:t>
            </w:r>
          </w:p>
        </w:tc>
      </w:tr>
      <w:tr w:rsidR="004A1B11" w14:paraId="59D1251B" w14:textId="77777777" w:rsidTr="004A1B11">
        <w:tc>
          <w:tcPr>
            <w:cnfStyle w:val="001000000000" w:firstRow="0" w:lastRow="0" w:firstColumn="1" w:lastColumn="0" w:oddVBand="0" w:evenVBand="0" w:oddHBand="0" w:evenHBand="0" w:firstRowFirstColumn="0" w:firstRowLastColumn="0" w:lastRowFirstColumn="0" w:lastRowLastColumn="0"/>
            <w:tcW w:w="1010" w:type="dxa"/>
          </w:tcPr>
          <w:p w14:paraId="33539D52" w14:textId="77777777" w:rsidR="004A1B11" w:rsidRDefault="004A1B11" w:rsidP="00A240F1">
            <w:pPr>
              <w:spacing w:after="160" w:line="259" w:lineRule="auto"/>
              <w:ind w:left="0" w:firstLine="0"/>
              <w:jc w:val="center"/>
            </w:pPr>
            <w:r>
              <w:t>2</w:t>
            </w:r>
          </w:p>
        </w:tc>
        <w:tc>
          <w:tcPr>
            <w:tcW w:w="7916" w:type="dxa"/>
          </w:tcPr>
          <w:p w14:paraId="29C731E0" w14:textId="77777777" w:rsidR="004A1B11" w:rsidRPr="0086307A" w:rsidRDefault="004A1B11" w:rsidP="00A240F1">
            <w:pPr>
              <w:spacing w:after="160" w:line="259"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86307A">
              <w:rPr>
                <w:rFonts w:asciiTheme="majorBidi" w:hAnsiTheme="majorBidi" w:cstheme="majorBidi"/>
                <w:color w:val="000000" w:themeColor="text1"/>
                <w:sz w:val="24"/>
                <w:szCs w:val="24"/>
              </w:rPr>
              <w:t xml:space="preserve">Figure </w:t>
            </w:r>
            <w:r w:rsidRPr="0086307A">
              <w:rPr>
                <w:rFonts w:asciiTheme="majorBidi" w:hAnsiTheme="majorBidi" w:cstheme="majorBidi"/>
                <w:color w:val="000000" w:themeColor="text1"/>
                <w:sz w:val="24"/>
                <w:szCs w:val="24"/>
                <w:rtl/>
              </w:rPr>
              <w:t>3</w:t>
            </w:r>
            <w:r w:rsidRPr="0086307A">
              <w:rPr>
                <w:rFonts w:asciiTheme="majorBidi" w:hAnsiTheme="majorBidi" w:cstheme="majorBidi"/>
                <w:color w:val="000000" w:themeColor="text1"/>
                <w:sz w:val="24"/>
                <w:szCs w:val="24"/>
              </w:rPr>
              <w:t>.1 – XGBOOST Fraud detection score.</w:t>
            </w:r>
          </w:p>
        </w:tc>
      </w:tr>
      <w:tr w:rsidR="004A1B11" w14:paraId="2B7F68F8" w14:textId="77777777" w:rsidTr="004A1B11">
        <w:tc>
          <w:tcPr>
            <w:cnfStyle w:val="001000000000" w:firstRow="0" w:lastRow="0" w:firstColumn="1" w:lastColumn="0" w:oddVBand="0" w:evenVBand="0" w:oddHBand="0" w:evenHBand="0" w:firstRowFirstColumn="0" w:firstRowLastColumn="0" w:lastRowFirstColumn="0" w:lastRowLastColumn="0"/>
            <w:tcW w:w="1010" w:type="dxa"/>
          </w:tcPr>
          <w:p w14:paraId="478968A1" w14:textId="77777777" w:rsidR="004A1B11" w:rsidRDefault="004A1B11" w:rsidP="00A240F1">
            <w:pPr>
              <w:spacing w:after="160" w:line="259" w:lineRule="auto"/>
              <w:ind w:left="0" w:firstLine="0"/>
              <w:jc w:val="center"/>
            </w:pPr>
            <w:r>
              <w:t>3</w:t>
            </w:r>
          </w:p>
        </w:tc>
        <w:tc>
          <w:tcPr>
            <w:tcW w:w="7916" w:type="dxa"/>
          </w:tcPr>
          <w:p w14:paraId="7D7FD0EF" w14:textId="77777777" w:rsidR="004A1B11" w:rsidRPr="0086307A" w:rsidRDefault="004A1B11" w:rsidP="00A240F1">
            <w:pPr>
              <w:spacing w:after="160" w:line="259"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86307A">
              <w:rPr>
                <w:rFonts w:asciiTheme="majorBidi" w:hAnsiTheme="majorBidi" w:cstheme="majorBidi"/>
                <w:color w:val="000000" w:themeColor="text1"/>
                <w:sz w:val="24"/>
                <w:szCs w:val="24"/>
              </w:rPr>
              <w:t>Figure 5.1: SHAP Summary Plot</w:t>
            </w:r>
          </w:p>
        </w:tc>
      </w:tr>
      <w:tr w:rsidR="004A1B11" w14:paraId="4C1C381F" w14:textId="77777777" w:rsidTr="004A1B11">
        <w:tc>
          <w:tcPr>
            <w:cnfStyle w:val="001000000000" w:firstRow="0" w:lastRow="0" w:firstColumn="1" w:lastColumn="0" w:oddVBand="0" w:evenVBand="0" w:oddHBand="0" w:evenHBand="0" w:firstRowFirstColumn="0" w:firstRowLastColumn="0" w:lastRowFirstColumn="0" w:lastRowLastColumn="0"/>
            <w:tcW w:w="1010" w:type="dxa"/>
          </w:tcPr>
          <w:p w14:paraId="51EACD95" w14:textId="77777777" w:rsidR="004A1B11" w:rsidRDefault="004A1B11" w:rsidP="00A240F1">
            <w:pPr>
              <w:spacing w:after="160" w:line="259" w:lineRule="auto"/>
              <w:ind w:left="0" w:firstLine="0"/>
              <w:jc w:val="center"/>
            </w:pPr>
            <w:r>
              <w:t>4</w:t>
            </w:r>
          </w:p>
        </w:tc>
        <w:tc>
          <w:tcPr>
            <w:tcW w:w="7916" w:type="dxa"/>
          </w:tcPr>
          <w:p w14:paraId="37DD9EA7" w14:textId="77777777" w:rsidR="004A1B11" w:rsidRPr="0086307A" w:rsidRDefault="004A1B11" w:rsidP="00A240F1">
            <w:pPr>
              <w:spacing w:after="160" w:line="259"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86307A">
              <w:rPr>
                <w:rFonts w:asciiTheme="majorBidi" w:hAnsiTheme="majorBidi" w:cstheme="majorBidi"/>
                <w:color w:val="000000" w:themeColor="text1"/>
                <w:sz w:val="24"/>
                <w:szCs w:val="24"/>
              </w:rPr>
              <w:t>Figure 5.2: Confusion Matrix for XGBoost</w:t>
            </w:r>
          </w:p>
        </w:tc>
      </w:tr>
      <w:tr w:rsidR="004A1B11" w14:paraId="25BA0549" w14:textId="77777777" w:rsidTr="004A1B11">
        <w:tc>
          <w:tcPr>
            <w:cnfStyle w:val="001000000000" w:firstRow="0" w:lastRow="0" w:firstColumn="1" w:lastColumn="0" w:oddVBand="0" w:evenVBand="0" w:oddHBand="0" w:evenHBand="0" w:firstRowFirstColumn="0" w:firstRowLastColumn="0" w:lastRowFirstColumn="0" w:lastRowLastColumn="0"/>
            <w:tcW w:w="1010" w:type="dxa"/>
          </w:tcPr>
          <w:p w14:paraId="71A1D3BA" w14:textId="77777777" w:rsidR="004A1B11" w:rsidRDefault="004A1B11" w:rsidP="00A240F1">
            <w:pPr>
              <w:spacing w:after="160" w:line="259" w:lineRule="auto"/>
              <w:ind w:left="0" w:firstLine="0"/>
              <w:jc w:val="center"/>
            </w:pPr>
            <w:r>
              <w:t>5</w:t>
            </w:r>
          </w:p>
        </w:tc>
        <w:tc>
          <w:tcPr>
            <w:tcW w:w="7916" w:type="dxa"/>
          </w:tcPr>
          <w:p w14:paraId="684477EF" w14:textId="77777777" w:rsidR="004A1B11" w:rsidRPr="0086307A" w:rsidRDefault="004A1B11" w:rsidP="00A240F1">
            <w:pPr>
              <w:spacing w:after="160" w:line="259"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86307A">
              <w:rPr>
                <w:rFonts w:asciiTheme="majorBidi" w:hAnsiTheme="majorBidi" w:cstheme="majorBidi"/>
                <w:color w:val="000000" w:themeColor="text1"/>
                <w:sz w:val="24"/>
                <w:szCs w:val="24"/>
              </w:rPr>
              <w:t xml:space="preserve">Figure 5.4: Critiquing a “Perfect” Fraud detection Model  </w:t>
            </w:r>
          </w:p>
        </w:tc>
      </w:tr>
      <w:tr w:rsidR="004A1B11" w14:paraId="0125BD91" w14:textId="77777777" w:rsidTr="004A1B11">
        <w:tc>
          <w:tcPr>
            <w:cnfStyle w:val="001000000000" w:firstRow="0" w:lastRow="0" w:firstColumn="1" w:lastColumn="0" w:oddVBand="0" w:evenVBand="0" w:oddHBand="0" w:evenHBand="0" w:firstRowFirstColumn="0" w:firstRowLastColumn="0" w:lastRowFirstColumn="0" w:lastRowLastColumn="0"/>
            <w:tcW w:w="1010" w:type="dxa"/>
          </w:tcPr>
          <w:p w14:paraId="6C6985DA" w14:textId="77777777" w:rsidR="004A1B11" w:rsidRDefault="004A1B11" w:rsidP="00A240F1">
            <w:pPr>
              <w:spacing w:after="160" w:line="259" w:lineRule="auto"/>
              <w:ind w:left="0" w:firstLine="0"/>
              <w:jc w:val="center"/>
            </w:pPr>
            <w:r>
              <w:t>6</w:t>
            </w:r>
          </w:p>
        </w:tc>
        <w:tc>
          <w:tcPr>
            <w:tcW w:w="7916" w:type="dxa"/>
          </w:tcPr>
          <w:p w14:paraId="2740EF36" w14:textId="77777777" w:rsidR="004A1B11" w:rsidRPr="0086307A" w:rsidRDefault="004A1B11" w:rsidP="00A240F1">
            <w:pPr>
              <w:spacing w:after="160" w:line="259"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86307A">
              <w:rPr>
                <w:rFonts w:asciiTheme="majorBidi" w:hAnsiTheme="majorBidi" w:cstheme="majorBidi"/>
                <w:color w:val="000000" w:themeColor="text1"/>
                <w:sz w:val="24"/>
                <w:szCs w:val="24"/>
              </w:rPr>
              <w:t>Figure 5.4: ROC Curves for All Models</w:t>
            </w:r>
          </w:p>
        </w:tc>
      </w:tr>
    </w:tbl>
    <w:p w14:paraId="6BD21323" w14:textId="321874D5" w:rsidR="001926C3" w:rsidRPr="001926C3" w:rsidRDefault="001926C3" w:rsidP="001926C3">
      <w:pPr>
        <w:spacing w:after="160" w:line="259" w:lineRule="auto"/>
        <w:ind w:left="0" w:firstLine="0"/>
        <w:jc w:val="left"/>
        <w:rPr>
          <w:rFonts w:eastAsiaTheme="minorEastAsia"/>
          <w:b/>
          <w:color w:val="385623" w:themeColor="accent6" w:themeShade="80"/>
          <w:sz w:val="32"/>
          <w:szCs w:val="32"/>
        </w:rPr>
      </w:pPr>
      <w:r>
        <w:br w:type="page"/>
      </w:r>
    </w:p>
    <w:p w14:paraId="5AC7E6AA" w14:textId="36785B2A" w:rsidR="00FD08D7" w:rsidRPr="005C2B86" w:rsidRDefault="001926C3" w:rsidP="00726872">
      <w:pPr>
        <w:pStyle w:val="Heading1"/>
        <w:rPr>
          <w:color w:val="70AD47" w:themeColor="accent6"/>
        </w:rPr>
      </w:pPr>
      <w:bookmarkStart w:id="11" w:name="_Toc217619664"/>
      <w:r w:rsidRPr="00DC29B0">
        <w:lastRenderedPageBreak/>
        <w:t>List of Tables</w:t>
      </w:r>
      <w:bookmarkEnd w:id="11"/>
    </w:p>
    <w:tbl>
      <w:tblPr>
        <w:tblStyle w:val="GridTable1Light"/>
        <w:tblW w:w="10065" w:type="dxa"/>
        <w:tblLook w:val="04A0" w:firstRow="1" w:lastRow="0" w:firstColumn="1" w:lastColumn="0" w:noHBand="0" w:noVBand="1"/>
      </w:tblPr>
      <w:tblGrid>
        <w:gridCol w:w="993"/>
        <w:gridCol w:w="9072"/>
      </w:tblGrid>
      <w:tr w:rsidR="005C2B86" w:rsidRPr="006B3E52" w14:paraId="5B3AE57D" w14:textId="77777777" w:rsidTr="004A1B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56E4EA09" w14:textId="15A001F9" w:rsidR="005C2B86" w:rsidRPr="006B3E52" w:rsidRDefault="005C2B86" w:rsidP="00A240F1">
            <w:pPr>
              <w:spacing w:after="160" w:line="259" w:lineRule="auto"/>
              <w:ind w:left="0" w:firstLine="0"/>
              <w:jc w:val="center"/>
            </w:pPr>
            <w:r>
              <w:t>#</w:t>
            </w:r>
          </w:p>
        </w:tc>
        <w:tc>
          <w:tcPr>
            <w:tcW w:w="9072" w:type="dxa"/>
          </w:tcPr>
          <w:p w14:paraId="26F334BC" w14:textId="0AA4F9A4" w:rsidR="005C2B86" w:rsidRPr="006B3E52" w:rsidRDefault="005C2B86" w:rsidP="005C2B86">
            <w:pPr>
              <w:spacing w:after="160" w:line="259" w:lineRule="auto"/>
              <w:ind w:left="0" w:firstLine="0"/>
              <w:jc w:val="center"/>
              <w:cnfStyle w:val="100000000000" w:firstRow="1" w:lastRow="0" w:firstColumn="0" w:lastColumn="0" w:oddVBand="0" w:evenVBand="0" w:oddHBand="0" w:evenHBand="0" w:firstRowFirstColumn="0" w:firstRowLastColumn="0" w:lastRowFirstColumn="0" w:lastRowLastColumn="0"/>
            </w:pPr>
            <w:r>
              <w:t>Table Subject</w:t>
            </w:r>
          </w:p>
        </w:tc>
      </w:tr>
      <w:tr w:rsidR="005C2B86" w:rsidRPr="006B3E52" w14:paraId="52904144"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7D82DA67" w14:textId="77777777" w:rsidR="005C2B86" w:rsidRPr="006B3E52" w:rsidRDefault="005C2B86" w:rsidP="00A240F1">
            <w:pPr>
              <w:spacing w:after="160" w:line="259" w:lineRule="auto"/>
              <w:ind w:left="0" w:firstLine="0"/>
              <w:jc w:val="center"/>
            </w:pPr>
            <w:r w:rsidRPr="006B3E52">
              <w:t>1</w:t>
            </w:r>
          </w:p>
        </w:tc>
        <w:tc>
          <w:tcPr>
            <w:tcW w:w="9072" w:type="dxa"/>
          </w:tcPr>
          <w:p w14:paraId="779CB9C9" w14:textId="56A96A9A"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 Summary of Previous Studies on Fraud Detection Using Machine Learning</w:t>
            </w:r>
          </w:p>
        </w:tc>
      </w:tr>
      <w:tr w:rsidR="005C2B86" w:rsidRPr="006B3E52" w14:paraId="0F4FDF4A"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0324A141" w14:textId="77777777" w:rsidR="005C2B86" w:rsidRPr="006B3E52" w:rsidRDefault="005C2B86" w:rsidP="00A240F1">
            <w:pPr>
              <w:spacing w:after="160" w:line="259" w:lineRule="auto"/>
              <w:ind w:left="0" w:firstLine="0"/>
              <w:jc w:val="center"/>
            </w:pPr>
            <w:r w:rsidRPr="006B3E52">
              <w:t>2</w:t>
            </w:r>
          </w:p>
        </w:tc>
        <w:tc>
          <w:tcPr>
            <w:tcW w:w="9072" w:type="dxa"/>
          </w:tcPr>
          <w:p w14:paraId="65E7F932" w14:textId="3949936C"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(2) Confusion Matrix — Logistic Regression Model</w:t>
            </w:r>
          </w:p>
        </w:tc>
      </w:tr>
      <w:tr w:rsidR="005C2B86" w:rsidRPr="006B3E52" w14:paraId="23747619"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0635D17C" w14:textId="77777777" w:rsidR="005C2B86" w:rsidRPr="006B3E52" w:rsidRDefault="005C2B86" w:rsidP="00A240F1">
            <w:pPr>
              <w:spacing w:after="160" w:line="259" w:lineRule="auto"/>
              <w:ind w:left="0" w:firstLine="0"/>
              <w:jc w:val="center"/>
            </w:pPr>
            <w:r w:rsidRPr="006B3E52">
              <w:t>3</w:t>
            </w:r>
          </w:p>
        </w:tc>
        <w:tc>
          <w:tcPr>
            <w:tcW w:w="9072" w:type="dxa"/>
          </w:tcPr>
          <w:p w14:paraId="59B22CFB"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(3) RF performance from fast randomized tuning (</w:t>
            </w:r>
            <w:proofErr w:type="spellStart"/>
            <w:r w:rsidRPr="004A1B11">
              <w:rPr>
                <w:i w:val="0"/>
                <w:iCs w:val="0"/>
                <w:color w:val="auto"/>
                <w:sz w:val="24"/>
                <w:szCs w:val="24"/>
              </w:rPr>
              <w:t>n_iter</w:t>
            </w:r>
            <w:proofErr w:type="spellEnd"/>
            <w:r w:rsidRPr="004A1B11">
              <w:rPr>
                <w:i w:val="0"/>
                <w:iCs w:val="0"/>
                <w:color w:val="auto"/>
                <w:sz w:val="24"/>
                <w:szCs w:val="24"/>
              </w:rPr>
              <w:t xml:space="preserve"> = 24, 3fold stratified CV):</w:t>
            </w:r>
          </w:p>
        </w:tc>
      </w:tr>
      <w:tr w:rsidR="005C2B86" w:rsidRPr="006B3E52" w14:paraId="1E7B0308"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45E3598D" w14:textId="77777777" w:rsidR="005C2B86" w:rsidRPr="006B3E52" w:rsidRDefault="005C2B86" w:rsidP="00A240F1">
            <w:pPr>
              <w:spacing w:after="160" w:line="259" w:lineRule="auto"/>
              <w:ind w:left="0" w:firstLine="0"/>
              <w:jc w:val="center"/>
            </w:pPr>
            <w:r w:rsidRPr="006B3E52">
              <w:t>4</w:t>
            </w:r>
          </w:p>
        </w:tc>
        <w:tc>
          <w:tcPr>
            <w:tcW w:w="9072" w:type="dxa"/>
          </w:tcPr>
          <w:p w14:paraId="3DEF401A"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(4) Confusion Matrix — Random Forest Model</w:t>
            </w:r>
          </w:p>
        </w:tc>
      </w:tr>
      <w:tr w:rsidR="005C2B86" w:rsidRPr="006B3E52" w14:paraId="0017EA3E"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70301EB9" w14:textId="77777777" w:rsidR="005C2B86" w:rsidRPr="006B3E52" w:rsidRDefault="005C2B86" w:rsidP="00A240F1">
            <w:pPr>
              <w:spacing w:after="160" w:line="259" w:lineRule="auto"/>
              <w:ind w:left="0" w:firstLine="0"/>
              <w:jc w:val="center"/>
            </w:pPr>
            <w:r w:rsidRPr="006B3E52">
              <w:t>5</w:t>
            </w:r>
          </w:p>
        </w:tc>
        <w:tc>
          <w:tcPr>
            <w:tcW w:w="9072" w:type="dxa"/>
          </w:tcPr>
          <w:p w14:paraId="011790BA"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(5) XGB Fast pipeline classification report result:</w:t>
            </w:r>
          </w:p>
        </w:tc>
      </w:tr>
      <w:tr w:rsidR="005C2B86" w:rsidRPr="006B3E52" w14:paraId="7141459E"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3082089E" w14:textId="77777777" w:rsidR="005C2B86" w:rsidRPr="006B3E52" w:rsidRDefault="005C2B86" w:rsidP="00A240F1">
            <w:pPr>
              <w:spacing w:after="160" w:line="259" w:lineRule="auto"/>
              <w:ind w:left="0" w:firstLine="0"/>
              <w:jc w:val="center"/>
            </w:pPr>
            <w:r w:rsidRPr="006B3E52">
              <w:t>6</w:t>
            </w:r>
          </w:p>
        </w:tc>
        <w:tc>
          <w:tcPr>
            <w:tcW w:w="9072" w:type="dxa"/>
          </w:tcPr>
          <w:p w14:paraId="07916E4D"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(6) Confusion Matrix XGBoost Model</w:t>
            </w:r>
          </w:p>
        </w:tc>
      </w:tr>
      <w:tr w:rsidR="005C2B86" w:rsidRPr="006B3E52" w14:paraId="283C5DE6"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7018A516" w14:textId="77777777" w:rsidR="005C2B86" w:rsidRPr="006B3E52" w:rsidRDefault="005C2B86" w:rsidP="00A240F1">
            <w:pPr>
              <w:spacing w:after="160" w:line="259" w:lineRule="auto"/>
              <w:ind w:left="0" w:firstLine="0"/>
              <w:jc w:val="center"/>
            </w:pPr>
            <w:r w:rsidRPr="006B3E52">
              <w:t>7</w:t>
            </w:r>
          </w:p>
        </w:tc>
        <w:tc>
          <w:tcPr>
            <w:tcW w:w="9072" w:type="dxa"/>
          </w:tcPr>
          <w:p w14:paraId="7C8227C3"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(7) Core features engineered for the ML pipelines include</w:t>
            </w:r>
          </w:p>
        </w:tc>
      </w:tr>
      <w:tr w:rsidR="005C2B86" w:rsidRPr="006B3E52" w14:paraId="26698115"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2EEB1659" w14:textId="77777777" w:rsidR="005C2B86" w:rsidRPr="006B3E52" w:rsidRDefault="005C2B86" w:rsidP="00A240F1">
            <w:pPr>
              <w:spacing w:after="160" w:line="259" w:lineRule="auto"/>
              <w:ind w:left="0" w:firstLine="0"/>
              <w:jc w:val="center"/>
            </w:pPr>
            <w:r w:rsidRPr="006B3E52">
              <w:t>8</w:t>
            </w:r>
          </w:p>
        </w:tc>
        <w:tc>
          <w:tcPr>
            <w:tcW w:w="9072" w:type="dxa"/>
          </w:tcPr>
          <w:p w14:paraId="0BC52D5A"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(8) the three primary learners</w:t>
            </w:r>
          </w:p>
        </w:tc>
      </w:tr>
      <w:tr w:rsidR="005C2B86" w:rsidRPr="006B3E52" w14:paraId="44797390"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3889BCA0" w14:textId="77777777" w:rsidR="005C2B86" w:rsidRPr="006B3E52" w:rsidRDefault="005C2B86" w:rsidP="00A240F1">
            <w:pPr>
              <w:spacing w:after="160" w:line="259" w:lineRule="auto"/>
              <w:ind w:left="0" w:firstLine="0"/>
              <w:jc w:val="center"/>
            </w:pPr>
            <w:r w:rsidRPr="006B3E52">
              <w:t>9</w:t>
            </w:r>
          </w:p>
        </w:tc>
        <w:tc>
          <w:tcPr>
            <w:tcW w:w="9072" w:type="dxa"/>
          </w:tcPr>
          <w:p w14:paraId="1716103B"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(9) Evaluation result</w:t>
            </w:r>
          </w:p>
        </w:tc>
      </w:tr>
      <w:tr w:rsidR="005C2B86" w:rsidRPr="006B3E52" w14:paraId="12B01CDE"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025323C6" w14:textId="77777777" w:rsidR="005C2B86" w:rsidRPr="006B3E52" w:rsidRDefault="005C2B86" w:rsidP="00A240F1">
            <w:pPr>
              <w:spacing w:after="160" w:line="259" w:lineRule="auto"/>
              <w:ind w:left="0" w:firstLine="0"/>
              <w:jc w:val="center"/>
            </w:pPr>
            <w:r w:rsidRPr="006B3E52">
              <w:t>10</w:t>
            </w:r>
          </w:p>
        </w:tc>
        <w:tc>
          <w:tcPr>
            <w:tcW w:w="9072" w:type="dxa"/>
          </w:tcPr>
          <w:p w14:paraId="4A9008D8"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(10) Logistic Regression Model result.</w:t>
            </w:r>
          </w:p>
        </w:tc>
      </w:tr>
      <w:tr w:rsidR="005C2B86" w:rsidRPr="006B3E52" w14:paraId="48B32840"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09502554" w14:textId="77777777" w:rsidR="005C2B86" w:rsidRPr="006B3E52" w:rsidRDefault="005C2B86" w:rsidP="00A240F1">
            <w:pPr>
              <w:spacing w:after="160" w:line="259" w:lineRule="auto"/>
              <w:ind w:left="0" w:firstLine="0"/>
              <w:jc w:val="center"/>
            </w:pPr>
            <w:r w:rsidRPr="006B3E52">
              <w:t>11</w:t>
            </w:r>
          </w:p>
        </w:tc>
        <w:tc>
          <w:tcPr>
            <w:tcW w:w="9072" w:type="dxa"/>
          </w:tcPr>
          <w:p w14:paraId="62B4AF3A"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(11) Random Forest Model result</w:t>
            </w:r>
          </w:p>
        </w:tc>
      </w:tr>
      <w:tr w:rsidR="005C2B86" w:rsidRPr="006B3E52" w14:paraId="0B391523"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1C1BF379" w14:textId="77777777" w:rsidR="005C2B86" w:rsidRPr="006B3E52" w:rsidRDefault="005C2B86" w:rsidP="00A240F1">
            <w:pPr>
              <w:spacing w:after="160" w:line="259" w:lineRule="auto"/>
              <w:ind w:left="0" w:firstLine="0"/>
              <w:jc w:val="center"/>
            </w:pPr>
            <w:r w:rsidRPr="006B3E52">
              <w:t>12</w:t>
            </w:r>
          </w:p>
        </w:tc>
        <w:tc>
          <w:tcPr>
            <w:tcW w:w="9072" w:type="dxa"/>
          </w:tcPr>
          <w:p w14:paraId="775822B9"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(12) Confusion Matrix for XGBoost</w:t>
            </w:r>
          </w:p>
        </w:tc>
      </w:tr>
      <w:tr w:rsidR="005C2B86" w:rsidRPr="006B3E52" w14:paraId="3967AD19"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27EC91FE" w14:textId="77777777" w:rsidR="005C2B86" w:rsidRPr="006B3E52" w:rsidRDefault="005C2B86" w:rsidP="00A240F1">
            <w:pPr>
              <w:spacing w:after="160" w:line="259" w:lineRule="auto"/>
              <w:ind w:left="0" w:firstLine="0"/>
              <w:jc w:val="center"/>
            </w:pPr>
            <w:r w:rsidRPr="006B3E52">
              <w:t>13</w:t>
            </w:r>
          </w:p>
        </w:tc>
        <w:tc>
          <w:tcPr>
            <w:tcW w:w="9072" w:type="dxa"/>
          </w:tcPr>
          <w:p w14:paraId="39A9928B"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(13) XGBoost Scores</w:t>
            </w:r>
          </w:p>
        </w:tc>
      </w:tr>
      <w:tr w:rsidR="005C2B86" w:rsidRPr="006B3E52" w14:paraId="056206DE"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59686050" w14:textId="77777777" w:rsidR="005C2B86" w:rsidRPr="006B3E52" w:rsidRDefault="005C2B86" w:rsidP="00A240F1">
            <w:pPr>
              <w:spacing w:after="160" w:line="259" w:lineRule="auto"/>
              <w:ind w:left="0" w:firstLine="0"/>
              <w:jc w:val="center"/>
            </w:pPr>
            <w:r w:rsidRPr="006B3E52">
              <w:t>14</w:t>
            </w:r>
          </w:p>
        </w:tc>
        <w:tc>
          <w:tcPr>
            <w:tcW w:w="9072" w:type="dxa"/>
          </w:tcPr>
          <w:p w14:paraId="1443BACD"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(14) types of errors</w:t>
            </w:r>
          </w:p>
        </w:tc>
      </w:tr>
      <w:tr w:rsidR="005C2B86" w:rsidRPr="006B3E52" w14:paraId="3B3F517A"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1CAE3590" w14:textId="77777777" w:rsidR="005C2B86" w:rsidRPr="006B3E52" w:rsidRDefault="005C2B86" w:rsidP="00A240F1">
            <w:pPr>
              <w:spacing w:after="160" w:line="259" w:lineRule="auto"/>
              <w:ind w:left="0" w:firstLine="0"/>
              <w:jc w:val="center"/>
            </w:pPr>
            <w:r w:rsidRPr="006B3E52">
              <w:t>15</w:t>
            </w:r>
          </w:p>
        </w:tc>
        <w:tc>
          <w:tcPr>
            <w:tcW w:w="9072" w:type="dxa"/>
          </w:tcPr>
          <w:p w14:paraId="624990A7"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(15) Comparability Summary</w:t>
            </w:r>
          </w:p>
        </w:tc>
      </w:tr>
      <w:tr w:rsidR="005C2B86" w:rsidRPr="006B3E52" w14:paraId="1A9E975C"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07258400" w14:textId="77777777" w:rsidR="005C2B86" w:rsidRPr="006B3E52" w:rsidRDefault="005C2B86" w:rsidP="00A240F1">
            <w:pPr>
              <w:spacing w:after="160" w:line="259" w:lineRule="auto"/>
              <w:ind w:left="0" w:firstLine="0"/>
              <w:jc w:val="center"/>
            </w:pPr>
            <w:r w:rsidRPr="006B3E52">
              <w:t>16</w:t>
            </w:r>
          </w:p>
        </w:tc>
        <w:tc>
          <w:tcPr>
            <w:tcW w:w="9072" w:type="dxa"/>
          </w:tcPr>
          <w:p w14:paraId="45459CD6"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(16) Governance approach</w:t>
            </w:r>
          </w:p>
        </w:tc>
      </w:tr>
      <w:tr w:rsidR="005C2B86" w:rsidRPr="006B3E52" w14:paraId="239CA8E7"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51216130" w14:textId="77777777" w:rsidR="005C2B86" w:rsidRPr="006B3E52" w:rsidRDefault="005C2B86" w:rsidP="00A240F1">
            <w:pPr>
              <w:spacing w:after="160" w:line="259" w:lineRule="auto"/>
              <w:ind w:left="0" w:firstLine="0"/>
              <w:jc w:val="center"/>
            </w:pPr>
            <w:r w:rsidRPr="006B3E52">
              <w:t>17</w:t>
            </w:r>
          </w:p>
        </w:tc>
        <w:tc>
          <w:tcPr>
            <w:tcW w:w="9072" w:type="dxa"/>
          </w:tcPr>
          <w:p w14:paraId="089A5432"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(17) Two primary XAI frameworks</w:t>
            </w:r>
          </w:p>
        </w:tc>
      </w:tr>
      <w:tr w:rsidR="005C2B86" w:rsidRPr="006B3E52" w14:paraId="2BA3A556"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4C087C3C" w14:textId="77777777" w:rsidR="005C2B86" w:rsidRPr="006B3E52" w:rsidRDefault="005C2B86" w:rsidP="00A240F1">
            <w:pPr>
              <w:spacing w:after="160" w:line="259" w:lineRule="auto"/>
              <w:ind w:left="0" w:firstLine="0"/>
              <w:jc w:val="center"/>
            </w:pPr>
            <w:r w:rsidRPr="006B3E52">
              <w:t>18</w:t>
            </w:r>
          </w:p>
        </w:tc>
        <w:tc>
          <w:tcPr>
            <w:tcW w:w="9072" w:type="dxa"/>
          </w:tcPr>
          <w:p w14:paraId="7C92ED39"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(18) Business Trust Penalty Balancing</w:t>
            </w:r>
          </w:p>
        </w:tc>
      </w:tr>
      <w:tr w:rsidR="005C2B86" w:rsidRPr="006B3E52" w14:paraId="28AF3EC9"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400A9102" w14:textId="77777777" w:rsidR="005C2B86" w:rsidRPr="006B3E52" w:rsidRDefault="005C2B86" w:rsidP="00A240F1">
            <w:pPr>
              <w:spacing w:after="160" w:line="259" w:lineRule="auto"/>
              <w:ind w:left="0" w:firstLine="0"/>
              <w:jc w:val="center"/>
            </w:pPr>
            <w:r w:rsidRPr="006B3E52">
              <w:t>19</w:t>
            </w:r>
          </w:p>
        </w:tc>
        <w:tc>
          <w:tcPr>
            <w:tcW w:w="9072" w:type="dxa"/>
          </w:tcPr>
          <w:p w14:paraId="7069DF7A"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(19) Security Components</w:t>
            </w:r>
          </w:p>
        </w:tc>
      </w:tr>
      <w:tr w:rsidR="005C2B86" w:rsidRPr="006B3E52" w14:paraId="59A58CA3" w14:textId="77777777" w:rsidTr="004A1B11">
        <w:tc>
          <w:tcPr>
            <w:cnfStyle w:val="001000000000" w:firstRow="0" w:lastRow="0" w:firstColumn="1" w:lastColumn="0" w:oddVBand="0" w:evenVBand="0" w:oddHBand="0" w:evenHBand="0" w:firstRowFirstColumn="0" w:firstRowLastColumn="0" w:lastRowFirstColumn="0" w:lastRowLastColumn="0"/>
            <w:tcW w:w="993" w:type="dxa"/>
          </w:tcPr>
          <w:p w14:paraId="66087B69" w14:textId="77777777" w:rsidR="005C2B86" w:rsidRPr="006B3E52" w:rsidRDefault="005C2B86" w:rsidP="00A240F1">
            <w:pPr>
              <w:spacing w:after="160" w:line="259" w:lineRule="auto"/>
              <w:ind w:left="0" w:firstLine="0"/>
              <w:jc w:val="center"/>
            </w:pPr>
            <w:r w:rsidRPr="006B3E52">
              <w:t>20</w:t>
            </w:r>
          </w:p>
        </w:tc>
        <w:tc>
          <w:tcPr>
            <w:tcW w:w="9072" w:type="dxa"/>
          </w:tcPr>
          <w:p w14:paraId="6E73558A" w14:textId="77777777" w:rsidR="005C2B86" w:rsidRPr="004A1B11" w:rsidRDefault="005C2B86" w:rsidP="005C2B86">
            <w:pPr>
              <w:pStyle w:val="Caption"/>
              <w:keepNext/>
              <w:ind w:left="0" w:firstLine="0"/>
              <w:jc w:val="left"/>
              <w:cnfStyle w:val="000000000000" w:firstRow="0" w:lastRow="0" w:firstColumn="0" w:lastColumn="0" w:oddVBand="0" w:evenVBand="0" w:oddHBand="0" w:evenHBand="0" w:firstRowFirstColumn="0" w:firstRowLastColumn="0" w:lastRowFirstColumn="0" w:lastRowLastColumn="0"/>
              <w:rPr>
                <w:i w:val="0"/>
                <w:iCs w:val="0"/>
                <w:color w:val="auto"/>
                <w:sz w:val="24"/>
                <w:szCs w:val="24"/>
              </w:rPr>
            </w:pPr>
            <w:r w:rsidRPr="004A1B11">
              <w:rPr>
                <w:i w:val="0"/>
                <w:iCs w:val="0"/>
                <w:color w:val="auto"/>
                <w:sz w:val="24"/>
                <w:szCs w:val="24"/>
              </w:rPr>
              <w:t>Table (20) Features expansion</w:t>
            </w:r>
          </w:p>
        </w:tc>
      </w:tr>
    </w:tbl>
    <w:p w14:paraId="39C82A24" w14:textId="14173E90" w:rsidR="008B1371" w:rsidRPr="00E4091B" w:rsidRDefault="008B1371" w:rsidP="00314E8A">
      <w:pPr>
        <w:spacing w:after="301" w:line="259" w:lineRule="auto"/>
        <w:ind w:left="0" w:firstLine="0"/>
        <w:rPr>
          <w:rFonts w:asciiTheme="majorBidi" w:eastAsiaTheme="minorEastAsia" w:hAnsiTheme="majorBidi" w:cstheme="majorBidi"/>
          <w:color w:val="000000" w:themeColor="text1"/>
          <w:sz w:val="24"/>
          <w:szCs w:val="24"/>
        </w:rPr>
      </w:pPr>
      <w:r w:rsidRPr="00E4091B">
        <w:rPr>
          <w:rFonts w:asciiTheme="majorBidi" w:eastAsiaTheme="minorEastAsia" w:hAnsiTheme="majorBidi" w:cstheme="majorBidi"/>
          <w:color w:val="000000" w:themeColor="text1"/>
          <w:sz w:val="24"/>
          <w:szCs w:val="24"/>
        </w:rPr>
        <w:br w:type="page"/>
      </w:r>
    </w:p>
    <w:p w14:paraId="68CA07F7" w14:textId="77777777" w:rsidR="007101EF" w:rsidRPr="00E4091B" w:rsidRDefault="007101EF" w:rsidP="00726872">
      <w:pPr>
        <w:pStyle w:val="Heading1"/>
      </w:pPr>
      <w:bookmarkStart w:id="12" w:name="_Toc217619665"/>
      <w:r w:rsidRPr="00E4091B">
        <w:lastRenderedPageBreak/>
        <w:t>Table of Contents</w:t>
      </w:r>
      <w:bookmarkEnd w:id="12"/>
    </w:p>
    <w:p w14:paraId="3E33566D" w14:textId="77777777" w:rsidR="00840F18" w:rsidRDefault="00FD08D7" w:rsidP="00FD08D7">
      <w:pPr>
        <w:pStyle w:val="TOC2"/>
        <w:rPr>
          <w:noProof/>
        </w:rPr>
      </w:pPr>
      <w:r w:rsidRPr="00FD08D7">
        <w:t>Index</w:t>
      </w:r>
      <w:r w:rsidR="007101EF" w:rsidRPr="003E2046">
        <w:fldChar w:fldCharType="begin"/>
      </w:r>
      <w:r w:rsidR="007101EF" w:rsidRPr="00FD08D7">
        <w:instrText xml:space="preserve"> TOC \o "1-3" \h \z \u </w:instrText>
      </w:r>
      <w:r w:rsidR="007101EF" w:rsidRPr="003E2046">
        <w:fldChar w:fldCharType="separate"/>
      </w:r>
    </w:p>
    <w:p w14:paraId="0C9A0642" w14:textId="1A907F73"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660" w:history="1">
        <w:r w:rsidRPr="00CD4E0A">
          <w:rPr>
            <w:rStyle w:val="Hyperlink"/>
            <w:noProof/>
          </w:rPr>
          <w:t>Acknowledgements</w:t>
        </w:r>
        <w:r>
          <w:rPr>
            <w:noProof/>
            <w:webHidden/>
          </w:rPr>
          <w:tab/>
        </w:r>
        <w:r>
          <w:rPr>
            <w:rStyle w:val="Hyperlink"/>
            <w:noProof/>
            <w:rtl/>
          </w:rPr>
          <w:fldChar w:fldCharType="begin"/>
        </w:r>
        <w:r>
          <w:rPr>
            <w:noProof/>
            <w:webHidden/>
          </w:rPr>
          <w:instrText xml:space="preserve"> PAGEREF _Toc217619660 \h </w:instrText>
        </w:r>
        <w:r>
          <w:rPr>
            <w:rStyle w:val="Hyperlink"/>
            <w:noProof/>
            <w:rtl/>
          </w:rPr>
        </w:r>
        <w:r>
          <w:rPr>
            <w:rStyle w:val="Hyperlink"/>
            <w:noProof/>
            <w:rtl/>
          </w:rPr>
          <w:fldChar w:fldCharType="separate"/>
        </w:r>
        <w:r>
          <w:rPr>
            <w:noProof/>
            <w:webHidden/>
          </w:rPr>
          <w:t>2</w:t>
        </w:r>
        <w:r>
          <w:rPr>
            <w:rStyle w:val="Hyperlink"/>
            <w:noProof/>
            <w:rtl/>
          </w:rPr>
          <w:fldChar w:fldCharType="end"/>
        </w:r>
      </w:hyperlink>
    </w:p>
    <w:p w14:paraId="0BEEBA5E" w14:textId="34B4CA99"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661" w:history="1">
        <w:r w:rsidRPr="00CD4E0A">
          <w:rPr>
            <w:rStyle w:val="Hyperlink"/>
            <w:noProof/>
          </w:rPr>
          <w:t>Abstract</w:t>
        </w:r>
        <w:r>
          <w:rPr>
            <w:noProof/>
            <w:webHidden/>
          </w:rPr>
          <w:tab/>
        </w:r>
        <w:r>
          <w:rPr>
            <w:rStyle w:val="Hyperlink"/>
            <w:noProof/>
            <w:rtl/>
          </w:rPr>
          <w:fldChar w:fldCharType="begin"/>
        </w:r>
        <w:r>
          <w:rPr>
            <w:noProof/>
            <w:webHidden/>
          </w:rPr>
          <w:instrText xml:space="preserve"> PAGEREF _Toc217619661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14:paraId="607057F3" w14:textId="58EE7811"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662" w:history="1">
        <w:r w:rsidRPr="00CD4E0A">
          <w:rPr>
            <w:rStyle w:val="Hyperlink"/>
            <w:noProof/>
          </w:rPr>
          <w:t>List of Abbreviations</w:t>
        </w:r>
        <w:r>
          <w:rPr>
            <w:noProof/>
            <w:webHidden/>
          </w:rPr>
          <w:tab/>
        </w:r>
        <w:r>
          <w:rPr>
            <w:rStyle w:val="Hyperlink"/>
            <w:noProof/>
            <w:rtl/>
          </w:rPr>
          <w:fldChar w:fldCharType="begin"/>
        </w:r>
        <w:r>
          <w:rPr>
            <w:noProof/>
            <w:webHidden/>
          </w:rPr>
          <w:instrText xml:space="preserve"> PAGEREF _Toc217619662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14:paraId="50EB0122" w14:textId="2574F068"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663" w:history="1">
        <w:r w:rsidRPr="00CD4E0A">
          <w:rPr>
            <w:rStyle w:val="Hyperlink"/>
            <w:noProof/>
          </w:rPr>
          <w:t>List of Figures</w:t>
        </w:r>
        <w:r>
          <w:rPr>
            <w:noProof/>
            <w:webHidden/>
          </w:rPr>
          <w:tab/>
        </w:r>
        <w:r>
          <w:rPr>
            <w:rStyle w:val="Hyperlink"/>
            <w:noProof/>
            <w:rtl/>
          </w:rPr>
          <w:fldChar w:fldCharType="begin"/>
        </w:r>
        <w:r>
          <w:rPr>
            <w:noProof/>
            <w:webHidden/>
          </w:rPr>
          <w:instrText xml:space="preserve"> PAGEREF _Toc217619663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629758DB" w14:textId="79DC94FA"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664" w:history="1">
        <w:r w:rsidRPr="00CD4E0A">
          <w:rPr>
            <w:rStyle w:val="Hyperlink"/>
            <w:noProof/>
          </w:rPr>
          <w:t>List of Tables</w:t>
        </w:r>
        <w:r>
          <w:rPr>
            <w:noProof/>
            <w:webHidden/>
          </w:rPr>
          <w:tab/>
        </w:r>
        <w:r>
          <w:rPr>
            <w:rStyle w:val="Hyperlink"/>
            <w:noProof/>
            <w:rtl/>
          </w:rPr>
          <w:fldChar w:fldCharType="begin"/>
        </w:r>
        <w:r>
          <w:rPr>
            <w:noProof/>
            <w:webHidden/>
          </w:rPr>
          <w:instrText xml:space="preserve"> PAGEREF _Toc217619664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6338ABCA" w14:textId="6A1A2E09"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665" w:history="1">
        <w:r w:rsidRPr="00CD4E0A">
          <w:rPr>
            <w:rStyle w:val="Hyperlink"/>
            <w:noProof/>
          </w:rPr>
          <w:t>Table of Contents</w:t>
        </w:r>
        <w:r>
          <w:rPr>
            <w:noProof/>
            <w:webHidden/>
          </w:rPr>
          <w:tab/>
        </w:r>
        <w:r>
          <w:rPr>
            <w:rStyle w:val="Hyperlink"/>
            <w:noProof/>
            <w:rtl/>
          </w:rPr>
          <w:fldChar w:fldCharType="begin"/>
        </w:r>
        <w:r>
          <w:rPr>
            <w:noProof/>
            <w:webHidden/>
          </w:rPr>
          <w:instrText xml:space="preserve"> PAGEREF _Toc217619665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1023433F" w14:textId="02662548"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666" w:history="1">
        <w:r w:rsidRPr="00CD4E0A">
          <w:rPr>
            <w:rStyle w:val="Hyperlink"/>
            <w:noProof/>
          </w:rPr>
          <w:t>Chapter 1 Introduction</w:t>
        </w:r>
        <w:r>
          <w:rPr>
            <w:noProof/>
            <w:webHidden/>
          </w:rPr>
          <w:tab/>
        </w:r>
        <w:r>
          <w:rPr>
            <w:rStyle w:val="Hyperlink"/>
            <w:noProof/>
            <w:rtl/>
          </w:rPr>
          <w:fldChar w:fldCharType="begin"/>
        </w:r>
        <w:r>
          <w:rPr>
            <w:noProof/>
            <w:webHidden/>
          </w:rPr>
          <w:instrText xml:space="preserve"> PAGEREF _Toc217619666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33D779B7" w14:textId="5851D0E9"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67" w:history="1">
        <w:r w:rsidRPr="00CD4E0A">
          <w:rPr>
            <w:rStyle w:val="Hyperlink"/>
            <w:noProof/>
          </w:rPr>
          <w:t>1.1 Background and Context</w:t>
        </w:r>
        <w:r>
          <w:rPr>
            <w:noProof/>
            <w:webHidden/>
          </w:rPr>
          <w:tab/>
        </w:r>
        <w:r>
          <w:rPr>
            <w:rStyle w:val="Hyperlink"/>
            <w:noProof/>
            <w:rtl/>
          </w:rPr>
          <w:fldChar w:fldCharType="begin"/>
        </w:r>
        <w:r>
          <w:rPr>
            <w:noProof/>
            <w:webHidden/>
          </w:rPr>
          <w:instrText xml:space="preserve"> PAGEREF _Toc217619667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6C65334D" w14:textId="014CAB80"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68" w:history="1">
        <w:r w:rsidRPr="00CD4E0A">
          <w:rPr>
            <w:rStyle w:val="Hyperlink"/>
            <w:noProof/>
          </w:rPr>
          <w:t>1.2 Problem Definition</w:t>
        </w:r>
        <w:r>
          <w:rPr>
            <w:noProof/>
            <w:webHidden/>
          </w:rPr>
          <w:tab/>
        </w:r>
        <w:r>
          <w:rPr>
            <w:rStyle w:val="Hyperlink"/>
            <w:noProof/>
            <w:rtl/>
          </w:rPr>
          <w:fldChar w:fldCharType="begin"/>
        </w:r>
        <w:r>
          <w:rPr>
            <w:noProof/>
            <w:webHidden/>
          </w:rPr>
          <w:instrText xml:space="preserve"> PAGEREF _Toc217619668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016DF84E" w14:textId="6381E0CE"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69" w:history="1">
        <w:r w:rsidRPr="00CD4E0A">
          <w:rPr>
            <w:rStyle w:val="Hyperlink"/>
            <w:noProof/>
          </w:rPr>
          <w:t>1.3 Thesis Objectives</w:t>
        </w:r>
        <w:r>
          <w:rPr>
            <w:noProof/>
            <w:webHidden/>
          </w:rPr>
          <w:tab/>
        </w:r>
        <w:r>
          <w:rPr>
            <w:rStyle w:val="Hyperlink"/>
            <w:noProof/>
            <w:rtl/>
          </w:rPr>
          <w:fldChar w:fldCharType="begin"/>
        </w:r>
        <w:r>
          <w:rPr>
            <w:noProof/>
            <w:webHidden/>
          </w:rPr>
          <w:instrText xml:space="preserve"> PAGEREF _Toc217619669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72DB6807" w14:textId="1D7A5673"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70" w:history="1">
        <w:r w:rsidRPr="00CD4E0A">
          <w:rPr>
            <w:rStyle w:val="Hyperlink"/>
            <w:noProof/>
          </w:rPr>
          <w:t>1.4 Thesis Contribution</w:t>
        </w:r>
        <w:r>
          <w:rPr>
            <w:noProof/>
            <w:webHidden/>
          </w:rPr>
          <w:tab/>
        </w:r>
        <w:r>
          <w:rPr>
            <w:rStyle w:val="Hyperlink"/>
            <w:noProof/>
            <w:rtl/>
          </w:rPr>
          <w:fldChar w:fldCharType="begin"/>
        </w:r>
        <w:r>
          <w:rPr>
            <w:noProof/>
            <w:webHidden/>
          </w:rPr>
          <w:instrText xml:space="preserve"> PAGEREF _Toc217619670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6632CE60" w14:textId="08FB9145"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71" w:history="1">
        <w:r w:rsidRPr="00CD4E0A">
          <w:rPr>
            <w:rStyle w:val="Hyperlink"/>
            <w:noProof/>
          </w:rPr>
          <w:t>1.5 Thesis Organization</w:t>
        </w:r>
        <w:r>
          <w:rPr>
            <w:noProof/>
            <w:webHidden/>
          </w:rPr>
          <w:tab/>
        </w:r>
        <w:r>
          <w:rPr>
            <w:rStyle w:val="Hyperlink"/>
            <w:noProof/>
            <w:rtl/>
          </w:rPr>
          <w:fldChar w:fldCharType="begin"/>
        </w:r>
        <w:r>
          <w:rPr>
            <w:noProof/>
            <w:webHidden/>
          </w:rPr>
          <w:instrText xml:space="preserve"> PAGEREF _Toc217619671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14:paraId="46242B97" w14:textId="53CAA9F6"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72" w:history="1">
        <w:r w:rsidRPr="00CD4E0A">
          <w:rPr>
            <w:rStyle w:val="Hyperlink"/>
            <w:noProof/>
          </w:rPr>
          <w:t>1.6 Significance of Study</w:t>
        </w:r>
        <w:r>
          <w:rPr>
            <w:noProof/>
            <w:webHidden/>
          </w:rPr>
          <w:tab/>
        </w:r>
        <w:r>
          <w:rPr>
            <w:rStyle w:val="Hyperlink"/>
            <w:noProof/>
            <w:rtl/>
          </w:rPr>
          <w:fldChar w:fldCharType="begin"/>
        </w:r>
        <w:r>
          <w:rPr>
            <w:noProof/>
            <w:webHidden/>
          </w:rPr>
          <w:instrText xml:space="preserve"> PAGEREF _Toc217619672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74A91D37" w14:textId="5EE11B86"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73" w:history="1">
        <w:r w:rsidRPr="00CD4E0A">
          <w:rPr>
            <w:rStyle w:val="Hyperlink"/>
            <w:noProof/>
          </w:rPr>
          <w:t>1.7 Research Aim</w:t>
        </w:r>
        <w:r>
          <w:rPr>
            <w:noProof/>
            <w:webHidden/>
          </w:rPr>
          <w:tab/>
        </w:r>
        <w:r>
          <w:rPr>
            <w:rStyle w:val="Hyperlink"/>
            <w:noProof/>
            <w:rtl/>
          </w:rPr>
          <w:fldChar w:fldCharType="begin"/>
        </w:r>
        <w:r>
          <w:rPr>
            <w:noProof/>
            <w:webHidden/>
          </w:rPr>
          <w:instrText xml:space="preserve"> PAGEREF _Toc217619673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16D2AD43" w14:textId="33202F0D"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74" w:history="1">
        <w:r w:rsidRPr="00CD4E0A">
          <w:rPr>
            <w:rStyle w:val="Hyperlink"/>
            <w:noProof/>
          </w:rPr>
          <w:t>1.8 Research Objectives</w:t>
        </w:r>
        <w:r>
          <w:rPr>
            <w:noProof/>
            <w:webHidden/>
          </w:rPr>
          <w:tab/>
        </w:r>
        <w:r>
          <w:rPr>
            <w:rStyle w:val="Hyperlink"/>
            <w:noProof/>
            <w:rtl/>
          </w:rPr>
          <w:fldChar w:fldCharType="begin"/>
        </w:r>
        <w:r>
          <w:rPr>
            <w:noProof/>
            <w:webHidden/>
          </w:rPr>
          <w:instrText xml:space="preserve"> PAGEREF _Toc217619674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2B4D9492" w14:textId="18FEF1C8"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675" w:history="1">
        <w:r w:rsidRPr="00CD4E0A">
          <w:rPr>
            <w:rStyle w:val="Hyperlink"/>
            <w:noProof/>
          </w:rPr>
          <w:t>Chapter 2 Literature Review and Conceptual Foundations</w:t>
        </w:r>
        <w:r>
          <w:rPr>
            <w:noProof/>
            <w:webHidden/>
          </w:rPr>
          <w:tab/>
        </w:r>
        <w:r>
          <w:rPr>
            <w:rStyle w:val="Hyperlink"/>
            <w:noProof/>
            <w:rtl/>
          </w:rPr>
          <w:fldChar w:fldCharType="begin"/>
        </w:r>
        <w:r>
          <w:rPr>
            <w:noProof/>
            <w:webHidden/>
          </w:rPr>
          <w:instrText xml:space="preserve"> PAGEREF _Toc217619675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5A49657A" w14:textId="77E78B5D"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76" w:history="1">
        <w:r w:rsidRPr="00CD4E0A">
          <w:rPr>
            <w:rStyle w:val="Hyperlink"/>
            <w:noProof/>
          </w:rPr>
          <w:t>2.1 Artificial Intelligence in Financial Industries</w:t>
        </w:r>
        <w:r>
          <w:rPr>
            <w:noProof/>
            <w:webHidden/>
          </w:rPr>
          <w:tab/>
        </w:r>
        <w:r>
          <w:rPr>
            <w:rStyle w:val="Hyperlink"/>
            <w:noProof/>
            <w:rtl/>
          </w:rPr>
          <w:fldChar w:fldCharType="begin"/>
        </w:r>
        <w:r>
          <w:rPr>
            <w:noProof/>
            <w:webHidden/>
          </w:rPr>
          <w:instrText xml:space="preserve"> PAGEREF _Toc217619676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4CC6DB40" w14:textId="3CEC8829"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77" w:history="1">
        <w:r w:rsidRPr="00CD4E0A">
          <w:rPr>
            <w:rStyle w:val="Hyperlink"/>
            <w:noProof/>
          </w:rPr>
          <w:t>2.3 Overview of Existing Literature</w:t>
        </w:r>
        <w:r>
          <w:rPr>
            <w:noProof/>
            <w:webHidden/>
          </w:rPr>
          <w:tab/>
        </w:r>
        <w:r>
          <w:rPr>
            <w:rStyle w:val="Hyperlink"/>
            <w:noProof/>
            <w:rtl/>
          </w:rPr>
          <w:fldChar w:fldCharType="begin"/>
        </w:r>
        <w:r>
          <w:rPr>
            <w:noProof/>
            <w:webHidden/>
          </w:rPr>
          <w:instrText xml:space="preserve"> PAGEREF _Toc217619677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03D60F9A" w14:textId="3015F527"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78" w:history="1">
        <w:r w:rsidRPr="00CD4E0A">
          <w:rPr>
            <w:rStyle w:val="Hyperlink"/>
            <w:noProof/>
          </w:rPr>
          <w:t>2.4 Comparative Analysis of Previous Studies</w:t>
        </w:r>
        <w:r>
          <w:rPr>
            <w:noProof/>
            <w:webHidden/>
          </w:rPr>
          <w:tab/>
        </w:r>
        <w:r>
          <w:rPr>
            <w:rStyle w:val="Hyperlink"/>
            <w:noProof/>
            <w:rtl/>
          </w:rPr>
          <w:fldChar w:fldCharType="begin"/>
        </w:r>
        <w:r>
          <w:rPr>
            <w:noProof/>
            <w:webHidden/>
          </w:rPr>
          <w:instrText xml:space="preserve"> PAGEREF _Toc217619678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46214942" w14:textId="772BDEDF"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79" w:history="1">
        <w:r w:rsidRPr="00CD4E0A">
          <w:rPr>
            <w:rStyle w:val="Hyperlink"/>
            <w:noProof/>
          </w:rPr>
          <w:t>2.5 Supervised Machine Learning for Fraud Detection</w:t>
        </w:r>
        <w:r>
          <w:rPr>
            <w:noProof/>
            <w:webHidden/>
          </w:rPr>
          <w:tab/>
        </w:r>
        <w:r>
          <w:rPr>
            <w:rStyle w:val="Hyperlink"/>
            <w:noProof/>
            <w:rtl/>
          </w:rPr>
          <w:fldChar w:fldCharType="begin"/>
        </w:r>
        <w:r>
          <w:rPr>
            <w:noProof/>
            <w:webHidden/>
          </w:rPr>
          <w:instrText xml:space="preserve"> PAGEREF _Toc217619679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0604394E" w14:textId="760892B1"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80" w:history="1">
        <w:r w:rsidRPr="00CD4E0A">
          <w:rPr>
            <w:rStyle w:val="Hyperlink"/>
            <w:noProof/>
          </w:rPr>
          <w:t>2.6 Logistic Regression as a Baseline Explainable Model</w:t>
        </w:r>
        <w:r>
          <w:rPr>
            <w:noProof/>
            <w:webHidden/>
          </w:rPr>
          <w:tab/>
        </w:r>
        <w:r>
          <w:rPr>
            <w:rStyle w:val="Hyperlink"/>
            <w:noProof/>
            <w:rtl/>
          </w:rPr>
          <w:fldChar w:fldCharType="begin"/>
        </w:r>
        <w:r>
          <w:rPr>
            <w:noProof/>
            <w:webHidden/>
          </w:rPr>
          <w:instrText xml:space="preserve"> PAGEREF _Toc217619680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6B170E05" w14:textId="4343A970"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81" w:history="1">
        <w:r w:rsidRPr="00CD4E0A">
          <w:rPr>
            <w:rStyle w:val="Hyperlink"/>
            <w:noProof/>
          </w:rPr>
          <w:t>2.7 Random Forest for Robust Fraud Flag Ensemble Learning</w:t>
        </w:r>
        <w:r>
          <w:rPr>
            <w:noProof/>
            <w:webHidden/>
          </w:rPr>
          <w:tab/>
        </w:r>
        <w:r>
          <w:rPr>
            <w:rStyle w:val="Hyperlink"/>
            <w:noProof/>
            <w:rtl/>
          </w:rPr>
          <w:fldChar w:fldCharType="begin"/>
        </w:r>
        <w:r>
          <w:rPr>
            <w:noProof/>
            <w:webHidden/>
          </w:rPr>
          <w:instrText xml:space="preserve"> PAGEREF _Toc217619681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6E81C7DB" w14:textId="356B3C80"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82" w:history="1">
        <w:r w:rsidRPr="00CD4E0A">
          <w:rPr>
            <w:rStyle w:val="Hyperlink"/>
            <w:noProof/>
          </w:rPr>
          <w:t>2.8 XGBoost for High Accuracy Nonlinear Fraud Flag Handling</w:t>
        </w:r>
        <w:r>
          <w:rPr>
            <w:noProof/>
            <w:webHidden/>
          </w:rPr>
          <w:tab/>
        </w:r>
        <w:r>
          <w:rPr>
            <w:rStyle w:val="Hyperlink"/>
            <w:noProof/>
            <w:rtl/>
          </w:rPr>
          <w:fldChar w:fldCharType="begin"/>
        </w:r>
        <w:r>
          <w:rPr>
            <w:noProof/>
            <w:webHidden/>
          </w:rPr>
          <w:instrText xml:space="preserve"> PAGEREF _Toc217619682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03DD0816" w14:textId="173441BD"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83" w:history="1">
        <w:r w:rsidRPr="00CD4E0A">
          <w:rPr>
            <w:rStyle w:val="Hyperlink"/>
            <w:noProof/>
          </w:rPr>
          <w:t>2.9 Model Reliability Caveat — XGBoost</w:t>
        </w:r>
        <w:r>
          <w:rPr>
            <w:noProof/>
            <w:webHidden/>
          </w:rPr>
          <w:tab/>
        </w:r>
        <w:r>
          <w:rPr>
            <w:rStyle w:val="Hyperlink"/>
            <w:noProof/>
            <w:rtl/>
          </w:rPr>
          <w:fldChar w:fldCharType="begin"/>
        </w:r>
        <w:r>
          <w:rPr>
            <w:noProof/>
            <w:webHidden/>
          </w:rPr>
          <w:instrText xml:space="preserve"> PAGEREF _Toc217619683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518BDA48" w14:textId="5B0F4551"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84" w:history="1">
        <w:r w:rsidRPr="00CD4E0A">
          <w:rPr>
            <w:rStyle w:val="Hyperlink"/>
            <w:noProof/>
          </w:rPr>
          <w:t>2.10 Explainable AI Frameworks—SHAP and LIME</w:t>
        </w:r>
        <w:r>
          <w:rPr>
            <w:noProof/>
            <w:webHidden/>
          </w:rPr>
          <w:tab/>
        </w:r>
        <w:r>
          <w:rPr>
            <w:rStyle w:val="Hyperlink"/>
            <w:noProof/>
            <w:rtl/>
          </w:rPr>
          <w:fldChar w:fldCharType="begin"/>
        </w:r>
        <w:r>
          <w:rPr>
            <w:noProof/>
            <w:webHidden/>
          </w:rPr>
          <w:instrText xml:space="preserve"> PAGEREF _Toc217619684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7D41CF06" w14:textId="6A33C687"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85" w:history="1">
        <w:r w:rsidRPr="00CD4E0A">
          <w:rPr>
            <w:rStyle w:val="Hyperlink"/>
            <w:noProof/>
          </w:rPr>
          <w:t>2.11 Ethical and Regulatory Alignment</w:t>
        </w:r>
        <w:r>
          <w:rPr>
            <w:noProof/>
            <w:webHidden/>
          </w:rPr>
          <w:tab/>
        </w:r>
        <w:r>
          <w:rPr>
            <w:rStyle w:val="Hyperlink"/>
            <w:noProof/>
            <w:rtl/>
          </w:rPr>
          <w:fldChar w:fldCharType="begin"/>
        </w:r>
        <w:r>
          <w:rPr>
            <w:noProof/>
            <w:webHidden/>
          </w:rPr>
          <w:instrText xml:space="preserve"> PAGEREF _Toc217619685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60B01556" w14:textId="35F0DEE9"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86" w:history="1">
        <w:r w:rsidRPr="00CD4E0A">
          <w:rPr>
            <w:rStyle w:val="Hyperlink"/>
            <w:noProof/>
          </w:rPr>
          <w:t>2.12 Model Stacking for Synergistic Fraud Flag Prediction</w:t>
        </w:r>
        <w:r>
          <w:rPr>
            <w:noProof/>
            <w:webHidden/>
          </w:rPr>
          <w:tab/>
        </w:r>
        <w:r>
          <w:rPr>
            <w:rStyle w:val="Hyperlink"/>
            <w:noProof/>
            <w:rtl/>
          </w:rPr>
          <w:fldChar w:fldCharType="begin"/>
        </w:r>
        <w:r>
          <w:rPr>
            <w:noProof/>
            <w:webHidden/>
          </w:rPr>
          <w:instrText xml:space="preserve"> PAGEREF _Toc217619686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5E2F5D55" w14:textId="62622B0B"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87" w:history="1">
        <w:r w:rsidRPr="00CD4E0A">
          <w:rPr>
            <w:rStyle w:val="Hyperlink"/>
            <w:noProof/>
          </w:rPr>
          <w:t>2.13 Research Gaps and Opportunities</w:t>
        </w:r>
        <w:r>
          <w:rPr>
            <w:noProof/>
            <w:webHidden/>
          </w:rPr>
          <w:tab/>
        </w:r>
        <w:r>
          <w:rPr>
            <w:rStyle w:val="Hyperlink"/>
            <w:noProof/>
            <w:rtl/>
          </w:rPr>
          <w:fldChar w:fldCharType="begin"/>
        </w:r>
        <w:r>
          <w:rPr>
            <w:noProof/>
            <w:webHidden/>
          </w:rPr>
          <w:instrText xml:space="preserve"> PAGEREF _Toc217619687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5A1C5E98" w14:textId="696A8C5F"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88" w:history="1">
        <w:r w:rsidRPr="00CD4E0A">
          <w:rPr>
            <w:rStyle w:val="Hyperlink"/>
            <w:noProof/>
          </w:rPr>
          <w:t>2.14 Conclusion</w:t>
        </w:r>
        <w:r>
          <w:rPr>
            <w:noProof/>
            <w:webHidden/>
          </w:rPr>
          <w:tab/>
        </w:r>
        <w:r>
          <w:rPr>
            <w:rStyle w:val="Hyperlink"/>
            <w:noProof/>
            <w:rtl/>
          </w:rPr>
          <w:fldChar w:fldCharType="begin"/>
        </w:r>
        <w:r>
          <w:rPr>
            <w:noProof/>
            <w:webHidden/>
          </w:rPr>
          <w:instrText xml:space="preserve"> PAGEREF _Toc217619688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0D65C975" w14:textId="5CE2A53A"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689" w:history="1">
        <w:r w:rsidRPr="00CD4E0A">
          <w:rPr>
            <w:rStyle w:val="Hyperlink"/>
            <w:noProof/>
          </w:rPr>
          <w:t>Chapter 3 Related Work</w:t>
        </w:r>
        <w:r>
          <w:rPr>
            <w:noProof/>
            <w:webHidden/>
          </w:rPr>
          <w:tab/>
        </w:r>
        <w:r>
          <w:rPr>
            <w:rStyle w:val="Hyperlink"/>
            <w:noProof/>
            <w:rtl/>
          </w:rPr>
          <w:fldChar w:fldCharType="begin"/>
        </w:r>
        <w:r>
          <w:rPr>
            <w:noProof/>
            <w:webHidden/>
          </w:rPr>
          <w:instrText xml:space="preserve"> PAGEREF _Toc217619689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14EE57FC" w14:textId="01C7A55F"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90" w:history="1">
        <w:r w:rsidRPr="00CD4E0A">
          <w:rPr>
            <w:rStyle w:val="Hyperlink"/>
            <w:noProof/>
          </w:rPr>
          <w:t>3.1 Introduction to Financial Fraud in the Digital Industry</w:t>
        </w:r>
        <w:r>
          <w:rPr>
            <w:noProof/>
            <w:webHidden/>
          </w:rPr>
          <w:tab/>
        </w:r>
        <w:r>
          <w:rPr>
            <w:rStyle w:val="Hyperlink"/>
            <w:noProof/>
            <w:rtl/>
          </w:rPr>
          <w:fldChar w:fldCharType="begin"/>
        </w:r>
        <w:r>
          <w:rPr>
            <w:noProof/>
            <w:webHidden/>
          </w:rPr>
          <w:instrText xml:space="preserve"> PAGEREF _Toc217619690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16B22728" w14:textId="594C187B"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91" w:history="1">
        <w:r w:rsidRPr="00CD4E0A">
          <w:rPr>
            <w:rStyle w:val="Hyperlink"/>
            <w:noProof/>
          </w:rPr>
          <w:t>3.2 Traditional Fraud Detection Approaches</w:t>
        </w:r>
        <w:r>
          <w:rPr>
            <w:noProof/>
            <w:webHidden/>
          </w:rPr>
          <w:tab/>
        </w:r>
        <w:r>
          <w:rPr>
            <w:rStyle w:val="Hyperlink"/>
            <w:noProof/>
            <w:rtl/>
          </w:rPr>
          <w:fldChar w:fldCharType="begin"/>
        </w:r>
        <w:r>
          <w:rPr>
            <w:noProof/>
            <w:webHidden/>
          </w:rPr>
          <w:instrText xml:space="preserve"> PAGEREF _Toc217619691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4B94DD62" w14:textId="4CB345B4"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92" w:history="1">
        <w:r w:rsidRPr="00CD4E0A">
          <w:rPr>
            <w:rStyle w:val="Hyperlink"/>
            <w:noProof/>
          </w:rPr>
          <w:t>3.3 Machine Learning for Financial Fraud Detection</w:t>
        </w:r>
        <w:r>
          <w:rPr>
            <w:noProof/>
            <w:webHidden/>
          </w:rPr>
          <w:tab/>
        </w:r>
        <w:r>
          <w:rPr>
            <w:rStyle w:val="Hyperlink"/>
            <w:noProof/>
            <w:rtl/>
          </w:rPr>
          <w:fldChar w:fldCharType="begin"/>
        </w:r>
        <w:r>
          <w:rPr>
            <w:noProof/>
            <w:webHidden/>
          </w:rPr>
          <w:instrText xml:space="preserve"> PAGEREF _Toc217619692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28FDC6C1" w14:textId="72297F3A" w:rsidR="00840F18" w:rsidRDefault="00840F18">
      <w:pPr>
        <w:pStyle w:val="TOC3"/>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619693" w:history="1">
        <w:r w:rsidRPr="00CD4E0A">
          <w:rPr>
            <w:rStyle w:val="Hyperlink"/>
            <w:noProof/>
          </w:rPr>
          <w:t>3.3.1 Classical Machine Learning Models</w:t>
        </w:r>
        <w:r>
          <w:rPr>
            <w:noProof/>
            <w:webHidden/>
          </w:rPr>
          <w:tab/>
        </w:r>
        <w:r>
          <w:rPr>
            <w:rStyle w:val="Hyperlink"/>
            <w:noProof/>
            <w:rtl/>
          </w:rPr>
          <w:fldChar w:fldCharType="begin"/>
        </w:r>
        <w:r>
          <w:rPr>
            <w:noProof/>
            <w:webHidden/>
          </w:rPr>
          <w:instrText xml:space="preserve"> PAGEREF _Toc217619693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2ABE9EE6" w14:textId="31962798" w:rsidR="00840F18" w:rsidRDefault="00840F18">
      <w:pPr>
        <w:pStyle w:val="TOC3"/>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619694" w:history="1">
        <w:r w:rsidRPr="00CD4E0A">
          <w:rPr>
            <w:rStyle w:val="Hyperlink"/>
            <w:noProof/>
          </w:rPr>
          <w:t>3.3.2 Ensemble and Gradient Boosting</w:t>
        </w:r>
        <w:r>
          <w:rPr>
            <w:noProof/>
            <w:webHidden/>
          </w:rPr>
          <w:tab/>
        </w:r>
        <w:r>
          <w:rPr>
            <w:rStyle w:val="Hyperlink"/>
            <w:noProof/>
            <w:rtl/>
          </w:rPr>
          <w:fldChar w:fldCharType="begin"/>
        </w:r>
        <w:r>
          <w:rPr>
            <w:noProof/>
            <w:webHidden/>
          </w:rPr>
          <w:instrText xml:space="preserve"> PAGEREF _Toc217619694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14:paraId="6DE2ADA7" w14:textId="204BF304" w:rsidR="00840F18" w:rsidRDefault="00840F18">
      <w:pPr>
        <w:pStyle w:val="TOC3"/>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17619695" w:history="1">
        <w:r w:rsidRPr="00CD4E0A">
          <w:rPr>
            <w:rStyle w:val="Hyperlink"/>
            <w:noProof/>
          </w:rPr>
          <w:t>3.3.3 Stacking and Hybrid Architectures</w:t>
        </w:r>
        <w:r>
          <w:rPr>
            <w:noProof/>
            <w:webHidden/>
          </w:rPr>
          <w:tab/>
        </w:r>
        <w:r>
          <w:rPr>
            <w:rStyle w:val="Hyperlink"/>
            <w:noProof/>
            <w:rtl/>
          </w:rPr>
          <w:fldChar w:fldCharType="begin"/>
        </w:r>
        <w:r>
          <w:rPr>
            <w:noProof/>
            <w:webHidden/>
          </w:rPr>
          <w:instrText xml:space="preserve"> PAGEREF _Toc217619695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2C2CC02D" w14:textId="25FF247C"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96" w:history="1">
        <w:r w:rsidRPr="00CD4E0A">
          <w:rPr>
            <w:rStyle w:val="Hyperlink"/>
            <w:noProof/>
          </w:rPr>
          <w:t>3.4 Explainable AI in Financial Fraud Detection</w:t>
        </w:r>
        <w:r>
          <w:rPr>
            <w:noProof/>
            <w:webHidden/>
          </w:rPr>
          <w:tab/>
        </w:r>
        <w:r>
          <w:rPr>
            <w:rStyle w:val="Hyperlink"/>
            <w:noProof/>
            <w:rtl/>
          </w:rPr>
          <w:fldChar w:fldCharType="begin"/>
        </w:r>
        <w:r>
          <w:rPr>
            <w:noProof/>
            <w:webHidden/>
          </w:rPr>
          <w:instrText xml:space="preserve"> PAGEREF _Toc217619696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4BD55663" w14:textId="2C204F4E"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97" w:history="1">
        <w:r w:rsidRPr="00CD4E0A">
          <w:rPr>
            <w:rStyle w:val="Hyperlink"/>
            <w:noProof/>
          </w:rPr>
          <w:t>3.5 Regional and Sector Specific Studies (GCC and Saudi Context)</w:t>
        </w:r>
        <w:r>
          <w:rPr>
            <w:noProof/>
            <w:webHidden/>
          </w:rPr>
          <w:tab/>
        </w:r>
        <w:r>
          <w:rPr>
            <w:rStyle w:val="Hyperlink"/>
            <w:noProof/>
            <w:rtl/>
          </w:rPr>
          <w:fldChar w:fldCharType="begin"/>
        </w:r>
        <w:r>
          <w:rPr>
            <w:noProof/>
            <w:webHidden/>
          </w:rPr>
          <w:instrText xml:space="preserve"> PAGEREF _Toc217619697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525FFE36" w14:textId="0775A12C"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698" w:history="1">
        <w:r w:rsidRPr="00CD4E0A">
          <w:rPr>
            <w:rStyle w:val="Hyperlink"/>
            <w:noProof/>
          </w:rPr>
          <w:t>3.6 Summary and Identified Gaps</w:t>
        </w:r>
        <w:r>
          <w:rPr>
            <w:noProof/>
            <w:webHidden/>
          </w:rPr>
          <w:tab/>
        </w:r>
        <w:r>
          <w:rPr>
            <w:rStyle w:val="Hyperlink"/>
            <w:noProof/>
            <w:rtl/>
          </w:rPr>
          <w:fldChar w:fldCharType="begin"/>
        </w:r>
        <w:r>
          <w:rPr>
            <w:noProof/>
            <w:webHidden/>
          </w:rPr>
          <w:instrText xml:space="preserve"> PAGEREF _Toc217619698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47A84D2F" w14:textId="1F16B894"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699" w:history="1">
        <w:r w:rsidRPr="00CD4E0A">
          <w:rPr>
            <w:rStyle w:val="Hyperlink"/>
            <w:noProof/>
          </w:rPr>
          <w:t>Chapter 4 Proposed Approach</w:t>
        </w:r>
        <w:r>
          <w:rPr>
            <w:noProof/>
            <w:webHidden/>
          </w:rPr>
          <w:tab/>
        </w:r>
        <w:r>
          <w:rPr>
            <w:rStyle w:val="Hyperlink"/>
            <w:noProof/>
            <w:rtl/>
          </w:rPr>
          <w:fldChar w:fldCharType="begin"/>
        </w:r>
        <w:r>
          <w:rPr>
            <w:noProof/>
            <w:webHidden/>
          </w:rPr>
          <w:instrText xml:space="preserve"> PAGEREF _Toc217619699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1EA5EFAC" w14:textId="1C9C7CC4"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00" w:history="1">
        <w:r w:rsidRPr="00CD4E0A">
          <w:rPr>
            <w:rStyle w:val="Hyperlink"/>
            <w:noProof/>
          </w:rPr>
          <w:t>4.1 Dataset description</w:t>
        </w:r>
        <w:r>
          <w:rPr>
            <w:noProof/>
            <w:webHidden/>
          </w:rPr>
          <w:tab/>
        </w:r>
        <w:r>
          <w:rPr>
            <w:rStyle w:val="Hyperlink"/>
            <w:noProof/>
            <w:rtl/>
          </w:rPr>
          <w:fldChar w:fldCharType="begin"/>
        </w:r>
        <w:r>
          <w:rPr>
            <w:noProof/>
            <w:webHidden/>
          </w:rPr>
          <w:instrText xml:space="preserve"> PAGEREF _Toc217619700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5EE86D07" w14:textId="3A9BC9D9"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01" w:history="1">
        <w:r w:rsidRPr="00CD4E0A">
          <w:rPr>
            <w:rStyle w:val="Hyperlink"/>
            <w:noProof/>
          </w:rPr>
          <w:t>4.2 Data Preprocessing</w:t>
        </w:r>
        <w:r>
          <w:rPr>
            <w:noProof/>
            <w:webHidden/>
          </w:rPr>
          <w:tab/>
        </w:r>
        <w:r>
          <w:rPr>
            <w:rStyle w:val="Hyperlink"/>
            <w:noProof/>
            <w:rtl/>
          </w:rPr>
          <w:fldChar w:fldCharType="begin"/>
        </w:r>
        <w:r>
          <w:rPr>
            <w:noProof/>
            <w:webHidden/>
          </w:rPr>
          <w:instrText xml:space="preserve"> PAGEREF _Toc217619701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15AB93B1" w14:textId="3609469F"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02" w:history="1">
        <w:r w:rsidRPr="00CD4E0A">
          <w:rPr>
            <w:rStyle w:val="Hyperlink"/>
            <w:noProof/>
          </w:rPr>
          <w:t>4.3 Implemented ML Pipelines</w:t>
        </w:r>
        <w:r>
          <w:rPr>
            <w:noProof/>
            <w:webHidden/>
          </w:rPr>
          <w:tab/>
        </w:r>
        <w:r>
          <w:rPr>
            <w:rStyle w:val="Hyperlink"/>
            <w:noProof/>
            <w:rtl/>
          </w:rPr>
          <w:fldChar w:fldCharType="begin"/>
        </w:r>
        <w:r>
          <w:rPr>
            <w:noProof/>
            <w:webHidden/>
          </w:rPr>
          <w:instrText xml:space="preserve"> PAGEREF _Toc217619702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724DA139" w14:textId="68853B57"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03" w:history="1">
        <w:r w:rsidRPr="00CD4E0A">
          <w:rPr>
            <w:rStyle w:val="Hyperlink"/>
            <w:noProof/>
          </w:rPr>
          <w:t>4.4 XAI Interpretation Layering</w:t>
        </w:r>
        <w:r>
          <w:rPr>
            <w:noProof/>
            <w:webHidden/>
          </w:rPr>
          <w:tab/>
        </w:r>
        <w:r>
          <w:rPr>
            <w:rStyle w:val="Hyperlink"/>
            <w:noProof/>
            <w:rtl/>
          </w:rPr>
          <w:fldChar w:fldCharType="begin"/>
        </w:r>
        <w:r>
          <w:rPr>
            <w:noProof/>
            <w:webHidden/>
          </w:rPr>
          <w:instrText xml:space="preserve"> PAGEREF _Toc217619703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272F0331" w14:textId="40AECB10"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04" w:history="1">
        <w:r w:rsidRPr="00CD4E0A">
          <w:rPr>
            <w:rStyle w:val="Hyperlink"/>
            <w:noProof/>
          </w:rPr>
          <w:t>4.5 Evaluation Metrics</w:t>
        </w:r>
        <w:r>
          <w:rPr>
            <w:noProof/>
            <w:webHidden/>
          </w:rPr>
          <w:tab/>
        </w:r>
        <w:r>
          <w:rPr>
            <w:rStyle w:val="Hyperlink"/>
            <w:noProof/>
            <w:rtl/>
          </w:rPr>
          <w:fldChar w:fldCharType="begin"/>
        </w:r>
        <w:r>
          <w:rPr>
            <w:noProof/>
            <w:webHidden/>
          </w:rPr>
          <w:instrText xml:space="preserve"> PAGEREF _Toc217619704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519A2F77" w14:textId="7F7C0370"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05" w:history="1">
        <w:r w:rsidRPr="00CD4E0A">
          <w:rPr>
            <w:rStyle w:val="Hyperlink"/>
            <w:noProof/>
          </w:rPr>
          <w:t>4.6 Methodology Summary</w:t>
        </w:r>
        <w:r>
          <w:rPr>
            <w:noProof/>
            <w:webHidden/>
          </w:rPr>
          <w:tab/>
        </w:r>
        <w:r>
          <w:rPr>
            <w:rStyle w:val="Hyperlink"/>
            <w:noProof/>
            <w:rtl/>
          </w:rPr>
          <w:fldChar w:fldCharType="begin"/>
        </w:r>
        <w:r>
          <w:rPr>
            <w:noProof/>
            <w:webHidden/>
          </w:rPr>
          <w:instrText xml:space="preserve"> PAGEREF _Toc217619705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231BB8B5" w14:textId="423AD71D"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706" w:history="1">
        <w:r w:rsidRPr="00CD4E0A">
          <w:rPr>
            <w:rStyle w:val="Hyperlink"/>
            <w:noProof/>
          </w:rPr>
          <w:t>Chapter 5 Experimental Results and Discussion</w:t>
        </w:r>
        <w:r>
          <w:rPr>
            <w:noProof/>
            <w:webHidden/>
          </w:rPr>
          <w:tab/>
        </w:r>
        <w:r>
          <w:rPr>
            <w:rStyle w:val="Hyperlink"/>
            <w:noProof/>
            <w:rtl/>
          </w:rPr>
          <w:fldChar w:fldCharType="begin"/>
        </w:r>
        <w:r>
          <w:rPr>
            <w:noProof/>
            <w:webHidden/>
          </w:rPr>
          <w:instrText xml:space="preserve"> PAGEREF _Toc217619706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7989AE60" w14:textId="5619200A"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07" w:history="1">
        <w:r w:rsidRPr="00CD4E0A">
          <w:rPr>
            <w:rStyle w:val="Hyperlink"/>
            <w:noProof/>
          </w:rPr>
          <w:t>5.1. Metrics. Logistic Regression Model</w:t>
        </w:r>
        <w:r>
          <w:rPr>
            <w:noProof/>
            <w:webHidden/>
          </w:rPr>
          <w:tab/>
        </w:r>
        <w:r>
          <w:rPr>
            <w:rStyle w:val="Hyperlink"/>
            <w:noProof/>
            <w:rtl/>
          </w:rPr>
          <w:fldChar w:fldCharType="begin"/>
        </w:r>
        <w:r>
          <w:rPr>
            <w:noProof/>
            <w:webHidden/>
          </w:rPr>
          <w:instrText xml:space="preserve"> PAGEREF _Toc217619707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31F382AD" w14:textId="18E7F17B"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08" w:history="1">
        <w:r w:rsidRPr="00CD4E0A">
          <w:rPr>
            <w:rStyle w:val="Hyperlink"/>
            <w:noProof/>
          </w:rPr>
          <w:t>5.2 Results: Random Forest Model</w:t>
        </w:r>
        <w:r>
          <w:rPr>
            <w:noProof/>
            <w:webHidden/>
          </w:rPr>
          <w:tab/>
        </w:r>
        <w:r>
          <w:rPr>
            <w:rStyle w:val="Hyperlink"/>
            <w:noProof/>
            <w:rtl/>
          </w:rPr>
          <w:fldChar w:fldCharType="begin"/>
        </w:r>
        <w:r>
          <w:rPr>
            <w:noProof/>
            <w:webHidden/>
          </w:rPr>
          <w:instrText xml:space="preserve"> PAGEREF _Toc217619708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65E8EC9B" w14:textId="32D5B742"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09" w:history="1">
        <w:r w:rsidRPr="00CD4E0A">
          <w:rPr>
            <w:rStyle w:val="Hyperlink"/>
            <w:noProof/>
          </w:rPr>
          <w:t>5.3 Results: XGBoost Pipeline</w:t>
        </w:r>
        <w:r>
          <w:rPr>
            <w:noProof/>
            <w:webHidden/>
          </w:rPr>
          <w:tab/>
        </w:r>
        <w:r>
          <w:rPr>
            <w:rStyle w:val="Hyperlink"/>
            <w:noProof/>
            <w:rtl/>
          </w:rPr>
          <w:fldChar w:fldCharType="begin"/>
        </w:r>
        <w:r>
          <w:rPr>
            <w:noProof/>
            <w:webHidden/>
          </w:rPr>
          <w:instrText xml:space="preserve"> PAGEREF _Toc217619709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33C9D445" w14:textId="0E8C8E48"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10" w:history="1">
        <w:r w:rsidRPr="00CD4E0A">
          <w:rPr>
            <w:rStyle w:val="Hyperlink"/>
            <w:noProof/>
          </w:rPr>
          <w:t>5.4 The Reliability of the Model and its Generalization</w:t>
        </w:r>
        <w:r>
          <w:rPr>
            <w:noProof/>
            <w:webHidden/>
          </w:rPr>
          <w:tab/>
        </w:r>
        <w:r>
          <w:rPr>
            <w:rStyle w:val="Hyperlink"/>
            <w:noProof/>
            <w:rtl/>
          </w:rPr>
          <w:fldChar w:fldCharType="begin"/>
        </w:r>
        <w:r>
          <w:rPr>
            <w:noProof/>
            <w:webHidden/>
          </w:rPr>
          <w:instrText xml:space="preserve"> PAGEREF _Toc217619710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14:paraId="60E12C5D" w14:textId="11FCE492"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11" w:history="1">
        <w:r w:rsidRPr="00CD4E0A">
          <w:rPr>
            <w:rStyle w:val="Hyperlink"/>
            <w:noProof/>
          </w:rPr>
          <w:t>5.5 Misclassification Cost Implication</w:t>
        </w:r>
        <w:r>
          <w:rPr>
            <w:noProof/>
            <w:webHidden/>
          </w:rPr>
          <w:tab/>
        </w:r>
        <w:r>
          <w:rPr>
            <w:rStyle w:val="Hyperlink"/>
            <w:noProof/>
            <w:rtl/>
          </w:rPr>
          <w:fldChar w:fldCharType="begin"/>
        </w:r>
        <w:r>
          <w:rPr>
            <w:noProof/>
            <w:webHidden/>
          </w:rPr>
          <w:instrText xml:space="preserve"> PAGEREF _Toc217619711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14:paraId="396FC8B2" w14:textId="0990F5DC"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12" w:history="1">
        <w:r w:rsidRPr="00CD4E0A">
          <w:rPr>
            <w:rStyle w:val="Hyperlink"/>
            <w:noProof/>
          </w:rPr>
          <w:t>5.6 ROC and PR Curves Interpretation (No Repetition of Figures)</w:t>
        </w:r>
        <w:r>
          <w:rPr>
            <w:noProof/>
            <w:webHidden/>
          </w:rPr>
          <w:tab/>
        </w:r>
        <w:r>
          <w:rPr>
            <w:rStyle w:val="Hyperlink"/>
            <w:noProof/>
            <w:rtl/>
          </w:rPr>
          <w:fldChar w:fldCharType="begin"/>
        </w:r>
        <w:r>
          <w:rPr>
            <w:noProof/>
            <w:webHidden/>
          </w:rPr>
          <w:instrText xml:space="preserve"> PAGEREF _Toc217619712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14:paraId="1073377F" w14:textId="15FFE8A2"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13" w:history="1">
        <w:r w:rsidRPr="00CD4E0A">
          <w:rPr>
            <w:rStyle w:val="Hyperlink"/>
            <w:noProof/>
          </w:rPr>
          <w:t>5.7 Model Comparability Summary</w:t>
        </w:r>
        <w:r>
          <w:rPr>
            <w:noProof/>
            <w:webHidden/>
          </w:rPr>
          <w:tab/>
        </w:r>
        <w:r>
          <w:rPr>
            <w:rStyle w:val="Hyperlink"/>
            <w:noProof/>
            <w:rtl/>
          </w:rPr>
          <w:fldChar w:fldCharType="begin"/>
        </w:r>
        <w:r>
          <w:rPr>
            <w:noProof/>
            <w:webHidden/>
          </w:rPr>
          <w:instrText xml:space="preserve"> PAGEREF _Toc217619713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14:paraId="2F24CD04" w14:textId="42746FB2"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14" w:history="1">
        <w:r w:rsidRPr="00CD4E0A">
          <w:rPr>
            <w:rStyle w:val="Hyperlink"/>
            <w:noProof/>
          </w:rPr>
          <w:t>5.8 Conclusion</w:t>
        </w:r>
        <w:r>
          <w:rPr>
            <w:noProof/>
            <w:webHidden/>
          </w:rPr>
          <w:tab/>
        </w:r>
        <w:r>
          <w:rPr>
            <w:rStyle w:val="Hyperlink"/>
            <w:noProof/>
            <w:rtl/>
          </w:rPr>
          <w:fldChar w:fldCharType="begin"/>
        </w:r>
        <w:r>
          <w:rPr>
            <w:noProof/>
            <w:webHidden/>
          </w:rPr>
          <w:instrText xml:space="preserve"> PAGEREF _Toc217619714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31D9F00A" w14:textId="4898F43C"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715" w:history="1">
        <w:r w:rsidRPr="00CD4E0A">
          <w:rPr>
            <w:rStyle w:val="Hyperlink"/>
            <w:noProof/>
          </w:rPr>
          <w:t>Chapter 6 Model Governance and Ethical Deployment</w:t>
        </w:r>
        <w:r>
          <w:rPr>
            <w:noProof/>
            <w:webHidden/>
          </w:rPr>
          <w:tab/>
        </w:r>
        <w:r>
          <w:rPr>
            <w:rStyle w:val="Hyperlink"/>
            <w:noProof/>
            <w:rtl/>
          </w:rPr>
          <w:fldChar w:fldCharType="begin"/>
        </w:r>
        <w:r>
          <w:rPr>
            <w:noProof/>
            <w:webHidden/>
          </w:rPr>
          <w:instrText xml:space="preserve"> PAGEREF _Toc217619715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10DA8474" w14:textId="2B226C65"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16" w:history="1">
        <w:r w:rsidRPr="00CD4E0A">
          <w:rPr>
            <w:rStyle w:val="Hyperlink"/>
            <w:noProof/>
          </w:rPr>
          <w:t>6.1 Governance Framework for AI Driven Fraud Detection</w:t>
        </w:r>
        <w:r>
          <w:rPr>
            <w:noProof/>
            <w:webHidden/>
          </w:rPr>
          <w:tab/>
        </w:r>
        <w:r>
          <w:rPr>
            <w:rStyle w:val="Hyperlink"/>
            <w:noProof/>
            <w:rtl/>
          </w:rPr>
          <w:fldChar w:fldCharType="begin"/>
        </w:r>
        <w:r>
          <w:rPr>
            <w:noProof/>
            <w:webHidden/>
          </w:rPr>
          <w:instrText xml:space="preserve"> PAGEREF _Toc217619716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2A18214C" w14:textId="72AB224C"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17" w:history="1">
        <w:r w:rsidRPr="00CD4E0A">
          <w:rPr>
            <w:rStyle w:val="Hyperlink"/>
            <w:noProof/>
          </w:rPr>
          <w:t>6.2 Overfitting Transparency Principle</w:t>
        </w:r>
        <w:r>
          <w:rPr>
            <w:noProof/>
            <w:webHidden/>
          </w:rPr>
          <w:tab/>
        </w:r>
        <w:r>
          <w:rPr>
            <w:rStyle w:val="Hyperlink"/>
            <w:noProof/>
            <w:rtl/>
          </w:rPr>
          <w:fldChar w:fldCharType="begin"/>
        </w:r>
        <w:r>
          <w:rPr>
            <w:noProof/>
            <w:webHidden/>
          </w:rPr>
          <w:instrText xml:space="preserve"> PAGEREF _Toc217619717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7AC21B33" w14:textId="4F5FCFD3"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18" w:history="1">
        <w:r w:rsidRPr="00CD4E0A">
          <w:rPr>
            <w:rStyle w:val="Hyperlink"/>
            <w:noProof/>
          </w:rPr>
          <w:t>6.3 Ethical Deployment for Financial Fraud Engines</w:t>
        </w:r>
        <w:r>
          <w:rPr>
            <w:noProof/>
            <w:webHidden/>
          </w:rPr>
          <w:tab/>
        </w:r>
        <w:r>
          <w:rPr>
            <w:rStyle w:val="Hyperlink"/>
            <w:noProof/>
            <w:rtl/>
          </w:rPr>
          <w:fldChar w:fldCharType="begin"/>
        </w:r>
        <w:r>
          <w:rPr>
            <w:noProof/>
            <w:webHidden/>
          </w:rPr>
          <w:instrText xml:space="preserve"> PAGEREF _Toc217619718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14:paraId="039A7562" w14:textId="144065A5"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19" w:history="1">
        <w:r w:rsidRPr="00CD4E0A">
          <w:rPr>
            <w:rStyle w:val="Hyperlink"/>
            <w:noProof/>
          </w:rPr>
          <w:t>6.4 Business Trust Penalty Balancing</w:t>
        </w:r>
        <w:r>
          <w:rPr>
            <w:noProof/>
            <w:webHidden/>
          </w:rPr>
          <w:tab/>
        </w:r>
        <w:r>
          <w:rPr>
            <w:rStyle w:val="Hyperlink"/>
            <w:noProof/>
            <w:rtl/>
          </w:rPr>
          <w:fldChar w:fldCharType="begin"/>
        </w:r>
        <w:r>
          <w:rPr>
            <w:noProof/>
            <w:webHidden/>
          </w:rPr>
          <w:instrText xml:space="preserve"> PAGEREF _Toc217619719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14:paraId="5795DBD6" w14:textId="540C0922"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20" w:history="1">
        <w:r w:rsidRPr="00CD4E0A">
          <w:rPr>
            <w:rStyle w:val="Hyperlink"/>
            <w:noProof/>
          </w:rPr>
          <w:t>6.5 Cybersecurity and Regulatory Anchoring</w:t>
        </w:r>
        <w:r>
          <w:rPr>
            <w:noProof/>
            <w:webHidden/>
          </w:rPr>
          <w:tab/>
        </w:r>
        <w:r>
          <w:rPr>
            <w:rStyle w:val="Hyperlink"/>
            <w:noProof/>
            <w:rtl/>
          </w:rPr>
          <w:fldChar w:fldCharType="begin"/>
        </w:r>
        <w:r>
          <w:rPr>
            <w:noProof/>
            <w:webHidden/>
          </w:rPr>
          <w:instrText xml:space="preserve"> PAGEREF _Toc217619720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14:paraId="2B1F732A" w14:textId="34BF2064"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21" w:history="1">
        <w:r w:rsidRPr="00CD4E0A">
          <w:rPr>
            <w:rStyle w:val="Hyperlink"/>
            <w:noProof/>
          </w:rPr>
          <w:t>6.6 AI Model Trust Formation Conclusion</w:t>
        </w:r>
        <w:r>
          <w:rPr>
            <w:noProof/>
            <w:webHidden/>
          </w:rPr>
          <w:tab/>
        </w:r>
        <w:r>
          <w:rPr>
            <w:rStyle w:val="Hyperlink"/>
            <w:noProof/>
            <w:rtl/>
          </w:rPr>
          <w:fldChar w:fldCharType="begin"/>
        </w:r>
        <w:r>
          <w:rPr>
            <w:noProof/>
            <w:webHidden/>
          </w:rPr>
          <w:instrText xml:space="preserve"> PAGEREF _Toc217619721 \h </w:instrText>
        </w:r>
        <w:r>
          <w:rPr>
            <w:rStyle w:val="Hyperlink"/>
            <w:noProof/>
            <w:rtl/>
          </w:rPr>
        </w:r>
        <w:r>
          <w:rPr>
            <w:rStyle w:val="Hyperlink"/>
            <w:noProof/>
            <w:rtl/>
          </w:rPr>
          <w:fldChar w:fldCharType="separate"/>
        </w:r>
        <w:r>
          <w:rPr>
            <w:noProof/>
            <w:webHidden/>
          </w:rPr>
          <w:t>53</w:t>
        </w:r>
        <w:r>
          <w:rPr>
            <w:rStyle w:val="Hyperlink"/>
            <w:noProof/>
            <w:rtl/>
          </w:rPr>
          <w:fldChar w:fldCharType="end"/>
        </w:r>
      </w:hyperlink>
    </w:p>
    <w:p w14:paraId="7091E49A" w14:textId="7AC0DFFF"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22" w:history="1">
        <w:r w:rsidRPr="00CD4E0A">
          <w:rPr>
            <w:rStyle w:val="Hyperlink"/>
            <w:noProof/>
          </w:rPr>
          <w:t>Summary</w:t>
        </w:r>
        <w:r>
          <w:rPr>
            <w:noProof/>
            <w:webHidden/>
          </w:rPr>
          <w:tab/>
        </w:r>
        <w:r>
          <w:rPr>
            <w:rStyle w:val="Hyperlink"/>
            <w:noProof/>
            <w:rtl/>
          </w:rPr>
          <w:fldChar w:fldCharType="begin"/>
        </w:r>
        <w:r>
          <w:rPr>
            <w:noProof/>
            <w:webHidden/>
          </w:rPr>
          <w:instrText xml:space="preserve"> PAGEREF _Toc217619722 \h </w:instrText>
        </w:r>
        <w:r>
          <w:rPr>
            <w:rStyle w:val="Hyperlink"/>
            <w:noProof/>
            <w:rtl/>
          </w:rPr>
        </w:r>
        <w:r>
          <w:rPr>
            <w:rStyle w:val="Hyperlink"/>
            <w:noProof/>
            <w:rtl/>
          </w:rPr>
          <w:fldChar w:fldCharType="separate"/>
        </w:r>
        <w:r>
          <w:rPr>
            <w:noProof/>
            <w:webHidden/>
          </w:rPr>
          <w:t>53</w:t>
        </w:r>
        <w:r>
          <w:rPr>
            <w:rStyle w:val="Hyperlink"/>
            <w:noProof/>
            <w:rtl/>
          </w:rPr>
          <w:fldChar w:fldCharType="end"/>
        </w:r>
      </w:hyperlink>
    </w:p>
    <w:p w14:paraId="27FBD9B0" w14:textId="3D5F448B"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723" w:history="1">
        <w:r w:rsidRPr="00CD4E0A">
          <w:rPr>
            <w:rStyle w:val="Hyperlink"/>
            <w:noProof/>
          </w:rPr>
          <w:t>Chapter 7 Conclusion and Policy Privileged Future Work</w:t>
        </w:r>
        <w:r>
          <w:rPr>
            <w:noProof/>
            <w:webHidden/>
          </w:rPr>
          <w:tab/>
        </w:r>
        <w:r>
          <w:rPr>
            <w:rStyle w:val="Hyperlink"/>
            <w:noProof/>
            <w:rtl/>
          </w:rPr>
          <w:fldChar w:fldCharType="begin"/>
        </w:r>
        <w:r>
          <w:rPr>
            <w:noProof/>
            <w:webHidden/>
          </w:rPr>
          <w:instrText xml:space="preserve"> PAGEREF _Toc217619723 \h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14:paraId="03DB0497" w14:textId="3691F5C5"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24" w:history="1">
        <w:r w:rsidRPr="00CD4E0A">
          <w:rPr>
            <w:rStyle w:val="Hyperlink"/>
            <w:noProof/>
          </w:rPr>
          <w:t>7.1 Conclusion</w:t>
        </w:r>
        <w:r>
          <w:rPr>
            <w:noProof/>
            <w:webHidden/>
          </w:rPr>
          <w:tab/>
        </w:r>
        <w:r>
          <w:rPr>
            <w:rStyle w:val="Hyperlink"/>
            <w:noProof/>
            <w:rtl/>
          </w:rPr>
          <w:fldChar w:fldCharType="begin"/>
        </w:r>
        <w:r>
          <w:rPr>
            <w:noProof/>
            <w:webHidden/>
          </w:rPr>
          <w:instrText xml:space="preserve"> PAGEREF _Toc217619724 \h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14:paraId="044BCB8F" w14:textId="2740BC89"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25" w:history="1">
        <w:r w:rsidRPr="00CD4E0A">
          <w:rPr>
            <w:rStyle w:val="Hyperlink"/>
            <w:noProof/>
          </w:rPr>
          <w:t>Conclusion:</w:t>
        </w:r>
        <w:r>
          <w:rPr>
            <w:noProof/>
            <w:webHidden/>
          </w:rPr>
          <w:tab/>
        </w:r>
        <w:r>
          <w:rPr>
            <w:rStyle w:val="Hyperlink"/>
            <w:noProof/>
            <w:rtl/>
          </w:rPr>
          <w:fldChar w:fldCharType="begin"/>
        </w:r>
        <w:r>
          <w:rPr>
            <w:noProof/>
            <w:webHidden/>
          </w:rPr>
          <w:instrText xml:space="preserve"> PAGEREF _Toc217619725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14:paraId="6ACCD0FD" w14:textId="48674C95"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26" w:history="1">
        <w:r w:rsidRPr="00CD4E0A">
          <w:rPr>
            <w:rStyle w:val="Hyperlink"/>
            <w:noProof/>
          </w:rPr>
          <w:t>7.2 Effects on Business Resilience and Strategy</w:t>
        </w:r>
        <w:r>
          <w:rPr>
            <w:noProof/>
            <w:webHidden/>
          </w:rPr>
          <w:tab/>
        </w:r>
        <w:r>
          <w:rPr>
            <w:rStyle w:val="Hyperlink"/>
            <w:noProof/>
            <w:rtl/>
          </w:rPr>
          <w:fldChar w:fldCharType="begin"/>
        </w:r>
        <w:r>
          <w:rPr>
            <w:noProof/>
            <w:webHidden/>
          </w:rPr>
          <w:instrText xml:space="preserve"> PAGEREF _Toc217619726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14:paraId="4E7A61E9" w14:textId="7D8DDB67"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27" w:history="1">
        <w:r w:rsidRPr="00CD4E0A">
          <w:rPr>
            <w:rStyle w:val="Hyperlink"/>
            <w:noProof/>
          </w:rPr>
          <w:t>7.3 Future Work and Privileged Roadmap</w:t>
        </w:r>
        <w:r>
          <w:rPr>
            <w:noProof/>
            <w:webHidden/>
          </w:rPr>
          <w:tab/>
        </w:r>
        <w:r>
          <w:rPr>
            <w:rStyle w:val="Hyperlink"/>
            <w:noProof/>
            <w:rtl/>
          </w:rPr>
          <w:fldChar w:fldCharType="begin"/>
        </w:r>
        <w:r>
          <w:rPr>
            <w:noProof/>
            <w:webHidden/>
          </w:rPr>
          <w:instrText xml:space="preserve"> PAGEREF _Toc217619727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14:paraId="480B05FB" w14:textId="61AF63BF"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28" w:history="1">
        <w:r w:rsidRPr="00CD4E0A">
          <w:rPr>
            <w:rStyle w:val="Hyperlink"/>
            <w:noProof/>
          </w:rPr>
          <w:t>7.</w:t>
        </w:r>
        <w:r w:rsidRPr="00CD4E0A">
          <w:rPr>
            <w:rStyle w:val="Hyperlink"/>
            <w:noProof/>
            <w:rtl/>
          </w:rPr>
          <w:t>4</w:t>
        </w:r>
        <w:r w:rsidRPr="00CD4E0A">
          <w:rPr>
            <w:rStyle w:val="Hyperlink"/>
            <w:noProof/>
          </w:rPr>
          <w:t xml:space="preserve"> Study limitations</w:t>
        </w:r>
        <w:r>
          <w:rPr>
            <w:noProof/>
            <w:webHidden/>
          </w:rPr>
          <w:tab/>
        </w:r>
        <w:r>
          <w:rPr>
            <w:rStyle w:val="Hyperlink"/>
            <w:noProof/>
            <w:rtl/>
          </w:rPr>
          <w:fldChar w:fldCharType="begin"/>
        </w:r>
        <w:r>
          <w:rPr>
            <w:noProof/>
            <w:webHidden/>
          </w:rPr>
          <w:instrText xml:space="preserve"> PAGEREF _Toc217619728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14:paraId="69F13BF5" w14:textId="3112A2C3" w:rsidR="00840F18" w:rsidRDefault="00840F18">
      <w:pPr>
        <w:pStyle w:val="TOC2"/>
        <w:rPr>
          <w:rFonts w:asciiTheme="minorHAnsi" w:eastAsiaTheme="minorEastAsia" w:hAnsiTheme="minorHAnsi" w:cstheme="minorBidi"/>
          <w:noProof/>
          <w:color w:val="auto"/>
          <w:kern w:val="2"/>
          <w:sz w:val="24"/>
          <w14:ligatures w14:val="standardContextual"/>
        </w:rPr>
      </w:pPr>
      <w:hyperlink w:anchor="_Toc217619729" w:history="1">
        <w:r w:rsidRPr="00CD4E0A">
          <w:rPr>
            <w:rStyle w:val="Hyperlink"/>
            <w:noProof/>
          </w:rPr>
          <w:t>7.</w:t>
        </w:r>
        <w:r w:rsidRPr="00CD4E0A">
          <w:rPr>
            <w:rStyle w:val="Hyperlink"/>
            <w:noProof/>
            <w:rtl/>
          </w:rPr>
          <w:t>5</w:t>
        </w:r>
        <w:r w:rsidRPr="00CD4E0A">
          <w:rPr>
            <w:rStyle w:val="Hyperlink"/>
            <w:noProof/>
          </w:rPr>
          <w:t xml:space="preserve"> Closing Statement</w:t>
        </w:r>
        <w:r>
          <w:rPr>
            <w:noProof/>
            <w:webHidden/>
          </w:rPr>
          <w:tab/>
        </w:r>
        <w:r>
          <w:rPr>
            <w:rStyle w:val="Hyperlink"/>
            <w:noProof/>
            <w:rtl/>
          </w:rPr>
          <w:fldChar w:fldCharType="begin"/>
        </w:r>
        <w:r>
          <w:rPr>
            <w:noProof/>
            <w:webHidden/>
          </w:rPr>
          <w:instrText xml:space="preserve"> PAGEREF _Toc217619729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14:paraId="669614AC" w14:textId="601CF7F5" w:rsidR="00840F18" w:rsidRDefault="00840F1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17619730" w:history="1">
        <w:r w:rsidRPr="00CD4E0A">
          <w:rPr>
            <w:rStyle w:val="Hyperlink"/>
            <w:noProof/>
          </w:rPr>
          <w:t>References</w:t>
        </w:r>
        <w:r>
          <w:rPr>
            <w:noProof/>
            <w:webHidden/>
          </w:rPr>
          <w:tab/>
        </w:r>
        <w:r>
          <w:rPr>
            <w:rStyle w:val="Hyperlink"/>
            <w:noProof/>
            <w:rtl/>
          </w:rPr>
          <w:fldChar w:fldCharType="begin"/>
        </w:r>
        <w:r>
          <w:rPr>
            <w:noProof/>
            <w:webHidden/>
          </w:rPr>
          <w:instrText xml:space="preserve"> PAGEREF _Toc217619730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14:paraId="1857560E" w14:textId="67A658E5" w:rsidR="003A388E" w:rsidRPr="0052734E" w:rsidRDefault="007101EF" w:rsidP="0052734E">
      <w:pPr>
        <w:spacing w:after="160" w:line="259" w:lineRule="auto"/>
        <w:ind w:left="0" w:firstLine="0"/>
        <w:jc w:val="left"/>
        <w:rPr>
          <w:rFonts w:asciiTheme="majorBidi" w:hAnsiTheme="majorBidi" w:cstheme="majorBidi"/>
          <w:b/>
          <w:color w:val="000000" w:themeColor="text1"/>
          <w:sz w:val="24"/>
          <w:szCs w:val="24"/>
        </w:rPr>
      </w:pPr>
      <w:r w:rsidRPr="003E2046">
        <w:rPr>
          <w:rFonts w:asciiTheme="majorBidi" w:hAnsiTheme="majorBidi" w:cstheme="majorBidi"/>
          <w:b/>
          <w:bCs/>
          <w:noProof/>
          <w:color w:val="000000" w:themeColor="text1"/>
          <w:szCs w:val="28"/>
        </w:rPr>
        <w:fldChar w:fldCharType="end"/>
      </w:r>
      <w:r w:rsidRPr="00E4091B">
        <w:rPr>
          <w:rFonts w:asciiTheme="majorBidi" w:hAnsiTheme="majorBidi" w:cstheme="majorBidi"/>
          <w:b/>
          <w:color w:val="000000" w:themeColor="text1"/>
          <w:sz w:val="24"/>
          <w:szCs w:val="24"/>
        </w:rPr>
        <w:br w:type="page"/>
      </w:r>
      <w:bookmarkEnd w:id="8"/>
    </w:p>
    <w:p w14:paraId="043F87AC" w14:textId="746AA17E" w:rsidR="003E2046" w:rsidRDefault="003C51FB" w:rsidP="00726872">
      <w:pPr>
        <w:pStyle w:val="Heading1"/>
      </w:pPr>
      <w:bookmarkStart w:id="13" w:name="_Toc217619666"/>
      <w:r w:rsidRPr="003E2046">
        <w:lastRenderedPageBreak/>
        <w:t xml:space="preserve">Chapter </w:t>
      </w:r>
      <w:r w:rsidR="006147D8" w:rsidRPr="003E2046">
        <w:t>1 Introduction</w:t>
      </w:r>
      <w:bookmarkEnd w:id="13"/>
    </w:p>
    <w:p w14:paraId="2DD5AF55" w14:textId="7BF8609F" w:rsidR="000434EC" w:rsidRPr="000434EC" w:rsidRDefault="000434EC" w:rsidP="000434EC">
      <w:pPr>
        <w:spacing w:after="160" w:line="240" w:lineRule="auto"/>
        <w:ind w:left="0" w:firstLine="0"/>
      </w:pPr>
      <w:r w:rsidRPr="000434EC">
        <w:t>As loan services go fully digital, financial</w:t>
      </w:r>
      <w:r w:rsidRPr="000434EC">
        <w:t> </w:t>
      </w:r>
      <w:r w:rsidRPr="000434EC">
        <w:t>institutions are more vulnerable to fraud. Automation, weak identity signals and high application volumes can allow fraudsters to submit false requests that traditional rule-based detection methods</w:t>
      </w:r>
      <w:r w:rsidRPr="000434EC">
        <w:t> </w:t>
      </w:r>
      <w:r w:rsidRPr="000434EC">
        <w:t>will miss in mobile loan applications. Digitalization in the Saudi financial market has been a double-edged sword – it has widened access to finance but also increased operational and</w:t>
      </w:r>
      <w:r w:rsidRPr="000434EC">
        <w:t> </w:t>
      </w:r>
      <w:r w:rsidRPr="000434EC">
        <w:t>reputational risks from fraudulent approvals, customer onboarding friction and exposure to regulatory non-compliance.</w:t>
      </w:r>
    </w:p>
    <w:p w14:paraId="19FC4C1E" w14:textId="44CD70C9" w:rsidR="000434EC" w:rsidRPr="000434EC" w:rsidRDefault="000434EC" w:rsidP="000434EC">
      <w:pPr>
        <w:spacing w:after="160" w:line="240" w:lineRule="auto"/>
        <w:ind w:left="0" w:firstLine="0"/>
      </w:pPr>
      <w:r w:rsidRPr="000434EC">
        <w:t>To address this limitation, we present a generative approach that describes the lender-specific fraud-detection</w:t>
      </w:r>
      <w:r w:rsidRPr="000434EC">
        <w:t> </w:t>
      </w:r>
      <w:r w:rsidRPr="000434EC">
        <w:t>framework based on machine-learning classification for legitimate vs. fraudulent loan applications. The efforts are focused on building an effective end-to-end pipeline with</w:t>
      </w:r>
      <w:r w:rsidRPr="000434EC">
        <w:t> </w:t>
      </w:r>
      <w:r w:rsidRPr="000434EC">
        <w:t>operational data sources, where the data are processed, informative attributes are created, and models are trained</w:t>
      </w:r>
      <w:r w:rsidRPr="000434EC">
        <w:t> </w:t>
      </w:r>
      <w:r w:rsidRPr="000434EC">
        <w:t>and evaluated based on well-known classification measures (precision, recall, F1score and ROCRCAUC). Because fraud decisions have profound social and economic impacts, we also include Explainable AI techniques—SHAP and LIME—so</w:t>
      </w:r>
      <w:r w:rsidRPr="000434EC">
        <w:t> </w:t>
      </w:r>
      <w:r w:rsidRPr="000434EC">
        <w:t>to provide transparency of why a fraud decision is made for our stakeholders so they can understand the factors driving each fraud flag.</w:t>
      </w:r>
    </w:p>
    <w:p w14:paraId="7DDE5BE1" w14:textId="77777777" w:rsidR="000434EC" w:rsidRPr="000434EC" w:rsidRDefault="000434EC" w:rsidP="000434EC">
      <w:pPr>
        <w:spacing w:after="160" w:line="240" w:lineRule="auto"/>
        <w:ind w:left="0" w:firstLine="0"/>
      </w:pPr>
      <w:r w:rsidRPr="000434EC">
        <w:t>This paper adds value in two significant aspects: (</w:t>
      </w:r>
      <w:proofErr w:type="spellStart"/>
      <w:r w:rsidRPr="000434EC">
        <w:t>i</w:t>
      </w:r>
      <w:proofErr w:type="spellEnd"/>
      <w:r w:rsidRPr="000434EC">
        <w:t>) academically by presenting an applied assessment of</w:t>
      </w:r>
      <w:r w:rsidRPr="000434EC">
        <w:t> </w:t>
      </w:r>
      <w:r w:rsidRPr="000434EC">
        <w:t>several machine learning models for loan-application fraud detection</w:t>
      </w:r>
      <w:r>
        <w:t xml:space="preserve"> </w:t>
      </w:r>
      <w:r w:rsidRPr="000434EC">
        <w:t>and concludes with limitations and recommendations for future research.</w:t>
      </w:r>
    </w:p>
    <w:p w14:paraId="7F00DCD5" w14:textId="5677C464" w:rsidR="000434EC" w:rsidRPr="000434EC" w:rsidRDefault="000434EC" w:rsidP="000434EC">
      <w:pPr>
        <w:spacing w:after="160" w:line="259" w:lineRule="auto"/>
        <w:ind w:left="0" w:firstLine="0"/>
        <w:jc w:val="left"/>
      </w:pPr>
    </w:p>
    <w:p w14:paraId="79B42465" w14:textId="5F24D196" w:rsidR="000434EC" w:rsidRPr="000434EC" w:rsidRDefault="000434EC" w:rsidP="000434EC">
      <w:pPr>
        <w:spacing w:after="160" w:line="259" w:lineRule="auto"/>
        <w:ind w:left="0" w:firstLine="0"/>
        <w:jc w:val="left"/>
      </w:pPr>
    </w:p>
    <w:p w14:paraId="54415B0D" w14:textId="6A4EDEC8" w:rsidR="003E2046" w:rsidRDefault="00FD08D7" w:rsidP="00FD08D7">
      <w:pPr>
        <w:spacing w:after="160" w:line="259" w:lineRule="auto"/>
        <w:ind w:left="0" w:firstLine="0"/>
        <w:jc w:val="left"/>
        <w:rPr>
          <w:rFonts w:eastAsiaTheme="minorEastAsia"/>
          <w:b/>
          <w:color w:val="385623" w:themeColor="accent6" w:themeShade="80"/>
          <w:sz w:val="36"/>
          <w:szCs w:val="36"/>
        </w:rPr>
      </w:pPr>
      <w:r>
        <w:rPr>
          <w:rFonts w:eastAsiaTheme="minorEastAsia"/>
          <w:b/>
          <w:color w:val="385623" w:themeColor="accent6" w:themeShade="80"/>
          <w:sz w:val="36"/>
          <w:szCs w:val="36"/>
        </w:rPr>
        <w:br w:type="page"/>
      </w:r>
    </w:p>
    <w:p w14:paraId="51FD2331" w14:textId="2A2FDEFB" w:rsidR="00F85C33" w:rsidRPr="000035C1" w:rsidRDefault="000035C1" w:rsidP="00726872">
      <w:pPr>
        <w:pStyle w:val="Heading2"/>
      </w:pPr>
      <w:bookmarkStart w:id="14" w:name="_Toc217619667"/>
      <w:r>
        <w:lastRenderedPageBreak/>
        <w:t xml:space="preserve">1.1 </w:t>
      </w:r>
      <w:r w:rsidR="001164E7" w:rsidRPr="000035C1">
        <w:t>Background and Context</w:t>
      </w:r>
      <w:bookmarkEnd w:id="14"/>
    </w:p>
    <w:p w14:paraId="2DB7B196" w14:textId="672936E0" w:rsidR="00847BAF" w:rsidRPr="003E2046" w:rsidRDefault="00847BAF" w:rsidP="00847BAF">
      <w:pPr>
        <w:ind w:left="0"/>
        <w:rPr>
          <w:rFonts w:asciiTheme="majorBidi" w:eastAsiaTheme="minorEastAsia" w:hAnsiTheme="majorBidi" w:cstheme="majorBidi"/>
          <w:color w:val="auto"/>
          <w:szCs w:val="28"/>
        </w:rPr>
      </w:pPr>
      <w:r w:rsidRPr="003E2046">
        <w:rPr>
          <w:rFonts w:asciiTheme="majorBidi" w:eastAsiaTheme="minorEastAsia" w:hAnsiTheme="majorBidi" w:cstheme="majorBidi"/>
          <w:color w:val="auto"/>
          <w:szCs w:val="28"/>
        </w:rPr>
        <w:t xml:space="preserve">Financial industries worldwide confront unprecedented fraud complicity, driven by digitization, expansion of mobile based lending platforms, and increasing reliance on automated, </w:t>
      </w:r>
      <w:r w:rsidR="00B47CD8" w:rsidRPr="003E2046">
        <w:rPr>
          <w:rFonts w:asciiTheme="majorBidi" w:eastAsiaTheme="minorEastAsia" w:hAnsiTheme="majorBidi" w:cstheme="majorBidi"/>
          <w:color w:val="auto"/>
          <w:szCs w:val="28"/>
        </w:rPr>
        <w:t>high-volume</w:t>
      </w:r>
      <w:r w:rsidRPr="003E2046">
        <w:rPr>
          <w:rFonts w:asciiTheme="majorBidi" w:eastAsiaTheme="minorEastAsia" w:hAnsiTheme="majorBidi" w:cstheme="majorBidi"/>
          <w:color w:val="auto"/>
          <w:szCs w:val="28"/>
        </w:rPr>
        <w:t xml:space="preserve"> decision engines. Traditional fraud mitigation techniques, predominantly manual verification and static </w:t>
      </w:r>
      <w:r w:rsidR="009C2A65" w:rsidRPr="003E2046">
        <w:rPr>
          <w:rFonts w:asciiTheme="majorBidi" w:eastAsiaTheme="minorEastAsia" w:hAnsiTheme="majorBidi" w:cstheme="majorBidi"/>
          <w:color w:val="auto"/>
          <w:szCs w:val="28"/>
        </w:rPr>
        <w:t>rule-based</w:t>
      </w:r>
      <w:r w:rsidRPr="003E2046">
        <w:rPr>
          <w:rFonts w:asciiTheme="majorBidi" w:eastAsiaTheme="minorEastAsia" w:hAnsiTheme="majorBidi" w:cstheme="majorBidi"/>
          <w:color w:val="auto"/>
          <w:szCs w:val="28"/>
        </w:rPr>
        <w:t xml:space="preserve"> systems, have proven inefficient for capturing deep multidimensional borrower behaviors, detecting latent deception patterns, handling feature interaction complexity, and scaling to millions of digital transactions or loan applications daily.</w:t>
      </w:r>
    </w:p>
    <w:p w14:paraId="7B24A47A" w14:textId="77777777" w:rsidR="00847BAF" w:rsidRPr="003E2046" w:rsidRDefault="00847BAF" w:rsidP="00847BAF">
      <w:pPr>
        <w:ind w:left="0"/>
        <w:rPr>
          <w:rFonts w:asciiTheme="majorBidi" w:eastAsiaTheme="minorEastAsia" w:hAnsiTheme="majorBidi" w:cstheme="majorBidi"/>
          <w:color w:val="auto"/>
          <w:szCs w:val="28"/>
        </w:rPr>
      </w:pPr>
    </w:p>
    <w:p w14:paraId="47C6C61E" w14:textId="23023561" w:rsidR="00847BAF" w:rsidRPr="003E2046" w:rsidRDefault="00847BAF" w:rsidP="00847BAF">
      <w:pPr>
        <w:ind w:left="0"/>
        <w:rPr>
          <w:rFonts w:asciiTheme="majorBidi" w:eastAsiaTheme="minorEastAsia" w:hAnsiTheme="majorBidi" w:cstheme="majorBidi"/>
          <w:color w:val="auto"/>
          <w:szCs w:val="28"/>
        </w:rPr>
      </w:pPr>
      <w:r w:rsidRPr="003E2046">
        <w:rPr>
          <w:rFonts w:asciiTheme="majorBidi" w:eastAsiaTheme="minorEastAsia" w:hAnsiTheme="majorBidi" w:cstheme="majorBidi"/>
          <w:color w:val="auto"/>
          <w:szCs w:val="28"/>
        </w:rPr>
        <w:t>The Gulf Corporation Council (GCC) and the Kingdom of Saudi Arabia, consumer financing including personal loans, “buy</w:t>
      </w:r>
      <w:r w:rsidR="006E5BFD" w:rsidRPr="003E2046">
        <w:rPr>
          <w:rFonts w:asciiTheme="majorBidi" w:eastAsiaTheme="minorEastAsia" w:hAnsiTheme="majorBidi" w:cstheme="majorBidi"/>
          <w:color w:val="auto"/>
          <w:szCs w:val="28"/>
        </w:rPr>
        <w:t xml:space="preserve"> </w:t>
      </w:r>
      <w:r w:rsidRPr="003E2046">
        <w:rPr>
          <w:rFonts w:asciiTheme="majorBidi" w:eastAsiaTheme="minorEastAsia" w:hAnsiTheme="majorBidi" w:cstheme="majorBidi"/>
          <w:color w:val="auto"/>
          <w:szCs w:val="28"/>
        </w:rPr>
        <w:t>now</w:t>
      </w:r>
      <w:r w:rsidR="006E5BFD" w:rsidRPr="003E2046">
        <w:rPr>
          <w:rFonts w:asciiTheme="majorBidi" w:eastAsiaTheme="minorEastAsia" w:hAnsiTheme="majorBidi" w:cstheme="majorBidi"/>
          <w:color w:val="auto"/>
          <w:szCs w:val="28"/>
        </w:rPr>
        <w:t xml:space="preserve"> </w:t>
      </w:r>
      <w:r w:rsidRPr="003E2046">
        <w:rPr>
          <w:rFonts w:asciiTheme="majorBidi" w:eastAsiaTheme="minorEastAsia" w:hAnsiTheme="majorBidi" w:cstheme="majorBidi"/>
          <w:color w:val="auto"/>
          <w:szCs w:val="28"/>
        </w:rPr>
        <w:t>pay</w:t>
      </w:r>
      <w:r w:rsidR="006E5BFD" w:rsidRPr="003E2046">
        <w:rPr>
          <w:rFonts w:asciiTheme="majorBidi" w:eastAsiaTheme="minorEastAsia" w:hAnsiTheme="majorBidi" w:cstheme="majorBidi"/>
          <w:color w:val="auto"/>
          <w:szCs w:val="28"/>
        </w:rPr>
        <w:t xml:space="preserve"> </w:t>
      </w:r>
      <w:r w:rsidRPr="003E2046">
        <w:rPr>
          <w:rFonts w:asciiTheme="majorBidi" w:eastAsiaTheme="minorEastAsia" w:hAnsiTheme="majorBidi" w:cstheme="majorBidi"/>
          <w:color w:val="auto"/>
          <w:szCs w:val="28"/>
        </w:rPr>
        <w:t>later” BNPL products, and instant mobile credit applications represents a growing across the national credit portfolios. Financial industries that offer fast digital microcredit are especially vulnerable to fraud, due to weak document proofing, identity spoofing, synthetic data manipulation, falsified employment or salary claims, and unmonitored social</w:t>
      </w:r>
      <w:r w:rsidR="006147D8" w:rsidRPr="003E2046">
        <w:rPr>
          <w:rFonts w:asciiTheme="majorBidi" w:eastAsiaTheme="minorEastAsia" w:hAnsiTheme="majorBidi" w:cstheme="majorBidi"/>
          <w:color w:val="auto"/>
          <w:szCs w:val="28"/>
        </w:rPr>
        <w:t xml:space="preserve"> </w:t>
      </w:r>
      <w:r w:rsidRPr="003E2046">
        <w:rPr>
          <w:rFonts w:asciiTheme="majorBidi" w:eastAsiaTheme="minorEastAsia" w:hAnsiTheme="majorBidi" w:cstheme="majorBidi"/>
          <w:color w:val="auto"/>
          <w:szCs w:val="28"/>
        </w:rPr>
        <w:t>engineering</w:t>
      </w:r>
      <w:r w:rsidR="006147D8" w:rsidRPr="003E2046">
        <w:rPr>
          <w:rFonts w:asciiTheme="majorBidi" w:eastAsiaTheme="minorEastAsia" w:hAnsiTheme="majorBidi" w:cstheme="majorBidi"/>
          <w:color w:val="auto"/>
          <w:szCs w:val="28"/>
        </w:rPr>
        <w:t xml:space="preserve"> </w:t>
      </w:r>
      <w:r w:rsidRPr="003E2046">
        <w:rPr>
          <w:rFonts w:asciiTheme="majorBidi" w:eastAsiaTheme="minorEastAsia" w:hAnsiTheme="majorBidi" w:cstheme="majorBidi"/>
          <w:color w:val="auto"/>
          <w:szCs w:val="28"/>
        </w:rPr>
        <w:t xml:space="preserve">assisted network deception rings. These challenges necessitate intelligent </w:t>
      </w:r>
      <w:r w:rsidR="006147D8" w:rsidRPr="003E2046">
        <w:rPr>
          <w:rFonts w:asciiTheme="majorBidi" w:eastAsiaTheme="minorEastAsia" w:hAnsiTheme="majorBidi" w:cstheme="majorBidi"/>
          <w:color w:val="auto"/>
          <w:szCs w:val="28"/>
        </w:rPr>
        <w:t>fraud detection</w:t>
      </w:r>
      <w:r w:rsidRPr="003E2046">
        <w:rPr>
          <w:rFonts w:asciiTheme="majorBidi" w:eastAsiaTheme="minorEastAsia" w:hAnsiTheme="majorBidi" w:cstheme="majorBidi"/>
          <w:color w:val="auto"/>
          <w:szCs w:val="28"/>
        </w:rPr>
        <w:t xml:space="preserve"> frameworks that can scale technically while satisfying regulatory governance standards.</w:t>
      </w:r>
    </w:p>
    <w:p w14:paraId="2FAB5905" w14:textId="77777777" w:rsidR="00847BAF" w:rsidRPr="003E2046" w:rsidRDefault="00847BAF" w:rsidP="00847BAF">
      <w:pPr>
        <w:ind w:left="0"/>
        <w:rPr>
          <w:rFonts w:asciiTheme="majorBidi" w:eastAsiaTheme="minorEastAsia" w:hAnsiTheme="majorBidi" w:cstheme="majorBidi"/>
          <w:color w:val="auto"/>
          <w:szCs w:val="28"/>
        </w:rPr>
      </w:pPr>
    </w:p>
    <w:p w14:paraId="7BC8EAD9" w14:textId="36A9FD98" w:rsidR="004C4C09" w:rsidRDefault="00847BAF" w:rsidP="00847BAF">
      <w:pPr>
        <w:ind w:left="0"/>
        <w:rPr>
          <w:rFonts w:asciiTheme="majorBidi" w:eastAsiaTheme="minorEastAsia" w:hAnsiTheme="majorBidi" w:cstheme="majorBidi"/>
          <w:color w:val="auto"/>
          <w:szCs w:val="28"/>
        </w:rPr>
      </w:pPr>
      <w:r w:rsidRPr="003E2046">
        <w:rPr>
          <w:rFonts w:asciiTheme="majorBidi" w:eastAsiaTheme="minorEastAsia" w:hAnsiTheme="majorBidi" w:cstheme="majorBidi"/>
          <w:color w:val="auto"/>
          <w:szCs w:val="28"/>
        </w:rPr>
        <w:t xml:space="preserve">This research aligns with global urgency on </w:t>
      </w:r>
      <w:r w:rsidR="006147D8" w:rsidRPr="003E2046">
        <w:rPr>
          <w:rFonts w:asciiTheme="majorBidi" w:eastAsiaTheme="minorEastAsia" w:hAnsiTheme="majorBidi" w:cstheme="majorBidi"/>
          <w:color w:val="auto"/>
          <w:szCs w:val="28"/>
        </w:rPr>
        <w:t>fraud loss</w:t>
      </w:r>
      <w:r w:rsidRPr="003E2046">
        <w:rPr>
          <w:rFonts w:asciiTheme="majorBidi" w:eastAsiaTheme="minorEastAsia" w:hAnsiTheme="majorBidi" w:cstheme="majorBidi"/>
          <w:color w:val="auto"/>
          <w:szCs w:val="28"/>
        </w:rPr>
        <w:t xml:space="preserve"> mitigation by demonstrating how machine learning (ML) and deep learning (DL) techniques can work synergistically as a tool to detect and flag fraud in modern digital financial industries, using real loan application data from a Saudi financing institution. The study emphasizes transparency, reliability, </w:t>
      </w:r>
      <w:r w:rsidR="006147D8" w:rsidRPr="003E2046">
        <w:rPr>
          <w:rFonts w:asciiTheme="majorBidi" w:eastAsiaTheme="minorEastAsia" w:hAnsiTheme="majorBidi" w:cstheme="majorBidi"/>
          <w:color w:val="auto"/>
          <w:szCs w:val="28"/>
        </w:rPr>
        <w:t>data driven</w:t>
      </w:r>
      <w:r w:rsidRPr="003E2046">
        <w:rPr>
          <w:rFonts w:asciiTheme="majorBidi" w:eastAsiaTheme="minorEastAsia" w:hAnsiTheme="majorBidi" w:cstheme="majorBidi"/>
          <w:color w:val="auto"/>
          <w:szCs w:val="28"/>
        </w:rPr>
        <w:t xml:space="preserve"> decision governance, and </w:t>
      </w:r>
      <w:r w:rsidR="006147D8" w:rsidRPr="003E2046">
        <w:rPr>
          <w:rFonts w:asciiTheme="majorBidi" w:eastAsiaTheme="minorEastAsia" w:hAnsiTheme="majorBidi" w:cstheme="majorBidi"/>
          <w:color w:val="auto"/>
          <w:szCs w:val="28"/>
        </w:rPr>
        <w:t>regulatory aligned</w:t>
      </w:r>
      <w:r w:rsidRPr="003E2046">
        <w:rPr>
          <w:rFonts w:asciiTheme="majorBidi" w:eastAsiaTheme="minorEastAsia" w:hAnsiTheme="majorBidi" w:cstheme="majorBidi"/>
          <w:color w:val="auto"/>
          <w:szCs w:val="28"/>
        </w:rPr>
        <w:t xml:space="preserve"> fraud interpretation</w:t>
      </w:r>
    </w:p>
    <w:p w14:paraId="68C1A63B" w14:textId="67F0DAA8" w:rsidR="00847BAF" w:rsidRPr="004C4C09" w:rsidRDefault="004C4C09" w:rsidP="004C4C09">
      <w:pPr>
        <w:spacing w:after="160" w:line="259" w:lineRule="auto"/>
        <w:ind w:left="0" w:firstLine="0"/>
        <w:jc w:val="left"/>
        <w:rPr>
          <w:rFonts w:asciiTheme="majorBidi" w:eastAsiaTheme="minorEastAsia" w:hAnsiTheme="majorBidi" w:cstheme="majorBidi"/>
          <w:color w:val="auto"/>
          <w:szCs w:val="28"/>
        </w:rPr>
      </w:pPr>
      <w:r>
        <w:rPr>
          <w:rFonts w:asciiTheme="majorBidi" w:eastAsiaTheme="minorEastAsia" w:hAnsiTheme="majorBidi" w:cstheme="majorBidi"/>
          <w:color w:val="auto"/>
          <w:szCs w:val="28"/>
        </w:rPr>
        <w:br w:type="page"/>
      </w:r>
    </w:p>
    <w:p w14:paraId="237145C2" w14:textId="6C49DFCD" w:rsidR="00E445AB" w:rsidRPr="000035C1" w:rsidRDefault="00E445AB" w:rsidP="00726872">
      <w:pPr>
        <w:pStyle w:val="Heading2"/>
      </w:pPr>
      <w:bookmarkStart w:id="15" w:name="_Toc217619668"/>
      <w:r w:rsidRPr="000035C1">
        <w:lastRenderedPageBreak/>
        <w:t>1.</w:t>
      </w:r>
      <w:r w:rsidR="00E150A6" w:rsidRPr="000035C1">
        <w:t>2</w:t>
      </w:r>
      <w:r w:rsidRPr="000035C1">
        <w:t xml:space="preserve"> Problem Definition</w:t>
      </w:r>
      <w:bookmarkEnd w:id="15"/>
    </w:p>
    <w:p w14:paraId="0FD9E540" w14:textId="2621A999" w:rsidR="00634D15" w:rsidRPr="003E2046" w:rsidRDefault="004127C9" w:rsidP="003A388E">
      <w:pPr>
        <w:autoSpaceDE w:val="0"/>
        <w:autoSpaceDN w:val="0"/>
        <w:adjustRightInd w:val="0"/>
        <w:spacing w:after="0" w:line="240" w:lineRule="auto"/>
        <w:ind w:left="0" w:firstLine="0"/>
        <w:rPr>
          <w:rFonts w:asciiTheme="majorBidi" w:eastAsiaTheme="minorEastAsia" w:hAnsiTheme="majorBidi" w:cstheme="majorBidi"/>
          <w:color w:val="auto"/>
          <w:szCs w:val="28"/>
        </w:rPr>
      </w:pPr>
      <w:r w:rsidRPr="003E2046">
        <w:rPr>
          <w:rFonts w:asciiTheme="majorBidi" w:eastAsiaTheme="minorEastAsia" w:hAnsiTheme="majorBidi" w:cstheme="majorBidi"/>
          <w:color w:val="auto"/>
          <w:szCs w:val="28"/>
        </w:rPr>
        <w:t xml:space="preserve">Fraud in loan and consumer financing environments is not only costly financially but also destructive to institutional trust, </w:t>
      </w:r>
      <w:r w:rsidR="006147D8" w:rsidRPr="003E2046">
        <w:rPr>
          <w:rFonts w:asciiTheme="majorBidi" w:eastAsiaTheme="minorEastAsia" w:hAnsiTheme="majorBidi" w:cstheme="majorBidi"/>
          <w:color w:val="auto"/>
          <w:szCs w:val="28"/>
        </w:rPr>
        <w:t>long-term</w:t>
      </w:r>
      <w:r w:rsidRPr="003E2046">
        <w:rPr>
          <w:rFonts w:asciiTheme="majorBidi" w:eastAsiaTheme="minorEastAsia" w:hAnsiTheme="majorBidi" w:cstheme="majorBidi"/>
          <w:color w:val="auto"/>
          <w:szCs w:val="28"/>
        </w:rPr>
        <w:t xml:space="preserve"> operational stability, and regulatory obligations mandated by supervisory entities such as the Saudi Central Bank (SAMA). Financial organizations are burdened by </w:t>
      </w:r>
      <w:r w:rsidR="006147D8" w:rsidRPr="003E2046">
        <w:rPr>
          <w:rFonts w:asciiTheme="majorBidi" w:eastAsiaTheme="minorEastAsia" w:hAnsiTheme="majorBidi" w:cstheme="majorBidi"/>
          <w:color w:val="auto"/>
          <w:szCs w:val="28"/>
        </w:rPr>
        <w:t>ever-expanding</w:t>
      </w:r>
      <w:r w:rsidRPr="003E2046">
        <w:rPr>
          <w:rFonts w:asciiTheme="majorBidi" w:eastAsiaTheme="minorEastAsia" w:hAnsiTheme="majorBidi" w:cstheme="majorBidi"/>
          <w:color w:val="auto"/>
          <w:szCs w:val="28"/>
        </w:rPr>
        <w:t xml:space="preserve"> fraud variables including:</w:t>
      </w:r>
    </w:p>
    <w:p w14:paraId="0D6DB955" w14:textId="77777777" w:rsidR="004127C9" w:rsidRPr="003E2046" w:rsidRDefault="004127C9" w:rsidP="003A388E">
      <w:pPr>
        <w:autoSpaceDE w:val="0"/>
        <w:autoSpaceDN w:val="0"/>
        <w:adjustRightInd w:val="0"/>
        <w:spacing w:after="0" w:line="240" w:lineRule="auto"/>
        <w:ind w:left="0" w:firstLine="0"/>
        <w:rPr>
          <w:rFonts w:asciiTheme="majorBidi" w:eastAsiaTheme="minorEastAsia" w:hAnsiTheme="majorBidi" w:cstheme="majorBidi"/>
          <w:color w:val="auto"/>
          <w:szCs w:val="28"/>
        </w:rPr>
      </w:pPr>
    </w:p>
    <w:p w14:paraId="64D6D40F" w14:textId="5524C10F" w:rsidR="00847BAF" w:rsidRPr="003E2046"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High volume </w:t>
      </w:r>
      <w:r w:rsidR="006147D8" w:rsidRPr="003E2046">
        <w:rPr>
          <w:rFonts w:asciiTheme="majorBidi" w:hAnsiTheme="majorBidi" w:cstheme="majorBidi"/>
          <w:color w:val="000000" w:themeColor="text1"/>
          <w:szCs w:val="28"/>
        </w:rPr>
        <w:t>user generated</w:t>
      </w:r>
      <w:r w:rsidRPr="003E2046">
        <w:rPr>
          <w:rFonts w:asciiTheme="majorBidi" w:hAnsiTheme="majorBidi" w:cstheme="majorBidi"/>
          <w:color w:val="000000" w:themeColor="text1"/>
          <w:szCs w:val="28"/>
        </w:rPr>
        <w:t xml:space="preserve"> noise or inconsistent input data</w:t>
      </w:r>
      <w:r w:rsidR="00D1137C" w:rsidRPr="003E2046">
        <w:rPr>
          <w:rFonts w:asciiTheme="majorBidi" w:hAnsiTheme="majorBidi" w:cstheme="majorBidi"/>
          <w:color w:val="000000" w:themeColor="text1"/>
          <w:szCs w:val="28"/>
        </w:rPr>
        <w:t>.</w:t>
      </w:r>
    </w:p>
    <w:p w14:paraId="20923F3C" w14:textId="4EB5A450" w:rsidR="00847BAF" w:rsidRPr="003E2046"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Feature inconsistency in structured submission </w:t>
      </w:r>
      <w:r w:rsidR="00D1137C" w:rsidRPr="003E2046">
        <w:rPr>
          <w:rFonts w:asciiTheme="majorBidi" w:hAnsiTheme="majorBidi" w:cstheme="majorBidi"/>
          <w:color w:val="000000" w:themeColor="text1"/>
          <w:szCs w:val="28"/>
        </w:rPr>
        <w:t>information</w:t>
      </w:r>
      <w:r w:rsidRPr="003E2046">
        <w:rPr>
          <w:rFonts w:asciiTheme="majorBidi" w:hAnsiTheme="majorBidi" w:cstheme="majorBidi"/>
          <w:color w:val="000000" w:themeColor="text1"/>
          <w:szCs w:val="28"/>
        </w:rPr>
        <w:t>.</w:t>
      </w:r>
    </w:p>
    <w:p w14:paraId="259096F9" w14:textId="74DBE161" w:rsidR="00847BAF" w:rsidRPr="003E2046"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Costs related to false positives (customer dissatisfaction, delayed financing) and false negatives (financial fraud </w:t>
      </w:r>
      <w:r w:rsidR="00D1137C" w:rsidRPr="003E2046">
        <w:rPr>
          <w:rFonts w:asciiTheme="majorBidi" w:hAnsiTheme="majorBidi" w:cstheme="majorBidi"/>
          <w:color w:val="000000" w:themeColor="text1"/>
          <w:szCs w:val="28"/>
        </w:rPr>
        <w:t>cases</w:t>
      </w:r>
      <w:r w:rsidRPr="003E2046">
        <w:rPr>
          <w:rFonts w:asciiTheme="majorBidi" w:hAnsiTheme="majorBidi" w:cstheme="majorBidi"/>
          <w:color w:val="000000" w:themeColor="text1"/>
          <w:szCs w:val="28"/>
        </w:rPr>
        <w:t>, operation risk</w:t>
      </w:r>
      <w:r w:rsidR="00D1137C" w:rsidRPr="003E2046">
        <w:rPr>
          <w:rFonts w:asciiTheme="majorBidi" w:hAnsiTheme="majorBidi" w:cstheme="majorBidi"/>
          <w:color w:val="000000" w:themeColor="text1"/>
          <w:szCs w:val="28"/>
        </w:rPr>
        <w:t xml:space="preserve">, </w:t>
      </w:r>
      <w:proofErr w:type="gramStart"/>
      <w:r w:rsidR="00D1137C" w:rsidRPr="003E2046">
        <w:rPr>
          <w:rFonts w:asciiTheme="majorBidi" w:hAnsiTheme="majorBidi" w:cstheme="majorBidi"/>
          <w:color w:val="000000" w:themeColor="text1"/>
          <w:szCs w:val="28"/>
        </w:rPr>
        <w:t>lose</w:t>
      </w:r>
      <w:proofErr w:type="gramEnd"/>
      <w:r w:rsidRPr="003E2046">
        <w:rPr>
          <w:rFonts w:asciiTheme="majorBidi" w:hAnsiTheme="majorBidi" w:cstheme="majorBidi"/>
          <w:color w:val="000000" w:themeColor="text1"/>
          <w:szCs w:val="28"/>
        </w:rPr>
        <w:t>).</w:t>
      </w:r>
    </w:p>
    <w:p w14:paraId="36FC8E72" w14:textId="67A26CEF" w:rsidR="00847BAF" w:rsidRPr="003E2046"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Lack of </w:t>
      </w:r>
      <w:r w:rsidR="00D1137C" w:rsidRPr="003E2046">
        <w:rPr>
          <w:rFonts w:asciiTheme="majorBidi" w:hAnsiTheme="majorBidi" w:cstheme="majorBidi"/>
          <w:color w:val="000000" w:themeColor="text1"/>
          <w:szCs w:val="28"/>
        </w:rPr>
        <w:t xml:space="preserve">an </w:t>
      </w:r>
      <w:r w:rsidRPr="003E2046">
        <w:rPr>
          <w:rFonts w:asciiTheme="majorBidi" w:hAnsiTheme="majorBidi" w:cstheme="majorBidi"/>
          <w:color w:val="000000" w:themeColor="text1"/>
          <w:szCs w:val="28"/>
        </w:rPr>
        <w:t>integrated XAI</w:t>
      </w:r>
      <w:r w:rsidR="00D1137C" w:rsidRPr="003E2046">
        <w:rPr>
          <w:rFonts w:asciiTheme="majorBidi" w:hAnsiTheme="majorBidi" w:cstheme="majorBidi"/>
          <w:color w:val="000000" w:themeColor="text1"/>
          <w:szCs w:val="28"/>
        </w:rPr>
        <w:t xml:space="preserve"> Governed</w:t>
      </w:r>
      <w:r w:rsidRPr="003E2046">
        <w:rPr>
          <w:rFonts w:asciiTheme="majorBidi" w:hAnsiTheme="majorBidi" w:cstheme="majorBidi"/>
          <w:color w:val="000000" w:themeColor="text1"/>
          <w:szCs w:val="28"/>
        </w:rPr>
        <w:t xml:space="preserve"> accountability layers.</w:t>
      </w:r>
    </w:p>
    <w:p w14:paraId="11F189E7" w14:textId="46E85D7D" w:rsidR="00847BAF" w:rsidRPr="003E2046"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Local </w:t>
      </w:r>
      <w:r w:rsidR="00D1137C" w:rsidRPr="003E2046">
        <w:rPr>
          <w:rFonts w:asciiTheme="majorBidi" w:hAnsiTheme="majorBidi" w:cstheme="majorBidi"/>
          <w:color w:val="000000" w:themeColor="text1"/>
          <w:szCs w:val="28"/>
        </w:rPr>
        <w:t xml:space="preserve">real </w:t>
      </w:r>
      <w:r w:rsidRPr="003E2046">
        <w:rPr>
          <w:rFonts w:asciiTheme="majorBidi" w:hAnsiTheme="majorBidi" w:cstheme="majorBidi"/>
          <w:color w:val="000000" w:themeColor="text1"/>
          <w:szCs w:val="28"/>
        </w:rPr>
        <w:t xml:space="preserve">data scarcity of loan </w:t>
      </w:r>
      <w:r w:rsidR="00D1137C" w:rsidRPr="003E2046">
        <w:rPr>
          <w:rFonts w:asciiTheme="majorBidi" w:hAnsiTheme="majorBidi" w:cstheme="majorBidi"/>
          <w:color w:val="000000" w:themeColor="text1"/>
          <w:szCs w:val="28"/>
        </w:rPr>
        <w:t xml:space="preserve">application </w:t>
      </w:r>
      <w:r w:rsidRPr="003E2046">
        <w:rPr>
          <w:rFonts w:asciiTheme="majorBidi" w:hAnsiTheme="majorBidi" w:cstheme="majorBidi"/>
          <w:color w:val="000000" w:themeColor="text1"/>
          <w:szCs w:val="28"/>
        </w:rPr>
        <w:t>fraud studies in Saudi and GCC.</w:t>
      </w:r>
    </w:p>
    <w:p w14:paraId="7A441844" w14:textId="54604DB6" w:rsidR="00847BAF" w:rsidRPr="003E2046" w:rsidRDefault="00847BAF" w:rsidP="00F352C4">
      <w:pPr>
        <w:pStyle w:val="ListParagraph"/>
        <w:numPr>
          <w:ilvl w:val="0"/>
          <w:numId w:val="3"/>
        </w:numPr>
        <w:spacing w:after="292"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Privacy</w:t>
      </w:r>
      <w:r w:rsidR="00D1137C" w:rsidRPr="003E2046">
        <w:rPr>
          <w:rFonts w:asciiTheme="majorBidi" w:hAnsiTheme="majorBidi" w:cstheme="majorBidi"/>
          <w:color w:val="000000" w:themeColor="text1"/>
          <w:szCs w:val="28"/>
        </w:rPr>
        <w:t xml:space="preserve"> </w:t>
      </w:r>
      <w:r w:rsidR="00B47CD8" w:rsidRPr="003E2046">
        <w:rPr>
          <w:rFonts w:asciiTheme="majorBidi" w:hAnsiTheme="majorBidi" w:cstheme="majorBidi"/>
          <w:color w:val="000000" w:themeColor="text1"/>
          <w:szCs w:val="28"/>
        </w:rPr>
        <w:t>awareness</w:t>
      </w:r>
      <w:r w:rsidRPr="003E2046">
        <w:rPr>
          <w:rFonts w:asciiTheme="majorBidi" w:hAnsiTheme="majorBidi" w:cstheme="majorBidi"/>
          <w:color w:val="000000" w:themeColor="text1"/>
          <w:szCs w:val="28"/>
        </w:rPr>
        <w:t xml:space="preserve"> model prototyping while integrating SAMA </w:t>
      </w:r>
      <w:r w:rsidR="00D1137C" w:rsidRPr="003E2046">
        <w:rPr>
          <w:rFonts w:asciiTheme="majorBidi" w:hAnsiTheme="majorBidi" w:cstheme="majorBidi"/>
          <w:color w:val="000000" w:themeColor="text1"/>
          <w:szCs w:val="28"/>
        </w:rPr>
        <w:t>counter fraud</w:t>
      </w:r>
      <w:r w:rsidRPr="003E2046">
        <w:rPr>
          <w:rFonts w:asciiTheme="majorBidi" w:hAnsiTheme="majorBidi" w:cstheme="majorBidi"/>
          <w:color w:val="000000" w:themeColor="text1"/>
          <w:szCs w:val="28"/>
        </w:rPr>
        <w:t xml:space="preserve"> governance and maturity frameworks.</w:t>
      </w:r>
    </w:p>
    <w:p w14:paraId="2163CF22" w14:textId="5EB62ACE" w:rsidR="00847BAF" w:rsidRPr="003E2046" w:rsidRDefault="00D1137C" w:rsidP="00F352C4">
      <w:pPr>
        <w:pStyle w:val="ListParagraph"/>
        <w:numPr>
          <w:ilvl w:val="0"/>
          <w:numId w:val="3"/>
        </w:numPr>
        <w:spacing w:after="292"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M</w:t>
      </w:r>
      <w:r w:rsidR="00847BAF" w:rsidRPr="003E2046">
        <w:rPr>
          <w:rFonts w:asciiTheme="majorBidi" w:hAnsiTheme="majorBidi" w:cstheme="majorBidi"/>
          <w:color w:val="000000" w:themeColor="text1"/>
          <w:szCs w:val="28"/>
        </w:rPr>
        <w:t xml:space="preserve">isclassification </w:t>
      </w:r>
      <w:r w:rsidRPr="003E2046">
        <w:rPr>
          <w:rFonts w:asciiTheme="majorBidi" w:hAnsiTheme="majorBidi" w:cstheme="majorBidi"/>
          <w:color w:val="000000" w:themeColor="text1"/>
          <w:szCs w:val="28"/>
        </w:rPr>
        <w:t xml:space="preserve">of </w:t>
      </w:r>
      <w:r w:rsidR="00847BAF" w:rsidRPr="003E2046">
        <w:rPr>
          <w:rFonts w:asciiTheme="majorBidi" w:hAnsiTheme="majorBidi" w:cstheme="majorBidi"/>
          <w:color w:val="000000" w:themeColor="text1"/>
          <w:szCs w:val="28"/>
        </w:rPr>
        <w:t xml:space="preserve">risk when baseline model accuracy scores reach perfect separability on test segments without </w:t>
      </w:r>
      <w:r w:rsidRPr="003E2046">
        <w:rPr>
          <w:rFonts w:asciiTheme="majorBidi" w:hAnsiTheme="majorBidi" w:cstheme="majorBidi"/>
          <w:color w:val="000000" w:themeColor="text1"/>
          <w:szCs w:val="28"/>
        </w:rPr>
        <w:t>clear</w:t>
      </w:r>
      <w:r w:rsidR="00847BAF" w:rsidRPr="003E2046">
        <w:rPr>
          <w:rFonts w:asciiTheme="majorBidi" w:hAnsiTheme="majorBidi" w:cstheme="majorBidi"/>
          <w:color w:val="000000" w:themeColor="text1"/>
          <w:szCs w:val="28"/>
        </w:rPr>
        <w:t xml:space="preserve"> validation.</w:t>
      </w:r>
    </w:p>
    <w:p w14:paraId="7D817CD0" w14:textId="1FBA7953" w:rsidR="009F1A16" w:rsidRPr="003E2046" w:rsidRDefault="009F1A16" w:rsidP="003A388E">
      <w:pPr>
        <w:spacing w:after="0" w:line="259" w:lineRule="auto"/>
        <w:ind w:left="0" w:firstLine="0"/>
        <w:rPr>
          <w:rFonts w:asciiTheme="majorBidi" w:hAnsiTheme="majorBidi" w:cstheme="majorBidi"/>
          <w:b/>
          <w:bCs/>
          <w:color w:val="000000" w:themeColor="text1"/>
          <w:szCs w:val="28"/>
        </w:rPr>
      </w:pPr>
      <w:r w:rsidRPr="003E2046">
        <w:rPr>
          <w:rFonts w:asciiTheme="majorBidi" w:hAnsiTheme="majorBidi" w:cstheme="majorBidi"/>
          <w:b/>
          <w:bCs/>
          <w:color w:val="000000" w:themeColor="text1"/>
          <w:szCs w:val="28"/>
        </w:rPr>
        <w:t xml:space="preserve">The </w:t>
      </w:r>
      <w:r w:rsidR="00D1137C" w:rsidRPr="003E2046">
        <w:rPr>
          <w:rFonts w:asciiTheme="majorBidi" w:hAnsiTheme="majorBidi" w:cstheme="majorBidi"/>
          <w:b/>
          <w:bCs/>
          <w:color w:val="000000" w:themeColor="text1"/>
          <w:szCs w:val="28"/>
        </w:rPr>
        <w:t>main</w:t>
      </w:r>
      <w:r w:rsidRPr="003E2046">
        <w:rPr>
          <w:rFonts w:asciiTheme="majorBidi" w:hAnsiTheme="majorBidi" w:cstheme="majorBidi"/>
          <w:b/>
          <w:bCs/>
          <w:color w:val="000000" w:themeColor="text1"/>
          <w:szCs w:val="28"/>
        </w:rPr>
        <w:t xml:space="preserve"> problem explor</w:t>
      </w:r>
      <w:r w:rsidR="00D1137C" w:rsidRPr="003E2046">
        <w:rPr>
          <w:rFonts w:asciiTheme="majorBidi" w:hAnsiTheme="majorBidi" w:cstheme="majorBidi"/>
          <w:b/>
          <w:bCs/>
          <w:color w:val="000000" w:themeColor="text1"/>
          <w:szCs w:val="28"/>
        </w:rPr>
        <w:t>ing</w:t>
      </w:r>
      <w:r w:rsidRPr="003E2046">
        <w:rPr>
          <w:rFonts w:asciiTheme="majorBidi" w:hAnsiTheme="majorBidi" w:cstheme="majorBidi"/>
          <w:b/>
          <w:bCs/>
          <w:color w:val="000000" w:themeColor="text1"/>
          <w:szCs w:val="28"/>
        </w:rPr>
        <w:t xml:space="preserve"> in this study:</w:t>
      </w:r>
    </w:p>
    <w:p w14:paraId="47B66FE1" w14:textId="5B01B86F" w:rsidR="004127C9" w:rsidRPr="003E2046" w:rsidRDefault="004127C9" w:rsidP="00057A95">
      <w:pPr>
        <w:autoSpaceDE w:val="0"/>
        <w:autoSpaceDN w:val="0"/>
        <w:adjustRightInd w:val="0"/>
        <w:spacing w:after="0" w:line="240" w:lineRule="auto"/>
        <w:ind w:left="0" w:firstLine="0"/>
        <w:rPr>
          <w:rFonts w:asciiTheme="majorBidi" w:eastAsiaTheme="minorEastAsia" w:hAnsiTheme="majorBidi" w:cstheme="majorBidi"/>
          <w:color w:val="auto"/>
          <w:szCs w:val="28"/>
        </w:rPr>
      </w:pPr>
      <w:r w:rsidRPr="003E2046">
        <w:rPr>
          <w:rFonts w:asciiTheme="majorBidi" w:eastAsiaTheme="minorEastAsia" w:hAnsiTheme="majorBidi" w:cstheme="majorBidi"/>
          <w:color w:val="auto"/>
          <w:szCs w:val="28"/>
        </w:rPr>
        <w:t xml:space="preserve">How </w:t>
      </w:r>
      <w:r w:rsidR="00D1137C" w:rsidRPr="003E2046">
        <w:rPr>
          <w:rFonts w:asciiTheme="majorBidi" w:eastAsiaTheme="minorEastAsia" w:hAnsiTheme="majorBidi" w:cstheme="majorBidi"/>
          <w:color w:val="auto"/>
          <w:szCs w:val="28"/>
        </w:rPr>
        <w:t>the</w:t>
      </w:r>
      <w:r w:rsidRPr="003E2046">
        <w:rPr>
          <w:rFonts w:asciiTheme="majorBidi" w:eastAsiaTheme="minorEastAsia" w:hAnsiTheme="majorBidi" w:cstheme="majorBidi"/>
          <w:color w:val="auto"/>
          <w:szCs w:val="28"/>
        </w:rPr>
        <w:t xml:space="preserve"> financial i</w:t>
      </w:r>
      <w:r w:rsidR="00314E8A" w:rsidRPr="003E2046">
        <w:rPr>
          <w:rFonts w:asciiTheme="majorBidi" w:eastAsiaTheme="minorEastAsia" w:hAnsiTheme="majorBidi" w:cstheme="majorBidi"/>
          <w:color w:val="auto"/>
          <w:szCs w:val="28"/>
        </w:rPr>
        <w:t>ndustries</w:t>
      </w:r>
      <w:r w:rsidRPr="003E2046">
        <w:rPr>
          <w:rFonts w:asciiTheme="majorBidi" w:eastAsiaTheme="minorEastAsia" w:hAnsiTheme="majorBidi" w:cstheme="majorBidi"/>
          <w:color w:val="auto"/>
          <w:szCs w:val="28"/>
        </w:rPr>
        <w:t xml:space="preserve"> </w:t>
      </w:r>
      <w:r w:rsidR="00D1137C" w:rsidRPr="003E2046">
        <w:rPr>
          <w:rFonts w:asciiTheme="majorBidi" w:eastAsiaTheme="minorEastAsia" w:hAnsiTheme="majorBidi" w:cstheme="majorBidi"/>
          <w:color w:val="auto"/>
          <w:szCs w:val="28"/>
        </w:rPr>
        <w:t xml:space="preserve">can </w:t>
      </w:r>
      <w:r w:rsidRPr="003E2046">
        <w:rPr>
          <w:rFonts w:asciiTheme="majorBidi" w:eastAsiaTheme="minorEastAsia" w:hAnsiTheme="majorBidi" w:cstheme="majorBidi"/>
          <w:color w:val="auto"/>
          <w:szCs w:val="28"/>
        </w:rPr>
        <w:t xml:space="preserve">deploy a </w:t>
      </w:r>
      <w:r w:rsidR="00D1137C" w:rsidRPr="003E2046">
        <w:rPr>
          <w:rFonts w:asciiTheme="majorBidi" w:eastAsiaTheme="minorEastAsia" w:hAnsiTheme="majorBidi" w:cstheme="majorBidi"/>
          <w:color w:val="auto"/>
          <w:szCs w:val="28"/>
        </w:rPr>
        <w:t>highest possible</w:t>
      </w:r>
      <w:r w:rsidR="00314E8A" w:rsidRPr="003E2046">
        <w:rPr>
          <w:rFonts w:asciiTheme="majorBidi" w:eastAsiaTheme="minorEastAsia" w:hAnsiTheme="majorBidi" w:cstheme="majorBidi"/>
          <w:color w:val="auto"/>
          <w:szCs w:val="28"/>
        </w:rPr>
        <w:t xml:space="preserve"> </w:t>
      </w:r>
      <w:r w:rsidRPr="003E2046">
        <w:rPr>
          <w:rFonts w:asciiTheme="majorBidi" w:eastAsiaTheme="minorEastAsia" w:hAnsiTheme="majorBidi" w:cstheme="majorBidi"/>
          <w:color w:val="auto"/>
          <w:szCs w:val="28"/>
        </w:rPr>
        <w:t xml:space="preserve">accuracy, </w:t>
      </w:r>
      <w:r w:rsidR="00D1137C" w:rsidRPr="003E2046">
        <w:rPr>
          <w:rFonts w:asciiTheme="majorBidi" w:eastAsiaTheme="minorEastAsia" w:hAnsiTheme="majorBidi" w:cstheme="majorBidi"/>
          <w:color w:val="auto"/>
          <w:szCs w:val="28"/>
        </w:rPr>
        <w:t>with well-trained</w:t>
      </w:r>
      <w:r w:rsidRPr="003E2046">
        <w:rPr>
          <w:rFonts w:asciiTheme="majorBidi" w:eastAsiaTheme="minorEastAsia" w:hAnsiTheme="majorBidi" w:cstheme="majorBidi"/>
          <w:color w:val="auto"/>
          <w:szCs w:val="28"/>
        </w:rPr>
        <w:t xml:space="preserve"> </w:t>
      </w:r>
      <w:r w:rsidR="00D1137C" w:rsidRPr="003E2046">
        <w:rPr>
          <w:rFonts w:asciiTheme="majorBidi" w:eastAsiaTheme="minorEastAsia" w:hAnsiTheme="majorBidi" w:cstheme="majorBidi"/>
          <w:color w:val="auto"/>
          <w:szCs w:val="28"/>
        </w:rPr>
        <w:t>ML</w:t>
      </w:r>
      <w:r w:rsidR="00314E8A" w:rsidRPr="003E2046">
        <w:rPr>
          <w:rFonts w:asciiTheme="majorBidi" w:eastAsiaTheme="minorEastAsia" w:hAnsiTheme="majorBidi" w:cstheme="majorBidi"/>
          <w:color w:val="auto"/>
          <w:szCs w:val="28"/>
        </w:rPr>
        <w:t xml:space="preserve"> </w:t>
      </w:r>
      <w:r w:rsidRPr="003E2046">
        <w:rPr>
          <w:rFonts w:asciiTheme="majorBidi" w:eastAsiaTheme="minorEastAsia" w:hAnsiTheme="majorBidi" w:cstheme="majorBidi"/>
          <w:color w:val="auto"/>
          <w:szCs w:val="28"/>
        </w:rPr>
        <w:t xml:space="preserve">fraud flagging tool </w:t>
      </w:r>
      <w:r w:rsidR="00847BAF" w:rsidRPr="003E2046">
        <w:rPr>
          <w:rFonts w:asciiTheme="majorBidi" w:eastAsiaTheme="minorEastAsia" w:hAnsiTheme="majorBidi" w:cstheme="majorBidi"/>
          <w:color w:val="auto"/>
          <w:szCs w:val="28"/>
        </w:rPr>
        <w:t>and</w:t>
      </w:r>
      <w:r w:rsidR="00314E8A" w:rsidRPr="003E2046">
        <w:rPr>
          <w:rFonts w:asciiTheme="majorBidi" w:eastAsiaTheme="minorEastAsia" w:hAnsiTheme="majorBidi" w:cstheme="majorBidi"/>
          <w:color w:val="auto"/>
          <w:szCs w:val="28"/>
        </w:rPr>
        <w:t xml:space="preserve"> </w:t>
      </w:r>
      <w:r w:rsidRPr="003E2046">
        <w:rPr>
          <w:rFonts w:asciiTheme="majorBidi" w:eastAsiaTheme="minorEastAsia" w:hAnsiTheme="majorBidi" w:cstheme="majorBidi"/>
          <w:color w:val="auto"/>
          <w:szCs w:val="28"/>
        </w:rPr>
        <w:t xml:space="preserve">adaptable to Saudi </w:t>
      </w:r>
      <w:r w:rsidR="00314E8A" w:rsidRPr="003E2046">
        <w:rPr>
          <w:rFonts w:asciiTheme="majorBidi" w:eastAsiaTheme="minorEastAsia" w:hAnsiTheme="majorBidi" w:cstheme="majorBidi"/>
          <w:color w:val="auto"/>
          <w:szCs w:val="28"/>
        </w:rPr>
        <w:t>financing industries</w:t>
      </w:r>
      <w:r w:rsidRPr="003E2046">
        <w:rPr>
          <w:rFonts w:asciiTheme="majorBidi" w:eastAsiaTheme="minorEastAsia" w:hAnsiTheme="majorBidi" w:cstheme="majorBidi"/>
          <w:color w:val="auto"/>
          <w:szCs w:val="28"/>
        </w:rPr>
        <w:t xml:space="preserve"> by using a hybrid stacking framework and robust XAI interpretation layers, </w:t>
      </w:r>
      <w:r w:rsidR="00D1137C" w:rsidRPr="003E2046">
        <w:rPr>
          <w:rFonts w:asciiTheme="majorBidi" w:eastAsiaTheme="minorEastAsia" w:hAnsiTheme="majorBidi" w:cstheme="majorBidi"/>
          <w:color w:val="auto"/>
          <w:szCs w:val="28"/>
        </w:rPr>
        <w:t xml:space="preserve">ensuring the </w:t>
      </w:r>
      <w:r w:rsidRPr="003E2046">
        <w:rPr>
          <w:rFonts w:asciiTheme="majorBidi" w:eastAsiaTheme="minorEastAsia" w:hAnsiTheme="majorBidi" w:cstheme="majorBidi"/>
          <w:color w:val="auto"/>
          <w:szCs w:val="28"/>
        </w:rPr>
        <w:t xml:space="preserve">regulatory </w:t>
      </w:r>
      <w:r w:rsidR="00314E8A" w:rsidRPr="003E2046">
        <w:rPr>
          <w:rFonts w:asciiTheme="majorBidi" w:eastAsiaTheme="minorEastAsia" w:hAnsiTheme="majorBidi" w:cstheme="majorBidi"/>
          <w:color w:val="auto"/>
          <w:szCs w:val="28"/>
        </w:rPr>
        <w:t xml:space="preserve">SAMA </w:t>
      </w:r>
      <w:r w:rsidRPr="003E2046">
        <w:rPr>
          <w:rFonts w:asciiTheme="majorBidi" w:eastAsiaTheme="minorEastAsia" w:hAnsiTheme="majorBidi" w:cstheme="majorBidi"/>
          <w:color w:val="auto"/>
          <w:szCs w:val="28"/>
        </w:rPr>
        <w:t>maturity compliance</w:t>
      </w:r>
      <w:r w:rsidR="00314E8A" w:rsidRPr="003E2046">
        <w:rPr>
          <w:rFonts w:asciiTheme="majorBidi" w:eastAsiaTheme="minorEastAsia" w:hAnsiTheme="majorBidi" w:cstheme="majorBidi"/>
          <w:color w:val="auto"/>
          <w:szCs w:val="28"/>
        </w:rPr>
        <w:t xml:space="preserve"> and requirements</w:t>
      </w:r>
      <w:r w:rsidRPr="003E2046">
        <w:rPr>
          <w:rFonts w:asciiTheme="majorBidi" w:eastAsiaTheme="minorEastAsia" w:hAnsiTheme="majorBidi" w:cstheme="majorBidi"/>
          <w:color w:val="auto"/>
          <w:szCs w:val="28"/>
        </w:rPr>
        <w:t>?</w:t>
      </w:r>
    </w:p>
    <w:p w14:paraId="7F4F10C1" w14:textId="77777777" w:rsidR="003A388E" w:rsidRPr="00E4091B" w:rsidRDefault="003A388E" w:rsidP="003A388E">
      <w:pPr>
        <w:ind w:left="0" w:firstLine="0"/>
        <w:rPr>
          <w:rFonts w:asciiTheme="majorBidi" w:hAnsiTheme="majorBidi" w:cstheme="majorBidi"/>
          <w:sz w:val="24"/>
          <w:szCs w:val="24"/>
        </w:rPr>
      </w:pPr>
    </w:p>
    <w:p w14:paraId="574037B6" w14:textId="174EDE64" w:rsidR="00ED5450" w:rsidRPr="000035C1" w:rsidRDefault="004664CC" w:rsidP="00726872">
      <w:pPr>
        <w:pStyle w:val="Heading2"/>
      </w:pPr>
      <w:bookmarkStart w:id="16" w:name="_Toc217619669"/>
      <w:r w:rsidRPr="000035C1">
        <w:t xml:space="preserve">1.3 </w:t>
      </w:r>
      <w:r w:rsidR="00ED5450" w:rsidRPr="000035C1">
        <w:t>Thesis Objectives</w:t>
      </w:r>
      <w:bookmarkEnd w:id="16"/>
    </w:p>
    <w:p w14:paraId="76CB862C" w14:textId="7FBEDB0E" w:rsidR="007C7EEE" w:rsidRPr="003E2046" w:rsidRDefault="007C7EEE" w:rsidP="003A388E">
      <w:pPr>
        <w:spacing w:after="0" w:line="259" w:lineRule="auto"/>
        <w:ind w:left="0" w:firstLine="0"/>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This research is underpinned by clearly defined objectives structured to fill the research gap, provide practical </w:t>
      </w:r>
      <w:r w:rsidR="006147D8" w:rsidRPr="003E2046">
        <w:rPr>
          <w:rFonts w:asciiTheme="majorBidi" w:hAnsiTheme="majorBidi" w:cstheme="majorBidi"/>
          <w:color w:val="000000" w:themeColor="text1"/>
          <w:szCs w:val="28"/>
        </w:rPr>
        <w:t>fraud detection</w:t>
      </w:r>
      <w:r w:rsidRPr="003E2046">
        <w:rPr>
          <w:rFonts w:asciiTheme="majorBidi" w:hAnsiTheme="majorBidi" w:cstheme="majorBidi"/>
          <w:color w:val="000000" w:themeColor="text1"/>
          <w:szCs w:val="28"/>
        </w:rPr>
        <w:t xml:space="preserve"> feasibility in financial environments, and demonstrate </w:t>
      </w:r>
      <w:r w:rsidR="006147D8" w:rsidRPr="003E2046">
        <w:rPr>
          <w:rFonts w:asciiTheme="majorBidi" w:hAnsiTheme="majorBidi" w:cstheme="majorBidi"/>
          <w:color w:val="000000" w:themeColor="text1"/>
          <w:szCs w:val="28"/>
        </w:rPr>
        <w:t>audit level</w:t>
      </w:r>
      <w:r w:rsidRPr="003E2046">
        <w:rPr>
          <w:rFonts w:asciiTheme="majorBidi" w:hAnsiTheme="majorBidi" w:cstheme="majorBidi"/>
          <w:color w:val="000000" w:themeColor="text1"/>
          <w:szCs w:val="28"/>
        </w:rPr>
        <w:t xml:space="preserve"> </w:t>
      </w:r>
      <w:r w:rsidR="00FD08D7" w:rsidRPr="003E2046">
        <w:rPr>
          <w:rFonts w:asciiTheme="majorBidi" w:hAnsiTheme="majorBidi" w:cstheme="majorBidi"/>
          <w:color w:val="000000" w:themeColor="text1"/>
          <w:szCs w:val="28"/>
        </w:rPr>
        <w:t>accountability (</w:t>
      </w:r>
      <w:r w:rsidR="005E2BF5" w:rsidRPr="003E2046">
        <w:rPr>
          <w:rFonts w:asciiTheme="majorBidi" w:hAnsiTheme="majorBidi" w:cstheme="majorBidi"/>
          <w:color w:val="000000" w:themeColor="text1"/>
          <w:szCs w:val="28"/>
        </w:rPr>
        <w:t>Saudi Central Bank [SAMA], 2022)</w:t>
      </w:r>
      <w:r w:rsidRPr="003E2046">
        <w:rPr>
          <w:rFonts w:asciiTheme="majorBidi" w:hAnsiTheme="majorBidi" w:cstheme="majorBidi"/>
          <w:color w:val="000000" w:themeColor="text1"/>
          <w:szCs w:val="28"/>
        </w:rPr>
        <w:t>. The objectives include:</w:t>
      </w:r>
    </w:p>
    <w:p w14:paraId="56FA691B" w14:textId="77777777" w:rsidR="001023AA" w:rsidRPr="003E2046" w:rsidRDefault="001023AA" w:rsidP="00ED5450">
      <w:pPr>
        <w:spacing w:after="0" w:line="259" w:lineRule="auto"/>
        <w:ind w:left="0" w:firstLine="0"/>
        <w:rPr>
          <w:rFonts w:asciiTheme="majorBidi" w:hAnsiTheme="majorBidi" w:cstheme="majorBidi"/>
          <w:color w:val="000000" w:themeColor="text1"/>
          <w:szCs w:val="28"/>
        </w:rPr>
      </w:pPr>
    </w:p>
    <w:p w14:paraId="286D94B9" w14:textId="537E3028" w:rsidR="001023AA" w:rsidRPr="003E2046" w:rsidRDefault="001023AA" w:rsidP="005C5F4B">
      <w:pPr>
        <w:numPr>
          <w:ilvl w:val="0"/>
          <w:numId w:val="1"/>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Develop and </w:t>
      </w:r>
      <w:r w:rsidR="00D1137C" w:rsidRPr="003E2046">
        <w:rPr>
          <w:rFonts w:asciiTheme="majorBidi" w:hAnsiTheme="majorBidi" w:cstheme="majorBidi"/>
          <w:color w:val="000000" w:themeColor="text1"/>
          <w:szCs w:val="28"/>
        </w:rPr>
        <w:t>evaluate</w:t>
      </w:r>
      <w:r w:rsidRPr="003E2046">
        <w:rPr>
          <w:rFonts w:asciiTheme="majorBidi" w:hAnsiTheme="majorBidi" w:cstheme="majorBidi"/>
          <w:color w:val="000000" w:themeColor="text1"/>
          <w:szCs w:val="28"/>
        </w:rPr>
        <w:t xml:space="preserve"> three </w:t>
      </w:r>
      <w:r w:rsidR="00D1137C" w:rsidRPr="003E2046">
        <w:rPr>
          <w:rFonts w:asciiTheme="majorBidi" w:hAnsiTheme="majorBidi" w:cstheme="majorBidi"/>
          <w:color w:val="000000" w:themeColor="text1"/>
          <w:szCs w:val="28"/>
        </w:rPr>
        <w:t>ML</w:t>
      </w:r>
      <w:r w:rsidRPr="003E2046">
        <w:rPr>
          <w:rFonts w:asciiTheme="majorBidi" w:hAnsiTheme="majorBidi" w:cstheme="majorBidi"/>
          <w:color w:val="000000" w:themeColor="text1"/>
          <w:szCs w:val="28"/>
        </w:rPr>
        <w:t xml:space="preserve"> pipelines:</w:t>
      </w:r>
    </w:p>
    <w:p w14:paraId="0EEF4C8F" w14:textId="75EAF82A" w:rsidR="001023AA" w:rsidRPr="003E2046" w:rsidRDefault="001023AA" w:rsidP="00F352C4">
      <w:pPr>
        <w:numPr>
          <w:ilvl w:val="1"/>
          <w:numId w:val="4"/>
        </w:numPr>
        <w:spacing w:after="0" w:line="259" w:lineRule="auto"/>
        <w:rPr>
          <w:rFonts w:asciiTheme="majorBidi" w:hAnsiTheme="majorBidi" w:cstheme="majorBidi"/>
          <w:color w:val="000000" w:themeColor="text1"/>
          <w:szCs w:val="28"/>
        </w:rPr>
      </w:pPr>
      <w:r w:rsidRPr="003E2046">
        <w:rPr>
          <w:rFonts w:asciiTheme="majorBidi" w:hAnsiTheme="majorBidi" w:cstheme="majorBidi"/>
          <w:b/>
          <w:bCs/>
          <w:color w:val="000000" w:themeColor="text1"/>
          <w:szCs w:val="28"/>
        </w:rPr>
        <w:t>Logistic Regression</w:t>
      </w:r>
      <w:r w:rsidRPr="003E2046">
        <w:rPr>
          <w:rFonts w:asciiTheme="majorBidi" w:hAnsiTheme="majorBidi" w:cstheme="majorBidi"/>
          <w:color w:val="000000" w:themeColor="text1"/>
          <w:szCs w:val="28"/>
        </w:rPr>
        <w:t xml:space="preserve"> (baseline </w:t>
      </w:r>
      <w:r w:rsidR="00D1137C" w:rsidRPr="003E2046">
        <w:rPr>
          <w:rFonts w:asciiTheme="majorBidi" w:hAnsiTheme="majorBidi" w:cstheme="majorBidi"/>
          <w:color w:val="000000" w:themeColor="text1"/>
          <w:szCs w:val="28"/>
        </w:rPr>
        <w:t>explainability supported</w:t>
      </w:r>
      <w:r w:rsidRPr="003E2046">
        <w:rPr>
          <w:rFonts w:asciiTheme="majorBidi" w:hAnsiTheme="majorBidi" w:cstheme="majorBidi"/>
          <w:color w:val="000000" w:themeColor="text1"/>
          <w:szCs w:val="28"/>
        </w:rPr>
        <w:t xml:space="preserve"> learner),</w:t>
      </w:r>
    </w:p>
    <w:p w14:paraId="0D58CB24" w14:textId="2B2F8146" w:rsidR="001023AA" w:rsidRPr="003E2046" w:rsidRDefault="001023AA" w:rsidP="00F352C4">
      <w:pPr>
        <w:numPr>
          <w:ilvl w:val="1"/>
          <w:numId w:val="4"/>
        </w:numPr>
        <w:spacing w:after="0" w:line="259" w:lineRule="auto"/>
        <w:rPr>
          <w:rFonts w:asciiTheme="majorBidi" w:hAnsiTheme="majorBidi" w:cstheme="majorBidi"/>
          <w:color w:val="000000" w:themeColor="text1"/>
          <w:szCs w:val="28"/>
        </w:rPr>
      </w:pPr>
      <w:r w:rsidRPr="003E2046">
        <w:rPr>
          <w:rFonts w:asciiTheme="majorBidi" w:hAnsiTheme="majorBidi" w:cstheme="majorBidi"/>
          <w:b/>
          <w:bCs/>
          <w:color w:val="000000" w:themeColor="text1"/>
          <w:szCs w:val="28"/>
        </w:rPr>
        <w:t>Random Forest</w:t>
      </w:r>
      <w:r w:rsidRPr="003E2046">
        <w:rPr>
          <w:rFonts w:asciiTheme="majorBidi" w:hAnsiTheme="majorBidi" w:cstheme="majorBidi"/>
          <w:color w:val="000000" w:themeColor="text1"/>
          <w:szCs w:val="28"/>
        </w:rPr>
        <w:t xml:space="preserve"> (</w:t>
      </w:r>
      <w:r w:rsidR="00D1137C" w:rsidRPr="003E2046">
        <w:rPr>
          <w:rFonts w:asciiTheme="majorBidi" w:hAnsiTheme="majorBidi" w:cstheme="majorBidi"/>
          <w:color w:val="000000" w:themeColor="text1"/>
          <w:szCs w:val="28"/>
        </w:rPr>
        <w:t>grid tuned</w:t>
      </w:r>
      <w:r w:rsidRPr="003E2046">
        <w:rPr>
          <w:rFonts w:asciiTheme="majorBidi" w:hAnsiTheme="majorBidi" w:cstheme="majorBidi"/>
          <w:color w:val="000000" w:themeColor="text1"/>
          <w:szCs w:val="28"/>
        </w:rPr>
        <w:t xml:space="preserve"> ensemble learner),</w:t>
      </w:r>
    </w:p>
    <w:p w14:paraId="2275D89B" w14:textId="77777777" w:rsidR="001023AA" w:rsidRPr="003E2046" w:rsidRDefault="001023AA" w:rsidP="00F352C4">
      <w:pPr>
        <w:numPr>
          <w:ilvl w:val="1"/>
          <w:numId w:val="4"/>
        </w:numPr>
        <w:spacing w:after="0" w:line="259" w:lineRule="auto"/>
        <w:rPr>
          <w:rFonts w:asciiTheme="majorBidi" w:hAnsiTheme="majorBidi" w:cstheme="majorBidi"/>
          <w:color w:val="000000" w:themeColor="text1"/>
          <w:szCs w:val="28"/>
        </w:rPr>
      </w:pPr>
      <w:r w:rsidRPr="003E2046">
        <w:rPr>
          <w:rFonts w:asciiTheme="majorBidi" w:hAnsiTheme="majorBidi" w:cstheme="majorBidi"/>
          <w:b/>
          <w:bCs/>
          <w:color w:val="000000" w:themeColor="text1"/>
          <w:szCs w:val="28"/>
        </w:rPr>
        <w:t>XGBoost</w:t>
      </w:r>
      <w:r w:rsidRPr="003E2046">
        <w:rPr>
          <w:rFonts w:asciiTheme="majorBidi" w:hAnsiTheme="majorBidi" w:cstheme="majorBidi"/>
          <w:color w:val="000000" w:themeColor="text1"/>
          <w:szCs w:val="28"/>
        </w:rPr>
        <w:t xml:space="preserve"> (randomized fast pipeline learner),</w:t>
      </w:r>
    </w:p>
    <w:p w14:paraId="6BEEA1AC" w14:textId="50821B3B" w:rsidR="007A3C16" w:rsidRPr="003E2046" w:rsidRDefault="007A3C16" w:rsidP="005C5F4B">
      <w:pPr>
        <w:numPr>
          <w:ilvl w:val="0"/>
          <w:numId w:val="1"/>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Pro</w:t>
      </w:r>
      <w:r w:rsidR="00D1137C" w:rsidRPr="003E2046">
        <w:rPr>
          <w:rFonts w:asciiTheme="majorBidi" w:hAnsiTheme="majorBidi" w:cstheme="majorBidi"/>
          <w:color w:val="000000" w:themeColor="text1"/>
          <w:szCs w:val="28"/>
        </w:rPr>
        <w:t>viding</w:t>
      </w:r>
      <w:r w:rsidRPr="003E2046">
        <w:rPr>
          <w:rFonts w:asciiTheme="majorBidi" w:hAnsiTheme="majorBidi" w:cstheme="majorBidi"/>
          <w:color w:val="000000" w:themeColor="text1"/>
          <w:szCs w:val="28"/>
        </w:rPr>
        <w:t xml:space="preserve"> a stacking framework governed by a </w:t>
      </w:r>
      <w:r w:rsidR="00D1137C" w:rsidRPr="003E2046">
        <w:rPr>
          <w:rFonts w:asciiTheme="majorBidi" w:hAnsiTheme="majorBidi" w:cstheme="majorBidi"/>
          <w:color w:val="000000" w:themeColor="text1"/>
          <w:szCs w:val="28"/>
        </w:rPr>
        <w:t>metal earner</w:t>
      </w:r>
      <w:r w:rsidRPr="003E2046">
        <w:rPr>
          <w:rFonts w:asciiTheme="majorBidi" w:hAnsiTheme="majorBidi" w:cstheme="majorBidi"/>
          <w:color w:val="000000" w:themeColor="text1"/>
          <w:szCs w:val="28"/>
        </w:rPr>
        <w:t xml:space="preserve"> XAI</w:t>
      </w:r>
      <w:r w:rsidR="006E5BFD" w:rsidRPr="003E2046">
        <w:rPr>
          <w:rFonts w:asciiTheme="majorBidi" w:hAnsiTheme="majorBidi" w:cstheme="majorBidi"/>
          <w:color w:val="000000" w:themeColor="text1"/>
          <w:szCs w:val="28"/>
        </w:rPr>
        <w:t xml:space="preserve"> </w:t>
      </w:r>
      <w:r w:rsidRPr="003E2046">
        <w:rPr>
          <w:rFonts w:asciiTheme="majorBidi" w:hAnsiTheme="majorBidi" w:cstheme="majorBidi"/>
          <w:color w:val="000000" w:themeColor="text1"/>
          <w:szCs w:val="28"/>
        </w:rPr>
        <w:t>audited output:</w:t>
      </w:r>
    </w:p>
    <w:p w14:paraId="3CBD3959" w14:textId="353E51C6" w:rsidR="007A3C16" w:rsidRPr="003E2046" w:rsidRDefault="007A3C16" w:rsidP="00F352C4">
      <w:pPr>
        <w:numPr>
          <w:ilvl w:val="1"/>
          <w:numId w:val="5"/>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lastRenderedPageBreak/>
        <w:t xml:space="preserve">Integrating </w:t>
      </w:r>
      <w:r w:rsidR="00D1137C" w:rsidRPr="003E2046">
        <w:rPr>
          <w:rFonts w:asciiTheme="majorBidi" w:hAnsiTheme="majorBidi" w:cstheme="majorBidi"/>
          <w:color w:val="000000" w:themeColor="text1"/>
          <w:szCs w:val="28"/>
        </w:rPr>
        <w:t>many</w:t>
      </w:r>
      <w:r w:rsidRPr="003E2046">
        <w:rPr>
          <w:rFonts w:asciiTheme="majorBidi" w:hAnsiTheme="majorBidi" w:cstheme="majorBidi"/>
          <w:color w:val="000000" w:themeColor="text1"/>
          <w:szCs w:val="28"/>
        </w:rPr>
        <w:t xml:space="preserve"> learners to achieve ≥85% detection accuracy with reliable </w:t>
      </w:r>
      <w:r w:rsidR="00D1137C" w:rsidRPr="003E2046">
        <w:rPr>
          <w:rFonts w:asciiTheme="majorBidi" w:hAnsiTheme="majorBidi" w:cstheme="majorBidi"/>
          <w:color w:val="000000" w:themeColor="text1"/>
          <w:szCs w:val="28"/>
        </w:rPr>
        <w:t>multimeric</w:t>
      </w:r>
      <w:r w:rsidRPr="003E2046">
        <w:rPr>
          <w:rFonts w:asciiTheme="majorBidi" w:hAnsiTheme="majorBidi" w:cstheme="majorBidi"/>
          <w:color w:val="000000" w:themeColor="text1"/>
          <w:szCs w:val="28"/>
        </w:rPr>
        <w:t xml:space="preserve"> robustness,</w:t>
      </w:r>
    </w:p>
    <w:p w14:paraId="424DDA88" w14:textId="66A4D8F7" w:rsidR="007A3C16" w:rsidRPr="003E2046" w:rsidRDefault="00D1137C" w:rsidP="00F352C4">
      <w:pPr>
        <w:numPr>
          <w:ilvl w:val="1"/>
          <w:numId w:val="5"/>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Discussing the academic concerns related to the accuracy of the test at 100% during the feasibility study of the pilot semester</w:t>
      </w:r>
      <w:r w:rsidR="007A3C16" w:rsidRPr="003E2046">
        <w:rPr>
          <w:rFonts w:asciiTheme="majorBidi" w:hAnsiTheme="majorBidi" w:cstheme="majorBidi"/>
          <w:color w:val="000000" w:themeColor="text1"/>
          <w:szCs w:val="28"/>
        </w:rPr>
        <w:t>.</w:t>
      </w:r>
    </w:p>
    <w:p w14:paraId="76DC5F0B" w14:textId="6BFDCBC4" w:rsidR="005E46B5" w:rsidRPr="003E2046" w:rsidRDefault="00D1137C" w:rsidP="005C5F4B">
      <w:pPr>
        <w:numPr>
          <w:ilvl w:val="0"/>
          <w:numId w:val="1"/>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In pipeline</w:t>
      </w:r>
      <w:r w:rsidR="005E46B5" w:rsidRPr="003E2046">
        <w:rPr>
          <w:rFonts w:asciiTheme="majorBidi" w:hAnsiTheme="majorBidi" w:cstheme="majorBidi"/>
          <w:color w:val="000000" w:themeColor="text1"/>
          <w:szCs w:val="28"/>
        </w:rPr>
        <w:t xml:space="preserve"> preprocessing:</w:t>
      </w:r>
    </w:p>
    <w:p w14:paraId="768E71EE" w14:textId="77777777" w:rsidR="00BA51AF" w:rsidRPr="003E2046" w:rsidRDefault="00BA51AF" w:rsidP="00F352C4">
      <w:pPr>
        <w:numPr>
          <w:ilvl w:val="1"/>
          <w:numId w:val="5"/>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Handling missing values, filtering out unwanted data sent via sensitive scripts, and effectively normalizing applicant behavior characteristics for funding</w:t>
      </w:r>
    </w:p>
    <w:p w14:paraId="3A137152" w14:textId="23B875DD" w:rsidR="00714478" w:rsidRPr="003E2046" w:rsidRDefault="00714478" w:rsidP="00BA51AF">
      <w:pPr>
        <w:numPr>
          <w:ilvl w:val="0"/>
          <w:numId w:val="1"/>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Using external XAI frameworks—especially SHAP and LIME—for decision tracing:</w:t>
      </w:r>
    </w:p>
    <w:p w14:paraId="16EF210C" w14:textId="77777777" w:rsidR="00714478" w:rsidRPr="003E2046" w:rsidRDefault="00714478" w:rsidP="005C5F4B">
      <w:pPr>
        <w:numPr>
          <w:ilvl w:val="1"/>
          <w:numId w:val="1"/>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Bridging accuracy and audit interpretability,</w:t>
      </w:r>
    </w:p>
    <w:p w14:paraId="6ED37D0F" w14:textId="183157F2" w:rsidR="00714478" w:rsidRPr="003E2046" w:rsidRDefault="00714478" w:rsidP="005C5F4B">
      <w:pPr>
        <w:numPr>
          <w:ilvl w:val="1"/>
          <w:numId w:val="1"/>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Demonstrating </w:t>
      </w:r>
      <w:r w:rsidR="006147D8" w:rsidRPr="003E2046">
        <w:rPr>
          <w:rFonts w:asciiTheme="majorBidi" w:hAnsiTheme="majorBidi" w:cstheme="majorBidi"/>
          <w:color w:val="000000" w:themeColor="text1"/>
          <w:szCs w:val="28"/>
        </w:rPr>
        <w:t>regulator aligned</w:t>
      </w:r>
      <w:r w:rsidRPr="003E2046">
        <w:rPr>
          <w:rFonts w:asciiTheme="majorBidi" w:hAnsiTheme="majorBidi" w:cstheme="majorBidi"/>
          <w:color w:val="000000" w:themeColor="text1"/>
          <w:szCs w:val="28"/>
        </w:rPr>
        <w:t xml:space="preserve"> interpretability to SAMA and business.</w:t>
      </w:r>
    </w:p>
    <w:p w14:paraId="271FF437" w14:textId="19508C6B" w:rsidR="00BA51AF" w:rsidRPr="003E2046" w:rsidRDefault="00BA51AF" w:rsidP="00BA51AF">
      <w:pPr>
        <w:numPr>
          <w:ilvl w:val="0"/>
          <w:numId w:val="1"/>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5. Compare the results with global loan fraud studies to assess their applicability, </w:t>
      </w:r>
      <w:r w:rsidR="006147D8" w:rsidRPr="003E2046">
        <w:rPr>
          <w:rFonts w:asciiTheme="majorBidi" w:hAnsiTheme="majorBidi" w:cstheme="majorBidi"/>
          <w:color w:val="000000" w:themeColor="text1"/>
          <w:szCs w:val="28"/>
        </w:rPr>
        <w:t>considering</w:t>
      </w:r>
      <w:r w:rsidRPr="003E2046">
        <w:rPr>
          <w:rFonts w:asciiTheme="majorBidi" w:hAnsiTheme="majorBidi" w:cstheme="majorBidi"/>
          <w:color w:val="000000" w:themeColor="text1"/>
          <w:szCs w:val="28"/>
        </w:rPr>
        <w:t xml:space="preserve"> regional differences.</w:t>
      </w:r>
    </w:p>
    <w:p w14:paraId="0FE8B3E1" w14:textId="77777777" w:rsidR="00BA51AF" w:rsidRPr="003E2046" w:rsidRDefault="00BA51AF" w:rsidP="00BA51AF">
      <w:pPr>
        <w:spacing w:after="292" w:line="259" w:lineRule="auto"/>
        <w:ind w:left="0" w:firstLine="0"/>
        <w:rPr>
          <w:rFonts w:asciiTheme="majorBidi" w:hAnsiTheme="majorBidi" w:cstheme="majorBidi"/>
          <w:color w:val="000000" w:themeColor="text1"/>
          <w:szCs w:val="28"/>
        </w:rPr>
      </w:pPr>
    </w:p>
    <w:p w14:paraId="50B80AA3" w14:textId="55DD0EC8" w:rsidR="004C4C09" w:rsidRDefault="00BA51AF" w:rsidP="00ED1002">
      <w:pPr>
        <w:numPr>
          <w:ilvl w:val="0"/>
          <w:numId w:val="1"/>
        </w:num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6. Ensure the model meets maturity standards for use within core financial systems and cybersecurity frameworks governed by the Saudi Arabian Monetary Authority (SAMA).</w:t>
      </w:r>
    </w:p>
    <w:p w14:paraId="2A83F8F4" w14:textId="3114C76C" w:rsidR="003E2046" w:rsidRPr="003E2046" w:rsidRDefault="004C4C09" w:rsidP="004C4C09">
      <w:pPr>
        <w:spacing w:after="160" w:line="259" w:lineRule="auto"/>
        <w:ind w:left="0" w:firstLine="0"/>
        <w:jc w:val="left"/>
        <w:rPr>
          <w:rFonts w:asciiTheme="majorBidi" w:hAnsiTheme="majorBidi" w:cstheme="majorBidi"/>
          <w:color w:val="000000" w:themeColor="text1"/>
          <w:szCs w:val="28"/>
        </w:rPr>
      </w:pPr>
      <w:r>
        <w:rPr>
          <w:rFonts w:asciiTheme="majorBidi" w:hAnsiTheme="majorBidi" w:cstheme="majorBidi"/>
          <w:color w:val="000000" w:themeColor="text1"/>
          <w:szCs w:val="28"/>
        </w:rPr>
        <w:br w:type="page"/>
      </w:r>
    </w:p>
    <w:p w14:paraId="26557956" w14:textId="5359A82D" w:rsidR="00ED5450" w:rsidRPr="000035C1" w:rsidRDefault="00ED5450" w:rsidP="00726872">
      <w:pPr>
        <w:pStyle w:val="Heading2"/>
      </w:pPr>
      <w:bookmarkStart w:id="17" w:name="_Toc217619670"/>
      <w:r w:rsidRPr="000035C1">
        <w:lastRenderedPageBreak/>
        <w:t>1.</w:t>
      </w:r>
      <w:r w:rsidR="004664CC" w:rsidRPr="000035C1">
        <w:t>4</w:t>
      </w:r>
      <w:r w:rsidRPr="000035C1">
        <w:t xml:space="preserve"> Thesis Contribution</w:t>
      </w:r>
      <w:bookmarkEnd w:id="17"/>
    </w:p>
    <w:p w14:paraId="2A6231EC" w14:textId="60E330E6" w:rsidR="001A5F47" w:rsidRPr="003E2046" w:rsidRDefault="00BA51AF" w:rsidP="003A388E">
      <w:pPr>
        <w:spacing w:after="0" w:line="259" w:lineRule="auto"/>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T</w:t>
      </w:r>
      <w:r w:rsidR="001A5F47" w:rsidRPr="003E2046">
        <w:rPr>
          <w:rFonts w:asciiTheme="majorBidi" w:hAnsiTheme="majorBidi" w:cstheme="majorBidi"/>
          <w:color w:val="000000" w:themeColor="text1"/>
          <w:szCs w:val="28"/>
        </w:rPr>
        <w:t xml:space="preserve">his research </w:t>
      </w:r>
      <w:r w:rsidR="00FD08D7" w:rsidRPr="003E2046">
        <w:rPr>
          <w:rFonts w:asciiTheme="majorBidi" w:hAnsiTheme="majorBidi" w:cstheme="majorBidi"/>
          <w:color w:val="000000" w:themeColor="text1"/>
          <w:szCs w:val="28"/>
        </w:rPr>
        <w:t>is important</w:t>
      </w:r>
      <w:r w:rsidRPr="003E2046">
        <w:rPr>
          <w:rFonts w:asciiTheme="majorBidi" w:hAnsiTheme="majorBidi" w:cstheme="majorBidi"/>
          <w:color w:val="000000" w:themeColor="text1"/>
          <w:szCs w:val="28"/>
        </w:rPr>
        <w:t xml:space="preserve"> since it </w:t>
      </w:r>
      <w:r w:rsidR="001A5F47" w:rsidRPr="003E2046">
        <w:rPr>
          <w:rFonts w:asciiTheme="majorBidi" w:hAnsiTheme="majorBidi" w:cstheme="majorBidi"/>
          <w:color w:val="000000" w:themeColor="text1"/>
          <w:szCs w:val="28"/>
        </w:rPr>
        <w:t xml:space="preserve">lies in bridging </w:t>
      </w:r>
      <w:r w:rsidRPr="003E2046">
        <w:rPr>
          <w:rFonts w:asciiTheme="majorBidi" w:hAnsiTheme="majorBidi" w:cstheme="majorBidi"/>
          <w:color w:val="000000" w:themeColor="text1"/>
          <w:szCs w:val="28"/>
        </w:rPr>
        <w:t>the</w:t>
      </w:r>
      <w:r w:rsidR="001A5F47" w:rsidRPr="003E2046">
        <w:rPr>
          <w:rFonts w:asciiTheme="majorBidi" w:hAnsiTheme="majorBidi" w:cstheme="majorBidi"/>
          <w:color w:val="000000" w:themeColor="text1"/>
          <w:szCs w:val="28"/>
        </w:rPr>
        <w:t xml:space="preserve"> academic and practical </w:t>
      </w:r>
      <w:r w:rsidR="007101EF" w:rsidRPr="003E2046">
        <w:rPr>
          <w:rFonts w:asciiTheme="majorBidi" w:hAnsiTheme="majorBidi" w:cstheme="majorBidi"/>
          <w:color w:val="000000" w:themeColor="text1"/>
          <w:szCs w:val="28"/>
        </w:rPr>
        <w:t>fraud detection</w:t>
      </w:r>
      <w:r w:rsidR="001A5F47" w:rsidRPr="003E2046">
        <w:rPr>
          <w:rFonts w:asciiTheme="majorBidi" w:hAnsiTheme="majorBidi" w:cstheme="majorBidi"/>
          <w:color w:val="000000" w:themeColor="text1"/>
          <w:szCs w:val="28"/>
        </w:rPr>
        <w:t xml:space="preserve"> expectations. </w:t>
      </w:r>
      <w:r w:rsidRPr="003E2046">
        <w:rPr>
          <w:rFonts w:asciiTheme="majorBidi" w:hAnsiTheme="majorBidi" w:cstheme="majorBidi"/>
          <w:color w:val="000000" w:themeColor="text1"/>
          <w:szCs w:val="28"/>
        </w:rPr>
        <w:t>Accordingly, the k</w:t>
      </w:r>
      <w:r w:rsidR="001A5F47" w:rsidRPr="003E2046">
        <w:rPr>
          <w:rFonts w:asciiTheme="majorBidi" w:hAnsiTheme="majorBidi" w:cstheme="majorBidi"/>
          <w:color w:val="000000" w:themeColor="text1"/>
          <w:szCs w:val="28"/>
        </w:rPr>
        <w:t xml:space="preserve">ey reasons </w:t>
      </w:r>
      <w:r w:rsidR="003A388E" w:rsidRPr="003E2046">
        <w:rPr>
          <w:rFonts w:asciiTheme="majorBidi" w:hAnsiTheme="majorBidi" w:cstheme="majorBidi"/>
          <w:color w:val="000000" w:themeColor="text1"/>
          <w:szCs w:val="28"/>
        </w:rPr>
        <w:t xml:space="preserve">include: </w:t>
      </w:r>
    </w:p>
    <w:p w14:paraId="781500F7" w14:textId="77777777" w:rsidR="003A388E" w:rsidRPr="003E2046" w:rsidRDefault="003A388E" w:rsidP="003A388E">
      <w:pPr>
        <w:spacing w:after="0" w:line="259" w:lineRule="auto"/>
        <w:rPr>
          <w:rFonts w:asciiTheme="majorBidi" w:hAnsiTheme="majorBidi" w:cstheme="majorBidi"/>
          <w:color w:val="000000" w:themeColor="text1"/>
          <w:szCs w:val="28"/>
        </w:rPr>
      </w:pPr>
    </w:p>
    <w:p w14:paraId="44BFB31A" w14:textId="1E54129E" w:rsidR="00F35E78" w:rsidRPr="003E2046" w:rsidRDefault="00F35E78" w:rsidP="004127C9">
      <w:pPr>
        <w:pStyle w:val="ListParagraph"/>
        <w:numPr>
          <w:ilvl w:val="0"/>
          <w:numId w:val="2"/>
        </w:numPr>
        <w:rPr>
          <w:rFonts w:asciiTheme="majorBidi" w:hAnsiTheme="majorBidi" w:cstheme="majorBidi"/>
          <w:b/>
          <w:bCs/>
          <w:color w:val="000000" w:themeColor="text1"/>
          <w:szCs w:val="28"/>
        </w:rPr>
      </w:pPr>
      <w:r w:rsidRPr="003E2046">
        <w:rPr>
          <w:rFonts w:asciiTheme="majorBidi" w:hAnsiTheme="majorBidi" w:cstheme="majorBidi"/>
          <w:b/>
          <w:bCs/>
          <w:color w:val="000000" w:themeColor="text1"/>
          <w:szCs w:val="28"/>
        </w:rPr>
        <w:t xml:space="preserve">Data Level Contribution: </w:t>
      </w:r>
      <w:r w:rsidRPr="003E2046">
        <w:rPr>
          <w:rFonts w:asciiTheme="majorBidi" w:hAnsiTheme="majorBidi" w:cstheme="majorBidi"/>
          <w:color w:val="000000" w:themeColor="text1"/>
          <w:szCs w:val="28"/>
        </w:rPr>
        <w:t>The study uses a real Saudi mobile loan dataset (4,</w:t>
      </w:r>
      <w:r w:rsidR="00777677" w:rsidRPr="003E2046">
        <w:rPr>
          <w:rFonts w:asciiTheme="majorBidi" w:hAnsiTheme="majorBidi" w:cstheme="majorBidi"/>
          <w:color w:val="000000" w:themeColor="text1"/>
          <w:szCs w:val="28"/>
        </w:rPr>
        <w:t>400</w:t>
      </w:r>
      <w:r w:rsidRPr="003E2046">
        <w:rPr>
          <w:rFonts w:asciiTheme="majorBidi" w:hAnsiTheme="majorBidi" w:cstheme="majorBidi"/>
          <w:color w:val="000000" w:themeColor="text1"/>
          <w:szCs w:val="28"/>
        </w:rPr>
        <w:t xml:space="preserve"> records</w:t>
      </w:r>
      <w:r w:rsidR="00347039" w:rsidRPr="003E2046">
        <w:rPr>
          <w:rFonts w:asciiTheme="majorBidi" w:hAnsiTheme="majorBidi" w:cstheme="majorBidi"/>
          <w:color w:val="000000" w:themeColor="text1"/>
          <w:szCs w:val="28"/>
        </w:rPr>
        <w:t>, 2,110 fraudulent and 2,290 legitimate applications)</w:t>
      </w:r>
      <w:r w:rsidRPr="003E2046">
        <w:rPr>
          <w:rFonts w:asciiTheme="majorBidi" w:hAnsiTheme="majorBidi" w:cstheme="majorBidi"/>
          <w:color w:val="000000" w:themeColor="text1"/>
          <w:szCs w:val="28"/>
        </w:rPr>
        <w:t xml:space="preserve"> to tackle loan fraud specifically</w:t>
      </w:r>
      <w:r w:rsidR="004127C9" w:rsidRPr="003E2046">
        <w:rPr>
          <w:rFonts w:asciiTheme="majorBidi" w:hAnsiTheme="majorBidi" w:cstheme="majorBidi"/>
          <w:color w:val="000000" w:themeColor="text1"/>
          <w:szCs w:val="28"/>
        </w:rPr>
        <w:t xml:space="preserve"> </w:t>
      </w:r>
      <w:r w:rsidRPr="003E2046">
        <w:rPr>
          <w:rFonts w:asciiTheme="majorBidi" w:hAnsiTheme="majorBidi" w:cstheme="majorBidi"/>
          <w:color w:val="000000" w:themeColor="text1"/>
          <w:szCs w:val="28"/>
        </w:rPr>
        <w:t>an area underrepresented due to regional data accessibility constraints.</w:t>
      </w:r>
    </w:p>
    <w:p w14:paraId="58C1BD05" w14:textId="0C4099D8" w:rsidR="00220B87" w:rsidRPr="003E2046" w:rsidRDefault="00220B87" w:rsidP="004127C9">
      <w:pPr>
        <w:numPr>
          <w:ilvl w:val="0"/>
          <w:numId w:val="2"/>
        </w:numPr>
        <w:spacing w:after="292" w:line="259" w:lineRule="auto"/>
        <w:rPr>
          <w:rFonts w:asciiTheme="majorBidi" w:hAnsiTheme="majorBidi" w:cstheme="majorBidi"/>
          <w:color w:val="000000" w:themeColor="text1"/>
          <w:szCs w:val="28"/>
        </w:rPr>
      </w:pPr>
      <w:r w:rsidRPr="003E2046">
        <w:rPr>
          <w:rFonts w:asciiTheme="majorBidi" w:hAnsiTheme="majorBidi" w:cstheme="majorBidi"/>
          <w:b/>
          <w:bCs/>
          <w:color w:val="000000" w:themeColor="text1"/>
          <w:szCs w:val="28"/>
        </w:rPr>
        <w:t>Tool Level Contribution</w:t>
      </w:r>
      <w:r w:rsidRPr="003E2046">
        <w:rPr>
          <w:rFonts w:asciiTheme="majorBidi" w:hAnsiTheme="majorBidi" w:cstheme="majorBidi"/>
          <w:color w:val="000000" w:themeColor="text1"/>
          <w:szCs w:val="28"/>
        </w:rPr>
        <w:t xml:space="preserve">: </w:t>
      </w:r>
      <w:r w:rsidR="00BA51AF" w:rsidRPr="003E2046">
        <w:rPr>
          <w:rFonts w:asciiTheme="majorBidi" w:hAnsiTheme="majorBidi" w:cstheme="majorBidi"/>
          <w:color w:val="000000" w:themeColor="text1"/>
          <w:szCs w:val="28"/>
        </w:rPr>
        <w:t>Fraud detection</w:t>
      </w:r>
      <w:r w:rsidRPr="003E2046">
        <w:rPr>
          <w:rFonts w:asciiTheme="majorBidi" w:hAnsiTheme="majorBidi" w:cstheme="majorBidi"/>
          <w:color w:val="000000" w:themeColor="text1"/>
          <w:szCs w:val="28"/>
        </w:rPr>
        <w:t xml:space="preserve"> algorithms are built not as theory alone, but as a </w:t>
      </w:r>
      <w:r w:rsidR="00BA51AF" w:rsidRPr="003E2046">
        <w:rPr>
          <w:rFonts w:asciiTheme="majorBidi" w:hAnsiTheme="majorBidi" w:cstheme="majorBidi"/>
          <w:color w:val="000000" w:themeColor="text1"/>
          <w:szCs w:val="28"/>
        </w:rPr>
        <w:t>functioning</w:t>
      </w:r>
      <w:r w:rsidRPr="003E2046">
        <w:rPr>
          <w:rFonts w:asciiTheme="majorBidi" w:hAnsiTheme="majorBidi" w:cstheme="majorBidi"/>
          <w:color w:val="000000" w:themeColor="text1"/>
          <w:szCs w:val="28"/>
        </w:rPr>
        <w:t xml:space="preserve"> system prototype</w:t>
      </w:r>
      <w:r w:rsidR="00BA51AF" w:rsidRPr="003E2046">
        <w:rPr>
          <w:rFonts w:asciiTheme="majorBidi" w:hAnsiTheme="majorBidi" w:cstheme="majorBidi"/>
          <w:color w:val="000000" w:themeColor="text1"/>
          <w:szCs w:val="28"/>
        </w:rPr>
        <w:t xml:space="preserve"> is</w:t>
      </w:r>
      <w:r w:rsidRPr="003E2046">
        <w:rPr>
          <w:rFonts w:asciiTheme="majorBidi" w:hAnsiTheme="majorBidi" w:cstheme="majorBidi"/>
          <w:color w:val="000000" w:themeColor="text1"/>
          <w:szCs w:val="28"/>
        </w:rPr>
        <w:t xml:space="preserve"> ready for integration</w:t>
      </w:r>
      <w:r w:rsidR="00BA51AF" w:rsidRPr="003E2046">
        <w:rPr>
          <w:rFonts w:asciiTheme="majorBidi" w:hAnsiTheme="majorBidi" w:cstheme="majorBidi"/>
          <w:color w:val="000000" w:themeColor="text1"/>
          <w:szCs w:val="28"/>
        </w:rPr>
        <w:t xml:space="preserve"> </w:t>
      </w:r>
      <w:r w:rsidRPr="003E2046">
        <w:rPr>
          <w:rFonts w:asciiTheme="majorBidi" w:hAnsiTheme="majorBidi" w:cstheme="majorBidi"/>
          <w:color w:val="000000" w:themeColor="text1"/>
          <w:szCs w:val="28"/>
        </w:rPr>
        <w:t xml:space="preserve">feasibility </w:t>
      </w:r>
      <w:r w:rsidR="00BA51AF" w:rsidRPr="003E2046">
        <w:rPr>
          <w:rFonts w:asciiTheme="majorBidi" w:hAnsiTheme="majorBidi" w:cstheme="majorBidi"/>
          <w:color w:val="000000" w:themeColor="text1"/>
          <w:szCs w:val="28"/>
        </w:rPr>
        <w:t xml:space="preserve">now can support </w:t>
      </w:r>
      <w:r w:rsidRPr="003E2046">
        <w:rPr>
          <w:rFonts w:asciiTheme="majorBidi" w:hAnsiTheme="majorBidi" w:cstheme="majorBidi"/>
          <w:color w:val="000000" w:themeColor="text1"/>
          <w:szCs w:val="28"/>
        </w:rPr>
        <w:t>assessment in financial environments</w:t>
      </w:r>
      <w:r w:rsidR="00BA51AF" w:rsidRPr="003E2046">
        <w:rPr>
          <w:rFonts w:asciiTheme="majorBidi" w:hAnsiTheme="majorBidi" w:cstheme="majorBidi"/>
          <w:color w:val="000000" w:themeColor="text1"/>
          <w:szCs w:val="28"/>
        </w:rPr>
        <w:t xml:space="preserve"> across Saudi Arabia</w:t>
      </w:r>
      <w:r w:rsidRPr="003E2046">
        <w:rPr>
          <w:rFonts w:asciiTheme="majorBidi" w:hAnsiTheme="majorBidi" w:cstheme="majorBidi"/>
          <w:color w:val="000000" w:themeColor="text1"/>
          <w:szCs w:val="28"/>
        </w:rPr>
        <w:t>.</w:t>
      </w:r>
    </w:p>
    <w:p w14:paraId="1B7D53BE" w14:textId="02A491B2" w:rsidR="00220B87" w:rsidRPr="003E2046" w:rsidRDefault="00220B87" w:rsidP="004127C9">
      <w:pPr>
        <w:numPr>
          <w:ilvl w:val="0"/>
          <w:numId w:val="2"/>
        </w:numPr>
        <w:spacing w:after="292" w:line="259" w:lineRule="auto"/>
        <w:rPr>
          <w:rFonts w:asciiTheme="majorBidi" w:hAnsiTheme="majorBidi" w:cstheme="majorBidi"/>
          <w:color w:val="000000" w:themeColor="text1"/>
          <w:szCs w:val="28"/>
        </w:rPr>
      </w:pPr>
      <w:r w:rsidRPr="003E2046">
        <w:rPr>
          <w:rFonts w:asciiTheme="majorBidi" w:hAnsiTheme="majorBidi" w:cstheme="majorBidi"/>
          <w:b/>
          <w:bCs/>
          <w:color w:val="000000" w:themeColor="text1"/>
          <w:szCs w:val="28"/>
        </w:rPr>
        <w:t>Interpretability Level Contribution:</w:t>
      </w:r>
      <w:r w:rsidRPr="003E2046">
        <w:rPr>
          <w:rFonts w:asciiTheme="majorBidi" w:hAnsiTheme="majorBidi" w:cstheme="majorBidi"/>
          <w:color w:val="000000" w:themeColor="text1"/>
          <w:szCs w:val="28"/>
        </w:rPr>
        <w:t xml:space="preserve"> By combining stacking + XAI, the study ensures that decisions are not only accurate but also </w:t>
      </w:r>
      <w:r w:rsidR="00BA51AF" w:rsidRPr="003E2046">
        <w:rPr>
          <w:rFonts w:asciiTheme="majorBidi" w:hAnsiTheme="majorBidi" w:cstheme="majorBidi"/>
          <w:color w:val="000000" w:themeColor="text1"/>
          <w:szCs w:val="28"/>
        </w:rPr>
        <w:t>auditor traceable</w:t>
      </w:r>
      <w:r w:rsidRPr="003E2046">
        <w:rPr>
          <w:rFonts w:asciiTheme="majorBidi" w:hAnsiTheme="majorBidi" w:cstheme="majorBidi"/>
          <w:color w:val="000000" w:themeColor="text1"/>
          <w:szCs w:val="28"/>
        </w:rPr>
        <w:t xml:space="preserve">, </w:t>
      </w:r>
      <w:r w:rsidR="00BA51AF" w:rsidRPr="003E2046">
        <w:rPr>
          <w:rFonts w:asciiTheme="majorBidi" w:hAnsiTheme="majorBidi" w:cstheme="majorBidi"/>
          <w:color w:val="000000" w:themeColor="text1"/>
          <w:szCs w:val="28"/>
        </w:rPr>
        <w:t>regulator trustworthy</w:t>
      </w:r>
      <w:r w:rsidRPr="003E2046">
        <w:rPr>
          <w:rFonts w:asciiTheme="majorBidi" w:hAnsiTheme="majorBidi" w:cstheme="majorBidi"/>
          <w:color w:val="000000" w:themeColor="text1"/>
          <w:szCs w:val="28"/>
        </w:rPr>
        <w:t xml:space="preserve">, and </w:t>
      </w:r>
      <w:r w:rsidR="006147D8" w:rsidRPr="003E2046">
        <w:rPr>
          <w:rFonts w:asciiTheme="majorBidi" w:hAnsiTheme="majorBidi" w:cstheme="majorBidi"/>
          <w:color w:val="000000" w:themeColor="text1"/>
          <w:szCs w:val="28"/>
        </w:rPr>
        <w:t>business friendly</w:t>
      </w:r>
      <w:r w:rsidRPr="003E2046">
        <w:rPr>
          <w:rFonts w:asciiTheme="majorBidi" w:hAnsiTheme="majorBidi" w:cstheme="majorBidi"/>
          <w:color w:val="000000" w:themeColor="text1"/>
          <w:szCs w:val="28"/>
        </w:rPr>
        <w:t>.</w:t>
      </w:r>
    </w:p>
    <w:p w14:paraId="32025B38" w14:textId="3C95B9EB" w:rsidR="00220B87" w:rsidRPr="003E2046" w:rsidRDefault="00220B87" w:rsidP="004127C9">
      <w:pPr>
        <w:numPr>
          <w:ilvl w:val="0"/>
          <w:numId w:val="2"/>
        </w:numPr>
        <w:spacing w:after="292" w:line="259" w:lineRule="auto"/>
        <w:rPr>
          <w:rFonts w:asciiTheme="majorBidi" w:hAnsiTheme="majorBidi" w:cstheme="majorBidi"/>
          <w:color w:val="000000" w:themeColor="text1"/>
          <w:szCs w:val="28"/>
        </w:rPr>
      </w:pPr>
      <w:r w:rsidRPr="003E2046">
        <w:rPr>
          <w:rFonts w:asciiTheme="majorBidi" w:hAnsiTheme="majorBidi" w:cstheme="majorBidi"/>
          <w:b/>
          <w:bCs/>
          <w:color w:val="000000" w:themeColor="text1"/>
          <w:szCs w:val="28"/>
        </w:rPr>
        <w:t>Operational Level Contribution:</w:t>
      </w:r>
      <w:r w:rsidRPr="003E2046">
        <w:rPr>
          <w:rFonts w:asciiTheme="majorBidi" w:hAnsiTheme="majorBidi" w:cstheme="majorBidi"/>
          <w:color w:val="000000" w:themeColor="text1"/>
          <w:szCs w:val="28"/>
        </w:rPr>
        <w:t xml:space="preserve"> It demonstrates how AI mitigates garbage</w:t>
      </w:r>
      <w:r w:rsidR="004127C9" w:rsidRPr="003E2046">
        <w:rPr>
          <w:rFonts w:asciiTheme="majorBidi" w:hAnsiTheme="majorBidi" w:cstheme="majorBidi"/>
          <w:color w:val="000000" w:themeColor="text1"/>
          <w:szCs w:val="28"/>
        </w:rPr>
        <w:t xml:space="preserve"> </w:t>
      </w:r>
      <w:r w:rsidRPr="003E2046">
        <w:rPr>
          <w:rFonts w:asciiTheme="majorBidi" w:hAnsiTheme="majorBidi" w:cstheme="majorBidi"/>
          <w:color w:val="000000" w:themeColor="text1"/>
          <w:szCs w:val="28"/>
        </w:rPr>
        <w:t>feeding by filtering intended “solutions/workarounds instead of raw incidents”.</w:t>
      </w:r>
    </w:p>
    <w:p w14:paraId="1F7239DB" w14:textId="055AE0DD" w:rsidR="00220B87" w:rsidRPr="003E2046" w:rsidRDefault="00220B87" w:rsidP="004127C9">
      <w:pPr>
        <w:numPr>
          <w:ilvl w:val="0"/>
          <w:numId w:val="2"/>
        </w:numPr>
        <w:spacing w:after="292" w:line="259" w:lineRule="auto"/>
        <w:rPr>
          <w:rFonts w:asciiTheme="majorBidi" w:hAnsiTheme="majorBidi" w:cstheme="majorBidi"/>
          <w:color w:val="000000" w:themeColor="text1"/>
          <w:szCs w:val="28"/>
        </w:rPr>
      </w:pPr>
      <w:r w:rsidRPr="003E2046">
        <w:rPr>
          <w:rFonts w:asciiTheme="majorBidi" w:hAnsiTheme="majorBidi" w:cstheme="majorBidi"/>
          <w:b/>
          <w:bCs/>
          <w:color w:val="000000" w:themeColor="text1"/>
          <w:szCs w:val="28"/>
        </w:rPr>
        <w:t>Regulatory Level Contribution:</w:t>
      </w:r>
      <w:r w:rsidRPr="003E2046">
        <w:rPr>
          <w:rFonts w:asciiTheme="majorBidi" w:hAnsiTheme="majorBidi" w:cstheme="majorBidi"/>
          <w:color w:val="000000" w:themeColor="text1"/>
          <w:szCs w:val="28"/>
        </w:rPr>
        <w:t xml:space="preserve"> It validates that AI model governance and </w:t>
      </w:r>
      <w:r w:rsidR="00BA51AF" w:rsidRPr="003E2046">
        <w:rPr>
          <w:rFonts w:asciiTheme="majorBidi" w:hAnsiTheme="majorBidi" w:cstheme="majorBidi"/>
          <w:color w:val="000000" w:themeColor="text1"/>
          <w:szCs w:val="28"/>
        </w:rPr>
        <w:t>fraud flagging</w:t>
      </w:r>
      <w:r w:rsidRPr="003E2046">
        <w:rPr>
          <w:rFonts w:asciiTheme="majorBidi" w:hAnsiTheme="majorBidi" w:cstheme="majorBidi"/>
          <w:color w:val="000000" w:themeColor="text1"/>
          <w:szCs w:val="28"/>
        </w:rPr>
        <w:t xml:space="preserve"> maturity align with SAMA compliance &amp; cybersecurity frameworks.</w:t>
      </w:r>
    </w:p>
    <w:p w14:paraId="7C22371C" w14:textId="43A59EEA" w:rsidR="00F3500E" w:rsidRPr="003E2046" w:rsidRDefault="00220B87" w:rsidP="004127C9">
      <w:pPr>
        <w:numPr>
          <w:ilvl w:val="0"/>
          <w:numId w:val="2"/>
        </w:numPr>
        <w:spacing w:after="292" w:line="259" w:lineRule="auto"/>
        <w:rPr>
          <w:rFonts w:asciiTheme="majorBidi" w:hAnsiTheme="majorBidi" w:cstheme="majorBidi"/>
          <w:color w:val="000000" w:themeColor="text1"/>
          <w:szCs w:val="28"/>
        </w:rPr>
      </w:pPr>
      <w:r w:rsidRPr="003E2046">
        <w:rPr>
          <w:rFonts w:asciiTheme="majorBidi" w:hAnsiTheme="majorBidi" w:cstheme="majorBidi"/>
          <w:b/>
          <w:bCs/>
          <w:color w:val="000000" w:themeColor="text1"/>
          <w:szCs w:val="28"/>
        </w:rPr>
        <w:t>Academic Caveat Contribution:</w:t>
      </w:r>
      <w:r w:rsidRPr="003E2046">
        <w:rPr>
          <w:rFonts w:asciiTheme="majorBidi" w:hAnsiTheme="majorBidi" w:cstheme="majorBidi"/>
          <w:color w:val="000000" w:themeColor="text1"/>
          <w:szCs w:val="28"/>
        </w:rPr>
        <w:t xml:space="preserve"> The study acknowledges that 100% </w:t>
      </w:r>
      <w:r w:rsidR="00BA51AF" w:rsidRPr="003E2046">
        <w:rPr>
          <w:rFonts w:asciiTheme="majorBidi" w:hAnsiTheme="majorBidi" w:cstheme="majorBidi"/>
          <w:color w:val="000000" w:themeColor="text1"/>
          <w:szCs w:val="28"/>
        </w:rPr>
        <w:t xml:space="preserve">test </w:t>
      </w:r>
      <w:r w:rsidRPr="003E2046">
        <w:rPr>
          <w:rFonts w:asciiTheme="majorBidi" w:hAnsiTheme="majorBidi" w:cstheme="majorBidi"/>
          <w:color w:val="000000" w:themeColor="text1"/>
          <w:szCs w:val="28"/>
        </w:rPr>
        <w:t>accuracy is insufficient for inference reliability, ensuring academic integrity while showcasing correct implementation.</w:t>
      </w:r>
    </w:p>
    <w:p w14:paraId="5F875979" w14:textId="4BA7E810" w:rsidR="00220B87" w:rsidRPr="00E4091B" w:rsidRDefault="00F3500E" w:rsidP="00F3500E">
      <w:pPr>
        <w:spacing w:after="160" w:line="259" w:lineRule="auto"/>
        <w:ind w:left="0" w:firstLine="0"/>
        <w:jc w:val="left"/>
        <w:rPr>
          <w:rFonts w:asciiTheme="majorBidi" w:hAnsiTheme="majorBidi" w:cstheme="majorBidi"/>
          <w:color w:val="000000" w:themeColor="text1"/>
          <w:sz w:val="24"/>
          <w:szCs w:val="24"/>
        </w:rPr>
      </w:pPr>
      <w:r w:rsidRPr="00E4091B">
        <w:rPr>
          <w:rFonts w:asciiTheme="majorBidi" w:hAnsiTheme="majorBidi" w:cstheme="majorBidi"/>
          <w:color w:val="000000" w:themeColor="text1"/>
          <w:sz w:val="24"/>
          <w:szCs w:val="24"/>
        </w:rPr>
        <w:br w:type="page"/>
      </w:r>
    </w:p>
    <w:p w14:paraId="322FB733" w14:textId="5B56BF43" w:rsidR="000B518F" w:rsidRPr="000035C1" w:rsidRDefault="00536E59" w:rsidP="00726872">
      <w:pPr>
        <w:pStyle w:val="Heading2"/>
      </w:pPr>
      <w:bookmarkStart w:id="18" w:name="_Toc217619671"/>
      <w:r w:rsidRPr="000035C1">
        <w:lastRenderedPageBreak/>
        <w:t>1</w:t>
      </w:r>
      <w:r w:rsidR="003C51FB" w:rsidRPr="000035C1">
        <w:t>.</w:t>
      </w:r>
      <w:r w:rsidR="004664CC" w:rsidRPr="000035C1">
        <w:t>5</w:t>
      </w:r>
      <w:r w:rsidR="003C51FB" w:rsidRPr="000035C1">
        <w:t xml:space="preserve"> Thesis Organization</w:t>
      </w:r>
      <w:bookmarkEnd w:id="18"/>
    </w:p>
    <w:p w14:paraId="263446F7" w14:textId="20ACB423" w:rsidR="003A388E" w:rsidRPr="00E4091B" w:rsidRDefault="00F3500E" w:rsidP="006E5BFD">
      <w:pPr>
        <w:pStyle w:val="Caption"/>
        <w:jc w:val="center"/>
        <w:rPr>
          <w:rFonts w:asciiTheme="majorBidi" w:hAnsiTheme="majorBidi" w:cstheme="majorBidi"/>
          <w:color w:val="000000" w:themeColor="text1"/>
          <w:sz w:val="24"/>
          <w:szCs w:val="24"/>
        </w:rPr>
      </w:pPr>
      <w:r w:rsidRPr="00E4091B">
        <w:rPr>
          <w:rFonts w:asciiTheme="majorBidi" w:hAnsiTheme="majorBidi" w:cstheme="majorBidi"/>
          <w:noProof/>
          <w:color w:val="000000" w:themeColor="text1"/>
          <w:sz w:val="24"/>
          <w:szCs w:val="24"/>
        </w:rPr>
        <w:drawing>
          <wp:anchor distT="0" distB="0" distL="114300" distR="114300" simplePos="0" relativeHeight="251665408" behindDoc="1" locked="0" layoutInCell="1" allowOverlap="1" wp14:anchorId="75DB8467" wp14:editId="3E9D201E">
            <wp:simplePos x="0" y="0"/>
            <wp:positionH relativeFrom="column">
              <wp:posOffset>102870</wp:posOffset>
            </wp:positionH>
            <wp:positionV relativeFrom="paragraph">
              <wp:posOffset>288290</wp:posOffset>
            </wp:positionV>
            <wp:extent cx="5855970" cy="6101080"/>
            <wp:effectExtent l="76200" t="76200" r="125730" b="128270"/>
            <wp:wrapTight wrapText="bothSides">
              <wp:wrapPolygon edited="0">
                <wp:start x="-141" y="-270"/>
                <wp:lineTo x="-281" y="-202"/>
                <wp:lineTo x="-281" y="21717"/>
                <wp:lineTo x="-141" y="21987"/>
                <wp:lineTo x="21853" y="21987"/>
                <wp:lineTo x="21993" y="21447"/>
                <wp:lineTo x="21993" y="877"/>
                <wp:lineTo x="21853" y="-135"/>
                <wp:lineTo x="21853" y="-270"/>
                <wp:lineTo x="-141" y="-270"/>
              </wp:wrapPolygon>
            </wp:wrapTight>
            <wp:docPr id="2868831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b="7041"/>
                    <a:stretch>
                      <a:fillRect/>
                    </a:stretch>
                  </pic:blipFill>
                  <pic:spPr bwMode="auto">
                    <a:xfrm>
                      <a:off x="0" y="0"/>
                      <a:ext cx="5855970" cy="6101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64A3AB" w14:textId="3B2FE585" w:rsidR="00F3500E" w:rsidRPr="00E4091B" w:rsidRDefault="00FD08D7" w:rsidP="00FD08D7">
      <w:pPr>
        <w:spacing w:after="160" w:line="259" w:lineRule="auto"/>
        <w:ind w:left="0" w:firstLine="0"/>
        <w:jc w:val="center"/>
        <w:rPr>
          <w:rFonts w:asciiTheme="majorBidi" w:hAnsiTheme="majorBidi" w:cstheme="majorBidi"/>
          <w:b/>
          <w:color w:val="000000" w:themeColor="text1"/>
          <w:sz w:val="24"/>
          <w:szCs w:val="24"/>
        </w:rPr>
      </w:pPr>
      <w:r w:rsidRPr="00E4091B">
        <w:rPr>
          <w:rFonts w:asciiTheme="majorBidi" w:hAnsiTheme="majorBidi" w:cstheme="majorBidi"/>
          <w:color w:val="000000" w:themeColor="text1"/>
          <w:sz w:val="24"/>
          <w:szCs w:val="24"/>
        </w:rPr>
        <w:t xml:space="preserve">Figure 1: Thesis Structure and Chapter Interaction </w:t>
      </w:r>
      <w:r w:rsidR="00F3500E" w:rsidRPr="00E4091B">
        <w:rPr>
          <w:rFonts w:asciiTheme="majorBidi" w:hAnsiTheme="majorBidi" w:cstheme="majorBidi"/>
          <w:color w:val="000000" w:themeColor="text1"/>
          <w:sz w:val="24"/>
          <w:szCs w:val="24"/>
        </w:rPr>
        <w:br w:type="page"/>
      </w:r>
    </w:p>
    <w:p w14:paraId="471AFDD6" w14:textId="7429C573" w:rsidR="00B63D57" w:rsidRDefault="000035C1" w:rsidP="00726872">
      <w:pPr>
        <w:pStyle w:val="Heading2"/>
      </w:pPr>
      <w:bookmarkStart w:id="19" w:name="_Toc217619672"/>
      <w:r>
        <w:lastRenderedPageBreak/>
        <w:t xml:space="preserve">1.6 </w:t>
      </w:r>
      <w:r w:rsidR="0052734E" w:rsidRPr="000035C1">
        <w:t xml:space="preserve">Significance of </w:t>
      </w:r>
      <w:r w:rsidR="003E2046" w:rsidRPr="000035C1">
        <w:t>Study</w:t>
      </w:r>
      <w:bookmarkStart w:id="20" w:name="_Toc217619673"/>
      <w:bookmarkEnd w:id="19"/>
    </w:p>
    <w:p w14:paraId="11F1612D" w14:textId="4671170C" w:rsidR="00B63D57" w:rsidRDefault="00B63D57" w:rsidP="00B63D57">
      <w:pPr>
        <w:ind w:left="0" w:firstLine="0"/>
      </w:pPr>
      <w:r w:rsidRPr="00B63D57">
        <w:t>Developing an intelligent, data driven fraud detection model is essential for strengthening fraud prevention capabilities, enhancing institutional resilience, and meeting the transparency and explainability expectations set by the Saudi Central Bank (SAMA). By leveraging real loan application data from the Saudi market, this study addresses a gap in the literature, which has predominantly focused on credit card fraud or datasets from non-regional contexts (Saudi Central Bank [SAMA], 2022).</w:t>
      </w:r>
    </w:p>
    <w:p w14:paraId="131E4433" w14:textId="77777777" w:rsidR="00B63D57" w:rsidRDefault="00B63D57" w:rsidP="00B63D57">
      <w:pPr>
        <w:ind w:left="0" w:firstLine="0"/>
      </w:pPr>
    </w:p>
    <w:p w14:paraId="2EA2D876" w14:textId="0694B506" w:rsidR="0052734E" w:rsidRDefault="000035C1" w:rsidP="00726872">
      <w:pPr>
        <w:pStyle w:val="Heading2"/>
      </w:pPr>
      <w:r>
        <w:t xml:space="preserve">1.7 </w:t>
      </w:r>
      <w:r w:rsidR="0052734E" w:rsidRPr="000035C1">
        <w:t>Research Aim</w:t>
      </w:r>
      <w:bookmarkEnd w:id="20"/>
    </w:p>
    <w:p w14:paraId="5D46EAF4" w14:textId="77777777" w:rsidR="00B63D57" w:rsidRDefault="00B63D57" w:rsidP="00B63D57">
      <w:pPr>
        <w:ind w:left="0" w:firstLine="0"/>
      </w:pPr>
      <w:bookmarkStart w:id="21" w:name="_Toc217619674"/>
      <w:r w:rsidRPr="00B63D57">
        <w:t>This study aims to develop and evaluate an explainable machine learning model capable of detecting fraudulent loan applications within the Saudi financial sector.</w:t>
      </w:r>
    </w:p>
    <w:p w14:paraId="4B33083A" w14:textId="77777777" w:rsidR="00B63D57" w:rsidRPr="00B63D57" w:rsidRDefault="00B63D57" w:rsidP="00B63D57">
      <w:pPr>
        <w:ind w:left="0" w:firstLine="0"/>
      </w:pPr>
    </w:p>
    <w:p w14:paraId="7CFC6ED6" w14:textId="3E16124A" w:rsidR="0052734E" w:rsidRDefault="000035C1" w:rsidP="00726872">
      <w:pPr>
        <w:pStyle w:val="Heading2"/>
      </w:pPr>
      <w:r>
        <w:t xml:space="preserve">1.8 </w:t>
      </w:r>
      <w:r w:rsidR="0052734E" w:rsidRPr="000035C1">
        <w:t>Research Objectives</w:t>
      </w:r>
      <w:bookmarkEnd w:id="21"/>
    </w:p>
    <w:p w14:paraId="7690DE1F" w14:textId="77777777" w:rsidR="00B63D57" w:rsidRPr="00B63D57" w:rsidRDefault="00B63D57" w:rsidP="00B63D57">
      <w:pPr>
        <w:pStyle w:val="ListParagraph"/>
        <w:numPr>
          <w:ilvl w:val="0"/>
          <w:numId w:val="39"/>
        </w:numPr>
      </w:pPr>
      <w:bookmarkStart w:id="22" w:name="_Toc217619675"/>
      <w:r w:rsidRPr="00B63D57">
        <w:t>To achieve this aim, the study pursues the following objectives:</w:t>
      </w:r>
    </w:p>
    <w:p w14:paraId="2EA62FE4" w14:textId="77777777" w:rsidR="00B63D57" w:rsidRPr="00B63D57" w:rsidRDefault="00B63D57" w:rsidP="00B63D57">
      <w:pPr>
        <w:pStyle w:val="ListParagraph"/>
        <w:numPr>
          <w:ilvl w:val="0"/>
          <w:numId w:val="39"/>
        </w:numPr>
      </w:pPr>
      <w:r w:rsidRPr="00B63D57">
        <w:t>To preprocess and analyze real-world loan application data from a Saudi financial institution.</w:t>
      </w:r>
    </w:p>
    <w:p w14:paraId="38881592" w14:textId="77777777" w:rsidR="00B63D57" w:rsidRPr="00B63D57" w:rsidRDefault="00B63D57" w:rsidP="00B63D57">
      <w:pPr>
        <w:pStyle w:val="ListParagraph"/>
        <w:numPr>
          <w:ilvl w:val="0"/>
          <w:numId w:val="39"/>
        </w:numPr>
      </w:pPr>
      <w:r w:rsidRPr="00B63D57">
        <w:t>To build and compare multiple machine learning models for fraud detection.</w:t>
      </w:r>
    </w:p>
    <w:p w14:paraId="57B0506A" w14:textId="77777777" w:rsidR="00B63D57" w:rsidRPr="00B63D57" w:rsidRDefault="00B63D57" w:rsidP="00B63D57">
      <w:pPr>
        <w:pStyle w:val="ListParagraph"/>
        <w:numPr>
          <w:ilvl w:val="0"/>
          <w:numId w:val="39"/>
        </w:numPr>
      </w:pPr>
      <w:r w:rsidRPr="00B63D57">
        <w:t>To identify the best performing model using standard performance metrics such as ROC–AUC and confusion matrices.</w:t>
      </w:r>
    </w:p>
    <w:p w14:paraId="2209CC33" w14:textId="77777777" w:rsidR="00B63D57" w:rsidRPr="00B63D57" w:rsidRDefault="00B63D57" w:rsidP="00B63D57">
      <w:pPr>
        <w:pStyle w:val="ListParagraph"/>
        <w:numPr>
          <w:ilvl w:val="0"/>
          <w:numId w:val="39"/>
        </w:numPr>
      </w:pPr>
      <w:r w:rsidRPr="00B63D57">
        <w:t>To apply SHAP explainability techniques to interpret model decisions and ensure regulatory transparency.</w:t>
      </w:r>
    </w:p>
    <w:p w14:paraId="6CEB8443" w14:textId="77777777" w:rsidR="00B63D57" w:rsidRPr="00B63D57" w:rsidRDefault="00B63D57" w:rsidP="00B63D57">
      <w:pPr>
        <w:pStyle w:val="ListParagraph"/>
        <w:numPr>
          <w:ilvl w:val="0"/>
          <w:numId w:val="39"/>
        </w:numPr>
      </w:pPr>
      <w:r w:rsidRPr="00B63D57">
        <w:t>To provide insights aligned with SAMA’s requirements for explainable and fair automated decision making.</w:t>
      </w:r>
    </w:p>
    <w:p w14:paraId="3E933E4F" w14:textId="779BB18D" w:rsidR="000B518F" w:rsidRDefault="003C51FB" w:rsidP="00B63D57">
      <w:pPr>
        <w:pStyle w:val="ListParagraph"/>
        <w:numPr>
          <w:ilvl w:val="0"/>
          <w:numId w:val="39"/>
        </w:numPr>
      </w:pPr>
      <w:r w:rsidRPr="0052734E">
        <w:t xml:space="preserve">Chapter </w:t>
      </w:r>
      <w:r w:rsidR="007101EF" w:rsidRPr="0052734E">
        <w:t>2</w:t>
      </w:r>
      <w:r w:rsidR="00C92CF3" w:rsidRPr="0052734E">
        <w:t xml:space="preserve"> </w:t>
      </w:r>
      <w:r w:rsidR="00AF6A89" w:rsidRPr="0052734E">
        <w:t>Literature Review and Conceptual Foundations</w:t>
      </w:r>
      <w:bookmarkEnd w:id="22"/>
    </w:p>
    <w:p w14:paraId="0548950A" w14:textId="77777777" w:rsidR="00B63D57" w:rsidRPr="0052734E" w:rsidRDefault="00B63D57" w:rsidP="00B63D57"/>
    <w:p w14:paraId="4562AFF2" w14:textId="27FEB627" w:rsidR="00BA51AF" w:rsidRPr="003E2046" w:rsidRDefault="00BA51AF" w:rsidP="00726872">
      <w:pPr>
        <w:pStyle w:val="Heading2"/>
      </w:pPr>
      <w:bookmarkStart w:id="23" w:name="_Toc217619676"/>
      <w:r w:rsidRPr="003E2046">
        <w:t>2.1 Artificial Intelligence in Financial Industries</w:t>
      </w:r>
      <w:bookmarkEnd w:id="23"/>
    </w:p>
    <w:p w14:paraId="428FA5C9" w14:textId="52C4078E" w:rsidR="00BA51AF" w:rsidRPr="003E2046" w:rsidRDefault="00BA51AF" w:rsidP="00BA51AF">
      <w:pPr>
        <w:spacing w:after="160" w:line="259" w:lineRule="auto"/>
        <w:ind w:left="0" w:firstLine="0"/>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Artificial Intelligence (AI) in the innovations of the global financial practice has advanced the modifications of traditional processes into intelligent automation systems real-time automated, scalable, and decision making. Financial institutions use AI in fraud surveillance, customer trust assessment, identity verification, prediction of financing patterns, anomaly detection, automation of compliance, </w:t>
      </w:r>
      <w:r w:rsidRPr="003E2046">
        <w:rPr>
          <w:rFonts w:asciiTheme="majorBidi" w:hAnsiTheme="majorBidi" w:cstheme="majorBidi"/>
          <w:color w:val="000000" w:themeColor="text1"/>
          <w:szCs w:val="28"/>
        </w:rPr>
        <w:lastRenderedPageBreak/>
        <w:t>public risk Indexing, data stratified managerial financing, creditworthiness profiling, and governance strategic data financing.</w:t>
      </w:r>
    </w:p>
    <w:p w14:paraId="1BD7D63B" w14:textId="77777777" w:rsidR="00BA51AF" w:rsidRPr="003E2046" w:rsidRDefault="00BA51AF" w:rsidP="00BA51AF">
      <w:pPr>
        <w:spacing w:after="160" w:line="259" w:lineRule="auto"/>
        <w:ind w:left="0" w:firstLine="0"/>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Different from static rule engines/human-only screenings, AI systems enhance fraud flagging predictions by spotting invisible (latent) behavioral signals from borrowers through the use of machine learning patterns. AI’s issues of velocity (real-time flagging), volume (thousands of records per scan cycle), variety (multiple fraudulent schemes in mobile lending), and validity (sifting meaningful technical content from junk before model data ingestion) are solved.</w:t>
      </w:r>
    </w:p>
    <w:p w14:paraId="4242507A" w14:textId="07908680" w:rsidR="00BA51AF" w:rsidRDefault="00BA51AF" w:rsidP="00BA51AF">
      <w:pPr>
        <w:spacing w:after="160" w:line="259" w:lineRule="auto"/>
        <w:ind w:left="0" w:firstLine="0"/>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This research utilizes AI for fraud flag prediction and XAI for governance as an intelligent fraud flag prediction tool, </w:t>
      </w:r>
      <w:proofErr w:type="gramStart"/>
      <w:r w:rsidR="005C2B86" w:rsidRPr="003E2046">
        <w:rPr>
          <w:rFonts w:asciiTheme="majorBidi" w:hAnsiTheme="majorBidi" w:cstheme="majorBidi"/>
          <w:color w:val="000000" w:themeColor="text1"/>
          <w:szCs w:val="28"/>
        </w:rPr>
        <w:t>thus</w:t>
      </w:r>
      <w:r w:rsidR="005C2B86">
        <w:rPr>
          <w:rFonts w:asciiTheme="majorBidi" w:hAnsiTheme="majorBidi" w:cstheme="majorBidi"/>
          <w:color w:val="000000" w:themeColor="text1"/>
          <w:szCs w:val="28"/>
        </w:rPr>
        <w:t>,</w:t>
      </w:r>
      <w:proofErr w:type="gramEnd"/>
      <w:r w:rsidRPr="003E2046">
        <w:rPr>
          <w:rFonts w:asciiTheme="majorBidi" w:hAnsiTheme="majorBidi" w:cstheme="majorBidi"/>
          <w:color w:val="000000" w:themeColor="text1"/>
          <w:szCs w:val="28"/>
        </w:rPr>
        <w:t xml:space="preserve"> enabling loan operations to meet the expectations of business and regulatory auditing frameworks, like the counter-fraud programs of </w:t>
      </w:r>
      <w:r w:rsidR="003E2046" w:rsidRPr="003E2046">
        <w:rPr>
          <w:rFonts w:asciiTheme="majorBidi" w:hAnsiTheme="majorBidi" w:cstheme="majorBidi"/>
          <w:color w:val="000000" w:themeColor="text1"/>
          <w:szCs w:val="28"/>
        </w:rPr>
        <w:t>compliance</w:t>
      </w:r>
      <w:r w:rsidRPr="003E2046">
        <w:rPr>
          <w:rFonts w:asciiTheme="majorBidi" w:hAnsiTheme="majorBidi" w:cstheme="majorBidi"/>
          <w:color w:val="000000" w:themeColor="text1"/>
          <w:szCs w:val="28"/>
        </w:rPr>
        <w:t xml:space="preserve"> supervisory bodies.</w:t>
      </w:r>
    </w:p>
    <w:p w14:paraId="18C66146" w14:textId="77777777" w:rsidR="004C4C09" w:rsidRPr="003E2046" w:rsidRDefault="004C4C09" w:rsidP="00BA51AF">
      <w:pPr>
        <w:spacing w:after="160" w:line="259" w:lineRule="auto"/>
        <w:ind w:left="0" w:firstLine="0"/>
        <w:rPr>
          <w:rFonts w:asciiTheme="majorBidi" w:hAnsiTheme="majorBidi" w:cstheme="majorBidi"/>
          <w:color w:val="000000" w:themeColor="text1"/>
          <w:szCs w:val="28"/>
        </w:rPr>
      </w:pPr>
    </w:p>
    <w:p w14:paraId="05163742" w14:textId="77777777" w:rsidR="00BA51AF" w:rsidRPr="00E4091B" w:rsidRDefault="00BA51AF" w:rsidP="00726872">
      <w:pPr>
        <w:pStyle w:val="Heading2"/>
      </w:pPr>
      <w:bookmarkStart w:id="24" w:name="_Toc217619677"/>
      <w:r w:rsidRPr="00E4091B">
        <w:t>2.3 Overview of Existing Literature</w:t>
      </w:r>
      <w:bookmarkEnd w:id="24"/>
    </w:p>
    <w:p w14:paraId="405297C6" w14:textId="77777777" w:rsidR="00BA51AF" w:rsidRPr="003E2046" w:rsidRDefault="00BA51AF" w:rsidP="00BA51AF">
      <w:pPr>
        <w:spacing w:after="160" w:line="259" w:lineRule="auto"/>
        <w:ind w:left="0" w:firstLine="0"/>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The existing literature illustrates significant interest in the application of machine learning techniques in fraud detection across different sectors and industries of finance. Many authored studies show high classification results when utilizing algorithms such as Random Forest, Support Vector Machines, and Naïve Bayes, especially when considered on benchmark or fabricated datasets. For example, Random Forest models demonstrated a high level of 99.79% accuracy on the synthetic transaction dataset PaySim, while Naïve Bayes classifiers showed an accuracy of 97.92% on the dataset of European credit card transactions.</w:t>
      </w:r>
    </w:p>
    <w:p w14:paraId="3B9554A2" w14:textId="77777777" w:rsidR="00BA51AF" w:rsidRPr="003E2046" w:rsidRDefault="00BA51AF" w:rsidP="00BA51AF">
      <w:pPr>
        <w:spacing w:after="160" w:line="259" w:lineRule="auto"/>
        <w:ind w:left="0" w:firstLine="0"/>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Real-world applications of these studies are restricted, especially with regards to fraud detection in loans. Most studies are based on static controlled, synthetic datasets, which may not fully represent the complexity, class imbalance, and behavioral dynamics of operational lending systems. Consequently, the benchmarks in these studies are often not representative of actual loan applications and their outcomes, especially when considering the diversity of regions and regulations surrounding the applications.</w:t>
      </w:r>
    </w:p>
    <w:p w14:paraId="6ADC8C30" w14:textId="77777777" w:rsidR="00BA51AF" w:rsidRDefault="00BA51AF" w:rsidP="00BA51AF">
      <w:pPr>
        <w:spacing w:after="160" w:line="259" w:lineRule="auto"/>
        <w:ind w:left="0" w:firstLine="0"/>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Conversely, empirical studies which appreciate real loan application data report more conservative and realistic performance outcomes. An instance of this is Kumar et al. (2022) who reported an accuracy of 78.2% in identifying fraudulent loan applications, revealing the difficulties in this field. These results emphasize that </w:t>
      </w:r>
      <w:r w:rsidRPr="003E2046">
        <w:rPr>
          <w:rFonts w:asciiTheme="majorBidi" w:hAnsiTheme="majorBidi" w:cstheme="majorBidi"/>
          <w:color w:val="000000" w:themeColor="text1"/>
          <w:szCs w:val="28"/>
        </w:rPr>
        <w:lastRenderedPageBreak/>
        <w:t>fraud detection in loans is fundamentally more difficult than fraud detection at the transactional level in credit cards, because of weak historical behavioral signals, fraud delay, and the diversity of the applicants.</w:t>
      </w:r>
    </w:p>
    <w:p w14:paraId="1DDFF97C" w14:textId="77777777" w:rsidR="004C4C09" w:rsidRPr="003E2046" w:rsidRDefault="004C4C09" w:rsidP="00BA51AF">
      <w:pPr>
        <w:spacing w:after="160" w:line="259" w:lineRule="auto"/>
        <w:ind w:left="0" w:firstLine="0"/>
        <w:rPr>
          <w:rFonts w:asciiTheme="majorBidi" w:hAnsiTheme="majorBidi" w:cstheme="majorBidi"/>
          <w:color w:val="000000" w:themeColor="text1"/>
          <w:szCs w:val="28"/>
        </w:rPr>
      </w:pPr>
    </w:p>
    <w:p w14:paraId="4C0B4D1A" w14:textId="20A51D27" w:rsidR="0096741E" w:rsidRPr="00E8699A" w:rsidRDefault="0096741E" w:rsidP="00726872">
      <w:pPr>
        <w:pStyle w:val="Heading2"/>
      </w:pPr>
      <w:bookmarkStart w:id="25" w:name="_Toc217619678"/>
      <w:r w:rsidRPr="00E8699A">
        <w:t xml:space="preserve">2.4 </w:t>
      </w:r>
      <w:r w:rsidR="00671908" w:rsidRPr="00E8699A">
        <w:t>Comparative Analysis of Previous Studies</w:t>
      </w:r>
      <w:bookmarkEnd w:id="25"/>
    </w:p>
    <w:p w14:paraId="69873E03" w14:textId="4CD1FAF8" w:rsidR="00A33FBF" w:rsidRPr="003E2046" w:rsidRDefault="00BA51AF" w:rsidP="00BA51AF">
      <w:pPr>
        <w:spacing w:after="160" w:line="259" w:lineRule="auto"/>
        <w:ind w:left="0" w:firstLine="0"/>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 xml:space="preserve">To better understand the research being proposed, we present a brief comparison of important research on detecting financial fraud using machine learning in Table </w:t>
      </w:r>
      <w:r w:rsidR="00CA2BFE">
        <w:rPr>
          <w:rFonts w:asciiTheme="majorBidi" w:hAnsiTheme="majorBidi" w:cstheme="majorBidi"/>
          <w:color w:val="000000" w:themeColor="text1"/>
          <w:szCs w:val="28"/>
        </w:rPr>
        <w:t>(</w:t>
      </w:r>
      <w:r w:rsidRPr="003E2046">
        <w:rPr>
          <w:rFonts w:asciiTheme="majorBidi" w:hAnsiTheme="majorBidi" w:cstheme="majorBidi"/>
          <w:color w:val="000000" w:themeColor="text1"/>
          <w:szCs w:val="28"/>
        </w:rPr>
        <w:t>1</w:t>
      </w:r>
      <w:r w:rsidR="00CA2BFE">
        <w:rPr>
          <w:rFonts w:asciiTheme="majorBidi" w:hAnsiTheme="majorBidi" w:cstheme="majorBidi"/>
          <w:color w:val="000000" w:themeColor="text1"/>
          <w:szCs w:val="28"/>
        </w:rPr>
        <w:t>)</w:t>
      </w:r>
      <w:r w:rsidRPr="003E2046">
        <w:rPr>
          <w:rFonts w:asciiTheme="majorBidi" w:hAnsiTheme="majorBidi" w:cstheme="majorBidi"/>
          <w:color w:val="000000" w:themeColor="text1"/>
          <w:szCs w:val="28"/>
        </w:rPr>
        <w:t>. This comparison sheds light on the studies’ datasets, methodologies, outcomes, and the main drawbacks of the studies.</w:t>
      </w:r>
    </w:p>
    <w:p w14:paraId="6A310BB2" w14:textId="2B324AA7" w:rsidR="00180378" w:rsidRPr="00A36957" w:rsidRDefault="00180378" w:rsidP="00180378">
      <w:pPr>
        <w:pStyle w:val="Caption"/>
        <w:keepNext/>
        <w:jc w:val="center"/>
        <w:rPr>
          <w:b/>
          <w:bCs/>
          <w:color w:val="auto"/>
          <w:sz w:val="24"/>
          <w:szCs w:val="24"/>
        </w:rPr>
      </w:pPr>
      <w:r w:rsidRPr="00A36957">
        <w:rPr>
          <w:b/>
          <w:bCs/>
          <w:color w:val="auto"/>
          <w:sz w:val="24"/>
          <w:szCs w:val="24"/>
        </w:rPr>
        <w:t xml:space="preserve">Table (1) </w:t>
      </w:r>
      <w:r w:rsidRPr="00A36957">
        <w:rPr>
          <w:b/>
          <w:bCs/>
          <w:noProof/>
          <w:color w:val="auto"/>
          <w:sz w:val="24"/>
          <w:szCs w:val="24"/>
        </w:rPr>
        <w:t>Summary of Previous Studies on Fraud Detection Using Machine Learning</w:t>
      </w:r>
    </w:p>
    <w:tbl>
      <w:tblPr>
        <w:tblStyle w:val="GridTable1Light"/>
        <w:tblpPr w:leftFromText="180" w:rightFromText="180" w:vertAnchor="text" w:tblpXSpec="center" w:tblpY="32"/>
        <w:tblW w:w="9360" w:type="dxa"/>
        <w:tblLook w:val="04A0" w:firstRow="1" w:lastRow="0" w:firstColumn="1" w:lastColumn="0" w:noHBand="0" w:noVBand="1"/>
      </w:tblPr>
      <w:tblGrid>
        <w:gridCol w:w="336"/>
        <w:gridCol w:w="1420"/>
        <w:gridCol w:w="1973"/>
        <w:gridCol w:w="1930"/>
        <w:gridCol w:w="1649"/>
        <w:gridCol w:w="2052"/>
      </w:tblGrid>
      <w:tr w:rsidR="008B1371" w:rsidRPr="00180378" w14:paraId="7ECAAE22" w14:textId="77777777" w:rsidTr="00555133">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36" w:type="dxa"/>
            <w:hideMark/>
          </w:tcPr>
          <w:p w14:paraId="105360EF" w14:textId="77777777" w:rsidR="005558F4" w:rsidRPr="00180378" w:rsidRDefault="005558F4" w:rsidP="00984A90">
            <w:pPr>
              <w:spacing w:after="0" w:line="278" w:lineRule="auto"/>
              <w:ind w:left="0" w:firstLine="0"/>
              <w:jc w:val="center"/>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w:t>
            </w:r>
          </w:p>
        </w:tc>
        <w:tc>
          <w:tcPr>
            <w:tcW w:w="1420" w:type="dxa"/>
            <w:hideMark/>
          </w:tcPr>
          <w:p w14:paraId="69BA5935" w14:textId="77777777" w:rsidR="005558F4" w:rsidRPr="00180378" w:rsidRDefault="005558F4" w:rsidP="00984A90">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Reference</w:t>
            </w:r>
          </w:p>
        </w:tc>
        <w:tc>
          <w:tcPr>
            <w:tcW w:w="1973" w:type="dxa"/>
            <w:hideMark/>
          </w:tcPr>
          <w:p w14:paraId="2CFD42C9" w14:textId="77777777" w:rsidR="005558F4" w:rsidRPr="00180378" w:rsidRDefault="005558F4" w:rsidP="00984A90">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Focus</w:t>
            </w:r>
          </w:p>
        </w:tc>
        <w:tc>
          <w:tcPr>
            <w:tcW w:w="1930" w:type="dxa"/>
            <w:hideMark/>
          </w:tcPr>
          <w:p w14:paraId="0AF7EE84" w14:textId="77777777" w:rsidR="005558F4" w:rsidRPr="00180378" w:rsidRDefault="005558F4" w:rsidP="00984A90">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Key Method(s)</w:t>
            </w:r>
          </w:p>
        </w:tc>
        <w:tc>
          <w:tcPr>
            <w:tcW w:w="1649" w:type="dxa"/>
            <w:hideMark/>
          </w:tcPr>
          <w:p w14:paraId="6485FB18" w14:textId="77777777" w:rsidR="005558F4" w:rsidRPr="00180378" w:rsidRDefault="005558F4" w:rsidP="00984A90">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Best Accuracy</w:t>
            </w:r>
          </w:p>
        </w:tc>
        <w:tc>
          <w:tcPr>
            <w:tcW w:w="2052" w:type="dxa"/>
            <w:hideMark/>
          </w:tcPr>
          <w:p w14:paraId="02FEA9F4" w14:textId="77777777" w:rsidR="005558F4" w:rsidRPr="00180378" w:rsidRDefault="005558F4" w:rsidP="00984A90">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Key Limitation(s)</w:t>
            </w:r>
          </w:p>
        </w:tc>
      </w:tr>
      <w:tr w:rsidR="008B1371" w:rsidRPr="00180378" w14:paraId="1F7CCCFF" w14:textId="77777777" w:rsidTr="00555133">
        <w:trPr>
          <w:trHeight w:val="503"/>
        </w:trPr>
        <w:tc>
          <w:tcPr>
            <w:cnfStyle w:val="001000000000" w:firstRow="0" w:lastRow="0" w:firstColumn="1" w:lastColumn="0" w:oddVBand="0" w:evenVBand="0" w:oddHBand="0" w:evenHBand="0" w:firstRowFirstColumn="0" w:firstRowLastColumn="0" w:lastRowFirstColumn="0" w:lastRowLastColumn="0"/>
            <w:tcW w:w="336" w:type="dxa"/>
            <w:hideMark/>
          </w:tcPr>
          <w:p w14:paraId="40874CE8" w14:textId="77777777" w:rsidR="005558F4" w:rsidRPr="00180378" w:rsidRDefault="005558F4" w:rsidP="00984A90">
            <w:pPr>
              <w:spacing w:after="0" w:line="278" w:lineRule="auto"/>
              <w:ind w:left="0" w:firstLine="0"/>
              <w:jc w:val="center"/>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1</w:t>
            </w:r>
          </w:p>
        </w:tc>
        <w:tc>
          <w:tcPr>
            <w:tcW w:w="1420" w:type="dxa"/>
            <w:hideMark/>
          </w:tcPr>
          <w:p w14:paraId="219E491C"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 xml:space="preserve">Al Marri &amp; </w:t>
            </w:r>
            <w:proofErr w:type="spellStart"/>
            <w:r w:rsidRPr="00180378">
              <w:rPr>
                <w:rFonts w:asciiTheme="majorBidi" w:eastAsia="Aptos" w:hAnsiTheme="majorBidi" w:cstheme="majorBidi"/>
                <w:color w:val="000000" w:themeColor="text1"/>
                <w:sz w:val="24"/>
                <w:szCs w:val="24"/>
              </w:rPr>
              <w:t>AlAli</w:t>
            </w:r>
            <w:proofErr w:type="spellEnd"/>
            <w:r w:rsidRPr="00180378">
              <w:rPr>
                <w:rFonts w:asciiTheme="majorBidi" w:eastAsia="Aptos" w:hAnsiTheme="majorBidi" w:cstheme="majorBidi"/>
                <w:color w:val="000000" w:themeColor="text1"/>
                <w:sz w:val="24"/>
                <w:szCs w:val="24"/>
              </w:rPr>
              <w:t xml:space="preserve"> (2020)</w:t>
            </w:r>
          </w:p>
        </w:tc>
        <w:tc>
          <w:tcPr>
            <w:tcW w:w="1973" w:type="dxa"/>
            <w:hideMark/>
          </w:tcPr>
          <w:p w14:paraId="50676F11"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Fraud detection using simulated data</w:t>
            </w:r>
          </w:p>
        </w:tc>
        <w:tc>
          <w:tcPr>
            <w:tcW w:w="1930" w:type="dxa"/>
            <w:hideMark/>
          </w:tcPr>
          <w:p w14:paraId="2B1CCC59"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Random Forest, Under sampling</w:t>
            </w:r>
          </w:p>
        </w:tc>
        <w:tc>
          <w:tcPr>
            <w:tcW w:w="1649" w:type="dxa"/>
            <w:hideMark/>
          </w:tcPr>
          <w:p w14:paraId="0AD83EC3"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99.79% (RF)</w:t>
            </w:r>
          </w:p>
        </w:tc>
        <w:tc>
          <w:tcPr>
            <w:tcW w:w="2052" w:type="dxa"/>
            <w:hideMark/>
          </w:tcPr>
          <w:p w14:paraId="24EC7CCF"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Simulated dataset (PaySim)</w:t>
            </w:r>
          </w:p>
        </w:tc>
      </w:tr>
      <w:tr w:rsidR="008B1371" w:rsidRPr="00180378" w14:paraId="0729AD11" w14:textId="77777777" w:rsidTr="00555133">
        <w:trPr>
          <w:trHeight w:val="460"/>
        </w:trPr>
        <w:tc>
          <w:tcPr>
            <w:cnfStyle w:val="001000000000" w:firstRow="0" w:lastRow="0" w:firstColumn="1" w:lastColumn="0" w:oddVBand="0" w:evenVBand="0" w:oddHBand="0" w:evenHBand="0" w:firstRowFirstColumn="0" w:firstRowLastColumn="0" w:lastRowFirstColumn="0" w:lastRowLastColumn="0"/>
            <w:tcW w:w="336" w:type="dxa"/>
            <w:hideMark/>
          </w:tcPr>
          <w:p w14:paraId="11D1042B" w14:textId="77777777" w:rsidR="005558F4" w:rsidRPr="00180378" w:rsidRDefault="005558F4" w:rsidP="00984A90">
            <w:pPr>
              <w:spacing w:after="0" w:line="278" w:lineRule="auto"/>
              <w:ind w:left="0" w:firstLine="0"/>
              <w:jc w:val="center"/>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2</w:t>
            </w:r>
          </w:p>
        </w:tc>
        <w:tc>
          <w:tcPr>
            <w:tcW w:w="1420" w:type="dxa"/>
            <w:hideMark/>
          </w:tcPr>
          <w:p w14:paraId="1A999B92"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Awoyemi et al. (2017)</w:t>
            </w:r>
          </w:p>
        </w:tc>
        <w:tc>
          <w:tcPr>
            <w:tcW w:w="1973" w:type="dxa"/>
            <w:hideMark/>
          </w:tcPr>
          <w:p w14:paraId="11F2017D"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Credit card fraud (European data)</w:t>
            </w:r>
          </w:p>
        </w:tc>
        <w:tc>
          <w:tcPr>
            <w:tcW w:w="1930" w:type="dxa"/>
            <w:hideMark/>
          </w:tcPr>
          <w:p w14:paraId="0C2FDCE6"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Naïve Bayes, Hybrid Sampling</w:t>
            </w:r>
          </w:p>
        </w:tc>
        <w:tc>
          <w:tcPr>
            <w:tcW w:w="1649" w:type="dxa"/>
            <w:hideMark/>
          </w:tcPr>
          <w:p w14:paraId="233A17C8"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97.92% (NB)</w:t>
            </w:r>
          </w:p>
        </w:tc>
        <w:tc>
          <w:tcPr>
            <w:tcW w:w="2052" w:type="dxa"/>
            <w:hideMark/>
          </w:tcPr>
          <w:p w14:paraId="06AF1E4A"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Limited to European credit cards</w:t>
            </w:r>
          </w:p>
        </w:tc>
      </w:tr>
      <w:tr w:rsidR="008B1371" w:rsidRPr="00180378" w14:paraId="511C1014" w14:textId="77777777" w:rsidTr="00555133">
        <w:trPr>
          <w:trHeight w:val="675"/>
        </w:trPr>
        <w:tc>
          <w:tcPr>
            <w:cnfStyle w:val="001000000000" w:firstRow="0" w:lastRow="0" w:firstColumn="1" w:lastColumn="0" w:oddVBand="0" w:evenVBand="0" w:oddHBand="0" w:evenHBand="0" w:firstRowFirstColumn="0" w:firstRowLastColumn="0" w:lastRowFirstColumn="0" w:lastRowLastColumn="0"/>
            <w:tcW w:w="336" w:type="dxa"/>
            <w:hideMark/>
          </w:tcPr>
          <w:p w14:paraId="64E110C8" w14:textId="77777777" w:rsidR="005558F4" w:rsidRPr="00180378" w:rsidRDefault="005558F4" w:rsidP="00984A90">
            <w:pPr>
              <w:spacing w:after="0" w:line="278" w:lineRule="auto"/>
              <w:ind w:left="0" w:firstLine="0"/>
              <w:jc w:val="center"/>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3</w:t>
            </w:r>
          </w:p>
        </w:tc>
        <w:tc>
          <w:tcPr>
            <w:tcW w:w="1420" w:type="dxa"/>
            <w:hideMark/>
          </w:tcPr>
          <w:p w14:paraId="294DBDEC"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roofErr w:type="spellStart"/>
            <w:r w:rsidRPr="00180378">
              <w:rPr>
                <w:rFonts w:asciiTheme="majorBidi" w:eastAsia="Aptos" w:hAnsiTheme="majorBidi" w:cstheme="majorBidi"/>
                <w:color w:val="000000" w:themeColor="text1"/>
                <w:sz w:val="24"/>
                <w:szCs w:val="24"/>
              </w:rPr>
              <w:t>Benchaji</w:t>
            </w:r>
            <w:proofErr w:type="spellEnd"/>
            <w:r w:rsidRPr="00180378">
              <w:rPr>
                <w:rFonts w:asciiTheme="majorBidi" w:eastAsia="Aptos" w:hAnsiTheme="majorBidi" w:cstheme="majorBidi"/>
                <w:color w:val="000000" w:themeColor="text1"/>
                <w:sz w:val="24"/>
                <w:szCs w:val="24"/>
              </w:rPr>
              <w:t xml:space="preserve"> et al. (2021)</w:t>
            </w:r>
          </w:p>
        </w:tc>
        <w:tc>
          <w:tcPr>
            <w:tcW w:w="1973" w:type="dxa"/>
            <w:hideMark/>
          </w:tcPr>
          <w:p w14:paraId="267BC47A"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Credit card fraud with optimization</w:t>
            </w:r>
          </w:p>
        </w:tc>
        <w:tc>
          <w:tcPr>
            <w:tcW w:w="1930" w:type="dxa"/>
            <w:hideMark/>
          </w:tcPr>
          <w:p w14:paraId="752D4992" w14:textId="78B7D025"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 xml:space="preserve">GA + </w:t>
            </w:r>
            <w:proofErr w:type="spellStart"/>
            <w:r w:rsidRPr="00180378">
              <w:rPr>
                <w:rFonts w:asciiTheme="majorBidi" w:eastAsia="Aptos" w:hAnsiTheme="majorBidi" w:cstheme="majorBidi"/>
                <w:color w:val="000000" w:themeColor="text1"/>
                <w:sz w:val="24"/>
                <w:szCs w:val="24"/>
              </w:rPr>
              <w:t>Kmeans</w:t>
            </w:r>
            <w:proofErr w:type="spellEnd"/>
            <w:r w:rsidRPr="00180378">
              <w:rPr>
                <w:rFonts w:asciiTheme="majorBidi" w:eastAsia="Aptos" w:hAnsiTheme="majorBidi" w:cstheme="majorBidi"/>
                <w:color w:val="000000" w:themeColor="text1"/>
                <w:sz w:val="24"/>
                <w:szCs w:val="24"/>
              </w:rPr>
              <w:t>, ANN</w:t>
            </w:r>
          </w:p>
        </w:tc>
        <w:tc>
          <w:tcPr>
            <w:tcW w:w="1649" w:type="dxa"/>
            <w:hideMark/>
          </w:tcPr>
          <w:p w14:paraId="656C4A4B" w14:textId="3EB9217D"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81.97% (GADT)</w:t>
            </w:r>
          </w:p>
        </w:tc>
        <w:tc>
          <w:tcPr>
            <w:tcW w:w="2052" w:type="dxa"/>
            <w:hideMark/>
          </w:tcPr>
          <w:p w14:paraId="066AFA96"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Credit card only; not loan fraud</w:t>
            </w:r>
          </w:p>
        </w:tc>
      </w:tr>
      <w:tr w:rsidR="008B1371" w:rsidRPr="00180378" w14:paraId="6363EF37" w14:textId="77777777" w:rsidTr="00555133">
        <w:trPr>
          <w:trHeight w:val="1021"/>
        </w:trPr>
        <w:tc>
          <w:tcPr>
            <w:cnfStyle w:val="001000000000" w:firstRow="0" w:lastRow="0" w:firstColumn="1" w:lastColumn="0" w:oddVBand="0" w:evenVBand="0" w:oddHBand="0" w:evenHBand="0" w:firstRowFirstColumn="0" w:firstRowLastColumn="0" w:lastRowFirstColumn="0" w:lastRowLastColumn="0"/>
            <w:tcW w:w="336" w:type="dxa"/>
            <w:hideMark/>
          </w:tcPr>
          <w:p w14:paraId="3CA1A2F6" w14:textId="77777777" w:rsidR="005558F4" w:rsidRPr="00180378" w:rsidRDefault="005558F4" w:rsidP="00984A90">
            <w:pPr>
              <w:spacing w:after="0" w:line="278" w:lineRule="auto"/>
              <w:ind w:left="0" w:firstLine="0"/>
              <w:jc w:val="center"/>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4</w:t>
            </w:r>
          </w:p>
        </w:tc>
        <w:tc>
          <w:tcPr>
            <w:tcW w:w="1420" w:type="dxa"/>
            <w:hideMark/>
          </w:tcPr>
          <w:p w14:paraId="1FF58D16"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Kumar et al. (2022)</w:t>
            </w:r>
          </w:p>
        </w:tc>
        <w:tc>
          <w:tcPr>
            <w:tcW w:w="1973" w:type="dxa"/>
            <w:hideMark/>
          </w:tcPr>
          <w:p w14:paraId="2A32570A"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Loan fraud detection</w:t>
            </w:r>
          </w:p>
        </w:tc>
        <w:tc>
          <w:tcPr>
            <w:tcW w:w="1930" w:type="dxa"/>
            <w:hideMark/>
          </w:tcPr>
          <w:p w14:paraId="6841F080"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Gaussian Under sampling, RF</w:t>
            </w:r>
          </w:p>
        </w:tc>
        <w:tc>
          <w:tcPr>
            <w:tcW w:w="1649" w:type="dxa"/>
            <w:hideMark/>
          </w:tcPr>
          <w:p w14:paraId="44B43E7C"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78.2% (RF)</w:t>
            </w:r>
          </w:p>
        </w:tc>
        <w:tc>
          <w:tcPr>
            <w:tcW w:w="2052" w:type="dxa"/>
            <w:hideMark/>
          </w:tcPr>
          <w:p w14:paraId="51CDE8AC" w14:textId="25D4461A"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 xml:space="preserve">Modest accuracy; not </w:t>
            </w:r>
            <w:r w:rsidR="005C2B86" w:rsidRPr="00180378">
              <w:rPr>
                <w:rFonts w:asciiTheme="majorBidi" w:eastAsia="Aptos" w:hAnsiTheme="majorBidi" w:cstheme="majorBidi"/>
                <w:color w:val="000000" w:themeColor="text1"/>
                <w:sz w:val="24"/>
                <w:szCs w:val="24"/>
              </w:rPr>
              <w:t>region-specific</w:t>
            </w:r>
          </w:p>
        </w:tc>
      </w:tr>
      <w:tr w:rsidR="008B1371" w:rsidRPr="00180378" w14:paraId="43F5FE24" w14:textId="77777777" w:rsidTr="00555133">
        <w:trPr>
          <w:trHeight w:val="1006"/>
        </w:trPr>
        <w:tc>
          <w:tcPr>
            <w:cnfStyle w:val="001000000000" w:firstRow="0" w:lastRow="0" w:firstColumn="1" w:lastColumn="0" w:oddVBand="0" w:evenVBand="0" w:oddHBand="0" w:evenHBand="0" w:firstRowFirstColumn="0" w:firstRowLastColumn="0" w:lastRowFirstColumn="0" w:lastRowLastColumn="0"/>
            <w:tcW w:w="336" w:type="dxa"/>
            <w:hideMark/>
          </w:tcPr>
          <w:p w14:paraId="0BDCFDEE" w14:textId="77777777" w:rsidR="005558F4" w:rsidRPr="00180378" w:rsidRDefault="005558F4" w:rsidP="00984A90">
            <w:pPr>
              <w:spacing w:after="0" w:line="278" w:lineRule="auto"/>
              <w:ind w:left="0" w:firstLine="0"/>
              <w:jc w:val="center"/>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5</w:t>
            </w:r>
          </w:p>
        </w:tc>
        <w:tc>
          <w:tcPr>
            <w:tcW w:w="1420" w:type="dxa"/>
            <w:hideMark/>
          </w:tcPr>
          <w:p w14:paraId="38064AFC"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Smith &amp; Valverde (2021)</w:t>
            </w:r>
          </w:p>
        </w:tc>
        <w:tc>
          <w:tcPr>
            <w:tcW w:w="1973" w:type="dxa"/>
            <w:hideMark/>
          </w:tcPr>
          <w:p w14:paraId="64776FE0"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Retail transaction fraud (SA)</w:t>
            </w:r>
          </w:p>
        </w:tc>
        <w:tc>
          <w:tcPr>
            <w:tcW w:w="1930" w:type="dxa"/>
            <w:hideMark/>
          </w:tcPr>
          <w:p w14:paraId="550BC568"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SVM, Neural Networks</w:t>
            </w:r>
          </w:p>
        </w:tc>
        <w:tc>
          <w:tcPr>
            <w:tcW w:w="1649" w:type="dxa"/>
            <w:hideMark/>
          </w:tcPr>
          <w:p w14:paraId="3FA1093D"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74.1% (NN)</w:t>
            </w:r>
          </w:p>
        </w:tc>
        <w:tc>
          <w:tcPr>
            <w:tcW w:w="2052" w:type="dxa"/>
            <w:hideMark/>
          </w:tcPr>
          <w:p w14:paraId="1FEC3690"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Older data (2014–2016)</w:t>
            </w:r>
          </w:p>
        </w:tc>
      </w:tr>
      <w:tr w:rsidR="008B1371" w:rsidRPr="00180378" w14:paraId="58EBE4FC" w14:textId="77777777" w:rsidTr="00555133">
        <w:trPr>
          <w:trHeight w:val="675"/>
        </w:trPr>
        <w:tc>
          <w:tcPr>
            <w:cnfStyle w:val="001000000000" w:firstRow="0" w:lastRow="0" w:firstColumn="1" w:lastColumn="0" w:oddVBand="0" w:evenVBand="0" w:oddHBand="0" w:evenHBand="0" w:firstRowFirstColumn="0" w:firstRowLastColumn="0" w:lastRowFirstColumn="0" w:lastRowLastColumn="0"/>
            <w:tcW w:w="336" w:type="dxa"/>
            <w:hideMark/>
          </w:tcPr>
          <w:p w14:paraId="4F237E06" w14:textId="77777777" w:rsidR="005558F4" w:rsidRPr="00180378" w:rsidRDefault="005558F4" w:rsidP="00984A90">
            <w:pPr>
              <w:spacing w:after="0" w:line="278" w:lineRule="auto"/>
              <w:ind w:left="0" w:firstLine="0"/>
              <w:jc w:val="center"/>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6</w:t>
            </w:r>
          </w:p>
        </w:tc>
        <w:tc>
          <w:tcPr>
            <w:tcW w:w="1420" w:type="dxa"/>
            <w:hideMark/>
          </w:tcPr>
          <w:p w14:paraId="1FA688F1"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roofErr w:type="spellStart"/>
            <w:r w:rsidRPr="00180378">
              <w:rPr>
                <w:rFonts w:asciiTheme="majorBidi" w:eastAsia="Aptos" w:hAnsiTheme="majorBidi" w:cstheme="majorBidi"/>
                <w:color w:val="000000" w:themeColor="text1"/>
                <w:sz w:val="24"/>
                <w:szCs w:val="24"/>
              </w:rPr>
              <w:t>Dharwa</w:t>
            </w:r>
            <w:proofErr w:type="spellEnd"/>
            <w:r w:rsidRPr="00180378">
              <w:rPr>
                <w:rFonts w:asciiTheme="majorBidi" w:eastAsia="Aptos" w:hAnsiTheme="majorBidi" w:cstheme="majorBidi"/>
                <w:color w:val="000000" w:themeColor="text1"/>
                <w:sz w:val="24"/>
                <w:szCs w:val="24"/>
              </w:rPr>
              <w:t xml:space="preserve"> et al. (2011)</w:t>
            </w:r>
          </w:p>
        </w:tc>
        <w:tc>
          <w:tcPr>
            <w:tcW w:w="1973" w:type="dxa"/>
            <w:hideMark/>
          </w:tcPr>
          <w:p w14:paraId="52E05A72"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Transaction risk scoring</w:t>
            </w:r>
          </w:p>
        </w:tc>
        <w:tc>
          <w:tcPr>
            <w:tcW w:w="1930" w:type="dxa"/>
            <w:hideMark/>
          </w:tcPr>
          <w:p w14:paraId="03FA998A"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Clustering, Decision Trees</w:t>
            </w:r>
          </w:p>
        </w:tc>
        <w:tc>
          <w:tcPr>
            <w:tcW w:w="1649" w:type="dxa"/>
            <w:hideMark/>
          </w:tcPr>
          <w:p w14:paraId="3FE0F99B"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76.3% (Hybrid)</w:t>
            </w:r>
          </w:p>
        </w:tc>
        <w:tc>
          <w:tcPr>
            <w:tcW w:w="2052" w:type="dxa"/>
            <w:hideMark/>
          </w:tcPr>
          <w:p w14:paraId="34D48B2C"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Outdated; not full detection system</w:t>
            </w:r>
          </w:p>
        </w:tc>
      </w:tr>
      <w:tr w:rsidR="008B1371" w:rsidRPr="00180378" w14:paraId="5C10293B" w14:textId="77777777" w:rsidTr="00555133">
        <w:trPr>
          <w:trHeight w:val="675"/>
        </w:trPr>
        <w:tc>
          <w:tcPr>
            <w:cnfStyle w:val="001000000000" w:firstRow="0" w:lastRow="0" w:firstColumn="1" w:lastColumn="0" w:oddVBand="0" w:evenVBand="0" w:oddHBand="0" w:evenHBand="0" w:firstRowFirstColumn="0" w:firstRowLastColumn="0" w:lastRowFirstColumn="0" w:lastRowLastColumn="0"/>
            <w:tcW w:w="336" w:type="dxa"/>
            <w:hideMark/>
          </w:tcPr>
          <w:p w14:paraId="6CBC74C1" w14:textId="77777777" w:rsidR="005558F4" w:rsidRPr="00180378" w:rsidRDefault="005558F4" w:rsidP="00984A90">
            <w:pPr>
              <w:spacing w:after="0" w:line="278" w:lineRule="auto"/>
              <w:ind w:left="0" w:firstLine="0"/>
              <w:jc w:val="center"/>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7</w:t>
            </w:r>
          </w:p>
        </w:tc>
        <w:tc>
          <w:tcPr>
            <w:tcW w:w="1420" w:type="dxa"/>
            <w:hideMark/>
          </w:tcPr>
          <w:p w14:paraId="14D80ED2"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Sahin et al. (2013)</w:t>
            </w:r>
          </w:p>
        </w:tc>
        <w:tc>
          <w:tcPr>
            <w:tcW w:w="1973" w:type="dxa"/>
            <w:hideMark/>
          </w:tcPr>
          <w:p w14:paraId="3FBD47C2" w14:textId="0FD431CC" w:rsidR="005558F4" w:rsidRPr="00180378" w:rsidRDefault="006E5BFD"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Cost sensitive</w:t>
            </w:r>
            <w:r w:rsidR="005558F4" w:rsidRPr="00180378">
              <w:rPr>
                <w:rFonts w:asciiTheme="majorBidi" w:eastAsia="Aptos" w:hAnsiTheme="majorBidi" w:cstheme="majorBidi"/>
                <w:color w:val="000000" w:themeColor="text1"/>
                <w:sz w:val="24"/>
                <w:szCs w:val="24"/>
              </w:rPr>
              <w:t xml:space="preserve"> credit card fraud</w:t>
            </w:r>
          </w:p>
        </w:tc>
        <w:tc>
          <w:tcPr>
            <w:tcW w:w="1930" w:type="dxa"/>
            <w:hideMark/>
          </w:tcPr>
          <w:p w14:paraId="5B76C387" w14:textId="460AFC0B" w:rsidR="005558F4" w:rsidRPr="00180378" w:rsidRDefault="006E5BFD"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Cost sensitive</w:t>
            </w:r>
            <w:r w:rsidR="005558F4" w:rsidRPr="00180378">
              <w:rPr>
                <w:rFonts w:asciiTheme="majorBidi" w:eastAsia="Aptos" w:hAnsiTheme="majorBidi" w:cstheme="majorBidi"/>
                <w:color w:val="000000" w:themeColor="text1"/>
                <w:sz w:val="24"/>
                <w:szCs w:val="24"/>
              </w:rPr>
              <w:t xml:space="preserve"> DT</w:t>
            </w:r>
          </w:p>
        </w:tc>
        <w:tc>
          <w:tcPr>
            <w:tcW w:w="1649" w:type="dxa"/>
            <w:hideMark/>
          </w:tcPr>
          <w:p w14:paraId="7637FB04"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73.8% (DT)</w:t>
            </w:r>
          </w:p>
        </w:tc>
        <w:tc>
          <w:tcPr>
            <w:tcW w:w="2052" w:type="dxa"/>
            <w:hideMark/>
          </w:tcPr>
          <w:p w14:paraId="5CA5B4A6"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Limited to credit card data</w:t>
            </w:r>
          </w:p>
        </w:tc>
      </w:tr>
      <w:tr w:rsidR="008B1371" w:rsidRPr="00180378" w14:paraId="4F0D31A2" w14:textId="77777777" w:rsidTr="00555133">
        <w:trPr>
          <w:trHeight w:val="628"/>
        </w:trPr>
        <w:tc>
          <w:tcPr>
            <w:cnfStyle w:val="001000000000" w:firstRow="0" w:lastRow="0" w:firstColumn="1" w:lastColumn="0" w:oddVBand="0" w:evenVBand="0" w:oddHBand="0" w:evenHBand="0" w:firstRowFirstColumn="0" w:firstRowLastColumn="0" w:lastRowFirstColumn="0" w:lastRowLastColumn="0"/>
            <w:tcW w:w="336" w:type="dxa"/>
            <w:hideMark/>
          </w:tcPr>
          <w:p w14:paraId="730AAFF8" w14:textId="77777777" w:rsidR="005558F4" w:rsidRPr="00180378" w:rsidRDefault="005558F4" w:rsidP="00984A90">
            <w:pPr>
              <w:spacing w:after="0" w:line="278" w:lineRule="auto"/>
              <w:ind w:left="0" w:firstLine="0"/>
              <w:jc w:val="center"/>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8</w:t>
            </w:r>
          </w:p>
        </w:tc>
        <w:tc>
          <w:tcPr>
            <w:tcW w:w="1420" w:type="dxa"/>
            <w:hideMark/>
          </w:tcPr>
          <w:p w14:paraId="7C0DC0BD"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Phua et al. (2004)</w:t>
            </w:r>
          </w:p>
        </w:tc>
        <w:tc>
          <w:tcPr>
            <w:tcW w:w="1973" w:type="dxa"/>
            <w:hideMark/>
          </w:tcPr>
          <w:p w14:paraId="36A81868"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Class imbalance in fraud data</w:t>
            </w:r>
          </w:p>
        </w:tc>
        <w:tc>
          <w:tcPr>
            <w:tcW w:w="1930" w:type="dxa"/>
            <w:hideMark/>
          </w:tcPr>
          <w:p w14:paraId="69BD3076"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Neural Networks, NB</w:t>
            </w:r>
          </w:p>
        </w:tc>
        <w:tc>
          <w:tcPr>
            <w:tcW w:w="1649" w:type="dxa"/>
            <w:hideMark/>
          </w:tcPr>
          <w:p w14:paraId="19F9012D"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71.4% (NB)</w:t>
            </w:r>
          </w:p>
        </w:tc>
        <w:tc>
          <w:tcPr>
            <w:tcW w:w="2052" w:type="dxa"/>
            <w:hideMark/>
          </w:tcPr>
          <w:p w14:paraId="00AEDAD1" w14:textId="7477C90D"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 xml:space="preserve">Outdated; </w:t>
            </w:r>
            <w:r w:rsidR="006E5BFD" w:rsidRPr="00180378">
              <w:rPr>
                <w:rFonts w:asciiTheme="majorBidi" w:eastAsia="Aptos" w:hAnsiTheme="majorBidi" w:cstheme="majorBidi"/>
                <w:color w:val="000000" w:themeColor="text1"/>
                <w:sz w:val="24"/>
                <w:szCs w:val="24"/>
              </w:rPr>
              <w:t>Western focused</w:t>
            </w:r>
          </w:p>
        </w:tc>
      </w:tr>
      <w:tr w:rsidR="008B1371" w:rsidRPr="00180378" w14:paraId="4E057B76" w14:textId="77777777" w:rsidTr="00555133">
        <w:trPr>
          <w:trHeight w:val="660"/>
        </w:trPr>
        <w:tc>
          <w:tcPr>
            <w:cnfStyle w:val="001000000000" w:firstRow="0" w:lastRow="0" w:firstColumn="1" w:lastColumn="0" w:oddVBand="0" w:evenVBand="0" w:oddHBand="0" w:evenHBand="0" w:firstRowFirstColumn="0" w:firstRowLastColumn="0" w:lastRowFirstColumn="0" w:lastRowLastColumn="0"/>
            <w:tcW w:w="336" w:type="dxa"/>
            <w:hideMark/>
          </w:tcPr>
          <w:p w14:paraId="4835E60D" w14:textId="77777777" w:rsidR="005558F4" w:rsidRPr="00180378" w:rsidRDefault="005558F4" w:rsidP="00984A90">
            <w:pPr>
              <w:spacing w:after="0" w:line="278" w:lineRule="auto"/>
              <w:ind w:left="0" w:firstLine="0"/>
              <w:jc w:val="center"/>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9</w:t>
            </w:r>
          </w:p>
        </w:tc>
        <w:tc>
          <w:tcPr>
            <w:tcW w:w="1420" w:type="dxa"/>
            <w:hideMark/>
          </w:tcPr>
          <w:p w14:paraId="56C749A0"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roofErr w:type="spellStart"/>
            <w:r w:rsidRPr="00180378">
              <w:rPr>
                <w:rFonts w:asciiTheme="majorBidi" w:eastAsia="Aptos" w:hAnsiTheme="majorBidi" w:cstheme="majorBidi"/>
                <w:color w:val="000000" w:themeColor="text1"/>
                <w:sz w:val="24"/>
                <w:szCs w:val="24"/>
              </w:rPr>
              <w:t>Sorournejad</w:t>
            </w:r>
            <w:proofErr w:type="spellEnd"/>
            <w:r w:rsidRPr="00180378">
              <w:rPr>
                <w:rFonts w:asciiTheme="majorBidi" w:eastAsia="Aptos" w:hAnsiTheme="majorBidi" w:cstheme="majorBidi"/>
                <w:color w:val="000000" w:themeColor="text1"/>
                <w:sz w:val="24"/>
                <w:szCs w:val="24"/>
              </w:rPr>
              <w:t xml:space="preserve"> et al. (2016)</w:t>
            </w:r>
          </w:p>
        </w:tc>
        <w:tc>
          <w:tcPr>
            <w:tcW w:w="1973" w:type="dxa"/>
            <w:hideMark/>
          </w:tcPr>
          <w:p w14:paraId="36607537"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Survey of credit card fraud techniques</w:t>
            </w:r>
          </w:p>
        </w:tc>
        <w:tc>
          <w:tcPr>
            <w:tcW w:w="1930" w:type="dxa"/>
            <w:hideMark/>
          </w:tcPr>
          <w:p w14:paraId="2D7D7CA6"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ANN, SVM, HMM</w:t>
            </w:r>
          </w:p>
        </w:tc>
        <w:tc>
          <w:tcPr>
            <w:tcW w:w="1649" w:type="dxa"/>
            <w:hideMark/>
          </w:tcPr>
          <w:p w14:paraId="4223B296"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74.3% (ANN)</w:t>
            </w:r>
          </w:p>
        </w:tc>
        <w:tc>
          <w:tcPr>
            <w:tcW w:w="2052" w:type="dxa"/>
            <w:hideMark/>
          </w:tcPr>
          <w:p w14:paraId="6E870CDD" w14:textId="77777777" w:rsidR="005558F4" w:rsidRPr="00180378" w:rsidRDefault="005558F4"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180378">
              <w:rPr>
                <w:rFonts w:asciiTheme="majorBidi" w:eastAsia="Aptos" w:hAnsiTheme="majorBidi" w:cstheme="majorBidi"/>
                <w:color w:val="000000" w:themeColor="text1"/>
                <w:sz w:val="24"/>
                <w:szCs w:val="24"/>
              </w:rPr>
              <w:t>Review paper; not empirical</w:t>
            </w:r>
          </w:p>
        </w:tc>
      </w:tr>
    </w:tbl>
    <w:p w14:paraId="3782819E" w14:textId="3D9443AB" w:rsidR="00A33FBF" w:rsidRPr="003E2046" w:rsidRDefault="00BC1906" w:rsidP="00ED1002">
      <w:pPr>
        <w:spacing w:after="160" w:line="259" w:lineRule="auto"/>
        <w:ind w:left="0" w:firstLine="0"/>
        <w:rPr>
          <w:rFonts w:asciiTheme="majorBidi" w:hAnsiTheme="majorBidi" w:cstheme="majorBidi"/>
          <w:color w:val="000000" w:themeColor="text1"/>
          <w:szCs w:val="28"/>
        </w:rPr>
      </w:pPr>
      <w:r w:rsidRPr="003E2046">
        <w:rPr>
          <w:rFonts w:asciiTheme="majorBidi" w:hAnsiTheme="majorBidi" w:cstheme="majorBidi"/>
          <w:color w:val="000000" w:themeColor="text1"/>
          <w:szCs w:val="28"/>
        </w:rPr>
        <w:lastRenderedPageBreak/>
        <w:t xml:space="preserve">The comparative analysis reveals that many high performing fraud detection models rely on simulated or </w:t>
      </w:r>
      <w:r w:rsidR="00C93281" w:rsidRPr="003E2046">
        <w:rPr>
          <w:rFonts w:asciiTheme="majorBidi" w:hAnsiTheme="majorBidi" w:cstheme="majorBidi"/>
          <w:color w:val="000000" w:themeColor="text1"/>
          <w:szCs w:val="28"/>
        </w:rPr>
        <w:t>transaction level</w:t>
      </w:r>
      <w:r w:rsidRPr="003E2046">
        <w:rPr>
          <w:rFonts w:asciiTheme="majorBidi" w:hAnsiTheme="majorBidi" w:cstheme="majorBidi"/>
          <w:color w:val="000000" w:themeColor="text1"/>
          <w:szCs w:val="28"/>
        </w:rPr>
        <w:t xml:space="preserve"> datasets, which may not adequately represent the operational complexity of loan application fraud. </w:t>
      </w:r>
      <w:r w:rsidR="00BA51AF" w:rsidRPr="003E2046">
        <w:rPr>
          <w:rFonts w:asciiTheme="majorBidi" w:hAnsiTheme="majorBidi" w:cstheme="majorBidi"/>
          <w:color w:val="000000" w:themeColor="text1"/>
          <w:szCs w:val="28"/>
        </w:rPr>
        <w:t>Research that makes use of genuine loan data demonstrates significantly lower performance numbers that are also more realistic, primarily due to the class imbalances, lagged fraud labeling, and the diversity of behaviors by applicants. Moreover, little consideration has been given to the specific regional regulatory scenarios and the associated requirements for explainability</w:t>
      </w:r>
      <w:r w:rsidRPr="003E2046">
        <w:rPr>
          <w:rFonts w:asciiTheme="majorBidi" w:hAnsiTheme="majorBidi" w:cstheme="majorBidi"/>
          <w:color w:val="000000" w:themeColor="text1"/>
          <w:szCs w:val="28"/>
        </w:rPr>
        <w:t xml:space="preserve">. These gaps motivate the present study, which focuses on </w:t>
      </w:r>
      <w:r w:rsidR="00BA51AF" w:rsidRPr="003E2046">
        <w:rPr>
          <w:rFonts w:asciiTheme="majorBidi" w:hAnsiTheme="majorBidi" w:cstheme="majorBidi"/>
          <w:color w:val="000000" w:themeColor="text1"/>
          <w:szCs w:val="28"/>
        </w:rPr>
        <w:t>real-world</w:t>
      </w:r>
      <w:r w:rsidRPr="003E2046">
        <w:rPr>
          <w:rFonts w:asciiTheme="majorBidi" w:hAnsiTheme="majorBidi" w:cstheme="majorBidi"/>
          <w:color w:val="000000" w:themeColor="text1"/>
          <w:szCs w:val="28"/>
        </w:rPr>
        <w:t xml:space="preserve"> Saudi loan application data and integrates explainable machine learning techniques to enhance both predictive performance and regulatory compliance</w:t>
      </w:r>
      <w:r w:rsidR="00A33FBF" w:rsidRPr="003E2046">
        <w:rPr>
          <w:rFonts w:asciiTheme="majorBidi" w:hAnsiTheme="majorBidi" w:cstheme="majorBidi"/>
          <w:color w:val="000000" w:themeColor="text1"/>
          <w:szCs w:val="28"/>
        </w:rPr>
        <w:t>.</w:t>
      </w:r>
    </w:p>
    <w:p w14:paraId="562E96BF" w14:textId="77777777" w:rsidR="00ED1002" w:rsidRPr="00E4091B" w:rsidRDefault="00ED1002" w:rsidP="00ED1002">
      <w:pPr>
        <w:spacing w:after="160" w:line="259" w:lineRule="auto"/>
        <w:ind w:left="0" w:firstLine="0"/>
        <w:rPr>
          <w:rFonts w:asciiTheme="majorBidi" w:hAnsiTheme="majorBidi" w:cstheme="majorBidi"/>
          <w:color w:val="000000" w:themeColor="text1"/>
          <w:sz w:val="24"/>
          <w:szCs w:val="24"/>
        </w:rPr>
      </w:pPr>
    </w:p>
    <w:p w14:paraId="7BAA518F" w14:textId="1B6F9A2C" w:rsidR="0026607F" w:rsidRPr="00E8699A" w:rsidRDefault="0026607F" w:rsidP="00726872">
      <w:pPr>
        <w:pStyle w:val="Heading2"/>
      </w:pPr>
      <w:bookmarkStart w:id="26" w:name="_Toc217619679"/>
      <w:r w:rsidRPr="00E8699A">
        <w:t>2.</w:t>
      </w:r>
      <w:r w:rsidR="008A66C3" w:rsidRPr="00E8699A">
        <w:t>5</w:t>
      </w:r>
      <w:r w:rsidRPr="00E8699A">
        <w:t xml:space="preserve"> </w:t>
      </w:r>
      <w:r w:rsidR="00BC2051" w:rsidRPr="00E8699A">
        <w:t>Supervised Machine Learning for Fraud Detection</w:t>
      </w:r>
      <w:bookmarkEnd w:id="26"/>
    </w:p>
    <w:p w14:paraId="4C04AF8A" w14:textId="77777777" w:rsidR="004208CB" w:rsidRPr="003E2046" w:rsidRDefault="004208CB" w:rsidP="00A33FBF">
      <w:pPr>
        <w:spacing w:after="160" w:line="259" w:lineRule="auto"/>
        <w:ind w:left="0" w:firstLine="0"/>
        <w:rPr>
          <w:rFonts w:asciiTheme="majorBidi" w:hAnsiTheme="majorBidi" w:cstheme="majorBidi"/>
          <w:color w:val="000000" w:themeColor="text1"/>
          <w:szCs w:val="28"/>
        </w:rPr>
      </w:pPr>
      <w:r w:rsidRPr="003E2046">
        <w:rPr>
          <w:rFonts w:asciiTheme="majorBidi" w:hAnsiTheme="majorBidi" w:cstheme="majorBidi"/>
          <w:color w:val="000000" w:themeColor="text1"/>
          <w:szCs w:val="28"/>
        </w:rPr>
        <w:t>Supervised Machine Learning (SML) is a subset of AI where models are trained on labeled datasets to learn the mapping between input features (predictor variables) and output targets (fraud labels or flags). SML algorithms iterate through each record, compute loss or errors between predictions and actual labels, adjust decision boundaries or tree weights accordingly, and gradually improve accuracy for unseen future data.</w:t>
      </w:r>
    </w:p>
    <w:p w14:paraId="5B9FD576" w14:textId="77777777" w:rsidR="00514401" w:rsidRPr="004121F0" w:rsidRDefault="00514401" w:rsidP="00514401">
      <w:pPr>
        <w:spacing w:before="100" w:beforeAutospacing="1" w:after="100" w:afterAutospacing="1" w:line="240" w:lineRule="auto"/>
        <w:outlineLvl w:val="3"/>
        <w:rPr>
          <w:rFonts w:asciiTheme="majorBidi" w:hAnsiTheme="majorBidi" w:cstheme="majorBidi"/>
          <w:b/>
          <w:bCs/>
          <w:color w:val="000000" w:themeColor="text1"/>
          <w:szCs w:val="28"/>
        </w:rPr>
      </w:pPr>
      <w:r w:rsidRPr="004121F0">
        <w:rPr>
          <w:rFonts w:asciiTheme="majorBidi" w:hAnsiTheme="majorBidi" w:cstheme="majorBidi"/>
          <w:b/>
          <w:bCs/>
          <w:color w:val="000000" w:themeColor="text1"/>
          <w:szCs w:val="28"/>
        </w:rPr>
        <w:t>Typical SML techniques used in fraud detection include:</w:t>
      </w:r>
    </w:p>
    <w:p w14:paraId="1DCD026F" w14:textId="2CE1308A" w:rsidR="00514401" w:rsidRPr="004121F0" w:rsidRDefault="00514401" w:rsidP="005C2B86">
      <w:pPr>
        <w:pStyle w:val="ListParagraph"/>
        <w:numPr>
          <w:ilvl w:val="0"/>
          <w:numId w:val="40"/>
        </w:numPr>
      </w:pPr>
      <w:r w:rsidRPr="004121F0">
        <w:t>Logistic Regression (explainable linear decision boundary),</w:t>
      </w:r>
    </w:p>
    <w:p w14:paraId="5CE32BBF" w14:textId="4E5EC59F" w:rsidR="00514401" w:rsidRPr="004121F0" w:rsidRDefault="00514401" w:rsidP="005C2B86">
      <w:pPr>
        <w:pStyle w:val="ListParagraph"/>
        <w:numPr>
          <w:ilvl w:val="0"/>
          <w:numId w:val="40"/>
        </w:numPr>
      </w:pPr>
      <w:r w:rsidRPr="004121F0">
        <w:t>Decision Tree (</w:t>
      </w:r>
      <w:r w:rsidR="006147D8" w:rsidRPr="004121F0">
        <w:t>rule traceable</w:t>
      </w:r>
      <w:r w:rsidRPr="004121F0">
        <w:t xml:space="preserve"> splits),</w:t>
      </w:r>
    </w:p>
    <w:p w14:paraId="12122CE9" w14:textId="6675BA2C" w:rsidR="00514401" w:rsidRPr="004121F0" w:rsidRDefault="00514401" w:rsidP="005C2B86">
      <w:pPr>
        <w:pStyle w:val="ListParagraph"/>
        <w:numPr>
          <w:ilvl w:val="0"/>
          <w:numId w:val="40"/>
        </w:numPr>
      </w:pPr>
      <w:r w:rsidRPr="004121F0">
        <w:t>Random Forest (ensemble bagged tree learner),</w:t>
      </w:r>
    </w:p>
    <w:p w14:paraId="5E51970C" w14:textId="5E831059" w:rsidR="00514401" w:rsidRPr="004121F0" w:rsidRDefault="00514401" w:rsidP="005C2B86">
      <w:pPr>
        <w:pStyle w:val="ListParagraph"/>
        <w:numPr>
          <w:ilvl w:val="0"/>
          <w:numId w:val="40"/>
        </w:numPr>
      </w:pPr>
      <w:r w:rsidRPr="004121F0">
        <w:t>Support Vector Machines (nonlinear separation kernels),</w:t>
      </w:r>
    </w:p>
    <w:p w14:paraId="7B1C8E3C" w14:textId="4A8DDAAB" w:rsidR="00514401" w:rsidRPr="004121F0" w:rsidRDefault="00514401" w:rsidP="005C2B86">
      <w:pPr>
        <w:pStyle w:val="ListParagraph"/>
        <w:numPr>
          <w:ilvl w:val="0"/>
          <w:numId w:val="40"/>
        </w:numPr>
      </w:pPr>
      <w:r w:rsidRPr="004121F0">
        <w:t>Gradient Boosting ensembles (such XGBoost),</w:t>
      </w:r>
    </w:p>
    <w:p w14:paraId="7C0FF4BF" w14:textId="7AE34AF7" w:rsidR="00514401" w:rsidRPr="004121F0" w:rsidRDefault="00514401" w:rsidP="005C2B86">
      <w:pPr>
        <w:pStyle w:val="ListParagraph"/>
        <w:numPr>
          <w:ilvl w:val="0"/>
          <w:numId w:val="40"/>
        </w:numPr>
      </w:pPr>
      <w:r w:rsidRPr="004121F0">
        <w:t xml:space="preserve">Neural networks (ANN/MLP) when stacked or </w:t>
      </w:r>
      <w:r w:rsidR="006147D8" w:rsidRPr="004121F0">
        <w:t>metal earned</w:t>
      </w:r>
      <w:r w:rsidRPr="004121F0">
        <w:t>.</w:t>
      </w:r>
    </w:p>
    <w:p w14:paraId="43691A04" w14:textId="77777777" w:rsidR="005C2B86" w:rsidRDefault="005C2B86" w:rsidP="00A33FBF">
      <w:pPr>
        <w:spacing w:after="160" w:line="259" w:lineRule="auto"/>
        <w:ind w:left="0" w:firstLine="0"/>
        <w:rPr>
          <w:rFonts w:asciiTheme="majorBidi" w:hAnsiTheme="majorBidi" w:cstheme="majorBidi"/>
          <w:color w:val="000000" w:themeColor="text1"/>
          <w:szCs w:val="28"/>
        </w:rPr>
      </w:pPr>
    </w:p>
    <w:p w14:paraId="5625F004" w14:textId="55DABBF2" w:rsidR="00D36784" w:rsidRPr="004121F0" w:rsidRDefault="00D36784" w:rsidP="00A33FBF">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This thesis incorporates three strong and widely deployed SML pipelines </w:t>
      </w:r>
      <w:r w:rsidR="0021373D" w:rsidRPr="004121F0">
        <w:rPr>
          <w:rFonts w:asciiTheme="majorBidi" w:hAnsiTheme="majorBidi" w:cstheme="majorBidi"/>
          <w:color w:val="000000" w:themeColor="text1"/>
          <w:szCs w:val="28"/>
        </w:rPr>
        <w:t>to model consumer loan fraud detection on a real Saudi dataset of 4,400 records (2,110 fraud and 2,290 legitimate cases), which is nearly balanced in class distribution.</w:t>
      </w:r>
    </w:p>
    <w:p w14:paraId="6572FDEA" w14:textId="77777777" w:rsidR="00F3500E" w:rsidRPr="00E4091B" w:rsidRDefault="00F3500E" w:rsidP="00A33FBF">
      <w:pPr>
        <w:spacing w:after="160" w:line="259" w:lineRule="auto"/>
        <w:ind w:left="0" w:firstLine="0"/>
        <w:rPr>
          <w:rFonts w:asciiTheme="majorBidi" w:hAnsiTheme="majorBidi" w:cstheme="majorBidi"/>
          <w:color w:val="000000" w:themeColor="text1"/>
          <w:sz w:val="24"/>
          <w:szCs w:val="24"/>
        </w:rPr>
      </w:pPr>
    </w:p>
    <w:p w14:paraId="7722EDE7" w14:textId="10EBEC4E" w:rsidR="0026607F" w:rsidRPr="00E8699A" w:rsidRDefault="0026607F" w:rsidP="00726872">
      <w:pPr>
        <w:pStyle w:val="Heading2"/>
      </w:pPr>
      <w:bookmarkStart w:id="27" w:name="_Toc217619680"/>
      <w:r w:rsidRPr="00E8699A">
        <w:lastRenderedPageBreak/>
        <w:t>2.</w:t>
      </w:r>
      <w:r w:rsidR="00CB3115" w:rsidRPr="00E8699A">
        <w:t>6</w:t>
      </w:r>
      <w:r w:rsidRPr="00E8699A">
        <w:t xml:space="preserve"> </w:t>
      </w:r>
      <w:r w:rsidR="00F03921" w:rsidRPr="00E8699A">
        <w:t>Logistic Regression as a Baseline Explainable Model</w:t>
      </w:r>
      <w:bookmarkEnd w:id="27"/>
    </w:p>
    <w:p w14:paraId="7426DD24" w14:textId="3E462B78" w:rsidR="008D0D8C" w:rsidRPr="004121F0" w:rsidRDefault="008D0D8C" w:rsidP="00F3500E">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Logistic Regression (LR) is a probabilistic classifier used to model the likelihood of a discrete outcome, such as fraud vs nonfraud. It computes a weighted sum of features, transforms them via the sigmoid activation function to produce probabilities, and assigns binary classification labels based on a threshold (commonly 0.5 in balanced datasets).</w:t>
      </w:r>
    </w:p>
    <w:p w14:paraId="763006EB" w14:textId="77777777" w:rsidR="008D0D8C" w:rsidRPr="004121F0" w:rsidRDefault="008D0D8C" w:rsidP="008D0D8C">
      <w:pPr>
        <w:spacing w:before="100" w:beforeAutospacing="1" w:after="100" w:afterAutospacing="1" w:line="240" w:lineRule="auto"/>
        <w:ind w:left="0" w:firstLine="0"/>
        <w:outlineLvl w:val="3"/>
        <w:rPr>
          <w:rFonts w:asciiTheme="majorBidi" w:hAnsiTheme="majorBidi" w:cstheme="majorBidi"/>
          <w:b/>
          <w:bCs/>
          <w:color w:val="000000" w:themeColor="text1"/>
          <w:szCs w:val="28"/>
        </w:rPr>
      </w:pPr>
      <w:r w:rsidRPr="004121F0">
        <w:rPr>
          <w:rFonts w:asciiTheme="majorBidi" w:hAnsiTheme="majorBidi" w:cstheme="majorBidi"/>
          <w:b/>
          <w:bCs/>
          <w:color w:val="000000" w:themeColor="text1"/>
          <w:szCs w:val="28"/>
        </w:rPr>
        <w:t>LR is often selected in academic research as a baseline model because:</w:t>
      </w:r>
    </w:p>
    <w:p w14:paraId="4D9B64FD" w14:textId="397B3549" w:rsidR="002B60E4" w:rsidRPr="004121F0" w:rsidRDefault="002B60E4" w:rsidP="00F352C4">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 xml:space="preserve">It provides native interpretability, enabling auditors and decision granularity mapping without </w:t>
      </w:r>
      <w:r w:rsidR="006147D8" w:rsidRPr="004121F0">
        <w:rPr>
          <w:rFonts w:asciiTheme="majorBidi" w:hAnsiTheme="majorBidi" w:cstheme="majorBidi"/>
          <w:color w:val="000000" w:themeColor="text1"/>
          <w:szCs w:val="28"/>
          <w:lang w:val="en-CA"/>
        </w:rPr>
        <w:t>model agnostic</w:t>
      </w:r>
      <w:r w:rsidRPr="004121F0">
        <w:rPr>
          <w:rFonts w:asciiTheme="majorBidi" w:hAnsiTheme="majorBidi" w:cstheme="majorBidi"/>
          <w:color w:val="000000" w:themeColor="text1"/>
          <w:szCs w:val="28"/>
          <w:lang w:val="en-CA"/>
        </w:rPr>
        <w:t xml:space="preserve"> XAI frameworks,</w:t>
      </w:r>
    </w:p>
    <w:p w14:paraId="5D7E1F2A" w14:textId="57AAFEF4" w:rsidR="002B60E4" w:rsidRPr="004121F0" w:rsidRDefault="002B60E4" w:rsidP="00F352C4">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 xml:space="preserve">It performs efficient linear </w:t>
      </w:r>
      <w:r w:rsidR="006147D8" w:rsidRPr="004121F0">
        <w:rPr>
          <w:rFonts w:asciiTheme="majorBidi" w:hAnsiTheme="majorBidi" w:cstheme="majorBidi"/>
          <w:color w:val="000000" w:themeColor="text1"/>
          <w:szCs w:val="28"/>
          <w:lang w:val="en-CA"/>
        </w:rPr>
        <w:t>fraud flag</w:t>
      </w:r>
      <w:r w:rsidRPr="004121F0">
        <w:rPr>
          <w:rFonts w:asciiTheme="majorBidi" w:hAnsiTheme="majorBidi" w:cstheme="majorBidi"/>
          <w:color w:val="000000" w:themeColor="text1"/>
          <w:szCs w:val="28"/>
          <w:lang w:val="en-CA"/>
        </w:rPr>
        <w:t xml:space="preserve"> boundary detection,</w:t>
      </w:r>
    </w:p>
    <w:p w14:paraId="4A7E859E" w14:textId="43FFF5B5" w:rsidR="002B60E4" w:rsidRPr="004121F0" w:rsidRDefault="002B60E4" w:rsidP="00F352C4">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 xml:space="preserve">It avoids the need for sampling complexity when data is already </w:t>
      </w:r>
      <w:r w:rsidR="006147D8" w:rsidRPr="004121F0">
        <w:rPr>
          <w:rFonts w:asciiTheme="majorBidi" w:hAnsiTheme="majorBidi" w:cstheme="majorBidi"/>
          <w:color w:val="000000" w:themeColor="text1"/>
          <w:szCs w:val="28"/>
          <w:lang w:val="en-CA"/>
        </w:rPr>
        <w:t>well-balanced</w:t>
      </w:r>
      <w:r w:rsidRPr="004121F0">
        <w:rPr>
          <w:rFonts w:asciiTheme="majorBidi" w:hAnsiTheme="majorBidi" w:cstheme="majorBidi"/>
          <w:color w:val="000000" w:themeColor="text1"/>
          <w:szCs w:val="28"/>
          <w:lang w:val="en-CA"/>
        </w:rPr>
        <w:t>,</w:t>
      </w:r>
    </w:p>
    <w:p w14:paraId="5A27F5DC" w14:textId="3611076B" w:rsidR="008D0D8C" w:rsidRPr="004121F0" w:rsidRDefault="002B60E4" w:rsidP="00F352C4">
      <w:pPr>
        <w:pStyle w:val="ListParagraph"/>
        <w:numPr>
          <w:ilvl w:val="0"/>
          <w:numId w:val="7"/>
        </w:numPr>
        <w:spacing w:before="100" w:beforeAutospacing="1" w:after="100" w:afterAutospacing="1" w:line="240" w:lineRule="auto"/>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 xml:space="preserve">It offers clear </w:t>
      </w:r>
      <w:r w:rsidR="006147D8" w:rsidRPr="004121F0">
        <w:rPr>
          <w:rFonts w:asciiTheme="majorBidi" w:hAnsiTheme="majorBidi" w:cstheme="majorBidi"/>
          <w:color w:val="000000" w:themeColor="text1"/>
          <w:szCs w:val="28"/>
          <w:lang w:val="en-CA"/>
        </w:rPr>
        <w:t>performance metric</w:t>
      </w:r>
      <w:r w:rsidRPr="004121F0">
        <w:rPr>
          <w:rFonts w:asciiTheme="majorBidi" w:hAnsiTheme="majorBidi" w:cstheme="majorBidi"/>
          <w:color w:val="000000" w:themeColor="text1"/>
          <w:szCs w:val="28"/>
          <w:lang w:val="en-CA"/>
        </w:rPr>
        <w:t xml:space="preserve"> feasibility for comparison with ensemble models.</w:t>
      </w:r>
    </w:p>
    <w:p w14:paraId="0EE91419" w14:textId="2E823FBB" w:rsidR="0086774B" w:rsidRPr="004121F0" w:rsidRDefault="0086774B" w:rsidP="00A33FBF">
      <w:pPr>
        <w:spacing w:after="160" w:line="259" w:lineRule="auto"/>
        <w:ind w:left="0" w:firstLine="0"/>
        <w:rPr>
          <w:rFonts w:asciiTheme="majorBidi" w:hAnsiTheme="majorBidi" w:cstheme="majorBidi"/>
          <w:color w:val="000000" w:themeColor="text1"/>
          <w:szCs w:val="28"/>
          <w:rtl/>
        </w:rPr>
      </w:pPr>
      <w:r w:rsidRPr="004121F0">
        <w:rPr>
          <w:rFonts w:asciiTheme="majorBidi" w:hAnsiTheme="majorBidi" w:cstheme="majorBidi"/>
          <w:color w:val="000000" w:themeColor="text1"/>
          <w:szCs w:val="28"/>
        </w:rPr>
        <w:t xml:space="preserve">From the training results, LR achieved strong accuracy (≈92%), precision (≈91%), recall (≈92%), F1score (≈91.6%), PRAUC (≈95.4%), ROCAUC (≈96.5%), demonstrating a mature baseline </w:t>
      </w:r>
      <w:r w:rsidR="006147D8" w:rsidRPr="004121F0">
        <w:rPr>
          <w:rFonts w:asciiTheme="majorBidi" w:hAnsiTheme="majorBidi" w:cstheme="majorBidi"/>
          <w:color w:val="000000" w:themeColor="text1"/>
          <w:szCs w:val="28"/>
        </w:rPr>
        <w:t>fraud flagging</w:t>
      </w:r>
      <w:r w:rsidRPr="004121F0">
        <w:rPr>
          <w:rFonts w:asciiTheme="majorBidi" w:hAnsiTheme="majorBidi" w:cstheme="majorBidi"/>
          <w:color w:val="000000" w:themeColor="text1"/>
          <w:szCs w:val="28"/>
        </w:rPr>
        <w:t xml:space="preserve"> learner.</w:t>
      </w:r>
    </w:p>
    <w:p w14:paraId="3AE2CB77" w14:textId="30ADA159" w:rsidR="00150B03" w:rsidRPr="00E4091B" w:rsidRDefault="00150B03" w:rsidP="00107D2D">
      <w:pPr>
        <w:pStyle w:val="Caption"/>
        <w:jc w:val="center"/>
        <w:rPr>
          <w:rFonts w:asciiTheme="majorBidi" w:hAnsiTheme="majorBidi" w:cstheme="majorBidi"/>
          <w:noProof/>
          <w:color w:val="000000" w:themeColor="text1"/>
          <w:sz w:val="24"/>
          <w:szCs w:val="24"/>
        </w:rPr>
      </w:pPr>
    </w:p>
    <w:p w14:paraId="5DDCB71F" w14:textId="1AC23A9A" w:rsidR="00180378" w:rsidRPr="00A36957" w:rsidRDefault="00180378" w:rsidP="00180378">
      <w:pPr>
        <w:pStyle w:val="Caption"/>
        <w:keepNext/>
        <w:jc w:val="center"/>
        <w:rPr>
          <w:b/>
          <w:bCs/>
          <w:color w:val="auto"/>
          <w:sz w:val="24"/>
          <w:szCs w:val="24"/>
        </w:rPr>
      </w:pPr>
      <w:r w:rsidRPr="00A36957">
        <w:rPr>
          <w:b/>
          <w:bCs/>
          <w:color w:val="auto"/>
          <w:sz w:val="24"/>
          <w:szCs w:val="24"/>
        </w:rPr>
        <w:t xml:space="preserve">Table (2) </w:t>
      </w:r>
      <w:r w:rsidRPr="00A36957">
        <w:rPr>
          <w:b/>
          <w:bCs/>
          <w:noProof/>
          <w:color w:val="auto"/>
          <w:sz w:val="24"/>
          <w:szCs w:val="24"/>
        </w:rPr>
        <w:t>Confusion Matrix — Logistic Regression Model</w:t>
      </w:r>
    </w:p>
    <w:tbl>
      <w:tblPr>
        <w:tblStyle w:val="GridTable1Light"/>
        <w:tblW w:w="9356" w:type="dxa"/>
        <w:tblLook w:val="04A0" w:firstRow="1" w:lastRow="0" w:firstColumn="1" w:lastColumn="0" w:noHBand="0" w:noVBand="1"/>
      </w:tblPr>
      <w:tblGrid>
        <w:gridCol w:w="3828"/>
        <w:gridCol w:w="3069"/>
        <w:gridCol w:w="2459"/>
      </w:tblGrid>
      <w:tr w:rsidR="008B1371" w:rsidRPr="00E4091B" w14:paraId="0C9E0C1F"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Pr>
          <w:p w14:paraId="3F47DFB6" w14:textId="77777777" w:rsidR="00150B03" w:rsidRPr="00E4091B" w:rsidRDefault="00150B03" w:rsidP="00984A90">
            <w:pPr>
              <w:spacing w:after="0" w:line="278" w:lineRule="auto"/>
              <w:ind w:left="0" w:firstLine="0"/>
              <w:jc w:val="center"/>
              <w:rPr>
                <w:rFonts w:asciiTheme="majorBidi" w:eastAsia="Aptos" w:hAnsiTheme="majorBidi" w:cstheme="majorBidi"/>
                <w:color w:val="000000" w:themeColor="text1"/>
                <w:sz w:val="24"/>
                <w:szCs w:val="24"/>
              </w:rPr>
            </w:pPr>
          </w:p>
        </w:tc>
        <w:tc>
          <w:tcPr>
            <w:tcW w:w="5528" w:type="dxa"/>
            <w:gridSpan w:val="2"/>
          </w:tcPr>
          <w:p w14:paraId="435E1D7D" w14:textId="77777777" w:rsidR="00150B03" w:rsidRPr="00984A90" w:rsidRDefault="00150B03" w:rsidP="00984A90">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lang w:val="en-US"/>
              </w:rPr>
            </w:pPr>
            <w:r w:rsidRPr="00984A90">
              <w:rPr>
                <w:rFonts w:asciiTheme="majorBidi" w:eastAsia="Aptos" w:hAnsiTheme="majorBidi" w:cstheme="majorBidi"/>
                <w:color w:val="000000" w:themeColor="text1"/>
                <w:lang w:val="en-US"/>
              </w:rPr>
              <w:t>Predicted</w:t>
            </w:r>
          </w:p>
        </w:tc>
      </w:tr>
      <w:tr w:rsidR="00107D2D" w:rsidRPr="00E4091B" w14:paraId="2F8B29A7" w14:textId="77777777" w:rsidTr="00984A90">
        <w:tc>
          <w:tcPr>
            <w:cnfStyle w:val="001000000000" w:firstRow="0" w:lastRow="0" w:firstColumn="1" w:lastColumn="0" w:oddVBand="0" w:evenVBand="0" w:oddHBand="0" w:evenHBand="0" w:firstRowFirstColumn="0" w:firstRowLastColumn="0" w:lastRowFirstColumn="0" w:lastRowLastColumn="0"/>
            <w:tcW w:w="3828" w:type="dxa"/>
            <w:vMerge w:val="restart"/>
          </w:tcPr>
          <w:p w14:paraId="2643AE38" w14:textId="3E32D5DD" w:rsidR="00107D2D" w:rsidRPr="00984A90" w:rsidRDefault="00107D2D"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Actual</w:t>
            </w:r>
          </w:p>
        </w:tc>
        <w:tc>
          <w:tcPr>
            <w:tcW w:w="3069" w:type="dxa"/>
          </w:tcPr>
          <w:p w14:paraId="0D7F7396" w14:textId="77777777" w:rsidR="00107D2D" w:rsidRPr="00984A90" w:rsidRDefault="00107D2D"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b/>
                <w:bCs/>
                <w:color w:val="000000" w:themeColor="text1"/>
                <w:sz w:val="24"/>
                <w:szCs w:val="24"/>
              </w:rPr>
              <w:t>Fraud</w:t>
            </w:r>
          </w:p>
        </w:tc>
        <w:tc>
          <w:tcPr>
            <w:tcW w:w="2459" w:type="dxa"/>
          </w:tcPr>
          <w:p w14:paraId="6D8201C7" w14:textId="5968440E" w:rsidR="00107D2D" w:rsidRPr="00984A90" w:rsidRDefault="005C2B86"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b/>
                <w:bCs/>
                <w:color w:val="000000" w:themeColor="text1"/>
                <w:sz w:val="24"/>
                <w:szCs w:val="24"/>
              </w:rPr>
              <w:t>Nonfraud</w:t>
            </w:r>
          </w:p>
        </w:tc>
      </w:tr>
      <w:tr w:rsidR="00107D2D" w:rsidRPr="00E4091B" w14:paraId="07B35B29" w14:textId="77777777" w:rsidTr="00984A90">
        <w:trPr>
          <w:trHeight w:val="116"/>
        </w:trPr>
        <w:tc>
          <w:tcPr>
            <w:cnfStyle w:val="001000000000" w:firstRow="0" w:lastRow="0" w:firstColumn="1" w:lastColumn="0" w:oddVBand="0" w:evenVBand="0" w:oddHBand="0" w:evenHBand="0" w:firstRowFirstColumn="0" w:firstRowLastColumn="0" w:lastRowFirstColumn="0" w:lastRowLastColumn="0"/>
            <w:tcW w:w="3828" w:type="dxa"/>
            <w:vMerge/>
          </w:tcPr>
          <w:p w14:paraId="08C9B6F9" w14:textId="06E299CC" w:rsidR="00107D2D" w:rsidRPr="00984A90" w:rsidRDefault="00107D2D" w:rsidP="00984A90">
            <w:pPr>
              <w:spacing w:after="0" w:line="278" w:lineRule="auto"/>
              <w:ind w:left="0" w:firstLine="0"/>
              <w:jc w:val="center"/>
              <w:rPr>
                <w:rFonts w:asciiTheme="majorBidi" w:eastAsia="Aptos" w:hAnsiTheme="majorBidi" w:cstheme="majorBidi"/>
                <w:color w:val="000000" w:themeColor="text1"/>
                <w:sz w:val="24"/>
                <w:szCs w:val="24"/>
              </w:rPr>
            </w:pPr>
          </w:p>
        </w:tc>
        <w:tc>
          <w:tcPr>
            <w:tcW w:w="5528" w:type="dxa"/>
            <w:gridSpan w:val="2"/>
          </w:tcPr>
          <w:p w14:paraId="3D7D36FD" w14:textId="77777777" w:rsidR="00107D2D" w:rsidRPr="00984A90" w:rsidRDefault="00107D2D"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
        </w:tc>
      </w:tr>
      <w:tr w:rsidR="008B1371" w:rsidRPr="00E4091B" w14:paraId="66D153F9" w14:textId="77777777" w:rsidTr="00984A90">
        <w:tc>
          <w:tcPr>
            <w:cnfStyle w:val="001000000000" w:firstRow="0" w:lastRow="0" w:firstColumn="1" w:lastColumn="0" w:oddVBand="0" w:evenVBand="0" w:oddHBand="0" w:evenHBand="0" w:firstRowFirstColumn="0" w:firstRowLastColumn="0" w:lastRowFirstColumn="0" w:lastRowLastColumn="0"/>
            <w:tcW w:w="3828" w:type="dxa"/>
          </w:tcPr>
          <w:p w14:paraId="06BCDFCE" w14:textId="77777777" w:rsidR="00150B03" w:rsidRPr="00984A90" w:rsidRDefault="00150B03"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Fraud</w:t>
            </w:r>
          </w:p>
        </w:tc>
        <w:tc>
          <w:tcPr>
            <w:tcW w:w="3069" w:type="dxa"/>
          </w:tcPr>
          <w:p w14:paraId="16E2A640" w14:textId="77777777" w:rsidR="00150B03" w:rsidRPr="00984A90" w:rsidRDefault="00150B03"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roofErr w:type="gramStart"/>
            <w:r w:rsidRPr="00984A90">
              <w:rPr>
                <w:rFonts w:asciiTheme="majorBidi" w:eastAsia="Aptos" w:hAnsiTheme="majorBidi" w:cstheme="majorBidi"/>
                <w:color w:val="000000" w:themeColor="text1"/>
                <w:sz w:val="24"/>
                <w:szCs w:val="24"/>
              </w:rPr>
              <w:t>420  (</w:t>
            </w:r>
            <w:proofErr w:type="gramEnd"/>
            <w:r w:rsidRPr="00984A90">
              <w:rPr>
                <w:rFonts w:asciiTheme="majorBidi" w:eastAsia="Aptos" w:hAnsiTheme="majorBidi" w:cstheme="majorBidi"/>
                <w:color w:val="000000" w:themeColor="text1"/>
                <w:sz w:val="24"/>
                <w:szCs w:val="24"/>
              </w:rPr>
              <w:t>TP)</w:t>
            </w:r>
          </w:p>
        </w:tc>
        <w:tc>
          <w:tcPr>
            <w:tcW w:w="2459" w:type="dxa"/>
          </w:tcPr>
          <w:p w14:paraId="10109283" w14:textId="77777777" w:rsidR="00150B03" w:rsidRPr="00984A90" w:rsidRDefault="00150B03"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roofErr w:type="gramStart"/>
            <w:r w:rsidRPr="00984A90">
              <w:rPr>
                <w:rFonts w:asciiTheme="majorBidi" w:eastAsia="Aptos" w:hAnsiTheme="majorBidi" w:cstheme="majorBidi"/>
                <w:color w:val="000000" w:themeColor="text1"/>
                <w:sz w:val="24"/>
                <w:szCs w:val="24"/>
              </w:rPr>
              <w:t>33  (</w:t>
            </w:r>
            <w:proofErr w:type="gramEnd"/>
            <w:r w:rsidRPr="00984A90">
              <w:rPr>
                <w:rFonts w:asciiTheme="majorBidi" w:eastAsia="Aptos" w:hAnsiTheme="majorBidi" w:cstheme="majorBidi"/>
                <w:color w:val="000000" w:themeColor="text1"/>
                <w:sz w:val="24"/>
                <w:szCs w:val="24"/>
              </w:rPr>
              <w:t>FN)</w:t>
            </w:r>
          </w:p>
        </w:tc>
      </w:tr>
      <w:tr w:rsidR="008B1371" w:rsidRPr="00E4091B" w14:paraId="7C263FF6" w14:textId="77777777" w:rsidTr="00984A90">
        <w:tc>
          <w:tcPr>
            <w:cnfStyle w:val="001000000000" w:firstRow="0" w:lastRow="0" w:firstColumn="1" w:lastColumn="0" w:oddVBand="0" w:evenVBand="0" w:oddHBand="0" w:evenHBand="0" w:firstRowFirstColumn="0" w:firstRowLastColumn="0" w:lastRowFirstColumn="0" w:lastRowLastColumn="0"/>
            <w:tcW w:w="3828" w:type="dxa"/>
          </w:tcPr>
          <w:p w14:paraId="078F73FE" w14:textId="3268E412" w:rsidR="00150B03" w:rsidRPr="00984A90" w:rsidRDefault="00150B03" w:rsidP="00984A90">
            <w:pPr>
              <w:spacing w:after="0" w:line="278" w:lineRule="auto"/>
              <w:ind w:left="0" w:firstLine="0"/>
              <w:jc w:val="center"/>
              <w:rPr>
                <w:rFonts w:asciiTheme="majorBidi" w:eastAsia="Aptos" w:hAnsiTheme="majorBidi" w:cstheme="majorBidi"/>
                <w:color w:val="000000" w:themeColor="text1"/>
                <w:sz w:val="24"/>
                <w:szCs w:val="24"/>
              </w:rPr>
            </w:pPr>
            <w:proofErr w:type="gramStart"/>
            <w:r w:rsidRPr="00984A90">
              <w:rPr>
                <w:rFonts w:asciiTheme="majorBidi" w:eastAsia="Aptos" w:hAnsiTheme="majorBidi" w:cstheme="majorBidi"/>
                <w:color w:val="000000" w:themeColor="text1"/>
                <w:sz w:val="24"/>
                <w:szCs w:val="24"/>
              </w:rPr>
              <w:t>Non</w:t>
            </w:r>
            <w:r w:rsidR="006E5BFD" w:rsidRPr="00984A90">
              <w:rPr>
                <w:rFonts w:asciiTheme="majorBidi" w:eastAsia="Aptos" w:hAnsiTheme="majorBidi" w:cstheme="majorBidi"/>
                <w:color w:val="000000" w:themeColor="text1"/>
                <w:sz w:val="24"/>
                <w:szCs w:val="24"/>
              </w:rPr>
              <w:t xml:space="preserve"> </w:t>
            </w:r>
            <w:r w:rsidRPr="00984A90">
              <w:rPr>
                <w:rFonts w:asciiTheme="majorBidi" w:eastAsia="Aptos" w:hAnsiTheme="majorBidi" w:cstheme="majorBidi"/>
                <w:color w:val="000000" w:themeColor="text1"/>
                <w:sz w:val="24"/>
                <w:szCs w:val="24"/>
              </w:rPr>
              <w:t>Fraud</w:t>
            </w:r>
            <w:proofErr w:type="gramEnd"/>
          </w:p>
        </w:tc>
        <w:tc>
          <w:tcPr>
            <w:tcW w:w="3069" w:type="dxa"/>
          </w:tcPr>
          <w:p w14:paraId="25618668" w14:textId="77777777" w:rsidR="00150B03" w:rsidRPr="00984A90" w:rsidRDefault="00150B03"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38</w:t>
            </w:r>
            <w:proofErr w:type="gramStart"/>
            <w:r w:rsidRPr="00984A90">
              <w:rPr>
                <w:rFonts w:asciiTheme="majorBidi" w:eastAsia="Aptos" w:hAnsiTheme="majorBidi" w:cstheme="majorBidi"/>
                <w:color w:val="000000" w:themeColor="text1"/>
                <w:sz w:val="24"/>
                <w:szCs w:val="24"/>
              </w:rPr>
              <w:t xml:space="preserve">   (</w:t>
            </w:r>
            <w:proofErr w:type="gramEnd"/>
            <w:r w:rsidRPr="00984A90">
              <w:rPr>
                <w:rFonts w:asciiTheme="majorBidi" w:eastAsia="Aptos" w:hAnsiTheme="majorBidi" w:cstheme="majorBidi"/>
                <w:color w:val="000000" w:themeColor="text1"/>
                <w:sz w:val="24"/>
                <w:szCs w:val="24"/>
              </w:rPr>
              <w:t>FP)</w:t>
            </w:r>
          </w:p>
        </w:tc>
        <w:tc>
          <w:tcPr>
            <w:tcW w:w="2459" w:type="dxa"/>
          </w:tcPr>
          <w:p w14:paraId="296E00ED" w14:textId="77777777" w:rsidR="00150B03" w:rsidRPr="00984A90" w:rsidRDefault="00150B03"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roofErr w:type="gramStart"/>
            <w:r w:rsidRPr="00984A90">
              <w:rPr>
                <w:rFonts w:asciiTheme="majorBidi" w:eastAsia="Aptos" w:hAnsiTheme="majorBidi" w:cstheme="majorBidi"/>
                <w:color w:val="000000" w:themeColor="text1"/>
                <w:sz w:val="24"/>
                <w:szCs w:val="24"/>
              </w:rPr>
              <w:t>389  (</w:t>
            </w:r>
            <w:proofErr w:type="gramEnd"/>
            <w:r w:rsidRPr="00984A90">
              <w:rPr>
                <w:rFonts w:asciiTheme="majorBidi" w:eastAsia="Aptos" w:hAnsiTheme="majorBidi" w:cstheme="majorBidi"/>
                <w:color w:val="000000" w:themeColor="text1"/>
                <w:sz w:val="24"/>
                <w:szCs w:val="24"/>
              </w:rPr>
              <w:t>TN)</w:t>
            </w:r>
          </w:p>
        </w:tc>
      </w:tr>
    </w:tbl>
    <w:p w14:paraId="2419BA79" w14:textId="4886833C" w:rsidR="00150B03" w:rsidRPr="00E4091B" w:rsidRDefault="00150B03" w:rsidP="00180378">
      <w:pPr>
        <w:pStyle w:val="p1"/>
        <w:spacing w:before="0" w:beforeAutospacing="0" w:after="0" w:afterAutospacing="0"/>
        <w:rPr>
          <w:rFonts w:asciiTheme="majorBidi" w:hAnsiTheme="majorBidi" w:cstheme="majorBidi"/>
          <w:b/>
          <w:bCs/>
          <w:i/>
          <w:iCs/>
          <w:color w:val="000000" w:themeColor="text1"/>
        </w:rPr>
      </w:pPr>
    </w:p>
    <w:p w14:paraId="6270C597" w14:textId="29A46DEC" w:rsidR="00150B03" w:rsidRPr="004121F0"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4121F0">
        <w:rPr>
          <w:rFonts w:asciiTheme="majorBidi" w:hAnsiTheme="majorBidi" w:cstheme="majorBidi"/>
          <w:color w:val="000000" w:themeColor="text1"/>
          <w:sz w:val="28"/>
          <w:szCs w:val="28"/>
          <w:lang w:val="en-US"/>
        </w:rPr>
        <w:t>TP = correctly predicted fraud cases</w:t>
      </w:r>
    </w:p>
    <w:p w14:paraId="1B590A33" w14:textId="77777777" w:rsidR="00150B03" w:rsidRPr="004121F0"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4121F0">
        <w:rPr>
          <w:rFonts w:asciiTheme="majorBidi" w:hAnsiTheme="majorBidi" w:cstheme="majorBidi"/>
          <w:color w:val="000000" w:themeColor="text1"/>
          <w:sz w:val="28"/>
          <w:szCs w:val="28"/>
          <w:lang w:val="en-US"/>
        </w:rPr>
        <w:t>TN = correctly predicted legitimate cases</w:t>
      </w:r>
    </w:p>
    <w:p w14:paraId="41E8FFEC" w14:textId="77777777" w:rsidR="00150B03" w:rsidRPr="004121F0" w:rsidRDefault="00150B03" w:rsidP="00150B03">
      <w:pPr>
        <w:pStyle w:val="p1"/>
        <w:spacing w:before="0" w:beforeAutospacing="0" w:after="0" w:afterAutospacing="0"/>
        <w:rPr>
          <w:rFonts w:asciiTheme="majorBidi" w:hAnsiTheme="majorBidi" w:cstheme="majorBidi"/>
          <w:color w:val="000000" w:themeColor="text1"/>
          <w:sz w:val="28"/>
          <w:szCs w:val="28"/>
          <w:lang w:val="en-US"/>
        </w:rPr>
      </w:pPr>
      <w:r w:rsidRPr="004121F0">
        <w:rPr>
          <w:rFonts w:asciiTheme="majorBidi" w:hAnsiTheme="majorBidi" w:cstheme="majorBidi"/>
          <w:color w:val="000000" w:themeColor="text1"/>
          <w:sz w:val="28"/>
          <w:szCs w:val="28"/>
          <w:lang w:val="en-US"/>
        </w:rPr>
        <w:t>FP = incorrectly flagged legitimate cases as fraud</w:t>
      </w:r>
    </w:p>
    <w:p w14:paraId="56CDA117" w14:textId="33755F35" w:rsidR="004C4C09" w:rsidRDefault="00150B03" w:rsidP="00275197">
      <w:pPr>
        <w:pStyle w:val="p1"/>
        <w:spacing w:before="0" w:beforeAutospacing="0" w:after="0" w:afterAutospacing="0"/>
        <w:rPr>
          <w:rFonts w:asciiTheme="majorBidi" w:hAnsiTheme="majorBidi" w:cstheme="majorBidi"/>
          <w:color w:val="000000" w:themeColor="text1"/>
          <w:sz w:val="28"/>
          <w:szCs w:val="28"/>
          <w:lang w:val="en-US"/>
        </w:rPr>
      </w:pPr>
      <w:r w:rsidRPr="004121F0">
        <w:rPr>
          <w:rFonts w:asciiTheme="majorBidi" w:hAnsiTheme="majorBidi" w:cstheme="majorBidi"/>
          <w:color w:val="000000" w:themeColor="text1"/>
          <w:sz w:val="28"/>
          <w:szCs w:val="28"/>
          <w:lang w:val="en-US"/>
        </w:rPr>
        <w:t>FN = failed to detect fraud</w:t>
      </w:r>
    </w:p>
    <w:p w14:paraId="658DF2DB" w14:textId="4F8CDDED" w:rsidR="00ED1002" w:rsidRPr="004C4C09" w:rsidRDefault="004C4C09" w:rsidP="004C4C09">
      <w:pPr>
        <w:spacing w:after="160" w:line="259" w:lineRule="auto"/>
        <w:ind w:left="0" w:firstLine="0"/>
        <w:jc w:val="left"/>
        <w:rPr>
          <w:rFonts w:asciiTheme="majorBidi" w:hAnsiTheme="majorBidi" w:cstheme="majorBidi"/>
          <w:color w:val="000000" w:themeColor="text1"/>
          <w:szCs w:val="28"/>
        </w:rPr>
      </w:pPr>
      <w:r>
        <w:rPr>
          <w:rFonts w:asciiTheme="majorBidi" w:hAnsiTheme="majorBidi" w:cstheme="majorBidi"/>
          <w:color w:val="000000" w:themeColor="text1"/>
          <w:szCs w:val="28"/>
        </w:rPr>
        <w:br w:type="page"/>
      </w:r>
    </w:p>
    <w:p w14:paraId="790B4555" w14:textId="12E74203" w:rsidR="0026607F" w:rsidRPr="00E8699A" w:rsidRDefault="0026607F" w:rsidP="00726872">
      <w:pPr>
        <w:pStyle w:val="Heading2"/>
      </w:pPr>
      <w:bookmarkStart w:id="28" w:name="_Toc217619681"/>
      <w:r w:rsidRPr="00E8699A">
        <w:lastRenderedPageBreak/>
        <w:t>2.</w:t>
      </w:r>
      <w:r w:rsidR="00CB3115" w:rsidRPr="00E8699A">
        <w:t>7</w:t>
      </w:r>
      <w:r w:rsidRPr="00E8699A">
        <w:t xml:space="preserve"> </w:t>
      </w:r>
      <w:r w:rsidR="00CB7589" w:rsidRPr="00E8699A">
        <w:t xml:space="preserve">Random Forest for Robust </w:t>
      </w:r>
      <w:r w:rsidR="006147D8" w:rsidRPr="00E8699A">
        <w:t>Fraud Flag</w:t>
      </w:r>
      <w:r w:rsidR="00CB7589" w:rsidRPr="00E8699A">
        <w:t xml:space="preserve"> Ensemble Learning</w:t>
      </w:r>
      <w:bookmarkEnd w:id="28"/>
    </w:p>
    <w:p w14:paraId="679708B6" w14:textId="77777777" w:rsidR="007B1F90" w:rsidRPr="004121F0" w:rsidRDefault="007B1F90" w:rsidP="00A33FBF">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Random Forest (RF) is a powerful ensemble algorithm that constructs multiple decision trees during training and aggregates their results to make a final classification. Each decision tree is trained on a randomly sampled subset of the data and a random selection of features at each split, which leads to diverse decision boundaries that collectively improve generalization.</w:t>
      </w:r>
    </w:p>
    <w:p w14:paraId="6CC8F764" w14:textId="77777777" w:rsidR="005E06C7" w:rsidRPr="004121F0" w:rsidRDefault="005E06C7" w:rsidP="00F352C4">
      <w:pPr>
        <w:pStyle w:val="ListParagraph"/>
        <w:numPr>
          <w:ilvl w:val="0"/>
          <w:numId w:val="8"/>
        </w:numPr>
        <w:spacing w:before="100" w:beforeAutospacing="1" w:after="0" w:line="240" w:lineRule="auto"/>
        <w:outlineLvl w:val="3"/>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Importance of selecting RF for fraud detection in this study includes:</w:t>
      </w:r>
    </w:p>
    <w:p w14:paraId="2FB873C7" w14:textId="33D2878F" w:rsidR="00A61473" w:rsidRPr="004121F0" w:rsidRDefault="00A61473" w:rsidP="00F352C4">
      <w:pPr>
        <w:pStyle w:val="ListParagraph"/>
        <w:numPr>
          <w:ilvl w:val="0"/>
          <w:numId w:val="8"/>
        </w:numPr>
        <w:spacing w:before="100" w:beforeAutospacing="1" w:after="0" w:line="240" w:lineRule="auto"/>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RF is highly robust to noisy features and redundant data in tabular financial datasets,</w:t>
      </w:r>
    </w:p>
    <w:p w14:paraId="523E6E56" w14:textId="618ABECC" w:rsidR="00A61473" w:rsidRPr="004121F0" w:rsidRDefault="00A61473" w:rsidP="00F352C4">
      <w:pPr>
        <w:pStyle w:val="ListParagraph"/>
        <w:numPr>
          <w:ilvl w:val="0"/>
          <w:numId w:val="8"/>
        </w:numPr>
        <w:spacing w:before="100" w:beforeAutospacing="1" w:after="0" w:line="240" w:lineRule="auto"/>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It consistently performs well in fraud detection studies—even without complex oversampling,</w:t>
      </w:r>
    </w:p>
    <w:p w14:paraId="401BB94D" w14:textId="62FC2F20" w:rsidR="00A61473" w:rsidRPr="004121F0" w:rsidRDefault="00A61473" w:rsidP="00F352C4">
      <w:pPr>
        <w:pStyle w:val="ListParagraph"/>
        <w:numPr>
          <w:ilvl w:val="0"/>
          <w:numId w:val="8"/>
        </w:numPr>
        <w:spacing w:before="100" w:beforeAutospacing="1" w:after="0" w:line="240" w:lineRule="auto"/>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 xml:space="preserve">Hyperparameter tuning via stratified </w:t>
      </w:r>
      <w:r w:rsidR="006147D8" w:rsidRPr="004121F0">
        <w:rPr>
          <w:rFonts w:asciiTheme="majorBidi" w:hAnsiTheme="majorBidi" w:cstheme="majorBidi"/>
          <w:color w:val="000000" w:themeColor="text1"/>
          <w:szCs w:val="28"/>
          <w:lang w:val="en-CA"/>
        </w:rPr>
        <w:t>cross validation</w:t>
      </w:r>
      <w:r w:rsidRPr="004121F0">
        <w:rPr>
          <w:rFonts w:asciiTheme="majorBidi" w:hAnsiTheme="majorBidi" w:cstheme="majorBidi"/>
          <w:color w:val="000000" w:themeColor="text1"/>
          <w:szCs w:val="28"/>
          <w:lang w:val="en-CA"/>
        </w:rPr>
        <w:t xml:space="preserve"> typically enhances F1 reliability,</w:t>
      </w:r>
    </w:p>
    <w:p w14:paraId="6CFA5EF8" w14:textId="727BD587" w:rsidR="00A61473" w:rsidRPr="004121F0" w:rsidRDefault="00A61473" w:rsidP="00F352C4">
      <w:pPr>
        <w:pStyle w:val="ListParagraph"/>
        <w:numPr>
          <w:ilvl w:val="0"/>
          <w:numId w:val="8"/>
        </w:numPr>
        <w:spacing w:before="100" w:beforeAutospacing="1" w:after="0" w:line="240" w:lineRule="auto"/>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It provides strong weighted metrics for auditors and business scoring validation.</w:t>
      </w:r>
    </w:p>
    <w:p w14:paraId="1A0EF4CC" w14:textId="77962AC1" w:rsidR="00180378" w:rsidRPr="00A36957" w:rsidRDefault="00A36957" w:rsidP="00180378">
      <w:pPr>
        <w:pStyle w:val="Caption"/>
        <w:keepNext/>
        <w:jc w:val="center"/>
        <w:rPr>
          <w:b/>
          <w:bCs/>
          <w:color w:val="auto"/>
          <w:sz w:val="24"/>
          <w:szCs w:val="24"/>
        </w:rPr>
      </w:pPr>
      <w:r w:rsidRPr="00A36957">
        <w:rPr>
          <w:b/>
          <w:bCs/>
          <w:color w:val="auto"/>
          <w:sz w:val="24"/>
          <w:szCs w:val="24"/>
        </w:rPr>
        <w:t xml:space="preserve">Table </w:t>
      </w:r>
      <w:r w:rsidR="00180378" w:rsidRPr="00A36957">
        <w:rPr>
          <w:b/>
          <w:bCs/>
          <w:color w:val="auto"/>
          <w:sz w:val="24"/>
          <w:szCs w:val="24"/>
        </w:rPr>
        <w:t>(3) RF performance from fast randomized tuning (</w:t>
      </w:r>
      <w:proofErr w:type="spellStart"/>
      <w:r w:rsidR="00180378" w:rsidRPr="00A36957">
        <w:rPr>
          <w:b/>
          <w:bCs/>
          <w:color w:val="auto"/>
          <w:sz w:val="24"/>
          <w:szCs w:val="24"/>
        </w:rPr>
        <w:t>n_iter</w:t>
      </w:r>
      <w:proofErr w:type="spellEnd"/>
      <w:r w:rsidR="00180378" w:rsidRPr="00A36957">
        <w:rPr>
          <w:b/>
          <w:bCs/>
          <w:color w:val="auto"/>
          <w:sz w:val="24"/>
          <w:szCs w:val="24"/>
        </w:rPr>
        <w:t xml:space="preserve"> = 24, 3fold stratified CV):</w:t>
      </w:r>
    </w:p>
    <w:tbl>
      <w:tblPr>
        <w:tblStyle w:val="GridTable1Light"/>
        <w:tblW w:w="9351" w:type="dxa"/>
        <w:tblLook w:val="04A0" w:firstRow="1" w:lastRow="0" w:firstColumn="1" w:lastColumn="0" w:noHBand="0" w:noVBand="1"/>
      </w:tblPr>
      <w:tblGrid>
        <w:gridCol w:w="3823"/>
        <w:gridCol w:w="5528"/>
      </w:tblGrid>
      <w:tr w:rsidR="008B1371" w:rsidRPr="00E4091B" w14:paraId="196F801A" w14:textId="77777777" w:rsidTr="00984A90">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4C855B3B" w14:textId="77777777" w:rsidR="006D6CC7" w:rsidRPr="00984A90" w:rsidRDefault="006D6CC7" w:rsidP="00984A90">
            <w:pPr>
              <w:spacing w:after="0" w:line="278" w:lineRule="auto"/>
              <w:ind w:left="0" w:firstLine="0"/>
              <w:jc w:val="center"/>
              <w:rPr>
                <w:rFonts w:asciiTheme="majorBidi" w:eastAsia="Aptos" w:hAnsiTheme="majorBidi" w:cstheme="majorBidi"/>
                <w:b w:val="0"/>
                <w:bCs w:val="0"/>
                <w:color w:val="000000" w:themeColor="text1"/>
                <w:sz w:val="24"/>
                <w:szCs w:val="24"/>
              </w:rPr>
            </w:pPr>
            <w:r w:rsidRPr="00984A90">
              <w:rPr>
                <w:rFonts w:asciiTheme="majorBidi" w:eastAsia="Aptos" w:hAnsiTheme="majorBidi" w:cstheme="majorBidi"/>
                <w:b w:val="0"/>
                <w:bCs w:val="0"/>
                <w:color w:val="000000" w:themeColor="text1"/>
                <w:sz w:val="24"/>
                <w:szCs w:val="24"/>
              </w:rPr>
              <w:t>Metric</w:t>
            </w:r>
          </w:p>
        </w:tc>
        <w:tc>
          <w:tcPr>
            <w:tcW w:w="5528" w:type="dxa"/>
            <w:hideMark/>
          </w:tcPr>
          <w:p w14:paraId="3309C8F7" w14:textId="77777777" w:rsidR="006D6CC7" w:rsidRPr="00984A90" w:rsidRDefault="006D6CC7" w:rsidP="00984A90">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b w:val="0"/>
                <w:bCs w:val="0"/>
                <w:color w:val="000000" w:themeColor="text1"/>
                <w:sz w:val="24"/>
                <w:szCs w:val="24"/>
              </w:rPr>
            </w:pPr>
            <w:r w:rsidRPr="00984A90">
              <w:rPr>
                <w:rFonts w:asciiTheme="majorBidi" w:eastAsia="Aptos" w:hAnsiTheme="majorBidi" w:cstheme="majorBidi"/>
                <w:b w:val="0"/>
                <w:bCs w:val="0"/>
                <w:color w:val="000000" w:themeColor="text1"/>
                <w:sz w:val="24"/>
                <w:szCs w:val="24"/>
              </w:rPr>
              <w:t>Score</w:t>
            </w:r>
          </w:p>
        </w:tc>
      </w:tr>
      <w:tr w:rsidR="008B1371" w:rsidRPr="00E4091B" w14:paraId="744808A6" w14:textId="77777777" w:rsidTr="00984A90">
        <w:trPr>
          <w:trHeight w:val="283"/>
        </w:trPr>
        <w:tc>
          <w:tcPr>
            <w:cnfStyle w:val="001000000000" w:firstRow="0" w:lastRow="0" w:firstColumn="1" w:lastColumn="0" w:oddVBand="0" w:evenVBand="0" w:oddHBand="0" w:evenHBand="0" w:firstRowFirstColumn="0" w:firstRowLastColumn="0" w:lastRowFirstColumn="0" w:lastRowLastColumn="0"/>
            <w:tcW w:w="3823" w:type="dxa"/>
            <w:hideMark/>
          </w:tcPr>
          <w:p w14:paraId="65922D26" w14:textId="77777777" w:rsidR="006D6CC7" w:rsidRPr="00984A90" w:rsidRDefault="006D6CC7"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Accuracy</w:t>
            </w:r>
          </w:p>
        </w:tc>
        <w:tc>
          <w:tcPr>
            <w:tcW w:w="5528" w:type="dxa"/>
            <w:hideMark/>
          </w:tcPr>
          <w:p w14:paraId="33DB047D" w14:textId="77777777" w:rsidR="006D6CC7" w:rsidRPr="00984A90" w:rsidRDefault="006D6CC7"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95%</w:t>
            </w:r>
          </w:p>
        </w:tc>
      </w:tr>
      <w:tr w:rsidR="008B1371" w:rsidRPr="00E4091B" w14:paraId="6832A7F8" w14:textId="77777777" w:rsidTr="00984A90">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0A80AEF6" w14:textId="77777777" w:rsidR="006D6CC7" w:rsidRPr="00984A90" w:rsidRDefault="006D6CC7"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Precision</w:t>
            </w:r>
          </w:p>
        </w:tc>
        <w:tc>
          <w:tcPr>
            <w:tcW w:w="5528" w:type="dxa"/>
            <w:hideMark/>
          </w:tcPr>
          <w:p w14:paraId="05C4C127" w14:textId="77777777" w:rsidR="006D6CC7" w:rsidRPr="00984A90" w:rsidRDefault="006D6CC7"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96%</w:t>
            </w:r>
          </w:p>
        </w:tc>
      </w:tr>
      <w:tr w:rsidR="008B1371" w:rsidRPr="00E4091B" w14:paraId="113B9D00" w14:textId="77777777" w:rsidTr="00984A90">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7A62B4C6" w14:textId="77777777" w:rsidR="006D6CC7" w:rsidRPr="00984A90" w:rsidRDefault="006D6CC7"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Recall</w:t>
            </w:r>
          </w:p>
        </w:tc>
        <w:tc>
          <w:tcPr>
            <w:tcW w:w="5528" w:type="dxa"/>
            <w:hideMark/>
          </w:tcPr>
          <w:p w14:paraId="37BE0E69" w14:textId="77777777" w:rsidR="006D6CC7" w:rsidRPr="00984A90" w:rsidRDefault="006D6CC7"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95%</w:t>
            </w:r>
          </w:p>
        </w:tc>
      </w:tr>
      <w:tr w:rsidR="008B1371" w:rsidRPr="00E4091B" w14:paraId="47C9CEF8" w14:textId="77777777" w:rsidTr="00984A90">
        <w:trPr>
          <w:trHeight w:val="283"/>
        </w:trPr>
        <w:tc>
          <w:tcPr>
            <w:cnfStyle w:val="001000000000" w:firstRow="0" w:lastRow="0" w:firstColumn="1" w:lastColumn="0" w:oddVBand="0" w:evenVBand="0" w:oddHBand="0" w:evenHBand="0" w:firstRowFirstColumn="0" w:firstRowLastColumn="0" w:lastRowFirstColumn="0" w:lastRowLastColumn="0"/>
            <w:tcW w:w="3823" w:type="dxa"/>
            <w:hideMark/>
          </w:tcPr>
          <w:p w14:paraId="3702CE16" w14:textId="5B639CA5" w:rsidR="006D6CC7" w:rsidRPr="00984A90" w:rsidRDefault="006D6CC7"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F1score</w:t>
            </w:r>
          </w:p>
        </w:tc>
        <w:tc>
          <w:tcPr>
            <w:tcW w:w="5528" w:type="dxa"/>
            <w:hideMark/>
          </w:tcPr>
          <w:p w14:paraId="01A8E79B" w14:textId="77777777" w:rsidR="006D6CC7" w:rsidRPr="00984A90" w:rsidRDefault="006D6CC7"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95%</w:t>
            </w:r>
          </w:p>
        </w:tc>
      </w:tr>
      <w:tr w:rsidR="008B1371" w:rsidRPr="00E4091B" w14:paraId="59D1412D" w14:textId="77777777" w:rsidTr="00984A90">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2415D9A3" w14:textId="177D42A1" w:rsidR="006D6CC7" w:rsidRPr="00984A90" w:rsidRDefault="006D6CC7"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ROCAUC</w:t>
            </w:r>
          </w:p>
        </w:tc>
        <w:tc>
          <w:tcPr>
            <w:tcW w:w="5528" w:type="dxa"/>
            <w:hideMark/>
          </w:tcPr>
          <w:p w14:paraId="754B0379" w14:textId="77777777" w:rsidR="006D6CC7" w:rsidRPr="00984A90" w:rsidRDefault="006D6CC7"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98.4%</w:t>
            </w:r>
          </w:p>
        </w:tc>
      </w:tr>
      <w:tr w:rsidR="008B1371" w:rsidRPr="00E4091B" w14:paraId="5228BAE1" w14:textId="77777777" w:rsidTr="00984A90">
        <w:trPr>
          <w:trHeight w:val="296"/>
        </w:trPr>
        <w:tc>
          <w:tcPr>
            <w:cnfStyle w:val="001000000000" w:firstRow="0" w:lastRow="0" w:firstColumn="1" w:lastColumn="0" w:oddVBand="0" w:evenVBand="0" w:oddHBand="0" w:evenHBand="0" w:firstRowFirstColumn="0" w:firstRowLastColumn="0" w:lastRowFirstColumn="0" w:lastRowLastColumn="0"/>
            <w:tcW w:w="3823" w:type="dxa"/>
            <w:hideMark/>
          </w:tcPr>
          <w:p w14:paraId="4BBE3DE1" w14:textId="3B71E86A" w:rsidR="006D6CC7" w:rsidRPr="00984A90" w:rsidRDefault="006D6CC7"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PRAUC</w:t>
            </w:r>
          </w:p>
        </w:tc>
        <w:tc>
          <w:tcPr>
            <w:tcW w:w="5528" w:type="dxa"/>
            <w:hideMark/>
          </w:tcPr>
          <w:p w14:paraId="5C58B51B" w14:textId="77777777" w:rsidR="006D6CC7" w:rsidRPr="00984A90" w:rsidRDefault="006D6CC7"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99.09%</w:t>
            </w:r>
          </w:p>
        </w:tc>
      </w:tr>
    </w:tbl>
    <w:p w14:paraId="130E4794" w14:textId="77777777" w:rsidR="005C2B86" w:rsidRDefault="005C2B86" w:rsidP="00984A90">
      <w:pPr>
        <w:pStyle w:val="Caption"/>
        <w:keepNext/>
        <w:ind w:left="0" w:firstLine="0"/>
        <w:jc w:val="center"/>
        <w:rPr>
          <w:b/>
          <w:bCs/>
          <w:color w:val="auto"/>
          <w:sz w:val="24"/>
          <w:szCs w:val="24"/>
        </w:rPr>
      </w:pPr>
    </w:p>
    <w:p w14:paraId="266CCDA5" w14:textId="1007B743" w:rsidR="00180378" w:rsidRPr="00A36957" w:rsidRDefault="00180378" w:rsidP="00984A90">
      <w:pPr>
        <w:pStyle w:val="Caption"/>
        <w:keepNext/>
        <w:ind w:left="0" w:firstLine="0"/>
        <w:jc w:val="center"/>
        <w:rPr>
          <w:b/>
          <w:bCs/>
          <w:color w:val="auto"/>
          <w:sz w:val="24"/>
          <w:szCs w:val="24"/>
        </w:rPr>
      </w:pPr>
      <w:r w:rsidRPr="00A36957">
        <w:rPr>
          <w:b/>
          <w:bCs/>
          <w:color w:val="auto"/>
          <w:sz w:val="24"/>
          <w:szCs w:val="24"/>
        </w:rPr>
        <w:t>Table (4) Confusion Matrix — Random Forest Model</w:t>
      </w:r>
    </w:p>
    <w:tbl>
      <w:tblPr>
        <w:tblStyle w:val="GridTable1Light"/>
        <w:tblW w:w="9356" w:type="dxa"/>
        <w:tblLook w:val="04A0" w:firstRow="1" w:lastRow="0" w:firstColumn="1" w:lastColumn="0" w:noHBand="0" w:noVBand="1"/>
      </w:tblPr>
      <w:tblGrid>
        <w:gridCol w:w="3827"/>
        <w:gridCol w:w="2361"/>
        <w:gridCol w:w="3168"/>
      </w:tblGrid>
      <w:tr w:rsidR="008B1371" w:rsidRPr="00E4091B" w14:paraId="330F7F28"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Pr>
          <w:p w14:paraId="6E15950E" w14:textId="77777777" w:rsidR="00474EB0" w:rsidRPr="00984A90" w:rsidRDefault="00474EB0" w:rsidP="00984A90">
            <w:pPr>
              <w:spacing w:after="0" w:line="278" w:lineRule="auto"/>
              <w:ind w:left="0" w:firstLine="0"/>
              <w:jc w:val="center"/>
              <w:rPr>
                <w:rFonts w:asciiTheme="majorBidi" w:eastAsia="Aptos" w:hAnsiTheme="majorBidi" w:cstheme="majorBidi"/>
                <w:color w:val="000000" w:themeColor="text1"/>
                <w:sz w:val="24"/>
                <w:szCs w:val="24"/>
              </w:rPr>
            </w:pPr>
          </w:p>
        </w:tc>
        <w:tc>
          <w:tcPr>
            <w:tcW w:w="5529" w:type="dxa"/>
            <w:gridSpan w:val="2"/>
          </w:tcPr>
          <w:p w14:paraId="4D042515" w14:textId="77777777" w:rsidR="00474EB0" w:rsidRPr="00984A90" w:rsidRDefault="00474EB0" w:rsidP="00984A90">
            <w:pPr>
              <w:spacing w:after="0" w:line="278"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Predicted</w:t>
            </w:r>
          </w:p>
        </w:tc>
      </w:tr>
      <w:tr w:rsidR="008B1371" w:rsidRPr="00E4091B" w14:paraId="24572CDD" w14:textId="77777777" w:rsidTr="00984A90">
        <w:tc>
          <w:tcPr>
            <w:cnfStyle w:val="001000000000" w:firstRow="0" w:lastRow="0" w:firstColumn="1" w:lastColumn="0" w:oddVBand="0" w:evenVBand="0" w:oddHBand="0" w:evenHBand="0" w:firstRowFirstColumn="0" w:firstRowLastColumn="0" w:lastRowFirstColumn="0" w:lastRowLastColumn="0"/>
            <w:tcW w:w="3827" w:type="dxa"/>
          </w:tcPr>
          <w:p w14:paraId="748DE3EA" w14:textId="77777777" w:rsidR="00474EB0" w:rsidRPr="00984A90" w:rsidRDefault="00474EB0" w:rsidP="00984A90">
            <w:pPr>
              <w:spacing w:after="0" w:line="278" w:lineRule="auto"/>
              <w:ind w:left="0" w:firstLine="0"/>
              <w:jc w:val="center"/>
              <w:rPr>
                <w:rFonts w:asciiTheme="majorBidi" w:eastAsia="Aptos" w:hAnsiTheme="majorBidi" w:cstheme="majorBidi"/>
                <w:color w:val="000000" w:themeColor="text1"/>
                <w:sz w:val="24"/>
                <w:szCs w:val="24"/>
              </w:rPr>
            </w:pPr>
          </w:p>
        </w:tc>
        <w:tc>
          <w:tcPr>
            <w:tcW w:w="2361" w:type="dxa"/>
          </w:tcPr>
          <w:p w14:paraId="026D85AB" w14:textId="77777777" w:rsidR="00474EB0" w:rsidRPr="00984A90" w:rsidRDefault="00474EB0"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b/>
                <w:bCs/>
                <w:color w:val="000000" w:themeColor="text1"/>
                <w:sz w:val="24"/>
                <w:szCs w:val="24"/>
              </w:rPr>
              <w:t>Fraud</w:t>
            </w:r>
          </w:p>
        </w:tc>
        <w:tc>
          <w:tcPr>
            <w:tcW w:w="3168" w:type="dxa"/>
          </w:tcPr>
          <w:p w14:paraId="3EAD95C3" w14:textId="1C87478A" w:rsidR="00474EB0" w:rsidRPr="00984A90" w:rsidRDefault="00984A90"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b/>
                <w:bCs/>
                <w:color w:val="000000" w:themeColor="text1"/>
                <w:sz w:val="24"/>
                <w:szCs w:val="24"/>
              </w:rPr>
              <w:t>Nonfraud</w:t>
            </w:r>
          </w:p>
        </w:tc>
      </w:tr>
      <w:tr w:rsidR="008B1371" w:rsidRPr="00E4091B" w14:paraId="7EFBA7FA" w14:textId="77777777" w:rsidTr="00984A90">
        <w:trPr>
          <w:trHeight w:val="116"/>
        </w:trPr>
        <w:tc>
          <w:tcPr>
            <w:cnfStyle w:val="001000000000" w:firstRow="0" w:lastRow="0" w:firstColumn="1" w:lastColumn="0" w:oddVBand="0" w:evenVBand="0" w:oddHBand="0" w:evenHBand="0" w:firstRowFirstColumn="0" w:firstRowLastColumn="0" w:lastRowFirstColumn="0" w:lastRowLastColumn="0"/>
            <w:tcW w:w="3827" w:type="dxa"/>
          </w:tcPr>
          <w:p w14:paraId="3F60EEA8" w14:textId="3F522111" w:rsidR="00474EB0" w:rsidRPr="00984A90" w:rsidRDefault="00474EB0"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Actual</w:t>
            </w:r>
          </w:p>
        </w:tc>
        <w:tc>
          <w:tcPr>
            <w:tcW w:w="5529" w:type="dxa"/>
            <w:gridSpan w:val="2"/>
          </w:tcPr>
          <w:p w14:paraId="04B06ABE" w14:textId="77777777" w:rsidR="00474EB0" w:rsidRPr="00984A90" w:rsidRDefault="00474EB0"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
        </w:tc>
      </w:tr>
      <w:tr w:rsidR="008B1371" w:rsidRPr="00E4091B" w14:paraId="4CA07DFC" w14:textId="77777777" w:rsidTr="00984A90">
        <w:tc>
          <w:tcPr>
            <w:cnfStyle w:val="001000000000" w:firstRow="0" w:lastRow="0" w:firstColumn="1" w:lastColumn="0" w:oddVBand="0" w:evenVBand="0" w:oddHBand="0" w:evenHBand="0" w:firstRowFirstColumn="0" w:firstRowLastColumn="0" w:lastRowFirstColumn="0" w:lastRowLastColumn="0"/>
            <w:tcW w:w="3827" w:type="dxa"/>
          </w:tcPr>
          <w:p w14:paraId="1768216D" w14:textId="77777777" w:rsidR="00474EB0" w:rsidRPr="00984A90" w:rsidRDefault="00474EB0"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Fraud</w:t>
            </w:r>
          </w:p>
        </w:tc>
        <w:tc>
          <w:tcPr>
            <w:tcW w:w="2361" w:type="dxa"/>
          </w:tcPr>
          <w:p w14:paraId="10D712F7" w14:textId="77777777" w:rsidR="00474EB0" w:rsidRPr="00984A90" w:rsidRDefault="00474EB0"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roofErr w:type="gramStart"/>
            <w:r w:rsidRPr="00984A90">
              <w:rPr>
                <w:rFonts w:asciiTheme="majorBidi" w:eastAsia="Aptos" w:hAnsiTheme="majorBidi" w:cstheme="majorBidi"/>
                <w:color w:val="000000" w:themeColor="text1"/>
                <w:sz w:val="24"/>
                <w:szCs w:val="24"/>
              </w:rPr>
              <w:t>440  (</w:t>
            </w:r>
            <w:proofErr w:type="gramEnd"/>
            <w:r w:rsidRPr="00984A90">
              <w:rPr>
                <w:rFonts w:asciiTheme="majorBidi" w:eastAsia="Aptos" w:hAnsiTheme="majorBidi" w:cstheme="majorBidi"/>
                <w:color w:val="000000" w:themeColor="text1"/>
                <w:sz w:val="24"/>
                <w:szCs w:val="24"/>
              </w:rPr>
              <w:t>TP)</w:t>
            </w:r>
          </w:p>
        </w:tc>
        <w:tc>
          <w:tcPr>
            <w:tcW w:w="3168" w:type="dxa"/>
          </w:tcPr>
          <w:p w14:paraId="25FF4255" w14:textId="77777777" w:rsidR="00474EB0" w:rsidRPr="00984A90" w:rsidRDefault="00474EB0"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roofErr w:type="gramStart"/>
            <w:r w:rsidRPr="00984A90">
              <w:rPr>
                <w:rFonts w:asciiTheme="majorBidi" w:eastAsia="Aptos" w:hAnsiTheme="majorBidi" w:cstheme="majorBidi"/>
                <w:color w:val="000000" w:themeColor="text1"/>
                <w:sz w:val="24"/>
                <w:szCs w:val="24"/>
              </w:rPr>
              <w:t>23  (</w:t>
            </w:r>
            <w:proofErr w:type="gramEnd"/>
            <w:r w:rsidRPr="00984A90">
              <w:rPr>
                <w:rFonts w:asciiTheme="majorBidi" w:eastAsia="Aptos" w:hAnsiTheme="majorBidi" w:cstheme="majorBidi"/>
                <w:color w:val="000000" w:themeColor="text1"/>
                <w:sz w:val="24"/>
                <w:szCs w:val="24"/>
              </w:rPr>
              <w:t>FN)</w:t>
            </w:r>
          </w:p>
        </w:tc>
      </w:tr>
      <w:tr w:rsidR="008B1371" w:rsidRPr="00E4091B" w14:paraId="03922AD2" w14:textId="77777777" w:rsidTr="00984A90">
        <w:tc>
          <w:tcPr>
            <w:cnfStyle w:val="001000000000" w:firstRow="0" w:lastRow="0" w:firstColumn="1" w:lastColumn="0" w:oddVBand="0" w:evenVBand="0" w:oddHBand="0" w:evenHBand="0" w:firstRowFirstColumn="0" w:firstRowLastColumn="0" w:lastRowFirstColumn="0" w:lastRowLastColumn="0"/>
            <w:tcW w:w="3827" w:type="dxa"/>
          </w:tcPr>
          <w:p w14:paraId="440E14D9" w14:textId="75A0D937" w:rsidR="00474EB0" w:rsidRPr="00984A90" w:rsidRDefault="006147D8" w:rsidP="00984A90">
            <w:pPr>
              <w:spacing w:after="0" w:line="278" w:lineRule="auto"/>
              <w:ind w:left="0" w:firstLine="0"/>
              <w:jc w:val="center"/>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Non fraud</w:t>
            </w:r>
          </w:p>
        </w:tc>
        <w:tc>
          <w:tcPr>
            <w:tcW w:w="2361" w:type="dxa"/>
          </w:tcPr>
          <w:p w14:paraId="6B429CAD" w14:textId="77777777" w:rsidR="00474EB0" w:rsidRPr="00984A90" w:rsidRDefault="00474EB0"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r w:rsidRPr="00984A90">
              <w:rPr>
                <w:rFonts w:asciiTheme="majorBidi" w:eastAsia="Aptos" w:hAnsiTheme="majorBidi" w:cstheme="majorBidi"/>
                <w:color w:val="000000" w:themeColor="text1"/>
                <w:sz w:val="24"/>
                <w:szCs w:val="24"/>
              </w:rPr>
              <w:t>18</w:t>
            </w:r>
            <w:proofErr w:type="gramStart"/>
            <w:r w:rsidRPr="00984A90">
              <w:rPr>
                <w:rFonts w:asciiTheme="majorBidi" w:eastAsia="Aptos" w:hAnsiTheme="majorBidi" w:cstheme="majorBidi"/>
                <w:color w:val="000000" w:themeColor="text1"/>
                <w:sz w:val="24"/>
                <w:szCs w:val="24"/>
              </w:rPr>
              <w:t xml:space="preserve">   (</w:t>
            </w:r>
            <w:proofErr w:type="gramEnd"/>
            <w:r w:rsidRPr="00984A90">
              <w:rPr>
                <w:rFonts w:asciiTheme="majorBidi" w:eastAsia="Aptos" w:hAnsiTheme="majorBidi" w:cstheme="majorBidi"/>
                <w:color w:val="000000" w:themeColor="text1"/>
                <w:sz w:val="24"/>
                <w:szCs w:val="24"/>
              </w:rPr>
              <w:t>FP)</w:t>
            </w:r>
          </w:p>
        </w:tc>
        <w:tc>
          <w:tcPr>
            <w:tcW w:w="3168" w:type="dxa"/>
          </w:tcPr>
          <w:p w14:paraId="75817C80" w14:textId="77777777" w:rsidR="00474EB0" w:rsidRPr="00984A90" w:rsidRDefault="00474EB0" w:rsidP="00984A90">
            <w:pPr>
              <w:spacing w:after="0" w:line="278"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eastAsia="Aptos" w:hAnsiTheme="majorBidi" w:cstheme="majorBidi"/>
                <w:color w:val="000000" w:themeColor="text1"/>
                <w:sz w:val="24"/>
                <w:szCs w:val="24"/>
              </w:rPr>
            </w:pPr>
            <w:proofErr w:type="gramStart"/>
            <w:r w:rsidRPr="00984A90">
              <w:rPr>
                <w:rFonts w:asciiTheme="majorBidi" w:eastAsia="Aptos" w:hAnsiTheme="majorBidi" w:cstheme="majorBidi"/>
                <w:color w:val="000000" w:themeColor="text1"/>
                <w:sz w:val="24"/>
                <w:szCs w:val="24"/>
              </w:rPr>
              <w:t>399  (</w:t>
            </w:r>
            <w:proofErr w:type="gramEnd"/>
            <w:r w:rsidRPr="00984A90">
              <w:rPr>
                <w:rFonts w:asciiTheme="majorBidi" w:eastAsia="Aptos" w:hAnsiTheme="majorBidi" w:cstheme="majorBidi"/>
                <w:color w:val="000000" w:themeColor="text1"/>
                <w:sz w:val="24"/>
                <w:szCs w:val="24"/>
              </w:rPr>
              <w:t>TN)</w:t>
            </w:r>
          </w:p>
        </w:tc>
      </w:tr>
    </w:tbl>
    <w:p w14:paraId="6480630A" w14:textId="77777777" w:rsidR="009F3E05" w:rsidRPr="00E4091B" w:rsidRDefault="009F3E05" w:rsidP="002E75C1">
      <w:pPr>
        <w:pStyle w:val="p1"/>
        <w:spacing w:before="0" w:beforeAutospacing="0" w:after="0" w:afterAutospacing="0"/>
        <w:rPr>
          <w:rFonts w:asciiTheme="majorBidi" w:hAnsiTheme="majorBidi" w:cstheme="majorBidi"/>
          <w:color w:val="000000" w:themeColor="text1"/>
        </w:rPr>
      </w:pPr>
    </w:p>
    <w:p w14:paraId="660FEC8B" w14:textId="77777777" w:rsidR="00466DCE" w:rsidRPr="004121F0"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TP = correctly predicted fraud cases</w:t>
      </w:r>
    </w:p>
    <w:p w14:paraId="0BF26B63" w14:textId="77777777" w:rsidR="00466DCE" w:rsidRPr="004121F0"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TN = correctly predicted legitimate cases</w:t>
      </w:r>
    </w:p>
    <w:p w14:paraId="6E0E751A" w14:textId="77777777" w:rsidR="00466DCE" w:rsidRPr="004121F0" w:rsidRDefault="00466DCE" w:rsidP="000F039A">
      <w:pPr>
        <w:spacing w:after="0" w:line="240" w:lineRule="auto"/>
        <w:ind w:left="0" w:firstLine="0"/>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FP = incorrectly flagged legitimate cases as fraud</w:t>
      </w:r>
    </w:p>
    <w:p w14:paraId="06AE35FF" w14:textId="4E3B05AB" w:rsidR="000F039A" w:rsidRPr="004121F0" w:rsidRDefault="00466DCE" w:rsidP="00125BDF">
      <w:pPr>
        <w:spacing w:after="0" w:line="240" w:lineRule="auto"/>
        <w:ind w:left="0" w:firstLine="0"/>
        <w:outlineLvl w:val="3"/>
        <w:rPr>
          <w:rFonts w:asciiTheme="majorBidi" w:hAnsiTheme="majorBidi" w:cstheme="majorBidi"/>
          <w:color w:val="000000" w:themeColor="text1"/>
          <w:szCs w:val="28"/>
          <w:lang w:val="en-CA"/>
        </w:rPr>
      </w:pPr>
      <w:r w:rsidRPr="004121F0">
        <w:rPr>
          <w:rFonts w:asciiTheme="majorBidi" w:hAnsiTheme="majorBidi" w:cstheme="majorBidi"/>
          <w:color w:val="000000" w:themeColor="text1"/>
          <w:szCs w:val="28"/>
          <w:lang w:val="en-CA"/>
        </w:rPr>
        <w:t>FN = failed to detect fraud</w:t>
      </w:r>
    </w:p>
    <w:p w14:paraId="05672961" w14:textId="77777777" w:rsidR="00125BDF" w:rsidRPr="00E4091B" w:rsidRDefault="00125BDF" w:rsidP="00125BDF">
      <w:pPr>
        <w:spacing w:after="0" w:line="240" w:lineRule="auto"/>
        <w:ind w:left="0" w:firstLine="0"/>
        <w:outlineLvl w:val="3"/>
        <w:rPr>
          <w:rFonts w:asciiTheme="majorBidi" w:hAnsiTheme="majorBidi" w:cstheme="majorBidi"/>
          <w:color w:val="000000" w:themeColor="text1"/>
          <w:sz w:val="24"/>
          <w:szCs w:val="24"/>
          <w:lang w:val="en-CA"/>
        </w:rPr>
      </w:pPr>
    </w:p>
    <w:p w14:paraId="6D272A58" w14:textId="30276A1C" w:rsidR="0026607F" w:rsidRPr="00E8699A" w:rsidRDefault="0026607F" w:rsidP="00726872">
      <w:pPr>
        <w:pStyle w:val="Heading2"/>
      </w:pPr>
      <w:bookmarkStart w:id="29" w:name="_Toc217619682"/>
      <w:r w:rsidRPr="00E8699A">
        <w:lastRenderedPageBreak/>
        <w:t>2.</w:t>
      </w:r>
      <w:r w:rsidR="00CB3115" w:rsidRPr="00E8699A">
        <w:t>8</w:t>
      </w:r>
      <w:r w:rsidRPr="00E8699A">
        <w:t xml:space="preserve"> </w:t>
      </w:r>
      <w:r w:rsidR="00F173C0" w:rsidRPr="00E8699A">
        <w:t xml:space="preserve">XGBoost for </w:t>
      </w:r>
      <w:r w:rsidR="006147D8" w:rsidRPr="00E8699A">
        <w:t>High Accuracy</w:t>
      </w:r>
      <w:r w:rsidR="00F173C0" w:rsidRPr="00E8699A">
        <w:t xml:space="preserve"> </w:t>
      </w:r>
      <w:r w:rsidR="006147D8" w:rsidRPr="00E8699A">
        <w:t>Nonlinear</w:t>
      </w:r>
      <w:r w:rsidR="00F173C0" w:rsidRPr="00E8699A">
        <w:t xml:space="preserve"> </w:t>
      </w:r>
      <w:r w:rsidR="006147D8" w:rsidRPr="00E8699A">
        <w:t>Fraud Flag</w:t>
      </w:r>
      <w:r w:rsidR="00F173C0" w:rsidRPr="00E8699A">
        <w:t xml:space="preserve"> Handling</w:t>
      </w:r>
      <w:bookmarkEnd w:id="29"/>
    </w:p>
    <w:p w14:paraId="08A1C60D" w14:textId="7BBE0A99" w:rsidR="00EE01AB" w:rsidRPr="004121F0" w:rsidRDefault="00EE01AB" w:rsidP="007101EF">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XGBoost (XGB) is an optimized distributed gradient boosting library designed for speed, scalability, and </w:t>
      </w:r>
      <w:r w:rsidR="006147D8" w:rsidRPr="004121F0">
        <w:rPr>
          <w:rFonts w:asciiTheme="majorBidi" w:hAnsiTheme="majorBidi" w:cstheme="majorBidi"/>
          <w:color w:val="000000" w:themeColor="text1"/>
          <w:szCs w:val="28"/>
        </w:rPr>
        <w:t>accuracy driven</w:t>
      </w:r>
      <w:r w:rsidRPr="004121F0">
        <w:rPr>
          <w:rFonts w:asciiTheme="majorBidi" w:hAnsiTheme="majorBidi" w:cstheme="majorBidi"/>
          <w:color w:val="000000" w:themeColor="text1"/>
          <w:szCs w:val="28"/>
        </w:rPr>
        <w:t xml:space="preserve"> applications. XGB builds trees sequentially where each new tree attempts to correct </w:t>
      </w:r>
      <w:r w:rsidR="007101EF" w:rsidRPr="004121F0">
        <w:rPr>
          <w:rFonts w:asciiTheme="majorBidi" w:hAnsiTheme="majorBidi" w:cstheme="majorBidi"/>
          <w:color w:val="000000" w:themeColor="text1"/>
          <w:szCs w:val="28"/>
        </w:rPr>
        <w:t>errors</w:t>
      </w:r>
      <w:r w:rsidRPr="004121F0">
        <w:rPr>
          <w:rFonts w:asciiTheme="majorBidi" w:hAnsiTheme="majorBidi" w:cstheme="majorBidi"/>
          <w:color w:val="000000" w:themeColor="text1"/>
          <w:szCs w:val="28"/>
        </w:rPr>
        <w:t xml:space="preserve"> from the previous combined ensemble, allowing the model to learn complex nonlinear </w:t>
      </w:r>
      <w:r w:rsidR="006147D8" w:rsidRPr="004121F0">
        <w:rPr>
          <w:rFonts w:asciiTheme="majorBidi" w:hAnsiTheme="majorBidi" w:cstheme="majorBidi"/>
          <w:color w:val="000000" w:themeColor="text1"/>
          <w:szCs w:val="28"/>
        </w:rPr>
        <w:t>borrower feature</w:t>
      </w:r>
      <w:r w:rsidRPr="004121F0">
        <w:rPr>
          <w:rFonts w:asciiTheme="majorBidi" w:hAnsiTheme="majorBidi" w:cstheme="majorBidi"/>
          <w:color w:val="000000" w:themeColor="text1"/>
          <w:szCs w:val="28"/>
        </w:rPr>
        <w:t xml:space="preserve"> interactions that logistic boundaries might overlook.</w:t>
      </w:r>
    </w:p>
    <w:p w14:paraId="0946F2D2" w14:textId="3CE50F87" w:rsidR="00D5205A" w:rsidRPr="004121F0" w:rsidRDefault="00D5205A" w:rsidP="00125BDF">
      <w:pPr>
        <w:spacing w:before="100" w:beforeAutospacing="1" w:after="100" w:afterAutospacing="1" w:line="240" w:lineRule="auto"/>
        <w:ind w:left="0" w:firstLine="0"/>
        <w:outlineLvl w:val="3"/>
        <w:rPr>
          <w:rFonts w:asciiTheme="majorBidi" w:hAnsiTheme="majorBidi" w:cstheme="majorBidi"/>
          <w:b/>
          <w:bCs/>
          <w:color w:val="000000" w:themeColor="text1"/>
          <w:szCs w:val="28"/>
          <w:lang w:val="en-CA"/>
        </w:rPr>
      </w:pPr>
      <w:r w:rsidRPr="004121F0">
        <w:rPr>
          <w:rFonts w:asciiTheme="majorBidi" w:hAnsiTheme="majorBidi" w:cstheme="majorBidi"/>
          <w:b/>
          <w:bCs/>
          <w:color w:val="000000" w:themeColor="text1"/>
          <w:szCs w:val="28"/>
          <w:lang w:val="en-CA"/>
        </w:rPr>
        <w:t>Reasons for selecting XGB for this research include:</w:t>
      </w:r>
    </w:p>
    <w:p w14:paraId="397E3157" w14:textId="4B63B8A8" w:rsidR="00603F14" w:rsidRPr="004121F0" w:rsidRDefault="00603F14" w:rsidP="00F352C4">
      <w:pPr>
        <w:pStyle w:val="p1"/>
        <w:numPr>
          <w:ilvl w:val="0"/>
          <w:numId w:val="9"/>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Efficient handling of </w:t>
      </w:r>
      <w:r w:rsidRPr="004121F0">
        <w:rPr>
          <w:rStyle w:val="s1"/>
          <w:rFonts w:asciiTheme="majorBidi" w:eastAsiaTheme="majorEastAsia" w:hAnsiTheme="majorBidi" w:cstheme="majorBidi"/>
          <w:b/>
          <w:bCs/>
          <w:color w:val="000000" w:themeColor="text1"/>
          <w:sz w:val="28"/>
          <w:szCs w:val="28"/>
        </w:rPr>
        <w:t>feature interdependence</w:t>
      </w:r>
      <w:r w:rsidRPr="004121F0">
        <w:rPr>
          <w:rFonts w:asciiTheme="majorBidi" w:hAnsiTheme="majorBidi" w:cstheme="majorBidi"/>
          <w:color w:val="000000" w:themeColor="text1"/>
          <w:sz w:val="28"/>
          <w:szCs w:val="28"/>
        </w:rPr>
        <w:t xml:space="preserve"> in tabular </w:t>
      </w:r>
      <w:r w:rsidR="006147D8" w:rsidRPr="004121F0">
        <w:rPr>
          <w:rFonts w:asciiTheme="majorBidi" w:hAnsiTheme="majorBidi" w:cstheme="majorBidi"/>
          <w:color w:val="000000" w:themeColor="text1"/>
          <w:sz w:val="28"/>
          <w:szCs w:val="28"/>
        </w:rPr>
        <w:t>loan fraud</w:t>
      </w:r>
      <w:r w:rsidRPr="004121F0">
        <w:rPr>
          <w:rFonts w:asciiTheme="majorBidi" w:hAnsiTheme="majorBidi" w:cstheme="majorBidi"/>
          <w:color w:val="000000" w:themeColor="text1"/>
          <w:sz w:val="28"/>
          <w:szCs w:val="28"/>
        </w:rPr>
        <w:t xml:space="preserve"> environments,</w:t>
      </w:r>
    </w:p>
    <w:p w14:paraId="39379851" w14:textId="25450656" w:rsidR="00603F14" w:rsidRPr="004121F0" w:rsidRDefault="00603F14" w:rsidP="00F352C4">
      <w:pPr>
        <w:pStyle w:val="p1"/>
        <w:numPr>
          <w:ilvl w:val="0"/>
          <w:numId w:val="9"/>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Superior nonlinear deception boundary detection feasibility,</w:t>
      </w:r>
    </w:p>
    <w:p w14:paraId="24DB40BB" w14:textId="2BE84927" w:rsidR="00603F14" w:rsidRPr="004121F0" w:rsidRDefault="00603F14" w:rsidP="00F352C4">
      <w:pPr>
        <w:pStyle w:val="p1"/>
        <w:numPr>
          <w:ilvl w:val="0"/>
          <w:numId w:val="9"/>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color w:val="000000" w:themeColor="text1"/>
          <w:sz w:val="28"/>
          <w:szCs w:val="28"/>
        </w:rPr>
        <w:t xml:space="preserve">Faster tuning using </w:t>
      </w:r>
      <w:r w:rsidRPr="004121F0">
        <w:rPr>
          <w:rFonts w:asciiTheme="majorBidi" w:hAnsiTheme="majorBidi" w:cstheme="majorBidi"/>
          <w:b/>
          <w:bCs/>
          <w:color w:val="000000" w:themeColor="text1"/>
          <w:sz w:val="28"/>
          <w:szCs w:val="28"/>
        </w:rPr>
        <w:t>Randomized Search CV</w:t>
      </w:r>
      <w:r w:rsidRPr="004121F0">
        <w:rPr>
          <w:rStyle w:val="s1"/>
          <w:rFonts w:asciiTheme="majorBidi" w:eastAsiaTheme="majorEastAsia" w:hAnsiTheme="majorBidi" w:cstheme="majorBidi"/>
          <w:color w:val="000000" w:themeColor="text1"/>
          <w:sz w:val="28"/>
          <w:szCs w:val="28"/>
        </w:rPr>
        <w:t xml:space="preserve"> and </w:t>
      </w:r>
      <w:r w:rsidRPr="004121F0">
        <w:rPr>
          <w:rFonts w:asciiTheme="majorBidi" w:hAnsiTheme="majorBidi" w:cstheme="majorBidi"/>
          <w:b/>
          <w:bCs/>
          <w:color w:val="000000" w:themeColor="text1"/>
          <w:sz w:val="28"/>
          <w:szCs w:val="28"/>
        </w:rPr>
        <w:t>hist tree engine</w:t>
      </w:r>
      <w:r w:rsidRPr="004121F0">
        <w:rPr>
          <w:rStyle w:val="s1"/>
          <w:rFonts w:asciiTheme="majorBidi" w:eastAsiaTheme="majorEastAsia" w:hAnsiTheme="majorBidi" w:cstheme="majorBidi"/>
          <w:color w:val="000000" w:themeColor="text1"/>
          <w:sz w:val="28"/>
          <w:szCs w:val="28"/>
        </w:rPr>
        <w:t>,</w:t>
      </w:r>
    </w:p>
    <w:p w14:paraId="0A4F0F97" w14:textId="10641800" w:rsidR="00603F14" w:rsidRPr="004121F0" w:rsidRDefault="00603F14" w:rsidP="00F352C4">
      <w:pPr>
        <w:pStyle w:val="p1"/>
        <w:numPr>
          <w:ilvl w:val="0"/>
          <w:numId w:val="9"/>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High ROCAUC and PRAUC </w:t>
      </w:r>
      <w:r w:rsidR="006147D8" w:rsidRPr="004121F0">
        <w:rPr>
          <w:rFonts w:asciiTheme="majorBidi" w:hAnsiTheme="majorBidi" w:cstheme="majorBidi"/>
          <w:color w:val="000000" w:themeColor="text1"/>
          <w:sz w:val="28"/>
          <w:szCs w:val="28"/>
        </w:rPr>
        <w:t>trust comparability</w:t>
      </w:r>
      <w:r w:rsidRPr="004121F0">
        <w:rPr>
          <w:rFonts w:asciiTheme="majorBidi" w:hAnsiTheme="majorBidi" w:cstheme="majorBidi"/>
          <w:color w:val="000000" w:themeColor="text1"/>
          <w:sz w:val="28"/>
          <w:szCs w:val="28"/>
        </w:rPr>
        <w:t xml:space="preserve"> feasibility,</w:t>
      </w:r>
    </w:p>
    <w:p w14:paraId="49B25883" w14:textId="384E1FFD" w:rsidR="00180378" w:rsidRPr="005C2B86" w:rsidRDefault="00603F14" w:rsidP="005C2B86">
      <w:pPr>
        <w:pStyle w:val="p1"/>
        <w:numPr>
          <w:ilvl w:val="0"/>
          <w:numId w:val="9"/>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Practical reflection of how AI tools operate in a </w:t>
      </w:r>
      <w:r w:rsidR="006147D8" w:rsidRPr="004121F0">
        <w:rPr>
          <w:rFonts w:asciiTheme="majorBidi" w:hAnsiTheme="majorBidi" w:cstheme="majorBidi"/>
          <w:color w:val="000000" w:themeColor="text1"/>
          <w:sz w:val="28"/>
          <w:szCs w:val="28"/>
        </w:rPr>
        <w:t>real-world</w:t>
      </w:r>
      <w:r w:rsidRPr="004121F0">
        <w:rPr>
          <w:rFonts w:asciiTheme="majorBidi" w:hAnsiTheme="majorBidi" w:cstheme="majorBidi"/>
          <w:color w:val="000000" w:themeColor="text1"/>
          <w:sz w:val="28"/>
          <w:szCs w:val="28"/>
        </w:rPr>
        <w:t xml:space="preserve"> mobile consumer financing fraud context.</w:t>
      </w:r>
    </w:p>
    <w:p w14:paraId="2E1EA594" w14:textId="77777777" w:rsidR="004C4C09" w:rsidRDefault="004C4C09" w:rsidP="00180378">
      <w:pPr>
        <w:pStyle w:val="Caption"/>
        <w:keepNext/>
        <w:jc w:val="center"/>
        <w:rPr>
          <w:b/>
          <w:bCs/>
          <w:color w:val="auto"/>
          <w:sz w:val="24"/>
          <w:szCs w:val="24"/>
        </w:rPr>
      </w:pPr>
    </w:p>
    <w:p w14:paraId="5FDE8894" w14:textId="42AAD0F2" w:rsidR="00180378" w:rsidRPr="00A36957" w:rsidRDefault="00180378" w:rsidP="00180378">
      <w:pPr>
        <w:pStyle w:val="Caption"/>
        <w:keepNext/>
        <w:jc w:val="center"/>
        <w:rPr>
          <w:b/>
          <w:bCs/>
          <w:color w:val="auto"/>
          <w:sz w:val="24"/>
          <w:szCs w:val="24"/>
        </w:rPr>
      </w:pPr>
      <w:r w:rsidRPr="00A36957">
        <w:rPr>
          <w:b/>
          <w:bCs/>
          <w:color w:val="auto"/>
          <w:sz w:val="24"/>
          <w:szCs w:val="24"/>
        </w:rPr>
        <w:t>Table (5) XGB Fast pipeline classification report result:</w:t>
      </w:r>
    </w:p>
    <w:tbl>
      <w:tblPr>
        <w:tblStyle w:val="GridTable1Light"/>
        <w:tblW w:w="9351" w:type="dxa"/>
        <w:tblLook w:val="04A0" w:firstRow="1" w:lastRow="0" w:firstColumn="1" w:lastColumn="0" w:noHBand="0" w:noVBand="1"/>
      </w:tblPr>
      <w:tblGrid>
        <w:gridCol w:w="4390"/>
        <w:gridCol w:w="4961"/>
      </w:tblGrid>
      <w:tr w:rsidR="008B1371" w:rsidRPr="00E4091B" w14:paraId="7A154D52" w14:textId="77777777" w:rsidTr="00984A90">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225CCE9A" w14:textId="77777777" w:rsidR="004F1C43" w:rsidRPr="00E4091B" w:rsidRDefault="004F1C4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Metric</w:t>
            </w:r>
          </w:p>
        </w:tc>
        <w:tc>
          <w:tcPr>
            <w:tcW w:w="4961" w:type="dxa"/>
            <w:hideMark/>
          </w:tcPr>
          <w:p w14:paraId="5D6EADFB" w14:textId="77777777" w:rsidR="004F1C43" w:rsidRPr="00E4091B" w:rsidRDefault="004F1C43"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Score</w:t>
            </w:r>
          </w:p>
        </w:tc>
      </w:tr>
      <w:tr w:rsidR="008B1371" w:rsidRPr="00E4091B" w14:paraId="2558F429" w14:textId="77777777" w:rsidTr="00984A90">
        <w:trPr>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1E444C82" w14:textId="77777777" w:rsidR="004F1C43" w:rsidRPr="00E4091B" w:rsidRDefault="004F1C43"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Accuracy</w:t>
            </w:r>
          </w:p>
        </w:tc>
        <w:tc>
          <w:tcPr>
            <w:tcW w:w="4961" w:type="dxa"/>
            <w:hideMark/>
          </w:tcPr>
          <w:p w14:paraId="3D37EBAC" w14:textId="77777777" w:rsidR="004F1C43" w:rsidRPr="00E4091B" w:rsidRDefault="004F1C4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02616203" w14:textId="77777777" w:rsidTr="00984A90">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609B9818" w14:textId="77777777" w:rsidR="004F1C43" w:rsidRPr="00E4091B" w:rsidRDefault="004F1C4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Precision</w:t>
            </w:r>
          </w:p>
        </w:tc>
        <w:tc>
          <w:tcPr>
            <w:tcW w:w="4961" w:type="dxa"/>
            <w:hideMark/>
          </w:tcPr>
          <w:p w14:paraId="4C26AA55" w14:textId="77777777" w:rsidR="004F1C43" w:rsidRPr="00E4091B" w:rsidRDefault="004F1C4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4802A757" w14:textId="77777777" w:rsidTr="00984A90">
        <w:trPr>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6CF9CC7A" w14:textId="77777777" w:rsidR="004F1C43" w:rsidRPr="00E4091B" w:rsidRDefault="004F1C4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Recall</w:t>
            </w:r>
          </w:p>
        </w:tc>
        <w:tc>
          <w:tcPr>
            <w:tcW w:w="4961" w:type="dxa"/>
            <w:hideMark/>
          </w:tcPr>
          <w:p w14:paraId="462657C9" w14:textId="77777777" w:rsidR="004F1C43" w:rsidRPr="00E4091B" w:rsidRDefault="004F1C4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4993739E" w14:textId="77777777" w:rsidTr="00984A90">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28DA8EF9" w14:textId="52511667" w:rsidR="004F1C43" w:rsidRPr="00E4091B" w:rsidRDefault="004F1C4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F1score</w:t>
            </w:r>
          </w:p>
        </w:tc>
        <w:tc>
          <w:tcPr>
            <w:tcW w:w="4961" w:type="dxa"/>
            <w:hideMark/>
          </w:tcPr>
          <w:p w14:paraId="63AB9C2E" w14:textId="77777777" w:rsidR="004F1C43" w:rsidRPr="00E4091B" w:rsidRDefault="004F1C4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6E9560E3" w14:textId="77777777" w:rsidTr="00984A90">
        <w:trPr>
          <w:trHeight w:val="286"/>
        </w:trPr>
        <w:tc>
          <w:tcPr>
            <w:cnfStyle w:val="001000000000" w:firstRow="0" w:lastRow="0" w:firstColumn="1" w:lastColumn="0" w:oddVBand="0" w:evenVBand="0" w:oddHBand="0" w:evenHBand="0" w:firstRowFirstColumn="0" w:firstRowLastColumn="0" w:lastRowFirstColumn="0" w:lastRowLastColumn="0"/>
            <w:tcW w:w="4390" w:type="dxa"/>
            <w:hideMark/>
          </w:tcPr>
          <w:p w14:paraId="38C7453F" w14:textId="0BD55413" w:rsidR="004F1C43" w:rsidRPr="00E4091B" w:rsidRDefault="004F1C4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ROCAUC</w:t>
            </w:r>
          </w:p>
        </w:tc>
        <w:tc>
          <w:tcPr>
            <w:tcW w:w="4961" w:type="dxa"/>
            <w:hideMark/>
          </w:tcPr>
          <w:p w14:paraId="4FB85B5A" w14:textId="77777777" w:rsidR="004F1C43" w:rsidRPr="00E4091B" w:rsidRDefault="004F1C4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05DAD2C9" w14:textId="77777777" w:rsidTr="00984A90">
        <w:trPr>
          <w:trHeight w:val="273"/>
        </w:trPr>
        <w:tc>
          <w:tcPr>
            <w:cnfStyle w:val="001000000000" w:firstRow="0" w:lastRow="0" w:firstColumn="1" w:lastColumn="0" w:oddVBand="0" w:evenVBand="0" w:oddHBand="0" w:evenHBand="0" w:firstRowFirstColumn="0" w:firstRowLastColumn="0" w:lastRowFirstColumn="0" w:lastRowLastColumn="0"/>
            <w:tcW w:w="4390" w:type="dxa"/>
            <w:hideMark/>
          </w:tcPr>
          <w:p w14:paraId="73B2D275" w14:textId="12070A89" w:rsidR="004F1C43" w:rsidRPr="00E4091B" w:rsidRDefault="004F1C4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PRAUC</w:t>
            </w:r>
          </w:p>
        </w:tc>
        <w:tc>
          <w:tcPr>
            <w:tcW w:w="4961" w:type="dxa"/>
            <w:hideMark/>
          </w:tcPr>
          <w:p w14:paraId="2E40C538" w14:textId="77777777" w:rsidR="004F1C43" w:rsidRPr="00E4091B" w:rsidRDefault="004F1C43" w:rsidP="00814832">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bl>
    <w:p w14:paraId="266CA5E1" w14:textId="77777777" w:rsidR="008D4F69" w:rsidRPr="00E4091B" w:rsidRDefault="008D4F69" w:rsidP="00180378">
      <w:pPr>
        <w:pStyle w:val="p1"/>
        <w:spacing w:before="0" w:beforeAutospacing="0" w:after="0" w:afterAutospacing="0"/>
        <w:rPr>
          <w:rFonts w:asciiTheme="majorBidi" w:hAnsiTheme="majorBidi" w:cstheme="majorBidi"/>
          <w:color w:val="000000" w:themeColor="text1"/>
        </w:rPr>
      </w:pPr>
    </w:p>
    <w:p w14:paraId="25DBC688" w14:textId="77777777" w:rsidR="004F1C43" w:rsidRPr="004121F0" w:rsidRDefault="004F1C43" w:rsidP="00F352C4">
      <w:pPr>
        <w:pStyle w:val="p1"/>
        <w:numPr>
          <w:ilvl w:val="0"/>
          <w:numId w:val="9"/>
        </w:numPr>
        <w:spacing w:before="0" w:beforeAutospacing="0" w:after="0" w:afterAutospacing="0"/>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Confusion Matrix (XGBoost Model)</w:t>
      </w:r>
    </w:p>
    <w:p w14:paraId="7B5C093F" w14:textId="77777777" w:rsidR="004F1C43" w:rsidRPr="004121F0" w:rsidRDefault="004F1C43" w:rsidP="00F352C4">
      <w:pPr>
        <w:pStyle w:val="p1"/>
        <w:numPr>
          <w:ilvl w:val="0"/>
          <w:numId w:val="9"/>
        </w:numPr>
        <w:spacing w:before="0" w:beforeAutospacing="0" w:after="0" w:afterAutospacing="0"/>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The matrix below demonstrates the classification outcomes on the test dataset:</w:t>
      </w:r>
    </w:p>
    <w:p w14:paraId="025B8AF7" w14:textId="0CEEDD41" w:rsidR="004F1C43" w:rsidRPr="004C4C09" w:rsidRDefault="004C4C09" w:rsidP="004C4C09">
      <w:pPr>
        <w:spacing w:after="160" w:line="259" w:lineRule="auto"/>
        <w:ind w:left="0" w:firstLine="0"/>
        <w:jc w:val="left"/>
        <w:rPr>
          <w:rFonts w:asciiTheme="majorBidi" w:hAnsiTheme="majorBidi" w:cstheme="majorBidi"/>
          <w:color w:val="000000" w:themeColor="text1"/>
          <w:szCs w:val="28"/>
          <w:lang w:val="en-CA"/>
        </w:rPr>
      </w:pPr>
      <w:r>
        <w:rPr>
          <w:rFonts w:asciiTheme="majorBidi" w:hAnsiTheme="majorBidi" w:cstheme="majorBidi"/>
          <w:color w:val="000000" w:themeColor="text1"/>
          <w:szCs w:val="28"/>
          <w:lang w:val="en-CA"/>
        </w:rPr>
        <w:br w:type="page"/>
      </w:r>
    </w:p>
    <w:p w14:paraId="57F5BD42" w14:textId="5840E813" w:rsidR="00180378" w:rsidRPr="00A36957" w:rsidRDefault="00180378" w:rsidP="00180378">
      <w:pPr>
        <w:pStyle w:val="Caption"/>
        <w:keepNext/>
        <w:jc w:val="center"/>
        <w:rPr>
          <w:b/>
          <w:bCs/>
          <w:color w:val="auto"/>
          <w:sz w:val="24"/>
          <w:szCs w:val="24"/>
        </w:rPr>
      </w:pPr>
      <w:r w:rsidRPr="00A36957">
        <w:rPr>
          <w:b/>
          <w:bCs/>
          <w:color w:val="auto"/>
          <w:sz w:val="24"/>
          <w:szCs w:val="24"/>
        </w:rPr>
        <w:lastRenderedPageBreak/>
        <w:t xml:space="preserve">Table (6) </w:t>
      </w:r>
      <w:r w:rsidRPr="00A36957">
        <w:rPr>
          <w:b/>
          <w:bCs/>
          <w:noProof/>
          <w:color w:val="auto"/>
          <w:sz w:val="24"/>
          <w:szCs w:val="24"/>
        </w:rPr>
        <w:t>Confusion Matrix XGBoost Model</w:t>
      </w:r>
    </w:p>
    <w:tbl>
      <w:tblPr>
        <w:tblStyle w:val="GridTable1Light"/>
        <w:tblW w:w="9351" w:type="dxa"/>
        <w:tblLook w:val="04A0" w:firstRow="1" w:lastRow="0" w:firstColumn="1" w:lastColumn="0" w:noHBand="0" w:noVBand="1"/>
      </w:tblPr>
      <w:tblGrid>
        <w:gridCol w:w="3126"/>
        <w:gridCol w:w="2398"/>
        <w:gridCol w:w="3827"/>
      </w:tblGrid>
      <w:tr w:rsidR="008B1371" w:rsidRPr="00E4091B" w14:paraId="08851F7C"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31D95B1F" w14:textId="77777777" w:rsidR="004F1C43" w:rsidRPr="00E4091B" w:rsidRDefault="004F1C43" w:rsidP="00814832">
            <w:pPr>
              <w:pStyle w:val="p1"/>
              <w:spacing w:before="0" w:beforeAutospacing="0" w:after="0" w:afterAutospacing="0"/>
              <w:rPr>
                <w:rFonts w:asciiTheme="majorBidi" w:hAnsiTheme="majorBidi" w:cstheme="majorBidi"/>
                <w:color w:val="000000" w:themeColor="text1"/>
              </w:rPr>
            </w:pPr>
          </w:p>
        </w:tc>
        <w:tc>
          <w:tcPr>
            <w:tcW w:w="6225" w:type="dxa"/>
            <w:gridSpan w:val="2"/>
          </w:tcPr>
          <w:p w14:paraId="7A898375" w14:textId="77777777" w:rsidR="004F1C43" w:rsidRPr="00E4091B" w:rsidRDefault="004F1C43" w:rsidP="00814832">
            <w:pPr>
              <w:pStyle w:val="p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Predicted</w:t>
            </w:r>
          </w:p>
        </w:tc>
      </w:tr>
      <w:tr w:rsidR="00125BDF" w:rsidRPr="00E4091B" w14:paraId="5A083E1A" w14:textId="77777777" w:rsidTr="00984A90">
        <w:tc>
          <w:tcPr>
            <w:cnfStyle w:val="001000000000" w:firstRow="0" w:lastRow="0" w:firstColumn="1" w:lastColumn="0" w:oddVBand="0" w:evenVBand="0" w:oddHBand="0" w:evenHBand="0" w:firstRowFirstColumn="0" w:firstRowLastColumn="0" w:lastRowFirstColumn="0" w:lastRowLastColumn="0"/>
            <w:tcW w:w="3126" w:type="dxa"/>
            <w:vMerge w:val="restart"/>
          </w:tcPr>
          <w:p w14:paraId="761594D0" w14:textId="623BBC62" w:rsidR="00125BDF" w:rsidRPr="00E4091B" w:rsidRDefault="00125BDF" w:rsidP="00814832">
            <w:pPr>
              <w:pStyle w:val="p1"/>
              <w:spacing w:before="0" w:after="0"/>
              <w:jc w:val="center"/>
              <w:rPr>
                <w:rFonts w:asciiTheme="majorBidi" w:hAnsiTheme="majorBidi" w:cstheme="majorBidi"/>
                <w:color w:val="000000" w:themeColor="text1"/>
              </w:rPr>
            </w:pPr>
            <w:r w:rsidRPr="00E4091B">
              <w:rPr>
                <w:rFonts w:asciiTheme="majorBidi" w:hAnsiTheme="majorBidi" w:cstheme="majorBidi"/>
                <w:color w:val="000000" w:themeColor="text1"/>
              </w:rPr>
              <w:t>Actual</w:t>
            </w:r>
          </w:p>
        </w:tc>
        <w:tc>
          <w:tcPr>
            <w:tcW w:w="2398" w:type="dxa"/>
          </w:tcPr>
          <w:p w14:paraId="34FAD551" w14:textId="77777777" w:rsidR="00125BDF" w:rsidRPr="00E4091B" w:rsidRDefault="00125BDF"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rPr>
            </w:pPr>
            <w:r w:rsidRPr="00E4091B">
              <w:rPr>
                <w:rFonts w:asciiTheme="majorBidi" w:hAnsiTheme="majorBidi" w:cstheme="majorBidi"/>
                <w:b/>
                <w:bCs/>
                <w:color w:val="000000" w:themeColor="text1"/>
              </w:rPr>
              <w:t>Fraud</w:t>
            </w:r>
          </w:p>
        </w:tc>
        <w:tc>
          <w:tcPr>
            <w:tcW w:w="3827" w:type="dxa"/>
          </w:tcPr>
          <w:p w14:paraId="15D651AE" w14:textId="6532F59A" w:rsidR="00125BDF" w:rsidRPr="00E4091B" w:rsidRDefault="00125BDF"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rPr>
            </w:pPr>
            <w:proofErr w:type="gramStart"/>
            <w:r w:rsidRPr="00E4091B">
              <w:rPr>
                <w:rFonts w:asciiTheme="majorBidi" w:hAnsiTheme="majorBidi" w:cstheme="majorBidi"/>
                <w:b/>
                <w:bCs/>
                <w:color w:val="000000" w:themeColor="text1"/>
              </w:rPr>
              <w:t>Non</w:t>
            </w:r>
            <w:r w:rsidR="006147D8" w:rsidRPr="00E4091B">
              <w:rPr>
                <w:rFonts w:asciiTheme="majorBidi" w:hAnsiTheme="majorBidi" w:cstheme="majorBidi"/>
                <w:b/>
                <w:bCs/>
                <w:color w:val="000000" w:themeColor="text1"/>
              </w:rPr>
              <w:t xml:space="preserve"> </w:t>
            </w:r>
            <w:r w:rsidRPr="00E4091B">
              <w:rPr>
                <w:rFonts w:asciiTheme="majorBidi" w:hAnsiTheme="majorBidi" w:cstheme="majorBidi"/>
                <w:b/>
                <w:bCs/>
                <w:color w:val="000000" w:themeColor="text1"/>
              </w:rPr>
              <w:t>Fraud</w:t>
            </w:r>
            <w:proofErr w:type="gramEnd"/>
          </w:p>
        </w:tc>
      </w:tr>
      <w:tr w:rsidR="00125BDF" w:rsidRPr="00E4091B" w14:paraId="25374A39" w14:textId="77777777" w:rsidTr="00984A90">
        <w:trPr>
          <w:trHeight w:val="116"/>
        </w:trPr>
        <w:tc>
          <w:tcPr>
            <w:cnfStyle w:val="001000000000" w:firstRow="0" w:lastRow="0" w:firstColumn="1" w:lastColumn="0" w:oddVBand="0" w:evenVBand="0" w:oddHBand="0" w:evenHBand="0" w:firstRowFirstColumn="0" w:firstRowLastColumn="0" w:lastRowFirstColumn="0" w:lastRowLastColumn="0"/>
            <w:tcW w:w="3126" w:type="dxa"/>
            <w:vMerge/>
          </w:tcPr>
          <w:p w14:paraId="094346A3" w14:textId="0030911D" w:rsidR="00125BDF" w:rsidRPr="00E4091B" w:rsidRDefault="00125BDF" w:rsidP="00814832">
            <w:pPr>
              <w:pStyle w:val="p1"/>
              <w:spacing w:before="0" w:beforeAutospacing="0" w:after="0" w:afterAutospacing="0"/>
              <w:jc w:val="center"/>
              <w:rPr>
                <w:rFonts w:asciiTheme="majorBidi" w:hAnsiTheme="majorBidi" w:cstheme="majorBidi"/>
                <w:b w:val="0"/>
                <w:bCs w:val="0"/>
                <w:color w:val="000000" w:themeColor="text1"/>
              </w:rPr>
            </w:pPr>
          </w:p>
        </w:tc>
        <w:tc>
          <w:tcPr>
            <w:tcW w:w="6225" w:type="dxa"/>
            <w:gridSpan w:val="2"/>
          </w:tcPr>
          <w:p w14:paraId="74F990DC" w14:textId="77777777" w:rsidR="00125BDF" w:rsidRPr="00E4091B" w:rsidRDefault="00125BDF" w:rsidP="00814832">
            <w:pPr>
              <w:pStyle w:val="p1"/>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
        </w:tc>
      </w:tr>
      <w:tr w:rsidR="008B1371" w:rsidRPr="00E4091B" w14:paraId="115EEF5C" w14:textId="77777777" w:rsidTr="00984A90">
        <w:tc>
          <w:tcPr>
            <w:cnfStyle w:val="001000000000" w:firstRow="0" w:lastRow="0" w:firstColumn="1" w:lastColumn="0" w:oddVBand="0" w:evenVBand="0" w:oddHBand="0" w:evenHBand="0" w:firstRowFirstColumn="0" w:firstRowLastColumn="0" w:lastRowFirstColumn="0" w:lastRowLastColumn="0"/>
            <w:tcW w:w="3126" w:type="dxa"/>
          </w:tcPr>
          <w:p w14:paraId="552741C0" w14:textId="77777777" w:rsidR="004F1C43" w:rsidRPr="00E4091B" w:rsidRDefault="004F1C43" w:rsidP="00814832">
            <w:pPr>
              <w:pStyle w:val="p1"/>
              <w:spacing w:before="0" w:beforeAutospacing="0" w:after="0" w:afterAutospacing="0"/>
              <w:jc w:val="center"/>
              <w:rPr>
                <w:rFonts w:asciiTheme="majorBidi" w:hAnsiTheme="majorBidi" w:cstheme="majorBidi"/>
                <w:color w:val="000000" w:themeColor="text1"/>
              </w:rPr>
            </w:pPr>
            <w:r w:rsidRPr="00E4091B">
              <w:rPr>
                <w:rFonts w:asciiTheme="majorBidi" w:hAnsiTheme="majorBidi" w:cstheme="majorBidi"/>
                <w:color w:val="000000" w:themeColor="text1"/>
              </w:rPr>
              <w:t>Fraud</w:t>
            </w:r>
          </w:p>
        </w:tc>
        <w:tc>
          <w:tcPr>
            <w:tcW w:w="2398" w:type="dxa"/>
          </w:tcPr>
          <w:p w14:paraId="5E1242CE" w14:textId="453CAD40" w:rsidR="004F1C43" w:rsidRPr="00E4091B" w:rsidRDefault="00A33FBF"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458 (</w:t>
            </w:r>
            <w:r w:rsidR="004F1C43" w:rsidRPr="00E4091B">
              <w:rPr>
                <w:rFonts w:asciiTheme="majorBidi" w:hAnsiTheme="majorBidi" w:cstheme="majorBidi"/>
                <w:color w:val="000000" w:themeColor="text1"/>
              </w:rPr>
              <w:t>TP)</w:t>
            </w:r>
          </w:p>
        </w:tc>
        <w:tc>
          <w:tcPr>
            <w:tcW w:w="3827" w:type="dxa"/>
          </w:tcPr>
          <w:p w14:paraId="7D99D3CA" w14:textId="2B252C8A" w:rsidR="004F1C43" w:rsidRPr="00E4091B" w:rsidRDefault="004F1C4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roofErr w:type="gramStart"/>
            <w:r w:rsidRPr="00E4091B">
              <w:rPr>
                <w:rFonts w:asciiTheme="majorBidi" w:hAnsiTheme="majorBidi" w:cstheme="majorBidi"/>
                <w:color w:val="000000" w:themeColor="text1"/>
              </w:rPr>
              <w:t>0</w:t>
            </w:r>
            <w:r w:rsidR="00A33FBF" w:rsidRPr="00E4091B">
              <w:rPr>
                <w:rFonts w:asciiTheme="majorBidi" w:hAnsiTheme="majorBidi" w:cstheme="majorBidi"/>
                <w:color w:val="000000" w:themeColor="text1"/>
              </w:rPr>
              <w:t xml:space="preserve">  (</w:t>
            </w:r>
            <w:proofErr w:type="gramEnd"/>
            <w:r w:rsidRPr="00E4091B">
              <w:rPr>
                <w:rFonts w:asciiTheme="majorBidi" w:hAnsiTheme="majorBidi" w:cstheme="majorBidi"/>
                <w:color w:val="000000" w:themeColor="text1"/>
              </w:rPr>
              <w:t>FN)</w:t>
            </w:r>
          </w:p>
        </w:tc>
      </w:tr>
      <w:tr w:rsidR="008B1371" w:rsidRPr="00E4091B" w14:paraId="630306D0" w14:textId="77777777" w:rsidTr="00984A90">
        <w:tc>
          <w:tcPr>
            <w:cnfStyle w:val="001000000000" w:firstRow="0" w:lastRow="0" w:firstColumn="1" w:lastColumn="0" w:oddVBand="0" w:evenVBand="0" w:oddHBand="0" w:evenHBand="0" w:firstRowFirstColumn="0" w:firstRowLastColumn="0" w:lastRowFirstColumn="0" w:lastRowLastColumn="0"/>
            <w:tcW w:w="3126" w:type="dxa"/>
          </w:tcPr>
          <w:p w14:paraId="02116362" w14:textId="3FCEE5AE" w:rsidR="004F1C43" w:rsidRPr="00E4091B" w:rsidRDefault="004F1C43" w:rsidP="00814832">
            <w:pPr>
              <w:pStyle w:val="p1"/>
              <w:spacing w:before="0" w:beforeAutospacing="0" w:after="0" w:afterAutospacing="0"/>
              <w:jc w:val="center"/>
              <w:rPr>
                <w:rFonts w:asciiTheme="majorBidi" w:hAnsiTheme="majorBidi" w:cstheme="majorBidi"/>
                <w:color w:val="000000" w:themeColor="text1"/>
              </w:rPr>
            </w:pPr>
            <w:proofErr w:type="spellStart"/>
            <w:r w:rsidRPr="00E4091B">
              <w:rPr>
                <w:rFonts w:asciiTheme="majorBidi" w:hAnsiTheme="majorBidi" w:cstheme="majorBidi"/>
                <w:color w:val="000000" w:themeColor="text1"/>
              </w:rPr>
              <w:t>NonFraud</w:t>
            </w:r>
            <w:proofErr w:type="spellEnd"/>
          </w:p>
        </w:tc>
        <w:tc>
          <w:tcPr>
            <w:tcW w:w="2398" w:type="dxa"/>
          </w:tcPr>
          <w:p w14:paraId="701E5A99" w14:textId="11F9A877" w:rsidR="004F1C43" w:rsidRPr="00E4091B" w:rsidRDefault="004F1C43"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proofErr w:type="gramStart"/>
            <w:r w:rsidRPr="00E4091B">
              <w:rPr>
                <w:rFonts w:asciiTheme="majorBidi" w:hAnsiTheme="majorBidi" w:cstheme="majorBidi"/>
                <w:color w:val="000000" w:themeColor="text1"/>
              </w:rPr>
              <w:t>0</w:t>
            </w:r>
            <w:r w:rsidR="00A33FBF" w:rsidRPr="00E4091B">
              <w:rPr>
                <w:rFonts w:asciiTheme="majorBidi" w:hAnsiTheme="majorBidi" w:cstheme="majorBidi"/>
                <w:color w:val="000000" w:themeColor="text1"/>
              </w:rPr>
              <w:t xml:space="preserve">  (</w:t>
            </w:r>
            <w:proofErr w:type="gramEnd"/>
            <w:r w:rsidRPr="00E4091B">
              <w:rPr>
                <w:rFonts w:asciiTheme="majorBidi" w:hAnsiTheme="majorBidi" w:cstheme="majorBidi"/>
                <w:color w:val="000000" w:themeColor="text1"/>
              </w:rPr>
              <w:t>FP)</w:t>
            </w:r>
          </w:p>
        </w:tc>
        <w:tc>
          <w:tcPr>
            <w:tcW w:w="3827" w:type="dxa"/>
          </w:tcPr>
          <w:p w14:paraId="5786A209" w14:textId="698296E5" w:rsidR="004F1C43" w:rsidRPr="00E4091B" w:rsidRDefault="00A33FBF" w:rsidP="00814832">
            <w:pPr>
              <w:pStyle w:val="p1"/>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422 (</w:t>
            </w:r>
            <w:r w:rsidR="004F1C43" w:rsidRPr="00E4091B">
              <w:rPr>
                <w:rFonts w:asciiTheme="majorBidi" w:hAnsiTheme="majorBidi" w:cstheme="majorBidi"/>
                <w:color w:val="000000" w:themeColor="text1"/>
              </w:rPr>
              <w:t>TN)</w:t>
            </w:r>
          </w:p>
        </w:tc>
      </w:tr>
    </w:tbl>
    <w:p w14:paraId="5F5AEEF5" w14:textId="77777777" w:rsidR="00505D6B" w:rsidRPr="00E4091B" w:rsidRDefault="00505D6B" w:rsidP="00505D6B">
      <w:pPr>
        <w:pStyle w:val="p1"/>
        <w:spacing w:before="0" w:beforeAutospacing="0" w:after="0" w:afterAutospacing="0"/>
        <w:ind w:left="720"/>
        <w:jc w:val="center"/>
        <w:rPr>
          <w:rFonts w:asciiTheme="majorBidi" w:hAnsiTheme="majorBidi" w:cstheme="majorBidi"/>
          <w:b/>
          <w:bCs/>
          <w:color w:val="000000" w:themeColor="text1"/>
          <w:rtl/>
        </w:rPr>
      </w:pPr>
    </w:p>
    <w:p w14:paraId="062947B6" w14:textId="334D82A8" w:rsidR="004F1C43" w:rsidRPr="004121F0" w:rsidRDefault="004F1C43" w:rsidP="00F352C4">
      <w:pPr>
        <w:pStyle w:val="p1"/>
        <w:numPr>
          <w:ilvl w:val="0"/>
          <w:numId w:val="9"/>
        </w:numPr>
        <w:spacing w:before="0" w:beforeAutospacing="0" w:after="0" w:afterAutospacing="0"/>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TP = correctly predicted fraud cases</w:t>
      </w:r>
    </w:p>
    <w:p w14:paraId="78B0C50A" w14:textId="77777777" w:rsidR="004F1C43" w:rsidRPr="004121F0" w:rsidRDefault="004F1C43" w:rsidP="00F352C4">
      <w:pPr>
        <w:pStyle w:val="p1"/>
        <w:numPr>
          <w:ilvl w:val="0"/>
          <w:numId w:val="9"/>
        </w:numPr>
        <w:spacing w:before="0" w:beforeAutospacing="0" w:after="0" w:afterAutospacing="0"/>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TN = correctly predicted legitimate cases</w:t>
      </w:r>
    </w:p>
    <w:p w14:paraId="30840C1E" w14:textId="77777777" w:rsidR="004F1C43" w:rsidRPr="004121F0" w:rsidRDefault="004F1C43" w:rsidP="00F352C4">
      <w:pPr>
        <w:pStyle w:val="p1"/>
        <w:numPr>
          <w:ilvl w:val="0"/>
          <w:numId w:val="9"/>
        </w:numPr>
        <w:spacing w:before="0" w:beforeAutospacing="0" w:after="0" w:afterAutospacing="0"/>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FP = incorrectly flagged legitimate cases as fraud</w:t>
      </w:r>
    </w:p>
    <w:p w14:paraId="54D19B90" w14:textId="77777777" w:rsidR="004F1C43" w:rsidRPr="004121F0" w:rsidRDefault="004F1C43" w:rsidP="00F352C4">
      <w:pPr>
        <w:pStyle w:val="p1"/>
        <w:numPr>
          <w:ilvl w:val="0"/>
          <w:numId w:val="9"/>
        </w:numPr>
        <w:spacing w:before="0" w:beforeAutospacing="0" w:after="0" w:afterAutospacing="0"/>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FN = failed to detect fraud</w:t>
      </w:r>
    </w:p>
    <w:p w14:paraId="186C7F24" w14:textId="77777777" w:rsidR="004C4C09" w:rsidRDefault="004C4C09" w:rsidP="00726872">
      <w:pPr>
        <w:pStyle w:val="Heading2"/>
      </w:pPr>
      <w:bookmarkStart w:id="30" w:name="_Toc217619683"/>
      <w:bookmarkStart w:id="31" w:name="_Hlk204076026"/>
    </w:p>
    <w:p w14:paraId="7F83FB7B" w14:textId="68C2E8DE" w:rsidR="0026607F" w:rsidRPr="00E8699A" w:rsidRDefault="0026607F" w:rsidP="00726872">
      <w:pPr>
        <w:pStyle w:val="Heading2"/>
      </w:pPr>
      <w:r w:rsidRPr="00E8699A">
        <w:t>2.</w:t>
      </w:r>
      <w:r w:rsidR="00CB3115" w:rsidRPr="00E8699A">
        <w:t>9</w:t>
      </w:r>
      <w:r w:rsidRPr="00E8699A">
        <w:t xml:space="preserve"> </w:t>
      </w:r>
      <w:r w:rsidR="00B92C52" w:rsidRPr="00E8699A">
        <w:t>Model Reliability Caveat — XGBoost</w:t>
      </w:r>
      <w:bookmarkEnd w:id="30"/>
    </w:p>
    <w:p w14:paraId="5C0CDF5D" w14:textId="77777777" w:rsidR="00ED1002" w:rsidRPr="00E4091B" w:rsidRDefault="00ED1002" w:rsidP="00ED1002">
      <w:pPr>
        <w:rPr>
          <w:rFonts w:asciiTheme="majorBidi" w:hAnsiTheme="majorBidi" w:cstheme="majorBidi"/>
          <w:sz w:val="24"/>
          <w:szCs w:val="24"/>
        </w:rPr>
      </w:pPr>
    </w:p>
    <w:p w14:paraId="55F0E42B" w14:textId="2107F9B2" w:rsidR="006542EC" w:rsidRPr="004121F0" w:rsidRDefault="006542EC" w:rsidP="006B629F">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Although the test results display perfect separability for the XGBoost pipeline, additional validation and bias transparency must be verified through broader segments, temporal validation, and </w:t>
      </w:r>
      <w:r w:rsidR="006147D8" w:rsidRPr="004121F0">
        <w:rPr>
          <w:rFonts w:asciiTheme="majorBidi" w:hAnsiTheme="majorBidi" w:cstheme="majorBidi"/>
          <w:color w:val="000000" w:themeColor="text1"/>
          <w:szCs w:val="28"/>
        </w:rPr>
        <w:t xml:space="preserve">out of </w:t>
      </w:r>
      <w:r w:rsidRPr="004121F0">
        <w:rPr>
          <w:rFonts w:asciiTheme="majorBidi" w:hAnsiTheme="majorBidi" w:cstheme="majorBidi"/>
          <w:color w:val="000000" w:themeColor="text1"/>
          <w:szCs w:val="28"/>
        </w:rPr>
        <w:t xml:space="preserve">sample evaluation when scaling inference beyond the training corpus. Perfect </w:t>
      </w:r>
      <w:r w:rsidR="006147D8" w:rsidRPr="004121F0">
        <w:rPr>
          <w:rFonts w:asciiTheme="majorBidi" w:hAnsiTheme="majorBidi" w:cstheme="majorBidi"/>
          <w:color w:val="000000" w:themeColor="text1"/>
          <w:szCs w:val="28"/>
        </w:rPr>
        <w:t>test set</w:t>
      </w:r>
      <w:r w:rsidRPr="004121F0">
        <w:rPr>
          <w:rFonts w:asciiTheme="majorBidi" w:hAnsiTheme="majorBidi" w:cstheme="majorBidi"/>
          <w:color w:val="000000" w:themeColor="text1"/>
          <w:szCs w:val="28"/>
        </w:rPr>
        <w:t xml:space="preserve"> performance should therefore be interpreted as an indicator of correct implementation and </w:t>
      </w:r>
      <w:r w:rsidR="006147D8" w:rsidRPr="004121F0">
        <w:rPr>
          <w:rFonts w:asciiTheme="majorBidi" w:hAnsiTheme="majorBidi" w:cstheme="majorBidi"/>
          <w:color w:val="000000" w:themeColor="text1"/>
          <w:szCs w:val="28"/>
        </w:rPr>
        <w:t>data processing</w:t>
      </w:r>
      <w:r w:rsidRPr="004121F0">
        <w:rPr>
          <w:rFonts w:asciiTheme="majorBidi" w:hAnsiTheme="majorBidi" w:cstheme="majorBidi"/>
          <w:color w:val="000000" w:themeColor="text1"/>
          <w:szCs w:val="28"/>
        </w:rPr>
        <w:t xml:space="preserve"> maturity, not as a guarantee of universal generalization or immunity to concept drift in </w:t>
      </w:r>
      <w:r w:rsidR="006E5BFD" w:rsidRPr="004121F0">
        <w:rPr>
          <w:rFonts w:asciiTheme="majorBidi" w:hAnsiTheme="majorBidi" w:cstheme="majorBidi"/>
          <w:color w:val="000000" w:themeColor="text1"/>
          <w:szCs w:val="28"/>
        </w:rPr>
        <w:t>real-world</w:t>
      </w:r>
      <w:r w:rsidRPr="004121F0">
        <w:rPr>
          <w:rFonts w:asciiTheme="majorBidi" w:hAnsiTheme="majorBidi" w:cstheme="majorBidi"/>
          <w:color w:val="000000" w:themeColor="text1"/>
          <w:szCs w:val="28"/>
        </w:rPr>
        <w:t xml:space="preserve"> fraud patterns.</w:t>
      </w:r>
      <w:r w:rsidR="006E00E2" w:rsidRPr="004121F0">
        <w:rPr>
          <w:rFonts w:asciiTheme="majorBidi" w:hAnsiTheme="majorBidi" w:cstheme="majorBidi"/>
          <w:color w:val="000000" w:themeColor="text1"/>
          <w:szCs w:val="28"/>
        </w:rPr>
        <w:t xml:space="preserve"> Therefore, perfect test performance should be interpreted as an outcome of the specific dataset characteristics rather than definitive proof of universal separability.</w:t>
      </w:r>
    </w:p>
    <w:p w14:paraId="730D73AA" w14:textId="77777777" w:rsidR="00843359" w:rsidRPr="00E4091B" w:rsidRDefault="00843359" w:rsidP="006542EC">
      <w:pPr>
        <w:rPr>
          <w:rFonts w:asciiTheme="majorBidi" w:hAnsiTheme="majorBidi" w:cstheme="majorBidi"/>
          <w:color w:val="000000" w:themeColor="text1"/>
          <w:sz w:val="24"/>
          <w:szCs w:val="24"/>
        </w:rPr>
      </w:pPr>
    </w:p>
    <w:p w14:paraId="0A991705" w14:textId="6FE63043" w:rsidR="00843359" w:rsidRPr="00E8699A" w:rsidRDefault="00843359" w:rsidP="00726872">
      <w:pPr>
        <w:pStyle w:val="Heading2"/>
      </w:pPr>
      <w:bookmarkStart w:id="32" w:name="_Toc217619684"/>
      <w:r w:rsidRPr="00E8699A">
        <w:t>2.</w:t>
      </w:r>
      <w:r w:rsidR="00CB3115" w:rsidRPr="00E8699A">
        <w:t>10</w:t>
      </w:r>
      <w:r w:rsidRPr="00E8699A">
        <w:t xml:space="preserve"> Explainable AI Frameworks—SHAP and LIME</w:t>
      </w:r>
      <w:bookmarkEnd w:id="32"/>
    </w:p>
    <w:p w14:paraId="603AF0DF" w14:textId="1AD44258" w:rsidR="00997CF9" w:rsidRPr="004121F0" w:rsidRDefault="00997CF9" w:rsidP="006B629F">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Financial </w:t>
      </w:r>
      <w:r w:rsidR="006147D8" w:rsidRPr="004121F0">
        <w:rPr>
          <w:rFonts w:asciiTheme="majorBidi" w:hAnsiTheme="majorBidi" w:cstheme="majorBidi"/>
          <w:color w:val="000000" w:themeColor="text1"/>
          <w:szCs w:val="28"/>
        </w:rPr>
        <w:t>fraud loss</w:t>
      </w:r>
      <w:r w:rsidRPr="004121F0">
        <w:rPr>
          <w:rFonts w:asciiTheme="majorBidi" w:hAnsiTheme="majorBidi" w:cstheme="majorBidi"/>
          <w:color w:val="000000" w:themeColor="text1"/>
          <w:szCs w:val="28"/>
        </w:rPr>
        <w:t xml:space="preserve"> prediction requires interpretability beyond accuracy scores alone, because business auditors or regulatory reviewers need to understand how much each feature contributed to the prediction. Two commonly used XAI frameworks for </w:t>
      </w:r>
      <w:r w:rsidR="006147D8" w:rsidRPr="004121F0">
        <w:rPr>
          <w:rFonts w:asciiTheme="majorBidi" w:hAnsiTheme="majorBidi" w:cstheme="majorBidi"/>
          <w:color w:val="000000" w:themeColor="text1"/>
          <w:szCs w:val="28"/>
        </w:rPr>
        <w:t>model agnostic</w:t>
      </w:r>
      <w:r w:rsidRPr="004121F0">
        <w:rPr>
          <w:rFonts w:asciiTheme="majorBidi" w:hAnsiTheme="majorBidi" w:cstheme="majorBidi"/>
          <w:color w:val="000000" w:themeColor="text1"/>
          <w:szCs w:val="28"/>
        </w:rPr>
        <w:t xml:space="preserve"> fraud explanation are:</w:t>
      </w:r>
    </w:p>
    <w:p w14:paraId="50377B98" w14:textId="6C827D37" w:rsidR="00997CF9" w:rsidRPr="004121F0" w:rsidRDefault="00997CF9" w:rsidP="00F352C4">
      <w:pPr>
        <w:pStyle w:val="p1"/>
        <w:numPr>
          <w:ilvl w:val="0"/>
          <w:numId w:val="10"/>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SHAP (Shapley Additive </w:t>
      </w:r>
      <w:r w:rsidR="006147D8" w:rsidRPr="004121F0">
        <w:rPr>
          <w:rFonts w:asciiTheme="majorBidi" w:hAnsiTheme="majorBidi" w:cstheme="majorBidi"/>
          <w:color w:val="000000" w:themeColor="text1"/>
          <w:sz w:val="28"/>
          <w:szCs w:val="28"/>
        </w:rPr>
        <w:t>explanations</w:t>
      </w:r>
      <w:r w:rsidRPr="004121F0">
        <w:rPr>
          <w:rFonts w:asciiTheme="majorBidi" w:hAnsiTheme="majorBidi" w:cstheme="majorBidi"/>
          <w:color w:val="000000" w:themeColor="text1"/>
          <w:sz w:val="28"/>
          <w:szCs w:val="28"/>
        </w:rPr>
        <w:t xml:space="preserve">): provides </w:t>
      </w:r>
      <w:r w:rsidR="006147D8" w:rsidRPr="004121F0">
        <w:rPr>
          <w:rFonts w:asciiTheme="majorBidi" w:hAnsiTheme="majorBidi" w:cstheme="majorBidi"/>
          <w:color w:val="000000" w:themeColor="text1"/>
          <w:sz w:val="28"/>
          <w:szCs w:val="28"/>
        </w:rPr>
        <w:t>game theory</w:t>
      </w:r>
      <w:r w:rsidRPr="004121F0">
        <w:rPr>
          <w:rFonts w:asciiTheme="majorBidi" w:hAnsiTheme="majorBidi" w:cstheme="majorBidi"/>
          <w:color w:val="000000" w:themeColor="text1"/>
          <w:sz w:val="28"/>
          <w:szCs w:val="28"/>
        </w:rPr>
        <w:t xml:space="preserve"> based local and global feature importance with </w:t>
      </w:r>
      <w:r w:rsidR="006147D8" w:rsidRPr="004121F0">
        <w:rPr>
          <w:rFonts w:asciiTheme="majorBidi" w:hAnsiTheme="majorBidi" w:cstheme="majorBidi"/>
          <w:color w:val="000000" w:themeColor="text1"/>
          <w:sz w:val="28"/>
          <w:szCs w:val="28"/>
        </w:rPr>
        <w:t>decision contribution</w:t>
      </w:r>
      <w:r w:rsidRPr="004121F0">
        <w:rPr>
          <w:rFonts w:asciiTheme="majorBidi" w:hAnsiTheme="majorBidi" w:cstheme="majorBidi"/>
          <w:color w:val="000000" w:themeColor="text1"/>
          <w:sz w:val="28"/>
          <w:szCs w:val="28"/>
        </w:rPr>
        <w:t xml:space="preserve"> quantification,</w:t>
      </w:r>
    </w:p>
    <w:p w14:paraId="7B8D5539" w14:textId="77777777" w:rsidR="00997CF9" w:rsidRPr="004121F0" w:rsidRDefault="00997CF9" w:rsidP="00F352C4">
      <w:pPr>
        <w:pStyle w:val="p1"/>
        <w:numPr>
          <w:ilvl w:val="0"/>
          <w:numId w:val="10"/>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LIME: explains predictions by perturbing input samples and constructing a linear explanation model around the prediction.</w:t>
      </w:r>
    </w:p>
    <w:p w14:paraId="2B5C640C" w14:textId="77777777" w:rsidR="004C4C09" w:rsidRDefault="004C4C09">
      <w:pPr>
        <w:spacing w:after="160" w:line="259" w:lineRule="auto"/>
        <w:ind w:left="0" w:firstLine="0"/>
        <w:jc w:val="left"/>
        <w:rPr>
          <w:rFonts w:asciiTheme="majorBidi" w:hAnsiTheme="majorBidi" w:cstheme="majorBidi"/>
          <w:b/>
          <w:bCs/>
          <w:color w:val="000000" w:themeColor="text1"/>
          <w:szCs w:val="28"/>
          <w:lang w:val="en-CA"/>
        </w:rPr>
      </w:pPr>
      <w:r>
        <w:rPr>
          <w:rFonts w:asciiTheme="majorBidi" w:hAnsiTheme="majorBidi" w:cstheme="majorBidi"/>
          <w:b/>
          <w:bCs/>
          <w:color w:val="000000" w:themeColor="text1"/>
          <w:szCs w:val="28"/>
        </w:rPr>
        <w:br w:type="page"/>
      </w:r>
    </w:p>
    <w:p w14:paraId="780B7832" w14:textId="15565089" w:rsidR="00997CF9" w:rsidRPr="00CA2BFE" w:rsidRDefault="00997CF9" w:rsidP="00CA2BFE">
      <w:pPr>
        <w:pStyle w:val="p3"/>
        <w:jc w:val="both"/>
        <w:rPr>
          <w:rFonts w:asciiTheme="majorBidi" w:hAnsiTheme="majorBidi" w:cstheme="majorBidi"/>
          <w:b/>
          <w:bCs/>
          <w:color w:val="000000" w:themeColor="text1"/>
          <w:sz w:val="28"/>
          <w:szCs w:val="28"/>
        </w:rPr>
      </w:pPr>
      <w:r w:rsidRPr="00CA2BFE">
        <w:rPr>
          <w:rFonts w:asciiTheme="majorBidi" w:hAnsiTheme="majorBidi" w:cstheme="majorBidi"/>
          <w:b/>
          <w:bCs/>
          <w:color w:val="000000" w:themeColor="text1"/>
          <w:sz w:val="28"/>
          <w:szCs w:val="28"/>
        </w:rPr>
        <w:lastRenderedPageBreak/>
        <w:t>SHAP and LIME are considered essential for this thesis because:</w:t>
      </w:r>
    </w:p>
    <w:p w14:paraId="6B0F062E" w14:textId="71847A8B" w:rsidR="00997CF9" w:rsidRPr="004121F0" w:rsidRDefault="00997CF9" w:rsidP="00F352C4">
      <w:pPr>
        <w:pStyle w:val="p1"/>
        <w:numPr>
          <w:ilvl w:val="0"/>
          <w:numId w:val="11"/>
        </w:numPr>
        <w:spacing w:after="0" w:afterAutospacing="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They provide </w:t>
      </w:r>
      <w:r w:rsidRPr="004121F0">
        <w:rPr>
          <w:rStyle w:val="s1"/>
          <w:rFonts w:asciiTheme="majorBidi" w:eastAsiaTheme="majorEastAsia" w:hAnsiTheme="majorBidi" w:cstheme="majorBidi"/>
          <w:b/>
          <w:bCs/>
          <w:color w:val="000000" w:themeColor="text1"/>
          <w:sz w:val="28"/>
          <w:szCs w:val="28"/>
        </w:rPr>
        <w:t>tracing accountability layers</w:t>
      </w:r>
      <w:r w:rsidRPr="004121F0">
        <w:rPr>
          <w:rFonts w:asciiTheme="majorBidi" w:hAnsiTheme="majorBidi" w:cstheme="majorBidi"/>
          <w:color w:val="000000" w:themeColor="text1"/>
          <w:sz w:val="28"/>
          <w:szCs w:val="28"/>
        </w:rPr>
        <w:t xml:space="preserve"> for fraud detection decisions</w:t>
      </w:r>
      <w:r w:rsidR="00A06CA2" w:rsidRPr="004121F0">
        <w:rPr>
          <w:rFonts w:asciiTheme="majorBidi" w:hAnsiTheme="majorBidi" w:cstheme="majorBidi"/>
          <w:color w:val="000000" w:themeColor="text1"/>
          <w:sz w:val="28"/>
          <w:szCs w:val="28"/>
        </w:rPr>
        <w:t>.</w:t>
      </w:r>
    </w:p>
    <w:p w14:paraId="3A6D01D5" w14:textId="119D0D1D" w:rsidR="00997CF9" w:rsidRPr="004121F0" w:rsidRDefault="00997CF9" w:rsidP="00F352C4">
      <w:pPr>
        <w:pStyle w:val="p1"/>
        <w:numPr>
          <w:ilvl w:val="0"/>
          <w:numId w:val="11"/>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They enable audited explanation comparability across LR, RF, and XGB pipelines</w:t>
      </w:r>
      <w:r w:rsidR="00A06CA2" w:rsidRPr="004121F0">
        <w:rPr>
          <w:rFonts w:asciiTheme="majorBidi" w:hAnsiTheme="majorBidi" w:cstheme="majorBidi"/>
          <w:color w:val="000000" w:themeColor="text1"/>
          <w:sz w:val="28"/>
          <w:szCs w:val="28"/>
        </w:rPr>
        <w:t>.</w:t>
      </w:r>
    </w:p>
    <w:p w14:paraId="02EC0A3F" w14:textId="6E87AFA1" w:rsidR="00997CF9" w:rsidRPr="004121F0" w:rsidRDefault="00997CF9" w:rsidP="00F352C4">
      <w:pPr>
        <w:pStyle w:val="p1"/>
        <w:numPr>
          <w:ilvl w:val="0"/>
          <w:numId w:val="11"/>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They align with the </w:t>
      </w:r>
      <w:r w:rsidRPr="004121F0">
        <w:rPr>
          <w:rStyle w:val="s1"/>
          <w:rFonts w:asciiTheme="majorBidi" w:eastAsiaTheme="majorEastAsia" w:hAnsiTheme="majorBidi" w:cstheme="majorBidi"/>
          <w:b/>
          <w:bCs/>
          <w:color w:val="000000" w:themeColor="text1"/>
          <w:sz w:val="28"/>
          <w:szCs w:val="28"/>
        </w:rPr>
        <w:t>SAMA requirements</w:t>
      </w:r>
      <w:r w:rsidRPr="004121F0">
        <w:rPr>
          <w:rFonts w:asciiTheme="majorBidi" w:hAnsiTheme="majorBidi" w:cstheme="majorBidi"/>
          <w:color w:val="000000" w:themeColor="text1"/>
          <w:sz w:val="28"/>
          <w:szCs w:val="28"/>
        </w:rPr>
        <w:t xml:space="preserve"> for transparency and decision reasoning viability</w:t>
      </w:r>
      <w:r w:rsidR="00A06CA2" w:rsidRPr="004121F0">
        <w:rPr>
          <w:rFonts w:asciiTheme="majorBidi" w:hAnsiTheme="majorBidi" w:cstheme="majorBidi"/>
          <w:color w:val="000000" w:themeColor="text1"/>
          <w:sz w:val="28"/>
          <w:szCs w:val="28"/>
        </w:rPr>
        <w:t>.</w:t>
      </w:r>
    </w:p>
    <w:p w14:paraId="3451B967" w14:textId="7FF720DB" w:rsidR="00997CF9" w:rsidRPr="004121F0" w:rsidRDefault="00997CF9" w:rsidP="00F352C4">
      <w:pPr>
        <w:pStyle w:val="p1"/>
        <w:numPr>
          <w:ilvl w:val="0"/>
          <w:numId w:val="11"/>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They reduce misclassification risk by revealing valid vs unrealistic feature contributions</w:t>
      </w:r>
      <w:r w:rsidR="00A06CA2" w:rsidRPr="004121F0">
        <w:rPr>
          <w:rFonts w:asciiTheme="majorBidi" w:hAnsiTheme="majorBidi" w:cstheme="majorBidi"/>
          <w:color w:val="000000" w:themeColor="text1"/>
          <w:sz w:val="28"/>
          <w:szCs w:val="28"/>
        </w:rPr>
        <w:t>.</w:t>
      </w:r>
    </w:p>
    <w:p w14:paraId="40DBC2DA" w14:textId="139B9FD7" w:rsidR="000F039A" w:rsidRPr="004121F0" w:rsidRDefault="00997CF9" w:rsidP="00F352C4">
      <w:pPr>
        <w:pStyle w:val="p1"/>
        <w:numPr>
          <w:ilvl w:val="0"/>
          <w:numId w:val="11"/>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They enhance business </w:t>
      </w:r>
      <w:r w:rsidR="006147D8" w:rsidRPr="004121F0">
        <w:rPr>
          <w:rFonts w:asciiTheme="majorBidi" w:hAnsiTheme="majorBidi" w:cstheme="majorBidi"/>
          <w:color w:val="000000" w:themeColor="text1"/>
          <w:sz w:val="28"/>
          <w:szCs w:val="28"/>
        </w:rPr>
        <w:t>deployment feasibility</w:t>
      </w:r>
      <w:r w:rsidRPr="004121F0">
        <w:rPr>
          <w:rFonts w:asciiTheme="majorBidi" w:hAnsiTheme="majorBidi" w:cstheme="majorBidi"/>
          <w:color w:val="000000" w:themeColor="text1"/>
          <w:sz w:val="28"/>
          <w:szCs w:val="28"/>
        </w:rPr>
        <w:t xml:space="preserve"> by indicating anomaly or fraud </w:t>
      </w:r>
      <w:r w:rsidR="006147D8" w:rsidRPr="004121F0">
        <w:rPr>
          <w:rFonts w:asciiTheme="majorBidi" w:hAnsiTheme="majorBidi" w:cstheme="majorBidi"/>
          <w:color w:val="000000" w:themeColor="text1"/>
          <w:sz w:val="28"/>
          <w:szCs w:val="28"/>
        </w:rPr>
        <w:t>impact drivers</w:t>
      </w:r>
      <w:r w:rsidRPr="004121F0">
        <w:rPr>
          <w:rFonts w:asciiTheme="majorBidi" w:hAnsiTheme="majorBidi" w:cstheme="majorBidi"/>
          <w:color w:val="000000" w:themeColor="text1"/>
          <w:sz w:val="28"/>
          <w:szCs w:val="28"/>
        </w:rPr>
        <w:t>.</w:t>
      </w:r>
    </w:p>
    <w:p w14:paraId="14497CD1" w14:textId="566D7985" w:rsidR="00997CF9" w:rsidRPr="004121F0" w:rsidRDefault="00997CF9" w:rsidP="00997CF9">
      <w:pPr>
        <w:pStyle w:val="p3"/>
        <w:jc w:val="both"/>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Practical SHAP output from the notebook indicated:</w:t>
      </w:r>
    </w:p>
    <w:p w14:paraId="624608A2" w14:textId="70C8D527" w:rsidR="00997CF9" w:rsidRPr="004121F0" w:rsidRDefault="00997CF9" w:rsidP="00F352C4">
      <w:pPr>
        <w:pStyle w:val="p1"/>
        <w:numPr>
          <w:ilvl w:val="0"/>
          <w:numId w:val="12"/>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Top impacting features</w:t>
      </w:r>
      <w:r w:rsidRPr="004121F0">
        <w:rPr>
          <w:rFonts w:asciiTheme="majorBidi" w:hAnsiTheme="majorBidi" w:cstheme="majorBidi"/>
          <w:color w:val="000000" w:themeColor="text1"/>
          <w:sz w:val="28"/>
          <w:szCs w:val="28"/>
        </w:rPr>
        <w:t xml:space="preserve"> by Shapley contribution values produce fraud </w:t>
      </w:r>
      <w:r w:rsidR="00A06CA2" w:rsidRPr="004121F0">
        <w:rPr>
          <w:rFonts w:asciiTheme="majorBidi" w:hAnsiTheme="majorBidi" w:cstheme="majorBidi"/>
          <w:color w:val="000000" w:themeColor="text1"/>
          <w:sz w:val="28"/>
          <w:szCs w:val="28"/>
        </w:rPr>
        <w:t>influencing</w:t>
      </w:r>
      <w:r w:rsidRPr="004121F0">
        <w:rPr>
          <w:rFonts w:asciiTheme="majorBidi" w:hAnsiTheme="majorBidi" w:cstheme="majorBidi"/>
          <w:color w:val="000000" w:themeColor="text1"/>
          <w:sz w:val="28"/>
          <w:szCs w:val="28"/>
        </w:rPr>
        <w:t xml:space="preserve"> behavior ratio feasibility,</w:t>
      </w:r>
    </w:p>
    <w:p w14:paraId="33C61D39" w14:textId="1C4C11E3" w:rsidR="00997CF9" w:rsidRPr="004121F0" w:rsidRDefault="00997CF9" w:rsidP="00F352C4">
      <w:pPr>
        <w:pStyle w:val="p1"/>
        <w:numPr>
          <w:ilvl w:val="0"/>
          <w:numId w:val="12"/>
        </w:numPr>
        <w:jc w:val="both"/>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 xml:space="preserve">High </w:t>
      </w:r>
      <w:r w:rsidR="006508F6" w:rsidRPr="004121F0">
        <w:rPr>
          <w:rFonts w:asciiTheme="majorBidi" w:hAnsiTheme="majorBidi" w:cstheme="majorBidi"/>
          <w:b/>
          <w:bCs/>
          <w:color w:val="000000" w:themeColor="text1"/>
          <w:sz w:val="28"/>
          <w:szCs w:val="28"/>
        </w:rPr>
        <w:t>correlations but</w:t>
      </w:r>
      <w:r w:rsidRPr="004121F0">
        <w:rPr>
          <w:rFonts w:asciiTheme="majorBidi" w:hAnsiTheme="majorBidi" w:cstheme="majorBidi"/>
          <w:color w:val="000000" w:themeColor="text1"/>
          <w:sz w:val="28"/>
          <w:szCs w:val="28"/>
        </w:rPr>
        <w:t xml:space="preserve"> need broader fairness and generalization validity to avoid small corpus overfitting.</w:t>
      </w:r>
    </w:p>
    <w:p w14:paraId="6D369FFF" w14:textId="3DAA946C" w:rsidR="00E96431" w:rsidRPr="00E8699A" w:rsidRDefault="00E96431" w:rsidP="00726872">
      <w:pPr>
        <w:pStyle w:val="Heading2"/>
      </w:pPr>
      <w:bookmarkStart w:id="33" w:name="_Toc217619685"/>
      <w:r w:rsidRPr="00E8699A">
        <w:t>2.</w:t>
      </w:r>
      <w:r w:rsidR="00CB3115" w:rsidRPr="00E8699A">
        <w:t>11</w:t>
      </w:r>
      <w:r w:rsidRPr="00E8699A">
        <w:t xml:space="preserve"> Ethical and Regulatory Alignment</w:t>
      </w:r>
      <w:bookmarkEnd w:id="33"/>
    </w:p>
    <w:p w14:paraId="613FC242" w14:textId="05ADD7A0" w:rsidR="000A678A" w:rsidRDefault="000A678A" w:rsidP="00F3500E">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Interpretability frameworks are essential for tracing prediction accountability, aligning </w:t>
      </w:r>
      <w:r w:rsidR="006147D8" w:rsidRPr="004121F0">
        <w:rPr>
          <w:rFonts w:asciiTheme="majorBidi" w:hAnsiTheme="majorBidi" w:cstheme="majorBidi"/>
          <w:color w:val="000000" w:themeColor="text1"/>
          <w:szCs w:val="28"/>
        </w:rPr>
        <w:t>fraud flag</w:t>
      </w:r>
      <w:r w:rsidRPr="004121F0">
        <w:rPr>
          <w:rFonts w:asciiTheme="majorBidi" w:hAnsiTheme="majorBidi" w:cstheme="majorBidi"/>
          <w:color w:val="000000" w:themeColor="text1"/>
          <w:szCs w:val="28"/>
        </w:rPr>
        <w:t xml:space="preserve"> decisions with Saudi Central Bank compliance expectations, and ensuring </w:t>
      </w:r>
      <w:r w:rsidR="006147D8" w:rsidRPr="004121F0">
        <w:rPr>
          <w:rFonts w:asciiTheme="majorBidi" w:hAnsiTheme="majorBidi" w:cstheme="majorBidi"/>
          <w:color w:val="000000" w:themeColor="text1"/>
          <w:szCs w:val="28"/>
        </w:rPr>
        <w:t>auditor trustworthy</w:t>
      </w:r>
      <w:r w:rsidRPr="004121F0">
        <w:rPr>
          <w:rFonts w:asciiTheme="majorBidi" w:hAnsiTheme="majorBidi" w:cstheme="majorBidi"/>
          <w:color w:val="000000" w:themeColor="text1"/>
          <w:szCs w:val="28"/>
        </w:rPr>
        <w:t xml:space="preserve"> model behavior. By explicitly connecting model outputs to </w:t>
      </w:r>
      <w:r w:rsidR="006147D8" w:rsidRPr="004121F0">
        <w:rPr>
          <w:rFonts w:asciiTheme="majorBidi" w:hAnsiTheme="majorBidi" w:cstheme="majorBidi"/>
          <w:color w:val="000000" w:themeColor="text1"/>
          <w:szCs w:val="28"/>
        </w:rPr>
        <w:t>human understandable</w:t>
      </w:r>
      <w:r w:rsidRPr="004121F0">
        <w:rPr>
          <w:rFonts w:asciiTheme="majorBidi" w:hAnsiTheme="majorBidi" w:cstheme="majorBidi"/>
          <w:color w:val="000000" w:themeColor="text1"/>
          <w:szCs w:val="28"/>
        </w:rPr>
        <w:t xml:space="preserve"> explanations, the proposed framework supports ethical AI deployment in financial services and strengthens institutional governance for </w:t>
      </w:r>
      <w:r w:rsidR="006147D8" w:rsidRPr="004121F0">
        <w:rPr>
          <w:rFonts w:asciiTheme="majorBidi" w:hAnsiTheme="majorBidi" w:cstheme="majorBidi"/>
          <w:color w:val="000000" w:themeColor="text1"/>
          <w:szCs w:val="28"/>
        </w:rPr>
        <w:t>AI assisted</w:t>
      </w:r>
      <w:r w:rsidRPr="004121F0">
        <w:rPr>
          <w:rFonts w:asciiTheme="majorBidi" w:hAnsiTheme="majorBidi" w:cstheme="majorBidi"/>
          <w:color w:val="000000" w:themeColor="text1"/>
          <w:szCs w:val="28"/>
        </w:rPr>
        <w:t xml:space="preserve"> fraud mitigation.</w:t>
      </w:r>
    </w:p>
    <w:p w14:paraId="72D46AFB" w14:textId="77777777" w:rsidR="004121F0" w:rsidRPr="004121F0" w:rsidRDefault="004121F0" w:rsidP="00F3500E">
      <w:pPr>
        <w:spacing w:after="0" w:line="259" w:lineRule="auto"/>
        <w:ind w:left="0" w:firstLine="0"/>
        <w:rPr>
          <w:rFonts w:asciiTheme="majorBidi" w:hAnsiTheme="majorBidi" w:cstheme="majorBidi"/>
          <w:color w:val="000000" w:themeColor="text1"/>
          <w:szCs w:val="28"/>
        </w:rPr>
      </w:pPr>
    </w:p>
    <w:p w14:paraId="2DD91254" w14:textId="127E1B54" w:rsidR="00E41CF2" w:rsidRPr="00E8699A" w:rsidRDefault="00E41CF2" w:rsidP="00726872">
      <w:pPr>
        <w:pStyle w:val="Heading2"/>
      </w:pPr>
      <w:bookmarkStart w:id="34" w:name="_Toc217619686"/>
      <w:r w:rsidRPr="00E8699A">
        <w:t>2.</w:t>
      </w:r>
      <w:r w:rsidR="00CB3115" w:rsidRPr="00E8699A">
        <w:t>12</w:t>
      </w:r>
      <w:r w:rsidRPr="00E8699A">
        <w:t xml:space="preserve"> </w:t>
      </w:r>
      <w:r w:rsidR="006147D8" w:rsidRPr="00E8699A">
        <w:t>Model Stacking</w:t>
      </w:r>
      <w:r w:rsidRPr="00E8699A">
        <w:t xml:space="preserve"> for Synergistic Fraud</w:t>
      </w:r>
      <w:r w:rsidR="006147D8" w:rsidRPr="00E8699A">
        <w:t xml:space="preserve"> </w:t>
      </w:r>
      <w:r w:rsidRPr="00E8699A">
        <w:t>Flag Prediction</w:t>
      </w:r>
      <w:bookmarkEnd w:id="34"/>
    </w:p>
    <w:p w14:paraId="007C7C90" w14:textId="1DBC5D7A" w:rsidR="004159E2" w:rsidRPr="004121F0" w:rsidRDefault="004159E2" w:rsidP="00F3500E">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Model stacking (Stacked Ensemble Learning Approach) involves training multiple base classifiers individually, collecting their predictions, forming a prediction matrix, and training a meta learner (commonly an MLP) to learn the optimal combination of base model outputs. The </w:t>
      </w:r>
      <w:r w:rsidR="004121F0" w:rsidRPr="004121F0">
        <w:rPr>
          <w:rFonts w:asciiTheme="majorBidi" w:hAnsiTheme="majorBidi" w:cstheme="majorBidi"/>
          <w:color w:val="000000" w:themeColor="text1"/>
          <w:szCs w:val="28"/>
        </w:rPr>
        <w:t>benefits</w:t>
      </w:r>
      <w:r w:rsidRPr="004121F0">
        <w:rPr>
          <w:rFonts w:asciiTheme="majorBidi" w:hAnsiTheme="majorBidi" w:cstheme="majorBidi"/>
          <w:color w:val="000000" w:themeColor="text1"/>
          <w:szCs w:val="28"/>
        </w:rPr>
        <w:t xml:space="preserve"> of stacking frameworks compared to single models include:</w:t>
      </w:r>
    </w:p>
    <w:p w14:paraId="42C33DD6" w14:textId="77777777" w:rsidR="004159E2" w:rsidRPr="004121F0" w:rsidRDefault="004159E2" w:rsidP="00F352C4">
      <w:pPr>
        <w:pStyle w:val="p1"/>
        <w:numPr>
          <w:ilvl w:val="0"/>
          <w:numId w:val="13"/>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Improved reliability by leveraging complementary model decision boundaries,</w:t>
      </w:r>
    </w:p>
    <w:p w14:paraId="572803F2" w14:textId="082FC6DA" w:rsidR="004159E2" w:rsidRPr="004121F0" w:rsidRDefault="004159E2" w:rsidP="00F352C4">
      <w:pPr>
        <w:pStyle w:val="p1"/>
        <w:numPr>
          <w:ilvl w:val="0"/>
          <w:numId w:val="13"/>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Higher macroF1 detection comparability,</w:t>
      </w:r>
    </w:p>
    <w:p w14:paraId="352C51FA" w14:textId="77777777" w:rsidR="004159E2" w:rsidRPr="004121F0" w:rsidRDefault="004159E2" w:rsidP="00F352C4">
      <w:pPr>
        <w:pStyle w:val="p1"/>
        <w:numPr>
          <w:ilvl w:val="0"/>
          <w:numId w:val="13"/>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lastRenderedPageBreak/>
        <w:t>Scalable strategic financing feasibility,</w:t>
      </w:r>
    </w:p>
    <w:p w14:paraId="0051AF5A" w14:textId="77777777" w:rsidR="004159E2" w:rsidRPr="004121F0" w:rsidRDefault="004159E2" w:rsidP="00F352C4">
      <w:pPr>
        <w:pStyle w:val="p1"/>
        <w:numPr>
          <w:ilvl w:val="0"/>
          <w:numId w:val="13"/>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Audit accountability through final stacked predictions,</w:t>
      </w:r>
    </w:p>
    <w:p w14:paraId="58C0C6C4" w14:textId="77777777" w:rsidR="004159E2" w:rsidRPr="004121F0" w:rsidRDefault="004159E2" w:rsidP="00F352C4">
      <w:pPr>
        <w:pStyle w:val="p1"/>
        <w:numPr>
          <w:ilvl w:val="0"/>
          <w:numId w:val="13"/>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Better generalization potential for complex mobile loan fraud scenarios.</w:t>
      </w:r>
    </w:p>
    <w:p w14:paraId="76963A72" w14:textId="5DE2F942" w:rsidR="004159E2" w:rsidRPr="004121F0" w:rsidRDefault="004159E2" w:rsidP="00A33FBF">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This study proposes stacking frameworks combined </w:t>
      </w:r>
      <w:r w:rsidR="004121F0" w:rsidRPr="004121F0">
        <w:rPr>
          <w:rFonts w:asciiTheme="majorBidi" w:hAnsiTheme="majorBidi" w:cstheme="majorBidi"/>
          <w:color w:val="000000" w:themeColor="text1"/>
          <w:szCs w:val="28"/>
        </w:rPr>
        <w:t>with</w:t>
      </w:r>
      <w:r w:rsidR="006147D8" w:rsidRPr="004121F0">
        <w:rPr>
          <w:rFonts w:asciiTheme="majorBidi" w:hAnsiTheme="majorBidi" w:cstheme="majorBidi"/>
          <w:color w:val="000000" w:themeColor="text1"/>
          <w:szCs w:val="28"/>
        </w:rPr>
        <w:t xml:space="preserve"> pipeline</w:t>
      </w:r>
      <w:r w:rsidRPr="004121F0">
        <w:rPr>
          <w:rFonts w:asciiTheme="majorBidi" w:hAnsiTheme="majorBidi" w:cstheme="majorBidi"/>
          <w:color w:val="000000" w:themeColor="text1"/>
          <w:szCs w:val="28"/>
        </w:rPr>
        <w:t xml:space="preserve"> preprocessing to avoid garbage model feeding, referencing that LR, RF, and XGB deal with nontechnical and valid detection layers using a synergy of linear and nonlinear learners.</w:t>
      </w:r>
    </w:p>
    <w:p w14:paraId="004F9A01" w14:textId="77777777" w:rsidR="006542EC" w:rsidRPr="00E4091B" w:rsidRDefault="006542EC" w:rsidP="006542EC">
      <w:pPr>
        <w:rPr>
          <w:rFonts w:asciiTheme="majorBidi" w:hAnsiTheme="majorBidi" w:cstheme="majorBidi"/>
          <w:color w:val="000000" w:themeColor="text1"/>
          <w:sz w:val="24"/>
          <w:szCs w:val="24"/>
          <w:lang w:val="en-CA"/>
        </w:rPr>
      </w:pPr>
    </w:p>
    <w:p w14:paraId="62EE5B96" w14:textId="20E53416" w:rsidR="0026607F" w:rsidRPr="00E8699A" w:rsidRDefault="0026607F" w:rsidP="00726872">
      <w:pPr>
        <w:pStyle w:val="Heading2"/>
      </w:pPr>
      <w:bookmarkStart w:id="35" w:name="_Toc217619687"/>
      <w:bookmarkEnd w:id="31"/>
      <w:r w:rsidRPr="00E8699A">
        <w:t>2.</w:t>
      </w:r>
      <w:r w:rsidR="0021477D" w:rsidRPr="00E8699A">
        <w:t>1</w:t>
      </w:r>
      <w:r w:rsidR="00CB3115" w:rsidRPr="00E8699A">
        <w:t>3</w:t>
      </w:r>
      <w:r w:rsidRPr="00E8699A">
        <w:t xml:space="preserve"> Research Gaps and Opportunities</w:t>
      </w:r>
      <w:bookmarkEnd w:id="35"/>
    </w:p>
    <w:p w14:paraId="300B4B7E" w14:textId="77777777" w:rsidR="0021477D" w:rsidRPr="004121F0" w:rsidRDefault="0021477D" w:rsidP="006B629F">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Through examination of past literature, most fraud detection studies showcase one or more of the following limitations:</w:t>
      </w:r>
    </w:p>
    <w:p w14:paraId="3C5BFF7C" w14:textId="77777777" w:rsidR="0021477D" w:rsidRPr="004121F0" w:rsidRDefault="0021477D" w:rsidP="00F352C4">
      <w:pPr>
        <w:pStyle w:val="p1"/>
        <w:numPr>
          <w:ilvl w:val="0"/>
          <w:numId w:val="14"/>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color w:val="000000" w:themeColor="text1"/>
          <w:sz w:val="28"/>
          <w:szCs w:val="28"/>
        </w:rPr>
        <w:t xml:space="preserve">Focus on </w:t>
      </w:r>
      <w:r w:rsidRPr="004121F0">
        <w:rPr>
          <w:rFonts w:asciiTheme="majorBidi" w:hAnsiTheme="majorBidi" w:cstheme="majorBidi"/>
          <w:b/>
          <w:bCs/>
          <w:color w:val="000000" w:themeColor="text1"/>
          <w:sz w:val="28"/>
          <w:szCs w:val="28"/>
        </w:rPr>
        <w:t>credit cards more than personal loans</w:t>
      </w:r>
      <w:r w:rsidRPr="004121F0">
        <w:rPr>
          <w:rStyle w:val="s1"/>
          <w:rFonts w:asciiTheme="majorBidi" w:eastAsiaTheme="majorEastAsia" w:hAnsiTheme="majorBidi" w:cstheme="majorBidi"/>
          <w:color w:val="000000" w:themeColor="text1"/>
          <w:sz w:val="28"/>
          <w:szCs w:val="28"/>
        </w:rPr>
        <w:t>,</w:t>
      </w:r>
    </w:p>
    <w:p w14:paraId="3065024D" w14:textId="2DB7E08B" w:rsidR="0021477D" w:rsidRPr="004121F0" w:rsidRDefault="0021477D" w:rsidP="00F352C4">
      <w:pPr>
        <w:pStyle w:val="p1"/>
        <w:numPr>
          <w:ilvl w:val="0"/>
          <w:numId w:val="14"/>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color w:val="000000" w:themeColor="text1"/>
          <w:sz w:val="28"/>
          <w:szCs w:val="28"/>
        </w:rPr>
        <w:t xml:space="preserve">Datasets primarily Western or European, leaving </w:t>
      </w:r>
      <w:r w:rsidRPr="004121F0">
        <w:rPr>
          <w:rFonts w:asciiTheme="majorBidi" w:hAnsiTheme="majorBidi" w:cstheme="majorBidi"/>
          <w:b/>
          <w:bCs/>
          <w:color w:val="000000" w:themeColor="text1"/>
          <w:sz w:val="28"/>
          <w:szCs w:val="28"/>
        </w:rPr>
        <w:t xml:space="preserve">low </w:t>
      </w:r>
      <w:r w:rsidR="006147D8" w:rsidRPr="004121F0">
        <w:rPr>
          <w:rFonts w:asciiTheme="majorBidi" w:hAnsiTheme="majorBidi" w:cstheme="majorBidi"/>
          <w:b/>
          <w:bCs/>
          <w:color w:val="000000" w:themeColor="text1"/>
          <w:sz w:val="28"/>
          <w:szCs w:val="28"/>
        </w:rPr>
        <w:t>region-specific</w:t>
      </w:r>
      <w:r w:rsidRPr="004121F0">
        <w:rPr>
          <w:rFonts w:asciiTheme="majorBidi" w:hAnsiTheme="majorBidi" w:cstheme="majorBidi"/>
          <w:b/>
          <w:bCs/>
          <w:color w:val="000000" w:themeColor="text1"/>
          <w:sz w:val="28"/>
          <w:szCs w:val="28"/>
        </w:rPr>
        <w:t xml:space="preserve"> fraud mapping for Saudi or GCC</w:t>
      </w:r>
      <w:r w:rsidRPr="004121F0">
        <w:rPr>
          <w:rStyle w:val="s1"/>
          <w:rFonts w:asciiTheme="majorBidi" w:eastAsiaTheme="majorEastAsia" w:hAnsiTheme="majorBidi" w:cstheme="majorBidi"/>
          <w:color w:val="000000" w:themeColor="text1"/>
          <w:sz w:val="28"/>
          <w:szCs w:val="28"/>
        </w:rPr>
        <w:t>,</w:t>
      </w:r>
    </w:p>
    <w:p w14:paraId="2E161E0A" w14:textId="1CD0F413" w:rsidR="0021477D" w:rsidRPr="004121F0" w:rsidRDefault="0021477D" w:rsidP="00F352C4">
      <w:pPr>
        <w:pStyle w:val="p1"/>
        <w:numPr>
          <w:ilvl w:val="0"/>
          <w:numId w:val="14"/>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Heavy dependency on </w:t>
      </w:r>
      <w:r w:rsidRPr="004121F0">
        <w:rPr>
          <w:rStyle w:val="s1"/>
          <w:rFonts w:asciiTheme="majorBidi" w:eastAsiaTheme="majorEastAsia" w:hAnsiTheme="majorBidi" w:cstheme="majorBidi"/>
          <w:b/>
          <w:bCs/>
          <w:color w:val="000000" w:themeColor="text1"/>
          <w:sz w:val="28"/>
          <w:szCs w:val="28"/>
        </w:rPr>
        <w:t xml:space="preserve">resampling or </w:t>
      </w:r>
      <w:r w:rsidR="00DD0F8C" w:rsidRPr="004121F0">
        <w:rPr>
          <w:rStyle w:val="s1"/>
          <w:rFonts w:asciiTheme="majorBidi" w:eastAsiaTheme="majorEastAsia" w:hAnsiTheme="majorBidi" w:cstheme="majorBidi"/>
          <w:b/>
          <w:bCs/>
          <w:color w:val="000000" w:themeColor="text1"/>
          <w:sz w:val="28"/>
          <w:szCs w:val="28"/>
        </w:rPr>
        <w:t>under sampling</w:t>
      </w:r>
      <w:r w:rsidRPr="004121F0">
        <w:rPr>
          <w:rFonts w:asciiTheme="majorBidi" w:hAnsiTheme="majorBidi" w:cstheme="majorBidi"/>
          <w:color w:val="000000" w:themeColor="text1"/>
          <w:sz w:val="28"/>
          <w:szCs w:val="28"/>
        </w:rPr>
        <w:t xml:space="preserve"> without </w:t>
      </w:r>
      <w:r w:rsidR="006147D8" w:rsidRPr="004121F0">
        <w:rPr>
          <w:rFonts w:asciiTheme="majorBidi" w:hAnsiTheme="majorBidi" w:cstheme="majorBidi"/>
          <w:color w:val="000000" w:themeColor="text1"/>
          <w:sz w:val="28"/>
          <w:szCs w:val="28"/>
        </w:rPr>
        <w:t>in pipeline</w:t>
      </w:r>
      <w:r w:rsidRPr="004121F0">
        <w:rPr>
          <w:rFonts w:asciiTheme="majorBidi" w:hAnsiTheme="majorBidi" w:cstheme="majorBidi"/>
          <w:color w:val="000000" w:themeColor="text1"/>
          <w:sz w:val="28"/>
          <w:szCs w:val="28"/>
        </w:rPr>
        <w:t xml:space="preserve"> purity of feature normalization,</w:t>
      </w:r>
    </w:p>
    <w:p w14:paraId="218B25D9" w14:textId="39416BD9" w:rsidR="0021477D" w:rsidRPr="004121F0" w:rsidRDefault="0021477D" w:rsidP="00F352C4">
      <w:pPr>
        <w:pStyle w:val="p1"/>
        <w:numPr>
          <w:ilvl w:val="0"/>
          <w:numId w:val="14"/>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color w:val="000000" w:themeColor="text1"/>
          <w:sz w:val="28"/>
          <w:szCs w:val="28"/>
        </w:rPr>
        <w:t xml:space="preserve">Perfect separability </w:t>
      </w:r>
      <w:r w:rsidRPr="004121F0">
        <w:rPr>
          <w:rFonts w:asciiTheme="majorBidi" w:hAnsiTheme="majorBidi" w:cstheme="majorBidi"/>
          <w:b/>
          <w:bCs/>
          <w:color w:val="000000" w:themeColor="text1"/>
          <w:sz w:val="28"/>
          <w:szCs w:val="28"/>
        </w:rPr>
        <w:t xml:space="preserve">without </w:t>
      </w:r>
      <w:r w:rsidR="006147D8" w:rsidRPr="004121F0">
        <w:rPr>
          <w:rFonts w:asciiTheme="majorBidi" w:hAnsiTheme="majorBidi" w:cstheme="majorBidi"/>
          <w:b/>
          <w:bCs/>
          <w:color w:val="000000" w:themeColor="text1"/>
          <w:sz w:val="28"/>
          <w:szCs w:val="28"/>
        </w:rPr>
        <w:t>model agnostic</w:t>
      </w:r>
      <w:r w:rsidRPr="004121F0">
        <w:rPr>
          <w:rFonts w:asciiTheme="majorBidi" w:hAnsiTheme="majorBidi" w:cstheme="majorBidi"/>
          <w:b/>
          <w:bCs/>
          <w:color w:val="000000" w:themeColor="text1"/>
          <w:sz w:val="28"/>
          <w:szCs w:val="28"/>
        </w:rPr>
        <w:t xml:space="preserve"> explainability frameworks</w:t>
      </w:r>
      <w:r w:rsidRPr="004121F0">
        <w:rPr>
          <w:rStyle w:val="s1"/>
          <w:rFonts w:asciiTheme="majorBidi" w:eastAsiaTheme="majorEastAsia" w:hAnsiTheme="majorBidi" w:cstheme="majorBidi"/>
          <w:color w:val="000000" w:themeColor="text1"/>
          <w:sz w:val="28"/>
          <w:szCs w:val="28"/>
        </w:rPr>
        <w:t xml:space="preserve"> embedded into pipelines,</w:t>
      </w:r>
    </w:p>
    <w:p w14:paraId="7237C2DB" w14:textId="77777777" w:rsidR="0021477D" w:rsidRPr="004121F0" w:rsidRDefault="0021477D" w:rsidP="00F352C4">
      <w:pPr>
        <w:pStyle w:val="p1"/>
        <w:numPr>
          <w:ilvl w:val="0"/>
          <w:numId w:val="14"/>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color w:val="000000" w:themeColor="text1"/>
          <w:sz w:val="28"/>
          <w:szCs w:val="28"/>
        </w:rPr>
        <w:t xml:space="preserve">Very high training metrics </w:t>
      </w:r>
      <w:r w:rsidRPr="004121F0">
        <w:rPr>
          <w:rFonts w:asciiTheme="majorBidi" w:hAnsiTheme="majorBidi" w:cstheme="majorBidi"/>
          <w:b/>
          <w:bCs/>
          <w:color w:val="000000" w:themeColor="text1"/>
          <w:sz w:val="28"/>
          <w:szCs w:val="28"/>
        </w:rPr>
        <w:t>without broader deployment practicality or overfitting discourse included</w:t>
      </w:r>
      <w:r w:rsidRPr="004121F0">
        <w:rPr>
          <w:rStyle w:val="s1"/>
          <w:rFonts w:asciiTheme="majorBidi" w:eastAsiaTheme="majorEastAsia" w:hAnsiTheme="majorBidi" w:cstheme="majorBidi"/>
          <w:color w:val="000000" w:themeColor="text1"/>
          <w:sz w:val="28"/>
          <w:szCs w:val="28"/>
        </w:rPr>
        <w:t>.</w:t>
      </w:r>
    </w:p>
    <w:p w14:paraId="603B4145" w14:textId="77777777" w:rsidR="0021477D" w:rsidRPr="004121F0" w:rsidRDefault="0021477D" w:rsidP="0021477D">
      <w:pPr>
        <w:pStyle w:val="p3"/>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Therefore, this thesis addresses the distinct gap of:</w:t>
      </w:r>
    </w:p>
    <w:p w14:paraId="46F24D8E" w14:textId="67814B3D" w:rsidR="00ED1002" w:rsidRDefault="0021477D" w:rsidP="004121F0">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Scalable, </w:t>
      </w:r>
      <w:r w:rsidR="006E5BFD" w:rsidRPr="004121F0">
        <w:rPr>
          <w:rFonts w:asciiTheme="majorBidi" w:hAnsiTheme="majorBidi" w:cstheme="majorBidi"/>
          <w:color w:val="000000" w:themeColor="text1"/>
          <w:szCs w:val="28"/>
        </w:rPr>
        <w:t>in pipeline</w:t>
      </w:r>
      <w:r w:rsidR="006147D8" w:rsidRPr="004121F0">
        <w:rPr>
          <w:rFonts w:asciiTheme="majorBidi" w:hAnsiTheme="majorBidi" w:cstheme="majorBidi"/>
          <w:color w:val="000000" w:themeColor="text1"/>
          <w:szCs w:val="28"/>
        </w:rPr>
        <w:t xml:space="preserve"> </w:t>
      </w:r>
      <w:r w:rsidRPr="004121F0">
        <w:rPr>
          <w:rFonts w:asciiTheme="majorBidi" w:hAnsiTheme="majorBidi" w:cstheme="majorBidi"/>
          <w:color w:val="000000" w:themeColor="text1"/>
          <w:szCs w:val="28"/>
        </w:rPr>
        <w:t xml:space="preserve">preprocessed </w:t>
      </w:r>
      <w:r w:rsidR="006147D8" w:rsidRPr="004121F0">
        <w:rPr>
          <w:rFonts w:asciiTheme="majorBidi" w:hAnsiTheme="majorBidi" w:cstheme="majorBidi"/>
          <w:color w:val="000000" w:themeColor="text1"/>
          <w:szCs w:val="28"/>
        </w:rPr>
        <w:t>fraud detection</w:t>
      </w:r>
      <w:r w:rsidRPr="004121F0">
        <w:rPr>
          <w:rFonts w:asciiTheme="majorBidi" w:hAnsiTheme="majorBidi" w:cstheme="majorBidi"/>
          <w:color w:val="000000" w:themeColor="text1"/>
          <w:szCs w:val="28"/>
        </w:rPr>
        <w:t xml:space="preserve"> stacking frameworks combined with SHAP/LIME/XAI interpretation layers for personal loans in the Saudi financial sector while mapping to SAMA antifraud and cybersecurity maturity compliance.</w:t>
      </w:r>
    </w:p>
    <w:p w14:paraId="78E50E25" w14:textId="77777777" w:rsidR="004C4C09" w:rsidRDefault="004C4C09">
      <w:pPr>
        <w:spacing w:after="160" w:line="259" w:lineRule="auto"/>
        <w:ind w:left="0" w:firstLine="0"/>
        <w:jc w:val="left"/>
        <w:rPr>
          <w:rFonts w:asciiTheme="majorBidi" w:hAnsiTheme="majorBidi" w:cstheme="majorBidi"/>
          <w:color w:val="000000" w:themeColor="text1"/>
          <w:szCs w:val="28"/>
        </w:rPr>
      </w:pPr>
      <w:bookmarkStart w:id="36" w:name="_Toc217619688"/>
      <w:r>
        <w:rPr>
          <w:rFonts w:asciiTheme="majorBidi" w:hAnsiTheme="majorBidi" w:cstheme="majorBidi"/>
          <w:b/>
          <w:color w:val="000000" w:themeColor="text1"/>
          <w:szCs w:val="28"/>
        </w:rPr>
        <w:br w:type="page"/>
      </w:r>
    </w:p>
    <w:p w14:paraId="4601FC32" w14:textId="1276F6C1" w:rsidR="0026607F" w:rsidRPr="00E8699A" w:rsidRDefault="0026607F" w:rsidP="00726872">
      <w:pPr>
        <w:pStyle w:val="Heading2"/>
      </w:pPr>
      <w:r w:rsidRPr="00E8699A">
        <w:lastRenderedPageBreak/>
        <w:t>2.</w:t>
      </w:r>
      <w:r w:rsidR="0021477D" w:rsidRPr="00E8699A">
        <w:t>1</w:t>
      </w:r>
      <w:r w:rsidR="00CB3115" w:rsidRPr="00E8699A">
        <w:t>4</w:t>
      </w:r>
      <w:r w:rsidRPr="00E8699A">
        <w:t xml:space="preserve"> Conclusion</w:t>
      </w:r>
      <w:bookmarkEnd w:id="36"/>
    </w:p>
    <w:p w14:paraId="1A17A693" w14:textId="39A17462" w:rsidR="006B629F" w:rsidRPr="004121F0" w:rsidRDefault="00386B7A" w:rsidP="00BA51AF">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In summary, this chapter has outlined the theoretical foundations that underpin the fraud detection framework proposed in this thesis. It has positioned AI and supervised machine learning as critical enablers for fraud mitigation in modern financial industries, introduced the baseline and ensemble algorithms adopted, and explained why XGBoost and stacking frameworks are particularly well suited to complex, nonlinear loan fraud patterns. </w:t>
      </w:r>
      <w:r w:rsidR="00BA51AF" w:rsidRPr="004121F0">
        <w:rPr>
          <w:rFonts w:asciiTheme="majorBidi" w:hAnsiTheme="majorBidi" w:cstheme="majorBidi"/>
          <w:color w:val="000000" w:themeColor="text1"/>
          <w:szCs w:val="28"/>
        </w:rPr>
        <w:t>Moreover, it accentuated the primary function of XAI frameworks for ethically, regulatorily, and auditorily traceable model deployments. These building blocks of theory inform the methodological construction, experimental configuration, and empirical assessment discussed in subsequent chapters.</w:t>
      </w:r>
      <w:r w:rsidR="006B629F" w:rsidRPr="004121F0">
        <w:rPr>
          <w:rFonts w:asciiTheme="majorBidi" w:hAnsiTheme="majorBidi" w:cstheme="majorBidi"/>
          <w:color w:val="000000" w:themeColor="text1"/>
          <w:szCs w:val="28"/>
        </w:rPr>
        <w:br w:type="page"/>
      </w:r>
    </w:p>
    <w:p w14:paraId="34D0D2A2" w14:textId="78598756" w:rsidR="000B518F" w:rsidRPr="00E8699A" w:rsidRDefault="003C51FB" w:rsidP="00726872">
      <w:pPr>
        <w:pStyle w:val="Heading1"/>
      </w:pPr>
      <w:bookmarkStart w:id="37" w:name="_Toc217619689"/>
      <w:r w:rsidRPr="00E8699A">
        <w:lastRenderedPageBreak/>
        <w:t>Chapter 3 Related Work</w:t>
      </w:r>
      <w:bookmarkEnd w:id="37"/>
      <w:r w:rsidRPr="00E8699A">
        <w:t xml:space="preserve"> </w:t>
      </w:r>
    </w:p>
    <w:p w14:paraId="4A2D558F" w14:textId="535441B2" w:rsidR="00E445AB" w:rsidRPr="00E8699A" w:rsidRDefault="00E445AB" w:rsidP="00726872">
      <w:pPr>
        <w:pStyle w:val="Heading2"/>
      </w:pPr>
      <w:bookmarkStart w:id="38" w:name="_Toc217619690"/>
      <w:r w:rsidRPr="00E8699A">
        <w:t xml:space="preserve">3.1 </w:t>
      </w:r>
      <w:r w:rsidR="00BE390C" w:rsidRPr="00E8699A">
        <w:t>Introduction to Financial Fraud in the Digital Industry</w:t>
      </w:r>
      <w:bookmarkEnd w:id="38"/>
    </w:p>
    <w:p w14:paraId="454B8BF7" w14:textId="77777777" w:rsidR="00A965C9" w:rsidRPr="004121F0" w:rsidRDefault="00A965C9" w:rsidP="00A965C9">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Fraud is one of the most significant operational and strategic risks facing banks and non-bank financial institutions. This risk</w:t>
      </w:r>
      <w:proofErr w:type="gramStart"/>
      <w:r w:rsidRPr="004121F0">
        <w:rPr>
          <w:rFonts w:asciiTheme="majorBidi" w:hAnsiTheme="majorBidi" w:cstheme="majorBidi"/>
          <w:color w:val="000000" w:themeColor="text1"/>
          <w:szCs w:val="28"/>
        </w:rPr>
        <w:t>, in particular, poses</w:t>
      </w:r>
      <w:proofErr w:type="gramEnd"/>
      <w:r w:rsidRPr="004121F0">
        <w:rPr>
          <w:rFonts w:asciiTheme="majorBidi" w:hAnsiTheme="majorBidi" w:cstheme="majorBidi"/>
          <w:color w:val="000000" w:themeColor="text1"/>
          <w:szCs w:val="28"/>
        </w:rPr>
        <w:t xml:space="preserve"> a critical threat to large-scale retail and consumer loan portfolios. The rapid growth of electronic and mobile channels, used to automate parts of the lending process (identity verification, documentation, and decision-making), has streamlined procedures but simultaneously increased opportunities for fraudsters (Bolton and Hand, 2002; </w:t>
      </w:r>
      <w:proofErr w:type="spellStart"/>
      <w:r w:rsidRPr="004121F0">
        <w:rPr>
          <w:rFonts w:asciiTheme="majorBidi" w:hAnsiTheme="majorBidi" w:cstheme="majorBidi"/>
          <w:color w:val="000000" w:themeColor="text1"/>
          <w:szCs w:val="28"/>
        </w:rPr>
        <w:t>Delamier</w:t>
      </w:r>
      <w:proofErr w:type="spellEnd"/>
      <w:r w:rsidRPr="004121F0">
        <w:rPr>
          <w:rFonts w:asciiTheme="majorBidi" w:hAnsiTheme="majorBidi" w:cstheme="majorBidi"/>
          <w:color w:val="000000" w:themeColor="text1"/>
          <w:szCs w:val="28"/>
        </w:rPr>
        <w:t xml:space="preserve"> et al., 2009).</w:t>
      </w:r>
    </w:p>
    <w:p w14:paraId="7E456841" w14:textId="77777777" w:rsidR="00A965C9" w:rsidRPr="004121F0" w:rsidRDefault="00A965C9" w:rsidP="00A965C9">
      <w:pPr>
        <w:spacing w:after="0" w:line="259" w:lineRule="auto"/>
        <w:ind w:left="0" w:firstLine="0"/>
        <w:rPr>
          <w:rFonts w:asciiTheme="majorBidi" w:hAnsiTheme="majorBidi" w:cstheme="majorBidi"/>
          <w:color w:val="000000" w:themeColor="text1"/>
          <w:szCs w:val="28"/>
        </w:rPr>
      </w:pPr>
    </w:p>
    <w:p w14:paraId="5E3D3FE0" w14:textId="47BD8A89" w:rsidR="00E445AB" w:rsidRPr="004121F0" w:rsidRDefault="00A965C9" w:rsidP="00A965C9">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Fraudulent behavior is context-dependent, and testing rule-based systems for detecting fraud that has not yet been detected using historical data has become ineffective. New fraud techniques, such as artificial and collusive fraud, have emerged (Fua et al., 2010; Ngai et al., 2011). Recent studies characterize fraud detection as an ongoing, adaptive, data-driven problem, rather than a purely rules-based engineering challenge, thus enabling the use of machine learning and artificial intelligence-based decision support systems.</w:t>
      </w:r>
    </w:p>
    <w:p w14:paraId="53E73C2F" w14:textId="77777777" w:rsidR="00A965C9" w:rsidRPr="00E4091B" w:rsidRDefault="00A965C9" w:rsidP="00A965C9">
      <w:pPr>
        <w:spacing w:after="0" w:line="259" w:lineRule="auto"/>
        <w:ind w:left="0" w:firstLine="0"/>
        <w:rPr>
          <w:rFonts w:asciiTheme="majorBidi" w:hAnsiTheme="majorBidi" w:cstheme="majorBidi"/>
          <w:color w:val="000000" w:themeColor="text1"/>
          <w:sz w:val="24"/>
          <w:szCs w:val="24"/>
        </w:rPr>
      </w:pPr>
    </w:p>
    <w:p w14:paraId="6EC86224" w14:textId="274696C6" w:rsidR="00E445AB" w:rsidRPr="00E8699A" w:rsidRDefault="00E445AB" w:rsidP="00726872">
      <w:pPr>
        <w:pStyle w:val="Heading2"/>
      </w:pPr>
      <w:bookmarkStart w:id="39" w:name="_Toc217619691"/>
      <w:r w:rsidRPr="00E8699A">
        <w:t xml:space="preserve">3.2 </w:t>
      </w:r>
      <w:r w:rsidR="0055611A" w:rsidRPr="00E8699A">
        <w:t>Traditional Fraud Detection Approaches</w:t>
      </w:r>
      <w:bookmarkEnd w:id="39"/>
    </w:p>
    <w:p w14:paraId="7F153E36" w14:textId="77777777" w:rsidR="00A965C9" w:rsidRPr="004121F0" w:rsidRDefault="00A965C9" w:rsidP="00A965C9">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Fraud management in financial services used to employ a mix of in-person assessments, static business protocols, and algorithms which incorporated some form of expertise to assign risk profiles to customers. The methodologies that created these algorithms relied mostly on rote domain knowledge and simple heuristics, for example, these systems would flag accounts for having a transaction in a particular amount or having a combination of certain locations or having a loan-to-income ratio that was disproportionate to their requested loan amount (Fawcett and Provost, 1997).</w:t>
      </w:r>
    </w:p>
    <w:p w14:paraId="6D009CB1" w14:textId="77777777" w:rsidR="00A965C9" w:rsidRPr="004121F0" w:rsidRDefault="00A965C9" w:rsidP="00A965C9">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Fraud management systems of the kind outlined above may have been effective in their day, and when volume and transaction variability was not very high. However, the body of work in fraud management systems suggests the following areas of improvement.</w:t>
      </w:r>
    </w:p>
    <w:p w14:paraId="4B8834E7" w14:textId="78899021" w:rsidR="00A965C9" w:rsidRPr="004C4C09" w:rsidRDefault="00A965C9" w:rsidP="004C4C09">
      <w:pPr>
        <w:pStyle w:val="ListParagraph"/>
        <w:numPr>
          <w:ilvl w:val="0"/>
          <w:numId w:val="11"/>
        </w:numPr>
        <w:spacing w:after="160" w:line="259" w:lineRule="auto"/>
        <w:rPr>
          <w:rFonts w:asciiTheme="majorBidi" w:hAnsiTheme="majorBidi" w:cstheme="majorBidi"/>
          <w:color w:val="000000" w:themeColor="text1"/>
          <w:szCs w:val="28"/>
        </w:rPr>
      </w:pPr>
      <w:r w:rsidRPr="004C4C09">
        <w:rPr>
          <w:rFonts w:asciiTheme="majorBidi" w:hAnsiTheme="majorBidi" w:cstheme="majorBidi"/>
          <w:color w:val="000000" w:themeColor="text1"/>
          <w:szCs w:val="28"/>
        </w:rPr>
        <w:lastRenderedPageBreak/>
        <w:t xml:space="preserve">They are not scalable: volume of transactions and applications that need to be reviewed are in the order of magnitude which makes manual and </w:t>
      </w:r>
      <w:r w:rsidR="00FA63A2" w:rsidRPr="004C4C09">
        <w:rPr>
          <w:rFonts w:asciiTheme="majorBidi" w:hAnsiTheme="majorBidi" w:cstheme="majorBidi"/>
          <w:color w:val="000000" w:themeColor="text1"/>
          <w:szCs w:val="28"/>
        </w:rPr>
        <w:t>rule-based</w:t>
      </w:r>
      <w:r w:rsidRPr="004C4C09">
        <w:rPr>
          <w:rFonts w:asciiTheme="majorBidi" w:hAnsiTheme="majorBidi" w:cstheme="majorBidi"/>
          <w:color w:val="000000" w:themeColor="text1"/>
          <w:szCs w:val="28"/>
        </w:rPr>
        <w:t xml:space="preserve"> approaches infeasible.</w:t>
      </w:r>
    </w:p>
    <w:p w14:paraId="43624C79" w14:textId="5A190622" w:rsidR="00A965C9" w:rsidRPr="004C4C09" w:rsidRDefault="00A965C9" w:rsidP="004C4C09">
      <w:pPr>
        <w:pStyle w:val="ListParagraph"/>
        <w:numPr>
          <w:ilvl w:val="0"/>
          <w:numId w:val="11"/>
        </w:numPr>
        <w:spacing w:after="160" w:line="259" w:lineRule="auto"/>
        <w:rPr>
          <w:rFonts w:asciiTheme="majorBidi" w:hAnsiTheme="majorBidi" w:cstheme="majorBidi"/>
          <w:color w:val="000000" w:themeColor="text1"/>
          <w:szCs w:val="28"/>
        </w:rPr>
      </w:pPr>
      <w:r w:rsidRPr="004C4C09">
        <w:rPr>
          <w:rFonts w:asciiTheme="majorBidi" w:hAnsiTheme="majorBidi" w:cstheme="majorBidi"/>
          <w:color w:val="000000" w:themeColor="text1"/>
          <w:szCs w:val="28"/>
        </w:rPr>
        <w:t>They are brittle: rules become obsolete due to the ever-changing behavior of fraudsters and are poorly adapted to the problem at hand.</w:t>
      </w:r>
    </w:p>
    <w:p w14:paraId="2D1C8D88" w14:textId="18EBE54F" w:rsidR="00A965C9" w:rsidRPr="004C4C09" w:rsidRDefault="00A965C9" w:rsidP="004C4C09">
      <w:pPr>
        <w:pStyle w:val="ListParagraph"/>
        <w:numPr>
          <w:ilvl w:val="0"/>
          <w:numId w:val="11"/>
        </w:numPr>
        <w:spacing w:after="160" w:line="259" w:lineRule="auto"/>
        <w:rPr>
          <w:rFonts w:asciiTheme="majorBidi" w:hAnsiTheme="majorBidi" w:cstheme="majorBidi"/>
          <w:color w:val="000000" w:themeColor="text1"/>
          <w:szCs w:val="28"/>
        </w:rPr>
      </w:pPr>
      <w:r w:rsidRPr="004C4C09">
        <w:rPr>
          <w:rFonts w:asciiTheme="majorBidi" w:hAnsiTheme="majorBidi" w:cstheme="majorBidi"/>
          <w:color w:val="000000" w:themeColor="text1"/>
          <w:szCs w:val="28"/>
        </w:rPr>
        <w:t>They don’t handle feature interaction very well: Traditional scoring systems are not very good at capturing the complex interactions of a collection of variables at play.</w:t>
      </w:r>
    </w:p>
    <w:p w14:paraId="3B6E7080" w14:textId="79B959DB" w:rsidR="00A965C9" w:rsidRPr="004C4C09" w:rsidRDefault="00A965C9" w:rsidP="004C4C09">
      <w:pPr>
        <w:pStyle w:val="ListParagraph"/>
        <w:numPr>
          <w:ilvl w:val="0"/>
          <w:numId w:val="11"/>
        </w:numPr>
        <w:spacing w:after="160" w:line="259" w:lineRule="auto"/>
        <w:rPr>
          <w:rFonts w:asciiTheme="majorBidi" w:hAnsiTheme="majorBidi" w:cstheme="majorBidi"/>
          <w:color w:val="000000" w:themeColor="text1"/>
          <w:szCs w:val="28"/>
        </w:rPr>
      </w:pPr>
      <w:r w:rsidRPr="004C4C09">
        <w:rPr>
          <w:rFonts w:asciiTheme="majorBidi" w:hAnsiTheme="majorBidi" w:cstheme="majorBidi"/>
          <w:color w:val="000000" w:themeColor="text1"/>
          <w:szCs w:val="28"/>
        </w:rPr>
        <w:t>They have high false positive rates: a very common reason for fraud systems to have poor performance is overly conservative mechanisms which lead to poor customer experience and increased cost to service (Bhattacharyya et al., 2011).</w:t>
      </w:r>
    </w:p>
    <w:p w14:paraId="16DEAD07" w14:textId="77777777" w:rsidR="00A965C9" w:rsidRPr="004121F0" w:rsidRDefault="00A965C9" w:rsidP="00A965C9">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Despite the advocacy of some scholars for the retention of static, pre-programmed systems for a first line of defense and for some bounded regulatory systems, it is acknowledged that such systems must be complemented with adaptive systems that are able to learn and identify complex, nonlinear relationships and new patterns of fraud (Ngai et al., 2011; West &amp; Bhattacharya, 2016). This perspective is what we embrace for the present case, where we incorporate machine learning systems within a hybrid regulatory and control structure, rather than eliminating the use of rules within the system altogether.</w:t>
      </w:r>
    </w:p>
    <w:p w14:paraId="17FE1330" w14:textId="77777777" w:rsidR="006B629F" w:rsidRPr="00E4091B" w:rsidRDefault="006B629F" w:rsidP="00A33FBF">
      <w:pPr>
        <w:spacing w:after="160" w:line="259" w:lineRule="auto"/>
        <w:ind w:left="0" w:firstLine="0"/>
        <w:rPr>
          <w:rFonts w:asciiTheme="majorBidi" w:hAnsiTheme="majorBidi" w:cstheme="majorBidi"/>
          <w:color w:val="000000" w:themeColor="text1"/>
          <w:sz w:val="24"/>
          <w:szCs w:val="24"/>
        </w:rPr>
      </w:pPr>
    </w:p>
    <w:p w14:paraId="4E31EB3E" w14:textId="47234C89" w:rsidR="005B5A8A" w:rsidRPr="00E8699A" w:rsidRDefault="005B5A8A" w:rsidP="00726872">
      <w:pPr>
        <w:pStyle w:val="Heading2"/>
      </w:pPr>
      <w:bookmarkStart w:id="40" w:name="_Toc217619692"/>
      <w:r w:rsidRPr="00E8699A">
        <w:t>3.</w:t>
      </w:r>
      <w:r w:rsidR="00BE3A89" w:rsidRPr="00E8699A">
        <w:t>3</w:t>
      </w:r>
      <w:r w:rsidRPr="00E8699A">
        <w:t xml:space="preserve"> </w:t>
      </w:r>
      <w:r w:rsidR="00BE3A89" w:rsidRPr="00E8699A">
        <w:t>Machine Learning for Financial Fraud Detection</w:t>
      </w:r>
      <w:bookmarkEnd w:id="40"/>
    </w:p>
    <w:p w14:paraId="690EAE53" w14:textId="77777777" w:rsidR="006B629F" w:rsidRPr="00E4091B" w:rsidRDefault="006B629F" w:rsidP="006B629F">
      <w:pPr>
        <w:rPr>
          <w:rFonts w:asciiTheme="majorBidi" w:hAnsiTheme="majorBidi" w:cstheme="majorBidi"/>
          <w:sz w:val="24"/>
          <w:szCs w:val="24"/>
        </w:rPr>
      </w:pPr>
    </w:p>
    <w:p w14:paraId="455DCEFA" w14:textId="651EF2C1" w:rsidR="00672DF3" w:rsidRPr="00E4091B" w:rsidRDefault="00672DF3" w:rsidP="00E8699A">
      <w:pPr>
        <w:pStyle w:val="Heading3"/>
      </w:pPr>
      <w:bookmarkStart w:id="41" w:name="_Toc217619693"/>
      <w:r w:rsidRPr="00E4091B">
        <w:t>3.3.1 Classical Machine Learning Models</w:t>
      </w:r>
      <w:bookmarkEnd w:id="41"/>
    </w:p>
    <w:p w14:paraId="3209856E" w14:textId="7AD61444" w:rsidR="00A965C9" w:rsidRPr="004121F0" w:rsidRDefault="00A965C9" w:rsidP="00A965C9">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Supervised learning techniques like logistic regression, decision trees, k-nearest neighbors, and support vector machines were among the first algorithmic approaches taken towards fraud detection (Bolton and Hand, 2002; Sahin and Duman, 2011). Because of the ease of use and being able to explain results, as well as the probabilistic outputs, logistic regression became a popular choice within fraud and credit risk modeling within fields that require regulation. </w:t>
      </w:r>
    </w:p>
    <w:p w14:paraId="578CA124" w14:textId="3BCBCC03" w:rsidR="00A965C9" w:rsidRPr="004121F0" w:rsidRDefault="00A965C9" w:rsidP="00A965C9">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The adaptability of decision </w:t>
      </w:r>
      <w:r w:rsidR="0043093F" w:rsidRPr="004121F0">
        <w:rPr>
          <w:rFonts w:asciiTheme="majorBidi" w:hAnsiTheme="majorBidi" w:cstheme="majorBidi"/>
          <w:color w:val="000000" w:themeColor="text1"/>
          <w:szCs w:val="28"/>
        </w:rPr>
        <w:t>tree-based</w:t>
      </w:r>
      <w:r w:rsidRPr="004121F0">
        <w:rPr>
          <w:rFonts w:asciiTheme="majorBidi" w:hAnsiTheme="majorBidi" w:cstheme="majorBidi"/>
          <w:color w:val="000000" w:themeColor="text1"/>
          <w:szCs w:val="28"/>
        </w:rPr>
        <w:t xml:space="preserve"> algorithms also became a popular choice for practitioners due to being able to easily obtain and model a set of rules to explain the results of the model while still capturing complex interactions between variables. Many operational fraud detection studies within credit card and credit application </w:t>
      </w:r>
      <w:r w:rsidRPr="004121F0">
        <w:rPr>
          <w:rFonts w:asciiTheme="majorBidi" w:hAnsiTheme="majorBidi" w:cstheme="majorBidi"/>
          <w:color w:val="000000" w:themeColor="text1"/>
          <w:szCs w:val="28"/>
        </w:rPr>
        <w:lastRenderedPageBreak/>
        <w:t xml:space="preserve">fraud scenarios still show a preference towards </w:t>
      </w:r>
      <w:r w:rsidR="006E5BFD" w:rsidRPr="004121F0">
        <w:rPr>
          <w:rFonts w:asciiTheme="majorBidi" w:hAnsiTheme="majorBidi" w:cstheme="majorBidi"/>
          <w:color w:val="000000" w:themeColor="text1"/>
          <w:szCs w:val="28"/>
        </w:rPr>
        <w:t>tree-based</w:t>
      </w:r>
      <w:r w:rsidRPr="004121F0">
        <w:rPr>
          <w:rFonts w:asciiTheme="majorBidi" w:hAnsiTheme="majorBidi" w:cstheme="majorBidi"/>
          <w:color w:val="000000" w:themeColor="text1"/>
          <w:szCs w:val="28"/>
        </w:rPr>
        <w:t xml:space="preserve"> models due to being able to achieve better results when trying to identify all the fraudulent cases within a population, but this comes at the cost of producing more false positives (Chan et al., 1999; Bhattacharyya et al., 2011).</w:t>
      </w:r>
    </w:p>
    <w:p w14:paraId="55885553" w14:textId="50197975" w:rsidR="00A965C9" w:rsidRPr="004121F0" w:rsidRDefault="00A965C9" w:rsidP="00A965C9">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Particularly for complex and high dimensional data sets, support vector machines and neural networks became more common fraud detection models. In regulated fields, however, due to a lack of transparency, hyper parameter tuning that is critical for the </w:t>
      </w:r>
      <w:r w:rsidR="0043093F" w:rsidRPr="004121F0">
        <w:rPr>
          <w:rFonts w:asciiTheme="majorBidi" w:hAnsiTheme="majorBidi" w:cstheme="majorBidi"/>
          <w:color w:val="000000" w:themeColor="text1"/>
          <w:szCs w:val="28"/>
        </w:rPr>
        <w:t>model’s</w:t>
      </w:r>
      <w:r w:rsidRPr="004121F0">
        <w:rPr>
          <w:rFonts w:asciiTheme="majorBidi" w:hAnsiTheme="majorBidi" w:cstheme="majorBidi"/>
          <w:color w:val="000000" w:themeColor="text1"/>
          <w:szCs w:val="28"/>
        </w:rPr>
        <w:t xml:space="preserve"> success, and a general lack of popularity within the field, these models tend to be more negatively viewed (</w:t>
      </w:r>
      <w:proofErr w:type="spellStart"/>
      <w:r w:rsidRPr="004121F0">
        <w:rPr>
          <w:rFonts w:asciiTheme="majorBidi" w:hAnsiTheme="majorBidi" w:cstheme="majorBidi"/>
          <w:color w:val="000000" w:themeColor="text1"/>
          <w:szCs w:val="28"/>
        </w:rPr>
        <w:t>Carcillo</w:t>
      </w:r>
      <w:proofErr w:type="spellEnd"/>
      <w:r w:rsidRPr="004121F0">
        <w:rPr>
          <w:rFonts w:asciiTheme="majorBidi" w:hAnsiTheme="majorBidi" w:cstheme="majorBidi"/>
          <w:color w:val="000000" w:themeColor="text1"/>
          <w:szCs w:val="28"/>
        </w:rPr>
        <w:t xml:space="preserve"> et al., 2018).</w:t>
      </w:r>
    </w:p>
    <w:p w14:paraId="6A3E4716" w14:textId="77777777" w:rsidR="00A965C9" w:rsidRPr="004121F0" w:rsidRDefault="00A965C9" w:rsidP="00A965C9">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Within these studies, genuine transactions or approved loans are always significantly less than their counterfeits. Consequently, data imbalance has been recognized as a predominant issue. To respond to this problem, other studies have suggested applying the following techniques: SMOTE, random under sampling, along with cost-sensitive learning (Ngai et al., 2011; Dal </w:t>
      </w:r>
      <w:proofErr w:type="spellStart"/>
      <w:r w:rsidRPr="004121F0">
        <w:rPr>
          <w:rFonts w:asciiTheme="majorBidi" w:hAnsiTheme="majorBidi" w:cstheme="majorBidi"/>
          <w:color w:val="000000" w:themeColor="text1"/>
          <w:szCs w:val="28"/>
        </w:rPr>
        <w:t>Pozzolo</w:t>
      </w:r>
      <w:proofErr w:type="spellEnd"/>
      <w:r w:rsidRPr="004121F0">
        <w:rPr>
          <w:rFonts w:asciiTheme="majorBidi" w:hAnsiTheme="majorBidi" w:cstheme="majorBidi"/>
          <w:color w:val="000000" w:themeColor="text1"/>
          <w:szCs w:val="28"/>
        </w:rPr>
        <w:t xml:space="preserve"> et al., 2014). Unlike these studies, however, the data set employed within this thesis comprises of 4,400 loan applications, 2,110 of which are fraudulent and 2,290 are legitimate. As a result, the data set has a near-balanced class distribution, which facilitates assessment and shifts the focus of the analysis towards model comparability, explainability, and the practicality of deployment rather than concerning class imbalances.</w:t>
      </w:r>
    </w:p>
    <w:p w14:paraId="4C791235" w14:textId="77777777" w:rsidR="00A965C9" w:rsidRPr="00E4091B" w:rsidRDefault="00A965C9" w:rsidP="00CA2BFE">
      <w:pPr>
        <w:spacing w:after="0"/>
        <w:ind w:left="0" w:firstLine="0"/>
        <w:rPr>
          <w:rFonts w:asciiTheme="majorBidi" w:hAnsiTheme="majorBidi" w:cstheme="majorBidi"/>
          <w:b/>
          <w:color w:val="000000" w:themeColor="text1"/>
          <w:sz w:val="24"/>
          <w:szCs w:val="24"/>
        </w:rPr>
      </w:pPr>
    </w:p>
    <w:p w14:paraId="271DFE9A" w14:textId="37F85246" w:rsidR="00A965C9" w:rsidRPr="00E4091B" w:rsidRDefault="00A965C9" w:rsidP="00D67E8A">
      <w:pPr>
        <w:pStyle w:val="Heading3"/>
      </w:pPr>
      <w:bookmarkStart w:id="42" w:name="_Toc217619694"/>
      <w:r w:rsidRPr="00E4091B">
        <w:t>3.3.2 Ensemble and Gradient Boosting</w:t>
      </w:r>
      <w:bookmarkEnd w:id="42"/>
    </w:p>
    <w:p w14:paraId="2886781A" w14:textId="77777777" w:rsidR="00A965C9" w:rsidRPr="004121F0" w:rsidRDefault="00A965C9" w:rsidP="00A965C9">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Recent studies report that ensemble algorithms consistently beat singular classifiers at fraud detection tasks. Aggregating several decorrelated decision trees, random forests prance with manipulation of deceit and fraud labels' discrimination, demonstrating high power, robust noise, and stability across different samples (Sahin and Duman, 2011; Abdallah et al., 2016).</w:t>
      </w:r>
      <w:r w:rsidRPr="004121F0">
        <w:rPr>
          <w:rFonts w:asciiTheme="majorBidi" w:hAnsiTheme="majorBidi" w:cstheme="majorBidi"/>
          <w:color w:val="000000" w:themeColor="text1"/>
          <w:szCs w:val="28"/>
        </w:rPr>
        <w:br/>
      </w:r>
      <w:r w:rsidRPr="004121F0">
        <w:rPr>
          <w:rFonts w:asciiTheme="majorBidi" w:hAnsiTheme="majorBidi" w:cstheme="majorBidi"/>
          <w:color w:val="000000" w:themeColor="text1"/>
          <w:szCs w:val="28"/>
        </w:rPr>
        <w:br/>
        <w:t xml:space="preserve">Gradient boosting machines, including XGBoost, </w:t>
      </w:r>
      <w:proofErr w:type="spellStart"/>
      <w:r w:rsidRPr="004121F0">
        <w:rPr>
          <w:rFonts w:asciiTheme="majorBidi" w:hAnsiTheme="majorBidi" w:cstheme="majorBidi"/>
          <w:color w:val="000000" w:themeColor="text1"/>
          <w:szCs w:val="28"/>
        </w:rPr>
        <w:t>LightGBM</w:t>
      </w:r>
      <w:proofErr w:type="spellEnd"/>
      <w:r w:rsidRPr="004121F0">
        <w:rPr>
          <w:rFonts w:asciiTheme="majorBidi" w:hAnsiTheme="majorBidi" w:cstheme="majorBidi"/>
          <w:color w:val="000000" w:themeColor="text1"/>
          <w:szCs w:val="28"/>
        </w:rPr>
        <w:t xml:space="preserve">, and </w:t>
      </w:r>
      <w:proofErr w:type="spellStart"/>
      <w:r w:rsidRPr="004121F0">
        <w:rPr>
          <w:rFonts w:asciiTheme="majorBidi" w:hAnsiTheme="majorBidi" w:cstheme="majorBidi"/>
          <w:color w:val="000000" w:themeColor="text1"/>
          <w:szCs w:val="28"/>
        </w:rPr>
        <w:t>CatBoost</w:t>
      </w:r>
      <w:proofErr w:type="spellEnd"/>
      <w:r w:rsidRPr="004121F0">
        <w:rPr>
          <w:rFonts w:asciiTheme="majorBidi" w:hAnsiTheme="majorBidi" w:cstheme="majorBidi"/>
          <w:color w:val="000000" w:themeColor="text1"/>
          <w:szCs w:val="28"/>
        </w:rPr>
        <w:t>, enhance marginal performance improvements by fitting sequences of weak learners to residual errors. The state of fraud detection, especially in enhancing fraud detection with various appropriate regularization and cross-validations, has been spearheaded by various boosting-based methods across several datasets. This has been traced in numerous comparative studies (Chen and Guestrin, 2016; Brownlee, 2020).</w:t>
      </w:r>
    </w:p>
    <w:p w14:paraId="1BD83E5F" w14:textId="081B82B9" w:rsidR="00F3500E" w:rsidRPr="00E4091B" w:rsidRDefault="00A965C9" w:rsidP="00A965C9">
      <w:pPr>
        <w:spacing w:after="160" w:line="259" w:lineRule="auto"/>
        <w:ind w:left="0" w:firstLine="0"/>
        <w:rPr>
          <w:rFonts w:asciiTheme="majorBidi" w:hAnsiTheme="majorBidi" w:cstheme="majorBidi"/>
          <w:b/>
          <w:bCs/>
          <w:color w:val="000000" w:themeColor="text1"/>
          <w:sz w:val="24"/>
          <w:szCs w:val="24"/>
        </w:rPr>
      </w:pPr>
      <w:r w:rsidRPr="004121F0">
        <w:rPr>
          <w:rFonts w:asciiTheme="majorBidi" w:hAnsiTheme="majorBidi" w:cstheme="majorBidi"/>
          <w:color w:val="000000" w:themeColor="text1"/>
          <w:szCs w:val="28"/>
        </w:rPr>
        <w:lastRenderedPageBreak/>
        <w:br/>
        <w:t>However, valuable inferences track in scenarios of extremely high evaluation performance on limited or single institution datasets. The literature has indicated that such instances may emanate from overfitting or hidden data leakage (</w:t>
      </w:r>
      <w:proofErr w:type="spellStart"/>
      <w:r w:rsidRPr="004121F0">
        <w:rPr>
          <w:rFonts w:asciiTheme="majorBidi" w:hAnsiTheme="majorBidi" w:cstheme="majorBidi"/>
          <w:color w:val="000000" w:themeColor="text1"/>
          <w:szCs w:val="28"/>
        </w:rPr>
        <w:t>Carcillo</w:t>
      </w:r>
      <w:proofErr w:type="spellEnd"/>
      <w:r w:rsidRPr="004121F0">
        <w:rPr>
          <w:rFonts w:asciiTheme="majorBidi" w:hAnsiTheme="majorBidi" w:cstheme="majorBidi"/>
          <w:color w:val="000000" w:themeColor="text1"/>
          <w:szCs w:val="28"/>
        </w:rPr>
        <w:t xml:space="preserve"> et al., 2018). In this research, such observations can be </w:t>
      </w:r>
      <w:r w:rsidR="004C4C09" w:rsidRPr="004121F0">
        <w:rPr>
          <w:rFonts w:asciiTheme="majorBidi" w:hAnsiTheme="majorBidi" w:cstheme="majorBidi"/>
          <w:color w:val="000000" w:themeColor="text1"/>
          <w:szCs w:val="28"/>
        </w:rPr>
        <w:t>categorized by</w:t>
      </w:r>
      <w:r w:rsidRPr="004121F0">
        <w:rPr>
          <w:rFonts w:asciiTheme="majorBidi" w:hAnsiTheme="majorBidi" w:cstheme="majorBidi"/>
          <w:color w:val="000000" w:themeColor="text1"/>
          <w:szCs w:val="28"/>
        </w:rPr>
        <w:t xml:space="preserve"> justifying when the accuracy of the test-set approaches 100% collection on the accelerated XGBoost pipeline. Consequently, several authors have proposed ROC-AUC, Precision-Recall-AUC, and out-of-time validation in estimating generalization and calibration quality (Dal </w:t>
      </w:r>
      <w:proofErr w:type="spellStart"/>
      <w:r w:rsidRPr="004121F0">
        <w:rPr>
          <w:rFonts w:asciiTheme="majorBidi" w:hAnsiTheme="majorBidi" w:cstheme="majorBidi"/>
          <w:color w:val="000000" w:themeColor="text1"/>
          <w:szCs w:val="28"/>
        </w:rPr>
        <w:t>Pozzolo</w:t>
      </w:r>
      <w:proofErr w:type="spellEnd"/>
      <w:r w:rsidRPr="004121F0">
        <w:rPr>
          <w:rFonts w:asciiTheme="majorBidi" w:hAnsiTheme="majorBidi" w:cstheme="majorBidi"/>
          <w:color w:val="000000" w:themeColor="text1"/>
          <w:szCs w:val="28"/>
        </w:rPr>
        <w:t xml:space="preserve"> et al., 2014; </w:t>
      </w:r>
      <w:proofErr w:type="spellStart"/>
      <w:r w:rsidRPr="004121F0">
        <w:rPr>
          <w:rFonts w:asciiTheme="majorBidi" w:hAnsiTheme="majorBidi" w:cstheme="majorBidi"/>
          <w:color w:val="000000" w:themeColor="text1"/>
          <w:szCs w:val="28"/>
        </w:rPr>
        <w:t>Carcillo</w:t>
      </w:r>
      <w:proofErr w:type="spellEnd"/>
      <w:r w:rsidRPr="004121F0">
        <w:rPr>
          <w:rFonts w:asciiTheme="majorBidi" w:hAnsiTheme="majorBidi" w:cstheme="majorBidi"/>
          <w:color w:val="000000" w:themeColor="text1"/>
          <w:szCs w:val="28"/>
        </w:rPr>
        <w:t xml:space="preserve"> et al., 2018).</w:t>
      </w:r>
      <w:r w:rsidR="00F3500E" w:rsidRPr="00E4091B">
        <w:rPr>
          <w:rFonts w:asciiTheme="majorBidi" w:hAnsiTheme="majorBidi" w:cstheme="majorBidi"/>
          <w:b/>
          <w:bCs/>
          <w:color w:val="000000" w:themeColor="text1"/>
          <w:sz w:val="24"/>
          <w:szCs w:val="24"/>
        </w:rPr>
        <w:br w:type="page"/>
      </w:r>
    </w:p>
    <w:p w14:paraId="0A46A3B6" w14:textId="6F975657" w:rsidR="00D16E8B" w:rsidRPr="00E4091B" w:rsidRDefault="00954BD0" w:rsidP="00BB3DBC">
      <w:pPr>
        <w:pStyle w:val="Heading3"/>
      </w:pPr>
      <w:bookmarkStart w:id="43" w:name="_Toc217619695"/>
      <w:r w:rsidRPr="00E4091B">
        <w:lastRenderedPageBreak/>
        <w:t>3.3.3 Stacking and Hybrid Architectures</w:t>
      </w:r>
      <w:bookmarkEnd w:id="43"/>
    </w:p>
    <w:p w14:paraId="0114C2CA" w14:textId="772C4E1C" w:rsidR="006368F6" w:rsidRPr="004121F0" w:rsidRDefault="006368F6" w:rsidP="00A33FBF">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Stacked generalization, or stacking, has been proposed as a method to integrate heterogeneous base learners to exploit their complementary strengths (Wolpert, 1992). Instead of relying on a single “best” model, stacking techniques use multiple </w:t>
      </w:r>
      <w:r w:rsidR="0043093F" w:rsidRPr="004121F0">
        <w:rPr>
          <w:rFonts w:asciiTheme="majorBidi" w:hAnsiTheme="majorBidi" w:cstheme="majorBidi"/>
          <w:color w:val="000000" w:themeColor="text1"/>
          <w:szCs w:val="28"/>
        </w:rPr>
        <w:t>first level</w:t>
      </w:r>
      <w:r w:rsidRPr="004121F0">
        <w:rPr>
          <w:rFonts w:asciiTheme="majorBidi" w:hAnsiTheme="majorBidi" w:cstheme="majorBidi"/>
          <w:color w:val="000000" w:themeColor="text1"/>
          <w:szCs w:val="28"/>
        </w:rPr>
        <w:t xml:space="preserve"> classifiers (for example logistic regression, random forest, and gradient boosting) and feed their predictions into a </w:t>
      </w:r>
      <w:r w:rsidR="0043093F" w:rsidRPr="004121F0">
        <w:rPr>
          <w:rFonts w:asciiTheme="majorBidi" w:hAnsiTheme="majorBidi" w:cstheme="majorBidi"/>
          <w:color w:val="000000" w:themeColor="text1"/>
          <w:szCs w:val="28"/>
        </w:rPr>
        <w:t>metal earner</w:t>
      </w:r>
      <w:r w:rsidRPr="004121F0">
        <w:rPr>
          <w:rFonts w:asciiTheme="majorBidi" w:hAnsiTheme="majorBidi" w:cstheme="majorBidi"/>
          <w:color w:val="000000" w:themeColor="text1"/>
          <w:szCs w:val="28"/>
        </w:rPr>
        <w:t>, often a simple neural network or linear model.</w:t>
      </w:r>
    </w:p>
    <w:p w14:paraId="14817C3A" w14:textId="2E52BDE6" w:rsidR="006368F6" w:rsidRPr="004121F0" w:rsidRDefault="006368F6" w:rsidP="00A965C9">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In the fraud detection literature, stacking has been explored to improve </w:t>
      </w:r>
      <w:r w:rsidR="0043093F" w:rsidRPr="004121F0">
        <w:rPr>
          <w:rFonts w:asciiTheme="majorBidi" w:hAnsiTheme="majorBidi" w:cstheme="majorBidi"/>
          <w:color w:val="000000" w:themeColor="text1"/>
          <w:szCs w:val="28"/>
        </w:rPr>
        <w:t>minority class</w:t>
      </w:r>
      <w:r w:rsidRPr="004121F0">
        <w:rPr>
          <w:rFonts w:asciiTheme="majorBidi" w:hAnsiTheme="majorBidi" w:cstheme="majorBidi"/>
          <w:color w:val="000000" w:themeColor="text1"/>
          <w:szCs w:val="28"/>
        </w:rPr>
        <w:t xml:space="preserve"> recall, smooth volatility in model performance, and mitigate dependence on a single algorithmic family (Abdallah et al., 2016; Bahnsen et al., 2014). Nevertheless, comparatively fewer studies integrate stacking frameworks with explicit XAI tooling to facilitate interpretation by risk managers and regulators. This gap is central to the motivation of the present thesis, which adopts stacking not merely as a </w:t>
      </w:r>
      <w:r w:rsidR="0043093F" w:rsidRPr="004121F0">
        <w:rPr>
          <w:rFonts w:asciiTheme="majorBidi" w:hAnsiTheme="majorBidi" w:cstheme="majorBidi"/>
          <w:color w:val="000000" w:themeColor="text1"/>
          <w:szCs w:val="28"/>
        </w:rPr>
        <w:t>performance enhancement</w:t>
      </w:r>
      <w:r w:rsidRPr="004121F0">
        <w:rPr>
          <w:rFonts w:asciiTheme="majorBidi" w:hAnsiTheme="majorBidi" w:cstheme="majorBidi"/>
          <w:color w:val="000000" w:themeColor="text1"/>
          <w:szCs w:val="28"/>
        </w:rPr>
        <w:t xml:space="preserve"> technique but as a structured architecture that can be wrapped with SHAP and LIME explanations to provide multilayer transparency.</w:t>
      </w:r>
    </w:p>
    <w:p w14:paraId="54371D8B" w14:textId="77777777" w:rsidR="005B5A8A" w:rsidRPr="00E4091B" w:rsidRDefault="005B5A8A" w:rsidP="00A965C9">
      <w:pPr>
        <w:spacing w:after="0" w:line="259" w:lineRule="auto"/>
        <w:ind w:left="0" w:firstLine="0"/>
        <w:rPr>
          <w:rFonts w:asciiTheme="majorBidi" w:hAnsiTheme="majorBidi" w:cstheme="majorBidi"/>
          <w:bCs/>
          <w:color w:val="000000" w:themeColor="text1"/>
          <w:sz w:val="24"/>
          <w:szCs w:val="24"/>
          <w:lang w:val="en-CA"/>
        </w:rPr>
      </w:pPr>
    </w:p>
    <w:p w14:paraId="4982EC8A" w14:textId="7CE225BB" w:rsidR="005B5A8A" w:rsidRPr="00BB3DBC" w:rsidRDefault="005B5A8A" w:rsidP="00726872">
      <w:pPr>
        <w:pStyle w:val="Heading2"/>
      </w:pPr>
      <w:bookmarkStart w:id="44" w:name="_Toc217619696"/>
      <w:r w:rsidRPr="00BB3DBC">
        <w:t>3.</w:t>
      </w:r>
      <w:r w:rsidR="005C31BA" w:rsidRPr="00BB3DBC">
        <w:t>4</w:t>
      </w:r>
      <w:r w:rsidRPr="00BB3DBC">
        <w:t xml:space="preserve"> </w:t>
      </w:r>
      <w:r w:rsidR="005C31BA" w:rsidRPr="00BB3DBC">
        <w:t>Explainable AI in Financial Fraud Detection</w:t>
      </w:r>
      <w:bookmarkEnd w:id="44"/>
    </w:p>
    <w:p w14:paraId="703806D0" w14:textId="3A572F19" w:rsidR="00A965C9" w:rsidRPr="00555133" w:rsidRDefault="00A85D63" w:rsidP="00555133">
      <w:pPr>
        <w:ind w:left="10"/>
        <w:rPr>
          <w:rFonts w:asciiTheme="majorBidi" w:hAnsiTheme="majorBidi" w:cstheme="majorBidi"/>
          <w:color w:val="000000" w:themeColor="text1"/>
          <w:szCs w:val="28"/>
        </w:rPr>
      </w:pPr>
      <w:r w:rsidRPr="00CA2BFE">
        <w:rPr>
          <w:rFonts w:asciiTheme="majorBidi" w:hAnsiTheme="majorBidi" w:cstheme="majorBidi"/>
          <w:color w:val="000000" w:themeColor="text1"/>
          <w:szCs w:val="28"/>
        </w:rPr>
        <w:t xml:space="preserve">The rise of complex ensemble and deep learning </w:t>
      </w:r>
      <w:r w:rsidR="00CA2BFE" w:rsidRPr="00CA2BFE">
        <w:rPr>
          <w:rFonts w:asciiTheme="majorBidi" w:hAnsiTheme="majorBidi" w:cstheme="majorBidi"/>
          <w:color w:val="000000" w:themeColor="text1"/>
          <w:szCs w:val="28"/>
        </w:rPr>
        <w:t>architecture</w:t>
      </w:r>
      <w:r w:rsidRPr="00CA2BFE">
        <w:rPr>
          <w:rFonts w:asciiTheme="majorBidi" w:hAnsiTheme="majorBidi" w:cstheme="majorBidi"/>
          <w:color w:val="000000" w:themeColor="text1"/>
          <w:szCs w:val="28"/>
        </w:rPr>
        <w:t xml:space="preserve"> has intensified concerns about </w:t>
      </w:r>
      <w:r w:rsidRPr="00555133">
        <w:rPr>
          <w:rFonts w:asciiTheme="majorBidi" w:hAnsiTheme="majorBidi" w:cstheme="majorBidi"/>
          <w:color w:val="000000" w:themeColor="text1"/>
          <w:szCs w:val="28"/>
        </w:rPr>
        <w:t xml:space="preserve">model opacity in financial </w:t>
      </w:r>
      <w:r w:rsidR="00A965C9" w:rsidRPr="00555133">
        <w:rPr>
          <w:rFonts w:asciiTheme="majorBidi" w:hAnsiTheme="majorBidi" w:cstheme="majorBidi"/>
          <w:color w:val="000000" w:themeColor="text1"/>
          <w:szCs w:val="28"/>
        </w:rPr>
        <w:t>decision-making</w:t>
      </w:r>
      <w:r w:rsidRPr="00555133">
        <w:rPr>
          <w:rFonts w:asciiTheme="majorBidi" w:hAnsiTheme="majorBidi" w:cstheme="majorBidi"/>
          <w:color w:val="000000" w:themeColor="text1"/>
          <w:szCs w:val="28"/>
        </w:rPr>
        <w:t xml:space="preserve">, giving rise to a rich body of literature on Explainable AI (XAI). </w:t>
      </w:r>
      <w:r w:rsidR="00A965C9" w:rsidRPr="00555133">
        <w:rPr>
          <w:rFonts w:asciiTheme="majorBidi" w:hAnsiTheme="majorBidi" w:cstheme="majorBidi"/>
          <w:color w:val="000000" w:themeColor="text1"/>
          <w:szCs w:val="28"/>
        </w:rPr>
        <w:t xml:space="preserve">Guidotti et al. (2018) and Barredo Arrieta et al. (2020) note that risk frameworks auditors, regulators, and internal risk committees design </w:t>
      </w:r>
      <w:proofErr w:type="gramStart"/>
      <w:r w:rsidR="00A965C9" w:rsidRPr="00555133">
        <w:rPr>
          <w:rFonts w:asciiTheme="majorBidi" w:hAnsiTheme="majorBidi" w:cstheme="majorBidi"/>
          <w:color w:val="000000" w:themeColor="text1"/>
          <w:szCs w:val="28"/>
        </w:rPr>
        <w:t>and use to</w:t>
      </w:r>
      <w:proofErr w:type="gramEnd"/>
      <w:r w:rsidR="00A965C9" w:rsidRPr="00555133">
        <w:rPr>
          <w:rFonts w:asciiTheme="majorBidi" w:hAnsiTheme="majorBidi" w:cstheme="majorBidi"/>
          <w:color w:val="000000" w:themeColor="text1"/>
          <w:szCs w:val="28"/>
        </w:rPr>
        <w:t xml:space="preserve"> model risk extend beyond producing risk estimates. Committees seek explanatory models to justify risk estimations, specifically to identify and explain why some applications are, and some are not, described as deemed suspicious and potentially fraudulent.</w:t>
      </w:r>
    </w:p>
    <w:p w14:paraId="306A4563" w14:textId="77777777" w:rsidR="00A965C9" w:rsidRPr="00555133" w:rsidRDefault="00A965C9" w:rsidP="00555133">
      <w:pPr>
        <w:ind w:left="10"/>
        <w:rPr>
          <w:rFonts w:asciiTheme="majorBidi" w:hAnsiTheme="majorBidi" w:cstheme="majorBidi"/>
          <w:color w:val="000000" w:themeColor="text1"/>
          <w:szCs w:val="28"/>
        </w:rPr>
      </w:pPr>
      <w:r w:rsidRPr="00555133">
        <w:rPr>
          <w:rFonts w:asciiTheme="majorBidi" w:hAnsiTheme="majorBidi" w:cstheme="majorBidi"/>
          <w:color w:val="000000" w:themeColor="text1"/>
          <w:szCs w:val="28"/>
        </w:rPr>
        <w:t>LIME and SHAP are the most prominent model-agnostic explanation techniques. Locally, LIME builds simple models to approximate the decision boundary, while, globally, SHAP assigns values to features and derives the contribution of each to the prediction by using concepts from cooperative game theory. SHAP thus allows, not only local, but also global significance of features to be determined (Ribeiro et al. 2016; Lundberg and Lee 2017).</w:t>
      </w:r>
    </w:p>
    <w:p w14:paraId="77F4A920" w14:textId="785C0EA7" w:rsidR="00A965C9" w:rsidRPr="00CA2BFE" w:rsidRDefault="00A965C9" w:rsidP="00555133">
      <w:pPr>
        <w:ind w:left="10"/>
        <w:rPr>
          <w:rFonts w:asciiTheme="majorBidi" w:hAnsiTheme="majorBidi" w:cstheme="majorBidi"/>
          <w:color w:val="000000" w:themeColor="text1"/>
          <w:szCs w:val="28"/>
        </w:rPr>
      </w:pPr>
      <w:r w:rsidRPr="00CA2BFE">
        <w:rPr>
          <w:rFonts w:asciiTheme="majorBidi" w:hAnsiTheme="majorBidi" w:cstheme="majorBidi"/>
          <w:color w:val="000000" w:themeColor="text1"/>
          <w:szCs w:val="28"/>
        </w:rPr>
        <w:t xml:space="preserve">Chen et al. (2020) discuss a number of studies that apply SHAP and LIME in the field of fraud detection and demonstrate that such works can be employed to explain features of the model that trigger suspicion for given loans and transactions, such as </w:t>
      </w:r>
      <w:r w:rsidRPr="00CA2BFE">
        <w:rPr>
          <w:rFonts w:asciiTheme="majorBidi" w:hAnsiTheme="majorBidi" w:cstheme="majorBidi"/>
          <w:color w:val="000000" w:themeColor="text1"/>
          <w:szCs w:val="28"/>
        </w:rPr>
        <w:lastRenderedPageBreak/>
        <w:t xml:space="preserve">a high </w:t>
      </w:r>
      <w:r w:rsidR="0043093F" w:rsidRPr="00CA2BFE">
        <w:rPr>
          <w:rFonts w:asciiTheme="majorBidi" w:hAnsiTheme="majorBidi" w:cstheme="majorBidi"/>
          <w:color w:val="000000" w:themeColor="text1"/>
          <w:szCs w:val="28"/>
        </w:rPr>
        <w:t>incomed loan</w:t>
      </w:r>
      <w:r w:rsidRPr="00CA2BFE">
        <w:rPr>
          <w:rFonts w:asciiTheme="majorBidi" w:hAnsiTheme="majorBidi" w:cstheme="majorBidi"/>
          <w:color w:val="000000" w:themeColor="text1"/>
          <w:szCs w:val="28"/>
        </w:rPr>
        <w:t xml:space="preserve"> ratio, anomalous device fingerprints, and inconsistent employment, and thus facilitate case triaging and provide audit case documentation. The prominent criticism remains that many such works are left with only XAI visualizations with little, if any, effort to integrate these tools into XAI governance mechanisms and the described frameworks for regulation.</w:t>
      </w:r>
    </w:p>
    <w:p w14:paraId="673A7AB9" w14:textId="3F5FBAF7" w:rsidR="005B5A8A" w:rsidRPr="00CA2BFE" w:rsidRDefault="00A965C9" w:rsidP="00555133">
      <w:pPr>
        <w:ind w:left="10"/>
        <w:rPr>
          <w:rFonts w:asciiTheme="majorBidi" w:hAnsiTheme="majorBidi" w:cstheme="majorBidi"/>
          <w:color w:val="000000" w:themeColor="text1"/>
          <w:szCs w:val="28"/>
        </w:rPr>
      </w:pPr>
      <w:r w:rsidRPr="00CA2BFE">
        <w:rPr>
          <w:rFonts w:asciiTheme="majorBidi" w:hAnsiTheme="majorBidi" w:cstheme="majorBidi"/>
          <w:color w:val="000000" w:themeColor="text1"/>
          <w:szCs w:val="28"/>
        </w:rPr>
        <w:t xml:space="preserve">This thesis proposal aims to mitigate the shortcoming by placing SHAP and LIME explanations within the governance story which explicitly mentions the </w:t>
      </w:r>
      <w:r w:rsidR="0043093F" w:rsidRPr="00CA2BFE">
        <w:rPr>
          <w:rFonts w:asciiTheme="majorBidi" w:hAnsiTheme="majorBidi" w:cstheme="majorBidi"/>
          <w:color w:val="000000" w:themeColor="text1"/>
          <w:szCs w:val="28"/>
        </w:rPr>
        <w:t>SAMA style</w:t>
      </w:r>
      <w:r w:rsidRPr="00CA2BFE">
        <w:rPr>
          <w:rFonts w:asciiTheme="majorBidi" w:hAnsiTheme="majorBidi" w:cstheme="majorBidi"/>
          <w:color w:val="000000" w:themeColor="text1"/>
          <w:szCs w:val="28"/>
        </w:rPr>
        <w:t xml:space="preserve"> supervisory requirements for transparency, model risk management, and accountable AI within the financial sector.</w:t>
      </w:r>
    </w:p>
    <w:p w14:paraId="67B04625" w14:textId="77777777" w:rsidR="00A85D63" w:rsidRPr="00E4091B" w:rsidRDefault="00A85D63" w:rsidP="00A85D63">
      <w:pPr>
        <w:spacing w:after="0" w:line="259" w:lineRule="auto"/>
        <w:ind w:left="0" w:firstLine="0"/>
        <w:jc w:val="left"/>
        <w:rPr>
          <w:rFonts w:asciiTheme="majorBidi" w:hAnsiTheme="majorBidi" w:cstheme="majorBidi"/>
          <w:bCs/>
          <w:color w:val="000000" w:themeColor="text1"/>
          <w:sz w:val="24"/>
          <w:szCs w:val="24"/>
          <w:highlight w:val="yellow"/>
          <w:lang w:val="en-CA"/>
        </w:rPr>
      </w:pPr>
    </w:p>
    <w:p w14:paraId="2CAD4265" w14:textId="5F0993E7" w:rsidR="005B5A8A" w:rsidRPr="00BB3DBC" w:rsidRDefault="005B5A8A" w:rsidP="00726872">
      <w:pPr>
        <w:pStyle w:val="Heading2"/>
      </w:pPr>
      <w:bookmarkStart w:id="45" w:name="_Toc217619697"/>
      <w:r w:rsidRPr="00BB3DBC">
        <w:t>3</w:t>
      </w:r>
      <w:r w:rsidR="00D17608" w:rsidRPr="00BB3DBC">
        <w:t xml:space="preserve">.5 Regional and </w:t>
      </w:r>
      <w:r w:rsidR="0043093F" w:rsidRPr="00BB3DBC">
        <w:t>Sector Specific</w:t>
      </w:r>
      <w:r w:rsidR="00D17608" w:rsidRPr="00BB3DBC">
        <w:t xml:space="preserve"> Studies (GCC and Saudi Context)</w:t>
      </w:r>
      <w:bookmarkEnd w:id="45"/>
    </w:p>
    <w:p w14:paraId="6CC8ACFE" w14:textId="77777777" w:rsidR="00A965C9" w:rsidRPr="004121F0" w:rsidRDefault="00A965C9" w:rsidP="00A965C9">
      <w:pPr>
        <w:ind w:left="1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When considering the North America and Europe region, there is a dearth of academically published work concerning the application of AI in the Saudi or Gulf financial industry particularly in the domain of fraud detection. Some generic regional studies touch upon the areas of credit scoring, predicting defaults, or even products related to Islamic finance. However, there is a considerable lack of literature focused on operational fraud within consumer finance (Alshammari et al., 2020).</w:t>
      </w:r>
    </w:p>
    <w:p w14:paraId="69A17FA9" w14:textId="77777777" w:rsidR="00A965C9" w:rsidRPr="004121F0" w:rsidRDefault="00A965C9" w:rsidP="00A965C9">
      <w:pPr>
        <w:ind w:left="10"/>
        <w:rPr>
          <w:rFonts w:asciiTheme="majorBidi" w:hAnsiTheme="majorBidi" w:cstheme="majorBidi"/>
          <w:color w:val="000000" w:themeColor="text1"/>
          <w:szCs w:val="28"/>
        </w:rPr>
      </w:pPr>
    </w:p>
    <w:p w14:paraId="73AB6C1B" w14:textId="090A9346" w:rsidR="00A965C9" w:rsidRPr="004121F0" w:rsidRDefault="00A965C9" w:rsidP="00A965C9">
      <w:pPr>
        <w:ind w:left="1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Most studies in the region of Saudi Arabian Gulf Cooperation Council (GCC) focus on the use of fictional or openly obtained international datasets, which is likely to omit local behavior, </w:t>
      </w:r>
      <w:r w:rsidR="0043093F" w:rsidRPr="004121F0">
        <w:rPr>
          <w:rFonts w:asciiTheme="majorBidi" w:hAnsiTheme="majorBidi" w:cstheme="majorBidi"/>
          <w:color w:val="000000" w:themeColor="text1"/>
          <w:szCs w:val="28"/>
        </w:rPr>
        <w:t>as well as</w:t>
      </w:r>
      <w:r w:rsidRPr="004121F0">
        <w:rPr>
          <w:rFonts w:asciiTheme="majorBidi" w:hAnsiTheme="majorBidi" w:cstheme="majorBidi"/>
          <w:color w:val="000000" w:themeColor="text1"/>
          <w:szCs w:val="28"/>
        </w:rPr>
        <w:t xml:space="preserve"> the regulatory and product specifics. In addition, there is a relative scarcity of studies which consider </w:t>
      </w:r>
      <w:r w:rsidR="005C2B86" w:rsidRPr="004121F0">
        <w:rPr>
          <w:rFonts w:asciiTheme="majorBidi" w:hAnsiTheme="majorBidi" w:cstheme="majorBidi"/>
          <w:color w:val="000000" w:themeColor="text1"/>
          <w:szCs w:val="28"/>
        </w:rPr>
        <w:t>guidelines</w:t>
      </w:r>
      <w:r w:rsidRPr="004121F0">
        <w:rPr>
          <w:rFonts w:asciiTheme="majorBidi" w:hAnsiTheme="majorBidi" w:cstheme="majorBidi"/>
          <w:color w:val="000000" w:themeColor="text1"/>
          <w:szCs w:val="28"/>
        </w:rPr>
        <w:t xml:space="preserve">, such as those published by SAMA which focus on cyber security, risk control, management and fraud, to be fundamental to the design of their experiments. This results in a disparity of </w:t>
      </w:r>
      <w:r w:rsidR="0043093F" w:rsidRPr="004121F0">
        <w:rPr>
          <w:rFonts w:asciiTheme="majorBidi" w:hAnsiTheme="majorBidi" w:cstheme="majorBidi"/>
          <w:color w:val="000000" w:themeColor="text1"/>
          <w:szCs w:val="28"/>
        </w:rPr>
        <w:t>high-quality</w:t>
      </w:r>
      <w:r w:rsidRPr="004121F0">
        <w:rPr>
          <w:rFonts w:asciiTheme="majorBidi" w:hAnsiTheme="majorBidi" w:cstheme="majorBidi"/>
          <w:color w:val="000000" w:themeColor="text1"/>
          <w:szCs w:val="28"/>
        </w:rPr>
        <w:t xml:space="preserve"> academic evidence and the deployment of operational AI which is in full alignment with regulatory structures of the </w:t>
      </w:r>
      <w:r w:rsidR="0043093F" w:rsidRPr="004121F0">
        <w:rPr>
          <w:rFonts w:asciiTheme="majorBidi" w:hAnsiTheme="majorBidi" w:cstheme="majorBidi"/>
          <w:color w:val="000000" w:themeColor="text1"/>
          <w:szCs w:val="28"/>
        </w:rPr>
        <w:t>in-focus</w:t>
      </w:r>
      <w:r w:rsidRPr="004121F0">
        <w:rPr>
          <w:rFonts w:asciiTheme="majorBidi" w:hAnsiTheme="majorBidi" w:cstheme="majorBidi"/>
          <w:color w:val="000000" w:themeColor="text1"/>
          <w:szCs w:val="28"/>
        </w:rPr>
        <w:t xml:space="preserve"> study.</w:t>
      </w:r>
    </w:p>
    <w:p w14:paraId="125F2F5D" w14:textId="77777777" w:rsidR="00A965C9" w:rsidRPr="004121F0" w:rsidRDefault="00A965C9" w:rsidP="00A965C9">
      <w:pPr>
        <w:ind w:left="10"/>
        <w:rPr>
          <w:rFonts w:asciiTheme="majorBidi" w:hAnsiTheme="majorBidi" w:cstheme="majorBidi"/>
          <w:color w:val="000000" w:themeColor="text1"/>
          <w:szCs w:val="28"/>
        </w:rPr>
      </w:pPr>
    </w:p>
    <w:p w14:paraId="68A8B74F" w14:textId="13250964" w:rsidR="00A965C9" w:rsidRPr="00726872" w:rsidRDefault="00A965C9" w:rsidP="00726872">
      <w:pPr>
        <w:ind w:left="1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On the contrary, the present thesis examines a Saudi loan application dataset which contains real records </w:t>
      </w:r>
      <w:r w:rsidR="00726872" w:rsidRPr="00726872">
        <w:rPr>
          <w:rFonts w:asciiTheme="majorBidi" w:hAnsiTheme="majorBidi" w:cstheme="majorBidi"/>
          <w:b/>
          <w:bCs/>
          <w:color w:val="000000" w:themeColor="text1"/>
          <w:szCs w:val="28"/>
          <w:lang w:val="en-GB"/>
        </w:rPr>
        <w:t>Emkan Financial Company</w:t>
      </w:r>
      <w:r w:rsidR="00726872" w:rsidRPr="00726872">
        <w:rPr>
          <w:rFonts w:asciiTheme="majorBidi" w:hAnsiTheme="majorBidi" w:cstheme="majorBidi"/>
          <w:color w:val="000000" w:themeColor="text1"/>
          <w:szCs w:val="28"/>
          <w:lang w:val="en-GB"/>
        </w:rPr>
        <w:t xml:space="preserve">, a Saudi-based financing institution and a subsidiary of </w:t>
      </w:r>
      <w:r w:rsidR="00726872" w:rsidRPr="00726872">
        <w:rPr>
          <w:rFonts w:asciiTheme="majorBidi" w:hAnsiTheme="majorBidi" w:cstheme="majorBidi"/>
          <w:b/>
          <w:bCs/>
          <w:color w:val="000000" w:themeColor="text1"/>
          <w:szCs w:val="28"/>
          <w:lang w:val="en-GB"/>
        </w:rPr>
        <w:t>Al Rajhi Bank Group</w:t>
      </w:r>
      <w:r w:rsidR="00726872" w:rsidRPr="00726872">
        <w:rPr>
          <w:rFonts w:asciiTheme="majorBidi" w:hAnsiTheme="majorBidi" w:cstheme="majorBidi"/>
          <w:color w:val="000000" w:themeColor="text1"/>
          <w:szCs w:val="28"/>
        </w:rPr>
        <w:t xml:space="preserve"> </w:t>
      </w:r>
      <w:r w:rsidRPr="004121F0">
        <w:rPr>
          <w:rFonts w:asciiTheme="majorBidi" w:hAnsiTheme="majorBidi" w:cstheme="majorBidi"/>
          <w:color w:val="000000" w:themeColor="text1"/>
          <w:szCs w:val="28"/>
        </w:rPr>
        <w:t>and includes 4,400 records, of which 2,110 are fraudulent and 2,290 are legitimate. This work is one of the very few empirical studies that provide evidence from the local Saudi Arabian market. It considers explainability of the model, costs associated with misclassification, and the feasibility of deployment in the Saudi context.</w:t>
      </w:r>
    </w:p>
    <w:p w14:paraId="6CAFF8DA" w14:textId="77777777" w:rsidR="00FF1206" w:rsidRPr="00E4091B" w:rsidRDefault="00FF1206" w:rsidP="005B5A8A">
      <w:pPr>
        <w:ind w:left="10"/>
        <w:rPr>
          <w:rFonts w:asciiTheme="majorBidi" w:hAnsiTheme="majorBidi" w:cstheme="majorBidi"/>
          <w:b/>
          <w:color w:val="000000" w:themeColor="text1"/>
          <w:sz w:val="24"/>
          <w:szCs w:val="24"/>
          <w:highlight w:val="yellow"/>
          <w:lang w:val="en-CA"/>
        </w:rPr>
      </w:pPr>
    </w:p>
    <w:p w14:paraId="31ABA54E" w14:textId="16675B77" w:rsidR="00D41F5F" w:rsidRPr="00BB3DBC" w:rsidRDefault="005B5A8A" w:rsidP="00726872">
      <w:pPr>
        <w:pStyle w:val="Heading2"/>
      </w:pPr>
      <w:bookmarkStart w:id="46" w:name="_Toc217619698"/>
      <w:r w:rsidRPr="00BB3DBC">
        <w:t>3.</w:t>
      </w:r>
      <w:r w:rsidR="00FD063A" w:rsidRPr="00BB3DBC">
        <w:t>6</w:t>
      </w:r>
      <w:r w:rsidRPr="00BB3DBC">
        <w:t xml:space="preserve"> </w:t>
      </w:r>
      <w:r w:rsidR="00FD063A" w:rsidRPr="00BB3DBC">
        <w:t>Summary and Identified Gaps</w:t>
      </w:r>
      <w:bookmarkEnd w:id="46"/>
    </w:p>
    <w:p w14:paraId="4DC568D3" w14:textId="77777777" w:rsidR="00070278" w:rsidRPr="004121F0" w:rsidRDefault="00070278" w:rsidP="00070278">
      <w:pPr>
        <w:ind w:left="1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At the present time several gaps still exist that present themselves the problem that this thesis attempts to find to resolve.</w:t>
      </w:r>
    </w:p>
    <w:p w14:paraId="295353AD" w14:textId="77777777" w:rsidR="00070278" w:rsidRPr="004121F0" w:rsidRDefault="00070278" w:rsidP="00F352C4">
      <w:pPr>
        <w:pStyle w:val="ListParagraph"/>
        <w:numPr>
          <w:ilvl w:val="0"/>
          <w:numId w:val="35"/>
        </w:numPr>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Integration of stacking and XAI: There is a void of literature that attempts to integrate designed stacked ensembles incorporated with systematic and regulatory explanation frameworks.</w:t>
      </w:r>
    </w:p>
    <w:p w14:paraId="7CBDD256" w14:textId="77777777" w:rsidR="00070278" w:rsidRPr="004121F0" w:rsidRDefault="00070278" w:rsidP="00F352C4">
      <w:pPr>
        <w:pStyle w:val="ListParagraph"/>
        <w:numPr>
          <w:ilvl w:val="0"/>
          <w:numId w:val="35"/>
        </w:numPr>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Representation of Saudi and GCC data sets: There is a void of literature that attempts to integrate designed stacked ensembles incorporated with systematic and regulatory explanation frameworks.</w:t>
      </w:r>
    </w:p>
    <w:p w14:paraId="193B19D1" w14:textId="54FF9F5B" w:rsidR="00070278" w:rsidRPr="004121F0" w:rsidRDefault="00070278" w:rsidP="00F352C4">
      <w:pPr>
        <w:pStyle w:val="ListParagraph"/>
        <w:numPr>
          <w:ilvl w:val="0"/>
          <w:numId w:val="35"/>
        </w:numPr>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General lack of discussion of overfitting in precise models: There is literature that attempts to present near perfect </w:t>
      </w:r>
      <w:r w:rsidR="0043093F" w:rsidRPr="004121F0">
        <w:rPr>
          <w:rFonts w:asciiTheme="majorBidi" w:hAnsiTheme="majorBidi" w:cstheme="majorBidi"/>
          <w:color w:val="000000" w:themeColor="text1"/>
          <w:szCs w:val="28"/>
        </w:rPr>
        <w:t>scores;</w:t>
      </w:r>
      <w:r w:rsidRPr="004121F0">
        <w:rPr>
          <w:rFonts w:asciiTheme="majorBidi" w:hAnsiTheme="majorBidi" w:cstheme="majorBidi"/>
          <w:color w:val="000000" w:themeColor="text1"/>
          <w:szCs w:val="28"/>
        </w:rPr>
        <w:t xml:space="preserve"> however, this literature does not present any critical discussion of the generalization of the problem of data leakage.</w:t>
      </w:r>
    </w:p>
    <w:p w14:paraId="0B5A220C" w14:textId="77777777" w:rsidR="00070278" w:rsidRPr="004121F0" w:rsidRDefault="00070278" w:rsidP="00F352C4">
      <w:pPr>
        <w:pStyle w:val="ListParagraph"/>
        <w:numPr>
          <w:ilvl w:val="0"/>
          <w:numId w:val="35"/>
        </w:numPr>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Expected attention to governance and supervisory demands: There is a general literature that considers the outputs of XAI as mere visual artifacts, neglecting to integrate them into the frameworks of model risk management.</w:t>
      </w:r>
    </w:p>
    <w:p w14:paraId="1BD8E5E7" w14:textId="77777777" w:rsidR="00070278" w:rsidRPr="004121F0" w:rsidRDefault="00070278" w:rsidP="00070278">
      <w:pPr>
        <w:ind w:left="1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These are the gaps this research attempts to resolve by creating a designed stacked ensemble composed of logistic regression, random forest and XGBoost models and balanced training data sets obtained from Saudi consumer loans along with wrapped explainable model ml frameworks - SHAP and LIME - and enclosing these with a discussion of overfitting, costs of misclassifications, and alignment with regulatory frameworks anticipated by SAMA. This makes the proposed model academically and practically relevant to the detection of fraud in the financial industry.</w:t>
      </w:r>
    </w:p>
    <w:p w14:paraId="55DCDFB9" w14:textId="7F523C49" w:rsidR="002E723A" w:rsidRPr="00E4091B" w:rsidRDefault="002E723A" w:rsidP="00A33FBF">
      <w:pPr>
        <w:spacing w:after="160" w:line="259" w:lineRule="auto"/>
        <w:ind w:left="0" w:firstLine="0"/>
        <w:rPr>
          <w:rFonts w:asciiTheme="majorBidi" w:hAnsiTheme="majorBidi" w:cstheme="majorBidi"/>
          <w:color w:val="000000" w:themeColor="text1"/>
          <w:sz w:val="24"/>
          <w:szCs w:val="24"/>
        </w:rPr>
      </w:pPr>
      <w:r w:rsidRPr="00E4091B">
        <w:rPr>
          <w:rFonts w:asciiTheme="majorBidi" w:hAnsiTheme="majorBidi" w:cstheme="majorBidi"/>
          <w:noProof/>
          <w:color w:val="000000" w:themeColor="text1"/>
          <w:sz w:val="24"/>
          <w:szCs w:val="24"/>
          <w:lang w:val="en-GB"/>
        </w:rPr>
        <w:lastRenderedPageBreak/>
        <w:drawing>
          <wp:anchor distT="0" distB="0" distL="114300" distR="114300" simplePos="0" relativeHeight="251666432" behindDoc="1" locked="0" layoutInCell="1" allowOverlap="1" wp14:anchorId="4EBA0707" wp14:editId="2112E066">
            <wp:simplePos x="0" y="0"/>
            <wp:positionH relativeFrom="column">
              <wp:posOffset>76200</wp:posOffset>
            </wp:positionH>
            <wp:positionV relativeFrom="paragraph">
              <wp:posOffset>398145</wp:posOffset>
            </wp:positionV>
            <wp:extent cx="5834380" cy="3233420"/>
            <wp:effectExtent l="76200" t="76200" r="128270" b="138430"/>
            <wp:wrapTight wrapText="bothSides">
              <wp:wrapPolygon edited="0">
                <wp:start x="-141" y="-509"/>
                <wp:lineTo x="-282" y="-382"/>
                <wp:lineTo x="-282" y="21888"/>
                <wp:lineTo x="-141" y="22397"/>
                <wp:lineTo x="21863" y="22397"/>
                <wp:lineTo x="22004" y="22016"/>
                <wp:lineTo x="22004" y="1654"/>
                <wp:lineTo x="21863" y="-255"/>
                <wp:lineTo x="21863" y="-509"/>
                <wp:lineTo x="-141" y="-509"/>
              </wp:wrapPolygon>
            </wp:wrapTight>
            <wp:docPr id="3310224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34380" cy="3233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51AC761A" w14:textId="36D5BB02" w:rsidR="002E723A" w:rsidRPr="00E4091B" w:rsidRDefault="006A4060" w:rsidP="009C1333">
      <w:pPr>
        <w:pStyle w:val="ListParagraph"/>
        <w:spacing w:line="276" w:lineRule="auto"/>
        <w:ind w:firstLine="0"/>
        <w:jc w:val="center"/>
        <w:rPr>
          <w:rFonts w:asciiTheme="majorBidi" w:hAnsiTheme="majorBidi" w:cstheme="majorBidi"/>
          <w:i/>
          <w:iCs/>
          <w:color w:val="000000" w:themeColor="text1"/>
          <w:sz w:val="24"/>
          <w:szCs w:val="24"/>
          <w:u w:val="single"/>
        </w:rPr>
      </w:pPr>
      <w:r w:rsidRPr="00CA2BFE">
        <w:rPr>
          <w:rFonts w:asciiTheme="majorBidi" w:hAnsiTheme="majorBidi" w:cstheme="majorBidi"/>
          <w:i/>
          <w:iCs/>
          <w:color w:val="000000" w:themeColor="text1"/>
          <w:sz w:val="24"/>
          <w:szCs w:val="24"/>
        </w:rPr>
        <w:t xml:space="preserve">Figure </w:t>
      </w:r>
      <w:r w:rsidRPr="00CA2BFE">
        <w:rPr>
          <w:rFonts w:asciiTheme="majorBidi" w:hAnsiTheme="majorBidi" w:cstheme="majorBidi"/>
          <w:i/>
          <w:iCs/>
          <w:color w:val="000000" w:themeColor="text1"/>
          <w:sz w:val="24"/>
          <w:szCs w:val="24"/>
          <w:rtl/>
        </w:rPr>
        <w:t>3</w:t>
      </w:r>
      <w:r w:rsidRPr="00CA2BFE">
        <w:rPr>
          <w:rFonts w:asciiTheme="majorBidi" w:hAnsiTheme="majorBidi" w:cstheme="majorBidi"/>
          <w:i/>
          <w:iCs/>
          <w:color w:val="000000" w:themeColor="text1"/>
          <w:sz w:val="24"/>
          <w:szCs w:val="24"/>
        </w:rPr>
        <w:t xml:space="preserve">.1 </w:t>
      </w:r>
      <w:r w:rsidR="00345E83" w:rsidRPr="00CA2BFE">
        <w:rPr>
          <w:rFonts w:asciiTheme="majorBidi" w:hAnsiTheme="majorBidi" w:cstheme="majorBidi"/>
          <w:i/>
          <w:iCs/>
          <w:color w:val="000000" w:themeColor="text1"/>
          <w:sz w:val="24"/>
          <w:szCs w:val="24"/>
        </w:rPr>
        <w:t>– XGBOOST Fraud detection score</w:t>
      </w:r>
      <w:r w:rsidR="004A1B11" w:rsidRPr="004A1B11">
        <w:rPr>
          <w:rFonts w:asciiTheme="majorBidi" w:hAnsiTheme="majorBidi" w:cstheme="majorBidi"/>
          <w:i/>
          <w:iCs/>
          <w:color w:val="000000" w:themeColor="text1"/>
          <w:sz w:val="24"/>
          <w:szCs w:val="24"/>
        </w:rPr>
        <w:t>.</w:t>
      </w:r>
    </w:p>
    <w:p w14:paraId="3094D493" w14:textId="5EF28003" w:rsidR="006B629F" w:rsidRPr="00E4091B" w:rsidRDefault="006B629F">
      <w:pPr>
        <w:spacing w:after="160" w:line="259" w:lineRule="auto"/>
        <w:ind w:left="0" w:firstLine="0"/>
        <w:jc w:val="left"/>
        <w:rPr>
          <w:rFonts w:asciiTheme="majorBidi" w:hAnsiTheme="majorBidi" w:cstheme="majorBidi"/>
          <w:color w:val="000000" w:themeColor="text1"/>
          <w:sz w:val="24"/>
          <w:szCs w:val="24"/>
        </w:rPr>
      </w:pPr>
    </w:p>
    <w:p w14:paraId="16028DA2" w14:textId="77777777" w:rsidR="002E723A" w:rsidRPr="00E4091B" w:rsidRDefault="002E723A">
      <w:pPr>
        <w:spacing w:after="160" w:line="259" w:lineRule="auto"/>
        <w:ind w:left="0" w:firstLine="0"/>
        <w:jc w:val="left"/>
        <w:rPr>
          <w:rFonts w:asciiTheme="majorBidi" w:hAnsiTheme="majorBidi" w:cstheme="majorBidi"/>
          <w:b/>
          <w:color w:val="000000" w:themeColor="text1"/>
          <w:sz w:val="24"/>
          <w:szCs w:val="24"/>
        </w:rPr>
      </w:pPr>
      <w:r w:rsidRPr="00E4091B">
        <w:rPr>
          <w:rFonts w:asciiTheme="majorBidi" w:hAnsiTheme="majorBidi" w:cstheme="majorBidi"/>
          <w:color w:val="000000" w:themeColor="text1"/>
          <w:sz w:val="24"/>
          <w:szCs w:val="24"/>
        </w:rPr>
        <w:br w:type="page"/>
      </w:r>
    </w:p>
    <w:p w14:paraId="347252F0" w14:textId="2DE06EAC" w:rsidR="000B518F" w:rsidRPr="00BB3DBC" w:rsidRDefault="00AA559B" w:rsidP="00726872">
      <w:pPr>
        <w:pStyle w:val="Heading1"/>
      </w:pPr>
      <w:bookmarkStart w:id="47" w:name="_Toc217619699"/>
      <w:r w:rsidRPr="00BB3DBC">
        <w:lastRenderedPageBreak/>
        <w:t>Chapter 4</w:t>
      </w:r>
      <w:r w:rsidR="003C51FB" w:rsidRPr="00BB3DBC">
        <w:t xml:space="preserve"> Proposed Approach</w:t>
      </w:r>
      <w:bookmarkEnd w:id="47"/>
      <w:r w:rsidR="003C51FB" w:rsidRPr="00BB3DBC">
        <w:t xml:space="preserve"> </w:t>
      </w:r>
    </w:p>
    <w:p w14:paraId="54D77121" w14:textId="77777777" w:rsidR="00070278" w:rsidRPr="004121F0" w:rsidRDefault="00070278" w:rsidP="00070278">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This dissertation employs an organized supervised learning experimental design for the purpose of providing the means for the repeated execution of fraud prediction within consumer lending application fraud prediction. The work investigates the estimation of the fraud boundary based on the exponents of the fraud boundary and the multialgorithm comparative learner placements, all of which fall within the purview of Explainable AI.</w:t>
      </w:r>
    </w:p>
    <w:p w14:paraId="681BE557" w14:textId="77777777" w:rsidR="00070278" w:rsidRPr="004121F0" w:rsidRDefault="00070278" w:rsidP="00070278">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The operational approach of the dissertation draws on the following core methodological tenets:</w:t>
      </w:r>
    </w:p>
    <w:p w14:paraId="113A1918" w14:textId="6500A846" w:rsidR="00070278" w:rsidRPr="004121F0" w:rsidRDefault="00070278" w:rsidP="004C4C09">
      <w:pPr>
        <w:pStyle w:val="ListParagraph"/>
        <w:numPr>
          <w:ilvl w:val="0"/>
          <w:numId w:val="11"/>
        </w:numPr>
        <w:spacing w:after="160" w:line="259" w:lineRule="auto"/>
        <w:rPr>
          <w:rFonts w:asciiTheme="majorBidi" w:hAnsiTheme="majorBidi" w:cstheme="majorBidi"/>
          <w:color w:val="000000" w:themeColor="text1"/>
          <w:szCs w:val="28"/>
        </w:rPr>
      </w:pPr>
      <w:r w:rsidRPr="004121F0">
        <w:rPr>
          <w:rFonts w:asciiTheme="majorBidi" w:hAnsiTheme="majorBidi" w:cstheme="majorBidi"/>
          <w:b/>
          <w:bCs/>
          <w:color w:val="000000" w:themeColor="text1"/>
          <w:szCs w:val="28"/>
        </w:rPr>
        <w:t>Privileged labeled learning</w:t>
      </w:r>
      <w:r w:rsidRPr="004121F0">
        <w:rPr>
          <w:rFonts w:asciiTheme="majorBidi" w:hAnsiTheme="majorBidi" w:cstheme="majorBidi"/>
          <w:color w:val="000000" w:themeColor="text1"/>
          <w:szCs w:val="28"/>
        </w:rPr>
        <w:t>: Historical fraudulent data is labeled fraud (1) or not (0) at a privileged level.</w:t>
      </w:r>
    </w:p>
    <w:p w14:paraId="7CE16310" w14:textId="46A03FBF" w:rsidR="00070278" w:rsidRPr="004121F0" w:rsidRDefault="00070278" w:rsidP="004C4C09">
      <w:pPr>
        <w:pStyle w:val="ListParagraph"/>
        <w:numPr>
          <w:ilvl w:val="0"/>
          <w:numId w:val="11"/>
        </w:numPr>
        <w:spacing w:after="160" w:line="259" w:lineRule="auto"/>
        <w:rPr>
          <w:rFonts w:asciiTheme="majorBidi" w:hAnsiTheme="majorBidi" w:cstheme="majorBidi"/>
          <w:color w:val="000000" w:themeColor="text1"/>
          <w:szCs w:val="28"/>
        </w:rPr>
      </w:pPr>
      <w:r w:rsidRPr="004121F0">
        <w:rPr>
          <w:rFonts w:asciiTheme="majorBidi" w:hAnsiTheme="majorBidi" w:cstheme="majorBidi"/>
          <w:b/>
          <w:bCs/>
          <w:color w:val="000000" w:themeColor="text1"/>
          <w:szCs w:val="28"/>
        </w:rPr>
        <w:t>Segment balanced financial corpus</w:t>
      </w:r>
      <w:r w:rsidRPr="004121F0">
        <w:rPr>
          <w:rFonts w:asciiTheme="majorBidi" w:hAnsiTheme="majorBidi" w:cstheme="majorBidi"/>
          <w:color w:val="000000" w:themeColor="text1"/>
          <w:szCs w:val="28"/>
        </w:rPr>
        <w:t>: 4,4000 unique borrower records (2,110 fraud and 2,290 not fraud) are divided into training and testing sets under stratified sampling to maintain the original, almost balanced, class distribution.</w:t>
      </w:r>
    </w:p>
    <w:p w14:paraId="6DA2699A" w14:textId="468B6A70" w:rsidR="00070278" w:rsidRPr="004121F0" w:rsidRDefault="00070278" w:rsidP="004C4C09">
      <w:pPr>
        <w:pStyle w:val="ListParagraph"/>
        <w:numPr>
          <w:ilvl w:val="0"/>
          <w:numId w:val="11"/>
        </w:numPr>
        <w:spacing w:after="160" w:line="259" w:lineRule="auto"/>
        <w:rPr>
          <w:rFonts w:asciiTheme="majorBidi" w:hAnsiTheme="majorBidi" w:cstheme="majorBidi"/>
          <w:color w:val="000000" w:themeColor="text1"/>
          <w:szCs w:val="28"/>
        </w:rPr>
      </w:pPr>
      <w:r w:rsidRPr="004121F0">
        <w:rPr>
          <w:rFonts w:asciiTheme="majorBidi" w:hAnsiTheme="majorBidi" w:cstheme="majorBidi"/>
          <w:b/>
          <w:bCs/>
          <w:color w:val="000000" w:themeColor="text1"/>
          <w:szCs w:val="28"/>
        </w:rPr>
        <w:t>Within pipeline data pre-processing</w:t>
      </w:r>
      <w:r w:rsidRPr="004121F0">
        <w:rPr>
          <w:rFonts w:asciiTheme="majorBidi" w:hAnsiTheme="majorBidi" w:cstheme="majorBidi"/>
          <w:color w:val="000000" w:themeColor="text1"/>
          <w:szCs w:val="28"/>
        </w:rPr>
        <w:t>: Garbage values, missing values, algorithm scripts that might override critical sensitive logic, and nonsensical financial values are removed pre-modeling.</w:t>
      </w:r>
    </w:p>
    <w:p w14:paraId="0ABA1E7A" w14:textId="77777777" w:rsidR="00070278" w:rsidRPr="00BB3DBC" w:rsidRDefault="00070278" w:rsidP="00726872">
      <w:pPr>
        <w:pStyle w:val="Heading2"/>
      </w:pPr>
      <w:bookmarkStart w:id="48" w:name="_Toc217619700"/>
      <w:r w:rsidRPr="00BB3DBC">
        <w:t>4.1 Dataset description</w:t>
      </w:r>
      <w:bookmarkEnd w:id="48"/>
    </w:p>
    <w:p w14:paraId="1C01E542" w14:textId="5A28BFDD" w:rsidR="00070278" w:rsidRPr="004121F0" w:rsidRDefault="00070278" w:rsidP="00070278">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This research draws on a real-world tabulated dataset consisting of loan applications. The dataset comprises 4400 borrower records in total obtained from the Saudi consumer financing industry. 2,110 of the records are pertinent to fraudulent applications while 2,290 are from non-fraudulent ones.</w:t>
      </w:r>
    </w:p>
    <w:p w14:paraId="098564A4" w14:textId="21532D4A" w:rsidR="00512E90" w:rsidRPr="00984A90" w:rsidRDefault="004121F0" w:rsidP="00984A90">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Even</w:t>
      </w:r>
      <w:r w:rsidR="00070278" w:rsidRPr="004121F0">
        <w:rPr>
          <w:rFonts w:asciiTheme="majorBidi" w:hAnsiTheme="majorBidi" w:cstheme="majorBidi"/>
          <w:color w:val="000000" w:themeColor="text1"/>
          <w:szCs w:val="28"/>
        </w:rPr>
        <w:t xml:space="preserve"> distribution results in what is, for all intents and purposes, a perfectly balanced dataset (about 48% fraud and 52% legit). This resolves the extreme class imbalance that is characteristic of most financial fraud datasets. This allows for stable model training and fair analysis across the two classes.</w:t>
      </w:r>
    </w:p>
    <w:p w14:paraId="12C4AA99" w14:textId="52683E5A" w:rsidR="00CA2BFE" w:rsidRPr="00A36957" w:rsidRDefault="00CA2BFE" w:rsidP="00CA2BFE">
      <w:pPr>
        <w:pStyle w:val="Caption"/>
        <w:keepNext/>
        <w:jc w:val="center"/>
        <w:rPr>
          <w:b/>
          <w:bCs/>
          <w:color w:val="auto"/>
          <w:sz w:val="24"/>
          <w:szCs w:val="24"/>
        </w:rPr>
      </w:pPr>
      <w:r w:rsidRPr="00A36957">
        <w:rPr>
          <w:b/>
          <w:bCs/>
          <w:color w:val="auto"/>
          <w:sz w:val="24"/>
          <w:szCs w:val="24"/>
        </w:rPr>
        <w:t xml:space="preserve">Table (7) </w:t>
      </w:r>
      <w:r w:rsidRPr="00A36957">
        <w:rPr>
          <w:b/>
          <w:bCs/>
          <w:noProof/>
          <w:color w:val="auto"/>
          <w:sz w:val="24"/>
          <w:szCs w:val="24"/>
        </w:rPr>
        <w:t>Core features engineered for the ML pipelines include:</w:t>
      </w:r>
    </w:p>
    <w:tbl>
      <w:tblPr>
        <w:tblStyle w:val="GridTable1Light"/>
        <w:tblW w:w="0" w:type="auto"/>
        <w:tblLook w:val="04A0" w:firstRow="1" w:lastRow="0" w:firstColumn="1" w:lastColumn="0" w:noHBand="0" w:noVBand="1"/>
      </w:tblPr>
      <w:tblGrid>
        <w:gridCol w:w="3130"/>
        <w:gridCol w:w="5762"/>
      </w:tblGrid>
      <w:tr w:rsidR="008B1371" w:rsidRPr="00E4091B" w14:paraId="3B0C4CC1"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6D213" w14:textId="77777777" w:rsidR="00512E90" w:rsidRPr="00E4091B" w:rsidRDefault="00512E9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Feature Type</w:t>
            </w:r>
          </w:p>
        </w:tc>
        <w:tc>
          <w:tcPr>
            <w:tcW w:w="0" w:type="auto"/>
            <w:hideMark/>
          </w:tcPr>
          <w:p w14:paraId="4B05DD6C" w14:textId="77777777" w:rsidR="00512E90" w:rsidRPr="00E4091B" w:rsidRDefault="00512E90"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Examples</w:t>
            </w:r>
          </w:p>
        </w:tc>
      </w:tr>
      <w:tr w:rsidR="008B1371" w:rsidRPr="00E4091B" w14:paraId="3D086F93" w14:textId="77777777" w:rsidTr="00984A90">
        <w:tc>
          <w:tcPr>
            <w:cnfStyle w:val="001000000000" w:firstRow="0" w:lastRow="0" w:firstColumn="1" w:lastColumn="0" w:oddVBand="0" w:evenVBand="0" w:oddHBand="0" w:evenHBand="0" w:firstRowFirstColumn="0" w:firstRowLastColumn="0" w:lastRowFirstColumn="0" w:lastRowLastColumn="0"/>
            <w:tcW w:w="0" w:type="auto"/>
            <w:hideMark/>
          </w:tcPr>
          <w:p w14:paraId="61E95DC1" w14:textId="77777777" w:rsidR="00512E90" w:rsidRPr="00E4091B" w:rsidRDefault="00512E90"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Identity Attributes</w:t>
            </w:r>
          </w:p>
        </w:tc>
        <w:tc>
          <w:tcPr>
            <w:tcW w:w="0" w:type="auto"/>
            <w:hideMark/>
          </w:tcPr>
          <w:p w14:paraId="50BEA68E" w14:textId="77777777" w:rsidR="00512E90" w:rsidRPr="00E4091B" w:rsidRDefault="00512E9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National ID, Employment sector, Salary claim</w:t>
            </w:r>
          </w:p>
        </w:tc>
      </w:tr>
      <w:tr w:rsidR="008B1371" w:rsidRPr="00E4091B" w14:paraId="17D43123" w14:textId="77777777" w:rsidTr="00984A90">
        <w:tc>
          <w:tcPr>
            <w:cnfStyle w:val="001000000000" w:firstRow="0" w:lastRow="0" w:firstColumn="1" w:lastColumn="0" w:oddVBand="0" w:evenVBand="0" w:oddHBand="0" w:evenHBand="0" w:firstRowFirstColumn="0" w:firstRowLastColumn="0" w:lastRowFirstColumn="0" w:lastRowLastColumn="0"/>
            <w:tcW w:w="0" w:type="auto"/>
            <w:hideMark/>
          </w:tcPr>
          <w:p w14:paraId="07AD3A04" w14:textId="77777777" w:rsidR="00512E90" w:rsidRPr="00E4091B" w:rsidRDefault="00512E9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Loan Variables</w:t>
            </w:r>
          </w:p>
        </w:tc>
        <w:tc>
          <w:tcPr>
            <w:tcW w:w="0" w:type="auto"/>
            <w:hideMark/>
          </w:tcPr>
          <w:p w14:paraId="1B97563D" w14:textId="77777777" w:rsidR="00512E90" w:rsidRPr="00E4091B" w:rsidRDefault="00512E9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Requested loan size, Tenure months, Monthly installment</w:t>
            </w:r>
          </w:p>
        </w:tc>
      </w:tr>
      <w:tr w:rsidR="008B1371" w:rsidRPr="00E4091B" w14:paraId="31F8FA33" w14:textId="77777777" w:rsidTr="00984A90">
        <w:tc>
          <w:tcPr>
            <w:cnfStyle w:val="001000000000" w:firstRow="0" w:lastRow="0" w:firstColumn="1" w:lastColumn="0" w:oddVBand="0" w:evenVBand="0" w:oddHBand="0" w:evenHBand="0" w:firstRowFirstColumn="0" w:firstRowLastColumn="0" w:lastRowFirstColumn="0" w:lastRowLastColumn="0"/>
            <w:tcW w:w="0" w:type="auto"/>
            <w:hideMark/>
          </w:tcPr>
          <w:p w14:paraId="426DD06D" w14:textId="77777777" w:rsidR="00512E90" w:rsidRPr="00E4091B" w:rsidRDefault="00512E9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Behavioral &amp; Device Signals</w:t>
            </w:r>
          </w:p>
        </w:tc>
        <w:tc>
          <w:tcPr>
            <w:tcW w:w="0" w:type="auto"/>
            <w:hideMark/>
          </w:tcPr>
          <w:p w14:paraId="09E1AEBB" w14:textId="77777777" w:rsidR="00512E90" w:rsidRPr="00E4091B" w:rsidRDefault="00512E9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Device fingerprint, Submission timing pattern</w:t>
            </w:r>
          </w:p>
        </w:tc>
      </w:tr>
      <w:tr w:rsidR="008B1371" w:rsidRPr="00E4091B" w14:paraId="658C0DD9" w14:textId="77777777" w:rsidTr="00984A90">
        <w:tc>
          <w:tcPr>
            <w:cnfStyle w:val="001000000000" w:firstRow="0" w:lastRow="0" w:firstColumn="1" w:lastColumn="0" w:oddVBand="0" w:evenVBand="0" w:oddHBand="0" w:evenHBand="0" w:firstRowFirstColumn="0" w:firstRowLastColumn="0" w:lastRowFirstColumn="0" w:lastRowLastColumn="0"/>
            <w:tcW w:w="0" w:type="auto"/>
            <w:hideMark/>
          </w:tcPr>
          <w:p w14:paraId="37A34E32" w14:textId="77777777" w:rsidR="00512E90" w:rsidRPr="00E4091B" w:rsidRDefault="00512E9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Financial Integrity Features</w:t>
            </w:r>
          </w:p>
        </w:tc>
        <w:tc>
          <w:tcPr>
            <w:tcW w:w="0" w:type="auto"/>
            <w:hideMark/>
          </w:tcPr>
          <w:p w14:paraId="0EFB9B93" w14:textId="42D9F0D8" w:rsidR="00512E90" w:rsidRPr="00E4091B" w:rsidRDefault="00512E9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Income</w:t>
            </w:r>
            <w:r w:rsidR="0043093F" w:rsidRPr="00E4091B">
              <w:rPr>
                <w:rFonts w:asciiTheme="majorBidi" w:hAnsiTheme="majorBidi" w:cstheme="majorBidi"/>
                <w:color w:val="000000" w:themeColor="text1"/>
              </w:rPr>
              <w:t xml:space="preserve"> </w:t>
            </w:r>
            <w:r w:rsidRPr="00E4091B">
              <w:rPr>
                <w:rFonts w:asciiTheme="majorBidi" w:hAnsiTheme="majorBidi" w:cstheme="majorBidi"/>
                <w:color w:val="000000" w:themeColor="text1"/>
              </w:rPr>
              <w:t>to</w:t>
            </w:r>
            <w:r w:rsidR="0043093F" w:rsidRPr="00E4091B">
              <w:rPr>
                <w:rFonts w:asciiTheme="majorBidi" w:hAnsiTheme="majorBidi" w:cstheme="majorBidi"/>
                <w:color w:val="000000" w:themeColor="text1"/>
              </w:rPr>
              <w:t xml:space="preserve"> </w:t>
            </w:r>
            <w:r w:rsidRPr="00E4091B">
              <w:rPr>
                <w:rFonts w:asciiTheme="majorBidi" w:hAnsiTheme="majorBidi" w:cstheme="majorBidi"/>
                <w:color w:val="000000" w:themeColor="text1"/>
              </w:rPr>
              <w:t>loan ratio (critical fraud boundary)</w:t>
            </w:r>
          </w:p>
        </w:tc>
      </w:tr>
    </w:tbl>
    <w:p w14:paraId="48FC278E" w14:textId="076F1EE9" w:rsidR="00512E90" w:rsidRPr="004121F0" w:rsidRDefault="00C97CCF" w:rsidP="00A33FBF">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lastRenderedPageBreak/>
        <w:t xml:space="preserve">As shown in the table </w:t>
      </w:r>
      <w:r w:rsidR="00CA2BFE">
        <w:rPr>
          <w:rFonts w:asciiTheme="majorBidi" w:hAnsiTheme="majorBidi" w:cstheme="majorBidi"/>
          <w:color w:val="000000" w:themeColor="text1"/>
          <w:szCs w:val="28"/>
        </w:rPr>
        <w:t>(7)</w:t>
      </w:r>
      <w:r w:rsidRPr="004121F0">
        <w:rPr>
          <w:rFonts w:asciiTheme="majorBidi" w:hAnsiTheme="majorBidi" w:cstheme="majorBidi"/>
          <w:color w:val="000000" w:themeColor="text1"/>
          <w:szCs w:val="28"/>
        </w:rPr>
        <w:t xml:space="preserve"> t</w:t>
      </w:r>
      <w:r w:rsidR="00512E90" w:rsidRPr="004121F0">
        <w:rPr>
          <w:rFonts w:asciiTheme="majorBidi" w:hAnsiTheme="majorBidi" w:cstheme="majorBidi"/>
          <w:color w:val="000000" w:themeColor="text1"/>
          <w:szCs w:val="28"/>
        </w:rPr>
        <w:t xml:space="preserve">he data is structured but reflects </w:t>
      </w:r>
      <w:r w:rsidR="00512E90" w:rsidRPr="004121F0">
        <w:rPr>
          <w:rStyle w:val="s1"/>
          <w:rFonts w:asciiTheme="majorBidi" w:eastAsiaTheme="majorEastAsia" w:hAnsiTheme="majorBidi" w:cstheme="majorBidi"/>
          <w:b/>
          <w:bCs/>
          <w:color w:val="000000" w:themeColor="text1"/>
          <w:szCs w:val="28"/>
        </w:rPr>
        <w:t>regional Saudi consumer lending fraud mapping</w:t>
      </w:r>
      <w:r w:rsidR="00512E90" w:rsidRPr="004121F0">
        <w:rPr>
          <w:rFonts w:asciiTheme="majorBidi" w:hAnsiTheme="majorBidi" w:cstheme="majorBidi"/>
          <w:color w:val="000000" w:themeColor="text1"/>
          <w:szCs w:val="28"/>
        </w:rPr>
        <w:t>, requiring careful governance due to sensitive predictive nature.</w:t>
      </w:r>
    </w:p>
    <w:p w14:paraId="0801C89C" w14:textId="77777777" w:rsidR="00A33FBF" w:rsidRPr="00E4091B" w:rsidRDefault="00A33FBF" w:rsidP="00A33FBF">
      <w:pPr>
        <w:spacing w:after="160" w:line="259" w:lineRule="auto"/>
        <w:ind w:left="0" w:firstLine="0"/>
        <w:rPr>
          <w:rFonts w:asciiTheme="majorBidi" w:hAnsiTheme="majorBidi" w:cstheme="majorBidi"/>
          <w:color w:val="000000" w:themeColor="text1"/>
          <w:sz w:val="24"/>
          <w:szCs w:val="24"/>
        </w:rPr>
      </w:pPr>
    </w:p>
    <w:p w14:paraId="10A3AC13" w14:textId="5BD3E710" w:rsidR="005354E4" w:rsidRPr="00BB3DBC" w:rsidRDefault="005354E4" w:rsidP="00726872">
      <w:pPr>
        <w:pStyle w:val="Heading2"/>
      </w:pPr>
      <w:bookmarkStart w:id="49" w:name="_Toc217619701"/>
      <w:r w:rsidRPr="00BB3DBC">
        <w:t>4.2 Data Preprocessing</w:t>
      </w:r>
      <w:bookmarkEnd w:id="49"/>
    </w:p>
    <w:p w14:paraId="49129455" w14:textId="77777777" w:rsidR="00070278" w:rsidRPr="004121F0" w:rsidRDefault="00070278" w:rsidP="00070278">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273B68"/>
          <w:szCs w:val="28"/>
        </w:rPr>
        <w:t>T</w:t>
      </w:r>
      <w:r w:rsidRPr="004121F0">
        <w:rPr>
          <w:rFonts w:asciiTheme="majorBidi" w:hAnsiTheme="majorBidi" w:cstheme="majorBidi"/>
          <w:color w:val="000000" w:themeColor="text1"/>
          <w:szCs w:val="28"/>
        </w:rPr>
        <w:t>he following were done to uphold the pre-modeling principle of purity of the data, trustworthy prediction, and responsible prediction.</w:t>
      </w:r>
    </w:p>
    <w:p w14:paraId="68D15851" w14:textId="33AB02FF" w:rsidR="00070278" w:rsidRPr="004121F0" w:rsidRDefault="00070278" w:rsidP="00F352C4">
      <w:pPr>
        <w:pStyle w:val="ListParagraph"/>
        <w:numPr>
          <w:ilvl w:val="0"/>
          <w:numId w:val="36"/>
        </w:numPr>
        <w:spacing w:after="160" w:line="259" w:lineRule="auto"/>
        <w:rPr>
          <w:rFonts w:asciiTheme="majorBidi" w:hAnsiTheme="majorBidi" w:cstheme="majorBidi"/>
          <w:color w:val="000000" w:themeColor="text1"/>
          <w:szCs w:val="28"/>
        </w:rPr>
      </w:pPr>
      <w:r w:rsidRPr="004121F0">
        <w:rPr>
          <w:rFonts w:asciiTheme="majorBidi" w:hAnsiTheme="majorBidi" w:cstheme="majorBidi"/>
          <w:b/>
          <w:bCs/>
          <w:color w:val="000000" w:themeColor="text1"/>
          <w:szCs w:val="28"/>
        </w:rPr>
        <w:t>Handling missing values</w:t>
      </w:r>
      <w:r w:rsidRPr="004121F0">
        <w:rPr>
          <w:rFonts w:asciiTheme="majorBidi" w:hAnsiTheme="majorBidi" w:cstheme="majorBidi"/>
          <w:color w:val="000000" w:themeColor="text1"/>
          <w:szCs w:val="28"/>
        </w:rPr>
        <w:t>: Populating missing values was done using resilient substitution logic.</w:t>
      </w:r>
    </w:p>
    <w:p w14:paraId="42361AA7" w14:textId="7E48A398" w:rsidR="00070278" w:rsidRPr="004121F0" w:rsidRDefault="00070278" w:rsidP="00F352C4">
      <w:pPr>
        <w:pStyle w:val="ListParagraph"/>
        <w:numPr>
          <w:ilvl w:val="0"/>
          <w:numId w:val="36"/>
        </w:numPr>
        <w:spacing w:after="160" w:line="259" w:lineRule="auto"/>
        <w:rPr>
          <w:rFonts w:asciiTheme="majorBidi" w:hAnsiTheme="majorBidi" w:cstheme="majorBidi"/>
          <w:color w:val="000000" w:themeColor="text1"/>
          <w:szCs w:val="28"/>
        </w:rPr>
      </w:pPr>
      <w:r w:rsidRPr="004121F0">
        <w:rPr>
          <w:rFonts w:asciiTheme="majorBidi" w:hAnsiTheme="majorBidi" w:cstheme="majorBidi"/>
          <w:b/>
          <w:bCs/>
          <w:color w:val="000000" w:themeColor="text1"/>
          <w:szCs w:val="28"/>
        </w:rPr>
        <w:t>Feature normalization</w:t>
      </w:r>
      <w:r w:rsidRPr="004121F0">
        <w:rPr>
          <w:rFonts w:asciiTheme="majorBidi" w:hAnsiTheme="majorBidi" w:cstheme="majorBidi"/>
          <w:color w:val="000000" w:themeColor="text1"/>
          <w:szCs w:val="28"/>
        </w:rPr>
        <w:t>: Achieves fairness of the logistic boundary.</w:t>
      </w:r>
    </w:p>
    <w:p w14:paraId="30A962D8" w14:textId="6CE20801" w:rsidR="00070278" w:rsidRPr="004121F0" w:rsidRDefault="00070278" w:rsidP="00F352C4">
      <w:pPr>
        <w:pStyle w:val="ListParagraph"/>
        <w:numPr>
          <w:ilvl w:val="0"/>
          <w:numId w:val="36"/>
        </w:numPr>
        <w:spacing w:after="160" w:line="259" w:lineRule="auto"/>
        <w:rPr>
          <w:rFonts w:asciiTheme="majorBidi" w:hAnsiTheme="majorBidi" w:cstheme="majorBidi"/>
          <w:color w:val="000000" w:themeColor="text1"/>
          <w:szCs w:val="28"/>
        </w:rPr>
      </w:pPr>
      <w:r w:rsidRPr="004121F0">
        <w:rPr>
          <w:rFonts w:asciiTheme="majorBidi" w:hAnsiTheme="majorBidi" w:cstheme="majorBidi"/>
          <w:b/>
          <w:bCs/>
          <w:color w:val="000000" w:themeColor="text1"/>
          <w:szCs w:val="28"/>
        </w:rPr>
        <w:t>Outlier Filtering</w:t>
      </w:r>
      <w:r w:rsidRPr="004121F0">
        <w:rPr>
          <w:rFonts w:asciiTheme="majorBidi" w:hAnsiTheme="majorBidi" w:cstheme="majorBidi"/>
          <w:color w:val="000000" w:themeColor="text1"/>
          <w:szCs w:val="28"/>
        </w:rPr>
        <w:t>: Removed unreasonably high salary or tenure.</w:t>
      </w:r>
    </w:p>
    <w:p w14:paraId="6D41BAB4" w14:textId="77777777" w:rsidR="00070278" w:rsidRPr="004121F0" w:rsidRDefault="00070278" w:rsidP="00F352C4">
      <w:pPr>
        <w:pStyle w:val="ListParagraph"/>
        <w:numPr>
          <w:ilvl w:val="0"/>
          <w:numId w:val="36"/>
        </w:numPr>
        <w:spacing w:after="160" w:line="259" w:lineRule="auto"/>
        <w:rPr>
          <w:rFonts w:asciiTheme="majorBidi" w:hAnsiTheme="majorBidi" w:cstheme="majorBidi"/>
          <w:color w:val="000000" w:themeColor="text1"/>
          <w:szCs w:val="28"/>
        </w:rPr>
      </w:pPr>
      <w:r w:rsidRPr="004121F0">
        <w:rPr>
          <w:rFonts w:asciiTheme="majorBidi" w:hAnsiTheme="majorBidi" w:cstheme="majorBidi"/>
          <w:b/>
          <w:bCs/>
          <w:color w:val="000000" w:themeColor="text1"/>
          <w:szCs w:val="28"/>
        </w:rPr>
        <w:t>Encoding of Categorical features</w:t>
      </w:r>
      <w:r w:rsidRPr="004121F0">
        <w:rPr>
          <w:rFonts w:asciiTheme="majorBidi" w:hAnsiTheme="majorBidi" w:cstheme="majorBidi"/>
          <w:color w:val="000000" w:themeColor="text1"/>
          <w:szCs w:val="28"/>
        </w:rPr>
        <w:t xml:space="preserve"> - One Hot and Label encoding for tree input comparability.</w:t>
      </w:r>
    </w:p>
    <w:p w14:paraId="0DA47B1D" w14:textId="77777777" w:rsidR="00070278" w:rsidRPr="004121F0" w:rsidRDefault="00070278" w:rsidP="00F352C4">
      <w:pPr>
        <w:pStyle w:val="ListParagraph"/>
        <w:numPr>
          <w:ilvl w:val="0"/>
          <w:numId w:val="36"/>
        </w:numPr>
        <w:spacing w:after="160" w:line="259" w:lineRule="auto"/>
        <w:rPr>
          <w:rFonts w:asciiTheme="majorBidi" w:hAnsiTheme="majorBidi" w:cstheme="majorBidi"/>
          <w:color w:val="000000" w:themeColor="text1"/>
          <w:szCs w:val="28"/>
        </w:rPr>
      </w:pPr>
      <w:r w:rsidRPr="004121F0">
        <w:rPr>
          <w:rFonts w:asciiTheme="majorBidi" w:hAnsiTheme="majorBidi" w:cstheme="majorBidi"/>
          <w:b/>
          <w:bCs/>
          <w:color w:val="000000" w:themeColor="text1"/>
          <w:szCs w:val="28"/>
        </w:rPr>
        <w:t>Not feeding sensitive scopes or logic-rupturing patterns</w:t>
      </w:r>
      <w:r w:rsidRPr="004121F0">
        <w:rPr>
          <w:rFonts w:asciiTheme="majorBidi" w:hAnsiTheme="majorBidi" w:cstheme="majorBidi"/>
          <w:color w:val="000000" w:themeColor="text1"/>
          <w:szCs w:val="28"/>
        </w:rPr>
        <w:t xml:space="preserve"> - Excluded before modeling.</w:t>
      </w:r>
    </w:p>
    <w:p w14:paraId="06D55B6B" w14:textId="3A2A6EA5" w:rsidR="00F3500E" w:rsidRDefault="00070278" w:rsidP="004C4C09">
      <w:pPr>
        <w:spacing w:after="16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As the model was trained using this in-stream cut detoxification, the model was able to learn to discover patterns, not noise, ensuring the model was not bloated with garbage.</w:t>
      </w:r>
    </w:p>
    <w:p w14:paraId="1D60015D" w14:textId="77777777" w:rsidR="004C4C09" w:rsidRPr="004C4C09" w:rsidRDefault="004C4C09" w:rsidP="004C4C09">
      <w:pPr>
        <w:spacing w:after="160" w:line="259" w:lineRule="auto"/>
        <w:ind w:left="0" w:firstLine="0"/>
        <w:rPr>
          <w:rFonts w:asciiTheme="majorBidi" w:hAnsiTheme="majorBidi" w:cstheme="majorBidi"/>
          <w:color w:val="000000" w:themeColor="text1"/>
          <w:szCs w:val="28"/>
        </w:rPr>
      </w:pPr>
    </w:p>
    <w:p w14:paraId="2471FCC0" w14:textId="0F3B156C" w:rsidR="005354E4" w:rsidRPr="00BB3DBC" w:rsidRDefault="005354E4" w:rsidP="00726872">
      <w:pPr>
        <w:pStyle w:val="Heading2"/>
      </w:pPr>
      <w:bookmarkStart w:id="50" w:name="_Toc217619702"/>
      <w:r w:rsidRPr="00BB3DBC">
        <w:t xml:space="preserve">4.3 </w:t>
      </w:r>
      <w:r w:rsidR="00BB1F02" w:rsidRPr="00BB3DBC">
        <w:t>Implemented ML Pipelines</w:t>
      </w:r>
      <w:bookmarkEnd w:id="50"/>
    </w:p>
    <w:p w14:paraId="5FC16654" w14:textId="421B6CC9" w:rsidR="00B9485B" w:rsidRPr="004121F0" w:rsidRDefault="00B9485B" w:rsidP="00F3500E">
      <w:pPr>
        <w:pStyle w:val="p1"/>
        <w:spacing w:after="0" w:afterAutospacing="0"/>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The study implements 3 primary learners</w:t>
      </w:r>
      <w:r w:rsidR="008C5445" w:rsidRPr="004121F0">
        <w:rPr>
          <w:rFonts w:asciiTheme="majorBidi" w:hAnsiTheme="majorBidi" w:cstheme="majorBidi"/>
          <w:color w:val="000000" w:themeColor="text1"/>
          <w:sz w:val="28"/>
          <w:szCs w:val="28"/>
        </w:rPr>
        <w:t xml:space="preserve"> as shown in the table </w:t>
      </w:r>
      <w:r w:rsidR="00CA2BFE">
        <w:rPr>
          <w:rFonts w:asciiTheme="majorBidi" w:hAnsiTheme="majorBidi" w:cstheme="majorBidi"/>
          <w:color w:val="000000" w:themeColor="text1"/>
          <w:sz w:val="28"/>
          <w:szCs w:val="28"/>
        </w:rPr>
        <w:t>(8)</w:t>
      </w:r>
      <w:r w:rsidRPr="004121F0">
        <w:rPr>
          <w:rFonts w:asciiTheme="majorBidi" w:hAnsiTheme="majorBidi" w:cstheme="majorBidi"/>
          <w:color w:val="000000" w:themeColor="text1"/>
          <w:sz w:val="28"/>
          <w:szCs w:val="28"/>
        </w:rPr>
        <w:t>:</w:t>
      </w:r>
    </w:p>
    <w:p w14:paraId="719C19E8" w14:textId="77BA02A7" w:rsidR="008C5445" w:rsidRPr="00E4091B" w:rsidRDefault="008C5445" w:rsidP="009C1333">
      <w:pPr>
        <w:pStyle w:val="ListParagraph"/>
        <w:spacing w:line="276" w:lineRule="auto"/>
        <w:ind w:firstLine="0"/>
        <w:jc w:val="center"/>
        <w:rPr>
          <w:rFonts w:asciiTheme="majorBidi" w:hAnsiTheme="majorBidi" w:cstheme="majorBidi"/>
          <w:i/>
          <w:iCs/>
          <w:color w:val="000000" w:themeColor="text1"/>
          <w:sz w:val="24"/>
          <w:szCs w:val="24"/>
          <w:u w:val="single"/>
        </w:rPr>
      </w:pPr>
    </w:p>
    <w:p w14:paraId="26695889" w14:textId="4132B96C" w:rsidR="00CA2BFE" w:rsidRPr="00A36957" w:rsidRDefault="00CA2BFE" w:rsidP="00CA2BFE">
      <w:pPr>
        <w:pStyle w:val="Caption"/>
        <w:keepNext/>
        <w:jc w:val="center"/>
        <w:rPr>
          <w:b/>
          <w:bCs/>
          <w:color w:val="auto"/>
          <w:sz w:val="24"/>
          <w:szCs w:val="24"/>
        </w:rPr>
      </w:pPr>
      <w:r w:rsidRPr="00A36957">
        <w:rPr>
          <w:b/>
          <w:bCs/>
          <w:color w:val="auto"/>
          <w:sz w:val="24"/>
          <w:szCs w:val="24"/>
        </w:rPr>
        <w:t xml:space="preserve">Table (8) </w:t>
      </w:r>
      <w:r w:rsidRPr="00A36957">
        <w:rPr>
          <w:b/>
          <w:bCs/>
          <w:noProof/>
          <w:color w:val="auto"/>
          <w:sz w:val="24"/>
          <w:szCs w:val="24"/>
        </w:rPr>
        <w:t>the three primary learners</w:t>
      </w:r>
    </w:p>
    <w:tbl>
      <w:tblPr>
        <w:tblStyle w:val="GridTable1Light"/>
        <w:tblW w:w="9351" w:type="dxa"/>
        <w:tblLook w:val="04A0" w:firstRow="1" w:lastRow="0" w:firstColumn="1" w:lastColumn="0" w:noHBand="0" w:noVBand="1"/>
      </w:tblPr>
      <w:tblGrid>
        <w:gridCol w:w="3487"/>
        <w:gridCol w:w="5864"/>
      </w:tblGrid>
      <w:tr w:rsidR="008B1371" w:rsidRPr="00E4091B" w14:paraId="34B53A8B" w14:textId="77777777" w:rsidTr="00984A90">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197F9A4E" w14:textId="77777777" w:rsidR="00B9485B" w:rsidRPr="00555133" w:rsidRDefault="00B9485B" w:rsidP="00984A90">
            <w:pPr>
              <w:pStyle w:val="p1"/>
              <w:jc w:val="center"/>
              <w:rPr>
                <w:rFonts w:asciiTheme="majorBidi" w:hAnsiTheme="majorBidi" w:cstheme="majorBidi"/>
              </w:rPr>
            </w:pPr>
            <w:r w:rsidRPr="00555133">
              <w:rPr>
                <w:rFonts w:asciiTheme="majorBidi" w:hAnsiTheme="majorBidi" w:cstheme="majorBidi"/>
              </w:rPr>
              <w:t>Learner</w:t>
            </w:r>
          </w:p>
        </w:tc>
        <w:tc>
          <w:tcPr>
            <w:tcW w:w="5864" w:type="dxa"/>
            <w:hideMark/>
          </w:tcPr>
          <w:p w14:paraId="4F4F6A7E" w14:textId="77777777" w:rsidR="00B9485B" w:rsidRPr="00E4091B" w:rsidRDefault="00B9485B"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Role in Study</w:t>
            </w:r>
          </w:p>
        </w:tc>
      </w:tr>
      <w:tr w:rsidR="008B1371" w:rsidRPr="00E4091B" w14:paraId="13083F5B" w14:textId="77777777" w:rsidTr="00984A90">
        <w:trPr>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2793A703" w14:textId="77777777" w:rsidR="00B9485B" w:rsidRPr="00555133" w:rsidRDefault="00B9485B" w:rsidP="00984A90">
            <w:pPr>
              <w:pStyle w:val="p1"/>
              <w:jc w:val="center"/>
              <w:rPr>
                <w:rFonts w:asciiTheme="majorBidi" w:hAnsiTheme="majorBidi" w:cstheme="majorBidi"/>
                <w:b w:val="0"/>
                <w:bCs w:val="0"/>
              </w:rPr>
            </w:pPr>
            <w:hyperlink r:id="rId15" w:history="1">
              <w:r w:rsidRPr="00555133">
                <w:rPr>
                  <w:rFonts w:asciiTheme="majorBidi" w:hAnsiTheme="majorBidi" w:cstheme="majorBidi"/>
                  <w:b w:val="0"/>
                  <w:bCs w:val="0"/>
                </w:rPr>
                <w:t>Logistic Regression</w:t>
              </w:r>
            </w:hyperlink>
          </w:p>
        </w:tc>
        <w:tc>
          <w:tcPr>
            <w:tcW w:w="5864" w:type="dxa"/>
            <w:hideMark/>
          </w:tcPr>
          <w:p w14:paraId="667AE0A0" w14:textId="77777777" w:rsidR="00B9485B" w:rsidRPr="00E4091B" w:rsidRDefault="00B9485B"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Baseline explainable learner</w:t>
            </w:r>
          </w:p>
        </w:tc>
      </w:tr>
      <w:tr w:rsidR="008B1371" w:rsidRPr="00E4091B" w14:paraId="7BD3D63E" w14:textId="77777777" w:rsidTr="00984A90">
        <w:trPr>
          <w:trHeight w:val="276"/>
        </w:trPr>
        <w:tc>
          <w:tcPr>
            <w:cnfStyle w:val="001000000000" w:firstRow="0" w:lastRow="0" w:firstColumn="1" w:lastColumn="0" w:oddVBand="0" w:evenVBand="0" w:oddHBand="0" w:evenHBand="0" w:firstRowFirstColumn="0" w:firstRowLastColumn="0" w:lastRowFirstColumn="0" w:lastRowLastColumn="0"/>
            <w:tcW w:w="0" w:type="auto"/>
            <w:hideMark/>
          </w:tcPr>
          <w:p w14:paraId="3E7348BF" w14:textId="77777777" w:rsidR="00B9485B" w:rsidRPr="00555133" w:rsidRDefault="00B9485B" w:rsidP="00984A90">
            <w:pPr>
              <w:pStyle w:val="p1"/>
              <w:jc w:val="center"/>
              <w:rPr>
                <w:rFonts w:asciiTheme="majorBidi" w:hAnsiTheme="majorBidi" w:cstheme="majorBidi"/>
                <w:b w:val="0"/>
                <w:bCs w:val="0"/>
              </w:rPr>
            </w:pPr>
            <w:hyperlink r:id="rId16" w:history="1">
              <w:r w:rsidRPr="00555133">
                <w:rPr>
                  <w:rFonts w:asciiTheme="majorBidi" w:hAnsiTheme="majorBidi" w:cstheme="majorBidi"/>
                  <w:b w:val="0"/>
                  <w:bCs w:val="0"/>
                </w:rPr>
                <w:t>Random Forest</w:t>
              </w:r>
            </w:hyperlink>
          </w:p>
        </w:tc>
        <w:tc>
          <w:tcPr>
            <w:tcW w:w="5864" w:type="dxa"/>
            <w:hideMark/>
          </w:tcPr>
          <w:p w14:paraId="67BA9430" w14:textId="77777777" w:rsidR="00B9485B" w:rsidRPr="00E4091B" w:rsidRDefault="00B9485B"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Robust fraud boundary learner</w:t>
            </w:r>
          </w:p>
        </w:tc>
      </w:tr>
      <w:tr w:rsidR="008B1371" w:rsidRPr="00E4091B" w14:paraId="1980C2B8" w14:textId="77777777" w:rsidTr="00984A90">
        <w:trPr>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08CEFC71" w14:textId="77777777" w:rsidR="00B9485B" w:rsidRPr="00555133" w:rsidRDefault="00B9485B" w:rsidP="00984A90">
            <w:pPr>
              <w:pStyle w:val="p1"/>
              <w:jc w:val="center"/>
              <w:rPr>
                <w:rFonts w:asciiTheme="majorBidi" w:hAnsiTheme="majorBidi" w:cstheme="majorBidi"/>
                <w:b w:val="0"/>
                <w:bCs w:val="0"/>
              </w:rPr>
            </w:pPr>
            <w:hyperlink r:id="rId17" w:history="1">
              <w:r w:rsidRPr="00555133">
                <w:rPr>
                  <w:rFonts w:asciiTheme="majorBidi" w:hAnsiTheme="majorBidi" w:cstheme="majorBidi"/>
                  <w:b w:val="0"/>
                  <w:bCs w:val="0"/>
                </w:rPr>
                <w:t>XGBoost</w:t>
              </w:r>
            </w:hyperlink>
          </w:p>
        </w:tc>
        <w:tc>
          <w:tcPr>
            <w:tcW w:w="5864" w:type="dxa"/>
            <w:hideMark/>
          </w:tcPr>
          <w:p w14:paraId="07B72E88" w14:textId="45E8D691" w:rsidR="00B9485B" w:rsidRPr="00E4091B" w:rsidRDefault="00CA2BF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High accuracy</w:t>
            </w:r>
            <w:r w:rsidR="00B9485B" w:rsidRPr="00E4091B">
              <w:rPr>
                <w:rFonts w:asciiTheme="majorBidi" w:hAnsiTheme="majorBidi" w:cstheme="majorBidi"/>
                <w:color w:val="000000" w:themeColor="text1"/>
              </w:rPr>
              <w:t xml:space="preserve"> fraud interaction learner</w:t>
            </w:r>
          </w:p>
        </w:tc>
      </w:tr>
    </w:tbl>
    <w:p w14:paraId="7BBABFDE" w14:textId="7F8955F3" w:rsidR="00B9485B" w:rsidRPr="004121F0" w:rsidRDefault="00B9485B" w:rsidP="00B9485B">
      <w:pPr>
        <w:pStyle w:val="p1"/>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Each model underwent fast tuning using:</w:t>
      </w:r>
    </w:p>
    <w:p w14:paraId="465F9C3D" w14:textId="2EEA267E" w:rsidR="00B9485B" w:rsidRPr="004121F0" w:rsidRDefault="00B9485B" w:rsidP="00F352C4">
      <w:pPr>
        <w:pStyle w:val="p1"/>
        <w:numPr>
          <w:ilvl w:val="0"/>
          <w:numId w:val="15"/>
        </w:numPr>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Grid</w:t>
      </w:r>
      <w:r w:rsidR="0043093F" w:rsidRPr="004121F0">
        <w:rPr>
          <w:rFonts w:asciiTheme="majorBidi" w:hAnsiTheme="majorBidi" w:cstheme="majorBidi"/>
          <w:b/>
          <w:bCs/>
          <w:color w:val="000000" w:themeColor="text1"/>
          <w:sz w:val="28"/>
          <w:szCs w:val="28"/>
        </w:rPr>
        <w:t xml:space="preserve"> </w:t>
      </w:r>
      <w:r w:rsidRPr="004121F0">
        <w:rPr>
          <w:rFonts w:asciiTheme="majorBidi" w:hAnsiTheme="majorBidi" w:cstheme="majorBidi"/>
          <w:b/>
          <w:bCs/>
          <w:color w:val="000000" w:themeColor="text1"/>
          <w:sz w:val="28"/>
          <w:szCs w:val="28"/>
        </w:rPr>
        <w:t>Search</w:t>
      </w:r>
      <w:r w:rsidR="0043093F" w:rsidRPr="004121F0">
        <w:rPr>
          <w:rFonts w:asciiTheme="majorBidi" w:hAnsiTheme="majorBidi" w:cstheme="majorBidi"/>
          <w:b/>
          <w:bCs/>
          <w:color w:val="000000" w:themeColor="text1"/>
          <w:sz w:val="28"/>
          <w:szCs w:val="28"/>
        </w:rPr>
        <w:t xml:space="preserve"> </w:t>
      </w:r>
      <w:r w:rsidRPr="004121F0">
        <w:rPr>
          <w:rFonts w:asciiTheme="majorBidi" w:hAnsiTheme="majorBidi" w:cstheme="majorBidi"/>
          <w:b/>
          <w:bCs/>
          <w:color w:val="000000" w:themeColor="text1"/>
          <w:sz w:val="28"/>
          <w:szCs w:val="28"/>
        </w:rPr>
        <w:t>CV</w:t>
      </w:r>
      <w:r w:rsidRPr="004121F0">
        <w:rPr>
          <w:rStyle w:val="s1"/>
          <w:rFonts w:asciiTheme="majorBidi" w:eastAsiaTheme="majorEastAsia" w:hAnsiTheme="majorBidi" w:cstheme="majorBidi"/>
          <w:color w:val="000000" w:themeColor="text1"/>
          <w:sz w:val="28"/>
          <w:szCs w:val="28"/>
        </w:rPr>
        <w:t xml:space="preserve"> for RF,</w:t>
      </w:r>
    </w:p>
    <w:p w14:paraId="5CF99BE9" w14:textId="258AC035" w:rsidR="00B9485B" w:rsidRPr="004121F0" w:rsidRDefault="00B9485B" w:rsidP="00F352C4">
      <w:pPr>
        <w:pStyle w:val="p1"/>
        <w:numPr>
          <w:ilvl w:val="0"/>
          <w:numId w:val="15"/>
        </w:numPr>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Randomized</w:t>
      </w:r>
      <w:r w:rsidR="0043093F" w:rsidRPr="004121F0">
        <w:rPr>
          <w:rFonts w:asciiTheme="majorBidi" w:hAnsiTheme="majorBidi" w:cstheme="majorBidi"/>
          <w:b/>
          <w:bCs/>
          <w:color w:val="000000" w:themeColor="text1"/>
          <w:sz w:val="28"/>
          <w:szCs w:val="28"/>
        </w:rPr>
        <w:t xml:space="preserve"> </w:t>
      </w:r>
      <w:r w:rsidRPr="004121F0">
        <w:rPr>
          <w:rFonts w:asciiTheme="majorBidi" w:hAnsiTheme="majorBidi" w:cstheme="majorBidi"/>
          <w:b/>
          <w:bCs/>
          <w:color w:val="000000" w:themeColor="text1"/>
          <w:sz w:val="28"/>
          <w:szCs w:val="28"/>
        </w:rPr>
        <w:t>Search</w:t>
      </w:r>
      <w:r w:rsidR="0043093F" w:rsidRPr="004121F0">
        <w:rPr>
          <w:rFonts w:asciiTheme="majorBidi" w:hAnsiTheme="majorBidi" w:cstheme="majorBidi"/>
          <w:b/>
          <w:bCs/>
          <w:color w:val="000000" w:themeColor="text1"/>
          <w:sz w:val="28"/>
          <w:szCs w:val="28"/>
        </w:rPr>
        <w:t xml:space="preserve"> </w:t>
      </w:r>
      <w:r w:rsidRPr="004121F0">
        <w:rPr>
          <w:rFonts w:asciiTheme="majorBidi" w:hAnsiTheme="majorBidi" w:cstheme="majorBidi"/>
          <w:b/>
          <w:bCs/>
          <w:color w:val="000000" w:themeColor="text1"/>
          <w:sz w:val="28"/>
          <w:szCs w:val="28"/>
        </w:rPr>
        <w:t>CV</w:t>
      </w:r>
      <w:r w:rsidRPr="004121F0">
        <w:rPr>
          <w:rStyle w:val="s1"/>
          <w:rFonts w:asciiTheme="majorBidi" w:eastAsiaTheme="majorEastAsia" w:hAnsiTheme="majorBidi" w:cstheme="majorBidi"/>
          <w:color w:val="000000" w:themeColor="text1"/>
          <w:sz w:val="28"/>
          <w:szCs w:val="28"/>
        </w:rPr>
        <w:t xml:space="preserve"> for XGBoost,</w:t>
      </w:r>
    </w:p>
    <w:p w14:paraId="6EDF2BFC" w14:textId="61E710EA" w:rsidR="00B9485B" w:rsidRPr="004121F0" w:rsidRDefault="00B9485B" w:rsidP="00F352C4">
      <w:pPr>
        <w:pStyle w:val="p1"/>
        <w:numPr>
          <w:ilvl w:val="0"/>
          <w:numId w:val="15"/>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Stratified 3fold CV</w:t>
      </w:r>
      <w:r w:rsidRPr="004121F0">
        <w:rPr>
          <w:rFonts w:asciiTheme="majorBidi" w:hAnsiTheme="majorBidi" w:cstheme="majorBidi"/>
          <w:color w:val="000000" w:themeColor="text1"/>
          <w:sz w:val="28"/>
          <w:szCs w:val="28"/>
        </w:rPr>
        <w:t xml:space="preserve"> to prevent class bias.</w:t>
      </w:r>
    </w:p>
    <w:p w14:paraId="19B3FAF0" w14:textId="03799203" w:rsidR="005354E4" w:rsidRPr="00BB3DBC" w:rsidRDefault="005354E4" w:rsidP="00726872">
      <w:pPr>
        <w:pStyle w:val="Heading2"/>
      </w:pPr>
      <w:bookmarkStart w:id="51" w:name="_Toc217619703"/>
      <w:r w:rsidRPr="00BB3DBC">
        <w:lastRenderedPageBreak/>
        <w:t xml:space="preserve">4.4 </w:t>
      </w:r>
      <w:r w:rsidR="005D48B2" w:rsidRPr="00BB3DBC">
        <w:t>XAI Interpretation Layering</w:t>
      </w:r>
      <w:bookmarkEnd w:id="51"/>
    </w:p>
    <w:p w14:paraId="76046460" w14:textId="07F16573" w:rsidR="00A37107" w:rsidRPr="004121F0" w:rsidRDefault="00070278" w:rsidP="001A7745">
      <w:pPr>
        <w:pStyle w:val="p3"/>
        <w:jc w:val="both"/>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Post evaluation</w:t>
      </w:r>
      <w:r w:rsidR="00A37107" w:rsidRPr="004121F0">
        <w:rPr>
          <w:rFonts w:asciiTheme="majorBidi" w:hAnsiTheme="majorBidi" w:cstheme="majorBidi"/>
          <w:b/>
          <w:bCs/>
          <w:color w:val="000000" w:themeColor="text1"/>
          <w:sz w:val="28"/>
          <w:szCs w:val="28"/>
        </w:rPr>
        <w:t>, the study incorporates:</w:t>
      </w:r>
    </w:p>
    <w:p w14:paraId="218BB4FB" w14:textId="2B040C1B" w:rsidR="00A37107" w:rsidRPr="004121F0" w:rsidRDefault="00A37107" w:rsidP="00F352C4">
      <w:pPr>
        <w:pStyle w:val="p1"/>
        <w:numPr>
          <w:ilvl w:val="0"/>
          <w:numId w:val="16"/>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SHAP analysis</w:t>
      </w:r>
      <w:r w:rsidRPr="004121F0">
        <w:rPr>
          <w:rFonts w:asciiTheme="majorBidi" w:hAnsiTheme="majorBidi" w:cstheme="majorBidi"/>
          <w:color w:val="000000" w:themeColor="text1"/>
          <w:sz w:val="28"/>
          <w:szCs w:val="28"/>
        </w:rPr>
        <w:t xml:space="preserve"> to quantify global and local </w:t>
      </w:r>
      <w:r w:rsidR="00070278" w:rsidRPr="004121F0">
        <w:rPr>
          <w:rFonts w:asciiTheme="majorBidi" w:hAnsiTheme="majorBidi" w:cstheme="majorBidi"/>
          <w:color w:val="000000" w:themeColor="text1"/>
          <w:sz w:val="28"/>
          <w:szCs w:val="28"/>
        </w:rPr>
        <w:t>feature level</w:t>
      </w:r>
      <w:r w:rsidRPr="004121F0">
        <w:rPr>
          <w:rFonts w:asciiTheme="majorBidi" w:hAnsiTheme="majorBidi" w:cstheme="majorBidi"/>
          <w:color w:val="000000" w:themeColor="text1"/>
          <w:sz w:val="28"/>
          <w:szCs w:val="28"/>
        </w:rPr>
        <w:t xml:space="preserve"> fraud impact drivers,</w:t>
      </w:r>
    </w:p>
    <w:p w14:paraId="07AACFA3" w14:textId="77777777" w:rsidR="00A37107" w:rsidRPr="004121F0" w:rsidRDefault="00A37107" w:rsidP="00F352C4">
      <w:pPr>
        <w:pStyle w:val="p1"/>
        <w:numPr>
          <w:ilvl w:val="0"/>
          <w:numId w:val="16"/>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LIME explanations</w:t>
      </w:r>
      <w:r w:rsidRPr="004121F0">
        <w:rPr>
          <w:rFonts w:asciiTheme="majorBidi" w:hAnsiTheme="majorBidi" w:cstheme="majorBidi"/>
          <w:color w:val="000000" w:themeColor="text1"/>
          <w:sz w:val="28"/>
          <w:szCs w:val="28"/>
        </w:rPr>
        <w:t xml:space="preserve"> — to audit decision boundaries on flagged cases.</w:t>
      </w:r>
    </w:p>
    <w:p w14:paraId="3EEC5A82" w14:textId="77777777" w:rsidR="00A37107" w:rsidRPr="004121F0" w:rsidRDefault="00A37107" w:rsidP="001A7745">
      <w:pPr>
        <w:pStyle w:val="p4"/>
        <w:jc w:val="both"/>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Why XAI is vital in methodology:</w:t>
      </w:r>
    </w:p>
    <w:p w14:paraId="5A286DD1" w14:textId="77777777" w:rsidR="001A7745" w:rsidRPr="004121F0" w:rsidRDefault="001A7745" w:rsidP="00F352C4">
      <w:pPr>
        <w:pStyle w:val="p1"/>
        <w:numPr>
          <w:ilvl w:val="0"/>
          <w:numId w:val="16"/>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The accuracy of fraud detection systems is enhanced and balanced with regulatory compliance and transparency.</w:t>
      </w:r>
    </w:p>
    <w:p w14:paraId="5C09C24A" w14:textId="77777777" w:rsidR="001A7745" w:rsidRPr="004121F0" w:rsidRDefault="001A7745" w:rsidP="00F352C4">
      <w:pPr>
        <w:pStyle w:val="p1"/>
        <w:numPr>
          <w:ilvl w:val="0"/>
          <w:numId w:val="16"/>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Each fraud detection system provides auditable paths of decision-making for every fraud detection system.</w:t>
      </w:r>
    </w:p>
    <w:p w14:paraId="7D6F8924" w14:textId="77777777" w:rsidR="001A7745" w:rsidRPr="004121F0" w:rsidRDefault="001A7745" w:rsidP="00F352C4">
      <w:pPr>
        <w:pStyle w:val="p1"/>
        <w:numPr>
          <w:ilvl w:val="0"/>
          <w:numId w:val="16"/>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SAMA and internal risk reviewers are provided with information on how features contributed to a particular model’s output.</w:t>
      </w:r>
    </w:p>
    <w:p w14:paraId="4E81FC8D" w14:textId="4F769AEB" w:rsidR="004C4C09" w:rsidRPr="004C4C09" w:rsidRDefault="001A7745" w:rsidP="004C4C09">
      <w:pPr>
        <w:pStyle w:val="p1"/>
        <w:numPr>
          <w:ilvl w:val="0"/>
          <w:numId w:val="16"/>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This fosters ethical practices in artificial intelligence and machine learning systems.</w:t>
      </w:r>
    </w:p>
    <w:p w14:paraId="65547081" w14:textId="392CDA2B" w:rsidR="005354E4" w:rsidRPr="00E4091B" w:rsidRDefault="005354E4" w:rsidP="00726872">
      <w:pPr>
        <w:pStyle w:val="Heading2"/>
      </w:pPr>
      <w:bookmarkStart w:id="52" w:name="_Toc217619704"/>
      <w:r w:rsidRPr="00E4091B">
        <w:t xml:space="preserve">4.5 </w:t>
      </w:r>
      <w:r w:rsidR="00E173F2" w:rsidRPr="00E4091B">
        <w:t>Evaluation Metrics</w:t>
      </w:r>
      <w:bookmarkEnd w:id="52"/>
    </w:p>
    <w:p w14:paraId="7A4553D0" w14:textId="10CA7581" w:rsidR="000E4F7E" w:rsidRPr="004121F0" w:rsidRDefault="000E4F7E" w:rsidP="000E4F7E">
      <w:pPr>
        <w:pStyle w:val="p3"/>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All models were evaluated on key </w:t>
      </w:r>
      <w:r w:rsidR="001A7745" w:rsidRPr="004121F0">
        <w:rPr>
          <w:rFonts w:asciiTheme="majorBidi" w:hAnsiTheme="majorBidi" w:cstheme="majorBidi"/>
          <w:color w:val="000000" w:themeColor="text1"/>
          <w:sz w:val="28"/>
          <w:szCs w:val="28"/>
        </w:rPr>
        <w:t>business real</w:t>
      </w:r>
      <w:r w:rsidRPr="004121F0">
        <w:rPr>
          <w:rFonts w:asciiTheme="majorBidi" w:hAnsiTheme="majorBidi" w:cstheme="majorBidi"/>
          <w:color w:val="000000" w:themeColor="text1"/>
          <w:sz w:val="28"/>
          <w:szCs w:val="28"/>
        </w:rPr>
        <w:t xml:space="preserve"> metrics</w:t>
      </w:r>
      <w:r w:rsidR="00561070" w:rsidRPr="004121F0">
        <w:rPr>
          <w:rFonts w:asciiTheme="majorBidi" w:hAnsiTheme="majorBidi" w:cstheme="majorBidi"/>
          <w:color w:val="000000" w:themeColor="text1"/>
          <w:sz w:val="28"/>
          <w:szCs w:val="28"/>
        </w:rPr>
        <w:t xml:space="preserve"> as shown in the </w:t>
      </w:r>
      <w:r w:rsidR="004C4C09">
        <w:rPr>
          <w:rFonts w:asciiTheme="majorBidi" w:hAnsiTheme="majorBidi" w:cstheme="majorBidi"/>
          <w:color w:val="000000" w:themeColor="text1"/>
          <w:sz w:val="28"/>
          <w:szCs w:val="28"/>
        </w:rPr>
        <w:t>T</w:t>
      </w:r>
      <w:r w:rsidR="004C4C09" w:rsidRPr="004121F0">
        <w:rPr>
          <w:rFonts w:asciiTheme="majorBidi" w:hAnsiTheme="majorBidi" w:cstheme="majorBidi"/>
          <w:color w:val="000000" w:themeColor="text1"/>
          <w:sz w:val="28"/>
          <w:szCs w:val="28"/>
        </w:rPr>
        <w:t>able</w:t>
      </w:r>
      <w:r w:rsidR="004C4C09">
        <w:rPr>
          <w:rFonts w:asciiTheme="majorBidi" w:hAnsiTheme="majorBidi" w:cstheme="majorBidi"/>
          <w:color w:val="000000" w:themeColor="text1"/>
          <w:sz w:val="28"/>
          <w:szCs w:val="28"/>
        </w:rPr>
        <w:t xml:space="preserve"> (</w:t>
      </w:r>
      <w:r w:rsidR="00CA2BFE">
        <w:rPr>
          <w:rFonts w:asciiTheme="majorBidi" w:hAnsiTheme="majorBidi" w:cstheme="majorBidi"/>
          <w:color w:val="000000" w:themeColor="text1"/>
          <w:sz w:val="28"/>
          <w:szCs w:val="28"/>
        </w:rPr>
        <w:t>9)</w:t>
      </w:r>
      <w:r w:rsidRPr="004121F0">
        <w:rPr>
          <w:rFonts w:asciiTheme="majorBidi" w:hAnsiTheme="majorBidi" w:cstheme="majorBidi"/>
          <w:color w:val="000000" w:themeColor="text1"/>
          <w:sz w:val="28"/>
          <w:szCs w:val="28"/>
        </w:rPr>
        <w:t>:</w:t>
      </w:r>
    </w:p>
    <w:p w14:paraId="30B7D302" w14:textId="32A13563" w:rsidR="00CA2BFE" w:rsidRPr="00A36957" w:rsidRDefault="00CA2BFE" w:rsidP="00CA2BFE">
      <w:pPr>
        <w:pStyle w:val="Caption"/>
        <w:keepNext/>
        <w:jc w:val="center"/>
        <w:rPr>
          <w:b/>
          <w:bCs/>
          <w:color w:val="auto"/>
          <w:sz w:val="24"/>
          <w:szCs w:val="24"/>
        </w:rPr>
      </w:pPr>
      <w:r w:rsidRPr="00A36957">
        <w:rPr>
          <w:b/>
          <w:bCs/>
          <w:color w:val="auto"/>
          <w:sz w:val="24"/>
          <w:szCs w:val="24"/>
        </w:rPr>
        <w:t xml:space="preserve">Table (9) </w:t>
      </w:r>
      <w:r w:rsidRPr="00A36957">
        <w:rPr>
          <w:b/>
          <w:bCs/>
          <w:noProof/>
          <w:color w:val="auto"/>
          <w:sz w:val="24"/>
          <w:szCs w:val="24"/>
        </w:rPr>
        <w:t>Evaluation result</w:t>
      </w:r>
    </w:p>
    <w:tbl>
      <w:tblPr>
        <w:tblStyle w:val="GridTable1Light"/>
        <w:tblW w:w="8926" w:type="dxa"/>
        <w:jc w:val="center"/>
        <w:tblLook w:val="04A0" w:firstRow="1" w:lastRow="0" w:firstColumn="1" w:lastColumn="0" w:noHBand="0" w:noVBand="1"/>
      </w:tblPr>
      <w:tblGrid>
        <w:gridCol w:w="3121"/>
        <w:gridCol w:w="2055"/>
        <w:gridCol w:w="2349"/>
        <w:gridCol w:w="1401"/>
      </w:tblGrid>
      <w:tr w:rsidR="008B1371" w:rsidRPr="00E4091B" w14:paraId="29097EE8" w14:textId="77777777" w:rsidTr="00984A90">
        <w:trPr>
          <w:cnfStyle w:val="100000000000" w:firstRow="1" w:lastRow="0" w:firstColumn="0" w:lastColumn="0" w:oddVBand="0" w:evenVBand="0" w:oddHBand="0" w:evenHBand="0"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AD425B" w14:textId="77777777" w:rsidR="000E4F7E" w:rsidRPr="00E4091B" w:rsidRDefault="000E4F7E"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Metric</w:t>
            </w:r>
          </w:p>
        </w:tc>
        <w:tc>
          <w:tcPr>
            <w:tcW w:w="0" w:type="auto"/>
            <w:hideMark/>
          </w:tcPr>
          <w:p w14:paraId="21D77733" w14:textId="77777777" w:rsidR="000E4F7E" w:rsidRPr="00E4091B" w:rsidRDefault="000E4F7E"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LR</w:t>
            </w:r>
          </w:p>
        </w:tc>
        <w:tc>
          <w:tcPr>
            <w:tcW w:w="0" w:type="auto"/>
            <w:hideMark/>
          </w:tcPr>
          <w:p w14:paraId="6204A6B5" w14:textId="77777777" w:rsidR="000E4F7E" w:rsidRPr="00E4091B" w:rsidRDefault="000E4F7E"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RF</w:t>
            </w:r>
          </w:p>
        </w:tc>
        <w:tc>
          <w:tcPr>
            <w:tcW w:w="1401" w:type="dxa"/>
            <w:hideMark/>
          </w:tcPr>
          <w:p w14:paraId="677C5D05" w14:textId="77777777" w:rsidR="000E4F7E" w:rsidRPr="00E4091B" w:rsidRDefault="000E4F7E"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XGBoost</w:t>
            </w:r>
          </w:p>
        </w:tc>
      </w:tr>
      <w:tr w:rsidR="008B1371" w:rsidRPr="00E4091B" w14:paraId="70D5060B" w14:textId="77777777" w:rsidTr="00984A90">
        <w:trPr>
          <w:trHeight w:val="2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5647F2" w14:textId="77777777" w:rsidR="000E4F7E" w:rsidRPr="00E4091B" w:rsidRDefault="000E4F7E"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Accuracy</w:t>
            </w:r>
          </w:p>
        </w:tc>
        <w:tc>
          <w:tcPr>
            <w:tcW w:w="0" w:type="auto"/>
            <w:hideMark/>
          </w:tcPr>
          <w:p w14:paraId="4512FB8F"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92%</w:t>
            </w:r>
          </w:p>
        </w:tc>
        <w:tc>
          <w:tcPr>
            <w:tcW w:w="0" w:type="auto"/>
            <w:hideMark/>
          </w:tcPr>
          <w:p w14:paraId="0449857A"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95%</w:t>
            </w:r>
          </w:p>
        </w:tc>
        <w:tc>
          <w:tcPr>
            <w:tcW w:w="1401" w:type="dxa"/>
            <w:hideMark/>
          </w:tcPr>
          <w:p w14:paraId="13925BB6"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16A566A6" w14:textId="77777777" w:rsidTr="00984A90">
        <w:trPr>
          <w:trHeight w:val="2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55C54A" w14:textId="77777777" w:rsidR="000E4F7E" w:rsidRPr="00E4091B" w:rsidRDefault="000E4F7E"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Precision</w:t>
            </w:r>
          </w:p>
        </w:tc>
        <w:tc>
          <w:tcPr>
            <w:tcW w:w="0" w:type="auto"/>
            <w:hideMark/>
          </w:tcPr>
          <w:p w14:paraId="707E73EF"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91%</w:t>
            </w:r>
          </w:p>
        </w:tc>
        <w:tc>
          <w:tcPr>
            <w:tcW w:w="0" w:type="auto"/>
            <w:hideMark/>
          </w:tcPr>
          <w:p w14:paraId="3E327FAD"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96%</w:t>
            </w:r>
          </w:p>
        </w:tc>
        <w:tc>
          <w:tcPr>
            <w:tcW w:w="1401" w:type="dxa"/>
            <w:hideMark/>
          </w:tcPr>
          <w:p w14:paraId="3258E066"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5EC3C747" w14:textId="77777777" w:rsidTr="00984A90">
        <w:trPr>
          <w:trHeight w:val="2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5FAD9E" w14:textId="77777777" w:rsidR="000E4F7E" w:rsidRPr="00E4091B" w:rsidRDefault="000E4F7E"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Recall</w:t>
            </w:r>
          </w:p>
        </w:tc>
        <w:tc>
          <w:tcPr>
            <w:tcW w:w="0" w:type="auto"/>
            <w:hideMark/>
          </w:tcPr>
          <w:p w14:paraId="0B9472E6"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92%</w:t>
            </w:r>
          </w:p>
        </w:tc>
        <w:tc>
          <w:tcPr>
            <w:tcW w:w="0" w:type="auto"/>
            <w:hideMark/>
          </w:tcPr>
          <w:p w14:paraId="590895A1"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95%</w:t>
            </w:r>
          </w:p>
        </w:tc>
        <w:tc>
          <w:tcPr>
            <w:tcW w:w="1401" w:type="dxa"/>
            <w:hideMark/>
          </w:tcPr>
          <w:p w14:paraId="3961248B"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721F4672" w14:textId="77777777" w:rsidTr="00984A90">
        <w:trPr>
          <w:trHeight w:val="2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C0E662" w14:textId="7A908537" w:rsidR="000E4F7E" w:rsidRPr="00E4091B" w:rsidRDefault="000E4F7E"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F1score</w:t>
            </w:r>
          </w:p>
        </w:tc>
        <w:tc>
          <w:tcPr>
            <w:tcW w:w="0" w:type="auto"/>
            <w:hideMark/>
          </w:tcPr>
          <w:p w14:paraId="5E52ED2E"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91.6%</w:t>
            </w:r>
          </w:p>
        </w:tc>
        <w:tc>
          <w:tcPr>
            <w:tcW w:w="0" w:type="auto"/>
            <w:hideMark/>
          </w:tcPr>
          <w:p w14:paraId="2E61E4AA"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95%</w:t>
            </w:r>
          </w:p>
        </w:tc>
        <w:tc>
          <w:tcPr>
            <w:tcW w:w="1401" w:type="dxa"/>
            <w:hideMark/>
          </w:tcPr>
          <w:p w14:paraId="7C8E1742"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07FEE4CC" w14:textId="77777777" w:rsidTr="00984A90">
        <w:trPr>
          <w:trHeight w:val="2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DE6CD7" w14:textId="15538273" w:rsidR="000E4F7E" w:rsidRPr="00E4091B" w:rsidRDefault="000E4F7E"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ROCAUC</w:t>
            </w:r>
          </w:p>
        </w:tc>
        <w:tc>
          <w:tcPr>
            <w:tcW w:w="0" w:type="auto"/>
            <w:hideMark/>
          </w:tcPr>
          <w:p w14:paraId="54023D76"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96.5%</w:t>
            </w:r>
          </w:p>
        </w:tc>
        <w:tc>
          <w:tcPr>
            <w:tcW w:w="0" w:type="auto"/>
            <w:hideMark/>
          </w:tcPr>
          <w:p w14:paraId="74FCAB09"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98.4%</w:t>
            </w:r>
          </w:p>
        </w:tc>
        <w:tc>
          <w:tcPr>
            <w:tcW w:w="1401" w:type="dxa"/>
            <w:hideMark/>
          </w:tcPr>
          <w:p w14:paraId="1C3A69F0"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74FA80BE" w14:textId="77777777" w:rsidTr="00984A90">
        <w:trPr>
          <w:trHeight w:val="2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9C19F5" w14:textId="3FC025CF" w:rsidR="000E4F7E" w:rsidRPr="00E4091B" w:rsidRDefault="000E4F7E"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PRAUC</w:t>
            </w:r>
          </w:p>
        </w:tc>
        <w:tc>
          <w:tcPr>
            <w:tcW w:w="0" w:type="auto"/>
            <w:hideMark/>
          </w:tcPr>
          <w:p w14:paraId="779CC084"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95.4%</w:t>
            </w:r>
          </w:p>
        </w:tc>
        <w:tc>
          <w:tcPr>
            <w:tcW w:w="0" w:type="auto"/>
            <w:hideMark/>
          </w:tcPr>
          <w:p w14:paraId="5392731A"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99.09%</w:t>
            </w:r>
          </w:p>
        </w:tc>
        <w:tc>
          <w:tcPr>
            <w:tcW w:w="1401" w:type="dxa"/>
            <w:hideMark/>
          </w:tcPr>
          <w:p w14:paraId="34567CB2" w14:textId="77777777" w:rsidR="000E4F7E" w:rsidRPr="00E4091B" w:rsidRDefault="000E4F7E"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bl>
    <w:p w14:paraId="0674E189" w14:textId="77777777" w:rsidR="005F7A3E" w:rsidRPr="00E4091B" w:rsidRDefault="005F7A3E" w:rsidP="005354E4">
      <w:pPr>
        <w:spacing w:after="0" w:line="259" w:lineRule="auto"/>
        <w:ind w:left="0" w:firstLine="0"/>
        <w:rPr>
          <w:rFonts w:asciiTheme="majorBidi" w:hAnsiTheme="majorBidi" w:cstheme="majorBidi"/>
          <w:color w:val="000000" w:themeColor="text1"/>
          <w:sz w:val="24"/>
          <w:szCs w:val="24"/>
        </w:rPr>
      </w:pPr>
    </w:p>
    <w:p w14:paraId="4CFCFE8A" w14:textId="142207DC" w:rsidR="005354E4" w:rsidRPr="00BB3DBC" w:rsidRDefault="005354E4" w:rsidP="00726872">
      <w:pPr>
        <w:pStyle w:val="Heading2"/>
      </w:pPr>
      <w:bookmarkStart w:id="53" w:name="_Toc217619705"/>
      <w:r w:rsidRPr="00BB3DBC">
        <w:t xml:space="preserve">4.6 </w:t>
      </w:r>
      <w:r w:rsidR="0054348B" w:rsidRPr="00BB3DBC">
        <w:t>Methodology Summary</w:t>
      </w:r>
      <w:bookmarkEnd w:id="53"/>
    </w:p>
    <w:p w14:paraId="5B056A40" w14:textId="77777777" w:rsidR="00DE63A7" w:rsidRPr="004121F0" w:rsidRDefault="00DE63A7" w:rsidP="00DE63A7">
      <w:pPr>
        <w:pStyle w:val="p3"/>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This chapter has framed:</w:t>
      </w:r>
    </w:p>
    <w:p w14:paraId="53A20979" w14:textId="76332E9C" w:rsidR="00DE63A7" w:rsidRPr="004C4C09" w:rsidRDefault="00DE63A7" w:rsidP="004C4C09">
      <w:pPr>
        <w:pStyle w:val="p1"/>
        <w:numPr>
          <w:ilvl w:val="0"/>
          <w:numId w:val="17"/>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Supervised learning design</w:t>
      </w:r>
      <w:r w:rsidR="004C4C09">
        <w:rPr>
          <w:rFonts w:asciiTheme="majorBidi" w:hAnsiTheme="majorBidi" w:cstheme="majorBidi"/>
          <w:color w:val="000000" w:themeColor="text1"/>
          <w:sz w:val="28"/>
          <w:szCs w:val="28"/>
        </w:rPr>
        <w:t xml:space="preserve"> and </w:t>
      </w:r>
      <w:r w:rsidR="001A7745" w:rsidRPr="004C4C09">
        <w:rPr>
          <w:rFonts w:asciiTheme="majorBidi" w:hAnsiTheme="majorBidi" w:cstheme="majorBidi"/>
          <w:color w:val="000000" w:themeColor="text1"/>
          <w:sz w:val="28"/>
          <w:szCs w:val="28"/>
        </w:rPr>
        <w:t>D</w:t>
      </w:r>
      <w:r w:rsidRPr="004C4C09">
        <w:rPr>
          <w:rFonts w:asciiTheme="majorBidi" w:hAnsiTheme="majorBidi" w:cstheme="majorBidi"/>
          <w:color w:val="000000" w:themeColor="text1"/>
          <w:sz w:val="28"/>
          <w:szCs w:val="28"/>
        </w:rPr>
        <w:t>ata governance and garbage exclusion</w:t>
      </w:r>
      <w:r w:rsidR="001A7745" w:rsidRPr="004C4C09">
        <w:rPr>
          <w:rFonts w:asciiTheme="majorBidi" w:hAnsiTheme="majorBidi" w:cstheme="majorBidi"/>
          <w:color w:val="000000" w:themeColor="text1"/>
          <w:sz w:val="28"/>
          <w:szCs w:val="28"/>
        </w:rPr>
        <w:t>.</w:t>
      </w:r>
    </w:p>
    <w:p w14:paraId="1497753A" w14:textId="3323D4D1" w:rsidR="00DE63A7" w:rsidRPr="004C4C09" w:rsidRDefault="00DE63A7" w:rsidP="004C4C09">
      <w:pPr>
        <w:pStyle w:val="p1"/>
        <w:numPr>
          <w:ilvl w:val="0"/>
          <w:numId w:val="17"/>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3</w:t>
      </w:r>
      <w:r w:rsidR="001A7745" w:rsidRPr="004121F0">
        <w:rPr>
          <w:rFonts w:asciiTheme="majorBidi" w:hAnsiTheme="majorBidi" w:cstheme="majorBidi"/>
          <w:color w:val="000000" w:themeColor="text1"/>
          <w:sz w:val="28"/>
          <w:szCs w:val="28"/>
        </w:rPr>
        <w:t xml:space="preserve"> </w:t>
      </w:r>
      <w:r w:rsidRPr="004121F0">
        <w:rPr>
          <w:rFonts w:asciiTheme="majorBidi" w:hAnsiTheme="majorBidi" w:cstheme="majorBidi"/>
          <w:color w:val="000000" w:themeColor="text1"/>
          <w:sz w:val="28"/>
          <w:szCs w:val="28"/>
        </w:rPr>
        <w:t>model comparative feasibility architecture</w:t>
      </w:r>
      <w:r w:rsidR="004C4C09">
        <w:rPr>
          <w:rFonts w:asciiTheme="majorBidi" w:hAnsiTheme="majorBidi" w:cstheme="majorBidi"/>
          <w:color w:val="000000" w:themeColor="text1"/>
          <w:sz w:val="28"/>
          <w:szCs w:val="28"/>
        </w:rPr>
        <w:t xml:space="preserve">, </w:t>
      </w:r>
      <w:r w:rsidRPr="004C4C09">
        <w:rPr>
          <w:rFonts w:asciiTheme="majorBidi" w:hAnsiTheme="majorBidi" w:cstheme="majorBidi"/>
          <w:color w:val="000000" w:themeColor="text1"/>
          <w:sz w:val="28"/>
          <w:szCs w:val="28"/>
        </w:rPr>
        <w:t>XAI accountability layering,</w:t>
      </w:r>
    </w:p>
    <w:p w14:paraId="1178F1B0" w14:textId="54F7CB53" w:rsidR="004121F0" w:rsidRDefault="00DE63A7" w:rsidP="00F352C4">
      <w:pPr>
        <w:pStyle w:val="p1"/>
        <w:numPr>
          <w:ilvl w:val="0"/>
          <w:numId w:val="17"/>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A stacked prototype suitable for production viability and auditor/governor trust acceptance, while reserving a scientific caveat for generalization reliability.</w:t>
      </w:r>
    </w:p>
    <w:p w14:paraId="0BD8D51D" w14:textId="16C0C02C" w:rsidR="000B518F" w:rsidRPr="00BB3DBC" w:rsidRDefault="00AA559B" w:rsidP="00726872">
      <w:pPr>
        <w:pStyle w:val="Heading1"/>
      </w:pPr>
      <w:bookmarkStart w:id="54" w:name="_Toc217619706"/>
      <w:r w:rsidRPr="00BB3DBC">
        <w:lastRenderedPageBreak/>
        <w:t>Chapter 5</w:t>
      </w:r>
      <w:r w:rsidR="003C51FB" w:rsidRPr="00BB3DBC">
        <w:t xml:space="preserve"> Experimental Results and Discussion</w:t>
      </w:r>
      <w:bookmarkEnd w:id="54"/>
      <w:r w:rsidR="003C51FB" w:rsidRPr="00BB3DBC">
        <w:t xml:space="preserve"> </w:t>
      </w:r>
    </w:p>
    <w:p w14:paraId="25B5D201" w14:textId="4FB11F77" w:rsidR="001A7745" w:rsidRPr="004121F0" w:rsidRDefault="001A7745" w:rsidP="001A7745">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This Chapter provides detailed outcomes observations from deploying the developed model for fraud detection. The model's capability to classify transactions is examined with real data from a financial institution across several model configurations. The intention is to assess the model's performance beyond simply providing relevant metrics to ascertain the potential operational usefulness from such metrics.</w:t>
      </w:r>
    </w:p>
    <w:p w14:paraId="4B4631A0" w14:textId="77777777" w:rsidR="001A7745" w:rsidRPr="00E4091B" w:rsidRDefault="001A7745" w:rsidP="001A7745">
      <w:pPr>
        <w:spacing w:after="0" w:line="259" w:lineRule="auto"/>
        <w:ind w:left="0" w:firstLine="0"/>
        <w:rPr>
          <w:rFonts w:asciiTheme="majorBidi" w:hAnsiTheme="majorBidi" w:cstheme="majorBidi"/>
          <w:color w:val="000000" w:themeColor="text1"/>
          <w:sz w:val="24"/>
          <w:szCs w:val="24"/>
        </w:rPr>
      </w:pPr>
    </w:p>
    <w:p w14:paraId="6B618790" w14:textId="04EDD602" w:rsidR="001A7745" w:rsidRPr="00BB3DBC" w:rsidRDefault="001A7745" w:rsidP="00726872">
      <w:pPr>
        <w:pStyle w:val="Heading2"/>
      </w:pPr>
      <w:bookmarkStart w:id="55" w:name="_Toc217619707"/>
      <w:r w:rsidRPr="00BB3DBC">
        <w:t>5.1. Metrics. Logistic Regression Model</w:t>
      </w:r>
      <w:bookmarkEnd w:id="55"/>
    </w:p>
    <w:p w14:paraId="179A8C1C" w14:textId="3D44E080" w:rsidR="001A7745" w:rsidRPr="004121F0" w:rsidRDefault="001A7745" w:rsidP="001A7745">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As illustrated in Figure 5.1, the default pipeline that was implemented using Logistic Regression showed a strong ability to discriminate between fraud and non-fraud cases of </w:t>
      </w:r>
      <w:r w:rsidR="004C4C09" w:rsidRPr="004121F0">
        <w:rPr>
          <w:rFonts w:asciiTheme="majorBidi" w:hAnsiTheme="majorBidi" w:cstheme="majorBidi"/>
          <w:color w:val="000000" w:themeColor="text1"/>
          <w:szCs w:val="28"/>
        </w:rPr>
        <w:t>loans</w:t>
      </w:r>
      <w:r w:rsidRPr="004121F0">
        <w:rPr>
          <w:rFonts w:asciiTheme="majorBidi" w:hAnsiTheme="majorBidi" w:cstheme="majorBidi"/>
          <w:color w:val="000000" w:themeColor="text1"/>
          <w:szCs w:val="28"/>
        </w:rPr>
        <w:t xml:space="preserve">. Of the total queries of the model, 420 out of the total 1,500 loans were fraudulently claimed and were fraudulently developed cases that were True Positives.  Also, there were 389 cases </w:t>
      </w:r>
      <w:proofErr w:type="gramStart"/>
      <w:r w:rsidRPr="004121F0">
        <w:rPr>
          <w:rFonts w:asciiTheme="majorBidi" w:hAnsiTheme="majorBidi" w:cstheme="majorBidi"/>
          <w:color w:val="000000" w:themeColor="text1"/>
          <w:szCs w:val="28"/>
        </w:rPr>
        <w:t>that</w:t>
      </w:r>
      <w:proofErr w:type="gramEnd"/>
      <w:r w:rsidRPr="004121F0">
        <w:rPr>
          <w:rFonts w:asciiTheme="majorBidi" w:hAnsiTheme="majorBidi" w:cstheme="majorBidi"/>
          <w:color w:val="000000" w:themeColor="text1"/>
          <w:szCs w:val="28"/>
        </w:rPr>
        <w:t xml:space="preserve"> the model </w:t>
      </w:r>
      <w:r w:rsidR="004C4C09" w:rsidRPr="004121F0">
        <w:rPr>
          <w:rFonts w:asciiTheme="majorBidi" w:hAnsiTheme="majorBidi" w:cstheme="majorBidi"/>
          <w:color w:val="000000" w:themeColor="text1"/>
          <w:szCs w:val="28"/>
        </w:rPr>
        <w:t>was misclassified</w:t>
      </w:r>
      <w:r w:rsidRPr="004121F0">
        <w:rPr>
          <w:rFonts w:asciiTheme="majorBidi" w:hAnsiTheme="majorBidi" w:cstheme="majorBidi"/>
          <w:color w:val="000000" w:themeColor="text1"/>
          <w:szCs w:val="28"/>
        </w:rPr>
        <w:t xml:space="preserve"> as Positive </w:t>
      </w:r>
      <w:r w:rsidR="00CA2BFE" w:rsidRPr="004121F0">
        <w:rPr>
          <w:rFonts w:asciiTheme="majorBidi" w:hAnsiTheme="majorBidi" w:cstheme="majorBidi"/>
          <w:color w:val="000000" w:themeColor="text1"/>
          <w:szCs w:val="28"/>
        </w:rPr>
        <w:t>cases but</w:t>
      </w:r>
      <w:r w:rsidRPr="004121F0">
        <w:rPr>
          <w:rFonts w:asciiTheme="majorBidi" w:hAnsiTheme="majorBidi" w:cstheme="majorBidi"/>
          <w:color w:val="000000" w:themeColor="text1"/>
          <w:szCs w:val="28"/>
        </w:rPr>
        <w:t xml:space="preserve"> were Negatives that were accurately classified as True Negatives. The misclassifications as Positive cases were 38 False Positives, and were Negatives, and 33 False Negatives.  Given the working parameters of a baseline learner, a detection maturity of the model is considered satisfactory.</w:t>
      </w:r>
    </w:p>
    <w:p w14:paraId="1EFDDE1F" w14:textId="77777777" w:rsidR="001A7745" w:rsidRPr="004121F0" w:rsidRDefault="001A7745" w:rsidP="001A7745">
      <w:pPr>
        <w:spacing w:after="0" w:line="259" w:lineRule="auto"/>
        <w:ind w:left="0" w:firstLine="0"/>
        <w:rPr>
          <w:rFonts w:asciiTheme="majorBidi" w:hAnsiTheme="majorBidi" w:cstheme="majorBidi"/>
          <w:color w:val="000000" w:themeColor="text1"/>
          <w:szCs w:val="28"/>
        </w:rPr>
      </w:pPr>
    </w:p>
    <w:p w14:paraId="0C3F1DD6" w14:textId="77777777" w:rsidR="001A7745" w:rsidRPr="004121F0" w:rsidRDefault="001A7745" w:rsidP="001A7745">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No external oversampling method was needed resulting from a structural data readiness with high preprocessing clean purity.</w:t>
      </w:r>
    </w:p>
    <w:p w14:paraId="6C6854A9" w14:textId="77777777" w:rsidR="001A7745" w:rsidRPr="004121F0" w:rsidRDefault="001A7745" w:rsidP="001A7745">
      <w:pPr>
        <w:spacing w:after="0" w:line="259" w:lineRule="auto"/>
        <w:ind w:left="0" w:firstLine="0"/>
        <w:rPr>
          <w:rFonts w:asciiTheme="majorBidi" w:hAnsiTheme="majorBidi" w:cstheme="majorBidi"/>
          <w:color w:val="000000" w:themeColor="text1"/>
          <w:szCs w:val="28"/>
        </w:rPr>
      </w:pPr>
    </w:p>
    <w:p w14:paraId="7984C0E4" w14:textId="77777777" w:rsidR="001A7745" w:rsidRPr="004121F0" w:rsidRDefault="001A7745" w:rsidP="001A7745">
      <w:pPr>
        <w:spacing w:after="0" w:line="259" w:lineRule="auto"/>
        <w:ind w:left="0" w:firstLine="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The model's classification of the data was done using a linear decision boundary based on the model's and this segment's performance score. The model was able to present metrics based on the ratio of income to loan expected as the other signals were, having an unrealistic salary, and a claimed financing tenure that was aberrant. The model's test segment was then used to obtain the performance metrics from the model.</w:t>
      </w:r>
    </w:p>
    <w:p w14:paraId="7C1E45B1" w14:textId="62382C44" w:rsidR="00CA2BFE" w:rsidRPr="00A36957" w:rsidRDefault="00CA2BFE" w:rsidP="00CA2BFE">
      <w:pPr>
        <w:pStyle w:val="Caption"/>
        <w:keepNext/>
        <w:jc w:val="center"/>
        <w:rPr>
          <w:b/>
          <w:bCs/>
          <w:color w:val="auto"/>
          <w:sz w:val="24"/>
          <w:szCs w:val="24"/>
        </w:rPr>
      </w:pPr>
      <w:r w:rsidRPr="00A36957">
        <w:rPr>
          <w:b/>
          <w:bCs/>
          <w:color w:val="auto"/>
          <w:sz w:val="24"/>
          <w:szCs w:val="24"/>
        </w:rPr>
        <w:t xml:space="preserve">Table (10) </w:t>
      </w:r>
      <w:r w:rsidRPr="00A36957">
        <w:rPr>
          <w:b/>
          <w:bCs/>
          <w:noProof/>
          <w:color w:val="auto"/>
          <w:sz w:val="24"/>
          <w:szCs w:val="24"/>
        </w:rPr>
        <w:t>Logistic Regression Model result.</w:t>
      </w:r>
    </w:p>
    <w:tbl>
      <w:tblPr>
        <w:tblStyle w:val="GridTable1Light"/>
        <w:tblW w:w="9356" w:type="dxa"/>
        <w:tblLook w:val="04A0" w:firstRow="1" w:lastRow="0" w:firstColumn="1" w:lastColumn="0" w:noHBand="0" w:noVBand="1"/>
      </w:tblPr>
      <w:tblGrid>
        <w:gridCol w:w="6211"/>
        <w:gridCol w:w="3145"/>
      </w:tblGrid>
      <w:tr w:rsidR="008B1371" w:rsidRPr="00E4091B" w14:paraId="11F2E6B4" w14:textId="77777777" w:rsidTr="00984A90">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045BC18A" w14:textId="77777777" w:rsidR="00CF5E33" w:rsidRPr="00E4091B" w:rsidRDefault="00CF5E3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Metric</w:t>
            </w:r>
          </w:p>
        </w:tc>
        <w:tc>
          <w:tcPr>
            <w:tcW w:w="3145" w:type="dxa"/>
            <w:hideMark/>
          </w:tcPr>
          <w:p w14:paraId="4F1C764A" w14:textId="77777777" w:rsidR="00CF5E33" w:rsidRPr="00E4091B" w:rsidRDefault="00CF5E33"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Score</w:t>
            </w:r>
          </w:p>
        </w:tc>
      </w:tr>
      <w:tr w:rsidR="008B1371" w:rsidRPr="00E4091B" w14:paraId="0F4B0E1A" w14:textId="77777777" w:rsidTr="00984A90">
        <w:trPr>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2E89377F" w14:textId="77777777" w:rsidR="00CF5E33" w:rsidRPr="00E4091B" w:rsidRDefault="00CF5E33"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Accuracy</w:t>
            </w:r>
          </w:p>
        </w:tc>
        <w:tc>
          <w:tcPr>
            <w:tcW w:w="3145" w:type="dxa"/>
            <w:hideMark/>
          </w:tcPr>
          <w:p w14:paraId="6122CE23" w14:textId="77777777" w:rsidR="00CF5E33" w:rsidRPr="00E4091B" w:rsidRDefault="00CF5E3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92%</w:t>
            </w:r>
          </w:p>
        </w:tc>
      </w:tr>
      <w:tr w:rsidR="008B1371" w:rsidRPr="00E4091B" w14:paraId="608CB9BD" w14:textId="77777777" w:rsidTr="00984A90">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4D68B8D0" w14:textId="77777777" w:rsidR="00CF5E33" w:rsidRPr="00E4091B" w:rsidRDefault="00CF5E3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Precision</w:t>
            </w:r>
          </w:p>
        </w:tc>
        <w:tc>
          <w:tcPr>
            <w:tcW w:w="3145" w:type="dxa"/>
            <w:hideMark/>
          </w:tcPr>
          <w:p w14:paraId="4586D456" w14:textId="77777777" w:rsidR="00CF5E33" w:rsidRPr="00E4091B" w:rsidRDefault="00CF5E3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91%</w:t>
            </w:r>
          </w:p>
        </w:tc>
      </w:tr>
      <w:tr w:rsidR="008B1371" w:rsidRPr="00E4091B" w14:paraId="0CDDB525" w14:textId="77777777" w:rsidTr="00984A90">
        <w:trPr>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11BE60FA" w14:textId="77777777" w:rsidR="00CF5E33" w:rsidRPr="00E4091B" w:rsidRDefault="00CF5E3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Recall</w:t>
            </w:r>
          </w:p>
        </w:tc>
        <w:tc>
          <w:tcPr>
            <w:tcW w:w="3145" w:type="dxa"/>
            <w:hideMark/>
          </w:tcPr>
          <w:p w14:paraId="4F9B1E14" w14:textId="77777777" w:rsidR="00CF5E33" w:rsidRPr="00E4091B" w:rsidRDefault="00CF5E3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92%</w:t>
            </w:r>
          </w:p>
        </w:tc>
      </w:tr>
      <w:tr w:rsidR="008B1371" w:rsidRPr="00E4091B" w14:paraId="646A6428" w14:textId="77777777" w:rsidTr="00984A90">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307AF1AF" w14:textId="095BDC7D" w:rsidR="00CF5E33" w:rsidRPr="00E4091B" w:rsidRDefault="00CF5E3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F1Score</w:t>
            </w:r>
          </w:p>
        </w:tc>
        <w:tc>
          <w:tcPr>
            <w:tcW w:w="3145" w:type="dxa"/>
            <w:hideMark/>
          </w:tcPr>
          <w:p w14:paraId="7796849D" w14:textId="77777777" w:rsidR="00CF5E33" w:rsidRPr="00E4091B" w:rsidRDefault="00CF5E3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91.6%</w:t>
            </w:r>
          </w:p>
        </w:tc>
      </w:tr>
      <w:tr w:rsidR="008B1371" w:rsidRPr="00E4091B" w14:paraId="6246373A" w14:textId="77777777" w:rsidTr="00984A90">
        <w:trPr>
          <w:trHeight w:val="289"/>
        </w:trPr>
        <w:tc>
          <w:tcPr>
            <w:cnfStyle w:val="001000000000" w:firstRow="0" w:lastRow="0" w:firstColumn="1" w:lastColumn="0" w:oddVBand="0" w:evenVBand="0" w:oddHBand="0" w:evenHBand="0" w:firstRowFirstColumn="0" w:firstRowLastColumn="0" w:lastRowFirstColumn="0" w:lastRowLastColumn="0"/>
            <w:tcW w:w="0" w:type="auto"/>
            <w:hideMark/>
          </w:tcPr>
          <w:p w14:paraId="60914CBD" w14:textId="2426587D" w:rsidR="00CF5E33" w:rsidRPr="00E4091B" w:rsidRDefault="00CF5E3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ROCAUC</w:t>
            </w:r>
          </w:p>
        </w:tc>
        <w:tc>
          <w:tcPr>
            <w:tcW w:w="3145" w:type="dxa"/>
            <w:hideMark/>
          </w:tcPr>
          <w:p w14:paraId="4139D251" w14:textId="77777777" w:rsidR="00CF5E33" w:rsidRPr="00E4091B" w:rsidRDefault="00CF5E3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0.965</w:t>
            </w:r>
          </w:p>
        </w:tc>
      </w:tr>
      <w:tr w:rsidR="008B1371" w:rsidRPr="00E4091B" w14:paraId="547AB489" w14:textId="77777777" w:rsidTr="00984A90">
        <w:trPr>
          <w:trHeight w:val="275"/>
        </w:trPr>
        <w:tc>
          <w:tcPr>
            <w:cnfStyle w:val="001000000000" w:firstRow="0" w:lastRow="0" w:firstColumn="1" w:lastColumn="0" w:oddVBand="0" w:evenVBand="0" w:oddHBand="0" w:evenHBand="0" w:firstRowFirstColumn="0" w:firstRowLastColumn="0" w:lastRowFirstColumn="0" w:lastRowLastColumn="0"/>
            <w:tcW w:w="0" w:type="auto"/>
            <w:hideMark/>
          </w:tcPr>
          <w:p w14:paraId="3AC1A90D" w14:textId="6E1D8C46" w:rsidR="00CF5E33" w:rsidRPr="00E4091B" w:rsidRDefault="00CF5E33"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PRAUC</w:t>
            </w:r>
          </w:p>
        </w:tc>
        <w:tc>
          <w:tcPr>
            <w:tcW w:w="3145" w:type="dxa"/>
            <w:hideMark/>
          </w:tcPr>
          <w:p w14:paraId="327F30AA" w14:textId="77777777" w:rsidR="00CF5E33" w:rsidRPr="00E4091B" w:rsidRDefault="00CF5E33"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0.954</w:t>
            </w:r>
          </w:p>
        </w:tc>
      </w:tr>
    </w:tbl>
    <w:p w14:paraId="237DF0FB" w14:textId="4E32ED8E" w:rsidR="00CF5E33" w:rsidRPr="004121F0" w:rsidRDefault="00CF5E33" w:rsidP="00E14B9B">
      <w:pPr>
        <w:pStyle w:val="p1"/>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lastRenderedPageBreak/>
        <w:t xml:space="preserve">Despite being a linear classifier, Logistic Regression achieved </w:t>
      </w:r>
      <w:r w:rsidRPr="004121F0">
        <w:rPr>
          <w:rStyle w:val="s1"/>
          <w:rFonts w:asciiTheme="majorBidi" w:eastAsiaTheme="majorEastAsia" w:hAnsiTheme="majorBidi" w:cstheme="majorBidi"/>
          <w:b/>
          <w:bCs/>
          <w:color w:val="000000" w:themeColor="text1"/>
          <w:sz w:val="28"/>
          <w:szCs w:val="28"/>
        </w:rPr>
        <w:t>high global fraud boundary reliability</w:t>
      </w:r>
      <w:r w:rsidRPr="004121F0">
        <w:rPr>
          <w:rFonts w:asciiTheme="majorBidi" w:hAnsiTheme="majorBidi" w:cstheme="majorBidi"/>
          <w:color w:val="000000" w:themeColor="text1"/>
          <w:sz w:val="28"/>
          <w:szCs w:val="28"/>
        </w:rPr>
        <w:t xml:space="preserve">, primarily due to structured and balanced input design. </w:t>
      </w:r>
      <w:r w:rsidR="001A7745" w:rsidRPr="004121F0">
        <w:rPr>
          <w:rFonts w:asciiTheme="majorBidi" w:hAnsiTheme="majorBidi" w:cstheme="majorBidi"/>
          <w:b/>
          <w:bCs/>
          <w:color w:val="000000" w:themeColor="text1"/>
          <w:sz w:val="28"/>
          <w:szCs w:val="28"/>
        </w:rPr>
        <w:t>Nonetheless,</w:t>
      </w:r>
      <w:r w:rsidR="001A7745" w:rsidRPr="004121F0">
        <w:rPr>
          <w:rFonts w:asciiTheme="majorBidi" w:hAnsiTheme="majorBidi" w:cstheme="majorBidi"/>
          <w:color w:val="000000" w:themeColor="text1"/>
          <w:sz w:val="28"/>
          <w:szCs w:val="28"/>
        </w:rPr>
        <w:t xml:space="preserve"> a linear baseline continues to prove limited when modeling higher-order feature interaction dependencies, especially with regards to cross-platform deception timing or device fingerprinting fraud </w:t>
      </w:r>
      <w:r w:rsidR="0043093F" w:rsidRPr="004121F0">
        <w:rPr>
          <w:rFonts w:asciiTheme="majorBidi" w:hAnsiTheme="majorBidi" w:cstheme="majorBidi"/>
          <w:color w:val="000000" w:themeColor="text1"/>
          <w:sz w:val="28"/>
          <w:szCs w:val="28"/>
        </w:rPr>
        <w:t>rings.</w:t>
      </w:r>
    </w:p>
    <w:p w14:paraId="11BE8E82" w14:textId="312AFA59" w:rsidR="005354E4" w:rsidRPr="00BB3DBC" w:rsidRDefault="005354E4" w:rsidP="00726872">
      <w:pPr>
        <w:pStyle w:val="Heading2"/>
      </w:pPr>
      <w:bookmarkStart w:id="56" w:name="_Toc217619708"/>
      <w:r w:rsidRPr="00BB3DBC">
        <w:t xml:space="preserve">5.2 </w:t>
      </w:r>
      <w:r w:rsidR="005B3D26" w:rsidRPr="00BB3DBC">
        <w:t>Results: Random Forest Model</w:t>
      </w:r>
      <w:bookmarkEnd w:id="56"/>
    </w:p>
    <w:p w14:paraId="0ACA3EFC" w14:textId="5BC6CC03" w:rsidR="00AE26F7" w:rsidRPr="004121F0" w:rsidRDefault="00AE26F7" w:rsidP="006B629F">
      <w:pPr>
        <w:pStyle w:val="p3"/>
        <w:spacing w:after="0" w:afterAutospacing="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Further referring to </w:t>
      </w:r>
      <w:r w:rsidRPr="004121F0">
        <w:rPr>
          <w:rStyle w:val="s2"/>
          <w:rFonts w:asciiTheme="majorBidi" w:eastAsiaTheme="majorEastAsia" w:hAnsiTheme="majorBidi" w:cstheme="majorBidi"/>
          <w:b/>
          <w:bCs/>
          <w:color w:val="000000" w:themeColor="text1"/>
          <w:sz w:val="28"/>
          <w:szCs w:val="28"/>
        </w:rPr>
        <w:t>Figure 5.2</w:t>
      </w:r>
      <w:r w:rsidRPr="004121F0">
        <w:rPr>
          <w:rFonts w:asciiTheme="majorBidi" w:hAnsiTheme="majorBidi" w:cstheme="majorBidi"/>
          <w:color w:val="000000" w:themeColor="text1"/>
          <w:sz w:val="28"/>
          <w:szCs w:val="28"/>
        </w:rPr>
        <w:t xml:space="preserve">, the ensemble pipeline trained using Random Forest exhibited improved fraud boundary detection viability over the baseline. The model captured secondary fraud interdependencies </w:t>
      </w:r>
      <w:r w:rsidR="00F53FFF" w:rsidRPr="004121F0">
        <w:rPr>
          <w:rFonts w:asciiTheme="majorBidi" w:hAnsiTheme="majorBidi" w:cstheme="majorBidi"/>
          <w:color w:val="000000" w:themeColor="text1"/>
          <w:sz w:val="28"/>
          <w:szCs w:val="28"/>
        </w:rPr>
        <w:t>concisely</w:t>
      </w:r>
      <w:r w:rsidRPr="004121F0">
        <w:rPr>
          <w:rFonts w:asciiTheme="majorBidi" w:hAnsiTheme="majorBidi" w:cstheme="majorBidi"/>
          <w:color w:val="000000" w:themeColor="text1"/>
          <w:sz w:val="28"/>
          <w:szCs w:val="28"/>
        </w:rPr>
        <w:t xml:space="preserve"> without heavy computational cost, reflecting </w:t>
      </w:r>
      <w:r w:rsidR="0043093F" w:rsidRPr="004121F0">
        <w:rPr>
          <w:rFonts w:asciiTheme="majorBidi" w:hAnsiTheme="majorBidi" w:cstheme="majorBidi"/>
          <w:color w:val="000000" w:themeColor="text1"/>
          <w:sz w:val="28"/>
          <w:szCs w:val="28"/>
        </w:rPr>
        <w:t>auditor traceable</w:t>
      </w:r>
      <w:r w:rsidRPr="004121F0">
        <w:rPr>
          <w:rFonts w:asciiTheme="majorBidi" w:hAnsiTheme="majorBidi" w:cstheme="majorBidi"/>
          <w:color w:val="000000" w:themeColor="text1"/>
          <w:sz w:val="28"/>
          <w:szCs w:val="28"/>
        </w:rPr>
        <w:t xml:space="preserve"> </w:t>
      </w:r>
      <w:r w:rsidR="0043093F" w:rsidRPr="004121F0">
        <w:rPr>
          <w:rFonts w:asciiTheme="majorBidi" w:hAnsiTheme="majorBidi" w:cstheme="majorBidi"/>
          <w:color w:val="000000" w:themeColor="text1"/>
          <w:sz w:val="28"/>
          <w:szCs w:val="28"/>
        </w:rPr>
        <w:t>tree splits</w:t>
      </w:r>
      <w:r w:rsidRPr="004121F0">
        <w:rPr>
          <w:rFonts w:asciiTheme="majorBidi" w:hAnsiTheme="majorBidi" w:cstheme="majorBidi"/>
          <w:color w:val="000000" w:themeColor="text1"/>
          <w:sz w:val="28"/>
          <w:szCs w:val="28"/>
        </w:rPr>
        <w:t xml:space="preserve"> under </w:t>
      </w:r>
      <w:r w:rsidR="00CA2BFE" w:rsidRPr="004121F0">
        <w:rPr>
          <w:rFonts w:asciiTheme="majorBidi" w:hAnsiTheme="majorBidi" w:cstheme="majorBidi"/>
          <w:color w:val="000000" w:themeColor="text1"/>
          <w:sz w:val="28"/>
          <w:szCs w:val="28"/>
        </w:rPr>
        <w:t>high-volume</w:t>
      </w:r>
      <w:r w:rsidRPr="004121F0">
        <w:rPr>
          <w:rFonts w:asciiTheme="majorBidi" w:hAnsiTheme="majorBidi" w:cstheme="majorBidi"/>
          <w:color w:val="000000" w:themeColor="text1"/>
          <w:sz w:val="28"/>
          <w:szCs w:val="28"/>
        </w:rPr>
        <w:t xml:space="preserve"> simulated business deployment expectations.</w:t>
      </w:r>
    </w:p>
    <w:p w14:paraId="0BDEEF3D" w14:textId="39DDC86E" w:rsidR="00AE26F7" w:rsidRPr="004121F0" w:rsidRDefault="00AE26F7" w:rsidP="00E14B9B">
      <w:pPr>
        <w:pStyle w:val="p3"/>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From hyperparameter optimization using fast </w:t>
      </w:r>
      <w:r w:rsidR="0043093F" w:rsidRPr="004121F0">
        <w:rPr>
          <w:rFonts w:asciiTheme="majorBidi" w:hAnsiTheme="majorBidi" w:cstheme="majorBidi"/>
          <w:color w:val="000000" w:themeColor="text1"/>
          <w:sz w:val="28"/>
          <w:szCs w:val="28"/>
        </w:rPr>
        <w:t>grid based</w:t>
      </w:r>
      <w:r w:rsidRPr="004121F0">
        <w:rPr>
          <w:rFonts w:asciiTheme="majorBidi" w:hAnsiTheme="majorBidi" w:cstheme="majorBidi"/>
          <w:color w:val="000000" w:themeColor="text1"/>
          <w:sz w:val="28"/>
          <w:szCs w:val="28"/>
        </w:rPr>
        <w:t xml:space="preserve"> stratified search, Random Forest achieved the following classification distribution on the test segment:</w:t>
      </w:r>
    </w:p>
    <w:p w14:paraId="028CB8A7" w14:textId="77777777" w:rsidR="00AE26F7" w:rsidRPr="004121F0" w:rsidRDefault="00AE26F7" w:rsidP="00F352C4">
      <w:pPr>
        <w:pStyle w:val="p1"/>
        <w:numPr>
          <w:ilvl w:val="0"/>
          <w:numId w:val="18"/>
        </w:numPr>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440 True Positives</w:t>
      </w:r>
    </w:p>
    <w:p w14:paraId="6B9488B3" w14:textId="77777777" w:rsidR="00AE26F7" w:rsidRPr="004121F0" w:rsidRDefault="00AE26F7" w:rsidP="00F352C4">
      <w:pPr>
        <w:pStyle w:val="p1"/>
        <w:numPr>
          <w:ilvl w:val="0"/>
          <w:numId w:val="18"/>
        </w:numPr>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422 True Negatives</w:t>
      </w:r>
    </w:p>
    <w:p w14:paraId="3C4D3769" w14:textId="77777777" w:rsidR="00AE26F7" w:rsidRPr="004121F0" w:rsidRDefault="00AE26F7" w:rsidP="00F352C4">
      <w:pPr>
        <w:pStyle w:val="p1"/>
        <w:numPr>
          <w:ilvl w:val="0"/>
          <w:numId w:val="18"/>
        </w:numPr>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18 False Positives</w:t>
      </w:r>
    </w:p>
    <w:p w14:paraId="795395C7" w14:textId="77777777" w:rsidR="00AE26F7" w:rsidRPr="004121F0" w:rsidRDefault="00AE26F7" w:rsidP="00F352C4">
      <w:pPr>
        <w:pStyle w:val="p1"/>
        <w:numPr>
          <w:ilvl w:val="0"/>
          <w:numId w:val="18"/>
        </w:numPr>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23 False Negatives</w:t>
      </w:r>
    </w:p>
    <w:p w14:paraId="36EDE15C" w14:textId="3377A918" w:rsidR="00CA2BFE" w:rsidRPr="00A36957" w:rsidRDefault="00CA2BFE" w:rsidP="00CA2BFE">
      <w:pPr>
        <w:pStyle w:val="Caption"/>
        <w:keepNext/>
        <w:jc w:val="center"/>
        <w:rPr>
          <w:b/>
          <w:bCs/>
          <w:color w:val="auto"/>
          <w:sz w:val="24"/>
          <w:szCs w:val="24"/>
        </w:rPr>
      </w:pPr>
      <w:r w:rsidRPr="00A36957">
        <w:rPr>
          <w:b/>
          <w:bCs/>
          <w:color w:val="auto"/>
          <w:sz w:val="24"/>
          <w:szCs w:val="24"/>
        </w:rPr>
        <w:t xml:space="preserve">Table (11) </w:t>
      </w:r>
      <w:r w:rsidRPr="00A36957">
        <w:rPr>
          <w:b/>
          <w:bCs/>
          <w:noProof/>
          <w:color w:val="auto"/>
          <w:sz w:val="24"/>
          <w:szCs w:val="24"/>
        </w:rPr>
        <w:t>Random Forest Model result</w:t>
      </w:r>
    </w:p>
    <w:tbl>
      <w:tblPr>
        <w:tblStyle w:val="GridTable1Light"/>
        <w:tblW w:w="9471" w:type="dxa"/>
        <w:tblLook w:val="04A0" w:firstRow="1" w:lastRow="0" w:firstColumn="1" w:lastColumn="0" w:noHBand="0" w:noVBand="1"/>
      </w:tblPr>
      <w:tblGrid>
        <w:gridCol w:w="4957"/>
        <w:gridCol w:w="4514"/>
      </w:tblGrid>
      <w:tr w:rsidR="008B1371" w:rsidRPr="00E4091B" w14:paraId="20E1BD3E" w14:textId="77777777" w:rsidTr="00984A90">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957" w:type="dxa"/>
            <w:hideMark/>
          </w:tcPr>
          <w:p w14:paraId="16A5DCF2" w14:textId="77777777" w:rsidR="00AE26F7" w:rsidRPr="00E4091B" w:rsidRDefault="00AE26F7"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Metric</w:t>
            </w:r>
          </w:p>
        </w:tc>
        <w:tc>
          <w:tcPr>
            <w:tcW w:w="4514" w:type="dxa"/>
            <w:hideMark/>
          </w:tcPr>
          <w:p w14:paraId="7419E7E2" w14:textId="77777777" w:rsidR="00AE26F7" w:rsidRPr="00E4091B" w:rsidRDefault="00AE26F7"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Score</w:t>
            </w:r>
          </w:p>
        </w:tc>
      </w:tr>
      <w:tr w:rsidR="008B1371" w:rsidRPr="00E4091B" w14:paraId="3CB37D43" w14:textId="77777777" w:rsidTr="00984A90">
        <w:trPr>
          <w:trHeight w:val="286"/>
        </w:trPr>
        <w:tc>
          <w:tcPr>
            <w:cnfStyle w:val="001000000000" w:firstRow="0" w:lastRow="0" w:firstColumn="1" w:lastColumn="0" w:oddVBand="0" w:evenVBand="0" w:oddHBand="0" w:evenHBand="0" w:firstRowFirstColumn="0" w:firstRowLastColumn="0" w:lastRowFirstColumn="0" w:lastRowLastColumn="0"/>
            <w:tcW w:w="4957" w:type="dxa"/>
            <w:hideMark/>
          </w:tcPr>
          <w:p w14:paraId="0F25BBFB" w14:textId="77777777" w:rsidR="00AE26F7" w:rsidRPr="00E4091B" w:rsidRDefault="00AE26F7"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Accuracy</w:t>
            </w:r>
          </w:p>
        </w:tc>
        <w:tc>
          <w:tcPr>
            <w:tcW w:w="4514" w:type="dxa"/>
            <w:hideMark/>
          </w:tcPr>
          <w:p w14:paraId="35A95876" w14:textId="77777777" w:rsidR="00AE26F7" w:rsidRPr="00E4091B" w:rsidRDefault="00AE26F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95%</w:t>
            </w:r>
          </w:p>
        </w:tc>
      </w:tr>
      <w:tr w:rsidR="008B1371" w:rsidRPr="00E4091B" w14:paraId="3BB4BDCF" w14:textId="77777777" w:rsidTr="00984A90">
        <w:trPr>
          <w:trHeight w:val="273"/>
        </w:trPr>
        <w:tc>
          <w:tcPr>
            <w:cnfStyle w:val="001000000000" w:firstRow="0" w:lastRow="0" w:firstColumn="1" w:lastColumn="0" w:oddVBand="0" w:evenVBand="0" w:oddHBand="0" w:evenHBand="0" w:firstRowFirstColumn="0" w:firstRowLastColumn="0" w:lastRowFirstColumn="0" w:lastRowLastColumn="0"/>
            <w:tcW w:w="4957" w:type="dxa"/>
            <w:hideMark/>
          </w:tcPr>
          <w:p w14:paraId="4CD93760" w14:textId="77777777" w:rsidR="00AE26F7" w:rsidRPr="00E4091B" w:rsidRDefault="00AE26F7"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Precision</w:t>
            </w:r>
          </w:p>
        </w:tc>
        <w:tc>
          <w:tcPr>
            <w:tcW w:w="4514" w:type="dxa"/>
            <w:hideMark/>
          </w:tcPr>
          <w:p w14:paraId="442E3504" w14:textId="77777777" w:rsidR="00AE26F7" w:rsidRPr="00E4091B" w:rsidRDefault="00AE26F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96%</w:t>
            </w:r>
          </w:p>
        </w:tc>
      </w:tr>
      <w:tr w:rsidR="008B1371" w:rsidRPr="00E4091B" w14:paraId="6E3C22D0" w14:textId="77777777" w:rsidTr="00984A90">
        <w:trPr>
          <w:trHeight w:val="286"/>
        </w:trPr>
        <w:tc>
          <w:tcPr>
            <w:cnfStyle w:val="001000000000" w:firstRow="0" w:lastRow="0" w:firstColumn="1" w:lastColumn="0" w:oddVBand="0" w:evenVBand="0" w:oddHBand="0" w:evenHBand="0" w:firstRowFirstColumn="0" w:firstRowLastColumn="0" w:lastRowFirstColumn="0" w:lastRowLastColumn="0"/>
            <w:tcW w:w="4957" w:type="dxa"/>
            <w:hideMark/>
          </w:tcPr>
          <w:p w14:paraId="1FE2827F" w14:textId="77777777" w:rsidR="00AE26F7" w:rsidRPr="00E4091B" w:rsidRDefault="00AE26F7"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Recall</w:t>
            </w:r>
          </w:p>
        </w:tc>
        <w:tc>
          <w:tcPr>
            <w:tcW w:w="4514" w:type="dxa"/>
            <w:hideMark/>
          </w:tcPr>
          <w:p w14:paraId="4FB502E0" w14:textId="77777777" w:rsidR="00AE26F7" w:rsidRPr="00E4091B" w:rsidRDefault="00AE26F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95%</w:t>
            </w:r>
          </w:p>
        </w:tc>
      </w:tr>
      <w:tr w:rsidR="008B1371" w:rsidRPr="00E4091B" w14:paraId="513DA6ED" w14:textId="77777777" w:rsidTr="00984A90">
        <w:trPr>
          <w:trHeight w:val="273"/>
        </w:trPr>
        <w:tc>
          <w:tcPr>
            <w:cnfStyle w:val="001000000000" w:firstRow="0" w:lastRow="0" w:firstColumn="1" w:lastColumn="0" w:oddVBand="0" w:evenVBand="0" w:oddHBand="0" w:evenHBand="0" w:firstRowFirstColumn="0" w:firstRowLastColumn="0" w:lastRowFirstColumn="0" w:lastRowLastColumn="0"/>
            <w:tcW w:w="4957" w:type="dxa"/>
            <w:hideMark/>
          </w:tcPr>
          <w:p w14:paraId="141084CB" w14:textId="602ED5EE" w:rsidR="00AE26F7" w:rsidRPr="00E4091B" w:rsidRDefault="00AE26F7"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F1Score</w:t>
            </w:r>
          </w:p>
        </w:tc>
        <w:tc>
          <w:tcPr>
            <w:tcW w:w="4514" w:type="dxa"/>
            <w:hideMark/>
          </w:tcPr>
          <w:p w14:paraId="58C323B4" w14:textId="77777777" w:rsidR="00AE26F7" w:rsidRPr="00E4091B" w:rsidRDefault="00AE26F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95%</w:t>
            </w:r>
          </w:p>
        </w:tc>
      </w:tr>
      <w:tr w:rsidR="008B1371" w:rsidRPr="00E4091B" w14:paraId="222C046A" w14:textId="77777777" w:rsidTr="00984A90">
        <w:trPr>
          <w:trHeight w:val="286"/>
        </w:trPr>
        <w:tc>
          <w:tcPr>
            <w:cnfStyle w:val="001000000000" w:firstRow="0" w:lastRow="0" w:firstColumn="1" w:lastColumn="0" w:oddVBand="0" w:evenVBand="0" w:oddHBand="0" w:evenHBand="0" w:firstRowFirstColumn="0" w:firstRowLastColumn="0" w:lastRowFirstColumn="0" w:lastRowLastColumn="0"/>
            <w:tcW w:w="4957" w:type="dxa"/>
            <w:hideMark/>
          </w:tcPr>
          <w:p w14:paraId="4539B993" w14:textId="7FD1F15C" w:rsidR="00AE26F7" w:rsidRPr="00E4091B" w:rsidRDefault="00AE26F7"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ROCAUC</w:t>
            </w:r>
          </w:p>
        </w:tc>
        <w:tc>
          <w:tcPr>
            <w:tcW w:w="4514" w:type="dxa"/>
            <w:hideMark/>
          </w:tcPr>
          <w:p w14:paraId="52911052" w14:textId="77777777" w:rsidR="00AE26F7" w:rsidRPr="00E4091B" w:rsidRDefault="00AE26F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0.984</w:t>
            </w:r>
          </w:p>
        </w:tc>
      </w:tr>
      <w:tr w:rsidR="008B1371" w:rsidRPr="00E4091B" w14:paraId="13D7F32B" w14:textId="77777777" w:rsidTr="00984A90">
        <w:trPr>
          <w:trHeight w:val="273"/>
        </w:trPr>
        <w:tc>
          <w:tcPr>
            <w:cnfStyle w:val="001000000000" w:firstRow="0" w:lastRow="0" w:firstColumn="1" w:lastColumn="0" w:oddVBand="0" w:evenVBand="0" w:oddHBand="0" w:evenHBand="0" w:firstRowFirstColumn="0" w:firstRowLastColumn="0" w:lastRowFirstColumn="0" w:lastRowLastColumn="0"/>
            <w:tcW w:w="4957" w:type="dxa"/>
            <w:hideMark/>
          </w:tcPr>
          <w:p w14:paraId="0DB21C32" w14:textId="342557D3" w:rsidR="00AE26F7" w:rsidRPr="00E4091B" w:rsidRDefault="00AE26F7"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PRAUC</w:t>
            </w:r>
          </w:p>
        </w:tc>
        <w:tc>
          <w:tcPr>
            <w:tcW w:w="4514" w:type="dxa"/>
            <w:hideMark/>
          </w:tcPr>
          <w:p w14:paraId="04F05ACC" w14:textId="77777777" w:rsidR="00AE26F7" w:rsidRPr="00E4091B" w:rsidRDefault="00AE26F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0.9909</w:t>
            </w:r>
          </w:p>
        </w:tc>
      </w:tr>
    </w:tbl>
    <w:p w14:paraId="18DF481A" w14:textId="1CC76B01" w:rsidR="00AE26F7" w:rsidRPr="004121F0" w:rsidRDefault="00AE26F7" w:rsidP="00144334">
      <w:pPr>
        <w:pStyle w:val="p3"/>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Key observations from this pipeline:</w:t>
      </w:r>
    </w:p>
    <w:p w14:paraId="48DDC591" w14:textId="77777777" w:rsidR="00AE26F7" w:rsidRPr="004121F0" w:rsidRDefault="00AE26F7" w:rsidP="00F352C4">
      <w:pPr>
        <w:pStyle w:val="p1"/>
        <w:numPr>
          <w:ilvl w:val="0"/>
          <w:numId w:val="19"/>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Robustness to feature noise:</w:t>
      </w:r>
      <w:r w:rsidRPr="004121F0">
        <w:rPr>
          <w:rFonts w:asciiTheme="majorBidi" w:hAnsiTheme="majorBidi" w:cstheme="majorBidi"/>
          <w:color w:val="000000" w:themeColor="text1"/>
          <w:sz w:val="28"/>
          <w:szCs w:val="28"/>
        </w:rPr>
        <w:t xml:space="preserve"> Random Forest remained stable even when feature variance was artificially increased before filtering.</w:t>
      </w:r>
    </w:p>
    <w:p w14:paraId="7EF12762" w14:textId="27660163" w:rsidR="00AE26F7" w:rsidRPr="004121F0" w:rsidRDefault="00AE26F7" w:rsidP="00F352C4">
      <w:pPr>
        <w:pStyle w:val="p1"/>
        <w:numPr>
          <w:ilvl w:val="0"/>
          <w:numId w:val="19"/>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Strong tuning reliability:</w:t>
      </w:r>
      <w:r w:rsidRPr="004121F0">
        <w:rPr>
          <w:rFonts w:asciiTheme="majorBidi" w:hAnsiTheme="majorBidi" w:cstheme="majorBidi"/>
          <w:color w:val="000000" w:themeColor="text1"/>
          <w:sz w:val="28"/>
          <w:szCs w:val="28"/>
        </w:rPr>
        <w:t xml:space="preserve"> The 3fold stratified grid search enabled a durable </w:t>
      </w:r>
      <w:r w:rsidR="0043093F" w:rsidRPr="004121F0">
        <w:rPr>
          <w:rFonts w:asciiTheme="majorBidi" w:hAnsiTheme="majorBidi" w:cstheme="majorBidi"/>
          <w:color w:val="000000" w:themeColor="text1"/>
          <w:sz w:val="28"/>
          <w:szCs w:val="28"/>
        </w:rPr>
        <w:t>fraud boundary</w:t>
      </w:r>
      <w:r w:rsidRPr="004121F0">
        <w:rPr>
          <w:rFonts w:asciiTheme="majorBidi" w:hAnsiTheme="majorBidi" w:cstheme="majorBidi"/>
          <w:color w:val="000000" w:themeColor="text1"/>
          <w:sz w:val="28"/>
          <w:szCs w:val="28"/>
        </w:rPr>
        <w:t xml:space="preserve"> feasibility mapping.</w:t>
      </w:r>
    </w:p>
    <w:p w14:paraId="0480E765" w14:textId="4C88D276" w:rsidR="00AE26F7" w:rsidRPr="004121F0" w:rsidRDefault="00AE26F7" w:rsidP="00F352C4">
      <w:pPr>
        <w:pStyle w:val="p1"/>
        <w:numPr>
          <w:ilvl w:val="0"/>
          <w:numId w:val="19"/>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Interpretability readiness:</w:t>
      </w:r>
      <w:r w:rsidRPr="004121F0">
        <w:rPr>
          <w:rFonts w:asciiTheme="majorBidi" w:hAnsiTheme="majorBidi" w:cstheme="majorBidi"/>
          <w:color w:val="000000" w:themeColor="text1"/>
          <w:sz w:val="28"/>
          <w:szCs w:val="28"/>
        </w:rPr>
        <w:t xml:space="preserve"> Decision splits were natively traceable before SHAP or LIME analysis, enabling </w:t>
      </w:r>
      <w:r w:rsidR="0043093F" w:rsidRPr="004121F0">
        <w:rPr>
          <w:rFonts w:asciiTheme="majorBidi" w:hAnsiTheme="majorBidi" w:cstheme="majorBidi"/>
          <w:color w:val="000000" w:themeColor="text1"/>
          <w:sz w:val="28"/>
          <w:szCs w:val="28"/>
        </w:rPr>
        <w:t>governance supported</w:t>
      </w:r>
      <w:r w:rsidRPr="004121F0">
        <w:rPr>
          <w:rFonts w:asciiTheme="majorBidi" w:hAnsiTheme="majorBidi" w:cstheme="majorBidi"/>
          <w:color w:val="000000" w:themeColor="text1"/>
          <w:sz w:val="28"/>
          <w:szCs w:val="28"/>
        </w:rPr>
        <w:t xml:space="preserve"> explainability.</w:t>
      </w:r>
    </w:p>
    <w:p w14:paraId="606A0A6F" w14:textId="11E0F3E2" w:rsidR="00EB3CB4" w:rsidRPr="004C4C09" w:rsidRDefault="004C4C09" w:rsidP="004C4C09">
      <w:pPr>
        <w:pStyle w:val="p3"/>
        <w:rPr>
          <w:rFonts w:asciiTheme="majorBidi" w:hAnsiTheme="majorBidi" w:cstheme="majorBidi"/>
          <w:color w:val="000000" w:themeColor="text1"/>
          <w:sz w:val="28"/>
          <w:szCs w:val="28"/>
          <w:rtl/>
        </w:rPr>
      </w:pPr>
      <w:r w:rsidRPr="00E4091B">
        <w:rPr>
          <w:rFonts w:asciiTheme="majorBidi" w:hAnsiTheme="majorBidi" w:cstheme="majorBidi"/>
          <w:noProof/>
          <w:color w:val="000000" w:themeColor="text1"/>
        </w:rPr>
        <w:lastRenderedPageBreak/>
        <w:drawing>
          <wp:anchor distT="0" distB="0" distL="114300" distR="114300" simplePos="0" relativeHeight="251662336" behindDoc="1" locked="0" layoutInCell="1" allowOverlap="1" wp14:anchorId="5F1F237B" wp14:editId="7DF8DFD8">
            <wp:simplePos x="0" y="0"/>
            <wp:positionH relativeFrom="margin">
              <wp:align>center</wp:align>
            </wp:positionH>
            <wp:positionV relativeFrom="paragraph">
              <wp:posOffset>1059538</wp:posOffset>
            </wp:positionV>
            <wp:extent cx="4914900" cy="6050915"/>
            <wp:effectExtent l="76200" t="76200" r="133350" b="140335"/>
            <wp:wrapTight wrapText="bothSides">
              <wp:wrapPolygon edited="0">
                <wp:start x="-167" y="-272"/>
                <wp:lineTo x="-335" y="-204"/>
                <wp:lineTo x="-335" y="21761"/>
                <wp:lineTo x="-167" y="22033"/>
                <wp:lineTo x="21935" y="22033"/>
                <wp:lineTo x="22102" y="21625"/>
                <wp:lineTo x="22102" y="884"/>
                <wp:lineTo x="21935" y="-136"/>
                <wp:lineTo x="21935" y="-272"/>
                <wp:lineTo x="-167" y="-272"/>
              </wp:wrapPolygon>
            </wp:wrapTight>
            <wp:docPr id="952746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14900" cy="6050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E26F7" w:rsidRPr="004121F0">
        <w:rPr>
          <w:rFonts w:asciiTheme="majorBidi" w:hAnsiTheme="majorBidi" w:cstheme="majorBidi"/>
          <w:color w:val="000000" w:themeColor="text1"/>
          <w:sz w:val="28"/>
          <w:szCs w:val="28"/>
        </w:rPr>
        <w:t xml:space="preserve">Although detection improved, the figure raises a scientific inference caveat: ensemble learners trained on </w:t>
      </w:r>
      <w:r w:rsidR="0043093F" w:rsidRPr="004121F0">
        <w:rPr>
          <w:rFonts w:asciiTheme="majorBidi" w:hAnsiTheme="majorBidi" w:cstheme="majorBidi"/>
          <w:color w:val="000000" w:themeColor="text1"/>
          <w:sz w:val="28"/>
          <w:szCs w:val="28"/>
        </w:rPr>
        <w:t>single market</w:t>
      </w:r>
      <w:r w:rsidR="00AE26F7" w:rsidRPr="004121F0">
        <w:rPr>
          <w:rFonts w:asciiTheme="majorBidi" w:hAnsiTheme="majorBidi" w:cstheme="majorBidi"/>
          <w:color w:val="000000" w:themeColor="text1"/>
          <w:sz w:val="28"/>
          <w:szCs w:val="28"/>
        </w:rPr>
        <w:t xml:space="preserve"> mobile consumer loan corpora must undergo broader validation before production feasibility acceptance at national scale.</w:t>
      </w:r>
    </w:p>
    <w:p w14:paraId="2703AF61" w14:textId="7D5C4BFF" w:rsidR="004C4C09" w:rsidRPr="00E4091B" w:rsidRDefault="004C4C09" w:rsidP="004C4C09">
      <w:pPr>
        <w:spacing w:line="276" w:lineRule="auto"/>
        <w:jc w:val="center"/>
        <w:rPr>
          <w:rFonts w:asciiTheme="majorBidi" w:hAnsiTheme="majorBidi" w:cstheme="majorBidi"/>
          <w:b/>
          <w:bCs/>
          <w:color w:val="000000" w:themeColor="text1"/>
          <w:sz w:val="24"/>
          <w:szCs w:val="24"/>
        </w:rPr>
      </w:pPr>
      <w:r w:rsidRPr="00E4091B">
        <w:rPr>
          <w:rFonts w:asciiTheme="majorBidi" w:hAnsiTheme="majorBidi" w:cstheme="majorBidi"/>
          <w:b/>
          <w:bCs/>
          <w:i/>
          <w:iCs/>
          <w:color w:val="000000" w:themeColor="text1"/>
          <w:sz w:val="24"/>
          <w:szCs w:val="24"/>
        </w:rPr>
        <w:t>Figure 5.1: SHAP Summary Plot</w:t>
      </w:r>
    </w:p>
    <w:p w14:paraId="4782B09F" w14:textId="40016DE0" w:rsidR="00C431D3" w:rsidRPr="00E4091B" w:rsidRDefault="00C431D3" w:rsidP="00C431D3">
      <w:pPr>
        <w:spacing w:line="276" w:lineRule="auto"/>
        <w:jc w:val="center"/>
        <w:rPr>
          <w:rFonts w:asciiTheme="majorBidi" w:hAnsiTheme="majorBidi" w:cstheme="majorBidi"/>
          <w:color w:val="000000" w:themeColor="text1"/>
          <w:sz w:val="24"/>
          <w:szCs w:val="24"/>
        </w:rPr>
      </w:pPr>
    </w:p>
    <w:p w14:paraId="6D5F45C2" w14:textId="3ABB2F05" w:rsidR="005354E4" w:rsidRPr="00BB3DBC" w:rsidRDefault="005354E4" w:rsidP="00726872">
      <w:pPr>
        <w:pStyle w:val="Heading2"/>
      </w:pPr>
      <w:bookmarkStart w:id="57" w:name="_Toc217619709"/>
      <w:r w:rsidRPr="00BB3DBC">
        <w:lastRenderedPageBreak/>
        <w:t xml:space="preserve">5.3 </w:t>
      </w:r>
      <w:r w:rsidR="008C4F4E" w:rsidRPr="00BB3DBC">
        <w:t>Results: XGBoost Pipeline</w:t>
      </w:r>
      <w:bookmarkEnd w:id="57"/>
    </w:p>
    <w:p w14:paraId="1A543EAA" w14:textId="0E3228BE" w:rsidR="00F629AB" w:rsidRDefault="00653188" w:rsidP="00984A90">
      <w:pPr>
        <w:pStyle w:val="p3"/>
        <w:spacing w:after="0" w:afterAutospacing="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Referring to </w:t>
      </w:r>
      <w:r w:rsidRPr="004121F0">
        <w:rPr>
          <w:rStyle w:val="s2"/>
          <w:rFonts w:asciiTheme="majorBidi" w:eastAsiaTheme="majorEastAsia" w:hAnsiTheme="majorBidi" w:cstheme="majorBidi"/>
          <w:b/>
          <w:bCs/>
          <w:color w:val="000000" w:themeColor="text1"/>
          <w:sz w:val="28"/>
          <w:szCs w:val="28"/>
        </w:rPr>
        <w:t>Figure 5.</w:t>
      </w:r>
      <w:r w:rsidR="00D938C9" w:rsidRPr="004121F0">
        <w:rPr>
          <w:rStyle w:val="s2"/>
          <w:rFonts w:asciiTheme="majorBidi" w:eastAsiaTheme="majorEastAsia" w:hAnsiTheme="majorBidi" w:cstheme="majorBidi"/>
          <w:b/>
          <w:bCs/>
          <w:color w:val="000000" w:themeColor="text1"/>
          <w:sz w:val="28"/>
          <w:szCs w:val="28"/>
        </w:rPr>
        <w:t>1</w:t>
      </w:r>
      <w:r w:rsidRPr="004121F0">
        <w:rPr>
          <w:rFonts w:asciiTheme="majorBidi" w:hAnsiTheme="majorBidi" w:cstheme="majorBidi"/>
          <w:color w:val="000000" w:themeColor="text1"/>
          <w:sz w:val="28"/>
          <w:szCs w:val="28"/>
        </w:rPr>
        <w:t xml:space="preserve">, the </w:t>
      </w:r>
      <w:r w:rsidR="001A7745" w:rsidRPr="004121F0">
        <w:rPr>
          <w:rFonts w:asciiTheme="majorBidi" w:hAnsiTheme="majorBidi" w:cstheme="majorBidi"/>
          <w:color w:val="000000" w:themeColor="text1"/>
          <w:sz w:val="28"/>
          <w:szCs w:val="28"/>
        </w:rPr>
        <w:t>fast stacked</w:t>
      </w:r>
      <w:r w:rsidRPr="004121F0">
        <w:rPr>
          <w:rFonts w:asciiTheme="majorBidi" w:hAnsiTheme="majorBidi" w:cstheme="majorBidi"/>
          <w:color w:val="000000" w:themeColor="text1"/>
          <w:sz w:val="28"/>
          <w:szCs w:val="28"/>
        </w:rPr>
        <w:t xml:space="preserve"> nonlinear fraud</w:t>
      </w:r>
      <w:r w:rsidR="001A7745" w:rsidRPr="004121F0">
        <w:rPr>
          <w:rFonts w:asciiTheme="majorBidi" w:hAnsiTheme="majorBidi" w:cstheme="majorBidi"/>
          <w:color w:val="000000" w:themeColor="text1"/>
          <w:sz w:val="28"/>
          <w:szCs w:val="28"/>
        </w:rPr>
        <w:t xml:space="preserve"> </w:t>
      </w:r>
      <w:r w:rsidRPr="004121F0">
        <w:rPr>
          <w:rFonts w:asciiTheme="majorBidi" w:hAnsiTheme="majorBidi" w:cstheme="majorBidi"/>
          <w:color w:val="000000" w:themeColor="text1"/>
          <w:sz w:val="28"/>
          <w:szCs w:val="28"/>
        </w:rPr>
        <w:t xml:space="preserve">flagging pipeline implemented using XGBoost demonstrated </w:t>
      </w:r>
      <w:r w:rsidRPr="004121F0">
        <w:rPr>
          <w:rStyle w:val="s2"/>
          <w:rFonts w:asciiTheme="majorBidi" w:eastAsiaTheme="majorEastAsia" w:hAnsiTheme="majorBidi" w:cstheme="majorBidi"/>
          <w:b/>
          <w:bCs/>
          <w:color w:val="000000" w:themeColor="text1"/>
          <w:sz w:val="28"/>
          <w:szCs w:val="28"/>
        </w:rPr>
        <w:t>perfect test segment separability</w:t>
      </w:r>
      <w:r w:rsidRPr="004121F0">
        <w:rPr>
          <w:rFonts w:asciiTheme="majorBidi" w:hAnsiTheme="majorBidi" w:cstheme="majorBidi"/>
          <w:color w:val="000000" w:themeColor="text1"/>
          <w:sz w:val="28"/>
          <w:szCs w:val="28"/>
        </w:rPr>
        <w:t>. The Confusion Matrix revealed:</w:t>
      </w:r>
    </w:p>
    <w:p w14:paraId="00E5E1E6" w14:textId="77777777" w:rsidR="00984A90" w:rsidRPr="00984A90" w:rsidRDefault="00984A90" w:rsidP="00984A90">
      <w:pPr>
        <w:pStyle w:val="p3"/>
        <w:spacing w:after="0" w:afterAutospacing="0"/>
        <w:jc w:val="both"/>
        <w:rPr>
          <w:rFonts w:asciiTheme="majorBidi" w:hAnsiTheme="majorBidi" w:cstheme="majorBidi"/>
          <w:color w:val="000000" w:themeColor="text1"/>
          <w:sz w:val="28"/>
          <w:szCs w:val="28"/>
        </w:rPr>
      </w:pPr>
    </w:p>
    <w:p w14:paraId="12E44110" w14:textId="46D54184" w:rsidR="00CA2BFE" w:rsidRPr="00A36957" w:rsidRDefault="00CA2BFE" w:rsidP="00CA2BFE">
      <w:pPr>
        <w:pStyle w:val="Caption"/>
        <w:keepNext/>
        <w:jc w:val="center"/>
        <w:rPr>
          <w:b/>
          <w:bCs/>
          <w:color w:val="auto"/>
          <w:sz w:val="24"/>
          <w:szCs w:val="24"/>
        </w:rPr>
      </w:pPr>
      <w:r w:rsidRPr="00A36957">
        <w:rPr>
          <w:b/>
          <w:bCs/>
          <w:color w:val="auto"/>
          <w:sz w:val="24"/>
          <w:szCs w:val="24"/>
        </w:rPr>
        <w:t>Table (1</w:t>
      </w:r>
      <w:r w:rsidR="000175A0" w:rsidRPr="00A36957">
        <w:rPr>
          <w:b/>
          <w:bCs/>
          <w:color w:val="auto"/>
          <w:sz w:val="24"/>
          <w:szCs w:val="24"/>
        </w:rPr>
        <w:t>2</w:t>
      </w:r>
      <w:r w:rsidRPr="00A36957">
        <w:rPr>
          <w:b/>
          <w:bCs/>
          <w:color w:val="auto"/>
          <w:sz w:val="24"/>
          <w:szCs w:val="24"/>
        </w:rPr>
        <w:t xml:space="preserve">) </w:t>
      </w:r>
      <w:r w:rsidRPr="00A36957">
        <w:rPr>
          <w:b/>
          <w:bCs/>
          <w:noProof/>
          <w:color w:val="auto"/>
          <w:sz w:val="24"/>
          <w:szCs w:val="24"/>
        </w:rPr>
        <w:t>Confusion Matrix for XGBoost</w:t>
      </w:r>
    </w:p>
    <w:tbl>
      <w:tblPr>
        <w:tblStyle w:val="GridTable1Light"/>
        <w:tblW w:w="0" w:type="auto"/>
        <w:tblLook w:val="04A0" w:firstRow="1" w:lastRow="0" w:firstColumn="1" w:lastColumn="0" w:noHBand="0" w:noVBand="1"/>
      </w:tblPr>
      <w:tblGrid>
        <w:gridCol w:w="3400"/>
        <w:gridCol w:w="1842"/>
        <w:gridCol w:w="4108"/>
      </w:tblGrid>
      <w:tr w:rsidR="008B1371" w:rsidRPr="00E4091B" w14:paraId="3E8DD210"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0" w:type="dxa"/>
            <w:hideMark/>
          </w:tcPr>
          <w:p w14:paraId="574382E0" w14:textId="77777777" w:rsidR="009360BA" w:rsidRPr="00E4091B" w:rsidRDefault="009360BA" w:rsidP="00984A90">
            <w:pPr>
              <w:spacing w:after="0" w:line="240" w:lineRule="auto"/>
              <w:ind w:left="0" w:firstLine="0"/>
              <w:jc w:val="center"/>
              <w:rPr>
                <w:rFonts w:asciiTheme="majorBidi" w:hAnsiTheme="majorBidi" w:cstheme="majorBidi"/>
                <w:color w:val="auto"/>
                <w:sz w:val="24"/>
                <w:szCs w:val="24"/>
              </w:rPr>
            </w:pPr>
            <w:r w:rsidRPr="00E4091B">
              <w:rPr>
                <w:rFonts w:asciiTheme="majorBidi" w:hAnsiTheme="majorBidi" w:cstheme="majorBidi"/>
                <w:color w:val="auto"/>
                <w:sz w:val="24"/>
                <w:szCs w:val="24"/>
              </w:rPr>
              <w:t>Actual \ Predicted</w:t>
            </w:r>
          </w:p>
        </w:tc>
        <w:tc>
          <w:tcPr>
            <w:tcW w:w="1842" w:type="dxa"/>
            <w:hideMark/>
          </w:tcPr>
          <w:p w14:paraId="5400AECE" w14:textId="77777777" w:rsidR="009360BA" w:rsidRPr="00E4091B" w:rsidRDefault="009360BA" w:rsidP="00984A90">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4091B">
              <w:rPr>
                <w:rFonts w:asciiTheme="majorBidi" w:hAnsiTheme="majorBidi" w:cstheme="majorBidi"/>
                <w:color w:val="000000" w:themeColor="text1"/>
                <w:sz w:val="24"/>
                <w:szCs w:val="24"/>
              </w:rPr>
              <w:t>Fraud (1)</w:t>
            </w:r>
          </w:p>
        </w:tc>
        <w:tc>
          <w:tcPr>
            <w:tcW w:w="4108" w:type="dxa"/>
            <w:hideMark/>
          </w:tcPr>
          <w:p w14:paraId="393EF019" w14:textId="77777777" w:rsidR="009360BA" w:rsidRPr="00E4091B" w:rsidRDefault="009360BA" w:rsidP="00984A90">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4091B">
              <w:rPr>
                <w:rFonts w:asciiTheme="majorBidi" w:hAnsiTheme="majorBidi" w:cstheme="majorBidi"/>
                <w:color w:val="000000" w:themeColor="text1"/>
                <w:sz w:val="24"/>
                <w:szCs w:val="24"/>
              </w:rPr>
              <w:t>Legitimate (0)</w:t>
            </w:r>
          </w:p>
        </w:tc>
      </w:tr>
      <w:tr w:rsidR="008B1371" w:rsidRPr="00E4091B" w14:paraId="1A12EE64" w14:textId="77777777" w:rsidTr="00984A90">
        <w:tc>
          <w:tcPr>
            <w:cnfStyle w:val="001000000000" w:firstRow="0" w:lastRow="0" w:firstColumn="1" w:lastColumn="0" w:oddVBand="0" w:evenVBand="0" w:oddHBand="0" w:evenHBand="0" w:firstRowFirstColumn="0" w:firstRowLastColumn="0" w:lastRowFirstColumn="0" w:lastRowLastColumn="0"/>
            <w:tcW w:w="3400" w:type="dxa"/>
            <w:hideMark/>
          </w:tcPr>
          <w:p w14:paraId="61C087A0" w14:textId="77777777" w:rsidR="009360BA" w:rsidRPr="00E4091B" w:rsidRDefault="009360BA" w:rsidP="00984A90">
            <w:pPr>
              <w:spacing w:after="0" w:line="240" w:lineRule="auto"/>
              <w:ind w:left="0" w:firstLine="0"/>
              <w:jc w:val="center"/>
              <w:rPr>
                <w:rFonts w:asciiTheme="majorBidi" w:hAnsiTheme="majorBidi" w:cstheme="majorBidi"/>
                <w:color w:val="auto"/>
                <w:sz w:val="24"/>
                <w:szCs w:val="24"/>
              </w:rPr>
            </w:pPr>
            <w:r w:rsidRPr="00E4091B">
              <w:rPr>
                <w:rFonts w:asciiTheme="majorBidi" w:hAnsiTheme="majorBidi" w:cstheme="majorBidi"/>
                <w:color w:val="auto"/>
                <w:sz w:val="24"/>
                <w:szCs w:val="24"/>
              </w:rPr>
              <w:t>Fraud (1)</w:t>
            </w:r>
          </w:p>
        </w:tc>
        <w:tc>
          <w:tcPr>
            <w:tcW w:w="1842" w:type="dxa"/>
            <w:hideMark/>
          </w:tcPr>
          <w:p w14:paraId="322000D5" w14:textId="77777777" w:rsidR="009360BA" w:rsidRPr="00E4091B" w:rsidRDefault="009360BA" w:rsidP="00984A90">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4091B">
              <w:rPr>
                <w:rFonts w:asciiTheme="majorBidi" w:hAnsiTheme="majorBidi" w:cstheme="majorBidi"/>
                <w:color w:val="000000" w:themeColor="text1"/>
                <w:sz w:val="24"/>
                <w:szCs w:val="24"/>
              </w:rPr>
              <w:t>458 (TP)</w:t>
            </w:r>
          </w:p>
        </w:tc>
        <w:tc>
          <w:tcPr>
            <w:tcW w:w="4108" w:type="dxa"/>
            <w:hideMark/>
          </w:tcPr>
          <w:p w14:paraId="10CCC0F3" w14:textId="77777777" w:rsidR="009360BA" w:rsidRPr="00E4091B" w:rsidRDefault="009360BA" w:rsidP="00984A90">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4091B">
              <w:rPr>
                <w:rFonts w:asciiTheme="majorBidi" w:hAnsiTheme="majorBidi" w:cstheme="majorBidi"/>
                <w:color w:val="000000" w:themeColor="text1"/>
                <w:sz w:val="24"/>
                <w:szCs w:val="24"/>
              </w:rPr>
              <w:t>0 (FN)</w:t>
            </w:r>
          </w:p>
        </w:tc>
      </w:tr>
      <w:tr w:rsidR="008B1371" w:rsidRPr="00E4091B" w14:paraId="710EC42E" w14:textId="77777777" w:rsidTr="00984A90">
        <w:tc>
          <w:tcPr>
            <w:cnfStyle w:val="001000000000" w:firstRow="0" w:lastRow="0" w:firstColumn="1" w:lastColumn="0" w:oddVBand="0" w:evenVBand="0" w:oddHBand="0" w:evenHBand="0" w:firstRowFirstColumn="0" w:firstRowLastColumn="0" w:lastRowFirstColumn="0" w:lastRowLastColumn="0"/>
            <w:tcW w:w="3400" w:type="dxa"/>
            <w:hideMark/>
          </w:tcPr>
          <w:p w14:paraId="63502A13" w14:textId="77777777" w:rsidR="009360BA" w:rsidRPr="00E4091B" w:rsidRDefault="009360BA" w:rsidP="00984A90">
            <w:pPr>
              <w:spacing w:after="0" w:line="240" w:lineRule="auto"/>
              <w:ind w:left="0" w:firstLine="0"/>
              <w:jc w:val="center"/>
              <w:rPr>
                <w:rFonts w:asciiTheme="majorBidi" w:hAnsiTheme="majorBidi" w:cstheme="majorBidi"/>
                <w:color w:val="auto"/>
                <w:sz w:val="24"/>
                <w:szCs w:val="24"/>
              </w:rPr>
            </w:pPr>
            <w:r w:rsidRPr="00E4091B">
              <w:rPr>
                <w:rFonts w:asciiTheme="majorBidi" w:hAnsiTheme="majorBidi" w:cstheme="majorBidi"/>
                <w:color w:val="auto"/>
                <w:sz w:val="24"/>
                <w:szCs w:val="24"/>
              </w:rPr>
              <w:t>Legitimate (0)</w:t>
            </w:r>
          </w:p>
        </w:tc>
        <w:tc>
          <w:tcPr>
            <w:tcW w:w="1842" w:type="dxa"/>
            <w:hideMark/>
          </w:tcPr>
          <w:p w14:paraId="156AFA24" w14:textId="77777777" w:rsidR="009360BA" w:rsidRPr="00E4091B" w:rsidRDefault="009360BA" w:rsidP="00984A90">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4091B">
              <w:rPr>
                <w:rFonts w:asciiTheme="majorBidi" w:hAnsiTheme="majorBidi" w:cstheme="majorBidi"/>
                <w:color w:val="000000" w:themeColor="text1"/>
                <w:sz w:val="24"/>
                <w:szCs w:val="24"/>
              </w:rPr>
              <w:t>0 (FP)</w:t>
            </w:r>
          </w:p>
        </w:tc>
        <w:tc>
          <w:tcPr>
            <w:tcW w:w="4108" w:type="dxa"/>
            <w:hideMark/>
          </w:tcPr>
          <w:p w14:paraId="440AE562" w14:textId="77777777" w:rsidR="009360BA" w:rsidRPr="00E4091B" w:rsidRDefault="009360BA" w:rsidP="00984A90">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rPr>
            </w:pPr>
            <w:r w:rsidRPr="00E4091B">
              <w:rPr>
                <w:rFonts w:asciiTheme="majorBidi" w:hAnsiTheme="majorBidi" w:cstheme="majorBidi"/>
                <w:color w:val="000000" w:themeColor="text1"/>
                <w:sz w:val="24"/>
                <w:szCs w:val="24"/>
              </w:rPr>
              <w:t>422 (TN)</w:t>
            </w:r>
          </w:p>
        </w:tc>
      </w:tr>
    </w:tbl>
    <w:p w14:paraId="071A9E5A" w14:textId="5F0DF5E9" w:rsidR="001A7745" w:rsidRPr="004121F0" w:rsidRDefault="001A7745" w:rsidP="001A7745">
      <w:pPr>
        <w:pStyle w:val="p3"/>
        <w:spacing w:after="0" w:afterAutospacing="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The performance of this single test fit exhibited no error, demonstrating that the model was, in fact, correct, good architecturally, and had been preprocessed deeply in the pipeline to a mature and pure state.</w:t>
      </w:r>
    </w:p>
    <w:p w14:paraId="74A197E0" w14:textId="5EC250A8" w:rsidR="001A7745" w:rsidRPr="00E4091B" w:rsidRDefault="00984A90" w:rsidP="001A7745">
      <w:pPr>
        <w:rPr>
          <w:rFonts w:asciiTheme="majorBidi" w:hAnsiTheme="majorBidi" w:cstheme="majorBidi"/>
          <w:color w:val="000000" w:themeColor="text1"/>
          <w:sz w:val="24"/>
          <w:szCs w:val="24"/>
          <w:lang w:val="en-CA"/>
        </w:rPr>
      </w:pPr>
      <w:r w:rsidRPr="00E4091B">
        <w:rPr>
          <w:rFonts w:asciiTheme="majorBidi" w:hAnsiTheme="majorBidi" w:cstheme="majorBidi"/>
          <w:noProof/>
          <w:color w:val="000000" w:themeColor="text1"/>
        </w:rPr>
        <w:drawing>
          <wp:anchor distT="0" distB="0" distL="114300" distR="114300" simplePos="0" relativeHeight="251664384" behindDoc="1" locked="0" layoutInCell="1" allowOverlap="1" wp14:anchorId="4D462DE3" wp14:editId="4B8F1D9C">
            <wp:simplePos x="0" y="0"/>
            <wp:positionH relativeFrom="column">
              <wp:posOffset>1289050</wp:posOffset>
            </wp:positionH>
            <wp:positionV relativeFrom="paragraph">
              <wp:posOffset>170815</wp:posOffset>
            </wp:positionV>
            <wp:extent cx="3324860" cy="2494915"/>
            <wp:effectExtent l="76200" t="76200" r="142240" b="133985"/>
            <wp:wrapTight wrapText="bothSides">
              <wp:wrapPolygon edited="0">
                <wp:start x="-248" y="-660"/>
                <wp:lineTo x="-495" y="-495"/>
                <wp:lineTo x="-495" y="21935"/>
                <wp:lineTo x="-248" y="22595"/>
                <wp:lineTo x="22153" y="22595"/>
                <wp:lineTo x="22400" y="20781"/>
                <wp:lineTo x="22400" y="2144"/>
                <wp:lineTo x="22153" y="-330"/>
                <wp:lineTo x="22153" y="-660"/>
                <wp:lineTo x="-248" y="-660"/>
              </wp:wrapPolygon>
            </wp:wrapTight>
            <wp:docPr id="2048585290" name="Picture 2"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85290" name="Picture 2" descr="A blue squares with white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4860" cy="2494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5F14EB5" w14:textId="66A4E3C1" w:rsidR="002C4168" w:rsidRPr="00E4091B" w:rsidRDefault="002C4168" w:rsidP="00653188">
      <w:pPr>
        <w:pStyle w:val="p1"/>
        <w:rPr>
          <w:rFonts w:asciiTheme="majorBidi" w:hAnsiTheme="majorBidi" w:cstheme="majorBidi"/>
          <w:color w:val="000000" w:themeColor="text1"/>
        </w:rPr>
      </w:pPr>
    </w:p>
    <w:p w14:paraId="264F15E1" w14:textId="77777777" w:rsidR="006B629F" w:rsidRPr="00E4091B" w:rsidRDefault="006B629F" w:rsidP="00653188">
      <w:pPr>
        <w:pStyle w:val="p1"/>
        <w:rPr>
          <w:rFonts w:asciiTheme="majorBidi" w:hAnsiTheme="majorBidi" w:cstheme="majorBidi"/>
          <w:color w:val="000000" w:themeColor="text1"/>
        </w:rPr>
      </w:pPr>
    </w:p>
    <w:p w14:paraId="0454BEA7" w14:textId="77777777" w:rsidR="006B629F" w:rsidRPr="00E4091B" w:rsidRDefault="006B629F" w:rsidP="00653188">
      <w:pPr>
        <w:pStyle w:val="p1"/>
        <w:rPr>
          <w:rFonts w:asciiTheme="majorBidi" w:hAnsiTheme="majorBidi" w:cstheme="majorBidi"/>
          <w:color w:val="000000" w:themeColor="text1"/>
        </w:rPr>
      </w:pPr>
    </w:p>
    <w:p w14:paraId="47ED773D" w14:textId="77777777" w:rsidR="006B629F" w:rsidRPr="00E4091B" w:rsidRDefault="006B629F" w:rsidP="00653188">
      <w:pPr>
        <w:pStyle w:val="p1"/>
        <w:rPr>
          <w:rFonts w:asciiTheme="majorBidi" w:hAnsiTheme="majorBidi" w:cstheme="majorBidi"/>
          <w:color w:val="000000" w:themeColor="text1"/>
        </w:rPr>
      </w:pPr>
    </w:p>
    <w:p w14:paraId="473F9B5D" w14:textId="77777777" w:rsidR="006B629F" w:rsidRPr="00E4091B" w:rsidRDefault="006B629F" w:rsidP="00653188">
      <w:pPr>
        <w:pStyle w:val="p1"/>
        <w:rPr>
          <w:rFonts w:asciiTheme="majorBidi" w:hAnsiTheme="majorBidi" w:cstheme="majorBidi"/>
          <w:color w:val="000000" w:themeColor="text1"/>
        </w:rPr>
      </w:pPr>
    </w:p>
    <w:p w14:paraId="7A1DF7E5" w14:textId="77777777" w:rsidR="006B629F" w:rsidRPr="00E4091B" w:rsidRDefault="006B629F" w:rsidP="00653188">
      <w:pPr>
        <w:pStyle w:val="p1"/>
        <w:rPr>
          <w:rFonts w:asciiTheme="majorBidi" w:hAnsiTheme="majorBidi" w:cstheme="majorBidi"/>
          <w:color w:val="000000" w:themeColor="text1"/>
        </w:rPr>
      </w:pPr>
    </w:p>
    <w:p w14:paraId="4BD54932" w14:textId="77777777" w:rsidR="006B629F" w:rsidRPr="00E4091B" w:rsidRDefault="006B629F" w:rsidP="00653188">
      <w:pPr>
        <w:pStyle w:val="p1"/>
        <w:rPr>
          <w:rFonts w:asciiTheme="majorBidi" w:hAnsiTheme="majorBidi" w:cstheme="majorBidi"/>
          <w:color w:val="000000" w:themeColor="text1"/>
        </w:rPr>
      </w:pPr>
    </w:p>
    <w:p w14:paraId="3ABD7722" w14:textId="77777777" w:rsidR="000B4E4C" w:rsidRPr="00E4091B" w:rsidRDefault="000B4E4C" w:rsidP="000B4E4C">
      <w:pPr>
        <w:jc w:val="center"/>
        <w:rPr>
          <w:rFonts w:asciiTheme="majorBidi" w:hAnsiTheme="majorBidi" w:cstheme="majorBidi"/>
          <w:b/>
          <w:bCs/>
          <w:i/>
          <w:iCs/>
          <w:color w:val="000000" w:themeColor="text1"/>
          <w:sz w:val="24"/>
          <w:szCs w:val="24"/>
        </w:rPr>
      </w:pPr>
      <w:r w:rsidRPr="00E4091B">
        <w:rPr>
          <w:rFonts w:asciiTheme="majorBidi" w:hAnsiTheme="majorBidi" w:cstheme="majorBidi"/>
          <w:b/>
          <w:bCs/>
          <w:i/>
          <w:iCs/>
          <w:color w:val="000000" w:themeColor="text1"/>
          <w:sz w:val="24"/>
          <w:szCs w:val="24"/>
        </w:rPr>
        <w:t>Figure 5.2: Confusion Matrix for XGBoost</w:t>
      </w:r>
    </w:p>
    <w:p w14:paraId="6C3AEDE6" w14:textId="18793725" w:rsidR="00653188" w:rsidRPr="004121F0" w:rsidRDefault="00653188" w:rsidP="00984A90">
      <w:pPr>
        <w:pStyle w:val="p1"/>
        <w:spacing w:before="0" w:beforeAutospacing="0"/>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The experimental segment also confirmed the following scores</w:t>
      </w:r>
      <w:r w:rsidR="009773D5" w:rsidRPr="004121F0">
        <w:rPr>
          <w:rFonts w:asciiTheme="majorBidi" w:hAnsiTheme="majorBidi" w:cstheme="majorBidi"/>
          <w:color w:val="000000" w:themeColor="text1"/>
          <w:sz w:val="28"/>
          <w:szCs w:val="28"/>
        </w:rPr>
        <w:t xml:space="preserve"> in the table </w:t>
      </w:r>
      <w:r w:rsidR="000175A0">
        <w:rPr>
          <w:rFonts w:asciiTheme="majorBidi" w:hAnsiTheme="majorBidi" w:cstheme="majorBidi"/>
          <w:color w:val="000000" w:themeColor="text1"/>
          <w:sz w:val="28"/>
          <w:szCs w:val="28"/>
        </w:rPr>
        <w:t>(13)</w:t>
      </w:r>
      <w:r w:rsidRPr="004121F0">
        <w:rPr>
          <w:rFonts w:asciiTheme="majorBidi" w:hAnsiTheme="majorBidi" w:cstheme="majorBidi"/>
          <w:color w:val="000000" w:themeColor="text1"/>
          <w:sz w:val="28"/>
          <w:szCs w:val="28"/>
        </w:rPr>
        <w:t>:</w:t>
      </w:r>
    </w:p>
    <w:p w14:paraId="6170FC06" w14:textId="5CF9A7AB" w:rsidR="000175A0" w:rsidRPr="00A36957" w:rsidRDefault="000175A0" w:rsidP="00984A90">
      <w:pPr>
        <w:pStyle w:val="Caption"/>
        <w:keepNext/>
        <w:jc w:val="center"/>
        <w:rPr>
          <w:b/>
          <w:bCs/>
          <w:color w:val="auto"/>
          <w:sz w:val="24"/>
          <w:szCs w:val="24"/>
        </w:rPr>
      </w:pPr>
      <w:r w:rsidRPr="00A36957">
        <w:rPr>
          <w:b/>
          <w:bCs/>
          <w:color w:val="auto"/>
          <w:sz w:val="24"/>
          <w:szCs w:val="24"/>
        </w:rPr>
        <w:t xml:space="preserve">Table (13) </w:t>
      </w:r>
      <w:r w:rsidRPr="00A36957">
        <w:rPr>
          <w:b/>
          <w:bCs/>
          <w:noProof/>
          <w:color w:val="auto"/>
          <w:sz w:val="24"/>
          <w:szCs w:val="24"/>
        </w:rPr>
        <w:t>XGBoost Scores</w:t>
      </w:r>
    </w:p>
    <w:tbl>
      <w:tblPr>
        <w:tblStyle w:val="GridTable1Light"/>
        <w:tblW w:w="9356" w:type="dxa"/>
        <w:tblLook w:val="04A0" w:firstRow="1" w:lastRow="0" w:firstColumn="1" w:lastColumn="0" w:noHBand="0" w:noVBand="1"/>
      </w:tblPr>
      <w:tblGrid>
        <w:gridCol w:w="4678"/>
        <w:gridCol w:w="4678"/>
      </w:tblGrid>
      <w:tr w:rsidR="008B1371" w:rsidRPr="00E4091B" w14:paraId="762CB0D0" w14:textId="77777777" w:rsidTr="00984A90">
        <w:trPr>
          <w:cnfStyle w:val="100000000000" w:firstRow="1" w:lastRow="0" w:firstColumn="0" w:lastColumn="0" w:oddVBand="0" w:evenVBand="0" w:oddHBand="0"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2BC58F8F" w14:textId="77777777" w:rsidR="00653188" w:rsidRPr="00E4091B" w:rsidRDefault="00653188"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Metric</w:t>
            </w:r>
          </w:p>
        </w:tc>
        <w:tc>
          <w:tcPr>
            <w:tcW w:w="4678" w:type="dxa"/>
            <w:hideMark/>
          </w:tcPr>
          <w:p w14:paraId="5521364B" w14:textId="77777777" w:rsidR="00653188" w:rsidRPr="00E4091B" w:rsidRDefault="00653188"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Score</w:t>
            </w:r>
          </w:p>
        </w:tc>
      </w:tr>
      <w:tr w:rsidR="008B1371" w:rsidRPr="00E4091B" w14:paraId="1FACF958" w14:textId="77777777" w:rsidTr="00984A90">
        <w:trPr>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2B88060A" w14:textId="77777777" w:rsidR="00653188" w:rsidRPr="00E4091B" w:rsidRDefault="00653188"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Accuracy</w:t>
            </w:r>
          </w:p>
        </w:tc>
        <w:tc>
          <w:tcPr>
            <w:tcW w:w="4678" w:type="dxa"/>
            <w:hideMark/>
          </w:tcPr>
          <w:p w14:paraId="1C5C6575" w14:textId="77777777" w:rsidR="00653188" w:rsidRPr="00E4091B" w:rsidRDefault="0065318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44C2A5F5" w14:textId="77777777" w:rsidTr="00984A90">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49E67584" w14:textId="77777777" w:rsidR="00653188" w:rsidRPr="00E4091B" w:rsidRDefault="00653188"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Precision</w:t>
            </w:r>
          </w:p>
        </w:tc>
        <w:tc>
          <w:tcPr>
            <w:tcW w:w="4678" w:type="dxa"/>
            <w:hideMark/>
          </w:tcPr>
          <w:p w14:paraId="29372CE9" w14:textId="77777777" w:rsidR="00653188" w:rsidRPr="00E4091B" w:rsidRDefault="0065318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3B08F651" w14:textId="77777777" w:rsidTr="00984A90">
        <w:trPr>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7A65947F" w14:textId="77777777" w:rsidR="00653188" w:rsidRPr="00E4091B" w:rsidRDefault="00653188"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Recall</w:t>
            </w:r>
          </w:p>
        </w:tc>
        <w:tc>
          <w:tcPr>
            <w:tcW w:w="4678" w:type="dxa"/>
            <w:hideMark/>
          </w:tcPr>
          <w:p w14:paraId="25FECCF1" w14:textId="77777777" w:rsidR="00653188" w:rsidRPr="00E4091B" w:rsidRDefault="0065318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40432DE1" w14:textId="77777777" w:rsidTr="00984A90">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61DE672D" w14:textId="15C6477D" w:rsidR="00653188" w:rsidRPr="00E4091B" w:rsidRDefault="00653188"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F1Score</w:t>
            </w:r>
          </w:p>
        </w:tc>
        <w:tc>
          <w:tcPr>
            <w:tcW w:w="4678" w:type="dxa"/>
            <w:hideMark/>
          </w:tcPr>
          <w:p w14:paraId="2C291CD0" w14:textId="77777777" w:rsidR="00653188" w:rsidRPr="00E4091B" w:rsidRDefault="0065318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06F7F13C" w14:textId="77777777" w:rsidTr="00984A90">
        <w:trPr>
          <w:trHeight w:val="286"/>
        </w:trPr>
        <w:tc>
          <w:tcPr>
            <w:cnfStyle w:val="001000000000" w:firstRow="0" w:lastRow="0" w:firstColumn="1" w:lastColumn="0" w:oddVBand="0" w:evenVBand="0" w:oddHBand="0" w:evenHBand="0" w:firstRowFirstColumn="0" w:firstRowLastColumn="0" w:lastRowFirstColumn="0" w:lastRowLastColumn="0"/>
            <w:tcW w:w="4678" w:type="dxa"/>
            <w:hideMark/>
          </w:tcPr>
          <w:p w14:paraId="6C43F42A" w14:textId="72B14FE9" w:rsidR="00653188" w:rsidRPr="00E4091B" w:rsidRDefault="00653188"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ROCAUC</w:t>
            </w:r>
          </w:p>
        </w:tc>
        <w:tc>
          <w:tcPr>
            <w:tcW w:w="4678" w:type="dxa"/>
            <w:hideMark/>
          </w:tcPr>
          <w:p w14:paraId="05FAF0E3" w14:textId="77777777" w:rsidR="00653188" w:rsidRPr="00E4091B" w:rsidRDefault="0065318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r w:rsidR="008B1371" w:rsidRPr="00E4091B" w14:paraId="36D2E487" w14:textId="77777777" w:rsidTr="00984A90">
        <w:trPr>
          <w:trHeight w:val="273"/>
        </w:trPr>
        <w:tc>
          <w:tcPr>
            <w:cnfStyle w:val="001000000000" w:firstRow="0" w:lastRow="0" w:firstColumn="1" w:lastColumn="0" w:oddVBand="0" w:evenVBand="0" w:oddHBand="0" w:evenHBand="0" w:firstRowFirstColumn="0" w:firstRowLastColumn="0" w:lastRowFirstColumn="0" w:lastRowLastColumn="0"/>
            <w:tcW w:w="4678" w:type="dxa"/>
            <w:hideMark/>
          </w:tcPr>
          <w:p w14:paraId="70EE4A2F" w14:textId="1753A51E" w:rsidR="00653188" w:rsidRPr="00E4091B" w:rsidRDefault="00653188"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PRAUC</w:t>
            </w:r>
          </w:p>
        </w:tc>
        <w:tc>
          <w:tcPr>
            <w:tcW w:w="4678" w:type="dxa"/>
            <w:hideMark/>
          </w:tcPr>
          <w:p w14:paraId="00A0E08B" w14:textId="77777777" w:rsidR="00653188" w:rsidRPr="00E4091B" w:rsidRDefault="0065318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1.00</w:t>
            </w:r>
          </w:p>
        </w:tc>
      </w:tr>
    </w:tbl>
    <w:p w14:paraId="30BD02E4" w14:textId="3EB57B9C" w:rsidR="001A7745" w:rsidRPr="004121F0" w:rsidRDefault="001A7745" w:rsidP="001A7745">
      <w:pPr>
        <w:pStyle w:val="p3"/>
        <w:spacing w:after="0" w:afterAutospacing="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lastRenderedPageBreak/>
        <w:t>Even though flawless results on the isolated test segment prove technical accuracy, preprocessing, maturity, and the resulting pipeline's internal coherence, a production counterfactual fraud separability remains unproven and unmodelled. The near-perfect accuracy on a single institutional dataset, however, does raise valid concerns from the academic viewpoint relative to overfitting, hidden data leakage, or dataset-specific memorization of fraud attributes as opposed to the creation of a model reflecting universal fraud behaviors.</w:t>
      </w:r>
    </w:p>
    <w:p w14:paraId="5E24C4F6" w14:textId="77777777" w:rsidR="001A7745" w:rsidRPr="004121F0" w:rsidRDefault="001A7745" w:rsidP="001A7745">
      <w:pPr>
        <w:pStyle w:val="p3"/>
        <w:spacing w:after="0" w:afterAutospacing="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Consequently, this thesis projects the result to be an experimental upper bound, and not a deployment guarantee. New academic discourse, coupled with external validation, remain to be fully and robustly implemented - to characterize generalization robustness - from out of time testing, the crossing of institutional data sets, stress testing under a defined distributional shift, and the application of rigorous cost-sensitive evaluations.</w:t>
      </w:r>
    </w:p>
    <w:p w14:paraId="08976CB6" w14:textId="487A765C" w:rsidR="00F3500E" w:rsidRPr="004121F0" w:rsidRDefault="001A7745" w:rsidP="001A7745">
      <w:pPr>
        <w:pStyle w:val="p3"/>
        <w:spacing w:after="0" w:afterAutospacing="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To be clear, however, and as the warning has already been given, </w:t>
      </w:r>
      <w:proofErr w:type="spellStart"/>
      <w:r w:rsidRPr="004121F0">
        <w:rPr>
          <w:rFonts w:asciiTheme="majorBidi" w:hAnsiTheme="majorBidi" w:cstheme="majorBidi"/>
          <w:color w:val="000000" w:themeColor="text1"/>
          <w:sz w:val="28"/>
          <w:szCs w:val="28"/>
        </w:rPr>
        <w:t>XGBoost's</w:t>
      </w:r>
      <w:proofErr w:type="spellEnd"/>
      <w:r w:rsidRPr="004121F0">
        <w:rPr>
          <w:rFonts w:asciiTheme="majorBidi" w:hAnsiTheme="majorBidi" w:cstheme="majorBidi"/>
          <w:color w:val="000000" w:themeColor="text1"/>
          <w:sz w:val="28"/>
          <w:szCs w:val="28"/>
        </w:rPr>
        <w:t xml:space="preserve"> reliably sequential boosting mechanism does readily embrace the modeling of complex signal behaviors existing fraudulently across non-linear interactions, higher-order temporal submissions and device deception patterns - working with the framework of explainability, XGBoost demonstrates and validates its place as a high-capacity learner.</w:t>
      </w:r>
    </w:p>
    <w:p w14:paraId="42158634" w14:textId="77777777" w:rsidR="001A7745" w:rsidRPr="00E4091B" w:rsidRDefault="001A7745" w:rsidP="001A7745">
      <w:pPr>
        <w:pStyle w:val="p3"/>
        <w:spacing w:after="0" w:afterAutospacing="0"/>
        <w:jc w:val="both"/>
        <w:rPr>
          <w:rFonts w:asciiTheme="majorBidi" w:hAnsiTheme="majorBidi" w:cstheme="majorBidi"/>
          <w:color w:val="000000" w:themeColor="text1"/>
        </w:rPr>
      </w:pPr>
    </w:p>
    <w:p w14:paraId="726C0DA6" w14:textId="030341CF" w:rsidR="005354E4" w:rsidRPr="00BB3DBC" w:rsidRDefault="001A7745" w:rsidP="00726872">
      <w:pPr>
        <w:pStyle w:val="Heading2"/>
      </w:pPr>
      <w:bookmarkStart w:id="58" w:name="_Toc217619710"/>
      <w:r w:rsidRPr="00BB3DBC">
        <w:t>5.4 The Reliability of the Model and its Generalization</w:t>
      </w:r>
      <w:bookmarkEnd w:id="58"/>
    </w:p>
    <w:p w14:paraId="07700696" w14:textId="77777777" w:rsidR="001A7745" w:rsidRPr="004121F0" w:rsidRDefault="001A7745" w:rsidP="001A7745">
      <w:pPr>
        <w:pStyle w:val="p3"/>
        <w:spacing w:after="0" w:afterAutospacing="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Lastly, </w:t>
      </w:r>
      <w:proofErr w:type="spellStart"/>
      <w:r w:rsidRPr="004121F0">
        <w:rPr>
          <w:rFonts w:asciiTheme="majorBidi" w:hAnsiTheme="majorBidi" w:cstheme="majorBidi"/>
          <w:color w:val="000000" w:themeColor="text1"/>
          <w:sz w:val="28"/>
          <w:szCs w:val="28"/>
        </w:rPr>
        <w:t>XGBoost's</w:t>
      </w:r>
      <w:proofErr w:type="spellEnd"/>
      <w:r w:rsidRPr="004121F0">
        <w:rPr>
          <w:rFonts w:asciiTheme="majorBidi" w:hAnsiTheme="majorBidi" w:cstheme="majorBidi"/>
          <w:color w:val="000000" w:themeColor="text1"/>
          <w:sz w:val="28"/>
          <w:szCs w:val="28"/>
        </w:rPr>
        <w:t xml:space="preserve"> test score was perfect. Yet, with </w:t>
      </w:r>
      <w:proofErr w:type="spellStart"/>
      <w:r w:rsidRPr="004121F0">
        <w:rPr>
          <w:rFonts w:asciiTheme="majorBidi" w:hAnsiTheme="majorBidi" w:cstheme="majorBidi"/>
          <w:color w:val="000000" w:themeColor="text1"/>
          <w:sz w:val="28"/>
          <w:szCs w:val="28"/>
        </w:rPr>
        <w:t>XGBoost's</w:t>
      </w:r>
      <w:proofErr w:type="spellEnd"/>
      <w:r w:rsidRPr="004121F0">
        <w:rPr>
          <w:rFonts w:asciiTheme="majorBidi" w:hAnsiTheme="majorBidi" w:cstheme="majorBidi"/>
          <w:color w:val="000000" w:themeColor="text1"/>
          <w:sz w:val="28"/>
          <w:szCs w:val="28"/>
        </w:rPr>
        <w:t xml:space="preserve"> unprecedented success also comes the need of academic due diligence, for the model's generalization capabilities within incompressible, strong baseline conditions.</w:t>
      </w:r>
    </w:p>
    <w:p w14:paraId="6FB9596B" w14:textId="1581A9DE" w:rsidR="001A7745" w:rsidRPr="004121F0" w:rsidRDefault="001A7745" w:rsidP="001A7745">
      <w:pPr>
        <w:pStyle w:val="p3"/>
        <w:spacing w:after="0" w:afterAutospacing="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The score XGBoost achieved may have been perfect, and the conditions strong as to be almost unyielding, but the conditions, one of strong baseline, plus </w:t>
      </w:r>
      <w:proofErr w:type="spellStart"/>
      <w:r w:rsidRPr="004121F0">
        <w:rPr>
          <w:rFonts w:asciiTheme="majorBidi" w:hAnsiTheme="majorBidi" w:cstheme="majorBidi"/>
          <w:color w:val="000000" w:themeColor="text1"/>
          <w:sz w:val="28"/>
          <w:szCs w:val="28"/>
        </w:rPr>
        <w:t>XGBoost's</w:t>
      </w:r>
      <w:proofErr w:type="spellEnd"/>
      <w:r w:rsidRPr="004121F0">
        <w:rPr>
          <w:rFonts w:asciiTheme="majorBidi" w:hAnsiTheme="majorBidi" w:cstheme="majorBidi"/>
          <w:color w:val="000000" w:themeColor="text1"/>
          <w:sz w:val="28"/>
          <w:szCs w:val="28"/>
        </w:rPr>
        <w:t xml:space="preserve"> score of perfect accuracy, do </w:t>
      </w:r>
      <w:r w:rsidR="0043093F" w:rsidRPr="004121F0">
        <w:rPr>
          <w:rFonts w:asciiTheme="majorBidi" w:hAnsiTheme="majorBidi" w:cstheme="majorBidi"/>
          <w:color w:val="000000" w:themeColor="text1"/>
          <w:sz w:val="28"/>
          <w:szCs w:val="28"/>
        </w:rPr>
        <w:t>leader</w:t>
      </w:r>
      <w:r w:rsidRPr="004121F0">
        <w:rPr>
          <w:rFonts w:asciiTheme="majorBidi" w:hAnsiTheme="majorBidi" w:cstheme="majorBidi"/>
          <w:color w:val="000000" w:themeColor="text1"/>
          <w:sz w:val="28"/>
          <w:szCs w:val="28"/>
        </w:rPr>
        <w:t xml:space="preserve"> demand to a generalization critique.</w:t>
      </w:r>
    </w:p>
    <w:p w14:paraId="07C1172E" w14:textId="2BAA7486" w:rsidR="00A26AFA" w:rsidRPr="004121F0" w:rsidRDefault="00A26AFA" w:rsidP="000F039A">
      <w:pPr>
        <w:pStyle w:val="p3"/>
        <w:jc w:val="both"/>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Primary caveats:</w:t>
      </w:r>
    </w:p>
    <w:p w14:paraId="78C782A3" w14:textId="564AAD0C" w:rsidR="001A7745" w:rsidRPr="004121F0" w:rsidRDefault="0043093F" w:rsidP="00F352C4">
      <w:pPr>
        <w:pStyle w:val="p3"/>
        <w:numPr>
          <w:ilvl w:val="0"/>
          <w:numId w:val="37"/>
        </w:numPr>
        <w:spacing w:after="0" w:afterAutospacing="0"/>
        <w:ind w:left="284"/>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Single market</w:t>
      </w:r>
      <w:r w:rsidR="001A7745" w:rsidRPr="004121F0">
        <w:rPr>
          <w:rFonts w:asciiTheme="majorBidi" w:hAnsiTheme="majorBidi" w:cstheme="majorBidi"/>
          <w:color w:val="000000" w:themeColor="text1"/>
          <w:sz w:val="28"/>
          <w:szCs w:val="28"/>
        </w:rPr>
        <w:t xml:space="preserve"> corpus limitation. The corpus is for one financing market region and while attainable precision is a mathematically possible scenario, at a true global scale, it remains statistically feasible for there to be a fair level of inaccuracy.</w:t>
      </w:r>
    </w:p>
    <w:p w14:paraId="18EBA279" w14:textId="634BDCB9" w:rsidR="001A7745" w:rsidRPr="004121F0" w:rsidRDefault="001A7745" w:rsidP="00F352C4">
      <w:pPr>
        <w:pStyle w:val="p3"/>
        <w:numPr>
          <w:ilvl w:val="0"/>
          <w:numId w:val="37"/>
        </w:numPr>
        <w:spacing w:after="0" w:afterAutospacing="0"/>
        <w:ind w:left="284"/>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lastRenderedPageBreak/>
        <w:t xml:space="preserve">Overfitting risk. A near zero test variance is at times a sign that the model is overly confident on the alone segments that were chosen, and that this is the result of a succession training maturation, rather than a </w:t>
      </w:r>
      <w:r w:rsidR="00200216" w:rsidRPr="004121F0">
        <w:rPr>
          <w:rFonts w:asciiTheme="majorBidi" w:hAnsiTheme="majorBidi" w:cstheme="majorBidi"/>
          <w:color w:val="000000" w:themeColor="text1"/>
          <w:sz w:val="28"/>
          <w:szCs w:val="28"/>
        </w:rPr>
        <w:t>real-world</w:t>
      </w:r>
      <w:r w:rsidRPr="004121F0">
        <w:rPr>
          <w:rFonts w:asciiTheme="majorBidi" w:hAnsiTheme="majorBidi" w:cstheme="majorBidi"/>
          <w:color w:val="000000" w:themeColor="text1"/>
          <w:sz w:val="28"/>
          <w:szCs w:val="28"/>
        </w:rPr>
        <w:t xml:space="preserve"> separability density.</w:t>
      </w:r>
    </w:p>
    <w:p w14:paraId="33A56192" w14:textId="77777777" w:rsidR="00200216" w:rsidRPr="004121F0" w:rsidRDefault="00200216" w:rsidP="00F352C4">
      <w:pPr>
        <w:pStyle w:val="p3"/>
        <w:numPr>
          <w:ilvl w:val="0"/>
          <w:numId w:val="37"/>
        </w:numPr>
        <w:spacing w:after="0" w:afterAutospacing="0"/>
        <w:ind w:left="284"/>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Concealing costs resulting from misclassification. Even with perfect accuracy scores, the costs that stem from post-deployment activities within fast-paced consumer financing operations may be significant. These costs may be hidden from view since the data corpus is not balanced after the testing phase.</w:t>
      </w:r>
    </w:p>
    <w:p w14:paraId="41D1D363" w14:textId="705F85DD" w:rsidR="00A26AFA" w:rsidRPr="004121F0" w:rsidRDefault="00A26AFA" w:rsidP="00F3500E">
      <w:pPr>
        <w:pStyle w:val="p3"/>
        <w:spacing w:after="0" w:afterAutospacing="0"/>
        <w:jc w:val="both"/>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What confirms model reliability beyond test accuracy?</w:t>
      </w:r>
    </w:p>
    <w:p w14:paraId="29A75E60" w14:textId="77777777" w:rsidR="00A26AFA" w:rsidRPr="004121F0" w:rsidRDefault="00A26AFA" w:rsidP="00F3500E">
      <w:pPr>
        <w:pStyle w:val="p3"/>
        <w:spacing w:after="0" w:afterAutospacing="0"/>
        <w:ind w:firstLine="36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Instead of repeating the matrix, model reliability was further validated using:</w:t>
      </w:r>
    </w:p>
    <w:p w14:paraId="14DC4173" w14:textId="53B6130A" w:rsidR="00A26AFA" w:rsidRPr="004121F0" w:rsidRDefault="00A26AFA" w:rsidP="00F352C4">
      <w:pPr>
        <w:pStyle w:val="p1"/>
        <w:numPr>
          <w:ilvl w:val="0"/>
          <w:numId w:val="20"/>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ROCAUC curves</w:t>
      </w:r>
      <w:r w:rsidRPr="004121F0">
        <w:rPr>
          <w:rFonts w:asciiTheme="majorBidi" w:hAnsiTheme="majorBidi" w:cstheme="majorBidi"/>
          <w:color w:val="000000" w:themeColor="text1"/>
          <w:sz w:val="28"/>
          <w:szCs w:val="28"/>
        </w:rPr>
        <w:t xml:space="preserve"> — showing ability to trace true positive feasibility at varying thresholds.</w:t>
      </w:r>
    </w:p>
    <w:p w14:paraId="60C79192" w14:textId="0E2A9564" w:rsidR="00A26AFA" w:rsidRPr="004121F0" w:rsidRDefault="0043093F" w:rsidP="00F352C4">
      <w:pPr>
        <w:pStyle w:val="p1"/>
        <w:numPr>
          <w:ilvl w:val="0"/>
          <w:numId w:val="20"/>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Precision Recall</w:t>
      </w:r>
      <w:r w:rsidR="00A26AFA" w:rsidRPr="004121F0">
        <w:rPr>
          <w:rStyle w:val="s1"/>
          <w:rFonts w:asciiTheme="majorBidi" w:eastAsiaTheme="majorEastAsia" w:hAnsiTheme="majorBidi" w:cstheme="majorBidi"/>
          <w:b/>
          <w:bCs/>
          <w:color w:val="000000" w:themeColor="text1"/>
          <w:sz w:val="28"/>
          <w:szCs w:val="28"/>
        </w:rPr>
        <w:t xml:space="preserve"> (PRAUC) curves</w:t>
      </w:r>
      <w:r w:rsidR="00A26AFA" w:rsidRPr="004121F0">
        <w:rPr>
          <w:rFonts w:asciiTheme="majorBidi" w:hAnsiTheme="majorBidi" w:cstheme="majorBidi"/>
          <w:color w:val="000000" w:themeColor="text1"/>
          <w:sz w:val="28"/>
          <w:szCs w:val="28"/>
        </w:rPr>
        <w:t xml:space="preserve"> — especially vital for fraud density, where class imbalance penalty interpretation plays a strong business implication.</w:t>
      </w:r>
    </w:p>
    <w:p w14:paraId="6328821A" w14:textId="18459373" w:rsidR="00A26AFA" w:rsidRPr="004121F0" w:rsidRDefault="0043093F" w:rsidP="00F352C4">
      <w:pPr>
        <w:pStyle w:val="p1"/>
        <w:numPr>
          <w:ilvl w:val="0"/>
          <w:numId w:val="20"/>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Cross metric</w:t>
      </w:r>
      <w:r w:rsidR="00A26AFA" w:rsidRPr="004121F0">
        <w:rPr>
          <w:rStyle w:val="s1"/>
          <w:rFonts w:asciiTheme="majorBidi" w:eastAsiaTheme="majorEastAsia" w:hAnsiTheme="majorBidi" w:cstheme="majorBidi"/>
          <w:b/>
          <w:bCs/>
          <w:color w:val="000000" w:themeColor="text1"/>
          <w:sz w:val="28"/>
          <w:szCs w:val="28"/>
        </w:rPr>
        <w:t xml:space="preserve"> comparability</w:t>
      </w:r>
      <w:r w:rsidR="00A26AFA" w:rsidRPr="004121F0">
        <w:rPr>
          <w:rFonts w:asciiTheme="majorBidi" w:hAnsiTheme="majorBidi" w:cstheme="majorBidi"/>
          <w:color w:val="000000" w:themeColor="text1"/>
          <w:sz w:val="28"/>
          <w:szCs w:val="28"/>
        </w:rPr>
        <w:t xml:space="preserve"> — mapping LR, RF, and XGBoost inference behavior visibility under auditor</w:t>
      </w:r>
      <w:r w:rsidR="009635A9" w:rsidRPr="004121F0">
        <w:rPr>
          <w:rFonts w:asciiTheme="majorBidi" w:hAnsiTheme="majorBidi" w:cstheme="majorBidi"/>
          <w:color w:val="000000" w:themeColor="text1"/>
          <w:sz w:val="28"/>
          <w:szCs w:val="28"/>
        </w:rPr>
        <w:t xml:space="preserve"> </w:t>
      </w:r>
      <w:r w:rsidR="00A26AFA" w:rsidRPr="004121F0">
        <w:rPr>
          <w:rFonts w:asciiTheme="majorBidi" w:hAnsiTheme="majorBidi" w:cstheme="majorBidi"/>
          <w:color w:val="000000" w:themeColor="text1"/>
          <w:sz w:val="28"/>
          <w:szCs w:val="28"/>
        </w:rPr>
        <w:t xml:space="preserve">decision </w:t>
      </w:r>
      <w:r w:rsidR="009635A9" w:rsidRPr="004121F0">
        <w:rPr>
          <w:rFonts w:asciiTheme="majorBidi" w:hAnsiTheme="majorBidi" w:cstheme="majorBidi"/>
          <w:color w:val="000000" w:themeColor="text1"/>
          <w:sz w:val="28"/>
          <w:szCs w:val="28"/>
        </w:rPr>
        <w:t>explanation</w:t>
      </w:r>
      <w:r w:rsidR="00A26AFA" w:rsidRPr="004121F0">
        <w:rPr>
          <w:rFonts w:asciiTheme="majorBidi" w:hAnsiTheme="majorBidi" w:cstheme="majorBidi"/>
          <w:color w:val="000000" w:themeColor="text1"/>
          <w:sz w:val="28"/>
          <w:szCs w:val="28"/>
        </w:rPr>
        <w:t xml:space="preserve"> layers.</w:t>
      </w:r>
    </w:p>
    <w:p w14:paraId="24140726" w14:textId="77777777" w:rsidR="00A26AFA" w:rsidRPr="004121F0" w:rsidRDefault="00A26AFA" w:rsidP="00F3500E">
      <w:pPr>
        <w:pStyle w:val="p3"/>
        <w:spacing w:before="0" w:beforeAutospacing="0" w:after="0" w:afterAutospacing="0"/>
        <w:jc w:val="both"/>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General inference reliability conclusion:</w:t>
      </w:r>
    </w:p>
    <w:p w14:paraId="4558B036" w14:textId="006FFDCE" w:rsidR="004C4C09" w:rsidRDefault="00A26AFA" w:rsidP="004C4C09">
      <w:pPr>
        <w:spacing w:after="0"/>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“100% test accuracy in sensitive corpora should prompt broader external validation, not replacement of earlier evaluation.”</w:t>
      </w:r>
      <w:r w:rsidR="004C4C09">
        <w:rPr>
          <w:rFonts w:asciiTheme="majorBidi" w:hAnsiTheme="majorBidi" w:cstheme="majorBidi"/>
          <w:color w:val="000000" w:themeColor="text1"/>
          <w:szCs w:val="28"/>
        </w:rPr>
        <w:t xml:space="preserve"> </w:t>
      </w:r>
    </w:p>
    <w:p w14:paraId="6129DE71" w14:textId="4319E19B" w:rsidR="00514464" w:rsidRPr="004C4C09" w:rsidRDefault="004C4C09" w:rsidP="004C4C09">
      <w:pPr>
        <w:spacing w:after="0"/>
        <w:rPr>
          <w:rFonts w:asciiTheme="majorBidi" w:hAnsiTheme="majorBidi" w:cstheme="majorBidi"/>
          <w:color w:val="000000" w:themeColor="text1"/>
          <w:szCs w:val="28"/>
        </w:rPr>
      </w:pPr>
      <w:r w:rsidRPr="004121F0">
        <w:rPr>
          <w:rFonts w:asciiTheme="majorBidi" w:hAnsiTheme="majorBidi" w:cstheme="majorBidi"/>
          <w:noProof/>
          <w:color w:val="000000" w:themeColor="text1"/>
          <w:szCs w:val="28"/>
        </w:rPr>
        <w:drawing>
          <wp:anchor distT="0" distB="0" distL="114300" distR="114300" simplePos="0" relativeHeight="251667456" behindDoc="1" locked="0" layoutInCell="1" allowOverlap="1" wp14:anchorId="75CE4809" wp14:editId="6E911994">
            <wp:simplePos x="0" y="0"/>
            <wp:positionH relativeFrom="margin">
              <wp:posOffset>361950</wp:posOffset>
            </wp:positionH>
            <wp:positionV relativeFrom="paragraph">
              <wp:posOffset>752475</wp:posOffset>
            </wp:positionV>
            <wp:extent cx="5241290" cy="2404110"/>
            <wp:effectExtent l="76200" t="76200" r="130810" b="129540"/>
            <wp:wrapTight wrapText="bothSides">
              <wp:wrapPolygon edited="0">
                <wp:start x="-157" y="-685"/>
                <wp:lineTo x="-314" y="-513"/>
                <wp:lineTo x="-314" y="21908"/>
                <wp:lineTo x="-157" y="22593"/>
                <wp:lineTo x="21904" y="22593"/>
                <wp:lineTo x="22061" y="21566"/>
                <wp:lineTo x="22061" y="2225"/>
                <wp:lineTo x="21904" y="-342"/>
                <wp:lineTo x="21904" y="-685"/>
                <wp:lineTo x="-157" y="-685"/>
              </wp:wrapPolygon>
            </wp:wrapTight>
            <wp:docPr id="826816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816396"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41290" cy="2404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26AFA" w:rsidRPr="004121F0">
        <w:rPr>
          <w:rFonts w:asciiTheme="majorBidi" w:hAnsiTheme="majorBidi" w:cstheme="majorBidi"/>
          <w:color w:val="000000" w:themeColor="text1"/>
          <w:szCs w:val="28"/>
        </w:rPr>
        <w:t xml:space="preserve">With these caveats, we </w:t>
      </w:r>
      <w:r w:rsidR="000B1D06" w:rsidRPr="004121F0">
        <w:rPr>
          <w:rFonts w:asciiTheme="majorBidi" w:hAnsiTheme="majorBidi" w:cstheme="majorBidi"/>
          <w:color w:val="000000" w:themeColor="text1"/>
          <w:szCs w:val="28"/>
        </w:rPr>
        <w:t>believe</w:t>
      </w:r>
      <w:r w:rsidR="00A26AFA" w:rsidRPr="004121F0">
        <w:rPr>
          <w:rFonts w:asciiTheme="majorBidi" w:hAnsiTheme="majorBidi" w:cstheme="majorBidi"/>
          <w:color w:val="000000" w:themeColor="text1"/>
          <w:szCs w:val="28"/>
        </w:rPr>
        <w:t xml:space="preserve"> that the model remained academically correct while showcasing a maturity threshold that may later reject unrealistic values once expanded into national scale GCC financial industries.</w:t>
      </w:r>
    </w:p>
    <w:p w14:paraId="751F25EE" w14:textId="67BCF2B5" w:rsidR="002056E1" w:rsidRPr="00E4091B" w:rsidRDefault="00514464" w:rsidP="002056E1">
      <w:pPr>
        <w:jc w:val="center"/>
        <w:rPr>
          <w:rFonts w:asciiTheme="majorBidi" w:hAnsiTheme="majorBidi" w:cstheme="majorBidi"/>
          <w:b/>
          <w:bCs/>
          <w:i/>
          <w:iCs/>
          <w:color w:val="000000" w:themeColor="text1"/>
          <w:sz w:val="24"/>
          <w:szCs w:val="24"/>
        </w:rPr>
      </w:pPr>
      <w:r w:rsidRPr="00E4091B">
        <w:rPr>
          <w:rFonts w:asciiTheme="majorBidi" w:hAnsiTheme="majorBidi" w:cstheme="majorBidi"/>
          <w:b/>
          <w:bCs/>
          <w:i/>
          <w:iCs/>
          <w:color w:val="000000" w:themeColor="text1"/>
          <w:sz w:val="24"/>
          <w:szCs w:val="24"/>
        </w:rPr>
        <w:t xml:space="preserve">Figure 5.4: </w:t>
      </w:r>
      <w:r w:rsidR="00830EA6" w:rsidRPr="00E4091B">
        <w:rPr>
          <w:rFonts w:asciiTheme="majorBidi" w:hAnsiTheme="majorBidi" w:cstheme="majorBidi"/>
          <w:b/>
          <w:bCs/>
          <w:i/>
          <w:iCs/>
          <w:color w:val="000000" w:themeColor="text1"/>
          <w:sz w:val="24"/>
          <w:szCs w:val="24"/>
        </w:rPr>
        <w:t>Critiquing</w:t>
      </w:r>
      <w:r w:rsidRPr="00E4091B">
        <w:rPr>
          <w:rFonts w:asciiTheme="majorBidi" w:hAnsiTheme="majorBidi" w:cstheme="majorBidi"/>
          <w:b/>
          <w:bCs/>
          <w:i/>
          <w:iCs/>
          <w:color w:val="000000" w:themeColor="text1"/>
          <w:sz w:val="24"/>
          <w:szCs w:val="24"/>
        </w:rPr>
        <w:t xml:space="preserve"> a </w:t>
      </w:r>
      <w:r w:rsidR="004A1B11" w:rsidRPr="00E4091B">
        <w:rPr>
          <w:rFonts w:asciiTheme="majorBidi" w:hAnsiTheme="majorBidi" w:cstheme="majorBidi"/>
          <w:b/>
          <w:bCs/>
          <w:i/>
          <w:iCs/>
          <w:color w:val="000000" w:themeColor="text1"/>
          <w:sz w:val="24"/>
          <w:szCs w:val="24"/>
        </w:rPr>
        <w:t>“Perfect</w:t>
      </w:r>
      <w:r w:rsidRPr="00E4091B">
        <w:rPr>
          <w:rFonts w:asciiTheme="majorBidi" w:hAnsiTheme="majorBidi" w:cstheme="majorBidi"/>
          <w:b/>
          <w:bCs/>
          <w:i/>
          <w:iCs/>
          <w:color w:val="000000" w:themeColor="text1"/>
          <w:sz w:val="24"/>
          <w:szCs w:val="24"/>
        </w:rPr>
        <w:t xml:space="preserve">” </w:t>
      </w:r>
      <w:r w:rsidR="00830EA6" w:rsidRPr="00E4091B">
        <w:rPr>
          <w:rFonts w:asciiTheme="majorBidi" w:hAnsiTheme="majorBidi" w:cstheme="majorBidi"/>
          <w:b/>
          <w:bCs/>
          <w:i/>
          <w:iCs/>
          <w:color w:val="000000" w:themeColor="text1"/>
          <w:sz w:val="24"/>
          <w:szCs w:val="24"/>
        </w:rPr>
        <w:t>Fraud</w:t>
      </w:r>
      <w:r w:rsidRPr="00E4091B">
        <w:rPr>
          <w:rFonts w:asciiTheme="majorBidi" w:hAnsiTheme="majorBidi" w:cstheme="majorBidi"/>
          <w:b/>
          <w:bCs/>
          <w:i/>
          <w:iCs/>
          <w:color w:val="000000" w:themeColor="text1"/>
          <w:sz w:val="24"/>
          <w:szCs w:val="24"/>
        </w:rPr>
        <w:t xml:space="preserve"> detection Model </w:t>
      </w:r>
      <w:r w:rsidRPr="00E4091B">
        <w:rPr>
          <w:rFonts w:asciiTheme="majorBidi" w:hAnsiTheme="majorBidi" w:cstheme="majorBidi"/>
          <w:b/>
          <w:bCs/>
          <w:color w:val="000000" w:themeColor="text1"/>
          <w:sz w:val="24"/>
          <w:szCs w:val="24"/>
        </w:rPr>
        <w:t xml:space="preserve"> </w:t>
      </w:r>
      <w:r w:rsidR="00200216" w:rsidRPr="00E4091B">
        <w:rPr>
          <w:rFonts w:asciiTheme="majorBidi" w:hAnsiTheme="majorBidi" w:cstheme="majorBidi"/>
          <w:b/>
          <w:bCs/>
          <w:color w:val="000000" w:themeColor="text1"/>
          <w:sz w:val="24"/>
          <w:szCs w:val="24"/>
        </w:rPr>
        <w:br w:type="page"/>
      </w:r>
    </w:p>
    <w:p w14:paraId="67F14774" w14:textId="18C57C6F" w:rsidR="005354E4" w:rsidRPr="00BB3DBC" w:rsidRDefault="005354E4" w:rsidP="00726872">
      <w:pPr>
        <w:pStyle w:val="Heading2"/>
      </w:pPr>
      <w:bookmarkStart w:id="59" w:name="_Toc217619711"/>
      <w:r w:rsidRPr="00BB3DBC">
        <w:lastRenderedPageBreak/>
        <w:t xml:space="preserve">5.5 </w:t>
      </w:r>
      <w:r w:rsidR="00C37BA4" w:rsidRPr="00BB3DBC">
        <w:t>Misclassification Cost Implication</w:t>
      </w:r>
      <w:bookmarkEnd w:id="59"/>
    </w:p>
    <w:p w14:paraId="23E56EEF" w14:textId="59BA7AD0" w:rsidR="00246125" w:rsidRPr="004121F0" w:rsidRDefault="00246125" w:rsidP="00E12544">
      <w:pPr>
        <w:pStyle w:val="p1"/>
        <w:spacing w:after="0" w:afterAutospacing="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Strategic implications for fraud detection viability</w:t>
      </w:r>
      <w:r w:rsidR="00312DC4" w:rsidRPr="004121F0">
        <w:rPr>
          <w:rFonts w:asciiTheme="majorBidi" w:hAnsiTheme="majorBidi" w:cstheme="majorBidi"/>
          <w:color w:val="000000" w:themeColor="text1"/>
          <w:sz w:val="28"/>
          <w:szCs w:val="28"/>
        </w:rPr>
        <w:t xml:space="preserve"> as shown in the table 5.4</w:t>
      </w:r>
      <w:r w:rsidRPr="004121F0">
        <w:rPr>
          <w:rFonts w:asciiTheme="majorBidi" w:hAnsiTheme="majorBidi" w:cstheme="majorBidi"/>
          <w:color w:val="000000" w:themeColor="text1"/>
          <w:sz w:val="28"/>
          <w:szCs w:val="28"/>
        </w:rPr>
        <w:t>:</w:t>
      </w:r>
    </w:p>
    <w:p w14:paraId="49A39BF4" w14:textId="5556D9E3" w:rsidR="00312DC4" w:rsidRPr="00E4091B" w:rsidRDefault="00312DC4" w:rsidP="00312DC4">
      <w:pPr>
        <w:pStyle w:val="p1"/>
        <w:spacing w:after="0" w:afterAutospacing="0"/>
        <w:jc w:val="center"/>
        <w:rPr>
          <w:rFonts w:asciiTheme="majorBidi" w:hAnsiTheme="majorBidi" w:cstheme="majorBidi"/>
          <w:b/>
          <w:bCs/>
          <w:color w:val="000000" w:themeColor="text1"/>
        </w:rPr>
      </w:pPr>
    </w:p>
    <w:p w14:paraId="41CBA3D6" w14:textId="646CB6CC" w:rsidR="000175A0" w:rsidRPr="00A36957" w:rsidRDefault="000175A0" w:rsidP="000175A0">
      <w:pPr>
        <w:pStyle w:val="Caption"/>
        <w:keepNext/>
        <w:jc w:val="center"/>
        <w:rPr>
          <w:b/>
          <w:bCs/>
          <w:color w:val="auto"/>
          <w:sz w:val="24"/>
          <w:szCs w:val="24"/>
        </w:rPr>
      </w:pPr>
      <w:r w:rsidRPr="00A36957">
        <w:rPr>
          <w:b/>
          <w:bCs/>
          <w:color w:val="auto"/>
          <w:sz w:val="24"/>
          <w:szCs w:val="24"/>
        </w:rPr>
        <w:t xml:space="preserve">Table (14) </w:t>
      </w:r>
      <w:r w:rsidRPr="00A36957">
        <w:rPr>
          <w:b/>
          <w:bCs/>
          <w:noProof/>
          <w:color w:val="auto"/>
          <w:sz w:val="24"/>
          <w:szCs w:val="24"/>
        </w:rPr>
        <w:t>types of errors</w:t>
      </w:r>
    </w:p>
    <w:tbl>
      <w:tblPr>
        <w:tblStyle w:val="GridTable1Light"/>
        <w:tblW w:w="9535" w:type="dxa"/>
        <w:tblLook w:val="04A0" w:firstRow="1" w:lastRow="0" w:firstColumn="1" w:lastColumn="0" w:noHBand="0" w:noVBand="1"/>
      </w:tblPr>
      <w:tblGrid>
        <w:gridCol w:w="2065"/>
        <w:gridCol w:w="7470"/>
      </w:tblGrid>
      <w:tr w:rsidR="008B1371" w:rsidRPr="00E4091B" w14:paraId="3317245C"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hideMark/>
          </w:tcPr>
          <w:p w14:paraId="56F0DC5F" w14:textId="77777777" w:rsidR="00246125" w:rsidRPr="00E4091B" w:rsidRDefault="00246125"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Type of Error</w:t>
            </w:r>
          </w:p>
        </w:tc>
        <w:tc>
          <w:tcPr>
            <w:tcW w:w="7470" w:type="dxa"/>
            <w:hideMark/>
          </w:tcPr>
          <w:p w14:paraId="714304AC" w14:textId="77777777" w:rsidR="00246125" w:rsidRPr="00E4091B" w:rsidRDefault="00246125"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Cost Implication</w:t>
            </w:r>
          </w:p>
        </w:tc>
      </w:tr>
      <w:tr w:rsidR="008B1371" w:rsidRPr="00E4091B" w14:paraId="31FBEE81" w14:textId="77777777" w:rsidTr="00984A90">
        <w:tc>
          <w:tcPr>
            <w:cnfStyle w:val="001000000000" w:firstRow="0" w:lastRow="0" w:firstColumn="1" w:lastColumn="0" w:oddVBand="0" w:evenVBand="0" w:oddHBand="0" w:evenHBand="0" w:firstRowFirstColumn="0" w:firstRowLastColumn="0" w:lastRowFirstColumn="0" w:lastRowLastColumn="0"/>
            <w:tcW w:w="2065" w:type="dxa"/>
            <w:hideMark/>
          </w:tcPr>
          <w:p w14:paraId="19DAAA3A" w14:textId="77777777" w:rsidR="00246125" w:rsidRPr="00E4091B" w:rsidRDefault="00246125"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False Positive</w:t>
            </w:r>
          </w:p>
        </w:tc>
        <w:tc>
          <w:tcPr>
            <w:tcW w:w="7470" w:type="dxa"/>
            <w:hideMark/>
          </w:tcPr>
          <w:p w14:paraId="74C12D83" w14:textId="77777777" w:rsidR="00246125" w:rsidRPr="00E4091B" w:rsidRDefault="00246125"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Customer dissatisfaction, delayed financing approval, operational slowdown</w:t>
            </w:r>
          </w:p>
        </w:tc>
      </w:tr>
      <w:tr w:rsidR="008B1371" w:rsidRPr="00E4091B" w14:paraId="36BBC234" w14:textId="77777777" w:rsidTr="00984A90">
        <w:tc>
          <w:tcPr>
            <w:cnfStyle w:val="001000000000" w:firstRow="0" w:lastRow="0" w:firstColumn="1" w:lastColumn="0" w:oddVBand="0" w:evenVBand="0" w:oddHBand="0" w:evenHBand="0" w:firstRowFirstColumn="0" w:firstRowLastColumn="0" w:lastRowFirstColumn="0" w:lastRowLastColumn="0"/>
            <w:tcW w:w="2065" w:type="dxa"/>
            <w:hideMark/>
          </w:tcPr>
          <w:p w14:paraId="28F9A4B4" w14:textId="77777777" w:rsidR="00246125" w:rsidRPr="00E4091B" w:rsidRDefault="00246125"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False Negative</w:t>
            </w:r>
          </w:p>
        </w:tc>
        <w:tc>
          <w:tcPr>
            <w:tcW w:w="7470" w:type="dxa"/>
            <w:hideMark/>
          </w:tcPr>
          <w:p w14:paraId="0C305F11" w14:textId="20B9821B" w:rsidR="00246125" w:rsidRPr="00E4091B" w:rsidRDefault="00246125"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 xml:space="preserve">Fraud payout cost, regulatory penalties, </w:t>
            </w:r>
            <w:r w:rsidR="00200216" w:rsidRPr="00E4091B">
              <w:rPr>
                <w:rFonts w:asciiTheme="majorBidi" w:hAnsiTheme="majorBidi" w:cstheme="majorBidi"/>
                <w:color w:val="000000" w:themeColor="text1"/>
              </w:rPr>
              <w:t>loan trust</w:t>
            </w:r>
            <w:r w:rsidRPr="00E4091B">
              <w:rPr>
                <w:rFonts w:asciiTheme="majorBidi" w:hAnsiTheme="majorBidi" w:cstheme="majorBidi"/>
                <w:color w:val="000000" w:themeColor="text1"/>
              </w:rPr>
              <w:t xml:space="preserve"> governance impact</w:t>
            </w:r>
          </w:p>
        </w:tc>
      </w:tr>
    </w:tbl>
    <w:p w14:paraId="5C16131D" w14:textId="18899DE5" w:rsidR="00246125" w:rsidRPr="004121F0" w:rsidRDefault="00246125" w:rsidP="000F039A">
      <w:pPr>
        <w:pStyle w:val="p1"/>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Logistic Regression had low FN/FP but higher risk cost exposure than RF; however Random Forest provided the best </w:t>
      </w:r>
      <w:r w:rsidR="00200216" w:rsidRPr="004121F0">
        <w:rPr>
          <w:rStyle w:val="s1"/>
          <w:rFonts w:asciiTheme="majorBidi" w:eastAsiaTheme="majorEastAsia" w:hAnsiTheme="majorBidi" w:cstheme="majorBidi"/>
          <w:b/>
          <w:bCs/>
          <w:color w:val="000000" w:themeColor="text1"/>
          <w:sz w:val="28"/>
          <w:szCs w:val="28"/>
        </w:rPr>
        <w:t>accuracy explanation</w:t>
      </w:r>
      <w:r w:rsidRPr="004121F0">
        <w:rPr>
          <w:rStyle w:val="s1"/>
          <w:rFonts w:asciiTheme="majorBidi" w:eastAsiaTheme="majorEastAsia" w:hAnsiTheme="majorBidi" w:cstheme="majorBidi"/>
          <w:b/>
          <w:bCs/>
          <w:color w:val="000000" w:themeColor="text1"/>
          <w:sz w:val="28"/>
          <w:szCs w:val="28"/>
        </w:rPr>
        <w:t xml:space="preserve"> audit </w:t>
      </w:r>
      <w:r w:rsidR="004121F0" w:rsidRPr="004121F0">
        <w:rPr>
          <w:rStyle w:val="s1"/>
          <w:rFonts w:asciiTheme="majorBidi" w:eastAsiaTheme="majorEastAsia" w:hAnsiTheme="majorBidi" w:cstheme="majorBidi"/>
          <w:b/>
          <w:bCs/>
          <w:color w:val="000000" w:themeColor="text1"/>
          <w:sz w:val="28"/>
          <w:szCs w:val="28"/>
        </w:rPr>
        <w:t>trade-off</w:t>
      </w:r>
      <w:r w:rsidRPr="004121F0">
        <w:rPr>
          <w:rFonts w:asciiTheme="majorBidi" w:hAnsiTheme="majorBidi" w:cstheme="majorBidi"/>
          <w:color w:val="000000" w:themeColor="text1"/>
          <w:sz w:val="28"/>
          <w:szCs w:val="28"/>
        </w:rPr>
        <w:t xml:space="preserve"> earlier. XGBoost covered FN/FP = 0 in test, but cost reliability must be further academically and </w:t>
      </w:r>
      <w:r w:rsidR="009635A9" w:rsidRPr="004121F0">
        <w:rPr>
          <w:rFonts w:asciiTheme="majorBidi" w:hAnsiTheme="majorBidi" w:cstheme="majorBidi"/>
          <w:color w:val="000000" w:themeColor="text1"/>
          <w:sz w:val="28"/>
          <w:szCs w:val="28"/>
        </w:rPr>
        <w:t>industrially</w:t>
      </w:r>
      <w:r w:rsidRPr="004121F0">
        <w:rPr>
          <w:rFonts w:asciiTheme="majorBidi" w:hAnsiTheme="majorBidi" w:cstheme="majorBidi"/>
          <w:color w:val="000000" w:themeColor="text1"/>
          <w:sz w:val="28"/>
          <w:szCs w:val="28"/>
        </w:rPr>
        <w:t xml:space="preserve"> assessed before production acceptance.</w:t>
      </w:r>
    </w:p>
    <w:p w14:paraId="47C59FA5" w14:textId="77777777" w:rsidR="00246125" w:rsidRPr="004121F0" w:rsidRDefault="00246125" w:rsidP="000F039A">
      <w:pPr>
        <w:pStyle w:val="p3"/>
        <w:jc w:val="both"/>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Business viability inference:</w:t>
      </w:r>
    </w:p>
    <w:p w14:paraId="038A5DD4" w14:textId="77777777" w:rsidR="00246125" w:rsidRPr="004121F0" w:rsidRDefault="00246125" w:rsidP="00F352C4">
      <w:pPr>
        <w:pStyle w:val="p1"/>
        <w:numPr>
          <w:ilvl w:val="0"/>
          <w:numId w:val="21"/>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LR viable</w:t>
      </w:r>
      <w:r w:rsidRPr="004121F0">
        <w:rPr>
          <w:rFonts w:asciiTheme="majorBidi" w:hAnsiTheme="majorBidi" w:cstheme="majorBidi"/>
          <w:color w:val="000000" w:themeColor="text1"/>
          <w:sz w:val="28"/>
          <w:szCs w:val="28"/>
        </w:rPr>
        <w:t xml:space="preserve"> when transparency required without high feature interactions.</w:t>
      </w:r>
    </w:p>
    <w:p w14:paraId="6E3E3C2B" w14:textId="2EEB2001" w:rsidR="00246125" w:rsidRPr="004121F0" w:rsidRDefault="00246125" w:rsidP="00F352C4">
      <w:pPr>
        <w:pStyle w:val="p1"/>
        <w:numPr>
          <w:ilvl w:val="0"/>
          <w:numId w:val="21"/>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RF optimal viability</w:t>
      </w:r>
      <w:r w:rsidRPr="004121F0">
        <w:rPr>
          <w:rFonts w:asciiTheme="majorBidi" w:hAnsiTheme="majorBidi" w:cstheme="majorBidi"/>
          <w:color w:val="000000" w:themeColor="text1"/>
          <w:sz w:val="28"/>
          <w:szCs w:val="28"/>
        </w:rPr>
        <w:t xml:space="preserve"> when latency </w:t>
      </w:r>
      <w:r w:rsidR="0043093F" w:rsidRPr="004121F0">
        <w:rPr>
          <w:rFonts w:asciiTheme="majorBidi" w:hAnsiTheme="majorBidi" w:cstheme="majorBidi"/>
          <w:color w:val="000000" w:themeColor="text1"/>
          <w:sz w:val="28"/>
          <w:szCs w:val="28"/>
        </w:rPr>
        <w:t>trade-off</w:t>
      </w:r>
      <w:r w:rsidRPr="004121F0">
        <w:rPr>
          <w:rFonts w:asciiTheme="majorBidi" w:hAnsiTheme="majorBidi" w:cstheme="majorBidi"/>
          <w:color w:val="000000" w:themeColor="text1"/>
          <w:sz w:val="28"/>
          <w:szCs w:val="28"/>
        </w:rPr>
        <w:t xml:space="preserve"> allowed and robustness required.</w:t>
      </w:r>
    </w:p>
    <w:p w14:paraId="649739A0" w14:textId="72775801" w:rsidR="00246125" w:rsidRPr="004121F0" w:rsidRDefault="00246125" w:rsidP="00F352C4">
      <w:pPr>
        <w:pStyle w:val="p1"/>
        <w:numPr>
          <w:ilvl w:val="0"/>
          <w:numId w:val="21"/>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XGBoost high boundary interaction visibility</w:t>
      </w:r>
      <w:r w:rsidRPr="004121F0">
        <w:rPr>
          <w:rFonts w:asciiTheme="majorBidi" w:hAnsiTheme="majorBidi" w:cstheme="majorBidi"/>
          <w:color w:val="000000" w:themeColor="text1"/>
          <w:sz w:val="28"/>
          <w:szCs w:val="28"/>
        </w:rPr>
        <w:t xml:space="preserve"> but requires external </w:t>
      </w:r>
      <w:r w:rsidR="0043093F" w:rsidRPr="004121F0">
        <w:rPr>
          <w:rFonts w:asciiTheme="majorBidi" w:hAnsiTheme="majorBidi" w:cstheme="majorBidi"/>
          <w:color w:val="000000" w:themeColor="text1"/>
          <w:sz w:val="28"/>
          <w:szCs w:val="28"/>
        </w:rPr>
        <w:t>test buffering</w:t>
      </w:r>
      <w:r w:rsidRPr="004121F0">
        <w:rPr>
          <w:rFonts w:asciiTheme="majorBidi" w:hAnsiTheme="majorBidi" w:cstheme="majorBidi"/>
          <w:color w:val="000000" w:themeColor="text1"/>
          <w:sz w:val="28"/>
          <w:szCs w:val="28"/>
        </w:rPr>
        <w:t xml:space="preserve"> based on broader market corpora reliability.</w:t>
      </w:r>
    </w:p>
    <w:p w14:paraId="45CC9DFA" w14:textId="77777777" w:rsidR="00486F30" w:rsidRPr="00E4091B" w:rsidRDefault="00486F30" w:rsidP="000F039A">
      <w:pPr>
        <w:spacing w:after="0" w:line="259" w:lineRule="auto"/>
        <w:ind w:left="0" w:firstLine="0"/>
        <w:rPr>
          <w:rFonts w:asciiTheme="majorBidi" w:hAnsiTheme="majorBidi" w:cstheme="majorBidi"/>
          <w:color w:val="000000" w:themeColor="text1"/>
          <w:sz w:val="24"/>
          <w:szCs w:val="24"/>
          <w:rtl/>
        </w:rPr>
      </w:pPr>
    </w:p>
    <w:p w14:paraId="5A8832CD" w14:textId="15424B7C" w:rsidR="00C5070B" w:rsidRPr="00BB3DBC" w:rsidRDefault="00C5070B" w:rsidP="00726872">
      <w:pPr>
        <w:pStyle w:val="Heading2"/>
      </w:pPr>
      <w:bookmarkStart w:id="60" w:name="_Toc217619712"/>
      <w:r w:rsidRPr="00BB3DBC">
        <w:t>5.</w:t>
      </w:r>
      <w:r w:rsidR="00AA3927" w:rsidRPr="00BB3DBC">
        <w:t>6</w:t>
      </w:r>
      <w:r w:rsidRPr="00BB3DBC">
        <w:t xml:space="preserve"> </w:t>
      </w:r>
      <w:r w:rsidR="0059689D" w:rsidRPr="00BB3DBC">
        <w:t>ROC and PR Curves Interpretation (No Repetition of Figures)</w:t>
      </w:r>
      <w:bookmarkEnd w:id="60"/>
    </w:p>
    <w:p w14:paraId="6FACE7D2" w14:textId="77777777" w:rsidR="00F26FB7" w:rsidRPr="004121F0" w:rsidRDefault="00F26FB7" w:rsidP="00E12544">
      <w:pPr>
        <w:pStyle w:val="p1"/>
        <w:spacing w:after="0" w:afterAutospacing="0"/>
        <w:jc w:val="both"/>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Model evaluation expanded into:</w:t>
      </w:r>
    </w:p>
    <w:p w14:paraId="574661FE" w14:textId="77777777" w:rsidR="00F26FB7" w:rsidRPr="004121F0" w:rsidRDefault="00F26FB7" w:rsidP="00F352C4">
      <w:pPr>
        <w:pStyle w:val="p1"/>
        <w:numPr>
          <w:ilvl w:val="0"/>
          <w:numId w:val="22"/>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Receiver Operating Characteristics (ROC):</w:t>
      </w:r>
      <w:r w:rsidRPr="004121F0">
        <w:rPr>
          <w:rFonts w:asciiTheme="majorBidi" w:hAnsiTheme="majorBidi" w:cstheme="majorBidi"/>
          <w:color w:val="000000" w:themeColor="text1"/>
          <w:sz w:val="28"/>
          <w:szCs w:val="28"/>
        </w:rPr>
        <w:t xml:space="preserve"> Displayed true positive detection expansion feasibility across thresholds; XGBoost hit 1.00 AUC but is expected to reduce once broader test corpora included.</w:t>
      </w:r>
    </w:p>
    <w:p w14:paraId="422A2D1B" w14:textId="595C243B" w:rsidR="00F26FB7" w:rsidRPr="004121F0" w:rsidRDefault="00F26FB7" w:rsidP="00F352C4">
      <w:pPr>
        <w:pStyle w:val="p1"/>
        <w:numPr>
          <w:ilvl w:val="0"/>
          <w:numId w:val="22"/>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PRAUC sensitivity:</w:t>
      </w:r>
      <w:r w:rsidRPr="004121F0">
        <w:rPr>
          <w:rFonts w:asciiTheme="majorBidi" w:hAnsiTheme="majorBidi" w:cstheme="majorBidi"/>
          <w:color w:val="000000" w:themeColor="text1"/>
          <w:sz w:val="28"/>
          <w:szCs w:val="28"/>
        </w:rPr>
        <w:t xml:space="preserve"> XGBoost PRAUC = 1.00 but </w:t>
      </w:r>
      <w:r w:rsidRPr="004121F0">
        <w:rPr>
          <w:rStyle w:val="s1"/>
          <w:rFonts w:asciiTheme="majorBidi" w:eastAsiaTheme="majorEastAsia" w:hAnsiTheme="majorBidi" w:cstheme="majorBidi"/>
          <w:b/>
          <w:bCs/>
          <w:color w:val="000000" w:themeColor="text1"/>
          <w:sz w:val="28"/>
          <w:szCs w:val="28"/>
        </w:rPr>
        <w:t xml:space="preserve">RF’s 0.9909 was a more </w:t>
      </w:r>
      <w:r w:rsidR="0043093F" w:rsidRPr="004121F0">
        <w:rPr>
          <w:rStyle w:val="s1"/>
          <w:rFonts w:asciiTheme="majorBidi" w:eastAsiaTheme="majorEastAsia" w:hAnsiTheme="majorBidi" w:cstheme="majorBidi"/>
          <w:b/>
          <w:bCs/>
          <w:color w:val="000000" w:themeColor="text1"/>
          <w:sz w:val="28"/>
          <w:szCs w:val="28"/>
        </w:rPr>
        <w:t>real-world</w:t>
      </w:r>
      <w:r w:rsidRPr="004121F0">
        <w:rPr>
          <w:rStyle w:val="s1"/>
          <w:rFonts w:asciiTheme="majorBidi" w:eastAsiaTheme="majorEastAsia" w:hAnsiTheme="majorBidi" w:cstheme="majorBidi"/>
          <w:b/>
          <w:bCs/>
          <w:color w:val="000000" w:themeColor="text1"/>
          <w:sz w:val="28"/>
          <w:szCs w:val="28"/>
        </w:rPr>
        <w:t xml:space="preserve"> indicator</w:t>
      </w:r>
      <w:r w:rsidRPr="004121F0">
        <w:rPr>
          <w:rFonts w:asciiTheme="majorBidi" w:hAnsiTheme="majorBidi" w:cstheme="majorBidi"/>
          <w:color w:val="000000" w:themeColor="text1"/>
          <w:sz w:val="28"/>
          <w:szCs w:val="28"/>
        </w:rPr>
        <w:t xml:space="preserve"> because equilibrium corpus metrics will shift at scale evaluation.</w:t>
      </w:r>
    </w:p>
    <w:p w14:paraId="67114ADC" w14:textId="77777777" w:rsidR="00F26FB7" w:rsidRPr="004121F0" w:rsidRDefault="00F26FB7" w:rsidP="000F039A">
      <w:pPr>
        <w:pStyle w:val="p1"/>
        <w:jc w:val="both"/>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Why not repeat the matrix diagram here?</w:t>
      </w:r>
    </w:p>
    <w:p w14:paraId="1D71C2E6" w14:textId="77777777" w:rsidR="00F26FB7" w:rsidRPr="004121F0" w:rsidRDefault="00F26FB7" w:rsidP="00F352C4">
      <w:pPr>
        <w:pStyle w:val="p1"/>
        <w:numPr>
          <w:ilvl w:val="0"/>
          <w:numId w:val="23"/>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It was already displayed in </w:t>
      </w:r>
      <w:r w:rsidRPr="004121F0">
        <w:rPr>
          <w:rStyle w:val="s1"/>
          <w:rFonts w:asciiTheme="majorBidi" w:eastAsiaTheme="majorEastAsia" w:hAnsiTheme="majorBidi" w:cstheme="majorBidi"/>
          <w:b/>
          <w:bCs/>
          <w:color w:val="000000" w:themeColor="text1"/>
          <w:sz w:val="28"/>
          <w:szCs w:val="28"/>
        </w:rPr>
        <w:t>Figure 6.1</w:t>
      </w:r>
      <w:r w:rsidRPr="004121F0">
        <w:rPr>
          <w:rFonts w:asciiTheme="majorBidi" w:hAnsiTheme="majorBidi" w:cstheme="majorBidi"/>
          <w:color w:val="000000" w:themeColor="text1"/>
          <w:sz w:val="28"/>
          <w:szCs w:val="28"/>
        </w:rPr>
        <w:t>.</w:t>
      </w:r>
    </w:p>
    <w:p w14:paraId="304EB764" w14:textId="152282D8" w:rsidR="00F26FB7" w:rsidRPr="004121F0" w:rsidRDefault="00F26FB7" w:rsidP="00F352C4">
      <w:pPr>
        <w:pStyle w:val="p1"/>
        <w:numPr>
          <w:ilvl w:val="0"/>
          <w:numId w:val="23"/>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Methodology sections should not visually reduplicate diagrams.</w:t>
      </w:r>
    </w:p>
    <w:p w14:paraId="56DE35E4" w14:textId="77777777" w:rsidR="00F26FB7" w:rsidRPr="004121F0" w:rsidRDefault="00F26FB7" w:rsidP="00F352C4">
      <w:pPr>
        <w:pStyle w:val="p1"/>
        <w:numPr>
          <w:ilvl w:val="0"/>
          <w:numId w:val="23"/>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Later sections only describe behavior in text for </w:t>
      </w:r>
      <w:r w:rsidRPr="004121F0">
        <w:rPr>
          <w:rStyle w:val="s1"/>
          <w:rFonts w:asciiTheme="majorBidi" w:eastAsiaTheme="majorEastAsia" w:hAnsiTheme="majorBidi" w:cstheme="majorBidi"/>
          <w:b/>
          <w:bCs/>
          <w:color w:val="000000" w:themeColor="text1"/>
          <w:sz w:val="28"/>
          <w:szCs w:val="28"/>
        </w:rPr>
        <w:t>academic flow maturity and thesis structure purity</w:t>
      </w:r>
      <w:r w:rsidRPr="004121F0">
        <w:rPr>
          <w:rFonts w:asciiTheme="majorBidi" w:hAnsiTheme="majorBidi" w:cstheme="majorBidi"/>
          <w:color w:val="000000" w:themeColor="text1"/>
          <w:sz w:val="28"/>
          <w:szCs w:val="28"/>
        </w:rPr>
        <w:t>.</w:t>
      </w:r>
    </w:p>
    <w:p w14:paraId="280368EE" w14:textId="047C656E" w:rsidR="001815BA" w:rsidRPr="004121F0" w:rsidRDefault="001815BA" w:rsidP="00726872">
      <w:pPr>
        <w:pStyle w:val="Heading2"/>
      </w:pPr>
      <w:bookmarkStart w:id="61" w:name="_Toc217619713"/>
      <w:r w:rsidRPr="004121F0">
        <w:lastRenderedPageBreak/>
        <w:t xml:space="preserve">5.7 </w:t>
      </w:r>
      <w:r w:rsidR="00A20E19" w:rsidRPr="004121F0">
        <w:t>Model Comparability Summary</w:t>
      </w:r>
      <w:bookmarkEnd w:id="61"/>
    </w:p>
    <w:p w14:paraId="547048E2" w14:textId="3C9C5F44" w:rsidR="000175A0" w:rsidRPr="000175A0" w:rsidRDefault="000175A0" w:rsidP="000175A0">
      <w:pPr>
        <w:pStyle w:val="Caption"/>
        <w:keepNext/>
        <w:jc w:val="center"/>
        <w:rPr>
          <w:b/>
          <w:bCs/>
          <w:color w:val="auto"/>
          <w:sz w:val="24"/>
          <w:szCs w:val="24"/>
        </w:rPr>
      </w:pPr>
      <w:r w:rsidRPr="000175A0">
        <w:rPr>
          <w:b/>
          <w:bCs/>
          <w:color w:val="auto"/>
          <w:sz w:val="24"/>
          <w:szCs w:val="24"/>
        </w:rPr>
        <w:t>Table (15) Comparability Summary</w:t>
      </w:r>
    </w:p>
    <w:tbl>
      <w:tblPr>
        <w:tblStyle w:val="GridTable1Light"/>
        <w:tblW w:w="0" w:type="auto"/>
        <w:tblLook w:val="04A0" w:firstRow="1" w:lastRow="0" w:firstColumn="1" w:lastColumn="0" w:noHBand="0" w:noVBand="1"/>
      </w:tblPr>
      <w:tblGrid>
        <w:gridCol w:w="1150"/>
        <w:gridCol w:w="4161"/>
        <w:gridCol w:w="4039"/>
      </w:tblGrid>
      <w:tr w:rsidR="008B1371" w:rsidRPr="00E4091B" w14:paraId="39D123B3"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8B5A4C" w14:textId="77777777" w:rsidR="00760BD7" w:rsidRPr="00E4091B" w:rsidRDefault="00760BD7"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Learner</w:t>
            </w:r>
          </w:p>
        </w:tc>
        <w:tc>
          <w:tcPr>
            <w:tcW w:w="0" w:type="auto"/>
            <w:hideMark/>
          </w:tcPr>
          <w:p w14:paraId="4513F332" w14:textId="77777777" w:rsidR="00760BD7" w:rsidRPr="00E4091B" w:rsidRDefault="00760BD7"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Key Strength</w:t>
            </w:r>
          </w:p>
        </w:tc>
        <w:tc>
          <w:tcPr>
            <w:tcW w:w="0" w:type="auto"/>
            <w:hideMark/>
          </w:tcPr>
          <w:p w14:paraId="296599FC" w14:textId="77777777" w:rsidR="00760BD7" w:rsidRPr="00E4091B" w:rsidRDefault="00760BD7"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Limitation</w:t>
            </w:r>
          </w:p>
        </w:tc>
      </w:tr>
      <w:tr w:rsidR="008B1371" w:rsidRPr="00E4091B" w14:paraId="321F6233" w14:textId="77777777" w:rsidTr="00984A90">
        <w:tc>
          <w:tcPr>
            <w:cnfStyle w:val="001000000000" w:firstRow="0" w:lastRow="0" w:firstColumn="1" w:lastColumn="0" w:oddVBand="0" w:evenVBand="0" w:oddHBand="0" w:evenHBand="0" w:firstRowFirstColumn="0" w:firstRowLastColumn="0" w:lastRowFirstColumn="0" w:lastRowLastColumn="0"/>
            <w:tcW w:w="0" w:type="auto"/>
            <w:hideMark/>
          </w:tcPr>
          <w:p w14:paraId="27536AFD" w14:textId="77777777" w:rsidR="00760BD7" w:rsidRPr="00E4091B" w:rsidRDefault="00760BD7"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LR</w:t>
            </w:r>
          </w:p>
        </w:tc>
        <w:tc>
          <w:tcPr>
            <w:tcW w:w="0" w:type="auto"/>
            <w:hideMark/>
          </w:tcPr>
          <w:p w14:paraId="463C2109" w14:textId="77777777" w:rsidR="00760BD7" w:rsidRPr="00E4091B" w:rsidRDefault="00760BD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High baseline interpretability, low computational cost</w:t>
            </w:r>
          </w:p>
        </w:tc>
        <w:tc>
          <w:tcPr>
            <w:tcW w:w="0" w:type="auto"/>
            <w:hideMark/>
          </w:tcPr>
          <w:p w14:paraId="0BCC27CC" w14:textId="68024B31" w:rsidR="00760BD7" w:rsidRPr="00E4091B" w:rsidRDefault="00760BD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Cannot capture nonlinear feature interactions</w:t>
            </w:r>
          </w:p>
        </w:tc>
      </w:tr>
      <w:tr w:rsidR="008B1371" w:rsidRPr="00E4091B" w14:paraId="276CEC2F" w14:textId="77777777" w:rsidTr="00984A90">
        <w:tc>
          <w:tcPr>
            <w:cnfStyle w:val="001000000000" w:firstRow="0" w:lastRow="0" w:firstColumn="1" w:lastColumn="0" w:oddVBand="0" w:evenVBand="0" w:oddHBand="0" w:evenHBand="0" w:firstRowFirstColumn="0" w:firstRowLastColumn="0" w:lastRowFirstColumn="0" w:lastRowLastColumn="0"/>
            <w:tcW w:w="0" w:type="auto"/>
            <w:hideMark/>
          </w:tcPr>
          <w:p w14:paraId="790714FE" w14:textId="77777777" w:rsidR="00760BD7" w:rsidRPr="00E4091B" w:rsidRDefault="00760BD7"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RF</w:t>
            </w:r>
          </w:p>
        </w:tc>
        <w:tc>
          <w:tcPr>
            <w:tcW w:w="0" w:type="auto"/>
            <w:hideMark/>
          </w:tcPr>
          <w:p w14:paraId="1FBD45A4" w14:textId="6B829433" w:rsidR="00760BD7" w:rsidRPr="00E4091B" w:rsidRDefault="00760BD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Best balanced accuracy</w:t>
            </w:r>
            <w:r w:rsidR="0043093F" w:rsidRPr="00E4091B">
              <w:rPr>
                <w:rFonts w:asciiTheme="majorBidi" w:hAnsiTheme="majorBidi" w:cstheme="majorBidi"/>
                <w:color w:val="000000" w:themeColor="text1"/>
              </w:rPr>
              <w:t xml:space="preserve"> </w:t>
            </w:r>
            <w:r w:rsidRPr="00E4091B">
              <w:rPr>
                <w:rFonts w:asciiTheme="majorBidi" w:hAnsiTheme="majorBidi" w:cstheme="majorBidi"/>
                <w:color w:val="000000" w:themeColor="text1"/>
              </w:rPr>
              <w:t>robustness</w:t>
            </w:r>
            <w:r w:rsidR="0043093F" w:rsidRPr="00E4091B">
              <w:rPr>
                <w:rFonts w:asciiTheme="majorBidi" w:hAnsiTheme="majorBidi" w:cstheme="majorBidi"/>
                <w:color w:val="000000" w:themeColor="text1"/>
              </w:rPr>
              <w:t xml:space="preserve"> </w:t>
            </w:r>
            <w:r w:rsidRPr="00E4091B">
              <w:rPr>
                <w:rFonts w:asciiTheme="majorBidi" w:hAnsiTheme="majorBidi" w:cstheme="majorBidi"/>
                <w:color w:val="000000" w:themeColor="text1"/>
              </w:rPr>
              <w:t xml:space="preserve">audit </w:t>
            </w:r>
            <w:r w:rsidR="00984A90" w:rsidRPr="00E4091B">
              <w:rPr>
                <w:rFonts w:asciiTheme="majorBidi" w:hAnsiTheme="majorBidi" w:cstheme="majorBidi"/>
                <w:color w:val="000000" w:themeColor="text1"/>
              </w:rPr>
              <w:t>trade-off</w:t>
            </w:r>
          </w:p>
        </w:tc>
        <w:tc>
          <w:tcPr>
            <w:tcW w:w="0" w:type="auto"/>
            <w:hideMark/>
          </w:tcPr>
          <w:p w14:paraId="3B2577AD" w14:textId="77777777" w:rsidR="00760BD7" w:rsidRPr="00E4091B" w:rsidRDefault="00760BD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Slight FN/FP risk but minimal cost exposure</w:t>
            </w:r>
          </w:p>
        </w:tc>
      </w:tr>
      <w:tr w:rsidR="008B1371" w:rsidRPr="00E4091B" w14:paraId="4BAF0C7C" w14:textId="77777777" w:rsidTr="00984A90">
        <w:tc>
          <w:tcPr>
            <w:cnfStyle w:val="001000000000" w:firstRow="0" w:lastRow="0" w:firstColumn="1" w:lastColumn="0" w:oddVBand="0" w:evenVBand="0" w:oddHBand="0" w:evenHBand="0" w:firstRowFirstColumn="0" w:firstRowLastColumn="0" w:lastRowFirstColumn="0" w:lastRowLastColumn="0"/>
            <w:tcW w:w="0" w:type="auto"/>
            <w:hideMark/>
          </w:tcPr>
          <w:p w14:paraId="18AD93BB" w14:textId="77777777" w:rsidR="00760BD7" w:rsidRPr="00E4091B" w:rsidRDefault="00760BD7"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XGBoost</w:t>
            </w:r>
          </w:p>
        </w:tc>
        <w:tc>
          <w:tcPr>
            <w:tcW w:w="0" w:type="auto"/>
            <w:hideMark/>
          </w:tcPr>
          <w:p w14:paraId="56091971" w14:textId="77777777" w:rsidR="00760BD7" w:rsidRPr="00E4091B" w:rsidRDefault="00760BD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Perfect test separability &amp; strong sequential correction trees</w:t>
            </w:r>
          </w:p>
        </w:tc>
        <w:tc>
          <w:tcPr>
            <w:tcW w:w="0" w:type="auto"/>
            <w:hideMark/>
          </w:tcPr>
          <w:p w14:paraId="3621D9D8" w14:textId="5BBA4394" w:rsidR="00760BD7" w:rsidRPr="00E4091B" w:rsidRDefault="00760BD7"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Must undergo broader validation to avoid overconfidence</w:t>
            </w:r>
          </w:p>
        </w:tc>
      </w:tr>
    </w:tbl>
    <w:p w14:paraId="5245155C" w14:textId="29E16880" w:rsidR="00AD7FE0" w:rsidRPr="000175A0" w:rsidRDefault="000175A0" w:rsidP="000175A0">
      <w:pPr>
        <w:spacing w:after="0" w:line="259" w:lineRule="auto"/>
        <w:ind w:left="0" w:firstLine="0"/>
        <w:jc w:val="center"/>
        <w:rPr>
          <w:rFonts w:asciiTheme="majorBidi" w:hAnsiTheme="majorBidi" w:cstheme="majorBidi"/>
          <w:color w:val="000000" w:themeColor="text1"/>
          <w:sz w:val="24"/>
          <w:szCs w:val="24"/>
        </w:rPr>
      </w:pPr>
      <w:r w:rsidRPr="00E4091B">
        <w:rPr>
          <w:rFonts w:asciiTheme="majorBidi" w:hAnsiTheme="majorBidi" w:cstheme="majorBidi"/>
          <w:noProof/>
          <w:color w:val="000000" w:themeColor="text1"/>
          <w:sz w:val="24"/>
          <w:szCs w:val="24"/>
        </w:rPr>
        <w:drawing>
          <wp:anchor distT="0" distB="0" distL="114300" distR="114300" simplePos="0" relativeHeight="251660288" behindDoc="1" locked="0" layoutInCell="1" allowOverlap="1" wp14:anchorId="1CFFF925" wp14:editId="064AAB1A">
            <wp:simplePos x="0" y="0"/>
            <wp:positionH relativeFrom="column">
              <wp:posOffset>-9525</wp:posOffset>
            </wp:positionH>
            <wp:positionV relativeFrom="paragraph">
              <wp:posOffset>389255</wp:posOffset>
            </wp:positionV>
            <wp:extent cx="5904230" cy="4678045"/>
            <wp:effectExtent l="76200" t="76200" r="134620" b="141605"/>
            <wp:wrapTight wrapText="bothSides">
              <wp:wrapPolygon edited="0">
                <wp:start x="-139" y="-352"/>
                <wp:lineTo x="-279" y="-264"/>
                <wp:lineTo x="-279" y="21814"/>
                <wp:lineTo x="-139" y="22166"/>
                <wp:lineTo x="21883" y="22166"/>
                <wp:lineTo x="22023" y="20934"/>
                <wp:lineTo x="22023" y="1143"/>
                <wp:lineTo x="21883" y="-176"/>
                <wp:lineTo x="21883" y="-352"/>
                <wp:lineTo x="-139" y="-352"/>
              </wp:wrapPolygon>
            </wp:wrapTight>
            <wp:docPr id="973735022"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35022" name="Picture 1" descr="A graph with a line and a lin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4230" cy="4678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AD7FE0" w:rsidRPr="00E4091B">
        <w:rPr>
          <w:rFonts w:asciiTheme="majorBidi" w:hAnsiTheme="majorBidi" w:cstheme="majorBidi"/>
          <w:b/>
          <w:bCs/>
          <w:i/>
          <w:iCs/>
          <w:color w:val="000000" w:themeColor="text1"/>
        </w:rPr>
        <w:t>Figure 5.4: ROC Curves for All Models</w:t>
      </w:r>
    </w:p>
    <w:p w14:paraId="0E9DB3C7" w14:textId="77777777" w:rsidR="004C4C09" w:rsidRDefault="004C4C09">
      <w:pPr>
        <w:spacing w:after="160" w:line="259" w:lineRule="auto"/>
        <w:ind w:left="0" w:firstLine="0"/>
        <w:jc w:val="left"/>
        <w:rPr>
          <w:b/>
          <w:color w:val="C45911" w:themeColor="accent2" w:themeShade="BF"/>
          <w:sz w:val="32"/>
          <w:szCs w:val="32"/>
        </w:rPr>
      </w:pPr>
      <w:bookmarkStart w:id="62" w:name="_Toc217619714"/>
      <w:r>
        <w:br w:type="page"/>
      </w:r>
    </w:p>
    <w:p w14:paraId="7C65A425" w14:textId="7992C508" w:rsidR="00760BD7" w:rsidRPr="00BB3DBC" w:rsidRDefault="00760BD7" w:rsidP="00726872">
      <w:pPr>
        <w:pStyle w:val="Heading2"/>
      </w:pPr>
      <w:r w:rsidRPr="00BB3DBC">
        <w:lastRenderedPageBreak/>
        <w:t>5.8 Conclusion</w:t>
      </w:r>
      <w:bookmarkEnd w:id="62"/>
    </w:p>
    <w:p w14:paraId="7412B870" w14:textId="77777777" w:rsidR="00C509AA" w:rsidRPr="004121F0" w:rsidRDefault="00C509AA" w:rsidP="00E12544">
      <w:pPr>
        <w:pStyle w:val="p3"/>
        <w:spacing w:after="0" w:afterAutospacing="0"/>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This chapter confirmed:</w:t>
      </w:r>
    </w:p>
    <w:p w14:paraId="0D3AA0BE" w14:textId="77777777" w:rsidR="00C509AA" w:rsidRPr="004121F0" w:rsidRDefault="00C509AA" w:rsidP="00F352C4">
      <w:pPr>
        <w:pStyle w:val="p1"/>
        <w:numPr>
          <w:ilvl w:val="0"/>
          <w:numId w:val="24"/>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Correct pipeline implementation,</w:t>
      </w:r>
    </w:p>
    <w:p w14:paraId="1D355CD6" w14:textId="337B7D15" w:rsidR="00C509AA" w:rsidRPr="004121F0" w:rsidRDefault="0043093F" w:rsidP="00F352C4">
      <w:pPr>
        <w:pStyle w:val="p1"/>
        <w:numPr>
          <w:ilvl w:val="0"/>
          <w:numId w:val="24"/>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Multimeric</w:t>
      </w:r>
      <w:r w:rsidR="00C509AA" w:rsidRPr="004121F0">
        <w:rPr>
          <w:rFonts w:asciiTheme="majorBidi" w:hAnsiTheme="majorBidi" w:cstheme="majorBidi"/>
          <w:color w:val="000000" w:themeColor="text1"/>
          <w:sz w:val="28"/>
          <w:szCs w:val="28"/>
        </w:rPr>
        <w:t xml:space="preserve"> result comparability,</w:t>
      </w:r>
    </w:p>
    <w:p w14:paraId="23373FFB" w14:textId="059FF516" w:rsidR="00C509AA" w:rsidRPr="004121F0" w:rsidRDefault="00C509AA" w:rsidP="00F352C4">
      <w:pPr>
        <w:pStyle w:val="p1"/>
        <w:numPr>
          <w:ilvl w:val="0"/>
          <w:numId w:val="24"/>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Academic caveats for overfitting when 100% </w:t>
      </w:r>
      <w:r w:rsidR="00E12544" w:rsidRPr="004121F0">
        <w:rPr>
          <w:rFonts w:asciiTheme="majorBidi" w:hAnsiTheme="majorBidi" w:cstheme="majorBidi"/>
          <w:color w:val="000000" w:themeColor="text1"/>
          <w:sz w:val="28"/>
          <w:szCs w:val="28"/>
        </w:rPr>
        <w:t>accuracy</w:t>
      </w:r>
      <w:r w:rsidRPr="004121F0">
        <w:rPr>
          <w:rFonts w:asciiTheme="majorBidi" w:hAnsiTheme="majorBidi" w:cstheme="majorBidi"/>
          <w:color w:val="000000" w:themeColor="text1"/>
          <w:sz w:val="28"/>
          <w:szCs w:val="28"/>
        </w:rPr>
        <w:t xml:space="preserve"> achieved on isolated corpora,</w:t>
      </w:r>
    </w:p>
    <w:p w14:paraId="199E498B" w14:textId="77777777" w:rsidR="00C509AA" w:rsidRPr="004121F0" w:rsidRDefault="00C509AA" w:rsidP="00F352C4">
      <w:pPr>
        <w:pStyle w:val="p1"/>
        <w:numPr>
          <w:ilvl w:val="0"/>
          <w:numId w:val="24"/>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No repetition of visuals from earlier figures,</w:t>
      </w:r>
    </w:p>
    <w:p w14:paraId="6878064D" w14:textId="3058E623" w:rsidR="00C509AA" w:rsidRPr="004121F0" w:rsidRDefault="00C509AA" w:rsidP="00F352C4">
      <w:pPr>
        <w:pStyle w:val="p1"/>
        <w:numPr>
          <w:ilvl w:val="0"/>
          <w:numId w:val="24"/>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Best </w:t>
      </w:r>
      <w:r w:rsidR="0043093F" w:rsidRPr="004121F0">
        <w:rPr>
          <w:rFonts w:asciiTheme="majorBidi" w:hAnsiTheme="majorBidi" w:cstheme="majorBidi"/>
          <w:color w:val="000000" w:themeColor="text1"/>
          <w:sz w:val="28"/>
          <w:szCs w:val="28"/>
        </w:rPr>
        <w:t>trade-off</w:t>
      </w:r>
      <w:r w:rsidRPr="004121F0">
        <w:rPr>
          <w:rFonts w:asciiTheme="majorBidi" w:hAnsiTheme="majorBidi" w:cstheme="majorBidi"/>
          <w:color w:val="000000" w:themeColor="text1"/>
          <w:sz w:val="28"/>
          <w:szCs w:val="28"/>
        </w:rPr>
        <w:t xml:space="preserve"> fraud </w:t>
      </w:r>
      <w:r w:rsidR="0043093F" w:rsidRPr="004121F0">
        <w:rPr>
          <w:rFonts w:asciiTheme="majorBidi" w:hAnsiTheme="majorBidi" w:cstheme="majorBidi"/>
          <w:color w:val="000000" w:themeColor="text1"/>
          <w:sz w:val="28"/>
          <w:szCs w:val="28"/>
        </w:rPr>
        <w:t>deploy ability</w:t>
      </w:r>
      <w:r w:rsidRPr="004121F0">
        <w:rPr>
          <w:rFonts w:asciiTheme="majorBidi" w:hAnsiTheme="majorBidi" w:cstheme="majorBidi"/>
          <w:color w:val="000000" w:themeColor="text1"/>
          <w:sz w:val="28"/>
          <w:szCs w:val="28"/>
        </w:rPr>
        <w:t xml:space="preserve"> was Random Forest + XGBoost stacking </w:t>
      </w:r>
      <w:r w:rsidR="0043093F" w:rsidRPr="004121F0">
        <w:rPr>
          <w:rFonts w:asciiTheme="majorBidi" w:hAnsiTheme="majorBidi" w:cstheme="majorBidi"/>
          <w:color w:val="000000" w:themeColor="text1"/>
          <w:sz w:val="28"/>
          <w:szCs w:val="28"/>
        </w:rPr>
        <w:t>metal earner</w:t>
      </w:r>
      <w:r w:rsidRPr="004121F0">
        <w:rPr>
          <w:rFonts w:asciiTheme="majorBidi" w:hAnsiTheme="majorBidi" w:cstheme="majorBidi"/>
          <w:color w:val="000000" w:themeColor="text1"/>
          <w:sz w:val="28"/>
          <w:szCs w:val="28"/>
        </w:rPr>
        <w:t xml:space="preserve"> conceptually, with XAI frameworks layered for </w:t>
      </w:r>
      <w:r w:rsidR="0043093F" w:rsidRPr="004121F0">
        <w:rPr>
          <w:rFonts w:asciiTheme="majorBidi" w:hAnsiTheme="majorBidi" w:cstheme="majorBidi"/>
          <w:color w:val="000000" w:themeColor="text1"/>
          <w:sz w:val="28"/>
          <w:szCs w:val="28"/>
        </w:rPr>
        <w:t>decision traceability</w:t>
      </w:r>
      <w:r w:rsidRPr="004121F0">
        <w:rPr>
          <w:rFonts w:asciiTheme="majorBidi" w:hAnsiTheme="majorBidi" w:cstheme="majorBidi"/>
          <w:color w:val="000000" w:themeColor="text1"/>
          <w:sz w:val="28"/>
          <w:szCs w:val="28"/>
        </w:rPr>
        <w:t>.</w:t>
      </w:r>
    </w:p>
    <w:p w14:paraId="18DD9752" w14:textId="61035782" w:rsidR="004C4C09" w:rsidRPr="004C4C09" w:rsidRDefault="00F82217" w:rsidP="004C4C09">
      <w:pPr>
        <w:spacing w:after="160" w:line="259" w:lineRule="auto"/>
        <w:ind w:left="0" w:firstLine="0"/>
        <w:jc w:val="left"/>
        <w:rPr>
          <w:rFonts w:asciiTheme="majorBidi" w:hAnsiTheme="majorBidi" w:cstheme="majorBidi"/>
          <w:b/>
          <w:color w:val="000000" w:themeColor="text1"/>
          <w:sz w:val="24"/>
          <w:szCs w:val="24"/>
        </w:rPr>
      </w:pPr>
      <w:r w:rsidRPr="00E4091B">
        <w:rPr>
          <w:rFonts w:asciiTheme="majorBidi" w:hAnsiTheme="majorBidi" w:cstheme="majorBidi"/>
          <w:color w:val="000000" w:themeColor="text1"/>
          <w:sz w:val="24"/>
          <w:szCs w:val="24"/>
        </w:rPr>
        <w:br w:type="page"/>
      </w:r>
      <w:bookmarkStart w:id="63" w:name="_Toc217619715"/>
    </w:p>
    <w:p w14:paraId="30F2D8FD" w14:textId="72D60DD5" w:rsidR="002763B0" w:rsidRPr="00BB3DBC" w:rsidRDefault="002763B0" w:rsidP="00726872">
      <w:pPr>
        <w:pStyle w:val="Heading1"/>
      </w:pPr>
      <w:r w:rsidRPr="00BB3DBC">
        <w:lastRenderedPageBreak/>
        <w:t>Chapter 6 Model Governance and Ethical Deployment</w:t>
      </w:r>
      <w:bookmarkEnd w:id="63"/>
    </w:p>
    <w:p w14:paraId="62D02787" w14:textId="581635BC" w:rsidR="002763B0" w:rsidRPr="00BB3DBC" w:rsidRDefault="002763B0" w:rsidP="00726872">
      <w:pPr>
        <w:pStyle w:val="Heading2"/>
      </w:pPr>
      <w:bookmarkStart w:id="64" w:name="_Toc217619716"/>
      <w:r w:rsidRPr="00BB3DBC">
        <w:t xml:space="preserve">6.1 Governance Framework for </w:t>
      </w:r>
      <w:r w:rsidR="0043093F" w:rsidRPr="00BB3DBC">
        <w:t>AI Driven</w:t>
      </w:r>
      <w:r w:rsidRPr="00BB3DBC">
        <w:t xml:space="preserve"> Fraud Detection</w:t>
      </w:r>
      <w:bookmarkEnd w:id="64"/>
    </w:p>
    <w:p w14:paraId="668952C3" w14:textId="05DC7BFA" w:rsidR="002763B0" w:rsidRPr="004121F0" w:rsidRDefault="002763B0" w:rsidP="006B629F">
      <w:pPr>
        <w:pStyle w:val="p3"/>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Governance in </w:t>
      </w:r>
      <w:r w:rsidR="0043093F" w:rsidRPr="004121F0">
        <w:rPr>
          <w:rFonts w:asciiTheme="majorBidi" w:hAnsiTheme="majorBidi" w:cstheme="majorBidi"/>
          <w:color w:val="000000" w:themeColor="text1"/>
          <w:sz w:val="28"/>
          <w:szCs w:val="28"/>
        </w:rPr>
        <w:t>AI enabled</w:t>
      </w:r>
      <w:r w:rsidRPr="004121F0">
        <w:rPr>
          <w:rFonts w:asciiTheme="majorBidi" w:hAnsiTheme="majorBidi" w:cstheme="majorBidi"/>
          <w:color w:val="000000" w:themeColor="text1"/>
          <w:sz w:val="28"/>
          <w:szCs w:val="28"/>
        </w:rPr>
        <w:t xml:space="preserve"> financial industries reflects structured oversight on data</w:t>
      </w:r>
      <w:r w:rsidR="006B629F" w:rsidRPr="004121F0">
        <w:rPr>
          <w:rFonts w:asciiTheme="majorBidi" w:hAnsiTheme="majorBidi" w:cstheme="majorBidi"/>
          <w:color w:val="000000" w:themeColor="text1"/>
          <w:sz w:val="28"/>
          <w:szCs w:val="28"/>
        </w:rPr>
        <w:t xml:space="preserve"> </w:t>
      </w:r>
      <w:r w:rsidRPr="004121F0">
        <w:rPr>
          <w:rFonts w:asciiTheme="majorBidi" w:hAnsiTheme="majorBidi" w:cstheme="majorBidi"/>
          <w:color w:val="000000" w:themeColor="text1"/>
          <w:sz w:val="28"/>
          <w:szCs w:val="28"/>
        </w:rPr>
        <w:t xml:space="preserve">feeding maturity, model reliability, </w:t>
      </w:r>
      <w:r w:rsidR="0043093F" w:rsidRPr="004121F0">
        <w:rPr>
          <w:rFonts w:asciiTheme="majorBidi" w:hAnsiTheme="majorBidi" w:cstheme="majorBidi"/>
          <w:color w:val="000000" w:themeColor="text1"/>
          <w:sz w:val="28"/>
          <w:szCs w:val="28"/>
        </w:rPr>
        <w:t>business trust</w:t>
      </w:r>
      <w:r w:rsidRPr="004121F0">
        <w:rPr>
          <w:rFonts w:asciiTheme="majorBidi" w:hAnsiTheme="majorBidi" w:cstheme="majorBidi"/>
          <w:color w:val="000000" w:themeColor="text1"/>
          <w:sz w:val="28"/>
          <w:szCs w:val="28"/>
        </w:rPr>
        <w:t xml:space="preserve"> comparability, regulatory alignment, cybersecurity </w:t>
      </w:r>
      <w:r w:rsidR="0043093F" w:rsidRPr="004121F0">
        <w:rPr>
          <w:rFonts w:asciiTheme="majorBidi" w:hAnsiTheme="majorBidi" w:cstheme="majorBidi"/>
          <w:color w:val="000000" w:themeColor="text1"/>
          <w:sz w:val="28"/>
          <w:szCs w:val="28"/>
        </w:rPr>
        <w:t>impact assessment</w:t>
      </w:r>
      <w:r w:rsidRPr="004121F0">
        <w:rPr>
          <w:rFonts w:asciiTheme="majorBidi" w:hAnsiTheme="majorBidi" w:cstheme="majorBidi"/>
          <w:color w:val="000000" w:themeColor="text1"/>
          <w:sz w:val="28"/>
          <w:szCs w:val="28"/>
        </w:rPr>
        <w:t>, and auditor traceability of predictions.</w:t>
      </w:r>
    </w:p>
    <w:p w14:paraId="3D38F22F" w14:textId="77777777" w:rsidR="002763B0" w:rsidRPr="004121F0" w:rsidRDefault="002763B0" w:rsidP="006B629F">
      <w:pPr>
        <w:pStyle w:val="p3"/>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This thesis leverages an integrated governance design aligned with:</w:t>
      </w:r>
    </w:p>
    <w:p w14:paraId="4CAFCBC4" w14:textId="70F1CC8A" w:rsidR="002763B0" w:rsidRPr="004121F0" w:rsidRDefault="002763B0" w:rsidP="00F352C4">
      <w:pPr>
        <w:pStyle w:val="p1"/>
        <w:numPr>
          <w:ilvl w:val="0"/>
          <w:numId w:val="25"/>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financial </w:t>
      </w:r>
      <w:r w:rsidR="0043093F" w:rsidRPr="004121F0">
        <w:rPr>
          <w:rFonts w:asciiTheme="majorBidi" w:hAnsiTheme="majorBidi" w:cstheme="majorBidi"/>
          <w:color w:val="000000" w:themeColor="text1"/>
          <w:sz w:val="28"/>
          <w:szCs w:val="28"/>
        </w:rPr>
        <w:t>loss mitigation</w:t>
      </w:r>
      <w:r w:rsidRPr="004121F0">
        <w:rPr>
          <w:rFonts w:asciiTheme="majorBidi" w:hAnsiTheme="majorBidi" w:cstheme="majorBidi"/>
          <w:color w:val="000000" w:themeColor="text1"/>
          <w:sz w:val="28"/>
          <w:szCs w:val="28"/>
        </w:rPr>
        <w:t xml:space="preserve"> urgency,</w:t>
      </w:r>
    </w:p>
    <w:p w14:paraId="0F28FE1D" w14:textId="716C3659" w:rsidR="002763B0" w:rsidRPr="004121F0" w:rsidRDefault="0043093F" w:rsidP="00F352C4">
      <w:pPr>
        <w:pStyle w:val="p1"/>
        <w:numPr>
          <w:ilvl w:val="0"/>
          <w:numId w:val="25"/>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single corpus</w:t>
      </w:r>
      <w:r w:rsidR="002763B0" w:rsidRPr="004121F0">
        <w:rPr>
          <w:rFonts w:asciiTheme="majorBidi" w:hAnsiTheme="majorBidi" w:cstheme="majorBidi"/>
          <w:color w:val="000000" w:themeColor="text1"/>
          <w:sz w:val="28"/>
          <w:szCs w:val="28"/>
        </w:rPr>
        <w:t xml:space="preserve"> modeling caveats,</w:t>
      </w:r>
    </w:p>
    <w:p w14:paraId="32A96532" w14:textId="7C2CFA07" w:rsidR="002763B0" w:rsidRPr="004121F0" w:rsidRDefault="0043093F" w:rsidP="00F352C4">
      <w:pPr>
        <w:pStyle w:val="p1"/>
        <w:numPr>
          <w:ilvl w:val="0"/>
          <w:numId w:val="25"/>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feature interaction</w:t>
      </w:r>
      <w:r w:rsidR="002763B0" w:rsidRPr="004121F0">
        <w:rPr>
          <w:rFonts w:asciiTheme="majorBidi" w:hAnsiTheme="majorBidi" w:cstheme="majorBidi"/>
          <w:color w:val="000000" w:themeColor="text1"/>
          <w:sz w:val="28"/>
          <w:szCs w:val="28"/>
        </w:rPr>
        <w:t xml:space="preserve"> risk impact,</w:t>
      </w:r>
    </w:p>
    <w:p w14:paraId="279BEDA8" w14:textId="77777777" w:rsidR="002763B0" w:rsidRPr="004121F0" w:rsidRDefault="002763B0" w:rsidP="00F352C4">
      <w:pPr>
        <w:pStyle w:val="p1"/>
        <w:numPr>
          <w:ilvl w:val="0"/>
          <w:numId w:val="25"/>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stacking frameworks for reliability,</w:t>
      </w:r>
    </w:p>
    <w:p w14:paraId="23F90C3E" w14:textId="77777777" w:rsidR="002763B0" w:rsidRPr="004121F0" w:rsidRDefault="002763B0" w:rsidP="00F352C4">
      <w:pPr>
        <w:pStyle w:val="p1"/>
        <w:numPr>
          <w:ilvl w:val="0"/>
          <w:numId w:val="25"/>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XAI interpretability alignment and auditor acceptance.</w:t>
      </w:r>
    </w:p>
    <w:p w14:paraId="24576192" w14:textId="7FBC78AE" w:rsidR="002763B0" w:rsidRPr="004121F0" w:rsidRDefault="002763B0" w:rsidP="006B629F">
      <w:pPr>
        <w:pStyle w:val="p3"/>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These directions are essential for ensuring AI is deployed safely, ethically, reliably, </w:t>
      </w:r>
      <w:r w:rsidR="0043093F" w:rsidRPr="004121F0">
        <w:rPr>
          <w:rFonts w:asciiTheme="majorBidi" w:hAnsiTheme="majorBidi" w:cstheme="majorBidi"/>
          <w:color w:val="000000" w:themeColor="text1"/>
          <w:sz w:val="28"/>
          <w:szCs w:val="28"/>
        </w:rPr>
        <w:t>regulator ready</w:t>
      </w:r>
      <w:r w:rsidRPr="004121F0">
        <w:rPr>
          <w:rFonts w:asciiTheme="majorBidi" w:hAnsiTheme="majorBidi" w:cstheme="majorBidi"/>
          <w:color w:val="000000" w:themeColor="text1"/>
          <w:sz w:val="28"/>
          <w:szCs w:val="28"/>
        </w:rPr>
        <w:t xml:space="preserve"> and </w:t>
      </w:r>
      <w:r w:rsidR="0043093F" w:rsidRPr="004121F0">
        <w:rPr>
          <w:rFonts w:asciiTheme="majorBidi" w:hAnsiTheme="majorBidi" w:cstheme="majorBidi"/>
          <w:color w:val="000000" w:themeColor="text1"/>
          <w:sz w:val="28"/>
          <w:szCs w:val="28"/>
        </w:rPr>
        <w:t>auditor traceable</w:t>
      </w:r>
      <w:r w:rsidRPr="004121F0">
        <w:rPr>
          <w:rFonts w:asciiTheme="majorBidi" w:hAnsiTheme="majorBidi" w:cstheme="majorBidi"/>
          <w:color w:val="000000" w:themeColor="text1"/>
          <w:sz w:val="28"/>
          <w:szCs w:val="28"/>
        </w:rPr>
        <w:t xml:space="preserve"> before production feasibility acceptance.</w:t>
      </w:r>
    </w:p>
    <w:p w14:paraId="4746D69C" w14:textId="77777777" w:rsidR="002763B0" w:rsidRPr="004121F0" w:rsidRDefault="002763B0" w:rsidP="006B629F">
      <w:pPr>
        <w:pStyle w:val="p3"/>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Relevant governance approach dimensions include:</w:t>
      </w:r>
    </w:p>
    <w:p w14:paraId="27E472A3" w14:textId="44AD8F6E" w:rsidR="000175A0" w:rsidRPr="000175A0" w:rsidRDefault="000175A0" w:rsidP="000175A0">
      <w:pPr>
        <w:pStyle w:val="Caption"/>
        <w:keepNext/>
        <w:jc w:val="center"/>
        <w:rPr>
          <w:b/>
          <w:bCs/>
          <w:color w:val="auto"/>
          <w:sz w:val="24"/>
          <w:szCs w:val="24"/>
        </w:rPr>
      </w:pPr>
      <w:r w:rsidRPr="000175A0">
        <w:rPr>
          <w:b/>
          <w:bCs/>
          <w:color w:val="auto"/>
          <w:sz w:val="24"/>
          <w:szCs w:val="24"/>
        </w:rPr>
        <w:t xml:space="preserve">Table </w:t>
      </w:r>
      <w:r>
        <w:rPr>
          <w:b/>
          <w:bCs/>
          <w:color w:val="auto"/>
          <w:sz w:val="24"/>
          <w:szCs w:val="24"/>
        </w:rPr>
        <w:t xml:space="preserve">(16) </w:t>
      </w:r>
      <w:r>
        <w:rPr>
          <w:b/>
          <w:bCs/>
          <w:noProof/>
          <w:color w:val="auto"/>
          <w:sz w:val="24"/>
          <w:szCs w:val="24"/>
        </w:rPr>
        <w:t>G</w:t>
      </w:r>
      <w:r w:rsidRPr="000175A0">
        <w:rPr>
          <w:b/>
          <w:bCs/>
          <w:noProof/>
          <w:color w:val="auto"/>
          <w:sz w:val="24"/>
          <w:szCs w:val="24"/>
        </w:rPr>
        <w:t>overnance approach</w:t>
      </w:r>
    </w:p>
    <w:tbl>
      <w:tblPr>
        <w:tblStyle w:val="GridTable1Light"/>
        <w:tblW w:w="0" w:type="auto"/>
        <w:tblLook w:val="04A0" w:firstRow="1" w:lastRow="0" w:firstColumn="1" w:lastColumn="0" w:noHBand="0" w:noVBand="1"/>
      </w:tblPr>
      <w:tblGrid>
        <w:gridCol w:w="3117"/>
        <w:gridCol w:w="6233"/>
      </w:tblGrid>
      <w:tr w:rsidR="008B1371" w:rsidRPr="00E4091B" w14:paraId="4E4FC0F7"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7" w:type="dxa"/>
            <w:hideMark/>
          </w:tcPr>
          <w:p w14:paraId="03A3FDD6"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Governance Dimension</w:t>
            </w:r>
          </w:p>
        </w:tc>
        <w:tc>
          <w:tcPr>
            <w:tcW w:w="6233" w:type="dxa"/>
            <w:hideMark/>
          </w:tcPr>
          <w:p w14:paraId="454DA214" w14:textId="77777777" w:rsidR="002763B0" w:rsidRPr="00E4091B" w:rsidRDefault="002763B0"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Thesis Implementation</w:t>
            </w:r>
          </w:p>
        </w:tc>
      </w:tr>
      <w:tr w:rsidR="008B1371" w:rsidRPr="00E4091B" w14:paraId="670FC8A3" w14:textId="77777777" w:rsidTr="00984A90">
        <w:tc>
          <w:tcPr>
            <w:cnfStyle w:val="001000000000" w:firstRow="0" w:lastRow="0" w:firstColumn="1" w:lastColumn="0" w:oddVBand="0" w:evenVBand="0" w:oddHBand="0" w:evenHBand="0" w:firstRowFirstColumn="0" w:firstRowLastColumn="0" w:lastRowFirstColumn="0" w:lastRowLastColumn="0"/>
            <w:tcW w:w="3117" w:type="dxa"/>
            <w:hideMark/>
          </w:tcPr>
          <w:p w14:paraId="64AAAC8E" w14:textId="77777777" w:rsidR="002763B0" w:rsidRPr="00E4091B" w:rsidRDefault="002763B0"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Data Purity</w:t>
            </w:r>
          </w:p>
        </w:tc>
        <w:tc>
          <w:tcPr>
            <w:tcW w:w="6233" w:type="dxa"/>
            <w:hideMark/>
          </w:tcPr>
          <w:p w14:paraId="02AAA1DA" w14:textId="3BB0E79A"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 xml:space="preserve">Cleansed before model feeding using strict </w:t>
            </w:r>
            <w:r w:rsidR="0043093F" w:rsidRPr="00E4091B">
              <w:rPr>
                <w:rFonts w:asciiTheme="majorBidi" w:hAnsiTheme="majorBidi" w:cstheme="majorBidi"/>
                <w:color w:val="000000" w:themeColor="text1"/>
              </w:rPr>
              <w:t>in pipeline</w:t>
            </w:r>
            <w:r w:rsidRPr="00E4091B">
              <w:rPr>
                <w:rFonts w:asciiTheme="majorBidi" w:hAnsiTheme="majorBidi" w:cstheme="majorBidi"/>
                <w:color w:val="000000" w:themeColor="text1"/>
              </w:rPr>
              <w:t xml:space="preserve"> preprocessing</w:t>
            </w:r>
          </w:p>
        </w:tc>
      </w:tr>
      <w:tr w:rsidR="008B1371" w:rsidRPr="00E4091B" w14:paraId="1999CAC2" w14:textId="77777777" w:rsidTr="00984A90">
        <w:tc>
          <w:tcPr>
            <w:cnfStyle w:val="001000000000" w:firstRow="0" w:lastRow="0" w:firstColumn="1" w:lastColumn="0" w:oddVBand="0" w:evenVBand="0" w:oddHBand="0" w:evenHBand="0" w:firstRowFirstColumn="0" w:firstRowLastColumn="0" w:lastRowFirstColumn="0" w:lastRowLastColumn="0"/>
            <w:tcW w:w="3117" w:type="dxa"/>
            <w:hideMark/>
          </w:tcPr>
          <w:p w14:paraId="63910801" w14:textId="0C5C8AEB" w:rsidR="002763B0" w:rsidRPr="00E4091B" w:rsidRDefault="0043093F"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Auditor Traceability</w:t>
            </w:r>
          </w:p>
        </w:tc>
        <w:tc>
          <w:tcPr>
            <w:tcW w:w="6233" w:type="dxa"/>
            <w:hideMark/>
          </w:tcPr>
          <w:p w14:paraId="4DED09B2" w14:textId="77777777"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All fraud predictions are referenced to decision contribution frameworks without repetition</w:t>
            </w:r>
          </w:p>
        </w:tc>
      </w:tr>
      <w:tr w:rsidR="008B1371" w:rsidRPr="00E4091B" w14:paraId="2382DB18" w14:textId="77777777" w:rsidTr="00984A90">
        <w:tc>
          <w:tcPr>
            <w:cnfStyle w:val="001000000000" w:firstRow="0" w:lastRow="0" w:firstColumn="1" w:lastColumn="0" w:oddVBand="0" w:evenVBand="0" w:oddHBand="0" w:evenHBand="0" w:firstRowFirstColumn="0" w:firstRowLastColumn="0" w:lastRowFirstColumn="0" w:lastRowLastColumn="0"/>
            <w:tcW w:w="3117" w:type="dxa"/>
            <w:hideMark/>
          </w:tcPr>
          <w:p w14:paraId="3C0426D4"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Regulatory Alignment</w:t>
            </w:r>
          </w:p>
        </w:tc>
        <w:tc>
          <w:tcPr>
            <w:tcW w:w="6233" w:type="dxa"/>
            <w:hideMark/>
          </w:tcPr>
          <w:p w14:paraId="06526F42" w14:textId="77777777"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Components framed for SAMA interpretation comparability</w:t>
            </w:r>
          </w:p>
        </w:tc>
      </w:tr>
      <w:tr w:rsidR="008B1371" w:rsidRPr="00E4091B" w14:paraId="5866364C" w14:textId="77777777" w:rsidTr="00984A90">
        <w:tc>
          <w:tcPr>
            <w:cnfStyle w:val="001000000000" w:firstRow="0" w:lastRow="0" w:firstColumn="1" w:lastColumn="0" w:oddVBand="0" w:evenVBand="0" w:oddHBand="0" w:evenHBand="0" w:firstRowFirstColumn="0" w:firstRowLastColumn="0" w:lastRowFirstColumn="0" w:lastRowLastColumn="0"/>
            <w:tcW w:w="3117" w:type="dxa"/>
            <w:hideMark/>
          </w:tcPr>
          <w:p w14:paraId="6E1BF052"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Cybersecurity Governance</w:t>
            </w:r>
          </w:p>
        </w:tc>
        <w:tc>
          <w:tcPr>
            <w:tcW w:w="6233" w:type="dxa"/>
            <w:hideMark/>
          </w:tcPr>
          <w:p w14:paraId="40DF7A5E" w14:textId="3BC7606C"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 xml:space="preserve">Deployment anchored to </w:t>
            </w:r>
            <w:r w:rsidR="0043093F" w:rsidRPr="00E4091B">
              <w:rPr>
                <w:rFonts w:asciiTheme="majorBidi" w:hAnsiTheme="majorBidi" w:cstheme="majorBidi"/>
                <w:color w:val="000000" w:themeColor="text1"/>
              </w:rPr>
              <w:t>counter fraud</w:t>
            </w:r>
            <w:r w:rsidRPr="00E4091B">
              <w:rPr>
                <w:rFonts w:asciiTheme="majorBidi" w:hAnsiTheme="majorBidi" w:cstheme="majorBidi"/>
                <w:color w:val="000000" w:themeColor="text1"/>
              </w:rPr>
              <w:t xml:space="preserve"> and cybersecurity impact frameworks</w:t>
            </w:r>
          </w:p>
        </w:tc>
      </w:tr>
      <w:tr w:rsidR="008B1371" w:rsidRPr="00E4091B" w14:paraId="30C04DE9" w14:textId="77777777" w:rsidTr="00984A90">
        <w:tc>
          <w:tcPr>
            <w:cnfStyle w:val="001000000000" w:firstRow="0" w:lastRow="0" w:firstColumn="1" w:lastColumn="0" w:oddVBand="0" w:evenVBand="0" w:oddHBand="0" w:evenHBand="0" w:firstRowFirstColumn="0" w:firstRowLastColumn="0" w:lastRowFirstColumn="0" w:lastRowLastColumn="0"/>
            <w:tcW w:w="3117" w:type="dxa"/>
            <w:hideMark/>
          </w:tcPr>
          <w:p w14:paraId="643DECC1"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Model Equilibrium Trust</w:t>
            </w:r>
          </w:p>
        </w:tc>
        <w:tc>
          <w:tcPr>
            <w:tcW w:w="6233" w:type="dxa"/>
            <w:hideMark/>
          </w:tcPr>
          <w:p w14:paraId="36B09E93" w14:textId="712575B2"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 xml:space="preserve">Model comparability is mapped for </w:t>
            </w:r>
            <w:r w:rsidR="0043093F" w:rsidRPr="00E4091B">
              <w:rPr>
                <w:rFonts w:asciiTheme="majorBidi" w:hAnsiTheme="majorBidi" w:cstheme="majorBidi"/>
                <w:color w:val="000000" w:themeColor="text1"/>
              </w:rPr>
              <w:t>business trust</w:t>
            </w:r>
            <w:r w:rsidRPr="00E4091B">
              <w:rPr>
                <w:rFonts w:asciiTheme="majorBidi" w:hAnsiTheme="majorBidi" w:cstheme="majorBidi"/>
                <w:color w:val="000000" w:themeColor="text1"/>
              </w:rPr>
              <w:t xml:space="preserve"> penalty balancing</w:t>
            </w:r>
          </w:p>
        </w:tc>
      </w:tr>
    </w:tbl>
    <w:p w14:paraId="5C79BBAF" w14:textId="77777777" w:rsidR="002763B0" w:rsidRPr="00E4091B" w:rsidRDefault="002763B0" w:rsidP="002763B0">
      <w:pPr>
        <w:spacing w:line="249" w:lineRule="auto"/>
        <w:ind w:right="94"/>
        <w:rPr>
          <w:rFonts w:asciiTheme="majorBidi" w:hAnsiTheme="majorBidi" w:cstheme="majorBidi"/>
          <w:color w:val="000000" w:themeColor="text1"/>
          <w:sz w:val="24"/>
          <w:szCs w:val="24"/>
        </w:rPr>
      </w:pPr>
    </w:p>
    <w:p w14:paraId="452212D3" w14:textId="57F792B5" w:rsidR="002763B0" w:rsidRPr="00BB3DBC" w:rsidRDefault="002763B0" w:rsidP="00726872">
      <w:pPr>
        <w:pStyle w:val="Heading2"/>
      </w:pPr>
      <w:bookmarkStart w:id="65" w:name="_Toc217619717"/>
      <w:r w:rsidRPr="00BB3DBC">
        <w:t>6.2 Overfitting Transparency Principle</w:t>
      </w:r>
      <w:bookmarkEnd w:id="65"/>
    </w:p>
    <w:p w14:paraId="4738F1DB" w14:textId="77777777" w:rsidR="002763B0" w:rsidRPr="004121F0" w:rsidRDefault="002763B0" w:rsidP="002763B0">
      <w:pPr>
        <w:pStyle w:val="p3"/>
        <w:rPr>
          <w:rFonts w:asciiTheme="majorBidi" w:hAnsiTheme="majorBidi" w:cstheme="majorBidi"/>
          <w:color w:val="000000" w:themeColor="text1"/>
          <w:sz w:val="28"/>
          <w:szCs w:val="28"/>
        </w:rPr>
      </w:pPr>
      <w:r w:rsidRPr="00E4091B">
        <w:rPr>
          <w:rFonts w:asciiTheme="majorBidi" w:hAnsiTheme="majorBidi" w:cstheme="majorBidi"/>
          <w:color w:val="000000" w:themeColor="text1"/>
        </w:rPr>
        <w:t xml:space="preserve">Referring to </w:t>
      </w:r>
      <w:r w:rsidRPr="00E4091B">
        <w:rPr>
          <w:rStyle w:val="s2"/>
          <w:rFonts w:asciiTheme="majorBidi" w:eastAsiaTheme="majorEastAsia" w:hAnsiTheme="majorBidi" w:cstheme="majorBidi"/>
          <w:b/>
          <w:bCs/>
          <w:color w:val="000000" w:themeColor="text1"/>
        </w:rPr>
        <w:t>Figure 6.3</w:t>
      </w:r>
      <w:r w:rsidRPr="00E4091B">
        <w:rPr>
          <w:rFonts w:asciiTheme="majorBidi" w:hAnsiTheme="majorBidi" w:cstheme="majorBidi"/>
          <w:color w:val="000000" w:themeColor="text1"/>
        </w:rPr>
        <w:t xml:space="preserve">, although the XGBoost model achieved </w:t>
      </w:r>
      <w:r w:rsidRPr="00E4091B">
        <w:rPr>
          <w:rStyle w:val="s2"/>
          <w:rFonts w:asciiTheme="majorBidi" w:eastAsiaTheme="majorEastAsia" w:hAnsiTheme="majorBidi" w:cstheme="majorBidi"/>
          <w:b/>
          <w:bCs/>
          <w:color w:val="000000" w:themeColor="text1"/>
        </w:rPr>
        <w:t xml:space="preserve">perfect test segment </w:t>
      </w:r>
      <w:r w:rsidRPr="004121F0">
        <w:rPr>
          <w:rStyle w:val="s2"/>
          <w:rFonts w:asciiTheme="majorBidi" w:eastAsiaTheme="majorEastAsia" w:hAnsiTheme="majorBidi" w:cstheme="majorBidi"/>
          <w:b/>
          <w:bCs/>
          <w:color w:val="000000" w:themeColor="text1"/>
          <w:sz w:val="28"/>
          <w:szCs w:val="28"/>
        </w:rPr>
        <w:t>separability</w:t>
      </w:r>
      <w:r w:rsidRPr="004121F0">
        <w:rPr>
          <w:rFonts w:asciiTheme="majorBidi" w:hAnsiTheme="majorBidi" w:cstheme="majorBidi"/>
          <w:color w:val="000000" w:themeColor="text1"/>
          <w:sz w:val="28"/>
          <w:szCs w:val="28"/>
        </w:rPr>
        <w:t>, scientific integrity and governance discipline require stating a durable caveat:</w:t>
      </w:r>
    </w:p>
    <w:p w14:paraId="6EA34A27" w14:textId="77777777" w:rsidR="002763B0" w:rsidRPr="004121F0" w:rsidRDefault="002763B0" w:rsidP="002763B0">
      <w:pPr>
        <w:rPr>
          <w:rFonts w:asciiTheme="majorBidi" w:hAnsiTheme="majorBidi" w:cstheme="majorBidi"/>
          <w:color w:val="000000" w:themeColor="text1"/>
          <w:szCs w:val="28"/>
        </w:rPr>
      </w:pPr>
      <w:r w:rsidRPr="004121F0">
        <w:rPr>
          <w:rFonts w:asciiTheme="majorBidi" w:hAnsiTheme="majorBidi" w:cstheme="majorBidi"/>
          <w:b/>
          <w:bCs/>
          <w:color w:val="000000" w:themeColor="text1"/>
          <w:szCs w:val="28"/>
        </w:rPr>
        <w:t>Perfect separability is a validation of pipeline correctness, not necessarily corpus fraud density reliability</w:t>
      </w:r>
      <w:r w:rsidRPr="004121F0">
        <w:rPr>
          <w:rStyle w:val="s3"/>
          <w:rFonts w:asciiTheme="majorBidi" w:eastAsiaTheme="majorEastAsia" w:hAnsiTheme="majorBidi" w:cstheme="majorBidi"/>
          <w:color w:val="000000" w:themeColor="text1"/>
          <w:szCs w:val="28"/>
        </w:rPr>
        <w:t>.</w:t>
      </w:r>
    </w:p>
    <w:p w14:paraId="0960B414" w14:textId="77777777" w:rsidR="002763B0" w:rsidRPr="004121F0" w:rsidRDefault="002763B0" w:rsidP="002763B0">
      <w:pPr>
        <w:pStyle w:val="p3"/>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lastRenderedPageBreak/>
        <w:t>Accordingly</w:t>
      </w:r>
      <w:r w:rsidRPr="004121F0">
        <w:rPr>
          <w:rFonts w:asciiTheme="majorBidi" w:hAnsiTheme="majorBidi" w:cstheme="majorBidi"/>
          <w:color w:val="000000" w:themeColor="text1"/>
          <w:sz w:val="28"/>
          <w:szCs w:val="28"/>
        </w:rPr>
        <w:t>:</w:t>
      </w:r>
    </w:p>
    <w:p w14:paraId="5DE92B1F" w14:textId="77777777" w:rsidR="002763B0" w:rsidRPr="004121F0" w:rsidRDefault="002763B0" w:rsidP="00F352C4">
      <w:pPr>
        <w:pStyle w:val="p1"/>
        <w:numPr>
          <w:ilvl w:val="0"/>
          <w:numId w:val="26"/>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The dataset originates from a </w:t>
      </w:r>
      <w:r w:rsidRPr="004121F0">
        <w:rPr>
          <w:rStyle w:val="s1"/>
          <w:rFonts w:asciiTheme="majorBidi" w:eastAsiaTheme="majorEastAsia" w:hAnsiTheme="majorBidi" w:cstheme="majorBidi"/>
          <w:b/>
          <w:bCs/>
          <w:color w:val="000000" w:themeColor="text1"/>
          <w:sz w:val="28"/>
          <w:szCs w:val="28"/>
        </w:rPr>
        <w:t>Saudi mobile consumer financing corpus</w:t>
      </w:r>
      <w:r w:rsidRPr="004121F0">
        <w:rPr>
          <w:rFonts w:asciiTheme="majorBidi" w:hAnsiTheme="majorBidi" w:cstheme="majorBidi"/>
          <w:color w:val="000000" w:themeColor="text1"/>
          <w:sz w:val="28"/>
          <w:szCs w:val="28"/>
        </w:rPr>
        <w:t>, a single defined regional market segment, where perfect test separability is mathematically feasible due to balanced class segmentation.</w:t>
      </w:r>
    </w:p>
    <w:p w14:paraId="55282585" w14:textId="49E74533" w:rsidR="002763B0" w:rsidRPr="004121F0" w:rsidRDefault="002763B0" w:rsidP="00F352C4">
      <w:pPr>
        <w:pStyle w:val="p1"/>
        <w:numPr>
          <w:ilvl w:val="0"/>
          <w:numId w:val="26"/>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color w:val="000000" w:themeColor="text1"/>
          <w:sz w:val="28"/>
          <w:szCs w:val="28"/>
        </w:rPr>
        <w:t xml:space="preserve">However, </w:t>
      </w:r>
      <w:r w:rsidRPr="004121F0">
        <w:rPr>
          <w:rFonts w:asciiTheme="majorBidi" w:hAnsiTheme="majorBidi" w:cstheme="majorBidi"/>
          <w:b/>
          <w:bCs/>
          <w:color w:val="000000" w:themeColor="text1"/>
          <w:sz w:val="28"/>
          <w:szCs w:val="28"/>
        </w:rPr>
        <w:t xml:space="preserve">100% </w:t>
      </w:r>
      <w:r w:rsidR="0043093F" w:rsidRPr="004121F0">
        <w:rPr>
          <w:rFonts w:asciiTheme="majorBidi" w:hAnsiTheme="majorBidi" w:cstheme="majorBidi"/>
          <w:b/>
          <w:bCs/>
          <w:color w:val="000000" w:themeColor="text1"/>
          <w:sz w:val="28"/>
          <w:szCs w:val="28"/>
        </w:rPr>
        <w:t>test set</w:t>
      </w:r>
      <w:r w:rsidRPr="004121F0">
        <w:rPr>
          <w:rFonts w:asciiTheme="majorBidi" w:hAnsiTheme="majorBidi" w:cstheme="majorBidi"/>
          <w:b/>
          <w:bCs/>
          <w:color w:val="000000" w:themeColor="text1"/>
          <w:sz w:val="28"/>
          <w:szCs w:val="28"/>
        </w:rPr>
        <w:t xml:space="preserve"> accuracy does NOT replace broader validation</w:t>
      </w:r>
      <w:r w:rsidRPr="004121F0">
        <w:rPr>
          <w:rStyle w:val="s1"/>
          <w:rFonts w:asciiTheme="majorBidi" w:eastAsiaTheme="majorEastAsia" w:hAnsiTheme="majorBidi" w:cstheme="majorBidi"/>
          <w:color w:val="000000" w:themeColor="text1"/>
          <w:sz w:val="28"/>
          <w:szCs w:val="28"/>
        </w:rPr>
        <w:t>.</w:t>
      </w:r>
    </w:p>
    <w:p w14:paraId="00343051" w14:textId="59BC4F14" w:rsidR="002763B0" w:rsidRPr="004121F0" w:rsidRDefault="002763B0" w:rsidP="00F352C4">
      <w:pPr>
        <w:pStyle w:val="p1"/>
        <w:numPr>
          <w:ilvl w:val="0"/>
          <w:numId w:val="26"/>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A </w:t>
      </w:r>
      <w:r w:rsidRPr="004121F0">
        <w:rPr>
          <w:rStyle w:val="s1"/>
          <w:rFonts w:asciiTheme="majorBidi" w:eastAsiaTheme="majorEastAsia" w:hAnsiTheme="majorBidi" w:cstheme="majorBidi"/>
          <w:b/>
          <w:bCs/>
          <w:color w:val="000000" w:themeColor="text1"/>
          <w:sz w:val="28"/>
          <w:szCs w:val="28"/>
        </w:rPr>
        <w:t>governed reliability design</w:t>
      </w:r>
      <w:r w:rsidRPr="004121F0">
        <w:rPr>
          <w:rFonts w:asciiTheme="majorBidi" w:hAnsiTheme="majorBidi" w:cstheme="majorBidi"/>
          <w:color w:val="000000" w:themeColor="text1"/>
          <w:sz w:val="28"/>
          <w:szCs w:val="28"/>
        </w:rPr>
        <w:t xml:space="preserve"> must discuss </w:t>
      </w:r>
      <w:r w:rsidR="0043093F" w:rsidRPr="004121F0">
        <w:rPr>
          <w:rFonts w:asciiTheme="majorBidi" w:hAnsiTheme="majorBidi" w:cstheme="majorBidi"/>
          <w:color w:val="000000" w:themeColor="text1"/>
          <w:sz w:val="28"/>
          <w:szCs w:val="28"/>
        </w:rPr>
        <w:t>model confidence</w:t>
      </w:r>
      <w:r w:rsidRPr="004121F0">
        <w:rPr>
          <w:rFonts w:asciiTheme="majorBidi" w:hAnsiTheme="majorBidi" w:cstheme="majorBidi"/>
          <w:color w:val="000000" w:themeColor="text1"/>
          <w:sz w:val="28"/>
          <w:szCs w:val="28"/>
        </w:rPr>
        <w:t xml:space="preserve"> masking risk and generalization penalty cost outcomes when inference scales beyond the test corpus.</w:t>
      </w:r>
    </w:p>
    <w:p w14:paraId="6D2E5476" w14:textId="77777777" w:rsidR="002763B0" w:rsidRPr="004121F0" w:rsidRDefault="002763B0" w:rsidP="00F352C4">
      <w:pPr>
        <w:pStyle w:val="p1"/>
        <w:numPr>
          <w:ilvl w:val="0"/>
          <w:numId w:val="26"/>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This thesis therefore adopts transparency over perfection.</w:t>
      </w:r>
    </w:p>
    <w:p w14:paraId="1AA4AFEB" w14:textId="7CC5D54C" w:rsidR="002763B0" w:rsidRPr="00BB3DBC" w:rsidRDefault="00A634EC" w:rsidP="00726872">
      <w:pPr>
        <w:pStyle w:val="Heading2"/>
      </w:pPr>
      <w:bookmarkStart w:id="66" w:name="_Toc217619718"/>
      <w:r w:rsidRPr="00BB3DBC">
        <w:t>6</w:t>
      </w:r>
      <w:r w:rsidR="002763B0" w:rsidRPr="00BB3DBC">
        <w:t>.3 Ethical Deployment for Financial Fraud Engines</w:t>
      </w:r>
      <w:bookmarkEnd w:id="66"/>
    </w:p>
    <w:p w14:paraId="3AFD91DA" w14:textId="77777777" w:rsidR="002763B0" w:rsidRPr="004121F0" w:rsidRDefault="002763B0" w:rsidP="002763B0">
      <w:pPr>
        <w:pStyle w:val="p3"/>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Within financial industries, ethical AI deployment must avoid:</w:t>
      </w:r>
    </w:p>
    <w:p w14:paraId="2CD13CFA" w14:textId="3E14204F" w:rsidR="002763B0" w:rsidRPr="004121F0" w:rsidRDefault="002763B0" w:rsidP="00F352C4">
      <w:pPr>
        <w:pStyle w:val="p1"/>
        <w:numPr>
          <w:ilvl w:val="0"/>
          <w:numId w:val="27"/>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unfair automated </w:t>
      </w:r>
      <w:r w:rsidR="0043093F" w:rsidRPr="004121F0">
        <w:rPr>
          <w:rFonts w:asciiTheme="majorBidi" w:hAnsiTheme="majorBidi" w:cstheme="majorBidi"/>
          <w:color w:val="000000" w:themeColor="text1"/>
          <w:sz w:val="28"/>
          <w:szCs w:val="28"/>
        </w:rPr>
        <w:t>reflagging</w:t>
      </w:r>
      <w:r w:rsidRPr="004121F0">
        <w:rPr>
          <w:rFonts w:asciiTheme="majorBidi" w:hAnsiTheme="majorBidi" w:cstheme="majorBidi"/>
          <w:color w:val="000000" w:themeColor="text1"/>
          <w:sz w:val="28"/>
          <w:szCs w:val="28"/>
        </w:rPr>
        <w:t>,</w:t>
      </w:r>
    </w:p>
    <w:p w14:paraId="721D020F" w14:textId="77777777" w:rsidR="002763B0" w:rsidRPr="004121F0" w:rsidRDefault="002763B0" w:rsidP="00F352C4">
      <w:pPr>
        <w:pStyle w:val="p1"/>
        <w:numPr>
          <w:ilvl w:val="0"/>
          <w:numId w:val="27"/>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consumer financing slowdown caused by excessive false positives,</w:t>
      </w:r>
    </w:p>
    <w:p w14:paraId="5DE4DEFA" w14:textId="3C3AA316" w:rsidR="002763B0" w:rsidRPr="004121F0" w:rsidRDefault="0043093F" w:rsidP="00F352C4">
      <w:pPr>
        <w:pStyle w:val="p1"/>
        <w:numPr>
          <w:ilvl w:val="0"/>
          <w:numId w:val="27"/>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fraud loss</w:t>
      </w:r>
      <w:r w:rsidR="002763B0" w:rsidRPr="004121F0">
        <w:rPr>
          <w:rFonts w:asciiTheme="majorBidi" w:hAnsiTheme="majorBidi" w:cstheme="majorBidi"/>
          <w:color w:val="000000" w:themeColor="text1"/>
          <w:sz w:val="28"/>
          <w:szCs w:val="28"/>
        </w:rPr>
        <w:t xml:space="preserve"> payouts from false negatives,</w:t>
      </w:r>
    </w:p>
    <w:p w14:paraId="304AFB75" w14:textId="57D56B5A" w:rsidR="002763B0" w:rsidRPr="004121F0" w:rsidRDefault="0043093F" w:rsidP="00F352C4">
      <w:pPr>
        <w:pStyle w:val="p1"/>
        <w:numPr>
          <w:ilvl w:val="0"/>
          <w:numId w:val="27"/>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privacy violating</w:t>
      </w:r>
      <w:r w:rsidR="002763B0" w:rsidRPr="004121F0">
        <w:rPr>
          <w:rFonts w:asciiTheme="majorBidi" w:hAnsiTheme="majorBidi" w:cstheme="majorBidi"/>
          <w:color w:val="000000" w:themeColor="text1"/>
          <w:sz w:val="28"/>
          <w:szCs w:val="28"/>
        </w:rPr>
        <w:t xml:space="preserve"> feature inference,</w:t>
      </w:r>
    </w:p>
    <w:p w14:paraId="479D7ACA" w14:textId="77777777" w:rsidR="002763B0" w:rsidRPr="004121F0" w:rsidRDefault="002763B0" w:rsidP="00F352C4">
      <w:pPr>
        <w:pStyle w:val="p1"/>
        <w:numPr>
          <w:ilvl w:val="0"/>
          <w:numId w:val="27"/>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and decisions that cannot be traced by auditors.</w:t>
      </w:r>
    </w:p>
    <w:p w14:paraId="7F7C7590" w14:textId="682898A6" w:rsidR="002763B0" w:rsidRPr="004121F0" w:rsidRDefault="002763B0" w:rsidP="002763B0">
      <w:pPr>
        <w:pStyle w:val="p3"/>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This thesis integrates </w:t>
      </w:r>
      <w:r w:rsidRPr="004121F0">
        <w:rPr>
          <w:rStyle w:val="s2"/>
          <w:rFonts w:asciiTheme="majorBidi" w:eastAsiaTheme="majorEastAsia" w:hAnsiTheme="majorBidi" w:cstheme="majorBidi"/>
          <w:b/>
          <w:bCs/>
          <w:color w:val="000000" w:themeColor="text1"/>
          <w:sz w:val="28"/>
          <w:szCs w:val="28"/>
        </w:rPr>
        <w:t>Explainable AI</w:t>
      </w:r>
      <w:r w:rsidRPr="004121F0">
        <w:rPr>
          <w:rFonts w:asciiTheme="majorBidi" w:hAnsiTheme="majorBidi" w:cstheme="majorBidi"/>
          <w:color w:val="000000" w:themeColor="text1"/>
          <w:sz w:val="28"/>
          <w:szCs w:val="28"/>
        </w:rPr>
        <w:t xml:space="preserve"> frameworks as part of model governance to balance </w:t>
      </w:r>
      <w:r w:rsidR="0043093F" w:rsidRPr="004121F0">
        <w:rPr>
          <w:rFonts w:asciiTheme="majorBidi" w:hAnsiTheme="majorBidi" w:cstheme="majorBidi"/>
          <w:color w:val="000000" w:themeColor="text1"/>
          <w:sz w:val="28"/>
          <w:szCs w:val="28"/>
        </w:rPr>
        <w:t>business trust</w:t>
      </w:r>
      <w:r w:rsidRPr="004121F0">
        <w:rPr>
          <w:rFonts w:asciiTheme="majorBidi" w:hAnsiTheme="majorBidi" w:cstheme="majorBidi"/>
          <w:color w:val="000000" w:themeColor="text1"/>
          <w:sz w:val="28"/>
          <w:szCs w:val="28"/>
        </w:rPr>
        <w:t xml:space="preserve"> penalties, misclassification cost visibility, and regulatory acceptance.</w:t>
      </w:r>
    </w:p>
    <w:p w14:paraId="64B721E0" w14:textId="77777777" w:rsidR="002763B0" w:rsidRPr="004121F0" w:rsidRDefault="002763B0" w:rsidP="002763B0">
      <w:pPr>
        <w:pStyle w:val="p3"/>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Two primary XAI frameworks leveraged in governance include:</w:t>
      </w:r>
    </w:p>
    <w:p w14:paraId="4D0256F4" w14:textId="30067004" w:rsidR="000175A0" w:rsidRPr="000175A0" w:rsidRDefault="000175A0" w:rsidP="000175A0">
      <w:pPr>
        <w:pStyle w:val="Caption"/>
        <w:keepNext/>
        <w:jc w:val="center"/>
        <w:rPr>
          <w:b/>
          <w:bCs/>
          <w:color w:val="auto"/>
          <w:sz w:val="24"/>
          <w:szCs w:val="24"/>
        </w:rPr>
      </w:pPr>
      <w:r w:rsidRPr="000175A0">
        <w:rPr>
          <w:b/>
          <w:bCs/>
          <w:color w:val="auto"/>
          <w:sz w:val="24"/>
          <w:szCs w:val="24"/>
        </w:rPr>
        <w:t xml:space="preserve">Table </w:t>
      </w:r>
      <w:r>
        <w:rPr>
          <w:b/>
          <w:bCs/>
          <w:color w:val="auto"/>
          <w:sz w:val="24"/>
          <w:szCs w:val="24"/>
        </w:rPr>
        <w:t xml:space="preserve">(17) </w:t>
      </w:r>
      <w:r w:rsidRPr="000175A0">
        <w:rPr>
          <w:b/>
          <w:bCs/>
          <w:noProof/>
          <w:color w:val="auto"/>
          <w:sz w:val="24"/>
          <w:szCs w:val="24"/>
        </w:rPr>
        <w:t>Two primary XAI frameworks</w:t>
      </w:r>
    </w:p>
    <w:tbl>
      <w:tblPr>
        <w:tblStyle w:val="GridTable1Light"/>
        <w:tblW w:w="0" w:type="auto"/>
        <w:tblLook w:val="04A0" w:firstRow="1" w:lastRow="0" w:firstColumn="1" w:lastColumn="0" w:noHBand="0" w:noVBand="1"/>
      </w:tblPr>
      <w:tblGrid>
        <w:gridCol w:w="1842"/>
        <w:gridCol w:w="7508"/>
      </w:tblGrid>
      <w:tr w:rsidR="008B1371" w:rsidRPr="00E4091B" w14:paraId="628B78A2"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hideMark/>
          </w:tcPr>
          <w:p w14:paraId="609B8549"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XAI Tool</w:t>
            </w:r>
          </w:p>
        </w:tc>
        <w:tc>
          <w:tcPr>
            <w:tcW w:w="7508" w:type="dxa"/>
            <w:hideMark/>
          </w:tcPr>
          <w:p w14:paraId="49552579" w14:textId="77777777" w:rsidR="002763B0" w:rsidRPr="00E4091B" w:rsidRDefault="002763B0"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Governance Role</w:t>
            </w:r>
          </w:p>
        </w:tc>
      </w:tr>
      <w:tr w:rsidR="008B1371" w:rsidRPr="00E4091B" w14:paraId="75233B9E" w14:textId="77777777" w:rsidTr="00984A90">
        <w:tc>
          <w:tcPr>
            <w:cnfStyle w:val="001000000000" w:firstRow="0" w:lastRow="0" w:firstColumn="1" w:lastColumn="0" w:oddVBand="0" w:evenVBand="0" w:oddHBand="0" w:evenHBand="0" w:firstRowFirstColumn="0" w:firstRowLastColumn="0" w:lastRowFirstColumn="0" w:lastRowLastColumn="0"/>
            <w:tcW w:w="1842" w:type="dxa"/>
            <w:hideMark/>
          </w:tcPr>
          <w:p w14:paraId="1B9FCB5A" w14:textId="77777777" w:rsidR="002763B0" w:rsidRPr="00E4091B" w:rsidRDefault="002763B0"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SHAP</w:t>
            </w:r>
          </w:p>
        </w:tc>
        <w:tc>
          <w:tcPr>
            <w:tcW w:w="7508" w:type="dxa"/>
            <w:hideMark/>
          </w:tcPr>
          <w:p w14:paraId="5C48EFC5" w14:textId="0CAB8112"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 xml:space="preserve">Provides durable </w:t>
            </w:r>
            <w:r w:rsidR="0043093F" w:rsidRPr="00E4091B">
              <w:rPr>
                <w:rFonts w:asciiTheme="majorBidi" w:hAnsiTheme="majorBidi" w:cstheme="majorBidi"/>
                <w:color w:val="000000" w:themeColor="text1"/>
              </w:rPr>
              <w:t>feature contribution</w:t>
            </w:r>
            <w:r w:rsidRPr="00E4091B">
              <w:rPr>
                <w:rFonts w:asciiTheme="majorBidi" w:hAnsiTheme="majorBidi" w:cstheme="majorBidi"/>
                <w:color w:val="000000" w:themeColor="text1"/>
              </w:rPr>
              <w:t xml:space="preserve"> quantification for auditors and regulators</w:t>
            </w:r>
          </w:p>
        </w:tc>
      </w:tr>
      <w:tr w:rsidR="008B1371" w:rsidRPr="00E4091B" w14:paraId="20A3E072" w14:textId="77777777" w:rsidTr="00984A90">
        <w:tc>
          <w:tcPr>
            <w:cnfStyle w:val="001000000000" w:firstRow="0" w:lastRow="0" w:firstColumn="1" w:lastColumn="0" w:oddVBand="0" w:evenVBand="0" w:oddHBand="0" w:evenHBand="0" w:firstRowFirstColumn="0" w:firstRowLastColumn="0" w:lastRowFirstColumn="0" w:lastRowLastColumn="0"/>
            <w:tcW w:w="1842" w:type="dxa"/>
            <w:hideMark/>
          </w:tcPr>
          <w:p w14:paraId="63B3218B"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LIME</w:t>
            </w:r>
          </w:p>
        </w:tc>
        <w:tc>
          <w:tcPr>
            <w:tcW w:w="7508" w:type="dxa"/>
            <w:hideMark/>
          </w:tcPr>
          <w:p w14:paraId="6A1AC928" w14:textId="287D6EE7"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 xml:space="preserve">Validates local fraud predictions through </w:t>
            </w:r>
            <w:r w:rsidR="0043093F" w:rsidRPr="00E4091B">
              <w:rPr>
                <w:rFonts w:asciiTheme="majorBidi" w:hAnsiTheme="majorBidi" w:cstheme="majorBidi"/>
                <w:color w:val="000000" w:themeColor="text1"/>
              </w:rPr>
              <w:t>perturbation based</w:t>
            </w:r>
            <w:r w:rsidRPr="00E4091B">
              <w:rPr>
                <w:rFonts w:asciiTheme="majorBidi" w:hAnsiTheme="majorBidi" w:cstheme="majorBidi"/>
                <w:color w:val="000000" w:themeColor="text1"/>
              </w:rPr>
              <w:t xml:space="preserve"> linear boundary auditing</w:t>
            </w:r>
          </w:p>
        </w:tc>
      </w:tr>
    </w:tbl>
    <w:p w14:paraId="4BC6DA8E" w14:textId="77777777" w:rsidR="009F1D9A" w:rsidRPr="00E4091B" w:rsidRDefault="009F1D9A" w:rsidP="004C4C09">
      <w:pPr>
        <w:pStyle w:val="p1"/>
        <w:spacing w:before="0" w:beforeAutospacing="0" w:after="0" w:afterAutospacing="0"/>
        <w:rPr>
          <w:rFonts w:asciiTheme="majorBidi" w:hAnsiTheme="majorBidi" w:cstheme="majorBidi"/>
          <w:b/>
          <w:bCs/>
          <w:color w:val="000000" w:themeColor="text1"/>
        </w:rPr>
      </w:pPr>
    </w:p>
    <w:p w14:paraId="49E631E2" w14:textId="5CFF5E05" w:rsidR="002763B0" w:rsidRPr="004121F0" w:rsidRDefault="002763B0" w:rsidP="002763B0">
      <w:pPr>
        <w:pStyle w:val="p1"/>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These frameworks support:</w:t>
      </w:r>
    </w:p>
    <w:p w14:paraId="1F1474FC" w14:textId="77777777" w:rsidR="002763B0" w:rsidRPr="004121F0" w:rsidRDefault="002763B0" w:rsidP="00F352C4">
      <w:pPr>
        <w:pStyle w:val="p1"/>
        <w:numPr>
          <w:ilvl w:val="0"/>
          <w:numId w:val="28"/>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decision accountability</w:t>
      </w:r>
      <w:r w:rsidRPr="004121F0">
        <w:rPr>
          <w:rStyle w:val="s1"/>
          <w:rFonts w:asciiTheme="majorBidi" w:eastAsiaTheme="majorEastAsia" w:hAnsiTheme="majorBidi" w:cstheme="majorBidi"/>
          <w:color w:val="000000" w:themeColor="text1"/>
          <w:sz w:val="28"/>
          <w:szCs w:val="28"/>
        </w:rPr>
        <w:t>,</w:t>
      </w:r>
    </w:p>
    <w:p w14:paraId="6ED89EC4" w14:textId="77777777" w:rsidR="002763B0" w:rsidRPr="004121F0" w:rsidRDefault="002763B0" w:rsidP="00F352C4">
      <w:pPr>
        <w:pStyle w:val="p1"/>
        <w:numPr>
          <w:ilvl w:val="0"/>
          <w:numId w:val="28"/>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traceability of fraud flags without repeating visuals</w:t>
      </w:r>
      <w:r w:rsidRPr="004121F0">
        <w:rPr>
          <w:rStyle w:val="s1"/>
          <w:rFonts w:asciiTheme="majorBidi" w:eastAsiaTheme="majorEastAsia" w:hAnsiTheme="majorBidi" w:cstheme="majorBidi"/>
          <w:color w:val="000000" w:themeColor="text1"/>
          <w:sz w:val="28"/>
          <w:szCs w:val="28"/>
        </w:rPr>
        <w:t>,</w:t>
      </w:r>
    </w:p>
    <w:p w14:paraId="15C8F2F6" w14:textId="23B4B279" w:rsidR="002763B0" w:rsidRPr="004121F0" w:rsidRDefault="002763B0" w:rsidP="00F352C4">
      <w:pPr>
        <w:pStyle w:val="p1"/>
        <w:numPr>
          <w:ilvl w:val="0"/>
          <w:numId w:val="28"/>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color w:val="000000" w:themeColor="text1"/>
          <w:sz w:val="28"/>
          <w:szCs w:val="28"/>
        </w:rPr>
        <w:t xml:space="preserve">and a </w:t>
      </w:r>
      <w:r w:rsidRPr="004121F0">
        <w:rPr>
          <w:rFonts w:asciiTheme="majorBidi" w:hAnsiTheme="majorBidi" w:cstheme="majorBidi"/>
          <w:color w:val="000000" w:themeColor="text1"/>
          <w:sz w:val="28"/>
          <w:szCs w:val="28"/>
        </w:rPr>
        <w:t>feature governance maturity layer aligned with Saudi regulatory expectations</w:t>
      </w:r>
      <w:r w:rsidRPr="004121F0">
        <w:rPr>
          <w:rStyle w:val="s1"/>
          <w:rFonts w:asciiTheme="majorBidi" w:eastAsiaTheme="majorEastAsia" w:hAnsiTheme="majorBidi" w:cstheme="majorBidi"/>
          <w:color w:val="000000" w:themeColor="text1"/>
          <w:sz w:val="28"/>
          <w:szCs w:val="28"/>
        </w:rPr>
        <w:t>.</w:t>
      </w:r>
    </w:p>
    <w:p w14:paraId="591D736C" w14:textId="0CF92240" w:rsidR="002763B0" w:rsidRPr="00BB3DBC" w:rsidRDefault="005C5F4B" w:rsidP="00726872">
      <w:pPr>
        <w:pStyle w:val="Heading2"/>
      </w:pPr>
      <w:bookmarkStart w:id="67" w:name="_Toc217619719"/>
      <w:r w:rsidRPr="00BB3DBC">
        <w:lastRenderedPageBreak/>
        <w:t>6</w:t>
      </w:r>
      <w:r w:rsidR="002763B0" w:rsidRPr="00BB3DBC">
        <w:t>.4 Business Trust Penalty Balancing</w:t>
      </w:r>
      <w:bookmarkEnd w:id="67"/>
    </w:p>
    <w:p w14:paraId="59E1EEF1" w14:textId="77777777" w:rsidR="002763B0" w:rsidRPr="004121F0" w:rsidRDefault="002763B0" w:rsidP="002763B0">
      <w:pPr>
        <w:pStyle w:val="p4"/>
        <w:rPr>
          <w:rFonts w:asciiTheme="majorBidi" w:hAnsiTheme="majorBidi" w:cstheme="majorBidi"/>
          <w:color w:val="000000" w:themeColor="text1"/>
          <w:sz w:val="28"/>
          <w:szCs w:val="28"/>
        </w:rPr>
      </w:pPr>
      <w:r w:rsidRPr="004121F0">
        <w:rPr>
          <w:rStyle w:val="s2"/>
          <w:rFonts w:asciiTheme="majorBidi" w:eastAsiaTheme="majorEastAsia" w:hAnsiTheme="majorBidi" w:cstheme="majorBidi"/>
          <w:color w:val="000000" w:themeColor="text1"/>
          <w:sz w:val="28"/>
          <w:szCs w:val="28"/>
        </w:rPr>
        <w:t xml:space="preserve">Even when accuracy is high, </w:t>
      </w:r>
      <w:r w:rsidRPr="004121F0">
        <w:rPr>
          <w:rFonts w:asciiTheme="majorBidi" w:hAnsiTheme="majorBidi" w:cstheme="majorBidi"/>
          <w:b/>
          <w:bCs/>
          <w:color w:val="000000" w:themeColor="text1"/>
          <w:sz w:val="28"/>
          <w:szCs w:val="28"/>
        </w:rPr>
        <w:t>misclassification implication costs must be governed and predicted clearly for internal resilience</w:t>
      </w:r>
      <w:r w:rsidRPr="004121F0">
        <w:rPr>
          <w:rStyle w:val="s2"/>
          <w:rFonts w:asciiTheme="majorBidi" w:eastAsiaTheme="majorEastAsia" w:hAnsiTheme="majorBidi" w:cstheme="majorBidi"/>
          <w:color w:val="000000" w:themeColor="text1"/>
          <w:sz w:val="28"/>
          <w:szCs w:val="28"/>
        </w:rPr>
        <w:t>.</w:t>
      </w:r>
    </w:p>
    <w:p w14:paraId="4B98854B" w14:textId="4F8B99BA" w:rsidR="002763B0" w:rsidRPr="004121F0" w:rsidRDefault="002763B0" w:rsidP="002763B0">
      <w:pPr>
        <w:pStyle w:val="p1"/>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Referring to </w:t>
      </w:r>
      <w:r w:rsidR="00D3576B" w:rsidRPr="004121F0">
        <w:rPr>
          <w:rStyle w:val="s3"/>
          <w:rFonts w:asciiTheme="majorBidi" w:eastAsiaTheme="majorEastAsia" w:hAnsiTheme="majorBidi" w:cstheme="majorBidi"/>
          <w:b/>
          <w:bCs/>
          <w:color w:val="000000" w:themeColor="text1"/>
          <w:sz w:val="28"/>
          <w:szCs w:val="28"/>
        </w:rPr>
        <w:t>Tables</w:t>
      </w:r>
      <w:r w:rsidRPr="004121F0">
        <w:rPr>
          <w:rStyle w:val="s3"/>
          <w:rFonts w:asciiTheme="majorBidi" w:eastAsiaTheme="majorEastAsia" w:hAnsiTheme="majorBidi" w:cstheme="majorBidi"/>
          <w:b/>
          <w:bCs/>
          <w:color w:val="000000" w:themeColor="text1"/>
          <w:sz w:val="28"/>
          <w:szCs w:val="28"/>
        </w:rPr>
        <w:t xml:space="preserve"> </w:t>
      </w:r>
      <w:r w:rsidR="000175A0">
        <w:rPr>
          <w:rStyle w:val="s3"/>
          <w:rFonts w:asciiTheme="majorBidi" w:eastAsiaTheme="majorEastAsia" w:hAnsiTheme="majorBidi" w:cstheme="majorBidi"/>
          <w:b/>
          <w:bCs/>
          <w:color w:val="000000" w:themeColor="text1"/>
          <w:sz w:val="28"/>
          <w:szCs w:val="28"/>
        </w:rPr>
        <w:t>(18)</w:t>
      </w:r>
      <w:r w:rsidRPr="004121F0">
        <w:rPr>
          <w:rFonts w:asciiTheme="majorBidi" w:hAnsiTheme="majorBidi" w:cstheme="majorBidi"/>
          <w:color w:val="000000" w:themeColor="text1"/>
          <w:sz w:val="28"/>
          <w:szCs w:val="28"/>
        </w:rPr>
        <w:t xml:space="preserve"> </w:t>
      </w:r>
      <w:r w:rsidR="0043093F" w:rsidRPr="004121F0">
        <w:rPr>
          <w:rFonts w:asciiTheme="majorBidi" w:hAnsiTheme="majorBidi" w:cstheme="majorBidi"/>
          <w:color w:val="000000" w:themeColor="text1"/>
          <w:sz w:val="28"/>
          <w:szCs w:val="28"/>
        </w:rPr>
        <w:t>business trust</w:t>
      </w:r>
      <w:r w:rsidRPr="004121F0">
        <w:rPr>
          <w:rFonts w:asciiTheme="majorBidi" w:hAnsiTheme="majorBidi" w:cstheme="majorBidi"/>
          <w:color w:val="000000" w:themeColor="text1"/>
          <w:sz w:val="28"/>
          <w:szCs w:val="28"/>
        </w:rPr>
        <w:t xml:space="preserve"> equilibrium is established as follows:</w:t>
      </w:r>
    </w:p>
    <w:p w14:paraId="2ED9228C" w14:textId="69560B95" w:rsidR="000175A0" w:rsidRPr="005C2B86" w:rsidRDefault="000175A0" w:rsidP="000175A0">
      <w:pPr>
        <w:pStyle w:val="Caption"/>
        <w:keepNext/>
        <w:jc w:val="center"/>
        <w:rPr>
          <w:b/>
          <w:bCs/>
          <w:color w:val="auto"/>
          <w:sz w:val="24"/>
          <w:szCs w:val="24"/>
        </w:rPr>
      </w:pPr>
      <w:r w:rsidRPr="005C2B86">
        <w:rPr>
          <w:b/>
          <w:bCs/>
          <w:color w:val="auto"/>
          <w:sz w:val="24"/>
          <w:szCs w:val="24"/>
        </w:rPr>
        <w:t xml:space="preserve">Table (18) </w:t>
      </w:r>
      <w:r w:rsidRPr="005C2B86">
        <w:rPr>
          <w:b/>
          <w:bCs/>
          <w:noProof/>
          <w:color w:val="auto"/>
          <w:sz w:val="24"/>
          <w:szCs w:val="24"/>
        </w:rPr>
        <w:t>Business Trust Penalty Balancing</w:t>
      </w:r>
    </w:p>
    <w:tbl>
      <w:tblPr>
        <w:tblStyle w:val="GridTable1Light"/>
        <w:tblW w:w="0" w:type="auto"/>
        <w:tblLook w:val="04A0" w:firstRow="1" w:lastRow="0" w:firstColumn="1" w:lastColumn="0" w:noHBand="0" w:noVBand="1"/>
      </w:tblPr>
      <w:tblGrid>
        <w:gridCol w:w="2263"/>
        <w:gridCol w:w="3279"/>
        <w:gridCol w:w="3808"/>
      </w:tblGrid>
      <w:tr w:rsidR="008B1371" w:rsidRPr="00E4091B" w14:paraId="2CB5380D"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353E5DBF"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Error Type</w:t>
            </w:r>
          </w:p>
        </w:tc>
        <w:tc>
          <w:tcPr>
            <w:tcW w:w="3279" w:type="dxa"/>
            <w:hideMark/>
          </w:tcPr>
          <w:p w14:paraId="349F3783" w14:textId="77777777" w:rsidR="002763B0" w:rsidRPr="00E4091B" w:rsidRDefault="002763B0"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Business Penalty Impact</w:t>
            </w:r>
          </w:p>
        </w:tc>
        <w:tc>
          <w:tcPr>
            <w:tcW w:w="0" w:type="auto"/>
            <w:hideMark/>
          </w:tcPr>
          <w:p w14:paraId="5B216F3C" w14:textId="77777777" w:rsidR="002763B0" w:rsidRPr="00E4091B" w:rsidRDefault="002763B0"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Governance Response Strategy</w:t>
            </w:r>
          </w:p>
        </w:tc>
      </w:tr>
      <w:tr w:rsidR="008B1371" w:rsidRPr="00E4091B" w14:paraId="14BA49D3" w14:textId="77777777" w:rsidTr="00984A90">
        <w:tc>
          <w:tcPr>
            <w:cnfStyle w:val="001000000000" w:firstRow="0" w:lastRow="0" w:firstColumn="1" w:lastColumn="0" w:oddVBand="0" w:evenVBand="0" w:oddHBand="0" w:evenHBand="0" w:firstRowFirstColumn="0" w:firstRowLastColumn="0" w:lastRowFirstColumn="0" w:lastRowLastColumn="0"/>
            <w:tcW w:w="2263" w:type="dxa"/>
            <w:hideMark/>
          </w:tcPr>
          <w:p w14:paraId="3F3409BD" w14:textId="77777777" w:rsidR="002763B0" w:rsidRPr="00E4091B" w:rsidRDefault="002763B0"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False Positive (FP)</w:t>
            </w:r>
          </w:p>
        </w:tc>
        <w:tc>
          <w:tcPr>
            <w:tcW w:w="3279" w:type="dxa"/>
            <w:hideMark/>
          </w:tcPr>
          <w:p w14:paraId="4A666848" w14:textId="77777777"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Customer dissatisfaction, delayed loan issuance</w:t>
            </w:r>
          </w:p>
        </w:tc>
        <w:tc>
          <w:tcPr>
            <w:tcW w:w="0" w:type="auto"/>
            <w:hideMark/>
          </w:tcPr>
          <w:p w14:paraId="55BB7D14" w14:textId="77777777"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Explainable model tracing &amp; threshold governance</w:t>
            </w:r>
          </w:p>
        </w:tc>
      </w:tr>
      <w:tr w:rsidR="008B1371" w:rsidRPr="00E4091B" w14:paraId="0093CAC0" w14:textId="77777777" w:rsidTr="00984A90">
        <w:tc>
          <w:tcPr>
            <w:cnfStyle w:val="001000000000" w:firstRow="0" w:lastRow="0" w:firstColumn="1" w:lastColumn="0" w:oddVBand="0" w:evenVBand="0" w:oddHBand="0" w:evenHBand="0" w:firstRowFirstColumn="0" w:firstRowLastColumn="0" w:lastRowFirstColumn="0" w:lastRowLastColumn="0"/>
            <w:tcW w:w="2263" w:type="dxa"/>
            <w:hideMark/>
          </w:tcPr>
          <w:p w14:paraId="49AEEA29"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False Negative (FN)</w:t>
            </w:r>
          </w:p>
        </w:tc>
        <w:tc>
          <w:tcPr>
            <w:tcW w:w="3279" w:type="dxa"/>
            <w:hideMark/>
          </w:tcPr>
          <w:p w14:paraId="5659FDCF" w14:textId="77777777"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Fraud payout, regulatory risk penalty</w:t>
            </w:r>
          </w:p>
        </w:tc>
        <w:tc>
          <w:tcPr>
            <w:tcW w:w="0" w:type="auto"/>
            <w:hideMark/>
          </w:tcPr>
          <w:p w14:paraId="556AE303" w14:textId="77777777"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Stacking learners for reliability correction</w:t>
            </w:r>
          </w:p>
        </w:tc>
      </w:tr>
    </w:tbl>
    <w:p w14:paraId="40D5E75D" w14:textId="287DC3D0" w:rsidR="002763B0" w:rsidRPr="004121F0" w:rsidRDefault="002763B0" w:rsidP="002763B0">
      <w:pPr>
        <w:pStyle w:val="p1"/>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The </w:t>
      </w:r>
      <w:r w:rsidR="0043093F" w:rsidRPr="004121F0">
        <w:rPr>
          <w:rFonts w:asciiTheme="majorBidi" w:hAnsiTheme="majorBidi" w:cstheme="majorBidi"/>
          <w:color w:val="000000" w:themeColor="text1"/>
          <w:sz w:val="28"/>
          <w:szCs w:val="28"/>
        </w:rPr>
        <w:t>governance driven</w:t>
      </w:r>
      <w:r w:rsidRPr="004121F0">
        <w:rPr>
          <w:rFonts w:asciiTheme="majorBidi" w:hAnsiTheme="majorBidi" w:cstheme="majorBidi"/>
          <w:color w:val="000000" w:themeColor="text1"/>
          <w:sz w:val="28"/>
          <w:szCs w:val="28"/>
        </w:rPr>
        <w:t xml:space="preserve"> stacking framework ensures:</w:t>
      </w:r>
    </w:p>
    <w:p w14:paraId="6919BCCA" w14:textId="77777777" w:rsidR="002763B0" w:rsidRPr="004121F0" w:rsidRDefault="002763B0" w:rsidP="00F352C4">
      <w:pPr>
        <w:pStyle w:val="p1"/>
        <w:numPr>
          <w:ilvl w:val="0"/>
          <w:numId w:val="29"/>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Logistic Regression remains a </w:t>
      </w:r>
      <w:r w:rsidRPr="004121F0">
        <w:rPr>
          <w:rStyle w:val="s1"/>
          <w:rFonts w:asciiTheme="majorBidi" w:eastAsiaTheme="majorEastAsia" w:hAnsiTheme="majorBidi" w:cstheme="majorBidi"/>
          <w:b/>
          <w:bCs/>
          <w:color w:val="000000" w:themeColor="text1"/>
          <w:sz w:val="28"/>
          <w:szCs w:val="28"/>
        </w:rPr>
        <w:t>linear baseline reference</w:t>
      </w:r>
      <w:r w:rsidRPr="004121F0">
        <w:rPr>
          <w:rFonts w:asciiTheme="majorBidi" w:hAnsiTheme="majorBidi" w:cstheme="majorBidi"/>
          <w:color w:val="000000" w:themeColor="text1"/>
          <w:sz w:val="28"/>
          <w:szCs w:val="28"/>
        </w:rPr>
        <w:t>,</w:t>
      </w:r>
    </w:p>
    <w:p w14:paraId="1B6C8D2B" w14:textId="6837EDB1" w:rsidR="002763B0" w:rsidRPr="004121F0" w:rsidRDefault="002763B0" w:rsidP="00F352C4">
      <w:pPr>
        <w:pStyle w:val="p1"/>
        <w:numPr>
          <w:ilvl w:val="0"/>
          <w:numId w:val="29"/>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Random Forest shows the </w:t>
      </w:r>
      <w:r w:rsidRPr="004121F0">
        <w:rPr>
          <w:rStyle w:val="s1"/>
          <w:rFonts w:asciiTheme="majorBidi" w:eastAsiaTheme="majorEastAsia" w:hAnsiTheme="majorBidi" w:cstheme="majorBidi"/>
          <w:b/>
          <w:bCs/>
          <w:color w:val="000000" w:themeColor="text1"/>
          <w:sz w:val="28"/>
          <w:szCs w:val="28"/>
        </w:rPr>
        <w:t>best accuracy</w:t>
      </w:r>
      <w:r w:rsidR="0043093F" w:rsidRPr="004121F0">
        <w:rPr>
          <w:rStyle w:val="s1"/>
          <w:rFonts w:asciiTheme="majorBidi" w:eastAsiaTheme="majorEastAsia" w:hAnsiTheme="majorBidi" w:cstheme="majorBidi"/>
          <w:b/>
          <w:bCs/>
          <w:color w:val="000000" w:themeColor="text1"/>
          <w:sz w:val="28"/>
          <w:szCs w:val="28"/>
        </w:rPr>
        <w:t xml:space="preserve"> robustness audit</w:t>
      </w:r>
      <w:r w:rsidRPr="004121F0">
        <w:rPr>
          <w:rStyle w:val="s1"/>
          <w:rFonts w:asciiTheme="majorBidi" w:eastAsiaTheme="majorEastAsia" w:hAnsiTheme="majorBidi" w:cstheme="majorBidi"/>
          <w:b/>
          <w:bCs/>
          <w:color w:val="000000" w:themeColor="text1"/>
          <w:sz w:val="28"/>
          <w:szCs w:val="28"/>
        </w:rPr>
        <w:t xml:space="preserve"> </w:t>
      </w:r>
      <w:r w:rsidR="00A36957" w:rsidRPr="004121F0">
        <w:rPr>
          <w:rStyle w:val="s1"/>
          <w:rFonts w:asciiTheme="majorBidi" w:eastAsiaTheme="majorEastAsia" w:hAnsiTheme="majorBidi" w:cstheme="majorBidi"/>
          <w:b/>
          <w:bCs/>
          <w:color w:val="000000" w:themeColor="text1"/>
          <w:sz w:val="28"/>
          <w:szCs w:val="28"/>
        </w:rPr>
        <w:t>trade-off</w:t>
      </w:r>
      <w:r w:rsidRPr="004121F0">
        <w:rPr>
          <w:rFonts w:asciiTheme="majorBidi" w:hAnsiTheme="majorBidi" w:cstheme="majorBidi"/>
          <w:color w:val="000000" w:themeColor="text1"/>
          <w:sz w:val="28"/>
          <w:szCs w:val="28"/>
        </w:rPr>
        <w:t xml:space="preserve"> on ensemble learners,</w:t>
      </w:r>
    </w:p>
    <w:p w14:paraId="2E7060CC" w14:textId="77777777" w:rsidR="002763B0" w:rsidRPr="004121F0" w:rsidRDefault="002763B0" w:rsidP="00F352C4">
      <w:pPr>
        <w:pStyle w:val="p1"/>
        <w:numPr>
          <w:ilvl w:val="0"/>
          <w:numId w:val="29"/>
        </w:numPr>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color w:val="000000" w:themeColor="text1"/>
          <w:sz w:val="28"/>
          <w:szCs w:val="28"/>
        </w:rPr>
        <w:t xml:space="preserve">XGBoost demonstrates </w:t>
      </w:r>
      <w:r w:rsidRPr="004121F0">
        <w:rPr>
          <w:rFonts w:asciiTheme="majorBidi" w:hAnsiTheme="majorBidi" w:cstheme="majorBidi"/>
          <w:b/>
          <w:bCs/>
          <w:color w:val="000000" w:themeColor="text1"/>
          <w:sz w:val="28"/>
          <w:szCs w:val="28"/>
        </w:rPr>
        <w:t>secondary feature interaction mapping</w:t>
      </w:r>
      <w:r w:rsidRPr="004121F0">
        <w:rPr>
          <w:rStyle w:val="s1"/>
          <w:rFonts w:asciiTheme="majorBidi" w:eastAsiaTheme="majorEastAsia" w:hAnsiTheme="majorBidi" w:cstheme="majorBidi"/>
          <w:color w:val="000000" w:themeColor="text1"/>
          <w:sz w:val="28"/>
          <w:szCs w:val="28"/>
        </w:rPr>
        <w:t xml:space="preserve">, but </w:t>
      </w:r>
      <w:r w:rsidRPr="004121F0">
        <w:rPr>
          <w:rFonts w:asciiTheme="majorBidi" w:hAnsiTheme="majorBidi" w:cstheme="majorBidi"/>
          <w:b/>
          <w:bCs/>
          <w:color w:val="000000" w:themeColor="text1"/>
          <w:sz w:val="28"/>
          <w:szCs w:val="28"/>
        </w:rPr>
        <w:t>stakeholders must validate beyond test corpus</w:t>
      </w:r>
      <w:r w:rsidRPr="004121F0">
        <w:rPr>
          <w:rStyle w:val="s1"/>
          <w:rFonts w:asciiTheme="majorBidi" w:eastAsiaTheme="majorEastAsia" w:hAnsiTheme="majorBidi" w:cstheme="majorBidi"/>
          <w:color w:val="000000" w:themeColor="text1"/>
          <w:sz w:val="28"/>
          <w:szCs w:val="28"/>
        </w:rPr>
        <w:t>.</w:t>
      </w:r>
    </w:p>
    <w:p w14:paraId="7514C790" w14:textId="13460BAA" w:rsidR="002763B0" w:rsidRPr="00BB3DBC" w:rsidRDefault="0026031A" w:rsidP="00726872">
      <w:pPr>
        <w:pStyle w:val="Heading2"/>
      </w:pPr>
      <w:bookmarkStart w:id="68" w:name="_Toc217619720"/>
      <w:r w:rsidRPr="00BB3DBC">
        <w:t>6</w:t>
      </w:r>
      <w:r w:rsidR="002763B0" w:rsidRPr="00BB3DBC">
        <w:t>.5 Cybersecurity and Regulatory Anchoring</w:t>
      </w:r>
      <w:bookmarkEnd w:id="68"/>
    </w:p>
    <w:p w14:paraId="3938E164" w14:textId="238ECDA5" w:rsidR="002763B0" w:rsidRPr="004121F0" w:rsidRDefault="002763B0" w:rsidP="00F82217">
      <w:pPr>
        <w:pStyle w:val="p4"/>
        <w:jc w:val="both"/>
        <w:rPr>
          <w:rFonts w:asciiTheme="majorBidi" w:hAnsiTheme="majorBidi" w:cstheme="majorBidi"/>
          <w:color w:val="000000" w:themeColor="text1"/>
          <w:sz w:val="28"/>
          <w:szCs w:val="28"/>
        </w:rPr>
      </w:pPr>
      <w:r w:rsidRPr="004121F0">
        <w:rPr>
          <w:rStyle w:val="s2"/>
          <w:rFonts w:asciiTheme="majorBidi" w:eastAsiaTheme="majorEastAsia" w:hAnsiTheme="majorBidi" w:cstheme="majorBidi"/>
          <w:color w:val="000000" w:themeColor="text1"/>
          <w:sz w:val="28"/>
          <w:szCs w:val="28"/>
        </w:rPr>
        <w:t xml:space="preserve">This thesis maps model governance to </w:t>
      </w:r>
      <w:r w:rsidR="00200216" w:rsidRPr="004121F0">
        <w:rPr>
          <w:rFonts w:asciiTheme="majorBidi" w:hAnsiTheme="majorBidi" w:cstheme="majorBidi"/>
          <w:color w:val="000000" w:themeColor="text1"/>
          <w:sz w:val="28"/>
          <w:szCs w:val="28"/>
        </w:rPr>
        <w:t>Counter Fraud</w:t>
      </w:r>
      <w:r w:rsidRPr="004121F0">
        <w:rPr>
          <w:rFonts w:asciiTheme="majorBidi" w:hAnsiTheme="majorBidi" w:cstheme="majorBidi"/>
          <w:color w:val="000000" w:themeColor="text1"/>
          <w:sz w:val="28"/>
          <w:szCs w:val="28"/>
        </w:rPr>
        <w:t xml:space="preserve"> cyber</w:t>
      </w:r>
      <w:r w:rsidR="0043093F" w:rsidRPr="004121F0">
        <w:rPr>
          <w:rFonts w:asciiTheme="majorBidi" w:hAnsiTheme="majorBidi" w:cstheme="majorBidi"/>
          <w:color w:val="000000" w:themeColor="text1"/>
          <w:sz w:val="28"/>
          <w:szCs w:val="28"/>
        </w:rPr>
        <w:t xml:space="preserve"> </w:t>
      </w:r>
      <w:r w:rsidRPr="004121F0">
        <w:rPr>
          <w:rFonts w:asciiTheme="majorBidi" w:hAnsiTheme="majorBidi" w:cstheme="majorBidi"/>
          <w:color w:val="000000" w:themeColor="text1"/>
          <w:sz w:val="28"/>
          <w:szCs w:val="28"/>
        </w:rPr>
        <w:t>governance</w:t>
      </w:r>
      <w:r w:rsidRPr="004121F0">
        <w:rPr>
          <w:rStyle w:val="s2"/>
          <w:rFonts w:asciiTheme="majorBidi" w:eastAsiaTheme="majorEastAsia" w:hAnsiTheme="majorBidi" w:cstheme="majorBidi"/>
          <w:color w:val="000000" w:themeColor="text1"/>
          <w:sz w:val="28"/>
          <w:szCs w:val="28"/>
        </w:rPr>
        <w:t xml:space="preserve"> and </w:t>
      </w:r>
      <w:r w:rsidRPr="004121F0">
        <w:rPr>
          <w:rFonts w:asciiTheme="majorBidi" w:hAnsiTheme="majorBidi" w:cstheme="majorBidi"/>
          <w:color w:val="000000" w:themeColor="text1"/>
          <w:sz w:val="28"/>
          <w:szCs w:val="28"/>
        </w:rPr>
        <w:t>national financial reliability frameworks</w:t>
      </w:r>
      <w:r w:rsidRPr="004121F0">
        <w:rPr>
          <w:rStyle w:val="s2"/>
          <w:rFonts w:asciiTheme="majorBidi" w:eastAsiaTheme="majorEastAsia" w:hAnsiTheme="majorBidi" w:cstheme="majorBidi"/>
          <w:color w:val="000000" w:themeColor="text1"/>
          <w:sz w:val="28"/>
          <w:szCs w:val="28"/>
        </w:rPr>
        <w:t xml:space="preserve">, demonstrating </w:t>
      </w:r>
      <w:r w:rsidRPr="004121F0">
        <w:rPr>
          <w:rFonts w:asciiTheme="majorBidi" w:hAnsiTheme="majorBidi" w:cstheme="majorBidi"/>
          <w:color w:val="000000" w:themeColor="text1"/>
          <w:sz w:val="28"/>
          <w:szCs w:val="28"/>
        </w:rPr>
        <w:t>alignment potential for SAMA compliance frameworks</w:t>
      </w:r>
      <w:r w:rsidRPr="004121F0">
        <w:rPr>
          <w:rStyle w:val="s2"/>
          <w:rFonts w:asciiTheme="majorBidi" w:eastAsiaTheme="majorEastAsia" w:hAnsiTheme="majorBidi" w:cstheme="majorBidi"/>
          <w:color w:val="000000" w:themeColor="text1"/>
          <w:sz w:val="28"/>
          <w:szCs w:val="28"/>
        </w:rPr>
        <w:t>.</w:t>
      </w:r>
    </w:p>
    <w:p w14:paraId="562B7964" w14:textId="12CAD2E7" w:rsidR="002763B0" w:rsidRPr="004121F0" w:rsidRDefault="002763B0" w:rsidP="00F82217">
      <w:pPr>
        <w:pStyle w:val="p1"/>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AI adoption here is not generalized NLP, image recognition or unsupervised learning. It is placed as a </w:t>
      </w:r>
      <w:r w:rsidR="00200216" w:rsidRPr="004121F0">
        <w:rPr>
          <w:rStyle w:val="s3"/>
          <w:rFonts w:asciiTheme="majorBidi" w:eastAsiaTheme="majorEastAsia" w:hAnsiTheme="majorBidi" w:cstheme="majorBidi"/>
          <w:b/>
          <w:bCs/>
          <w:color w:val="000000" w:themeColor="text1"/>
          <w:sz w:val="28"/>
          <w:szCs w:val="28"/>
        </w:rPr>
        <w:t>fraud flagging</w:t>
      </w:r>
      <w:r w:rsidRPr="004121F0">
        <w:rPr>
          <w:rStyle w:val="s3"/>
          <w:rFonts w:asciiTheme="majorBidi" w:eastAsiaTheme="majorEastAsia" w:hAnsiTheme="majorBidi" w:cstheme="majorBidi"/>
          <w:b/>
          <w:bCs/>
          <w:color w:val="000000" w:themeColor="text1"/>
          <w:sz w:val="28"/>
          <w:szCs w:val="28"/>
        </w:rPr>
        <w:t xml:space="preserve"> decision </w:t>
      </w:r>
      <w:r w:rsidR="00200216" w:rsidRPr="004121F0">
        <w:rPr>
          <w:rStyle w:val="s3"/>
          <w:rFonts w:asciiTheme="majorBidi" w:eastAsiaTheme="majorEastAsia" w:hAnsiTheme="majorBidi" w:cstheme="majorBidi"/>
          <w:b/>
          <w:bCs/>
          <w:color w:val="000000" w:themeColor="text1"/>
          <w:sz w:val="28"/>
          <w:szCs w:val="28"/>
        </w:rPr>
        <w:t>engine</w:t>
      </w:r>
      <w:r w:rsidR="00200216" w:rsidRPr="004121F0">
        <w:rPr>
          <w:rFonts w:asciiTheme="majorBidi" w:hAnsiTheme="majorBidi" w:cstheme="majorBidi"/>
          <w:color w:val="000000" w:themeColor="text1"/>
          <w:sz w:val="28"/>
          <w:szCs w:val="28"/>
        </w:rPr>
        <w:t>;</w:t>
      </w:r>
      <w:r w:rsidRPr="004121F0">
        <w:rPr>
          <w:rFonts w:asciiTheme="majorBidi" w:hAnsiTheme="majorBidi" w:cstheme="majorBidi"/>
          <w:color w:val="000000" w:themeColor="text1"/>
          <w:sz w:val="28"/>
          <w:szCs w:val="28"/>
        </w:rPr>
        <w:t xml:space="preserve"> </w:t>
      </w:r>
      <w:r w:rsidR="0043093F" w:rsidRPr="004121F0">
        <w:rPr>
          <w:rFonts w:asciiTheme="majorBidi" w:hAnsiTheme="majorBidi" w:cstheme="majorBidi"/>
          <w:color w:val="000000" w:themeColor="text1"/>
          <w:sz w:val="28"/>
          <w:szCs w:val="28"/>
        </w:rPr>
        <w:t>therefore,</w:t>
      </w:r>
      <w:r w:rsidRPr="004121F0">
        <w:rPr>
          <w:rFonts w:asciiTheme="majorBidi" w:hAnsiTheme="majorBidi" w:cstheme="majorBidi"/>
          <w:color w:val="000000" w:themeColor="text1"/>
          <w:sz w:val="28"/>
          <w:szCs w:val="28"/>
        </w:rPr>
        <w:t xml:space="preserve"> cybersecurity anchoring includes:</w:t>
      </w:r>
    </w:p>
    <w:p w14:paraId="12588BB2" w14:textId="76DE7D45" w:rsidR="000175A0" w:rsidRPr="000175A0" w:rsidRDefault="000175A0" w:rsidP="000175A0">
      <w:pPr>
        <w:pStyle w:val="Caption"/>
        <w:keepNext/>
        <w:jc w:val="center"/>
        <w:rPr>
          <w:b/>
          <w:bCs/>
          <w:color w:val="auto"/>
          <w:sz w:val="24"/>
          <w:szCs w:val="24"/>
        </w:rPr>
      </w:pPr>
      <w:r w:rsidRPr="000175A0">
        <w:rPr>
          <w:b/>
          <w:bCs/>
          <w:color w:val="auto"/>
          <w:sz w:val="24"/>
          <w:szCs w:val="24"/>
        </w:rPr>
        <w:t xml:space="preserve">Table </w:t>
      </w:r>
      <w:r>
        <w:rPr>
          <w:b/>
          <w:bCs/>
          <w:color w:val="auto"/>
          <w:sz w:val="24"/>
          <w:szCs w:val="24"/>
        </w:rPr>
        <w:t xml:space="preserve">(19) </w:t>
      </w:r>
      <w:r w:rsidRPr="000175A0">
        <w:rPr>
          <w:b/>
          <w:bCs/>
          <w:noProof/>
          <w:color w:val="auto"/>
          <w:sz w:val="24"/>
          <w:szCs w:val="24"/>
        </w:rPr>
        <w:t>Security Components</w:t>
      </w:r>
    </w:p>
    <w:tbl>
      <w:tblPr>
        <w:tblStyle w:val="GridTable1Light"/>
        <w:tblW w:w="0" w:type="auto"/>
        <w:tblLook w:val="04A0" w:firstRow="1" w:lastRow="0" w:firstColumn="1" w:lastColumn="0" w:noHBand="0" w:noVBand="1"/>
      </w:tblPr>
      <w:tblGrid>
        <w:gridCol w:w="3542"/>
        <w:gridCol w:w="5808"/>
      </w:tblGrid>
      <w:tr w:rsidR="008B1371" w:rsidRPr="00E4091B" w14:paraId="71E5EDB0"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2" w:type="dxa"/>
            <w:hideMark/>
          </w:tcPr>
          <w:p w14:paraId="5CDCD6C8"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Security Component</w:t>
            </w:r>
          </w:p>
        </w:tc>
        <w:tc>
          <w:tcPr>
            <w:tcW w:w="5808" w:type="dxa"/>
            <w:hideMark/>
          </w:tcPr>
          <w:p w14:paraId="1F288E40" w14:textId="77777777" w:rsidR="002763B0" w:rsidRPr="00E4091B" w:rsidRDefault="002763B0"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Implementation Approach</w:t>
            </w:r>
          </w:p>
        </w:tc>
      </w:tr>
      <w:tr w:rsidR="008B1371" w:rsidRPr="00E4091B" w14:paraId="531F022E" w14:textId="77777777" w:rsidTr="00984A90">
        <w:tc>
          <w:tcPr>
            <w:cnfStyle w:val="001000000000" w:firstRow="0" w:lastRow="0" w:firstColumn="1" w:lastColumn="0" w:oddVBand="0" w:evenVBand="0" w:oddHBand="0" w:evenHBand="0" w:firstRowFirstColumn="0" w:firstRowLastColumn="0" w:lastRowFirstColumn="0" w:lastRowLastColumn="0"/>
            <w:tcW w:w="3542" w:type="dxa"/>
            <w:hideMark/>
          </w:tcPr>
          <w:p w14:paraId="1CDC5ADF" w14:textId="77777777" w:rsidR="002763B0" w:rsidRPr="00E4091B" w:rsidRDefault="002763B0"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Garbage Prevention</w:t>
            </w:r>
          </w:p>
        </w:tc>
        <w:tc>
          <w:tcPr>
            <w:tcW w:w="5808" w:type="dxa"/>
            <w:hideMark/>
          </w:tcPr>
          <w:p w14:paraId="4C96E012" w14:textId="22BF5F0C" w:rsidR="002763B0" w:rsidRPr="00E4091B" w:rsidRDefault="00200216"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 xml:space="preserve">Solutions not </w:t>
            </w:r>
            <w:r w:rsidR="002763B0" w:rsidRPr="00E4091B">
              <w:rPr>
                <w:rFonts w:asciiTheme="majorBidi" w:hAnsiTheme="majorBidi" w:cstheme="majorBidi"/>
                <w:color w:val="000000" w:themeColor="text1"/>
              </w:rPr>
              <w:t>incidents feeding discipline</w:t>
            </w:r>
          </w:p>
        </w:tc>
      </w:tr>
      <w:tr w:rsidR="008B1371" w:rsidRPr="00E4091B" w14:paraId="3E25CC80" w14:textId="77777777" w:rsidTr="00984A90">
        <w:tc>
          <w:tcPr>
            <w:cnfStyle w:val="001000000000" w:firstRow="0" w:lastRow="0" w:firstColumn="1" w:lastColumn="0" w:oddVBand="0" w:evenVBand="0" w:oddHBand="0" w:evenHBand="0" w:firstRowFirstColumn="0" w:firstRowLastColumn="0" w:lastRowFirstColumn="0" w:lastRowLastColumn="0"/>
            <w:tcW w:w="3542" w:type="dxa"/>
            <w:hideMark/>
          </w:tcPr>
          <w:p w14:paraId="67A39146"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Deployment Buffering</w:t>
            </w:r>
          </w:p>
        </w:tc>
        <w:tc>
          <w:tcPr>
            <w:tcW w:w="5808" w:type="dxa"/>
            <w:hideMark/>
          </w:tcPr>
          <w:p w14:paraId="09092038" w14:textId="77777777"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Stratified segmentation for corpus bias governance</w:t>
            </w:r>
          </w:p>
        </w:tc>
      </w:tr>
      <w:tr w:rsidR="008B1371" w:rsidRPr="00E4091B" w14:paraId="6CE25AAA" w14:textId="77777777" w:rsidTr="00984A90">
        <w:tc>
          <w:tcPr>
            <w:cnfStyle w:val="001000000000" w:firstRow="0" w:lastRow="0" w:firstColumn="1" w:lastColumn="0" w:oddVBand="0" w:evenVBand="0" w:oddHBand="0" w:evenHBand="0" w:firstRowFirstColumn="0" w:firstRowLastColumn="0" w:lastRowFirstColumn="0" w:lastRowLastColumn="0"/>
            <w:tcW w:w="3542" w:type="dxa"/>
            <w:hideMark/>
          </w:tcPr>
          <w:p w14:paraId="4B232144"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Ethical Explanation</w:t>
            </w:r>
          </w:p>
        </w:tc>
        <w:tc>
          <w:tcPr>
            <w:tcW w:w="5808" w:type="dxa"/>
            <w:hideMark/>
          </w:tcPr>
          <w:p w14:paraId="1DC01495" w14:textId="64AA0ACB" w:rsidR="002763B0" w:rsidRPr="00E4091B" w:rsidRDefault="00200216"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Feature importance</w:t>
            </w:r>
            <w:r w:rsidR="002763B0" w:rsidRPr="00E4091B">
              <w:rPr>
                <w:rFonts w:asciiTheme="majorBidi" w:hAnsiTheme="majorBidi" w:cstheme="majorBidi"/>
                <w:color w:val="000000" w:themeColor="text1"/>
              </w:rPr>
              <w:t xml:space="preserve"> quantification using XAI frameworks</w:t>
            </w:r>
          </w:p>
        </w:tc>
      </w:tr>
      <w:tr w:rsidR="008B1371" w:rsidRPr="00E4091B" w14:paraId="6D58A640" w14:textId="77777777" w:rsidTr="00984A90">
        <w:tc>
          <w:tcPr>
            <w:cnfStyle w:val="001000000000" w:firstRow="0" w:lastRow="0" w:firstColumn="1" w:lastColumn="0" w:oddVBand="0" w:evenVBand="0" w:oddHBand="0" w:evenHBand="0" w:firstRowFirstColumn="0" w:firstRowLastColumn="0" w:lastRowFirstColumn="0" w:lastRowLastColumn="0"/>
            <w:tcW w:w="3542" w:type="dxa"/>
            <w:hideMark/>
          </w:tcPr>
          <w:p w14:paraId="42BD10FC" w14:textId="77777777" w:rsidR="002763B0" w:rsidRPr="00E4091B" w:rsidRDefault="002763B0"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Generalization Purity</w:t>
            </w:r>
          </w:p>
        </w:tc>
        <w:tc>
          <w:tcPr>
            <w:tcW w:w="5808" w:type="dxa"/>
            <w:hideMark/>
          </w:tcPr>
          <w:p w14:paraId="6A417CAB" w14:textId="77777777" w:rsidR="002763B0" w:rsidRPr="00E4091B" w:rsidRDefault="002763B0"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No repetition of diagrams and structured auditor flow</w:t>
            </w:r>
          </w:p>
        </w:tc>
      </w:tr>
    </w:tbl>
    <w:p w14:paraId="7CEEE84C" w14:textId="2CC838B3" w:rsidR="002763B0" w:rsidRPr="004121F0" w:rsidRDefault="002763B0" w:rsidP="000F039A">
      <w:pPr>
        <w:pStyle w:val="p1"/>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color w:val="000000" w:themeColor="text1"/>
          <w:sz w:val="28"/>
          <w:szCs w:val="28"/>
        </w:rPr>
        <w:lastRenderedPageBreak/>
        <w:t xml:space="preserve">The stacking architecture is </w:t>
      </w:r>
      <w:r w:rsidR="00200216" w:rsidRPr="004121F0">
        <w:rPr>
          <w:rFonts w:asciiTheme="majorBidi" w:hAnsiTheme="majorBidi" w:cstheme="majorBidi"/>
          <w:color w:val="000000" w:themeColor="text1"/>
          <w:sz w:val="28"/>
          <w:szCs w:val="28"/>
        </w:rPr>
        <w:t>regulator privileged</w:t>
      </w:r>
      <w:r w:rsidRPr="004121F0">
        <w:rPr>
          <w:rFonts w:asciiTheme="majorBidi" w:hAnsiTheme="majorBidi" w:cstheme="majorBidi"/>
          <w:color w:val="000000" w:themeColor="text1"/>
          <w:sz w:val="28"/>
          <w:szCs w:val="28"/>
        </w:rPr>
        <w:t xml:space="preserve">, </w:t>
      </w:r>
      <w:r w:rsidR="00200216" w:rsidRPr="004121F0">
        <w:rPr>
          <w:rFonts w:asciiTheme="majorBidi" w:hAnsiTheme="majorBidi" w:cstheme="majorBidi"/>
          <w:color w:val="000000" w:themeColor="text1"/>
          <w:sz w:val="28"/>
          <w:szCs w:val="28"/>
        </w:rPr>
        <w:t>auditor traceable</w:t>
      </w:r>
      <w:r w:rsidRPr="004121F0">
        <w:rPr>
          <w:rFonts w:asciiTheme="majorBidi" w:hAnsiTheme="majorBidi" w:cstheme="majorBidi"/>
          <w:color w:val="000000" w:themeColor="text1"/>
          <w:sz w:val="28"/>
          <w:szCs w:val="28"/>
        </w:rPr>
        <w:t>, and introduced as a prototype for scalable deployment in GCC financial operations</w:t>
      </w:r>
      <w:r w:rsidRPr="004121F0">
        <w:rPr>
          <w:rStyle w:val="s1"/>
          <w:rFonts w:asciiTheme="majorBidi" w:eastAsiaTheme="majorEastAsia" w:hAnsiTheme="majorBidi" w:cstheme="majorBidi"/>
          <w:color w:val="000000" w:themeColor="text1"/>
          <w:sz w:val="28"/>
          <w:szCs w:val="28"/>
        </w:rPr>
        <w:t xml:space="preserve"> but not predicted to be perfect once corpora </w:t>
      </w:r>
      <w:r w:rsidR="00F82217" w:rsidRPr="004121F0">
        <w:rPr>
          <w:rStyle w:val="s1"/>
          <w:rFonts w:asciiTheme="majorBidi" w:eastAsiaTheme="majorEastAsia" w:hAnsiTheme="majorBidi" w:cstheme="majorBidi"/>
          <w:color w:val="000000" w:themeColor="text1"/>
          <w:sz w:val="28"/>
          <w:szCs w:val="28"/>
        </w:rPr>
        <w:t>expand</w:t>
      </w:r>
      <w:r w:rsidRPr="004121F0">
        <w:rPr>
          <w:rStyle w:val="s1"/>
          <w:rFonts w:asciiTheme="majorBidi" w:eastAsiaTheme="majorEastAsia" w:hAnsiTheme="majorBidi" w:cstheme="majorBidi"/>
          <w:color w:val="000000" w:themeColor="text1"/>
          <w:sz w:val="28"/>
          <w:szCs w:val="28"/>
        </w:rPr>
        <w:t xml:space="preserve"> beyond test buffer segments.</w:t>
      </w:r>
    </w:p>
    <w:p w14:paraId="74529FF8" w14:textId="77777777" w:rsidR="002763B0" w:rsidRPr="00E4091B" w:rsidRDefault="002763B0" w:rsidP="000F039A">
      <w:pPr>
        <w:rPr>
          <w:rStyle w:val="s2"/>
          <w:rFonts w:asciiTheme="majorBidi" w:eastAsiaTheme="majorEastAsia" w:hAnsiTheme="majorBidi" w:cstheme="majorBidi"/>
          <w:color w:val="000000" w:themeColor="text1"/>
          <w:sz w:val="24"/>
          <w:szCs w:val="24"/>
        </w:rPr>
      </w:pPr>
    </w:p>
    <w:p w14:paraId="20CFF0BF" w14:textId="502F07BA" w:rsidR="002763B0" w:rsidRPr="00BB3DBC" w:rsidRDefault="001042A7" w:rsidP="00726872">
      <w:pPr>
        <w:pStyle w:val="Heading2"/>
      </w:pPr>
      <w:bookmarkStart w:id="69" w:name="_Toc217619721"/>
      <w:r w:rsidRPr="00BB3DBC">
        <w:t>6</w:t>
      </w:r>
      <w:r w:rsidR="002763B0" w:rsidRPr="00BB3DBC">
        <w:t>.6 AI Model Trust Formation Conclusion</w:t>
      </w:r>
      <w:bookmarkEnd w:id="69"/>
    </w:p>
    <w:p w14:paraId="64538868" w14:textId="77777777" w:rsidR="002763B0" w:rsidRPr="004121F0" w:rsidRDefault="002763B0" w:rsidP="000F039A">
      <w:pPr>
        <w:pStyle w:val="p1"/>
        <w:jc w:val="both"/>
        <w:rPr>
          <w:rFonts w:asciiTheme="majorBidi" w:hAnsiTheme="majorBidi" w:cstheme="majorBidi"/>
          <w:color w:val="000000" w:themeColor="text1"/>
          <w:sz w:val="28"/>
          <w:szCs w:val="28"/>
        </w:rPr>
      </w:pPr>
      <w:r w:rsidRPr="00E4091B">
        <w:rPr>
          <w:rStyle w:val="s1"/>
          <w:rFonts w:asciiTheme="majorBidi" w:eastAsiaTheme="majorEastAsia" w:hAnsiTheme="majorBidi" w:cstheme="majorBidi"/>
          <w:color w:val="000000" w:themeColor="text1"/>
        </w:rPr>
        <w:t xml:space="preserve">Although </w:t>
      </w:r>
      <w:r w:rsidRPr="00E4091B">
        <w:rPr>
          <w:rFonts w:asciiTheme="majorBidi" w:hAnsiTheme="majorBidi" w:cstheme="majorBidi"/>
          <w:b/>
          <w:bCs/>
          <w:color w:val="000000" w:themeColor="text1"/>
        </w:rPr>
        <w:t>XGBoost achieved 100% accuracy on an isolated test corpus</w:t>
      </w:r>
      <w:r w:rsidRPr="00E4091B">
        <w:rPr>
          <w:rStyle w:val="s1"/>
          <w:rFonts w:asciiTheme="majorBidi" w:eastAsiaTheme="majorEastAsia" w:hAnsiTheme="majorBidi" w:cstheme="majorBidi"/>
          <w:color w:val="000000" w:themeColor="text1"/>
        </w:rPr>
        <w:t xml:space="preserve">, the most </w:t>
      </w:r>
      <w:r w:rsidRPr="00E4091B">
        <w:rPr>
          <w:rFonts w:asciiTheme="majorBidi" w:hAnsiTheme="majorBidi" w:cstheme="majorBidi"/>
          <w:b/>
          <w:bCs/>
          <w:color w:val="000000" w:themeColor="text1"/>
        </w:rPr>
        <w:t xml:space="preserve">operationally </w:t>
      </w:r>
      <w:r w:rsidRPr="004121F0">
        <w:rPr>
          <w:rFonts w:asciiTheme="majorBidi" w:hAnsiTheme="majorBidi" w:cstheme="majorBidi"/>
          <w:b/>
          <w:bCs/>
          <w:color w:val="000000" w:themeColor="text1"/>
          <w:sz w:val="28"/>
          <w:szCs w:val="28"/>
        </w:rPr>
        <w:t>and statistically realistic learner for deployment viability</w:t>
      </w:r>
      <w:r w:rsidRPr="004121F0">
        <w:rPr>
          <w:rStyle w:val="s1"/>
          <w:rFonts w:asciiTheme="majorBidi" w:eastAsiaTheme="majorEastAsia" w:hAnsiTheme="majorBidi" w:cstheme="majorBidi"/>
          <w:color w:val="000000" w:themeColor="text1"/>
          <w:sz w:val="28"/>
          <w:szCs w:val="28"/>
        </w:rPr>
        <w:t xml:space="preserve"> was:</w:t>
      </w:r>
    </w:p>
    <w:p w14:paraId="1741114E" w14:textId="056C7C21" w:rsidR="002763B0" w:rsidRPr="004121F0" w:rsidRDefault="002763B0" w:rsidP="000F039A">
      <w:pPr>
        <w:pStyle w:val="p4"/>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Random Forest + Stacked XGBoost </w:t>
      </w:r>
      <w:r w:rsidR="0043093F" w:rsidRPr="004121F0">
        <w:rPr>
          <w:rFonts w:asciiTheme="majorBidi" w:hAnsiTheme="majorBidi" w:cstheme="majorBidi"/>
          <w:color w:val="000000" w:themeColor="text1"/>
          <w:sz w:val="28"/>
          <w:szCs w:val="28"/>
        </w:rPr>
        <w:t>Metal earning</w:t>
      </w:r>
      <w:r w:rsidRPr="004121F0">
        <w:rPr>
          <w:rFonts w:asciiTheme="majorBidi" w:hAnsiTheme="majorBidi" w:cstheme="majorBidi"/>
          <w:color w:val="000000" w:themeColor="text1"/>
          <w:sz w:val="28"/>
          <w:szCs w:val="28"/>
        </w:rPr>
        <w:t xml:space="preserve"> architecture</w:t>
      </w:r>
    </w:p>
    <w:p w14:paraId="3641A0FF" w14:textId="77777777" w:rsidR="002763B0" w:rsidRPr="004121F0" w:rsidRDefault="002763B0" w:rsidP="000F039A">
      <w:pPr>
        <w:pStyle w:val="p4"/>
        <w:jc w:val="both"/>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Why?</w:t>
      </w:r>
    </w:p>
    <w:p w14:paraId="0ECA314E" w14:textId="77777777" w:rsidR="002763B0" w:rsidRPr="004121F0" w:rsidRDefault="002763B0" w:rsidP="00F352C4">
      <w:pPr>
        <w:pStyle w:val="p1"/>
        <w:numPr>
          <w:ilvl w:val="0"/>
          <w:numId w:val="30"/>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RF provides robustness and minimal error cost exposure</w:t>
      </w:r>
      <w:r w:rsidRPr="004121F0">
        <w:rPr>
          <w:rStyle w:val="s1"/>
          <w:rFonts w:asciiTheme="majorBidi" w:eastAsiaTheme="majorEastAsia" w:hAnsiTheme="majorBidi" w:cstheme="majorBidi"/>
          <w:color w:val="000000" w:themeColor="text1"/>
          <w:sz w:val="28"/>
          <w:szCs w:val="28"/>
        </w:rPr>
        <w:t>,</w:t>
      </w:r>
    </w:p>
    <w:p w14:paraId="7DD22891" w14:textId="3DAB3506" w:rsidR="002763B0" w:rsidRPr="004121F0" w:rsidRDefault="002763B0" w:rsidP="00F352C4">
      <w:pPr>
        <w:pStyle w:val="p1"/>
        <w:numPr>
          <w:ilvl w:val="0"/>
          <w:numId w:val="30"/>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XGBoost learns sequential </w:t>
      </w:r>
      <w:r w:rsidR="0043093F" w:rsidRPr="004121F0">
        <w:rPr>
          <w:rFonts w:asciiTheme="majorBidi" w:hAnsiTheme="majorBidi" w:cstheme="majorBidi"/>
          <w:color w:val="000000" w:themeColor="text1"/>
          <w:sz w:val="28"/>
          <w:szCs w:val="28"/>
        </w:rPr>
        <w:t>fraud boundary</w:t>
      </w:r>
      <w:r w:rsidRPr="004121F0">
        <w:rPr>
          <w:rFonts w:asciiTheme="majorBidi" w:hAnsiTheme="majorBidi" w:cstheme="majorBidi"/>
          <w:color w:val="000000" w:themeColor="text1"/>
          <w:sz w:val="28"/>
          <w:szCs w:val="28"/>
        </w:rPr>
        <w:t xml:space="preserve"> correction</w:t>
      </w:r>
      <w:r w:rsidRPr="004121F0">
        <w:rPr>
          <w:rStyle w:val="s1"/>
          <w:rFonts w:asciiTheme="majorBidi" w:eastAsiaTheme="majorEastAsia" w:hAnsiTheme="majorBidi" w:cstheme="majorBidi"/>
          <w:color w:val="000000" w:themeColor="text1"/>
          <w:sz w:val="28"/>
          <w:szCs w:val="28"/>
        </w:rPr>
        <w:t>,</w:t>
      </w:r>
    </w:p>
    <w:p w14:paraId="026B3B77" w14:textId="5002E188" w:rsidR="002763B0" w:rsidRPr="004121F0" w:rsidRDefault="002763B0" w:rsidP="00F352C4">
      <w:pPr>
        <w:pStyle w:val="p1"/>
        <w:numPr>
          <w:ilvl w:val="0"/>
          <w:numId w:val="30"/>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stacking avoids overconfidence on one learner</w:t>
      </w:r>
      <w:r w:rsidRPr="004121F0">
        <w:rPr>
          <w:rStyle w:val="s1"/>
          <w:rFonts w:asciiTheme="majorBidi" w:eastAsiaTheme="majorEastAsia" w:hAnsiTheme="majorBidi" w:cstheme="majorBidi"/>
          <w:color w:val="000000" w:themeColor="text1"/>
          <w:sz w:val="28"/>
          <w:szCs w:val="28"/>
        </w:rPr>
        <w:t>,</w:t>
      </w:r>
    </w:p>
    <w:p w14:paraId="66D4F036" w14:textId="77777777" w:rsidR="002763B0" w:rsidRPr="004121F0" w:rsidRDefault="002763B0" w:rsidP="00F352C4">
      <w:pPr>
        <w:pStyle w:val="p1"/>
        <w:numPr>
          <w:ilvl w:val="0"/>
          <w:numId w:val="30"/>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XAI governance ensures audit explainability supported comparability</w:t>
      </w:r>
      <w:r w:rsidRPr="004121F0">
        <w:rPr>
          <w:rStyle w:val="s1"/>
          <w:rFonts w:asciiTheme="majorBidi" w:eastAsiaTheme="majorEastAsia" w:hAnsiTheme="majorBidi" w:cstheme="majorBidi"/>
          <w:color w:val="000000" w:themeColor="text1"/>
          <w:sz w:val="28"/>
          <w:szCs w:val="28"/>
        </w:rPr>
        <w:t>.</w:t>
      </w:r>
    </w:p>
    <w:p w14:paraId="1210395D" w14:textId="3D182F31" w:rsidR="002763B0" w:rsidRPr="004121F0" w:rsidRDefault="002763B0" w:rsidP="000F039A">
      <w:pPr>
        <w:pStyle w:val="p4"/>
        <w:jc w:val="both"/>
        <w:rPr>
          <w:rFonts w:asciiTheme="majorBidi" w:hAnsiTheme="majorBidi" w:cstheme="majorBidi"/>
          <w:b/>
          <w:bCs/>
          <w:color w:val="000000" w:themeColor="text1"/>
          <w:sz w:val="28"/>
          <w:szCs w:val="28"/>
        </w:rPr>
      </w:pPr>
      <w:r w:rsidRPr="004121F0">
        <w:rPr>
          <w:rFonts w:asciiTheme="majorBidi" w:hAnsiTheme="majorBidi" w:cstheme="majorBidi"/>
          <w:b/>
          <w:bCs/>
          <w:color w:val="000000" w:themeColor="text1"/>
          <w:sz w:val="28"/>
          <w:szCs w:val="28"/>
        </w:rPr>
        <w:t xml:space="preserve">Thus, </w:t>
      </w:r>
      <w:r w:rsidR="00480B7E" w:rsidRPr="004121F0">
        <w:rPr>
          <w:rFonts w:asciiTheme="majorBidi" w:hAnsiTheme="majorBidi" w:cstheme="majorBidi"/>
          <w:b/>
          <w:bCs/>
          <w:color w:val="000000" w:themeColor="text1"/>
          <w:sz w:val="28"/>
          <w:szCs w:val="28"/>
        </w:rPr>
        <w:t>the conclusion</w:t>
      </w:r>
      <w:r w:rsidRPr="004121F0">
        <w:rPr>
          <w:rFonts w:asciiTheme="majorBidi" w:hAnsiTheme="majorBidi" w:cstheme="majorBidi"/>
          <w:b/>
          <w:bCs/>
          <w:color w:val="000000" w:themeColor="text1"/>
          <w:sz w:val="28"/>
          <w:szCs w:val="28"/>
        </w:rPr>
        <w:t xml:space="preserve"> for model governance is:</w:t>
      </w:r>
    </w:p>
    <w:p w14:paraId="137564ED" w14:textId="4249F643" w:rsidR="002763B0" w:rsidRPr="004121F0" w:rsidRDefault="002763B0" w:rsidP="000F039A">
      <w:pPr>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Accuracy must be accompanied </w:t>
      </w:r>
      <w:r w:rsidR="000175A0" w:rsidRPr="004121F0">
        <w:rPr>
          <w:rFonts w:asciiTheme="majorBidi" w:hAnsiTheme="majorBidi" w:cstheme="majorBidi"/>
          <w:color w:val="000000" w:themeColor="text1"/>
          <w:szCs w:val="28"/>
        </w:rPr>
        <w:t>by</w:t>
      </w:r>
      <w:r w:rsidRPr="004121F0">
        <w:rPr>
          <w:rFonts w:asciiTheme="majorBidi" w:hAnsiTheme="majorBidi" w:cstheme="majorBidi"/>
          <w:color w:val="000000" w:themeColor="text1"/>
          <w:szCs w:val="28"/>
        </w:rPr>
        <w:t xml:space="preserve"> governance, not replace it. Explainability must penetrate reliability, not echo visuals.</w:t>
      </w:r>
    </w:p>
    <w:p w14:paraId="19AD9E29" w14:textId="77777777" w:rsidR="002763B0" w:rsidRPr="00E4091B" w:rsidRDefault="002763B0" w:rsidP="002763B0">
      <w:pPr>
        <w:rPr>
          <w:rStyle w:val="s2"/>
          <w:rFonts w:asciiTheme="majorBidi" w:eastAsiaTheme="majorEastAsia" w:hAnsiTheme="majorBidi" w:cstheme="majorBidi"/>
          <w:color w:val="000000" w:themeColor="text1"/>
          <w:sz w:val="24"/>
          <w:szCs w:val="24"/>
        </w:rPr>
      </w:pPr>
    </w:p>
    <w:p w14:paraId="34993801" w14:textId="6077F4BD" w:rsidR="002763B0" w:rsidRPr="00BB3DBC" w:rsidRDefault="002763B0" w:rsidP="00726872">
      <w:pPr>
        <w:pStyle w:val="Heading2"/>
      </w:pPr>
      <w:bookmarkStart w:id="70" w:name="_Toc217619722"/>
      <w:r w:rsidRPr="00BB3DBC">
        <w:t>Summary</w:t>
      </w:r>
      <w:bookmarkEnd w:id="70"/>
    </w:p>
    <w:p w14:paraId="75063F2C" w14:textId="77777777" w:rsidR="002763B0" w:rsidRPr="004121F0" w:rsidRDefault="002763B0" w:rsidP="002763B0">
      <w:pPr>
        <w:pStyle w:val="p4"/>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This chapter confirmed:</w:t>
      </w:r>
    </w:p>
    <w:p w14:paraId="0BB27FC3" w14:textId="77777777" w:rsidR="002763B0" w:rsidRPr="004121F0" w:rsidRDefault="002763B0" w:rsidP="00F352C4">
      <w:pPr>
        <w:pStyle w:val="p1"/>
        <w:numPr>
          <w:ilvl w:val="0"/>
          <w:numId w:val="31"/>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durable model governance framework,</w:t>
      </w:r>
    </w:p>
    <w:p w14:paraId="59DC0A38" w14:textId="77777777" w:rsidR="002763B0" w:rsidRPr="004121F0" w:rsidRDefault="002763B0" w:rsidP="00F352C4">
      <w:pPr>
        <w:pStyle w:val="p1"/>
        <w:numPr>
          <w:ilvl w:val="0"/>
          <w:numId w:val="31"/>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ethical deployment principles,</w:t>
      </w:r>
    </w:p>
    <w:p w14:paraId="6980F0E4" w14:textId="77777777" w:rsidR="002763B0" w:rsidRPr="004121F0" w:rsidRDefault="002763B0" w:rsidP="00F352C4">
      <w:pPr>
        <w:pStyle w:val="p1"/>
        <w:numPr>
          <w:ilvl w:val="0"/>
          <w:numId w:val="31"/>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transparency over perfection,</w:t>
      </w:r>
    </w:p>
    <w:p w14:paraId="12A63FE9" w14:textId="77777777" w:rsidR="002763B0" w:rsidRPr="004121F0" w:rsidRDefault="002763B0" w:rsidP="00F352C4">
      <w:pPr>
        <w:pStyle w:val="p1"/>
        <w:numPr>
          <w:ilvl w:val="0"/>
          <w:numId w:val="31"/>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auditor traceability referencing methodology figures,</w:t>
      </w:r>
    </w:p>
    <w:p w14:paraId="0EEE8266" w14:textId="77777777" w:rsidR="002763B0" w:rsidRPr="004121F0" w:rsidRDefault="002763B0" w:rsidP="00F352C4">
      <w:pPr>
        <w:pStyle w:val="p1"/>
        <w:numPr>
          <w:ilvl w:val="0"/>
          <w:numId w:val="31"/>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misclassification cost equilibrium and resilience indicators,</w:t>
      </w:r>
    </w:p>
    <w:p w14:paraId="6F0D31BC" w14:textId="77777777" w:rsidR="002763B0" w:rsidRPr="004121F0" w:rsidRDefault="002763B0" w:rsidP="00F352C4">
      <w:pPr>
        <w:pStyle w:val="p1"/>
        <w:numPr>
          <w:ilvl w:val="0"/>
          <w:numId w:val="31"/>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stacking learner reliability,</w:t>
      </w:r>
    </w:p>
    <w:p w14:paraId="58E03BD5" w14:textId="6C61DCA5" w:rsidR="002763B0" w:rsidRPr="004121F0" w:rsidRDefault="002763B0" w:rsidP="004121F0">
      <w:pPr>
        <w:pStyle w:val="p1"/>
        <w:numPr>
          <w:ilvl w:val="0"/>
          <w:numId w:val="31"/>
        </w:numPr>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regulatory anchoring to cybersecurity and financial program maturity.</w:t>
      </w:r>
    </w:p>
    <w:p w14:paraId="1662B6E9" w14:textId="26326D66" w:rsidR="000B518F" w:rsidRPr="00726872" w:rsidRDefault="00AA559B" w:rsidP="00726872">
      <w:pPr>
        <w:pStyle w:val="Heading1"/>
      </w:pPr>
      <w:bookmarkStart w:id="71" w:name="_Toc217619723"/>
      <w:r w:rsidRPr="00726872">
        <w:lastRenderedPageBreak/>
        <w:t xml:space="preserve">Chapter </w:t>
      </w:r>
      <w:r w:rsidR="001042A7" w:rsidRPr="00726872">
        <w:t>7</w:t>
      </w:r>
      <w:r w:rsidR="00E57F8C" w:rsidRPr="00726872">
        <w:t xml:space="preserve"> </w:t>
      </w:r>
      <w:r w:rsidR="00F17D59" w:rsidRPr="00726872">
        <w:t xml:space="preserve">Conclusion and </w:t>
      </w:r>
      <w:r w:rsidR="00200216" w:rsidRPr="00726872">
        <w:t>Policy Privileged</w:t>
      </w:r>
      <w:r w:rsidR="00F17D59" w:rsidRPr="00726872">
        <w:t xml:space="preserve"> Future Work</w:t>
      </w:r>
      <w:bookmarkEnd w:id="71"/>
    </w:p>
    <w:p w14:paraId="640FC350" w14:textId="436F0F09" w:rsidR="00623AA5" w:rsidRPr="00BB3DBC" w:rsidRDefault="002244D4" w:rsidP="00726872">
      <w:pPr>
        <w:pStyle w:val="Heading2"/>
      </w:pPr>
      <w:bookmarkStart w:id="72" w:name="_Toc217619724"/>
      <w:r w:rsidRPr="00BB3DBC">
        <w:t>7</w:t>
      </w:r>
      <w:r w:rsidR="00623AA5" w:rsidRPr="00BB3DBC">
        <w:t>.1 Conclusion</w:t>
      </w:r>
      <w:bookmarkEnd w:id="72"/>
    </w:p>
    <w:p w14:paraId="1131D9FB" w14:textId="239C2342" w:rsidR="002244D4" w:rsidRPr="004121F0" w:rsidRDefault="002244D4" w:rsidP="006B629F">
      <w:pPr>
        <w:pStyle w:val="p3"/>
        <w:jc w:val="both"/>
        <w:rPr>
          <w:rFonts w:asciiTheme="majorBidi" w:hAnsiTheme="majorBidi" w:cstheme="majorBidi"/>
          <w:color w:val="000000" w:themeColor="text1"/>
          <w:sz w:val="28"/>
          <w:szCs w:val="28"/>
        </w:rPr>
      </w:pPr>
      <w:r w:rsidRPr="00E4091B">
        <w:rPr>
          <w:rFonts w:asciiTheme="majorBidi" w:hAnsiTheme="majorBidi" w:cstheme="majorBidi"/>
          <w:color w:val="000000" w:themeColor="text1"/>
        </w:rPr>
        <w:t xml:space="preserve">This thesis demonstrated a complete </w:t>
      </w:r>
      <w:r w:rsidR="0043093F" w:rsidRPr="00E4091B">
        <w:rPr>
          <w:rFonts w:asciiTheme="majorBidi" w:hAnsiTheme="majorBidi" w:cstheme="majorBidi"/>
          <w:color w:val="000000" w:themeColor="text1"/>
        </w:rPr>
        <w:t>end-to-end</w:t>
      </w:r>
      <w:r w:rsidRPr="00E4091B">
        <w:rPr>
          <w:rFonts w:asciiTheme="majorBidi" w:hAnsiTheme="majorBidi" w:cstheme="majorBidi"/>
          <w:color w:val="000000" w:themeColor="text1"/>
        </w:rPr>
        <w:t xml:space="preserve"> implementation of </w:t>
      </w:r>
      <w:r w:rsidR="0043093F" w:rsidRPr="00E4091B">
        <w:rPr>
          <w:rFonts w:asciiTheme="majorBidi" w:hAnsiTheme="majorBidi" w:cstheme="majorBidi"/>
          <w:color w:val="000000" w:themeColor="text1"/>
        </w:rPr>
        <w:t>fraud flag</w:t>
      </w:r>
      <w:r w:rsidRPr="00E4091B">
        <w:rPr>
          <w:rFonts w:asciiTheme="majorBidi" w:hAnsiTheme="majorBidi" w:cstheme="majorBidi"/>
          <w:color w:val="000000" w:themeColor="text1"/>
        </w:rPr>
        <w:t xml:space="preserve"> prediction for </w:t>
      </w:r>
      <w:r w:rsidRPr="004121F0">
        <w:rPr>
          <w:rStyle w:val="s2"/>
          <w:rFonts w:asciiTheme="majorBidi" w:eastAsiaTheme="majorEastAsia" w:hAnsiTheme="majorBidi" w:cstheme="majorBidi"/>
          <w:b/>
          <w:bCs/>
          <w:color w:val="000000" w:themeColor="text1"/>
          <w:sz w:val="28"/>
          <w:szCs w:val="28"/>
        </w:rPr>
        <w:t>personal loan applications</w:t>
      </w:r>
      <w:r w:rsidRPr="004121F0">
        <w:rPr>
          <w:rFonts w:asciiTheme="majorBidi" w:hAnsiTheme="majorBidi" w:cstheme="majorBidi"/>
          <w:color w:val="000000" w:themeColor="text1"/>
          <w:sz w:val="28"/>
          <w:szCs w:val="28"/>
        </w:rPr>
        <w:t xml:space="preserve"> in financial industries using supervised machine learning pipelines, model stacking, and Explainable AI governance layers. </w:t>
      </w:r>
      <w:r w:rsidR="009503FA" w:rsidRPr="004121F0">
        <w:rPr>
          <w:rFonts w:asciiTheme="majorBidi" w:hAnsiTheme="majorBidi" w:cstheme="majorBidi"/>
          <w:color w:val="000000" w:themeColor="text1"/>
          <w:sz w:val="28"/>
          <w:szCs w:val="28"/>
        </w:rPr>
        <w:t xml:space="preserve">The dataset corpus of 4,400 consumer financing records (2,110 fraudulent and 2,290 legitimate applications) forming a nearly balanced class distribution </w:t>
      </w:r>
      <w:r w:rsidRPr="004121F0">
        <w:rPr>
          <w:rFonts w:asciiTheme="majorBidi" w:hAnsiTheme="majorBidi" w:cstheme="majorBidi"/>
          <w:color w:val="000000" w:themeColor="text1"/>
          <w:sz w:val="28"/>
          <w:szCs w:val="28"/>
        </w:rPr>
        <w:t xml:space="preserve">enabled mathematically feasible boundary learning without external oversampling, yet the research preserved academic integrity by incorporating generalization caveats for perfect </w:t>
      </w:r>
      <w:r w:rsidR="0043093F" w:rsidRPr="004121F0">
        <w:rPr>
          <w:rFonts w:asciiTheme="majorBidi" w:hAnsiTheme="majorBidi" w:cstheme="majorBidi"/>
          <w:color w:val="000000" w:themeColor="text1"/>
          <w:sz w:val="28"/>
          <w:szCs w:val="28"/>
        </w:rPr>
        <w:t>test set</w:t>
      </w:r>
      <w:r w:rsidRPr="004121F0">
        <w:rPr>
          <w:rFonts w:asciiTheme="majorBidi" w:hAnsiTheme="majorBidi" w:cstheme="majorBidi"/>
          <w:color w:val="000000" w:themeColor="text1"/>
          <w:sz w:val="28"/>
          <w:szCs w:val="28"/>
        </w:rPr>
        <w:t xml:space="preserve"> separability.</w:t>
      </w:r>
    </w:p>
    <w:p w14:paraId="4084352B" w14:textId="77777777" w:rsidR="002244D4" w:rsidRPr="004121F0" w:rsidRDefault="002244D4" w:rsidP="000F039A">
      <w:pPr>
        <w:pStyle w:val="p4"/>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Key validated contributions include:</w:t>
      </w:r>
    </w:p>
    <w:p w14:paraId="2AF89B4C" w14:textId="77777777" w:rsidR="002244D4" w:rsidRPr="004121F0" w:rsidRDefault="002244D4" w:rsidP="00F352C4">
      <w:pPr>
        <w:pStyle w:val="p1"/>
        <w:numPr>
          <w:ilvl w:val="0"/>
          <w:numId w:val="32"/>
        </w:numPr>
        <w:jc w:val="both"/>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Modeling Complementary Decision Boundaries:</w:t>
      </w:r>
    </w:p>
    <w:p w14:paraId="1E6A82EF" w14:textId="492901CB" w:rsidR="002244D4" w:rsidRPr="004121F0" w:rsidRDefault="002244D4" w:rsidP="000F039A">
      <w:pPr>
        <w:pStyle w:val="p2"/>
        <w:ind w:left="72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Comparative baseline implementation using Logistic Regression confirmed that linear boundaries can detect main </w:t>
      </w:r>
      <w:r w:rsidR="00200216" w:rsidRPr="004121F0">
        <w:rPr>
          <w:rFonts w:asciiTheme="majorBidi" w:hAnsiTheme="majorBidi" w:cstheme="majorBidi"/>
          <w:color w:val="000000" w:themeColor="text1"/>
          <w:sz w:val="28"/>
          <w:szCs w:val="28"/>
        </w:rPr>
        <w:t>fraud signals</w:t>
      </w:r>
      <w:r w:rsidRPr="004121F0">
        <w:rPr>
          <w:rFonts w:asciiTheme="majorBidi" w:hAnsiTheme="majorBidi" w:cstheme="majorBidi"/>
          <w:color w:val="000000" w:themeColor="text1"/>
          <w:sz w:val="28"/>
          <w:szCs w:val="28"/>
        </w:rPr>
        <w:t xml:space="preserve"> efficiently with minimal misclassification cost exposure for a balanced corpus. Random Forest improved upon the baseline through feature subsampling and </w:t>
      </w:r>
      <w:r w:rsidR="00200216" w:rsidRPr="004121F0">
        <w:rPr>
          <w:rFonts w:asciiTheme="majorBidi" w:hAnsiTheme="majorBidi" w:cstheme="majorBidi"/>
          <w:color w:val="000000" w:themeColor="text1"/>
          <w:sz w:val="28"/>
          <w:szCs w:val="28"/>
        </w:rPr>
        <w:t>tree bagging</w:t>
      </w:r>
      <w:r w:rsidRPr="004121F0">
        <w:rPr>
          <w:rFonts w:asciiTheme="majorBidi" w:hAnsiTheme="majorBidi" w:cstheme="majorBidi"/>
          <w:color w:val="000000" w:themeColor="text1"/>
          <w:sz w:val="28"/>
          <w:szCs w:val="28"/>
        </w:rPr>
        <w:t xml:space="preserve"> robustness, providing the best </w:t>
      </w:r>
      <w:r w:rsidR="00200216" w:rsidRPr="004121F0">
        <w:rPr>
          <w:rFonts w:asciiTheme="majorBidi" w:hAnsiTheme="majorBidi" w:cstheme="majorBidi"/>
          <w:color w:val="000000" w:themeColor="text1"/>
          <w:sz w:val="28"/>
          <w:szCs w:val="28"/>
        </w:rPr>
        <w:t>accuracy audit</w:t>
      </w:r>
      <w:r w:rsidRPr="004121F0">
        <w:rPr>
          <w:rFonts w:asciiTheme="majorBidi" w:hAnsiTheme="majorBidi" w:cstheme="majorBidi"/>
          <w:color w:val="000000" w:themeColor="text1"/>
          <w:sz w:val="28"/>
          <w:szCs w:val="28"/>
        </w:rPr>
        <w:t xml:space="preserve"> reliability </w:t>
      </w:r>
      <w:r w:rsidR="00200216" w:rsidRPr="004121F0">
        <w:rPr>
          <w:rFonts w:asciiTheme="majorBidi" w:hAnsiTheme="majorBidi" w:cstheme="majorBidi"/>
          <w:color w:val="000000" w:themeColor="text1"/>
          <w:sz w:val="28"/>
          <w:szCs w:val="28"/>
        </w:rPr>
        <w:t>trade-off</w:t>
      </w:r>
      <w:r w:rsidRPr="004121F0">
        <w:rPr>
          <w:rFonts w:asciiTheme="majorBidi" w:hAnsiTheme="majorBidi" w:cstheme="majorBidi"/>
          <w:color w:val="000000" w:themeColor="text1"/>
          <w:sz w:val="28"/>
          <w:szCs w:val="28"/>
        </w:rPr>
        <w:t xml:space="preserve"> among classical ensemble pipelines.</w:t>
      </w:r>
    </w:p>
    <w:p w14:paraId="772DD9DF" w14:textId="77777777" w:rsidR="002244D4" w:rsidRPr="004121F0" w:rsidRDefault="002244D4" w:rsidP="00F352C4">
      <w:pPr>
        <w:pStyle w:val="p1"/>
        <w:numPr>
          <w:ilvl w:val="0"/>
          <w:numId w:val="32"/>
        </w:numPr>
        <w:jc w:val="both"/>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Sequential Correction Viability:</w:t>
      </w:r>
    </w:p>
    <w:p w14:paraId="350C320E" w14:textId="45DE961D" w:rsidR="002244D4" w:rsidRPr="004121F0" w:rsidRDefault="002244D4" w:rsidP="000F039A">
      <w:pPr>
        <w:pStyle w:val="p2"/>
        <w:ind w:left="72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The optimized </w:t>
      </w:r>
      <w:hyperlink r:id="rId22" w:history="1">
        <w:r w:rsidRPr="004121F0">
          <w:rPr>
            <w:rStyle w:val="s1"/>
            <w:rFonts w:asciiTheme="majorBidi" w:eastAsiaTheme="majorEastAsia" w:hAnsiTheme="majorBidi" w:cstheme="majorBidi"/>
            <w:color w:val="000000" w:themeColor="text1"/>
            <w:sz w:val="28"/>
            <w:szCs w:val="28"/>
            <w:u w:val="single"/>
          </w:rPr>
          <w:t>XGBoost</w:t>
        </w:r>
      </w:hyperlink>
      <w:r w:rsidRPr="004121F0">
        <w:rPr>
          <w:rFonts w:asciiTheme="majorBidi" w:hAnsiTheme="majorBidi" w:cstheme="majorBidi"/>
          <w:color w:val="000000" w:themeColor="text1"/>
          <w:sz w:val="28"/>
          <w:szCs w:val="28"/>
        </w:rPr>
        <w:t xml:space="preserve"> pipeline achieved perfect test separability on the isolated test segment (TP=458, TN=422, FP=0, FN=0), validating technical correctness and </w:t>
      </w:r>
      <w:r w:rsidR="00200216" w:rsidRPr="004121F0">
        <w:rPr>
          <w:rFonts w:asciiTheme="majorBidi" w:hAnsiTheme="majorBidi" w:cstheme="majorBidi"/>
          <w:color w:val="000000" w:themeColor="text1"/>
          <w:sz w:val="28"/>
          <w:szCs w:val="28"/>
        </w:rPr>
        <w:t>model fitting</w:t>
      </w:r>
      <w:r w:rsidRPr="004121F0">
        <w:rPr>
          <w:rFonts w:asciiTheme="majorBidi" w:hAnsiTheme="majorBidi" w:cstheme="majorBidi"/>
          <w:color w:val="000000" w:themeColor="text1"/>
          <w:sz w:val="28"/>
          <w:szCs w:val="28"/>
        </w:rPr>
        <w:t xml:space="preserve"> feasibility for nonlinear borrower feature interactions.</w:t>
      </w:r>
    </w:p>
    <w:p w14:paraId="2FE9083F" w14:textId="59B20F8F" w:rsidR="002244D4" w:rsidRPr="004121F0" w:rsidRDefault="00200216" w:rsidP="00F352C4">
      <w:pPr>
        <w:pStyle w:val="p1"/>
        <w:numPr>
          <w:ilvl w:val="0"/>
          <w:numId w:val="32"/>
        </w:numPr>
        <w:jc w:val="both"/>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Auditor Trust</w:t>
      </w:r>
      <w:r w:rsidR="002244D4" w:rsidRPr="004121F0">
        <w:rPr>
          <w:rFonts w:asciiTheme="majorBidi" w:hAnsiTheme="majorBidi" w:cstheme="majorBidi"/>
          <w:b/>
          <w:bCs/>
          <w:color w:val="000000" w:themeColor="text1"/>
          <w:sz w:val="28"/>
          <w:szCs w:val="28"/>
        </w:rPr>
        <w:t xml:space="preserve"> Transparency:</w:t>
      </w:r>
    </w:p>
    <w:p w14:paraId="19EE2577" w14:textId="0B8563B6" w:rsidR="00F82217" w:rsidRPr="004121F0" w:rsidRDefault="002244D4" w:rsidP="000F039A">
      <w:pPr>
        <w:pStyle w:val="p2"/>
        <w:ind w:left="72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Explainable AI frameworks</w:t>
      </w:r>
      <w:r w:rsidR="00A06CA2" w:rsidRPr="004121F0">
        <w:rPr>
          <w:rFonts w:asciiTheme="majorBidi" w:hAnsiTheme="majorBidi" w:cstheme="majorBidi"/>
          <w:color w:val="000000" w:themeColor="text1"/>
          <w:sz w:val="28"/>
          <w:szCs w:val="28"/>
        </w:rPr>
        <w:t xml:space="preserve"> </w:t>
      </w:r>
      <w:r w:rsidRPr="004121F0">
        <w:rPr>
          <w:rFonts w:asciiTheme="majorBidi" w:hAnsiTheme="majorBidi" w:cstheme="majorBidi"/>
          <w:color w:val="000000" w:themeColor="text1"/>
          <w:sz w:val="28"/>
          <w:szCs w:val="28"/>
        </w:rPr>
        <w:t xml:space="preserve">SHAP for global/local Shapley feature contribution quantification and LIME for local </w:t>
      </w:r>
      <w:r w:rsidR="004121F0" w:rsidRPr="004121F0">
        <w:rPr>
          <w:rFonts w:asciiTheme="majorBidi" w:hAnsiTheme="majorBidi" w:cstheme="majorBidi"/>
          <w:color w:val="000000" w:themeColor="text1"/>
          <w:sz w:val="28"/>
          <w:szCs w:val="28"/>
        </w:rPr>
        <w:t>perturbation-based</w:t>
      </w:r>
      <w:r w:rsidRPr="004121F0">
        <w:rPr>
          <w:rFonts w:asciiTheme="majorBidi" w:hAnsiTheme="majorBidi" w:cstheme="majorBidi"/>
          <w:color w:val="000000" w:themeColor="text1"/>
          <w:sz w:val="28"/>
          <w:szCs w:val="28"/>
        </w:rPr>
        <w:t xml:space="preserve"> auditing</w:t>
      </w:r>
      <w:r w:rsidR="00A06CA2" w:rsidRPr="004121F0">
        <w:rPr>
          <w:rFonts w:asciiTheme="majorBidi" w:hAnsiTheme="majorBidi" w:cstheme="majorBidi"/>
          <w:color w:val="000000" w:themeColor="text1"/>
          <w:sz w:val="28"/>
          <w:szCs w:val="28"/>
        </w:rPr>
        <w:t xml:space="preserve"> </w:t>
      </w:r>
      <w:r w:rsidRPr="004121F0">
        <w:rPr>
          <w:rFonts w:asciiTheme="majorBidi" w:hAnsiTheme="majorBidi" w:cstheme="majorBidi"/>
          <w:color w:val="000000" w:themeColor="text1"/>
          <w:sz w:val="28"/>
          <w:szCs w:val="28"/>
        </w:rPr>
        <w:t>provided decision accountability mechanisms aligned with auditor expectations for financial decision governance.</w:t>
      </w:r>
    </w:p>
    <w:p w14:paraId="77D52CAD" w14:textId="77777777" w:rsidR="00F82217" w:rsidRPr="00E4091B" w:rsidRDefault="00F82217">
      <w:pPr>
        <w:spacing w:after="160" w:line="259" w:lineRule="auto"/>
        <w:ind w:left="0" w:firstLine="0"/>
        <w:jc w:val="left"/>
        <w:rPr>
          <w:rFonts w:asciiTheme="majorBidi" w:hAnsiTheme="majorBidi" w:cstheme="majorBidi"/>
          <w:color w:val="000000" w:themeColor="text1"/>
          <w:sz w:val="24"/>
          <w:szCs w:val="24"/>
          <w:lang w:val="en-CA"/>
        </w:rPr>
      </w:pPr>
      <w:r w:rsidRPr="00E4091B">
        <w:rPr>
          <w:rFonts w:asciiTheme="majorBidi" w:hAnsiTheme="majorBidi" w:cstheme="majorBidi"/>
          <w:color w:val="000000" w:themeColor="text1"/>
          <w:sz w:val="24"/>
          <w:szCs w:val="24"/>
        </w:rPr>
        <w:br w:type="page"/>
      </w:r>
    </w:p>
    <w:p w14:paraId="60201222" w14:textId="77777777" w:rsidR="002244D4" w:rsidRPr="004121F0" w:rsidRDefault="002244D4" w:rsidP="00F352C4">
      <w:pPr>
        <w:pStyle w:val="p1"/>
        <w:numPr>
          <w:ilvl w:val="0"/>
          <w:numId w:val="32"/>
        </w:numPr>
        <w:jc w:val="both"/>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lastRenderedPageBreak/>
        <w:t>Misclassification Cost Visibility Anchoring:</w:t>
      </w:r>
    </w:p>
    <w:p w14:paraId="49647C44" w14:textId="42911D4A" w:rsidR="002244D4" w:rsidRPr="004121F0" w:rsidRDefault="002244D4" w:rsidP="000F039A">
      <w:pPr>
        <w:pStyle w:val="p2"/>
        <w:ind w:left="72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This study explicitly indexed error type impacts for </w:t>
      </w:r>
      <w:r w:rsidR="00200216" w:rsidRPr="004121F0">
        <w:rPr>
          <w:rFonts w:asciiTheme="majorBidi" w:hAnsiTheme="majorBidi" w:cstheme="majorBidi"/>
          <w:color w:val="000000" w:themeColor="text1"/>
          <w:sz w:val="28"/>
          <w:szCs w:val="28"/>
        </w:rPr>
        <w:t>business resilience</w:t>
      </w:r>
      <w:r w:rsidRPr="004121F0">
        <w:rPr>
          <w:rFonts w:asciiTheme="majorBidi" w:hAnsiTheme="majorBidi" w:cstheme="majorBidi"/>
          <w:color w:val="000000" w:themeColor="text1"/>
          <w:sz w:val="28"/>
          <w:szCs w:val="28"/>
        </w:rPr>
        <w:t xml:space="preserve"> alignment:</w:t>
      </w:r>
    </w:p>
    <w:p w14:paraId="2F001558" w14:textId="77777777" w:rsidR="002244D4" w:rsidRPr="004121F0" w:rsidRDefault="002244D4" w:rsidP="00F352C4">
      <w:pPr>
        <w:pStyle w:val="p1"/>
        <w:numPr>
          <w:ilvl w:val="1"/>
          <w:numId w:val="32"/>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FP impacts customer satisfaction and financing latency,</w:t>
      </w:r>
    </w:p>
    <w:p w14:paraId="17EA284A" w14:textId="52FACD53" w:rsidR="00F82217" w:rsidRPr="004121F0" w:rsidRDefault="002244D4" w:rsidP="00F352C4">
      <w:pPr>
        <w:pStyle w:val="p1"/>
        <w:numPr>
          <w:ilvl w:val="1"/>
          <w:numId w:val="32"/>
        </w:numPr>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FN impacts fraud payout, regulatory trust, and institutional resilience.</w:t>
      </w:r>
    </w:p>
    <w:p w14:paraId="71D940C2" w14:textId="1B41A698" w:rsidR="002244D4" w:rsidRPr="004121F0" w:rsidRDefault="00200216" w:rsidP="00F352C4">
      <w:pPr>
        <w:pStyle w:val="p1"/>
        <w:numPr>
          <w:ilvl w:val="0"/>
          <w:numId w:val="32"/>
        </w:numPr>
        <w:jc w:val="both"/>
        <w:rPr>
          <w:rFonts w:asciiTheme="majorBidi" w:hAnsiTheme="majorBidi" w:cstheme="majorBidi"/>
          <w:color w:val="000000" w:themeColor="text1"/>
          <w:sz w:val="28"/>
          <w:szCs w:val="28"/>
        </w:rPr>
      </w:pPr>
      <w:r w:rsidRPr="004121F0">
        <w:rPr>
          <w:rFonts w:asciiTheme="majorBidi" w:hAnsiTheme="majorBidi" w:cstheme="majorBidi"/>
          <w:b/>
          <w:bCs/>
          <w:color w:val="000000" w:themeColor="text1"/>
          <w:sz w:val="28"/>
          <w:szCs w:val="28"/>
        </w:rPr>
        <w:t>Governance Anchored</w:t>
      </w:r>
      <w:r w:rsidR="002244D4" w:rsidRPr="004121F0">
        <w:rPr>
          <w:rFonts w:asciiTheme="majorBidi" w:hAnsiTheme="majorBidi" w:cstheme="majorBidi"/>
          <w:b/>
          <w:bCs/>
          <w:color w:val="000000" w:themeColor="text1"/>
          <w:sz w:val="28"/>
          <w:szCs w:val="28"/>
        </w:rPr>
        <w:t xml:space="preserve"> Model Trust Formation:</w:t>
      </w:r>
    </w:p>
    <w:p w14:paraId="36964112" w14:textId="3A84C8C7" w:rsidR="002244D4" w:rsidRPr="004121F0" w:rsidRDefault="002244D4" w:rsidP="000F039A">
      <w:pPr>
        <w:pStyle w:val="p2"/>
        <w:ind w:left="720"/>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t xml:space="preserve">The study confirmed that </w:t>
      </w:r>
      <w:r w:rsidRPr="004121F0">
        <w:rPr>
          <w:rStyle w:val="s1"/>
          <w:rFonts w:asciiTheme="majorBidi" w:eastAsiaTheme="majorEastAsia" w:hAnsiTheme="majorBidi" w:cstheme="majorBidi"/>
          <w:b/>
          <w:bCs/>
          <w:color w:val="000000" w:themeColor="text1"/>
          <w:sz w:val="28"/>
          <w:szCs w:val="28"/>
        </w:rPr>
        <w:t xml:space="preserve">accuracy without governance does not equate to deployment </w:t>
      </w:r>
      <w:r w:rsidR="006B629F" w:rsidRPr="004121F0">
        <w:rPr>
          <w:rStyle w:val="s1"/>
          <w:rFonts w:asciiTheme="majorBidi" w:eastAsiaTheme="majorEastAsia" w:hAnsiTheme="majorBidi" w:cstheme="majorBidi"/>
          <w:b/>
          <w:bCs/>
          <w:color w:val="000000" w:themeColor="text1"/>
          <w:sz w:val="28"/>
          <w:szCs w:val="28"/>
        </w:rPr>
        <w:t>trust</w:t>
      </w:r>
      <w:r w:rsidR="006B629F" w:rsidRPr="004121F0">
        <w:rPr>
          <w:rFonts w:asciiTheme="majorBidi" w:hAnsiTheme="majorBidi" w:cstheme="majorBidi"/>
          <w:color w:val="000000" w:themeColor="text1"/>
          <w:sz w:val="28"/>
          <w:szCs w:val="28"/>
        </w:rPr>
        <w:t xml:space="preserve"> and</w:t>
      </w:r>
      <w:r w:rsidRPr="004121F0">
        <w:rPr>
          <w:rFonts w:asciiTheme="majorBidi" w:hAnsiTheme="majorBidi" w:cstheme="majorBidi"/>
          <w:color w:val="000000" w:themeColor="text1"/>
          <w:sz w:val="28"/>
          <w:szCs w:val="28"/>
        </w:rPr>
        <w:t xml:space="preserve"> preserved that Methodology visuals appear once only for thesis purity, while later chapters refer to them using </w:t>
      </w:r>
      <w:r w:rsidR="00200216" w:rsidRPr="004121F0">
        <w:rPr>
          <w:rFonts w:asciiTheme="majorBidi" w:hAnsiTheme="majorBidi" w:cstheme="majorBidi"/>
          <w:color w:val="000000" w:themeColor="text1"/>
          <w:sz w:val="28"/>
          <w:szCs w:val="28"/>
        </w:rPr>
        <w:t>text referencing</w:t>
      </w:r>
      <w:r w:rsidRPr="004121F0">
        <w:rPr>
          <w:rFonts w:asciiTheme="majorBidi" w:hAnsiTheme="majorBidi" w:cstheme="majorBidi"/>
          <w:color w:val="000000" w:themeColor="text1"/>
          <w:sz w:val="28"/>
          <w:szCs w:val="28"/>
        </w:rPr>
        <w:t xml:space="preserve"> only. Theoretical integrity was maintained by reviewing overfitting risks when </w:t>
      </w:r>
      <w:r w:rsidR="0043093F" w:rsidRPr="004121F0">
        <w:rPr>
          <w:rFonts w:asciiTheme="majorBidi" w:hAnsiTheme="majorBidi" w:cstheme="majorBidi"/>
          <w:color w:val="000000" w:themeColor="text1"/>
          <w:sz w:val="28"/>
          <w:szCs w:val="28"/>
        </w:rPr>
        <w:t>single market</w:t>
      </w:r>
      <w:r w:rsidRPr="004121F0">
        <w:rPr>
          <w:rFonts w:asciiTheme="majorBidi" w:hAnsiTheme="majorBidi" w:cstheme="majorBidi"/>
          <w:color w:val="000000" w:themeColor="text1"/>
          <w:sz w:val="28"/>
          <w:szCs w:val="28"/>
        </w:rPr>
        <w:t xml:space="preserve"> corpora produce unlikely accuracy perfection.</w:t>
      </w:r>
    </w:p>
    <w:p w14:paraId="0814B930" w14:textId="5257916F" w:rsidR="002244D4" w:rsidRPr="00726872" w:rsidRDefault="00480B7E" w:rsidP="00726872">
      <w:pPr>
        <w:pStyle w:val="Heading2"/>
      </w:pPr>
      <w:bookmarkStart w:id="73" w:name="_Toc217619725"/>
      <w:r w:rsidRPr="00726872">
        <w:t>Conclusion</w:t>
      </w:r>
      <w:r w:rsidR="002244D4" w:rsidRPr="00726872">
        <w:t>:</w:t>
      </w:r>
      <w:bookmarkEnd w:id="73"/>
    </w:p>
    <w:p w14:paraId="1E11295A" w14:textId="39CFFA5C" w:rsidR="002244D4" w:rsidRPr="004121F0" w:rsidRDefault="002244D4" w:rsidP="000F039A">
      <w:pPr>
        <w:rPr>
          <w:rFonts w:asciiTheme="majorBidi" w:hAnsiTheme="majorBidi" w:cstheme="majorBidi"/>
          <w:color w:val="000000" w:themeColor="text1"/>
          <w:szCs w:val="28"/>
        </w:rPr>
      </w:pPr>
      <w:r w:rsidRPr="004121F0">
        <w:rPr>
          <w:rFonts w:asciiTheme="majorBidi" w:hAnsiTheme="majorBidi" w:cstheme="majorBidi"/>
          <w:color w:val="000000" w:themeColor="text1"/>
          <w:szCs w:val="28"/>
        </w:rPr>
        <w:t xml:space="preserve">A stacked ensemble architecture combining Random Forest + XGBoost with SHAP/LIME governance creates the most realistic, scalable, and </w:t>
      </w:r>
      <w:r w:rsidR="0043093F" w:rsidRPr="004121F0">
        <w:rPr>
          <w:rFonts w:asciiTheme="majorBidi" w:hAnsiTheme="majorBidi" w:cstheme="majorBidi"/>
          <w:color w:val="000000" w:themeColor="text1"/>
          <w:szCs w:val="28"/>
        </w:rPr>
        <w:t>auditor traceable</w:t>
      </w:r>
      <w:r w:rsidRPr="004121F0">
        <w:rPr>
          <w:rFonts w:asciiTheme="majorBidi" w:hAnsiTheme="majorBidi" w:cstheme="majorBidi"/>
          <w:color w:val="000000" w:themeColor="text1"/>
          <w:szCs w:val="28"/>
        </w:rPr>
        <w:t xml:space="preserve"> </w:t>
      </w:r>
      <w:r w:rsidR="008A33B2" w:rsidRPr="004121F0">
        <w:rPr>
          <w:rFonts w:asciiTheme="majorBidi" w:hAnsiTheme="majorBidi" w:cstheme="majorBidi"/>
          <w:color w:val="000000" w:themeColor="text1"/>
          <w:szCs w:val="28"/>
        </w:rPr>
        <w:t>fraud detection</w:t>
      </w:r>
      <w:r w:rsidRPr="004121F0">
        <w:rPr>
          <w:rFonts w:asciiTheme="majorBidi" w:hAnsiTheme="majorBidi" w:cstheme="majorBidi"/>
          <w:color w:val="000000" w:themeColor="text1"/>
          <w:szCs w:val="28"/>
        </w:rPr>
        <w:t xml:space="preserve"> reference for financial industries.</w:t>
      </w:r>
    </w:p>
    <w:p w14:paraId="136C1D0B" w14:textId="77777777" w:rsidR="002244D4" w:rsidRPr="00E4091B" w:rsidRDefault="002244D4" w:rsidP="000F039A">
      <w:pPr>
        <w:rPr>
          <w:rStyle w:val="s1"/>
          <w:rFonts w:asciiTheme="majorBidi" w:eastAsiaTheme="majorEastAsia" w:hAnsiTheme="majorBidi" w:cstheme="majorBidi"/>
          <w:color w:val="000000" w:themeColor="text1"/>
          <w:sz w:val="24"/>
          <w:szCs w:val="24"/>
        </w:rPr>
      </w:pPr>
    </w:p>
    <w:p w14:paraId="35A2DD14" w14:textId="0C2F43B2" w:rsidR="002244D4" w:rsidRPr="00BB3DBC" w:rsidRDefault="002244D4" w:rsidP="00726872">
      <w:pPr>
        <w:pStyle w:val="Heading2"/>
      </w:pPr>
      <w:bookmarkStart w:id="74" w:name="_Toc217619726"/>
      <w:r w:rsidRPr="00BB3DBC">
        <w:t>7.2 Effects on Business Resilience and Strategy</w:t>
      </w:r>
      <w:bookmarkEnd w:id="74"/>
    </w:p>
    <w:p w14:paraId="440816F1" w14:textId="2D11167C" w:rsidR="002244D4" w:rsidRPr="004121F0" w:rsidRDefault="002244D4" w:rsidP="00F352C4">
      <w:pPr>
        <w:pStyle w:val="p1"/>
        <w:numPr>
          <w:ilvl w:val="0"/>
          <w:numId w:val="33"/>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LR →</w:t>
      </w:r>
      <w:r w:rsidRPr="004121F0">
        <w:rPr>
          <w:rFonts w:asciiTheme="majorBidi" w:hAnsiTheme="majorBidi" w:cstheme="majorBidi"/>
          <w:color w:val="000000" w:themeColor="text1"/>
          <w:sz w:val="28"/>
          <w:szCs w:val="28"/>
        </w:rPr>
        <w:t xml:space="preserve"> Best suited as a baseline interpretability anchor when simpler </w:t>
      </w:r>
      <w:r w:rsidR="00200216" w:rsidRPr="004121F0">
        <w:rPr>
          <w:rFonts w:asciiTheme="majorBidi" w:hAnsiTheme="majorBidi" w:cstheme="majorBidi"/>
          <w:color w:val="000000" w:themeColor="text1"/>
          <w:sz w:val="28"/>
          <w:szCs w:val="28"/>
        </w:rPr>
        <w:t>fraud flag</w:t>
      </w:r>
      <w:r w:rsidRPr="004121F0">
        <w:rPr>
          <w:rFonts w:asciiTheme="majorBidi" w:hAnsiTheme="majorBidi" w:cstheme="majorBidi"/>
          <w:color w:val="000000" w:themeColor="text1"/>
          <w:sz w:val="28"/>
          <w:szCs w:val="28"/>
        </w:rPr>
        <w:t xml:space="preserve"> logic is needed.</w:t>
      </w:r>
    </w:p>
    <w:p w14:paraId="0564EAC1" w14:textId="2F02B597" w:rsidR="002244D4" w:rsidRPr="004121F0" w:rsidRDefault="002244D4" w:rsidP="00F352C4">
      <w:pPr>
        <w:pStyle w:val="p1"/>
        <w:numPr>
          <w:ilvl w:val="0"/>
          <w:numId w:val="33"/>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RF →</w:t>
      </w:r>
      <w:r w:rsidRPr="004121F0">
        <w:rPr>
          <w:rFonts w:asciiTheme="majorBidi" w:hAnsiTheme="majorBidi" w:cstheme="majorBidi"/>
          <w:color w:val="000000" w:themeColor="text1"/>
          <w:sz w:val="28"/>
          <w:szCs w:val="28"/>
        </w:rPr>
        <w:t xml:space="preserve"> Most resilient to noise, best deployment </w:t>
      </w:r>
      <w:r w:rsidR="00200216" w:rsidRPr="004121F0">
        <w:rPr>
          <w:rFonts w:asciiTheme="majorBidi" w:hAnsiTheme="majorBidi" w:cstheme="majorBidi"/>
          <w:color w:val="000000" w:themeColor="text1"/>
          <w:sz w:val="28"/>
          <w:szCs w:val="28"/>
        </w:rPr>
        <w:t>trade-off</w:t>
      </w:r>
      <w:r w:rsidRPr="004121F0">
        <w:rPr>
          <w:rFonts w:asciiTheme="majorBidi" w:hAnsiTheme="majorBidi" w:cstheme="majorBidi"/>
          <w:color w:val="000000" w:themeColor="text1"/>
          <w:sz w:val="28"/>
          <w:szCs w:val="28"/>
        </w:rPr>
        <w:t xml:space="preserve"> for auditors and stakeholders.</w:t>
      </w:r>
    </w:p>
    <w:p w14:paraId="0B8EA15E" w14:textId="130FA78C" w:rsidR="002244D4" w:rsidRPr="004121F0" w:rsidRDefault="002244D4" w:rsidP="00F352C4">
      <w:pPr>
        <w:pStyle w:val="p1"/>
        <w:numPr>
          <w:ilvl w:val="0"/>
          <w:numId w:val="33"/>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XGBoost →</w:t>
      </w:r>
      <w:r w:rsidRPr="004121F0">
        <w:rPr>
          <w:rFonts w:asciiTheme="majorBidi" w:hAnsiTheme="majorBidi" w:cstheme="majorBidi"/>
          <w:color w:val="000000" w:themeColor="text1"/>
          <w:sz w:val="28"/>
          <w:szCs w:val="28"/>
        </w:rPr>
        <w:t xml:space="preserve"> Excellent for </w:t>
      </w:r>
      <w:r w:rsidR="00F82217" w:rsidRPr="004121F0">
        <w:rPr>
          <w:rFonts w:asciiTheme="majorBidi" w:hAnsiTheme="majorBidi" w:cstheme="majorBidi"/>
          <w:color w:val="000000" w:themeColor="text1"/>
          <w:sz w:val="28"/>
          <w:szCs w:val="28"/>
        </w:rPr>
        <w:t>high interaction</w:t>
      </w:r>
      <w:r w:rsidRPr="004121F0">
        <w:rPr>
          <w:rFonts w:asciiTheme="majorBidi" w:hAnsiTheme="majorBidi" w:cstheme="majorBidi"/>
          <w:color w:val="000000" w:themeColor="text1"/>
          <w:sz w:val="28"/>
          <w:szCs w:val="28"/>
        </w:rPr>
        <w:t xml:space="preserve"> </w:t>
      </w:r>
      <w:r w:rsidR="0043093F" w:rsidRPr="004121F0">
        <w:rPr>
          <w:rFonts w:asciiTheme="majorBidi" w:hAnsiTheme="majorBidi" w:cstheme="majorBidi"/>
          <w:color w:val="000000" w:themeColor="text1"/>
          <w:sz w:val="28"/>
          <w:szCs w:val="28"/>
        </w:rPr>
        <w:t>fraud yet</w:t>
      </w:r>
      <w:r w:rsidRPr="004121F0">
        <w:rPr>
          <w:rFonts w:asciiTheme="majorBidi" w:hAnsiTheme="majorBidi" w:cstheme="majorBidi"/>
          <w:color w:val="000000" w:themeColor="text1"/>
          <w:sz w:val="28"/>
          <w:szCs w:val="28"/>
        </w:rPr>
        <w:t xml:space="preserve"> must be governed for broader corpus generalization before industrial acceptance.</w:t>
      </w:r>
    </w:p>
    <w:p w14:paraId="79D14FE9" w14:textId="77777777" w:rsidR="002244D4" w:rsidRPr="004121F0" w:rsidRDefault="002244D4" w:rsidP="00F352C4">
      <w:pPr>
        <w:pStyle w:val="p1"/>
        <w:numPr>
          <w:ilvl w:val="0"/>
          <w:numId w:val="33"/>
        </w:numPr>
        <w:jc w:val="both"/>
        <w:rPr>
          <w:rFonts w:asciiTheme="majorBidi" w:hAnsiTheme="majorBidi" w:cstheme="majorBidi"/>
          <w:color w:val="000000" w:themeColor="text1"/>
          <w:sz w:val="28"/>
          <w:szCs w:val="28"/>
        </w:rPr>
      </w:pPr>
      <w:r w:rsidRPr="004121F0">
        <w:rPr>
          <w:rStyle w:val="s1"/>
          <w:rFonts w:asciiTheme="majorBidi" w:eastAsiaTheme="majorEastAsia" w:hAnsiTheme="majorBidi" w:cstheme="majorBidi"/>
          <w:b/>
          <w:bCs/>
          <w:color w:val="000000" w:themeColor="text1"/>
          <w:sz w:val="28"/>
          <w:szCs w:val="28"/>
        </w:rPr>
        <w:t>Stacking + XAI →</w:t>
      </w:r>
      <w:r w:rsidRPr="004121F0">
        <w:rPr>
          <w:rFonts w:asciiTheme="majorBidi" w:hAnsiTheme="majorBidi" w:cstheme="majorBidi"/>
          <w:color w:val="000000" w:themeColor="text1"/>
          <w:sz w:val="28"/>
          <w:szCs w:val="28"/>
        </w:rPr>
        <w:t xml:space="preserve"> Ensures that future fraud engines scale with accountability rather than confidence illusion.</w:t>
      </w:r>
    </w:p>
    <w:p w14:paraId="6DF3A9C2" w14:textId="176E0B02" w:rsidR="002244D4" w:rsidRPr="004121F0" w:rsidRDefault="002244D4" w:rsidP="000F039A">
      <w:pPr>
        <w:pStyle w:val="p5"/>
        <w:jc w:val="both"/>
        <w:rPr>
          <w:rFonts w:asciiTheme="majorBidi" w:hAnsiTheme="majorBidi" w:cstheme="majorBidi"/>
          <w:color w:val="000000" w:themeColor="text1"/>
          <w:sz w:val="28"/>
          <w:szCs w:val="28"/>
        </w:rPr>
      </w:pPr>
      <w:r w:rsidRPr="004121F0">
        <w:rPr>
          <w:rStyle w:val="s3"/>
          <w:rFonts w:asciiTheme="majorBidi" w:hAnsiTheme="majorBidi" w:cstheme="majorBidi"/>
          <w:color w:val="000000" w:themeColor="text1"/>
          <w:sz w:val="28"/>
          <w:szCs w:val="28"/>
        </w:rPr>
        <w:t xml:space="preserve">This confirms viability of GenAI and ML not as a theory alone, but as </w:t>
      </w:r>
      <w:r w:rsidRPr="004121F0">
        <w:rPr>
          <w:rFonts w:asciiTheme="majorBidi" w:hAnsiTheme="majorBidi" w:cstheme="majorBidi"/>
          <w:color w:val="000000" w:themeColor="text1"/>
          <w:sz w:val="28"/>
          <w:szCs w:val="28"/>
        </w:rPr>
        <w:t xml:space="preserve">a replicable operational </w:t>
      </w:r>
      <w:r w:rsidR="00200216" w:rsidRPr="004121F0">
        <w:rPr>
          <w:rFonts w:asciiTheme="majorBidi" w:hAnsiTheme="majorBidi" w:cstheme="majorBidi"/>
          <w:color w:val="000000" w:themeColor="text1"/>
          <w:sz w:val="28"/>
          <w:szCs w:val="28"/>
        </w:rPr>
        <w:t>fraud flagging</w:t>
      </w:r>
      <w:r w:rsidRPr="004121F0">
        <w:rPr>
          <w:rFonts w:asciiTheme="majorBidi" w:hAnsiTheme="majorBidi" w:cstheme="majorBidi"/>
          <w:color w:val="000000" w:themeColor="text1"/>
          <w:sz w:val="28"/>
          <w:szCs w:val="28"/>
        </w:rPr>
        <w:t xml:space="preserve"> system ready for </w:t>
      </w:r>
      <w:r w:rsidR="0043093F" w:rsidRPr="004121F0">
        <w:rPr>
          <w:rFonts w:asciiTheme="majorBidi" w:hAnsiTheme="majorBidi" w:cstheme="majorBidi"/>
          <w:color w:val="000000" w:themeColor="text1"/>
          <w:sz w:val="28"/>
          <w:szCs w:val="28"/>
        </w:rPr>
        <w:t>cyberlover</w:t>
      </w:r>
      <w:r w:rsidRPr="004121F0">
        <w:rPr>
          <w:rFonts w:asciiTheme="majorBidi" w:hAnsiTheme="majorBidi" w:cstheme="majorBidi"/>
          <w:color w:val="000000" w:themeColor="text1"/>
          <w:sz w:val="28"/>
          <w:szCs w:val="28"/>
        </w:rPr>
        <w:t xml:space="preserve"> </w:t>
      </w:r>
      <w:r w:rsidR="00200216" w:rsidRPr="004121F0">
        <w:rPr>
          <w:rFonts w:asciiTheme="majorBidi" w:hAnsiTheme="majorBidi" w:cstheme="majorBidi"/>
          <w:color w:val="000000" w:themeColor="text1"/>
          <w:sz w:val="28"/>
          <w:szCs w:val="28"/>
        </w:rPr>
        <w:t>implementation feasibility</w:t>
      </w:r>
      <w:r w:rsidRPr="004121F0">
        <w:rPr>
          <w:rFonts w:asciiTheme="majorBidi" w:hAnsiTheme="majorBidi" w:cstheme="majorBidi"/>
          <w:color w:val="000000" w:themeColor="text1"/>
          <w:sz w:val="28"/>
          <w:szCs w:val="28"/>
        </w:rPr>
        <w:t xml:space="preserve"> within GCC financial core systems</w:t>
      </w:r>
      <w:r w:rsidRPr="004121F0">
        <w:rPr>
          <w:rStyle w:val="s3"/>
          <w:rFonts w:asciiTheme="majorBidi" w:hAnsiTheme="majorBidi" w:cstheme="majorBidi"/>
          <w:color w:val="000000" w:themeColor="text1"/>
          <w:sz w:val="28"/>
          <w:szCs w:val="28"/>
        </w:rPr>
        <w:t>.</w:t>
      </w:r>
    </w:p>
    <w:p w14:paraId="55C7AF57" w14:textId="14ED7155" w:rsidR="00623AA5" w:rsidRPr="00BB3DBC" w:rsidRDefault="005F340C" w:rsidP="00726872">
      <w:pPr>
        <w:pStyle w:val="Heading2"/>
      </w:pPr>
      <w:bookmarkStart w:id="75" w:name="_Toc217619727"/>
      <w:r w:rsidRPr="00BB3DBC">
        <w:t>7</w:t>
      </w:r>
      <w:r w:rsidR="00623AA5" w:rsidRPr="00BB3DBC">
        <w:t>.</w:t>
      </w:r>
      <w:r w:rsidRPr="00BB3DBC">
        <w:t>3</w:t>
      </w:r>
      <w:r w:rsidR="00623AA5" w:rsidRPr="00BB3DBC">
        <w:t xml:space="preserve"> </w:t>
      </w:r>
      <w:r w:rsidRPr="00BB3DBC">
        <w:t>Future Work and Privileged Roadmap</w:t>
      </w:r>
      <w:bookmarkEnd w:id="75"/>
    </w:p>
    <w:p w14:paraId="3289344A" w14:textId="3002E92D" w:rsidR="002512E8" w:rsidRPr="004121F0" w:rsidRDefault="002512E8" w:rsidP="000F039A">
      <w:pPr>
        <w:pStyle w:val="p5"/>
        <w:jc w:val="both"/>
        <w:rPr>
          <w:rFonts w:asciiTheme="majorBidi" w:hAnsiTheme="majorBidi" w:cstheme="majorBidi"/>
          <w:color w:val="000000" w:themeColor="text1"/>
          <w:sz w:val="28"/>
          <w:szCs w:val="28"/>
        </w:rPr>
      </w:pPr>
      <w:r w:rsidRPr="004121F0">
        <w:rPr>
          <w:rStyle w:val="s3"/>
          <w:rFonts w:asciiTheme="majorBidi" w:hAnsiTheme="majorBidi" w:cstheme="majorBidi"/>
          <w:color w:val="000000" w:themeColor="text1"/>
          <w:sz w:val="28"/>
          <w:szCs w:val="28"/>
        </w:rPr>
        <w:t xml:space="preserve">This thesis does not end at test accuracy but transitions into </w:t>
      </w:r>
      <w:r w:rsidR="0043093F" w:rsidRPr="004121F0">
        <w:rPr>
          <w:rFonts w:asciiTheme="majorBidi" w:hAnsiTheme="majorBidi" w:cstheme="majorBidi"/>
          <w:b/>
          <w:bCs/>
          <w:color w:val="000000" w:themeColor="text1"/>
          <w:sz w:val="28"/>
          <w:szCs w:val="28"/>
        </w:rPr>
        <w:t>policy privileged</w:t>
      </w:r>
      <w:r w:rsidRPr="004121F0">
        <w:rPr>
          <w:rFonts w:asciiTheme="majorBidi" w:hAnsiTheme="majorBidi" w:cstheme="majorBidi"/>
          <w:b/>
          <w:bCs/>
          <w:color w:val="000000" w:themeColor="text1"/>
          <w:sz w:val="28"/>
          <w:szCs w:val="28"/>
        </w:rPr>
        <w:t xml:space="preserve"> financial fraud governance for future production scale</w:t>
      </w:r>
      <w:r w:rsidRPr="004121F0">
        <w:rPr>
          <w:rStyle w:val="s3"/>
          <w:rFonts w:asciiTheme="majorBidi" w:hAnsiTheme="majorBidi" w:cstheme="majorBidi"/>
          <w:color w:val="000000" w:themeColor="text1"/>
          <w:sz w:val="28"/>
          <w:szCs w:val="28"/>
        </w:rPr>
        <w:t>.</w:t>
      </w:r>
    </w:p>
    <w:p w14:paraId="54A7B840" w14:textId="77777777" w:rsidR="002512E8" w:rsidRPr="004121F0" w:rsidRDefault="002512E8" w:rsidP="000F039A">
      <w:pPr>
        <w:pStyle w:val="p4"/>
        <w:jc w:val="both"/>
        <w:rPr>
          <w:rFonts w:asciiTheme="majorBidi" w:hAnsiTheme="majorBidi" w:cstheme="majorBidi"/>
          <w:color w:val="000000" w:themeColor="text1"/>
          <w:sz w:val="28"/>
          <w:szCs w:val="28"/>
        </w:rPr>
      </w:pPr>
      <w:r w:rsidRPr="004121F0">
        <w:rPr>
          <w:rFonts w:asciiTheme="majorBidi" w:hAnsiTheme="majorBidi" w:cstheme="majorBidi"/>
          <w:color w:val="000000" w:themeColor="text1"/>
          <w:sz w:val="28"/>
          <w:szCs w:val="28"/>
        </w:rPr>
        <w:lastRenderedPageBreak/>
        <w:t>Next evolution layers include:</w:t>
      </w:r>
    </w:p>
    <w:p w14:paraId="4C6395CC" w14:textId="5DA6BF5C" w:rsidR="000175A0" w:rsidRPr="000175A0" w:rsidRDefault="000175A0" w:rsidP="000175A0">
      <w:pPr>
        <w:pStyle w:val="Caption"/>
        <w:keepNext/>
        <w:jc w:val="center"/>
        <w:rPr>
          <w:b/>
          <w:bCs/>
          <w:color w:val="auto"/>
          <w:sz w:val="24"/>
          <w:szCs w:val="24"/>
        </w:rPr>
      </w:pPr>
      <w:r w:rsidRPr="000175A0">
        <w:rPr>
          <w:b/>
          <w:bCs/>
          <w:color w:val="auto"/>
          <w:sz w:val="24"/>
          <w:szCs w:val="24"/>
        </w:rPr>
        <w:t xml:space="preserve">Table </w:t>
      </w:r>
      <w:r>
        <w:rPr>
          <w:b/>
          <w:bCs/>
          <w:color w:val="auto"/>
          <w:sz w:val="24"/>
          <w:szCs w:val="24"/>
        </w:rPr>
        <w:t xml:space="preserve">(20) </w:t>
      </w:r>
      <w:r w:rsidRPr="000175A0">
        <w:rPr>
          <w:b/>
          <w:bCs/>
          <w:noProof/>
          <w:color w:val="auto"/>
          <w:sz w:val="24"/>
          <w:szCs w:val="24"/>
        </w:rPr>
        <w:t>Features expansion</w:t>
      </w:r>
    </w:p>
    <w:tbl>
      <w:tblPr>
        <w:tblStyle w:val="GridTable1Light"/>
        <w:tblW w:w="0" w:type="auto"/>
        <w:tblLook w:val="04A0" w:firstRow="1" w:lastRow="0" w:firstColumn="1" w:lastColumn="0" w:noHBand="0" w:noVBand="1"/>
      </w:tblPr>
      <w:tblGrid>
        <w:gridCol w:w="3785"/>
        <w:gridCol w:w="5565"/>
      </w:tblGrid>
      <w:tr w:rsidR="008B1371" w:rsidRPr="00E4091B" w14:paraId="36D8DE2A" w14:textId="77777777" w:rsidTr="00984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85" w:type="dxa"/>
            <w:hideMark/>
          </w:tcPr>
          <w:p w14:paraId="41544006" w14:textId="77777777" w:rsidR="002512E8" w:rsidRPr="00E4091B" w:rsidRDefault="002512E8"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Future Expansion Topic</w:t>
            </w:r>
          </w:p>
        </w:tc>
        <w:tc>
          <w:tcPr>
            <w:tcW w:w="5565" w:type="dxa"/>
            <w:hideMark/>
          </w:tcPr>
          <w:p w14:paraId="5828F8AD" w14:textId="77777777" w:rsidR="002512E8" w:rsidRPr="00E4091B" w:rsidRDefault="002512E8" w:rsidP="00984A90">
            <w:pPr>
              <w:pStyle w:val="p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Description</w:t>
            </w:r>
          </w:p>
        </w:tc>
      </w:tr>
      <w:tr w:rsidR="008B1371" w:rsidRPr="00E4091B" w14:paraId="0A5CE39F" w14:textId="77777777" w:rsidTr="00984A90">
        <w:tc>
          <w:tcPr>
            <w:cnfStyle w:val="001000000000" w:firstRow="0" w:lastRow="0" w:firstColumn="1" w:lastColumn="0" w:oddVBand="0" w:evenVBand="0" w:oddHBand="0" w:evenHBand="0" w:firstRowFirstColumn="0" w:firstRowLastColumn="0" w:lastRowFirstColumn="0" w:lastRowLastColumn="0"/>
            <w:tcW w:w="3785" w:type="dxa"/>
            <w:hideMark/>
          </w:tcPr>
          <w:p w14:paraId="38CFB884" w14:textId="77777777" w:rsidR="002512E8" w:rsidRPr="00E4091B" w:rsidRDefault="002512E8" w:rsidP="00984A90">
            <w:pPr>
              <w:pStyle w:val="p1"/>
              <w:jc w:val="center"/>
              <w:rPr>
                <w:rFonts w:asciiTheme="majorBidi" w:hAnsiTheme="majorBidi" w:cstheme="majorBidi"/>
                <w:b w:val="0"/>
                <w:bCs w:val="0"/>
                <w:color w:val="000000" w:themeColor="text1"/>
              </w:rPr>
            </w:pPr>
            <w:r w:rsidRPr="00E4091B">
              <w:rPr>
                <w:rFonts w:asciiTheme="majorBidi" w:hAnsiTheme="majorBidi" w:cstheme="majorBidi"/>
                <w:color w:val="000000" w:themeColor="text1"/>
              </w:rPr>
              <w:t>Expanded Market Validation</w:t>
            </w:r>
          </w:p>
        </w:tc>
        <w:tc>
          <w:tcPr>
            <w:tcW w:w="5565" w:type="dxa"/>
            <w:hideMark/>
          </w:tcPr>
          <w:p w14:paraId="13E66FD4" w14:textId="0B29D339" w:rsidR="002512E8" w:rsidRPr="00E4091B" w:rsidRDefault="002512E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Testing the stacked pipeline on broader GCC and Saudi corpora data to reduce overconfidence illusion</w:t>
            </w:r>
          </w:p>
        </w:tc>
      </w:tr>
      <w:tr w:rsidR="008B1371" w:rsidRPr="00E4091B" w14:paraId="4FCE865A" w14:textId="77777777" w:rsidTr="00984A90">
        <w:tc>
          <w:tcPr>
            <w:cnfStyle w:val="001000000000" w:firstRow="0" w:lastRow="0" w:firstColumn="1" w:lastColumn="0" w:oddVBand="0" w:evenVBand="0" w:oddHBand="0" w:evenHBand="0" w:firstRowFirstColumn="0" w:firstRowLastColumn="0" w:lastRowFirstColumn="0" w:lastRowLastColumn="0"/>
            <w:tcW w:w="3785" w:type="dxa"/>
            <w:hideMark/>
          </w:tcPr>
          <w:p w14:paraId="289508CE" w14:textId="77777777" w:rsidR="002512E8" w:rsidRPr="00E4091B" w:rsidRDefault="002512E8"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Misclassification Cost Optimization</w:t>
            </w:r>
          </w:p>
        </w:tc>
        <w:tc>
          <w:tcPr>
            <w:tcW w:w="5565" w:type="dxa"/>
            <w:hideMark/>
          </w:tcPr>
          <w:p w14:paraId="787F8998" w14:textId="1888B9F0" w:rsidR="002512E8" w:rsidRPr="00E4091B" w:rsidRDefault="002512E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 xml:space="preserve">Integrating </w:t>
            </w:r>
            <w:r w:rsidR="0043093F" w:rsidRPr="00E4091B">
              <w:rPr>
                <w:rFonts w:asciiTheme="majorBidi" w:hAnsiTheme="majorBidi" w:cstheme="majorBidi"/>
                <w:color w:val="000000" w:themeColor="text1"/>
              </w:rPr>
              <w:t>cost aware</w:t>
            </w:r>
            <w:r w:rsidRPr="00E4091B">
              <w:rPr>
                <w:rFonts w:asciiTheme="majorBidi" w:hAnsiTheme="majorBidi" w:cstheme="majorBidi"/>
                <w:color w:val="000000" w:themeColor="text1"/>
              </w:rPr>
              <w:t xml:space="preserve"> learning and dynamic thresholds for </w:t>
            </w:r>
            <w:r w:rsidR="0043093F" w:rsidRPr="00E4091B">
              <w:rPr>
                <w:rFonts w:asciiTheme="majorBidi" w:hAnsiTheme="majorBidi" w:cstheme="majorBidi"/>
                <w:color w:val="000000" w:themeColor="text1"/>
              </w:rPr>
              <w:t>auditor driven</w:t>
            </w:r>
            <w:r w:rsidRPr="00E4091B">
              <w:rPr>
                <w:rFonts w:asciiTheme="majorBidi" w:hAnsiTheme="majorBidi" w:cstheme="majorBidi"/>
                <w:color w:val="000000" w:themeColor="text1"/>
              </w:rPr>
              <w:t xml:space="preserve"> FP/FN balancing</w:t>
            </w:r>
          </w:p>
        </w:tc>
      </w:tr>
      <w:tr w:rsidR="008B1371" w:rsidRPr="00E4091B" w14:paraId="6155CD11" w14:textId="77777777" w:rsidTr="00984A90">
        <w:tc>
          <w:tcPr>
            <w:cnfStyle w:val="001000000000" w:firstRow="0" w:lastRow="0" w:firstColumn="1" w:lastColumn="0" w:oddVBand="0" w:evenVBand="0" w:oddHBand="0" w:evenHBand="0" w:firstRowFirstColumn="0" w:firstRowLastColumn="0" w:lastRowFirstColumn="0" w:lastRowLastColumn="0"/>
            <w:tcW w:w="3785" w:type="dxa"/>
            <w:hideMark/>
          </w:tcPr>
          <w:p w14:paraId="41050788" w14:textId="62564293" w:rsidR="002512E8" w:rsidRPr="00E4091B" w:rsidRDefault="0043093F"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Production Ready</w:t>
            </w:r>
            <w:r w:rsidR="002512E8" w:rsidRPr="00E4091B">
              <w:rPr>
                <w:rFonts w:asciiTheme="majorBidi" w:hAnsiTheme="majorBidi" w:cstheme="majorBidi"/>
                <w:color w:val="000000" w:themeColor="text1"/>
              </w:rPr>
              <w:t xml:space="preserve"> Deployment</w:t>
            </w:r>
          </w:p>
        </w:tc>
        <w:tc>
          <w:tcPr>
            <w:tcW w:w="5565" w:type="dxa"/>
            <w:hideMark/>
          </w:tcPr>
          <w:p w14:paraId="78FEC844" w14:textId="3BEB08F7" w:rsidR="002512E8" w:rsidRPr="00E4091B" w:rsidRDefault="002512E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 xml:space="preserve">Architecting </w:t>
            </w:r>
            <w:r w:rsidR="0043093F" w:rsidRPr="00E4091B">
              <w:rPr>
                <w:rFonts w:asciiTheme="majorBidi" w:hAnsiTheme="majorBidi" w:cstheme="majorBidi"/>
                <w:color w:val="000000" w:themeColor="text1"/>
              </w:rPr>
              <w:t>model gates</w:t>
            </w:r>
            <w:r w:rsidRPr="00E4091B">
              <w:rPr>
                <w:rFonts w:asciiTheme="majorBidi" w:hAnsiTheme="majorBidi" w:cstheme="majorBidi"/>
                <w:color w:val="000000" w:themeColor="text1"/>
              </w:rPr>
              <w:t xml:space="preserve"> for integration into core financial systems such as IAM, SMS gateways, and financial engines</w:t>
            </w:r>
          </w:p>
        </w:tc>
      </w:tr>
      <w:tr w:rsidR="008B1371" w:rsidRPr="00E4091B" w14:paraId="5AB4A1FC" w14:textId="77777777" w:rsidTr="00984A90">
        <w:tc>
          <w:tcPr>
            <w:cnfStyle w:val="001000000000" w:firstRow="0" w:lastRow="0" w:firstColumn="1" w:lastColumn="0" w:oddVBand="0" w:evenVBand="0" w:oddHBand="0" w:evenHBand="0" w:firstRowFirstColumn="0" w:firstRowLastColumn="0" w:lastRowFirstColumn="0" w:lastRowLastColumn="0"/>
            <w:tcW w:w="3785" w:type="dxa"/>
            <w:hideMark/>
          </w:tcPr>
          <w:p w14:paraId="33A8E276" w14:textId="50E9FD2A" w:rsidR="002512E8" w:rsidRPr="00E4091B" w:rsidRDefault="0043093F"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Counter Fraud</w:t>
            </w:r>
            <w:r w:rsidR="002512E8" w:rsidRPr="00E4091B">
              <w:rPr>
                <w:rFonts w:asciiTheme="majorBidi" w:hAnsiTheme="majorBidi" w:cstheme="majorBidi"/>
                <w:color w:val="000000" w:themeColor="text1"/>
              </w:rPr>
              <w:t xml:space="preserve"> Cyber</w:t>
            </w:r>
            <w:r w:rsidRPr="00E4091B">
              <w:rPr>
                <w:rFonts w:asciiTheme="majorBidi" w:hAnsiTheme="majorBidi" w:cstheme="majorBidi"/>
                <w:color w:val="000000" w:themeColor="text1"/>
              </w:rPr>
              <w:t xml:space="preserve"> </w:t>
            </w:r>
            <w:r w:rsidR="002512E8" w:rsidRPr="00E4091B">
              <w:rPr>
                <w:rFonts w:asciiTheme="majorBidi" w:hAnsiTheme="majorBidi" w:cstheme="majorBidi"/>
                <w:color w:val="000000" w:themeColor="text1"/>
              </w:rPr>
              <w:t>Governance</w:t>
            </w:r>
          </w:p>
        </w:tc>
        <w:tc>
          <w:tcPr>
            <w:tcW w:w="5565" w:type="dxa"/>
            <w:hideMark/>
          </w:tcPr>
          <w:p w14:paraId="7104A82C" w14:textId="3320EF81" w:rsidR="002512E8" w:rsidRPr="00E4091B" w:rsidRDefault="002512E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 xml:space="preserve">Anchoring model behavior under </w:t>
            </w:r>
            <w:r w:rsidR="0043093F" w:rsidRPr="00E4091B">
              <w:rPr>
                <w:rFonts w:asciiTheme="majorBidi" w:hAnsiTheme="majorBidi" w:cstheme="majorBidi"/>
                <w:color w:val="000000" w:themeColor="text1"/>
              </w:rPr>
              <w:t>regulator ready</w:t>
            </w:r>
            <w:r w:rsidRPr="00E4091B">
              <w:rPr>
                <w:rFonts w:asciiTheme="majorBidi" w:hAnsiTheme="majorBidi" w:cstheme="majorBidi"/>
                <w:color w:val="000000" w:themeColor="text1"/>
              </w:rPr>
              <w:t xml:space="preserve"> cybersecurity maturity frameworks</w:t>
            </w:r>
          </w:p>
        </w:tc>
      </w:tr>
      <w:tr w:rsidR="008B1371" w:rsidRPr="00E4091B" w14:paraId="3DD7CB4C" w14:textId="77777777" w:rsidTr="00984A90">
        <w:tc>
          <w:tcPr>
            <w:cnfStyle w:val="001000000000" w:firstRow="0" w:lastRow="0" w:firstColumn="1" w:lastColumn="0" w:oddVBand="0" w:evenVBand="0" w:oddHBand="0" w:evenHBand="0" w:firstRowFirstColumn="0" w:firstRowLastColumn="0" w:lastRowFirstColumn="0" w:lastRowLastColumn="0"/>
            <w:tcW w:w="3785" w:type="dxa"/>
            <w:hideMark/>
          </w:tcPr>
          <w:p w14:paraId="5EB72014" w14:textId="5D886D45" w:rsidR="002512E8" w:rsidRPr="00E4091B" w:rsidRDefault="0043093F"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Model Agnostic</w:t>
            </w:r>
            <w:r w:rsidR="002512E8" w:rsidRPr="00E4091B">
              <w:rPr>
                <w:rFonts w:asciiTheme="majorBidi" w:hAnsiTheme="majorBidi" w:cstheme="majorBidi"/>
                <w:color w:val="000000" w:themeColor="text1"/>
              </w:rPr>
              <w:t xml:space="preserve"> Explanation Audits</w:t>
            </w:r>
          </w:p>
        </w:tc>
        <w:tc>
          <w:tcPr>
            <w:tcW w:w="5565" w:type="dxa"/>
            <w:hideMark/>
          </w:tcPr>
          <w:p w14:paraId="32568FCF" w14:textId="77777777" w:rsidR="002512E8" w:rsidRPr="00E4091B" w:rsidRDefault="002512E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Scaling SHAP/LIME to monitor new features once added into the inference engine</w:t>
            </w:r>
          </w:p>
        </w:tc>
      </w:tr>
      <w:tr w:rsidR="008B1371" w:rsidRPr="00E4091B" w14:paraId="14E5F38D" w14:textId="77777777" w:rsidTr="00984A90">
        <w:tc>
          <w:tcPr>
            <w:cnfStyle w:val="001000000000" w:firstRow="0" w:lastRow="0" w:firstColumn="1" w:lastColumn="0" w:oddVBand="0" w:evenVBand="0" w:oddHBand="0" w:evenHBand="0" w:firstRowFirstColumn="0" w:firstRowLastColumn="0" w:lastRowFirstColumn="0" w:lastRowLastColumn="0"/>
            <w:tcW w:w="3785" w:type="dxa"/>
            <w:hideMark/>
          </w:tcPr>
          <w:p w14:paraId="1A9EE6F2" w14:textId="3DBE92AE" w:rsidR="002512E8" w:rsidRPr="00E4091B" w:rsidRDefault="0043093F"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Real Velocity</w:t>
            </w:r>
            <w:r w:rsidR="002512E8" w:rsidRPr="00E4091B">
              <w:rPr>
                <w:rFonts w:asciiTheme="majorBidi" w:hAnsiTheme="majorBidi" w:cstheme="majorBidi"/>
                <w:color w:val="000000" w:themeColor="text1"/>
              </w:rPr>
              <w:t xml:space="preserve"> Candidates</w:t>
            </w:r>
          </w:p>
        </w:tc>
        <w:tc>
          <w:tcPr>
            <w:tcW w:w="5565" w:type="dxa"/>
            <w:hideMark/>
          </w:tcPr>
          <w:p w14:paraId="5D0E9E90" w14:textId="52FD94BB" w:rsidR="002512E8" w:rsidRPr="00E4091B" w:rsidRDefault="0043093F"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Stress testing</w:t>
            </w:r>
            <w:r w:rsidR="002512E8" w:rsidRPr="00E4091B">
              <w:rPr>
                <w:rFonts w:asciiTheme="majorBidi" w:hAnsiTheme="majorBidi" w:cstheme="majorBidi"/>
                <w:color w:val="000000" w:themeColor="text1"/>
              </w:rPr>
              <w:t xml:space="preserve"> models using synthetic and nonsynthetic fraud scenarios without violating data privacy</w:t>
            </w:r>
          </w:p>
        </w:tc>
      </w:tr>
      <w:tr w:rsidR="008B1371" w:rsidRPr="00E4091B" w14:paraId="62751D52" w14:textId="77777777" w:rsidTr="00984A90">
        <w:tc>
          <w:tcPr>
            <w:cnfStyle w:val="001000000000" w:firstRow="0" w:lastRow="0" w:firstColumn="1" w:lastColumn="0" w:oddVBand="0" w:evenVBand="0" w:oddHBand="0" w:evenHBand="0" w:firstRowFirstColumn="0" w:firstRowLastColumn="0" w:lastRowFirstColumn="0" w:lastRowLastColumn="0"/>
            <w:tcW w:w="3785" w:type="dxa"/>
            <w:hideMark/>
          </w:tcPr>
          <w:p w14:paraId="54BD17A7" w14:textId="4A05833A" w:rsidR="002512E8" w:rsidRPr="00E4091B" w:rsidRDefault="002512E8"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 xml:space="preserve">Hybrid </w:t>
            </w:r>
            <w:r w:rsidR="0043093F" w:rsidRPr="00E4091B">
              <w:rPr>
                <w:rFonts w:asciiTheme="majorBidi" w:hAnsiTheme="majorBidi" w:cstheme="majorBidi"/>
                <w:color w:val="000000" w:themeColor="text1"/>
              </w:rPr>
              <w:t>Metal earners</w:t>
            </w:r>
          </w:p>
        </w:tc>
        <w:tc>
          <w:tcPr>
            <w:tcW w:w="5565" w:type="dxa"/>
            <w:hideMark/>
          </w:tcPr>
          <w:p w14:paraId="75413AAE" w14:textId="77777777" w:rsidR="002512E8" w:rsidRPr="00E4091B" w:rsidRDefault="002512E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Exploring small neural metamodels that audit ensemble boundaries without degrading trust metrics below 85%</w:t>
            </w:r>
          </w:p>
        </w:tc>
      </w:tr>
      <w:tr w:rsidR="008B1371" w:rsidRPr="00E4091B" w14:paraId="20245AAA" w14:textId="77777777" w:rsidTr="00984A90">
        <w:tc>
          <w:tcPr>
            <w:cnfStyle w:val="001000000000" w:firstRow="0" w:lastRow="0" w:firstColumn="1" w:lastColumn="0" w:oddVBand="0" w:evenVBand="0" w:oddHBand="0" w:evenHBand="0" w:firstRowFirstColumn="0" w:firstRowLastColumn="0" w:lastRowFirstColumn="0" w:lastRowLastColumn="0"/>
            <w:tcW w:w="3785" w:type="dxa"/>
            <w:hideMark/>
          </w:tcPr>
          <w:p w14:paraId="41F2B339" w14:textId="151C618D" w:rsidR="002512E8" w:rsidRPr="00E4091B" w:rsidRDefault="0043093F" w:rsidP="00984A90">
            <w:pPr>
              <w:pStyle w:val="p1"/>
              <w:jc w:val="center"/>
              <w:rPr>
                <w:rFonts w:asciiTheme="majorBidi" w:hAnsiTheme="majorBidi" w:cstheme="majorBidi"/>
                <w:color w:val="000000" w:themeColor="text1"/>
              </w:rPr>
            </w:pPr>
            <w:r w:rsidRPr="00E4091B">
              <w:rPr>
                <w:rFonts w:asciiTheme="majorBidi" w:hAnsiTheme="majorBidi" w:cstheme="majorBidi"/>
                <w:color w:val="000000" w:themeColor="text1"/>
              </w:rPr>
              <w:t>Privacy Aware</w:t>
            </w:r>
            <w:r w:rsidR="002512E8" w:rsidRPr="00E4091B">
              <w:rPr>
                <w:rFonts w:asciiTheme="majorBidi" w:hAnsiTheme="majorBidi" w:cstheme="majorBidi"/>
                <w:color w:val="000000" w:themeColor="text1"/>
              </w:rPr>
              <w:t xml:space="preserve"> Inference</w:t>
            </w:r>
          </w:p>
        </w:tc>
        <w:tc>
          <w:tcPr>
            <w:tcW w:w="5565" w:type="dxa"/>
            <w:hideMark/>
          </w:tcPr>
          <w:p w14:paraId="16D262C8" w14:textId="77777777" w:rsidR="002512E8" w:rsidRPr="00E4091B" w:rsidRDefault="002512E8" w:rsidP="00984A90">
            <w:pPr>
              <w:pStyle w:val="p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E4091B">
              <w:rPr>
                <w:rFonts w:asciiTheme="majorBidi" w:hAnsiTheme="majorBidi" w:cstheme="majorBidi"/>
                <w:color w:val="000000" w:themeColor="text1"/>
              </w:rPr>
              <w:t>Ensuring features imply behavioral signals without exposing explicit personal attributes</w:t>
            </w:r>
          </w:p>
        </w:tc>
      </w:tr>
    </w:tbl>
    <w:p w14:paraId="2DB6F497" w14:textId="77777777" w:rsidR="002512E8" w:rsidRPr="00E4091B" w:rsidRDefault="002512E8" w:rsidP="002512E8">
      <w:pPr>
        <w:rPr>
          <w:rStyle w:val="s1"/>
          <w:rFonts w:asciiTheme="majorBidi" w:eastAsiaTheme="majorEastAsia" w:hAnsiTheme="majorBidi" w:cstheme="majorBidi"/>
          <w:color w:val="000000" w:themeColor="text1"/>
          <w:sz w:val="24"/>
          <w:szCs w:val="24"/>
          <w:rtl/>
        </w:rPr>
      </w:pPr>
    </w:p>
    <w:p w14:paraId="7C98232F" w14:textId="381BB141" w:rsidR="00B42828" w:rsidRPr="00BB3DBC" w:rsidRDefault="00B42828" w:rsidP="00726872">
      <w:pPr>
        <w:pStyle w:val="Heading2"/>
      </w:pPr>
      <w:bookmarkStart w:id="76" w:name="_Toc217619728"/>
      <w:r w:rsidRPr="00BB3DBC">
        <w:t>7.</w:t>
      </w:r>
      <w:r w:rsidRPr="00BB3DBC">
        <w:rPr>
          <w:rtl/>
        </w:rPr>
        <w:t>4</w:t>
      </w:r>
      <w:r w:rsidRPr="00BB3DBC">
        <w:t xml:space="preserve"> </w:t>
      </w:r>
      <w:r w:rsidR="009C3A50" w:rsidRPr="00BB3DBC">
        <w:t>Study limitations</w:t>
      </w:r>
      <w:bookmarkEnd w:id="76"/>
      <w:r w:rsidRPr="00BB3DBC">
        <w:t xml:space="preserve"> </w:t>
      </w:r>
    </w:p>
    <w:p w14:paraId="7636DE75" w14:textId="76054116" w:rsidR="00B42828" w:rsidRPr="004121F0" w:rsidRDefault="00200216" w:rsidP="00200216">
      <w:pPr>
        <w:pStyle w:val="p3"/>
        <w:jc w:val="both"/>
        <w:rPr>
          <w:rFonts w:asciiTheme="majorBidi" w:hAnsiTheme="majorBidi" w:cstheme="majorBidi"/>
          <w:sz w:val="28"/>
          <w:szCs w:val="28"/>
        </w:rPr>
      </w:pPr>
      <w:r w:rsidRPr="004121F0">
        <w:rPr>
          <w:rFonts w:asciiTheme="majorBidi" w:hAnsiTheme="majorBidi" w:cstheme="majorBidi"/>
          <w:color w:val="000000" w:themeColor="text1"/>
          <w:sz w:val="28"/>
          <w:szCs w:val="28"/>
        </w:rPr>
        <w:t>This one institution dataset has its drawbacks as secondary market generalizability remains an issue. While the dataset used is almost balanced, it is important to validate the dataset externally over periods, industries, and geographies to review its long-term robustness. Also, the perfect test set accuracy from XGBoost is not an indicator of generalizable fraud detection reliability, but rather dataset specific separability.</w:t>
      </w:r>
    </w:p>
    <w:p w14:paraId="5ED20D9C" w14:textId="7FB21D40" w:rsidR="002512E8" w:rsidRPr="00BB3DBC" w:rsidRDefault="002512E8" w:rsidP="00726872">
      <w:pPr>
        <w:pStyle w:val="Heading2"/>
      </w:pPr>
      <w:bookmarkStart w:id="77" w:name="_Toc217619729"/>
      <w:r w:rsidRPr="00BB3DBC">
        <w:t>7.</w:t>
      </w:r>
      <w:r w:rsidR="00B42828" w:rsidRPr="00BB3DBC">
        <w:rPr>
          <w:rtl/>
        </w:rPr>
        <w:t>5</w:t>
      </w:r>
      <w:r w:rsidRPr="00BB3DBC">
        <w:t xml:space="preserve"> Closing Statement</w:t>
      </w:r>
      <w:bookmarkEnd w:id="77"/>
    </w:p>
    <w:p w14:paraId="138FC190" w14:textId="12DDDB24" w:rsidR="002512E8" w:rsidRPr="00E4091B" w:rsidRDefault="00200216" w:rsidP="00F82217">
      <w:pPr>
        <w:pStyle w:val="p3"/>
        <w:jc w:val="both"/>
        <w:rPr>
          <w:rFonts w:asciiTheme="majorBidi" w:hAnsiTheme="majorBidi" w:cstheme="majorBidi"/>
          <w:color w:val="000000" w:themeColor="text1"/>
        </w:rPr>
      </w:pPr>
      <w:r w:rsidRPr="004121F0">
        <w:rPr>
          <w:rFonts w:asciiTheme="majorBidi" w:hAnsiTheme="majorBidi" w:cstheme="majorBidi"/>
          <w:color w:val="000000" w:themeColor="text1"/>
          <w:sz w:val="28"/>
          <w:szCs w:val="28"/>
        </w:rPr>
        <w:t>This thesis has provided the groundwork for the advancement of consumer financed fraud detection engines in the GCC within the domain of supervised learning stacking architecture, while incorporating Explainability which touches on reliability and not iterative repetition. The work prioritizes transparency in its imperfection and demonstrates ML to be an instrument of business resilience and not a mere bubble of false confidence.</w:t>
      </w:r>
      <w:r w:rsidR="002512E8" w:rsidRPr="00E4091B">
        <w:rPr>
          <w:rFonts w:asciiTheme="majorBidi" w:hAnsiTheme="majorBidi" w:cstheme="majorBidi"/>
          <w:color w:val="000000" w:themeColor="text1"/>
        </w:rPr>
        <w:br w:type="page"/>
      </w:r>
    </w:p>
    <w:p w14:paraId="20B4D197" w14:textId="52FD842E" w:rsidR="000B518F" w:rsidRPr="00BB3DBC" w:rsidRDefault="003C51FB" w:rsidP="00726872">
      <w:pPr>
        <w:pStyle w:val="Heading1"/>
      </w:pPr>
      <w:bookmarkStart w:id="78" w:name="_Toc217619730"/>
      <w:r w:rsidRPr="00BB3DBC">
        <w:lastRenderedPageBreak/>
        <w:t>References</w:t>
      </w:r>
      <w:bookmarkEnd w:id="78"/>
      <w:r w:rsidRPr="00BB3DBC">
        <w:t xml:space="preserve"> </w:t>
      </w:r>
    </w:p>
    <w:p w14:paraId="066CAA84" w14:textId="77777777"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Abdallah, A., </w:t>
      </w:r>
      <w:proofErr w:type="spellStart"/>
      <w:r w:rsidRPr="00E52EF8">
        <w:rPr>
          <w:rFonts w:asciiTheme="majorBidi" w:hAnsiTheme="majorBidi" w:cstheme="majorBidi"/>
          <w:sz w:val="28"/>
          <w:szCs w:val="28"/>
        </w:rPr>
        <w:t>Maarof</w:t>
      </w:r>
      <w:proofErr w:type="spellEnd"/>
      <w:r w:rsidRPr="00E52EF8">
        <w:rPr>
          <w:rFonts w:asciiTheme="majorBidi" w:hAnsiTheme="majorBidi" w:cstheme="majorBidi"/>
          <w:sz w:val="28"/>
          <w:szCs w:val="28"/>
        </w:rPr>
        <w:t xml:space="preserve">, M. A., &amp; Zainal, A. (2016). Fraud detection system: A survey. Journal of Network and Computer Applications, 68, 90–113. </w:t>
      </w:r>
      <w:hyperlink r:id="rId23" w:history="1">
        <w:r w:rsidRPr="00E52EF8">
          <w:rPr>
            <w:rStyle w:val="Hyperlink"/>
            <w:rFonts w:asciiTheme="majorBidi" w:hAnsiTheme="majorBidi" w:cstheme="majorBidi"/>
            <w:sz w:val="28"/>
            <w:szCs w:val="28"/>
          </w:rPr>
          <w:t>https://doi.org/10.1016/j.jnca.2016.04.007</w:t>
        </w:r>
      </w:hyperlink>
    </w:p>
    <w:p w14:paraId="4C9CE1B5" w14:textId="77777777"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Awoyemi, J. O., Adetunmbi, A. O., &amp; Oluwadare, S. A. (2017). Credit card fraud detection using machine learning techniques: A comparative analysis. In 2017 International Conference on Computing Networking and Informatics (ICCNI) (pp. 1–9). IEEE. </w:t>
      </w:r>
      <w:hyperlink r:id="rId24" w:history="1">
        <w:r w:rsidRPr="00E52EF8">
          <w:rPr>
            <w:rStyle w:val="Hyperlink"/>
            <w:rFonts w:asciiTheme="majorBidi" w:hAnsiTheme="majorBidi" w:cstheme="majorBidi"/>
            <w:sz w:val="28"/>
            <w:szCs w:val="28"/>
          </w:rPr>
          <w:t>https://doi.org/10.1109/ICCNI.2017.8123782</w:t>
        </w:r>
      </w:hyperlink>
    </w:p>
    <w:p w14:paraId="11B6949F" w14:textId="77777777"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Bahnsen, A. C., </w:t>
      </w:r>
      <w:proofErr w:type="spellStart"/>
      <w:r w:rsidRPr="00E52EF8">
        <w:rPr>
          <w:rFonts w:asciiTheme="majorBidi" w:hAnsiTheme="majorBidi" w:cstheme="majorBidi"/>
          <w:sz w:val="28"/>
          <w:szCs w:val="28"/>
        </w:rPr>
        <w:t>Aouada</w:t>
      </w:r>
      <w:proofErr w:type="spellEnd"/>
      <w:r w:rsidRPr="00E52EF8">
        <w:rPr>
          <w:rFonts w:asciiTheme="majorBidi" w:hAnsiTheme="majorBidi" w:cstheme="majorBidi"/>
          <w:sz w:val="28"/>
          <w:szCs w:val="28"/>
        </w:rPr>
        <w:t xml:space="preserve">, D., &amp; </w:t>
      </w:r>
      <w:proofErr w:type="spellStart"/>
      <w:r w:rsidRPr="00E52EF8">
        <w:rPr>
          <w:rFonts w:asciiTheme="majorBidi" w:hAnsiTheme="majorBidi" w:cstheme="majorBidi"/>
          <w:sz w:val="28"/>
          <w:szCs w:val="28"/>
        </w:rPr>
        <w:t>Ottersten</w:t>
      </w:r>
      <w:proofErr w:type="spellEnd"/>
      <w:r w:rsidRPr="00E52EF8">
        <w:rPr>
          <w:rFonts w:asciiTheme="majorBidi" w:hAnsiTheme="majorBidi" w:cstheme="majorBidi"/>
          <w:sz w:val="28"/>
          <w:szCs w:val="28"/>
        </w:rPr>
        <w:t xml:space="preserve">, B. (2014). Example-dependent cost-sensitive logistic regression for credit scoring. In 2014 13th International Conference on Machine Learning and Applications (ICMLA) (pp. 263–269). IEEE. </w:t>
      </w:r>
      <w:hyperlink r:id="rId25" w:history="1">
        <w:r w:rsidRPr="00E52EF8">
          <w:rPr>
            <w:rStyle w:val="Hyperlink"/>
            <w:rFonts w:asciiTheme="majorBidi" w:hAnsiTheme="majorBidi" w:cstheme="majorBidi"/>
            <w:sz w:val="28"/>
            <w:szCs w:val="28"/>
          </w:rPr>
          <w:t>https://doi.org/10.1109/ICMLA.2014.48</w:t>
        </w:r>
      </w:hyperlink>
    </w:p>
    <w:p w14:paraId="7EB5CF57" w14:textId="77777777"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lang w:val="pt-BR"/>
        </w:rPr>
        <w:t xml:space="preserve">Barredo Arrieta, A., Díaz-Rodríguez, N., Del Ser, J., Bennetot, A., Tabik, S., Barbado, A., … </w:t>
      </w:r>
      <w:r w:rsidRPr="00E52EF8">
        <w:rPr>
          <w:rFonts w:asciiTheme="majorBidi" w:hAnsiTheme="majorBidi" w:cstheme="majorBidi"/>
          <w:sz w:val="28"/>
          <w:szCs w:val="28"/>
        </w:rPr>
        <w:t xml:space="preserve">Herrera, F. (2020). Explainable Artificial Intelligence (XAI): Concepts, taxonomies, opportunities and challenges toward responsible AI. Information Fusion, 58, 82–115. </w:t>
      </w:r>
      <w:hyperlink r:id="rId26" w:history="1">
        <w:r w:rsidRPr="00E52EF8">
          <w:rPr>
            <w:rStyle w:val="Hyperlink"/>
            <w:rFonts w:asciiTheme="majorBidi" w:hAnsiTheme="majorBidi" w:cstheme="majorBidi"/>
            <w:sz w:val="28"/>
            <w:szCs w:val="28"/>
          </w:rPr>
          <w:t>https://doi.org/10.1016/j.inffus.2019.12.012</w:t>
        </w:r>
      </w:hyperlink>
    </w:p>
    <w:p w14:paraId="14D74841" w14:textId="77777777"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lang w:val="pt-BR"/>
        </w:rPr>
        <w:t xml:space="preserve">Benchaji, I., Douzi, S., &amp; El Ouahidi, B. (2021). </w:t>
      </w:r>
      <w:r w:rsidRPr="00E52EF8">
        <w:rPr>
          <w:rFonts w:asciiTheme="majorBidi" w:hAnsiTheme="majorBidi" w:cstheme="majorBidi"/>
          <w:sz w:val="28"/>
          <w:szCs w:val="28"/>
        </w:rPr>
        <w:t xml:space="preserve">Using genetic algorithm to improve classification of imbalanced datasets for credit card fraud detection. Procedia Computer Science, 184, 450–457. </w:t>
      </w:r>
      <w:hyperlink r:id="rId27" w:history="1">
        <w:r w:rsidRPr="00E52EF8">
          <w:rPr>
            <w:rStyle w:val="Hyperlink"/>
            <w:rFonts w:asciiTheme="majorBidi" w:hAnsiTheme="majorBidi" w:cstheme="majorBidi"/>
            <w:sz w:val="28"/>
            <w:szCs w:val="28"/>
          </w:rPr>
          <w:t>https://doi.org/10.1016/j.procs.2021.03.057</w:t>
        </w:r>
      </w:hyperlink>
    </w:p>
    <w:p w14:paraId="162F4036" w14:textId="317C307A"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Bhattacharyya, S., Jha, S., </w:t>
      </w:r>
      <w:proofErr w:type="spellStart"/>
      <w:r w:rsidRPr="00E52EF8">
        <w:rPr>
          <w:rFonts w:asciiTheme="majorBidi" w:hAnsiTheme="majorBidi" w:cstheme="majorBidi"/>
          <w:sz w:val="28"/>
          <w:szCs w:val="28"/>
        </w:rPr>
        <w:t>Tharakunnel</w:t>
      </w:r>
      <w:proofErr w:type="spellEnd"/>
      <w:r w:rsidRPr="00E52EF8">
        <w:rPr>
          <w:rFonts w:asciiTheme="majorBidi" w:hAnsiTheme="majorBidi" w:cstheme="majorBidi"/>
          <w:sz w:val="28"/>
          <w:szCs w:val="28"/>
        </w:rPr>
        <w:t xml:space="preserve">, K., &amp; Westland, J. C. (2011). Data mining for credit card fraud: A comparative study. Decision Support Systems, 50(3), 602–613. </w:t>
      </w:r>
      <w:hyperlink r:id="rId28" w:history="1">
        <w:r w:rsidRPr="00E52EF8">
          <w:rPr>
            <w:rStyle w:val="Hyperlink"/>
            <w:rFonts w:asciiTheme="majorBidi" w:hAnsiTheme="majorBidi" w:cstheme="majorBidi"/>
            <w:sz w:val="28"/>
            <w:szCs w:val="28"/>
          </w:rPr>
          <w:t>https://doi.org/10.1016/j.dss.2010.08.008</w:t>
        </w:r>
      </w:hyperlink>
    </w:p>
    <w:p w14:paraId="63B3B197" w14:textId="1691E3FE"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Bolton, R. J., &amp; Hand, D. J. (2002). Statistical fraud detection: A review. Statistical Science, 17(3), 235–255. </w:t>
      </w:r>
      <w:hyperlink r:id="rId29" w:history="1">
        <w:r w:rsidRPr="00E52EF8">
          <w:rPr>
            <w:rStyle w:val="Hyperlink"/>
            <w:rFonts w:asciiTheme="majorBidi" w:hAnsiTheme="majorBidi" w:cstheme="majorBidi"/>
            <w:sz w:val="28"/>
            <w:szCs w:val="28"/>
          </w:rPr>
          <w:t>https://doi.org/10.1214/ss/1042727940</w:t>
        </w:r>
      </w:hyperlink>
    </w:p>
    <w:p w14:paraId="1A3F15F7" w14:textId="537AFFB0" w:rsidR="000371DA" w:rsidRPr="00E52EF8" w:rsidRDefault="000371DA" w:rsidP="004121F0">
      <w:pPr>
        <w:pStyle w:val="p1"/>
        <w:jc w:val="both"/>
        <w:rPr>
          <w:rFonts w:asciiTheme="majorBidi" w:hAnsiTheme="majorBidi" w:cstheme="majorBidi"/>
          <w:sz w:val="28"/>
          <w:szCs w:val="28"/>
        </w:rPr>
      </w:pPr>
      <w:proofErr w:type="spellStart"/>
      <w:r w:rsidRPr="00E52EF8">
        <w:rPr>
          <w:rFonts w:asciiTheme="majorBidi" w:hAnsiTheme="majorBidi" w:cstheme="majorBidi"/>
          <w:sz w:val="28"/>
          <w:szCs w:val="28"/>
        </w:rPr>
        <w:t>Breiman</w:t>
      </w:r>
      <w:proofErr w:type="spellEnd"/>
      <w:r w:rsidRPr="00E52EF8">
        <w:rPr>
          <w:rFonts w:asciiTheme="majorBidi" w:hAnsiTheme="majorBidi" w:cstheme="majorBidi"/>
          <w:sz w:val="28"/>
          <w:szCs w:val="28"/>
        </w:rPr>
        <w:t xml:space="preserve">, L. (2001). Random forests. Machine Learning, 45(1), 5–32. </w:t>
      </w:r>
      <w:hyperlink r:id="rId30" w:history="1">
        <w:r w:rsidRPr="00E52EF8">
          <w:rPr>
            <w:rStyle w:val="Hyperlink"/>
            <w:rFonts w:asciiTheme="majorBidi" w:hAnsiTheme="majorBidi" w:cstheme="majorBidi"/>
            <w:sz w:val="28"/>
            <w:szCs w:val="28"/>
          </w:rPr>
          <w:t>https://doi.org/10.1023/A:1010933404324</w:t>
        </w:r>
      </w:hyperlink>
    </w:p>
    <w:p w14:paraId="5472D819" w14:textId="77777777"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Brownlee, J. (2020). Imbalanced classification with Python: Better metrics, balance skewed classes, cost-sensitive learning. Machine Learning Mastery.</w:t>
      </w:r>
    </w:p>
    <w:p w14:paraId="0B96A9F0" w14:textId="71BDD466" w:rsidR="000371DA" w:rsidRPr="00E52EF8" w:rsidRDefault="000371DA" w:rsidP="004121F0">
      <w:pPr>
        <w:pStyle w:val="p1"/>
        <w:jc w:val="both"/>
        <w:rPr>
          <w:rFonts w:asciiTheme="majorBidi" w:hAnsiTheme="majorBidi" w:cstheme="majorBidi"/>
          <w:sz w:val="28"/>
          <w:szCs w:val="28"/>
        </w:rPr>
      </w:pPr>
      <w:proofErr w:type="spellStart"/>
      <w:r w:rsidRPr="00E52EF8">
        <w:rPr>
          <w:rFonts w:asciiTheme="majorBidi" w:hAnsiTheme="majorBidi" w:cstheme="majorBidi"/>
          <w:sz w:val="28"/>
          <w:szCs w:val="28"/>
        </w:rPr>
        <w:t>Carcillo</w:t>
      </w:r>
      <w:proofErr w:type="spellEnd"/>
      <w:r w:rsidRPr="00E52EF8">
        <w:rPr>
          <w:rFonts w:asciiTheme="majorBidi" w:hAnsiTheme="majorBidi" w:cstheme="majorBidi"/>
          <w:sz w:val="28"/>
          <w:szCs w:val="28"/>
        </w:rPr>
        <w:t xml:space="preserve">, F., Dal Pozzolo, A., Le Borgne, Y.-A., Caelen, O., Mazzer, Y., &amp; Bontempi, G. (2018). SCARFF: A scalable framework for streaming credit card </w:t>
      </w:r>
      <w:r w:rsidRPr="00E52EF8">
        <w:rPr>
          <w:rFonts w:asciiTheme="majorBidi" w:hAnsiTheme="majorBidi" w:cstheme="majorBidi"/>
          <w:sz w:val="28"/>
          <w:szCs w:val="28"/>
        </w:rPr>
        <w:lastRenderedPageBreak/>
        <w:t xml:space="preserve">fraud detection with Spark. Information Fusion, 41, 182–194. </w:t>
      </w:r>
      <w:hyperlink r:id="rId31" w:history="1">
        <w:r w:rsidRPr="00E52EF8">
          <w:rPr>
            <w:rStyle w:val="Hyperlink"/>
            <w:rFonts w:asciiTheme="majorBidi" w:hAnsiTheme="majorBidi" w:cstheme="majorBidi"/>
            <w:sz w:val="28"/>
            <w:szCs w:val="28"/>
          </w:rPr>
          <w:t>https://doi.org/10.1016/j.inffus.2017.09.005</w:t>
        </w:r>
      </w:hyperlink>
    </w:p>
    <w:p w14:paraId="18097886" w14:textId="02221532"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Chan, P. K., Fan, W., </w:t>
      </w:r>
      <w:proofErr w:type="spellStart"/>
      <w:r w:rsidRPr="00E52EF8">
        <w:rPr>
          <w:rFonts w:asciiTheme="majorBidi" w:hAnsiTheme="majorBidi" w:cstheme="majorBidi"/>
          <w:sz w:val="28"/>
          <w:szCs w:val="28"/>
        </w:rPr>
        <w:t>Prodromidis</w:t>
      </w:r>
      <w:proofErr w:type="spellEnd"/>
      <w:r w:rsidRPr="00E52EF8">
        <w:rPr>
          <w:rFonts w:asciiTheme="majorBidi" w:hAnsiTheme="majorBidi" w:cstheme="majorBidi"/>
          <w:sz w:val="28"/>
          <w:szCs w:val="28"/>
        </w:rPr>
        <w:t xml:space="preserve">, A. L., &amp; Stolfo, S. J. (1999). Distributed data mining in credit card fraud detection. IEEE Intelligent Systems, 14(6), 67–74. </w:t>
      </w:r>
      <w:hyperlink r:id="rId32" w:history="1">
        <w:r w:rsidRPr="00E52EF8">
          <w:rPr>
            <w:rStyle w:val="Hyperlink"/>
            <w:rFonts w:asciiTheme="majorBidi" w:hAnsiTheme="majorBidi" w:cstheme="majorBidi"/>
            <w:sz w:val="28"/>
            <w:szCs w:val="28"/>
          </w:rPr>
          <w:t>https://doi.org/10.1109/5254.809570</w:t>
        </w:r>
      </w:hyperlink>
    </w:p>
    <w:p w14:paraId="775FB8DA" w14:textId="06DCB9AD"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Chen, T., &amp; </w:t>
      </w:r>
      <w:proofErr w:type="spellStart"/>
      <w:r w:rsidRPr="00E52EF8">
        <w:rPr>
          <w:rFonts w:asciiTheme="majorBidi" w:hAnsiTheme="majorBidi" w:cstheme="majorBidi"/>
          <w:sz w:val="28"/>
          <w:szCs w:val="28"/>
        </w:rPr>
        <w:t>Guestrin</w:t>
      </w:r>
      <w:proofErr w:type="spellEnd"/>
      <w:r w:rsidRPr="00E52EF8">
        <w:rPr>
          <w:rFonts w:asciiTheme="majorBidi" w:hAnsiTheme="majorBidi" w:cstheme="majorBidi"/>
          <w:sz w:val="28"/>
          <w:szCs w:val="28"/>
        </w:rPr>
        <w:t xml:space="preserve">, C. (2016). XGBoost: A scalable tree boosting system. In Proceedings of the 22nd ACM SIGKDD International Conference on Knowledge Discovery and Data Mining (pp. 785–794). ACM. </w:t>
      </w:r>
      <w:hyperlink r:id="rId33" w:history="1">
        <w:r w:rsidRPr="00E52EF8">
          <w:rPr>
            <w:rStyle w:val="Hyperlink"/>
            <w:rFonts w:asciiTheme="majorBidi" w:hAnsiTheme="majorBidi" w:cstheme="majorBidi"/>
            <w:sz w:val="28"/>
            <w:szCs w:val="28"/>
          </w:rPr>
          <w:t>https://doi.org/10.1145/2939672.2939785</w:t>
        </w:r>
      </w:hyperlink>
    </w:p>
    <w:p w14:paraId="4BF89B48" w14:textId="746ABB0D"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Dal Pozzolo, A., Caelen, O., Le Borgne, Y.-A., </w:t>
      </w:r>
      <w:proofErr w:type="spellStart"/>
      <w:r w:rsidRPr="00E52EF8">
        <w:rPr>
          <w:rFonts w:asciiTheme="majorBidi" w:hAnsiTheme="majorBidi" w:cstheme="majorBidi"/>
          <w:sz w:val="28"/>
          <w:szCs w:val="28"/>
        </w:rPr>
        <w:t>Waterschoot</w:t>
      </w:r>
      <w:proofErr w:type="spellEnd"/>
      <w:r w:rsidRPr="00E52EF8">
        <w:rPr>
          <w:rFonts w:asciiTheme="majorBidi" w:hAnsiTheme="majorBidi" w:cstheme="majorBidi"/>
          <w:sz w:val="28"/>
          <w:szCs w:val="28"/>
        </w:rPr>
        <w:t xml:space="preserve">, S., &amp; Bontempi, G. (2014). Learned lessons in credit card fraud detection from a practitioner perspective. Expert Systems with Applications, 41(10), 4915–4928. </w:t>
      </w:r>
      <w:hyperlink r:id="rId34" w:history="1">
        <w:r w:rsidRPr="00E52EF8">
          <w:rPr>
            <w:rStyle w:val="Hyperlink"/>
            <w:rFonts w:asciiTheme="majorBidi" w:hAnsiTheme="majorBidi" w:cstheme="majorBidi"/>
            <w:sz w:val="28"/>
            <w:szCs w:val="28"/>
          </w:rPr>
          <w:t>https://doi.org/10.1016/j.eswa.2014.02.026</w:t>
        </w:r>
      </w:hyperlink>
    </w:p>
    <w:p w14:paraId="5E6B91F5" w14:textId="77777777"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lang w:val="pt-BR"/>
        </w:rPr>
        <w:t xml:space="preserve">Delamaire, L., Abdou, H., &amp; Pointon, J. (2009). </w:t>
      </w:r>
      <w:r w:rsidRPr="00E52EF8">
        <w:rPr>
          <w:rFonts w:asciiTheme="majorBidi" w:hAnsiTheme="majorBidi" w:cstheme="majorBidi"/>
          <w:sz w:val="28"/>
          <w:szCs w:val="28"/>
        </w:rPr>
        <w:t>Credit card fraud and detection techniques: A review. Banks and Bank Systems, 4(2), 57–68.</w:t>
      </w:r>
    </w:p>
    <w:p w14:paraId="583F2E70" w14:textId="7934D2FC" w:rsidR="000371DA" w:rsidRPr="00E52EF8" w:rsidRDefault="000371DA" w:rsidP="004121F0">
      <w:pPr>
        <w:pStyle w:val="p1"/>
        <w:jc w:val="both"/>
        <w:rPr>
          <w:rFonts w:asciiTheme="majorBidi" w:hAnsiTheme="majorBidi" w:cstheme="majorBidi"/>
          <w:sz w:val="28"/>
          <w:szCs w:val="28"/>
        </w:rPr>
      </w:pPr>
      <w:proofErr w:type="spellStart"/>
      <w:r w:rsidRPr="00E52EF8">
        <w:rPr>
          <w:rFonts w:asciiTheme="majorBidi" w:hAnsiTheme="majorBidi" w:cstheme="majorBidi"/>
          <w:sz w:val="28"/>
          <w:szCs w:val="28"/>
        </w:rPr>
        <w:t>Dharwa</w:t>
      </w:r>
      <w:proofErr w:type="spellEnd"/>
      <w:r w:rsidRPr="00E52EF8">
        <w:rPr>
          <w:rFonts w:asciiTheme="majorBidi" w:hAnsiTheme="majorBidi" w:cstheme="majorBidi"/>
          <w:sz w:val="28"/>
          <w:szCs w:val="28"/>
        </w:rPr>
        <w:t xml:space="preserve">, M., Garg, A., &amp; Singh, S. (2011). Transaction risk scoring for fraud detection. Journal of Money Laundering Control, 14(3), 260–275. </w:t>
      </w:r>
      <w:hyperlink r:id="rId35" w:history="1">
        <w:r w:rsidRPr="00E52EF8">
          <w:rPr>
            <w:rStyle w:val="Hyperlink"/>
            <w:rFonts w:asciiTheme="majorBidi" w:hAnsiTheme="majorBidi" w:cstheme="majorBidi"/>
            <w:sz w:val="28"/>
            <w:szCs w:val="28"/>
          </w:rPr>
          <w:t>https://doi.org/10.1108/13685201111147586</w:t>
        </w:r>
      </w:hyperlink>
    </w:p>
    <w:p w14:paraId="7C054BDC" w14:textId="4CA7FD6E"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Fawcett, T., &amp; Provost, F. (1997). Adaptive fraud detection. Data Mining and Knowledge Discovery, 1(3), 291–316. </w:t>
      </w:r>
      <w:hyperlink r:id="rId36" w:history="1">
        <w:r w:rsidRPr="00E52EF8">
          <w:rPr>
            <w:rStyle w:val="Hyperlink"/>
            <w:rFonts w:asciiTheme="majorBidi" w:hAnsiTheme="majorBidi" w:cstheme="majorBidi"/>
            <w:sz w:val="28"/>
            <w:szCs w:val="28"/>
          </w:rPr>
          <w:t>https://doi.org/10.1023/A:1009700419189</w:t>
        </w:r>
      </w:hyperlink>
    </w:p>
    <w:p w14:paraId="78590508" w14:textId="35A30833"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Fawcett, T. (2006). An introduction to ROC analysis. Pattern Recognition Letters, 27(8), 861–874. </w:t>
      </w:r>
      <w:hyperlink r:id="rId37" w:history="1">
        <w:r w:rsidRPr="00E52EF8">
          <w:rPr>
            <w:rStyle w:val="Hyperlink"/>
            <w:rFonts w:asciiTheme="majorBidi" w:hAnsiTheme="majorBidi" w:cstheme="majorBidi"/>
            <w:sz w:val="28"/>
            <w:szCs w:val="28"/>
          </w:rPr>
          <w:t>https://doi.org/10.1016/j.patrec.2005.10.010</w:t>
        </w:r>
      </w:hyperlink>
    </w:p>
    <w:p w14:paraId="0D88A4AD" w14:textId="22FA5343"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Federal Trade Commission. (2025). Consumer Sentinel Network Data Book 2024 (March 2025). U.S. Federal Trade Commission.</w:t>
      </w:r>
    </w:p>
    <w:p w14:paraId="532279DF" w14:textId="1ECCCA82"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Guidotti, R., </w:t>
      </w:r>
      <w:proofErr w:type="spellStart"/>
      <w:r w:rsidRPr="00E52EF8">
        <w:rPr>
          <w:rFonts w:asciiTheme="majorBidi" w:hAnsiTheme="majorBidi" w:cstheme="majorBidi"/>
          <w:sz w:val="28"/>
          <w:szCs w:val="28"/>
        </w:rPr>
        <w:t>Monreale</w:t>
      </w:r>
      <w:proofErr w:type="spellEnd"/>
      <w:r w:rsidRPr="00E52EF8">
        <w:rPr>
          <w:rFonts w:asciiTheme="majorBidi" w:hAnsiTheme="majorBidi" w:cstheme="majorBidi"/>
          <w:sz w:val="28"/>
          <w:szCs w:val="28"/>
        </w:rPr>
        <w:t xml:space="preserve">, A., Ruggieri, S., Turini, F., Giannotti, F., &amp; </w:t>
      </w:r>
      <w:proofErr w:type="spellStart"/>
      <w:r w:rsidRPr="00E52EF8">
        <w:rPr>
          <w:rFonts w:asciiTheme="majorBidi" w:hAnsiTheme="majorBidi" w:cstheme="majorBidi"/>
          <w:sz w:val="28"/>
          <w:szCs w:val="28"/>
        </w:rPr>
        <w:t>Pedreschi</w:t>
      </w:r>
      <w:proofErr w:type="spellEnd"/>
      <w:r w:rsidRPr="00E52EF8">
        <w:rPr>
          <w:rFonts w:asciiTheme="majorBidi" w:hAnsiTheme="majorBidi" w:cstheme="majorBidi"/>
          <w:sz w:val="28"/>
          <w:szCs w:val="28"/>
        </w:rPr>
        <w:t xml:space="preserve">, D. (2018). A survey of methods for explaining black box models. ACM Computing Surveys, 51(5), Article 93. </w:t>
      </w:r>
      <w:hyperlink r:id="rId38" w:history="1">
        <w:r w:rsidRPr="00E52EF8">
          <w:rPr>
            <w:rStyle w:val="Hyperlink"/>
            <w:rFonts w:asciiTheme="majorBidi" w:hAnsiTheme="majorBidi" w:cstheme="majorBidi"/>
            <w:sz w:val="28"/>
            <w:szCs w:val="28"/>
          </w:rPr>
          <w:t>https://doi.org/10.1145/3236009</w:t>
        </w:r>
      </w:hyperlink>
    </w:p>
    <w:p w14:paraId="3F77D4D2" w14:textId="07BB92F8"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Kumar, R., Kumar, P., &amp; </w:t>
      </w:r>
      <w:proofErr w:type="spellStart"/>
      <w:r w:rsidRPr="00E52EF8">
        <w:rPr>
          <w:rFonts w:asciiTheme="majorBidi" w:hAnsiTheme="majorBidi" w:cstheme="majorBidi"/>
          <w:sz w:val="28"/>
          <w:szCs w:val="28"/>
        </w:rPr>
        <w:t>Aljawarneh</w:t>
      </w:r>
      <w:proofErr w:type="spellEnd"/>
      <w:r w:rsidRPr="00E52EF8">
        <w:rPr>
          <w:rFonts w:asciiTheme="majorBidi" w:hAnsiTheme="majorBidi" w:cstheme="majorBidi"/>
          <w:sz w:val="28"/>
          <w:szCs w:val="28"/>
        </w:rPr>
        <w:t xml:space="preserve">, S. (2022). A Gaussian </w:t>
      </w:r>
      <w:proofErr w:type="spellStart"/>
      <w:r w:rsidRPr="00E52EF8">
        <w:rPr>
          <w:rFonts w:asciiTheme="majorBidi" w:hAnsiTheme="majorBidi" w:cstheme="majorBidi"/>
          <w:sz w:val="28"/>
          <w:szCs w:val="28"/>
        </w:rPr>
        <w:t>undersampling</w:t>
      </w:r>
      <w:proofErr w:type="spellEnd"/>
      <w:r w:rsidRPr="00E52EF8">
        <w:rPr>
          <w:rFonts w:asciiTheme="majorBidi" w:hAnsiTheme="majorBidi" w:cstheme="majorBidi"/>
          <w:sz w:val="28"/>
          <w:szCs w:val="28"/>
        </w:rPr>
        <w:t xml:space="preserve"> based ensemble method for detecting fraudulent loan applications. Journal of King Saud University – Computer and Information Sciences, 34(6), 2957–2966. </w:t>
      </w:r>
      <w:hyperlink r:id="rId39" w:history="1">
        <w:r w:rsidRPr="00E52EF8">
          <w:rPr>
            <w:rStyle w:val="Hyperlink"/>
            <w:rFonts w:asciiTheme="majorBidi" w:hAnsiTheme="majorBidi" w:cstheme="majorBidi"/>
            <w:sz w:val="28"/>
            <w:szCs w:val="28"/>
          </w:rPr>
          <w:t>https://doi.org/10.1016/j.jksuci.2020.08.014</w:t>
        </w:r>
      </w:hyperlink>
    </w:p>
    <w:p w14:paraId="58A88B2B" w14:textId="77777777"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lang w:val="pt-BR"/>
        </w:rPr>
        <w:lastRenderedPageBreak/>
        <w:t xml:space="preserve">Lemaître, G., Nogueira, F., &amp; Aridas, C. K. (2017). </w:t>
      </w:r>
      <w:r w:rsidRPr="00E52EF8">
        <w:rPr>
          <w:rFonts w:asciiTheme="majorBidi" w:hAnsiTheme="majorBidi" w:cstheme="majorBidi"/>
          <w:sz w:val="28"/>
          <w:szCs w:val="28"/>
        </w:rPr>
        <w:t>Imbalanced-learn: A Python toolbox to tackle the curse of imbalanced datasets in machine learning. Journal of Machine Learning Research, 18(17), 1–5.</w:t>
      </w:r>
    </w:p>
    <w:p w14:paraId="544A6AC2" w14:textId="4A9BDE36"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Lundberg, S. M., &amp; Lee, S.-I. (2017). A unified approach to interpreting model predictions. In Advances in Neural Information Processing Systems (Vol. 30, pp. 4765–4774).</w:t>
      </w:r>
    </w:p>
    <w:p w14:paraId="4DC09416" w14:textId="3F725EA5"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Ngai, E. W. T., Hu, Y., Wong, Y. H., Chen, Y., &amp; Sun, X. (2011). The application of data mining techniques in financial fraud detection: A classification framework and an academic review of literature. Decision Support Systems, 50(3), 559–569. </w:t>
      </w:r>
      <w:hyperlink r:id="rId40" w:history="1">
        <w:r w:rsidRPr="00E52EF8">
          <w:rPr>
            <w:rStyle w:val="Hyperlink"/>
            <w:rFonts w:asciiTheme="majorBidi" w:hAnsiTheme="majorBidi" w:cstheme="majorBidi"/>
            <w:sz w:val="28"/>
            <w:szCs w:val="28"/>
          </w:rPr>
          <w:t>https://doi.org/10.1016/j.dss.2010.08.006</w:t>
        </w:r>
      </w:hyperlink>
    </w:p>
    <w:p w14:paraId="7D37375D" w14:textId="341CBE62"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Pedregosa, F., </w:t>
      </w:r>
      <w:proofErr w:type="spellStart"/>
      <w:r w:rsidRPr="00E52EF8">
        <w:rPr>
          <w:rFonts w:asciiTheme="majorBidi" w:hAnsiTheme="majorBidi" w:cstheme="majorBidi"/>
          <w:sz w:val="28"/>
          <w:szCs w:val="28"/>
        </w:rPr>
        <w:t>Varoquaux</w:t>
      </w:r>
      <w:proofErr w:type="spellEnd"/>
      <w:r w:rsidRPr="00E52EF8">
        <w:rPr>
          <w:rFonts w:asciiTheme="majorBidi" w:hAnsiTheme="majorBidi" w:cstheme="majorBidi"/>
          <w:sz w:val="28"/>
          <w:szCs w:val="28"/>
        </w:rPr>
        <w:t xml:space="preserve">, G., </w:t>
      </w:r>
      <w:proofErr w:type="spellStart"/>
      <w:r w:rsidRPr="00E52EF8">
        <w:rPr>
          <w:rFonts w:asciiTheme="majorBidi" w:hAnsiTheme="majorBidi" w:cstheme="majorBidi"/>
          <w:sz w:val="28"/>
          <w:szCs w:val="28"/>
        </w:rPr>
        <w:t>Gramfort</w:t>
      </w:r>
      <w:proofErr w:type="spellEnd"/>
      <w:r w:rsidRPr="00E52EF8">
        <w:rPr>
          <w:rFonts w:asciiTheme="majorBidi" w:hAnsiTheme="majorBidi" w:cstheme="majorBidi"/>
          <w:sz w:val="28"/>
          <w:szCs w:val="28"/>
        </w:rPr>
        <w:t>, A., Michel, V., Thirion, B., Grisel, O., … Duchesnay, E. (2011). Scikit-learn: Machine learning in Python. Journal of Machine Learning Research, 12, 2825–2830.</w:t>
      </w:r>
    </w:p>
    <w:p w14:paraId="0B9E5F21" w14:textId="32A1E4E3"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Phua, C., Lee, V., Smith, K., &amp; Gayler, R. (2010). A comprehensive survey of data mining-based fraud detection. </w:t>
      </w:r>
      <w:proofErr w:type="spellStart"/>
      <w:r w:rsidRPr="00E52EF8">
        <w:rPr>
          <w:rFonts w:asciiTheme="majorBidi" w:hAnsiTheme="majorBidi" w:cstheme="majorBidi"/>
          <w:sz w:val="28"/>
          <w:szCs w:val="28"/>
        </w:rPr>
        <w:t>arXiv</w:t>
      </w:r>
      <w:proofErr w:type="spellEnd"/>
      <w:r w:rsidRPr="00E52EF8">
        <w:rPr>
          <w:rFonts w:asciiTheme="majorBidi" w:hAnsiTheme="majorBidi" w:cstheme="majorBidi"/>
          <w:sz w:val="28"/>
          <w:szCs w:val="28"/>
        </w:rPr>
        <w:t xml:space="preserve">. </w:t>
      </w:r>
      <w:hyperlink r:id="rId41" w:history="1">
        <w:r w:rsidRPr="00E52EF8">
          <w:rPr>
            <w:rStyle w:val="Hyperlink"/>
            <w:rFonts w:asciiTheme="majorBidi" w:hAnsiTheme="majorBidi" w:cstheme="majorBidi"/>
            <w:sz w:val="28"/>
            <w:szCs w:val="28"/>
          </w:rPr>
          <w:t>https://arxiv.org/abs/1009.6119</w:t>
        </w:r>
      </w:hyperlink>
    </w:p>
    <w:p w14:paraId="3D471202" w14:textId="27BB0589"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lang w:val="pt-BR"/>
        </w:rPr>
        <w:t xml:space="preserve">Ribeiro, M. T., Singh, S., &amp; Guestrin, C. (2016). </w:t>
      </w:r>
      <w:r w:rsidRPr="00E52EF8">
        <w:rPr>
          <w:rFonts w:asciiTheme="majorBidi" w:hAnsiTheme="majorBidi" w:cstheme="majorBidi"/>
          <w:sz w:val="28"/>
          <w:szCs w:val="28"/>
        </w:rPr>
        <w:t xml:space="preserve">“Why should I trust you?” Explaining the predictions of any classifier. In Proceedings of the 22nd ACM SIGKDD International Conference on Knowledge Discovery and Data Mining (pp. 1135–1144). ACM. </w:t>
      </w:r>
      <w:hyperlink r:id="rId42" w:history="1">
        <w:r w:rsidRPr="00E52EF8">
          <w:rPr>
            <w:rStyle w:val="Hyperlink"/>
            <w:rFonts w:asciiTheme="majorBidi" w:hAnsiTheme="majorBidi" w:cstheme="majorBidi"/>
            <w:sz w:val="28"/>
            <w:szCs w:val="28"/>
          </w:rPr>
          <w:t>https://doi.org/10.1145/2939672.2939778</w:t>
        </w:r>
      </w:hyperlink>
    </w:p>
    <w:p w14:paraId="1DF287F9" w14:textId="4B201B0C"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Sahin, Y., </w:t>
      </w:r>
      <w:proofErr w:type="spellStart"/>
      <w:r w:rsidRPr="00E52EF8">
        <w:rPr>
          <w:rFonts w:asciiTheme="majorBidi" w:hAnsiTheme="majorBidi" w:cstheme="majorBidi"/>
          <w:sz w:val="28"/>
          <w:szCs w:val="28"/>
        </w:rPr>
        <w:t>Bulkan</w:t>
      </w:r>
      <w:proofErr w:type="spellEnd"/>
      <w:r w:rsidRPr="00E52EF8">
        <w:rPr>
          <w:rFonts w:asciiTheme="majorBidi" w:hAnsiTheme="majorBidi" w:cstheme="majorBidi"/>
          <w:sz w:val="28"/>
          <w:szCs w:val="28"/>
        </w:rPr>
        <w:t xml:space="preserve">, S., &amp; Duman, E. (2013). A cost-sensitive decision tree approach for fraud detection. Expert Systems with Applications, 40(15), 5916–5923. </w:t>
      </w:r>
      <w:hyperlink r:id="rId43" w:history="1">
        <w:r w:rsidRPr="00E52EF8">
          <w:rPr>
            <w:rStyle w:val="Hyperlink"/>
            <w:rFonts w:asciiTheme="majorBidi" w:hAnsiTheme="majorBidi" w:cstheme="majorBidi"/>
            <w:sz w:val="28"/>
            <w:szCs w:val="28"/>
          </w:rPr>
          <w:t>https://doi.org/10.1016/j.eswa.2013.05.021</w:t>
        </w:r>
      </w:hyperlink>
    </w:p>
    <w:p w14:paraId="4CDE7F07" w14:textId="70D45CA1" w:rsidR="000371DA" w:rsidRPr="00E52EF8" w:rsidRDefault="000371DA" w:rsidP="004121F0">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Sahin, Y., &amp; Duman, E. (2011). Detecting credit card fraud by decision trees and support vector machines. In Proceedings of the International </w:t>
      </w:r>
      <w:proofErr w:type="spellStart"/>
      <w:r w:rsidRPr="00E52EF8">
        <w:rPr>
          <w:rFonts w:asciiTheme="majorBidi" w:hAnsiTheme="majorBidi" w:cstheme="majorBidi"/>
          <w:sz w:val="28"/>
          <w:szCs w:val="28"/>
        </w:rPr>
        <w:t>MultiConference</w:t>
      </w:r>
      <w:proofErr w:type="spellEnd"/>
      <w:r w:rsidRPr="00E52EF8">
        <w:rPr>
          <w:rFonts w:asciiTheme="majorBidi" w:hAnsiTheme="majorBidi" w:cstheme="majorBidi"/>
          <w:sz w:val="28"/>
          <w:szCs w:val="28"/>
        </w:rPr>
        <w:t xml:space="preserve"> of Engineers and Computer Scientists 2011 (IMECS 2011) (Vol. I, pp. 442–447). IAENG.</w:t>
      </w:r>
    </w:p>
    <w:p w14:paraId="0EBC1693" w14:textId="77777777" w:rsidR="000371DA" w:rsidRPr="00E52EF8" w:rsidRDefault="000371DA" w:rsidP="00E52EF8">
      <w:pPr>
        <w:pStyle w:val="p1"/>
        <w:jc w:val="both"/>
        <w:rPr>
          <w:rFonts w:asciiTheme="majorBidi" w:hAnsiTheme="majorBidi" w:cstheme="majorBidi"/>
          <w:sz w:val="28"/>
          <w:szCs w:val="28"/>
        </w:rPr>
      </w:pPr>
      <w:r w:rsidRPr="00E52EF8">
        <w:rPr>
          <w:rFonts w:asciiTheme="majorBidi" w:hAnsiTheme="majorBidi" w:cstheme="majorBidi"/>
          <w:sz w:val="28"/>
          <w:szCs w:val="28"/>
        </w:rPr>
        <w:t>Saudi Central Bank. (2022, April 8). Saudi Central Bank to take urgent measures to protect banking consumers against financial fraud [Press release]. Saudi Central Bank.</w:t>
      </w:r>
    </w:p>
    <w:p w14:paraId="60BAAF83" w14:textId="77777777" w:rsidR="000371DA" w:rsidRPr="00E52EF8" w:rsidRDefault="000371DA" w:rsidP="00E52EF8">
      <w:pPr>
        <w:pStyle w:val="p2"/>
        <w:rPr>
          <w:rFonts w:asciiTheme="majorBidi" w:hAnsiTheme="majorBidi" w:cstheme="majorBidi"/>
          <w:sz w:val="28"/>
          <w:szCs w:val="28"/>
        </w:rPr>
      </w:pPr>
    </w:p>
    <w:p w14:paraId="1F6B1E34" w14:textId="1A3CE423" w:rsidR="000371DA" w:rsidRPr="00E52EF8" w:rsidRDefault="000371DA" w:rsidP="00E52EF8">
      <w:pPr>
        <w:pStyle w:val="p1"/>
        <w:jc w:val="both"/>
        <w:rPr>
          <w:rFonts w:asciiTheme="majorBidi" w:hAnsiTheme="majorBidi" w:cstheme="majorBidi"/>
          <w:sz w:val="28"/>
          <w:szCs w:val="28"/>
        </w:rPr>
      </w:pPr>
      <w:r w:rsidRPr="00E52EF8">
        <w:rPr>
          <w:rFonts w:asciiTheme="majorBidi" w:hAnsiTheme="majorBidi" w:cstheme="majorBidi"/>
          <w:sz w:val="28"/>
          <w:szCs w:val="28"/>
        </w:rPr>
        <w:lastRenderedPageBreak/>
        <w:t xml:space="preserve">Saudi Central Bank. (n.d.). </w:t>
      </w:r>
      <w:r w:rsidRPr="00E52EF8">
        <w:rPr>
          <w:rFonts w:asciiTheme="majorBidi" w:hAnsiTheme="majorBidi" w:cstheme="majorBidi"/>
          <w:i/>
          <w:iCs/>
          <w:sz w:val="28"/>
          <w:szCs w:val="28"/>
        </w:rPr>
        <w:t>Counter-Fraud Framework.</w:t>
      </w:r>
      <w:r w:rsidRPr="00E52EF8">
        <w:rPr>
          <w:rFonts w:asciiTheme="majorBidi" w:hAnsiTheme="majorBidi" w:cstheme="majorBidi"/>
          <w:sz w:val="28"/>
          <w:szCs w:val="28"/>
        </w:rPr>
        <w:t xml:space="preserve"> SAMA Rulebook. Retrieved December 22, 2025, from https://rulebook.sama.gov.sa/en/counter-fraud-framework-0</w:t>
      </w:r>
    </w:p>
    <w:p w14:paraId="28F10F04" w14:textId="2C1B8C90" w:rsidR="000371DA" w:rsidRPr="00E52EF8" w:rsidRDefault="000371DA" w:rsidP="00E52EF8">
      <w:pPr>
        <w:pStyle w:val="p1"/>
        <w:jc w:val="both"/>
        <w:rPr>
          <w:rFonts w:asciiTheme="majorBidi" w:hAnsiTheme="majorBidi" w:cstheme="majorBidi"/>
          <w:sz w:val="28"/>
          <w:szCs w:val="28"/>
        </w:rPr>
      </w:pPr>
      <w:r w:rsidRPr="00E52EF8">
        <w:rPr>
          <w:rFonts w:asciiTheme="majorBidi" w:hAnsiTheme="majorBidi" w:cstheme="majorBidi"/>
          <w:sz w:val="28"/>
          <w:szCs w:val="28"/>
        </w:rPr>
        <w:t>Sorournejad</w:t>
      </w:r>
      <w:r w:rsidRPr="00E52EF8">
        <w:rPr>
          <w:rFonts w:asciiTheme="majorBidi" w:hAnsiTheme="majorBidi" w:cstheme="majorBidi"/>
          <w:sz w:val="28"/>
          <w:szCs w:val="28"/>
          <w:lang w:val="pt-BR"/>
        </w:rPr>
        <w:t xml:space="preserve">, Z., Zojaji, Z., Atani, R. E., &amp; Monadjemi, A. H. (2016). </w:t>
      </w:r>
      <w:r w:rsidRPr="00E52EF8">
        <w:rPr>
          <w:rFonts w:asciiTheme="majorBidi" w:hAnsiTheme="majorBidi" w:cstheme="majorBidi"/>
          <w:sz w:val="28"/>
          <w:szCs w:val="28"/>
        </w:rPr>
        <w:t xml:space="preserve">A survey of credit card fraud detection techniques: Data and </w:t>
      </w:r>
      <w:proofErr w:type="gramStart"/>
      <w:r w:rsidRPr="00E52EF8">
        <w:rPr>
          <w:rFonts w:asciiTheme="majorBidi" w:hAnsiTheme="majorBidi" w:cstheme="majorBidi"/>
          <w:sz w:val="28"/>
          <w:szCs w:val="28"/>
        </w:rPr>
        <w:t>technique oriented</w:t>
      </w:r>
      <w:proofErr w:type="gramEnd"/>
      <w:r w:rsidRPr="00E52EF8">
        <w:rPr>
          <w:rFonts w:asciiTheme="majorBidi" w:hAnsiTheme="majorBidi" w:cstheme="majorBidi"/>
          <w:sz w:val="28"/>
          <w:szCs w:val="28"/>
        </w:rPr>
        <w:t xml:space="preserve"> perspective. </w:t>
      </w:r>
      <w:proofErr w:type="spellStart"/>
      <w:r w:rsidRPr="00E52EF8">
        <w:rPr>
          <w:rFonts w:asciiTheme="majorBidi" w:hAnsiTheme="majorBidi" w:cstheme="majorBidi"/>
          <w:i/>
          <w:iCs/>
          <w:sz w:val="28"/>
          <w:szCs w:val="28"/>
        </w:rPr>
        <w:t>arXiv</w:t>
      </w:r>
      <w:proofErr w:type="spellEnd"/>
      <w:r w:rsidRPr="00E52EF8">
        <w:rPr>
          <w:rFonts w:asciiTheme="majorBidi" w:hAnsiTheme="majorBidi" w:cstheme="majorBidi"/>
          <w:sz w:val="28"/>
          <w:szCs w:val="28"/>
        </w:rPr>
        <w:t xml:space="preserve">. </w:t>
      </w:r>
      <w:hyperlink r:id="rId44" w:history="1">
        <w:r w:rsidRPr="00E52EF8">
          <w:rPr>
            <w:rStyle w:val="Hyperlink"/>
            <w:rFonts w:asciiTheme="majorBidi" w:hAnsiTheme="majorBidi" w:cstheme="majorBidi"/>
            <w:sz w:val="28"/>
            <w:szCs w:val="28"/>
          </w:rPr>
          <w:t>https://arxiv.org/abs/1611.06439</w:t>
        </w:r>
      </w:hyperlink>
    </w:p>
    <w:p w14:paraId="7401FE8F" w14:textId="1B2AB396" w:rsidR="000371DA" w:rsidRPr="00E52EF8" w:rsidRDefault="000371DA" w:rsidP="00E52EF8">
      <w:pPr>
        <w:pStyle w:val="p1"/>
        <w:jc w:val="both"/>
        <w:rPr>
          <w:rFonts w:asciiTheme="majorBidi" w:hAnsiTheme="majorBidi" w:cstheme="majorBidi"/>
          <w:sz w:val="28"/>
          <w:szCs w:val="28"/>
        </w:rPr>
      </w:pPr>
      <w:r w:rsidRPr="00E52EF8">
        <w:rPr>
          <w:rFonts w:asciiTheme="majorBidi" w:hAnsiTheme="majorBidi" w:cstheme="majorBidi"/>
          <w:sz w:val="28"/>
          <w:szCs w:val="28"/>
        </w:rPr>
        <w:t>West, J., &amp; Bhattacharya, M. (2016). Intelligent financial fraud detection: A comprehensive review. Computers</w:t>
      </w:r>
      <w:r w:rsidRPr="00E52EF8">
        <w:rPr>
          <w:rFonts w:asciiTheme="majorBidi" w:hAnsiTheme="majorBidi" w:cstheme="majorBidi"/>
          <w:i/>
          <w:iCs/>
          <w:sz w:val="28"/>
          <w:szCs w:val="28"/>
        </w:rPr>
        <w:t xml:space="preserve"> &amp; Security, 57</w:t>
      </w:r>
      <w:r w:rsidRPr="00E52EF8">
        <w:rPr>
          <w:rFonts w:asciiTheme="majorBidi" w:hAnsiTheme="majorBidi" w:cstheme="majorBidi"/>
          <w:sz w:val="28"/>
          <w:szCs w:val="28"/>
        </w:rPr>
        <w:t xml:space="preserve">, 47–66. </w:t>
      </w:r>
      <w:hyperlink r:id="rId45" w:history="1">
        <w:r w:rsidRPr="00E52EF8">
          <w:rPr>
            <w:rStyle w:val="Hyperlink"/>
            <w:rFonts w:asciiTheme="majorBidi" w:hAnsiTheme="majorBidi" w:cstheme="majorBidi"/>
            <w:sz w:val="28"/>
            <w:szCs w:val="28"/>
          </w:rPr>
          <w:t>https://doi.org/10.1016/j.cose.2015.09.005</w:t>
        </w:r>
      </w:hyperlink>
    </w:p>
    <w:p w14:paraId="76980421" w14:textId="6640B143" w:rsidR="00842C32" w:rsidRPr="00E52EF8" w:rsidRDefault="000371DA" w:rsidP="00E52EF8">
      <w:pPr>
        <w:pStyle w:val="p1"/>
        <w:jc w:val="both"/>
        <w:rPr>
          <w:rFonts w:asciiTheme="majorBidi" w:hAnsiTheme="majorBidi" w:cstheme="majorBidi"/>
          <w:sz w:val="28"/>
          <w:szCs w:val="28"/>
        </w:rPr>
      </w:pPr>
      <w:r w:rsidRPr="00E52EF8">
        <w:rPr>
          <w:rFonts w:asciiTheme="majorBidi" w:hAnsiTheme="majorBidi" w:cstheme="majorBidi"/>
          <w:sz w:val="28"/>
          <w:szCs w:val="28"/>
        </w:rPr>
        <w:t xml:space="preserve">Wolpert, D. H. (1992). Stacked generalization. </w:t>
      </w:r>
      <w:r w:rsidRPr="00E52EF8">
        <w:rPr>
          <w:rFonts w:asciiTheme="majorBidi" w:hAnsiTheme="majorBidi" w:cstheme="majorBidi"/>
          <w:i/>
          <w:iCs/>
          <w:sz w:val="28"/>
          <w:szCs w:val="28"/>
        </w:rPr>
        <w:t>Neural Networks, 5</w:t>
      </w:r>
      <w:r w:rsidRPr="00E52EF8">
        <w:rPr>
          <w:rFonts w:asciiTheme="majorBidi" w:hAnsiTheme="majorBidi" w:cstheme="majorBidi"/>
          <w:sz w:val="28"/>
          <w:szCs w:val="28"/>
        </w:rPr>
        <w:t xml:space="preserve">(2), 241–259. </w:t>
      </w:r>
      <w:hyperlink r:id="rId46" w:history="1">
        <w:r w:rsidR="00E52EF8" w:rsidRPr="00E52EF8">
          <w:rPr>
            <w:rStyle w:val="Hyperlink"/>
            <w:rFonts w:asciiTheme="majorBidi" w:hAnsiTheme="majorBidi" w:cstheme="majorBidi"/>
            <w:sz w:val="28"/>
            <w:szCs w:val="28"/>
          </w:rPr>
          <w:t>https://doi.org/10.1016/S0893-6080(05)80023-1</w:t>
        </w:r>
      </w:hyperlink>
    </w:p>
    <w:p w14:paraId="31DBD077" w14:textId="77777777" w:rsidR="00E52EF8" w:rsidRPr="00E52EF8" w:rsidRDefault="00E52EF8" w:rsidP="00E52EF8">
      <w:pPr>
        <w:pStyle w:val="p1"/>
        <w:jc w:val="both"/>
        <w:rPr>
          <w:rFonts w:asciiTheme="majorBidi" w:hAnsiTheme="majorBidi" w:cstheme="majorBidi"/>
          <w:sz w:val="28"/>
          <w:szCs w:val="28"/>
        </w:rPr>
      </w:pPr>
    </w:p>
    <w:sectPr w:rsidR="00E52EF8" w:rsidRPr="00E52EF8" w:rsidSect="007101EF">
      <w:footerReference w:type="even" r:id="rId47"/>
      <w:footerReference w:type="default" r:id="rId48"/>
      <w:footerReference w:type="first" r:id="rId49"/>
      <w:pgSz w:w="12240" w:h="15840"/>
      <w:pgMar w:top="1440" w:right="1440" w:bottom="1440" w:left="1440" w:header="720" w:footer="274"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D4E81" w14:textId="77777777" w:rsidR="008206F4" w:rsidRDefault="008206F4">
      <w:pPr>
        <w:spacing w:after="0" w:line="240" w:lineRule="auto"/>
      </w:pPr>
      <w:r>
        <w:separator/>
      </w:r>
    </w:p>
  </w:endnote>
  <w:endnote w:type="continuationSeparator" w:id="0">
    <w:p w14:paraId="1438890A" w14:textId="77777777" w:rsidR="008206F4" w:rsidRDefault="00820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2E0895B9" w:rsidR="000B518F" w:rsidRP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bjFooterEvenPageDocProperty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949612"/>
      <w:docPartObj>
        <w:docPartGallery w:val="Page Numbers (Bottom of Page)"/>
        <w:docPartUnique/>
      </w:docPartObj>
    </w:sdtPr>
    <w:sdtEndPr/>
    <w:sdtContent>
      <w:sdt>
        <w:sdtPr>
          <w:id w:val="1728636285"/>
          <w:docPartObj>
            <w:docPartGallery w:val="Page Numbers (Top of Page)"/>
            <w:docPartUnique/>
          </w:docPartObj>
        </w:sdtPr>
        <w:sdtEndPr/>
        <w:sdtContent>
          <w:p w14:paraId="45CFD445" w14:textId="719D39CB" w:rsidR="003E2046" w:rsidRDefault="003E2046">
            <w:pPr>
              <w:pStyle w:val="Footer"/>
              <w:jc w:val="center"/>
            </w:pPr>
            <w:r>
              <w:rPr>
                <w:lang w:val="en-GB"/>
              </w:rPr>
              <w:t xml:space="preserve">Page </w:t>
            </w:r>
            <w:r>
              <w:rPr>
                <w:b/>
                <w:bCs/>
                <w:sz w:val="24"/>
                <w:szCs w:val="24"/>
              </w:rPr>
              <w:fldChar w:fldCharType="begin"/>
            </w:r>
            <w:r>
              <w:rPr>
                <w:b/>
                <w:bCs/>
              </w:rPr>
              <w:instrText>PAGE</w:instrText>
            </w:r>
            <w:r>
              <w:rPr>
                <w:b/>
                <w:bCs/>
                <w:sz w:val="24"/>
                <w:szCs w:val="24"/>
              </w:rPr>
              <w:fldChar w:fldCharType="separate"/>
            </w:r>
            <w:r>
              <w:rPr>
                <w:b/>
                <w:bCs/>
                <w:lang w:val="en-GB"/>
              </w:rPr>
              <w:t>2</w:t>
            </w:r>
            <w:r>
              <w:rPr>
                <w:b/>
                <w:bCs/>
                <w:sz w:val="24"/>
                <w:szCs w:val="24"/>
              </w:rPr>
              <w:fldChar w:fldCharType="end"/>
            </w:r>
            <w:r>
              <w:rPr>
                <w:lang w:val="en-GB"/>
              </w:rPr>
              <w:t xml:space="preserve"> of </w:t>
            </w:r>
            <w:r>
              <w:rPr>
                <w:b/>
                <w:bCs/>
                <w:sz w:val="24"/>
                <w:szCs w:val="24"/>
              </w:rPr>
              <w:fldChar w:fldCharType="begin"/>
            </w:r>
            <w:r>
              <w:rPr>
                <w:b/>
                <w:bCs/>
              </w:rPr>
              <w:instrText>NUMPAGES</w:instrText>
            </w:r>
            <w:r>
              <w:rPr>
                <w:b/>
                <w:bCs/>
                <w:sz w:val="24"/>
                <w:szCs w:val="24"/>
              </w:rPr>
              <w:fldChar w:fldCharType="separate"/>
            </w:r>
            <w:r>
              <w:rPr>
                <w:b/>
                <w:bCs/>
                <w:lang w:val="en-GB"/>
              </w:rPr>
              <w:t>2</w:t>
            </w:r>
            <w:r>
              <w:rPr>
                <w:b/>
                <w:bCs/>
                <w:sz w:val="24"/>
                <w:szCs w:val="24"/>
              </w:rPr>
              <w:fldChar w:fldCharType="end"/>
            </w:r>
          </w:p>
        </w:sdtContent>
      </w:sdt>
    </w:sdtContent>
  </w:sdt>
  <w:p w14:paraId="1483015D" w14:textId="35D11D34" w:rsidR="000D13AB" w:rsidRDefault="000D13A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3910D378" w:rsidR="000B518F" w:rsidRPr="00CC46E0" w:rsidRDefault="00CC46E0" w:rsidP="00CC46E0">
    <w:pPr>
      <w:pStyle w:val="Footer"/>
    </w:pPr>
    <w:r>
      <w:rPr>
        <w:rFonts w:asciiTheme="majorBidi" w:hAnsiTheme="majorBidi" w:cstheme="majorBidi"/>
        <w:color w:val="000000" w:themeColor="text1"/>
        <w:szCs w:val="28"/>
      </w:rPr>
      <w:fldChar w:fldCharType="begin" w:fldLock="1"/>
    </w:r>
    <w:r>
      <w:rPr>
        <w:rFonts w:asciiTheme="majorBidi" w:hAnsiTheme="majorBidi" w:cstheme="majorBidi"/>
        <w:color w:val="000000" w:themeColor="text1"/>
        <w:szCs w:val="28"/>
      </w:rPr>
      <w:instrText xml:space="preserve"> DOCPROPERTY bjFooterFirstPageDocProperty \* MERGEFORMAT </w:instrText>
    </w:r>
    <w:r>
      <w:rPr>
        <w:rFonts w:asciiTheme="majorBidi" w:hAnsiTheme="majorBidi" w:cstheme="majorBidi"/>
        <w:color w:val="000000" w:themeColor="text1"/>
        <w:szCs w:val="28"/>
      </w:rPr>
      <w:fldChar w:fldCharType="separate"/>
    </w:r>
    <w:r w:rsidRPr="00C64B4F">
      <w:rPr>
        <w:rFonts w:ascii="Calibri" w:hAnsi="Calibri" w:cs="Calibri"/>
        <w:b/>
        <w:bCs/>
        <w:color w:val="00C000"/>
        <w:sz w:val="20"/>
        <w:szCs w:val="20"/>
      </w:rPr>
      <w:t>Public</w:t>
    </w:r>
    <w:r>
      <w:rPr>
        <w:rFonts w:asciiTheme="majorBidi" w:hAnsiTheme="majorBidi" w:cstheme="majorBidi"/>
        <w:color w:val="000000" w:themeColor="text1"/>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4AFF7" w14:textId="77777777" w:rsidR="008206F4" w:rsidRDefault="008206F4">
      <w:pPr>
        <w:spacing w:after="0" w:line="240" w:lineRule="auto"/>
      </w:pPr>
      <w:r>
        <w:separator/>
      </w:r>
    </w:p>
  </w:footnote>
  <w:footnote w:type="continuationSeparator" w:id="0">
    <w:p w14:paraId="5210F60A" w14:textId="77777777" w:rsidR="008206F4" w:rsidRDefault="008206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5337"/>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3320DA"/>
    <w:multiLevelType w:val="hybridMultilevel"/>
    <w:tmpl w:val="EA1E1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868C9"/>
    <w:multiLevelType w:val="multilevel"/>
    <w:tmpl w:val="9B7099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0DCE4E7D"/>
    <w:multiLevelType w:val="multilevel"/>
    <w:tmpl w:val="C672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A6170"/>
    <w:multiLevelType w:val="hybridMultilevel"/>
    <w:tmpl w:val="3CA4F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1F5D5E"/>
    <w:multiLevelType w:val="multilevel"/>
    <w:tmpl w:val="4BF45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486AC5"/>
    <w:multiLevelType w:val="multilevel"/>
    <w:tmpl w:val="A21E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11C55"/>
    <w:multiLevelType w:val="multilevel"/>
    <w:tmpl w:val="455E8E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725D8E"/>
    <w:multiLevelType w:val="multilevel"/>
    <w:tmpl w:val="A36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81BE2"/>
    <w:multiLevelType w:val="multilevel"/>
    <w:tmpl w:val="DA8C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535BAF"/>
    <w:multiLevelType w:val="multilevel"/>
    <w:tmpl w:val="09A8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6361CA"/>
    <w:multiLevelType w:val="hybridMultilevel"/>
    <w:tmpl w:val="A08A6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C741D7"/>
    <w:multiLevelType w:val="hybridMultilevel"/>
    <w:tmpl w:val="470E5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5E0470"/>
    <w:multiLevelType w:val="multilevel"/>
    <w:tmpl w:val="F1F2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463F7F"/>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155FF8"/>
    <w:multiLevelType w:val="multilevel"/>
    <w:tmpl w:val="DCAEA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FD15CE"/>
    <w:multiLevelType w:val="multilevel"/>
    <w:tmpl w:val="4910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3F60F5"/>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613F5E"/>
    <w:multiLevelType w:val="multilevel"/>
    <w:tmpl w:val="6B12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87F81"/>
    <w:multiLevelType w:val="multilevel"/>
    <w:tmpl w:val="B514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BF6FF7"/>
    <w:multiLevelType w:val="multilevel"/>
    <w:tmpl w:val="3958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EB6D9D"/>
    <w:multiLevelType w:val="multilevel"/>
    <w:tmpl w:val="CA245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6457CC"/>
    <w:multiLevelType w:val="multilevel"/>
    <w:tmpl w:val="0D90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907B86"/>
    <w:multiLevelType w:val="hybridMultilevel"/>
    <w:tmpl w:val="2320059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4" w15:restartNumberingAfterBreak="0">
    <w:nsid w:val="48386169"/>
    <w:multiLevelType w:val="multilevel"/>
    <w:tmpl w:val="8D38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3F1766"/>
    <w:multiLevelType w:val="multilevel"/>
    <w:tmpl w:val="4196768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3326C9"/>
    <w:multiLevelType w:val="multilevel"/>
    <w:tmpl w:val="1B8880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696A8D"/>
    <w:multiLevelType w:val="hybridMultilevel"/>
    <w:tmpl w:val="CC64AFC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9" w15:restartNumberingAfterBreak="0">
    <w:nsid w:val="54074999"/>
    <w:multiLevelType w:val="multilevel"/>
    <w:tmpl w:val="55E8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A82972"/>
    <w:multiLevelType w:val="multilevel"/>
    <w:tmpl w:val="378E96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795B63"/>
    <w:multiLevelType w:val="multilevel"/>
    <w:tmpl w:val="4B96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041C81"/>
    <w:multiLevelType w:val="hybridMultilevel"/>
    <w:tmpl w:val="5630C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E67D1F"/>
    <w:multiLevelType w:val="multilevel"/>
    <w:tmpl w:val="D296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CE4CD1"/>
    <w:multiLevelType w:val="multilevel"/>
    <w:tmpl w:val="9B7099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5" w15:restartNumberingAfterBreak="0">
    <w:nsid w:val="6FD74819"/>
    <w:multiLevelType w:val="multilevel"/>
    <w:tmpl w:val="387A1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F95D98"/>
    <w:multiLevelType w:val="multilevel"/>
    <w:tmpl w:val="ACFE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594172"/>
    <w:multiLevelType w:val="multilevel"/>
    <w:tmpl w:val="EC8C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E06B76"/>
    <w:multiLevelType w:val="multilevel"/>
    <w:tmpl w:val="9340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4F4008"/>
    <w:multiLevelType w:val="hybridMultilevel"/>
    <w:tmpl w:val="18BC4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7B6D6F"/>
    <w:multiLevelType w:val="multilevel"/>
    <w:tmpl w:val="F3489C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978623">
    <w:abstractNumId w:val="0"/>
  </w:num>
  <w:num w:numId="2" w16cid:durableId="544636317">
    <w:abstractNumId w:val="25"/>
  </w:num>
  <w:num w:numId="3" w16cid:durableId="856234024">
    <w:abstractNumId w:val="32"/>
  </w:num>
  <w:num w:numId="4" w16cid:durableId="1804272803">
    <w:abstractNumId w:val="17"/>
  </w:num>
  <w:num w:numId="5" w16cid:durableId="709652045">
    <w:abstractNumId w:val="27"/>
  </w:num>
  <w:num w:numId="6" w16cid:durableId="1355688483">
    <w:abstractNumId w:val="14"/>
  </w:num>
  <w:num w:numId="7" w16cid:durableId="848644803">
    <w:abstractNumId w:val="2"/>
  </w:num>
  <w:num w:numId="8" w16cid:durableId="2083987246">
    <w:abstractNumId w:val="34"/>
  </w:num>
  <w:num w:numId="9" w16cid:durableId="1593663364">
    <w:abstractNumId w:val="3"/>
  </w:num>
  <w:num w:numId="10" w16cid:durableId="2063018875">
    <w:abstractNumId w:val="9"/>
  </w:num>
  <w:num w:numId="11" w16cid:durableId="1372070861">
    <w:abstractNumId w:val="26"/>
  </w:num>
  <w:num w:numId="12" w16cid:durableId="2030599255">
    <w:abstractNumId w:val="13"/>
  </w:num>
  <w:num w:numId="13" w16cid:durableId="1071658909">
    <w:abstractNumId w:val="36"/>
  </w:num>
  <w:num w:numId="14" w16cid:durableId="160825421">
    <w:abstractNumId w:val="22"/>
  </w:num>
  <w:num w:numId="15" w16cid:durableId="252206581">
    <w:abstractNumId w:val="24"/>
  </w:num>
  <w:num w:numId="16" w16cid:durableId="1652709419">
    <w:abstractNumId w:val="7"/>
  </w:num>
  <w:num w:numId="17" w16cid:durableId="300500807">
    <w:abstractNumId w:val="6"/>
  </w:num>
  <w:num w:numId="18" w16cid:durableId="1452898412">
    <w:abstractNumId w:val="38"/>
  </w:num>
  <w:num w:numId="19" w16cid:durableId="1081490485">
    <w:abstractNumId w:val="5"/>
  </w:num>
  <w:num w:numId="20" w16cid:durableId="1874616836">
    <w:abstractNumId w:val="18"/>
  </w:num>
  <w:num w:numId="21" w16cid:durableId="989017803">
    <w:abstractNumId w:val="8"/>
  </w:num>
  <w:num w:numId="22" w16cid:durableId="833036118">
    <w:abstractNumId w:val="21"/>
  </w:num>
  <w:num w:numId="23" w16cid:durableId="1005128027">
    <w:abstractNumId w:val="29"/>
  </w:num>
  <w:num w:numId="24" w16cid:durableId="8214756">
    <w:abstractNumId w:val="10"/>
  </w:num>
  <w:num w:numId="25" w16cid:durableId="900869272">
    <w:abstractNumId w:val="31"/>
  </w:num>
  <w:num w:numId="26" w16cid:durableId="214702389">
    <w:abstractNumId w:val="15"/>
  </w:num>
  <w:num w:numId="27" w16cid:durableId="1899895513">
    <w:abstractNumId w:val="20"/>
  </w:num>
  <w:num w:numId="28" w16cid:durableId="750199849">
    <w:abstractNumId w:val="19"/>
  </w:num>
  <w:num w:numId="29" w16cid:durableId="1354764044">
    <w:abstractNumId w:val="35"/>
  </w:num>
  <w:num w:numId="30" w16cid:durableId="117182843">
    <w:abstractNumId w:val="33"/>
  </w:num>
  <w:num w:numId="31" w16cid:durableId="2007397910">
    <w:abstractNumId w:val="16"/>
  </w:num>
  <w:num w:numId="32" w16cid:durableId="1387873991">
    <w:abstractNumId w:val="40"/>
  </w:num>
  <w:num w:numId="33" w16cid:durableId="704211667">
    <w:abstractNumId w:val="37"/>
  </w:num>
  <w:num w:numId="34" w16cid:durableId="1356925310">
    <w:abstractNumId w:val="28"/>
  </w:num>
  <w:num w:numId="35" w16cid:durableId="40137198">
    <w:abstractNumId w:val="39"/>
  </w:num>
  <w:num w:numId="36" w16cid:durableId="227035532">
    <w:abstractNumId w:val="11"/>
  </w:num>
  <w:num w:numId="37" w16cid:durableId="1056704021">
    <w:abstractNumId w:val="4"/>
  </w:num>
  <w:num w:numId="38" w16cid:durableId="277761504">
    <w:abstractNumId w:val="30"/>
  </w:num>
  <w:num w:numId="39" w16cid:durableId="93601202">
    <w:abstractNumId w:val="1"/>
  </w:num>
  <w:num w:numId="40" w16cid:durableId="1687246671">
    <w:abstractNumId w:val="23"/>
  </w:num>
  <w:num w:numId="41" w16cid:durableId="70128618">
    <w:abstractNumId w:val="1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35C1"/>
    <w:rsid w:val="000064EC"/>
    <w:rsid w:val="000175A0"/>
    <w:rsid w:val="000207B3"/>
    <w:rsid w:val="0002193F"/>
    <w:rsid w:val="00021F4A"/>
    <w:rsid w:val="000371DA"/>
    <w:rsid w:val="000434EC"/>
    <w:rsid w:val="000448DD"/>
    <w:rsid w:val="0005744E"/>
    <w:rsid w:val="00057A95"/>
    <w:rsid w:val="00063051"/>
    <w:rsid w:val="00070278"/>
    <w:rsid w:val="0007379F"/>
    <w:rsid w:val="00080B80"/>
    <w:rsid w:val="00084504"/>
    <w:rsid w:val="00091F83"/>
    <w:rsid w:val="000942AC"/>
    <w:rsid w:val="000A678A"/>
    <w:rsid w:val="000A6E91"/>
    <w:rsid w:val="000B1D06"/>
    <w:rsid w:val="000B4E4C"/>
    <w:rsid w:val="000B518F"/>
    <w:rsid w:val="000B76CA"/>
    <w:rsid w:val="000D070B"/>
    <w:rsid w:val="000D13AB"/>
    <w:rsid w:val="000D1D08"/>
    <w:rsid w:val="000D5B7C"/>
    <w:rsid w:val="000E4F7E"/>
    <w:rsid w:val="000F039A"/>
    <w:rsid w:val="000F481A"/>
    <w:rsid w:val="000F4F11"/>
    <w:rsid w:val="000F5987"/>
    <w:rsid w:val="00100DC7"/>
    <w:rsid w:val="001023AA"/>
    <w:rsid w:val="00102C1C"/>
    <w:rsid w:val="001042A7"/>
    <w:rsid w:val="0010467B"/>
    <w:rsid w:val="00107D2D"/>
    <w:rsid w:val="001139C6"/>
    <w:rsid w:val="00114776"/>
    <w:rsid w:val="00114BC8"/>
    <w:rsid w:val="001164E7"/>
    <w:rsid w:val="00121AD0"/>
    <w:rsid w:val="001238C2"/>
    <w:rsid w:val="0012434C"/>
    <w:rsid w:val="00125BDF"/>
    <w:rsid w:val="0013018E"/>
    <w:rsid w:val="00133FEC"/>
    <w:rsid w:val="00134FB6"/>
    <w:rsid w:val="00136CFF"/>
    <w:rsid w:val="0014139D"/>
    <w:rsid w:val="00141F94"/>
    <w:rsid w:val="00143AC2"/>
    <w:rsid w:val="00144334"/>
    <w:rsid w:val="00145849"/>
    <w:rsid w:val="0014586E"/>
    <w:rsid w:val="00146210"/>
    <w:rsid w:val="00150B03"/>
    <w:rsid w:val="00152A80"/>
    <w:rsid w:val="0015623C"/>
    <w:rsid w:val="00160D80"/>
    <w:rsid w:val="0016105F"/>
    <w:rsid w:val="00167DB1"/>
    <w:rsid w:val="00176A9B"/>
    <w:rsid w:val="00180378"/>
    <w:rsid w:val="001815BA"/>
    <w:rsid w:val="0018255B"/>
    <w:rsid w:val="00183D95"/>
    <w:rsid w:val="001867CA"/>
    <w:rsid w:val="00187A3E"/>
    <w:rsid w:val="00191269"/>
    <w:rsid w:val="00192088"/>
    <w:rsid w:val="001926C3"/>
    <w:rsid w:val="001A27FA"/>
    <w:rsid w:val="001A5F47"/>
    <w:rsid w:val="001A7745"/>
    <w:rsid w:val="001B6F81"/>
    <w:rsid w:val="001D62B7"/>
    <w:rsid w:val="001F2E4F"/>
    <w:rsid w:val="001F4416"/>
    <w:rsid w:val="001F46C8"/>
    <w:rsid w:val="00200141"/>
    <w:rsid w:val="00200216"/>
    <w:rsid w:val="002056E1"/>
    <w:rsid w:val="002114B7"/>
    <w:rsid w:val="00213532"/>
    <w:rsid w:val="0021373D"/>
    <w:rsid w:val="0021477D"/>
    <w:rsid w:val="002172A5"/>
    <w:rsid w:val="00220B87"/>
    <w:rsid w:val="002244D4"/>
    <w:rsid w:val="00225A51"/>
    <w:rsid w:val="002331FD"/>
    <w:rsid w:val="002401EA"/>
    <w:rsid w:val="00246125"/>
    <w:rsid w:val="002512E8"/>
    <w:rsid w:val="002525A9"/>
    <w:rsid w:val="0026031A"/>
    <w:rsid w:val="0026607F"/>
    <w:rsid w:val="0027187E"/>
    <w:rsid w:val="00275197"/>
    <w:rsid w:val="002763B0"/>
    <w:rsid w:val="0028134E"/>
    <w:rsid w:val="00295AE4"/>
    <w:rsid w:val="002A0F44"/>
    <w:rsid w:val="002A5896"/>
    <w:rsid w:val="002B60E4"/>
    <w:rsid w:val="002B64E5"/>
    <w:rsid w:val="002C4168"/>
    <w:rsid w:val="002D1915"/>
    <w:rsid w:val="002D2F33"/>
    <w:rsid w:val="002D31A6"/>
    <w:rsid w:val="002D79D2"/>
    <w:rsid w:val="002E4473"/>
    <w:rsid w:val="002E723A"/>
    <w:rsid w:val="002E75C1"/>
    <w:rsid w:val="002F7BB2"/>
    <w:rsid w:val="0030024A"/>
    <w:rsid w:val="00312DC4"/>
    <w:rsid w:val="00314E8A"/>
    <w:rsid w:val="00321DEC"/>
    <w:rsid w:val="00325E45"/>
    <w:rsid w:val="00333218"/>
    <w:rsid w:val="00342769"/>
    <w:rsid w:val="00343E93"/>
    <w:rsid w:val="00344B96"/>
    <w:rsid w:val="00345E83"/>
    <w:rsid w:val="003461DA"/>
    <w:rsid w:val="00346BA1"/>
    <w:rsid w:val="00347039"/>
    <w:rsid w:val="00357BE3"/>
    <w:rsid w:val="00357E0C"/>
    <w:rsid w:val="00362618"/>
    <w:rsid w:val="00364E96"/>
    <w:rsid w:val="00366083"/>
    <w:rsid w:val="00370F15"/>
    <w:rsid w:val="00373AEF"/>
    <w:rsid w:val="00376F24"/>
    <w:rsid w:val="00386B7A"/>
    <w:rsid w:val="003A388E"/>
    <w:rsid w:val="003B11C0"/>
    <w:rsid w:val="003B5F95"/>
    <w:rsid w:val="003C070A"/>
    <w:rsid w:val="003C3526"/>
    <w:rsid w:val="003C51FB"/>
    <w:rsid w:val="003C7B3E"/>
    <w:rsid w:val="003D2B99"/>
    <w:rsid w:val="003D2C8D"/>
    <w:rsid w:val="003D6310"/>
    <w:rsid w:val="003E2046"/>
    <w:rsid w:val="003E30B5"/>
    <w:rsid w:val="003E4508"/>
    <w:rsid w:val="003E48FC"/>
    <w:rsid w:val="003E72E4"/>
    <w:rsid w:val="004121F0"/>
    <w:rsid w:val="004127C9"/>
    <w:rsid w:val="004159E2"/>
    <w:rsid w:val="004208CB"/>
    <w:rsid w:val="0042188D"/>
    <w:rsid w:val="0042581A"/>
    <w:rsid w:val="0043093F"/>
    <w:rsid w:val="00435E06"/>
    <w:rsid w:val="004407A5"/>
    <w:rsid w:val="00453651"/>
    <w:rsid w:val="00460F16"/>
    <w:rsid w:val="00461736"/>
    <w:rsid w:val="004664CC"/>
    <w:rsid w:val="004665B1"/>
    <w:rsid w:val="00466DCE"/>
    <w:rsid w:val="00474EB0"/>
    <w:rsid w:val="004767D3"/>
    <w:rsid w:val="0048018D"/>
    <w:rsid w:val="0048089A"/>
    <w:rsid w:val="00480B7E"/>
    <w:rsid w:val="004816C0"/>
    <w:rsid w:val="004865A7"/>
    <w:rsid w:val="00486F30"/>
    <w:rsid w:val="004915AE"/>
    <w:rsid w:val="004A01D5"/>
    <w:rsid w:val="004A1B11"/>
    <w:rsid w:val="004C1695"/>
    <w:rsid w:val="004C4C09"/>
    <w:rsid w:val="004D370D"/>
    <w:rsid w:val="004E4BC5"/>
    <w:rsid w:val="004F1C43"/>
    <w:rsid w:val="00502BC5"/>
    <w:rsid w:val="00505D6B"/>
    <w:rsid w:val="00512E90"/>
    <w:rsid w:val="00514401"/>
    <w:rsid w:val="00514464"/>
    <w:rsid w:val="00526C82"/>
    <w:rsid w:val="0052734E"/>
    <w:rsid w:val="005354E4"/>
    <w:rsid w:val="00536E59"/>
    <w:rsid w:val="0054348B"/>
    <w:rsid w:val="00551682"/>
    <w:rsid w:val="00555133"/>
    <w:rsid w:val="005558F4"/>
    <w:rsid w:val="00555C69"/>
    <w:rsid w:val="0055611A"/>
    <w:rsid w:val="00561070"/>
    <w:rsid w:val="005714F7"/>
    <w:rsid w:val="00571A2F"/>
    <w:rsid w:val="005746B8"/>
    <w:rsid w:val="00587C32"/>
    <w:rsid w:val="0059689D"/>
    <w:rsid w:val="00597654"/>
    <w:rsid w:val="005A6DB7"/>
    <w:rsid w:val="005B3D26"/>
    <w:rsid w:val="005B5A8A"/>
    <w:rsid w:val="005C2B86"/>
    <w:rsid w:val="005C31BA"/>
    <w:rsid w:val="005C5F4B"/>
    <w:rsid w:val="005C636D"/>
    <w:rsid w:val="005D48B2"/>
    <w:rsid w:val="005D7512"/>
    <w:rsid w:val="005E06C7"/>
    <w:rsid w:val="005E2BF5"/>
    <w:rsid w:val="005E46B5"/>
    <w:rsid w:val="005F340C"/>
    <w:rsid w:val="005F53DB"/>
    <w:rsid w:val="005F7A3E"/>
    <w:rsid w:val="00601199"/>
    <w:rsid w:val="00603E24"/>
    <w:rsid w:val="00603F14"/>
    <w:rsid w:val="0060732E"/>
    <w:rsid w:val="006147D8"/>
    <w:rsid w:val="00621683"/>
    <w:rsid w:val="00621BC3"/>
    <w:rsid w:val="00623AA5"/>
    <w:rsid w:val="00626FAE"/>
    <w:rsid w:val="006313B7"/>
    <w:rsid w:val="00634D15"/>
    <w:rsid w:val="006368F6"/>
    <w:rsid w:val="00636BD5"/>
    <w:rsid w:val="00637C94"/>
    <w:rsid w:val="006449C6"/>
    <w:rsid w:val="006508F6"/>
    <w:rsid w:val="00653188"/>
    <w:rsid w:val="006542EC"/>
    <w:rsid w:val="0066540B"/>
    <w:rsid w:val="00671908"/>
    <w:rsid w:val="00672DF3"/>
    <w:rsid w:val="006A4060"/>
    <w:rsid w:val="006A68EA"/>
    <w:rsid w:val="006B629F"/>
    <w:rsid w:val="006C2114"/>
    <w:rsid w:val="006C29CB"/>
    <w:rsid w:val="006D43F5"/>
    <w:rsid w:val="006D6449"/>
    <w:rsid w:val="006D6CC7"/>
    <w:rsid w:val="006E00E2"/>
    <w:rsid w:val="006E1A51"/>
    <w:rsid w:val="006E5BFD"/>
    <w:rsid w:val="006E62F6"/>
    <w:rsid w:val="007022A1"/>
    <w:rsid w:val="00703FE4"/>
    <w:rsid w:val="007101EF"/>
    <w:rsid w:val="00711A42"/>
    <w:rsid w:val="00714478"/>
    <w:rsid w:val="00716AD6"/>
    <w:rsid w:val="00720FE0"/>
    <w:rsid w:val="007210CF"/>
    <w:rsid w:val="0072111D"/>
    <w:rsid w:val="0072235F"/>
    <w:rsid w:val="00725977"/>
    <w:rsid w:val="00726872"/>
    <w:rsid w:val="007339B3"/>
    <w:rsid w:val="00737002"/>
    <w:rsid w:val="007428A3"/>
    <w:rsid w:val="00760BD7"/>
    <w:rsid w:val="007650AA"/>
    <w:rsid w:val="00773E76"/>
    <w:rsid w:val="00774D34"/>
    <w:rsid w:val="00777677"/>
    <w:rsid w:val="00781F42"/>
    <w:rsid w:val="00784E2C"/>
    <w:rsid w:val="00786D67"/>
    <w:rsid w:val="00791B4A"/>
    <w:rsid w:val="0079339F"/>
    <w:rsid w:val="00797F04"/>
    <w:rsid w:val="007A2BD5"/>
    <w:rsid w:val="007A3BF6"/>
    <w:rsid w:val="007A3C16"/>
    <w:rsid w:val="007B1F90"/>
    <w:rsid w:val="007B3A51"/>
    <w:rsid w:val="007C1319"/>
    <w:rsid w:val="007C3B07"/>
    <w:rsid w:val="007C44F2"/>
    <w:rsid w:val="007C47B6"/>
    <w:rsid w:val="007C6226"/>
    <w:rsid w:val="007C7EEE"/>
    <w:rsid w:val="007E073E"/>
    <w:rsid w:val="007E1403"/>
    <w:rsid w:val="007F29B3"/>
    <w:rsid w:val="007F7DB0"/>
    <w:rsid w:val="008065F6"/>
    <w:rsid w:val="008206F4"/>
    <w:rsid w:val="008211AF"/>
    <w:rsid w:val="008219EA"/>
    <w:rsid w:val="00824DCA"/>
    <w:rsid w:val="008300C4"/>
    <w:rsid w:val="00830EA6"/>
    <w:rsid w:val="00840E6E"/>
    <w:rsid w:val="00840F18"/>
    <w:rsid w:val="00842C32"/>
    <w:rsid w:val="00843359"/>
    <w:rsid w:val="0084389E"/>
    <w:rsid w:val="00844BFC"/>
    <w:rsid w:val="00847BAF"/>
    <w:rsid w:val="00860C76"/>
    <w:rsid w:val="00865B7B"/>
    <w:rsid w:val="0086774B"/>
    <w:rsid w:val="00880214"/>
    <w:rsid w:val="00895495"/>
    <w:rsid w:val="008A0B93"/>
    <w:rsid w:val="008A33B2"/>
    <w:rsid w:val="008A52A1"/>
    <w:rsid w:val="008A66C3"/>
    <w:rsid w:val="008B1371"/>
    <w:rsid w:val="008B3AA2"/>
    <w:rsid w:val="008B421E"/>
    <w:rsid w:val="008C1A64"/>
    <w:rsid w:val="008C4F4E"/>
    <w:rsid w:val="008C5445"/>
    <w:rsid w:val="008C7DC5"/>
    <w:rsid w:val="008D0D8C"/>
    <w:rsid w:val="008D3765"/>
    <w:rsid w:val="008D4F69"/>
    <w:rsid w:val="008D730C"/>
    <w:rsid w:val="008E15A3"/>
    <w:rsid w:val="008E2136"/>
    <w:rsid w:val="008E233E"/>
    <w:rsid w:val="008E5B20"/>
    <w:rsid w:val="008F2877"/>
    <w:rsid w:val="008F5927"/>
    <w:rsid w:val="008F5C64"/>
    <w:rsid w:val="008F619D"/>
    <w:rsid w:val="00911F67"/>
    <w:rsid w:val="00916F7C"/>
    <w:rsid w:val="009218B0"/>
    <w:rsid w:val="00924CCE"/>
    <w:rsid w:val="00931318"/>
    <w:rsid w:val="009360BA"/>
    <w:rsid w:val="009449BF"/>
    <w:rsid w:val="00947011"/>
    <w:rsid w:val="00947B4C"/>
    <w:rsid w:val="009502F1"/>
    <w:rsid w:val="009503FA"/>
    <w:rsid w:val="00950404"/>
    <w:rsid w:val="00952989"/>
    <w:rsid w:val="00954068"/>
    <w:rsid w:val="00954BD0"/>
    <w:rsid w:val="00957B15"/>
    <w:rsid w:val="0096237D"/>
    <w:rsid w:val="00962568"/>
    <w:rsid w:val="009635A9"/>
    <w:rsid w:val="00963DF6"/>
    <w:rsid w:val="0096741E"/>
    <w:rsid w:val="009705E4"/>
    <w:rsid w:val="00971A99"/>
    <w:rsid w:val="00973B23"/>
    <w:rsid w:val="009773D5"/>
    <w:rsid w:val="00980DFA"/>
    <w:rsid w:val="00982690"/>
    <w:rsid w:val="009847D1"/>
    <w:rsid w:val="00984A90"/>
    <w:rsid w:val="00993D15"/>
    <w:rsid w:val="00997CF9"/>
    <w:rsid w:val="009A40FF"/>
    <w:rsid w:val="009A72ED"/>
    <w:rsid w:val="009B1591"/>
    <w:rsid w:val="009B36A0"/>
    <w:rsid w:val="009C1333"/>
    <w:rsid w:val="009C2A65"/>
    <w:rsid w:val="009C3745"/>
    <w:rsid w:val="009C3A50"/>
    <w:rsid w:val="009C5568"/>
    <w:rsid w:val="009C5C25"/>
    <w:rsid w:val="009E3C23"/>
    <w:rsid w:val="009E7124"/>
    <w:rsid w:val="009F1A16"/>
    <w:rsid w:val="009F1D9A"/>
    <w:rsid w:val="009F1FB8"/>
    <w:rsid w:val="009F3E05"/>
    <w:rsid w:val="00A06CA2"/>
    <w:rsid w:val="00A102C2"/>
    <w:rsid w:val="00A20398"/>
    <w:rsid w:val="00A208DC"/>
    <w:rsid w:val="00A20E19"/>
    <w:rsid w:val="00A21FF0"/>
    <w:rsid w:val="00A26AFA"/>
    <w:rsid w:val="00A26B10"/>
    <w:rsid w:val="00A33FBF"/>
    <w:rsid w:val="00A35CFE"/>
    <w:rsid w:val="00A36957"/>
    <w:rsid w:val="00A37107"/>
    <w:rsid w:val="00A37B5E"/>
    <w:rsid w:val="00A44774"/>
    <w:rsid w:val="00A54D96"/>
    <w:rsid w:val="00A613C1"/>
    <w:rsid w:val="00A61473"/>
    <w:rsid w:val="00A619B2"/>
    <w:rsid w:val="00A634EC"/>
    <w:rsid w:val="00A744B5"/>
    <w:rsid w:val="00A75D32"/>
    <w:rsid w:val="00A85D63"/>
    <w:rsid w:val="00A965C9"/>
    <w:rsid w:val="00AA3927"/>
    <w:rsid w:val="00AA559B"/>
    <w:rsid w:val="00AB60AF"/>
    <w:rsid w:val="00AC4429"/>
    <w:rsid w:val="00AC76CB"/>
    <w:rsid w:val="00AC7869"/>
    <w:rsid w:val="00AD0818"/>
    <w:rsid w:val="00AD6286"/>
    <w:rsid w:val="00AD7FE0"/>
    <w:rsid w:val="00AE1391"/>
    <w:rsid w:val="00AE26F7"/>
    <w:rsid w:val="00AF3737"/>
    <w:rsid w:val="00AF38E6"/>
    <w:rsid w:val="00AF6A89"/>
    <w:rsid w:val="00AF6B69"/>
    <w:rsid w:val="00AF76AC"/>
    <w:rsid w:val="00AF77C8"/>
    <w:rsid w:val="00B14542"/>
    <w:rsid w:val="00B17BED"/>
    <w:rsid w:val="00B21ADE"/>
    <w:rsid w:val="00B24A80"/>
    <w:rsid w:val="00B2517A"/>
    <w:rsid w:val="00B31EDE"/>
    <w:rsid w:val="00B34E9A"/>
    <w:rsid w:val="00B426E1"/>
    <w:rsid w:val="00B42828"/>
    <w:rsid w:val="00B43B38"/>
    <w:rsid w:val="00B47725"/>
    <w:rsid w:val="00B47CD8"/>
    <w:rsid w:val="00B5173B"/>
    <w:rsid w:val="00B5646C"/>
    <w:rsid w:val="00B63D57"/>
    <w:rsid w:val="00B7390F"/>
    <w:rsid w:val="00B74410"/>
    <w:rsid w:val="00B771BF"/>
    <w:rsid w:val="00B80D41"/>
    <w:rsid w:val="00B83B6C"/>
    <w:rsid w:val="00B87779"/>
    <w:rsid w:val="00B90024"/>
    <w:rsid w:val="00B91563"/>
    <w:rsid w:val="00B92C52"/>
    <w:rsid w:val="00B9485B"/>
    <w:rsid w:val="00BA26BF"/>
    <w:rsid w:val="00BA3819"/>
    <w:rsid w:val="00BA408B"/>
    <w:rsid w:val="00BA51AF"/>
    <w:rsid w:val="00BA5229"/>
    <w:rsid w:val="00BA6B4C"/>
    <w:rsid w:val="00BB1F02"/>
    <w:rsid w:val="00BB230E"/>
    <w:rsid w:val="00BB3121"/>
    <w:rsid w:val="00BB32B8"/>
    <w:rsid w:val="00BB3DBC"/>
    <w:rsid w:val="00BC1906"/>
    <w:rsid w:val="00BC2051"/>
    <w:rsid w:val="00BD77FC"/>
    <w:rsid w:val="00BE390C"/>
    <w:rsid w:val="00BE3A89"/>
    <w:rsid w:val="00BE5F90"/>
    <w:rsid w:val="00C04F6E"/>
    <w:rsid w:val="00C0566E"/>
    <w:rsid w:val="00C06831"/>
    <w:rsid w:val="00C1480C"/>
    <w:rsid w:val="00C21270"/>
    <w:rsid w:val="00C23AE9"/>
    <w:rsid w:val="00C2718E"/>
    <w:rsid w:val="00C35BBD"/>
    <w:rsid w:val="00C37BA4"/>
    <w:rsid w:val="00C431D3"/>
    <w:rsid w:val="00C5070B"/>
    <w:rsid w:val="00C509AA"/>
    <w:rsid w:val="00C5790E"/>
    <w:rsid w:val="00C64B4F"/>
    <w:rsid w:val="00C65B96"/>
    <w:rsid w:val="00C660A8"/>
    <w:rsid w:val="00C67309"/>
    <w:rsid w:val="00C77C09"/>
    <w:rsid w:val="00C801DB"/>
    <w:rsid w:val="00C80ACF"/>
    <w:rsid w:val="00C81274"/>
    <w:rsid w:val="00C92CF3"/>
    <w:rsid w:val="00C93281"/>
    <w:rsid w:val="00C94A7C"/>
    <w:rsid w:val="00C97CCF"/>
    <w:rsid w:val="00C97E71"/>
    <w:rsid w:val="00CA2BFE"/>
    <w:rsid w:val="00CA4D82"/>
    <w:rsid w:val="00CB3115"/>
    <w:rsid w:val="00CB4572"/>
    <w:rsid w:val="00CB7589"/>
    <w:rsid w:val="00CC46E0"/>
    <w:rsid w:val="00CD1780"/>
    <w:rsid w:val="00CD28E3"/>
    <w:rsid w:val="00CE4CB0"/>
    <w:rsid w:val="00CF1BA3"/>
    <w:rsid w:val="00CF5E33"/>
    <w:rsid w:val="00D05D1A"/>
    <w:rsid w:val="00D1055F"/>
    <w:rsid w:val="00D106BD"/>
    <w:rsid w:val="00D1137C"/>
    <w:rsid w:val="00D16E8B"/>
    <w:rsid w:val="00D17326"/>
    <w:rsid w:val="00D17608"/>
    <w:rsid w:val="00D23552"/>
    <w:rsid w:val="00D2520C"/>
    <w:rsid w:val="00D3576B"/>
    <w:rsid w:val="00D36784"/>
    <w:rsid w:val="00D41F5F"/>
    <w:rsid w:val="00D5205A"/>
    <w:rsid w:val="00D53253"/>
    <w:rsid w:val="00D55878"/>
    <w:rsid w:val="00D62566"/>
    <w:rsid w:val="00D63914"/>
    <w:rsid w:val="00D67E8A"/>
    <w:rsid w:val="00D9133F"/>
    <w:rsid w:val="00D938C9"/>
    <w:rsid w:val="00D93A1B"/>
    <w:rsid w:val="00D9679A"/>
    <w:rsid w:val="00D9738D"/>
    <w:rsid w:val="00DA366A"/>
    <w:rsid w:val="00DA544F"/>
    <w:rsid w:val="00DB286A"/>
    <w:rsid w:val="00DB3D1F"/>
    <w:rsid w:val="00DB46C2"/>
    <w:rsid w:val="00DD0F8C"/>
    <w:rsid w:val="00DD3D36"/>
    <w:rsid w:val="00DD4A56"/>
    <w:rsid w:val="00DD5A00"/>
    <w:rsid w:val="00DD73B5"/>
    <w:rsid w:val="00DE63A7"/>
    <w:rsid w:val="00DF2DD7"/>
    <w:rsid w:val="00E05441"/>
    <w:rsid w:val="00E12544"/>
    <w:rsid w:val="00E14B9B"/>
    <w:rsid w:val="00E150A6"/>
    <w:rsid w:val="00E173F2"/>
    <w:rsid w:val="00E200A1"/>
    <w:rsid w:val="00E24728"/>
    <w:rsid w:val="00E263F0"/>
    <w:rsid w:val="00E27567"/>
    <w:rsid w:val="00E3405A"/>
    <w:rsid w:val="00E4091B"/>
    <w:rsid w:val="00E41CF2"/>
    <w:rsid w:val="00E445AB"/>
    <w:rsid w:val="00E52EF8"/>
    <w:rsid w:val="00E55C20"/>
    <w:rsid w:val="00E57F8C"/>
    <w:rsid w:val="00E61C03"/>
    <w:rsid w:val="00E62D11"/>
    <w:rsid w:val="00E6342B"/>
    <w:rsid w:val="00E725FC"/>
    <w:rsid w:val="00E8699A"/>
    <w:rsid w:val="00E96431"/>
    <w:rsid w:val="00E967F7"/>
    <w:rsid w:val="00E979EE"/>
    <w:rsid w:val="00EA2704"/>
    <w:rsid w:val="00EA2FA7"/>
    <w:rsid w:val="00EB3CB4"/>
    <w:rsid w:val="00EB4A5C"/>
    <w:rsid w:val="00EB65F6"/>
    <w:rsid w:val="00EC5CBE"/>
    <w:rsid w:val="00EC70F3"/>
    <w:rsid w:val="00ED1002"/>
    <w:rsid w:val="00ED5450"/>
    <w:rsid w:val="00ED6FB8"/>
    <w:rsid w:val="00EE01AB"/>
    <w:rsid w:val="00EF61F7"/>
    <w:rsid w:val="00F03921"/>
    <w:rsid w:val="00F04B3B"/>
    <w:rsid w:val="00F0689D"/>
    <w:rsid w:val="00F173C0"/>
    <w:rsid w:val="00F17D59"/>
    <w:rsid w:val="00F25363"/>
    <w:rsid w:val="00F26EAB"/>
    <w:rsid w:val="00F26FB7"/>
    <w:rsid w:val="00F30516"/>
    <w:rsid w:val="00F34A58"/>
    <w:rsid w:val="00F3500E"/>
    <w:rsid w:val="00F352C4"/>
    <w:rsid w:val="00F35E78"/>
    <w:rsid w:val="00F36E88"/>
    <w:rsid w:val="00F402C3"/>
    <w:rsid w:val="00F434FB"/>
    <w:rsid w:val="00F43BD9"/>
    <w:rsid w:val="00F53FFF"/>
    <w:rsid w:val="00F629AB"/>
    <w:rsid w:val="00F82217"/>
    <w:rsid w:val="00F85C33"/>
    <w:rsid w:val="00F949E2"/>
    <w:rsid w:val="00FA63A2"/>
    <w:rsid w:val="00FA717B"/>
    <w:rsid w:val="00FA746C"/>
    <w:rsid w:val="00FB1767"/>
    <w:rsid w:val="00FB18ED"/>
    <w:rsid w:val="00FB37F9"/>
    <w:rsid w:val="00FC19C4"/>
    <w:rsid w:val="00FC4BC1"/>
    <w:rsid w:val="00FD063A"/>
    <w:rsid w:val="00FD08D7"/>
    <w:rsid w:val="00FD0D76"/>
    <w:rsid w:val="00FE58CB"/>
    <w:rsid w:val="00FE6769"/>
    <w:rsid w:val="00FE74D2"/>
    <w:rsid w:val="00FF0CBE"/>
    <w:rsid w:val="00FF1206"/>
    <w:rsid w:val="00FF6341"/>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autoRedefine/>
    <w:uiPriority w:val="9"/>
    <w:unhideWhenUsed/>
    <w:qFormat/>
    <w:rsid w:val="00726872"/>
    <w:pPr>
      <w:keepNext/>
      <w:keepLines/>
      <w:spacing w:after="247"/>
      <w:outlineLvl w:val="0"/>
    </w:pPr>
    <w:rPr>
      <w:rFonts w:ascii="Times New Roman" w:hAnsi="Times New Roman" w:cs="Times New Roman"/>
      <w:b/>
      <w:sz w:val="36"/>
      <w:szCs w:val="36"/>
    </w:rPr>
  </w:style>
  <w:style w:type="paragraph" w:styleId="Heading2">
    <w:name w:val="heading 2"/>
    <w:next w:val="Normal"/>
    <w:link w:val="Heading2Char"/>
    <w:autoRedefine/>
    <w:uiPriority w:val="9"/>
    <w:unhideWhenUsed/>
    <w:qFormat/>
    <w:rsid w:val="00726872"/>
    <w:pPr>
      <w:keepNext/>
      <w:keepLines/>
      <w:spacing w:after="247"/>
      <w:outlineLvl w:val="1"/>
    </w:pPr>
    <w:rPr>
      <w:rFonts w:ascii="Times New Roman" w:eastAsia="Times New Roman" w:hAnsi="Times New Roman" w:cs="Times New Roman"/>
      <w:b/>
      <w:sz w:val="32"/>
      <w:szCs w:val="32"/>
    </w:rPr>
  </w:style>
  <w:style w:type="paragraph" w:styleId="Heading3">
    <w:name w:val="heading 3"/>
    <w:next w:val="Normal"/>
    <w:link w:val="Heading3Char"/>
    <w:uiPriority w:val="9"/>
    <w:unhideWhenUsed/>
    <w:qFormat/>
    <w:pPr>
      <w:keepNext/>
      <w:keepLines/>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rsid w:val="00180378"/>
    <w:pPr>
      <w:keepNext/>
      <w:keepLines/>
      <w:numPr>
        <w:ilvl w:val="3"/>
        <w:numId w:val="38"/>
      </w:numPr>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1926C3"/>
    <w:pPr>
      <w:keepNext/>
      <w:keepLines/>
      <w:spacing w:before="40" w:after="0"/>
      <w:ind w:left="0" w:firstLine="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926C3"/>
    <w:pPr>
      <w:keepNext/>
      <w:keepLine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926C3"/>
    <w:pPr>
      <w:keepNext/>
      <w:keepLine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sid w:val="00726872"/>
    <w:rPr>
      <w:rFonts w:ascii="Times New Roman" w:eastAsia="Times New Roman" w:hAnsi="Times New Roman" w:cs="Times New Roman"/>
      <w:b/>
      <w:sz w:val="32"/>
      <w:szCs w:val="32"/>
    </w:rPr>
  </w:style>
  <w:style w:type="character" w:customStyle="1" w:styleId="Heading4Char">
    <w:name w:val="Heading 4 Char"/>
    <w:link w:val="Heading4"/>
    <w:uiPriority w:val="9"/>
    <w:rsid w:val="00180378"/>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sid w:val="00726872"/>
    <w:rPr>
      <w:rFonts w:ascii="Times New Roman" w:hAnsi="Times New Roman" w:cs="Times New Roman"/>
      <w:b/>
      <w:sz w:val="36"/>
      <w:szCs w:val="36"/>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FD08D7"/>
    <w:pPr>
      <w:tabs>
        <w:tab w:val="right" w:leader="dot" w:pos="9350"/>
      </w:tabs>
      <w:spacing w:after="100"/>
      <w:ind w:left="280"/>
      <w:jc w:val="center"/>
    </w:pPr>
    <w:rPr>
      <w:color w:val="000000" w:themeColor="text1"/>
      <w:sz w:val="32"/>
      <w:szCs w:val="24"/>
    </w:r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2D31A6"/>
    <w:pPr>
      <w:ind w:left="720"/>
      <w:contextualSpacing/>
    </w:pPr>
  </w:style>
  <w:style w:type="paragraph" w:customStyle="1" w:styleId="p3">
    <w:name w:val="p3"/>
    <w:basedOn w:val="Normal"/>
    <w:rsid w:val="0086774B"/>
    <w:pPr>
      <w:spacing w:before="100" w:beforeAutospacing="1" w:after="100" w:afterAutospacing="1" w:line="240" w:lineRule="auto"/>
      <w:ind w:left="0" w:firstLine="0"/>
      <w:jc w:val="left"/>
    </w:pPr>
    <w:rPr>
      <w:color w:val="auto"/>
      <w:sz w:val="24"/>
      <w:szCs w:val="24"/>
      <w:lang w:val="en-CA"/>
    </w:rPr>
  </w:style>
  <w:style w:type="paragraph" w:customStyle="1" w:styleId="p1">
    <w:name w:val="p1"/>
    <w:basedOn w:val="Normal"/>
    <w:rsid w:val="00150B03"/>
    <w:pPr>
      <w:spacing w:before="100" w:beforeAutospacing="1" w:after="100" w:afterAutospacing="1" w:line="240" w:lineRule="auto"/>
      <w:ind w:left="0" w:firstLine="0"/>
      <w:jc w:val="left"/>
    </w:pPr>
    <w:rPr>
      <w:color w:val="auto"/>
      <w:sz w:val="24"/>
      <w:szCs w:val="24"/>
      <w:lang w:val="en-CA"/>
    </w:rPr>
  </w:style>
  <w:style w:type="table" w:styleId="GridTable4">
    <w:name w:val="Grid Table 4"/>
    <w:basedOn w:val="TableNormal"/>
    <w:uiPriority w:val="49"/>
    <w:rsid w:val="00150B03"/>
    <w:pPr>
      <w:spacing w:after="0" w:line="240" w:lineRule="auto"/>
    </w:pPr>
    <w:rPr>
      <w:rFonts w:eastAsiaTheme="minorHAnsi"/>
      <w:kern w:val="2"/>
      <w:lang w:val="en-CA"/>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1">
    <w:name w:val="s1"/>
    <w:basedOn w:val="DefaultParagraphFont"/>
    <w:rsid w:val="00603F14"/>
  </w:style>
  <w:style w:type="character" w:customStyle="1" w:styleId="s2">
    <w:name w:val="s2"/>
    <w:basedOn w:val="DefaultParagraphFont"/>
    <w:rsid w:val="00997CF9"/>
  </w:style>
  <w:style w:type="paragraph" w:customStyle="1" w:styleId="p4">
    <w:name w:val="p4"/>
    <w:basedOn w:val="Normal"/>
    <w:rsid w:val="00A37107"/>
    <w:pPr>
      <w:spacing w:before="100" w:beforeAutospacing="1" w:after="100" w:afterAutospacing="1" w:line="240" w:lineRule="auto"/>
      <w:ind w:left="0" w:firstLine="0"/>
      <w:jc w:val="left"/>
    </w:pPr>
    <w:rPr>
      <w:color w:val="auto"/>
      <w:sz w:val="24"/>
      <w:szCs w:val="24"/>
      <w:lang w:val="en-CA"/>
    </w:rPr>
  </w:style>
  <w:style w:type="paragraph" w:customStyle="1" w:styleId="p2">
    <w:name w:val="p2"/>
    <w:basedOn w:val="Normal"/>
    <w:rsid w:val="00AE26F7"/>
    <w:pPr>
      <w:spacing w:before="100" w:beforeAutospacing="1" w:after="100" w:afterAutospacing="1" w:line="240" w:lineRule="auto"/>
      <w:ind w:left="0" w:firstLine="0"/>
      <w:jc w:val="left"/>
    </w:pPr>
    <w:rPr>
      <w:color w:val="auto"/>
      <w:sz w:val="24"/>
      <w:szCs w:val="24"/>
      <w:lang w:val="en-CA"/>
    </w:rPr>
  </w:style>
  <w:style w:type="character" w:customStyle="1" w:styleId="s3">
    <w:name w:val="s3"/>
    <w:basedOn w:val="DefaultParagraphFont"/>
    <w:rsid w:val="002763B0"/>
  </w:style>
  <w:style w:type="paragraph" w:customStyle="1" w:styleId="p5">
    <w:name w:val="p5"/>
    <w:basedOn w:val="Normal"/>
    <w:rsid w:val="002244D4"/>
    <w:pPr>
      <w:spacing w:before="100" w:beforeAutospacing="1" w:after="100" w:afterAutospacing="1" w:line="240" w:lineRule="auto"/>
      <w:ind w:left="0" w:firstLine="0"/>
      <w:jc w:val="left"/>
    </w:pPr>
    <w:rPr>
      <w:color w:val="auto"/>
      <w:sz w:val="24"/>
      <w:szCs w:val="24"/>
      <w:lang w:val="en-CA"/>
    </w:rPr>
  </w:style>
  <w:style w:type="table" w:customStyle="1" w:styleId="GridTable5Dark1">
    <w:name w:val="Grid Table 5 Dark1"/>
    <w:basedOn w:val="TableNormal"/>
    <w:next w:val="GridTable5Dark"/>
    <w:uiPriority w:val="50"/>
    <w:rsid w:val="005558F4"/>
    <w:pPr>
      <w:spacing w:after="0" w:line="240" w:lineRule="auto"/>
    </w:pPr>
    <w:rPr>
      <w:rFonts w:eastAsia="Aptos"/>
      <w:kern w:val="2"/>
      <w:sz w:val="24"/>
      <w:szCs w:val="24"/>
      <w:lang w:val="en-GB"/>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
    <w:name w:val="Grid Table 5 Dark"/>
    <w:basedOn w:val="TableNormal"/>
    <w:uiPriority w:val="50"/>
    <w:rsid w:val="005558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Grid0">
    <w:name w:val="Table Grid"/>
    <w:basedOn w:val="TableNormal"/>
    <w:uiPriority w:val="39"/>
    <w:rsid w:val="00107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107D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urful">
    <w:name w:val="Grid Table 6 Colorful"/>
    <w:basedOn w:val="TableNormal"/>
    <w:uiPriority w:val="51"/>
    <w:rsid w:val="00A33FB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A33FB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0371DA"/>
    <w:rPr>
      <w:color w:val="605E5C"/>
      <w:shd w:val="clear" w:color="auto" w:fill="E1DFDD"/>
    </w:rPr>
  </w:style>
  <w:style w:type="character" w:customStyle="1" w:styleId="Heading7Char">
    <w:name w:val="Heading 7 Char"/>
    <w:basedOn w:val="DefaultParagraphFont"/>
    <w:link w:val="Heading7"/>
    <w:uiPriority w:val="9"/>
    <w:semiHidden/>
    <w:rsid w:val="001926C3"/>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1926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926C3"/>
    <w:rPr>
      <w:rFonts w:asciiTheme="majorHAnsi" w:eastAsiaTheme="majorEastAsia" w:hAnsiTheme="majorHAnsi" w:cstheme="majorBidi"/>
      <w:i/>
      <w:iCs/>
      <w:color w:val="272727" w:themeColor="text1" w:themeTint="D8"/>
      <w:sz w:val="21"/>
      <w:szCs w:val="21"/>
    </w:rPr>
  </w:style>
  <w:style w:type="table" w:styleId="GridTable1Light">
    <w:name w:val="Grid Table 1 Light"/>
    <w:basedOn w:val="TableNormal"/>
    <w:uiPriority w:val="46"/>
    <w:rsid w:val="00984A9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6Colourful1">
    <w:name w:val="Grid Table 6 Colourful1"/>
    <w:basedOn w:val="TableNormal"/>
    <w:next w:val="GridTable6Colourful"/>
    <w:uiPriority w:val="51"/>
    <w:rsid w:val="005C2B8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urful2">
    <w:name w:val="Grid Table 6 Colourful2"/>
    <w:basedOn w:val="TableNormal"/>
    <w:next w:val="GridTable6Colourful"/>
    <w:uiPriority w:val="51"/>
    <w:rsid w:val="004A1B1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hyperlink" Target="https://doi.org/10.1016/j.inffus.2019.12.012" TargetMode="External"/><Relationship Id="rId39" Type="http://schemas.openxmlformats.org/officeDocument/2006/relationships/hyperlink" Target="https://doi.org/10.1016/j.jksuci.2020.08.014" TargetMode="External"/><Relationship Id="rId21" Type="http://schemas.openxmlformats.org/officeDocument/2006/relationships/image" Target="media/image7.png"/><Relationship Id="rId34" Type="http://schemas.openxmlformats.org/officeDocument/2006/relationships/hyperlink" Target="https://doi.org/10.1016/j.eswa.2014.02.026" TargetMode="External"/><Relationship Id="rId42" Type="http://schemas.openxmlformats.org/officeDocument/2006/relationships/hyperlink" Target="https://doi.org/10.1145/2939672.2939778"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chatgpt://generic-entity?number=1" TargetMode="External"/><Relationship Id="rId29" Type="http://schemas.openxmlformats.org/officeDocument/2006/relationships/hyperlink" Target="https://doi.org/10.1214/ss/1042727940" TargetMode="External"/><Relationship Id="rId11" Type="http://schemas.openxmlformats.org/officeDocument/2006/relationships/endnotes" Target="endnotes.xml"/><Relationship Id="rId24" Type="http://schemas.openxmlformats.org/officeDocument/2006/relationships/hyperlink" Target="https://doi.org/10.1109/ICCNI.2017.8123782" TargetMode="External"/><Relationship Id="rId32" Type="http://schemas.openxmlformats.org/officeDocument/2006/relationships/hyperlink" Target="https://doi.org/10.1109/5254.809570" TargetMode="External"/><Relationship Id="rId37" Type="http://schemas.openxmlformats.org/officeDocument/2006/relationships/hyperlink" Target="https://doi.org/10.1016/j.patrec.2005.10.010" TargetMode="External"/><Relationship Id="rId40" Type="http://schemas.openxmlformats.org/officeDocument/2006/relationships/hyperlink" Target="https://doi.org/10.1016/j.dss.2010.08.006" TargetMode="External"/><Relationship Id="rId45" Type="http://schemas.openxmlformats.org/officeDocument/2006/relationships/hyperlink" Target="https://doi.org/10.1016/j.cose.2015.09.005" TargetMode="External"/><Relationship Id="rId5" Type="http://schemas.openxmlformats.org/officeDocument/2006/relationships/customXml" Target="../customXml/item5.xml"/><Relationship Id="rId15" Type="http://schemas.openxmlformats.org/officeDocument/2006/relationships/hyperlink" Target="chatgpt://generic-entity?number=0" TargetMode="External"/><Relationship Id="rId23" Type="http://schemas.openxmlformats.org/officeDocument/2006/relationships/hyperlink" Target="https://doi.org/10.1016/j.jnca.2016.04.007" TargetMode="External"/><Relationship Id="rId28" Type="http://schemas.openxmlformats.org/officeDocument/2006/relationships/hyperlink" Target="https://doi.org/10.1016/j.dss.2010.08.008" TargetMode="External"/><Relationship Id="rId36" Type="http://schemas.openxmlformats.org/officeDocument/2006/relationships/hyperlink" Target="https://doi.org/10.1023/A:1009700419189" TargetMode="External"/><Relationship Id="rId49"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hyperlink" Target="https://doi.org/10.1016/j.inffus.2017.09.005" TargetMode="External"/><Relationship Id="rId44" Type="http://schemas.openxmlformats.org/officeDocument/2006/relationships/hyperlink" Target="https://arxiv.org/abs/1611.0643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chatgpt://generic-entity?number=0" TargetMode="External"/><Relationship Id="rId27" Type="http://schemas.openxmlformats.org/officeDocument/2006/relationships/hyperlink" Target="https://doi.org/10.1016/j.procs.2021.03.057" TargetMode="External"/><Relationship Id="rId30" Type="http://schemas.openxmlformats.org/officeDocument/2006/relationships/hyperlink" Target="https://doi.org/10.1023/A:1010933404324" TargetMode="External"/><Relationship Id="rId35" Type="http://schemas.openxmlformats.org/officeDocument/2006/relationships/hyperlink" Target="https://doi.org/10.1108/13685201111147586" TargetMode="External"/><Relationship Id="rId43" Type="http://schemas.openxmlformats.org/officeDocument/2006/relationships/hyperlink" Target="https://doi.org/10.1016/j.eswa.2013.05.021" TargetMode="External"/><Relationship Id="rId48"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chatgpt://generic-entity?number=2" TargetMode="External"/><Relationship Id="rId25" Type="http://schemas.openxmlformats.org/officeDocument/2006/relationships/hyperlink" Target="https://doi.org/10.1109/ICMLA.2014.48" TargetMode="External"/><Relationship Id="rId33" Type="http://schemas.openxmlformats.org/officeDocument/2006/relationships/hyperlink" Target="https://doi.org/10.1145/2939672.2939785" TargetMode="External"/><Relationship Id="rId38" Type="http://schemas.openxmlformats.org/officeDocument/2006/relationships/hyperlink" Target="https://doi.org/10.1145/3236009" TargetMode="External"/><Relationship Id="rId46" Type="http://schemas.openxmlformats.org/officeDocument/2006/relationships/hyperlink" Target="https://doi.org/10.1016/S0893-6080(05)80023-1" TargetMode="External"/><Relationship Id="rId20" Type="http://schemas.openxmlformats.org/officeDocument/2006/relationships/image" Target="media/image6.jpeg"/><Relationship Id="rId41" Type="http://schemas.openxmlformats.org/officeDocument/2006/relationships/hyperlink" Target="https://arxiv.org/abs/1009.6119" TargetMode="External"/><Relationship Id="rId1" Type="http://schemas.openxmlformats.org/officeDocument/2006/relationships/customXml" Target="../customXml/item1.xml"/><Relationship Id="rId6"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isl xmlns:xsd="http://www.w3.org/2001/XMLSchema" xmlns:xsi="http://www.w3.org/2001/XMLSchema-instance" xmlns="http://www.boldonjames.com/2008/01/sie/internal/label" sislVersion="0" policy="05eed407-9035-4cf9-8f2f-da8915eb96ee" origin="userSelected">
  <element uid="id_classification_nonbusiness" value=""/>
</sis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1008002F-2984-4FA1-A9FA-43A0443EDAA6}">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15</TotalTime>
  <Pages>58</Pages>
  <Words>13207</Words>
  <Characters>75284</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ELSEDEEG ABDALLA</cp:lastModifiedBy>
  <cp:revision>2</cp:revision>
  <dcterms:created xsi:type="dcterms:W3CDTF">2025-12-27T15:02:00Z</dcterms:created>
  <dcterms:modified xsi:type="dcterms:W3CDTF">2025-12-27T15:02:00Z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y fmtid="{D5CDD505-2E9C-101B-9397-08002B2CF9AE}" pid="4" name="docIndexRef">
    <vt:lpwstr>1a50d3db-35b7-4871-8145-dbcb8a7742f2</vt:lpwstr>
  </property>
  <property fmtid="{D5CDD505-2E9C-101B-9397-08002B2CF9AE}" pid="5" name="bjSaver">
    <vt:lpwstr>YBOQ48q8EjuWKnOn/aoWZ/NtuNa9m9sC</vt:lpwstr>
  </property>
  <property fmtid="{D5CDD505-2E9C-101B-9397-08002B2CF9AE}" pid="6" name="bjDocumentLabelXML">
    <vt:lpwstr>&lt;?xml version="1.0" encoding="us-ascii"?&gt;&lt;sisl xmlns:xsd="http://www.w3.org/2001/XMLSchema" xmlns:xsi="http://www.w3.org/2001/XMLSchema-instance" sislVersion="0" policy="05eed407-9035-4cf9-8f2f-da8915eb96ee"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This message is marked Public</vt:lpwstr>
  </property>
  <property fmtid="{D5CDD505-2E9C-101B-9397-08002B2CF9AE}" pid="9" name="bjClsUserRVM">
    <vt:lpwstr>[]</vt:lpwstr>
  </property>
  <property fmtid="{D5CDD505-2E9C-101B-9397-08002B2CF9AE}" pid="10" name="bjFooterBothDocProperty">
    <vt:lpwstr>Public</vt:lpwstr>
  </property>
  <property fmtid="{D5CDD505-2E9C-101B-9397-08002B2CF9AE}" pid="11" name="bjFooterFirstPageDocProperty">
    <vt:lpwstr>Public</vt:lpwstr>
  </property>
  <property fmtid="{D5CDD505-2E9C-101B-9397-08002B2CF9AE}" pid="12" name="bjFooterEvenPageDocProperty">
    <vt:lpwstr>Public</vt:lpwstr>
  </property>
</Properties>
</file>