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CA6EC7E" w:rsidR="009125CE" w:rsidRPr="00C43318" w:rsidRDefault="006E07C4" w:rsidP="00567D93">
      <w:pPr>
        <w:spacing w:line="360" w:lineRule="auto"/>
        <w:rPr>
          <w:rFonts w:ascii="Simplified Arabic" w:hAnsi="Simplified Arabic" w:cs="Simplified Arabic"/>
          <w:b/>
          <w:bCs/>
          <w:sz w:val="28"/>
          <w:szCs w:val="28"/>
          <w:lang w:bidi="ar-EG"/>
        </w:rPr>
      </w:pPr>
      <w:r w:rsidRPr="006E07C4">
        <w:rPr>
          <w:rFonts w:asciiTheme="majorBidi" w:hAnsiTheme="majorBidi" w:cstheme="majorBidi"/>
          <w:b/>
          <w:bCs/>
          <w:noProof/>
          <w:sz w:val="28"/>
          <w:szCs w:val="28"/>
          <w:rtl/>
          <w:lang w:val="en-GB"/>
        </w:rPr>
        <w:drawing>
          <wp:anchor distT="0" distB="0" distL="114300" distR="114300" simplePos="0" relativeHeight="251666432" behindDoc="1" locked="0" layoutInCell="1" allowOverlap="1" wp14:anchorId="34C58F2C" wp14:editId="6D18CA63">
            <wp:simplePos x="0" y="0"/>
            <wp:positionH relativeFrom="column">
              <wp:posOffset>27651</wp:posOffset>
            </wp:positionH>
            <wp:positionV relativeFrom="paragraph">
              <wp:posOffset>156902</wp:posOffset>
            </wp:positionV>
            <wp:extent cx="2033270" cy="85217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3270" cy="852170"/>
                    </a:xfrm>
                    <a:prstGeom prst="rect">
                      <a:avLst/>
                    </a:prstGeom>
                    <a:noFill/>
                  </pic:spPr>
                </pic:pic>
              </a:graphicData>
            </a:graphic>
            <wp14:sizeRelH relativeFrom="page">
              <wp14:pctWidth>0</wp14:pctWidth>
            </wp14:sizeRelH>
            <wp14:sizeRelV relativeFrom="page">
              <wp14:pctHeight>0</wp14:pctHeight>
            </wp14:sizeRelV>
          </wp:anchor>
        </w:drawing>
      </w:r>
      <w:r w:rsidR="009125CE" w:rsidRPr="00C43318">
        <w:rPr>
          <w:rFonts w:ascii="Simplified Arabic" w:hAnsi="Simplified Arabic" w:cs="Simplified Arabic" w:hint="cs"/>
          <w:b/>
          <w:bCs/>
          <w:sz w:val="28"/>
          <w:szCs w:val="28"/>
          <w:rtl/>
          <w:lang w:bidi="ar-EG"/>
        </w:rPr>
        <w:t xml:space="preserve">جامعة ميدأوشن </w:t>
      </w:r>
    </w:p>
    <w:p w14:paraId="1E957002" w14:textId="369852A2" w:rsidR="00F546CE" w:rsidRPr="00C43318" w:rsidRDefault="009125CE" w:rsidP="00567D93">
      <w:pPr>
        <w:spacing w:line="360" w:lineRule="auto"/>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lang w:bidi="ar-EG"/>
        </w:rPr>
        <w:t xml:space="preserve">    </w:t>
      </w:r>
      <w:r w:rsidRPr="00C43318">
        <w:rPr>
          <w:rFonts w:ascii="Simplified Arabic" w:hAnsi="Simplified Arabic" w:cs="Simplified Arabic" w:hint="cs"/>
          <w:b/>
          <w:bCs/>
          <w:sz w:val="28"/>
          <w:szCs w:val="28"/>
          <w:rtl/>
          <w:lang w:bidi="ar-EG"/>
        </w:rPr>
        <w:t xml:space="preserve">كلية الإدارة </w:t>
      </w:r>
    </w:p>
    <w:p w14:paraId="0217C513" w14:textId="41D19667" w:rsidR="009125CE" w:rsidRPr="00C43318" w:rsidRDefault="009125CE" w:rsidP="00567D93">
      <w:pPr>
        <w:spacing w:line="360" w:lineRule="auto"/>
        <w:rPr>
          <w:rFonts w:ascii="Simplified Arabic" w:hAnsi="Simplified Arabic" w:cs="Simplified Arabic"/>
          <w:sz w:val="28"/>
          <w:szCs w:val="28"/>
          <w:rtl/>
          <w:lang w:bidi="ar-EG"/>
        </w:rPr>
      </w:pPr>
      <w:r w:rsidRPr="00C43318">
        <w:rPr>
          <w:rFonts w:ascii="Simplified Arabic" w:hAnsi="Simplified Arabic" w:cs="Simplified Arabic" w:hint="cs"/>
          <w:b/>
          <w:bCs/>
          <w:sz w:val="28"/>
          <w:szCs w:val="28"/>
          <w:rtl/>
          <w:lang w:bidi="ar-EG"/>
        </w:rPr>
        <w:t>قسم / تخصص</w:t>
      </w:r>
      <w:r w:rsidR="00D91C4A">
        <w:rPr>
          <w:rFonts w:ascii="Simplified Arabic" w:hAnsi="Simplified Arabic" w:cs="Simplified Arabic" w:hint="cs"/>
          <w:b/>
          <w:bCs/>
          <w:sz w:val="28"/>
          <w:szCs w:val="28"/>
          <w:rtl/>
          <w:lang w:bidi="ar-EG"/>
        </w:rPr>
        <w:t xml:space="preserve"> إدارة المشاريع</w:t>
      </w:r>
    </w:p>
    <w:p w14:paraId="5F6542BF" w14:textId="77777777" w:rsidR="009125CE" w:rsidRPr="00C43318" w:rsidRDefault="009125CE" w:rsidP="00567D93">
      <w:pPr>
        <w:spacing w:line="360" w:lineRule="auto"/>
        <w:rPr>
          <w:rFonts w:ascii="Simplified Arabic" w:hAnsi="Simplified Arabic" w:cs="Simplified Arabic"/>
          <w:sz w:val="28"/>
          <w:szCs w:val="28"/>
          <w:rtl/>
          <w:lang w:bidi="ar-EG"/>
        </w:rPr>
      </w:pPr>
    </w:p>
    <w:p w14:paraId="5A372DB4" w14:textId="77777777" w:rsidR="000030D8" w:rsidRPr="0075696D" w:rsidRDefault="000030D8" w:rsidP="000030D8">
      <w:pPr>
        <w:spacing w:line="360" w:lineRule="auto"/>
        <w:jc w:val="center"/>
        <w:rPr>
          <w:rFonts w:ascii="Simplified Arabic" w:hAnsi="Simplified Arabic" w:cs="Simplified Arabic"/>
          <w:b/>
          <w:bCs/>
          <w:sz w:val="40"/>
          <w:szCs w:val="40"/>
          <w:lang w:bidi="ar-EG"/>
        </w:rPr>
      </w:pPr>
      <w:r w:rsidRPr="0075696D">
        <w:rPr>
          <w:rFonts w:ascii="Simplified Arabic" w:hAnsi="Simplified Arabic" w:cs="Simplified Arabic" w:hint="cs"/>
          <w:b/>
          <w:bCs/>
          <w:sz w:val="40"/>
          <w:szCs w:val="40"/>
          <w:rtl/>
        </w:rPr>
        <w:t>أثر التحول الرقمي في تعزيز كفاءة أداء المشاريع الإنشائية</w:t>
      </w:r>
    </w:p>
    <w:p w14:paraId="44604161" w14:textId="77777777" w:rsidR="000030D8" w:rsidRPr="00567D93" w:rsidRDefault="000030D8" w:rsidP="00567D93">
      <w:pPr>
        <w:spacing w:line="360" w:lineRule="auto"/>
        <w:jc w:val="center"/>
        <w:rPr>
          <w:rFonts w:ascii="Simplified Arabic" w:hAnsi="Simplified Arabic" w:cs="Simplified Arabic"/>
          <w:b/>
          <w:bCs/>
          <w:sz w:val="36"/>
          <w:szCs w:val="36"/>
          <w:rtl/>
          <w:lang w:bidi="ar-EG"/>
        </w:rPr>
      </w:pPr>
    </w:p>
    <w:p w14:paraId="76AA45C9" w14:textId="5FB1A49E"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إعداد الطالب/</w:t>
      </w:r>
    </w:p>
    <w:p w14:paraId="58D6152F" w14:textId="6282B032" w:rsidR="009125CE" w:rsidRDefault="002C3920" w:rsidP="00567D93">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زياد ناجي العلوني </w:t>
      </w:r>
    </w:p>
    <w:p w14:paraId="1EEFB34A" w14:textId="36CBDD17" w:rsidR="002C3920" w:rsidRDefault="002C3920" w:rsidP="00567D93">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رقم الطالب/</w:t>
      </w:r>
    </w:p>
    <w:p w14:paraId="47F72006" w14:textId="6F618BC5" w:rsidR="002C3920" w:rsidRPr="00C43318" w:rsidRDefault="002C3920" w:rsidP="00567D93">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253001069</w:t>
      </w:r>
    </w:p>
    <w:p w14:paraId="5F4EE2DE" w14:textId="1A92484F"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إشراف/</w:t>
      </w:r>
    </w:p>
    <w:p w14:paraId="78992F61" w14:textId="77777777" w:rsidR="002C3920" w:rsidRDefault="00D04F62" w:rsidP="00F47114">
      <w:pPr>
        <w:spacing w:line="360" w:lineRule="auto"/>
        <w:jc w:val="center"/>
        <w:rPr>
          <w:rFonts w:ascii="Simplified Arabic" w:hAnsi="Simplified Arabic" w:cs="Simplified Arabic"/>
          <w:b/>
          <w:bCs/>
          <w:sz w:val="28"/>
          <w:szCs w:val="28"/>
          <w:rtl/>
        </w:rPr>
      </w:pPr>
      <w:r w:rsidRPr="00C43318">
        <w:rPr>
          <w:rFonts w:ascii="Simplified Arabic" w:hAnsi="Simplified Arabic" w:cs="Simplified Arabic" w:hint="cs"/>
          <w:b/>
          <w:bCs/>
          <w:sz w:val="28"/>
          <w:szCs w:val="28"/>
          <w:rtl/>
          <w:lang w:bidi="ar-EG"/>
        </w:rPr>
        <w:t>د.</w:t>
      </w:r>
      <w:r w:rsidR="002C3920">
        <w:rPr>
          <w:rFonts w:ascii="Simplified Arabic" w:hAnsi="Simplified Arabic" w:cs="Simplified Arabic" w:hint="cs"/>
          <w:b/>
          <w:bCs/>
          <w:sz w:val="28"/>
          <w:szCs w:val="28"/>
          <w:rtl/>
        </w:rPr>
        <w:t>الفيصل عبدالحميد</w:t>
      </w:r>
    </w:p>
    <w:p w14:paraId="22738CC6" w14:textId="7D096DF2" w:rsidR="009125CE" w:rsidRDefault="002C3920" w:rsidP="002C3920">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د.فايز جراد </w:t>
      </w:r>
      <w:r w:rsidR="00F47114" w:rsidRPr="00C43318">
        <w:rPr>
          <w:rFonts w:ascii="Simplified Arabic" w:hAnsi="Simplified Arabic" w:cs="Simplified Arabic" w:hint="cs"/>
          <w:b/>
          <w:bCs/>
          <w:sz w:val="28"/>
          <w:szCs w:val="28"/>
          <w:rtl/>
          <w:lang w:bidi="ar-EG"/>
        </w:rPr>
        <w:t xml:space="preserve"> </w:t>
      </w:r>
    </w:p>
    <w:p w14:paraId="40E03A5E" w14:textId="77777777" w:rsidR="002C3920" w:rsidRPr="00C43318" w:rsidRDefault="002C3920" w:rsidP="002C3920">
      <w:pPr>
        <w:spacing w:line="360" w:lineRule="auto"/>
        <w:jc w:val="center"/>
        <w:rPr>
          <w:rFonts w:ascii="Simplified Arabic" w:hAnsi="Simplified Arabic" w:cs="Simplified Arabic"/>
          <w:b/>
          <w:bCs/>
          <w:sz w:val="28"/>
          <w:szCs w:val="28"/>
          <w:rtl/>
        </w:rPr>
      </w:pPr>
    </w:p>
    <w:p w14:paraId="14480418" w14:textId="78A6C3AC"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العام الدراسي:</w:t>
      </w:r>
    </w:p>
    <w:p w14:paraId="3AC98AF1" w14:textId="77777777" w:rsidR="007C7B94" w:rsidRDefault="009125CE" w:rsidP="00D91C4A">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202</w:t>
      </w:r>
      <w:r w:rsidR="00F47114">
        <w:rPr>
          <w:rFonts w:ascii="Simplified Arabic" w:hAnsi="Simplified Arabic" w:cs="Simplified Arabic" w:hint="cs"/>
          <w:b/>
          <w:bCs/>
          <w:sz w:val="28"/>
          <w:szCs w:val="28"/>
          <w:rtl/>
          <w:lang w:bidi="ar-EG"/>
        </w:rPr>
        <w:t>6</w:t>
      </w:r>
    </w:p>
    <w:p w14:paraId="161E60BB" w14:textId="77777777" w:rsidR="004E2064" w:rsidRDefault="004E2064" w:rsidP="00D91C4A">
      <w:pPr>
        <w:spacing w:line="360" w:lineRule="auto"/>
        <w:jc w:val="center"/>
        <w:rPr>
          <w:rFonts w:ascii="Simplified Arabic" w:hAnsi="Simplified Arabic" w:cs="Simplified Arabic"/>
          <w:b/>
          <w:bCs/>
          <w:sz w:val="28"/>
          <w:szCs w:val="28"/>
          <w:rtl/>
          <w:lang w:bidi="ar-EG"/>
        </w:rPr>
      </w:pPr>
    </w:p>
    <w:p w14:paraId="6E67CAB4" w14:textId="77777777" w:rsidR="004E2064" w:rsidRDefault="004E2064" w:rsidP="00D91C4A">
      <w:pPr>
        <w:spacing w:line="360" w:lineRule="auto"/>
        <w:jc w:val="center"/>
        <w:rPr>
          <w:rFonts w:ascii="Simplified Arabic" w:hAnsi="Simplified Arabic" w:cs="Simplified Arabic"/>
          <w:b/>
          <w:bCs/>
          <w:sz w:val="28"/>
          <w:szCs w:val="28"/>
          <w:rtl/>
          <w:lang w:bidi="ar-EG"/>
        </w:rPr>
      </w:pPr>
    </w:p>
    <w:p w14:paraId="0726A1DE" w14:textId="77777777" w:rsidR="00C30B84" w:rsidRDefault="00C30B84" w:rsidP="00D91C4A">
      <w:pPr>
        <w:spacing w:line="360" w:lineRule="auto"/>
        <w:jc w:val="center"/>
        <w:rPr>
          <w:rFonts w:ascii="Simplified Arabic" w:hAnsi="Simplified Arabic" w:cs="Simplified Arabic"/>
          <w:b/>
          <w:bCs/>
          <w:sz w:val="28"/>
          <w:szCs w:val="28"/>
          <w:rtl/>
          <w:lang w:bidi="ar-EG"/>
        </w:rPr>
        <w:sectPr w:rsidR="00C30B84" w:rsidSect="00FD281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F4E4A33" w14:textId="77777777" w:rsidR="00752C5A" w:rsidRPr="00C43318" w:rsidRDefault="00752C5A" w:rsidP="00567D93">
      <w:pPr>
        <w:spacing w:line="360" w:lineRule="auto"/>
        <w:rPr>
          <w:rFonts w:ascii="Simplified Arabic" w:hAnsi="Simplified Arabic" w:cs="Simplified Arabic"/>
          <w:b/>
          <w:bCs/>
          <w:sz w:val="28"/>
          <w:szCs w:val="28"/>
          <w:rtl/>
          <w:lang w:bidi="ar-EG"/>
        </w:rPr>
      </w:pPr>
    </w:p>
    <w:p w14:paraId="72944A24" w14:textId="77777777" w:rsidR="00534899" w:rsidRDefault="00534899" w:rsidP="000B6180">
      <w:pPr>
        <w:pStyle w:val="Heading1"/>
        <w:jc w:val="center"/>
        <w:rPr>
          <w:rFonts w:ascii="Simplified Arabic" w:hAnsi="Simplified Arabic" w:cs="Simplified Arabic"/>
          <w:color w:val="auto"/>
          <w:sz w:val="48"/>
          <w:szCs w:val="48"/>
          <w:rtl/>
        </w:rPr>
      </w:pPr>
    </w:p>
    <w:p w14:paraId="7771F2C9" w14:textId="77777777" w:rsidR="00065A1D" w:rsidRDefault="00065A1D" w:rsidP="000B6180">
      <w:pPr>
        <w:pStyle w:val="Heading1"/>
        <w:jc w:val="center"/>
        <w:rPr>
          <w:rFonts w:ascii="Simplified Arabic" w:hAnsi="Simplified Arabic" w:cs="Simplified Arabic"/>
          <w:color w:val="auto"/>
          <w:sz w:val="48"/>
          <w:szCs w:val="48"/>
          <w:rtl/>
        </w:rPr>
      </w:pPr>
      <w:bookmarkStart w:id="0" w:name="_Toc192857513"/>
    </w:p>
    <w:p w14:paraId="54193CDF" w14:textId="77777777" w:rsidR="00065A1D" w:rsidRDefault="00065A1D" w:rsidP="000B6180">
      <w:pPr>
        <w:pStyle w:val="Heading1"/>
        <w:jc w:val="center"/>
        <w:rPr>
          <w:rFonts w:ascii="Simplified Arabic" w:hAnsi="Simplified Arabic" w:cs="Simplified Arabic"/>
          <w:color w:val="auto"/>
          <w:sz w:val="48"/>
          <w:szCs w:val="48"/>
          <w:rtl/>
        </w:rPr>
      </w:pPr>
    </w:p>
    <w:p w14:paraId="45DCF09E" w14:textId="77777777" w:rsidR="00065A1D" w:rsidRDefault="00065A1D" w:rsidP="000B6180">
      <w:pPr>
        <w:pStyle w:val="Heading1"/>
        <w:jc w:val="center"/>
        <w:rPr>
          <w:rFonts w:ascii="Simplified Arabic" w:hAnsi="Simplified Arabic" w:cs="Simplified Arabic"/>
          <w:color w:val="auto"/>
          <w:sz w:val="48"/>
          <w:szCs w:val="48"/>
          <w:rtl/>
        </w:rPr>
      </w:pPr>
    </w:p>
    <w:p w14:paraId="700D5866" w14:textId="67410EAD" w:rsidR="009125CE" w:rsidRPr="0075696D" w:rsidRDefault="009125CE" w:rsidP="000B6180">
      <w:pPr>
        <w:pStyle w:val="Heading1"/>
        <w:jc w:val="center"/>
        <w:rPr>
          <w:rFonts w:ascii="Simplified Arabic" w:hAnsi="Simplified Arabic" w:cs="Simplified Arabic"/>
          <w:b/>
          <w:bCs/>
          <w:color w:val="auto"/>
          <w:sz w:val="40"/>
          <w:szCs w:val="40"/>
          <w:rtl/>
        </w:rPr>
      </w:pPr>
      <w:bookmarkStart w:id="1" w:name="_Toc234606904"/>
      <w:bookmarkStart w:id="2" w:name="_Toc235100857"/>
      <w:r w:rsidRPr="0075696D">
        <w:rPr>
          <w:rFonts w:ascii="Simplified Arabic" w:hAnsi="Simplified Arabic" w:cs="Simplified Arabic" w:hint="cs"/>
          <w:b/>
          <w:bCs/>
          <w:color w:val="auto"/>
          <w:sz w:val="40"/>
          <w:szCs w:val="40"/>
          <w:rtl/>
        </w:rPr>
        <w:t>الفصل الأول</w:t>
      </w:r>
      <w:bookmarkEnd w:id="0"/>
      <w:bookmarkEnd w:id="1"/>
      <w:bookmarkEnd w:id="2"/>
    </w:p>
    <w:p w14:paraId="45C95DC9" w14:textId="55F22F60" w:rsidR="000B6180" w:rsidRPr="0075696D" w:rsidRDefault="007C7B94" w:rsidP="000B6180">
      <w:pPr>
        <w:pStyle w:val="Heading1"/>
        <w:jc w:val="center"/>
        <w:rPr>
          <w:rFonts w:ascii="Simplified Arabic" w:hAnsi="Simplified Arabic" w:cs="Simplified Arabic"/>
          <w:b/>
          <w:bCs/>
          <w:color w:val="auto"/>
          <w:sz w:val="40"/>
          <w:szCs w:val="40"/>
          <w:rtl/>
        </w:rPr>
      </w:pPr>
      <w:bookmarkStart w:id="3" w:name="_Toc192857514"/>
      <w:bookmarkStart w:id="4" w:name="_Toc234606905"/>
      <w:bookmarkStart w:id="5" w:name="_Toc235100858"/>
      <w:r w:rsidRPr="0075696D">
        <w:rPr>
          <w:rFonts w:ascii="Simplified Arabic" w:hAnsi="Simplified Arabic" w:cs="Simplified Arabic" w:hint="cs"/>
          <w:b/>
          <w:bCs/>
          <w:color w:val="auto"/>
          <w:sz w:val="40"/>
          <w:szCs w:val="40"/>
          <w:rtl/>
        </w:rPr>
        <w:t>الإطار</w:t>
      </w:r>
      <w:r w:rsidR="000B6180" w:rsidRPr="0075696D">
        <w:rPr>
          <w:rFonts w:ascii="Simplified Arabic" w:hAnsi="Simplified Arabic" w:cs="Simplified Arabic" w:hint="cs"/>
          <w:b/>
          <w:bCs/>
          <w:color w:val="auto"/>
          <w:sz w:val="40"/>
          <w:szCs w:val="40"/>
          <w:rtl/>
        </w:rPr>
        <w:t xml:space="preserve"> العام للبحث</w:t>
      </w:r>
      <w:bookmarkEnd w:id="3"/>
      <w:bookmarkEnd w:id="4"/>
      <w:bookmarkEnd w:id="5"/>
    </w:p>
    <w:p w14:paraId="231E38BB" w14:textId="77777777" w:rsidR="009125CE" w:rsidRPr="00C43318" w:rsidRDefault="009125CE" w:rsidP="00567D93">
      <w:pPr>
        <w:spacing w:line="360" w:lineRule="auto"/>
        <w:rPr>
          <w:rFonts w:ascii="Simplified Arabic" w:hAnsi="Simplified Arabic" w:cs="Simplified Arabic"/>
          <w:sz w:val="28"/>
          <w:szCs w:val="28"/>
          <w:u w:val="single"/>
          <w:rtl/>
        </w:rPr>
      </w:pPr>
    </w:p>
    <w:p w14:paraId="2EA6585C" w14:textId="77777777" w:rsidR="009125CE" w:rsidRPr="00C43318" w:rsidRDefault="009125CE" w:rsidP="00567D93">
      <w:pPr>
        <w:spacing w:line="360" w:lineRule="auto"/>
        <w:rPr>
          <w:rFonts w:ascii="Simplified Arabic" w:hAnsi="Simplified Arabic" w:cs="Simplified Arabic"/>
          <w:sz w:val="28"/>
          <w:szCs w:val="28"/>
          <w:u w:val="single"/>
          <w:rtl/>
        </w:rPr>
      </w:pPr>
    </w:p>
    <w:p w14:paraId="7F3B8E80" w14:textId="77777777" w:rsidR="009125CE" w:rsidRPr="00C43318" w:rsidRDefault="009125CE" w:rsidP="00567D93">
      <w:pPr>
        <w:spacing w:line="360" w:lineRule="auto"/>
        <w:rPr>
          <w:rFonts w:ascii="Simplified Arabic" w:hAnsi="Simplified Arabic" w:cs="Simplified Arabic"/>
          <w:sz w:val="28"/>
          <w:szCs w:val="28"/>
          <w:u w:val="single"/>
          <w:rtl/>
        </w:rPr>
      </w:pPr>
    </w:p>
    <w:p w14:paraId="0BA12696" w14:textId="77777777" w:rsidR="009125CE" w:rsidRPr="00C43318" w:rsidRDefault="009125CE" w:rsidP="00567D93">
      <w:pPr>
        <w:spacing w:line="360" w:lineRule="auto"/>
        <w:rPr>
          <w:rFonts w:ascii="Simplified Arabic" w:hAnsi="Simplified Arabic" w:cs="Simplified Arabic"/>
          <w:sz w:val="28"/>
          <w:szCs w:val="28"/>
          <w:u w:val="single"/>
          <w:rtl/>
        </w:rPr>
      </w:pPr>
    </w:p>
    <w:p w14:paraId="26F6AB57" w14:textId="77777777" w:rsidR="009125CE" w:rsidRPr="00C43318" w:rsidRDefault="009125CE" w:rsidP="00567D93">
      <w:pPr>
        <w:spacing w:line="360" w:lineRule="auto"/>
        <w:rPr>
          <w:rFonts w:ascii="Simplified Arabic" w:hAnsi="Simplified Arabic" w:cs="Simplified Arabic"/>
          <w:sz w:val="28"/>
          <w:szCs w:val="28"/>
          <w:u w:val="single"/>
          <w:rtl/>
          <w:lang w:bidi="ar-EG"/>
        </w:rPr>
      </w:pPr>
    </w:p>
    <w:p w14:paraId="32BDF63E" w14:textId="4807BB35" w:rsidR="009125CE" w:rsidRDefault="009125CE" w:rsidP="00567D93">
      <w:pPr>
        <w:spacing w:line="360" w:lineRule="auto"/>
        <w:rPr>
          <w:rFonts w:ascii="Simplified Arabic" w:hAnsi="Simplified Arabic" w:cs="Simplified Arabic"/>
          <w:sz w:val="28"/>
          <w:szCs w:val="28"/>
          <w:u w:val="single"/>
          <w:rtl/>
        </w:rPr>
      </w:pPr>
    </w:p>
    <w:p w14:paraId="6BA5C9FA" w14:textId="77777777" w:rsidR="00065A1D" w:rsidRPr="00C43318" w:rsidRDefault="00065A1D" w:rsidP="00567D93">
      <w:pPr>
        <w:spacing w:line="360" w:lineRule="auto"/>
        <w:rPr>
          <w:rFonts w:ascii="Simplified Arabic" w:hAnsi="Simplified Arabic" w:cs="Simplified Arabic"/>
          <w:sz w:val="28"/>
          <w:szCs w:val="28"/>
          <w:u w:val="single"/>
          <w:rtl/>
        </w:rPr>
      </w:pPr>
    </w:p>
    <w:p w14:paraId="1817352F" w14:textId="46968C2C" w:rsidR="009125CE" w:rsidRPr="00C31D9B" w:rsidRDefault="0068140A" w:rsidP="00567D93">
      <w:pPr>
        <w:pStyle w:val="1"/>
        <w:ind w:firstLine="43"/>
        <w:jc w:val="left"/>
        <w:rPr>
          <w:rFonts w:cs="Simplified Arabic"/>
          <w:rtl/>
        </w:rPr>
      </w:pPr>
      <w:bookmarkStart w:id="6" w:name="_Toc192857515"/>
      <w:bookmarkStart w:id="7" w:name="_Toc234606906"/>
      <w:bookmarkStart w:id="8" w:name="_Toc235100859"/>
      <w:r>
        <w:rPr>
          <w:rFonts w:cs="Simplified Arabic" w:hint="cs"/>
          <w:rtl/>
        </w:rPr>
        <w:lastRenderedPageBreak/>
        <w:t>1-</w:t>
      </w:r>
      <w:r w:rsidR="009125CE" w:rsidRPr="00C31D9B">
        <w:rPr>
          <w:rFonts w:cs="Simplified Arabic" w:hint="cs"/>
          <w:rtl/>
        </w:rPr>
        <w:t>المقدمة:</w:t>
      </w:r>
      <w:bookmarkEnd w:id="6"/>
      <w:bookmarkEnd w:id="7"/>
      <w:bookmarkEnd w:id="8"/>
    </w:p>
    <w:p w14:paraId="4B6A3260" w14:textId="2303EDFB" w:rsidR="007E09C9" w:rsidRPr="007E09C9" w:rsidRDefault="007E09C9" w:rsidP="007E09C9">
      <w:pPr>
        <w:pStyle w:val="1"/>
        <w:ind w:firstLine="0"/>
        <w:jc w:val="both"/>
        <w:rPr>
          <w:rFonts w:cs="Simplified Arabic"/>
          <w:b w:val="0"/>
          <w:bCs w:val="0"/>
          <w:sz w:val="28"/>
          <w:szCs w:val="24"/>
          <w:rtl/>
          <w:lang w:val="en-US"/>
        </w:rPr>
      </w:pPr>
      <w:bookmarkStart w:id="9" w:name="_Toc234606907"/>
      <w:bookmarkStart w:id="10" w:name="_Toc235100860"/>
      <w:bookmarkStart w:id="11" w:name="_Toc192857516"/>
      <w:r w:rsidRPr="007E09C9">
        <w:rPr>
          <w:rFonts w:cs="Simplified Arabic"/>
          <w:b w:val="0"/>
          <w:bCs w:val="0"/>
          <w:sz w:val="28"/>
          <w:szCs w:val="24"/>
          <w:rtl/>
          <w:lang w:val="en-US"/>
        </w:rPr>
        <w:t>يشهد قطاع التشييد والبناء في المملكة العربية السعودية تحولات متسارعة مدفوعة برؤية المملكة 2030 التي تستهدف تعزيز التنمية الاقتصادية ورفع كفاءة تنفيذ المشروعات الكبرى والبنية التحتية. وفي ظل تزايد حجم وتعقيد المشاريع الإنشائية، أصبح التحول الرقمي أحد المرتكزات الأساسية لتحسين الأداء التشغيلي والإداري للمشاريع من خلال توظيف التقنيات الرقمية الحديثة مثل نمذجة معلومات البناء، والذكاء الاصطناعي، وإنترنت الأشياء، والتوائم الرقمية، والحوسبة السحابية، بما يسهم في تحسين التخطيط والتنفيذ والمتابعة واتخاذ القرار (رشوان ومصطفى، 2022).</w:t>
      </w:r>
      <w:bookmarkEnd w:id="9"/>
      <w:bookmarkEnd w:id="10"/>
      <w:r w:rsidRPr="007E09C9">
        <w:rPr>
          <w:rFonts w:cs="Simplified Arabic"/>
          <w:b w:val="0"/>
          <w:bCs w:val="0"/>
          <w:sz w:val="28"/>
          <w:szCs w:val="24"/>
          <w:rtl/>
          <w:lang w:val="en-US"/>
        </w:rPr>
        <w:t xml:space="preserve"> </w:t>
      </w:r>
    </w:p>
    <w:p w14:paraId="441B6212" w14:textId="28982EEF" w:rsidR="007E09C9" w:rsidRPr="007E09C9" w:rsidRDefault="007E09C9" w:rsidP="007E09C9">
      <w:pPr>
        <w:pStyle w:val="1"/>
        <w:ind w:firstLine="185"/>
        <w:jc w:val="both"/>
        <w:rPr>
          <w:rFonts w:cs="Simplified Arabic"/>
          <w:b w:val="0"/>
          <w:bCs w:val="0"/>
          <w:sz w:val="28"/>
          <w:szCs w:val="24"/>
          <w:rtl/>
          <w:lang w:val="en-US"/>
        </w:rPr>
      </w:pPr>
      <w:bookmarkStart w:id="12" w:name="_Toc234606908"/>
      <w:bookmarkStart w:id="13" w:name="_Toc235100861"/>
      <w:r w:rsidRPr="007E09C9">
        <w:rPr>
          <w:rFonts w:cs="Simplified Arabic"/>
          <w:b w:val="0"/>
          <w:bCs w:val="0"/>
          <w:sz w:val="28"/>
          <w:szCs w:val="24"/>
          <w:rtl/>
          <w:lang w:val="en-US"/>
        </w:rPr>
        <w:t xml:space="preserve">تشير </w:t>
      </w:r>
      <w:r>
        <w:rPr>
          <w:rFonts w:cs="Simplified Arabic" w:hint="cs"/>
          <w:b w:val="0"/>
          <w:bCs w:val="0"/>
          <w:sz w:val="28"/>
          <w:szCs w:val="24"/>
          <w:rtl/>
          <w:lang w:val="en-US"/>
        </w:rPr>
        <w:t>الدراسات</w:t>
      </w:r>
      <w:r w:rsidRPr="007E09C9">
        <w:rPr>
          <w:rFonts w:cs="Simplified Arabic"/>
          <w:b w:val="0"/>
          <w:bCs w:val="0"/>
          <w:sz w:val="28"/>
          <w:szCs w:val="24"/>
          <w:rtl/>
          <w:lang w:val="en-US"/>
        </w:rPr>
        <w:t xml:space="preserve"> إلى أن التحول الرقمي لم يعد مجرد استخدام للأدوات التقنية، بل أصبح نهج استراتيجي يهدف إلى إعادة صياغة عمليات إدارة المشاريع الإنشائية بما يضمن رفع الإنتاجية وتحسين جودة المخرجات وتقليل الهدر والتكاليف والمخاطر</w:t>
      </w:r>
      <w:r>
        <w:rPr>
          <w:rFonts w:cs="Simplified Arabic" w:hint="cs"/>
          <w:b w:val="0"/>
          <w:bCs w:val="0"/>
          <w:sz w:val="28"/>
          <w:szCs w:val="24"/>
          <w:rtl/>
          <w:lang w:val="en-US"/>
        </w:rPr>
        <w:t>،</w:t>
      </w:r>
      <w:r w:rsidRPr="007E09C9">
        <w:rPr>
          <w:rFonts w:cs="Simplified Arabic"/>
          <w:b w:val="0"/>
          <w:bCs w:val="0"/>
          <w:sz w:val="28"/>
          <w:szCs w:val="24"/>
          <w:rtl/>
          <w:lang w:val="en-US"/>
        </w:rPr>
        <w:t xml:space="preserve"> كما أن تقنيات التحول الرقمي تسهم في تعزيز التكامل بين الأطراف المشاركة في المشروع وتحسين تدفق المعلومات وتوفير بيانات آنية تدعم اتخاذ القرارات بصورة أكثر دقة وفاعلية (</w:t>
      </w:r>
      <w:r w:rsidRPr="007E09C9">
        <w:rPr>
          <w:rFonts w:cs="Simplified Arabic"/>
          <w:b w:val="0"/>
          <w:bCs w:val="0"/>
          <w:sz w:val="28"/>
          <w:szCs w:val="24"/>
          <w:lang w:val="en-US"/>
        </w:rPr>
        <w:t>Adejola &amp; Nwobodo</w:t>
      </w:r>
      <w:r>
        <w:rPr>
          <w:rFonts w:cs="Simplified Arabic"/>
          <w:b w:val="0"/>
          <w:bCs w:val="0"/>
          <w:sz w:val="28"/>
          <w:szCs w:val="24"/>
          <w:lang w:val="en-US"/>
        </w:rPr>
        <w:t xml:space="preserve"> </w:t>
      </w:r>
      <w:proofErr w:type="spellStart"/>
      <w:r w:rsidRPr="007E09C9">
        <w:rPr>
          <w:rFonts w:cs="Simplified Arabic"/>
          <w:b w:val="0"/>
          <w:bCs w:val="0"/>
          <w:sz w:val="28"/>
          <w:szCs w:val="24"/>
          <w:lang w:val="en-US"/>
        </w:rPr>
        <w:t>Anyadiegwu</w:t>
      </w:r>
      <w:proofErr w:type="spellEnd"/>
      <w:r w:rsidRPr="007E09C9">
        <w:rPr>
          <w:rFonts w:cs="Simplified Arabic"/>
          <w:b w:val="0"/>
          <w:bCs w:val="0"/>
          <w:sz w:val="28"/>
          <w:szCs w:val="24"/>
          <w:lang w:val="en-US"/>
        </w:rPr>
        <w:t>, 2025</w:t>
      </w:r>
      <w:r w:rsidRPr="007E09C9">
        <w:rPr>
          <w:rFonts w:cs="Simplified Arabic"/>
          <w:b w:val="0"/>
          <w:bCs w:val="0"/>
          <w:sz w:val="28"/>
          <w:szCs w:val="24"/>
          <w:rtl/>
          <w:lang w:val="en-US"/>
        </w:rPr>
        <w:t>).</w:t>
      </w:r>
      <w:bookmarkEnd w:id="12"/>
      <w:bookmarkEnd w:id="13"/>
      <w:r w:rsidRPr="007E09C9">
        <w:rPr>
          <w:rFonts w:cs="Simplified Arabic"/>
          <w:b w:val="0"/>
          <w:bCs w:val="0"/>
          <w:sz w:val="28"/>
          <w:szCs w:val="24"/>
          <w:rtl/>
          <w:lang w:val="en-US"/>
        </w:rPr>
        <w:t xml:space="preserve"> </w:t>
      </w:r>
    </w:p>
    <w:p w14:paraId="698E142B" w14:textId="7277B00A" w:rsidR="007E09C9" w:rsidRPr="007E09C9" w:rsidRDefault="007E09C9" w:rsidP="007E09C9">
      <w:pPr>
        <w:pStyle w:val="1"/>
        <w:ind w:firstLine="185"/>
        <w:jc w:val="both"/>
        <w:rPr>
          <w:rFonts w:cs="Simplified Arabic"/>
          <w:b w:val="0"/>
          <w:bCs w:val="0"/>
          <w:sz w:val="28"/>
          <w:szCs w:val="24"/>
          <w:rtl/>
          <w:lang w:val="en-US"/>
        </w:rPr>
      </w:pPr>
      <w:bookmarkStart w:id="14" w:name="_Toc234606909"/>
      <w:bookmarkStart w:id="15" w:name="_Toc235100862"/>
      <w:r>
        <w:rPr>
          <w:rFonts w:cs="Simplified Arabic" w:hint="cs"/>
          <w:b w:val="0"/>
          <w:bCs w:val="0"/>
          <w:sz w:val="28"/>
          <w:szCs w:val="24"/>
          <w:rtl/>
          <w:lang w:val="en-US"/>
        </w:rPr>
        <w:t xml:space="preserve">كما </w:t>
      </w:r>
      <w:r w:rsidRPr="007E09C9">
        <w:rPr>
          <w:rFonts w:cs="Simplified Arabic"/>
          <w:b w:val="0"/>
          <w:bCs w:val="0"/>
          <w:sz w:val="28"/>
          <w:szCs w:val="24"/>
          <w:rtl/>
          <w:lang w:val="en-US"/>
        </w:rPr>
        <w:t>أكدت الدراسات أن تطبيق الهندسة الرقمية وأدوات إدارة المشاريع الذكية يؤدي إلى تحسين كفاءة تنفيذ المشاريع وتقليل الأخطاء الزمنية والتنفيذية، فضلًا عن تعزيز التعاون بين فرق العمل المختلفة. كما أظهرت نتائج الدراسات العربية أن توظيف التقنيات الرقمية في المشروعات الهندسية يساهم بصورة مباشرة في زيادة الإنتاجية، وتحسين جودة الأداء، واختصار الوقت اللازم لإنجاز الأعمال مقارنة بالأساليب التقليدية (البستنجي، 2024).</w:t>
      </w:r>
      <w:bookmarkEnd w:id="14"/>
      <w:bookmarkEnd w:id="15"/>
      <w:r w:rsidRPr="007E09C9">
        <w:rPr>
          <w:rFonts w:cs="Simplified Arabic"/>
          <w:b w:val="0"/>
          <w:bCs w:val="0"/>
          <w:sz w:val="28"/>
          <w:szCs w:val="24"/>
          <w:rtl/>
          <w:lang w:val="en-US"/>
        </w:rPr>
        <w:t xml:space="preserve"> </w:t>
      </w:r>
    </w:p>
    <w:p w14:paraId="0AA8A857" w14:textId="25B9AB40" w:rsidR="007E09C9" w:rsidRPr="007E09C9" w:rsidRDefault="007E09C9" w:rsidP="007E09C9">
      <w:pPr>
        <w:pStyle w:val="1"/>
        <w:ind w:firstLine="185"/>
        <w:jc w:val="both"/>
        <w:rPr>
          <w:rFonts w:cs="Simplified Arabic"/>
          <w:b w:val="0"/>
          <w:bCs w:val="0"/>
          <w:sz w:val="28"/>
          <w:szCs w:val="24"/>
          <w:rtl/>
          <w:lang w:val="en-US"/>
        </w:rPr>
      </w:pPr>
      <w:bookmarkStart w:id="16" w:name="_Toc234606910"/>
      <w:bookmarkStart w:id="17" w:name="_Toc235100863"/>
      <w:r w:rsidRPr="007E09C9">
        <w:rPr>
          <w:rFonts w:cs="Simplified Arabic"/>
          <w:b w:val="0"/>
          <w:bCs w:val="0"/>
          <w:sz w:val="28"/>
          <w:szCs w:val="24"/>
          <w:rtl/>
          <w:lang w:val="en-US"/>
        </w:rPr>
        <w:t>وتعد تقنية نمذجة معلومات البناء</w:t>
      </w:r>
      <w:r>
        <w:rPr>
          <w:rFonts w:cs="Simplified Arabic" w:hint="cs"/>
          <w:b w:val="0"/>
          <w:bCs w:val="0"/>
          <w:sz w:val="28"/>
          <w:szCs w:val="24"/>
          <w:rtl/>
          <w:lang w:val="en-US"/>
        </w:rPr>
        <w:t xml:space="preserve"> </w:t>
      </w:r>
      <w:r w:rsidRPr="007E09C9">
        <w:rPr>
          <w:rFonts w:cs="Simplified Arabic"/>
          <w:b w:val="0"/>
          <w:bCs w:val="0"/>
          <w:sz w:val="28"/>
          <w:szCs w:val="24"/>
          <w:rtl/>
          <w:lang w:val="en-US"/>
        </w:rPr>
        <w:t>من أبرز تطبيقات التحول الرقمي في قطاع التشييد، حيث أثبتت الدراسات فاعليتها في تحسين كفاءة إدارة دورة حياة المشروع، ودعم اتخاذ القرار، وتعزيز الاستدامة وكفاءة استخدام الموارد. كما أشارت الدراسات التطبيقية في المملكة العربية السعودية إلى وجود فرص كبيرة للاستفادة من هذه التقنية في دعم أهداف التحول الرقمي وتحقيق مستويات أعلى من الكفاءة التشغيلية في المشاريع الإنشائية (رشوان ومصطفى، 2022).</w:t>
      </w:r>
      <w:bookmarkEnd w:id="16"/>
      <w:bookmarkEnd w:id="17"/>
      <w:r w:rsidRPr="007E09C9">
        <w:rPr>
          <w:rFonts w:cs="Simplified Arabic"/>
          <w:b w:val="0"/>
          <w:bCs w:val="0"/>
          <w:sz w:val="28"/>
          <w:szCs w:val="24"/>
          <w:rtl/>
          <w:lang w:val="en-US"/>
        </w:rPr>
        <w:t xml:space="preserve"> </w:t>
      </w:r>
    </w:p>
    <w:p w14:paraId="034EC89B" w14:textId="5EEB7C88" w:rsidR="007E09C9" w:rsidRPr="007E09C9" w:rsidRDefault="007E09C9" w:rsidP="007E09C9">
      <w:pPr>
        <w:pStyle w:val="1"/>
        <w:ind w:firstLine="185"/>
        <w:jc w:val="both"/>
        <w:rPr>
          <w:rFonts w:cs="Simplified Arabic"/>
          <w:b w:val="0"/>
          <w:bCs w:val="0"/>
          <w:sz w:val="28"/>
          <w:szCs w:val="24"/>
          <w:rtl/>
          <w:lang w:val="en-US"/>
        </w:rPr>
      </w:pPr>
      <w:bookmarkStart w:id="18" w:name="_Toc234606911"/>
      <w:bookmarkStart w:id="19" w:name="_Toc235100864"/>
      <w:r w:rsidRPr="007E09C9">
        <w:rPr>
          <w:rFonts w:cs="Simplified Arabic"/>
          <w:b w:val="0"/>
          <w:bCs w:val="0"/>
          <w:sz w:val="28"/>
          <w:szCs w:val="24"/>
          <w:rtl/>
          <w:lang w:val="en-US"/>
        </w:rPr>
        <w:t xml:space="preserve">تتجه المشاريع العملاقة في المملكة إلى الاعتماد المتزايد على النظم الذكية والتقنيات الرقمية المتقدمة لتحقيق مستهدفات رؤية 2030، حيث أظهرت الدراسات أن استخدام نماذج التخطيط الرقمية المعتمدة على تقنيات </w:t>
      </w:r>
      <w:r w:rsidRPr="007E09C9">
        <w:rPr>
          <w:rFonts w:cs="Simplified Arabic"/>
          <w:b w:val="0"/>
          <w:bCs w:val="0"/>
          <w:sz w:val="28"/>
          <w:szCs w:val="24"/>
          <w:lang w:val="en-US"/>
        </w:rPr>
        <w:t>BIM</w:t>
      </w:r>
      <w:r w:rsidRPr="007E09C9">
        <w:rPr>
          <w:rFonts w:cs="Simplified Arabic"/>
          <w:b w:val="0"/>
          <w:bCs w:val="0"/>
          <w:sz w:val="28"/>
          <w:szCs w:val="24"/>
          <w:rtl/>
          <w:lang w:val="en-US"/>
        </w:rPr>
        <w:t xml:space="preserve"> والذكاء الاصطناعي وأنظمة إدارة المشاريع السحابية يسهم في خفض الأخطاء التخطيطية، وتحسين التنسيق بين أصحاب المصلحة، وتسريع عمليات تنفيذ المشاريع (</w:t>
      </w:r>
      <w:r w:rsidRPr="007E09C9">
        <w:rPr>
          <w:rFonts w:cs="Simplified Arabic"/>
          <w:b w:val="0"/>
          <w:bCs w:val="0"/>
          <w:sz w:val="28"/>
          <w:szCs w:val="24"/>
          <w:lang w:val="en-US"/>
        </w:rPr>
        <w:t>Gohar, 2025</w:t>
      </w:r>
      <w:r w:rsidRPr="007E09C9">
        <w:rPr>
          <w:rFonts w:cs="Simplified Arabic"/>
          <w:b w:val="0"/>
          <w:bCs w:val="0"/>
          <w:sz w:val="28"/>
          <w:szCs w:val="24"/>
          <w:rtl/>
          <w:lang w:val="en-US"/>
        </w:rPr>
        <w:t>).</w:t>
      </w:r>
      <w:bookmarkEnd w:id="18"/>
      <w:bookmarkEnd w:id="19"/>
      <w:r w:rsidRPr="007E09C9">
        <w:rPr>
          <w:rFonts w:cs="Simplified Arabic"/>
          <w:b w:val="0"/>
          <w:bCs w:val="0"/>
          <w:sz w:val="28"/>
          <w:szCs w:val="24"/>
          <w:rtl/>
          <w:lang w:val="en-US"/>
        </w:rPr>
        <w:t xml:space="preserve"> </w:t>
      </w:r>
    </w:p>
    <w:p w14:paraId="0072A23A" w14:textId="33803F21" w:rsidR="007E09C9" w:rsidRPr="007E09C9" w:rsidRDefault="007E09C9" w:rsidP="007E09C9">
      <w:pPr>
        <w:pStyle w:val="1"/>
        <w:ind w:firstLine="185"/>
        <w:jc w:val="both"/>
        <w:rPr>
          <w:rFonts w:cs="Simplified Arabic"/>
          <w:b w:val="0"/>
          <w:bCs w:val="0"/>
          <w:sz w:val="28"/>
          <w:szCs w:val="24"/>
          <w:rtl/>
          <w:lang w:val="en-US"/>
        </w:rPr>
      </w:pPr>
      <w:bookmarkStart w:id="20" w:name="_Toc234606912"/>
      <w:bookmarkStart w:id="21" w:name="_Toc235100865"/>
      <w:r w:rsidRPr="007E09C9">
        <w:rPr>
          <w:rFonts w:cs="Simplified Arabic"/>
          <w:b w:val="0"/>
          <w:bCs w:val="0"/>
          <w:sz w:val="28"/>
          <w:szCs w:val="24"/>
          <w:rtl/>
          <w:lang w:val="en-US"/>
        </w:rPr>
        <w:t xml:space="preserve">كما أصبحت تقنيات التوائم الرقمية والذكاء الاصطناعي من الأدوات المؤثرة في تحسين مخرجات المشاريع الإنشائية السعودية، إذ تسهم في التنبؤ بالمخاطر وتحسين إدارة الموارد وضبط التكلفة والوقت والجودة. وقد بينت الدراسات الحديثة أن </w:t>
      </w:r>
      <w:r w:rsidRPr="007E09C9">
        <w:rPr>
          <w:rFonts w:cs="Simplified Arabic"/>
          <w:b w:val="0"/>
          <w:bCs w:val="0"/>
          <w:sz w:val="28"/>
          <w:szCs w:val="24"/>
          <w:rtl/>
          <w:lang w:val="en-US"/>
        </w:rPr>
        <w:lastRenderedPageBreak/>
        <w:t>نجاح تطبيق هذه التقنيات يعتمد على جاهزية البنية التحتية الرقمية، وجودة البيانات، ومستوى الحوكمة الرقمية، وتأهيل الموارد البشرية القادرة على التعامل مع متطلبات البيئة الرقمية الحديثة (</w:t>
      </w:r>
      <w:r w:rsidRPr="007E09C9">
        <w:rPr>
          <w:rFonts w:cs="Simplified Arabic"/>
          <w:b w:val="0"/>
          <w:bCs w:val="0"/>
          <w:sz w:val="28"/>
          <w:szCs w:val="24"/>
          <w:lang w:val="en-US"/>
        </w:rPr>
        <w:t>Rehman &amp; Alqahtani, 2026</w:t>
      </w:r>
      <w:r w:rsidRPr="007E09C9">
        <w:rPr>
          <w:rFonts w:cs="Simplified Arabic"/>
          <w:b w:val="0"/>
          <w:bCs w:val="0"/>
          <w:sz w:val="28"/>
          <w:szCs w:val="24"/>
          <w:rtl/>
          <w:lang w:val="en-US"/>
        </w:rPr>
        <w:t>).</w:t>
      </w:r>
      <w:bookmarkEnd w:id="20"/>
      <w:bookmarkEnd w:id="21"/>
      <w:r w:rsidRPr="007E09C9">
        <w:rPr>
          <w:rFonts w:cs="Simplified Arabic"/>
          <w:b w:val="0"/>
          <w:bCs w:val="0"/>
          <w:sz w:val="28"/>
          <w:szCs w:val="24"/>
          <w:rtl/>
          <w:lang w:val="en-US"/>
        </w:rPr>
        <w:t xml:space="preserve"> </w:t>
      </w:r>
    </w:p>
    <w:p w14:paraId="4B6065E6" w14:textId="6EDA0F83" w:rsidR="007E09C9" w:rsidRPr="00C31D9B" w:rsidRDefault="007E09C9" w:rsidP="0093196B">
      <w:pPr>
        <w:pStyle w:val="1"/>
        <w:ind w:firstLine="185"/>
        <w:jc w:val="both"/>
        <w:rPr>
          <w:rFonts w:cs="Simplified Arabic"/>
          <w:b w:val="0"/>
          <w:bCs w:val="0"/>
          <w:sz w:val="28"/>
          <w:szCs w:val="24"/>
          <w:rtl/>
          <w:lang w:val="en-US"/>
        </w:rPr>
      </w:pPr>
      <w:bookmarkStart w:id="22" w:name="_Toc234606913"/>
      <w:bookmarkStart w:id="23" w:name="_Toc235100866"/>
      <w:r w:rsidRPr="007E09C9">
        <w:rPr>
          <w:rFonts w:cs="Simplified Arabic"/>
          <w:b w:val="0"/>
          <w:bCs w:val="0"/>
          <w:sz w:val="28"/>
          <w:szCs w:val="24"/>
          <w:rtl/>
          <w:lang w:val="en-US"/>
        </w:rPr>
        <w:t>تبرز أهمية دراسة أثر التحول الرقمي في تعزيز كفاءة أداء المشاريع الإنشائية في المملكة العربية السعودية، خاصة في ظل التوسع الكبير في المشاريع التنموية والعملاقة، والحاجة إلى تطوير أساليب الإدارة والتنفيذ بما يضمن رفع مستويات الكفاءة والإنتاجية وتحقيق الاستدامة والتنافسية في قطاع التشييد والبناء.</w:t>
      </w:r>
      <w:bookmarkEnd w:id="22"/>
      <w:bookmarkEnd w:id="23"/>
    </w:p>
    <w:p w14:paraId="59041654" w14:textId="5C07ED00" w:rsidR="00D22171" w:rsidRPr="0075696D" w:rsidRDefault="0068140A" w:rsidP="00567D93">
      <w:pPr>
        <w:pStyle w:val="1"/>
        <w:ind w:firstLine="185"/>
        <w:jc w:val="left"/>
        <w:rPr>
          <w:rFonts w:cs="Simplified Arabic"/>
          <w:sz w:val="40"/>
          <w:szCs w:val="36"/>
          <w:rtl/>
        </w:rPr>
      </w:pPr>
      <w:bookmarkStart w:id="24" w:name="_Toc234606914"/>
      <w:bookmarkStart w:id="25" w:name="_Toc235100867"/>
      <w:r w:rsidRPr="0075696D">
        <w:rPr>
          <w:rFonts w:cs="Simplified Arabic" w:hint="cs"/>
          <w:sz w:val="40"/>
          <w:szCs w:val="36"/>
          <w:rtl/>
        </w:rPr>
        <w:t>2-</w:t>
      </w:r>
      <w:r w:rsidR="00D22171" w:rsidRPr="0075696D">
        <w:rPr>
          <w:rFonts w:cs="Simplified Arabic" w:hint="cs"/>
          <w:sz w:val="40"/>
          <w:szCs w:val="36"/>
          <w:rtl/>
        </w:rPr>
        <w:t>مشكلة الدراسة</w:t>
      </w:r>
      <w:r w:rsidR="00567D93" w:rsidRPr="0075696D">
        <w:rPr>
          <w:rFonts w:cs="Simplified Arabic" w:hint="cs"/>
          <w:sz w:val="40"/>
          <w:szCs w:val="36"/>
          <w:rtl/>
        </w:rPr>
        <w:t>:</w:t>
      </w:r>
      <w:bookmarkEnd w:id="11"/>
      <w:bookmarkEnd w:id="24"/>
      <w:bookmarkEnd w:id="25"/>
    </w:p>
    <w:p w14:paraId="6E4693C8" w14:textId="4D30AAA0" w:rsidR="0068140A" w:rsidRPr="0068140A" w:rsidRDefault="0068140A" w:rsidP="0068140A">
      <w:pPr>
        <w:pStyle w:val="1"/>
        <w:ind w:firstLine="185"/>
        <w:jc w:val="both"/>
        <w:rPr>
          <w:rFonts w:cs="Simplified Arabic"/>
          <w:b w:val="0"/>
          <w:bCs w:val="0"/>
          <w:sz w:val="24"/>
          <w:szCs w:val="24"/>
          <w:rtl/>
        </w:rPr>
      </w:pPr>
      <w:bookmarkStart w:id="26" w:name="_Toc234606915"/>
      <w:bookmarkStart w:id="27" w:name="_Toc235100868"/>
      <w:r w:rsidRPr="0068140A">
        <w:rPr>
          <w:rFonts w:cs="Simplified Arabic"/>
          <w:b w:val="0"/>
          <w:bCs w:val="0"/>
          <w:sz w:val="24"/>
          <w:szCs w:val="24"/>
          <w:rtl/>
        </w:rPr>
        <w:t>يشهد قطاع المشاريع الإنشائية في المملكة العربية السعودية توسعًا غير مسبوق نتيجة المشروعات التنموية الكبرى المرتبطة برؤية المملكة 2030، الأمر الذي زاد من الحاجة إلى تطوير أساليب إدارة وتنفيذ المشاريع بما يضمن تحقيق الكفاءة والجودة والاستدامة. وعلى الرغم من التقدم الملحوظ في تبني التقنيات الرقمية داخل القطاع الإنشائي، فإن العديد من المشاريع لا تزال تواجه تحديات تتمثل في تأخر الإنجاز، وزيادة التكاليف، وضعف تكامل المعلومات بين أطراف المشروع، وصعوبة المتابعة الفورية للأداء، وهو ما يؤثر سلبًا في كفاءة تنفيذ المشاريع وتحقيق أهدافها الاستراتيجية (رشوان ومصطفى، 2022).</w:t>
      </w:r>
      <w:bookmarkEnd w:id="26"/>
      <w:bookmarkEnd w:id="27"/>
      <w:r w:rsidRPr="0068140A">
        <w:rPr>
          <w:rFonts w:cs="Simplified Arabic"/>
          <w:b w:val="0"/>
          <w:bCs w:val="0"/>
          <w:sz w:val="24"/>
          <w:szCs w:val="24"/>
          <w:rtl/>
        </w:rPr>
        <w:t xml:space="preserve"> </w:t>
      </w:r>
    </w:p>
    <w:p w14:paraId="24A03FDE" w14:textId="1C51621D" w:rsidR="0068140A" w:rsidRPr="0068140A" w:rsidRDefault="0068140A" w:rsidP="0068140A">
      <w:pPr>
        <w:pStyle w:val="1"/>
        <w:ind w:firstLine="185"/>
        <w:jc w:val="both"/>
        <w:rPr>
          <w:rFonts w:cs="Simplified Arabic"/>
          <w:b w:val="0"/>
          <w:bCs w:val="0"/>
          <w:sz w:val="24"/>
          <w:szCs w:val="24"/>
          <w:rtl/>
        </w:rPr>
      </w:pPr>
      <w:bookmarkStart w:id="28" w:name="_Toc234606916"/>
      <w:bookmarkStart w:id="29" w:name="_Toc235100869"/>
      <w:r w:rsidRPr="0068140A">
        <w:rPr>
          <w:rFonts w:cs="Simplified Arabic"/>
          <w:b w:val="0"/>
          <w:bCs w:val="0"/>
          <w:sz w:val="24"/>
          <w:szCs w:val="24"/>
          <w:rtl/>
        </w:rPr>
        <w:t>وقد أشارت الدراسات إلى أن التحول الرقمي يُعد من أهم المداخل الإدارية والتقنية القادرة على معالجة أوجه القصور التقليدية في إدارة المشاريع الإنشائية من خلال توظيف تقنيات نمذجة معلومات البناء (</w:t>
      </w:r>
      <w:r w:rsidRPr="0068140A">
        <w:rPr>
          <w:rFonts w:cs="Simplified Arabic"/>
          <w:b w:val="0"/>
          <w:bCs w:val="0"/>
          <w:sz w:val="24"/>
          <w:szCs w:val="24"/>
        </w:rPr>
        <w:t>BIM</w:t>
      </w:r>
      <w:r w:rsidRPr="0068140A">
        <w:rPr>
          <w:rFonts w:cs="Simplified Arabic"/>
          <w:b w:val="0"/>
          <w:bCs w:val="0"/>
          <w:sz w:val="24"/>
          <w:szCs w:val="24"/>
          <w:rtl/>
        </w:rPr>
        <w:t>)، والحوسبة السحابية، وإنترنت الأشياء، والذكاء الاصطناعي، والتوائم الرقمية، بما يسهم في تحسين تدفق البيانات، وتعزيز اتخاذ القرار، ورفع كفاءة استخدام الموارد المتاحة (</w:t>
      </w:r>
      <w:proofErr w:type="spellStart"/>
      <w:r w:rsidRPr="0068140A">
        <w:rPr>
          <w:rFonts w:cs="Simplified Arabic"/>
          <w:b w:val="0"/>
          <w:bCs w:val="0"/>
          <w:sz w:val="24"/>
          <w:szCs w:val="24"/>
        </w:rPr>
        <w:t>Alnaser</w:t>
      </w:r>
      <w:proofErr w:type="spellEnd"/>
      <w:r w:rsidRPr="0068140A">
        <w:rPr>
          <w:rFonts w:cs="Simplified Arabic"/>
          <w:b w:val="0"/>
          <w:bCs w:val="0"/>
          <w:sz w:val="24"/>
          <w:szCs w:val="24"/>
        </w:rPr>
        <w:t xml:space="preserve"> &amp; </w:t>
      </w:r>
      <w:proofErr w:type="spellStart"/>
      <w:r w:rsidRPr="0068140A">
        <w:rPr>
          <w:rFonts w:cs="Simplified Arabic"/>
          <w:b w:val="0"/>
          <w:bCs w:val="0"/>
          <w:sz w:val="24"/>
          <w:szCs w:val="24"/>
        </w:rPr>
        <w:t>Elmousalami</w:t>
      </w:r>
      <w:proofErr w:type="spellEnd"/>
      <w:r w:rsidRPr="0068140A">
        <w:rPr>
          <w:rFonts w:cs="Simplified Arabic"/>
          <w:b w:val="0"/>
          <w:bCs w:val="0"/>
          <w:sz w:val="24"/>
          <w:szCs w:val="24"/>
        </w:rPr>
        <w:t>, 2025</w:t>
      </w:r>
      <w:r w:rsidRPr="0068140A">
        <w:rPr>
          <w:rFonts w:cs="Simplified Arabic"/>
          <w:b w:val="0"/>
          <w:bCs w:val="0"/>
          <w:sz w:val="24"/>
          <w:szCs w:val="24"/>
          <w:rtl/>
        </w:rPr>
        <w:t>).</w:t>
      </w:r>
      <w:bookmarkEnd w:id="28"/>
      <w:bookmarkEnd w:id="29"/>
      <w:r w:rsidRPr="0068140A">
        <w:rPr>
          <w:rFonts w:cs="Simplified Arabic"/>
          <w:b w:val="0"/>
          <w:bCs w:val="0"/>
          <w:sz w:val="24"/>
          <w:szCs w:val="24"/>
          <w:rtl/>
        </w:rPr>
        <w:t xml:space="preserve"> </w:t>
      </w:r>
    </w:p>
    <w:p w14:paraId="32BEE3D1" w14:textId="792DB418" w:rsidR="0068140A" w:rsidRPr="0068140A" w:rsidRDefault="0068140A" w:rsidP="0068140A">
      <w:pPr>
        <w:pStyle w:val="1"/>
        <w:ind w:firstLine="185"/>
        <w:jc w:val="both"/>
        <w:rPr>
          <w:rFonts w:cs="Simplified Arabic"/>
          <w:b w:val="0"/>
          <w:bCs w:val="0"/>
          <w:sz w:val="24"/>
          <w:szCs w:val="24"/>
          <w:rtl/>
        </w:rPr>
      </w:pPr>
      <w:bookmarkStart w:id="30" w:name="_Toc234606917"/>
      <w:bookmarkStart w:id="31" w:name="_Toc235100870"/>
      <w:r w:rsidRPr="0068140A">
        <w:rPr>
          <w:rFonts w:cs="Simplified Arabic"/>
          <w:b w:val="0"/>
          <w:bCs w:val="0"/>
          <w:sz w:val="24"/>
          <w:szCs w:val="24"/>
          <w:rtl/>
        </w:rPr>
        <w:t>أوضحت الدراسات أن تطبيق الهندسة الرقمية والتقنيات الحديثة في إدارة المشاريع الهندسية يسهم في تحسين مستويات الأداء والإنتاجية وتقليل الوقت والتكلفة، إلا أن الاستفادة الفعلية من هذه التقنيات لا تزال متفاوتة بين المؤسسات والمشاريع نتيجة تحديات تتعلق بالبنية التحتية الرقمية، والكوادر البشرية، وتكاليف التطبيق، ومستوى الوعي بأهمية التحول الرقمي (البستنجي، 2024).</w:t>
      </w:r>
      <w:bookmarkEnd w:id="30"/>
      <w:bookmarkEnd w:id="31"/>
      <w:r w:rsidRPr="0068140A">
        <w:rPr>
          <w:rFonts w:cs="Simplified Arabic"/>
          <w:b w:val="0"/>
          <w:bCs w:val="0"/>
          <w:sz w:val="24"/>
          <w:szCs w:val="24"/>
          <w:rtl/>
        </w:rPr>
        <w:t xml:space="preserve"> </w:t>
      </w:r>
    </w:p>
    <w:p w14:paraId="60369D4B" w14:textId="2778FBB6" w:rsidR="0068140A" w:rsidRPr="0068140A" w:rsidRDefault="0068140A" w:rsidP="0068140A">
      <w:pPr>
        <w:pStyle w:val="1"/>
        <w:ind w:firstLine="185"/>
        <w:jc w:val="both"/>
        <w:rPr>
          <w:rFonts w:cs="Simplified Arabic"/>
          <w:b w:val="0"/>
          <w:bCs w:val="0"/>
          <w:sz w:val="24"/>
          <w:szCs w:val="24"/>
          <w:rtl/>
        </w:rPr>
      </w:pPr>
      <w:bookmarkStart w:id="32" w:name="_Toc234606918"/>
      <w:bookmarkStart w:id="33" w:name="_Toc235100871"/>
      <w:r w:rsidRPr="0068140A">
        <w:rPr>
          <w:rFonts w:cs="Simplified Arabic"/>
          <w:b w:val="0"/>
          <w:bCs w:val="0"/>
          <w:sz w:val="24"/>
          <w:szCs w:val="24"/>
          <w:rtl/>
        </w:rPr>
        <w:t>كما أظهرت الدراسات وجود تحديات متعددة تواجه تعميم تطبيق التقنيات الرقمية في قطاع التشييد، من أهمها محدودية الخبرات المتخصصة، والحاجة إلى تطوير الأنظمة والإجراءات التنظيمية الداعمة للتحول الرقمي، الأمر الذي قد يحد من الاستفادة الكاملة من الإمكانات التي توفرها التقنيات الحديثة في تحسين أداء المشاريع الإنشائية (رشوان ومصطفى، 2022).</w:t>
      </w:r>
      <w:bookmarkEnd w:id="32"/>
      <w:bookmarkEnd w:id="33"/>
      <w:r w:rsidRPr="0068140A">
        <w:rPr>
          <w:rFonts w:cs="Simplified Arabic"/>
          <w:b w:val="0"/>
          <w:bCs w:val="0"/>
          <w:sz w:val="24"/>
          <w:szCs w:val="24"/>
          <w:rtl/>
        </w:rPr>
        <w:t xml:space="preserve"> </w:t>
      </w:r>
    </w:p>
    <w:p w14:paraId="0B34327B" w14:textId="155AD899" w:rsidR="0068140A" w:rsidRDefault="0068140A" w:rsidP="0068140A">
      <w:pPr>
        <w:pStyle w:val="1"/>
        <w:ind w:firstLine="185"/>
        <w:jc w:val="both"/>
        <w:rPr>
          <w:rFonts w:cs="Simplified Arabic"/>
          <w:b w:val="0"/>
          <w:bCs w:val="0"/>
          <w:sz w:val="24"/>
          <w:szCs w:val="24"/>
          <w:rtl/>
        </w:rPr>
      </w:pPr>
      <w:bookmarkStart w:id="34" w:name="_Toc234606919"/>
      <w:bookmarkStart w:id="35" w:name="_Toc235100872"/>
      <w:r w:rsidRPr="0068140A">
        <w:rPr>
          <w:rFonts w:cs="Simplified Arabic"/>
          <w:b w:val="0"/>
          <w:bCs w:val="0"/>
          <w:sz w:val="24"/>
          <w:szCs w:val="24"/>
          <w:rtl/>
        </w:rPr>
        <w:t>وعلى الرغم من تزايد الاهتمام العالمي والمحلي بدور التحول الرقمي في قطاع التشييد والبناء، فإن الدراسات التي تناولت بصورة مباشرة أثر التحول الرقمي في تعزيز كفاءة أداء المشاريع الإنشائية في المملكة العربية السعودية ما تزال محدودة نسبي</w:t>
      </w:r>
      <w:r w:rsidR="00225F5A">
        <w:rPr>
          <w:rFonts w:cs="Simplified Arabic" w:hint="cs"/>
          <w:b w:val="0"/>
          <w:bCs w:val="0"/>
          <w:sz w:val="24"/>
          <w:szCs w:val="24"/>
          <w:rtl/>
        </w:rPr>
        <w:t>اً</w:t>
      </w:r>
      <w:r w:rsidRPr="0068140A">
        <w:rPr>
          <w:rFonts w:cs="Simplified Arabic"/>
          <w:b w:val="0"/>
          <w:bCs w:val="0"/>
          <w:sz w:val="24"/>
          <w:szCs w:val="24"/>
          <w:rtl/>
        </w:rPr>
        <w:t>، خاصة في ظل التطورات التقنية المتسارعة والمشروعات العملاقة التي تشهدها المملكة</w:t>
      </w:r>
      <w:r w:rsidR="00225F5A">
        <w:rPr>
          <w:rFonts w:cs="Simplified Arabic" w:hint="cs"/>
          <w:b w:val="0"/>
          <w:bCs w:val="0"/>
          <w:sz w:val="24"/>
          <w:szCs w:val="24"/>
          <w:rtl/>
        </w:rPr>
        <w:t>،</w:t>
      </w:r>
      <w:r w:rsidRPr="0068140A">
        <w:rPr>
          <w:rFonts w:cs="Simplified Arabic"/>
          <w:b w:val="0"/>
          <w:bCs w:val="0"/>
          <w:sz w:val="24"/>
          <w:szCs w:val="24"/>
          <w:rtl/>
        </w:rPr>
        <w:t xml:space="preserve"> ومن ثم تبرز الحاجة إلى </w:t>
      </w:r>
      <w:r w:rsidRPr="0068140A">
        <w:rPr>
          <w:rFonts w:cs="Simplified Arabic"/>
          <w:b w:val="0"/>
          <w:bCs w:val="0"/>
          <w:sz w:val="24"/>
          <w:szCs w:val="24"/>
          <w:rtl/>
        </w:rPr>
        <w:lastRenderedPageBreak/>
        <w:t xml:space="preserve">دراسة العلاقة بين التحول الرقمي وكفاءة أداء المشاريع الإنشائية، والكشف عن مدى إسهام التقنيات الرقمية في تحسين مؤشرات الأداء المتعلقة </w:t>
      </w:r>
      <w:r w:rsidR="00225F5A">
        <w:rPr>
          <w:rFonts w:cs="Simplified Arabic" w:hint="cs"/>
          <w:b w:val="0"/>
          <w:bCs w:val="0"/>
          <w:sz w:val="24"/>
          <w:szCs w:val="24"/>
          <w:rtl/>
        </w:rPr>
        <w:t>الأداء المالي والأداء التشغيلي والأداء التسويقي</w:t>
      </w:r>
      <w:r w:rsidRPr="0068140A">
        <w:rPr>
          <w:rFonts w:cs="Simplified Arabic"/>
          <w:b w:val="0"/>
          <w:bCs w:val="0"/>
          <w:sz w:val="24"/>
          <w:szCs w:val="24"/>
          <w:rtl/>
        </w:rPr>
        <w:t>.</w:t>
      </w:r>
      <w:bookmarkEnd w:id="34"/>
      <w:bookmarkEnd w:id="35"/>
    </w:p>
    <w:p w14:paraId="12E7F559" w14:textId="07A6205D" w:rsidR="0068140A" w:rsidRPr="0068140A" w:rsidRDefault="0068140A" w:rsidP="0068140A">
      <w:pPr>
        <w:pStyle w:val="1"/>
        <w:ind w:firstLine="185"/>
        <w:jc w:val="both"/>
        <w:rPr>
          <w:rFonts w:cs="Simplified Arabic"/>
          <w:sz w:val="24"/>
          <w:szCs w:val="24"/>
          <w:lang w:val="en-US"/>
        </w:rPr>
      </w:pPr>
      <w:bookmarkStart w:id="36" w:name="_Toc234606920"/>
      <w:bookmarkStart w:id="37" w:name="_Toc235100873"/>
      <w:r w:rsidRPr="0068140A">
        <w:rPr>
          <w:rFonts w:cs="Simplified Arabic"/>
          <w:sz w:val="24"/>
          <w:szCs w:val="24"/>
          <w:rtl/>
        </w:rPr>
        <w:t>وبناء على ما سبق، تتمثل مشكلة الدراسة في التساؤل الرئيس الآتي</w:t>
      </w:r>
      <w:r w:rsidRPr="0068140A">
        <w:rPr>
          <w:rFonts w:cs="Simplified Arabic"/>
          <w:sz w:val="24"/>
          <w:szCs w:val="24"/>
          <w:lang w:val="en-US"/>
        </w:rPr>
        <w:t>:</w:t>
      </w:r>
      <w:bookmarkEnd w:id="36"/>
      <w:bookmarkEnd w:id="37"/>
    </w:p>
    <w:p w14:paraId="11FDDA5D" w14:textId="5122652E" w:rsidR="00D91C4A" w:rsidRDefault="0068140A" w:rsidP="00225F5A">
      <w:pPr>
        <w:pStyle w:val="1"/>
        <w:ind w:firstLine="185"/>
        <w:jc w:val="both"/>
        <w:rPr>
          <w:rFonts w:cs="Simplified Arabic"/>
          <w:sz w:val="28"/>
          <w:szCs w:val="28"/>
          <w:rtl/>
          <w:lang w:val="en-US"/>
        </w:rPr>
      </w:pPr>
      <w:bookmarkStart w:id="38" w:name="_Toc234606921"/>
      <w:bookmarkStart w:id="39" w:name="_Toc235100874"/>
      <w:r w:rsidRPr="0068140A">
        <w:rPr>
          <w:rFonts w:cs="Simplified Arabic"/>
          <w:sz w:val="28"/>
          <w:szCs w:val="28"/>
          <w:rtl/>
        </w:rPr>
        <w:t>ما أثر التحول الرقمي في تعزيز كفاءة أداء المشاريع الإنشائية</w:t>
      </w:r>
      <w:r w:rsidR="00225F5A">
        <w:rPr>
          <w:rFonts w:cs="Simplified Arabic" w:hint="cs"/>
          <w:sz w:val="28"/>
          <w:szCs w:val="28"/>
          <w:rtl/>
        </w:rPr>
        <w:t xml:space="preserve"> بأبعادها </w:t>
      </w:r>
      <w:r w:rsidR="00225F5A" w:rsidRPr="00225F5A">
        <w:rPr>
          <w:rFonts w:cs="Simplified Arabic"/>
          <w:sz w:val="28"/>
          <w:szCs w:val="28"/>
          <w:rtl/>
        </w:rPr>
        <w:t>(</w:t>
      </w:r>
      <w:r w:rsidR="00225F5A" w:rsidRPr="00225F5A">
        <w:rPr>
          <w:rFonts w:cs="Simplified Arabic" w:hint="cs"/>
          <w:sz w:val="28"/>
          <w:szCs w:val="28"/>
          <w:rtl/>
        </w:rPr>
        <w:t>الأداء</w:t>
      </w:r>
      <w:r w:rsidR="00225F5A" w:rsidRPr="00225F5A">
        <w:rPr>
          <w:rFonts w:cs="Simplified Arabic"/>
          <w:sz w:val="28"/>
          <w:szCs w:val="28"/>
          <w:rtl/>
        </w:rPr>
        <w:t xml:space="preserve"> </w:t>
      </w:r>
      <w:r w:rsidR="00225F5A" w:rsidRPr="00225F5A">
        <w:rPr>
          <w:rFonts w:cs="Simplified Arabic" w:hint="cs"/>
          <w:sz w:val="28"/>
          <w:szCs w:val="28"/>
          <w:rtl/>
        </w:rPr>
        <w:t>المالي،</w:t>
      </w:r>
      <w:r w:rsidR="00225F5A" w:rsidRPr="00225F5A">
        <w:rPr>
          <w:rFonts w:cs="Simplified Arabic"/>
          <w:sz w:val="28"/>
          <w:szCs w:val="28"/>
          <w:rtl/>
        </w:rPr>
        <w:t xml:space="preserve"> </w:t>
      </w:r>
      <w:r w:rsidR="00225F5A" w:rsidRPr="00225F5A">
        <w:rPr>
          <w:rFonts w:cs="Simplified Arabic" w:hint="cs"/>
          <w:sz w:val="28"/>
          <w:szCs w:val="28"/>
          <w:rtl/>
        </w:rPr>
        <w:t>الأداء</w:t>
      </w:r>
      <w:r w:rsidR="00225F5A" w:rsidRPr="00225F5A">
        <w:rPr>
          <w:rFonts w:cs="Simplified Arabic"/>
          <w:sz w:val="28"/>
          <w:szCs w:val="28"/>
          <w:rtl/>
        </w:rPr>
        <w:t xml:space="preserve"> التشغيلي، </w:t>
      </w:r>
      <w:r w:rsidR="00225F5A" w:rsidRPr="00225F5A">
        <w:rPr>
          <w:rFonts w:cs="Simplified Arabic" w:hint="cs"/>
          <w:sz w:val="28"/>
          <w:szCs w:val="28"/>
          <w:rtl/>
        </w:rPr>
        <w:t>الأداء</w:t>
      </w:r>
      <w:r w:rsidR="00225F5A" w:rsidRPr="00225F5A">
        <w:rPr>
          <w:rFonts w:cs="Simplified Arabic"/>
          <w:sz w:val="28"/>
          <w:szCs w:val="28"/>
          <w:rtl/>
        </w:rPr>
        <w:t xml:space="preserve"> </w:t>
      </w:r>
      <w:r w:rsidR="00225F5A" w:rsidRPr="00225F5A">
        <w:rPr>
          <w:rFonts w:cs="Simplified Arabic" w:hint="cs"/>
          <w:sz w:val="28"/>
          <w:szCs w:val="28"/>
          <w:rtl/>
        </w:rPr>
        <w:t xml:space="preserve">التسويقي) </w:t>
      </w:r>
      <w:r w:rsidRPr="0068140A">
        <w:rPr>
          <w:rFonts w:cs="Simplified Arabic"/>
          <w:sz w:val="28"/>
          <w:szCs w:val="28"/>
          <w:rtl/>
        </w:rPr>
        <w:t>في المملكة العربية السعودية؟</w:t>
      </w:r>
      <w:bookmarkEnd w:id="38"/>
      <w:bookmarkEnd w:id="39"/>
    </w:p>
    <w:p w14:paraId="5613C35D" w14:textId="77777777" w:rsidR="00225F5A" w:rsidRPr="00225F5A" w:rsidRDefault="00225F5A" w:rsidP="00225F5A">
      <w:pPr>
        <w:pStyle w:val="1"/>
        <w:ind w:firstLine="185"/>
        <w:jc w:val="both"/>
        <w:rPr>
          <w:rFonts w:cs="Simplified Arabic"/>
          <w:sz w:val="28"/>
          <w:szCs w:val="28"/>
          <w:rtl/>
          <w:lang w:val="en-US"/>
        </w:rPr>
      </w:pPr>
    </w:p>
    <w:p w14:paraId="089ADED1" w14:textId="77777777" w:rsidR="0063013E" w:rsidRPr="0075696D" w:rsidRDefault="0063013E" w:rsidP="0063013E">
      <w:pPr>
        <w:pStyle w:val="Heading2"/>
        <w:rPr>
          <w:rFonts w:ascii="Simplified Arabic" w:hAnsi="Simplified Arabic" w:cs="Simplified Arabic"/>
          <w:b/>
          <w:bCs/>
          <w:color w:val="auto"/>
          <w:sz w:val="36"/>
          <w:szCs w:val="36"/>
          <w:rtl/>
        </w:rPr>
      </w:pPr>
      <w:bookmarkStart w:id="40" w:name="_Toc234606922"/>
      <w:bookmarkStart w:id="41" w:name="_Toc235100875"/>
      <w:r w:rsidRPr="0075696D">
        <w:rPr>
          <w:rFonts w:ascii="Simplified Arabic" w:hAnsi="Simplified Arabic" w:cs="Simplified Arabic" w:hint="cs"/>
          <w:b/>
          <w:bCs/>
          <w:color w:val="auto"/>
          <w:sz w:val="36"/>
          <w:szCs w:val="36"/>
          <w:rtl/>
        </w:rPr>
        <w:t>تساؤلات الدراسة</w:t>
      </w:r>
      <w:bookmarkEnd w:id="40"/>
      <w:bookmarkEnd w:id="41"/>
    </w:p>
    <w:p w14:paraId="3862AB8D" w14:textId="77777777" w:rsidR="0063013E" w:rsidRPr="00A31628" w:rsidRDefault="0063013E" w:rsidP="0063013E">
      <w:pPr>
        <w:spacing w:line="360" w:lineRule="auto"/>
        <w:jc w:val="both"/>
        <w:rPr>
          <w:rFonts w:ascii="Simplified Arabic" w:hAnsi="Simplified Arabic" w:cs="Simplified Arabic"/>
          <w:b/>
          <w:bCs/>
          <w:sz w:val="24"/>
          <w:szCs w:val="24"/>
          <w:rtl/>
        </w:rPr>
      </w:pPr>
      <w:r w:rsidRPr="00A31628">
        <w:rPr>
          <w:rFonts w:ascii="Simplified Arabic" w:hAnsi="Simplified Arabic" w:cs="Simplified Arabic" w:hint="cs"/>
          <w:b/>
          <w:bCs/>
          <w:sz w:val="24"/>
          <w:szCs w:val="24"/>
          <w:rtl/>
        </w:rPr>
        <w:t xml:space="preserve">ما أثر </w:t>
      </w:r>
      <w:r>
        <w:rPr>
          <w:rFonts w:ascii="Simplified Arabic" w:hAnsi="Simplified Arabic" w:cs="Simplified Arabic" w:hint="cs"/>
          <w:b/>
          <w:bCs/>
          <w:sz w:val="24"/>
          <w:szCs w:val="24"/>
          <w:rtl/>
        </w:rPr>
        <w:t>التحول الرقمي على كفاءة أداء المشاريع الإنشائية (الأداء المالي- الأداء التشغيلي- الأداء التسويقي) في</w:t>
      </w:r>
      <w:r w:rsidRPr="00A31628">
        <w:rPr>
          <w:rFonts w:ascii="Simplified Arabic" w:hAnsi="Simplified Arabic" w:cs="Simplified Arabic" w:hint="cs"/>
          <w:b/>
          <w:bCs/>
          <w:sz w:val="24"/>
          <w:szCs w:val="24"/>
          <w:rtl/>
        </w:rPr>
        <w:t xml:space="preserve"> المملكة العربية السعودية؟</w:t>
      </w:r>
    </w:p>
    <w:p w14:paraId="3C5C1FD5" w14:textId="77777777" w:rsidR="0063013E" w:rsidRPr="00A31628" w:rsidRDefault="0063013E" w:rsidP="0063013E">
      <w:pPr>
        <w:spacing w:line="360" w:lineRule="auto"/>
        <w:jc w:val="both"/>
        <w:rPr>
          <w:rFonts w:ascii="Simplified Arabic" w:hAnsi="Simplified Arabic" w:cs="Simplified Arabic"/>
          <w:b/>
          <w:bCs/>
          <w:sz w:val="24"/>
          <w:szCs w:val="24"/>
          <w:rtl/>
        </w:rPr>
      </w:pPr>
      <w:r w:rsidRPr="00A31628">
        <w:rPr>
          <w:rFonts w:ascii="Simplified Arabic" w:hAnsi="Simplified Arabic" w:cs="Simplified Arabic" w:hint="cs"/>
          <w:b/>
          <w:bCs/>
          <w:sz w:val="24"/>
          <w:szCs w:val="24"/>
          <w:rtl/>
        </w:rPr>
        <w:t>وينبثق من التساؤل السابق مجموعة من التساؤلات الفرعية التالية:</w:t>
      </w:r>
    </w:p>
    <w:p w14:paraId="353DFF87" w14:textId="77777777" w:rsidR="0063013E" w:rsidRPr="00A31628" w:rsidRDefault="0063013E" w:rsidP="0063013E">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1)</w:t>
      </w:r>
      <w:r w:rsidRPr="00A31628">
        <w:rPr>
          <w:rFonts w:ascii="Simplified Arabic" w:hAnsi="Simplified Arabic" w:cs="Simplified Arabic" w:hint="cs"/>
          <w:sz w:val="24"/>
          <w:szCs w:val="24"/>
          <w:rtl/>
        </w:rPr>
        <w:tab/>
        <w:t>ما أثر</w:t>
      </w:r>
      <w:r>
        <w:rPr>
          <w:rFonts w:ascii="Simplified Arabic" w:hAnsi="Simplified Arabic" w:cs="Simplified Arabic" w:hint="cs"/>
          <w:sz w:val="24"/>
          <w:szCs w:val="24"/>
          <w:rtl/>
        </w:rPr>
        <w:t xml:space="preserve"> التحول الرقمي على الأداء المالي في المشاريع الإنشائية في </w:t>
      </w:r>
      <w:r w:rsidRPr="00A31628">
        <w:rPr>
          <w:rFonts w:ascii="Simplified Arabic" w:hAnsi="Simplified Arabic" w:cs="Simplified Arabic" w:hint="cs"/>
          <w:sz w:val="24"/>
          <w:szCs w:val="24"/>
          <w:rtl/>
        </w:rPr>
        <w:t>المملكة العربية السعودية؟</w:t>
      </w:r>
    </w:p>
    <w:p w14:paraId="2680AD05" w14:textId="77777777" w:rsidR="0063013E" w:rsidRPr="00A31628" w:rsidRDefault="0063013E" w:rsidP="0063013E">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2)</w:t>
      </w:r>
      <w:r w:rsidRPr="00A31628">
        <w:rPr>
          <w:rFonts w:ascii="Simplified Arabic" w:hAnsi="Simplified Arabic" w:cs="Simplified Arabic" w:hint="cs"/>
          <w:sz w:val="24"/>
          <w:szCs w:val="24"/>
          <w:rtl/>
        </w:rPr>
        <w:tab/>
        <w:t>ما أثر</w:t>
      </w:r>
      <w:r>
        <w:rPr>
          <w:rFonts w:ascii="Simplified Arabic" w:hAnsi="Simplified Arabic" w:cs="Simplified Arabic" w:hint="cs"/>
          <w:sz w:val="24"/>
          <w:szCs w:val="24"/>
          <w:rtl/>
        </w:rPr>
        <w:t xml:space="preserve"> التحول الرقمي على الأداء التشغيلي في المشاريع الإنشائية في </w:t>
      </w:r>
      <w:r w:rsidRPr="00A31628">
        <w:rPr>
          <w:rFonts w:ascii="Simplified Arabic" w:hAnsi="Simplified Arabic" w:cs="Simplified Arabic" w:hint="cs"/>
          <w:sz w:val="24"/>
          <w:szCs w:val="24"/>
          <w:rtl/>
        </w:rPr>
        <w:t>المملكة العربية السعودية؟</w:t>
      </w:r>
    </w:p>
    <w:p w14:paraId="4C3E2EEC" w14:textId="74A55428" w:rsidR="0063013E" w:rsidRPr="0068140A" w:rsidRDefault="0063013E" w:rsidP="0093196B">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3)</w:t>
      </w:r>
      <w:r w:rsidRPr="00A31628">
        <w:rPr>
          <w:rFonts w:ascii="Simplified Arabic" w:hAnsi="Simplified Arabic" w:cs="Simplified Arabic" w:hint="cs"/>
          <w:sz w:val="24"/>
          <w:szCs w:val="24"/>
          <w:rtl/>
        </w:rPr>
        <w:tab/>
        <w:t>ما أثر</w:t>
      </w:r>
      <w:r>
        <w:rPr>
          <w:rFonts w:ascii="Simplified Arabic" w:hAnsi="Simplified Arabic" w:cs="Simplified Arabic" w:hint="cs"/>
          <w:sz w:val="24"/>
          <w:szCs w:val="24"/>
          <w:rtl/>
        </w:rPr>
        <w:t xml:space="preserve"> التحول الرقمي على الأداء التسويقي في المشاريع الإنشائية في </w:t>
      </w:r>
      <w:r w:rsidRPr="00A31628">
        <w:rPr>
          <w:rFonts w:ascii="Simplified Arabic" w:hAnsi="Simplified Arabic" w:cs="Simplified Arabic" w:hint="cs"/>
          <w:sz w:val="24"/>
          <w:szCs w:val="24"/>
          <w:rtl/>
        </w:rPr>
        <w:t>المملكة العربية السعودية؟</w:t>
      </w:r>
    </w:p>
    <w:p w14:paraId="614FF41A" w14:textId="22337246" w:rsidR="00783776" w:rsidRPr="0075696D" w:rsidRDefault="00783776" w:rsidP="0063013E">
      <w:pPr>
        <w:pStyle w:val="1"/>
        <w:ind w:firstLine="43"/>
        <w:jc w:val="left"/>
        <w:rPr>
          <w:rFonts w:cs="Simplified Arabic"/>
          <w:szCs w:val="36"/>
          <w:rtl/>
        </w:rPr>
      </w:pPr>
      <w:bookmarkStart w:id="42" w:name="_Toc192857517"/>
      <w:bookmarkStart w:id="43" w:name="_Toc234606923"/>
      <w:bookmarkStart w:id="44" w:name="_Toc235100876"/>
      <w:r w:rsidRPr="0075696D">
        <w:rPr>
          <w:rFonts w:cs="Simplified Arabic" w:hint="cs"/>
          <w:szCs w:val="36"/>
          <w:rtl/>
        </w:rPr>
        <w:t>3-</w:t>
      </w:r>
      <w:r w:rsidR="00D22171" w:rsidRPr="0075696D">
        <w:rPr>
          <w:rFonts w:cs="Simplified Arabic" w:hint="cs"/>
          <w:szCs w:val="36"/>
          <w:rtl/>
        </w:rPr>
        <w:t>أهمية الدراسة</w:t>
      </w:r>
      <w:r w:rsidR="00567D93" w:rsidRPr="0075696D">
        <w:rPr>
          <w:rFonts w:cs="Simplified Arabic" w:hint="cs"/>
          <w:szCs w:val="36"/>
          <w:rtl/>
        </w:rPr>
        <w:t>:</w:t>
      </w:r>
      <w:bookmarkStart w:id="45" w:name="_Toc192857518"/>
      <w:bookmarkEnd w:id="42"/>
      <w:bookmarkEnd w:id="43"/>
      <w:bookmarkEnd w:id="44"/>
    </w:p>
    <w:p w14:paraId="5B7F4E25" w14:textId="11A6E400" w:rsidR="00783776" w:rsidRPr="0075696D" w:rsidRDefault="005D72DA" w:rsidP="00783776">
      <w:pPr>
        <w:pStyle w:val="Heading2"/>
        <w:rPr>
          <w:rFonts w:ascii="Simplified Arabic" w:hAnsi="Simplified Arabic" w:cs="Simplified Arabic"/>
          <w:b/>
          <w:bCs/>
          <w:color w:val="auto"/>
          <w:sz w:val="32"/>
          <w:szCs w:val="32"/>
        </w:rPr>
      </w:pPr>
      <w:bookmarkStart w:id="46" w:name="_Toc234606924"/>
      <w:bookmarkStart w:id="47" w:name="_Toc235100877"/>
      <w:r w:rsidRPr="0075696D">
        <w:rPr>
          <w:rFonts w:ascii="Simplified Arabic" w:hAnsi="Simplified Arabic" w:cs="Simplified Arabic" w:hint="cs"/>
          <w:b/>
          <w:bCs/>
          <w:color w:val="auto"/>
          <w:sz w:val="32"/>
          <w:szCs w:val="32"/>
          <w:rtl/>
        </w:rPr>
        <w:t>أولا</w:t>
      </w:r>
      <w:r w:rsidR="00783776" w:rsidRPr="0075696D">
        <w:rPr>
          <w:rFonts w:ascii="Simplified Arabic" w:hAnsi="Simplified Arabic" w:cs="Simplified Arabic" w:hint="cs"/>
          <w:b/>
          <w:bCs/>
          <w:color w:val="auto"/>
          <w:sz w:val="32"/>
          <w:szCs w:val="32"/>
          <w:rtl/>
        </w:rPr>
        <w:t>: الأهمية العلمية</w:t>
      </w:r>
      <w:bookmarkEnd w:id="46"/>
      <w:bookmarkEnd w:id="47"/>
    </w:p>
    <w:p w14:paraId="654DF2FC" w14:textId="4F4CD81E" w:rsidR="00783776" w:rsidRPr="00783776" w:rsidRDefault="00783776">
      <w:pPr>
        <w:pStyle w:val="1"/>
        <w:numPr>
          <w:ilvl w:val="0"/>
          <w:numId w:val="23"/>
        </w:numPr>
        <w:ind w:left="43" w:hanging="142"/>
        <w:jc w:val="both"/>
        <w:rPr>
          <w:rFonts w:cs="Simplified Arabic"/>
          <w:b w:val="0"/>
          <w:bCs w:val="0"/>
          <w:sz w:val="24"/>
          <w:szCs w:val="24"/>
          <w:rtl/>
        </w:rPr>
      </w:pPr>
      <w:bookmarkStart w:id="48" w:name="_Toc234606925"/>
      <w:bookmarkStart w:id="49" w:name="_Toc235100878"/>
      <w:r w:rsidRPr="00783776">
        <w:rPr>
          <w:rFonts w:cs="Simplified Arabic"/>
          <w:b w:val="0"/>
          <w:bCs w:val="0"/>
          <w:sz w:val="24"/>
          <w:szCs w:val="24"/>
          <w:rtl/>
        </w:rPr>
        <w:t>تنبع الأهمية العلمية لهذه الدراسة من تناولها أحد الموضوعات ذات الأهمية المتزايدة في قطاع التشييد والبناء، والمتمثل في التحول الرقمي ودوره في تعزيز كفاءة أداء المشاريع الإنشائية</w:t>
      </w:r>
      <w:r>
        <w:rPr>
          <w:rFonts w:cs="Simplified Arabic" w:hint="cs"/>
          <w:b w:val="0"/>
          <w:bCs w:val="0"/>
          <w:sz w:val="24"/>
          <w:szCs w:val="24"/>
          <w:rtl/>
        </w:rPr>
        <w:t>،</w:t>
      </w:r>
      <w:r w:rsidRPr="00783776">
        <w:rPr>
          <w:rFonts w:cs="Simplified Arabic"/>
          <w:b w:val="0"/>
          <w:bCs w:val="0"/>
          <w:sz w:val="24"/>
          <w:szCs w:val="24"/>
          <w:rtl/>
        </w:rPr>
        <w:t xml:space="preserve"> فقد أصبح التحول الرقمي من المحاور الرئيسة التي تستند إليها المؤسسات الإنشائية لتحسين مستويات الأداء من خلال توظيف التقنيات الحديثة مثل نمذجة معلومات البناء (</w:t>
      </w:r>
      <w:r w:rsidRPr="00783776">
        <w:rPr>
          <w:rFonts w:cs="Simplified Arabic"/>
          <w:b w:val="0"/>
          <w:bCs w:val="0"/>
          <w:sz w:val="24"/>
          <w:szCs w:val="24"/>
        </w:rPr>
        <w:t>BIM</w:t>
      </w:r>
      <w:r w:rsidRPr="00783776">
        <w:rPr>
          <w:rFonts w:cs="Simplified Arabic"/>
          <w:b w:val="0"/>
          <w:bCs w:val="0"/>
          <w:sz w:val="24"/>
          <w:szCs w:val="24"/>
          <w:rtl/>
        </w:rPr>
        <w:t>)، والذكاء الاصطناعي، والحوسبة السحابية، والتوائم الرقمية، الأمر الذي جعل دراسة أثره على كفاءة المشاريع الإنشائية ضرورة علمية وبحثية في ظل التطورات التكنولوجية المتسارعة</w:t>
      </w:r>
      <w:bookmarkEnd w:id="48"/>
      <w:bookmarkEnd w:id="49"/>
      <w:r w:rsidRPr="00783776">
        <w:rPr>
          <w:rFonts w:cs="Simplified Arabic"/>
          <w:b w:val="0"/>
          <w:bCs w:val="0"/>
          <w:sz w:val="24"/>
          <w:szCs w:val="24"/>
          <w:rtl/>
        </w:rPr>
        <w:t xml:space="preserve"> </w:t>
      </w:r>
    </w:p>
    <w:p w14:paraId="7A6F96AB" w14:textId="4E3232D5" w:rsidR="00783776" w:rsidRPr="00783776" w:rsidRDefault="00783776">
      <w:pPr>
        <w:pStyle w:val="1"/>
        <w:numPr>
          <w:ilvl w:val="0"/>
          <w:numId w:val="23"/>
        </w:numPr>
        <w:ind w:left="43" w:hanging="142"/>
        <w:jc w:val="both"/>
        <w:rPr>
          <w:rFonts w:cs="Simplified Arabic"/>
          <w:b w:val="0"/>
          <w:bCs w:val="0"/>
          <w:sz w:val="24"/>
          <w:szCs w:val="24"/>
          <w:rtl/>
        </w:rPr>
      </w:pPr>
      <w:bookmarkStart w:id="50" w:name="_Toc234606926"/>
      <w:bookmarkStart w:id="51" w:name="_Toc235100879"/>
      <w:r w:rsidRPr="00783776">
        <w:rPr>
          <w:rFonts w:cs="Simplified Arabic"/>
          <w:b w:val="0"/>
          <w:bCs w:val="0"/>
          <w:sz w:val="24"/>
          <w:szCs w:val="24"/>
          <w:rtl/>
        </w:rPr>
        <w:t xml:space="preserve">تتمثل الأهمية العلمية للدراسة في إثراء </w:t>
      </w:r>
      <w:r>
        <w:rPr>
          <w:rFonts w:cs="Simplified Arabic" w:hint="cs"/>
          <w:b w:val="0"/>
          <w:bCs w:val="0"/>
          <w:sz w:val="24"/>
          <w:szCs w:val="24"/>
          <w:rtl/>
        </w:rPr>
        <w:t>الدراسات</w:t>
      </w:r>
      <w:r w:rsidRPr="00783776">
        <w:rPr>
          <w:rFonts w:cs="Simplified Arabic"/>
          <w:b w:val="0"/>
          <w:bCs w:val="0"/>
          <w:sz w:val="24"/>
          <w:szCs w:val="24"/>
          <w:rtl/>
        </w:rPr>
        <w:t xml:space="preserve"> العربية المتعلقة بالتحول الرقمي في قطاع المشاريع الإنشائية، حيث تشير المراجعات العلمية الحديثة إلى وجود حاجة متزايدة لدراسات تطبيقية تربط بين تقنيات التحول الرقمي ومؤشرات </w:t>
      </w:r>
      <w:r w:rsidRPr="00783776">
        <w:rPr>
          <w:rFonts w:cs="Simplified Arabic"/>
          <w:b w:val="0"/>
          <w:bCs w:val="0"/>
          <w:sz w:val="24"/>
          <w:szCs w:val="24"/>
          <w:rtl/>
        </w:rPr>
        <w:lastRenderedPageBreak/>
        <w:t>الأداء الفعلية للمشاريع الإنشائية، خاصة في البيئات التنموية التي تشهد توسع كبير في المشروعات العملاقة مثل المملكة العربية السعودية</w:t>
      </w:r>
      <w:bookmarkEnd w:id="50"/>
      <w:bookmarkEnd w:id="51"/>
      <w:r w:rsidRPr="00783776">
        <w:rPr>
          <w:rFonts w:cs="Simplified Arabic"/>
          <w:b w:val="0"/>
          <w:bCs w:val="0"/>
          <w:sz w:val="24"/>
          <w:szCs w:val="24"/>
          <w:rtl/>
        </w:rPr>
        <w:t xml:space="preserve"> </w:t>
      </w:r>
    </w:p>
    <w:p w14:paraId="378EE1A4" w14:textId="68005283" w:rsidR="00783776" w:rsidRDefault="00783776" w:rsidP="0075696D">
      <w:pPr>
        <w:pStyle w:val="1"/>
        <w:numPr>
          <w:ilvl w:val="0"/>
          <w:numId w:val="23"/>
        </w:numPr>
        <w:ind w:left="43" w:hanging="142"/>
        <w:jc w:val="both"/>
        <w:rPr>
          <w:rFonts w:cs="Simplified Arabic"/>
          <w:sz w:val="24"/>
          <w:szCs w:val="24"/>
          <w:lang w:val="en-US"/>
        </w:rPr>
      </w:pPr>
      <w:bookmarkStart w:id="52" w:name="_Toc234606927"/>
      <w:bookmarkStart w:id="53" w:name="_Toc235100880"/>
      <w:r w:rsidRPr="00783776">
        <w:rPr>
          <w:rFonts w:cs="Simplified Arabic"/>
          <w:b w:val="0"/>
          <w:bCs w:val="0"/>
          <w:sz w:val="24"/>
          <w:szCs w:val="24"/>
          <w:rtl/>
        </w:rPr>
        <w:t>وتكتسب الدراسة أهميتها كذلك من سعيها إلى بناء إطار معرفي يوضح العلاقة بين التحول الرقمي وكفاءة الأداء في المشاريع الإنشائية من خلال تحليل الأبعاد المختلفة للتحول الرقمي وانعكاسها على مؤشرات الأداء المرتبطة بالوقت والتكلفة والجودة والإنتاجية وإدارة المخاطر، بما يسهم في سد فجوة معرفية في الدراسات العربية الحديثة ذات الصلة</w:t>
      </w:r>
      <w:bookmarkEnd w:id="52"/>
      <w:bookmarkEnd w:id="53"/>
      <w:r w:rsidRPr="00783776">
        <w:rPr>
          <w:rFonts w:cs="Simplified Arabic"/>
          <w:b w:val="0"/>
          <w:bCs w:val="0"/>
          <w:sz w:val="24"/>
          <w:szCs w:val="24"/>
          <w:rtl/>
        </w:rPr>
        <w:t xml:space="preserve"> </w:t>
      </w:r>
    </w:p>
    <w:p w14:paraId="5F65CB8C" w14:textId="77777777" w:rsidR="0075696D" w:rsidRPr="0075696D" w:rsidRDefault="0075696D" w:rsidP="0075696D">
      <w:pPr>
        <w:pStyle w:val="1"/>
        <w:ind w:left="43" w:firstLine="0"/>
        <w:jc w:val="both"/>
        <w:rPr>
          <w:rFonts w:cs="Simplified Arabic"/>
          <w:sz w:val="24"/>
          <w:szCs w:val="24"/>
          <w:rtl/>
          <w:lang w:val="en-US"/>
        </w:rPr>
      </w:pPr>
    </w:p>
    <w:p w14:paraId="28949A29" w14:textId="2A771794" w:rsidR="00783776" w:rsidRPr="0075696D" w:rsidRDefault="00783776" w:rsidP="005D72DA">
      <w:pPr>
        <w:pStyle w:val="Heading2"/>
        <w:rPr>
          <w:rFonts w:ascii="Simplified Arabic" w:hAnsi="Simplified Arabic" w:cs="Simplified Arabic"/>
          <w:b/>
          <w:bCs/>
          <w:color w:val="auto"/>
          <w:sz w:val="32"/>
          <w:szCs w:val="32"/>
        </w:rPr>
      </w:pPr>
      <w:bookmarkStart w:id="54" w:name="_Toc234606928"/>
      <w:bookmarkStart w:id="55" w:name="_Toc235100881"/>
      <w:r w:rsidRPr="0075696D">
        <w:rPr>
          <w:rFonts w:ascii="Simplified Arabic" w:hAnsi="Simplified Arabic" w:cs="Simplified Arabic" w:hint="cs"/>
          <w:b/>
          <w:bCs/>
          <w:color w:val="auto"/>
          <w:sz w:val="32"/>
          <w:szCs w:val="32"/>
          <w:rtl/>
        </w:rPr>
        <w:t>ثاني</w:t>
      </w:r>
      <w:r w:rsidR="005D72DA" w:rsidRPr="0075696D">
        <w:rPr>
          <w:rFonts w:ascii="Simplified Arabic" w:hAnsi="Simplified Arabic" w:cs="Simplified Arabic" w:hint="cs"/>
          <w:b/>
          <w:bCs/>
          <w:color w:val="auto"/>
          <w:sz w:val="32"/>
          <w:szCs w:val="32"/>
          <w:rtl/>
        </w:rPr>
        <w:t>اً</w:t>
      </w:r>
      <w:r w:rsidRPr="0075696D">
        <w:rPr>
          <w:rFonts w:ascii="Simplified Arabic" w:hAnsi="Simplified Arabic" w:cs="Simplified Arabic" w:hint="cs"/>
          <w:b/>
          <w:bCs/>
          <w:color w:val="auto"/>
          <w:sz w:val="32"/>
          <w:szCs w:val="32"/>
          <w:rtl/>
        </w:rPr>
        <w:t>: الأهمية التطبيقية</w:t>
      </w:r>
      <w:bookmarkEnd w:id="54"/>
      <w:bookmarkEnd w:id="55"/>
    </w:p>
    <w:p w14:paraId="25608E11" w14:textId="06A672D2" w:rsidR="00783776" w:rsidRPr="00783776" w:rsidRDefault="00783776">
      <w:pPr>
        <w:pStyle w:val="1"/>
        <w:numPr>
          <w:ilvl w:val="0"/>
          <w:numId w:val="24"/>
        </w:numPr>
        <w:ind w:left="327"/>
        <w:jc w:val="both"/>
        <w:rPr>
          <w:rFonts w:cs="Simplified Arabic"/>
          <w:b w:val="0"/>
          <w:bCs w:val="0"/>
          <w:sz w:val="24"/>
          <w:szCs w:val="24"/>
          <w:rtl/>
        </w:rPr>
      </w:pPr>
      <w:bookmarkStart w:id="56" w:name="_Toc234606929"/>
      <w:bookmarkStart w:id="57" w:name="_Toc235100882"/>
      <w:r w:rsidRPr="00783776">
        <w:rPr>
          <w:rFonts w:cs="Simplified Arabic"/>
          <w:b w:val="0"/>
          <w:bCs w:val="0"/>
          <w:sz w:val="24"/>
          <w:szCs w:val="24"/>
          <w:rtl/>
        </w:rPr>
        <w:t>تتمثل الأهمية التطبيقية لهذه الدراسة في إمكانية الاستفادة من نتائجها في دعم الجهات الحكومية والمؤسسات العاملة في قطاع الإنشاءات بالمملكة العربية السعودية عند وضع السياسات والخطط المرتبطة بالتحول الرقمي، بما يعزز قدرة هذه المؤسسات على تحقيق مستهدفات رؤية المملكة 2030 المتعلقة برفع كفاءة المشروعات وتحقيق التنمية المستدامة.</w:t>
      </w:r>
      <w:bookmarkEnd w:id="56"/>
      <w:bookmarkEnd w:id="57"/>
      <w:r w:rsidRPr="00783776">
        <w:rPr>
          <w:rFonts w:cs="Simplified Arabic"/>
          <w:b w:val="0"/>
          <w:bCs w:val="0"/>
          <w:sz w:val="24"/>
          <w:szCs w:val="24"/>
          <w:rtl/>
        </w:rPr>
        <w:t xml:space="preserve"> </w:t>
      </w:r>
    </w:p>
    <w:p w14:paraId="0436E338" w14:textId="4F19193B" w:rsidR="00783776" w:rsidRPr="00783776" w:rsidRDefault="00783776">
      <w:pPr>
        <w:pStyle w:val="1"/>
        <w:numPr>
          <w:ilvl w:val="0"/>
          <w:numId w:val="24"/>
        </w:numPr>
        <w:ind w:left="327"/>
        <w:jc w:val="both"/>
        <w:rPr>
          <w:rFonts w:cs="Simplified Arabic"/>
          <w:b w:val="0"/>
          <w:bCs w:val="0"/>
          <w:sz w:val="24"/>
          <w:szCs w:val="24"/>
          <w:rtl/>
        </w:rPr>
      </w:pPr>
      <w:bookmarkStart w:id="58" w:name="_Toc234606930"/>
      <w:bookmarkStart w:id="59" w:name="_Toc235100883"/>
      <w:r w:rsidRPr="00783776">
        <w:rPr>
          <w:rFonts w:cs="Simplified Arabic"/>
          <w:b w:val="0"/>
          <w:bCs w:val="0"/>
          <w:sz w:val="24"/>
          <w:szCs w:val="24"/>
          <w:rtl/>
        </w:rPr>
        <w:t xml:space="preserve">كما يمكن أن تسهم نتائج الدراسة في مساعدة مديري المشاريع وصناع القرار على تحديد التقنيات الرقمية الأكثر تأثير في تحسين كفاءة الأداء، وتوجيه الاستثمارات نحو الحلول الرقمية التي تحقق أعلى مستويات </w:t>
      </w:r>
      <w:r w:rsidR="005D72DA">
        <w:rPr>
          <w:rFonts w:cs="Simplified Arabic" w:hint="cs"/>
          <w:b w:val="0"/>
          <w:bCs w:val="0"/>
          <w:sz w:val="24"/>
          <w:szCs w:val="24"/>
          <w:rtl/>
        </w:rPr>
        <w:t>الأداء</w:t>
      </w:r>
      <w:r w:rsidRPr="00783776">
        <w:rPr>
          <w:rFonts w:cs="Simplified Arabic"/>
          <w:b w:val="0"/>
          <w:bCs w:val="0"/>
          <w:sz w:val="24"/>
          <w:szCs w:val="24"/>
          <w:rtl/>
        </w:rPr>
        <w:t xml:space="preserve"> وتخفض معدلات التأخير والتكاليف التشغيلية والمخاطر المرتبطة بالمشاريع الإنشائية</w:t>
      </w:r>
      <w:bookmarkEnd w:id="58"/>
      <w:bookmarkEnd w:id="59"/>
      <w:r w:rsidRPr="00783776">
        <w:rPr>
          <w:rFonts w:cs="Simplified Arabic"/>
          <w:b w:val="0"/>
          <w:bCs w:val="0"/>
          <w:sz w:val="24"/>
          <w:szCs w:val="24"/>
          <w:rtl/>
        </w:rPr>
        <w:t xml:space="preserve"> </w:t>
      </w:r>
    </w:p>
    <w:p w14:paraId="48B781EE" w14:textId="2ACB3547" w:rsidR="00783776" w:rsidRPr="00783776" w:rsidRDefault="00783776">
      <w:pPr>
        <w:pStyle w:val="1"/>
        <w:numPr>
          <w:ilvl w:val="0"/>
          <w:numId w:val="24"/>
        </w:numPr>
        <w:ind w:left="327"/>
        <w:jc w:val="both"/>
        <w:rPr>
          <w:rFonts w:cs="Simplified Arabic"/>
          <w:b w:val="0"/>
          <w:bCs w:val="0"/>
          <w:sz w:val="24"/>
          <w:szCs w:val="24"/>
          <w:rtl/>
        </w:rPr>
      </w:pPr>
      <w:bookmarkStart w:id="60" w:name="_Toc234606931"/>
      <w:bookmarkStart w:id="61" w:name="_Toc235100884"/>
      <w:r w:rsidRPr="00783776">
        <w:rPr>
          <w:rFonts w:cs="Simplified Arabic"/>
          <w:b w:val="0"/>
          <w:bCs w:val="0"/>
          <w:sz w:val="24"/>
          <w:szCs w:val="24"/>
          <w:rtl/>
        </w:rPr>
        <w:t>وتوفر الدراسة أيض</w:t>
      </w:r>
      <w:r w:rsidR="005D72DA">
        <w:rPr>
          <w:rFonts w:cs="Simplified Arabic" w:hint="cs"/>
          <w:b w:val="0"/>
          <w:bCs w:val="0"/>
          <w:sz w:val="24"/>
          <w:szCs w:val="24"/>
          <w:rtl/>
        </w:rPr>
        <w:t>اً</w:t>
      </w:r>
      <w:r w:rsidRPr="00783776">
        <w:rPr>
          <w:rFonts w:cs="Simplified Arabic"/>
          <w:b w:val="0"/>
          <w:bCs w:val="0"/>
          <w:sz w:val="24"/>
          <w:szCs w:val="24"/>
          <w:rtl/>
        </w:rPr>
        <w:t xml:space="preserve"> مجموعة من المؤشرات والتوصيات العملية التي يمكن الاستفادة منها عند تطوير البنية التحتية الرقمية، وتأهيل الكوادر البشرية، وتعزيز ثقافة التحول الرقمي داخل شركات المقاولات والاستشارات الهندسية، بما يسهم في زيادة القدرة التنافسية للقطاع الإنشائي السعودي وتحسين جودة مخرجات المشاريع</w:t>
      </w:r>
      <w:bookmarkEnd w:id="60"/>
      <w:bookmarkEnd w:id="61"/>
      <w:r w:rsidRPr="00783776">
        <w:rPr>
          <w:rFonts w:cs="Simplified Arabic"/>
          <w:b w:val="0"/>
          <w:bCs w:val="0"/>
          <w:sz w:val="24"/>
          <w:szCs w:val="24"/>
          <w:rtl/>
        </w:rPr>
        <w:t xml:space="preserve"> </w:t>
      </w:r>
    </w:p>
    <w:p w14:paraId="012732D4" w14:textId="06174648" w:rsidR="00783776" w:rsidRDefault="00783776" w:rsidP="0093196B">
      <w:pPr>
        <w:pStyle w:val="1"/>
        <w:numPr>
          <w:ilvl w:val="0"/>
          <w:numId w:val="24"/>
        </w:numPr>
        <w:ind w:left="327"/>
        <w:jc w:val="both"/>
        <w:rPr>
          <w:rFonts w:cs="Simplified Arabic"/>
          <w:b w:val="0"/>
          <w:bCs w:val="0"/>
          <w:sz w:val="24"/>
          <w:szCs w:val="24"/>
        </w:rPr>
      </w:pPr>
      <w:bookmarkStart w:id="62" w:name="_Toc234606932"/>
      <w:bookmarkStart w:id="63" w:name="_Toc235100885"/>
      <w:r w:rsidRPr="00783776">
        <w:rPr>
          <w:rFonts w:cs="Simplified Arabic"/>
          <w:b w:val="0"/>
          <w:bCs w:val="0"/>
          <w:sz w:val="24"/>
          <w:szCs w:val="24"/>
          <w:rtl/>
        </w:rPr>
        <w:t>كما يمكن أن تشكل نتائج الدراسة مرجع علمي وتطبيقي للباحثين والمهتمين بقطاع التشييد والبناء، وأن تدعم الدراسات المستقبلية الرامية إلى تطوير نماذج وأدوات رقمية تسهم في تحقيق مستويات أعلى من الكفاءة والتميز في إدارة المشاريع الإنشائية داخل المملكة العربية السعودية.</w:t>
      </w:r>
      <w:bookmarkEnd w:id="62"/>
      <w:bookmarkEnd w:id="63"/>
      <w:r w:rsidRPr="00783776">
        <w:rPr>
          <w:rFonts w:cs="Simplified Arabic"/>
          <w:b w:val="0"/>
          <w:bCs w:val="0"/>
          <w:sz w:val="24"/>
          <w:szCs w:val="24"/>
          <w:rtl/>
        </w:rPr>
        <w:t xml:space="preserve"> </w:t>
      </w:r>
    </w:p>
    <w:p w14:paraId="4E4F1152" w14:textId="77777777" w:rsidR="0075696D" w:rsidRPr="0093196B" w:rsidRDefault="0075696D" w:rsidP="0075696D">
      <w:pPr>
        <w:pStyle w:val="1"/>
        <w:ind w:left="327" w:firstLine="0"/>
        <w:jc w:val="both"/>
        <w:rPr>
          <w:rFonts w:cs="Simplified Arabic"/>
          <w:b w:val="0"/>
          <w:bCs w:val="0"/>
          <w:sz w:val="24"/>
          <w:szCs w:val="24"/>
          <w:rtl/>
        </w:rPr>
      </w:pPr>
    </w:p>
    <w:p w14:paraId="0D1AC2D8" w14:textId="7B4F511F" w:rsidR="00D22171" w:rsidRPr="0075696D" w:rsidRDefault="00C213C6" w:rsidP="00567D93">
      <w:pPr>
        <w:pStyle w:val="1"/>
        <w:ind w:firstLine="0"/>
        <w:jc w:val="left"/>
        <w:rPr>
          <w:rFonts w:cs="Simplified Arabic"/>
          <w:sz w:val="40"/>
          <w:szCs w:val="36"/>
          <w:rtl/>
        </w:rPr>
      </w:pPr>
      <w:bookmarkStart w:id="64" w:name="_Toc234606933"/>
      <w:bookmarkStart w:id="65" w:name="_Toc235100886"/>
      <w:r w:rsidRPr="0075696D">
        <w:rPr>
          <w:rFonts w:cs="Simplified Arabic" w:hint="cs"/>
          <w:sz w:val="40"/>
          <w:szCs w:val="36"/>
          <w:rtl/>
        </w:rPr>
        <w:t>4-</w:t>
      </w:r>
      <w:r w:rsidR="00D22171" w:rsidRPr="0075696D">
        <w:rPr>
          <w:rFonts w:cs="Simplified Arabic" w:hint="cs"/>
          <w:sz w:val="40"/>
          <w:szCs w:val="36"/>
          <w:rtl/>
        </w:rPr>
        <w:t>أهداف الدراسة.</w:t>
      </w:r>
      <w:bookmarkEnd w:id="45"/>
      <w:bookmarkEnd w:id="64"/>
      <w:bookmarkEnd w:id="65"/>
      <w:r w:rsidR="00D22171" w:rsidRPr="0075696D">
        <w:rPr>
          <w:rFonts w:cs="Simplified Arabic" w:hint="cs"/>
          <w:sz w:val="40"/>
          <w:szCs w:val="36"/>
          <w:rtl/>
        </w:rPr>
        <w:t xml:space="preserve"> </w:t>
      </w:r>
    </w:p>
    <w:p w14:paraId="3A47FE23" w14:textId="22D15BFF" w:rsidR="00D455D1" w:rsidRPr="00DD660D" w:rsidRDefault="00D455D1" w:rsidP="00DD660D">
      <w:pPr>
        <w:pStyle w:val="NormalWeb"/>
        <w:bidi/>
        <w:spacing w:before="0" w:beforeAutospacing="0" w:after="0" w:afterAutospacing="0"/>
        <w:jc w:val="both"/>
        <w:rPr>
          <w:rFonts w:ascii="Simplified Arabic" w:hAnsi="Simplified Arabic" w:cs="Simplified Arabic"/>
          <w:b/>
          <w:bCs/>
          <w:color w:val="1B1C1D"/>
          <w:sz w:val="28"/>
          <w:szCs w:val="28"/>
          <w:rtl/>
        </w:rPr>
      </w:pPr>
      <w:r w:rsidRPr="00A41C3B">
        <w:rPr>
          <w:rFonts w:ascii="Simplified Arabic" w:hAnsi="Simplified Arabic" w:cs="Simplified Arabic" w:hint="cs"/>
          <w:b/>
          <w:bCs/>
          <w:rtl/>
        </w:rPr>
        <w:t xml:space="preserve">تهدف الدراسة إلى محاولة الكشف عن </w:t>
      </w:r>
      <w:r w:rsidR="00DD660D">
        <w:rPr>
          <w:rFonts w:ascii="Simplified Arabic" w:hAnsi="Simplified Arabic" w:cs="Simplified Arabic" w:hint="cs"/>
          <w:b/>
          <w:bCs/>
          <w:rtl/>
        </w:rPr>
        <w:t xml:space="preserve">أثر التحول الرقمي على أداء المشاريع </w:t>
      </w:r>
      <w:r w:rsidR="005D72DA">
        <w:rPr>
          <w:rFonts w:ascii="Simplified Arabic" w:hAnsi="Simplified Arabic" w:cs="Simplified Arabic" w:hint="cs"/>
          <w:b/>
          <w:bCs/>
          <w:rtl/>
        </w:rPr>
        <w:t xml:space="preserve">بأبعادها </w:t>
      </w:r>
      <w:r w:rsidR="005D72DA" w:rsidRPr="007E09C9">
        <w:rPr>
          <w:rFonts w:ascii="Simplified Arabic" w:hAnsi="Simplified Arabic" w:cs="Simplified Arabic"/>
          <w:b/>
          <w:bCs/>
          <w:sz w:val="28"/>
          <w:szCs w:val="28"/>
          <w:rtl/>
        </w:rPr>
        <w:t>(</w:t>
      </w:r>
      <w:r w:rsidR="005D72DA">
        <w:rPr>
          <w:rFonts w:ascii="Simplified Arabic" w:hAnsi="Simplified Arabic" w:cs="Simplified Arabic" w:hint="cs"/>
          <w:b/>
          <w:bCs/>
          <w:sz w:val="28"/>
          <w:szCs w:val="28"/>
          <w:rtl/>
        </w:rPr>
        <w:t>الأداء</w:t>
      </w:r>
      <w:r w:rsidR="005D72DA" w:rsidRPr="007E09C9">
        <w:rPr>
          <w:rFonts w:ascii="Simplified Arabic" w:hAnsi="Simplified Arabic" w:cs="Simplified Arabic"/>
          <w:b/>
          <w:bCs/>
          <w:sz w:val="28"/>
          <w:szCs w:val="28"/>
          <w:rtl/>
        </w:rPr>
        <w:t xml:space="preserve"> </w:t>
      </w:r>
      <w:r w:rsidR="005D72DA" w:rsidRPr="007E09C9">
        <w:rPr>
          <w:rFonts w:ascii="Simplified Arabic" w:hAnsi="Simplified Arabic" w:cs="Simplified Arabic" w:hint="cs"/>
          <w:b/>
          <w:bCs/>
          <w:sz w:val="28"/>
          <w:szCs w:val="28"/>
          <w:rtl/>
        </w:rPr>
        <w:t>المالي،</w:t>
      </w:r>
      <w:r w:rsidR="005D72DA" w:rsidRPr="007E09C9">
        <w:rPr>
          <w:rFonts w:ascii="Simplified Arabic" w:hAnsi="Simplified Arabic" w:cs="Simplified Arabic"/>
          <w:b/>
          <w:bCs/>
          <w:sz w:val="28"/>
          <w:szCs w:val="28"/>
          <w:rtl/>
        </w:rPr>
        <w:t xml:space="preserve"> </w:t>
      </w:r>
      <w:r w:rsidR="005D72DA">
        <w:rPr>
          <w:rFonts w:ascii="Simplified Arabic" w:hAnsi="Simplified Arabic" w:cs="Simplified Arabic" w:hint="cs"/>
          <w:b/>
          <w:bCs/>
          <w:sz w:val="28"/>
          <w:szCs w:val="28"/>
          <w:rtl/>
        </w:rPr>
        <w:t>الأداء</w:t>
      </w:r>
      <w:r w:rsidR="005D72DA" w:rsidRPr="007E09C9">
        <w:rPr>
          <w:rFonts w:ascii="Simplified Arabic" w:hAnsi="Simplified Arabic" w:cs="Simplified Arabic"/>
          <w:b/>
          <w:bCs/>
          <w:sz w:val="28"/>
          <w:szCs w:val="28"/>
          <w:rtl/>
        </w:rPr>
        <w:t xml:space="preserve"> التشغيلي، </w:t>
      </w:r>
      <w:r w:rsidR="005D72DA">
        <w:rPr>
          <w:rFonts w:ascii="Simplified Arabic" w:hAnsi="Simplified Arabic" w:cs="Simplified Arabic" w:hint="cs"/>
          <w:b/>
          <w:bCs/>
          <w:sz w:val="28"/>
          <w:szCs w:val="28"/>
          <w:rtl/>
        </w:rPr>
        <w:t>الأداء</w:t>
      </w:r>
      <w:r w:rsidR="005D72DA" w:rsidRPr="007E09C9">
        <w:rPr>
          <w:rFonts w:ascii="Simplified Arabic" w:hAnsi="Simplified Arabic" w:cs="Simplified Arabic"/>
          <w:b/>
          <w:bCs/>
          <w:sz w:val="28"/>
          <w:szCs w:val="28"/>
          <w:rtl/>
        </w:rPr>
        <w:t xml:space="preserve"> </w:t>
      </w:r>
      <w:r w:rsidR="005D72DA" w:rsidRPr="007E09C9">
        <w:rPr>
          <w:rFonts w:ascii="Simplified Arabic" w:hAnsi="Simplified Arabic" w:cs="Simplified Arabic" w:hint="cs"/>
          <w:b/>
          <w:bCs/>
          <w:sz w:val="28"/>
          <w:szCs w:val="28"/>
          <w:rtl/>
        </w:rPr>
        <w:t>التسويقي)</w:t>
      </w:r>
      <w:r w:rsidR="005D72DA">
        <w:rPr>
          <w:rFonts w:ascii="Simplified Arabic" w:hAnsi="Simplified Arabic" w:cs="Simplified Arabic" w:hint="cs"/>
          <w:b/>
          <w:bCs/>
          <w:color w:val="1B1C1D"/>
          <w:sz w:val="28"/>
          <w:szCs w:val="28"/>
          <w:rtl/>
        </w:rPr>
        <w:t xml:space="preserve"> </w:t>
      </w:r>
      <w:r w:rsidR="00DD660D">
        <w:rPr>
          <w:rFonts w:ascii="Simplified Arabic" w:hAnsi="Simplified Arabic" w:cs="Simplified Arabic" w:hint="cs"/>
          <w:b/>
          <w:bCs/>
          <w:color w:val="1B1C1D"/>
          <w:sz w:val="28"/>
          <w:szCs w:val="28"/>
          <w:rtl/>
        </w:rPr>
        <w:t xml:space="preserve">في المملكة العربية </w:t>
      </w:r>
      <w:r w:rsidR="00DD660D" w:rsidRPr="00C87043">
        <w:rPr>
          <w:rFonts w:ascii="Simplified Arabic" w:hAnsi="Simplified Arabic" w:cs="Simplified Arabic" w:hint="cs"/>
          <w:b/>
          <w:bCs/>
          <w:color w:val="1B1C1D"/>
          <w:sz w:val="28"/>
          <w:szCs w:val="28"/>
          <w:rtl/>
        </w:rPr>
        <w:t>السعودية؟</w:t>
      </w:r>
      <w:r w:rsidRPr="00A41C3B">
        <w:rPr>
          <w:rFonts w:ascii="Simplified Arabic" w:hAnsi="Simplified Arabic" w:cs="Simplified Arabic" w:hint="cs"/>
          <w:b/>
          <w:bCs/>
          <w:rtl/>
        </w:rPr>
        <w:t xml:space="preserve"> من خلال ما يلي:</w:t>
      </w:r>
    </w:p>
    <w:p w14:paraId="365C684F" w14:textId="7E21FFDD" w:rsidR="005F5AA5" w:rsidRPr="0063013E" w:rsidRDefault="005D72DA">
      <w:pPr>
        <w:pStyle w:val="NormalWeb"/>
        <w:numPr>
          <w:ilvl w:val="0"/>
          <w:numId w:val="8"/>
        </w:numPr>
        <w:bidi/>
        <w:spacing w:before="0" w:beforeAutospacing="0"/>
        <w:jc w:val="both"/>
        <w:rPr>
          <w:rFonts w:ascii="Simplified Arabic" w:hAnsi="Simplified Arabic" w:cs="Simplified Arabic"/>
        </w:rPr>
      </w:pPr>
      <w:r w:rsidRPr="0063013E">
        <w:rPr>
          <w:rFonts w:ascii="Simplified Arabic" w:hAnsi="Simplified Arabic" w:cs="Simplified Arabic" w:hint="cs"/>
          <w:rtl/>
        </w:rPr>
        <w:t>بناء أطار معرف</w:t>
      </w:r>
      <w:r w:rsidR="0063013E" w:rsidRPr="0063013E">
        <w:rPr>
          <w:rFonts w:ascii="Simplified Arabic" w:hAnsi="Simplified Arabic" w:cs="Simplified Arabic" w:hint="cs"/>
          <w:rtl/>
          <w:lang w:bidi="ar-EG"/>
        </w:rPr>
        <w:t>ي</w:t>
      </w:r>
      <w:r w:rsidRPr="0063013E">
        <w:rPr>
          <w:rFonts w:ascii="Simplified Arabic" w:hAnsi="Simplified Arabic" w:cs="Simplified Arabic" w:hint="cs"/>
          <w:rtl/>
        </w:rPr>
        <w:t xml:space="preserve"> لمفهوم</w:t>
      </w:r>
      <w:r w:rsidR="005F5AA5" w:rsidRPr="0063013E">
        <w:rPr>
          <w:rFonts w:ascii="Simplified Arabic" w:hAnsi="Simplified Arabic" w:cs="Simplified Arabic"/>
          <w:rtl/>
        </w:rPr>
        <w:t xml:space="preserve"> التحول الرقمي</w:t>
      </w:r>
      <w:r w:rsidR="005F5AA5" w:rsidRPr="0063013E">
        <w:rPr>
          <w:rFonts w:ascii="Simplified Arabic" w:hAnsi="Simplified Arabic" w:cs="Simplified Arabic"/>
        </w:rPr>
        <w:t>.</w:t>
      </w:r>
    </w:p>
    <w:p w14:paraId="121A6C54" w14:textId="7E04A8EA" w:rsidR="005F5AA5" w:rsidRPr="0063013E" w:rsidRDefault="0063013E">
      <w:pPr>
        <w:pStyle w:val="NormalWeb"/>
        <w:numPr>
          <w:ilvl w:val="0"/>
          <w:numId w:val="8"/>
        </w:numPr>
        <w:bidi/>
        <w:spacing w:before="0" w:beforeAutospacing="0" w:after="0" w:afterAutospacing="0"/>
        <w:jc w:val="both"/>
        <w:rPr>
          <w:rFonts w:ascii="Simplified Arabic" w:hAnsi="Simplified Arabic" w:cs="Simplified Arabic"/>
          <w:color w:val="1B1C1D"/>
        </w:rPr>
      </w:pPr>
      <w:r w:rsidRPr="0063013E">
        <w:rPr>
          <w:rFonts w:ascii="Simplified Arabic" w:hAnsi="Simplified Arabic" w:cs="Simplified Arabic" w:hint="cs"/>
          <w:rtl/>
        </w:rPr>
        <w:t>بناء أطار معرف</w:t>
      </w:r>
      <w:r w:rsidRPr="0063013E">
        <w:rPr>
          <w:rFonts w:ascii="Simplified Arabic" w:hAnsi="Simplified Arabic" w:cs="Simplified Arabic" w:hint="cs"/>
          <w:rtl/>
          <w:lang w:bidi="ar-EG"/>
        </w:rPr>
        <w:t>ي</w:t>
      </w:r>
      <w:r w:rsidRPr="0063013E">
        <w:rPr>
          <w:rFonts w:ascii="Simplified Arabic" w:hAnsi="Simplified Arabic" w:cs="Simplified Arabic" w:hint="cs"/>
          <w:rtl/>
        </w:rPr>
        <w:t xml:space="preserve"> لمفهوم</w:t>
      </w:r>
      <w:r w:rsidRPr="0063013E">
        <w:rPr>
          <w:rFonts w:ascii="Simplified Arabic" w:hAnsi="Simplified Arabic" w:cs="Simplified Arabic"/>
          <w:rtl/>
        </w:rPr>
        <w:t xml:space="preserve"> </w:t>
      </w:r>
      <w:r w:rsidRPr="0063013E">
        <w:rPr>
          <w:rFonts w:ascii="Simplified Arabic" w:hAnsi="Simplified Arabic" w:cs="Simplified Arabic" w:hint="cs"/>
          <w:rtl/>
        </w:rPr>
        <w:t xml:space="preserve">كفاءة أداء المشاريع الإنشائية بأبعادها </w:t>
      </w:r>
      <w:r w:rsidRPr="0063013E">
        <w:rPr>
          <w:rFonts w:ascii="Simplified Arabic" w:hAnsi="Simplified Arabic" w:cs="Simplified Arabic"/>
          <w:rtl/>
        </w:rPr>
        <w:t>(</w:t>
      </w:r>
      <w:r w:rsidRPr="0063013E">
        <w:rPr>
          <w:rFonts w:ascii="Simplified Arabic" w:hAnsi="Simplified Arabic" w:cs="Simplified Arabic" w:hint="cs"/>
          <w:rtl/>
        </w:rPr>
        <w:t>الأداء</w:t>
      </w:r>
      <w:r w:rsidRPr="0063013E">
        <w:rPr>
          <w:rFonts w:ascii="Simplified Arabic" w:hAnsi="Simplified Arabic" w:cs="Simplified Arabic"/>
          <w:rtl/>
        </w:rPr>
        <w:t xml:space="preserve"> </w:t>
      </w:r>
      <w:r w:rsidRPr="0063013E">
        <w:rPr>
          <w:rFonts w:ascii="Simplified Arabic" w:hAnsi="Simplified Arabic" w:cs="Simplified Arabic" w:hint="cs"/>
          <w:rtl/>
        </w:rPr>
        <w:t>المالي،</w:t>
      </w:r>
      <w:r w:rsidRPr="0063013E">
        <w:rPr>
          <w:rFonts w:ascii="Simplified Arabic" w:hAnsi="Simplified Arabic" w:cs="Simplified Arabic"/>
          <w:rtl/>
        </w:rPr>
        <w:t xml:space="preserve"> </w:t>
      </w:r>
      <w:r w:rsidRPr="0063013E">
        <w:rPr>
          <w:rFonts w:ascii="Simplified Arabic" w:hAnsi="Simplified Arabic" w:cs="Simplified Arabic" w:hint="cs"/>
          <w:rtl/>
        </w:rPr>
        <w:t>الأداء</w:t>
      </w:r>
      <w:r w:rsidRPr="0063013E">
        <w:rPr>
          <w:rFonts w:ascii="Simplified Arabic" w:hAnsi="Simplified Arabic" w:cs="Simplified Arabic"/>
          <w:rtl/>
        </w:rPr>
        <w:t xml:space="preserve"> التشغيلي، </w:t>
      </w:r>
      <w:r w:rsidRPr="0063013E">
        <w:rPr>
          <w:rFonts w:ascii="Simplified Arabic" w:hAnsi="Simplified Arabic" w:cs="Simplified Arabic" w:hint="cs"/>
          <w:rtl/>
        </w:rPr>
        <w:t>الأداء</w:t>
      </w:r>
      <w:r w:rsidRPr="0063013E">
        <w:rPr>
          <w:rFonts w:ascii="Simplified Arabic" w:hAnsi="Simplified Arabic" w:cs="Simplified Arabic"/>
          <w:rtl/>
        </w:rPr>
        <w:t xml:space="preserve"> </w:t>
      </w:r>
      <w:r w:rsidRPr="0063013E">
        <w:rPr>
          <w:rFonts w:ascii="Simplified Arabic" w:hAnsi="Simplified Arabic" w:cs="Simplified Arabic" w:hint="cs"/>
          <w:rtl/>
        </w:rPr>
        <w:t>التسويقي)</w:t>
      </w:r>
      <w:r w:rsidR="005F5AA5" w:rsidRPr="0063013E">
        <w:rPr>
          <w:rFonts w:ascii="Simplified Arabic" w:hAnsi="Simplified Arabic" w:cs="Simplified Arabic"/>
          <w:color w:val="1B1C1D"/>
          <w:rtl/>
        </w:rPr>
        <w:t>.</w:t>
      </w:r>
    </w:p>
    <w:p w14:paraId="5BD04582" w14:textId="211CCB39" w:rsidR="0063013E" w:rsidRPr="0063013E" w:rsidRDefault="0063013E">
      <w:pPr>
        <w:pStyle w:val="NormalWeb"/>
        <w:numPr>
          <w:ilvl w:val="0"/>
          <w:numId w:val="8"/>
        </w:numPr>
        <w:bidi/>
        <w:spacing w:before="0" w:beforeAutospacing="0" w:after="0" w:afterAutospacing="0"/>
        <w:jc w:val="both"/>
        <w:rPr>
          <w:rFonts w:ascii="Simplified Arabic" w:hAnsi="Simplified Arabic" w:cs="Simplified Arabic"/>
          <w:color w:val="444746"/>
          <w:bdr w:val="none" w:sz="0" w:space="0" w:color="auto" w:frame="1"/>
          <w:vertAlign w:val="superscript"/>
        </w:rPr>
      </w:pPr>
      <w:r w:rsidRPr="0063013E">
        <w:rPr>
          <w:rFonts w:ascii="Simplified Arabic" w:hAnsi="Simplified Arabic" w:cs="Simplified Arabic" w:hint="cs"/>
          <w:color w:val="1B1C1D"/>
          <w:rtl/>
        </w:rPr>
        <w:t xml:space="preserve">التعرف على </w:t>
      </w:r>
      <w:r w:rsidRPr="0063013E">
        <w:rPr>
          <w:rFonts w:ascii="Simplified Arabic" w:hAnsi="Simplified Arabic" w:cs="Simplified Arabic"/>
          <w:color w:val="1B1C1D"/>
          <w:rtl/>
        </w:rPr>
        <w:t xml:space="preserve">ثر التحول الرقمي في تعزيز كفاءة أداء المشاريع بأبعادها (الأداء المالي، الأداء التشغيلي، الأداء </w:t>
      </w:r>
      <w:r w:rsidRPr="0063013E">
        <w:rPr>
          <w:rFonts w:ascii="Simplified Arabic" w:hAnsi="Simplified Arabic" w:cs="Simplified Arabic" w:hint="cs"/>
          <w:color w:val="1B1C1D"/>
          <w:rtl/>
        </w:rPr>
        <w:t>التسويقي) الإنشائية</w:t>
      </w:r>
      <w:r w:rsidRPr="0063013E">
        <w:rPr>
          <w:rFonts w:ascii="Simplified Arabic" w:hAnsi="Simplified Arabic" w:cs="Simplified Arabic"/>
          <w:color w:val="1B1C1D"/>
          <w:rtl/>
        </w:rPr>
        <w:t xml:space="preserve"> </w:t>
      </w:r>
      <w:r w:rsidRPr="0063013E">
        <w:rPr>
          <w:rFonts w:ascii="Simplified Arabic" w:hAnsi="Simplified Arabic" w:cs="Simplified Arabic" w:hint="cs"/>
          <w:color w:val="1B1C1D"/>
          <w:rtl/>
        </w:rPr>
        <w:t>في</w:t>
      </w:r>
      <w:r w:rsidRPr="0063013E">
        <w:rPr>
          <w:rFonts w:ascii="Simplified Arabic" w:hAnsi="Simplified Arabic" w:cs="Simplified Arabic"/>
          <w:color w:val="1B1C1D"/>
          <w:rtl/>
        </w:rPr>
        <w:t xml:space="preserve"> المملكة العربية </w:t>
      </w:r>
      <w:r w:rsidRPr="0063013E">
        <w:rPr>
          <w:rFonts w:ascii="Simplified Arabic" w:hAnsi="Simplified Arabic" w:cs="Simplified Arabic" w:hint="cs"/>
          <w:color w:val="1B1C1D"/>
          <w:rtl/>
        </w:rPr>
        <w:t>السعودية.</w:t>
      </w:r>
    </w:p>
    <w:p w14:paraId="1659720F" w14:textId="7BB9F321" w:rsidR="0063013E" w:rsidRPr="0093196B" w:rsidRDefault="00D455D1" w:rsidP="0093196B">
      <w:pPr>
        <w:pStyle w:val="NormalWeb"/>
        <w:numPr>
          <w:ilvl w:val="0"/>
          <w:numId w:val="8"/>
        </w:numPr>
        <w:bidi/>
        <w:spacing w:before="0" w:beforeAutospacing="0" w:after="0" w:afterAutospacing="0"/>
        <w:jc w:val="both"/>
        <w:rPr>
          <w:rFonts w:ascii="Simplified Arabic" w:hAnsi="Simplified Arabic" w:cs="Simplified Arabic"/>
          <w:color w:val="444746"/>
          <w:bdr w:val="none" w:sz="0" w:space="0" w:color="auto" w:frame="1"/>
          <w:vertAlign w:val="superscript"/>
          <w:rtl/>
        </w:rPr>
      </w:pPr>
      <w:r w:rsidRPr="0063013E">
        <w:rPr>
          <w:rFonts w:ascii="Simplified Arabic" w:hAnsi="Simplified Arabic" w:cs="Simplified Arabic" w:hint="cs"/>
          <w:rtl/>
        </w:rPr>
        <w:lastRenderedPageBreak/>
        <w:t xml:space="preserve">التوصــل إلــى مجموعــة مــن النتائــج </w:t>
      </w:r>
      <w:r w:rsidR="0063013E" w:rsidRPr="0063013E">
        <w:rPr>
          <w:rFonts w:ascii="Simplified Arabic" w:hAnsi="Simplified Arabic" w:cs="Simplified Arabic" w:hint="cs"/>
          <w:rtl/>
        </w:rPr>
        <w:t xml:space="preserve">وتقديم </w:t>
      </w:r>
      <w:r w:rsidRPr="0063013E">
        <w:rPr>
          <w:rFonts w:ascii="Simplified Arabic" w:hAnsi="Simplified Arabic" w:cs="Simplified Arabic" w:hint="cs"/>
          <w:rtl/>
        </w:rPr>
        <w:t xml:space="preserve">التوصيــات التــي تفيــد فــي </w:t>
      </w:r>
      <w:r w:rsidR="0063013E" w:rsidRPr="0063013E">
        <w:rPr>
          <w:rFonts w:ascii="Simplified Arabic" w:hAnsi="Simplified Arabic" w:cs="Simplified Arabic" w:hint="cs"/>
          <w:rtl/>
        </w:rPr>
        <w:t>تعزيز</w:t>
      </w:r>
      <w:r w:rsidRPr="0063013E">
        <w:rPr>
          <w:rFonts w:ascii="Simplified Arabic" w:hAnsi="Simplified Arabic" w:cs="Simplified Arabic" w:hint="cs"/>
          <w:rtl/>
        </w:rPr>
        <w:t xml:space="preserve"> </w:t>
      </w:r>
      <w:r w:rsidR="0063013E" w:rsidRPr="0063013E">
        <w:rPr>
          <w:rFonts w:ascii="Simplified Arabic" w:hAnsi="Simplified Arabic" w:cs="Simplified Arabic"/>
          <w:color w:val="1B1C1D"/>
          <w:rtl/>
        </w:rPr>
        <w:t xml:space="preserve">كفاءة أداء المشاريع بأبعادها (الأداء المالي، الأداء التشغيلي، الأداء </w:t>
      </w:r>
      <w:r w:rsidR="0063013E" w:rsidRPr="0063013E">
        <w:rPr>
          <w:rFonts w:ascii="Simplified Arabic" w:hAnsi="Simplified Arabic" w:cs="Simplified Arabic" w:hint="cs"/>
          <w:color w:val="1B1C1D"/>
          <w:rtl/>
        </w:rPr>
        <w:t>التسويقي) الإنشائية</w:t>
      </w:r>
      <w:r w:rsidR="0063013E" w:rsidRPr="0063013E">
        <w:rPr>
          <w:rFonts w:ascii="Simplified Arabic" w:hAnsi="Simplified Arabic" w:cs="Simplified Arabic"/>
          <w:color w:val="1B1C1D"/>
          <w:rtl/>
        </w:rPr>
        <w:t xml:space="preserve"> </w:t>
      </w:r>
      <w:r w:rsidR="0063013E" w:rsidRPr="0063013E">
        <w:rPr>
          <w:rFonts w:ascii="Simplified Arabic" w:hAnsi="Simplified Arabic" w:cs="Simplified Arabic" w:hint="cs"/>
          <w:color w:val="1B1C1D"/>
          <w:rtl/>
        </w:rPr>
        <w:t>في</w:t>
      </w:r>
      <w:r w:rsidR="0063013E" w:rsidRPr="0063013E">
        <w:rPr>
          <w:rFonts w:ascii="Simplified Arabic" w:hAnsi="Simplified Arabic" w:cs="Simplified Arabic"/>
          <w:color w:val="1B1C1D"/>
          <w:rtl/>
        </w:rPr>
        <w:t xml:space="preserve"> المملكة العربية </w:t>
      </w:r>
      <w:r w:rsidR="0063013E" w:rsidRPr="0063013E">
        <w:rPr>
          <w:rFonts w:ascii="Simplified Arabic" w:hAnsi="Simplified Arabic" w:cs="Simplified Arabic" w:hint="cs"/>
          <w:color w:val="1B1C1D"/>
          <w:rtl/>
        </w:rPr>
        <w:t xml:space="preserve">السعودية </w:t>
      </w:r>
      <w:r w:rsidR="0063013E" w:rsidRPr="0063013E">
        <w:rPr>
          <w:rFonts w:ascii="Simplified Arabic" w:hAnsi="Simplified Arabic" w:cs="Simplified Arabic" w:hint="cs"/>
          <w:rtl/>
        </w:rPr>
        <w:t>مــن</w:t>
      </w:r>
      <w:r w:rsidRPr="0063013E">
        <w:rPr>
          <w:rFonts w:ascii="Simplified Arabic" w:hAnsi="Simplified Arabic" w:cs="Simplified Arabic" w:hint="cs"/>
          <w:rtl/>
        </w:rPr>
        <w:t xml:space="preserve"> </w:t>
      </w:r>
      <w:r w:rsidR="0063013E" w:rsidRPr="0063013E">
        <w:rPr>
          <w:rFonts w:ascii="Simplified Arabic" w:hAnsi="Simplified Arabic" w:cs="Simplified Arabic"/>
          <w:color w:val="1B1C1D"/>
          <w:rtl/>
        </w:rPr>
        <w:t>التحول الرقمي</w:t>
      </w:r>
      <w:r w:rsidRPr="0063013E">
        <w:rPr>
          <w:rFonts w:ascii="Simplified Arabic" w:hAnsi="Simplified Arabic" w:cs="Simplified Arabic" w:hint="cs"/>
          <w:rtl/>
        </w:rPr>
        <w:t>.</w:t>
      </w:r>
    </w:p>
    <w:p w14:paraId="6A4087A4" w14:textId="45EFF2D3" w:rsidR="00A31628" w:rsidRPr="0093196B" w:rsidRDefault="00C213C6" w:rsidP="0093196B">
      <w:pPr>
        <w:pStyle w:val="Heading1"/>
        <w:rPr>
          <w:rFonts w:ascii="Simplified Arabic" w:hAnsi="Simplified Arabic" w:cs="Simplified Arabic"/>
          <w:b/>
          <w:bCs/>
          <w:color w:val="auto"/>
          <w:sz w:val="36"/>
          <w:szCs w:val="36"/>
          <w:rtl/>
        </w:rPr>
      </w:pPr>
      <w:bookmarkStart w:id="66" w:name="_Toc192857519"/>
      <w:bookmarkStart w:id="67" w:name="_Toc234606934"/>
      <w:bookmarkStart w:id="68" w:name="_Toc235100887"/>
      <w:r>
        <w:rPr>
          <w:rFonts w:ascii="Simplified Arabic" w:hAnsi="Simplified Arabic" w:cs="Simplified Arabic" w:hint="cs"/>
          <w:b/>
          <w:bCs/>
          <w:color w:val="auto"/>
          <w:sz w:val="36"/>
          <w:szCs w:val="36"/>
          <w:rtl/>
        </w:rPr>
        <w:t>5-</w:t>
      </w:r>
      <w:r w:rsidR="00D52480" w:rsidRPr="00A31628">
        <w:rPr>
          <w:rFonts w:ascii="Simplified Arabic" w:hAnsi="Simplified Arabic" w:cs="Simplified Arabic" w:hint="cs"/>
          <w:b/>
          <w:bCs/>
          <w:color w:val="auto"/>
          <w:sz w:val="36"/>
          <w:szCs w:val="36"/>
          <w:rtl/>
        </w:rPr>
        <w:t>فروض الدراسة</w:t>
      </w:r>
      <w:bookmarkEnd w:id="66"/>
      <w:bookmarkEnd w:id="67"/>
      <w:bookmarkEnd w:id="68"/>
    </w:p>
    <w:p w14:paraId="7096A955" w14:textId="77777777" w:rsidR="00DD660D" w:rsidRPr="00C213C6" w:rsidRDefault="00DD660D" w:rsidP="00DD660D">
      <w:pPr>
        <w:spacing w:line="240" w:lineRule="auto"/>
        <w:rPr>
          <w:rFonts w:ascii="Simplified Arabic" w:hAnsi="Simplified Arabic" w:cs="Simplified Arabic"/>
          <w:b/>
          <w:bCs/>
          <w:sz w:val="28"/>
          <w:szCs w:val="28"/>
        </w:rPr>
      </w:pPr>
      <w:r w:rsidRPr="00C213C6">
        <w:rPr>
          <w:rFonts w:ascii="Simplified Arabic" w:hAnsi="Simplified Arabic" w:cs="Simplified Arabic"/>
          <w:b/>
          <w:bCs/>
          <w:sz w:val="28"/>
          <w:szCs w:val="28"/>
          <w:rtl/>
        </w:rPr>
        <w:t>في ضوء مشكلة البحث وأهدافه وأهميته تتحدد فروض البحث فيما يلي:</w:t>
      </w:r>
    </w:p>
    <w:p w14:paraId="5EEB2813" w14:textId="40F8322B" w:rsidR="00DD660D" w:rsidRPr="00C213C6" w:rsidRDefault="00DD660D" w:rsidP="00DD660D">
      <w:pPr>
        <w:spacing w:line="240" w:lineRule="auto"/>
        <w:jc w:val="both"/>
        <w:rPr>
          <w:rFonts w:ascii="Simplified Arabic" w:hAnsi="Simplified Arabic" w:cs="Simplified Arabic"/>
          <w:b/>
          <w:bCs/>
          <w:sz w:val="28"/>
          <w:szCs w:val="28"/>
        </w:rPr>
      </w:pPr>
      <w:r w:rsidRPr="00C213C6">
        <w:rPr>
          <w:rFonts w:ascii="Simplified Arabic" w:hAnsi="Simplified Arabic" w:cs="Simplified Arabic" w:hint="cs"/>
          <w:b/>
          <w:bCs/>
          <w:sz w:val="28"/>
          <w:szCs w:val="28"/>
          <w:rtl/>
        </w:rPr>
        <w:t xml:space="preserve">الفرض الرئيس: "لا يوجد أثر ذو دلالة إحصائية </w:t>
      </w:r>
      <w:r w:rsidRPr="00C213C6">
        <w:rPr>
          <w:rFonts w:ascii="Simplified Arabic" w:hAnsi="Simplified Arabic" w:cs="Simplified Arabic" w:hint="cs"/>
          <w:b/>
          <w:bCs/>
          <w:sz w:val="28"/>
          <w:szCs w:val="28"/>
          <w:rtl/>
          <w:lang w:bidi="ar-EG"/>
        </w:rPr>
        <w:t xml:space="preserve">للتحول الرقمي على كفاءة أداء المشاريع </w:t>
      </w:r>
      <w:r w:rsidR="00C213C6" w:rsidRPr="00C213C6">
        <w:rPr>
          <w:rFonts w:ascii="Simplified Arabic" w:hAnsi="Simplified Arabic" w:cs="Simplified Arabic" w:hint="cs"/>
          <w:b/>
          <w:bCs/>
          <w:sz w:val="28"/>
          <w:szCs w:val="28"/>
          <w:rtl/>
          <w:lang w:bidi="ar-EG"/>
        </w:rPr>
        <w:t>الإنشائية</w:t>
      </w:r>
      <w:r w:rsidRPr="00C213C6">
        <w:rPr>
          <w:rFonts w:ascii="Simplified Arabic" w:hAnsi="Simplified Arabic" w:cs="Simplified Arabic" w:hint="cs"/>
          <w:b/>
          <w:bCs/>
          <w:sz w:val="28"/>
          <w:szCs w:val="28"/>
          <w:rtl/>
          <w:lang w:bidi="ar-EG"/>
        </w:rPr>
        <w:t xml:space="preserve"> </w:t>
      </w:r>
      <w:r w:rsidR="00C213C6" w:rsidRPr="00C213C6">
        <w:rPr>
          <w:rFonts w:ascii="Simplified Arabic" w:hAnsi="Simplified Arabic" w:cs="Simplified Arabic" w:hint="cs"/>
          <w:b/>
          <w:bCs/>
          <w:sz w:val="28"/>
          <w:szCs w:val="28"/>
          <w:rtl/>
          <w:lang w:bidi="ar-EG"/>
        </w:rPr>
        <w:t>بأبعادها</w:t>
      </w:r>
      <w:r w:rsidRPr="00C213C6">
        <w:rPr>
          <w:rFonts w:ascii="Simplified Arabic" w:hAnsi="Simplified Arabic" w:cs="Simplified Arabic" w:hint="cs"/>
          <w:b/>
          <w:bCs/>
          <w:sz w:val="28"/>
          <w:szCs w:val="28"/>
          <w:rtl/>
          <w:lang w:bidi="ar-EG"/>
        </w:rPr>
        <w:t xml:space="preserve"> </w:t>
      </w:r>
      <w:r w:rsidRPr="00C213C6">
        <w:rPr>
          <w:rFonts w:ascii="Simplified Arabic" w:hAnsi="Simplified Arabic" w:cs="Simplified Arabic" w:hint="cs"/>
          <w:b/>
          <w:bCs/>
          <w:sz w:val="28"/>
          <w:szCs w:val="28"/>
          <w:rtl/>
        </w:rPr>
        <w:t>(</w:t>
      </w:r>
      <w:r w:rsidR="000475DD" w:rsidRPr="00C213C6">
        <w:rPr>
          <w:rFonts w:ascii="Simplified Arabic" w:hAnsi="Simplified Arabic" w:cs="Simplified Arabic" w:hint="cs"/>
          <w:b/>
          <w:bCs/>
          <w:sz w:val="28"/>
          <w:szCs w:val="28"/>
          <w:rtl/>
        </w:rPr>
        <w:t>الأداء</w:t>
      </w:r>
      <w:r w:rsidRPr="00C213C6">
        <w:rPr>
          <w:rFonts w:ascii="Simplified Arabic" w:hAnsi="Simplified Arabic" w:cs="Simplified Arabic" w:hint="cs"/>
          <w:b/>
          <w:bCs/>
          <w:sz w:val="28"/>
          <w:szCs w:val="28"/>
          <w:rtl/>
        </w:rPr>
        <w:t xml:space="preserve"> </w:t>
      </w:r>
      <w:r w:rsidR="00C213C6" w:rsidRPr="00C213C6">
        <w:rPr>
          <w:rFonts w:ascii="Simplified Arabic" w:hAnsi="Simplified Arabic" w:cs="Simplified Arabic" w:hint="cs"/>
          <w:b/>
          <w:bCs/>
          <w:sz w:val="28"/>
          <w:szCs w:val="28"/>
          <w:rtl/>
        </w:rPr>
        <w:t>المالي،</w:t>
      </w:r>
      <w:r w:rsidRPr="00C213C6">
        <w:rPr>
          <w:rFonts w:ascii="Simplified Arabic" w:hAnsi="Simplified Arabic" w:cs="Simplified Arabic" w:hint="cs"/>
          <w:b/>
          <w:bCs/>
          <w:sz w:val="28"/>
          <w:szCs w:val="28"/>
          <w:rtl/>
        </w:rPr>
        <w:t xml:space="preserve"> </w:t>
      </w:r>
      <w:r w:rsidR="000475DD" w:rsidRPr="00C213C6">
        <w:rPr>
          <w:rFonts w:ascii="Simplified Arabic" w:hAnsi="Simplified Arabic" w:cs="Simplified Arabic" w:hint="cs"/>
          <w:b/>
          <w:bCs/>
          <w:sz w:val="28"/>
          <w:szCs w:val="28"/>
          <w:rtl/>
        </w:rPr>
        <w:t xml:space="preserve">الأداء </w:t>
      </w:r>
      <w:r w:rsidRPr="00C213C6">
        <w:rPr>
          <w:rFonts w:ascii="Simplified Arabic" w:hAnsi="Simplified Arabic" w:cs="Simplified Arabic" w:hint="cs"/>
          <w:b/>
          <w:bCs/>
          <w:sz w:val="28"/>
          <w:szCs w:val="28"/>
          <w:rtl/>
        </w:rPr>
        <w:t xml:space="preserve">التشغيلي، </w:t>
      </w:r>
      <w:r w:rsidR="000475DD" w:rsidRPr="00C213C6">
        <w:rPr>
          <w:rFonts w:ascii="Simplified Arabic" w:hAnsi="Simplified Arabic" w:cs="Simplified Arabic" w:hint="cs"/>
          <w:b/>
          <w:bCs/>
          <w:sz w:val="28"/>
          <w:szCs w:val="28"/>
          <w:rtl/>
        </w:rPr>
        <w:t xml:space="preserve">الأداء </w:t>
      </w:r>
      <w:r w:rsidRPr="00C213C6">
        <w:rPr>
          <w:rFonts w:ascii="Simplified Arabic" w:hAnsi="Simplified Arabic" w:cs="Simplified Arabic" w:hint="cs"/>
          <w:b/>
          <w:bCs/>
          <w:sz w:val="28"/>
          <w:szCs w:val="28"/>
          <w:rtl/>
        </w:rPr>
        <w:t>التسويقي).</w:t>
      </w:r>
    </w:p>
    <w:p w14:paraId="7E6D4707" w14:textId="77777777" w:rsidR="00DD660D" w:rsidRPr="00ED6B5E" w:rsidRDefault="00DD660D" w:rsidP="00DD660D">
      <w:pPr>
        <w:spacing w:line="240" w:lineRule="auto"/>
        <w:jc w:val="both"/>
        <w:rPr>
          <w:rFonts w:ascii="Simplified Arabic" w:hAnsi="Simplified Arabic" w:cs="Simplified Arabic"/>
          <w:b/>
          <w:bCs/>
          <w:sz w:val="28"/>
          <w:szCs w:val="28"/>
        </w:rPr>
      </w:pPr>
      <w:r w:rsidRPr="00ED6B5E">
        <w:rPr>
          <w:rFonts w:ascii="Simplified Arabic" w:hAnsi="Simplified Arabic" w:cs="Simplified Arabic"/>
          <w:b/>
          <w:bCs/>
          <w:sz w:val="28"/>
          <w:szCs w:val="28"/>
          <w:rtl/>
        </w:rPr>
        <w:t>ويتفرع من هذا الفرض الفروض الفرعية التالية:</w:t>
      </w:r>
    </w:p>
    <w:p w14:paraId="414AC77C" w14:textId="621A1F41" w:rsidR="00DD660D" w:rsidRPr="00C213C6" w:rsidRDefault="00DD660D">
      <w:pPr>
        <w:numPr>
          <w:ilvl w:val="0"/>
          <w:numId w:val="9"/>
        </w:numPr>
        <w:spacing w:line="240" w:lineRule="auto"/>
        <w:ind w:left="48" w:firstLine="0"/>
        <w:jc w:val="both"/>
        <w:rPr>
          <w:rFonts w:ascii="Simplified Arabic" w:hAnsi="Simplified Arabic" w:cs="Simplified Arabic"/>
          <w:sz w:val="24"/>
          <w:szCs w:val="24"/>
        </w:rPr>
      </w:pPr>
      <w:r w:rsidRPr="00C213C6">
        <w:rPr>
          <w:rFonts w:ascii="Simplified Arabic" w:hAnsi="Simplified Arabic" w:cs="Simplified Arabic"/>
          <w:sz w:val="24"/>
          <w:szCs w:val="24"/>
          <w:rtl/>
        </w:rPr>
        <w:t xml:space="preserve">لا يوجد أثر ذو دلالة إحصائية بين </w:t>
      </w:r>
      <w:r w:rsidRPr="00C213C6">
        <w:rPr>
          <w:rFonts w:ascii="Simplified Arabic" w:hAnsi="Simplified Arabic" w:cs="Simplified Arabic" w:hint="cs"/>
          <w:sz w:val="24"/>
          <w:szCs w:val="24"/>
          <w:rtl/>
        </w:rPr>
        <w:t xml:space="preserve">التحول الرقمي </w:t>
      </w:r>
      <w:r w:rsidR="00C213C6" w:rsidRPr="00C213C6">
        <w:rPr>
          <w:rFonts w:ascii="Simplified Arabic" w:hAnsi="Simplified Arabic" w:cs="Simplified Arabic" w:hint="cs"/>
          <w:sz w:val="24"/>
          <w:szCs w:val="24"/>
          <w:rtl/>
        </w:rPr>
        <w:t>والأداء</w:t>
      </w:r>
      <w:r w:rsidR="000475DD" w:rsidRPr="00C213C6">
        <w:rPr>
          <w:rFonts w:ascii="Simplified Arabic" w:hAnsi="Simplified Arabic" w:cs="Simplified Arabic"/>
          <w:sz w:val="24"/>
          <w:szCs w:val="24"/>
          <w:rtl/>
        </w:rPr>
        <w:t xml:space="preserve"> المالي</w:t>
      </w:r>
      <w:r w:rsidRPr="00C213C6">
        <w:rPr>
          <w:rFonts w:ascii="Simplified Arabic" w:hAnsi="Simplified Arabic" w:cs="Simplified Arabic" w:hint="cs"/>
          <w:sz w:val="24"/>
          <w:szCs w:val="24"/>
          <w:rtl/>
        </w:rPr>
        <w:t>.</w:t>
      </w:r>
    </w:p>
    <w:p w14:paraId="6CD3C845" w14:textId="59B917DD" w:rsidR="00DD660D" w:rsidRPr="00C213C6" w:rsidRDefault="00DD660D">
      <w:pPr>
        <w:numPr>
          <w:ilvl w:val="0"/>
          <w:numId w:val="9"/>
        </w:numPr>
        <w:spacing w:line="240" w:lineRule="auto"/>
        <w:ind w:left="48" w:firstLine="0"/>
        <w:jc w:val="both"/>
        <w:rPr>
          <w:rFonts w:ascii="Simplified Arabic" w:hAnsi="Simplified Arabic" w:cs="Simplified Arabic"/>
          <w:sz w:val="24"/>
          <w:szCs w:val="24"/>
        </w:rPr>
      </w:pPr>
      <w:r w:rsidRPr="00C213C6">
        <w:rPr>
          <w:rFonts w:ascii="Simplified Arabic" w:hAnsi="Simplified Arabic" w:cs="Simplified Arabic"/>
          <w:sz w:val="24"/>
          <w:szCs w:val="24"/>
          <w:rtl/>
        </w:rPr>
        <w:t xml:space="preserve">لا يوجد أثر ذو دلالة إحصائية بين </w:t>
      </w:r>
      <w:r w:rsidRPr="00C213C6">
        <w:rPr>
          <w:rFonts w:ascii="Simplified Arabic" w:hAnsi="Simplified Arabic" w:cs="Simplified Arabic" w:hint="cs"/>
          <w:sz w:val="24"/>
          <w:szCs w:val="24"/>
          <w:rtl/>
        </w:rPr>
        <w:t xml:space="preserve">التحول الرقمي </w:t>
      </w:r>
      <w:r w:rsidR="00C213C6" w:rsidRPr="00C213C6">
        <w:rPr>
          <w:rFonts w:ascii="Simplified Arabic" w:hAnsi="Simplified Arabic" w:cs="Simplified Arabic" w:hint="cs"/>
          <w:sz w:val="24"/>
          <w:szCs w:val="24"/>
          <w:rtl/>
        </w:rPr>
        <w:t>والأداء</w:t>
      </w:r>
      <w:r w:rsidR="000475DD" w:rsidRPr="00C213C6">
        <w:rPr>
          <w:rFonts w:ascii="Simplified Arabic" w:hAnsi="Simplified Arabic" w:cs="Simplified Arabic"/>
          <w:sz w:val="24"/>
          <w:szCs w:val="24"/>
          <w:rtl/>
        </w:rPr>
        <w:t xml:space="preserve"> التشغيلي</w:t>
      </w:r>
      <w:r w:rsidRPr="00C213C6">
        <w:rPr>
          <w:rFonts w:ascii="Simplified Arabic" w:hAnsi="Simplified Arabic" w:cs="Simplified Arabic"/>
          <w:sz w:val="24"/>
          <w:szCs w:val="24"/>
          <w:rtl/>
        </w:rPr>
        <w:t>.</w:t>
      </w:r>
    </w:p>
    <w:p w14:paraId="04CAED40" w14:textId="09365851" w:rsidR="00C213C6" w:rsidRPr="0093196B" w:rsidRDefault="00DD660D" w:rsidP="0093196B">
      <w:pPr>
        <w:numPr>
          <w:ilvl w:val="0"/>
          <w:numId w:val="9"/>
        </w:numPr>
        <w:spacing w:line="240" w:lineRule="auto"/>
        <w:ind w:left="48" w:firstLine="0"/>
        <w:jc w:val="both"/>
        <w:rPr>
          <w:rFonts w:ascii="Simplified Arabic" w:hAnsi="Simplified Arabic" w:cs="Simplified Arabic"/>
          <w:b/>
          <w:bCs/>
          <w:sz w:val="24"/>
          <w:szCs w:val="24"/>
        </w:rPr>
      </w:pPr>
      <w:r w:rsidRPr="00C213C6">
        <w:rPr>
          <w:rFonts w:ascii="Simplified Arabic" w:hAnsi="Simplified Arabic" w:cs="Simplified Arabic"/>
          <w:sz w:val="24"/>
          <w:szCs w:val="24"/>
          <w:rtl/>
        </w:rPr>
        <w:t xml:space="preserve">لا يوجد أثر ذو دلالة إحصائية بين </w:t>
      </w:r>
      <w:r w:rsidRPr="00C213C6">
        <w:rPr>
          <w:rFonts w:ascii="Simplified Arabic" w:hAnsi="Simplified Arabic" w:cs="Simplified Arabic" w:hint="cs"/>
          <w:sz w:val="24"/>
          <w:szCs w:val="24"/>
          <w:rtl/>
        </w:rPr>
        <w:t xml:space="preserve">التحول الرقمي </w:t>
      </w:r>
      <w:r w:rsidR="00C213C6" w:rsidRPr="00C213C6">
        <w:rPr>
          <w:rFonts w:ascii="Simplified Arabic" w:hAnsi="Simplified Arabic" w:cs="Simplified Arabic" w:hint="cs"/>
          <w:sz w:val="24"/>
          <w:szCs w:val="24"/>
          <w:rtl/>
        </w:rPr>
        <w:t>والأداء</w:t>
      </w:r>
      <w:r w:rsidR="000475DD" w:rsidRPr="00C213C6">
        <w:rPr>
          <w:rFonts w:ascii="Simplified Arabic" w:hAnsi="Simplified Arabic" w:cs="Simplified Arabic"/>
          <w:sz w:val="24"/>
          <w:szCs w:val="24"/>
          <w:rtl/>
        </w:rPr>
        <w:t xml:space="preserve"> التسويقي</w:t>
      </w:r>
      <w:r w:rsidRPr="00C213C6">
        <w:rPr>
          <w:rFonts w:ascii="Simplified Arabic" w:hAnsi="Simplified Arabic" w:cs="Simplified Arabic"/>
          <w:sz w:val="24"/>
          <w:szCs w:val="24"/>
          <w:rtl/>
        </w:rPr>
        <w:t>.</w:t>
      </w:r>
    </w:p>
    <w:p w14:paraId="6C7A8242" w14:textId="77777777" w:rsidR="00DD660D" w:rsidRPr="0075696D" w:rsidRDefault="00DD660D" w:rsidP="00C213C6">
      <w:pPr>
        <w:pStyle w:val="Heading2"/>
        <w:rPr>
          <w:rFonts w:ascii="Simplified Arabic" w:eastAsia="Times New Roman" w:hAnsi="Simplified Arabic" w:cs="Simplified Arabic"/>
          <w:b/>
          <w:bCs/>
          <w:color w:val="auto"/>
          <w:sz w:val="32"/>
          <w:szCs w:val="32"/>
          <w:rtl/>
          <w:lang w:eastAsia="en-GB"/>
        </w:rPr>
      </w:pPr>
      <w:bookmarkStart w:id="69" w:name="_Toc214035701"/>
      <w:bookmarkStart w:id="70" w:name="_Toc234606935"/>
      <w:bookmarkStart w:id="71" w:name="_Toc235100888"/>
      <w:r w:rsidRPr="0075696D">
        <w:rPr>
          <w:rFonts w:ascii="Simplified Arabic" w:eastAsia="Times New Roman" w:hAnsi="Simplified Arabic" w:cs="Simplified Arabic" w:hint="cs"/>
          <w:b/>
          <w:bCs/>
          <w:color w:val="auto"/>
          <w:sz w:val="32"/>
          <w:szCs w:val="32"/>
          <w:rtl/>
          <w:lang w:eastAsia="en-GB"/>
        </w:rPr>
        <w:t>نموذج البحث</w:t>
      </w:r>
      <w:bookmarkEnd w:id="69"/>
      <w:bookmarkEnd w:id="70"/>
      <w:bookmarkEnd w:id="71"/>
    </w:p>
    <w:p w14:paraId="32E41BB5" w14:textId="77777777" w:rsidR="00DD660D" w:rsidRDefault="00DD660D" w:rsidP="00C213C6">
      <w:pPr>
        <w:spacing w:line="240" w:lineRule="auto"/>
        <w:ind w:left="-99" w:firstLine="99"/>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g">
            <w:drawing>
              <wp:anchor distT="0" distB="0" distL="114300" distR="114300" simplePos="0" relativeHeight="251662336" behindDoc="0" locked="0" layoutInCell="1" allowOverlap="1" wp14:anchorId="4E2D04E4" wp14:editId="53210FFC">
                <wp:simplePos x="0" y="0"/>
                <wp:positionH relativeFrom="column">
                  <wp:posOffset>219941</wp:posOffset>
                </wp:positionH>
                <wp:positionV relativeFrom="paragraph">
                  <wp:posOffset>151823</wp:posOffset>
                </wp:positionV>
                <wp:extent cx="5125314" cy="3610841"/>
                <wp:effectExtent l="19050" t="19050" r="37465" b="46990"/>
                <wp:wrapNone/>
                <wp:docPr id="7" name="Group 7"/>
                <wp:cNvGraphicFramePr/>
                <a:graphic xmlns:a="http://schemas.openxmlformats.org/drawingml/2006/main">
                  <a:graphicData uri="http://schemas.microsoft.com/office/word/2010/wordprocessingGroup">
                    <wpg:wgp>
                      <wpg:cNvGrpSpPr/>
                      <wpg:grpSpPr>
                        <a:xfrm>
                          <a:off x="0" y="0"/>
                          <a:ext cx="5125314" cy="3610841"/>
                          <a:chOff x="-238989" y="0"/>
                          <a:chExt cx="5125314" cy="5073263"/>
                        </a:xfrm>
                      </wpg:grpSpPr>
                      <wpg:grpSp>
                        <wpg:cNvPr id="10" name="Group 10"/>
                        <wpg:cNvGrpSpPr/>
                        <wpg:grpSpPr>
                          <a:xfrm>
                            <a:off x="-238989" y="0"/>
                            <a:ext cx="5125314" cy="5073263"/>
                            <a:chOff x="-299314" y="0"/>
                            <a:chExt cx="5125314" cy="5073263"/>
                          </a:xfrm>
                        </wpg:grpSpPr>
                        <wps:wsp>
                          <wps:cNvPr id="11" name="Oval 11"/>
                          <wps:cNvSpPr/>
                          <wps:spPr>
                            <a:xfrm>
                              <a:off x="-299314" y="3175"/>
                              <a:ext cx="1553308" cy="939800"/>
                            </a:xfrm>
                            <a:prstGeom prst="ellipse">
                              <a:avLst/>
                            </a:prstGeom>
                            <a:noFill/>
                            <a:ln w="57150"/>
                          </wps:spPr>
                          <wps:style>
                            <a:lnRef idx="2">
                              <a:schemeClr val="accent5"/>
                            </a:lnRef>
                            <a:fillRef idx="1">
                              <a:schemeClr val="lt1"/>
                            </a:fillRef>
                            <a:effectRef idx="0">
                              <a:schemeClr val="accent5"/>
                            </a:effectRef>
                            <a:fontRef idx="minor">
                              <a:schemeClr val="dk1"/>
                            </a:fontRef>
                          </wps:style>
                          <wps:txbx>
                            <w:txbxContent>
                              <w:p w14:paraId="5C58ABC0" w14:textId="77777777" w:rsidR="00DD660D" w:rsidRPr="008D0AA9" w:rsidRDefault="00DD660D" w:rsidP="00DD660D">
                                <w:pPr>
                                  <w:jc w:val="center"/>
                                  <w:rPr>
                                    <w:b/>
                                    <w:bCs/>
                                    <w:sz w:val="18"/>
                                    <w:szCs w:val="18"/>
                                    <w:rtl/>
                                    <w:lang w:bidi="ar-EG"/>
                                  </w:rPr>
                                </w:pPr>
                                <w:r w:rsidRPr="008D0AA9">
                                  <w:rPr>
                                    <w:rFonts w:hint="cs"/>
                                    <w:b/>
                                    <w:bCs/>
                                    <w:sz w:val="18"/>
                                    <w:szCs w:val="18"/>
                                    <w:rtl/>
                                    <w:lang w:bidi="ar-EG"/>
                                  </w:rPr>
                                  <w:t>المتغير التابع</w:t>
                                </w:r>
                              </w:p>
                              <w:p w14:paraId="50C1D31E" w14:textId="77777777" w:rsidR="00DD660D" w:rsidRPr="008D0AA9" w:rsidRDefault="00DD660D" w:rsidP="00DD660D">
                                <w:pPr>
                                  <w:jc w:val="center"/>
                                  <w:rPr>
                                    <w:b/>
                                    <w:bCs/>
                                    <w:sz w:val="18"/>
                                    <w:szCs w:val="18"/>
                                    <w:lang w:bidi="ar-EG"/>
                                  </w:rPr>
                                </w:pPr>
                                <w:r w:rsidRPr="008D0AA9">
                                  <w:rPr>
                                    <w:rFonts w:hint="cs"/>
                                    <w:b/>
                                    <w:bCs/>
                                    <w:sz w:val="18"/>
                                    <w:szCs w:val="18"/>
                                    <w:rtl/>
                                    <w:lang w:bidi="ar-EG"/>
                                  </w:rPr>
                                  <w:t xml:space="preserve">كفاءة </w:t>
                                </w:r>
                                <w:r>
                                  <w:rPr>
                                    <w:rFonts w:hint="cs"/>
                                    <w:b/>
                                    <w:bCs/>
                                    <w:sz w:val="18"/>
                                    <w:szCs w:val="18"/>
                                    <w:rtl/>
                                    <w:lang w:bidi="ar-EG"/>
                                  </w:rPr>
                                  <w:t>أداء المشاريع</w:t>
                                </w:r>
                                <w:r w:rsidRPr="008D0AA9">
                                  <w:rPr>
                                    <w:rFonts w:hint="cs"/>
                                    <w:b/>
                                    <w:bCs/>
                                    <w:sz w:val="18"/>
                                    <w:szCs w:val="1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171161" y="1784320"/>
                              <a:ext cx="1355311" cy="939800"/>
                            </a:xfrm>
                            <a:prstGeom prst="ellipse">
                              <a:avLst/>
                            </a:prstGeom>
                            <a:noFill/>
                            <a:ln w="57150"/>
                          </wps:spPr>
                          <wps:style>
                            <a:lnRef idx="2">
                              <a:schemeClr val="accent5"/>
                            </a:lnRef>
                            <a:fillRef idx="1">
                              <a:schemeClr val="lt1"/>
                            </a:fillRef>
                            <a:effectRef idx="0">
                              <a:schemeClr val="accent5"/>
                            </a:effectRef>
                            <a:fontRef idx="minor">
                              <a:schemeClr val="dk1"/>
                            </a:fontRef>
                          </wps:style>
                          <wps:txbx>
                            <w:txbxContent>
                              <w:p w14:paraId="74AF0279" w14:textId="31FB2511" w:rsidR="00DD660D" w:rsidRPr="0093196B" w:rsidRDefault="000475DD" w:rsidP="00DD660D">
                                <w:pPr>
                                  <w:jc w:val="center"/>
                                  <w:rPr>
                                    <w:b/>
                                    <w:bCs/>
                                    <w:lang w:bidi="ar-EG"/>
                                  </w:rPr>
                                </w:pPr>
                                <w:r w:rsidRPr="0093196B">
                                  <w:rPr>
                                    <w:rFonts w:ascii="Simplified Arabic" w:hAnsi="Simplified Arabic" w:cs="Simplified Arabic" w:hint="cs"/>
                                    <w:b/>
                                    <w:bCs/>
                                    <w:rtl/>
                                  </w:rPr>
                                  <w:t>الأداء</w:t>
                                </w:r>
                                <w:r w:rsidRPr="0093196B">
                                  <w:rPr>
                                    <w:rFonts w:ascii="Simplified Arabic" w:hAnsi="Simplified Arabic" w:cs="Simplified Arabic"/>
                                    <w:b/>
                                    <w:bCs/>
                                    <w:rtl/>
                                  </w:rPr>
                                  <w:t xml:space="preserve"> المالي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13"/>
                          <wps:cNvSpPr/>
                          <wps:spPr>
                            <a:xfrm>
                              <a:off x="3502025" y="0"/>
                              <a:ext cx="1225550" cy="939800"/>
                            </a:xfrm>
                            <a:prstGeom prst="ellipse">
                              <a:avLst/>
                            </a:prstGeom>
                            <a:noFill/>
                            <a:ln w="57150"/>
                          </wps:spPr>
                          <wps:style>
                            <a:lnRef idx="2">
                              <a:schemeClr val="accent5"/>
                            </a:lnRef>
                            <a:fillRef idx="1">
                              <a:schemeClr val="lt1"/>
                            </a:fillRef>
                            <a:effectRef idx="0">
                              <a:schemeClr val="accent5"/>
                            </a:effectRef>
                            <a:fontRef idx="minor">
                              <a:schemeClr val="dk1"/>
                            </a:fontRef>
                          </wps:style>
                          <wps:txbx>
                            <w:txbxContent>
                              <w:p w14:paraId="60B62C3A" w14:textId="77777777" w:rsidR="00DD660D" w:rsidRPr="008D0AA9" w:rsidRDefault="00DD660D" w:rsidP="00DD660D">
                                <w:pPr>
                                  <w:jc w:val="center"/>
                                  <w:rPr>
                                    <w:b/>
                                    <w:bCs/>
                                    <w:sz w:val="18"/>
                                    <w:szCs w:val="18"/>
                                    <w:rtl/>
                                    <w:lang w:bidi="ar-EG"/>
                                  </w:rPr>
                                </w:pPr>
                                <w:r w:rsidRPr="008D0AA9">
                                  <w:rPr>
                                    <w:rFonts w:hint="cs"/>
                                    <w:b/>
                                    <w:bCs/>
                                    <w:sz w:val="18"/>
                                    <w:szCs w:val="18"/>
                                    <w:rtl/>
                                    <w:lang w:bidi="ar-EG"/>
                                  </w:rPr>
                                  <w:t>المتغير المستقل</w:t>
                                </w:r>
                              </w:p>
                              <w:p w14:paraId="47CBA6FA" w14:textId="77777777" w:rsidR="00DD660D" w:rsidRPr="008D0AA9" w:rsidRDefault="00DD660D" w:rsidP="00DD660D">
                                <w:pPr>
                                  <w:jc w:val="center"/>
                                  <w:rPr>
                                    <w:b/>
                                    <w:bCs/>
                                    <w:sz w:val="18"/>
                                    <w:szCs w:val="18"/>
                                    <w:lang w:bidi="ar-EG"/>
                                  </w:rPr>
                                </w:pPr>
                                <w:r w:rsidRPr="008D0AA9">
                                  <w:rPr>
                                    <w:rFonts w:hint="cs"/>
                                    <w:b/>
                                    <w:bCs/>
                                    <w:sz w:val="18"/>
                                    <w:szCs w:val="18"/>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139988" y="2927299"/>
                              <a:ext cx="1305089" cy="939800"/>
                            </a:xfrm>
                            <a:prstGeom prst="ellipse">
                              <a:avLst/>
                            </a:prstGeom>
                            <a:noFill/>
                            <a:ln w="57150"/>
                          </wps:spPr>
                          <wps:style>
                            <a:lnRef idx="2">
                              <a:schemeClr val="accent5"/>
                            </a:lnRef>
                            <a:fillRef idx="1">
                              <a:schemeClr val="lt1"/>
                            </a:fillRef>
                            <a:effectRef idx="0">
                              <a:schemeClr val="accent5"/>
                            </a:effectRef>
                            <a:fontRef idx="minor">
                              <a:schemeClr val="dk1"/>
                            </a:fontRef>
                          </wps:style>
                          <wps:txbx>
                            <w:txbxContent>
                              <w:p w14:paraId="09CB8806" w14:textId="727DBFA2" w:rsidR="00DD660D" w:rsidRPr="0093196B" w:rsidRDefault="000475DD" w:rsidP="00DD660D">
                                <w:pPr>
                                  <w:jc w:val="center"/>
                                  <w:rPr>
                                    <w:b/>
                                    <w:bCs/>
                                    <w:lang w:bidi="ar-EG"/>
                                  </w:rPr>
                                </w:pPr>
                                <w:r w:rsidRPr="0093196B">
                                  <w:rPr>
                                    <w:rFonts w:ascii="Simplified Arabic" w:hAnsi="Simplified Arabic" w:cs="Simplified Arabic" w:hint="cs"/>
                                    <w:b/>
                                    <w:bCs/>
                                    <w:rtl/>
                                  </w:rPr>
                                  <w:t>الأداء</w:t>
                                </w:r>
                                <w:r w:rsidRPr="0093196B">
                                  <w:rPr>
                                    <w:rFonts w:ascii="Simplified Arabic" w:hAnsi="Simplified Arabic" w:cs="Simplified Arabic"/>
                                    <w:b/>
                                    <w:bCs/>
                                    <w:rtl/>
                                  </w:rPr>
                                  <w:t xml:space="preserve"> التشغيلي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3600450" y="1901825"/>
                              <a:ext cx="1225550" cy="939800"/>
                            </a:xfrm>
                            <a:prstGeom prst="ellipse">
                              <a:avLst/>
                            </a:prstGeom>
                            <a:noFill/>
                            <a:ln w="57150"/>
                          </wps:spPr>
                          <wps:style>
                            <a:lnRef idx="2">
                              <a:schemeClr val="accent5"/>
                            </a:lnRef>
                            <a:fillRef idx="1">
                              <a:schemeClr val="lt1"/>
                            </a:fillRef>
                            <a:effectRef idx="0">
                              <a:schemeClr val="accent5"/>
                            </a:effectRef>
                            <a:fontRef idx="minor">
                              <a:schemeClr val="dk1"/>
                            </a:fontRef>
                          </wps:style>
                          <wps:txbx>
                            <w:txbxContent>
                              <w:p w14:paraId="5F5023B8" w14:textId="77777777" w:rsidR="00DD660D" w:rsidRPr="008D0AA9" w:rsidRDefault="00DD660D" w:rsidP="00DD660D">
                                <w:pPr>
                                  <w:jc w:val="center"/>
                                  <w:rPr>
                                    <w:b/>
                                    <w:bCs/>
                                    <w:lang w:bidi="ar-EG"/>
                                  </w:rPr>
                                </w:pPr>
                                <w:r w:rsidRPr="008D0AA9">
                                  <w:rPr>
                                    <w:rFonts w:cs="Arial" w:hint="cs"/>
                                    <w:b/>
                                    <w:bCs/>
                                    <w:rtl/>
                                    <w:lang w:bidi="ar-EG"/>
                                  </w:rPr>
                                  <w:t>التحول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176356" y="4133463"/>
                              <a:ext cx="1347931" cy="939800"/>
                            </a:xfrm>
                            <a:prstGeom prst="ellipse">
                              <a:avLst/>
                            </a:prstGeom>
                            <a:noFill/>
                            <a:ln w="57150"/>
                          </wps:spPr>
                          <wps:style>
                            <a:lnRef idx="2">
                              <a:schemeClr val="accent5"/>
                            </a:lnRef>
                            <a:fillRef idx="1">
                              <a:schemeClr val="lt1"/>
                            </a:fillRef>
                            <a:effectRef idx="0">
                              <a:schemeClr val="accent5"/>
                            </a:effectRef>
                            <a:fontRef idx="minor">
                              <a:schemeClr val="dk1"/>
                            </a:fontRef>
                          </wps:style>
                          <wps:txbx>
                            <w:txbxContent>
                              <w:p w14:paraId="195B1750" w14:textId="0240113E" w:rsidR="00DD660D" w:rsidRPr="0093196B" w:rsidRDefault="000475DD" w:rsidP="00DD660D">
                                <w:pPr>
                                  <w:jc w:val="center"/>
                                  <w:rPr>
                                    <w:b/>
                                    <w:bCs/>
                                    <w:lang w:bidi="ar-EG"/>
                                  </w:rPr>
                                </w:pPr>
                                <w:r w:rsidRPr="0093196B">
                                  <w:rPr>
                                    <w:rFonts w:ascii="Simplified Arabic" w:hAnsi="Simplified Arabic" w:cs="Simplified Arabic" w:hint="cs"/>
                                    <w:b/>
                                    <w:bCs/>
                                    <w:rtl/>
                                  </w:rPr>
                                  <w:t>الأداء</w:t>
                                </w:r>
                                <w:r w:rsidRPr="0093196B">
                                  <w:rPr>
                                    <w:rFonts w:ascii="Simplified Arabic" w:hAnsi="Simplified Arabic" w:cs="Simplified Arabic"/>
                                    <w:b/>
                                    <w:bCs/>
                                    <w:rtl/>
                                  </w:rPr>
                                  <w:t xml:space="preserve"> التسويقي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Arrow: Left 17"/>
                          <wps:cNvSpPr/>
                          <wps:spPr>
                            <a:xfrm>
                              <a:off x="1343025" y="368300"/>
                              <a:ext cx="2127250" cy="2127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Arrow: Down 18"/>
                          <wps:cNvSpPr/>
                          <wps:spPr>
                            <a:xfrm>
                              <a:off x="368848" y="968359"/>
                              <a:ext cx="247650" cy="769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 name="Arrow: Down 19"/>
                        <wps:cNvSpPr/>
                        <wps:spPr>
                          <a:xfrm>
                            <a:off x="4191000" y="946150"/>
                            <a:ext cx="190500" cy="927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Arrow: Down 20"/>
                        <wps:cNvSpPr/>
                        <wps:spPr>
                          <a:xfrm rot="5400000">
                            <a:off x="2377440" y="1028700"/>
                            <a:ext cx="131130" cy="238474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Arrow: Down 21"/>
                        <wps:cNvSpPr/>
                        <wps:spPr>
                          <a:xfrm rot="4422837">
                            <a:off x="2376170" y="1623060"/>
                            <a:ext cx="111553" cy="254779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Arrow: Down 22"/>
                        <wps:cNvSpPr/>
                        <wps:spPr>
                          <a:xfrm rot="3399599" flipH="1">
                            <a:off x="2433467" y="1947785"/>
                            <a:ext cx="105217" cy="292328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2D04E4" id="Group 7" o:spid="_x0000_s1026" style="position:absolute;left:0;text-align:left;margin-left:17.3pt;margin-top:11.95pt;width:403.55pt;height:284.3pt;z-index:251662336;mso-width-relative:margin;mso-height-relative:margin" coordorigin="-2389" coordsize="51253,5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vdauAUAAJIwAAAOAAAAZHJzL2Uyb0RvYy54bWzsW91v4zYMfx+w/8HwextL8jeaHop27QYU&#10;12K94Z5VR06M2ZYnq016f/0oyXac1OmSbncdAt9DzrL1QVH8kRTJnn1aFbn1zESd8XJqo1PHtliZ&#10;8FlWzqf2H1+uT0LbqiUtZzTnJZvaL6y2P53//NPZsooZ5guez5iwYJKyjpfV1F5IWcWTSZ0sWEHr&#10;U16xEj6mXBRUQlPMJzNBlzB7kU+w4/iTJRezSvCE1TW8vTIf7XM9f5qyRN6lac2klU9toE3qX6F/&#10;H9Xv5PyMxnNBq0WWNGTQd1BR0KyERbuprqik1pPIXk1VZIngNU/lacKLCU/TLGF6D7Ab5Gzt5kbw&#10;p0rvZR4v51XHJmDtFp/ePW3y+flGVA/VvQBOLKs58EK31F5WqSjU/0CltdIse+lYxlbSSuClh7BH&#10;kGtbCXwjPnJCFxmmJgvgvBp3gkkYhZFtrUcni1+GxntOQLBP1PhJu/xkg6iuYYgF6u+Flc1A8uBw&#10;S1qAhGmmWdBuNnTADgcoHdxnj04a9/YZRZoV/8k+AQ71+sTrf3fiDwtaMS1IddzjGWp5dvdMcwvp&#10;g1tWuksnEXVcg3AMiMMJXm+XoMAzp97yC3keIQ6AX8lFRKLQ0QfSHSuNK1HLG8YLSz1MbZbnWVUr&#10;ImlMn29raYSg7aVel/w6y3N4T+O8tJYgfAHyzLSKakOnfpIvOTPdfmcpyAdIIdYza73CLnNhwY6n&#10;Nk0SVkpNOlCWl9BbDUthmW4gGhqYS80sGNT0VcOY1jfdQGdo4OaK3Qi9Ki9lN7jISi6GJpj92a1s&#10;+gNWentWj3L1uNLCX8ePfPYCCBHcKL66Sq4zYPctreU9FaDpADagveUd/KQ5B57y5sm2Flx8G3qv&#10;+oM4wlfbWoLmnNr1X09UMNvKfytBUCPkukrV6obrBRgaov/lsf+lfCouORwFyCJQpx9Vf5m3j6ng&#10;xVdQ8hdqVfhEywTWntqJFG3jUhqNDmYiYRcXuhuo14rK2/KhStTkisFKlr6svlJRNTInQVo/8xYc&#10;r+TO9FUjS37xJHmaaaFULDZ8bVgPQFXq6EcgFm8iFhslty9iUYCQD4wGSKIgdAmcjEZTB1oCqAU1&#10;MIJWuR+71MT3A62xZO2Zjtg9LuySTexqN0dpDTDI/2xtiedgB3t9J6pDLcaeB3ZwRO0HorbTxCNq&#10;jwu1cLUx9wrjI7utdt4LtSeIRFEIXjBYXBzhAFzmbYvreI66G41u8sdZ3E4Tj9g9LuyCuexjV9/z&#10;9re4vuO4yqwqbzlyUAjWd9NbHu3uh15xtbfc6eMRu8eFXX8Tu/6BdjfwiQdTAHZdRIhrgooQomnC&#10;joi4AQTrRrv7ZkDsO990O308Yve4sBu02L0Qgi9j65al0kLBQRAGhJL2wkv8kJj48RrBGIE73d56&#10;TUPNvzvAnAMRmh4dCxwMMZtAqg53KzehPiyM3ASKF3TGTHTZc+BfQ1SHM03iAZFmEzDuYr4mMn1Y&#10;tLkd/A449+Lcu6LNI3iPC7xwWzVOcwPeK74sLRQeBF4AbOiaa28E2PW2br3YDfwWuoEfKZi/Cd0Z&#10;kDBCN1HZof0TRSN0m1TR/yE7tM5i/6hMEcSUBmCsgbj3FdhFEVImTLnRkes3yda1DYZrMdi4xonG&#10;AfQdcRx3lr6fYh5N8JjlHSjwaVPPDSKbWhaVMH+NXZOsfRu7JtHvucrxNLGZpnYHkyDQWXkVzHJw&#10;GBio9qAMeV/SQBnqddzA1RmN3e70aJNHd3qs2OiVHu7AMsSYBrCs7cE+WHZdjEMS6DvrGss+CoxV&#10;Rj4mjr9dxoFU9ZUxy9hzgyDSUdIRy69rOka7PNrl/e1yV33VvxrjLvW/OyVs7DKBZLAHGWArhVLH&#10;X9uqtBbVrgpTQ+RMp5sAtOF2usnxMMTQdKYYcskEh6OFpqO33VRbHmVNpb41Q+G7jpk2Rfqqsr7f&#10;huf+nxKc/w0AAP//AwBQSwMEFAAGAAgAAAAhAFlf4xLhAAAACQEAAA8AAABkcnMvZG93bnJldi54&#10;bWxMj09Lw0AUxO+C32F5gje7+dPUNuallKKeSsFWEG+vyWsSmt0N2W2SfnvXkx6HGWZ+k60n1YqB&#10;e9sYjRDOAhCsC1M2ukL4PL49LUFYR7qk1mhGuLGFdX5/l1FamlF/8HBwlfAl2qaEUDvXpVLaomZF&#10;dmY61t47m16R87KvZNnT6MtVK6MgWEhFjfYLNXW8rbm4HK4K4X2kcROHr8Puct7evo/J/msXMuLj&#10;w7R5AeF4cn9h+MX36JB7ppO56tKKFiGeL3wSIYpXILy/nIfPIE4IySpKQOaZ/P8g/wEAAP//AwBQ&#10;SwECLQAUAAYACAAAACEAtoM4kv4AAADhAQAAEwAAAAAAAAAAAAAAAAAAAAAAW0NvbnRlbnRfVHlw&#10;ZXNdLnhtbFBLAQItABQABgAIAAAAIQA4/SH/1gAAAJQBAAALAAAAAAAAAAAAAAAAAC8BAABfcmVs&#10;cy8ucmVsc1BLAQItABQABgAIAAAAIQC9YvdauAUAAJIwAAAOAAAAAAAAAAAAAAAAAC4CAABkcnMv&#10;ZTJvRG9jLnhtbFBLAQItABQABgAIAAAAIQBZX+MS4QAAAAkBAAAPAAAAAAAAAAAAAAAAABIIAABk&#10;cnMvZG93bnJldi54bWxQSwUGAAAAAAQABADzAAAAIAkAAAAA&#10;">
                <v:group id="Group 10" o:spid="_x0000_s1027" style="position:absolute;left:-2389;width:51252;height:50732" coordorigin="-2993" coordsize="51253,5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oval id="Oval 11" o:spid="_x0000_s1028" style="position:absolute;left:-2993;top:31;width:15532;height:9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rXZwgAAANsAAAAPAAAAZHJzL2Rvd25yZXYueG1sRE9La8JA&#10;EL4X/A/LCF6KbhQaJLqKiErpLbGHHofs5EGyszG7Jum/7xYKvc3H95z9cTKtGKh3tWUF61UEgji3&#10;uuZSwef9utyCcB5ZY2uZFHyTg+Nh9rLHRNuRUxoyX4oQwi5BBZX3XSKlyysy6Fa2Iw5cYXuDPsC+&#10;lLrHMYSbVm6iKJYGaw4NFXZ0rihvsqdRUKfx/evttC0exe3ydMNr89FcI6UW8+m0A+Fp8v/iP/e7&#10;DvPX8PtLOEAefgAAAP//AwBQSwECLQAUAAYACAAAACEA2+H2y+4AAACFAQAAEwAAAAAAAAAAAAAA&#10;AAAAAAAAW0NvbnRlbnRfVHlwZXNdLnhtbFBLAQItABQABgAIAAAAIQBa9CxbvwAAABUBAAALAAAA&#10;AAAAAAAAAAAAAB8BAABfcmVscy8ucmVsc1BLAQItABQABgAIAAAAIQAKfrXZwgAAANsAAAAPAAAA&#10;AAAAAAAAAAAAAAcCAABkcnMvZG93bnJldi54bWxQSwUGAAAAAAMAAwC3AAAA9gIAAAAA&#10;" filled="f" strokecolor="#5b9bd5 [3208]" strokeweight="4.5pt">
                    <v:stroke joinstyle="miter"/>
                    <v:textbox>
                      <w:txbxContent>
                        <w:p w14:paraId="5C58ABC0" w14:textId="77777777" w:rsidR="00DD660D" w:rsidRPr="008D0AA9" w:rsidRDefault="00DD660D" w:rsidP="00DD660D">
                          <w:pPr>
                            <w:jc w:val="center"/>
                            <w:rPr>
                              <w:b/>
                              <w:bCs/>
                              <w:sz w:val="18"/>
                              <w:szCs w:val="18"/>
                              <w:rtl/>
                              <w:lang w:bidi="ar-EG"/>
                            </w:rPr>
                          </w:pPr>
                          <w:r w:rsidRPr="008D0AA9">
                            <w:rPr>
                              <w:rFonts w:hint="cs"/>
                              <w:b/>
                              <w:bCs/>
                              <w:sz w:val="18"/>
                              <w:szCs w:val="18"/>
                              <w:rtl/>
                              <w:lang w:bidi="ar-EG"/>
                            </w:rPr>
                            <w:t>المتغير التابع</w:t>
                          </w:r>
                        </w:p>
                        <w:p w14:paraId="50C1D31E" w14:textId="77777777" w:rsidR="00DD660D" w:rsidRPr="008D0AA9" w:rsidRDefault="00DD660D" w:rsidP="00DD660D">
                          <w:pPr>
                            <w:jc w:val="center"/>
                            <w:rPr>
                              <w:b/>
                              <w:bCs/>
                              <w:sz w:val="18"/>
                              <w:szCs w:val="18"/>
                              <w:lang w:bidi="ar-EG"/>
                            </w:rPr>
                          </w:pPr>
                          <w:r w:rsidRPr="008D0AA9">
                            <w:rPr>
                              <w:rFonts w:hint="cs"/>
                              <w:b/>
                              <w:bCs/>
                              <w:sz w:val="18"/>
                              <w:szCs w:val="18"/>
                              <w:rtl/>
                              <w:lang w:bidi="ar-EG"/>
                            </w:rPr>
                            <w:t xml:space="preserve">كفاءة </w:t>
                          </w:r>
                          <w:r>
                            <w:rPr>
                              <w:rFonts w:hint="cs"/>
                              <w:b/>
                              <w:bCs/>
                              <w:sz w:val="18"/>
                              <w:szCs w:val="18"/>
                              <w:rtl/>
                              <w:lang w:bidi="ar-EG"/>
                            </w:rPr>
                            <w:t>أداء المشاريع</w:t>
                          </w:r>
                          <w:r w:rsidRPr="008D0AA9">
                            <w:rPr>
                              <w:rFonts w:hint="cs"/>
                              <w:b/>
                              <w:bCs/>
                              <w:sz w:val="18"/>
                              <w:szCs w:val="18"/>
                              <w:rtl/>
                              <w:lang w:bidi="ar-EG"/>
                            </w:rPr>
                            <w:t xml:space="preserve"> </w:t>
                          </w:r>
                        </w:p>
                      </w:txbxContent>
                    </v:textbox>
                  </v:oval>
                  <v:oval id="Oval 12" o:spid="_x0000_s1029" style="position:absolute;left:-1711;top:17843;width:13552;height:9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CuuwgAAANsAAAAPAAAAZHJzL2Rvd25yZXYueG1sRE9La8JA&#10;EL4X/A/LCF6Kbio0SHQVkUakN2MPPQ7ZyYNkZ2N2TeK/7xYKvc3H95zdYTKtGKh3tWUFb6sIBHFu&#10;dc2lgq9butyAcB5ZY2uZFDzJwWE/e9lhou3IVxoyX4oQwi5BBZX3XSKlyysy6Fa2Iw5cYXuDPsC+&#10;lLrHMYSbVq6jKJYGaw4NFXZ0qihvsodRUF/j2/f7cVPci/PHww2vzWeTRkot5tNxC8LT5P/Ff+6L&#10;DvPX8PtLOEDufwAAAP//AwBQSwECLQAUAAYACAAAACEA2+H2y+4AAACFAQAAEwAAAAAAAAAAAAAA&#10;AAAAAAAAW0NvbnRlbnRfVHlwZXNdLnhtbFBLAQItABQABgAIAAAAIQBa9CxbvwAAABUBAAALAAAA&#10;AAAAAAAAAAAAAB8BAABfcmVscy8ucmVsc1BLAQItABQABgAIAAAAIQD6rCuuwgAAANsAAAAPAAAA&#10;AAAAAAAAAAAAAAcCAABkcnMvZG93bnJldi54bWxQSwUGAAAAAAMAAwC3AAAA9gIAAAAA&#10;" filled="f" strokecolor="#5b9bd5 [3208]" strokeweight="4.5pt">
                    <v:stroke joinstyle="miter"/>
                    <v:textbox>
                      <w:txbxContent>
                        <w:p w14:paraId="74AF0279" w14:textId="31FB2511" w:rsidR="00DD660D" w:rsidRPr="0093196B" w:rsidRDefault="000475DD" w:rsidP="00DD660D">
                          <w:pPr>
                            <w:jc w:val="center"/>
                            <w:rPr>
                              <w:b/>
                              <w:bCs/>
                              <w:lang w:bidi="ar-EG"/>
                            </w:rPr>
                          </w:pPr>
                          <w:r w:rsidRPr="0093196B">
                            <w:rPr>
                              <w:rFonts w:ascii="Simplified Arabic" w:hAnsi="Simplified Arabic" w:cs="Simplified Arabic" w:hint="cs"/>
                              <w:b/>
                              <w:bCs/>
                              <w:rtl/>
                            </w:rPr>
                            <w:t>الأداء</w:t>
                          </w:r>
                          <w:r w:rsidRPr="0093196B">
                            <w:rPr>
                              <w:rFonts w:ascii="Simplified Arabic" w:hAnsi="Simplified Arabic" w:cs="Simplified Arabic"/>
                              <w:b/>
                              <w:bCs/>
                              <w:rtl/>
                            </w:rPr>
                            <w:t xml:space="preserve"> المالي</w:t>
                          </w:r>
                        </w:p>
                      </w:txbxContent>
                    </v:textbox>
                  </v:oval>
                  <v:oval id="Oval 13" o:spid="_x0000_s1030" style="position:absolute;left:35020;width:12255;height:9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I41wQAAANsAAAAPAAAAZHJzL2Rvd25yZXYueG1sRE9Li8Iw&#10;EL4v+B/CCF4WTVVWpBpFRGXZm9WDx6GZPmgzqU2s9d9vhIW9zcf3nPW2N7XoqHWlZQXTSQSCOLW6&#10;5FzB9XIcL0E4j6yxtkwKXuRguxl8rDHW9sln6hKfixDCLkYFhfdNLKVLCzLoJrYhDlxmW4M+wDaX&#10;usVnCDe1nEXRQhosOTQU2NC+oLRKHkZBeV5cbl+7ZXbPToeH6z6rn+oYKTUa9rsVCE+9/xf/ub91&#10;mD+H9y/hALn5BQAA//8DAFBLAQItABQABgAIAAAAIQDb4fbL7gAAAIUBAAATAAAAAAAAAAAAAAAA&#10;AAAAAABbQ29udGVudF9UeXBlc10ueG1sUEsBAi0AFAAGAAgAAAAhAFr0LFu/AAAAFQEAAAsAAAAA&#10;AAAAAAAAAAAAHwEAAF9yZWxzLy5yZWxzUEsBAi0AFAAGAAgAAAAhAJXgjjXBAAAA2wAAAA8AAAAA&#10;AAAAAAAAAAAABwIAAGRycy9kb3ducmV2LnhtbFBLBQYAAAAAAwADALcAAAD1AgAAAAA=&#10;" filled="f" strokecolor="#5b9bd5 [3208]" strokeweight="4.5pt">
                    <v:stroke joinstyle="miter"/>
                    <v:textbox>
                      <w:txbxContent>
                        <w:p w14:paraId="60B62C3A" w14:textId="77777777" w:rsidR="00DD660D" w:rsidRPr="008D0AA9" w:rsidRDefault="00DD660D" w:rsidP="00DD660D">
                          <w:pPr>
                            <w:jc w:val="center"/>
                            <w:rPr>
                              <w:b/>
                              <w:bCs/>
                              <w:sz w:val="18"/>
                              <w:szCs w:val="18"/>
                              <w:rtl/>
                              <w:lang w:bidi="ar-EG"/>
                            </w:rPr>
                          </w:pPr>
                          <w:r w:rsidRPr="008D0AA9">
                            <w:rPr>
                              <w:rFonts w:hint="cs"/>
                              <w:b/>
                              <w:bCs/>
                              <w:sz w:val="18"/>
                              <w:szCs w:val="18"/>
                              <w:rtl/>
                              <w:lang w:bidi="ar-EG"/>
                            </w:rPr>
                            <w:t>المتغير المستقل</w:t>
                          </w:r>
                        </w:p>
                        <w:p w14:paraId="47CBA6FA" w14:textId="77777777" w:rsidR="00DD660D" w:rsidRPr="008D0AA9" w:rsidRDefault="00DD660D" w:rsidP="00DD660D">
                          <w:pPr>
                            <w:jc w:val="center"/>
                            <w:rPr>
                              <w:b/>
                              <w:bCs/>
                              <w:sz w:val="18"/>
                              <w:szCs w:val="18"/>
                              <w:lang w:bidi="ar-EG"/>
                            </w:rPr>
                          </w:pPr>
                          <w:r w:rsidRPr="008D0AA9">
                            <w:rPr>
                              <w:rFonts w:hint="cs"/>
                              <w:b/>
                              <w:bCs/>
                              <w:sz w:val="18"/>
                              <w:szCs w:val="18"/>
                              <w:rtl/>
                              <w:lang w:bidi="ar-EG"/>
                            </w:rPr>
                            <w:t xml:space="preserve">التحول الرقمي  </w:t>
                          </w:r>
                        </w:p>
                      </w:txbxContent>
                    </v:textbox>
                  </v:oval>
                  <v:oval id="Oval 14" o:spid="_x0000_s1031" style="position:absolute;left:-1399;top:29272;width:13050;height:9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RZBwQAAANsAAAAPAAAAZHJzL2Rvd25yZXYueG1sRE9Li8Iw&#10;EL4v+B/CCF4WTRVXpBpFRGXZm9WDx6GZPmgzqU2s9d9vhIW9zcf3nPW2N7XoqHWlZQXTSQSCOLW6&#10;5FzB9XIcL0E4j6yxtkwKXuRguxl8rDHW9sln6hKfixDCLkYFhfdNLKVLCzLoJrYhDlxmW4M+wDaX&#10;usVnCDe1nEXRQhosOTQU2NC+oLRKHkZBeV5cbl+7ZXbPToeH6z6rn+oYKTUa9rsVCE+9/xf/ub91&#10;mD+H9y/hALn5BQAA//8DAFBLAQItABQABgAIAAAAIQDb4fbL7gAAAIUBAAATAAAAAAAAAAAAAAAA&#10;AAAAAABbQ29udGVudF9UeXBlc10ueG1sUEsBAi0AFAAGAAgAAAAhAFr0LFu/AAAAFQEAAAsAAAAA&#10;AAAAAAAAAAAAHwEAAF9yZWxzLy5yZWxzUEsBAi0AFAAGAAgAAAAhABoJFkHBAAAA2wAAAA8AAAAA&#10;AAAAAAAAAAAABwIAAGRycy9kb3ducmV2LnhtbFBLBQYAAAAAAwADALcAAAD1AgAAAAA=&#10;" filled="f" strokecolor="#5b9bd5 [3208]" strokeweight="4.5pt">
                    <v:stroke joinstyle="miter"/>
                    <v:textbox>
                      <w:txbxContent>
                        <w:p w14:paraId="09CB8806" w14:textId="727DBFA2" w:rsidR="00DD660D" w:rsidRPr="0093196B" w:rsidRDefault="000475DD" w:rsidP="00DD660D">
                          <w:pPr>
                            <w:jc w:val="center"/>
                            <w:rPr>
                              <w:b/>
                              <w:bCs/>
                              <w:lang w:bidi="ar-EG"/>
                            </w:rPr>
                          </w:pPr>
                          <w:r w:rsidRPr="0093196B">
                            <w:rPr>
                              <w:rFonts w:ascii="Simplified Arabic" w:hAnsi="Simplified Arabic" w:cs="Simplified Arabic" w:hint="cs"/>
                              <w:b/>
                              <w:bCs/>
                              <w:rtl/>
                            </w:rPr>
                            <w:t>الأداء</w:t>
                          </w:r>
                          <w:r w:rsidRPr="0093196B">
                            <w:rPr>
                              <w:rFonts w:ascii="Simplified Arabic" w:hAnsi="Simplified Arabic" w:cs="Simplified Arabic"/>
                              <w:b/>
                              <w:bCs/>
                              <w:rtl/>
                            </w:rPr>
                            <w:t xml:space="preserve"> التشغيلي</w:t>
                          </w:r>
                        </w:p>
                      </w:txbxContent>
                    </v:textbox>
                  </v:oval>
                  <v:oval id="Oval 15" o:spid="_x0000_s1032" style="position:absolute;left:36004;top:19018;width:12256;height:9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PawgAAANsAAAAPAAAAZHJzL2Rvd25yZXYueG1sRE9La8JA&#10;EL4X/A/LCL0U3ShEQnQVEZXSW0wPPQ7ZyYNkZ2N2jem/7xYKvc3H95zdYTKdGGlwjWUFq2UEgriw&#10;uuFKwWd+WSQgnEfW2FkmBd/k4LCfveww1fbJGY03X4kQwi5FBbX3fSqlK2oy6Ja2Jw5caQeDPsCh&#10;knrAZwg3nVxH0UYabDg01NjTqaaivT2Mgibb5F/xMSnv5fX8cONb+9FeIqVe59NxC8LT5P/Ff+53&#10;HebH8PtLOEDufwAAAP//AwBQSwECLQAUAAYACAAAACEA2+H2y+4AAACFAQAAEwAAAAAAAAAAAAAA&#10;AAAAAAAAW0NvbnRlbnRfVHlwZXNdLnhtbFBLAQItABQABgAIAAAAIQBa9CxbvwAAABUBAAALAAAA&#10;AAAAAAAAAAAAAB8BAABfcmVscy8ucmVsc1BLAQItABQABgAIAAAAIQB1RbPawgAAANsAAAAPAAAA&#10;AAAAAAAAAAAAAAcCAABkcnMvZG93bnJldi54bWxQSwUGAAAAAAMAAwC3AAAA9gIAAAAA&#10;" filled="f" strokecolor="#5b9bd5 [3208]" strokeweight="4.5pt">
                    <v:stroke joinstyle="miter"/>
                    <v:textbox>
                      <w:txbxContent>
                        <w:p w14:paraId="5F5023B8" w14:textId="77777777" w:rsidR="00DD660D" w:rsidRPr="008D0AA9" w:rsidRDefault="00DD660D" w:rsidP="00DD660D">
                          <w:pPr>
                            <w:jc w:val="center"/>
                            <w:rPr>
                              <w:b/>
                              <w:bCs/>
                              <w:lang w:bidi="ar-EG"/>
                            </w:rPr>
                          </w:pPr>
                          <w:r w:rsidRPr="008D0AA9">
                            <w:rPr>
                              <w:rFonts w:cs="Arial" w:hint="cs"/>
                              <w:b/>
                              <w:bCs/>
                              <w:rtl/>
                              <w:lang w:bidi="ar-EG"/>
                            </w:rPr>
                            <w:t>التحول الرقمي</w:t>
                          </w:r>
                        </w:p>
                      </w:txbxContent>
                    </v:textbox>
                  </v:oval>
                  <v:oval id="Oval 16" o:spid="_x0000_s1033" style="position:absolute;left:-1763;top:41334;width:13478;height:9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y2twgAAANsAAAAPAAAAZHJzL2Rvd25yZXYueG1sRE/JasMw&#10;EL0H8g9iAr2ERm6hJjiWjSlNKbllOfQ4WOMFWyPHUhz376NCobd5vHXSfDa9mGh0rWUFL5sIBHFp&#10;dcu1gst5/7wF4Tyyxt4yKfghB3m2XKSYaHvnI00nX4sQwi5BBY33QyKlKxsy6DZ2IA5cZUeDPsCx&#10;lnrEewg3vXyNolgabDk0NDjQe0Nld7oZBe0xPn+/FdvqWn1+3Ny07g7dPlLqaTUXOxCeZv8v/nN/&#10;6TA/ht9fwgEyewAAAP//AwBQSwECLQAUAAYACAAAACEA2+H2y+4AAACFAQAAEwAAAAAAAAAAAAAA&#10;AAAAAAAAW0NvbnRlbnRfVHlwZXNdLnhtbFBLAQItABQABgAIAAAAIQBa9CxbvwAAABUBAAALAAAA&#10;AAAAAAAAAAAAAB8BAABfcmVscy8ucmVsc1BLAQItABQABgAIAAAAIQCFly2twgAAANsAAAAPAAAA&#10;AAAAAAAAAAAAAAcCAABkcnMvZG93bnJldi54bWxQSwUGAAAAAAMAAwC3AAAA9gIAAAAA&#10;" filled="f" strokecolor="#5b9bd5 [3208]" strokeweight="4.5pt">
                    <v:stroke joinstyle="miter"/>
                    <v:textbox>
                      <w:txbxContent>
                        <w:p w14:paraId="195B1750" w14:textId="0240113E" w:rsidR="00DD660D" w:rsidRPr="0093196B" w:rsidRDefault="000475DD" w:rsidP="00DD660D">
                          <w:pPr>
                            <w:jc w:val="center"/>
                            <w:rPr>
                              <w:b/>
                              <w:bCs/>
                              <w:lang w:bidi="ar-EG"/>
                            </w:rPr>
                          </w:pPr>
                          <w:r w:rsidRPr="0093196B">
                            <w:rPr>
                              <w:rFonts w:ascii="Simplified Arabic" w:hAnsi="Simplified Arabic" w:cs="Simplified Arabic" w:hint="cs"/>
                              <w:b/>
                              <w:bCs/>
                              <w:rtl/>
                            </w:rPr>
                            <w:t>الأداء</w:t>
                          </w:r>
                          <w:r w:rsidRPr="0093196B">
                            <w:rPr>
                              <w:rFonts w:ascii="Simplified Arabic" w:hAnsi="Simplified Arabic" w:cs="Simplified Arabic"/>
                              <w:b/>
                              <w:bCs/>
                              <w:rtl/>
                            </w:rPr>
                            <w:t xml:space="preserve"> التسويقي</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7" o:spid="_x0000_s1034" type="#_x0000_t66" style="position:absolute;left:13430;top:3683;width:21272;height:2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UK9wwAAANsAAAAPAAAAZHJzL2Rvd25yZXYueG1sRE9La8JA&#10;EL4X+h+WKXirGyvVEN2EtljooSA+QL0N2TEJZmdDdqvrv+8Kgrf5+J4zL4JpxZl611hWMBomIIhL&#10;qxuuFGw3368pCOeRNbaWScGVHBT589McM20vvKLz2lcihrDLUEHtfZdJ6cqaDLqh7Ygjd7S9QR9h&#10;X0nd4yWGm1a+JclEGmw4NtTY0VdN5Wn9ZxT8vu+3YScX16RdpOl+WYXPw3il1OAlfMxAeAr+Ib67&#10;f3ScP4XbL/EAmf8DAAD//wMAUEsBAi0AFAAGAAgAAAAhANvh9svuAAAAhQEAABMAAAAAAAAAAAAA&#10;AAAAAAAAAFtDb250ZW50X1R5cGVzXS54bWxQSwECLQAUAAYACAAAACEAWvQsW78AAAAVAQAACwAA&#10;AAAAAAAAAAAAAAAfAQAAX3JlbHMvLnJlbHNQSwECLQAUAAYACAAAACEASRFCvcMAAADbAAAADwAA&#10;AAAAAAAAAAAAAAAHAgAAZHJzL2Rvd25yZXYueG1sUEsFBgAAAAADAAMAtwAAAPcCAAAAAA==&#10;" adj="1080" fillcolor="#4472c4 [3204]" strokecolor="#1f3763 [1604]"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8" o:spid="_x0000_s1035" type="#_x0000_t67" style="position:absolute;left:3688;top:9683;width:2476;height:76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nfHwgAAANsAAAAPAAAAZHJzL2Rvd25yZXYueG1sRI/dagIx&#10;EIXvC75DGKF3NdtFRFajlKKgpTf+PMCwGTdLN5M1ibp9+85FwbsZzplzvlmuB9+pO8XUBjbwPilA&#10;EdfBttwYOJ+2b3NQKSNb7AKTgV9KsF6NXpZY2fDgA92PuVESwqlCAy7nvtI61Y48pknoiUW7hOgx&#10;yxobbSM+JNx3uiyKmfbYsjQ47OnTUf1zvHkDddyXlLazy5W+N9p/HfzUtaUxr+PhYwEq05Cf5v/r&#10;nRV8gZVfZAC9+gMAAP//AwBQSwECLQAUAAYACAAAACEA2+H2y+4AAACFAQAAEwAAAAAAAAAAAAAA&#10;AAAAAAAAW0NvbnRlbnRfVHlwZXNdLnhtbFBLAQItABQABgAIAAAAIQBa9CxbvwAAABUBAAALAAAA&#10;AAAAAAAAAAAAAB8BAABfcmVscy8ucmVsc1BLAQItABQABgAIAAAAIQB2MnfHwgAAANsAAAAPAAAA&#10;AAAAAAAAAAAAAAcCAABkcnMvZG93bnJldi54bWxQSwUGAAAAAAMAAwC3AAAA9gIAAAAA&#10;" adj="18122" fillcolor="#4472c4 [3204]" strokecolor="#1f3763 [1604]" strokeweight="1pt"/>
                </v:group>
                <v:shape id="Arrow: Down 19" o:spid="_x0000_s1036" type="#_x0000_t67" style="position:absolute;left:41910;top:9461;width:1905;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xwhxAAAANsAAAAPAAAAZHJzL2Rvd25yZXYueG1sRE9Na8JA&#10;EL0L/Q/LFLxI3TSH0kZXKRJRetBWBfE2zU6zabOzIbtq/PeuUPA2j/c542lna3Gi1leOFTwPExDE&#10;hdMVlwp22/nTKwgfkDXWjknBhTxMJw+9MWbanfmLTptQihjCPkMFJoQmk9IXhiz6oWuII/fjWosh&#10;wraUusVzDLe1TJPkRVqsODYYbGhmqPjbHK2Cj8HnZXs4rkw+W+/z74FP88VvqlT/sXsfgQjUhbv4&#10;373Ucf4b3H6JB8jJFQAA//8DAFBLAQItABQABgAIAAAAIQDb4fbL7gAAAIUBAAATAAAAAAAAAAAA&#10;AAAAAAAAAABbQ29udGVudF9UeXBlc10ueG1sUEsBAi0AFAAGAAgAAAAhAFr0LFu/AAAAFQEAAAsA&#10;AAAAAAAAAAAAAAAAHwEAAF9yZWxzLy5yZWxzUEsBAi0AFAAGAAgAAAAhABMXHCHEAAAA2wAAAA8A&#10;AAAAAAAAAAAAAAAABwIAAGRycy9kb3ducmV2LnhtbFBLBQYAAAAAAwADALcAAAD4AgAAAAA=&#10;" adj="19381" fillcolor="#4472c4 [3204]" strokecolor="#1f3763 [1604]" strokeweight="1pt"/>
                <v:shape id="Arrow: Down 20" o:spid="_x0000_s1037" type="#_x0000_t67" style="position:absolute;left:23774;top:10287;width:1311;height:238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rDCwAAAANsAAAAPAAAAZHJzL2Rvd25yZXYueG1sRE89b8Iw&#10;EN0r9T9YV6lbccqAUIpBgFS1Q4cSEPMpviYR9jm1XRL667kBifHpfS9Wo3fqTDF1gQ28TgpQxHWw&#10;HTcGDvv3lzmolJEtusBk4EIJVsvHhwWWNgy8o3OVGyUhnEo00Obcl1qnuiWPaRJ6YuF+QvSYBcZG&#10;24iDhHunp0Ux0x47loYWe9q2VJ+qPy8lp+Gr2o6X7Da//8fvOEuOP2pjnp/G9RuoTGO+i2/uT2tg&#10;Kuvli/wAvbwCAAD//wMAUEsBAi0AFAAGAAgAAAAhANvh9svuAAAAhQEAABMAAAAAAAAAAAAAAAAA&#10;AAAAAFtDb250ZW50X1R5cGVzXS54bWxQSwECLQAUAAYACAAAACEAWvQsW78AAAAVAQAACwAAAAAA&#10;AAAAAAAAAAAfAQAAX3JlbHMvLnJlbHNQSwECLQAUAAYACAAAACEApW6wwsAAAADbAAAADwAAAAAA&#10;AAAAAAAAAAAHAgAAZHJzL2Rvd25yZXYueG1sUEsFBgAAAAADAAMAtwAAAPQCAAAAAA==&#10;" adj="21006" fillcolor="#4472c4 [3204]" strokecolor="#1f3763 [1604]" strokeweight="1pt"/>
                <v:shape id="Arrow: Down 21" o:spid="_x0000_s1038" type="#_x0000_t67" style="position:absolute;left:23761;top:16230;width:1116;height:25478;rotation:483091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di7wgAAANsAAAAPAAAAZHJzL2Rvd25yZXYueG1sRI9Pi8Iw&#10;FMTvgt8hPMGbpvYgS9coIugu4iL+PT+aZ1ttXkITtX57s7Cwx2FmfsNMZq2pxYMaX1lWMBomIIhz&#10;qysuFBwPy8EHCB+QNdaWScGLPMym3c4EM22fvKPHPhQiQthnqKAMwWVS+rwkg35oHXH0LrYxGKJs&#10;CqkbfEa4qWWaJGNpsOK4UKKjRUn5bX83CuzysN1Id2Z53fHXae1W6eXHKNXvtfNPEIHa8B/+a39r&#10;BekIfr/EHyCnbwAAAP//AwBQSwECLQAUAAYACAAAACEA2+H2y+4AAACFAQAAEwAAAAAAAAAAAAAA&#10;AAAAAAAAW0NvbnRlbnRfVHlwZXNdLnhtbFBLAQItABQABgAIAAAAIQBa9CxbvwAAABUBAAALAAAA&#10;AAAAAAAAAAAAAB8BAABfcmVscy8ucmVsc1BLAQItABQABgAIAAAAIQCp8di7wgAAANsAAAAPAAAA&#10;AAAAAAAAAAAAAAcCAABkcnMvZG93bnJldi54bWxQSwUGAAAAAAMAAwC3AAAA9gIAAAAA&#10;" adj="21127" fillcolor="#4472c4 [3204]" strokecolor="#1f3763 [1604]" strokeweight="1pt"/>
                <v:shape id="Arrow: Down 22" o:spid="_x0000_s1039" type="#_x0000_t67" style="position:absolute;left:24335;top:19477;width:1052;height:29233;rotation:-3713269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vjcwgAAANsAAAAPAAAAZHJzL2Rvd25yZXYueG1sRI/RisIw&#10;FETfhf2HcBf2RdZ0K4h0jbIVhEV9sfoBl+TaFpub0kRb/94Igo/DzJlhFqvBNuJGna8dK/iZJCCI&#10;tTM1lwpOx833HIQPyAYbx6TgTh5Wy4/RAjPjej7QrQiliCXsM1RQhdBmUnpdkUU/cS1x9M6usxii&#10;7EppOuxjuW1kmiQzabHmuFBhS+uK9KW4WgWpHk+bvNT2vp7lfTCHeb7b7pX6+hz+fkEEGsI7/KL/&#10;TeRSeH6JP0AuHwAAAP//AwBQSwECLQAUAAYACAAAACEA2+H2y+4AAACFAQAAEwAAAAAAAAAAAAAA&#10;AAAAAAAAW0NvbnRlbnRfVHlwZXNdLnhtbFBLAQItABQABgAIAAAAIQBa9CxbvwAAABUBAAALAAAA&#10;AAAAAAAAAAAAAB8BAABfcmVscy8ucmVsc1BLAQItABQABgAIAAAAIQAE7vjcwgAAANsAAAAPAAAA&#10;AAAAAAAAAAAAAAcCAABkcnMvZG93bnJldi54bWxQSwUGAAAAAAMAAwC3AAAA9gIAAAAA&#10;" adj="21211" fillcolor="#4472c4 [3204]" strokecolor="#1f3763 [1604]" strokeweight="1pt"/>
              </v:group>
            </w:pict>
          </mc:Fallback>
        </mc:AlternateContent>
      </w:r>
    </w:p>
    <w:p w14:paraId="7407C0CC" w14:textId="77777777" w:rsidR="00DD660D" w:rsidRDefault="00DD660D" w:rsidP="00DD660D">
      <w:pPr>
        <w:spacing w:line="240" w:lineRule="auto"/>
        <w:rPr>
          <w:rFonts w:ascii="Simplified Arabic" w:hAnsi="Simplified Arabic" w:cs="Simplified Arabic"/>
          <w:b/>
          <w:bCs/>
          <w:sz w:val="28"/>
          <w:szCs w:val="28"/>
          <w:rtl/>
        </w:rPr>
      </w:pPr>
    </w:p>
    <w:p w14:paraId="687C4E57" w14:textId="77777777" w:rsidR="00DD660D" w:rsidRDefault="00DD660D" w:rsidP="00DD660D">
      <w:pPr>
        <w:spacing w:line="240" w:lineRule="auto"/>
        <w:rPr>
          <w:rFonts w:ascii="Simplified Arabic" w:hAnsi="Simplified Arabic" w:cs="Simplified Arabic"/>
          <w:b/>
          <w:bCs/>
          <w:sz w:val="28"/>
          <w:szCs w:val="28"/>
          <w:rtl/>
        </w:rPr>
      </w:pPr>
    </w:p>
    <w:p w14:paraId="03D63FBE" w14:textId="77777777" w:rsidR="00DD660D" w:rsidRPr="00ED6B5E" w:rsidRDefault="00DD660D" w:rsidP="00DD660D">
      <w:pPr>
        <w:spacing w:line="240" w:lineRule="auto"/>
        <w:rPr>
          <w:rFonts w:ascii="Simplified Arabic" w:hAnsi="Simplified Arabic" w:cs="Simplified Arabic"/>
          <w:b/>
          <w:bCs/>
          <w:sz w:val="28"/>
          <w:szCs w:val="28"/>
          <w:rtl/>
        </w:rPr>
      </w:pPr>
    </w:p>
    <w:p w14:paraId="4D581139"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46999033"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0C3DBBDD"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375CBDC4"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7BE8CFAE"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2D74515B"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6261CF5F"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5D5D5C02"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619F932A"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41DD9550"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532D61F7" w14:textId="77777777" w:rsidR="00DD660D" w:rsidRDefault="00DD660D" w:rsidP="00DD660D">
      <w:pPr>
        <w:spacing w:line="240" w:lineRule="auto"/>
        <w:rPr>
          <w:rFonts w:ascii="Simplified Arabic" w:hAnsi="Simplified Arabic" w:cs="Simplified Arabic"/>
          <w:b/>
          <w:bCs/>
          <w:sz w:val="28"/>
          <w:szCs w:val="28"/>
          <w:rtl/>
        </w:rPr>
      </w:pPr>
    </w:p>
    <w:p w14:paraId="0F142F8D" w14:textId="4E764253" w:rsidR="00DD660D" w:rsidRPr="009A2C6F" w:rsidRDefault="00DD660D" w:rsidP="00DD660D">
      <w:pPr>
        <w:pStyle w:val="Heading1"/>
        <w:jc w:val="center"/>
        <w:rPr>
          <w:b/>
          <w:bCs/>
          <w:color w:val="auto"/>
          <w:sz w:val="22"/>
          <w:szCs w:val="22"/>
          <w:rtl/>
        </w:rPr>
      </w:pPr>
      <w:bookmarkStart w:id="72" w:name="_Toc214035702"/>
      <w:bookmarkStart w:id="73" w:name="_Toc234606936"/>
      <w:bookmarkStart w:id="74" w:name="_Toc235100889"/>
      <w:r w:rsidRPr="009A2C6F">
        <w:rPr>
          <w:b/>
          <w:bCs/>
          <w:color w:val="auto"/>
          <w:sz w:val="22"/>
          <w:szCs w:val="22"/>
          <w:rtl/>
        </w:rPr>
        <w:t>شكل رقم (</w:t>
      </w:r>
      <w:r w:rsidR="00871166">
        <w:rPr>
          <w:rFonts w:hint="cs"/>
          <w:b/>
          <w:bCs/>
          <w:color w:val="auto"/>
          <w:sz w:val="22"/>
          <w:szCs w:val="22"/>
          <w:rtl/>
        </w:rPr>
        <w:t>1-1</w:t>
      </w:r>
      <w:r w:rsidRPr="009A2C6F">
        <w:rPr>
          <w:b/>
          <w:bCs/>
          <w:color w:val="auto"/>
          <w:sz w:val="22"/>
          <w:szCs w:val="22"/>
          <w:rtl/>
        </w:rPr>
        <w:t>) نموذج الدراسة من أعداد الباحث</w:t>
      </w:r>
      <w:bookmarkEnd w:id="72"/>
      <w:bookmarkEnd w:id="73"/>
      <w:bookmarkEnd w:id="74"/>
    </w:p>
    <w:p w14:paraId="14710081" w14:textId="77777777" w:rsidR="00DD660D" w:rsidRDefault="00DD660D" w:rsidP="00DD660D">
      <w:pPr>
        <w:spacing w:after="0" w:line="240" w:lineRule="auto"/>
        <w:rPr>
          <w:rFonts w:asciiTheme="majorBidi" w:eastAsia="Times New Roman" w:hAnsiTheme="majorBidi" w:cstheme="majorBidi"/>
          <w:b/>
          <w:bCs/>
          <w:sz w:val="28"/>
          <w:szCs w:val="28"/>
          <w:rtl/>
          <w:lang w:eastAsia="en-GB"/>
        </w:rPr>
      </w:pPr>
    </w:p>
    <w:p w14:paraId="2A74C7DF" w14:textId="77777777" w:rsidR="00C213C6" w:rsidRDefault="00C213C6" w:rsidP="00A31628">
      <w:pPr>
        <w:spacing w:line="360" w:lineRule="auto"/>
        <w:rPr>
          <w:rFonts w:ascii="Simplified Arabic" w:hAnsi="Simplified Arabic" w:cs="Simplified Arabic"/>
          <w:sz w:val="28"/>
          <w:szCs w:val="28"/>
          <w:u w:val="single"/>
          <w:rtl/>
        </w:rPr>
      </w:pPr>
    </w:p>
    <w:p w14:paraId="2E8EA241" w14:textId="6D4ACB51" w:rsidR="00042666" w:rsidRPr="0075696D" w:rsidRDefault="00C213C6" w:rsidP="0075696D">
      <w:pPr>
        <w:pStyle w:val="Heading1"/>
        <w:rPr>
          <w:rFonts w:ascii="Simplified Arabic" w:hAnsi="Simplified Arabic" w:cs="Simplified Arabic"/>
          <w:b/>
          <w:bCs/>
          <w:color w:val="auto"/>
          <w:sz w:val="36"/>
          <w:szCs w:val="36"/>
          <w:rtl/>
        </w:rPr>
      </w:pPr>
      <w:bookmarkStart w:id="75" w:name="_Toc192857523"/>
      <w:bookmarkStart w:id="76" w:name="_Toc234606937"/>
      <w:bookmarkStart w:id="77" w:name="_Toc235100890"/>
      <w:r w:rsidRPr="0075696D">
        <w:rPr>
          <w:rFonts w:ascii="Simplified Arabic" w:hAnsi="Simplified Arabic" w:cs="Simplified Arabic" w:hint="cs"/>
          <w:color w:val="auto"/>
          <w:sz w:val="36"/>
          <w:szCs w:val="36"/>
          <w:rtl/>
        </w:rPr>
        <w:lastRenderedPageBreak/>
        <w:t>6</w:t>
      </w:r>
      <w:r w:rsidRPr="0075696D">
        <w:rPr>
          <w:rFonts w:ascii="Simplified Arabic" w:hAnsi="Simplified Arabic" w:cs="Simplified Arabic" w:hint="cs"/>
          <w:b/>
          <w:bCs/>
          <w:color w:val="auto"/>
          <w:sz w:val="36"/>
          <w:szCs w:val="36"/>
          <w:rtl/>
        </w:rPr>
        <w:t>-الدراسات السابقة:</w:t>
      </w:r>
      <w:bookmarkEnd w:id="75"/>
      <w:bookmarkEnd w:id="76"/>
      <w:bookmarkEnd w:id="77"/>
    </w:p>
    <w:p w14:paraId="14FDB751" w14:textId="77777777" w:rsidR="00C213C6" w:rsidRPr="0075696D" w:rsidRDefault="00C213C6" w:rsidP="00042666">
      <w:pPr>
        <w:pStyle w:val="Heading2"/>
        <w:rPr>
          <w:rFonts w:ascii="Simplified Arabic" w:hAnsi="Simplified Arabic" w:cs="Simplified Arabic"/>
          <w:b/>
          <w:bCs/>
          <w:color w:val="auto"/>
          <w:sz w:val="32"/>
          <w:szCs w:val="32"/>
          <w:rtl/>
        </w:rPr>
      </w:pPr>
      <w:bookmarkStart w:id="78" w:name="_Toc234606938"/>
      <w:bookmarkStart w:id="79" w:name="_Toc235100891"/>
      <w:r w:rsidRPr="0075696D">
        <w:rPr>
          <w:rFonts w:ascii="Simplified Arabic" w:hAnsi="Simplified Arabic" w:cs="Simplified Arabic" w:hint="cs"/>
          <w:b/>
          <w:bCs/>
          <w:color w:val="auto"/>
          <w:sz w:val="32"/>
          <w:szCs w:val="32"/>
          <w:rtl/>
        </w:rPr>
        <w:t>أ-دراسات عن المتغير المستقل التحول الرقمي</w:t>
      </w:r>
      <w:bookmarkEnd w:id="78"/>
      <w:bookmarkEnd w:id="79"/>
      <w:r w:rsidRPr="0075696D">
        <w:rPr>
          <w:rFonts w:ascii="Simplified Arabic" w:hAnsi="Simplified Arabic" w:cs="Simplified Arabic" w:hint="cs"/>
          <w:b/>
          <w:bCs/>
          <w:color w:val="auto"/>
          <w:sz w:val="32"/>
          <w:szCs w:val="32"/>
          <w:rtl/>
        </w:rPr>
        <w:t xml:space="preserve"> </w:t>
      </w:r>
    </w:p>
    <w:p w14:paraId="502360C2" w14:textId="5E3D3CD0" w:rsidR="007D2F8F" w:rsidRPr="007D2F8F" w:rsidRDefault="007D2F8F" w:rsidP="007D2F8F">
      <w:pPr>
        <w:spacing w:line="240" w:lineRule="auto"/>
        <w:jc w:val="both"/>
        <w:rPr>
          <w:rFonts w:ascii="Simplified Arabic" w:eastAsia="Times New Roman" w:hAnsi="Simplified Arabic" w:cs="Simplified Arabic"/>
          <w:sz w:val="24"/>
          <w:szCs w:val="24"/>
          <w:lang w:eastAsia="en-GB"/>
        </w:rPr>
      </w:pPr>
      <w:r w:rsidRPr="007D2F8F">
        <w:rPr>
          <w:rFonts w:ascii="Simplified Arabic" w:eastAsia="Times New Roman" w:hAnsi="Simplified Arabic" w:cs="Simplified Arabic"/>
          <w:b/>
          <w:bCs/>
          <w:sz w:val="24"/>
          <w:szCs w:val="24"/>
          <w:rtl/>
          <w:lang w:eastAsia="en-GB"/>
        </w:rPr>
        <w:t>دراسة (حسن، 2020)</w:t>
      </w:r>
      <w:r w:rsidRPr="007D2F8F">
        <w:rPr>
          <w:rFonts w:ascii="Simplified Arabic" w:eastAsia="Times New Roman" w:hAnsi="Simplified Arabic" w:cs="Simplified Arabic"/>
          <w:sz w:val="24"/>
          <w:szCs w:val="24"/>
          <w:rtl/>
          <w:lang w:eastAsia="en-GB"/>
        </w:rPr>
        <w:t xml:space="preserve"> بعنوان "واقع التحول الرقمي للمملكة العربية السعودية: دراسة تحليلية" ركزت على تحليل واقع التحول الرقمي في المملكة العربية السعودية، بهدف توضيح مستوى تبني التقنيات الرقمية في عمليات التطوير والتحديث والتحسين المستمر بما يسهم في دعم مسيرة التنمية والتقدم في المملكة. وأظهرت نتائج الدراسة أن معدل نمو التحول الرقمي في المملكة بلغ نحو 5% سنويًا خلال الفترة الممتدة من عام 2011 إلى عام 2017، وهي الفترة التي تناولتها الدراسة. كما بينت النتائج أن المملكة تُعد واحدة من بين ثلاث دول في المنطقة مصنفة ضمن فئة الدول الداعمة للتقنيات وفقًا لمؤشر الاتصالات العالمي لعام 2017، حيث تبذل جهودًا كبيرة لتعزيز البنية التحتية لتقنية المعلومات والاتصالات ودعم توجهات التحول الرقمي من خلال توفير المتطلبات التقنية الحديثة والمبتكرة. واستنادًا إلى النتائج التي تم التوصل إليها، أوصت الدراسة بضرورة تعزيز استخدام تقنيات المعلومات والاتصالات ودمجها في تصميم العمليات والأنشطة على مختلف المستويات التنظيمية، إلى جانب وضع سياسات مناسبة لتطبيق التحول الرقمي وضمان استدامته، وتوفير الدعم السياسي من المستويات العليا لتحقيق أهدافه. كما أوصت بالتخلي عن الهياكل التنظيمية التقليدية الجامدة والاتجاه نحو الهياكل المرنة والشبكية والافتراضية، فضلًا عن إعداد كوادر بشرية مؤهلة وتدريبها على توظيف تكنولوجيا المعلومات والاتصالات في المجالات الإدارية</w:t>
      </w:r>
      <w:r w:rsidRPr="007D2F8F">
        <w:rPr>
          <w:rFonts w:ascii="Simplified Arabic" w:eastAsia="Times New Roman" w:hAnsi="Simplified Arabic" w:cs="Simplified Arabic"/>
          <w:sz w:val="24"/>
          <w:szCs w:val="24"/>
          <w:lang w:eastAsia="en-GB"/>
        </w:rPr>
        <w:t>.</w:t>
      </w:r>
    </w:p>
    <w:p w14:paraId="3420649C" w14:textId="655F03FA" w:rsidR="007D2F8F" w:rsidRPr="007D2F8F" w:rsidRDefault="007D2F8F" w:rsidP="007D2F8F">
      <w:pPr>
        <w:spacing w:line="240" w:lineRule="auto"/>
        <w:jc w:val="both"/>
        <w:rPr>
          <w:rFonts w:ascii="Simplified Arabic" w:eastAsia="Times New Roman" w:hAnsi="Simplified Arabic" w:cs="Simplified Arabic"/>
          <w:sz w:val="24"/>
          <w:szCs w:val="24"/>
          <w:rtl/>
          <w:lang w:eastAsia="en-GB"/>
        </w:rPr>
      </w:pPr>
      <w:r w:rsidRPr="007D2F8F">
        <w:rPr>
          <w:rFonts w:ascii="Simplified Arabic" w:eastAsia="Times New Roman" w:hAnsi="Simplified Arabic" w:cs="Simplified Arabic"/>
          <w:b/>
          <w:bCs/>
          <w:sz w:val="24"/>
          <w:szCs w:val="24"/>
          <w:rtl/>
          <w:lang w:eastAsia="en-GB"/>
        </w:rPr>
        <w:t>دراسة (الدوبي، 2023)</w:t>
      </w:r>
      <w:r w:rsidRPr="007D2F8F">
        <w:rPr>
          <w:rFonts w:ascii="Simplified Arabic" w:eastAsia="Times New Roman" w:hAnsi="Simplified Arabic" w:cs="Simplified Arabic"/>
          <w:sz w:val="24"/>
          <w:szCs w:val="24"/>
          <w:rtl/>
          <w:lang w:eastAsia="en-GB"/>
        </w:rPr>
        <w:t xml:space="preserve"> بعنوان "قياس التحول الرقمي بالمملكة العربية السعودية: دراسة تحليلية لأداة قياس التحول الرقمي" تناولت موضوع التحول الرقمي باعتباره ضرورة أساسية للمجتمعات الساعية إلى مواكبة التطورات التقنية والتغيرات المتسارعة في الحياة المعاصرة. وهدفت الدراسة إلى وصف واقع التحول الرقمي من خلال التعرف على أداة قياس التحول الرقمي وتحليل واقعها للوصول إلى فهم أعمق لطبيعة التحول الرقمي واستراتيجياته ومعاييره، بالإضافة إلى تحديد أبرز مزاياه وتحدياته الحالية والمستقبلية، والمتطلبات الأساسية اللازمة لتطبيقه بما يتوافق مع مستهدفات رؤية المملكة 2030. كما تناولت الدراسة مشروع التحول الرقمي في المملكة بصورة عامة، والخطوات اللازمة لتطبيق أدوات قياس التحول الرقمي بصورة خاصة، إلى جانب تقديم تحليل لمكتسبات هذا التحول وآثاره. واعتمدت الدراسة على المنهج المسحي والمنهج الوصفي التحليلي. وأظهرت النتائج أن المخاطر الإلكترونية تُعد من أبرز التحديات التي تواجه التحول الرقمي، الأمر الذي يستدعي تطوير حلول فعالة للتعامل معها، من بينها الإسراع في إصدار التشريعات المتعلقة بالمعاملات التجارية والإلكترونية، ووضع لوائح تنفيذية لحماية البيانات الشخصية. كما أكدت النتائج أن التحول الرقمي أصبح من الضرورات التي يفرضها التطور التكنولوجي في مجالات المعلومات والاتصالات، وأن تطوير أداء المؤسسات الحكومية يتطلب تسريع تطبيق برامج التحول الرقمي في مختلف الجهات الحكومية. وفي ضوء ذلك، أوصت الدراسة بضرورة تبني منهج شامل للتحول الرقمي في جميع المؤسسات الحكومية، مع تعزيز الوعي بثقافة التحول الرقمي، والعمل على سن التشريعات والمعايير التي تدعم التطبيق الفعال له وتسهم في تعميمه على مختلف القطاعات</w:t>
      </w:r>
      <w:r w:rsidRPr="007D2F8F">
        <w:rPr>
          <w:rFonts w:ascii="Simplified Arabic" w:eastAsia="Times New Roman" w:hAnsi="Simplified Arabic" w:cs="Simplified Arabic"/>
          <w:sz w:val="24"/>
          <w:szCs w:val="24"/>
          <w:lang w:eastAsia="en-GB"/>
        </w:rPr>
        <w:t>.</w:t>
      </w:r>
    </w:p>
    <w:p w14:paraId="7662138D" w14:textId="3C09C7A8" w:rsidR="007D2F8F" w:rsidRPr="007D2F8F" w:rsidRDefault="007D2F8F" w:rsidP="007D2F8F">
      <w:pPr>
        <w:spacing w:before="100" w:beforeAutospacing="1" w:after="100" w:afterAutospacing="1" w:line="240" w:lineRule="auto"/>
        <w:jc w:val="both"/>
        <w:rPr>
          <w:rFonts w:ascii="Simplified Arabic" w:eastAsia="Times New Roman" w:hAnsi="Simplified Arabic" w:cs="Simplified Arabic"/>
          <w:sz w:val="24"/>
          <w:szCs w:val="24"/>
          <w:rtl/>
          <w:lang w:eastAsia="en-GB"/>
        </w:rPr>
      </w:pPr>
      <w:r w:rsidRPr="007D2F8F">
        <w:rPr>
          <w:rFonts w:ascii="Simplified Arabic" w:eastAsia="Times New Roman" w:hAnsi="Simplified Arabic" w:cs="Simplified Arabic"/>
          <w:b/>
          <w:bCs/>
          <w:sz w:val="24"/>
          <w:szCs w:val="24"/>
          <w:rtl/>
          <w:lang w:eastAsia="en-GB"/>
        </w:rPr>
        <w:t>دراسة (العلوان، 2023)</w:t>
      </w:r>
      <w:r w:rsidRPr="007D2F8F">
        <w:rPr>
          <w:rFonts w:ascii="Simplified Arabic" w:eastAsia="Times New Roman" w:hAnsi="Simplified Arabic" w:cs="Simplified Arabic"/>
          <w:sz w:val="24"/>
          <w:szCs w:val="24"/>
          <w:rtl/>
          <w:lang w:eastAsia="en-GB"/>
        </w:rPr>
        <w:t xml:space="preserve"> بعنوان "القيادة التنظيمية في عصر التحول الرقمي: دراسة استكشافية" تناولت تنامي تأثير التحول الرقمي على المنظمات بمختلف مستوياتها من ناحية، وعدم وضوح الأدوار القيادية في ظل التغيرات التي أحدثها هذا التحول من ناحية أخرى. وهدفت الدراسة إلى استكشاف أهم الأدوار التي تؤديها القيادة التنظيمية في عصر التحول الرقمي عبر أربعة مستويات أساسية هي: الموارد البشرية، والعمليات، والاستراتيجيات والأطر التنظيمية، والثقافة التنظيمية. ولتحقيق أهداف الدراسة، تم الاعتماد على المنهج الاستكشافي القائم على مراجعة الأدبيات والدراسات ذات الصلة بالموضوع. وقد </w:t>
      </w:r>
      <w:r w:rsidRPr="007D2F8F">
        <w:rPr>
          <w:rFonts w:ascii="Simplified Arabic" w:eastAsia="Times New Roman" w:hAnsi="Simplified Arabic" w:cs="Simplified Arabic"/>
          <w:sz w:val="24"/>
          <w:szCs w:val="24"/>
          <w:rtl/>
          <w:lang w:eastAsia="en-GB"/>
        </w:rPr>
        <w:lastRenderedPageBreak/>
        <w:t>توصلت الدراسة إلى مجموعة من الأدوار القيادية المهمة على المستويات الأربعة. فعلى مستوى الموارد البشرية، تمثلت أبرز الأدوار في تبني المهارات والسلوكيات المتوافقة مع متطلبات البيئة الرقمية، وفهم طبيعة عمل الفرق الحديثة مثل الفرق الافتراضية والعمل عن بُعد ووسائل التواصل الإلكتروني. أما على مستوى العمليات، فقد تركزت الأدوار القيادية في دعم تطوير العمليات من خلال تبسيط الإجراءات وتطبيق الأتمتة في مختلف مجالات العمل، إلى جانب تبني نماذج أعمال حديثة تسهم في تحقيق النمو المستدام. وفيما يتعلق بمستوى الاستراتيجيات والأطر التنظيمية، برزت أهمية صياغة استراتيجية واضحة للتحول الرقمي وربطها بالاستراتيجية العامة للمنظمة لضمان التكامل والانسجام بينهما. كما أظهرت الدراسة، في جانب الثقافة التنظيمية، أهمية تبني مبادئ إدارة التغيير منذ المراحل الأولى للتحول الرقمي، وتعزيز الشفافية داخل المنظمة، والحرص على الامتثال لمتطلبات التحول الرقمي وتسريع إجراءات الرقمنة.</w:t>
      </w:r>
    </w:p>
    <w:p w14:paraId="75536C50" w14:textId="12E02575" w:rsidR="007D2F8F" w:rsidRPr="007D2F8F" w:rsidRDefault="007D2F8F" w:rsidP="007D2F8F">
      <w:pPr>
        <w:spacing w:before="100" w:beforeAutospacing="1" w:after="100" w:afterAutospacing="1" w:line="240" w:lineRule="auto"/>
        <w:jc w:val="both"/>
        <w:rPr>
          <w:rFonts w:ascii="Simplified Arabic" w:eastAsia="Times New Roman" w:hAnsi="Simplified Arabic" w:cs="Simplified Arabic"/>
          <w:sz w:val="24"/>
          <w:szCs w:val="24"/>
          <w:rtl/>
          <w:lang w:eastAsia="en-GB"/>
        </w:rPr>
      </w:pPr>
      <w:r w:rsidRPr="007D2F8F">
        <w:rPr>
          <w:rFonts w:ascii="Simplified Arabic" w:eastAsia="Times New Roman" w:hAnsi="Simplified Arabic" w:cs="Simplified Arabic"/>
          <w:b/>
          <w:bCs/>
          <w:sz w:val="24"/>
          <w:szCs w:val="24"/>
          <w:rtl/>
          <w:lang w:eastAsia="en-GB"/>
        </w:rPr>
        <w:t>دراسة (دويدار و عابدين، 2023)</w:t>
      </w:r>
      <w:r w:rsidRPr="007D2F8F">
        <w:rPr>
          <w:rFonts w:ascii="Simplified Arabic" w:eastAsia="Times New Roman" w:hAnsi="Simplified Arabic" w:cs="Simplified Arabic"/>
          <w:sz w:val="24"/>
          <w:szCs w:val="24"/>
          <w:rtl/>
          <w:lang w:eastAsia="en-GB"/>
        </w:rPr>
        <w:t xml:space="preserve"> بعنوان "التحول الرقمي وعلاقته برأس المال الفكري" هدفت إلى تحليل العلاقة بين التحول الرقمي بأبعاده المختلفة، المتمثلة في البنية التحتية التكنولوجية، والتشريعات والسياسات، والمهارات الرقمية، وتوافر التمويل اللازم، وبين رأس المال الفكري بأبعاده الثلاثة وهي رأس المال البشري، ورأس المال التنظيمي، ورأس مال العلاقات. واعتمدت الدراسة على المنهج الاستنباطي الارتباطي، حيث شمل مجتمع الدراسة عددًا من العاملين في المستويين الإداريين الأوسط والعليا بشركة بتروتريد التابعة لقطاع البترول الاستثماري في جمهورية مصر العربية، والبالغ عددهم 383 موظفًا. وتم استخدام الاستقصاء كأداة لجمع البيانات، ثم تحليلها باستخدام البرامج الإحصائية المناسبة. وأظهرت نتائج الدراسة وجود علاقة ذات دلالة إحصائية بين التحول الرقمي ورأس المال الفكري بمختلف أبعاده، كما كشفت عن وجود علاقة إيجابية بين البنية التحتية التكنولوجية ورأس المال الفكري بأبعاده الثلاثة. كذلك بينت النتائج وجود علاقة إيجابية بين المهارات الرقمية ورأس المال الفكري بمكوناته المختلفة. كما أظهرت الدراسة وجود علاقة إيجابية بين التشريعات والسياسات وكل من رأس المال البشري ورأس المال التنظيمي، في حين لم تظهر علاقة ذات دلالة إحصائية بينها وبين رأس مال العلاقات. وأوضحت النتائج أيضًا وجود علاقة إيجابية بين توافر التمويل اللازم وكل من رأس مال العلاقات ورأس المال التنظيمي، بينما لم يتبين وجود علاقة ذات دلالة إحصائية بين التمويل ورأس المال البشري. وفي ضوء هذه النتائج، أوصت الدراسة بضرورة تعزيز دور القيادة في دعم التحول الرقمي لما له من تأثير مباشر في تنمية رأس المال الفكري بأبعاده كافة، بما يسهم في تعزيز القدرة التنافسية للشركة، إضافة إلى الاهتمام بتنمية مهارات العاملين من خلال تطوير منظومة التحول الرقمي وتحسين البنية التحتية الداعمة لها.</w:t>
      </w:r>
    </w:p>
    <w:p w14:paraId="1F46843C" w14:textId="77777777" w:rsidR="007D2F8F" w:rsidRPr="007D2F8F" w:rsidRDefault="007D2F8F" w:rsidP="007D2F8F">
      <w:pPr>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7D2F8F">
        <w:rPr>
          <w:rFonts w:ascii="Simplified Arabic" w:eastAsia="Times New Roman" w:hAnsi="Simplified Arabic" w:cs="Simplified Arabic"/>
          <w:b/>
          <w:bCs/>
          <w:sz w:val="24"/>
          <w:szCs w:val="24"/>
          <w:rtl/>
          <w:lang w:eastAsia="en-GB"/>
        </w:rPr>
        <w:t>دراسة (فلفلان، 2024)</w:t>
      </w:r>
      <w:r w:rsidRPr="007D2F8F">
        <w:rPr>
          <w:rFonts w:ascii="Simplified Arabic" w:eastAsia="Times New Roman" w:hAnsi="Simplified Arabic" w:cs="Simplified Arabic"/>
          <w:sz w:val="24"/>
          <w:szCs w:val="24"/>
          <w:rtl/>
          <w:lang w:eastAsia="en-GB"/>
        </w:rPr>
        <w:t xml:space="preserve"> بعنوان "التحول الرقمي وأثره على تحسين أداء الموظفين في الشركات" تناولت مفهوم التحول الرقمي وأهميته في تعزيز كفاءة أداء الموظفين وأساليب الاستفادة منه، كما هدفت إلى توضيح دور التحول الرقمي في الارتقاء بأداء العاملين داخل الشركات، والتعرف على أبرز التحديات التي تعيق تطبيقه، فضلًا عن تحديد الحلول التي تسهم في الربط بين التحول الرقمي وتحسين الأداء الوظيفي، والعوامل التي تدعم تطبيقه في بيئة الشركات. واعتمد الباحثان على المنهج الوصفي التحليلي، وأسفرت الدراسة عن مجموعة من النتائج، كان من أهمها التأكيد على أهمية التحول الرقمي في تطوير الأداء المؤسسي، ووجود عدد من العوامل المساندة التي تدعم إمكانية تطبيقه، بالإضافة إلى استعداد الشركات لتبني التحول الرقمي وتنوع المعوقات التي قد تواجه عملية تطبيقه. كما تناولت الدراسة السبل الكفيلة بمواجهة هذه التحديات التي قد تعرقل تنفيذ برامج التحول الرقمي في الواقع العملي. وأوصت الدراسة بعدد من المقترحات، من أبرزها ضرورة معالجة المشكلات التنظيمية القائمة داخل الشركات قبل البدء بتنفيذ التحول الرقمي، مع الاهتمام بتوفير المعلومات والخدمات اللازمة للعملاء عبر شبكة الإنترنت. كما أكدت أهمية إجراء دراسات تحليلية لتشخيص التحديات والعقبات المتوقعة أمام تطبيق التحول الرقمي لما لذلك من أثر في تحقيق النتائج المستهدفة. كذلك دعت إلى تبني أنظمة التحول الرقمي في الإدارة لتسهيل الإجراءات وتحقيق مزايا </w:t>
      </w:r>
      <w:r w:rsidRPr="007D2F8F">
        <w:rPr>
          <w:rFonts w:ascii="Simplified Arabic" w:eastAsia="Times New Roman" w:hAnsi="Simplified Arabic" w:cs="Simplified Arabic"/>
          <w:sz w:val="24"/>
          <w:szCs w:val="24"/>
          <w:rtl/>
          <w:lang w:eastAsia="en-GB"/>
        </w:rPr>
        <w:lastRenderedPageBreak/>
        <w:t>تنافسية، وأوصت بتدريب مديري وموظفي الموارد البشرية على آليات التعامل مع معوقات التحول الرقمي وتقديم الدعم والتوجيه اللازم لهم من خلال برامج تدريبية وورش عمل تطبيقية لمعالجة المشكلات المرتبطة بعمليات التحول. كما شددت على ضرورة إعداد برامج تدريبية متخصصة تُنفذ بصورة مستمرة لنشر الوعي بأهمية التحول الرقمي وسبل تطبيقه والتعامل مع تحدياته، إلى جانب زيادة المخصصات المالية اللازمة لدعم تطبيق التحول الرقمي في إدارة الموارد البشرية بما يواكب التطورات التقنية المتسارعة</w:t>
      </w:r>
      <w:r w:rsidRPr="007D2F8F">
        <w:rPr>
          <w:rFonts w:ascii="Simplified Arabic" w:eastAsia="Times New Roman" w:hAnsi="Simplified Arabic" w:cs="Simplified Arabic"/>
          <w:sz w:val="24"/>
          <w:szCs w:val="24"/>
          <w:lang w:eastAsia="en-GB"/>
        </w:rPr>
        <w:t>.</w:t>
      </w:r>
    </w:p>
    <w:p w14:paraId="7FD747B8" w14:textId="1112D55E" w:rsidR="007D2F8F" w:rsidRPr="007D2F8F" w:rsidRDefault="007D2F8F" w:rsidP="007D2F8F">
      <w:pPr>
        <w:spacing w:before="100" w:beforeAutospacing="1" w:after="100" w:afterAutospacing="1" w:line="240" w:lineRule="auto"/>
        <w:jc w:val="both"/>
        <w:rPr>
          <w:rFonts w:ascii="Simplified Arabic" w:eastAsia="Times New Roman" w:hAnsi="Simplified Arabic" w:cs="Simplified Arabic"/>
          <w:sz w:val="24"/>
          <w:szCs w:val="24"/>
          <w:rtl/>
          <w:lang w:eastAsia="en-GB"/>
        </w:rPr>
      </w:pPr>
      <w:r w:rsidRPr="007D2F8F">
        <w:rPr>
          <w:rFonts w:ascii="Simplified Arabic" w:eastAsia="Times New Roman" w:hAnsi="Simplified Arabic" w:cs="Simplified Arabic"/>
          <w:b/>
          <w:bCs/>
          <w:sz w:val="24"/>
          <w:szCs w:val="24"/>
          <w:rtl/>
          <w:lang w:eastAsia="en-GB"/>
        </w:rPr>
        <w:t>دراسة (الهشمي، 2024)</w:t>
      </w:r>
      <w:r w:rsidRPr="007D2F8F">
        <w:rPr>
          <w:rFonts w:ascii="Simplified Arabic" w:eastAsia="Times New Roman" w:hAnsi="Simplified Arabic" w:cs="Simplified Arabic"/>
          <w:sz w:val="24"/>
          <w:szCs w:val="24"/>
          <w:rtl/>
          <w:lang w:eastAsia="en-GB"/>
        </w:rPr>
        <w:t xml:space="preserve"> بعنوان "التحول الرقمي وإشكالية التغيير التنظيمي" تناولت موضوع مقاومة التغيير التنظيمي، وسعت إلى التعرف على أبرز الأسباب والعوامل المؤدية إلى عدم تقبل التغيير داخل المنظمات، بالإضافة إلى قياس مستوى تقبل العاملين للتحول الرقمي. واعتمدت الدراسة على نموذج تقبل التكنولوجيا</w:t>
      </w:r>
      <w:r w:rsidRPr="007D2F8F">
        <w:rPr>
          <w:rFonts w:ascii="Simplified Arabic" w:eastAsia="Times New Roman" w:hAnsi="Simplified Arabic" w:cs="Simplified Arabic"/>
          <w:sz w:val="24"/>
          <w:szCs w:val="24"/>
          <w:lang w:eastAsia="en-GB"/>
        </w:rPr>
        <w:t xml:space="preserve"> (TAM)</w:t>
      </w:r>
      <w:r w:rsidRPr="007D2F8F">
        <w:rPr>
          <w:rFonts w:ascii="Simplified Arabic" w:eastAsia="Times New Roman" w:hAnsi="Simplified Arabic" w:cs="Simplified Arabic"/>
          <w:sz w:val="24"/>
          <w:szCs w:val="24"/>
          <w:rtl/>
          <w:lang w:eastAsia="en-GB"/>
        </w:rPr>
        <w:t>، من خلال قياس مدى إدراك الأفراد للفائدة المتوقعة من استخدام التحول الرقمي، ومدى سهولة الاستخدام المتصورة، بوصفهما عاملين مؤثرين في تشكيل الاتجاه نحو الاستخدام الفعلي للتحول الرقمي في بيئة العمل التنظيمية. وتوصلت الدراسة إلى أن الخصائص الفردية مثل الجنس والعمر والمستوى الإداري والمؤهل العلمي لا تؤثر في مقاومة التغيير التنظيمي، باستثناء متغير الخبرة الذي أثبت تأثيرًا واضحًا، حيث تبين أن الأفراد الأكثر خبرة يميلون بدرجة أكبر إلى مقاومة التغيير وعدم تقبله. كما أظهرت النتائج أن المتغيرات الفردية لا ترتبط بإدراك المنفعة المتوقعة من التحول الرقمي، باستثناء الخبرة التي كان لها تأثير في هذا الإدراك. كذلك أوضحت الدراسة أن الخصائص الفردية لا تؤثر في سهولة الاستخدام المتصورة للتحول الرقمي، وأن الاستخدام الفعلي له داخل المنظمة يرتبط بدرجة إدراك العاملين للفوائد المتحققة من تطبيقه، إضافة إلى سهولة استخدامه. كما أشارت النتائج إلى أن المنظمات التي تعتمد تقنيات رقمية بسيطة وسهلة الاستخدام وتحقق فوائد واضحة على المستويين الفردي والتنظيمي تكون أقل عرضة لمقاومة التغيير التنظيمي، مقارنة بالمنظمات التي تفتقر إلى هذه المقومات</w:t>
      </w:r>
      <w:r w:rsidRPr="007D2F8F">
        <w:rPr>
          <w:rFonts w:ascii="Simplified Arabic" w:eastAsia="Times New Roman" w:hAnsi="Simplified Arabic" w:cs="Simplified Arabic"/>
          <w:sz w:val="24"/>
          <w:szCs w:val="24"/>
          <w:lang w:eastAsia="en-GB"/>
        </w:rPr>
        <w:t>.</w:t>
      </w:r>
    </w:p>
    <w:p w14:paraId="379E128B" w14:textId="77777777" w:rsidR="00B42EA9" w:rsidRPr="00B42EA9" w:rsidRDefault="00B42EA9" w:rsidP="00B42EA9">
      <w:pPr>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B42EA9">
        <w:rPr>
          <w:rFonts w:ascii="Simplified Arabic" w:eastAsia="Times New Roman" w:hAnsi="Simplified Arabic" w:cs="Simplified Arabic"/>
          <w:b/>
          <w:bCs/>
          <w:sz w:val="24"/>
          <w:szCs w:val="24"/>
          <w:rtl/>
          <w:lang w:eastAsia="en-GB"/>
        </w:rPr>
        <w:t>دراسة (باشميل، 2025)</w:t>
      </w:r>
      <w:r w:rsidRPr="00B42EA9">
        <w:rPr>
          <w:rFonts w:ascii="Simplified Arabic" w:eastAsia="Times New Roman" w:hAnsi="Simplified Arabic" w:cs="Simplified Arabic"/>
          <w:sz w:val="24"/>
          <w:szCs w:val="24"/>
          <w:rtl/>
          <w:lang w:eastAsia="en-GB"/>
        </w:rPr>
        <w:t xml:space="preserve"> بعنوان "أثر التحول الرقمي على كفاءة تنفيذ المشاريع في القطاع الخاص في المملكة العربية السعودية" تناولت دور التحول الرقمي في تعزيز كفاءة وفعالية تنفيذ المشاريع داخل القطاع الخاص بالمملكة العربية السعودية. وهدفت الدراسة إلى إبراز إسهام التقنيات الحديثة والتكنولوجيا الرقمية في تطوير ممارسات إدارة المشاريع، وتعزيز القدرة التنافسية، ودعم الابتكار في مؤسسات القطاع الخاص. وأظهرت نتائج الدراسة أن للتحول الرقمي تأثيرًا شاملاً يمتد إلى مختلف جوانب العمل في مؤسسات القطاع الخاص، بدءًا من العمليات الداخلية والإدارية وصولًا إلى تطوير المنتجات والخدمات. كما بينت النتائج أن التحول الرقمي يمكّن الشركات من التكيف مع التطورات التقنية والاستجابة لاحتياجات العملاء بكفاءة أكبر، من خلال توظيف تقنيات متقدمة مثل الذكاء الاصطناعي، وتحليلات البيانات الضخمة، والحوسبة السحابية، الأمر الذي يسهم في تحسين الأداء واتخاذ قرارات تستند إلى بيانات دقيقة وموثوقة. كذلك أوضحت الدراسة أن التحول الرقمي يسهم في تطوير تجربة العملاء عبر توفير حلول تقنية تسهل التفاعل معهم وتقديم خدمات ذات جودة أعلى. كما كشفت الدراسة عن عدد من التحديات التي تواجه تطبيق التحول الرقمي، ومن أبرزها ارتفاع حجم الاستثمارات المالية المطلوبة في المجال التقني، وما يترتب عليه من تأثيرات في أساليب العمل التقليدية. وأكدت الدراسة أهمية تطوير مهارات العاملين وتقديم الدعم اللازم لضمان نجاح عمليات التغيير والتحول المؤسسي. وخلصت الدراسة إلى أن التحول الرقمي يمثل عنصرًا رئيسًا في تعزيز الابتكار وتحقيق النمو المستدام في القطاع الخاص، الأمر الذي يستدعي الاستثمار الفعّال في التكنولوجيا، ووضع استراتيجيات رقمية متكاملة تسهم في تحقيق قيمة مضافة وتعزيز تنافسية الشركات</w:t>
      </w:r>
      <w:r w:rsidRPr="00B42EA9">
        <w:rPr>
          <w:rFonts w:ascii="Simplified Arabic" w:eastAsia="Times New Roman" w:hAnsi="Simplified Arabic" w:cs="Simplified Arabic"/>
          <w:sz w:val="24"/>
          <w:szCs w:val="24"/>
          <w:lang w:eastAsia="en-GB"/>
        </w:rPr>
        <w:t>.</w:t>
      </w:r>
    </w:p>
    <w:p w14:paraId="041F7DD5" w14:textId="7F1E6ACC" w:rsidR="00B42EA9" w:rsidRDefault="00B42EA9" w:rsidP="00B42EA9">
      <w:pPr>
        <w:spacing w:before="100" w:beforeAutospacing="1" w:after="100" w:afterAutospacing="1" w:line="240" w:lineRule="auto"/>
        <w:jc w:val="both"/>
        <w:rPr>
          <w:rFonts w:ascii="Simplified Arabic" w:eastAsia="Times New Roman" w:hAnsi="Simplified Arabic" w:cs="Simplified Arabic"/>
          <w:sz w:val="24"/>
          <w:szCs w:val="24"/>
          <w:rtl/>
          <w:lang w:eastAsia="en-GB"/>
        </w:rPr>
      </w:pPr>
      <w:r w:rsidRPr="00B42EA9">
        <w:rPr>
          <w:rFonts w:ascii="Simplified Arabic" w:eastAsia="Times New Roman" w:hAnsi="Simplified Arabic" w:cs="Simplified Arabic"/>
          <w:b/>
          <w:bCs/>
          <w:sz w:val="24"/>
          <w:szCs w:val="24"/>
          <w:rtl/>
          <w:lang w:eastAsia="en-GB"/>
        </w:rPr>
        <w:t>دراسة (زاهد، 2025)</w:t>
      </w:r>
      <w:r w:rsidRPr="00B42EA9">
        <w:rPr>
          <w:rFonts w:ascii="Simplified Arabic" w:eastAsia="Times New Roman" w:hAnsi="Simplified Arabic" w:cs="Simplified Arabic"/>
          <w:sz w:val="24"/>
          <w:szCs w:val="24"/>
          <w:rtl/>
          <w:lang w:eastAsia="en-GB"/>
        </w:rPr>
        <w:t xml:space="preserve"> بعنوان "دور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 تناولت أثر استراتيجيات التحول الرقمي في </w:t>
      </w:r>
      <w:r w:rsidRPr="00B42EA9">
        <w:rPr>
          <w:rFonts w:ascii="Simplified Arabic" w:eastAsia="Times New Roman" w:hAnsi="Simplified Arabic" w:cs="Simplified Arabic"/>
          <w:sz w:val="24"/>
          <w:szCs w:val="24"/>
          <w:rtl/>
          <w:lang w:eastAsia="en-GB"/>
        </w:rPr>
        <w:lastRenderedPageBreak/>
        <w:t>تحسين الكفاءة التشغيلية والتسويقية لخدمات الاتصالات. وهدفت الدراسة إلى التعرف على مدى إسهام هذه الاستراتيجيات في تطوير الأداء الإداري والتسويقي بشركة الاتصالات السعودية. واعتمدت الدراسة على المنهج الوصفي التحليلي، واستخدمت قائمة استقصاء لجمع البيانات من عينة بلغت 60 موظفًا وموظفة تم اختيارهم بطريقة عشوائية من العاملين بالشركة. وأظهرت نتائج التحليل الإحصائي أن استراتيجيات التحول الرقمي، والتي تضمنت تقليل الوقت والإجراءات الروتينية، ودعم الإدارة، وتطبيق الأنظمة المرنة، تسهم بدرجة كبيرة في تعزيز الكفاءة التشغيلية والتسويقية لخدمات الاتصالات بالشركة. كما أوضحت النتائج وجود بعض التحديات المتوسطة التي تعيق تطبيق هذه الاستراتيجيات، من أبرزها محدودية البرامج التدريبية المخصصة لتطوير مهارات العاملين، وصعوبة استخدام بعض التطبيقات الرقمية من قبل بعض الفئات العمرية، مما يؤثر سلبًا في مستوى الكفاءة العامة للشركة. وأوصت الدراسة بضرورة المحافظة على الإنجازات التي حققتها الشركة في مجال التحول الرقمي ومواصلة تطويرها من خلال التحسين المستمر، مع إعطاء أولوية للتدريب الرقمي باعتباره أداة أساسية لإعداد الكفاءات القادرة على التكيف مع بيئة العمل الإلكترونية. كما أكدت أهمية التوسع في استخدام التكنولوجيا الرقمية داخل الشركة، وتشكيل فرق عمل متخصصة لمتابعة عمليات التحول الرقمي بصورة مستمرة، مع الحد من التغييرات المتكررة التي قد تؤثر في جودة الأداء واستقراره، بما يسهم في تحقيق الاستدامة والاستفادة من الخبرات المتراكمة وتجنب تعثر المشروعات أو تأخر تنفيذها</w:t>
      </w:r>
      <w:r w:rsidRPr="00B42EA9">
        <w:rPr>
          <w:rFonts w:ascii="Simplified Arabic" w:eastAsia="Times New Roman" w:hAnsi="Simplified Arabic" w:cs="Simplified Arabic"/>
          <w:sz w:val="24"/>
          <w:szCs w:val="24"/>
          <w:lang w:eastAsia="en-GB"/>
        </w:rPr>
        <w:t>.</w:t>
      </w:r>
    </w:p>
    <w:p w14:paraId="3074AC1D" w14:textId="26756403" w:rsidR="00B42EA9" w:rsidRPr="00B42EA9" w:rsidRDefault="00B42EA9" w:rsidP="00B42EA9">
      <w:pPr>
        <w:spacing w:before="100" w:beforeAutospacing="1" w:after="100" w:afterAutospacing="1" w:line="240" w:lineRule="auto"/>
        <w:jc w:val="both"/>
        <w:rPr>
          <w:rFonts w:ascii="Simplified Arabic" w:eastAsia="Times New Roman" w:hAnsi="Simplified Arabic" w:cs="Simplified Arabic"/>
          <w:sz w:val="24"/>
          <w:szCs w:val="24"/>
          <w:rtl/>
          <w:lang w:eastAsia="en-GB"/>
        </w:rPr>
      </w:pPr>
      <w:r w:rsidRPr="00B42EA9">
        <w:rPr>
          <w:rFonts w:ascii="Simplified Arabic" w:eastAsia="Times New Roman" w:hAnsi="Simplified Arabic" w:cs="Simplified Arabic"/>
          <w:b/>
          <w:bCs/>
          <w:sz w:val="24"/>
          <w:szCs w:val="24"/>
          <w:rtl/>
          <w:lang w:eastAsia="en-GB"/>
        </w:rPr>
        <w:t>دراسة (الجنيدي وسليمان، 2025)</w:t>
      </w:r>
      <w:r w:rsidRPr="00B42EA9">
        <w:rPr>
          <w:rFonts w:ascii="Simplified Arabic" w:eastAsia="Times New Roman" w:hAnsi="Simplified Arabic" w:cs="Simplified Arabic"/>
          <w:sz w:val="24"/>
          <w:szCs w:val="24"/>
          <w:rtl/>
          <w:lang w:eastAsia="en-GB"/>
        </w:rPr>
        <w:t xml:space="preserve"> بعنوان "التحول الرقمي بالمؤسسات الجامعية لتحقيق التنمية المستدامة: جامعة تورنتو نموذجًا" تناولت موضوع التحول الرقمي ودوره في دعم المؤسسات الجامعية لتحقيق أهداف التنمية المستدامة ومواكبة التطورات التكنولوجية المتسارعة. وهدفت الدراسة إلى إبراز ملامح تطبيق التحول الرقمي في جامعة تورنتو بوصفها نموذجًا رائدًا في هذا المجال، بهدف استخلاص الخبرات والدروس المستفادة وتعميق الفهم للعلاقة بين التحول الرقمي والتنمية المستدامة في مؤسسات التعليم العالي. واستعرضت الدراسة مفهوم التحول الرقمي وأهميته في البيئة الجامعية، كما تناولت أبرز التقنيات الحديثة المرتبطة به، إلى جانب تحديد المرتكزات الأساسية التي تسهم في توظيفه كوسيلة فاعلة لتحقيق التنمية المستدامة. كذلك ناقشت الدراسة أبعاد التنمية المستدامة وأهدافها المختلفة، وسعت إلى تحليل المبررات التي تدعم تبني التحول الرقمي داخل الجامعات باعتباره مدخلًا أساسيًا لتحقيق التكامل بين التعليم والتنمية. وركزت الدراسة على تجربة جامعة تورنتو في تطبيق التحول الرقمي لخدمة أهداف التنمية المستدامة، موضحة الأدوات والاستراتيجيات التي اعتمدتها الجامعة لدمج التكنولوجيا في مجالات التعليم والإدارة والبحث العلمي. واعتمد الباحثان على المنهج الوصفي في دراسة الظاهرة وتحليل نتائجها. وفي ختام الدراسة، تم تقديم مجموعة من التوصيات، من أبرزها ضرورة تمكين أعضاء هيئة التدريس من اكتساب المهارات الرقمية اللازمة لتطوير البنية التحتية التقنية في الجامعات، وتوسيع استخدام المنصات والتطبيقات التعليمية الحديثة، بالإضافة إلى تعزيز الوعي المجتمعي بأهمية التحول الرقمي والاستفادة من التجارب الدولية الناجحة في هذا المجال. كما أوصت الدراسة بإعداد استراتيجيات متكاملة للتحول الرقمي تعزز الأمن السيبراني، وتدعم البحث العلمي والابتكار وريادة الأعمال عبر تحويل المخرجات البحثية إلى مشروعات تطبيقية قابلة للتنفيذ، فضلًا عن تشجيع التعاون الدولي بين الجامعات للاستفادة من أحدث التقنيات والتطبيقات الرقمية في التعليم الجامعي</w:t>
      </w:r>
      <w:r w:rsidRPr="00B42EA9">
        <w:rPr>
          <w:rFonts w:ascii="Simplified Arabic" w:eastAsia="Times New Roman" w:hAnsi="Simplified Arabic" w:cs="Simplified Arabic"/>
          <w:sz w:val="24"/>
          <w:szCs w:val="24"/>
          <w:lang w:eastAsia="en-GB"/>
        </w:rPr>
        <w:t>.</w:t>
      </w:r>
      <w:bookmarkStart w:id="80" w:name="_Toc234606939"/>
    </w:p>
    <w:p w14:paraId="40D1C3CC" w14:textId="489FAB1F" w:rsidR="00C213C6" w:rsidRPr="0075696D" w:rsidRDefault="00C213C6" w:rsidP="00042666">
      <w:pPr>
        <w:pStyle w:val="Heading2"/>
        <w:rPr>
          <w:rFonts w:ascii="Simplified Arabic" w:hAnsi="Simplified Arabic" w:cs="Simplified Arabic"/>
          <w:b/>
          <w:bCs/>
          <w:color w:val="auto"/>
          <w:sz w:val="32"/>
          <w:szCs w:val="32"/>
          <w:rtl/>
        </w:rPr>
      </w:pPr>
      <w:bookmarkStart w:id="81" w:name="_Toc235100892"/>
      <w:r w:rsidRPr="0075696D">
        <w:rPr>
          <w:rFonts w:ascii="Simplified Arabic" w:hAnsi="Simplified Arabic" w:cs="Simplified Arabic" w:hint="cs"/>
          <w:b/>
          <w:bCs/>
          <w:color w:val="auto"/>
          <w:sz w:val="32"/>
          <w:szCs w:val="32"/>
          <w:rtl/>
        </w:rPr>
        <w:t>ب- دراسات عن المتغير التابع كفاءة أداء المشاريع</w:t>
      </w:r>
      <w:bookmarkEnd w:id="80"/>
      <w:bookmarkEnd w:id="81"/>
      <w:r w:rsidRPr="0075696D">
        <w:rPr>
          <w:rFonts w:ascii="Simplified Arabic" w:hAnsi="Simplified Arabic" w:cs="Simplified Arabic" w:hint="cs"/>
          <w:b/>
          <w:bCs/>
          <w:color w:val="auto"/>
          <w:sz w:val="32"/>
          <w:szCs w:val="32"/>
          <w:rtl/>
        </w:rPr>
        <w:t xml:space="preserve"> </w:t>
      </w:r>
    </w:p>
    <w:p w14:paraId="43C9E036" w14:textId="77777777" w:rsidR="00B42EA9" w:rsidRPr="00B42EA9" w:rsidRDefault="005B4D16" w:rsidP="00B42EA9">
      <w:pPr>
        <w:spacing w:after="300" w:line="240" w:lineRule="auto"/>
        <w:jc w:val="both"/>
        <w:rPr>
          <w:rFonts w:ascii="Simplified Arabic" w:hAnsi="Simplified Arabic" w:cs="Simplified Arabic"/>
          <w:color w:val="333333"/>
          <w:sz w:val="24"/>
          <w:szCs w:val="24"/>
        </w:rPr>
      </w:pPr>
      <w:r w:rsidRPr="005B4D16">
        <w:rPr>
          <w:rFonts w:ascii="Helvetica" w:eastAsia="Times New Roman" w:hAnsi="Helvetica" w:cs="Times New Roman"/>
          <w:color w:val="333333"/>
          <w:kern w:val="0"/>
          <w:sz w:val="21"/>
          <w:szCs w:val="21"/>
          <w14:ligatures w14:val="none"/>
        </w:rPr>
        <w:br/>
      </w:r>
      <w:r w:rsidR="00B42EA9" w:rsidRPr="00B42EA9">
        <w:rPr>
          <w:rFonts w:ascii="Simplified Arabic" w:hAnsi="Simplified Arabic" w:cs="Simplified Arabic"/>
          <w:b/>
          <w:bCs/>
          <w:color w:val="333333"/>
          <w:sz w:val="24"/>
          <w:szCs w:val="24"/>
          <w:rtl/>
        </w:rPr>
        <w:t>دراسة (أعراب، 2021)</w:t>
      </w:r>
      <w:r w:rsidR="00B42EA9" w:rsidRPr="00B42EA9">
        <w:rPr>
          <w:rFonts w:ascii="Simplified Arabic" w:hAnsi="Simplified Arabic" w:cs="Simplified Arabic"/>
          <w:color w:val="333333"/>
          <w:sz w:val="24"/>
          <w:szCs w:val="24"/>
          <w:rtl/>
        </w:rPr>
        <w:t xml:space="preserve"> بعنوان "دور شبكات الأعمال في تحسين إدارة المشاريع الاقتصادية: دراسة حالة مشروع 748 سكن اجتماعي تساهمي". هدفت هذه الدراسة إلى إبراز أهمية استخدام شبكات الأعمال في تعزيز كفاءة إدارة المشاريع الاقتصادية، ومن أجل ذلك تم إجراء دراسة تطبيقية على مشروع إنجاز 748 سكنًا اجتماعيًا تساهميًا في الجزائر العاصمة. وقد أظهرت </w:t>
      </w:r>
      <w:r w:rsidR="00B42EA9" w:rsidRPr="00B42EA9">
        <w:rPr>
          <w:rFonts w:ascii="Simplified Arabic" w:hAnsi="Simplified Arabic" w:cs="Simplified Arabic"/>
          <w:color w:val="333333"/>
          <w:sz w:val="24"/>
          <w:szCs w:val="24"/>
          <w:rtl/>
        </w:rPr>
        <w:lastRenderedPageBreak/>
        <w:t>الدراسة وجود ضعف في توظيف الأساليب العلمية في إدارة المشروع، الأمر الذي انعكس سلبًا على مستوى أدائه. وبعد تطبيق مفهومي القيمة المكتسبة والجدولة المكتسبة، تبين وجود انحرافات عن التكاليف المخططة للأعمال المنجزة، إضافة إلى انحرافات في الجدول الزمني للمشروع، حيث جاءت قيمة مؤشر أداء التكلفة والجدولة</w:t>
      </w:r>
      <w:r w:rsidR="00B42EA9" w:rsidRPr="00B42EA9">
        <w:rPr>
          <w:rFonts w:ascii="Simplified Arabic" w:hAnsi="Simplified Arabic" w:cs="Simplified Arabic"/>
          <w:color w:val="333333"/>
          <w:sz w:val="24"/>
          <w:szCs w:val="24"/>
        </w:rPr>
        <w:t xml:space="preserve"> (CSI) </w:t>
      </w:r>
      <w:r w:rsidR="00B42EA9" w:rsidRPr="00B42EA9">
        <w:rPr>
          <w:rFonts w:ascii="Simplified Arabic" w:hAnsi="Simplified Arabic" w:cs="Simplified Arabic"/>
          <w:color w:val="333333"/>
          <w:sz w:val="24"/>
          <w:szCs w:val="24"/>
          <w:rtl/>
        </w:rPr>
        <w:t>أقل من الواحد الصحيح، مما يشير إلى أن المشروع لم يحقق الأداء المستهدف. وأسهمت النتائج المتوصل إليها في التنبؤ بتكلفة المشروع ومدته عند الإنجاز، إذ كانت هذه القيم تتغير في كل مرحلة يتم خلالها تقييم أداء المشروع، بما يعكس الطبيعة الديناميكية للجدولة والتكاليف في ظل ظروف عدم التأكد. كما ساعدت هذه التقديرات في اقتراح إجراءات تصحيحية تُمكن من إعادة المشروع إلى المسار المخطط له وفق الجدولة الأساسية، خاصة أن نتائج التنبؤ أوضحت أن مدة الإنجاز المتوقعة قد تصل إلى ما يقارب ضعف المدة الزمنية المحددة مسبقًا. وإضافة إلى ذلك، كشفت الدراسة أن المشروع تأثر بعدد من العوامل النوعية التي أسهمت في انحرافه عن الأداء المخطط، مما دفع الباحث إلى تقدير المدة المتبقية لإنجاز المشروع باستخدام المجموعات الضبابية وتقنيات المنطق الضبابي باعتبارها أكثر ملاءمة لمثل هذه الحالات. وقد أظهرت النتائج المتحصل عليها من هذه الأساليب تقاربًا كبيرًا مع نتائج التنبؤ الناتجة عن آخر عملية رقابة أُجريت على المشروع</w:t>
      </w:r>
      <w:r w:rsidR="00B42EA9" w:rsidRPr="00B42EA9">
        <w:rPr>
          <w:rFonts w:ascii="Simplified Arabic" w:hAnsi="Simplified Arabic" w:cs="Simplified Arabic"/>
          <w:color w:val="333333"/>
          <w:sz w:val="24"/>
          <w:szCs w:val="24"/>
        </w:rPr>
        <w:t>.</w:t>
      </w:r>
    </w:p>
    <w:p w14:paraId="42813B14" w14:textId="263160B1" w:rsidR="005B4D16" w:rsidRPr="00B42EA9" w:rsidRDefault="00B42EA9" w:rsidP="00B42EA9">
      <w:pPr>
        <w:spacing w:after="300" w:line="240" w:lineRule="auto"/>
        <w:jc w:val="both"/>
        <w:rPr>
          <w:rFonts w:ascii="Simplified Arabic" w:eastAsia="Times New Roman" w:hAnsi="Simplified Arabic" w:cs="Simplified Arabic"/>
          <w:color w:val="333333"/>
          <w:kern w:val="0"/>
          <w:sz w:val="25"/>
          <w:szCs w:val="24"/>
          <w:rtl/>
          <w14:ligatures w14:val="none"/>
        </w:rPr>
      </w:pPr>
      <w:r w:rsidRPr="00B42EA9">
        <w:rPr>
          <w:rFonts w:ascii="Simplified Arabic" w:eastAsia="Times New Roman" w:hAnsi="Simplified Arabic" w:cs="Simplified Arabic"/>
          <w:b/>
          <w:bCs/>
          <w:color w:val="333333"/>
          <w:kern w:val="0"/>
          <w:sz w:val="25"/>
          <w:szCs w:val="24"/>
          <w:rtl/>
          <w14:ligatures w14:val="none"/>
        </w:rPr>
        <w:t>دراسة (حمدي، 2022)</w:t>
      </w:r>
      <w:r w:rsidRPr="00B42EA9">
        <w:rPr>
          <w:rFonts w:ascii="Simplified Arabic" w:eastAsia="Times New Roman" w:hAnsi="Simplified Arabic" w:cs="Simplified Arabic"/>
          <w:color w:val="333333"/>
          <w:kern w:val="0"/>
          <w:sz w:val="25"/>
          <w:szCs w:val="24"/>
          <w:rtl/>
          <w14:ligatures w14:val="none"/>
        </w:rPr>
        <w:t xml:space="preserve"> بعنوان "أثر كفاءة الشركات وتقلبات الأرباح على العلاقة بين سيولة الأسهم وتكلفة الملكية: بالتطبيق على الشركات المدرجة في السوق السعودي". هدفت الدراسة إلى تحليل العلاقة بين سيولة الأسهم وتكلفة حقوق الملكية، مع بحث الدور التعديلي لكل من كفاءة الشركات وتقلبات الأرباح في هذه العلاقة. واستندت الدراسة إلى بيانات مستمدة من عينة تضم 100 شركة مدرجة في سوق الأوراق المالية السعودي خلال الفترة من 2012 إلى 2019. واعتمد الباحث في قياس سيولة الأسهم على حجم التداول باعتباره مؤشرًا مباشرًا، وعلى الفروق النسبية بين أسعار العرض والطلب باعتبارها مؤشرًا غير مباشر. كما تم قياس تقلبات الأرباح بالاعتماد على العوائد غير العادية، واستخدام نموذج توزيعات الأرباح لتقدير تكلفة التمويل بالملكية. وأظهرت نتائج الدراسة وجود تأثير سلبي ذي دلالة معنوية لكفاءة الشركات على الفروق النسبية بين أسعار العرض والطلب للأسهم، مع وجود تأثير إيجابي ومعنوي لهذه الفروق على تكلفة التمويل بالملكية، وهو ما يدل على أن انخفاض سيولة الأسهم يؤدي إلى زيادة تكلفة الاستثمار وارتفاع العائد المطلوب من المستثمرين. في المقابل، بينت النتائج أن كفاءة الشركات تؤدي دورًا معدلًا في هذه العلاقة من خلال تقليص التأثير السلبي لضعف السيولة على تكلفة التمويل، مما يجعلها عاملًا تعويضيًا في نظر المستثمرين. كما كشفت النتائج عن وجود تأثير سلبي ومعنوي للعوائد غير العادية على حجم تداول الأسهم، بالإضافة إلى تأثير سلبي لحجم التداول على تكلفة التمويل بالملكية، الأمر الذي يشير إلى أن زيادة حجم التداول تساعد الشركات على الحصول على التمويل بتكلفة أقل واستقطاب مستثمرين جدد. وفي المقابل، ظهر تأثير إيجابي لحجم التداول على تكلفة التمويل بالملكية في ظل وجود عوائد غير عادية، وهو ما يعكس تفسير المستثمرين للسيولة المرتفعة في هذه الحالة بوصفها مؤشرًا سلبيًا يدفع الشركات إلى زيادة توزيعات الأرباح بهدف تسهيل الحصول على التمويل. وتبرز أهمية هذه الدراسة في إسهامها في إثراء أدبيات المحاسبة والتمويل من خلال توضيح دور سيولة الأسهم في خفض تكلفة رأس المال، وإبراز أهمية كفاءة الشركات في تقليل تكلفة الملكية عند انخفاض مستويات السيولة. كما سلطت الضوء على ظاهرة ارتفاع تكلفة التمويل بالملكية رغم تحسن سيولة الأسهم في ظل الارتفاع الكبير في تقلبات العوائد</w:t>
      </w:r>
      <w:r w:rsidRPr="00B42EA9">
        <w:rPr>
          <w:rFonts w:ascii="Simplified Arabic" w:eastAsia="Times New Roman" w:hAnsi="Simplified Arabic" w:cs="Simplified Arabic"/>
          <w:color w:val="333333"/>
          <w:kern w:val="0"/>
          <w:sz w:val="25"/>
          <w:szCs w:val="24"/>
          <w14:ligatures w14:val="none"/>
        </w:rPr>
        <w:t>.</w:t>
      </w:r>
    </w:p>
    <w:p w14:paraId="0F12E3B6" w14:textId="77777777" w:rsidR="00B42EA9" w:rsidRPr="00B42EA9" w:rsidRDefault="005B4D16" w:rsidP="00B42EA9">
      <w:pPr>
        <w:spacing w:line="240" w:lineRule="auto"/>
        <w:jc w:val="both"/>
        <w:rPr>
          <w:rFonts w:ascii="Simplified Arabic" w:hAnsi="Simplified Arabic" w:cs="Simplified Arabic"/>
          <w:sz w:val="24"/>
          <w:szCs w:val="24"/>
        </w:rPr>
      </w:pPr>
      <w:r w:rsidRPr="005B4D16">
        <w:rPr>
          <w:rFonts w:ascii="Simplified Arabic" w:eastAsia="Times New Roman" w:hAnsi="Simplified Arabic" w:cs="Simplified Arabic"/>
          <w:sz w:val="24"/>
          <w:szCs w:val="24"/>
          <w:lang w:eastAsia="en-GB"/>
        </w:rPr>
        <w:t> </w:t>
      </w:r>
      <w:r w:rsidR="00B42EA9" w:rsidRPr="00B42EA9">
        <w:rPr>
          <w:rFonts w:ascii="Simplified Arabic" w:hAnsi="Simplified Arabic" w:cs="Simplified Arabic"/>
          <w:b/>
          <w:bCs/>
          <w:sz w:val="24"/>
          <w:szCs w:val="24"/>
          <w:rtl/>
        </w:rPr>
        <w:t>دراسة (هادي، البرهان، 2022)</w:t>
      </w:r>
      <w:r w:rsidR="00B42EA9" w:rsidRPr="00B42EA9">
        <w:rPr>
          <w:rFonts w:ascii="Simplified Arabic" w:hAnsi="Simplified Arabic" w:cs="Simplified Arabic"/>
          <w:sz w:val="24"/>
          <w:szCs w:val="24"/>
          <w:rtl/>
        </w:rPr>
        <w:t xml:space="preserve"> بعنوان "تقييم كفاءة مشاريع دائرة العيادات الطبية الشعبية في العراق: دراسة تطبيقية في الجناح الخاص لمستشفى الزهراء التعليمي للمدة 2015–2020". تناولت الدراسة سعي المجتمعات إلى إعداد الخطط التنموية الهادفة إلى الارتقاء بالبنية الاقتصادية والاجتماعية، حيث يُعد القطاع الصحي من القطاعات الخدمية الحيوية المؤثرة في حياة الأفراد، نظرًا لارتباطه بصحة الإنسان التي تمثل عاملًا مهمًا في قدرته على الإنتاج والمساهمة في التنمية والتطور. </w:t>
      </w:r>
      <w:r w:rsidR="00B42EA9" w:rsidRPr="00B42EA9">
        <w:rPr>
          <w:rFonts w:ascii="Simplified Arabic" w:hAnsi="Simplified Arabic" w:cs="Simplified Arabic"/>
          <w:sz w:val="24"/>
          <w:szCs w:val="24"/>
          <w:rtl/>
        </w:rPr>
        <w:lastRenderedPageBreak/>
        <w:t>كما أشارت الدراسة إلى أن المستشفيات تُعد الجهات المسؤولة عن تقديم الخدمات الصحية للأفراد، وأن كفاءة أدائها وجودة إدارتها من النواحي المالية والمادية والبشرية تعكس مستوى جودة الخدمات الصحية المقدمة. وانطلقت الدراسة من ملاحظة تراجع جودة الخدمات الطبية في مقابل تنامي التكاليف الاستثمارية، وهدفت إلى إجراء تقييم مالي واقتصادي للجناح الخاص في مستشفى الزهراء التعليمي. ولتحقيق أهدافها اعتمدت الدراسة على أسلوب التحليل الوصفي للمعايير المالية والاقتصادية، إلى جانب أسلوب التحليل الكمي في معالجة البيانات الإحصائية والمحاسبية. وتوصلت الدراسة إلى مجموعة من النتائج، من أبرزها أن الجناح الخاص يستخدم الأجهزة الطبية وصالات العمليات التابعة للمستشفى بصورة عامة وليست مخصصة له، وأنه يحقق أرباحًا بصورة مستمرة نتيجة اعتماده على آلية منح الأطباء نسبة من أجور العمليات التي يقومون بإجرائها. كما تبين انخفاض التكاليف التشغيلية بسبب الاستفادة من الأدوية والمستلزمات الطبية المدعومة من القطاع الصحي العام. وأظهرت النتائج كذلك عدم وجود مطابقة سنوية أو ميزانية مستقلة للجناح الخاص، الأمر الذي أدى إلى صعوبات في إجراء التقييم المالي والاقتصادي، إضافة إلى الاعتماد على التعليمات الصادرة من دائرة العيادات الطبية الشعبية فيما يتعلق بتوزيع نسب الحوافز وتصنيف العمليات وتحديد أسعار الخدمات الطبية</w:t>
      </w:r>
      <w:r w:rsidR="00B42EA9" w:rsidRPr="00B42EA9">
        <w:rPr>
          <w:rFonts w:ascii="Simplified Arabic" w:hAnsi="Simplified Arabic" w:cs="Simplified Arabic"/>
          <w:sz w:val="24"/>
          <w:szCs w:val="24"/>
        </w:rPr>
        <w:t>.</w:t>
      </w:r>
    </w:p>
    <w:p w14:paraId="62B664C1" w14:textId="77777777" w:rsidR="00B42EA9" w:rsidRPr="00B42EA9" w:rsidRDefault="00B42EA9" w:rsidP="00B42EA9">
      <w:pPr>
        <w:spacing w:before="100" w:beforeAutospacing="1" w:after="100" w:afterAutospacing="1" w:line="240" w:lineRule="auto"/>
        <w:jc w:val="both"/>
        <w:rPr>
          <w:rFonts w:ascii="Simplified Arabic" w:hAnsi="Simplified Arabic" w:cs="Simplified Arabic"/>
          <w:sz w:val="24"/>
          <w:szCs w:val="24"/>
        </w:rPr>
      </w:pPr>
      <w:r w:rsidRPr="00B42EA9">
        <w:rPr>
          <w:rFonts w:ascii="Simplified Arabic" w:hAnsi="Simplified Arabic" w:cs="Simplified Arabic"/>
          <w:b/>
          <w:bCs/>
          <w:sz w:val="24"/>
          <w:szCs w:val="24"/>
          <w:rtl/>
        </w:rPr>
        <w:t>دراسة (ريهام عبد العزيز، 2024)</w:t>
      </w:r>
      <w:r w:rsidRPr="00B42EA9">
        <w:rPr>
          <w:rFonts w:ascii="Simplified Arabic" w:hAnsi="Simplified Arabic" w:cs="Simplified Arabic"/>
          <w:sz w:val="24"/>
          <w:szCs w:val="24"/>
          <w:rtl/>
        </w:rPr>
        <w:t xml:space="preserve"> بعنوان "أثر الإدارة المرنة على كفاءة المشاريع الصغيرة والمتوسطة لتنمية الاقتصاد المصري: دراسة تطبيقية على شركات تكنولوجيا المعلومات بجمهورية مصر العربية". هدفت الدراسة إلى تحليل دور الإدارة المرنة في تعزيز كفاءة أداء المشاريع الصغيرة والمتوسطة ودعم مساهمتها في تنمية الاقتصاد المصري، وذلك بالتطبيق على شركات تكنولوجيا المعلومات. واعتمدت الدراسة على المنهج الاستنباطي، حيث شمل مجتمع الدراسة جميع العاملين في شركات تكنولوجيا المعلومات، والبالغ عددهم وفق بيانات غرفة صناعة تكنولوجيا المعلومات والاتصالات 8624 فردًا. وتم تحديد عينة الدراسة بالاعتماد على جداول التوزيع العشوائي عند مستوى دلالة 5% ومعامل ثقة 95%، حيث بلغ حجم العينة 368 مفردة. وبعد جمع الاستبيانات، بلغ عدد الاستمارات الصالحة للتحليل الإحصائي 340 استمارة بنسبة استجابة بلغت 92%. وأظهرت نتائج الدراسة وجود تأثير إيجابي ومعنوي للإدارة المرنة بأبعادها الأربعة المتمثلة في القضاء على الهدر، والتحسين المستمر، والإبداع والابتكار، وتحقيق القيمة المضافة. كما أكدت النتائج أن تطبيق ممارسات الإدارة المرنة يسهم في رفع كفاءة الشركات وتحسين قدرتها على الاستجابة للتحديات والفرص في بيئة العمل التكنولوجية. وفي ضوء هذه النتائج، أوصت الدراسة بضرورة تعزيز كفاءة الأداء في شركات تكنولوجيا المعلومات من خلال الحد من الهدر المالي والبشري، وزيادة سرعة التفاعل مع المتغيرات البيئية، وتطبيق مبدأ التحسين المستمر، ودعم الإبداع والابتكار. كما دعت إلى إعطاء اهتمام أكبر لتبني الإدارة المرنة بما يضمن تجنب الممارسات غير الفعالة والأنشطة التي لا تضيف قيمة حقيقية للعميل</w:t>
      </w:r>
      <w:r w:rsidRPr="00B42EA9">
        <w:rPr>
          <w:rFonts w:ascii="Simplified Arabic" w:hAnsi="Simplified Arabic" w:cs="Simplified Arabic"/>
          <w:sz w:val="24"/>
          <w:szCs w:val="24"/>
        </w:rPr>
        <w:t>.</w:t>
      </w:r>
    </w:p>
    <w:p w14:paraId="642A4CCB" w14:textId="0A441D54" w:rsidR="00C213C6" w:rsidRPr="00B42EA9" w:rsidRDefault="00C213C6" w:rsidP="00B42EA9">
      <w:pPr>
        <w:spacing w:before="100" w:beforeAutospacing="1" w:after="100" w:afterAutospacing="1" w:line="240" w:lineRule="auto"/>
        <w:jc w:val="both"/>
        <w:rPr>
          <w:rFonts w:ascii="Simplified Arabic" w:hAnsi="Simplified Arabic" w:cs="Simplified Arabic"/>
          <w:rtl/>
        </w:rPr>
      </w:pPr>
    </w:p>
    <w:p w14:paraId="43917A00" w14:textId="6C755CBB" w:rsidR="009E5141" w:rsidRPr="009E5141" w:rsidRDefault="009E5141" w:rsidP="009E5141">
      <w:pPr>
        <w:pStyle w:val="my-2"/>
        <w:bidi/>
        <w:jc w:val="both"/>
        <w:rPr>
          <w:rFonts w:ascii="Simplified Arabic" w:hAnsi="Simplified Arabic" w:cs="Simplified Arabic"/>
          <w:b/>
          <w:bCs/>
        </w:rPr>
      </w:pPr>
      <w:r w:rsidRPr="009E5141">
        <w:rPr>
          <w:rFonts w:ascii="Simplified Arabic" w:hAnsi="Simplified Arabic" w:cs="Simplified Arabic" w:hint="cs"/>
          <w:b/>
          <w:bCs/>
          <w:color w:val="333333"/>
          <w:rtl/>
        </w:rPr>
        <w:t>دراسة (جلول، 2025)</w:t>
      </w:r>
      <w:r w:rsidRPr="009E5141">
        <w:rPr>
          <w:rFonts w:ascii="Simplified Arabic" w:hAnsi="Simplified Arabic" w:cs="Simplified Arabic" w:hint="cs"/>
          <w:color w:val="333333"/>
          <w:rtl/>
        </w:rPr>
        <w:t xml:space="preserve"> بعنوان "دور مبادئ حوكمة الشركات في رفع كفاءة المؤسسات الفندقية: دراسة إحصائية لعينة من الفنادق الجزائرية". هدفت الدراسة إلى تحليل أثر تطبيق مبادئ حوكمة الشركات في تحسين كفاءة الأداء بالمؤسسات الفندقية الجزائرية. ولتحقيق هذا الهدف، تم تصميم استبانة مكونة من 37 فقرة وتوزيعها على عينة من المؤسسات الفندقية الجزائرية بلغ عددها 60 فندقًا، كما تم استخدام مجموعة من الأساليب الإحصائية وتحليل البيانات من خلال برنامج </w:t>
      </w:r>
      <w:r w:rsidRPr="009E5141">
        <w:rPr>
          <w:rFonts w:ascii="Simplified Arabic" w:hAnsi="Simplified Arabic" w:cs="Simplified Arabic" w:hint="cs"/>
          <w:color w:val="333333"/>
        </w:rPr>
        <w:t>SPSS21</w:t>
      </w:r>
      <w:r w:rsidRPr="009E5141">
        <w:rPr>
          <w:rFonts w:ascii="Simplified Arabic" w:hAnsi="Simplified Arabic" w:cs="Simplified Arabic" w:hint="cs"/>
          <w:color w:val="333333"/>
          <w:rtl/>
        </w:rPr>
        <w:t xml:space="preserve"> وأظهرت نتائج الدراسة أن تطبيق مبادئ حوكمة الشركات داخل المؤسسات الفندقية يسهم في إنشاء بيئة تنظيمية متكاملة على المستويين الداخلي والخارجي، ترتكز على مبادئ الشفافية والنزاهة والمصداقية، بما يساعد على تلبية متطلبات مختلف الأطراف ذات العلاقة وتعزيز استدامة المؤسسات. كما بينت النتائج أن تطبيق الحوكمة يساهم في تمكين الفنادق من تحقيق ميزة تنافسية في ظل المنافسة المتزايدة التي يشهدها القطاع السياحي. وأوضحت الدراسة أن الجزائر، كغيرها من الدول، </w:t>
      </w:r>
      <w:r w:rsidRPr="009E5141">
        <w:rPr>
          <w:rFonts w:ascii="Simplified Arabic" w:hAnsi="Simplified Arabic" w:cs="Simplified Arabic" w:hint="cs"/>
          <w:color w:val="333333"/>
          <w:rtl/>
        </w:rPr>
        <w:lastRenderedPageBreak/>
        <w:t>تسعى إلى تحقيق تنمية شاملة في القطاع السياحي الذي يعتمد بدرجة كبيرة على كفاءة القطاع الفندقي باعتباره عنصرًا أساسيًا داعمًا للنشاط السياحي. كما كشفت النتائج أن تبني مبادئ حوكمة الشركات يؤثر إيجابًا في جودة الأداء ومستوى الابتكار داخل المؤسسات الفندقية الجزائرية، ويسهم في تطوير أدائها التنظيمي بصورة عامة، الأمر الذي ينعكس على رفع الكفاءة التشغيلية وتحقيق أداء مؤسسي متميز ومستدام.</w:t>
      </w:r>
      <w:bookmarkStart w:id="82" w:name="_Toc192857524"/>
    </w:p>
    <w:p w14:paraId="694E7491" w14:textId="77777777" w:rsidR="009E5141" w:rsidRDefault="009E5141" w:rsidP="009E5141">
      <w:pPr>
        <w:pStyle w:val="my-2"/>
        <w:bidi/>
        <w:jc w:val="both"/>
        <w:rPr>
          <w:rFonts w:ascii="Simplified Arabic" w:hAnsi="Simplified Arabic" w:cs="Simplified Arabic"/>
          <w:rtl/>
          <w:lang w:val="en-US" w:bidi="ar-EG"/>
        </w:rPr>
      </w:pPr>
      <w:r w:rsidRPr="009E5141">
        <w:rPr>
          <w:rFonts w:ascii="Simplified Arabic" w:hAnsi="Simplified Arabic" w:cs="Simplified Arabic"/>
          <w:b/>
          <w:bCs/>
          <w:rtl/>
        </w:rPr>
        <w:t>دراسة (السقطي، 2025)</w:t>
      </w:r>
      <w:r w:rsidRPr="009E5141">
        <w:rPr>
          <w:rFonts w:ascii="Simplified Arabic" w:hAnsi="Simplified Arabic" w:cs="Simplified Arabic"/>
          <w:rtl/>
        </w:rPr>
        <w:t xml:space="preserve"> بعنوان "تأثير إدارة سلاسل الإمداد على أداء مشاريع الخرسانة الجاهزة: دراسة حالة شركة حسن علام للخرسانة الجاهزة في مصر". تناولت الدراسة الدور الحيوي الذي تؤديه صناعة البناء في مصر في دعم التنمية الاقتصادية، حيث تمثل مشاريع الخرسانة الجاهزة عنصرًا رئيسيًا في تطوير البنية التحتية. كما أشارت إلى أن هذه المشاريع تواجه العديد من التحديات، من أبرزها التأخير في التنفيذ، وارتفاع التكاليف، وانخفاض الكفاءة التشغيلية، وهي تحديات ترتبط في كثير من الأحيان بضعف إدارة سلاسل الإمداد. وهدفت الدراسة إلى تحليل أثر ممارسات إدارة سلاسل الإمداد على أداء مشاريع الخرسانة الجاهزة، مع اتخاذ شركة حسن علام للخرسانة الجاهزة نموذجًا للتطبيق. وركزت الدراسة على مجموعة من العوامل الرئيسة المؤثرة في أداء المشاريع، ومنها إدارة التكاليف، والالتزام بمواعيد التسليم، وإدارة المخزون، واختيار الموردين، ومراقبة جودة المواد. واعتمدت الدراسة على مراجعة الأدبيات السابقة، وتحليل الاستبيانات، واستخدام نماذج المحاكاة لتقييم مدى تأثير ممارسات إدارة سلاسل الإمداد في كفاءة المشاريع وجدواها الاقتصادية ونجاحها بشكل عام. وأظهرت النتائج أهمية تحسين العلاقات مع الموردين، وتعزيز التنسيق اللوجستي، وتبني التقنيات الرقمية الحديثة لدعم كفاءة سلاسل الإمداد. كما قدمت الدراسة مجموعة من الرؤى المهمة لأصحاب المصلحة في قطاع البناء، من خلال طرح توصيات تسهم في الحد من المخاطر وتعزيز مرونة واستجابة إدارة سلاسل الإمداد في مشاريع الخرسانة الجاهزة. وأكدت الدراسة أن معالجة أوجه القصور في سلاسل الإمداد يمكن أن تساعد شركات البناء على تحقيق استقرار أكبر في تنفيذ المشاريع، وخفض التكاليف، وتحسين جداول التسليم. كما أسهمت الدراسة في إثراء المعرفة المتعلقة بإدارة سلاسل الإمداد في قطاع البناء، مع التأكيد على أهمية تبني استراتيجيات متكاملة لسلاسل الإمداد لضمان استدامة قطاع البناء في مصر وتعزيز قدرته التنافسية</w:t>
      </w:r>
      <w:r w:rsidRPr="009E5141">
        <w:rPr>
          <w:rFonts w:ascii="Simplified Arabic" w:hAnsi="Simplified Arabic" w:cs="Simplified Arabic"/>
          <w:lang w:val="en-US" w:bidi="ar-EG"/>
        </w:rPr>
        <w:t>.</w:t>
      </w:r>
    </w:p>
    <w:p w14:paraId="19E5E2EF" w14:textId="77777777" w:rsidR="009E5141" w:rsidRDefault="009E5141" w:rsidP="009E5141">
      <w:pPr>
        <w:pStyle w:val="my-2"/>
        <w:bidi/>
        <w:jc w:val="both"/>
        <w:rPr>
          <w:rFonts w:ascii="ltr-font" w:hAnsi="ltr-font"/>
          <w:color w:val="333333"/>
          <w:sz w:val="18"/>
          <w:szCs w:val="18"/>
          <w:rtl/>
          <w:lang w:val="en-US"/>
        </w:rPr>
      </w:pPr>
      <w:r w:rsidRPr="009E5141">
        <w:rPr>
          <w:rFonts w:ascii="Simplified Arabic" w:hAnsi="Simplified Arabic" w:cs="Simplified Arabic"/>
          <w:b/>
          <w:bCs/>
          <w:rtl/>
        </w:rPr>
        <w:t>دراسة (قرقاب وكشير، 2026)</w:t>
      </w:r>
      <w:r w:rsidRPr="009E5141">
        <w:rPr>
          <w:rFonts w:ascii="Simplified Arabic" w:hAnsi="Simplified Arabic" w:cs="Simplified Arabic"/>
          <w:rtl/>
        </w:rPr>
        <w:t xml:space="preserve"> بعنوان "أثر تطبيق استراتيجيات إدارة المخاطر على أداء المشاريع الإنشائية". تناولت الدراسة الدور المحوري لإدارة المخاطر في تحسين أداء مشاريع البناء، ولاسيما في الحد من التأخيرات الزمنية وتعزيز الكفاءة العامة للمشروعات. وهدفت إلى التعرف على أثر تطبيق ممارسات إدارة المخاطر في أداء المشاريع الإنشائية. واعتمدت الدراسة على المنهج الوصفي التحليلي، واستخدمت استبيانًا منظمًا بوصفه الأداة الرئيسة لجمع البيانات. وتكوّن مجتمع الدراسة من 100 مشارك من العاملين في مشاريع البناء، فيما بلغت العينة الفعلية 80 مشاركًا، وتم الاعتماد على 70 استجابة صالحة لإجراء التحليل الإحصائي. كما جرى تحليل البيانات باستخدام برنامج الحزمة الإحصائية للعلوم الاجتماعية</w:t>
      </w:r>
      <w:r w:rsidRPr="009E5141">
        <w:rPr>
          <w:rFonts w:ascii="Simplified Arabic" w:hAnsi="Simplified Arabic" w:cs="Simplified Arabic"/>
          <w:lang w:val="en-US" w:bidi="ar-EG"/>
        </w:rPr>
        <w:t xml:space="preserve"> (SPSS). </w:t>
      </w:r>
      <w:r w:rsidRPr="009E5141">
        <w:rPr>
          <w:rFonts w:ascii="Simplified Arabic" w:hAnsi="Simplified Arabic" w:cs="Simplified Arabic"/>
          <w:rtl/>
        </w:rPr>
        <w:t>وأظهرت نتائج الدراسة وجود علاقة ذات دلالة إحصائية بين مستوى تطبيق إدارة المخاطر وأداء مشاريع البناء، خاصة فيما يتعلق بالالتزام بالجداول الزمنية المحددة للمشروعات. كما بينت النتائج أن الممارسات الفاعلة لإدارة المخاطر تسهم في تحسين مخرجات المشاريع من خلال تعزيز عمليات تحديد المخاطر وتقييمها ووضع الاستجابات المناسبة لها ومتابعتها بصورة مستمرة. وخلصت الدراسة إلى أن الدمج المنهجي لإجراءات إدارة المخاطر ضمن ممارسات إدارة مشاريع البناء من شأنه أن يرفع مستوى أداء المشاريع بشكل ملحوظ ويساعد في تقليل حالات التأخير وتحسين فرص النجاح</w:t>
      </w:r>
      <w:r w:rsidRPr="009E5141">
        <w:rPr>
          <w:rFonts w:ascii="Simplified Arabic" w:hAnsi="Simplified Arabic" w:cs="Simplified Arabic"/>
          <w:lang w:val="en-US" w:bidi="ar-EG"/>
        </w:rPr>
        <w:t>.</w:t>
      </w:r>
    </w:p>
    <w:p w14:paraId="0C05F9AD" w14:textId="77777777" w:rsidR="0075696D" w:rsidRDefault="0075696D" w:rsidP="0075696D">
      <w:pPr>
        <w:pStyle w:val="my-2"/>
        <w:bidi/>
        <w:jc w:val="both"/>
        <w:rPr>
          <w:rFonts w:ascii="ltr-font" w:hAnsi="ltr-font"/>
          <w:color w:val="333333"/>
          <w:sz w:val="18"/>
          <w:szCs w:val="18"/>
          <w:rtl/>
          <w:lang w:val="en-US"/>
        </w:rPr>
      </w:pPr>
    </w:p>
    <w:p w14:paraId="57524133" w14:textId="77777777" w:rsidR="0075696D" w:rsidRDefault="0075696D" w:rsidP="0075696D">
      <w:pPr>
        <w:pStyle w:val="my-2"/>
        <w:bidi/>
        <w:jc w:val="both"/>
        <w:rPr>
          <w:rFonts w:ascii="ltr-font" w:hAnsi="ltr-font"/>
          <w:color w:val="333333"/>
          <w:sz w:val="18"/>
          <w:szCs w:val="18"/>
          <w:rtl/>
          <w:lang w:val="en-US"/>
        </w:rPr>
      </w:pPr>
    </w:p>
    <w:p w14:paraId="309D9A51" w14:textId="009CC95F" w:rsidR="00C213C6" w:rsidRPr="00042666" w:rsidRDefault="00324D04" w:rsidP="009E5141">
      <w:pPr>
        <w:pStyle w:val="my-2"/>
        <w:bidi/>
        <w:jc w:val="both"/>
        <w:rPr>
          <w:rFonts w:ascii="Simplified Arabic" w:hAnsi="Simplified Arabic" w:cs="Simplified Arabic"/>
          <w:b/>
          <w:bCs/>
          <w:sz w:val="28"/>
          <w:szCs w:val="28"/>
          <w:rtl/>
        </w:rPr>
      </w:pPr>
      <w:r w:rsidRPr="00324D04">
        <w:rPr>
          <w:rFonts w:ascii="ltr-font" w:hAnsi="ltr-font"/>
          <w:color w:val="333333"/>
          <w:sz w:val="18"/>
          <w:szCs w:val="18"/>
        </w:rPr>
        <w:lastRenderedPageBreak/>
        <w:br/>
      </w:r>
      <w:r w:rsidRPr="00324D04">
        <w:rPr>
          <w:rFonts w:ascii="Simplified Arabic" w:hAnsi="Simplified Arabic" w:cs="Simplified Arabic" w:hint="cs"/>
          <w:color w:val="333333"/>
        </w:rPr>
        <w:t> </w:t>
      </w:r>
      <w:bookmarkStart w:id="83" w:name="_Toc234606941"/>
      <w:r w:rsidR="00042666" w:rsidRPr="0075696D">
        <w:rPr>
          <w:rFonts w:ascii="Simplified Arabic" w:hAnsi="Simplified Arabic" w:cs="Simplified Arabic" w:hint="cs"/>
          <w:b/>
          <w:bCs/>
          <w:sz w:val="32"/>
          <w:szCs w:val="32"/>
          <w:rtl/>
        </w:rPr>
        <w:t>التعليق على الدراسات السابقة</w:t>
      </w:r>
      <w:bookmarkEnd w:id="83"/>
      <w:r w:rsidR="00042666" w:rsidRPr="0075696D">
        <w:rPr>
          <w:rFonts w:ascii="Simplified Arabic" w:hAnsi="Simplified Arabic" w:cs="Simplified Arabic" w:hint="cs"/>
          <w:b/>
          <w:bCs/>
          <w:sz w:val="32"/>
          <w:szCs w:val="32"/>
          <w:rtl/>
        </w:rPr>
        <w:t xml:space="preserve"> </w:t>
      </w:r>
      <w:bookmarkEnd w:id="82"/>
    </w:p>
    <w:p w14:paraId="5709883F" w14:textId="77777777" w:rsidR="003910B2" w:rsidRPr="003910B2" w:rsidRDefault="003910B2" w:rsidP="003910B2">
      <w:pPr>
        <w:jc w:val="both"/>
        <w:rPr>
          <w:rFonts w:ascii="Simplified Arabic" w:hAnsi="Simplified Arabic" w:cs="Simplified Arabic"/>
          <w:sz w:val="24"/>
          <w:szCs w:val="24"/>
        </w:rPr>
      </w:pPr>
      <w:r w:rsidRPr="003910B2">
        <w:rPr>
          <w:rFonts w:ascii="Simplified Arabic" w:hAnsi="Simplified Arabic" w:cs="Simplified Arabic"/>
          <w:sz w:val="24"/>
          <w:szCs w:val="24"/>
          <w:rtl/>
        </w:rPr>
        <w:t>أظهرت مراجعة الدراسات السابقة وجود اهتمام متزايد بموضوع التحول الرقمي ودوره في تحسين الأداء المؤسسي بمختلف أبعاده، حيث ركزت مجموعة من الدراسات على تحليل واقع التحول الرقمي ومتطلباته ومعوقاته، مثل دراسة عبد الرحمن حسن (2020)، ودراسة الدوبي (2023)، ودراسة جعفر العلوان (2023)، والتي أكدت جميعها أن نجاح التحول الرقمي يرتبط بتوافر البنية التحتية التقنية والدعم القيادي والثقافة التنظيمية الداعمة للتغيير</w:t>
      </w:r>
      <w:r w:rsidRPr="003910B2">
        <w:rPr>
          <w:rFonts w:ascii="Simplified Arabic" w:hAnsi="Simplified Arabic" w:cs="Simplified Arabic"/>
          <w:sz w:val="24"/>
          <w:szCs w:val="24"/>
        </w:rPr>
        <w:t>.</w:t>
      </w:r>
    </w:p>
    <w:p w14:paraId="23BCC05D" w14:textId="77777777" w:rsidR="003910B2" w:rsidRPr="003910B2" w:rsidRDefault="003910B2" w:rsidP="003910B2">
      <w:pPr>
        <w:jc w:val="both"/>
        <w:rPr>
          <w:rFonts w:ascii="Simplified Arabic" w:hAnsi="Simplified Arabic" w:cs="Simplified Arabic"/>
          <w:sz w:val="24"/>
          <w:szCs w:val="24"/>
        </w:rPr>
      </w:pPr>
      <w:r w:rsidRPr="003910B2">
        <w:rPr>
          <w:rFonts w:ascii="Simplified Arabic" w:hAnsi="Simplified Arabic" w:cs="Simplified Arabic"/>
          <w:sz w:val="24"/>
          <w:szCs w:val="24"/>
          <w:rtl/>
        </w:rPr>
        <w:t>كما تناولت دراسات أخرى الآثار التنظيمية للتحول الرقمي، مثل دراسة هدى إبراهيم أحمد دويدار وطارق حسن عابدين (2023)، ودراسة مشهور زيادي وعساف فلفلان (2024)، ودراسة رضا وسي طيب الهاشمي (2024)، حيث أوضحت هذه الدراسات أن التحول الرقمي يسهم في تحسين أداء العاملين وتنمية رأس المال الفكري وتقليل مقاومة التغيير التنظيمي عند توافر بيئة تنظيمية داعمة</w:t>
      </w:r>
      <w:r w:rsidRPr="003910B2">
        <w:rPr>
          <w:rFonts w:ascii="Simplified Arabic" w:hAnsi="Simplified Arabic" w:cs="Simplified Arabic"/>
          <w:sz w:val="24"/>
          <w:szCs w:val="24"/>
        </w:rPr>
        <w:t>.</w:t>
      </w:r>
    </w:p>
    <w:p w14:paraId="1B2C83B5" w14:textId="77777777" w:rsidR="003910B2" w:rsidRPr="003910B2" w:rsidRDefault="003910B2" w:rsidP="003910B2">
      <w:pPr>
        <w:jc w:val="both"/>
        <w:rPr>
          <w:rFonts w:ascii="Simplified Arabic" w:hAnsi="Simplified Arabic" w:cs="Simplified Arabic"/>
          <w:sz w:val="24"/>
          <w:szCs w:val="24"/>
        </w:rPr>
      </w:pPr>
      <w:r w:rsidRPr="003910B2">
        <w:rPr>
          <w:rFonts w:ascii="Simplified Arabic" w:hAnsi="Simplified Arabic" w:cs="Simplified Arabic"/>
          <w:sz w:val="24"/>
          <w:szCs w:val="24"/>
          <w:rtl/>
        </w:rPr>
        <w:t>وفي السياق السعودي، أبرزت دراسة أسماء يوسف باشميل (2025) ودراسة أمل زاهد (2025) وجود تأثير إيجابي للتحول الرقمي على كفاءة تنفيذ المشاريع والكفاءة التشغيلية والتسويقية، كما أكدتا أهمية الاستثمار في التكنولوجيا الرقمية وتطوير مهارات العاملين لتحقيق الاستفادة القصوى من برامج التحول الرقمي</w:t>
      </w:r>
      <w:r w:rsidRPr="003910B2">
        <w:rPr>
          <w:rFonts w:ascii="Simplified Arabic" w:hAnsi="Simplified Arabic" w:cs="Simplified Arabic"/>
          <w:sz w:val="24"/>
          <w:szCs w:val="24"/>
        </w:rPr>
        <w:t>.</w:t>
      </w:r>
    </w:p>
    <w:p w14:paraId="15C57B04" w14:textId="77777777" w:rsidR="003910B2" w:rsidRPr="003910B2" w:rsidRDefault="003910B2" w:rsidP="003910B2">
      <w:pPr>
        <w:jc w:val="both"/>
        <w:rPr>
          <w:rFonts w:ascii="Simplified Arabic" w:hAnsi="Simplified Arabic" w:cs="Simplified Arabic"/>
          <w:sz w:val="24"/>
          <w:szCs w:val="24"/>
        </w:rPr>
      </w:pPr>
      <w:r w:rsidRPr="003910B2">
        <w:rPr>
          <w:rFonts w:ascii="Simplified Arabic" w:hAnsi="Simplified Arabic" w:cs="Simplified Arabic"/>
          <w:sz w:val="24"/>
          <w:szCs w:val="24"/>
          <w:rtl/>
        </w:rPr>
        <w:t>أما الدراسات التي تناولت كفاءة أداء المشاريع، فقد ركزت على محددات الأداء من زوايا مختلفة؛ حيث تناولت دراسة أعراب (2021) أثر أساليب إدارة المشاريع في تحسين الأداء الزمني والمالي، بينما ركزت دراسة ريهام عبد العزيز (2024) على دور الإدارة المرنة في رفع كفاءة المشاريع، وأبرزت دراسة بن حاج جلول (2025) أثر الحوكمة في تحسين الأداء المؤسسي، في حين أكدت دراسة السقطي (2025) ودراسة قرقاب وكشير (2026) أهمية إدارة سلاسل الإمداد وإدارة المخاطر في تعزيز أداء المشاريع وتقليل الانحرافات والتأخيرات</w:t>
      </w:r>
      <w:r w:rsidRPr="003910B2">
        <w:rPr>
          <w:rFonts w:ascii="Simplified Arabic" w:hAnsi="Simplified Arabic" w:cs="Simplified Arabic"/>
          <w:sz w:val="24"/>
          <w:szCs w:val="24"/>
        </w:rPr>
        <w:t>.</w:t>
      </w:r>
    </w:p>
    <w:p w14:paraId="540D0E23" w14:textId="5BFE33F5" w:rsidR="003910B2" w:rsidRPr="003910B2" w:rsidRDefault="003910B2" w:rsidP="003910B2">
      <w:pPr>
        <w:jc w:val="both"/>
        <w:rPr>
          <w:rFonts w:ascii="Simplified Arabic" w:hAnsi="Simplified Arabic" w:cs="Simplified Arabic"/>
          <w:sz w:val="24"/>
          <w:szCs w:val="24"/>
        </w:rPr>
      </w:pPr>
      <w:r w:rsidRPr="003910B2">
        <w:rPr>
          <w:rFonts w:ascii="Simplified Arabic" w:hAnsi="Simplified Arabic" w:cs="Simplified Arabic"/>
          <w:sz w:val="24"/>
          <w:szCs w:val="24"/>
          <w:rtl/>
        </w:rPr>
        <w:t>ويتضح من الدراسات السابقة اتفاق أغلب الباحثين على وجود علاقة إيجابية بين تطبيق الممارسات الإدارية والتقنية الحديثة وبين تحسين الأداء المالي والتشغيلي والتسويقي للمؤسسات والمشاريع</w:t>
      </w:r>
      <w:r>
        <w:rPr>
          <w:rFonts w:ascii="Simplified Arabic" w:hAnsi="Simplified Arabic" w:cs="Simplified Arabic" w:hint="cs"/>
          <w:sz w:val="24"/>
          <w:szCs w:val="24"/>
          <w:rtl/>
        </w:rPr>
        <w:t>،</w:t>
      </w:r>
      <w:r w:rsidRPr="003910B2">
        <w:rPr>
          <w:rFonts w:ascii="Simplified Arabic" w:hAnsi="Simplified Arabic" w:cs="Simplified Arabic"/>
          <w:sz w:val="24"/>
          <w:szCs w:val="24"/>
          <w:rtl/>
        </w:rPr>
        <w:t xml:space="preserve"> كما أجمعت الدراسات على أن التحول الرقمي أصبح عاملاً أساسياً في رفع كفاءة الأداء وتحقيق الميزة التنافسية وزيادة الإنتاجية وتحسين جودة الخدمات</w:t>
      </w:r>
      <w:r w:rsidRPr="003910B2">
        <w:rPr>
          <w:rFonts w:ascii="Simplified Arabic" w:hAnsi="Simplified Arabic" w:cs="Simplified Arabic"/>
          <w:sz w:val="24"/>
          <w:szCs w:val="24"/>
        </w:rPr>
        <w:t>.</w:t>
      </w:r>
    </w:p>
    <w:p w14:paraId="13E42BB6" w14:textId="421C36B7" w:rsidR="003910B2" w:rsidRPr="003910B2" w:rsidRDefault="003910B2" w:rsidP="003910B2">
      <w:pPr>
        <w:jc w:val="both"/>
        <w:rPr>
          <w:rFonts w:ascii="Simplified Arabic" w:hAnsi="Simplified Arabic" w:cs="Simplified Arabic"/>
          <w:sz w:val="24"/>
          <w:szCs w:val="24"/>
        </w:rPr>
      </w:pPr>
      <w:r w:rsidRPr="003910B2">
        <w:rPr>
          <w:rFonts w:ascii="Simplified Arabic" w:hAnsi="Simplified Arabic" w:cs="Simplified Arabic"/>
          <w:sz w:val="24"/>
          <w:szCs w:val="24"/>
          <w:rtl/>
        </w:rPr>
        <w:t>تختلف الدراسة الحالية عن الدراسات السابقة في أنها تجمع بين متغيرين رئيسين هما التحول الرقمي وكفاءة أداء المشاريع الإنشائية ضمن نموذج بحثي واحد، كما تركز على قطاع المشاريع الإنشائية في المملكة العربية السعودية الذي يشهد توسعاً كبيراً في ظل مشروعات رؤية 2030. كذلك تتميز الدراسة الحالية بقياس أثر التحول الرقمي على ثلاثة أبعاد متكاملة لكفاءة الأداء هي</w:t>
      </w:r>
      <w:r w:rsidRPr="003910B2">
        <w:rPr>
          <w:rFonts w:ascii="Simplified Arabic" w:hAnsi="Simplified Arabic" w:cs="Simplified Arabic"/>
          <w:sz w:val="24"/>
          <w:szCs w:val="24"/>
        </w:rPr>
        <w:t xml:space="preserve">: </w:t>
      </w:r>
      <w:r w:rsidRPr="003910B2">
        <w:rPr>
          <w:rFonts w:ascii="Simplified Arabic" w:hAnsi="Simplified Arabic" w:cs="Simplified Arabic"/>
          <w:sz w:val="24"/>
          <w:szCs w:val="24"/>
          <w:rtl/>
        </w:rPr>
        <w:t>الأداء المالي، والأداء التشغيلي، والأداء التسويقي، وهو ما لم تتناوله معظم الدراسات السابقة بصورة مباشرة وشاملة</w:t>
      </w:r>
      <w:r w:rsidRPr="003910B2">
        <w:rPr>
          <w:rFonts w:ascii="Simplified Arabic" w:hAnsi="Simplified Arabic" w:cs="Simplified Arabic"/>
          <w:sz w:val="24"/>
          <w:szCs w:val="24"/>
        </w:rPr>
        <w:t>.</w:t>
      </w:r>
    </w:p>
    <w:p w14:paraId="4BEC95F7" w14:textId="099C1D9E" w:rsidR="00042666" w:rsidRPr="0075696D" w:rsidRDefault="003910B2" w:rsidP="0075696D">
      <w:pPr>
        <w:jc w:val="both"/>
        <w:rPr>
          <w:rFonts w:ascii="Simplified Arabic" w:hAnsi="Simplified Arabic" w:cs="Simplified Arabic"/>
          <w:sz w:val="24"/>
          <w:szCs w:val="24"/>
          <w:rtl/>
        </w:rPr>
      </w:pPr>
      <w:r w:rsidRPr="003910B2">
        <w:rPr>
          <w:rFonts w:ascii="Simplified Arabic" w:hAnsi="Simplified Arabic" w:cs="Simplified Arabic"/>
          <w:sz w:val="24"/>
          <w:szCs w:val="24"/>
          <w:rtl/>
        </w:rPr>
        <w:t>تستفيد الدراسة الحالية من نتائج الدراسات السابقة في بناء إطارها النظري وتطوير فروضها، وتسعى في الوقت نفسه إلى سد فجوة بحثية تتمثل في محدودية الدراسات التطبيقية التي تناولت أثر التحول الرقمي على كفاءة أداء المشاريع الإنشائية في البيئة السعودية، وبخاصة من خلال دراسة الأبعاد المالية والتشغيلية والتسويقية بصورة متكاملة</w:t>
      </w:r>
      <w:r w:rsidRPr="003910B2">
        <w:rPr>
          <w:rFonts w:ascii="Simplified Arabic" w:hAnsi="Simplified Arabic" w:cs="Simplified Arabic"/>
          <w:sz w:val="24"/>
          <w:szCs w:val="24"/>
        </w:rPr>
        <w:t>.</w:t>
      </w:r>
    </w:p>
    <w:p w14:paraId="40104472" w14:textId="30F009A1" w:rsidR="00042666" w:rsidRPr="0075696D" w:rsidRDefault="00042666" w:rsidP="00042666">
      <w:pPr>
        <w:pStyle w:val="Heading2"/>
        <w:rPr>
          <w:rFonts w:ascii="Simplified Arabic" w:hAnsi="Simplified Arabic" w:cs="Simplified Arabic"/>
          <w:b/>
          <w:bCs/>
          <w:color w:val="auto"/>
          <w:sz w:val="32"/>
          <w:szCs w:val="32"/>
          <w:rtl/>
        </w:rPr>
      </w:pPr>
      <w:bookmarkStart w:id="84" w:name="_Toc234606942"/>
      <w:bookmarkStart w:id="85" w:name="_Toc235100893"/>
      <w:r w:rsidRPr="0075696D">
        <w:rPr>
          <w:rFonts w:ascii="Simplified Arabic" w:hAnsi="Simplified Arabic" w:cs="Simplified Arabic" w:hint="cs"/>
          <w:b/>
          <w:bCs/>
          <w:color w:val="auto"/>
          <w:sz w:val="32"/>
          <w:szCs w:val="32"/>
          <w:rtl/>
        </w:rPr>
        <w:lastRenderedPageBreak/>
        <w:t>الفجوة البحثية</w:t>
      </w:r>
      <w:bookmarkEnd w:id="84"/>
      <w:bookmarkEnd w:id="85"/>
      <w:r w:rsidRPr="0075696D">
        <w:rPr>
          <w:rFonts w:ascii="Simplified Arabic" w:hAnsi="Simplified Arabic" w:cs="Simplified Arabic" w:hint="cs"/>
          <w:b/>
          <w:bCs/>
          <w:color w:val="auto"/>
          <w:sz w:val="32"/>
          <w:szCs w:val="32"/>
          <w:rtl/>
        </w:rPr>
        <w:t xml:space="preserve"> </w:t>
      </w:r>
    </w:p>
    <w:p w14:paraId="1B2DE34E" w14:textId="77777777" w:rsidR="003910B2" w:rsidRPr="003910B2" w:rsidRDefault="003910B2" w:rsidP="003910B2">
      <w:pPr>
        <w:jc w:val="both"/>
        <w:rPr>
          <w:rFonts w:ascii="Simplified Arabic" w:hAnsi="Simplified Arabic" w:cs="Simplified Arabic"/>
          <w:sz w:val="24"/>
          <w:szCs w:val="24"/>
        </w:rPr>
      </w:pPr>
      <w:r w:rsidRPr="003910B2">
        <w:rPr>
          <w:rFonts w:ascii="Simplified Arabic" w:hAnsi="Simplified Arabic" w:cs="Simplified Arabic" w:hint="cs"/>
          <w:sz w:val="24"/>
          <w:szCs w:val="24"/>
          <w:rtl/>
        </w:rPr>
        <w:t>في ضوء مراجعة الدراسات السابقة، يتضح أن معظم الدراسات تناولت التحول الرقمي من زوايا متعددة، مثل واقع التحول الرقمي ومتطلباته ومعوقاته، ودور القيادة التنظيمية في نجاحه، وعلاقته برأس المال الفكري، وتحسين أداء الموظفين، ورفع الكفاءة التشغيلية والتسويقية في قطاعات متنوعة كالاتصالات والتعليم والقطاع الحكومي والقطاع الخاص. كما تناولت مجموعة أخرى من الدراسات كفاءة أداء المشاريع من خلال متغيرات مختلفة، مثل الإدارة المرنة، وإدارة المخاطر، وحوكمة الشركات، وإدارة سلاسل الإمداد، وشبكات الأعمال</w:t>
      </w:r>
      <w:r w:rsidRPr="003910B2">
        <w:rPr>
          <w:rFonts w:ascii="Simplified Arabic" w:hAnsi="Simplified Arabic" w:cs="Simplified Arabic" w:hint="cs"/>
          <w:sz w:val="24"/>
          <w:szCs w:val="24"/>
        </w:rPr>
        <w:t>.</w:t>
      </w:r>
    </w:p>
    <w:p w14:paraId="4A75E753" w14:textId="77777777" w:rsidR="003910B2" w:rsidRPr="003910B2" w:rsidRDefault="003910B2" w:rsidP="003910B2">
      <w:pPr>
        <w:jc w:val="both"/>
        <w:rPr>
          <w:rFonts w:ascii="Simplified Arabic" w:hAnsi="Simplified Arabic" w:cs="Simplified Arabic"/>
          <w:b/>
          <w:bCs/>
          <w:sz w:val="24"/>
          <w:szCs w:val="24"/>
        </w:rPr>
      </w:pPr>
      <w:r w:rsidRPr="003910B2">
        <w:rPr>
          <w:rFonts w:ascii="Simplified Arabic" w:hAnsi="Simplified Arabic" w:cs="Simplified Arabic" w:hint="cs"/>
          <w:b/>
          <w:bCs/>
          <w:sz w:val="24"/>
          <w:szCs w:val="24"/>
          <w:rtl/>
        </w:rPr>
        <w:t>وعلى الرغم من أهمية هذه الدراسات، إلا أن هناك عدداً من الجوانب التي لم تحظَ بالبحث الكافي، تتمثل في</w:t>
      </w:r>
      <w:r w:rsidRPr="003910B2">
        <w:rPr>
          <w:rFonts w:ascii="Simplified Arabic" w:hAnsi="Simplified Arabic" w:cs="Simplified Arabic" w:hint="cs"/>
          <w:b/>
          <w:bCs/>
          <w:sz w:val="24"/>
          <w:szCs w:val="24"/>
        </w:rPr>
        <w:t>:</w:t>
      </w:r>
    </w:p>
    <w:p w14:paraId="283839A4" w14:textId="78AFF4A1" w:rsidR="003910B2" w:rsidRPr="003910B2" w:rsidRDefault="003910B2">
      <w:pPr>
        <w:numPr>
          <w:ilvl w:val="0"/>
          <w:numId w:val="25"/>
        </w:numPr>
        <w:jc w:val="both"/>
        <w:rPr>
          <w:rFonts w:ascii="Simplified Arabic" w:hAnsi="Simplified Arabic" w:cs="Simplified Arabic"/>
          <w:sz w:val="24"/>
          <w:szCs w:val="24"/>
        </w:rPr>
      </w:pPr>
      <w:r w:rsidRPr="003910B2">
        <w:rPr>
          <w:rFonts w:ascii="Simplified Arabic" w:hAnsi="Simplified Arabic" w:cs="Simplified Arabic" w:hint="cs"/>
          <w:sz w:val="24"/>
          <w:szCs w:val="24"/>
          <w:rtl/>
        </w:rPr>
        <w:t>ندرة الدراسات التي ربطت بصورة مباشرة بين التحول الرقمي وكفاءة أداء المشاريع الإنشائية حيث ركزت أغلب الدراسات على الأداء المؤسسي أو الإداري بشكل عام، دون التركيز على قطاع المشاريع الإنشائية تحديداً</w:t>
      </w:r>
      <w:r w:rsidRPr="003910B2">
        <w:rPr>
          <w:rFonts w:ascii="Simplified Arabic" w:hAnsi="Simplified Arabic" w:cs="Simplified Arabic" w:hint="cs"/>
          <w:sz w:val="24"/>
          <w:szCs w:val="24"/>
        </w:rPr>
        <w:t>.</w:t>
      </w:r>
    </w:p>
    <w:p w14:paraId="1007FDEE" w14:textId="77777777" w:rsidR="003910B2" w:rsidRPr="003910B2" w:rsidRDefault="003910B2">
      <w:pPr>
        <w:numPr>
          <w:ilvl w:val="0"/>
          <w:numId w:val="25"/>
        </w:numPr>
        <w:jc w:val="both"/>
        <w:rPr>
          <w:rFonts w:ascii="Simplified Arabic" w:hAnsi="Simplified Arabic" w:cs="Simplified Arabic"/>
          <w:sz w:val="24"/>
          <w:szCs w:val="24"/>
        </w:rPr>
      </w:pPr>
      <w:r w:rsidRPr="003910B2">
        <w:rPr>
          <w:rFonts w:ascii="Simplified Arabic" w:hAnsi="Simplified Arabic" w:cs="Simplified Arabic" w:hint="cs"/>
          <w:sz w:val="24"/>
          <w:szCs w:val="24"/>
          <w:rtl/>
        </w:rPr>
        <w:t>قلة الدراسات التطبيقية في البيئة السعودية التي تناولت أثر التحول الرقمي على المشاريع الإنشائية، على الرغم من التوسع الكبير الذي يشهده قطاع التشييد والبناء في المملكة العربية السعودية في ظل مشروعات رؤية 2030</w:t>
      </w:r>
      <w:r w:rsidRPr="003910B2">
        <w:rPr>
          <w:rFonts w:ascii="Simplified Arabic" w:hAnsi="Simplified Arabic" w:cs="Simplified Arabic" w:hint="cs"/>
          <w:sz w:val="24"/>
          <w:szCs w:val="24"/>
        </w:rPr>
        <w:t>.</w:t>
      </w:r>
    </w:p>
    <w:p w14:paraId="1DA55387" w14:textId="1148CFA2" w:rsidR="003910B2" w:rsidRPr="003910B2" w:rsidRDefault="003910B2">
      <w:pPr>
        <w:numPr>
          <w:ilvl w:val="0"/>
          <w:numId w:val="25"/>
        </w:numPr>
        <w:jc w:val="both"/>
        <w:rPr>
          <w:rFonts w:ascii="Simplified Arabic" w:hAnsi="Simplified Arabic" w:cs="Simplified Arabic"/>
          <w:sz w:val="24"/>
          <w:szCs w:val="24"/>
        </w:rPr>
      </w:pPr>
      <w:r w:rsidRPr="003910B2">
        <w:rPr>
          <w:rFonts w:ascii="Simplified Arabic" w:hAnsi="Simplified Arabic" w:cs="Simplified Arabic" w:hint="cs"/>
          <w:sz w:val="24"/>
          <w:szCs w:val="24"/>
          <w:rtl/>
        </w:rPr>
        <w:t>عدم تناول أبعاد كفاءة الأداء بصورة متكاملة إذ ركزت معظم الدراسات السابقة على جانب واحد من الأداء مثل الكفاءة التشغيلية أو الأداء المؤسسي، بينما لم تجمع بين الأبعاد الثلاثة المتمثلة في الأداء المالي والأداء التشغيلي والأداء التسويقي ضمن نموذج بحثي واحد</w:t>
      </w:r>
      <w:r w:rsidRPr="003910B2">
        <w:rPr>
          <w:rFonts w:ascii="Simplified Arabic" w:hAnsi="Simplified Arabic" w:cs="Simplified Arabic" w:hint="cs"/>
          <w:sz w:val="24"/>
          <w:szCs w:val="24"/>
        </w:rPr>
        <w:t>.</w:t>
      </w:r>
    </w:p>
    <w:p w14:paraId="6A822121" w14:textId="3152392B" w:rsidR="003910B2" w:rsidRPr="003910B2" w:rsidRDefault="003910B2">
      <w:pPr>
        <w:numPr>
          <w:ilvl w:val="0"/>
          <w:numId w:val="25"/>
        </w:numPr>
        <w:jc w:val="both"/>
        <w:rPr>
          <w:rFonts w:ascii="Simplified Arabic" w:hAnsi="Simplified Arabic" w:cs="Simplified Arabic"/>
          <w:sz w:val="24"/>
          <w:szCs w:val="24"/>
        </w:rPr>
      </w:pPr>
      <w:r w:rsidRPr="003910B2">
        <w:rPr>
          <w:rFonts w:ascii="Simplified Arabic" w:hAnsi="Simplified Arabic" w:cs="Simplified Arabic" w:hint="cs"/>
          <w:sz w:val="24"/>
          <w:szCs w:val="24"/>
          <w:rtl/>
        </w:rPr>
        <w:t>الاختلاف في القطاعات محل الدراسة حيث أجريت العديد من الدراسات في قطاعات الاتصالات والتعليم والصحة وتكنولوجيا المعلومات والخدمات الفندقية، بينما ظلت المشاريع الإنشائية من أقل القطاعات تناولاً في الدراسات العربية الحديثة المتعلقة بالتحول الرقمي</w:t>
      </w:r>
      <w:r w:rsidRPr="003910B2">
        <w:rPr>
          <w:rFonts w:ascii="Simplified Arabic" w:hAnsi="Simplified Arabic" w:cs="Simplified Arabic" w:hint="cs"/>
          <w:sz w:val="24"/>
          <w:szCs w:val="24"/>
        </w:rPr>
        <w:t>.</w:t>
      </w:r>
    </w:p>
    <w:p w14:paraId="1D3DECF2" w14:textId="3A67ECC1" w:rsidR="003910B2" w:rsidRPr="003910B2" w:rsidRDefault="003910B2">
      <w:pPr>
        <w:numPr>
          <w:ilvl w:val="0"/>
          <w:numId w:val="25"/>
        </w:numPr>
        <w:jc w:val="both"/>
        <w:rPr>
          <w:rFonts w:ascii="Simplified Arabic" w:hAnsi="Simplified Arabic" w:cs="Simplified Arabic"/>
          <w:sz w:val="24"/>
          <w:szCs w:val="24"/>
        </w:rPr>
      </w:pPr>
      <w:r w:rsidRPr="003910B2">
        <w:rPr>
          <w:rFonts w:ascii="Simplified Arabic" w:hAnsi="Simplified Arabic" w:cs="Simplified Arabic" w:hint="cs"/>
          <w:sz w:val="24"/>
          <w:szCs w:val="24"/>
          <w:rtl/>
        </w:rPr>
        <w:t>الحاجة إلى قياس الأثر الفعلي لتطبيق التحول الرقمي على نتائج المشاريع وليس الاكتفاء بدراسة متطلبات التحول الرقمي أو معوقاته أو مستوى تطبيقه داخل المؤسسات</w:t>
      </w:r>
      <w:r w:rsidRPr="003910B2">
        <w:rPr>
          <w:rFonts w:ascii="Simplified Arabic" w:hAnsi="Simplified Arabic" w:cs="Simplified Arabic" w:hint="cs"/>
          <w:sz w:val="24"/>
          <w:szCs w:val="24"/>
        </w:rPr>
        <w:t>.</w:t>
      </w:r>
    </w:p>
    <w:p w14:paraId="6BB7C05A" w14:textId="3FF2828D" w:rsidR="003910B2" w:rsidRDefault="003910B2" w:rsidP="003910B2">
      <w:pPr>
        <w:jc w:val="both"/>
        <w:rPr>
          <w:rFonts w:ascii="Simplified Arabic" w:hAnsi="Simplified Arabic" w:cs="Simplified Arabic"/>
          <w:sz w:val="24"/>
          <w:szCs w:val="24"/>
          <w:rtl/>
        </w:rPr>
      </w:pPr>
      <w:r w:rsidRPr="003910B2">
        <w:rPr>
          <w:rFonts w:ascii="Simplified Arabic" w:hAnsi="Simplified Arabic" w:cs="Simplified Arabic" w:hint="cs"/>
          <w:sz w:val="24"/>
          <w:szCs w:val="24"/>
          <w:rtl/>
        </w:rPr>
        <w:t>وبناء على ما سبق، تتمثل الفجوة البحثية للدراسة الحالية في الحاجة إلى دراسة أثر التحول الرقمي في تعزيز كفاءة أداء المشاريع الإنشائية في المملكة العربية السعودية من خلال قياس تأثيره على الأبعاد الثلاثة للأداء (الأداء المالي، الأداء التشغيلي، الأداء التسويقي) في إطار تطبيقي يواكب متطلبات التحول الرقمي ورؤية المملكة العربية السعودية 2030، وهو ما تسعى الدراسة الحالية إلى معالجته وسد النقص المعرفي فيه</w:t>
      </w:r>
      <w:r w:rsidRPr="003910B2">
        <w:rPr>
          <w:rFonts w:ascii="Simplified Arabic" w:hAnsi="Simplified Arabic" w:cs="Simplified Arabic" w:hint="cs"/>
          <w:sz w:val="24"/>
          <w:szCs w:val="24"/>
        </w:rPr>
        <w:t>.</w:t>
      </w:r>
    </w:p>
    <w:p w14:paraId="1B4E499B" w14:textId="77777777" w:rsidR="0075696D" w:rsidRDefault="0075696D" w:rsidP="003910B2">
      <w:pPr>
        <w:jc w:val="both"/>
        <w:rPr>
          <w:rFonts w:ascii="Simplified Arabic" w:hAnsi="Simplified Arabic" w:cs="Simplified Arabic"/>
          <w:sz w:val="24"/>
          <w:szCs w:val="24"/>
          <w:rtl/>
        </w:rPr>
      </w:pPr>
    </w:p>
    <w:p w14:paraId="7FBC9AF2" w14:textId="77777777" w:rsidR="0075696D" w:rsidRDefault="0075696D" w:rsidP="003910B2">
      <w:pPr>
        <w:jc w:val="both"/>
        <w:rPr>
          <w:rFonts w:ascii="Simplified Arabic" w:hAnsi="Simplified Arabic" w:cs="Simplified Arabic"/>
          <w:sz w:val="24"/>
          <w:szCs w:val="24"/>
          <w:rtl/>
        </w:rPr>
      </w:pPr>
    </w:p>
    <w:p w14:paraId="3C00E132" w14:textId="77777777" w:rsidR="0075696D" w:rsidRPr="003910B2" w:rsidRDefault="0075696D" w:rsidP="003910B2">
      <w:pPr>
        <w:jc w:val="both"/>
        <w:rPr>
          <w:rFonts w:ascii="Simplified Arabic" w:hAnsi="Simplified Arabic" w:cs="Simplified Arabic"/>
          <w:sz w:val="24"/>
          <w:szCs w:val="24"/>
        </w:rPr>
      </w:pPr>
    </w:p>
    <w:p w14:paraId="5AC10F36" w14:textId="77777777" w:rsidR="003910B2" w:rsidRPr="003910B2" w:rsidRDefault="003910B2" w:rsidP="00042666">
      <w:pPr>
        <w:rPr>
          <w:rtl/>
        </w:rPr>
      </w:pPr>
    </w:p>
    <w:p w14:paraId="3E21D324" w14:textId="08CC14EF" w:rsidR="00042666" w:rsidRPr="0075696D" w:rsidRDefault="003910B2" w:rsidP="0075696D">
      <w:pPr>
        <w:pStyle w:val="Heading1"/>
        <w:rPr>
          <w:rFonts w:ascii="Simplified Arabic" w:hAnsi="Simplified Arabic" w:cs="Simplified Arabic"/>
          <w:b/>
          <w:bCs/>
          <w:color w:val="auto"/>
          <w:sz w:val="36"/>
          <w:szCs w:val="36"/>
          <w:rtl/>
        </w:rPr>
      </w:pPr>
      <w:bookmarkStart w:id="86" w:name="_Toc234606943"/>
      <w:bookmarkStart w:id="87" w:name="_Toc235100894"/>
      <w:r w:rsidRPr="0075696D">
        <w:rPr>
          <w:rFonts w:ascii="Simplified Arabic" w:hAnsi="Simplified Arabic" w:cs="Simplified Arabic" w:hint="cs"/>
          <w:b/>
          <w:bCs/>
          <w:color w:val="auto"/>
          <w:sz w:val="36"/>
          <w:szCs w:val="36"/>
          <w:rtl/>
        </w:rPr>
        <w:lastRenderedPageBreak/>
        <w:t>7-</w:t>
      </w:r>
      <w:r w:rsidR="00042666" w:rsidRPr="0075696D">
        <w:rPr>
          <w:rFonts w:ascii="Simplified Arabic" w:hAnsi="Simplified Arabic" w:cs="Simplified Arabic" w:hint="cs"/>
          <w:b/>
          <w:bCs/>
          <w:color w:val="auto"/>
          <w:sz w:val="36"/>
          <w:szCs w:val="36"/>
          <w:rtl/>
        </w:rPr>
        <w:t>المنطلقات النظرية للدراسة</w:t>
      </w:r>
      <w:bookmarkEnd w:id="86"/>
      <w:bookmarkEnd w:id="87"/>
      <w:r w:rsidR="00042666" w:rsidRPr="0075696D">
        <w:rPr>
          <w:rFonts w:ascii="Simplified Arabic" w:hAnsi="Simplified Arabic" w:cs="Simplified Arabic" w:hint="cs"/>
          <w:b/>
          <w:bCs/>
          <w:color w:val="auto"/>
          <w:sz w:val="36"/>
          <w:szCs w:val="36"/>
          <w:rtl/>
        </w:rPr>
        <w:t xml:space="preserve"> </w:t>
      </w:r>
    </w:p>
    <w:p w14:paraId="58674926" w14:textId="77777777" w:rsidR="00E65326" w:rsidRPr="0075696D" w:rsidRDefault="00E65326" w:rsidP="00E65326">
      <w:pPr>
        <w:jc w:val="both"/>
        <w:rPr>
          <w:rFonts w:ascii="Simplified Arabic" w:hAnsi="Simplified Arabic" w:cs="Simplified Arabic"/>
          <w:b/>
          <w:bCs/>
          <w:sz w:val="32"/>
          <w:szCs w:val="32"/>
          <w:rtl/>
          <w:lang w:bidi="ar-EG"/>
        </w:rPr>
      </w:pPr>
      <w:r w:rsidRPr="0075696D">
        <w:rPr>
          <w:rFonts w:ascii="Simplified Arabic" w:hAnsi="Simplified Arabic" w:cs="Simplified Arabic" w:hint="cs"/>
          <w:b/>
          <w:bCs/>
          <w:sz w:val="32"/>
          <w:szCs w:val="32"/>
          <w:rtl/>
          <w:lang w:bidi="ar-EG"/>
        </w:rPr>
        <w:t>أولاً: تعريف التحول الرقمي</w:t>
      </w:r>
    </w:p>
    <w:p w14:paraId="0D6E2507"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r w:rsidRPr="00E65326">
        <w:rPr>
          <w:rFonts w:ascii="Simplified Arabic" w:hAnsi="Simplified Arabic" w:cs="Simplified Arabic" w:hint="cs"/>
          <w:sz w:val="24"/>
          <w:szCs w:val="24"/>
          <w:lang w:bidi="ar-EG"/>
        </w:rPr>
        <w:t>Samuelson</w:t>
      </w:r>
      <w:r w:rsidRPr="00E65326">
        <w:rPr>
          <w:rFonts w:ascii="Simplified Arabic" w:hAnsi="Simplified Arabic" w:cs="Simplified Arabic" w:hint="cs"/>
          <w:sz w:val="24"/>
          <w:szCs w:val="24"/>
          <w:rtl/>
          <w:lang w:bidi="ar-EG"/>
        </w:rPr>
        <w:t xml:space="preserve"> و</w:t>
      </w:r>
      <w:r w:rsidRPr="00E65326">
        <w:rPr>
          <w:rFonts w:ascii="Simplified Arabic" w:hAnsi="Simplified Arabic" w:cs="Simplified Arabic" w:hint="cs"/>
          <w:sz w:val="24"/>
          <w:szCs w:val="24"/>
          <w:lang w:bidi="ar-EG"/>
        </w:rPr>
        <w:t>Stehn</w:t>
      </w:r>
      <w:r w:rsidRPr="00E65326">
        <w:rPr>
          <w:rFonts w:ascii="Simplified Arabic" w:hAnsi="Simplified Arabic" w:cs="Simplified Arabic" w:hint="cs"/>
          <w:sz w:val="24"/>
          <w:szCs w:val="24"/>
          <w:rtl/>
          <w:lang w:bidi="ar-EG"/>
        </w:rPr>
        <w:t xml:space="preserve"> (2023) التحول الرقمي بأنه عملية استراتيجية شاملة تهدف إلى دمج التقنيات الرقمية في مختلف العمليات والأنشطة التنظيمية بما يؤدي إلى تحسين الأداء وخلق قيمة مضافة وتعزيز القدرة التنافسية للمؤسسة (</w:t>
      </w:r>
      <w:r w:rsidRPr="00E65326">
        <w:rPr>
          <w:rFonts w:ascii="Simplified Arabic" w:hAnsi="Simplified Arabic" w:cs="Simplified Arabic" w:hint="cs"/>
          <w:sz w:val="24"/>
          <w:szCs w:val="24"/>
          <w:lang w:bidi="ar-EG"/>
        </w:rPr>
        <w:t>Samuelson &amp; Stehn, 2023</w:t>
      </w:r>
      <w:r w:rsidRPr="00E65326">
        <w:rPr>
          <w:rFonts w:ascii="Simplified Arabic" w:hAnsi="Simplified Arabic" w:cs="Simplified Arabic" w:hint="cs"/>
          <w:sz w:val="24"/>
          <w:szCs w:val="24"/>
          <w:rtl/>
          <w:lang w:bidi="ar-EG"/>
        </w:rPr>
        <w:t xml:space="preserve">). </w:t>
      </w:r>
    </w:p>
    <w:p w14:paraId="558F3870" w14:textId="77777777" w:rsidR="00E65326" w:rsidRPr="00E65326" w:rsidRDefault="00E65326" w:rsidP="00E65326">
      <w:pPr>
        <w:jc w:val="both"/>
        <w:rPr>
          <w:rFonts w:ascii="Simplified Arabic" w:hAnsi="Simplified Arabic" w:cs="Simplified Arabic"/>
          <w:sz w:val="24"/>
          <w:szCs w:val="24"/>
          <w:lang w:bidi="ar-EG"/>
        </w:rPr>
      </w:pPr>
      <w:r w:rsidRPr="00E65326">
        <w:rPr>
          <w:rFonts w:ascii="Simplified Arabic" w:hAnsi="Simplified Arabic" w:cs="Simplified Arabic" w:hint="cs"/>
          <w:sz w:val="24"/>
          <w:szCs w:val="24"/>
          <w:rtl/>
          <w:lang w:bidi="ar-EG"/>
        </w:rPr>
        <w:t xml:space="preserve">كما عرف </w:t>
      </w:r>
      <w:proofErr w:type="spellStart"/>
      <w:r w:rsidRPr="00E65326">
        <w:rPr>
          <w:rFonts w:ascii="Simplified Arabic" w:hAnsi="Simplified Arabic" w:cs="Simplified Arabic" w:hint="cs"/>
          <w:sz w:val="24"/>
          <w:szCs w:val="24"/>
          <w:lang w:bidi="ar-EG"/>
        </w:rPr>
        <w:t>Vararean-Cochisa</w:t>
      </w:r>
      <w:proofErr w:type="spellEnd"/>
      <w:r w:rsidRPr="00E65326">
        <w:rPr>
          <w:rFonts w:ascii="Simplified Arabic" w:hAnsi="Simplified Arabic" w:cs="Simplified Arabic" w:hint="cs"/>
          <w:sz w:val="24"/>
          <w:szCs w:val="24"/>
          <w:rtl/>
          <w:lang w:bidi="ar-EG"/>
        </w:rPr>
        <w:t xml:space="preserve"> و</w:t>
      </w:r>
      <w:r w:rsidRPr="00E65326">
        <w:rPr>
          <w:rFonts w:ascii="Simplified Arabic" w:hAnsi="Simplified Arabic" w:cs="Simplified Arabic" w:hint="cs"/>
          <w:sz w:val="24"/>
          <w:szCs w:val="24"/>
          <w:lang w:bidi="ar-EG"/>
        </w:rPr>
        <w:t>Crisan</w:t>
      </w:r>
      <w:r w:rsidRPr="00E65326">
        <w:rPr>
          <w:rFonts w:ascii="Simplified Arabic" w:hAnsi="Simplified Arabic" w:cs="Simplified Arabic" w:hint="cs"/>
          <w:sz w:val="24"/>
          <w:szCs w:val="24"/>
          <w:rtl/>
          <w:lang w:bidi="ar-EG"/>
        </w:rPr>
        <w:t xml:space="preserve"> (2025) التحول الرقمي بأنه عملية إعادة تشكيل الأعمال والعمليات المؤسسية من خلال توظيف التقنيات الرقمية الحديثة مثل نمذجة معلومات البناء والحوسبة السحابية وإنترنت الأشياء بهدف رفع الكفاءة وتحقيق الابتكار والاستدامة (</w:t>
      </w:r>
      <w:proofErr w:type="spellStart"/>
      <w:r w:rsidRPr="00E65326">
        <w:rPr>
          <w:rFonts w:ascii="Simplified Arabic" w:hAnsi="Simplified Arabic" w:cs="Simplified Arabic" w:hint="cs"/>
          <w:sz w:val="24"/>
          <w:szCs w:val="24"/>
          <w:lang w:bidi="ar-EG"/>
        </w:rPr>
        <w:t>Vararean-Cochisa</w:t>
      </w:r>
      <w:proofErr w:type="spellEnd"/>
      <w:r w:rsidRPr="00E65326">
        <w:rPr>
          <w:rFonts w:ascii="Simplified Arabic" w:hAnsi="Simplified Arabic" w:cs="Simplified Arabic" w:hint="cs"/>
          <w:sz w:val="24"/>
          <w:szCs w:val="24"/>
          <w:lang w:bidi="ar-EG"/>
        </w:rPr>
        <w:t xml:space="preserve"> &amp; Crisan, 2025</w:t>
      </w:r>
      <w:r w:rsidRPr="00E65326">
        <w:rPr>
          <w:rFonts w:ascii="Simplified Arabic" w:hAnsi="Simplified Arabic" w:cs="Simplified Arabic" w:hint="cs"/>
          <w:sz w:val="24"/>
          <w:szCs w:val="24"/>
          <w:rtl/>
          <w:lang w:bidi="ar-EG"/>
        </w:rPr>
        <w:t xml:space="preserve">). </w:t>
      </w:r>
    </w:p>
    <w:p w14:paraId="6ADA87AB" w14:textId="233F9EC1" w:rsidR="00871166" w:rsidRPr="00E65326" w:rsidRDefault="00E65326" w:rsidP="009E5141">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وعرف الحسيني وأبو عنزة (2024) التحول الرقمي بأنه التحول من الأساليب التقليدية إلى استخدام التكنولوجيا الرقمية في إدارة العمليات والخدمات واتخاذ القرارات بما يسهم في تحسين الكفاءة التشغيلية وتحقيق الأهداف التنظيمية والتنموية (الحسيني وأبو عنزة، 2024). </w:t>
      </w:r>
    </w:p>
    <w:p w14:paraId="0B68ADFB"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التعريف الإجرائي للتحول الرقمي في البحث</w:t>
      </w:r>
    </w:p>
    <w:p w14:paraId="49E71CC5" w14:textId="4012D80B"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يعرف التحول الرقمي إجرائياً بأنه: مدى تطبيق الشركات الإنشائية في المملكة العربية السعودية للتقنيات الرقمية الحديثة مثل أنظمة المعلومات الرقمية، ونمذجة معلومات البناء، والحوسبة السحابية، وتحليل البيانات، والذكاء الاصطناعي في إدارة وتنفيذ المشاريع الإنشائية، كما يُقاس من خلال استجابات أفراد عينة الدراسة على فقرات مقياس التحول الرقمي.</w:t>
      </w:r>
    </w:p>
    <w:p w14:paraId="4247A050"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ثانياً: تعريف كفاءة أداء المشاريع الإنشائية</w:t>
      </w:r>
    </w:p>
    <w:p w14:paraId="50DDE25F"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r w:rsidRPr="00E65326">
        <w:rPr>
          <w:rFonts w:ascii="Simplified Arabic" w:hAnsi="Simplified Arabic" w:cs="Simplified Arabic" w:hint="cs"/>
          <w:sz w:val="24"/>
          <w:szCs w:val="24"/>
          <w:lang w:bidi="ar-EG"/>
        </w:rPr>
        <w:t>Jiao</w:t>
      </w:r>
      <w:r w:rsidRPr="00E65326">
        <w:rPr>
          <w:rFonts w:ascii="Simplified Arabic" w:hAnsi="Simplified Arabic" w:cs="Simplified Arabic" w:hint="cs"/>
          <w:sz w:val="24"/>
          <w:szCs w:val="24"/>
          <w:rtl/>
          <w:lang w:bidi="ar-EG"/>
        </w:rPr>
        <w:t xml:space="preserve"> وآخرون (2025) أداء المشاريع الإنشائية بأنه درجة نجاح المشروع في تحقيق أهدافه المتعلقة بالوقت والتكلفة والجودة والإنتاجية من خلال الاستخدام الأمثل للموارد المتاحة (</w:t>
      </w:r>
      <w:r w:rsidRPr="00E65326">
        <w:rPr>
          <w:rFonts w:ascii="Simplified Arabic" w:hAnsi="Simplified Arabic" w:cs="Simplified Arabic" w:hint="cs"/>
          <w:sz w:val="24"/>
          <w:szCs w:val="24"/>
          <w:lang w:bidi="ar-EG"/>
        </w:rPr>
        <w:t>Jiao et al., 2025</w:t>
      </w:r>
      <w:r w:rsidRPr="00E65326">
        <w:rPr>
          <w:rFonts w:ascii="Simplified Arabic" w:hAnsi="Simplified Arabic" w:cs="Simplified Arabic" w:hint="cs"/>
          <w:sz w:val="24"/>
          <w:szCs w:val="24"/>
          <w:rtl/>
          <w:lang w:bidi="ar-EG"/>
        </w:rPr>
        <w:t xml:space="preserve">). </w:t>
      </w:r>
    </w:p>
    <w:p w14:paraId="6B423106"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كما عرف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rtl/>
          <w:lang w:bidi="ar-EG"/>
        </w:rPr>
        <w:t xml:space="preserve"> وآخرون (2025) أداء المشاريع بأنه قدرة المشروع أو المنظمة على تحقيق النتائج المالية والتشغيلية والتسويقية المستهدفة بما ينعكس على استدامة المؤسسة وقدرتها التنافسية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lang w:bidi="ar-EG"/>
        </w:rPr>
        <w:t xml:space="preserve"> et al., 2025</w:t>
      </w:r>
      <w:r w:rsidRPr="00E65326">
        <w:rPr>
          <w:rFonts w:ascii="Simplified Arabic" w:hAnsi="Simplified Arabic" w:cs="Simplified Arabic" w:hint="cs"/>
          <w:sz w:val="24"/>
          <w:szCs w:val="24"/>
          <w:rtl/>
          <w:lang w:bidi="ar-EG"/>
        </w:rPr>
        <w:t xml:space="preserve">). </w:t>
      </w:r>
    </w:p>
    <w:p w14:paraId="655F9D34"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التعريف الإجرائي لكفاءة أداء المشاريع الإنشائية في البحث</w:t>
      </w:r>
    </w:p>
    <w:p w14:paraId="541E2F0D" w14:textId="5ABA0C5E" w:rsidR="00E65326" w:rsidRPr="00E65326" w:rsidRDefault="00E65326" w:rsidP="009E5141">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تعرف كفاءة أداء المشاريع الإنشائية إجرائياً بأنها: مستوى نجاح المشاريع الإنشائية في المملكة العربية السعودية في تحقيق أهدافها المالية والتشغيلية والتسويقية، ويُقاس ذلك من خلال متوسط استجابات أفراد الدراسة على أبعاد الأداء المالي والأداء التشغيلي والأداء التسويقي.</w:t>
      </w:r>
    </w:p>
    <w:p w14:paraId="24FFFA63" w14:textId="77777777" w:rsidR="00E65326" w:rsidRPr="00331C19" w:rsidRDefault="00E65326" w:rsidP="00E65326">
      <w:pPr>
        <w:jc w:val="both"/>
        <w:rPr>
          <w:rFonts w:ascii="Simplified Arabic" w:hAnsi="Simplified Arabic" w:cs="Simplified Arabic"/>
          <w:b/>
          <w:bCs/>
          <w:sz w:val="28"/>
          <w:szCs w:val="28"/>
          <w:rtl/>
          <w:lang w:bidi="ar-EG"/>
        </w:rPr>
      </w:pPr>
      <w:r w:rsidRPr="00331C19">
        <w:rPr>
          <w:rFonts w:ascii="Simplified Arabic" w:hAnsi="Simplified Arabic" w:cs="Simplified Arabic" w:hint="cs"/>
          <w:b/>
          <w:bCs/>
          <w:sz w:val="28"/>
          <w:szCs w:val="28"/>
          <w:rtl/>
          <w:lang w:bidi="ar-EG"/>
        </w:rPr>
        <w:t>ثالثاً: تعريف الأداء المالي</w:t>
      </w:r>
    </w:p>
    <w:p w14:paraId="0B357AB0"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rtl/>
          <w:lang w:bidi="ar-EG"/>
        </w:rPr>
        <w:t xml:space="preserve"> وآخرون (2025) الأداء المالي بأنه قدرة المؤسسة على تحقيق أهدافها الاقتصادية من خلال زيادة الإيرادات وتعظيم الأرباح وخفض التكاليف وتحسين العائد على الاستثمار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lang w:bidi="ar-EG"/>
        </w:rPr>
        <w:t xml:space="preserve"> et al., 2025</w:t>
      </w:r>
      <w:r w:rsidRPr="00E65326">
        <w:rPr>
          <w:rFonts w:ascii="Simplified Arabic" w:hAnsi="Simplified Arabic" w:cs="Simplified Arabic" w:hint="cs"/>
          <w:sz w:val="24"/>
          <w:szCs w:val="24"/>
          <w:rtl/>
          <w:lang w:bidi="ar-EG"/>
        </w:rPr>
        <w:t xml:space="preserve">). </w:t>
      </w:r>
    </w:p>
    <w:p w14:paraId="1DB079CC"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lastRenderedPageBreak/>
        <w:t xml:space="preserve">كما أوضحت دراسة </w:t>
      </w:r>
      <w:proofErr w:type="spellStart"/>
      <w:r w:rsidRPr="00E65326">
        <w:rPr>
          <w:rFonts w:ascii="Simplified Arabic" w:hAnsi="Simplified Arabic" w:cs="Simplified Arabic" w:hint="cs"/>
          <w:sz w:val="24"/>
          <w:szCs w:val="24"/>
          <w:lang w:bidi="ar-EG"/>
        </w:rPr>
        <w:t>Vararean-Cochisa</w:t>
      </w:r>
      <w:proofErr w:type="spellEnd"/>
      <w:r w:rsidRPr="00E65326">
        <w:rPr>
          <w:rFonts w:ascii="Simplified Arabic" w:hAnsi="Simplified Arabic" w:cs="Simplified Arabic" w:hint="cs"/>
          <w:sz w:val="24"/>
          <w:szCs w:val="24"/>
          <w:rtl/>
          <w:lang w:bidi="ar-EG"/>
        </w:rPr>
        <w:t xml:space="preserve"> و</w:t>
      </w:r>
      <w:r w:rsidRPr="00E65326">
        <w:rPr>
          <w:rFonts w:ascii="Simplified Arabic" w:hAnsi="Simplified Arabic" w:cs="Simplified Arabic" w:hint="cs"/>
          <w:sz w:val="24"/>
          <w:szCs w:val="24"/>
          <w:lang w:bidi="ar-EG"/>
        </w:rPr>
        <w:t>Crisan</w:t>
      </w:r>
      <w:r w:rsidRPr="00E65326">
        <w:rPr>
          <w:rFonts w:ascii="Simplified Arabic" w:hAnsi="Simplified Arabic" w:cs="Simplified Arabic" w:hint="cs"/>
          <w:sz w:val="24"/>
          <w:szCs w:val="24"/>
          <w:rtl/>
          <w:lang w:bidi="ar-EG"/>
        </w:rPr>
        <w:t xml:space="preserve"> (2025) أن الأداء المالي يعكس النتائج الاقتصادية التي تحققها المؤسسة نتيجة الاستخدام الكفؤ للموارد وتحسين العمليات التشغيلية (</w:t>
      </w:r>
      <w:proofErr w:type="spellStart"/>
      <w:r w:rsidRPr="00E65326">
        <w:rPr>
          <w:rFonts w:ascii="Simplified Arabic" w:hAnsi="Simplified Arabic" w:cs="Simplified Arabic" w:hint="cs"/>
          <w:sz w:val="24"/>
          <w:szCs w:val="24"/>
          <w:lang w:bidi="ar-EG"/>
        </w:rPr>
        <w:t>Vararean-Cochisa</w:t>
      </w:r>
      <w:proofErr w:type="spellEnd"/>
      <w:r w:rsidRPr="00E65326">
        <w:rPr>
          <w:rFonts w:ascii="Simplified Arabic" w:hAnsi="Simplified Arabic" w:cs="Simplified Arabic" w:hint="cs"/>
          <w:sz w:val="24"/>
          <w:szCs w:val="24"/>
          <w:lang w:bidi="ar-EG"/>
        </w:rPr>
        <w:t xml:space="preserve"> &amp; Crisan, 2025</w:t>
      </w:r>
      <w:r w:rsidRPr="00E65326">
        <w:rPr>
          <w:rFonts w:ascii="Simplified Arabic" w:hAnsi="Simplified Arabic" w:cs="Simplified Arabic" w:hint="cs"/>
          <w:sz w:val="24"/>
          <w:szCs w:val="24"/>
          <w:rtl/>
          <w:lang w:bidi="ar-EG"/>
        </w:rPr>
        <w:t xml:space="preserve">). </w:t>
      </w:r>
    </w:p>
    <w:p w14:paraId="163D4202"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التعريف الإجرائي للأداء المالي في البحث</w:t>
      </w:r>
    </w:p>
    <w:p w14:paraId="4719F15C"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يُعرَّف الأداء المالي إجرائياً بأنه: مدى قدرة الشركات الإنشائية على تحسين نتائجها المالية من خلال خفض التكاليف وزيادة الربحية وتحسين استغلال الموارد المالية، ويُقاس من خلال استجابات أفراد العينة على فقرات الأداء المالي.</w:t>
      </w:r>
    </w:p>
    <w:p w14:paraId="494D3DD3"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رابعاً: تعريف الأداء التشغيلي</w:t>
      </w:r>
    </w:p>
    <w:p w14:paraId="3349949B"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r w:rsidRPr="00E65326">
        <w:rPr>
          <w:rFonts w:ascii="Simplified Arabic" w:hAnsi="Simplified Arabic" w:cs="Simplified Arabic" w:hint="cs"/>
          <w:sz w:val="24"/>
          <w:szCs w:val="24"/>
          <w:lang w:bidi="ar-EG"/>
        </w:rPr>
        <w:t>Jiao</w:t>
      </w:r>
      <w:r w:rsidRPr="00E65326">
        <w:rPr>
          <w:rFonts w:ascii="Simplified Arabic" w:hAnsi="Simplified Arabic" w:cs="Simplified Arabic" w:hint="cs"/>
          <w:sz w:val="24"/>
          <w:szCs w:val="24"/>
          <w:rtl/>
          <w:lang w:bidi="ar-EG"/>
        </w:rPr>
        <w:t xml:space="preserve"> وآخرون (2025) الأداء التشغيلي بأنه قدرة المشروع على تنفيذ أنشطته وعملياته بكفاءة وفاعلية من حيث الجودة والإنتاجية والالتزام بالجداول الزمنية وتقليل الأخطاء التشغيلية (</w:t>
      </w:r>
      <w:r w:rsidRPr="00E65326">
        <w:rPr>
          <w:rFonts w:ascii="Simplified Arabic" w:hAnsi="Simplified Arabic" w:cs="Simplified Arabic" w:hint="cs"/>
          <w:sz w:val="24"/>
          <w:szCs w:val="24"/>
          <w:lang w:bidi="ar-EG"/>
        </w:rPr>
        <w:t>Jiao et al., 2025</w:t>
      </w:r>
      <w:r w:rsidRPr="00E65326">
        <w:rPr>
          <w:rFonts w:ascii="Simplified Arabic" w:hAnsi="Simplified Arabic" w:cs="Simplified Arabic" w:hint="cs"/>
          <w:sz w:val="24"/>
          <w:szCs w:val="24"/>
          <w:rtl/>
          <w:lang w:bidi="ar-EG"/>
        </w:rPr>
        <w:t xml:space="preserve">). </w:t>
      </w:r>
    </w:p>
    <w:p w14:paraId="28D6C6B1"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كما أشار </w:t>
      </w:r>
      <w:r w:rsidRPr="00E65326">
        <w:rPr>
          <w:rFonts w:ascii="Simplified Arabic" w:hAnsi="Simplified Arabic" w:cs="Simplified Arabic" w:hint="cs"/>
          <w:sz w:val="24"/>
          <w:szCs w:val="24"/>
          <w:lang w:bidi="ar-EG"/>
        </w:rPr>
        <w:t>Samuelson</w:t>
      </w:r>
      <w:r w:rsidRPr="00E65326">
        <w:rPr>
          <w:rFonts w:ascii="Simplified Arabic" w:hAnsi="Simplified Arabic" w:cs="Simplified Arabic" w:hint="cs"/>
          <w:sz w:val="24"/>
          <w:szCs w:val="24"/>
          <w:rtl/>
          <w:lang w:bidi="ar-EG"/>
        </w:rPr>
        <w:t xml:space="preserve"> و</w:t>
      </w:r>
      <w:r w:rsidRPr="00E65326">
        <w:rPr>
          <w:rFonts w:ascii="Simplified Arabic" w:hAnsi="Simplified Arabic" w:cs="Simplified Arabic" w:hint="cs"/>
          <w:sz w:val="24"/>
          <w:szCs w:val="24"/>
          <w:lang w:bidi="ar-EG"/>
        </w:rPr>
        <w:t>Stehn</w:t>
      </w:r>
      <w:r w:rsidRPr="00E65326">
        <w:rPr>
          <w:rFonts w:ascii="Simplified Arabic" w:hAnsi="Simplified Arabic" w:cs="Simplified Arabic" w:hint="cs"/>
          <w:sz w:val="24"/>
          <w:szCs w:val="24"/>
          <w:rtl/>
          <w:lang w:bidi="ar-EG"/>
        </w:rPr>
        <w:t xml:space="preserve"> (2023) إلى أن الأداء التشغيلي يرتبط بتحسين سير العمليات الداخلية وسرعة تدفق المعلومات وكفاءة استخدام الموارد البشرية والتقنية داخل المشروع (</w:t>
      </w:r>
      <w:r w:rsidRPr="00E65326">
        <w:rPr>
          <w:rFonts w:ascii="Simplified Arabic" w:hAnsi="Simplified Arabic" w:cs="Simplified Arabic" w:hint="cs"/>
          <w:sz w:val="24"/>
          <w:szCs w:val="24"/>
          <w:lang w:bidi="ar-EG"/>
        </w:rPr>
        <w:t>Samuelson &amp; Stehn, 2023</w:t>
      </w:r>
      <w:r w:rsidRPr="00E65326">
        <w:rPr>
          <w:rFonts w:ascii="Simplified Arabic" w:hAnsi="Simplified Arabic" w:cs="Simplified Arabic" w:hint="cs"/>
          <w:sz w:val="24"/>
          <w:szCs w:val="24"/>
          <w:rtl/>
          <w:lang w:bidi="ar-EG"/>
        </w:rPr>
        <w:t xml:space="preserve">). </w:t>
      </w:r>
    </w:p>
    <w:p w14:paraId="5291399C"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التعريف الإجرائي للأداء التشغيلي في البحث</w:t>
      </w:r>
    </w:p>
    <w:p w14:paraId="285BF030" w14:textId="3C111B9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يعرف الأداء التشغيلي إجرائياً بأنه: قدرة الشركات الإنشائية على تنفيذ أعمالها بكفاءة من خلال تحسين الإنتاجية وجودة العمل وسرعة إنجاز المهام والالتزام بالمواعيد وتقليل الأخطاء التشغيلية، ويُقاس من خلال استجابات أفراد الدراسة على فقرات الأداء التشغيلي.</w:t>
      </w:r>
    </w:p>
    <w:p w14:paraId="6A1A2518"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خامساً: تعريف الأداء التسويقي</w:t>
      </w:r>
    </w:p>
    <w:p w14:paraId="080E0AC0"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rtl/>
          <w:lang w:bidi="ar-EG"/>
        </w:rPr>
        <w:t xml:space="preserve"> وآخرون (2025) الأداء التسويقي بأنه قدرة المؤسسة على زيادة حصتها السوقية وتحقيق رضا العملاء وتعزيز مركزها التنافسي من خلال تقديم خدمات ذات قيمة مضافة للعملاء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lang w:bidi="ar-EG"/>
        </w:rPr>
        <w:t xml:space="preserve"> et al., 2025</w:t>
      </w:r>
      <w:r w:rsidRPr="00E65326">
        <w:rPr>
          <w:rFonts w:ascii="Simplified Arabic" w:hAnsi="Simplified Arabic" w:cs="Simplified Arabic" w:hint="cs"/>
          <w:sz w:val="24"/>
          <w:szCs w:val="24"/>
          <w:rtl/>
          <w:lang w:bidi="ar-EG"/>
        </w:rPr>
        <w:t xml:space="preserve">). </w:t>
      </w:r>
    </w:p>
    <w:p w14:paraId="1DBF12FC"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كما تشير الأدبيات الحديثة إلى أن الأداء التسويقي يعكس نجاح المنظمة في الاحتفاظ بالعملاء واستقطاب عملاء جدد وتعزيز سمعتها في السوق (</w:t>
      </w:r>
      <w:r w:rsidRPr="00E65326">
        <w:rPr>
          <w:rFonts w:ascii="Simplified Arabic" w:hAnsi="Simplified Arabic" w:cs="Simplified Arabic" w:hint="cs"/>
          <w:sz w:val="24"/>
          <w:szCs w:val="24"/>
          <w:lang w:bidi="ar-EG"/>
        </w:rPr>
        <w:t>McKinsey, 2023</w:t>
      </w:r>
      <w:r w:rsidRPr="00E65326">
        <w:rPr>
          <w:rFonts w:ascii="Simplified Arabic" w:hAnsi="Simplified Arabic" w:cs="Simplified Arabic" w:hint="cs"/>
          <w:sz w:val="24"/>
          <w:szCs w:val="24"/>
          <w:rtl/>
          <w:lang w:bidi="ar-EG"/>
        </w:rPr>
        <w:t xml:space="preserve">). </w:t>
      </w:r>
    </w:p>
    <w:p w14:paraId="46481FF8"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التعريف الإجرائي للأداء التسويقي في البحث</w:t>
      </w:r>
    </w:p>
    <w:p w14:paraId="522F7301" w14:textId="57FF3F70" w:rsidR="0004266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يعرف الأداء التسويقي إجرائياً بأنه: مدى قدرة الشركات الإنشائية على تعزيز حصتها السوقية وتحقيق رضا العملاء وتحسين صورتها الذهنية وزيادة فرص الحصول على مشاريع جديدة، ويُقاس من خلال استجابات أفراد العينة على فقرات الأداء التسويقي.</w:t>
      </w:r>
    </w:p>
    <w:p w14:paraId="417F7C77"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ثالثاً: تعريف الأداء المالي</w:t>
      </w:r>
    </w:p>
    <w:p w14:paraId="52D6B706"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rtl/>
          <w:lang w:bidi="ar-EG"/>
        </w:rPr>
        <w:t xml:space="preserve"> وآخرون (2025) الأداء المالي بأنه قدرة المؤسسة على تحقيق أهدافها الاقتصادية من خلال زيادة الإيرادات وتعظيم الأرباح وخفض التكاليف وتحسين العائد على الاستثمار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lang w:bidi="ar-EG"/>
        </w:rPr>
        <w:t xml:space="preserve"> et al., 2025</w:t>
      </w:r>
      <w:r w:rsidRPr="00E65326">
        <w:rPr>
          <w:rFonts w:ascii="Simplified Arabic" w:hAnsi="Simplified Arabic" w:cs="Simplified Arabic" w:hint="cs"/>
          <w:sz w:val="24"/>
          <w:szCs w:val="24"/>
          <w:rtl/>
          <w:lang w:bidi="ar-EG"/>
        </w:rPr>
        <w:t xml:space="preserve">). </w:t>
      </w:r>
    </w:p>
    <w:p w14:paraId="12383A33"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lastRenderedPageBreak/>
        <w:t xml:space="preserve">كما أوضحت دراسة </w:t>
      </w:r>
      <w:proofErr w:type="spellStart"/>
      <w:r w:rsidRPr="00E65326">
        <w:rPr>
          <w:rFonts w:ascii="Simplified Arabic" w:hAnsi="Simplified Arabic" w:cs="Simplified Arabic" w:hint="cs"/>
          <w:sz w:val="24"/>
          <w:szCs w:val="24"/>
          <w:lang w:bidi="ar-EG"/>
        </w:rPr>
        <w:t>Vararean-Cochisa</w:t>
      </w:r>
      <w:proofErr w:type="spellEnd"/>
      <w:r w:rsidRPr="00E65326">
        <w:rPr>
          <w:rFonts w:ascii="Simplified Arabic" w:hAnsi="Simplified Arabic" w:cs="Simplified Arabic" w:hint="cs"/>
          <w:sz w:val="24"/>
          <w:szCs w:val="24"/>
          <w:rtl/>
          <w:lang w:bidi="ar-EG"/>
        </w:rPr>
        <w:t xml:space="preserve"> و</w:t>
      </w:r>
      <w:r w:rsidRPr="00E65326">
        <w:rPr>
          <w:rFonts w:ascii="Simplified Arabic" w:hAnsi="Simplified Arabic" w:cs="Simplified Arabic" w:hint="cs"/>
          <w:sz w:val="24"/>
          <w:szCs w:val="24"/>
          <w:lang w:bidi="ar-EG"/>
        </w:rPr>
        <w:t>Crisan</w:t>
      </w:r>
      <w:r w:rsidRPr="00E65326">
        <w:rPr>
          <w:rFonts w:ascii="Simplified Arabic" w:hAnsi="Simplified Arabic" w:cs="Simplified Arabic" w:hint="cs"/>
          <w:sz w:val="24"/>
          <w:szCs w:val="24"/>
          <w:rtl/>
          <w:lang w:bidi="ar-EG"/>
        </w:rPr>
        <w:t xml:space="preserve"> (2025) أن الأداء المالي يعكس النتائج الاقتصادية التي تحققها المؤسسة نتيجة الاستخدام الكفؤ للموارد وتحسين العمليات التشغيلية (</w:t>
      </w:r>
      <w:proofErr w:type="spellStart"/>
      <w:r w:rsidRPr="00E65326">
        <w:rPr>
          <w:rFonts w:ascii="Simplified Arabic" w:hAnsi="Simplified Arabic" w:cs="Simplified Arabic" w:hint="cs"/>
          <w:sz w:val="24"/>
          <w:szCs w:val="24"/>
          <w:lang w:bidi="ar-EG"/>
        </w:rPr>
        <w:t>Vararean-Cochisa</w:t>
      </w:r>
      <w:proofErr w:type="spellEnd"/>
      <w:r w:rsidRPr="00E65326">
        <w:rPr>
          <w:rFonts w:ascii="Simplified Arabic" w:hAnsi="Simplified Arabic" w:cs="Simplified Arabic" w:hint="cs"/>
          <w:sz w:val="24"/>
          <w:szCs w:val="24"/>
          <w:lang w:bidi="ar-EG"/>
        </w:rPr>
        <w:t xml:space="preserve"> &amp; Crisan, 2025</w:t>
      </w:r>
      <w:r w:rsidRPr="00E65326">
        <w:rPr>
          <w:rFonts w:ascii="Simplified Arabic" w:hAnsi="Simplified Arabic" w:cs="Simplified Arabic" w:hint="cs"/>
          <w:sz w:val="24"/>
          <w:szCs w:val="24"/>
          <w:rtl/>
          <w:lang w:bidi="ar-EG"/>
        </w:rPr>
        <w:t xml:space="preserve">). </w:t>
      </w:r>
    </w:p>
    <w:p w14:paraId="121D61EA"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التعريف الإجرائي للأداء المالي في البحث</w:t>
      </w:r>
    </w:p>
    <w:p w14:paraId="0C420801"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يُعرَّف الأداء المالي إجرائياً بأنه: مدى قدرة الشركات الإنشائية على تحسين نتائجها المالية من خلال خفض التكاليف وزيادة الربحية وتحسين استغلال الموارد المالية، ويُقاس من خلال استجابات أفراد العينة على فقرات الأداء المالي.</w:t>
      </w:r>
    </w:p>
    <w:p w14:paraId="5C39D877"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رابعاً: تعريف الأداء التشغيلي</w:t>
      </w:r>
    </w:p>
    <w:p w14:paraId="32323FB9"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r w:rsidRPr="00E65326">
        <w:rPr>
          <w:rFonts w:ascii="Simplified Arabic" w:hAnsi="Simplified Arabic" w:cs="Simplified Arabic" w:hint="cs"/>
          <w:sz w:val="24"/>
          <w:szCs w:val="24"/>
          <w:lang w:bidi="ar-EG"/>
        </w:rPr>
        <w:t>Jiao</w:t>
      </w:r>
      <w:r w:rsidRPr="00E65326">
        <w:rPr>
          <w:rFonts w:ascii="Simplified Arabic" w:hAnsi="Simplified Arabic" w:cs="Simplified Arabic" w:hint="cs"/>
          <w:sz w:val="24"/>
          <w:szCs w:val="24"/>
          <w:rtl/>
          <w:lang w:bidi="ar-EG"/>
        </w:rPr>
        <w:t xml:space="preserve"> وآخرون (2025) الأداء التشغيلي بأنه قدرة المشروع على تنفيذ أنشطته وعملياته بكفاءة وفاعلية من حيث الجودة والإنتاجية والالتزام بالجداول الزمنية وتقليل الأخطاء التشغيلية (</w:t>
      </w:r>
      <w:r w:rsidRPr="00E65326">
        <w:rPr>
          <w:rFonts w:ascii="Simplified Arabic" w:hAnsi="Simplified Arabic" w:cs="Simplified Arabic" w:hint="cs"/>
          <w:sz w:val="24"/>
          <w:szCs w:val="24"/>
          <w:lang w:bidi="ar-EG"/>
        </w:rPr>
        <w:t>Jiao et al., 2025</w:t>
      </w:r>
      <w:r w:rsidRPr="00E65326">
        <w:rPr>
          <w:rFonts w:ascii="Simplified Arabic" w:hAnsi="Simplified Arabic" w:cs="Simplified Arabic" w:hint="cs"/>
          <w:sz w:val="24"/>
          <w:szCs w:val="24"/>
          <w:rtl/>
          <w:lang w:bidi="ar-EG"/>
        </w:rPr>
        <w:t xml:space="preserve">). </w:t>
      </w:r>
    </w:p>
    <w:p w14:paraId="4CC364AA"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كما أشار </w:t>
      </w:r>
      <w:r w:rsidRPr="00E65326">
        <w:rPr>
          <w:rFonts w:ascii="Simplified Arabic" w:hAnsi="Simplified Arabic" w:cs="Simplified Arabic" w:hint="cs"/>
          <w:sz w:val="24"/>
          <w:szCs w:val="24"/>
          <w:lang w:bidi="ar-EG"/>
        </w:rPr>
        <w:t>Samuelson</w:t>
      </w:r>
      <w:r w:rsidRPr="00E65326">
        <w:rPr>
          <w:rFonts w:ascii="Simplified Arabic" w:hAnsi="Simplified Arabic" w:cs="Simplified Arabic" w:hint="cs"/>
          <w:sz w:val="24"/>
          <w:szCs w:val="24"/>
          <w:rtl/>
          <w:lang w:bidi="ar-EG"/>
        </w:rPr>
        <w:t xml:space="preserve"> و</w:t>
      </w:r>
      <w:r w:rsidRPr="00E65326">
        <w:rPr>
          <w:rFonts w:ascii="Simplified Arabic" w:hAnsi="Simplified Arabic" w:cs="Simplified Arabic" w:hint="cs"/>
          <w:sz w:val="24"/>
          <w:szCs w:val="24"/>
          <w:lang w:bidi="ar-EG"/>
        </w:rPr>
        <w:t>Stehn</w:t>
      </w:r>
      <w:r w:rsidRPr="00E65326">
        <w:rPr>
          <w:rFonts w:ascii="Simplified Arabic" w:hAnsi="Simplified Arabic" w:cs="Simplified Arabic" w:hint="cs"/>
          <w:sz w:val="24"/>
          <w:szCs w:val="24"/>
          <w:rtl/>
          <w:lang w:bidi="ar-EG"/>
        </w:rPr>
        <w:t xml:space="preserve"> (2023) إلى أن الأداء التشغيلي يرتبط بتحسين سير العمليات الداخلية وسرعة تدفق المعلومات وكفاءة استخدام الموارد البشرية والتقنية داخل المشروع (</w:t>
      </w:r>
      <w:r w:rsidRPr="00E65326">
        <w:rPr>
          <w:rFonts w:ascii="Simplified Arabic" w:hAnsi="Simplified Arabic" w:cs="Simplified Arabic" w:hint="cs"/>
          <w:sz w:val="24"/>
          <w:szCs w:val="24"/>
          <w:lang w:bidi="ar-EG"/>
        </w:rPr>
        <w:t>Samuelson &amp; Stehn, 2023</w:t>
      </w:r>
      <w:r w:rsidRPr="00E65326">
        <w:rPr>
          <w:rFonts w:ascii="Simplified Arabic" w:hAnsi="Simplified Arabic" w:cs="Simplified Arabic" w:hint="cs"/>
          <w:sz w:val="24"/>
          <w:szCs w:val="24"/>
          <w:rtl/>
          <w:lang w:bidi="ar-EG"/>
        </w:rPr>
        <w:t xml:space="preserve">). </w:t>
      </w:r>
    </w:p>
    <w:p w14:paraId="7EF99A08"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التعريف الإجرائي للأداء التشغيلي في البحث</w:t>
      </w:r>
    </w:p>
    <w:p w14:paraId="489721A9" w14:textId="0619A9E9"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يعرف الأداء التشغيلي إجرائياً بأنه: قدرة الشركات الإنشائية على تنفيذ أعمالها بكفاءة من خلال تحسين الإنتاجية وجودة العمل وسرعة إنجاز المهام والالتزام بالمواعيد وتقليل الأخطاء التشغيلية، ويُقاس من خلال استجابات أفراد الدراسة على فقرات الأداء التشغيلي.</w:t>
      </w:r>
    </w:p>
    <w:p w14:paraId="68F33ADE"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خامساً: تعريف الأداء التسويقي</w:t>
      </w:r>
    </w:p>
    <w:p w14:paraId="562634C2"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 xml:space="preserve">عرف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rtl/>
          <w:lang w:bidi="ar-EG"/>
        </w:rPr>
        <w:t xml:space="preserve"> وآخرون (2025) الأداء التسويقي بأنه قدرة المؤسسة على زيادة حصتها السوقية وتحقيق رضا العملاء وتعزيز مركزها التنافسي من خلال تقديم خدمات ذات قيمة مضافة للعملاء (</w:t>
      </w:r>
      <w:proofErr w:type="spellStart"/>
      <w:r w:rsidRPr="00E65326">
        <w:rPr>
          <w:rFonts w:ascii="Simplified Arabic" w:hAnsi="Simplified Arabic" w:cs="Simplified Arabic" w:hint="cs"/>
          <w:sz w:val="24"/>
          <w:szCs w:val="24"/>
          <w:lang w:bidi="ar-EG"/>
        </w:rPr>
        <w:t>Valaskova</w:t>
      </w:r>
      <w:proofErr w:type="spellEnd"/>
      <w:r w:rsidRPr="00E65326">
        <w:rPr>
          <w:rFonts w:ascii="Simplified Arabic" w:hAnsi="Simplified Arabic" w:cs="Simplified Arabic" w:hint="cs"/>
          <w:sz w:val="24"/>
          <w:szCs w:val="24"/>
          <w:lang w:bidi="ar-EG"/>
        </w:rPr>
        <w:t xml:space="preserve"> et al., 2025</w:t>
      </w:r>
      <w:r w:rsidRPr="00E65326">
        <w:rPr>
          <w:rFonts w:ascii="Simplified Arabic" w:hAnsi="Simplified Arabic" w:cs="Simplified Arabic" w:hint="cs"/>
          <w:sz w:val="24"/>
          <w:szCs w:val="24"/>
          <w:rtl/>
          <w:lang w:bidi="ar-EG"/>
        </w:rPr>
        <w:t xml:space="preserve">). </w:t>
      </w:r>
    </w:p>
    <w:p w14:paraId="12C2D5B7" w14:textId="77777777" w:rsidR="00E65326" w:rsidRPr="00E65326" w:rsidRDefault="00E65326" w:rsidP="00E65326">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كما تشير الأدبيات الحديثة إلى أن الأداء التسويقي يعكس نجاح المنظمة في الاحتفاظ بالعملاء واستقطاب عملاء جدد وتعزيز سمعتها في السوق (</w:t>
      </w:r>
      <w:r w:rsidRPr="00E65326">
        <w:rPr>
          <w:rFonts w:ascii="Simplified Arabic" w:hAnsi="Simplified Arabic" w:cs="Simplified Arabic" w:hint="cs"/>
          <w:sz w:val="24"/>
          <w:szCs w:val="24"/>
          <w:lang w:bidi="ar-EG"/>
        </w:rPr>
        <w:t>McKinsey, 2023</w:t>
      </w:r>
      <w:r w:rsidRPr="00E65326">
        <w:rPr>
          <w:rFonts w:ascii="Simplified Arabic" w:hAnsi="Simplified Arabic" w:cs="Simplified Arabic" w:hint="cs"/>
          <w:sz w:val="24"/>
          <w:szCs w:val="24"/>
          <w:rtl/>
          <w:lang w:bidi="ar-EG"/>
        </w:rPr>
        <w:t xml:space="preserve">). </w:t>
      </w:r>
    </w:p>
    <w:p w14:paraId="578D7BC9" w14:textId="77777777" w:rsidR="00E65326" w:rsidRPr="0075696D" w:rsidRDefault="00E65326" w:rsidP="00E65326">
      <w:pPr>
        <w:jc w:val="both"/>
        <w:rPr>
          <w:rFonts w:ascii="Simplified Arabic" w:hAnsi="Simplified Arabic" w:cs="Simplified Arabic"/>
          <w:b/>
          <w:bCs/>
          <w:sz w:val="28"/>
          <w:szCs w:val="28"/>
          <w:rtl/>
          <w:lang w:bidi="ar-EG"/>
        </w:rPr>
      </w:pPr>
      <w:r w:rsidRPr="0075696D">
        <w:rPr>
          <w:rFonts w:ascii="Simplified Arabic" w:hAnsi="Simplified Arabic" w:cs="Simplified Arabic" w:hint="cs"/>
          <w:b/>
          <w:bCs/>
          <w:sz w:val="28"/>
          <w:szCs w:val="28"/>
          <w:rtl/>
          <w:lang w:bidi="ar-EG"/>
        </w:rPr>
        <w:t>التعريف الإجرائي للأداء التسويقي في البحث</w:t>
      </w:r>
    </w:p>
    <w:p w14:paraId="58D3FE15" w14:textId="0290DA94" w:rsidR="00042666" w:rsidRPr="009E5141" w:rsidRDefault="00E65326" w:rsidP="009E5141">
      <w:pPr>
        <w:jc w:val="both"/>
        <w:rPr>
          <w:rFonts w:ascii="Simplified Arabic" w:hAnsi="Simplified Arabic" w:cs="Simplified Arabic"/>
          <w:sz w:val="24"/>
          <w:szCs w:val="24"/>
          <w:rtl/>
          <w:lang w:bidi="ar-EG"/>
        </w:rPr>
      </w:pPr>
      <w:r w:rsidRPr="00E65326">
        <w:rPr>
          <w:rFonts w:ascii="Simplified Arabic" w:hAnsi="Simplified Arabic" w:cs="Simplified Arabic" w:hint="cs"/>
          <w:sz w:val="24"/>
          <w:szCs w:val="24"/>
          <w:rtl/>
          <w:lang w:bidi="ar-EG"/>
        </w:rPr>
        <w:t>يعرف الأداء التسويقي إجرائياً بأنه: مدى قدرة الشركات الإنشائية على تعزيز حصتها السوقية وتحقيق رضا العملاء وتحسين صورتها الذهنية وزيادة فرص الحصول على مشاريع جديدة، ويُقاس من خلال استجابات أفراد العينة على فقرات الأداء التسويقي.</w:t>
      </w:r>
    </w:p>
    <w:p w14:paraId="5CADBF07" w14:textId="77777777" w:rsidR="00331C19" w:rsidRPr="00487E24" w:rsidRDefault="00331C19" w:rsidP="00331C19">
      <w:pPr>
        <w:rPr>
          <w:rFonts w:ascii="Simplified Arabic" w:hAnsi="Simplified Arabic" w:cs="Simplified Arabic"/>
          <w:b/>
          <w:bCs/>
          <w:sz w:val="32"/>
          <w:szCs w:val="32"/>
          <w:rtl/>
        </w:rPr>
      </w:pPr>
      <w:r w:rsidRPr="00487E24">
        <w:rPr>
          <w:rFonts w:ascii="Simplified Arabic" w:hAnsi="Simplified Arabic" w:cs="Simplified Arabic" w:hint="cs"/>
          <w:b/>
          <w:bCs/>
          <w:sz w:val="32"/>
          <w:szCs w:val="32"/>
          <w:rtl/>
        </w:rPr>
        <w:t xml:space="preserve">المنهجية وطرق البحث. </w:t>
      </w:r>
    </w:p>
    <w:p w14:paraId="27E6E37D" w14:textId="2E7967D3" w:rsidR="00871166" w:rsidRPr="00451D0E" w:rsidRDefault="00331C19" w:rsidP="009E5141">
      <w:pPr>
        <w:spacing w:line="360" w:lineRule="auto"/>
        <w:jc w:val="both"/>
        <w:rPr>
          <w:rFonts w:ascii="Simplified Arabic" w:hAnsi="Simplified Arabic" w:cs="Simplified Arabic"/>
          <w:sz w:val="24"/>
          <w:szCs w:val="24"/>
          <w:rtl/>
        </w:rPr>
      </w:pPr>
      <w:r w:rsidRPr="00451D0E">
        <w:rPr>
          <w:rFonts w:ascii="Simplified Arabic" w:eastAsia="Simplified Arabic" w:hAnsi="Simplified Arabic" w:cs="Simplified Arabic" w:hint="cs"/>
          <w:sz w:val="24"/>
          <w:szCs w:val="24"/>
          <w:rtl/>
        </w:rPr>
        <w:t xml:space="preserve">سوف يعتمد الباحث على المنهج الوصفي لوصف أثر استراتيجية العمليات على إدارة المشاريع الاستراتيجية بهيئة الزكاة والضريبة والجمارك بالمملكة العربية السعودية بالإضافة إلى المنهج التحليلي القائم على الدراسة الميدانية من خلال توزيع </w:t>
      </w:r>
      <w:r w:rsidRPr="00451D0E">
        <w:rPr>
          <w:rFonts w:ascii="Simplified Arabic" w:eastAsia="Simplified Arabic" w:hAnsi="Simplified Arabic" w:cs="Simplified Arabic" w:hint="cs"/>
          <w:sz w:val="24"/>
          <w:szCs w:val="24"/>
          <w:rtl/>
        </w:rPr>
        <w:lastRenderedPageBreak/>
        <w:t>استمارة الاستقصاء على عينة من المتخصصين بهيئة الزكاة والضريبة والجمارك بالمملكة العربية السعودية محل البحث لوصف وتحليل وقياس أثر استراتيجية العمليات على إدارة المشاريع الاستراتيجية بهيئة الزكاة والضريبة والجمارك بالمملكة العربية السعودية</w:t>
      </w:r>
      <w:r w:rsidRPr="00451D0E">
        <w:rPr>
          <w:rFonts w:ascii="Simplified Arabic" w:hAnsi="Simplified Arabic" w:cs="Simplified Arabic" w:hint="cs"/>
          <w:sz w:val="24"/>
          <w:szCs w:val="24"/>
          <w:rtl/>
        </w:rPr>
        <w:t>.</w:t>
      </w:r>
    </w:p>
    <w:p w14:paraId="684B84E7" w14:textId="77777777" w:rsidR="00331C19" w:rsidRPr="00331C19" w:rsidRDefault="00331C19" w:rsidP="00331C19">
      <w:pPr>
        <w:rPr>
          <w:rFonts w:ascii="Simplified Arabic" w:hAnsi="Simplified Arabic" w:cs="Simplified Arabic"/>
          <w:b/>
          <w:bCs/>
          <w:sz w:val="28"/>
          <w:szCs w:val="28"/>
          <w:rtl/>
        </w:rPr>
      </w:pPr>
      <w:r w:rsidRPr="00331C19">
        <w:rPr>
          <w:rFonts w:ascii="Simplified Arabic" w:hAnsi="Simplified Arabic" w:cs="Simplified Arabic" w:hint="cs"/>
          <w:b/>
          <w:bCs/>
          <w:sz w:val="28"/>
          <w:szCs w:val="28"/>
          <w:rtl/>
        </w:rPr>
        <w:t>مجتمع البحث</w:t>
      </w:r>
    </w:p>
    <w:p w14:paraId="343678A5" w14:textId="3D100745" w:rsidR="00331C19" w:rsidRPr="00451D0E" w:rsidRDefault="00331C19" w:rsidP="00331C19">
      <w:pPr>
        <w:spacing w:line="360" w:lineRule="auto"/>
        <w:jc w:val="both"/>
        <w:rPr>
          <w:rFonts w:ascii="Simplified Arabic" w:hAnsi="Simplified Arabic" w:cs="Simplified Arabic"/>
          <w:sz w:val="24"/>
          <w:szCs w:val="24"/>
        </w:rPr>
      </w:pPr>
      <w:r w:rsidRPr="00451D0E">
        <w:rPr>
          <w:rFonts w:ascii="Simplified Arabic" w:hAnsi="Simplified Arabic" w:cs="Simplified Arabic" w:hint="cs"/>
          <w:sz w:val="24"/>
          <w:szCs w:val="24"/>
          <w:rtl/>
        </w:rPr>
        <w:t>سوف يعتمد الباحث على المنهج الوصفي لوصف تأثير استراتيجية العمليات على إدارة المشاريع الاستراتيجية، بالإضافة إلى المنهج التحليلي القائم على الدراسة الميدانية من خلال توزيع قائمة استبيان على عينة من أعضاء الإدارة العليا، رؤساء القطاعات، مدير الإدارات، رؤساء الأقسام.</w:t>
      </w:r>
    </w:p>
    <w:p w14:paraId="28BF2CE8" w14:textId="3C176EAC" w:rsidR="00331C19" w:rsidRPr="00451D0E" w:rsidRDefault="00331C19" w:rsidP="00331C19">
      <w:pPr>
        <w:spacing w:line="360" w:lineRule="auto"/>
        <w:jc w:val="both"/>
        <w:rPr>
          <w:rFonts w:ascii="Simplified Arabic" w:hAnsi="Simplified Arabic" w:cs="Simplified Arabic"/>
          <w:sz w:val="24"/>
          <w:szCs w:val="24"/>
          <w:rtl/>
        </w:rPr>
      </w:pPr>
      <w:r w:rsidRPr="00451D0E">
        <w:rPr>
          <w:rFonts w:ascii="Simplified Arabic" w:hAnsi="Simplified Arabic" w:cs="Simplified Arabic" w:hint="cs"/>
          <w:sz w:val="24"/>
          <w:szCs w:val="24"/>
          <w:rtl/>
        </w:rPr>
        <w:t xml:space="preserve"> في هيئة الزكاة والضريبة والجمارك بالمملكة العربية السعودية "لوصف وتحليل وقياس العلاقة بين استراتيجية العمليات على إدارة المشاريع الاستراتيجية بهيئة الزكاة والضريبة والجمارك بالمملكة العربية السعودية.</w:t>
      </w:r>
    </w:p>
    <w:p w14:paraId="492A8763" w14:textId="77777777" w:rsidR="00331C19" w:rsidRPr="00331C19" w:rsidRDefault="00331C19" w:rsidP="00331C19">
      <w:pPr>
        <w:rPr>
          <w:rFonts w:ascii="Simplified Arabic" w:hAnsi="Simplified Arabic" w:cs="Simplified Arabic"/>
          <w:b/>
          <w:bCs/>
          <w:sz w:val="28"/>
          <w:szCs w:val="28"/>
          <w:rtl/>
        </w:rPr>
      </w:pPr>
      <w:r w:rsidRPr="00331C19">
        <w:rPr>
          <w:rFonts w:ascii="Simplified Arabic" w:hAnsi="Simplified Arabic" w:cs="Simplified Arabic" w:hint="cs"/>
          <w:b/>
          <w:bCs/>
          <w:sz w:val="28"/>
          <w:szCs w:val="28"/>
          <w:rtl/>
        </w:rPr>
        <w:t>حدود البحث</w:t>
      </w:r>
    </w:p>
    <w:p w14:paraId="7F98C943" w14:textId="77777777" w:rsidR="00331C19" w:rsidRPr="00451D0E" w:rsidRDefault="00331C19">
      <w:pPr>
        <w:numPr>
          <w:ilvl w:val="0"/>
          <w:numId w:val="3"/>
        </w:numPr>
        <w:tabs>
          <w:tab w:val="right" w:pos="26"/>
        </w:tabs>
        <w:spacing w:after="0" w:line="360" w:lineRule="auto"/>
        <w:jc w:val="both"/>
        <w:rPr>
          <w:rFonts w:ascii="Simplified Arabic" w:eastAsia="Simplified Arabic" w:hAnsi="Simplified Arabic" w:cs="Simplified Arabic"/>
          <w:sz w:val="24"/>
          <w:szCs w:val="24"/>
        </w:rPr>
      </w:pPr>
      <w:r w:rsidRPr="00451D0E">
        <w:rPr>
          <w:rFonts w:ascii="Simplified Arabic" w:eastAsia="Simplified Arabic" w:hAnsi="Simplified Arabic" w:cs="Simplified Arabic" w:hint="cs"/>
          <w:bCs/>
          <w:sz w:val="24"/>
          <w:szCs w:val="24"/>
          <w:rtl/>
        </w:rPr>
        <w:t>الحدود المكانية:</w:t>
      </w:r>
      <w:r w:rsidRPr="00451D0E">
        <w:rPr>
          <w:rFonts w:ascii="Simplified Arabic" w:eastAsia="Simplified Arabic" w:hAnsi="Simplified Arabic" w:cs="Simplified Arabic" w:hint="cs"/>
          <w:sz w:val="24"/>
          <w:szCs w:val="24"/>
          <w:rtl/>
        </w:rPr>
        <w:t xml:space="preserve"> تتمثل في </w:t>
      </w:r>
      <w:r w:rsidRPr="00451D0E">
        <w:rPr>
          <w:rFonts w:ascii="Simplified Arabic" w:hAnsi="Simplified Arabic" w:cs="Simplified Arabic" w:hint="cs"/>
          <w:sz w:val="24"/>
          <w:szCs w:val="24"/>
          <w:rtl/>
        </w:rPr>
        <w:t>هيئة الزكاة والضريبة والجمارك بالمملكة العربية السعودية</w:t>
      </w:r>
      <w:r w:rsidRPr="00451D0E">
        <w:rPr>
          <w:rFonts w:ascii="Simplified Arabic" w:eastAsia="Simplified Arabic" w:hAnsi="Simplified Arabic" w:cs="Simplified Arabic" w:hint="cs"/>
          <w:sz w:val="24"/>
          <w:szCs w:val="24"/>
          <w:rtl/>
        </w:rPr>
        <w:t>.</w:t>
      </w:r>
    </w:p>
    <w:p w14:paraId="236E098D" w14:textId="77777777" w:rsidR="00331C19" w:rsidRPr="00451D0E" w:rsidRDefault="00331C19">
      <w:pPr>
        <w:numPr>
          <w:ilvl w:val="0"/>
          <w:numId w:val="3"/>
        </w:numPr>
        <w:tabs>
          <w:tab w:val="right" w:pos="26"/>
        </w:tabs>
        <w:spacing w:before="240" w:after="200" w:line="360" w:lineRule="auto"/>
        <w:jc w:val="both"/>
        <w:rPr>
          <w:rFonts w:ascii="Simplified Arabic" w:hAnsi="Simplified Arabic" w:cs="Simplified Arabic"/>
          <w:sz w:val="24"/>
          <w:szCs w:val="24"/>
          <w:rtl/>
        </w:rPr>
      </w:pPr>
      <w:r w:rsidRPr="00451D0E">
        <w:rPr>
          <w:rFonts w:ascii="Simplified Arabic" w:hAnsi="Simplified Arabic" w:cs="Simplified Arabic" w:hint="cs"/>
          <w:b/>
          <w:bCs/>
          <w:sz w:val="24"/>
          <w:szCs w:val="24"/>
          <w:rtl/>
        </w:rPr>
        <w:t>الحدود الزمانية:</w:t>
      </w:r>
      <w:r w:rsidRPr="00451D0E">
        <w:rPr>
          <w:rFonts w:ascii="Simplified Arabic" w:hAnsi="Simplified Arabic" w:cs="Simplified Arabic" w:hint="cs"/>
          <w:sz w:val="24"/>
          <w:szCs w:val="24"/>
          <w:rtl/>
        </w:rPr>
        <w:t xml:space="preserve"> دراسة وتحليل العلاقة بين متغيرات البحث </w:t>
      </w:r>
      <w:r w:rsidRPr="00451D0E">
        <w:rPr>
          <w:rFonts w:ascii="Simplified Arabic" w:eastAsia="Simplified Arabic" w:hAnsi="Simplified Arabic" w:cs="Simplified Arabic" w:hint="cs"/>
          <w:sz w:val="24"/>
          <w:szCs w:val="24"/>
          <w:rtl/>
        </w:rPr>
        <w:t xml:space="preserve">في </w:t>
      </w:r>
      <w:r w:rsidRPr="00451D0E">
        <w:rPr>
          <w:rFonts w:ascii="Simplified Arabic" w:hAnsi="Simplified Arabic" w:cs="Simplified Arabic" w:hint="cs"/>
          <w:sz w:val="24"/>
          <w:szCs w:val="24"/>
          <w:rtl/>
        </w:rPr>
        <w:t>هيئة الزكاة والضريبة والجمارك بالمملكة العربية السعودية محل البحث خلال الفترة الزمنية التي يستغرقها البحث منذ البدء في توزيع استمارة الاستقصاء على عينة الدراسة حتى استلامها.</w:t>
      </w:r>
    </w:p>
    <w:p w14:paraId="4F712397" w14:textId="77777777" w:rsidR="00331C19" w:rsidRPr="00451D0E" w:rsidRDefault="00331C19">
      <w:pPr>
        <w:numPr>
          <w:ilvl w:val="0"/>
          <w:numId w:val="3"/>
        </w:numPr>
        <w:spacing w:after="0" w:line="360" w:lineRule="auto"/>
        <w:jc w:val="both"/>
        <w:rPr>
          <w:rFonts w:ascii="Simplified Arabic" w:eastAsia="Times New Roman" w:hAnsi="Simplified Arabic" w:cs="Simplified Arabic"/>
          <w:sz w:val="24"/>
          <w:szCs w:val="24"/>
        </w:rPr>
      </w:pPr>
      <w:r w:rsidRPr="00451D0E">
        <w:rPr>
          <w:rFonts w:ascii="Simplified Arabic" w:eastAsia="Simplified Arabic" w:hAnsi="Simplified Arabic" w:cs="Simplified Arabic" w:hint="cs"/>
          <w:bCs/>
          <w:sz w:val="24"/>
          <w:szCs w:val="24"/>
          <w:rtl/>
        </w:rPr>
        <w:t>الحدود البشرية:</w:t>
      </w:r>
      <w:r w:rsidRPr="00451D0E">
        <w:rPr>
          <w:rFonts w:ascii="Simplified Arabic" w:eastAsia="Simplified Arabic" w:hAnsi="Simplified Arabic" w:cs="Simplified Arabic" w:hint="cs"/>
          <w:sz w:val="24"/>
          <w:szCs w:val="24"/>
        </w:rPr>
        <w:t xml:space="preserve"> </w:t>
      </w:r>
      <w:r w:rsidRPr="00451D0E">
        <w:rPr>
          <w:rFonts w:ascii="Simplified Arabic" w:eastAsia="Times New Roman" w:hAnsi="Simplified Arabic" w:cs="Simplified Arabic" w:hint="cs"/>
          <w:sz w:val="24"/>
          <w:szCs w:val="24"/>
          <w:rtl/>
          <w:lang w:bidi="ar-EG"/>
        </w:rPr>
        <w:t>الإدارة العليا، الإدارة الوسطي</w:t>
      </w:r>
      <w:r w:rsidRPr="00451D0E">
        <w:rPr>
          <w:rFonts w:ascii="Simplified Arabic" w:hAnsi="Simplified Arabic" w:cs="Simplified Arabic" w:hint="cs"/>
          <w:sz w:val="24"/>
          <w:szCs w:val="24"/>
          <w:rtl/>
        </w:rPr>
        <w:t>.</w:t>
      </w:r>
    </w:p>
    <w:p w14:paraId="426F28A1" w14:textId="77777777" w:rsidR="00331C19" w:rsidRPr="00451D0E" w:rsidRDefault="00331C19">
      <w:pPr>
        <w:numPr>
          <w:ilvl w:val="0"/>
          <w:numId w:val="3"/>
        </w:numPr>
        <w:spacing w:after="0" w:line="360" w:lineRule="auto"/>
        <w:jc w:val="both"/>
        <w:rPr>
          <w:rFonts w:ascii="Simplified Arabic" w:eastAsia="Simplified Arabic" w:hAnsi="Simplified Arabic" w:cs="Simplified Arabic"/>
          <w:sz w:val="24"/>
          <w:szCs w:val="24"/>
        </w:rPr>
      </w:pPr>
      <w:r w:rsidRPr="00451D0E">
        <w:rPr>
          <w:rFonts w:ascii="Simplified Arabic" w:eastAsia="Simplified Arabic" w:hAnsi="Simplified Arabic" w:cs="Simplified Arabic" w:hint="cs"/>
          <w:bCs/>
          <w:sz w:val="24"/>
          <w:szCs w:val="24"/>
          <w:rtl/>
        </w:rPr>
        <w:t>حدود موضوعية:</w:t>
      </w:r>
      <w:r w:rsidRPr="00451D0E">
        <w:rPr>
          <w:rFonts w:ascii="Simplified Arabic" w:eastAsia="Simplified Arabic" w:hAnsi="Simplified Arabic" w:cs="Simplified Arabic" w:hint="cs"/>
          <w:sz w:val="24"/>
          <w:szCs w:val="24"/>
          <w:rtl/>
        </w:rPr>
        <w:t xml:space="preserve"> يقتصر موضوع البحث على </w:t>
      </w:r>
      <w:r w:rsidRPr="00451D0E">
        <w:rPr>
          <w:rFonts w:ascii="Simplified Arabic" w:hAnsi="Simplified Arabic" w:cs="Simplified Arabic" w:hint="cs"/>
          <w:sz w:val="24"/>
          <w:szCs w:val="24"/>
          <w:rtl/>
        </w:rPr>
        <w:t xml:space="preserve">استراتيجية العمليات </w:t>
      </w:r>
      <w:r w:rsidRPr="00451D0E">
        <w:rPr>
          <w:rFonts w:ascii="Simplified Arabic" w:eastAsia="Simplified Arabic" w:hAnsi="Simplified Arabic" w:cs="Simplified Arabic" w:hint="cs"/>
          <w:sz w:val="24"/>
          <w:szCs w:val="24"/>
          <w:rtl/>
        </w:rPr>
        <w:t>وادارة المشاريع الاستراتيجية.</w:t>
      </w:r>
    </w:p>
    <w:p w14:paraId="3D767AFC" w14:textId="77777777" w:rsidR="00331C19" w:rsidRPr="00451D0E" w:rsidRDefault="00331C19">
      <w:pPr>
        <w:numPr>
          <w:ilvl w:val="0"/>
          <w:numId w:val="3"/>
        </w:numPr>
        <w:tabs>
          <w:tab w:val="right" w:pos="26"/>
        </w:tabs>
        <w:spacing w:after="0" w:line="360" w:lineRule="auto"/>
        <w:jc w:val="both"/>
        <w:rPr>
          <w:rFonts w:ascii="Simplified Arabic" w:eastAsia="Simplified Arabic" w:hAnsi="Simplified Arabic" w:cs="Simplified Arabic"/>
          <w:b/>
          <w:sz w:val="24"/>
          <w:szCs w:val="24"/>
          <w:rtl/>
        </w:rPr>
      </w:pPr>
      <w:r w:rsidRPr="00451D0E">
        <w:rPr>
          <w:rFonts w:ascii="Simplified Arabic" w:eastAsia="Simplified Arabic" w:hAnsi="Simplified Arabic" w:cs="Simplified Arabic" w:hint="cs"/>
          <w:bCs/>
          <w:sz w:val="24"/>
          <w:szCs w:val="24"/>
          <w:rtl/>
        </w:rPr>
        <w:t>حدود فنية:</w:t>
      </w:r>
      <w:r w:rsidRPr="00451D0E">
        <w:rPr>
          <w:rFonts w:ascii="Simplified Arabic" w:eastAsia="Simplified Arabic" w:hAnsi="Simplified Arabic" w:cs="Simplified Arabic" w:hint="cs"/>
          <w:sz w:val="24"/>
          <w:szCs w:val="24"/>
          <w:rtl/>
        </w:rPr>
        <w:t xml:space="preserve"> تم تصميم </w:t>
      </w:r>
      <w:r w:rsidRPr="00451D0E">
        <w:rPr>
          <w:rFonts w:ascii="Simplified Arabic" w:hAnsi="Simplified Arabic" w:cs="Simplified Arabic" w:hint="cs"/>
          <w:sz w:val="24"/>
          <w:szCs w:val="24"/>
          <w:rtl/>
        </w:rPr>
        <w:t xml:space="preserve">استمارة استقصاء </w:t>
      </w:r>
      <w:r w:rsidRPr="00451D0E">
        <w:rPr>
          <w:rFonts w:ascii="Simplified Arabic" w:eastAsia="Simplified Arabic" w:hAnsi="Simplified Arabic" w:cs="Simplified Arabic" w:hint="cs"/>
          <w:sz w:val="24"/>
          <w:szCs w:val="24"/>
          <w:rtl/>
        </w:rPr>
        <w:t>إلكترونية لسهولة وسرعة التواصل مع مفردات العينة.</w:t>
      </w:r>
    </w:p>
    <w:p w14:paraId="3390FFB0" w14:textId="77777777" w:rsidR="00331C19" w:rsidRDefault="00331C19" w:rsidP="00042666">
      <w:pPr>
        <w:rPr>
          <w:rtl/>
        </w:rPr>
      </w:pPr>
    </w:p>
    <w:p w14:paraId="15EB79CC" w14:textId="77777777" w:rsidR="00042666" w:rsidRDefault="00042666" w:rsidP="00042666">
      <w:pPr>
        <w:rPr>
          <w:rtl/>
        </w:rPr>
      </w:pPr>
    </w:p>
    <w:p w14:paraId="3F4FB020" w14:textId="77777777" w:rsidR="00042666" w:rsidRDefault="00042666" w:rsidP="00042666">
      <w:pPr>
        <w:rPr>
          <w:rtl/>
        </w:rPr>
      </w:pPr>
    </w:p>
    <w:p w14:paraId="681118B6" w14:textId="77777777" w:rsidR="00042666" w:rsidRDefault="00042666" w:rsidP="00042666">
      <w:pPr>
        <w:rPr>
          <w:rtl/>
        </w:rPr>
      </w:pPr>
    </w:p>
    <w:p w14:paraId="0D167388" w14:textId="77777777" w:rsidR="00056593" w:rsidRDefault="00056593" w:rsidP="00042666">
      <w:pPr>
        <w:rPr>
          <w:rtl/>
        </w:rPr>
      </w:pPr>
    </w:p>
    <w:p w14:paraId="055C02A8" w14:textId="77777777" w:rsidR="00056593" w:rsidRDefault="00056593" w:rsidP="00042666">
      <w:pPr>
        <w:rPr>
          <w:rtl/>
        </w:rPr>
      </w:pPr>
    </w:p>
    <w:p w14:paraId="2193A60A" w14:textId="77777777" w:rsidR="00056593" w:rsidRPr="00042666" w:rsidRDefault="00056593" w:rsidP="00042666">
      <w:pPr>
        <w:rPr>
          <w:rtl/>
        </w:rPr>
      </w:pPr>
    </w:p>
    <w:p w14:paraId="419BCFA9" w14:textId="5E60F064" w:rsidR="00A31628" w:rsidRPr="00487E24" w:rsidRDefault="00C213C6" w:rsidP="00C213C6">
      <w:pPr>
        <w:pStyle w:val="Heading1"/>
        <w:jc w:val="center"/>
        <w:rPr>
          <w:rFonts w:ascii="Simplified Arabic" w:hAnsi="Simplified Arabic" w:cs="Simplified Arabic"/>
          <w:b/>
          <w:bCs/>
          <w:color w:val="auto"/>
          <w:sz w:val="36"/>
          <w:szCs w:val="36"/>
          <w:rtl/>
        </w:rPr>
      </w:pPr>
      <w:bookmarkStart w:id="88" w:name="_Toc234606944"/>
      <w:bookmarkStart w:id="89" w:name="_Toc235100895"/>
      <w:r w:rsidRPr="00487E24">
        <w:rPr>
          <w:rFonts w:ascii="Simplified Arabic" w:hAnsi="Simplified Arabic" w:cs="Simplified Arabic" w:hint="cs"/>
          <w:b/>
          <w:bCs/>
          <w:color w:val="auto"/>
          <w:sz w:val="36"/>
          <w:szCs w:val="36"/>
          <w:rtl/>
        </w:rPr>
        <w:lastRenderedPageBreak/>
        <w:t>خاتمة الفصل</w:t>
      </w:r>
      <w:bookmarkEnd w:id="88"/>
      <w:bookmarkEnd w:id="89"/>
    </w:p>
    <w:p w14:paraId="173F5D1A" w14:textId="77777777" w:rsidR="00056593" w:rsidRPr="00056593" w:rsidRDefault="00056593" w:rsidP="00056593">
      <w:pPr>
        <w:spacing w:line="360" w:lineRule="auto"/>
        <w:jc w:val="both"/>
        <w:rPr>
          <w:rFonts w:ascii="Simplified Arabic" w:hAnsi="Simplified Arabic" w:cs="Simplified Arabic"/>
          <w:sz w:val="24"/>
          <w:szCs w:val="24"/>
        </w:rPr>
      </w:pPr>
      <w:r w:rsidRPr="00056593">
        <w:rPr>
          <w:rFonts w:ascii="Simplified Arabic" w:hAnsi="Simplified Arabic" w:cs="Simplified Arabic"/>
          <w:sz w:val="24"/>
          <w:szCs w:val="24"/>
          <w:rtl/>
        </w:rPr>
        <w:t>تناول الفصل الأول الإطار العام للدراسة، حيث استعرض موضوع أثر التحول الرقمي في تعزيز كفاءة أداء المشاريع الإنشائية بأبعادها (الأداء المالي، والأداء التشغيلي، والأداء التسويقي) في المملكة العربية السعودية، في ظل ما يشهده قطاع التشييد والبناء من تحولات متسارعة مدفوعة بمستهدفات رؤية المملكة 2030 والتطورات التقنية الحديثة</w:t>
      </w:r>
      <w:r w:rsidRPr="00056593">
        <w:rPr>
          <w:rFonts w:ascii="Simplified Arabic" w:hAnsi="Simplified Arabic" w:cs="Simplified Arabic"/>
          <w:sz w:val="24"/>
          <w:szCs w:val="24"/>
        </w:rPr>
        <w:t>.</w:t>
      </w:r>
    </w:p>
    <w:p w14:paraId="74E37E64" w14:textId="77777777" w:rsidR="00056593" w:rsidRPr="00056593" w:rsidRDefault="00056593" w:rsidP="00056593">
      <w:pPr>
        <w:spacing w:line="360" w:lineRule="auto"/>
        <w:jc w:val="both"/>
        <w:rPr>
          <w:rFonts w:ascii="Simplified Arabic" w:hAnsi="Simplified Arabic" w:cs="Simplified Arabic"/>
          <w:sz w:val="24"/>
          <w:szCs w:val="24"/>
        </w:rPr>
      </w:pPr>
      <w:r w:rsidRPr="00056593">
        <w:rPr>
          <w:rFonts w:ascii="Simplified Arabic" w:hAnsi="Simplified Arabic" w:cs="Simplified Arabic"/>
          <w:sz w:val="24"/>
          <w:szCs w:val="24"/>
          <w:rtl/>
        </w:rPr>
        <w:t>كما عرض الفصل مشكلة الدراسة المتمثلة في الحاجة إلى التعرف على مدى إسهام التحول الرقمي في تحسين كفاءة أداء المشاريع الإنشائية، في ظل التحديات المرتبطة بالتكلفة والوقت والجودة وفعالية التنفيذ. وتمت صياغة التساؤل الرئيس والتساؤلات الفرعية التي تسعى الدراسة للإجابة عنها، إلى جانب عرض أهمية الدراسة العلمية والتطبيقية، وتحديد أهدافها الرامية إلى الكشف عن أثر التحول الرقمي على الأبعاد المختلفة لكفاءة أداء المشاريع الإنشائية</w:t>
      </w:r>
      <w:r w:rsidRPr="00056593">
        <w:rPr>
          <w:rFonts w:ascii="Simplified Arabic" w:hAnsi="Simplified Arabic" w:cs="Simplified Arabic"/>
          <w:sz w:val="24"/>
          <w:szCs w:val="24"/>
        </w:rPr>
        <w:t>.</w:t>
      </w:r>
    </w:p>
    <w:p w14:paraId="5674BB43" w14:textId="77777777" w:rsidR="00056593" w:rsidRPr="00056593" w:rsidRDefault="00056593" w:rsidP="00056593">
      <w:pPr>
        <w:spacing w:line="360" w:lineRule="auto"/>
        <w:jc w:val="both"/>
        <w:rPr>
          <w:rFonts w:ascii="Simplified Arabic" w:hAnsi="Simplified Arabic" w:cs="Simplified Arabic"/>
          <w:sz w:val="24"/>
          <w:szCs w:val="24"/>
        </w:rPr>
      </w:pPr>
      <w:r w:rsidRPr="00056593">
        <w:rPr>
          <w:rFonts w:ascii="Simplified Arabic" w:hAnsi="Simplified Arabic" w:cs="Simplified Arabic"/>
          <w:sz w:val="24"/>
          <w:szCs w:val="24"/>
          <w:rtl/>
        </w:rPr>
        <w:t>وتضمن الفصل كذلك عرض فرضيات الدراسة ونموذجها المفاهيمي، الذي يوضح العلاقة بين المتغير المستقل المتمثل في التحول الرقمي، والمتغير التابع المتمثل في كفاءة أداء المشاريع الإنشائية بأبعادها المالية والتشغيلية والتسويقية</w:t>
      </w:r>
      <w:r w:rsidRPr="00056593">
        <w:rPr>
          <w:rFonts w:ascii="Simplified Arabic" w:hAnsi="Simplified Arabic" w:cs="Simplified Arabic"/>
          <w:sz w:val="24"/>
          <w:szCs w:val="24"/>
        </w:rPr>
        <w:t>.</w:t>
      </w:r>
    </w:p>
    <w:p w14:paraId="5740D9C5" w14:textId="77777777" w:rsidR="00056593" w:rsidRPr="00056593" w:rsidRDefault="00056593" w:rsidP="00056593">
      <w:pPr>
        <w:spacing w:line="360" w:lineRule="auto"/>
        <w:jc w:val="both"/>
        <w:rPr>
          <w:rFonts w:ascii="Simplified Arabic" w:hAnsi="Simplified Arabic" w:cs="Simplified Arabic"/>
          <w:sz w:val="24"/>
          <w:szCs w:val="24"/>
        </w:rPr>
      </w:pPr>
      <w:r w:rsidRPr="00056593">
        <w:rPr>
          <w:rFonts w:ascii="Simplified Arabic" w:hAnsi="Simplified Arabic" w:cs="Simplified Arabic"/>
          <w:sz w:val="24"/>
          <w:szCs w:val="24"/>
          <w:rtl/>
        </w:rPr>
        <w:t>وبناءً على ما سبق، يمثل هذا الفصل الأساس الذي تنطلق منه الدراسة نحو بناء إطارها النظري وتحليل الدراسات السابقة ذات الصلة، بما يسهم في فهم أعمق لمتغيرات الدراسة وتحديد الفجوة البحثية التي تسعى الدراسة الحالية إلى معالجتها. ومن ثم ينتقل الفصل التالي إلى استعراض الدراسات السابقة والإطار النظري المرتبط بالتحول الرقمي وكفاءة أداء المشاريع الإنشائية، بهدف بناء الأساس العلمي الذي تستند إليه الدراسة الحالية</w:t>
      </w:r>
      <w:r w:rsidRPr="00056593">
        <w:rPr>
          <w:rFonts w:ascii="Simplified Arabic" w:hAnsi="Simplified Arabic" w:cs="Simplified Arabic"/>
          <w:sz w:val="24"/>
          <w:szCs w:val="24"/>
        </w:rPr>
        <w:t>.</w:t>
      </w:r>
    </w:p>
    <w:p w14:paraId="70A7B4B9" w14:textId="77777777" w:rsidR="00C213C6" w:rsidRPr="00056593" w:rsidRDefault="00C213C6" w:rsidP="00A31628">
      <w:pPr>
        <w:spacing w:line="360" w:lineRule="auto"/>
        <w:rPr>
          <w:rFonts w:ascii="Simplified Arabic" w:hAnsi="Simplified Arabic" w:cs="Simplified Arabic"/>
          <w:b/>
          <w:bCs/>
          <w:sz w:val="48"/>
          <w:szCs w:val="48"/>
          <w:u w:val="single"/>
          <w:rtl/>
        </w:rPr>
      </w:pPr>
    </w:p>
    <w:p w14:paraId="41CFEB8F" w14:textId="77777777" w:rsidR="00C213C6" w:rsidRDefault="00C213C6" w:rsidP="00A31628">
      <w:pPr>
        <w:spacing w:line="360" w:lineRule="auto"/>
        <w:rPr>
          <w:rFonts w:ascii="Simplified Arabic" w:hAnsi="Simplified Arabic" w:cs="Simplified Arabic"/>
          <w:b/>
          <w:bCs/>
          <w:sz w:val="48"/>
          <w:szCs w:val="48"/>
          <w:u w:val="single"/>
          <w:rtl/>
        </w:rPr>
      </w:pPr>
    </w:p>
    <w:p w14:paraId="2C707E10" w14:textId="77777777" w:rsidR="00C213C6" w:rsidRDefault="00C213C6" w:rsidP="00A31628">
      <w:pPr>
        <w:spacing w:line="360" w:lineRule="auto"/>
        <w:rPr>
          <w:rFonts w:ascii="Simplified Arabic" w:hAnsi="Simplified Arabic" w:cs="Simplified Arabic"/>
          <w:b/>
          <w:bCs/>
          <w:sz w:val="48"/>
          <w:szCs w:val="48"/>
          <w:u w:val="single"/>
          <w:rtl/>
        </w:rPr>
      </w:pPr>
    </w:p>
    <w:p w14:paraId="6161482D" w14:textId="77777777" w:rsidR="00C213C6" w:rsidRDefault="00C213C6" w:rsidP="00A31628">
      <w:pPr>
        <w:spacing w:line="360" w:lineRule="auto"/>
        <w:rPr>
          <w:rFonts w:ascii="Simplified Arabic" w:hAnsi="Simplified Arabic" w:cs="Simplified Arabic"/>
          <w:b/>
          <w:bCs/>
          <w:sz w:val="48"/>
          <w:szCs w:val="48"/>
          <w:u w:val="single"/>
          <w:rtl/>
        </w:rPr>
      </w:pPr>
    </w:p>
    <w:p w14:paraId="1B14C3E6" w14:textId="77777777" w:rsidR="00C213C6" w:rsidRDefault="00C213C6" w:rsidP="00A31628">
      <w:pPr>
        <w:spacing w:line="360" w:lineRule="auto"/>
        <w:rPr>
          <w:rFonts w:ascii="Simplified Arabic" w:hAnsi="Simplified Arabic" w:cs="Simplified Arabic"/>
          <w:b/>
          <w:bCs/>
          <w:sz w:val="48"/>
          <w:szCs w:val="48"/>
          <w:u w:val="single"/>
          <w:rtl/>
        </w:rPr>
      </w:pPr>
    </w:p>
    <w:p w14:paraId="00DC4867" w14:textId="77777777" w:rsidR="00C213C6" w:rsidRDefault="00C213C6" w:rsidP="00A31628">
      <w:pPr>
        <w:spacing w:line="360" w:lineRule="auto"/>
        <w:rPr>
          <w:rFonts w:ascii="Simplified Arabic" w:hAnsi="Simplified Arabic" w:cs="Simplified Arabic"/>
          <w:b/>
          <w:bCs/>
          <w:sz w:val="48"/>
          <w:szCs w:val="48"/>
          <w:u w:val="single"/>
          <w:rtl/>
        </w:rPr>
      </w:pPr>
    </w:p>
    <w:p w14:paraId="3C741C52" w14:textId="77777777" w:rsidR="00C213C6" w:rsidRDefault="00C213C6" w:rsidP="00A31628">
      <w:pPr>
        <w:spacing w:line="360" w:lineRule="auto"/>
        <w:rPr>
          <w:rFonts w:ascii="Simplified Arabic" w:hAnsi="Simplified Arabic" w:cs="Simplified Arabic"/>
          <w:b/>
          <w:bCs/>
          <w:sz w:val="48"/>
          <w:szCs w:val="48"/>
          <w:u w:val="single"/>
          <w:rtl/>
        </w:rPr>
      </w:pPr>
    </w:p>
    <w:p w14:paraId="1FBFEEC5" w14:textId="77777777" w:rsidR="00C213C6" w:rsidRPr="00C43318" w:rsidRDefault="00C213C6" w:rsidP="00A31628">
      <w:pPr>
        <w:spacing w:line="360" w:lineRule="auto"/>
        <w:rPr>
          <w:rFonts w:ascii="Simplified Arabic" w:hAnsi="Simplified Arabic" w:cs="Simplified Arabic"/>
          <w:b/>
          <w:bCs/>
          <w:sz w:val="48"/>
          <w:szCs w:val="48"/>
          <w:u w:val="single"/>
          <w:rtl/>
        </w:rPr>
      </w:pPr>
    </w:p>
    <w:p w14:paraId="2AB3A3C8" w14:textId="2620021A" w:rsidR="00F925D0" w:rsidRPr="00487E24" w:rsidRDefault="00F925D0" w:rsidP="000B6180">
      <w:pPr>
        <w:pStyle w:val="Heading1"/>
        <w:jc w:val="center"/>
        <w:rPr>
          <w:rFonts w:ascii="Simplified Arabic" w:hAnsi="Simplified Arabic" w:cs="Simplified Arabic"/>
          <w:b/>
          <w:bCs/>
          <w:color w:val="auto"/>
          <w:sz w:val="40"/>
          <w:szCs w:val="40"/>
          <w:rtl/>
        </w:rPr>
      </w:pPr>
      <w:bookmarkStart w:id="90" w:name="_Toc192857520"/>
      <w:bookmarkStart w:id="91" w:name="_Toc234606945"/>
      <w:bookmarkStart w:id="92" w:name="_Toc235100896"/>
      <w:r w:rsidRPr="00487E24">
        <w:rPr>
          <w:rFonts w:ascii="Simplified Arabic" w:hAnsi="Simplified Arabic" w:cs="Simplified Arabic" w:hint="cs"/>
          <w:b/>
          <w:bCs/>
          <w:color w:val="auto"/>
          <w:sz w:val="40"/>
          <w:szCs w:val="40"/>
          <w:rtl/>
        </w:rPr>
        <w:t>الفصل الثاني</w:t>
      </w:r>
      <w:bookmarkEnd w:id="90"/>
      <w:bookmarkEnd w:id="91"/>
      <w:bookmarkEnd w:id="92"/>
    </w:p>
    <w:p w14:paraId="6AAFE107" w14:textId="17B9366F" w:rsidR="00F925D0" w:rsidRPr="00487E24" w:rsidRDefault="00056593" w:rsidP="000B6180">
      <w:pPr>
        <w:pStyle w:val="Heading1"/>
        <w:jc w:val="center"/>
        <w:rPr>
          <w:rFonts w:ascii="Simplified Arabic" w:hAnsi="Simplified Arabic" w:cs="Simplified Arabic"/>
          <w:b/>
          <w:bCs/>
          <w:color w:val="auto"/>
          <w:sz w:val="40"/>
          <w:szCs w:val="40"/>
          <w:rtl/>
        </w:rPr>
      </w:pPr>
      <w:bookmarkStart w:id="93" w:name="_Toc234606946"/>
      <w:bookmarkStart w:id="94" w:name="_Toc235100897"/>
      <w:r w:rsidRPr="00487E24">
        <w:rPr>
          <w:rFonts w:ascii="Simplified Arabic" w:hAnsi="Simplified Arabic" w:cs="Simplified Arabic" w:hint="cs"/>
          <w:b/>
          <w:bCs/>
          <w:color w:val="auto"/>
          <w:sz w:val="40"/>
          <w:szCs w:val="40"/>
          <w:rtl/>
        </w:rPr>
        <w:t>الإطار النظري للدراسة</w:t>
      </w:r>
      <w:bookmarkEnd w:id="93"/>
      <w:bookmarkEnd w:id="94"/>
    </w:p>
    <w:p w14:paraId="34548D0B" w14:textId="77777777" w:rsidR="00F925D0" w:rsidRPr="00C43318" w:rsidRDefault="00F925D0" w:rsidP="00567D93">
      <w:pPr>
        <w:spacing w:line="360" w:lineRule="auto"/>
        <w:rPr>
          <w:rFonts w:ascii="Simplified Arabic" w:hAnsi="Simplified Arabic" w:cs="Simplified Arabic"/>
          <w:sz w:val="28"/>
          <w:szCs w:val="28"/>
          <w:u w:val="single"/>
          <w:rtl/>
        </w:rPr>
      </w:pPr>
    </w:p>
    <w:p w14:paraId="036D7235" w14:textId="77777777" w:rsidR="00F925D0" w:rsidRPr="00C43318" w:rsidRDefault="00F925D0" w:rsidP="00567D93">
      <w:pPr>
        <w:spacing w:line="360" w:lineRule="auto"/>
        <w:rPr>
          <w:rFonts w:ascii="Simplified Arabic" w:hAnsi="Simplified Arabic" w:cs="Simplified Arabic"/>
          <w:sz w:val="28"/>
          <w:szCs w:val="28"/>
          <w:u w:val="single"/>
          <w:rtl/>
        </w:rPr>
      </w:pPr>
    </w:p>
    <w:p w14:paraId="10C7EEB3" w14:textId="77777777" w:rsidR="00F925D0" w:rsidRPr="00C43318" w:rsidRDefault="00F925D0" w:rsidP="00567D93">
      <w:pPr>
        <w:spacing w:line="360" w:lineRule="auto"/>
        <w:rPr>
          <w:rFonts w:ascii="Simplified Arabic" w:hAnsi="Simplified Arabic" w:cs="Simplified Arabic"/>
          <w:sz w:val="28"/>
          <w:szCs w:val="28"/>
          <w:u w:val="single"/>
          <w:rtl/>
        </w:rPr>
      </w:pPr>
    </w:p>
    <w:p w14:paraId="31DE7DB7" w14:textId="77777777" w:rsidR="00F925D0" w:rsidRPr="00C43318" w:rsidRDefault="00F925D0" w:rsidP="00567D93">
      <w:pPr>
        <w:spacing w:line="360" w:lineRule="auto"/>
        <w:rPr>
          <w:rFonts w:ascii="Simplified Arabic" w:hAnsi="Simplified Arabic" w:cs="Simplified Arabic"/>
          <w:sz w:val="28"/>
          <w:szCs w:val="28"/>
          <w:u w:val="single"/>
          <w:rtl/>
        </w:rPr>
      </w:pPr>
    </w:p>
    <w:p w14:paraId="3C752219" w14:textId="24ADBC13" w:rsidR="00F925D0" w:rsidRDefault="00F925D0" w:rsidP="00567D93">
      <w:pPr>
        <w:spacing w:line="360" w:lineRule="auto"/>
        <w:rPr>
          <w:rFonts w:ascii="Simplified Arabic" w:hAnsi="Simplified Arabic" w:cs="Simplified Arabic"/>
          <w:sz w:val="28"/>
          <w:szCs w:val="28"/>
          <w:u w:val="single"/>
          <w:rtl/>
        </w:rPr>
      </w:pPr>
    </w:p>
    <w:p w14:paraId="3814E591" w14:textId="14B7BC27" w:rsidR="00F21B41" w:rsidRDefault="00F21B41" w:rsidP="00567D93">
      <w:pPr>
        <w:spacing w:line="360" w:lineRule="auto"/>
        <w:rPr>
          <w:rFonts w:ascii="Simplified Arabic" w:hAnsi="Simplified Arabic" w:cs="Simplified Arabic"/>
          <w:sz w:val="28"/>
          <w:szCs w:val="28"/>
          <w:u w:val="single"/>
          <w:rtl/>
        </w:rPr>
      </w:pPr>
    </w:p>
    <w:p w14:paraId="2F9C0DD5" w14:textId="77777777" w:rsidR="00F21B41" w:rsidRPr="00C43318" w:rsidRDefault="00F21B41" w:rsidP="00567D93">
      <w:pPr>
        <w:spacing w:line="360" w:lineRule="auto"/>
        <w:rPr>
          <w:rFonts w:ascii="Simplified Arabic" w:hAnsi="Simplified Arabic" w:cs="Simplified Arabic"/>
          <w:sz w:val="28"/>
          <w:szCs w:val="28"/>
          <w:u w:val="single"/>
          <w:rtl/>
        </w:rPr>
      </w:pPr>
    </w:p>
    <w:p w14:paraId="51CEBCE6" w14:textId="45CD27B6" w:rsidR="00F925D0" w:rsidRDefault="00F925D0" w:rsidP="00F21B41">
      <w:pPr>
        <w:pStyle w:val="Heading1"/>
        <w:rPr>
          <w:rFonts w:ascii="Simplified Arabic" w:hAnsi="Simplified Arabic" w:cs="Simplified Arabic"/>
          <w:b/>
          <w:bCs/>
          <w:color w:val="auto"/>
          <w:sz w:val="36"/>
          <w:szCs w:val="36"/>
          <w:rtl/>
        </w:rPr>
      </w:pPr>
      <w:bookmarkStart w:id="95" w:name="_Toc192857522"/>
      <w:bookmarkStart w:id="96" w:name="_Toc234606947"/>
      <w:bookmarkStart w:id="97" w:name="_Toc235100898"/>
      <w:r w:rsidRPr="00F21B41">
        <w:rPr>
          <w:rFonts w:ascii="Simplified Arabic" w:hAnsi="Simplified Arabic" w:cs="Simplified Arabic" w:hint="cs"/>
          <w:b/>
          <w:bCs/>
          <w:color w:val="auto"/>
          <w:sz w:val="36"/>
          <w:szCs w:val="36"/>
          <w:rtl/>
        </w:rPr>
        <w:lastRenderedPageBreak/>
        <w:t>مقدمة</w:t>
      </w:r>
      <w:bookmarkEnd w:id="95"/>
      <w:bookmarkEnd w:id="96"/>
      <w:bookmarkEnd w:id="97"/>
    </w:p>
    <w:p w14:paraId="220C8F78" w14:textId="4CA88F4F" w:rsidR="00C75A7E" w:rsidRPr="00C75A7E" w:rsidRDefault="00C75A7E" w:rsidP="00C75A7E">
      <w:pPr>
        <w:jc w:val="both"/>
        <w:rPr>
          <w:rFonts w:ascii="Simplified Arabic" w:hAnsi="Simplified Arabic" w:cs="Simplified Arabic"/>
          <w:sz w:val="24"/>
          <w:szCs w:val="24"/>
          <w:rtl/>
        </w:rPr>
      </w:pPr>
      <w:r w:rsidRPr="00C75A7E">
        <w:rPr>
          <w:rFonts w:ascii="Simplified Arabic" w:hAnsi="Simplified Arabic" w:cs="Simplified Arabic" w:hint="cs"/>
          <w:sz w:val="24"/>
          <w:szCs w:val="24"/>
          <w:rtl/>
        </w:rPr>
        <w:t>يمثل التحول الرقمي أحد أبرز التوجهات الإدارية والتقنية التي فرضتها التطورات المتسارعة في بيئة الأعمال المعاصرة، حيث أصبح عاملاً رئيساً في تعزيز القدرة التنافسية للمؤسسات وتحسين كفاءة عملياتها التشغيلية والإدارية. ولم يعد التحول الرقمي يقتصر على توظيف التقنيات الحديثة أو أتمتة الإجراءات التقليدية، بل أصبح نهجاً استراتيجياً متكاملاً يهدف إلى إعادة تصميم العمليات ونماذج الأعمال بما يحقق مستويات أعلى من الكفاءة والمرونة والابتكار والاستدامة (أبو عنزة، 2024).</w:t>
      </w:r>
    </w:p>
    <w:p w14:paraId="56E8A943" w14:textId="2118FCE6" w:rsidR="00C75A7E" w:rsidRPr="00C75A7E" w:rsidRDefault="00C75A7E" w:rsidP="00C75A7E">
      <w:pPr>
        <w:jc w:val="both"/>
        <w:rPr>
          <w:rFonts w:ascii="Simplified Arabic" w:hAnsi="Simplified Arabic" w:cs="Simplified Arabic"/>
          <w:sz w:val="24"/>
          <w:szCs w:val="24"/>
          <w:rtl/>
        </w:rPr>
      </w:pPr>
      <w:r w:rsidRPr="00C75A7E">
        <w:rPr>
          <w:rFonts w:ascii="Simplified Arabic" w:hAnsi="Simplified Arabic" w:cs="Simplified Arabic" w:hint="cs"/>
          <w:sz w:val="24"/>
          <w:szCs w:val="24"/>
          <w:rtl/>
        </w:rPr>
        <w:t>وفي قطاع المشاريع الإنشائية على وجه الخصوص، برزت الحاجة إلى تطبيق التحول الرقمي نتيجة التحديات المتزايدة المرتبطة بإدارة الوقت والتكلفة والجودة والمخاطر، حيث أتاحت التقنيات الرقمية الحديثة مثل نمذجة معلومات البناء، والذكاء الاصطناعي، وإنترنت الأشياء، والحوسبة السحابية، والتوائم الرقمية فرصاً كبيرة لتحسين إدارة المشاريع ورفع كفاءة الأداء في مختلف مراحل دورة حياة المشروع الإنشائي (</w:t>
      </w:r>
      <w:r w:rsidRPr="00C75A7E">
        <w:rPr>
          <w:rFonts w:ascii="Simplified Arabic" w:hAnsi="Simplified Arabic" w:cs="Simplified Arabic" w:hint="cs"/>
          <w:sz w:val="24"/>
          <w:szCs w:val="24"/>
        </w:rPr>
        <w:t>Jiao et al., 2025</w:t>
      </w:r>
      <w:r w:rsidRPr="00C75A7E">
        <w:rPr>
          <w:rFonts w:ascii="Simplified Arabic" w:hAnsi="Simplified Arabic" w:cs="Simplified Arabic" w:hint="cs"/>
          <w:sz w:val="24"/>
          <w:szCs w:val="24"/>
          <w:rtl/>
        </w:rPr>
        <w:t xml:space="preserve">). </w:t>
      </w:r>
    </w:p>
    <w:p w14:paraId="36B251CC" w14:textId="4D736D99" w:rsidR="00C75A7E" w:rsidRPr="00C75A7E" w:rsidRDefault="00C75A7E" w:rsidP="00C75A7E">
      <w:pPr>
        <w:jc w:val="both"/>
        <w:rPr>
          <w:rFonts w:ascii="Simplified Arabic" w:hAnsi="Simplified Arabic" w:cs="Simplified Arabic"/>
          <w:sz w:val="24"/>
          <w:szCs w:val="24"/>
          <w:rtl/>
        </w:rPr>
      </w:pPr>
      <w:r w:rsidRPr="00C75A7E">
        <w:rPr>
          <w:rFonts w:ascii="Simplified Arabic" w:hAnsi="Simplified Arabic" w:cs="Simplified Arabic" w:hint="cs"/>
          <w:sz w:val="24"/>
          <w:szCs w:val="24"/>
          <w:rtl/>
        </w:rPr>
        <w:t xml:space="preserve">وتكتسب دراسة التحول الرقمي في المملكة العربية السعودية أهمية خاصة في ظل التوجهات التنموية الطموحة المرتبطة برؤية المملكة 2030، والتي جعلت من التحول الرقمي أحد الممكنات الرئيسة لتطوير القطاعات الاقتصادية المختلفة، ومن بينها قطاع التشييد والبناء الذي يشهد تنفيذ عدد كبير من المشاريع العملاقة والاستراتيجية. وقد انعكس ذلك في التوسع المستمر في تبني الحلول الرقمية والأنظمة الذكية الهادفة إلى تحسين الإنتاجية، وتعزيز كفاءة إدارة الموارد، وتطوير آليات اتخاذ القرار في المشاريع الإنشائية (الدوبي، 2023). </w:t>
      </w:r>
    </w:p>
    <w:p w14:paraId="71F8CC82" w14:textId="29E0AE8A" w:rsidR="00C75A7E" w:rsidRPr="00C75A7E" w:rsidRDefault="00C75A7E" w:rsidP="00C75A7E">
      <w:pPr>
        <w:jc w:val="both"/>
        <w:rPr>
          <w:rFonts w:ascii="Simplified Arabic" w:hAnsi="Simplified Arabic" w:cs="Simplified Arabic"/>
          <w:sz w:val="24"/>
          <w:szCs w:val="24"/>
          <w:rtl/>
        </w:rPr>
      </w:pPr>
      <w:r w:rsidRPr="00C75A7E">
        <w:rPr>
          <w:rFonts w:ascii="Simplified Arabic" w:hAnsi="Simplified Arabic" w:cs="Simplified Arabic" w:hint="cs"/>
          <w:sz w:val="24"/>
          <w:szCs w:val="24"/>
          <w:rtl/>
        </w:rPr>
        <w:t xml:space="preserve">ومن جانب آخر، تعد كفاءة أداء المشاريع الإنشائية مؤشراً أساسياً للحكم على نجاح المشروعات وتحقيق أهدافها، إذ تُقاس من خلال مجموعة من الأبعاد المتكاملة تشمل الأداء المالي المرتبط بترشيد التكاليف وتعظيم العوائد، والأداء التشغيلي المرتبط بجودة التنفيذ وسرعة الإنجاز، والأداء التسويقي المرتبط برضا العملاء وتعزيز القدرة التنافسية للمؤسسة. وتشير الأدبيات الحديثة إلى أن المؤسسات التي تنجح في توظيف تقنيات التحول الرقمي تحقق مستويات أعلى من الأداء المالي والتشغيلي والتسويقي مقارنة بالمؤسسات التي تعتمد على الأساليب التقليدية في إدارة أعمالها (زاهد، 2025). </w:t>
      </w:r>
    </w:p>
    <w:p w14:paraId="15391A88" w14:textId="122C0D9A" w:rsidR="00C75A7E" w:rsidRPr="00C75A7E" w:rsidRDefault="00C75A7E" w:rsidP="00487E24">
      <w:pPr>
        <w:jc w:val="both"/>
        <w:rPr>
          <w:rFonts w:ascii="Simplified Arabic" w:hAnsi="Simplified Arabic" w:cs="Simplified Arabic"/>
          <w:sz w:val="24"/>
          <w:szCs w:val="24"/>
          <w:rtl/>
        </w:rPr>
      </w:pPr>
      <w:r w:rsidRPr="00C75A7E">
        <w:rPr>
          <w:rFonts w:ascii="Simplified Arabic" w:hAnsi="Simplified Arabic" w:cs="Simplified Arabic" w:hint="cs"/>
          <w:sz w:val="24"/>
          <w:szCs w:val="24"/>
          <w:rtl/>
        </w:rPr>
        <w:t>يأتي هذا الفصل لعرض الأسس النظرية المرتبطة بمتغيرات الدراسة من خلال تناول مفهوم التحول الرقمي وأبعاده ومتطلباته ومعوقاته، إضافة إلى استعراض مفهوم كفاءة أداء المشاريع الإنشائية وأبعادها المختلفة، ثم توضيح العلاقة النظرية بين التحول الرقمي وكفاءة أداء المشاريع الإنشائية في ضوء ما تناولته الدراسات العلمية الحديثة، بما يسهم في بناء إطار علمي متكامل تستند إليه الدراسة الحالية.</w:t>
      </w:r>
    </w:p>
    <w:p w14:paraId="7DD927DE" w14:textId="3F1283DE" w:rsidR="00C75A7E" w:rsidRPr="00487E24" w:rsidRDefault="009243C3" w:rsidP="00487E24">
      <w:pPr>
        <w:pStyle w:val="Heading1"/>
        <w:rPr>
          <w:rFonts w:ascii="Simplified Arabic" w:hAnsi="Simplified Arabic" w:cs="Simplified Arabic"/>
          <w:b/>
          <w:bCs/>
          <w:color w:val="auto"/>
          <w:sz w:val="36"/>
          <w:szCs w:val="36"/>
          <w:rtl/>
        </w:rPr>
      </w:pPr>
      <w:bookmarkStart w:id="98" w:name="_Toc192857528"/>
      <w:bookmarkStart w:id="99" w:name="_Toc234606948"/>
      <w:bookmarkStart w:id="100" w:name="_Toc235100899"/>
      <w:r w:rsidRPr="00487E24">
        <w:rPr>
          <w:rStyle w:val="BodyTextChar1"/>
          <w:rFonts w:ascii="Simplified Arabic" w:hAnsi="Simplified Arabic" w:cs="Simplified Arabic" w:hint="cs"/>
          <w:b/>
          <w:bCs/>
          <w:color w:val="auto"/>
          <w:sz w:val="36"/>
          <w:szCs w:val="36"/>
          <w:rtl/>
        </w:rPr>
        <w:t xml:space="preserve">أولاً: </w:t>
      </w:r>
      <w:bookmarkEnd w:id="98"/>
      <w:r w:rsidR="00BD7166" w:rsidRPr="00487E24">
        <w:rPr>
          <w:rStyle w:val="BodyTextChar1"/>
          <w:rFonts w:ascii="Simplified Arabic" w:hAnsi="Simplified Arabic" w:cs="Simplified Arabic" w:hint="cs"/>
          <w:b/>
          <w:bCs/>
          <w:color w:val="auto"/>
          <w:sz w:val="36"/>
          <w:szCs w:val="36"/>
          <w:rtl/>
        </w:rPr>
        <w:t>التحول الرقمي</w:t>
      </w:r>
      <w:bookmarkEnd w:id="99"/>
      <w:bookmarkEnd w:id="100"/>
      <w:r w:rsidR="00BD7166" w:rsidRPr="00487E24">
        <w:rPr>
          <w:rStyle w:val="BodyTextChar1"/>
          <w:rFonts w:ascii="Simplified Arabic" w:hAnsi="Simplified Arabic" w:cs="Simplified Arabic" w:hint="cs"/>
          <w:b/>
          <w:bCs/>
          <w:color w:val="auto"/>
          <w:sz w:val="36"/>
          <w:szCs w:val="36"/>
          <w:rtl/>
        </w:rPr>
        <w:t xml:space="preserve"> </w:t>
      </w:r>
    </w:p>
    <w:p w14:paraId="28067CF6" w14:textId="15C71280" w:rsidR="001E5CD0" w:rsidRPr="001E5CD0" w:rsidRDefault="001E5CD0" w:rsidP="001E5CD0">
      <w:pPr>
        <w:spacing w:after="240"/>
        <w:jc w:val="both"/>
        <w:rPr>
          <w:rFonts w:ascii="Simplified Arabic" w:hAnsi="Simplified Arabic" w:cs="Simplified Arabic"/>
          <w:color w:val="1B1C1D"/>
          <w:sz w:val="24"/>
          <w:szCs w:val="24"/>
          <w:rtl/>
        </w:rPr>
      </w:pPr>
      <w:r w:rsidRPr="001E5CD0">
        <w:rPr>
          <w:rFonts w:ascii="Simplified Arabic" w:hAnsi="Simplified Arabic" w:cs="Simplified Arabic"/>
          <w:color w:val="1B1C1D"/>
          <w:sz w:val="24"/>
          <w:szCs w:val="24"/>
          <w:rtl/>
        </w:rPr>
        <w:t xml:space="preserve">يعد التحول الرقمي من المفاهيم الإدارية الحديثة التي حظيت باهتمام متزايد في </w:t>
      </w:r>
      <w:r>
        <w:rPr>
          <w:rFonts w:ascii="Simplified Arabic" w:hAnsi="Simplified Arabic" w:cs="Simplified Arabic" w:hint="cs"/>
          <w:color w:val="1B1C1D"/>
          <w:sz w:val="24"/>
          <w:szCs w:val="24"/>
          <w:rtl/>
        </w:rPr>
        <w:t>الدراسات</w:t>
      </w:r>
      <w:r w:rsidRPr="001E5CD0">
        <w:rPr>
          <w:rFonts w:ascii="Simplified Arabic" w:hAnsi="Simplified Arabic" w:cs="Simplified Arabic"/>
          <w:color w:val="1B1C1D"/>
          <w:sz w:val="24"/>
          <w:szCs w:val="24"/>
          <w:rtl/>
        </w:rPr>
        <w:t xml:space="preserve"> الأكاديمية خلال السنوات الأخيرة، نتيجة لدوره المحوري في تطوير أداء المؤسسات وتحسين قدرتها على التكيف مع المتغيرات التقنية والتنافسية. ويشير التحول الرقمي إلى عملية استراتيجية شاملة تتجاوز حدود استخدام التكنولوجيا إلى إعادة صياغة نماذج الأعمال والعمليات التنظيمية والثقافة المؤسسية بما يحقق قيمة مضافة ويرفع مستويات الكفاءة والابتكار.</w:t>
      </w:r>
    </w:p>
    <w:p w14:paraId="1BF4B45F" w14:textId="4A17273D" w:rsidR="001E5CD0" w:rsidRPr="001E5CD0" w:rsidRDefault="001E5CD0" w:rsidP="001E5CD0">
      <w:pPr>
        <w:spacing w:after="240"/>
        <w:jc w:val="both"/>
        <w:rPr>
          <w:rFonts w:ascii="Simplified Arabic" w:hAnsi="Simplified Arabic" w:cs="Simplified Arabic"/>
          <w:color w:val="1B1C1D"/>
          <w:sz w:val="24"/>
          <w:szCs w:val="24"/>
          <w:rtl/>
        </w:rPr>
      </w:pPr>
      <w:r w:rsidRPr="001E5CD0">
        <w:rPr>
          <w:rFonts w:ascii="Simplified Arabic" w:hAnsi="Simplified Arabic" w:cs="Simplified Arabic"/>
          <w:color w:val="1B1C1D"/>
          <w:sz w:val="24"/>
          <w:szCs w:val="24"/>
          <w:rtl/>
        </w:rPr>
        <w:lastRenderedPageBreak/>
        <w:t>عرف الحسيني وأبو عنزة (2024) التحول الرقمي بأنه عملية الانتقال من الأساليب التقليدية إلى توظيف التقنيات الرقمية في إدارة العمليات والخدمات واتخاذ القرارات، بما يسهم في تحسين الكفاءة التشغيلية وتحقيق الأهداف التنظيمية والتنموية للمؤسسات.</w:t>
      </w:r>
    </w:p>
    <w:p w14:paraId="15B87389" w14:textId="111D86A7" w:rsidR="001E5CD0" w:rsidRPr="001E5CD0" w:rsidRDefault="001E5CD0" w:rsidP="001E5CD0">
      <w:pPr>
        <w:spacing w:after="240"/>
        <w:jc w:val="both"/>
        <w:rPr>
          <w:rFonts w:ascii="Simplified Arabic" w:hAnsi="Simplified Arabic" w:cs="Simplified Arabic"/>
          <w:color w:val="1B1C1D"/>
          <w:sz w:val="24"/>
          <w:szCs w:val="24"/>
          <w:rtl/>
        </w:rPr>
      </w:pPr>
      <w:r w:rsidRPr="001E5CD0">
        <w:rPr>
          <w:rFonts w:ascii="Simplified Arabic" w:hAnsi="Simplified Arabic" w:cs="Simplified Arabic"/>
          <w:color w:val="1B1C1D"/>
          <w:sz w:val="24"/>
          <w:szCs w:val="24"/>
          <w:rtl/>
        </w:rPr>
        <w:t xml:space="preserve">كما عرف </w:t>
      </w:r>
      <w:r w:rsidRPr="001E5CD0">
        <w:rPr>
          <w:rFonts w:ascii="Simplified Arabic" w:hAnsi="Simplified Arabic" w:cs="Simplified Arabic"/>
          <w:color w:val="1B1C1D"/>
          <w:sz w:val="24"/>
          <w:szCs w:val="24"/>
        </w:rPr>
        <w:t>Samuelson</w:t>
      </w:r>
      <w:r w:rsidRPr="001E5CD0">
        <w:rPr>
          <w:rFonts w:ascii="Simplified Arabic" w:hAnsi="Simplified Arabic" w:cs="Simplified Arabic"/>
          <w:color w:val="1B1C1D"/>
          <w:sz w:val="24"/>
          <w:szCs w:val="24"/>
          <w:rtl/>
        </w:rPr>
        <w:t xml:space="preserve"> و</w:t>
      </w:r>
      <w:r w:rsidRPr="001E5CD0">
        <w:rPr>
          <w:rFonts w:ascii="Simplified Arabic" w:hAnsi="Simplified Arabic" w:cs="Simplified Arabic"/>
          <w:color w:val="1B1C1D"/>
          <w:sz w:val="24"/>
          <w:szCs w:val="24"/>
        </w:rPr>
        <w:t>Stehn</w:t>
      </w:r>
      <w:r w:rsidRPr="001E5CD0">
        <w:rPr>
          <w:rFonts w:ascii="Simplified Arabic" w:hAnsi="Simplified Arabic" w:cs="Simplified Arabic"/>
          <w:color w:val="1B1C1D"/>
          <w:sz w:val="24"/>
          <w:szCs w:val="24"/>
          <w:rtl/>
        </w:rPr>
        <w:t xml:space="preserve"> (2023) التحول الرقمي بأنه عملية تغيير استراتيجية شاملة تتضمن دمج التقنيات الرقمية في مختلف الأنشطة التشغيلية والإدارية للمؤسسة بهدف تحسين الأداء وتعزيز القدرة التنافسية وتحقيق القيمة المستدامة، مؤكدين أن التحول الرقمي لا يقتصر على تطبيق التكنولوجيا بل يشمل تغييرات هيكلية وثقافية وتنظيمية داخل المؤسسة.</w:t>
      </w:r>
    </w:p>
    <w:p w14:paraId="60350C22" w14:textId="75492FAA" w:rsidR="001E5CD0" w:rsidRPr="001E5CD0" w:rsidRDefault="001E5CD0" w:rsidP="001E5CD0">
      <w:pPr>
        <w:spacing w:after="240"/>
        <w:jc w:val="both"/>
        <w:rPr>
          <w:rFonts w:ascii="Simplified Arabic" w:hAnsi="Simplified Arabic" w:cs="Simplified Arabic"/>
          <w:color w:val="1B1C1D"/>
          <w:sz w:val="24"/>
          <w:szCs w:val="24"/>
          <w:rtl/>
        </w:rPr>
      </w:pPr>
      <w:r w:rsidRPr="001E5CD0">
        <w:rPr>
          <w:rFonts w:ascii="Simplified Arabic" w:hAnsi="Simplified Arabic" w:cs="Simplified Arabic"/>
          <w:color w:val="1B1C1D"/>
          <w:sz w:val="24"/>
          <w:szCs w:val="24"/>
          <w:rtl/>
        </w:rPr>
        <w:t xml:space="preserve">وأشار </w:t>
      </w:r>
      <w:proofErr w:type="spellStart"/>
      <w:r w:rsidRPr="001E5CD0">
        <w:rPr>
          <w:rFonts w:ascii="Simplified Arabic" w:hAnsi="Simplified Arabic" w:cs="Simplified Arabic"/>
          <w:color w:val="1B1C1D"/>
          <w:sz w:val="24"/>
          <w:szCs w:val="24"/>
        </w:rPr>
        <w:t>Vararean-Cochisa</w:t>
      </w:r>
      <w:proofErr w:type="spellEnd"/>
      <w:r w:rsidRPr="001E5CD0">
        <w:rPr>
          <w:rFonts w:ascii="Simplified Arabic" w:hAnsi="Simplified Arabic" w:cs="Simplified Arabic"/>
          <w:color w:val="1B1C1D"/>
          <w:sz w:val="24"/>
          <w:szCs w:val="24"/>
          <w:rtl/>
        </w:rPr>
        <w:t xml:space="preserve"> و</w:t>
      </w:r>
      <w:r w:rsidRPr="001E5CD0">
        <w:rPr>
          <w:rFonts w:ascii="Simplified Arabic" w:hAnsi="Simplified Arabic" w:cs="Simplified Arabic"/>
          <w:color w:val="1B1C1D"/>
          <w:sz w:val="24"/>
          <w:szCs w:val="24"/>
        </w:rPr>
        <w:t>Crisan</w:t>
      </w:r>
      <w:r w:rsidRPr="001E5CD0">
        <w:rPr>
          <w:rFonts w:ascii="Simplified Arabic" w:hAnsi="Simplified Arabic" w:cs="Simplified Arabic"/>
          <w:color w:val="1B1C1D"/>
          <w:sz w:val="24"/>
          <w:szCs w:val="24"/>
          <w:rtl/>
        </w:rPr>
        <w:t xml:space="preserve"> (2025) إلى أن التحول الرقمي يمثل إعادة تصميم شاملة للعمليات والنظم المؤسسية من خلال توظيف تقنيات رقمية متقدمة مثل الحوسبة السحابية، وإنترنت الأشياء، ونمذجة معلومات البناء، والذكاء الاصطناعي، بما يؤدي إلى تحسين الكفاءة التشغيلية وتحقيق الابتكار وتعزيز الاستدامة المؤسسية.</w:t>
      </w:r>
    </w:p>
    <w:p w14:paraId="6E1F6B7C" w14:textId="5D058E37" w:rsidR="001E5CD0" w:rsidRPr="001E5CD0" w:rsidRDefault="001E5CD0" w:rsidP="001E5CD0">
      <w:pPr>
        <w:spacing w:after="240"/>
        <w:jc w:val="both"/>
        <w:rPr>
          <w:rFonts w:ascii="Simplified Arabic" w:hAnsi="Simplified Arabic" w:cs="Simplified Arabic"/>
          <w:color w:val="1B1C1D"/>
          <w:sz w:val="24"/>
          <w:szCs w:val="24"/>
          <w:rtl/>
        </w:rPr>
      </w:pPr>
      <w:r w:rsidRPr="001E5CD0">
        <w:rPr>
          <w:rFonts w:ascii="Simplified Arabic" w:hAnsi="Simplified Arabic" w:cs="Simplified Arabic"/>
          <w:color w:val="1B1C1D"/>
          <w:sz w:val="24"/>
          <w:szCs w:val="24"/>
          <w:rtl/>
        </w:rPr>
        <w:t>أوضح الدوبي (2023) أن التحول الرقمي يُمثل أحد المرتكزات الأساسية لتحقيق رؤية المملكة العربية السعودية 2030، ويهدف إلى تطوير الأداء المؤسسي ورفع كفاءة الخدمات وتعزيز التكامل بين الأنظمة الرقمية بما يسهم في تحقيق التنمية المستدامة وتحسين جودة المخرجات في مختلف القطاعات الاقتصادية والإدارية.</w:t>
      </w:r>
    </w:p>
    <w:p w14:paraId="466B6CE8" w14:textId="2F1FAE5D" w:rsidR="001E5CD0" w:rsidRPr="001E5CD0" w:rsidRDefault="001E5CD0" w:rsidP="001E5CD0">
      <w:pPr>
        <w:spacing w:after="240"/>
        <w:jc w:val="both"/>
        <w:rPr>
          <w:rFonts w:ascii="Simplified Arabic" w:hAnsi="Simplified Arabic" w:cs="Simplified Arabic"/>
          <w:color w:val="1B1C1D"/>
          <w:sz w:val="24"/>
          <w:szCs w:val="24"/>
          <w:rtl/>
        </w:rPr>
      </w:pPr>
      <w:r w:rsidRPr="001E5CD0">
        <w:rPr>
          <w:rFonts w:ascii="Simplified Arabic" w:hAnsi="Simplified Arabic" w:cs="Simplified Arabic"/>
          <w:color w:val="1B1C1D"/>
          <w:sz w:val="24"/>
          <w:szCs w:val="24"/>
          <w:rtl/>
        </w:rPr>
        <w:t>بينت زاهد (2025) أن التحول الرقمي يشمل توظيف التطبيقات والأنظمة الرقمية الحديثة لتطوير العمليات التشغيلية والتسويقية والإدارية، بما يمكن المؤسسات من تحسين جودة الخدمات ورفع كفاءة الأداء والاستجابة السريعة لمتطلبات العملاء والأسواق المتغيرة.</w:t>
      </w:r>
    </w:p>
    <w:p w14:paraId="24E836DF" w14:textId="4A7A796A" w:rsidR="001E5CD0" w:rsidRPr="00487E24" w:rsidRDefault="001E5CD0" w:rsidP="00487E24">
      <w:pPr>
        <w:spacing w:after="240"/>
        <w:jc w:val="both"/>
        <w:rPr>
          <w:rFonts w:ascii="Simplified Arabic" w:hAnsi="Simplified Arabic" w:cs="Simplified Arabic"/>
          <w:b/>
          <w:bCs/>
          <w:color w:val="1B1C1D"/>
          <w:sz w:val="24"/>
          <w:szCs w:val="24"/>
          <w:rtl/>
        </w:rPr>
      </w:pPr>
      <w:r w:rsidRPr="001E5CD0">
        <w:rPr>
          <w:rFonts w:ascii="Simplified Arabic" w:hAnsi="Simplified Arabic" w:cs="Simplified Arabic"/>
          <w:b/>
          <w:bCs/>
          <w:color w:val="1B1C1D"/>
          <w:sz w:val="24"/>
          <w:szCs w:val="24"/>
          <w:rtl/>
        </w:rPr>
        <w:t>ومن خلال التعريفات السابقة يمكن استخلاص أن التحول الرقمي يمثل نهج استراتيجي متكامل يهدف إلى الاستفادة من التقنيات الرقمية الحديثة في إعادة تصميم العمليات والأنشطة التنظيمية، بما يحقق تحسين الأداء وتعزيز الكفاءة التشغيلية والمالية والتسويقية وزيادة القدرة التنافسية للمؤسسات.</w:t>
      </w:r>
    </w:p>
    <w:p w14:paraId="3839BB7B" w14:textId="3CCF7570" w:rsidR="00BD7166" w:rsidRPr="001E5CD0" w:rsidRDefault="00BD7166" w:rsidP="00BD7166">
      <w:pPr>
        <w:spacing w:after="240"/>
        <w:jc w:val="both"/>
        <w:rPr>
          <w:rFonts w:ascii="Simplified Arabic" w:hAnsi="Simplified Arabic" w:cs="Simplified Arabic"/>
          <w:color w:val="1B1C1D"/>
          <w:sz w:val="24"/>
          <w:szCs w:val="24"/>
          <w:rtl/>
        </w:rPr>
      </w:pPr>
      <w:r w:rsidRPr="001E5CD0">
        <w:rPr>
          <w:rFonts w:ascii="Simplified Arabic" w:hAnsi="Simplified Arabic" w:cs="Simplified Arabic"/>
          <w:color w:val="1B1C1D"/>
          <w:sz w:val="24"/>
          <w:szCs w:val="24"/>
          <w:rtl/>
        </w:rPr>
        <w:t>يمثل "التحول الرقمي" أحد أكثر المصطلحات شيوع في الأعمال المعاصرة، ولكنه في الوقت ذاته يعد من أكثرها عرضة لسوء الفهم والخلط المفاهيمي غالباً ما يستخدم هذا المصطلح بالتبادل مع مصطلحات أخرى أقل شمولية، مما يؤدي إلى فشل استراتيجي في تطبيق مبادرات التحول.</w:t>
      </w:r>
    </w:p>
    <w:p w14:paraId="19DA2624" w14:textId="77777777" w:rsidR="00BD7166" w:rsidRPr="001E5CD0" w:rsidRDefault="00BD7166" w:rsidP="00BD7166">
      <w:pPr>
        <w:jc w:val="both"/>
        <w:rPr>
          <w:rFonts w:ascii="Simplified Arabic" w:hAnsi="Simplified Arabic" w:cs="Simplified Arabic"/>
          <w:sz w:val="24"/>
          <w:szCs w:val="24"/>
        </w:rPr>
      </w:pPr>
      <w:r w:rsidRPr="001E5CD0">
        <w:rPr>
          <w:rFonts w:ascii="Simplified Arabic" w:hAnsi="Simplified Arabic" w:cs="Simplified Arabic"/>
          <w:sz w:val="24"/>
          <w:szCs w:val="24"/>
          <w:rtl/>
        </w:rPr>
        <w:t xml:space="preserve">تمثل هذه المرحلة خطوة أبعد، حيث يتم التركيز على "تحويل العمليات التناظرية إلى عمليات رقمية" لا يتعلق الأمر بالمعلومات فقط، بل بكيفية إنجاز العمل يعرف التحويل الرقمي بأنه "اعتماد أو زيادة استخدام التكنولوجيا الرقمية" في المنظمة الهدف هنا هو "زيادة الكفاءة" </w:t>
      </w:r>
      <w:r w:rsidRPr="001E5CD0">
        <w:rPr>
          <w:rFonts w:ascii="Simplified Arabic" w:hAnsi="Simplified Arabic" w:cs="Simplified Arabic" w:hint="cs"/>
          <w:sz w:val="24"/>
          <w:szCs w:val="24"/>
          <w:rtl/>
        </w:rPr>
        <w:t>التشغيلية وتحسين</w:t>
      </w:r>
      <w:r w:rsidRPr="001E5CD0">
        <w:rPr>
          <w:rFonts w:ascii="Simplified Arabic" w:hAnsi="Simplified Arabic" w:cs="Simplified Arabic"/>
          <w:sz w:val="24"/>
          <w:szCs w:val="24"/>
          <w:rtl/>
        </w:rPr>
        <w:t xml:space="preserve"> العمليات القائمة. مثال على ذلك هو إنشاء متجر عبر الإنترنت لتبسيط عملية الطلب التي كانت تتم يدوياً، أو أتمتة عمليات الإنتاج.</w:t>
      </w:r>
    </w:p>
    <w:p w14:paraId="60F5FF5A" w14:textId="77777777" w:rsidR="00BD7166" w:rsidRPr="001E5CD0" w:rsidRDefault="00BD7166" w:rsidP="00BD7166">
      <w:pPr>
        <w:jc w:val="both"/>
        <w:rPr>
          <w:rFonts w:ascii="Simplified Arabic" w:hAnsi="Simplified Arabic" w:cs="Simplified Arabic"/>
          <w:sz w:val="24"/>
          <w:szCs w:val="24"/>
        </w:rPr>
      </w:pPr>
      <w:r w:rsidRPr="001E5CD0">
        <w:rPr>
          <w:rFonts w:ascii="Simplified Arabic" w:hAnsi="Simplified Arabic" w:cs="Simplified Arabic"/>
          <w:sz w:val="24"/>
          <w:szCs w:val="24"/>
          <w:rtl/>
        </w:rPr>
        <w:t>هذا هو المفهوم الأكثر شمولاً وعمقاً إنه ليس مجرد تحسين أو أتمتة، بل هو "تغيير كامل لنموذج العمل</w:t>
      </w:r>
      <w:r w:rsidRPr="001E5CD0">
        <w:rPr>
          <w:rFonts w:ascii="Simplified Arabic" w:hAnsi="Simplified Arabic" w:cs="Simplified Arabic"/>
          <w:sz w:val="24"/>
          <w:szCs w:val="24"/>
        </w:rPr>
        <w:t xml:space="preserve">" (Verhoef et al., 2021). </w:t>
      </w:r>
      <w:r w:rsidRPr="001E5CD0">
        <w:rPr>
          <w:rFonts w:ascii="Simplified Arabic" w:hAnsi="Simplified Arabic" w:cs="Simplified Arabic"/>
          <w:sz w:val="24"/>
          <w:szCs w:val="24"/>
          <w:rtl/>
        </w:rPr>
        <w:t>يصفه الباحثون بأنه "تغيير واسع النطاق في العمليات والمكونات الأساسية للأعمال".</w:t>
      </w:r>
    </w:p>
    <w:p w14:paraId="611A522C" w14:textId="2B83CC90" w:rsidR="00BD7166" w:rsidRPr="001E5CD0" w:rsidRDefault="00BD7166" w:rsidP="001E5CD0">
      <w:pPr>
        <w:jc w:val="both"/>
        <w:rPr>
          <w:rFonts w:ascii="Simplified Arabic" w:hAnsi="Simplified Arabic" w:cs="Simplified Arabic"/>
          <w:sz w:val="24"/>
          <w:szCs w:val="24"/>
        </w:rPr>
      </w:pPr>
      <w:r w:rsidRPr="001E5CD0">
        <w:rPr>
          <w:rFonts w:ascii="Simplified Arabic" w:hAnsi="Simplified Arabic" w:cs="Simplified Arabic"/>
          <w:sz w:val="24"/>
          <w:szCs w:val="24"/>
          <w:rtl/>
        </w:rPr>
        <w:lastRenderedPageBreak/>
        <w:t>وبالتالي، يتجاوز التحول الرقمي مجرد تطبيق التكنولوجيا، ليشمل "تغييرات ثقافية تتحدى الوضع الراهن</w:t>
      </w:r>
      <w:r w:rsidRPr="001E5CD0">
        <w:rPr>
          <w:rFonts w:ascii="Simplified Arabic" w:hAnsi="Simplified Arabic" w:cs="Simplified Arabic" w:hint="cs"/>
          <w:sz w:val="24"/>
          <w:szCs w:val="24"/>
          <w:rtl/>
        </w:rPr>
        <w:t>" وتؤثر</w:t>
      </w:r>
      <w:r w:rsidRPr="001E5CD0">
        <w:rPr>
          <w:rFonts w:ascii="Simplified Arabic" w:hAnsi="Simplified Arabic" w:cs="Simplified Arabic"/>
          <w:sz w:val="24"/>
          <w:szCs w:val="24"/>
          <w:rtl/>
        </w:rPr>
        <w:t xml:space="preserve"> على كيفية إدارة المعلومات وهيكلتها ومكانتها داخل المنظمة.</w:t>
      </w:r>
    </w:p>
    <w:p w14:paraId="49CF5F7D" w14:textId="600E05A9" w:rsidR="00BD7166" w:rsidRPr="00651B05" w:rsidRDefault="00BD7166" w:rsidP="00BD7166">
      <w:pPr>
        <w:pStyle w:val="Heading1"/>
        <w:jc w:val="center"/>
        <w:rPr>
          <w:rFonts w:ascii="Simplified Arabic" w:hAnsi="Simplified Arabic" w:cs="Simplified Arabic"/>
          <w:b/>
          <w:bCs/>
          <w:color w:val="auto"/>
          <w:sz w:val="24"/>
          <w:szCs w:val="24"/>
          <w:rtl/>
        </w:rPr>
      </w:pPr>
      <w:bookmarkStart w:id="101" w:name="_Toc214035706"/>
      <w:bookmarkStart w:id="102" w:name="_Toc234606949"/>
      <w:bookmarkStart w:id="103" w:name="_Toc235100900"/>
      <w:r w:rsidRPr="00651B05">
        <w:rPr>
          <w:rFonts w:ascii="Simplified Arabic" w:hAnsi="Simplified Arabic" w:cs="Simplified Arabic"/>
          <w:b/>
          <w:bCs/>
          <w:color w:val="auto"/>
          <w:sz w:val="24"/>
          <w:szCs w:val="24"/>
          <w:bdr w:val="none" w:sz="0" w:space="0" w:color="auto" w:frame="1"/>
          <w:rtl/>
        </w:rPr>
        <w:t>جدول (</w:t>
      </w:r>
      <w:r w:rsidR="001E5CD0">
        <w:rPr>
          <w:rFonts w:ascii="Simplified Arabic" w:hAnsi="Simplified Arabic" w:cs="Simplified Arabic" w:hint="cs"/>
          <w:b/>
          <w:bCs/>
          <w:color w:val="auto"/>
          <w:sz w:val="24"/>
          <w:szCs w:val="24"/>
          <w:bdr w:val="none" w:sz="0" w:space="0" w:color="auto" w:frame="1"/>
          <w:rtl/>
        </w:rPr>
        <w:t>2-1</w:t>
      </w:r>
      <w:r w:rsidRPr="00651B05">
        <w:rPr>
          <w:rFonts w:ascii="Simplified Arabic" w:hAnsi="Simplified Arabic" w:cs="Simplified Arabic"/>
          <w:b/>
          <w:bCs/>
          <w:color w:val="auto"/>
          <w:sz w:val="24"/>
          <w:szCs w:val="24"/>
          <w:bdr w:val="none" w:sz="0" w:space="0" w:color="auto" w:frame="1"/>
          <w:rtl/>
        </w:rPr>
        <w:t>): مقارنة مفاهيمية بين الرقمنة، والتحويل الرقمي، والتحول الرقمي</w:t>
      </w:r>
      <w:bookmarkEnd w:id="101"/>
      <w:bookmarkEnd w:id="102"/>
      <w:bookmarkEnd w:id="103"/>
    </w:p>
    <w:tbl>
      <w:tblPr>
        <w:tblStyle w:val="GridTable4-Accent6"/>
        <w:bidiVisu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4"/>
        <w:gridCol w:w="2525"/>
        <w:gridCol w:w="2744"/>
        <w:gridCol w:w="1318"/>
      </w:tblGrid>
      <w:tr w:rsidR="00BD7166" w:rsidRPr="006A6EEE" w14:paraId="3CB3B2D0" w14:textId="77777777" w:rsidTr="00E231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38F21C4" w14:textId="77777777" w:rsidR="00BD7166" w:rsidRPr="006A6EEE" w:rsidRDefault="00BD7166" w:rsidP="00E23175">
            <w:pPr>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bdr w:val="none" w:sz="0" w:space="0" w:color="auto" w:frame="1"/>
                <w:rtl/>
              </w:rPr>
              <w:t>المفهوم</w:t>
            </w:r>
          </w:p>
        </w:tc>
        <w:tc>
          <w:tcPr>
            <w:tcW w:w="0" w:type="auto"/>
            <w:tcBorders>
              <w:top w:val="none" w:sz="0" w:space="0" w:color="auto"/>
              <w:left w:val="none" w:sz="0" w:space="0" w:color="auto"/>
              <w:bottom w:val="none" w:sz="0" w:space="0" w:color="auto"/>
              <w:right w:val="none" w:sz="0" w:space="0" w:color="auto"/>
            </w:tcBorders>
            <w:hideMark/>
          </w:tcPr>
          <w:p w14:paraId="150F3080" w14:textId="77777777" w:rsidR="00BD7166" w:rsidRPr="006A6EEE" w:rsidRDefault="00BD7166" w:rsidP="00E23175">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bdr w:val="none" w:sz="0" w:space="0" w:color="auto" w:frame="1"/>
                <w:rtl/>
              </w:rPr>
              <w:t>التعريف الأكاديمي</w:t>
            </w:r>
          </w:p>
        </w:tc>
        <w:tc>
          <w:tcPr>
            <w:tcW w:w="0" w:type="auto"/>
            <w:tcBorders>
              <w:top w:val="none" w:sz="0" w:space="0" w:color="auto"/>
              <w:left w:val="none" w:sz="0" w:space="0" w:color="auto"/>
              <w:bottom w:val="none" w:sz="0" w:space="0" w:color="auto"/>
              <w:right w:val="none" w:sz="0" w:space="0" w:color="auto"/>
            </w:tcBorders>
            <w:hideMark/>
          </w:tcPr>
          <w:p w14:paraId="02C45F3E" w14:textId="77777777" w:rsidR="00BD7166" w:rsidRPr="006A6EEE" w:rsidRDefault="00BD7166" w:rsidP="00E23175">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bdr w:val="none" w:sz="0" w:space="0" w:color="auto" w:frame="1"/>
                <w:rtl/>
              </w:rPr>
              <w:t>التركيز الأساسي</w:t>
            </w:r>
          </w:p>
        </w:tc>
        <w:tc>
          <w:tcPr>
            <w:tcW w:w="0" w:type="auto"/>
            <w:tcBorders>
              <w:top w:val="none" w:sz="0" w:space="0" w:color="auto"/>
              <w:left w:val="none" w:sz="0" w:space="0" w:color="auto"/>
              <w:bottom w:val="none" w:sz="0" w:space="0" w:color="auto"/>
              <w:right w:val="none" w:sz="0" w:space="0" w:color="auto"/>
            </w:tcBorders>
            <w:hideMark/>
          </w:tcPr>
          <w:p w14:paraId="42867E9A" w14:textId="77777777" w:rsidR="00BD7166" w:rsidRPr="006A6EEE" w:rsidRDefault="00BD7166" w:rsidP="00E23175">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bdr w:val="none" w:sz="0" w:space="0" w:color="auto" w:frame="1"/>
                <w:rtl/>
              </w:rPr>
              <w:t>النطاق</w:t>
            </w:r>
          </w:p>
        </w:tc>
      </w:tr>
      <w:tr w:rsidR="00BD7166" w:rsidRPr="006A6EEE" w14:paraId="090FE297" w14:textId="77777777" w:rsidTr="00E23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FB060" w14:textId="77777777" w:rsidR="00BD7166" w:rsidRPr="006A6EEE" w:rsidRDefault="00BD7166" w:rsidP="00E23175">
            <w:pPr>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bdr w:val="none" w:sz="0" w:space="0" w:color="auto" w:frame="1"/>
                <w:rtl/>
              </w:rPr>
              <w:t>الرقمنة (</w:t>
            </w:r>
            <w:r w:rsidRPr="006A6EEE">
              <w:rPr>
                <w:rFonts w:ascii="Simplified Arabic" w:hAnsi="Simplified Arabic" w:cs="Simplified Arabic"/>
                <w:color w:val="1B1C1D"/>
                <w:sz w:val="24"/>
                <w:szCs w:val="24"/>
                <w:bdr w:val="none" w:sz="0" w:space="0" w:color="auto" w:frame="1"/>
              </w:rPr>
              <w:t>Digitization</w:t>
            </w:r>
            <w:r w:rsidRPr="006A6EEE">
              <w:rPr>
                <w:rFonts w:ascii="Simplified Arabic" w:hAnsi="Simplified Arabic" w:cs="Simplified Arabic"/>
                <w:color w:val="1B1C1D"/>
                <w:sz w:val="24"/>
                <w:szCs w:val="24"/>
                <w:bdr w:val="none" w:sz="0" w:space="0" w:color="auto" w:frame="1"/>
                <w:rtl/>
              </w:rPr>
              <w:t>)</w:t>
            </w:r>
          </w:p>
        </w:tc>
        <w:tc>
          <w:tcPr>
            <w:tcW w:w="0" w:type="auto"/>
            <w:hideMark/>
          </w:tcPr>
          <w:p w14:paraId="247E3269" w14:textId="77777777" w:rsidR="00BD7166" w:rsidRPr="006A6EEE" w:rsidRDefault="00BD7166" w:rsidP="00E2317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تحويل المعلومات التناظرية إلى رقمية (</w:t>
            </w:r>
            <w:r w:rsidRPr="006A6EEE">
              <w:rPr>
                <w:rFonts w:ascii="Simplified Arabic" w:hAnsi="Simplified Arabic" w:cs="Simplified Arabic"/>
                <w:color w:val="1B1C1D"/>
                <w:sz w:val="24"/>
                <w:szCs w:val="24"/>
              </w:rPr>
              <w:t>Verhoef et al., 2021</w:t>
            </w:r>
            <w:r w:rsidRPr="006A6EEE">
              <w:rPr>
                <w:rFonts w:ascii="Simplified Arabic" w:hAnsi="Simplified Arabic" w:cs="Simplified Arabic"/>
                <w:color w:val="1B1C1D"/>
                <w:sz w:val="24"/>
                <w:szCs w:val="24"/>
                <w:rtl/>
              </w:rPr>
              <w:t>).</w:t>
            </w:r>
          </w:p>
        </w:tc>
        <w:tc>
          <w:tcPr>
            <w:tcW w:w="0" w:type="auto"/>
            <w:hideMark/>
          </w:tcPr>
          <w:p w14:paraId="1860B054" w14:textId="77777777" w:rsidR="00BD7166" w:rsidRPr="006A6EEE" w:rsidRDefault="00BD7166" w:rsidP="00E2317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المعلومات (</w:t>
            </w:r>
            <w:r w:rsidRPr="006A6EEE">
              <w:rPr>
                <w:rFonts w:ascii="Simplified Arabic" w:hAnsi="Simplified Arabic" w:cs="Simplified Arabic"/>
                <w:color w:val="1B1C1D"/>
                <w:sz w:val="24"/>
                <w:szCs w:val="24"/>
              </w:rPr>
              <w:t>Data/Information</w:t>
            </w:r>
            <w:r w:rsidRPr="006A6EEE">
              <w:rPr>
                <w:rFonts w:ascii="Simplified Arabic" w:hAnsi="Simplified Arabic" w:cs="Simplified Arabic"/>
                <w:color w:val="1B1C1D"/>
                <w:sz w:val="24"/>
                <w:szCs w:val="24"/>
                <w:rtl/>
              </w:rPr>
              <w:t>)</w:t>
            </w:r>
          </w:p>
        </w:tc>
        <w:tc>
          <w:tcPr>
            <w:tcW w:w="0" w:type="auto"/>
            <w:hideMark/>
          </w:tcPr>
          <w:p w14:paraId="5059333F" w14:textId="77777777" w:rsidR="00BD7166" w:rsidRPr="006A6EEE" w:rsidRDefault="00BD7166" w:rsidP="00E2317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تقني بحت</w:t>
            </w:r>
          </w:p>
        </w:tc>
      </w:tr>
      <w:tr w:rsidR="00BD7166" w:rsidRPr="006A6EEE" w14:paraId="47528426" w14:textId="77777777" w:rsidTr="00E23175">
        <w:tc>
          <w:tcPr>
            <w:cnfStyle w:val="001000000000" w:firstRow="0" w:lastRow="0" w:firstColumn="1" w:lastColumn="0" w:oddVBand="0" w:evenVBand="0" w:oddHBand="0" w:evenHBand="0" w:firstRowFirstColumn="0" w:firstRowLastColumn="0" w:lastRowFirstColumn="0" w:lastRowLastColumn="0"/>
            <w:tcW w:w="0" w:type="auto"/>
            <w:hideMark/>
          </w:tcPr>
          <w:p w14:paraId="41746125" w14:textId="77777777" w:rsidR="00BD7166" w:rsidRPr="006A6EEE" w:rsidRDefault="00BD7166" w:rsidP="00E23175">
            <w:pPr>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bdr w:val="none" w:sz="0" w:space="0" w:color="auto" w:frame="1"/>
                <w:rtl/>
              </w:rPr>
              <w:t>التحويل الرقمي (</w:t>
            </w:r>
            <w:r w:rsidRPr="006A6EEE">
              <w:rPr>
                <w:rFonts w:ascii="Simplified Arabic" w:hAnsi="Simplified Arabic" w:cs="Simplified Arabic"/>
                <w:color w:val="1B1C1D"/>
                <w:sz w:val="24"/>
                <w:szCs w:val="24"/>
                <w:bdr w:val="none" w:sz="0" w:space="0" w:color="auto" w:frame="1"/>
              </w:rPr>
              <w:t>Digitalization</w:t>
            </w:r>
            <w:r w:rsidRPr="006A6EEE">
              <w:rPr>
                <w:rFonts w:ascii="Simplified Arabic" w:hAnsi="Simplified Arabic" w:cs="Simplified Arabic"/>
                <w:color w:val="1B1C1D"/>
                <w:sz w:val="24"/>
                <w:szCs w:val="24"/>
                <w:bdr w:val="none" w:sz="0" w:space="0" w:color="auto" w:frame="1"/>
                <w:rtl/>
              </w:rPr>
              <w:t>)</w:t>
            </w:r>
          </w:p>
        </w:tc>
        <w:tc>
          <w:tcPr>
            <w:tcW w:w="0" w:type="auto"/>
            <w:hideMark/>
          </w:tcPr>
          <w:p w14:paraId="28BF9B50" w14:textId="77777777" w:rsidR="00BD7166" w:rsidRPr="006A6EEE" w:rsidRDefault="00BD7166" w:rsidP="00E23175">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تحويل العمليات التناظرية إلى رقمية استخدام التكنولوجيا لتحسين العمليات.</w:t>
            </w:r>
          </w:p>
        </w:tc>
        <w:tc>
          <w:tcPr>
            <w:tcW w:w="0" w:type="auto"/>
            <w:hideMark/>
          </w:tcPr>
          <w:p w14:paraId="59B621DB" w14:textId="77777777" w:rsidR="00BD7166" w:rsidRPr="006A6EEE" w:rsidRDefault="00BD7166" w:rsidP="00E23175">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العمليات (</w:t>
            </w:r>
            <w:r w:rsidRPr="006A6EEE">
              <w:rPr>
                <w:rFonts w:ascii="Simplified Arabic" w:hAnsi="Simplified Arabic" w:cs="Simplified Arabic"/>
                <w:color w:val="1B1C1D"/>
                <w:sz w:val="24"/>
                <w:szCs w:val="24"/>
              </w:rPr>
              <w:t>Processes</w:t>
            </w:r>
            <w:r w:rsidRPr="006A6EEE">
              <w:rPr>
                <w:rFonts w:ascii="Simplified Arabic" w:hAnsi="Simplified Arabic" w:cs="Simplified Arabic"/>
                <w:color w:val="1B1C1D"/>
                <w:sz w:val="24"/>
                <w:szCs w:val="24"/>
                <w:rtl/>
              </w:rPr>
              <w:t>)</w:t>
            </w:r>
          </w:p>
        </w:tc>
        <w:tc>
          <w:tcPr>
            <w:tcW w:w="0" w:type="auto"/>
            <w:hideMark/>
          </w:tcPr>
          <w:p w14:paraId="3B3DA793" w14:textId="77777777" w:rsidR="00BD7166" w:rsidRPr="006A6EEE" w:rsidRDefault="00BD7166" w:rsidP="00E23175">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تكتيكي (زيادة الكفاءة)</w:t>
            </w:r>
          </w:p>
        </w:tc>
      </w:tr>
      <w:tr w:rsidR="00BD7166" w:rsidRPr="006A6EEE" w14:paraId="08C51883" w14:textId="77777777" w:rsidTr="00E23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A4862A" w14:textId="77777777" w:rsidR="00BD7166" w:rsidRPr="006A6EEE" w:rsidRDefault="00BD7166" w:rsidP="00E23175">
            <w:pPr>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bdr w:val="none" w:sz="0" w:space="0" w:color="auto" w:frame="1"/>
                <w:rtl/>
              </w:rPr>
              <w:t>التحول الرقمي (</w:t>
            </w:r>
            <w:r w:rsidRPr="006A6EEE">
              <w:rPr>
                <w:rFonts w:ascii="Simplified Arabic" w:hAnsi="Simplified Arabic" w:cs="Simplified Arabic"/>
                <w:color w:val="1B1C1D"/>
                <w:sz w:val="24"/>
                <w:szCs w:val="24"/>
                <w:bdr w:val="none" w:sz="0" w:space="0" w:color="auto" w:frame="1"/>
              </w:rPr>
              <w:t>Digital Transformation</w:t>
            </w:r>
            <w:r w:rsidRPr="006A6EEE">
              <w:rPr>
                <w:rFonts w:ascii="Simplified Arabic" w:hAnsi="Simplified Arabic" w:cs="Simplified Arabic"/>
                <w:color w:val="1B1C1D"/>
                <w:sz w:val="24"/>
                <w:szCs w:val="24"/>
                <w:bdr w:val="none" w:sz="0" w:space="0" w:color="auto" w:frame="1"/>
                <w:rtl/>
              </w:rPr>
              <w:t>)</w:t>
            </w:r>
          </w:p>
        </w:tc>
        <w:tc>
          <w:tcPr>
            <w:tcW w:w="0" w:type="auto"/>
            <w:hideMark/>
          </w:tcPr>
          <w:p w14:paraId="19BBC35D" w14:textId="77777777" w:rsidR="00BD7166" w:rsidRPr="006A6EEE" w:rsidRDefault="00BD7166" w:rsidP="00E2317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تغيير جوهري وشامل لنموذج العمل إعادة تعريف عرض القيمة.</w:t>
            </w:r>
          </w:p>
        </w:tc>
        <w:tc>
          <w:tcPr>
            <w:tcW w:w="0" w:type="auto"/>
            <w:hideMark/>
          </w:tcPr>
          <w:p w14:paraId="534292E9" w14:textId="77777777" w:rsidR="00BD7166" w:rsidRPr="006A6EEE" w:rsidRDefault="00BD7166" w:rsidP="00E2317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نموذج العمل والثقافة (</w:t>
            </w:r>
            <w:r w:rsidRPr="006A6EEE">
              <w:rPr>
                <w:rFonts w:ascii="Simplified Arabic" w:hAnsi="Simplified Arabic" w:cs="Simplified Arabic"/>
                <w:color w:val="1B1C1D"/>
                <w:sz w:val="24"/>
                <w:szCs w:val="24"/>
              </w:rPr>
              <w:t>Business Model</w:t>
            </w:r>
            <w:r w:rsidRPr="006A6EEE">
              <w:rPr>
                <w:rFonts w:ascii="Simplified Arabic" w:hAnsi="Simplified Arabic" w:cs="Simplified Arabic"/>
                <w:color w:val="1B1C1D"/>
                <w:sz w:val="24"/>
                <w:szCs w:val="24"/>
                <w:rtl/>
              </w:rPr>
              <w:t xml:space="preserve"> &amp; </w:t>
            </w:r>
            <w:r w:rsidRPr="006A6EEE">
              <w:rPr>
                <w:rFonts w:ascii="Simplified Arabic" w:hAnsi="Simplified Arabic" w:cs="Simplified Arabic"/>
                <w:color w:val="1B1C1D"/>
                <w:sz w:val="24"/>
                <w:szCs w:val="24"/>
              </w:rPr>
              <w:t>Culture</w:t>
            </w:r>
            <w:r w:rsidRPr="006A6EEE">
              <w:rPr>
                <w:rFonts w:ascii="Simplified Arabic" w:hAnsi="Simplified Arabic" w:cs="Simplified Arabic"/>
                <w:color w:val="1B1C1D"/>
                <w:sz w:val="24"/>
                <w:szCs w:val="24"/>
                <w:rtl/>
              </w:rPr>
              <w:t>)</w:t>
            </w:r>
          </w:p>
        </w:tc>
        <w:tc>
          <w:tcPr>
            <w:tcW w:w="0" w:type="auto"/>
            <w:hideMark/>
          </w:tcPr>
          <w:p w14:paraId="3C0AE377" w14:textId="77777777" w:rsidR="00BD7166" w:rsidRPr="006A6EEE" w:rsidRDefault="00BD7166" w:rsidP="00E2317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24"/>
                <w:szCs w:val="24"/>
                <w:rtl/>
              </w:rPr>
            </w:pPr>
            <w:r w:rsidRPr="006A6EEE">
              <w:rPr>
                <w:rFonts w:ascii="Simplified Arabic" w:hAnsi="Simplified Arabic" w:cs="Simplified Arabic"/>
                <w:color w:val="1B1C1D"/>
                <w:sz w:val="24"/>
                <w:szCs w:val="24"/>
                <w:rtl/>
              </w:rPr>
              <w:t>استراتيجي (إعادة الابتكار)</w:t>
            </w:r>
          </w:p>
        </w:tc>
      </w:tr>
    </w:tbl>
    <w:p w14:paraId="0F5FDCCD" w14:textId="77777777" w:rsidR="00BD7166" w:rsidRDefault="00BD7166" w:rsidP="00BD7166">
      <w:pPr>
        <w:rPr>
          <w:rtl/>
        </w:rPr>
      </w:pPr>
    </w:p>
    <w:p w14:paraId="22F04E7D" w14:textId="77777777" w:rsidR="001E5CD0" w:rsidRPr="006A6EEE" w:rsidRDefault="001E5CD0" w:rsidP="00BD7166">
      <w:pPr>
        <w:rPr>
          <w:rtl/>
        </w:rPr>
      </w:pPr>
    </w:p>
    <w:p w14:paraId="6BA65540" w14:textId="77777777" w:rsidR="00BD7166" w:rsidRPr="004C51F4" w:rsidRDefault="00BD7166" w:rsidP="00BD7166">
      <w:pPr>
        <w:pStyle w:val="Heading2"/>
        <w:spacing w:before="0" w:after="120"/>
        <w:jc w:val="both"/>
        <w:rPr>
          <w:rFonts w:ascii="Simplified Arabic" w:hAnsi="Simplified Arabic" w:cs="Simplified Arabic"/>
          <w:b/>
          <w:bCs/>
          <w:color w:val="1B1C1D"/>
          <w:sz w:val="32"/>
          <w:szCs w:val="32"/>
          <w:rtl/>
        </w:rPr>
      </w:pPr>
      <w:bookmarkStart w:id="104" w:name="_Toc214035707"/>
      <w:bookmarkStart w:id="105" w:name="_Toc234606950"/>
      <w:bookmarkStart w:id="106" w:name="_Toc235100901"/>
      <w:r>
        <w:rPr>
          <w:rFonts w:ascii="Simplified Arabic" w:hAnsi="Simplified Arabic" w:cs="Simplified Arabic" w:hint="cs"/>
          <w:b/>
          <w:bCs/>
          <w:color w:val="1B1C1D"/>
          <w:sz w:val="32"/>
          <w:szCs w:val="32"/>
          <w:rtl/>
        </w:rPr>
        <w:t>دوافع</w:t>
      </w:r>
      <w:r w:rsidRPr="004C51F4">
        <w:rPr>
          <w:rFonts w:ascii="Simplified Arabic" w:hAnsi="Simplified Arabic" w:cs="Simplified Arabic"/>
          <w:b/>
          <w:bCs/>
          <w:color w:val="1B1C1D"/>
          <w:sz w:val="32"/>
          <w:szCs w:val="32"/>
          <w:rtl/>
        </w:rPr>
        <w:t xml:space="preserve"> التحول الرقمي في الشركات</w:t>
      </w:r>
      <w:bookmarkEnd w:id="104"/>
      <w:bookmarkEnd w:id="105"/>
      <w:bookmarkEnd w:id="106"/>
      <w:r w:rsidRPr="004C51F4">
        <w:rPr>
          <w:rFonts w:ascii="Simplified Arabic" w:hAnsi="Simplified Arabic" w:cs="Simplified Arabic"/>
          <w:b/>
          <w:bCs/>
          <w:color w:val="1B1C1D"/>
          <w:sz w:val="32"/>
          <w:szCs w:val="32"/>
          <w:rtl/>
        </w:rPr>
        <w:t xml:space="preserve"> </w:t>
      </w:r>
    </w:p>
    <w:p w14:paraId="67215B9A" w14:textId="77777777" w:rsidR="00BD7166" w:rsidRDefault="00BD7166" w:rsidP="00BD7166">
      <w:pPr>
        <w:spacing w:after="240"/>
        <w:jc w:val="both"/>
        <w:rPr>
          <w:rFonts w:ascii="Simplified Arabic" w:hAnsi="Simplified Arabic" w:cs="Simplified Arabic"/>
          <w:color w:val="1B1C1D"/>
          <w:sz w:val="24"/>
          <w:szCs w:val="24"/>
          <w:rtl/>
        </w:rPr>
      </w:pPr>
      <w:r w:rsidRPr="004C51F4">
        <w:rPr>
          <w:rFonts w:ascii="Simplified Arabic" w:hAnsi="Simplified Arabic" w:cs="Simplified Arabic"/>
          <w:color w:val="1B1C1D"/>
          <w:sz w:val="24"/>
          <w:szCs w:val="24"/>
          <w:rtl/>
        </w:rPr>
        <w:t xml:space="preserve">إن </w:t>
      </w:r>
      <w:r w:rsidRPr="004C51F4">
        <w:rPr>
          <w:rFonts w:ascii="Simplified Arabic" w:hAnsi="Simplified Arabic" w:cs="Simplified Arabic" w:hint="cs"/>
          <w:color w:val="1B1C1D"/>
          <w:sz w:val="24"/>
          <w:szCs w:val="24"/>
          <w:rtl/>
        </w:rPr>
        <w:t>الدوافع وراء</w:t>
      </w:r>
      <w:r w:rsidRPr="004C51F4">
        <w:rPr>
          <w:rFonts w:ascii="Simplified Arabic" w:hAnsi="Simplified Arabic" w:cs="Simplified Arabic"/>
          <w:color w:val="1B1C1D"/>
          <w:sz w:val="24"/>
          <w:szCs w:val="24"/>
          <w:rtl/>
        </w:rPr>
        <w:t xml:space="preserve"> تبني الشركات للتحول الرقمي معقدة ومتعددة، وتنبع من ضغوط داخلية وخارجية يمكن تصنيف هذه الدوافع لفهم القوى الحقيقية التي تشكل مشهد الأعمال </w:t>
      </w:r>
      <w:r w:rsidRPr="004C51F4">
        <w:rPr>
          <w:rFonts w:ascii="Simplified Arabic" w:hAnsi="Simplified Arabic" w:cs="Simplified Arabic" w:hint="cs"/>
          <w:color w:val="1B1C1D"/>
          <w:sz w:val="24"/>
          <w:szCs w:val="24"/>
          <w:rtl/>
        </w:rPr>
        <w:t>الحديث</w:t>
      </w:r>
      <w:r>
        <w:rPr>
          <w:rFonts w:ascii="Simplified Arabic" w:hAnsi="Simplified Arabic" w:cs="Simplified Arabic" w:hint="cs"/>
          <w:color w:val="1B1C1D"/>
          <w:sz w:val="24"/>
          <w:szCs w:val="24"/>
          <w:rtl/>
        </w:rPr>
        <w:t xml:space="preserve"> </w:t>
      </w:r>
      <w:r>
        <w:rPr>
          <w:rFonts w:ascii="Simplified Arabic" w:hAnsi="Simplified Arabic" w:cs="Simplified Arabic"/>
          <w:color w:val="1B1C1D"/>
          <w:sz w:val="24"/>
          <w:szCs w:val="24"/>
          <w:rtl/>
        </w:rPr>
        <w:t>(</w:t>
      </w:r>
      <w:r w:rsidRPr="00A446C5">
        <w:rPr>
          <w:rFonts w:ascii="Simplified Arabic" w:hAnsi="Simplified Arabic" w:cs="Simplified Arabic"/>
          <w:rtl/>
        </w:rPr>
        <w:t>زاهد، 2025).</w:t>
      </w:r>
      <w:r>
        <w:rPr>
          <w:rFonts w:ascii="Simplified Arabic" w:hAnsi="Simplified Arabic" w:cs="Simplified Arabic" w:hint="cs"/>
          <w:color w:val="1B1C1D"/>
          <w:sz w:val="24"/>
          <w:szCs w:val="24"/>
          <w:rtl/>
        </w:rPr>
        <w:t xml:space="preserve"> </w:t>
      </w:r>
    </w:p>
    <w:p w14:paraId="4FB643CA" w14:textId="77777777" w:rsidR="00BD7166" w:rsidRPr="004C51F4" w:rsidRDefault="00BD7166" w:rsidP="00BD7166">
      <w:pPr>
        <w:spacing w:after="240"/>
        <w:jc w:val="both"/>
        <w:rPr>
          <w:rFonts w:ascii="Simplified Arabic" w:hAnsi="Simplified Arabic" w:cs="Simplified Arabic"/>
          <w:color w:val="1B1C1D"/>
          <w:sz w:val="24"/>
          <w:szCs w:val="24"/>
          <w:rtl/>
        </w:rPr>
      </w:pPr>
      <w:r w:rsidRPr="00BA0E03">
        <w:rPr>
          <w:rFonts w:ascii="Simplified Arabic" w:hAnsi="Simplified Arabic" w:cs="Simplified Arabic"/>
          <w:noProof/>
          <w:color w:val="1B1C1D"/>
          <w:sz w:val="24"/>
          <w:szCs w:val="24"/>
          <w:rtl/>
        </w:rPr>
        <w:drawing>
          <wp:inline distT="0" distB="0" distL="0" distR="0" wp14:anchorId="68D6C55D" wp14:editId="087A1D38">
            <wp:extent cx="5467350" cy="31276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4444" cy="3131722"/>
                    </a:xfrm>
                    <a:prstGeom prst="rect">
                      <a:avLst/>
                    </a:prstGeom>
                  </pic:spPr>
                </pic:pic>
              </a:graphicData>
            </a:graphic>
          </wp:inline>
        </w:drawing>
      </w:r>
    </w:p>
    <w:p w14:paraId="1E536B96" w14:textId="27BA3F3E" w:rsidR="00BD7166" w:rsidRDefault="00BD7166" w:rsidP="00BD7166">
      <w:pPr>
        <w:pStyle w:val="Heading1"/>
        <w:jc w:val="center"/>
        <w:rPr>
          <w:rFonts w:ascii="Simplified Arabic" w:hAnsi="Simplified Arabic" w:cs="Simplified Arabic"/>
          <w:b/>
          <w:bCs/>
          <w:color w:val="auto"/>
          <w:sz w:val="20"/>
          <w:szCs w:val="20"/>
          <w:rtl/>
        </w:rPr>
      </w:pPr>
      <w:bookmarkStart w:id="107" w:name="_Toc214035708"/>
      <w:bookmarkStart w:id="108" w:name="_Toc234606951"/>
      <w:bookmarkStart w:id="109" w:name="_Toc235100902"/>
      <w:r w:rsidRPr="00BA0E03">
        <w:rPr>
          <w:rFonts w:ascii="Simplified Arabic" w:hAnsi="Simplified Arabic" w:cs="Simplified Arabic"/>
          <w:b/>
          <w:bCs/>
          <w:color w:val="auto"/>
          <w:sz w:val="20"/>
          <w:szCs w:val="20"/>
          <w:rtl/>
        </w:rPr>
        <w:t>شكل رقم (</w:t>
      </w:r>
      <w:r w:rsidR="001E5CD0">
        <w:rPr>
          <w:rFonts w:ascii="Simplified Arabic" w:hAnsi="Simplified Arabic" w:cs="Simplified Arabic" w:hint="cs"/>
          <w:b/>
          <w:bCs/>
          <w:color w:val="auto"/>
          <w:sz w:val="20"/>
          <w:szCs w:val="20"/>
          <w:rtl/>
        </w:rPr>
        <w:t>2-1</w:t>
      </w:r>
      <w:r w:rsidRPr="00BA0E03">
        <w:rPr>
          <w:rFonts w:ascii="Simplified Arabic" w:hAnsi="Simplified Arabic" w:cs="Simplified Arabic"/>
          <w:b/>
          <w:bCs/>
          <w:color w:val="auto"/>
          <w:sz w:val="20"/>
          <w:szCs w:val="20"/>
          <w:rtl/>
        </w:rPr>
        <w:t>) دوافع التحول الرقمي</w:t>
      </w:r>
      <w:bookmarkEnd w:id="107"/>
      <w:bookmarkEnd w:id="108"/>
      <w:bookmarkEnd w:id="109"/>
    </w:p>
    <w:p w14:paraId="01530CBF" w14:textId="77777777" w:rsidR="00BD7166" w:rsidRPr="00BA0E03" w:rsidRDefault="00BD7166" w:rsidP="00BD7166">
      <w:pPr>
        <w:rPr>
          <w:rtl/>
        </w:rPr>
      </w:pPr>
    </w:p>
    <w:p w14:paraId="6A1CB827" w14:textId="77777777" w:rsidR="00BD7166" w:rsidRPr="004C51F4" w:rsidRDefault="00BD7166" w:rsidP="00BD7166">
      <w:pPr>
        <w:pStyle w:val="Heading3"/>
        <w:bidi/>
        <w:spacing w:before="0" w:after="120"/>
        <w:jc w:val="both"/>
        <w:rPr>
          <w:rFonts w:ascii="Simplified Arabic" w:hAnsi="Simplified Arabic" w:cs="Simplified Arabic"/>
          <w:b w:val="0"/>
          <w:bCs w:val="0"/>
          <w:color w:val="1B1C1D"/>
          <w:sz w:val="28"/>
          <w:szCs w:val="28"/>
          <w:rtl/>
        </w:rPr>
      </w:pPr>
      <w:bookmarkStart w:id="110" w:name="_Toc214035709"/>
      <w:bookmarkStart w:id="111" w:name="_Toc234606952"/>
      <w:bookmarkStart w:id="112" w:name="_Toc235100903"/>
      <w:r w:rsidRPr="004C51F4">
        <w:rPr>
          <w:rFonts w:ascii="Simplified Arabic" w:hAnsi="Simplified Arabic" w:cs="Simplified Arabic"/>
          <w:color w:val="1B1C1D"/>
          <w:sz w:val="28"/>
          <w:szCs w:val="28"/>
          <w:rtl/>
        </w:rPr>
        <w:lastRenderedPageBreak/>
        <w:t>الدوافع الخارجية: الضغوط البيئية والسوقية</w:t>
      </w:r>
      <w:bookmarkEnd w:id="110"/>
      <w:bookmarkEnd w:id="111"/>
      <w:bookmarkEnd w:id="112"/>
    </w:p>
    <w:p w14:paraId="6AD195EB" w14:textId="77777777" w:rsidR="00BD7166" w:rsidRPr="004C51F4" w:rsidRDefault="00BD7166" w:rsidP="00BD7166">
      <w:pPr>
        <w:spacing w:after="120"/>
        <w:jc w:val="both"/>
        <w:rPr>
          <w:rFonts w:ascii="Simplified Arabic" w:hAnsi="Simplified Arabic" w:cs="Simplified Arabic"/>
          <w:color w:val="1B1C1D"/>
          <w:sz w:val="24"/>
          <w:szCs w:val="24"/>
          <w:rtl/>
        </w:rPr>
      </w:pPr>
      <w:r w:rsidRPr="004C51F4">
        <w:rPr>
          <w:rFonts w:ascii="Simplified Arabic" w:hAnsi="Simplified Arabic" w:cs="Simplified Arabic"/>
          <w:color w:val="1B1C1D"/>
          <w:sz w:val="24"/>
          <w:szCs w:val="24"/>
          <w:rtl/>
        </w:rPr>
        <w:t>تمثل الدوافع الخارجية القوى الأكثر إلحاحاً التي تجبر الشركات على التغيير.</w:t>
      </w:r>
    </w:p>
    <w:p w14:paraId="0571574E" w14:textId="77777777" w:rsidR="00BD7166" w:rsidRPr="004C51F4" w:rsidRDefault="00BD7166">
      <w:pPr>
        <w:numPr>
          <w:ilvl w:val="0"/>
          <w:numId w:val="10"/>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توقعات العملاء المتغيرة:</w:t>
      </w:r>
      <w:r w:rsidRPr="004C51F4">
        <w:rPr>
          <w:rFonts w:ascii="Simplified Arabic" w:hAnsi="Simplified Arabic" w:cs="Simplified Arabic"/>
          <w:color w:val="1B1C1D"/>
          <w:sz w:val="24"/>
          <w:szCs w:val="24"/>
          <w:rtl/>
        </w:rPr>
        <w:t xml:space="preserve"> يعد هذا الدافع هو المحرك الأبرز فالعملاء اليوم، المسلحون بالمعلومات والخيارات، يتوقعون تجارب "شخصية</w:t>
      </w:r>
      <w:r w:rsidRPr="004C51F4">
        <w:rPr>
          <w:rFonts w:ascii="Simplified Arabic" w:hAnsi="Simplified Arabic" w:cs="Simplified Arabic" w:hint="cs"/>
          <w:color w:val="1B1C1D"/>
          <w:sz w:val="24"/>
          <w:szCs w:val="24"/>
          <w:rtl/>
        </w:rPr>
        <w:t>"،</w:t>
      </w:r>
      <w:r w:rsidRPr="004C51F4">
        <w:rPr>
          <w:rFonts w:ascii="Simplified Arabic" w:hAnsi="Simplified Arabic" w:cs="Simplified Arabic"/>
          <w:color w:val="1B1C1D"/>
          <w:sz w:val="24"/>
          <w:szCs w:val="24"/>
          <w:rtl/>
        </w:rPr>
        <w:t xml:space="preserve"> وفورية، وسلسة عبر جميع القنوات. وقد أدى هذا إلى جعل "النهج المتمحور حول العملاء</w:t>
      </w:r>
      <w:r w:rsidRPr="004C51F4">
        <w:rPr>
          <w:rFonts w:ascii="Simplified Arabic" w:hAnsi="Simplified Arabic" w:cs="Simplified Arabic" w:hint="cs"/>
          <w:color w:val="1B1C1D"/>
          <w:sz w:val="24"/>
          <w:szCs w:val="24"/>
          <w:rtl/>
        </w:rPr>
        <w:t>" ليس</w:t>
      </w:r>
      <w:r w:rsidRPr="004C51F4">
        <w:rPr>
          <w:rFonts w:ascii="Simplified Arabic" w:hAnsi="Simplified Arabic" w:cs="Simplified Arabic"/>
          <w:color w:val="1B1C1D"/>
          <w:sz w:val="24"/>
          <w:szCs w:val="24"/>
          <w:rtl/>
        </w:rPr>
        <w:t xml:space="preserve"> مجرد خيار، بل ضرورة استراتيجية للبقاء.</w:t>
      </w:r>
    </w:p>
    <w:p w14:paraId="682EF36C" w14:textId="77777777" w:rsidR="00BD7166" w:rsidRPr="004C51F4" w:rsidRDefault="00BD7166">
      <w:pPr>
        <w:numPr>
          <w:ilvl w:val="0"/>
          <w:numId w:val="10"/>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الضغط التنافسي:</w:t>
      </w:r>
      <w:r w:rsidRPr="004C51F4">
        <w:rPr>
          <w:rFonts w:ascii="Simplified Arabic" w:hAnsi="Simplified Arabic" w:cs="Simplified Arabic"/>
          <w:color w:val="1B1C1D"/>
          <w:sz w:val="24"/>
          <w:szCs w:val="24"/>
          <w:rtl/>
        </w:rPr>
        <w:t xml:space="preserve"> أدى ظهور منافسين يتبنون "نماذج أعمال رقمية مدمرة" (مثل </w:t>
      </w:r>
      <w:r w:rsidRPr="004C51F4">
        <w:rPr>
          <w:rFonts w:ascii="Simplified Arabic" w:hAnsi="Simplified Arabic" w:cs="Simplified Arabic"/>
          <w:color w:val="1B1C1D"/>
          <w:sz w:val="24"/>
          <w:szCs w:val="24"/>
        </w:rPr>
        <w:t>Google, Tesla, Netflix</w:t>
      </w:r>
      <w:r w:rsidRPr="004C51F4">
        <w:rPr>
          <w:rFonts w:ascii="Simplified Arabic" w:hAnsi="Simplified Arabic" w:cs="Simplified Arabic"/>
          <w:color w:val="1B1C1D"/>
          <w:sz w:val="24"/>
          <w:szCs w:val="24"/>
          <w:rtl/>
        </w:rPr>
        <w:t>) إلى تغيير قواعد اللعبة. تجد الشركات التقليدية نفسها مجبرة على التحول ليس فقط لمواكبة المنافسة، بل لتجنب الاندثار.</w:t>
      </w:r>
    </w:p>
    <w:p w14:paraId="6C3D56E4" w14:textId="77777777" w:rsidR="00BD7166" w:rsidRPr="004C51F4" w:rsidRDefault="00BD7166">
      <w:pPr>
        <w:numPr>
          <w:ilvl w:val="0"/>
          <w:numId w:val="10"/>
        </w:numPr>
        <w:spacing w:after="0"/>
        <w:jc w:val="both"/>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t>الاضطرابات التكنولوجية:</w:t>
      </w:r>
      <w:r w:rsidRPr="004C51F4">
        <w:rPr>
          <w:rFonts w:ascii="Simplified Arabic" w:hAnsi="Simplified Arabic" w:cs="Simplified Arabic"/>
          <w:color w:val="1B1C1D"/>
          <w:sz w:val="24"/>
          <w:szCs w:val="24"/>
          <w:rtl/>
        </w:rPr>
        <w:t xml:space="preserve"> إن الانتشار السريع لتقنيات جديدة يخلق فرص هائلة لابتكار نماذج أعمال جديدة، وفي نفس الوقت يمثل تهديداً وجودياً للشركات التي تفشل في التكيف.</w:t>
      </w:r>
    </w:p>
    <w:p w14:paraId="083B4ECF" w14:textId="77777777" w:rsidR="00BD7166" w:rsidRPr="004C51F4" w:rsidRDefault="00BD7166" w:rsidP="00BD7166">
      <w:pPr>
        <w:spacing w:after="0"/>
        <w:ind w:left="720"/>
        <w:jc w:val="both"/>
        <w:rPr>
          <w:rFonts w:ascii="Simplified Arabic" w:hAnsi="Simplified Arabic" w:cs="Simplified Arabic"/>
          <w:color w:val="1B1C1D"/>
          <w:sz w:val="24"/>
          <w:szCs w:val="24"/>
          <w:rtl/>
        </w:rPr>
      </w:pPr>
    </w:p>
    <w:p w14:paraId="664B16EA" w14:textId="77777777" w:rsidR="00BD7166" w:rsidRPr="004C51F4" w:rsidRDefault="00BD7166" w:rsidP="00BD7166">
      <w:pPr>
        <w:pStyle w:val="Heading3"/>
        <w:bidi/>
        <w:spacing w:before="0" w:after="120"/>
        <w:jc w:val="both"/>
        <w:rPr>
          <w:rFonts w:ascii="Simplified Arabic" w:hAnsi="Simplified Arabic" w:cs="Simplified Arabic"/>
          <w:b w:val="0"/>
          <w:bCs w:val="0"/>
          <w:color w:val="1B1C1D"/>
          <w:sz w:val="28"/>
          <w:szCs w:val="28"/>
          <w:rtl/>
        </w:rPr>
      </w:pPr>
      <w:bookmarkStart w:id="113" w:name="_Toc214035710"/>
      <w:bookmarkStart w:id="114" w:name="_Toc234606953"/>
      <w:bookmarkStart w:id="115" w:name="_Toc235100904"/>
      <w:r w:rsidRPr="004C51F4">
        <w:rPr>
          <w:rFonts w:ascii="Simplified Arabic" w:hAnsi="Simplified Arabic" w:cs="Simplified Arabic"/>
          <w:color w:val="1B1C1D"/>
          <w:sz w:val="28"/>
          <w:szCs w:val="28"/>
          <w:rtl/>
        </w:rPr>
        <w:t>الدوافع الداخلية: البحث عن الكفاءة والابتكار</w:t>
      </w:r>
      <w:bookmarkEnd w:id="113"/>
      <w:bookmarkEnd w:id="114"/>
      <w:bookmarkEnd w:id="115"/>
    </w:p>
    <w:p w14:paraId="69BB064B" w14:textId="77777777" w:rsidR="00BD7166" w:rsidRPr="004C51F4" w:rsidRDefault="00BD7166" w:rsidP="00BD7166">
      <w:pPr>
        <w:spacing w:after="120"/>
        <w:jc w:val="both"/>
        <w:rPr>
          <w:rFonts w:ascii="Simplified Arabic" w:hAnsi="Simplified Arabic" w:cs="Simplified Arabic"/>
          <w:color w:val="1B1C1D"/>
          <w:sz w:val="24"/>
          <w:szCs w:val="24"/>
          <w:rtl/>
        </w:rPr>
      </w:pPr>
      <w:r w:rsidRPr="004C51F4">
        <w:rPr>
          <w:rFonts w:ascii="Simplified Arabic" w:hAnsi="Simplified Arabic" w:cs="Simplified Arabic"/>
          <w:color w:val="1B1C1D"/>
          <w:sz w:val="24"/>
          <w:szCs w:val="24"/>
          <w:rtl/>
        </w:rPr>
        <w:t xml:space="preserve">بينما تدفع العوامل الخارجية الشركات نحو التغيير، توفر العوامل الداخلية مبررات تشغيلية واستراتيجية للاستثمار في </w:t>
      </w:r>
      <w:r w:rsidRPr="004C51F4">
        <w:rPr>
          <w:rFonts w:ascii="Simplified Arabic" w:hAnsi="Simplified Arabic" w:cs="Simplified Arabic" w:hint="cs"/>
          <w:color w:val="1B1C1D"/>
          <w:sz w:val="24"/>
          <w:szCs w:val="24"/>
          <w:rtl/>
        </w:rPr>
        <w:t>التحول</w:t>
      </w:r>
      <w:r>
        <w:rPr>
          <w:rFonts w:ascii="Simplified Arabic" w:hAnsi="Simplified Arabic" w:cs="Simplified Arabic" w:hint="cs"/>
          <w:color w:val="1B1C1D"/>
          <w:sz w:val="24"/>
          <w:szCs w:val="24"/>
          <w:rtl/>
        </w:rPr>
        <w:t xml:space="preserve"> </w:t>
      </w:r>
      <w:r>
        <w:rPr>
          <w:rFonts w:ascii="Simplified Arabic" w:hAnsi="Simplified Arabic" w:cs="Simplified Arabic"/>
          <w:color w:val="1B1C1D"/>
          <w:sz w:val="24"/>
          <w:szCs w:val="24"/>
          <w:rtl/>
        </w:rPr>
        <w:t>(</w:t>
      </w:r>
      <w:r w:rsidRPr="00A446C5">
        <w:rPr>
          <w:rFonts w:ascii="Simplified Arabic" w:hAnsi="Simplified Arabic" w:cs="Simplified Arabic" w:hint="cs"/>
          <w:rtl/>
        </w:rPr>
        <w:t>أسماء،</w:t>
      </w:r>
      <w:r>
        <w:rPr>
          <w:rFonts w:ascii="Simplified Arabic" w:hAnsi="Simplified Arabic" w:cs="Simplified Arabic" w:hint="cs"/>
          <w:rtl/>
        </w:rPr>
        <w:t xml:space="preserve"> </w:t>
      </w:r>
      <w:r w:rsidRPr="00A446C5">
        <w:rPr>
          <w:rFonts w:ascii="Simplified Arabic" w:hAnsi="Simplified Arabic" w:cs="Simplified Arabic"/>
          <w:rtl/>
        </w:rPr>
        <w:t>2025)</w:t>
      </w:r>
      <w:r>
        <w:rPr>
          <w:rFonts w:ascii="Simplified Arabic" w:hAnsi="Simplified Arabic" w:cs="Simplified Arabic" w:hint="cs"/>
          <w:color w:val="1B1C1D"/>
          <w:sz w:val="24"/>
          <w:szCs w:val="24"/>
          <w:rtl/>
        </w:rPr>
        <w:t>.</w:t>
      </w:r>
    </w:p>
    <w:p w14:paraId="46ED4BAE" w14:textId="77777777" w:rsidR="00BD7166" w:rsidRPr="004C51F4" w:rsidRDefault="00BD7166">
      <w:pPr>
        <w:numPr>
          <w:ilvl w:val="0"/>
          <w:numId w:val="11"/>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تحسين الكفاءة التشغيلية:</w:t>
      </w:r>
      <w:r w:rsidRPr="004C51F4">
        <w:rPr>
          <w:rFonts w:ascii="Simplified Arabic" w:hAnsi="Simplified Arabic" w:cs="Simplified Arabic"/>
          <w:color w:val="1B1C1D"/>
          <w:sz w:val="24"/>
          <w:szCs w:val="24"/>
          <w:rtl/>
        </w:rPr>
        <w:t xml:space="preserve"> يمثل "تحسين العمليات التجارية </w:t>
      </w:r>
      <w:r w:rsidRPr="004C51F4">
        <w:rPr>
          <w:rFonts w:ascii="Simplified Arabic" w:hAnsi="Simplified Arabic" w:cs="Simplified Arabic" w:hint="cs"/>
          <w:color w:val="1B1C1D"/>
          <w:sz w:val="24"/>
          <w:szCs w:val="24"/>
          <w:rtl/>
        </w:rPr>
        <w:t>وأتمتها</w:t>
      </w:r>
      <w:r>
        <w:rPr>
          <w:rFonts w:ascii="Simplified Arabic" w:hAnsi="Simplified Arabic" w:cs="Simplified Arabic" w:hint="cs"/>
          <w:color w:val="1B1C1D"/>
          <w:sz w:val="24"/>
          <w:szCs w:val="24"/>
          <w:rtl/>
        </w:rPr>
        <w:t xml:space="preserve"> </w:t>
      </w:r>
      <w:r w:rsidRPr="004C51F4">
        <w:rPr>
          <w:rFonts w:ascii="Simplified Arabic" w:hAnsi="Simplified Arabic" w:cs="Simplified Arabic"/>
          <w:color w:val="1B1C1D"/>
          <w:sz w:val="24"/>
          <w:szCs w:val="24"/>
          <w:rtl/>
        </w:rPr>
        <w:t xml:space="preserve">"دافعاً أساسياً تسعى الشركات إلى أتمتة العمليات </w:t>
      </w:r>
      <w:r w:rsidRPr="004C51F4">
        <w:rPr>
          <w:rFonts w:ascii="Simplified Arabic" w:hAnsi="Simplified Arabic" w:cs="Simplified Arabic" w:hint="cs"/>
          <w:color w:val="1B1C1D"/>
          <w:sz w:val="24"/>
          <w:szCs w:val="24"/>
          <w:rtl/>
        </w:rPr>
        <w:t>الأساسية وتبسيط</w:t>
      </w:r>
      <w:r w:rsidRPr="004C51F4">
        <w:rPr>
          <w:rFonts w:ascii="Simplified Arabic" w:hAnsi="Simplified Arabic" w:cs="Simplified Arabic"/>
          <w:color w:val="1B1C1D"/>
          <w:sz w:val="24"/>
          <w:szCs w:val="24"/>
          <w:rtl/>
        </w:rPr>
        <w:t xml:space="preserve"> سير العمل.</w:t>
      </w:r>
    </w:p>
    <w:p w14:paraId="187D2349" w14:textId="77777777" w:rsidR="00BD7166" w:rsidRPr="004C51F4" w:rsidRDefault="00BD7166">
      <w:pPr>
        <w:numPr>
          <w:ilvl w:val="0"/>
          <w:numId w:val="11"/>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تخفيض التكاليف وزيادة الإنتاجية:</w:t>
      </w:r>
      <w:r w:rsidRPr="004C51F4">
        <w:rPr>
          <w:rFonts w:ascii="Simplified Arabic" w:hAnsi="Simplified Arabic" w:cs="Simplified Arabic"/>
          <w:color w:val="1B1C1D"/>
          <w:sz w:val="24"/>
          <w:szCs w:val="24"/>
          <w:rtl/>
        </w:rPr>
        <w:t xml:space="preserve"> يمكن استخدام الأدوات الرقمية من "تقليل التكاليف" </w:t>
      </w:r>
      <w:r w:rsidRPr="004C51F4">
        <w:rPr>
          <w:rFonts w:ascii="Simplified Arabic" w:hAnsi="Simplified Arabic" w:cs="Simplified Arabic" w:hint="cs"/>
          <w:color w:val="1B1C1D"/>
          <w:sz w:val="24"/>
          <w:szCs w:val="24"/>
          <w:rtl/>
        </w:rPr>
        <w:t>التشغيلية،</w:t>
      </w:r>
      <w:r w:rsidRPr="004C51F4">
        <w:rPr>
          <w:rFonts w:ascii="Simplified Arabic" w:hAnsi="Simplified Arabic" w:cs="Simplified Arabic"/>
          <w:color w:val="1B1C1D"/>
          <w:sz w:val="24"/>
          <w:szCs w:val="24"/>
          <w:rtl/>
        </w:rPr>
        <w:t xml:space="preserve"> وفي الوقت ذاته "زيادة الإنتاجية" من خلال تمكين الموظفين بأدوات تعاون وإدارة مشاريع أكثر فعالية.</w:t>
      </w:r>
    </w:p>
    <w:p w14:paraId="13BF6F87" w14:textId="77777777" w:rsidR="00BD7166" w:rsidRPr="004C51F4" w:rsidRDefault="00BD7166">
      <w:pPr>
        <w:numPr>
          <w:ilvl w:val="0"/>
          <w:numId w:val="11"/>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الابتكار وخلق القيمة:</w:t>
      </w:r>
      <w:r w:rsidRPr="004C51F4">
        <w:rPr>
          <w:rFonts w:ascii="Simplified Arabic" w:hAnsi="Simplified Arabic" w:cs="Simplified Arabic"/>
          <w:color w:val="1B1C1D"/>
          <w:sz w:val="24"/>
          <w:szCs w:val="24"/>
          <w:rtl/>
        </w:rPr>
        <w:t xml:space="preserve"> يتجاوز التحول الرقمي مجرد الكفاءة، ليصبح محركاً لإنشاء "منتجات وخدمات جديدة</w:t>
      </w:r>
      <w:r w:rsidRPr="004C51F4">
        <w:rPr>
          <w:rFonts w:ascii="Simplified Arabic" w:hAnsi="Simplified Arabic" w:cs="Simplified Arabic" w:hint="cs"/>
          <w:color w:val="1B1C1D"/>
          <w:sz w:val="24"/>
          <w:szCs w:val="24"/>
          <w:rtl/>
        </w:rPr>
        <w:t>" وتطوير</w:t>
      </w:r>
      <w:r w:rsidRPr="004C51F4">
        <w:rPr>
          <w:rFonts w:ascii="Simplified Arabic" w:hAnsi="Simplified Arabic" w:cs="Simplified Arabic"/>
          <w:color w:val="1B1C1D"/>
          <w:sz w:val="24"/>
          <w:szCs w:val="24"/>
          <w:rtl/>
        </w:rPr>
        <w:t xml:space="preserve"> نماذج أعمال مبتكرة، مثل التحول الجذري من بيع منتج مادي إلى تقديم "البرمجيات كخدمة" </w:t>
      </w:r>
    </w:p>
    <w:p w14:paraId="322656E0" w14:textId="77777777" w:rsidR="00BD7166" w:rsidRPr="004C51F4" w:rsidRDefault="00BD7166">
      <w:pPr>
        <w:numPr>
          <w:ilvl w:val="0"/>
          <w:numId w:val="11"/>
        </w:numPr>
        <w:spacing w:after="0"/>
        <w:jc w:val="both"/>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t>اتخاذ القرار المستند إلى البيانات:</w:t>
      </w:r>
      <w:r w:rsidRPr="004C51F4">
        <w:rPr>
          <w:rFonts w:ascii="Simplified Arabic" w:hAnsi="Simplified Arabic" w:cs="Simplified Arabic"/>
          <w:color w:val="1B1C1D"/>
          <w:sz w:val="24"/>
          <w:szCs w:val="24"/>
          <w:rtl/>
        </w:rPr>
        <w:t xml:space="preserve"> يُعد التحول نحو "اتخاذ القرارات القائمة على البيانات" دافعاً جوهرياً تسعى الشركات إلى الاستفادة من "تحليلات البيانات" لتحويل البيانات المتراكمة لديها من مجرد ناتج عرضي إلى أصل استراتيجي.</w:t>
      </w:r>
    </w:p>
    <w:p w14:paraId="33DC1224" w14:textId="77777777" w:rsidR="00BD7166" w:rsidRPr="004C51F4" w:rsidRDefault="00BD7166" w:rsidP="00BD7166">
      <w:pPr>
        <w:spacing w:after="0"/>
        <w:jc w:val="both"/>
        <w:rPr>
          <w:rFonts w:ascii="Simplified Arabic" w:hAnsi="Simplified Arabic" w:cs="Simplified Arabic"/>
          <w:color w:val="1B1C1D"/>
          <w:sz w:val="24"/>
          <w:szCs w:val="24"/>
          <w:rtl/>
        </w:rPr>
      </w:pPr>
    </w:p>
    <w:p w14:paraId="1CB0B4FD" w14:textId="77777777" w:rsidR="00BD7166" w:rsidRPr="00EB3D4F" w:rsidRDefault="00BD7166" w:rsidP="00BD7166">
      <w:pPr>
        <w:pStyle w:val="Heading2"/>
        <w:spacing w:before="0" w:after="120"/>
        <w:jc w:val="both"/>
        <w:rPr>
          <w:rFonts w:ascii="Simplified Arabic" w:hAnsi="Simplified Arabic" w:cs="Simplified Arabic"/>
          <w:b/>
          <w:bCs/>
          <w:color w:val="1B1C1D"/>
          <w:sz w:val="28"/>
          <w:szCs w:val="28"/>
          <w:rtl/>
        </w:rPr>
      </w:pPr>
      <w:bookmarkStart w:id="116" w:name="_Toc214035711"/>
      <w:bookmarkStart w:id="117" w:name="_Toc234606954"/>
      <w:bookmarkStart w:id="118" w:name="_Toc235100905"/>
      <w:r w:rsidRPr="00EB3D4F">
        <w:rPr>
          <w:rFonts w:ascii="Simplified Arabic" w:hAnsi="Simplified Arabic" w:cs="Simplified Arabic"/>
          <w:b/>
          <w:bCs/>
          <w:color w:val="1B1C1D"/>
          <w:sz w:val="28"/>
          <w:szCs w:val="28"/>
          <w:rtl/>
        </w:rPr>
        <w:t>متطلبات التحول الرقمي</w:t>
      </w:r>
      <w:bookmarkEnd w:id="116"/>
      <w:bookmarkEnd w:id="117"/>
      <w:bookmarkEnd w:id="118"/>
      <w:r w:rsidRPr="00EB3D4F">
        <w:rPr>
          <w:rFonts w:ascii="Simplified Arabic" w:hAnsi="Simplified Arabic" w:cs="Simplified Arabic"/>
          <w:b/>
          <w:bCs/>
          <w:color w:val="1B1C1D"/>
          <w:sz w:val="28"/>
          <w:szCs w:val="28"/>
          <w:rtl/>
        </w:rPr>
        <w:t xml:space="preserve"> </w:t>
      </w:r>
    </w:p>
    <w:p w14:paraId="421C1372" w14:textId="77777777" w:rsidR="00BD7166" w:rsidRDefault="00BD7166" w:rsidP="00BD7166">
      <w:pPr>
        <w:spacing w:after="0"/>
        <w:jc w:val="both"/>
        <w:rPr>
          <w:rFonts w:ascii="Simplified Arabic" w:hAnsi="Simplified Arabic" w:cs="Simplified Arabic"/>
          <w:rtl/>
        </w:rPr>
      </w:pPr>
      <w:r w:rsidRPr="004C51F4">
        <w:rPr>
          <w:rFonts w:ascii="Simplified Arabic" w:hAnsi="Simplified Arabic" w:cs="Simplified Arabic"/>
          <w:color w:val="1B1C1D"/>
          <w:sz w:val="24"/>
          <w:szCs w:val="24"/>
          <w:rtl/>
        </w:rPr>
        <w:t>إن امتلاك التكنولوجيا المتقدمة وحده لا يضمن نجاح التحول الرقمي</w:t>
      </w:r>
      <w:r>
        <w:rPr>
          <w:rFonts w:ascii="Simplified Arabic" w:hAnsi="Simplified Arabic" w:cs="Simplified Arabic" w:hint="cs"/>
          <w:color w:val="1B1C1D"/>
          <w:sz w:val="24"/>
          <w:szCs w:val="24"/>
          <w:rtl/>
        </w:rPr>
        <w:t xml:space="preserve"> </w:t>
      </w:r>
      <w:r w:rsidRPr="004C51F4">
        <w:rPr>
          <w:rFonts w:ascii="Simplified Arabic" w:hAnsi="Simplified Arabic" w:cs="Simplified Arabic"/>
          <w:color w:val="1B1C1D"/>
          <w:sz w:val="24"/>
          <w:szCs w:val="24"/>
          <w:rtl/>
        </w:rPr>
        <w:t xml:space="preserve">أن النجاح يعتمد بشكل حاسم على مجموعة من </w:t>
      </w:r>
      <w:r w:rsidRPr="004C51F4">
        <w:rPr>
          <w:rFonts w:ascii="Simplified Arabic" w:hAnsi="Simplified Arabic" w:cs="Simplified Arabic" w:hint="cs"/>
          <w:color w:val="1B1C1D"/>
          <w:sz w:val="24"/>
          <w:szCs w:val="24"/>
          <w:rtl/>
        </w:rPr>
        <w:t>المتطلبات أو</w:t>
      </w:r>
      <w:r w:rsidRPr="004C51F4">
        <w:rPr>
          <w:rFonts w:ascii="Simplified Arabic" w:hAnsi="Simplified Arabic" w:cs="Simplified Arabic"/>
          <w:color w:val="1B1C1D"/>
          <w:sz w:val="24"/>
          <w:szCs w:val="24"/>
          <w:rtl/>
        </w:rPr>
        <w:t xml:space="preserve"> "عوامل النجاح الحاسمة" ، والتي غالباً ما تكون تنظيمية وبشرية أكثر منها تقنية</w:t>
      </w:r>
      <w:r>
        <w:rPr>
          <w:rFonts w:ascii="Simplified Arabic" w:hAnsi="Simplified Arabic" w:cs="Simplified Arabic" w:hint="cs"/>
          <w:color w:val="1B1C1D"/>
          <w:sz w:val="24"/>
          <w:szCs w:val="24"/>
          <w:rtl/>
        </w:rPr>
        <w:t>(</w:t>
      </w:r>
      <w:r w:rsidRPr="009C11ED">
        <w:rPr>
          <w:rFonts w:ascii="Simplified Arabic" w:hAnsi="Simplified Arabic" w:cs="Simplified Arabic" w:hint="cs"/>
          <w:rtl/>
        </w:rPr>
        <w:t>الجنيدي</w:t>
      </w:r>
      <w:r>
        <w:rPr>
          <w:rFonts w:ascii="Simplified Arabic" w:hAnsi="Simplified Arabic" w:cs="Simplified Arabic" w:hint="cs"/>
          <w:rtl/>
        </w:rPr>
        <w:t xml:space="preserve">، </w:t>
      </w:r>
      <w:r w:rsidRPr="009C11ED">
        <w:rPr>
          <w:rFonts w:ascii="Simplified Arabic" w:hAnsi="Simplified Arabic" w:cs="Simplified Arabic"/>
          <w:rtl/>
        </w:rPr>
        <w:t>2025).</w:t>
      </w:r>
    </w:p>
    <w:p w14:paraId="4A22C578" w14:textId="77777777" w:rsidR="00BD7166" w:rsidRDefault="00BD7166" w:rsidP="00BD7166">
      <w:pPr>
        <w:spacing w:after="0"/>
        <w:jc w:val="center"/>
        <w:rPr>
          <w:rFonts w:ascii="Simplified Arabic" w:hAnsi="Simplified Arabic" w:cs="Simplified Arabic"/>
          <w:color w:val="1B1C1D"/>
          <w:sz w:val="24"/>
          <w:szCs w:val="24"/>
          <w:rtl/>
        </w:rPr>
      </w:pPr>
      <w:r w:rsidRPr="00BA0E03">
        <w:rPr>
          <w:rFonts w:ascii="Simplified Arabic" w:hAnsi="Simplified Arabic" w:cs="Simplified Arabic"/>
          <w:noProof/>
          <w:color w:val="1B1C1D"/>
          <w:sz w:val="24"/>
          <w:szCs w:val="24"/>
          <w:rtl/>
        </w:rPr>
        <w:lastRenderedPageBreak/>
        <w:drawing>
          <wp:inline distT="0" distB="0" distL="0" distR="0" wp14:anchorId="4C623448" wp14:editId="6E7C9B66">
            <wp:extent cx="3638865" cy="36655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38865" cy="3665538"/>
                    </a:xfrm>
                    <a:prstGeom prst="rect">
                      <a:avLst/>
                    </a:prstGeom>
                  </pic:spPr>
                </pic:pic>
              </a:graphicData>
            </a:graphic>
          </wp:inline>
        </w:drawing>
      </w:r>
    </w:p>
    <w:p w14:paraId="44BBB0E4" w14:textId="4FBFAC48" w:rsidR="001E5CD0" w:rsidRPr="00487E24" w:rsidRDefault="00BD7166" w:rsidP="00487E24">
      <w:pPr>
        <w:pStyle w:val="Heading1"/>
        <w:jc w:val="center"/>
        <w:rPr>
          <w:rFonts w:ascii="Simplified Arabic" w:hAnsi="Simplified Arabic" w:cs="Simplified Arabic"/>
          <w:b/>
          <w:bCs/>
          <w:color w:val="auto"/>
          <w:sz w:val="20"/>
          <w:szCs w:val="20"/>
          <w:rtl/>
        </w:rPr>
      </w:pPr>
      <w:bookmarkStart w:id="119" w:name="_Toc214035712"/>
      <w:bookmarkStart w:id="120" w:name="_Toc234606955"/>
      <w:bookmarkStart w:id="121" w:name="_Toc235100906"/>
      <w:r w:rsidRPr="00BA0E03">
        <w:rPr>
          <w:rFonts w:ascii="Simplified Arabic" w:hAnsi="Simplified Arabic" w:cs="Simplified Arabic"/>
          <w:b/>
          <w:bCs/>
          <w:color w:val="auto"/>
          <w:sz w:val="20"/>
          <w:szCs w:val="20"/>
          <w:rtl/>
        </w:rPr>
        <w:t>شكل رقم (</w:t>
      </w:r>
      <w:r w:rsidR="00871166">
        <w:rPr>
          <w:rFonts w:ascii="Simplified Arabic" w:hAnsi="Simplified Arabic" w:cs="Simplified Arabic" w:hint="cs"/>
          <w:b/>
          <w:bCs/>
          <w:color w:val="auto"/>
          <w:sz w:val="20"/>
          <w:szCs w:val="20"/>
          <w:rtl/>
        </w:rPr>
        <w:t>2</w:t>
      </w:r>
      <w:r w:rsidR="001E5CD0">
        <w:rPr>
          <w:rFonts w:ascii="Simplified Arabic" w:hAnsi="Simplified Arabic" w:cs="Simplified Arabic" w:hint="cs"/>
          <w:b/>
          <w:bCs/>
          <w:color w:val="auto"/>
          <w:sz w:val="20"/>
          <w:szCs w:val="20"/>
          <w:rtl/>
        </w:rPr>
        <w:t>-</w:t>
      </w:r>
      <w:r w:rsidR="00871166">
        <w:rPr>
          <w:rFonts w:ascii="Simplified Arabic" w:hAnsi="Simplified Arabic" w:cs="Simplified Arabic" w:hint="cs"/>
          <w:b/>
          <w:bCs/>
          <w:color w:val="auto"/>
          <w:sz w:val="20"/>
          <w:szCs w:val="20"/>
          <w:rtl/>
        </w:rPr>
        <w:t>2</w:t>
      </w:r>
      <w:r w:rsidRPr="00BA0E03">
        <w:rPr>
          <w:rFonts w:ascii="Simplified Arabic" w:hAnsi="Simplified Arabic" w:cs="Simplified Arabic"/>
          <w:b/>
          <w:bCs/>
          <w:color w:val="auto"/>
          <w:sz w:val="20"/>
          <w:szCs w:val="20"/>
          <w:rtl/>
        </w:rPr>
        <w:t>) متطلبات التحول الرقمي</w:t>
      </w:r>
      <w:bookmarkEnd w:id="119"/>
      <w:bookmarkEnd w:id="120"/>
      <w:bookmarkEnd w:id="121"/>
    </w:p>
    <w:p w14:paraId="5005DFF0" w14:textId="77777777" w:rsidR="001E5CD0" w:rsidRPr="001E5CD0" w:rsidRDefault="001E5CD0" w:rsidP="001E5CD0">
      <w:pPr>
        <w:rPr>
          <w:rtl/>
        </w:rPr>
      </w:pPr>
    </w:p>
    <w:p w14:paraId="653F1B66" w14:textId="77777777" w:rsidR="00BD7166" w:rsidRPr="00EB3D4F" w:rsidRDefault="00BD7166" w:rsidP="00BD7166">
      <w:pPr>
        <w:pStyle w:val="Heading3"/>
        <w:bidi/>
        <w:spacing w:before="0" w:after="120"/>
        <w:jc w:val="both"/>
        <w:rPr>
          <w:rFonts w:ascii="Simplified Arabic" w:hAnsi="Simplified Arabic" w:cs="Simplified Arabic"/>
          <w:b w:val="0"/>
          <w:bCs w:val="0"/>
          <w:color w:val="1B1C1D"/>
          <w:sz w:val="28"/>
          <w:szCs w:val="28"/>
          <w:rtl/>
        </w:rPr>
      </w:pPr>
      <w:bookmarkStart w:id="122" w:name="_Toc214035713"/>
      <w:bookmarkStart w:id="123" w:name="_Toc234606956"/>
      <w:bookmarkStart w:id="124" w:name="_Toc235100907"/>
      <w:r w:rsidRPr="00EB3D4F">
        <w:rPr>
          <w:rFonts w:ascii="Simplified Arabic" w:hAnsi="Simplified Arabic" w:cs="Simplified Arabic"/>
          <w:color w:val="1B1C1D"/>
          <w:sz w:val="28"/>
          <w:szCs w:val="28"/>
          <w:rtl/>
        </w:rPr>
        <w:t>المتطلبات الاستراتيجية: القيادة الرقمية</w:t>
      </w:r>
      <w:bookmarkEnd w:id="122"/>
      <w:bookmarkEnd w:id="123"/>
      <w:bookmarkEnd w:id="124"/>
      <w:r w:rsidRPr="00EB3D4F">
        <w:rPr>
          <w:rFonts w:ascii="Simplified Arabic" w:hAnsi="Simplified Arabic" w:cs="Simplified Arabic"/>
          <w:color w:val="1B1C1D"/>
          <w:sz w:val="28"/>
          <w:szCs w:val="28"/>
          <w:rtl/>
        </w:rPr>
        <w:t xml:space="preserve"> </w:t>
      </w:r>
    </w:p>
    <w:p w14:paraId="410B0573" w14:textId="77777777" w:rsidR="00BD7166" w:rsidRPr="004C51F4" w:rsidRDefault="00BD7166" w:rsidP="00BD7166">
      <w:pPr>
        <w:jc w:val="both"/>
        <w:rPr>
          <w:rFonts w:ascii="Simplified Arabic" w:hAnsi="Simplified Arabic" w:cs="Simplified Arabic"/>
          <w:sz w:val="24"/>
          <w:szCs w:val="24"/>
          <w:rtl/>
        </w:rPr>
      </w:pPr>
      <w:r w:rsidRPr="004C51F4">
        <w:rPr>
          <w:rFonts w:ascii="Simplified Arabic" w:hAnsi="Simplified Arabic" w:cs="Simplified Arabic"/>
          <w:sz w:val="24"/>
          <w:szCs w:val="24"/>
          <w:rtl/>
        </w:rPr>
        <w:t>نظراً لأن التحول الرقمي هو "قضية استراتيجية" وليس فنية فإن المتطلب الأول هو وجود "قيادة رقمية</w:t>
      </w:r>
      <w:r w:rsidRPr="004C51F4">
        <w:rPr>
          <w:rFonts w:ascii="Simplified Arabic" w:hAnsi="Simplified Arabic" w:cs="Simplified Arabic"/>
          <w:sz w:val="24"/>
          <w:szCs w:val="24"/>
        </w:rPr>
        <w:t xml:space="preserve">" </w:t>
      </w:r>
    </w:p>
    <w:p w14:paraId="6C056F57" w14:textId="0741362E" w:rsidR="001E5CD0" w:rsidRPr="004C51F4" w:rsidRDefault="00BD7166" w:rsidP="00487E24">
      <w:pPr>
        <w:jc w:val="both"/>
        <w:rPr>
          <w:rFonts w:ascii="Simplified Arabic" w:hAnsi="Simplified Arabic" w:cs="Simplified Arabic"/>
          <w:sz w:val="24"/>
          <w:szCs w:val="24"/>
        </w:rPr>
      </w:pPr>
      <w:r w:rsidRPr="004C51F4">
        <w:rPr>
          <w:rFonts w:ascii="Simplified Arabic" w:hAnsi="Simplified Arabic" w:cs="Simplified Arabic"/>
          <w:sz w:val="24"/>
          <w:szCs w:val="24"/>
          <w:rtl/>
        </w:rPr>
        <w:t xml:space="preserve">تعرف القيادة الرقمية بأنها قدرة القادة على "وضع رؤية استراتيجية واضحة" للتحول </w:t>
      </w:r>
      <w:r w:rsidRPr="004C51F4">
        <w:rPr>
          <w:rFonts w:ascii="Simplified Arabic" w:hAnsi="Simplified Arabic" w:cs="Simplified Arabic" w:hint="cs"/>
          <w:sz w:val="24"/>
          <w:szCs w:val="24"/>
          <w:rtl/>
        </w:rPr>
        <w:t>الرقمي،</w:t>
      </w:r>
      <w:r w:rsidRPr="004C51F4">
        <w:rPr>
          <w:rFonts w:ascii="Simplified Arabic" w:hAnsi="Simplified Arabic" w:cs="Simplified Arabic"/>
          <w:sz w:val="24"/>
          <w:szCs w:val="24"/>
          <w:rtl/>
        </w:rPr>
        <w:t xml:space="preserve"> وتحفيز الموظفين في بيئة رقمية، وتطوير استراتيجيات رقمية لا يقتصر دور القادة على دعم الاستراتيجية فحسب، بل يمتد إلى "تعزيز ثقافة قادرة على التغيير وابتكار الجديد</w:t>
      </w:r>
      <w:r>
        <w:rPr>
          <w:rFonts w:ascii="Simplified Arabic" w:hAnsi="Simplified Arabic" w:cs="Simplified Arabic" w:hint="cs"/>
          <w:sz w:val="24"/>
          <w:szCs w:val="24"/>
          <w:rtl/>
        </w:rPr>
        <w:t>ة</w:t>
      </w:r>
      <w:r w:rsidRPr="004C51F4">
        <w:rPr>
          <w:rFonts w:ascii="Simplified Arabic" w:hAnsi="Simplified Arabic" w:cs="Simplified Arabic"/>
          <w:sz w:val="24"/>
          <w:szCs w:val="24"/>
          <w:rtl/>
        </w:rPr>
        <w:t xml:space="preserve"> وبدون التزام ومشاركة كاملة من الإدارة العليا، تفقد مبادرات التحول الزخم وتفشل</w:t>
      </w:r>
      <w:r w:rsidR="001E5CD0">
        <w:rPr>
          <w:rFonts w:ascii="Simplified Arabic" w:hAnsi="Simplified Arabic" w:cs="Simplified Arabic" w:hint="cs"/>
          <w:sz w:val="24"/>
          <w:szCs w:val="24"/>
          <w:rtl/>
        </w:rPr>
        <w:t>(</w:t>
      </w:r>
      <w:r w:rsidR="001E5CD0" w:rsidRPr="001E5CD0">
        <w:rPr>
          <w:rtl/>
        </w:rPr>
        <w:t xml:space="preserve"> </w:t>
      </w:r>
      <w:r w:rsidR="001E5CD0" w:rsidRPr="001E5CD0">
        <w:rPr>
          <w:rFonts w:ascii="Simplified Arabic" w:hAnsi="Simplified Arabic" w:cs="Simplified Arabic"/>
          <w:sz w:val="24"/>
          <w:szCs w:val="24"/>
          <w:rtl/>
        </w:rPr>
        <w:t xml:space="preserve">الحسيني وأبو عنزة </w:t>
      </w:r>
      <w:r w:rsidR="001E5CD0">
        <w:rPr>
          <w:rFonts w:ascii="Simplified Arabic" w:hAnsi="Simplified Arabic" w:cs="Simplified Arabic" w:hint="cs"/>
          <w:sz w:val="24"/>
          <w:szCs w:val="24"/>
          <w:rtl/>
        </w:rPr>
        <w:t xml:space="preserve">، </w:t>
      </w:r>
      <w:r w:rsidR="001E5CD0" w:rsidRPr="001E5CD0">
        <w:rPr>
          <w:rFonts w:ascii="Simplified Arabic" w:hAnsi="Simplified Arabic" w:cs="Simplified Arabic"/>
          <w:sz w:val="24"/>
          <w:szCs w:val="24"/>
          <w:rtl/>
        </w:rPr>
        <w:t>2024)</w:t>
      </w:r>
    </w:p>
    <w:p w14:paraId="20EBA1FF" w14:textId="77777777" w:rsidR="00BD7166" w:rsidRPr="00EB3D4F" w:rsidRDefault="00BD7166" w:rsidP="00BD7166">
      <w:pPr>
        <w:pStyle w:val="Heading3"/>
        <w:bidi/>
        <w:spacing w:before="0" w:after="120"/>
        <w:jc w:val="both"/>
        <w:rPr>
          <w:rFonts w:ascii="Simplified Arabic" w:hAnsi="Simplified Arabic" w:cs="Simplified Arabic"/>
          <w:b w:val="0"/>
          <w:bCs w:val="0"/>
          <w:color w:val="1B1C1D"/>
          <w:sz w:val="28"/>
          <w:szCs w:val="28"/>
        </w:rPr>
      </w:pPr>
      <w:bookmarkStart w:id="125" w:name="_Toc214035714"/>
      <w:bookmarkStart w:id="126" w:name="_Toc234606957"/>
      <w:bookmarkStart w:id="127" w:name="_Toc235100908"/>
      <w:r w:rsidRPr="00EB3D4F">
        <w:rPr>
          <w:rFonts w:ascii="Simplified Arabic" w:hAnsi="Simplified Arabic" w:cs="Simplified Arabic"/>
          <w:color w:val="1B1C1D"/>
          <w:sz w:val="28"/>
          <w:szCs w:val="28"/>
          <w:rtl/>
        </w:rPr>
        <w:t>المتطلبات التنظيمية: الثقافة والرشاقة</w:t>
      </w:r>
      <w:bookmarkEnd w:id="125"/>
      <w:bookmarkEnd w:id="126"/>
      <w:bookmarkEnd w:id="127"/>
      <w:r w:rsidRPr="00EB3D4F">
        <w:rPr>
          <w:rFonts w:ascii="Simplified Arabic" w:hAnsi="Simplified Arabic" w:cs="Simplified Arabic"/>
          <w:color w:val="1B1C1D"/>
          <w:sz w:val="28"/>
          <w:szCs w:val="28"/>
          <w:rtl/>
        </w:rPr>
        <w:t xml:space="preserve"> </w:t>
      </w:r>
    </w:p>
    <w:p w14:paraId="0AB280F7" w14:textId="77777777" w:rsidR="00BD7166" w:rsidRPr="004C51F4" w:rsidRDefault="00BD7166" w:rsidP="00BD7166">
      <w:pPr>
        <w:spacing w:after="0"/>
        <w:jc w:val="both"/>
        <w:rPr>
          <w:rFonts w:ascii="Simplified Arabic" w:hAnsi="Simplified Arabic" w:cs="Simplified Arabic"/>
          <w:color w:val="1B1C1D"/>
          <w:sz w:val="24"/>
          <w:szCs w:val="24"/>
          <w:rtl/>
        </w:rPr>
      </w:pPr>
      <w:r w:rsidRPr="004C51F4">
        <w:rPr>
          <w:rFonts w:ascii="Simplified Arabic" w:hAnsi="Simplified Arabic" w:cs="Simplified Arabic"/>
          <w:color w:val="1B1C1D"/>
          <w:sz w:val="24"/>
          <w:szCs w:val="24"/>
          <w:rtl/>
        </w:rPr>
        <w:t>يعد هذا المتطلب هو الأكثر صعوبة. يتطلب التحول الرقمي "تغييرات ثقافية" جذرية تتحدى الوضع الراهن يجب على الشركات "تنمية ثقافة تنظيمية رقمية أولاً</w:t>
      </w:r>
      <w:r w:rsidRPr="004C51F4">
        <w:rPr>
          <w:rFonts w:ascii="Simplified Arabic" w:hAnsi="Simplified Arabic" w:cs="Simplified Arabic" w:hint="cs"/>
          <w:color w:val="1B1C1D"/>
          <w:sz w:val="24"/>
          <w:szCs w:val="24"/>
          <w:rtl/>
        </w:rPr>
        <w:t>" هذه</w:t>
      </w:r>
      <w:r w:rsidRPr="004C51F4">
        <w:rPr>
          <w:rFonts w:ascii="Simplified Arabic" w:hAnsi="Simplified Arabic" w:cs="Simplified Arabic"/>
          <w:color w:val="1B1C1D"/>
          <w:sz w:val="24"/>
          <w:szCs w:val="24"/>
          <w:rtl/>
        </w:rPr>
        <w:t xml:space="preserve"> الثقافة تشمل:</w:t>
      </w:r>
    </w:p>
    <w:p w14:paraId="7D0A4896" w14:textId="77777777" w:rsidR="00BD7166" w:rsidRPr="004C51F4" w:rsidRDefault="00BD7166">
      <w:pPr>
        <w:numPr>
          <w:ilvl w:val="0"/>
          <w:numId w:val="12"/>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ثقافة الابتكار:</w:t>
      </w:r>
      <w:r w:rsidRPr="004C51F4">
        <w:rPr>
          <w:rFonts w:ascii="Simplified Arabic" w:hAnsi="Simplified Arabic" w:cs="Simplified Arabic"/>
          <w:color w:val="1B1C1D"/>
          <w:sz w:val="24"/>
          <w:szCs w:val="24"/>
          <w:rtl/>
        </w:rPr>
        <w:t xml:space="preserve"> تشجيع الموظفين على التجريب، والأهم من ذلك، قبول "</w:t>
      </w:r>
      <w:r w:rsidRPr="004C51F4">
        <w:rPr>
          <w:rFonts w:ascii="Simplified Arabic" w:hAnsi="Simplified Arabic" w:cs="Simplified Arabic" w:hint="cs"/>
          <w:color w:val="1B1C1D"/>
          <w:sz w:val="24"/>
          <w:szCs w:val="24"/>
          <w:rtl/>
        </w:rPr>
        <w:t>المخاطرة كقاعدة</w:t>
      </w:r>
      <w:r w:rsidRPr="004C51F4">
        <w:rPr>
          <w:rFonts w:ascii="Simplified Arabic" w:hAnsi="Simplified Arabic" w:cs="Simplified Arabic"/>
          <w:color w:val="1B1C1D"/>
          <w:sz w:val="24"/>
          <w:szCs w:val="24"/>
          <w:rtl/>
        </w:rPr>
        <w:t xml:space="preserve"> ثقافية</w:t>
      </w:r>
      <w:r w:rsidRPr="004C51F4">
        <w:rPr>
          <w:rFonts w:ascii="Simplified Arabic" w:hAnsi="Simplified Arabic" w:cs="Simplified Arabic" w:hint="cs"/>
          <w:color w:val="1B1C1D"/>
          <w:sz w:val="24"/>
          <w:szCs w:val="24"/>
          <w:rtl/>
        </w:rPr>
        <w:t>" بدلاً</w:t>
      </w:r>
      <w:r w:rsidRPr="004C51F4">
        <w:rPr>
          <w:rFonts w:ascii="Simplified Arabic" w:hAnsi="Simplified Arabic" w:cs="Simplified Arabic"/>
          <w:color w:val="1B1C1D"/>
          <w:sz w:val="24"/>
          <w:szCs w:val="24"/>
          <w:rtl/>
        </w:rPr>
        <w:t xml:space="preserve"> من معاقبة الفشل.</w:t>
      </w:r>
    </w:p>
    <w:p w14:paraId="0E8F9FED" w14:textId="77777777" w:rsidR="00BD7166" w:rsidRPr="004C51F4" w:rsidRDefault="00BD7166">
      <w:pPr>
        <w:numPr>
          <w:ilvl w:val="0"/>
          <w:numId w:val="12"/>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الثقافة القائمة على البيانات:</w:t>
      </w:r>
      <w:r w:rsidRPr="004C51F4">
        <w:rPr>
          <w:rFonts w:ascii="Simplified Arabic" w:hAnsi="Simplified Arabic" w:cs="Simplified Arabic"/>
          <w:color w:val="1B1C1D"/>
          <w:sz w:val="24"/>
          <w:szCs w:val="24"/>
          <w:rtl/>
        </w:rPr>
        <w:t xml:space="preserve"> الاستثمار في ثقافة تُقدِّر البيانات وتستخدم "تحليلات البيانات بفعالية" لاتخاذ قرارات مستنيرة.</w:t>
      </w:r>
    </w:p>
    <w:p w14:paraId="36F6FD46" w14:textId="77777777" w:rsidR="00BD7166" w:rsidRDefault="00BD7166">
      <w:pPr>
        <w:numPr>
          <w:ilvl w:val="0"/>
          <w:numId w:val="12"/>
        </w:numPr>
        <w:spacing w:after="0"/>
        <w:jc w:val="both"/>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lastRenderedPageBreak/>
        <w:t>الرشاقة:</w:t>
      </w:r>
      <w:r w:rsidRPr="004C51F4">
        <w:rPr>
          <w:rFonts w:ascii="Simplified Arabic" w:hAnsi="Simplified Arabic" w:cs="Simplified Arabic"/>
          <w:color w:val="1B1C1D"/>
          <w:sz w:val="24"/>
          <w:szCs w:val="24"/>
          <w:rtl/>
        </w:rPr>
        <w:t xml:space="preserve"> تطوير القدرة التنظيمية على "الاستجابة لديناميكيات السوق المتطورة والتقدم التكنولوجي" </w:t>
      </w:r>
      <w:r w:rsidRPr="004C51F4">
        <w:rPr>
          <w:rFonts w:ascii="Simplified Arabic" w:hAnsi="Simplified Arabic" w:cs="Simplified Arabic" w:hint="cs"/>
          <w:color w:val="1B1C1D"/>
          <w:sz w:val="24"/>
          <w:szCs w:val="24"/>
          <w:rtl/>
        </w:rPr>
        <w:t>بسرعة،</w:t>
      </w:r>
      <w:r w:rsidRPr="004C51F4">
        <w:rPr>
          <w:rFonts w:ascii="Simplified Arabic" w:hAnsi="Simplified Arabic" w:cs="Simplified Arabic"/>
          <w:color w:val="1B1C1D"/>
          <w:sz w:val="24"/>
          <w:szCs w:val="24"/>
          <w:rtl/>
        </w:rPr>
        <w:t xml:space="preserve"> بدلاً من التمسك بالهياكل الهرمية البطيئة.</w:t>
      </w:r>
    </w:p>
    <w:p w14:paraId="3C5F266B" w14:textId="77777777" w:rsidR="00BD7166" w:rsidRPr="004C51F4" w:rsidRDefault="00BD7166" w:rsidP="00BD7166">
      <w:pPr>
        <w:spacing w:after="0"/>
        <w:ind w:left="720"/>
        <w:jc w:val="both"/>
        <w:rPr>
          <w:rFonts w:ascii="Simplified Arabic" w:hAnsi="Simplified Arabic" w:cs="Simplified Arabic"/>
          <w:color w:val="1B1C1D"/>
          <w:sz w:val="24"/>
          <w:szCs w:val="24"/>
          <w:rtl/>
        </w:rPr>
      </w:pPr>
    </w:p>
    <w:p w14:paraId="2951B55B" w14:textId="77777777" w:rsidR="00BD7166" w:rsidRPr="006B60F2" w:rsidRDefault="00BD7166" w:rsidP="00BD7166">
      <w:pPr>
        <w:pStyle w:val="Heading3"/>
        <w:bidi/>
        <w:spacing w:before="0" w:after="120"/>
        <w:jc w:val="both"/>
        <w:rPr>
          <w:rFonts w:ascii="Simplified Arabic" w:hAnsi="Simplified Arabic" w:cs="Simplified Arabic"/>
          <w:b w:val="0"/>
          <w:bCs w:val="0"/>
          <w:color w:val="1B1C1D"/>
          <w:sz w:val="28"/>
          <w:szCs w:val="28"/>
          <w:rtl/>
        </w:rPr>
      </w:pPr>
      <w:bookmarkStart w:id="128" w:name="_Toc214035715"/>
      <w:bookmarkStart w:id="129" w:name="_Toc234606958"/>
      <w:bookmarkStart w:id="130" w:name="_Toc235100909"/>
      <w:r w:rsidRPr="006B60F2">
        <w:rPr>
          <w:rFonts w:ascii="Simplified Arabic" w:hAnsi="Simplified Arabic" w:cs="Simplified Arabic"/>
          <w:color w:val="1B1C1D"/>
          <w:sz w:val="28"/>
          <w:szCs w:val="28"/>
          <w:rtl/>
        </w:rPr>
        <w:t>المتطلبات البشرية: المهارات والكفاءات الرقمية</w:t>
      </w:r>
      <w:bookmarkEnd w:id="128"/>
      <w:bookmarkEnd w:id="129"/>
      <w:bookmarkEnd w:id="130"/>
      <w:r w:rsidRPr="006B60F2">
        <w:rPr>
          <w:rFonts w:ascii="Simplified Arabic" w:hAnsi="Simplified Arabic" w:cs="Simplified Arabic"/>
          <w:color w:val="1B1C1D"/>
          <w:sz w:val="28"/>
          <w:szCs w:val="28"/>
          <w:rtl/>
        </w:rPr>
        <w:t xml:space="preserve"> </w:t>
      </w:r>
    </w:p>
    <w:p w14:paraId="3EA73FC5" w14:textId="77777777" w:rsidR="00BD7166" w:rsidRPr="004C51F4" w:rsidRDefault="00BD7166" w:rsidP="00BD7166">
      <w:pPr>
        <w:jc w:val="both"/>
        <w:rPr>
          <w:rFonts w:ascii="Simplified Arabic" w:hAnsi="Simplified Arabic" w:cs="Simplified Arabic"/>
          <w:sz w:val="24"/>
          <w:szCs w:val="24"/>
          <w:rtl/>
        </w:rPr>
      </w:pPr>
      <w:r w:rsidRPr="004C51F4">
        <w:rPr>
          <w:rFonts w:ascii="Simplified Arabic" w:hAnsi="Simplified Arabic" w:cs="Simplified Arabic"/>
          <w:sz w:val="24"/>
          <w:szCs w:val="24"/>
          <w:rtl/>
        </w:rPr>
        <w:t>لا يمكن للثقافة المبتكرة أن تعمل بدون أفراد يمتلكون المهارات اللازمة. أحد المتطلبات الأساسية هو معالجة "نقص المهارات الرقمية</w:t>
      </w:r>
      <w:r w:rsidRPr="004C51F4">
        <w:rPr>
          <w:rFonts w:ascii="Simplified Arabic" w:hAnsi="Simplified Arabic" w:cs="Simplified Arabic"/>
          <w:sz w:val="24"/>
          <w:szCs w:val="24"/>
        </w:rPr>
        <w:t xml:space="preserve">" </w:t>
      </w:r>
      <w:r w:rsidRPr="004C51F4">
        <w:rPr>
          <w:rFonts w:ascii="Simplified Arabic" w:hAnsi="Simplified Arabic" w:cs="Simplified Arabic"/>
          <w:sz w:val="24"/>
          <w:szCs w:val="24"/>
          <w:rtl/>
        </w:rPr>
        <w:t>أو ما يعرف بـ "فجوة المهارات</w:t>
      </w:r>
      <w:r w:rsidRPr="004C51F4">
        <w:rPr>
          <w:rFonts w:ascii="Simplified Arabic" w:hAnsi="Simplified Arabic" w:cs="Simplified Arabic"/>
          <w:sz w:val="24"/>
          <w:szCs w:val="24"/>
        </w:rPr>
        <w:t xml:space="preserve">" </w:t>
      </w:r>
    </w:p>
    <w:p w14:paraId="31464EFF" w14:textId="77777777" w:rsidR="00BD7166" w:rsidRPr="004C51F4" w:rsidRDefault="00BD7166" w:rsidP="00BD7166">
      <w:pPr>
        <w:jc w:val="both"/>
        <w:rPr>
          <w:rFonts w:ascii="Simplified Arabic" w:hAnsi="Simplified Arabic" w:cs="Simplified Arabic"/>
          <w:sz w:val="24"/>
          <w:szCs w:val="24"/>
        </w:rPr>
      </w:pPr>
      <w:r w:rsidRPr="004C51F4">
        <w:rPr>
          <w:rFonts w:ascii="Simplified Arabic" w:hAnsi="Simplified Arabic" w:cs="Simplified Arabic"/>
          <w:sz w:val="24"/>
          <w:szCs w:val="24"/>
          <w:rtl/>
        </w:rPr>
        <w:t>هذا لا يعني فقط المهارات التقنية الصعبة (مثل البرمجة أو تحليل البيانات)، بل يشمل أيضاً</w:t>
      </w:r>
      <w:r w:rsidRPr="004C51F4">
        <w:rPr>
          <w:rFonts w:ascii="Simplified Arabic" w:hAnsi="Simplified Arabic" w:cs="Simplified Arabic"/>
          <w:sz w:val="24"/>
          <w:szCs w:val="24"/>
        </w:rPr>
        <w:t>:</w:t>
      </w:r>
    </w:p>
    <w:p w14:paraId="71514BB9" w14:textId="77777777" w:rsidR="00BD7166" w:rsidRPr="004C51F4" w:rsidRDefault="00BD7166">
      <w:pPr>
        <w:numPr>
          <w:ilvl w:val="0"/>
          <w:numId w:val="13"/>
        </w:numPr>
        <w:spacing w:after="0"/>
        <w:jc w:val="both"/>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t>محو الأمية الرقمية:</w:t>
      </w:r>
      <w:r w:rsidRPr="004C51F4">
        <w:rPr>
          <w:rFonts w:ascii="Simplified Arabic" w:hAnsi="Simplified Arabic" w:cs="Simplified Arabic"/>
          <w:color w:val="1B1C1D"/>
          <w:sz w:val="24"/>
          <w:szCs w:val="24"/>
          <w:rtl/>
        </w:rPr>
        <w:t xml:space="preserve"> مستوى أساسي من الفهم والقدرة على استخدام الأدوات الرقمية بفعالية.</w:t>
      </w:r>
    </w:p>
    <w:p w14:paraId="56D2F629" w14:textId="77777777" w:rsidR="00BD7166" w:rsidRPr="004C51F4" w:rsidRDefault="00BD7166">
      <w:pPr>
        <w:numPr>
          <w:ilvl w:val="0"/>
          <w:numId w:val="13"/>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الكفاءات الرقمية للقادة:</w:t>
      </w:r>
      <w:r w:rsidRPr="004C51F4">
        <w:rPr>
          <w:rFonts w:ascii="Simplified Arabic" w:hAnsi="Simplified Arabic" w:cs="Simplified Arabic"/>
          <w:color w:val="1B1C1D"/>
          <w:sz w:val="24"/>
          <w:szCs w:val="24"/>
          <w:rtl/>
        </w:rPr>
        <w:t xml:space="preserve"> يجب أن يمتلك القادة أنفسهم "كفاءات رقمية" ليكونوا قادرين على قيادة التغيير.</w:t>
      </w:r>
    </w:p>
    <w:p w14:paraId="763A69C5" w14:textId="77777777" w:rsidR="00BD7166" w:rsidRDefault="00BD7166">
      <w:pPr>
        <w:numPr>
          <w:ilvl w:val="0"/>
          <w:numId w:val="13"/>
        </w:numPr>
        <w:spacing w:after="0"/>
        <w:jc w:val="both"/>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t>المهارات اللينة:</w:t>
      </w:r>
      <w:r w:rsidRPr="004C51F4">
        <w:rPr>
          <w:rFonts w:ascii="Simplified Arabic" w:hAnsi="Simplified Arabic" w:cs="Simplified Arabic"/>
          <w:color w:val="1B1C1D"/>
          <w:sz w:val="24"/>
          <w:szCs w:val="24"/>
          <w:rtl/>
        </w:rPr>
        <w:t xml:space="preserve"> مثل "القدرات الإبداعية والابتكارية الفردية" والقدرة على "التعلم المستمر" للتكيف مع التقنيات المتغيرة باستمرار.</w:t>
      </w:r>
    </w:p>
    <w:p w14:paraId="39F89377" w14:textId="77777777" w:rsidR="00BD7166" w:rsidRDefault="00BD7166" w:rsidP="00BD7166">
      <w:pPr>
        <w:spacing w:after="0"/>
        <w:ind w:left="720"/>
        <w:jc w:val="both"/>
        <w:rPr>
          <w:rFonts w:ascii="Simplified Arabic" w:hAnsi="Simplified Arabic" w:cs="Simplified Arabic"/>
          <w:color w:val="1B1C1D"/>
          <w:sz w:val="24"/>
          <w:szCs w:val="24"/>
          <w:rtl/>
        </w:rPr>
      </w:pPr>
    </w:p>
    <w:p w14:paraId="4E240265" w14:textId="77777777" w:rsidR="001E5CD0" w:rsidRPr="004C51F4" w:rsidRDefault="001E5CD0" w:rsidP="00BD7166">
      <w:pPr>
        <w:spacing w:after="0"/>
        <w:ind w:left="720"/>
        <w:jc w:val="both"/>
        <w:rPr>
          <w:rFonts w:ascii="Simplified Arabic" w:hAnsi="Simplified Arabic" w:cs="Simplified Arabic"/>
          <w:color w:val="1B1C1D"/>
          <w:sz w:val="24"/>
          <w:szCs w:val="24"/>
          <w:rtl/>
        </w:rPr>
      </w:pPr>
    </w:p>
    <w:p w14:paraId="103E2176" w14:textId="77777777" w:rsidR="00BD7166" w:rsidRPr="00BA0E03" w:rsidRDefault="00BD7166" w:rsidP="00BD7166">
      <w:pPr>
        <w:pStyle w:val="Heading3"/>
        <w:bidi/>
        <w:spacing w:before="0" w:after="120"/>
        <w:jc w:val="both"/>
        <w:rPr>
          <w:rFonts w:ascii="Simplified Arabic" w:hAnsi="Simplified Arabic" w:cs="Simplified Arabic"/>
          <w:b w:val="0"/>
          <w:bCs w:val="0"/>
          <w:color w:val="1B1C1D"/>
          <w:sz w:val="28"/>
          <w:szCs w:val="28"/>
          <w:rtl/>
        </w:rPr>
      </w:pPr>
      <w:bookmarkStart w:id="131" w:name="_Toc214035716"/>
      <w:bookmarkStart w:id="132" w:name="_Toc234606959"/>
      <w:bookmarkStart w:id="133" w:name="_Toc235100910"/>
      <w:r w:rsidRPr="00BA0E03">
        <w:rPr>
          <w:rFonts w:ascii="Simplified Arabic" w:hAnsi="Simplified Arabic" w:cs="Simplified Arabic"/>
          <w:color w:val="1B1C1D"/>
          <w:sz w:val="28"/>
          <w:szCs w:val="28"/>
          <w:rtl/>
        </w:rPr>
        <w:t>المتطلبات التكنولوجية والمالية</w:t>
      </w:r>
      <w:bookmarkEnd w:id="131"/>
      <w:bookmarkEnd w:id="132"/>
      <w:bookmarkEnd w:id="133"/>
      <w:r w:rsidRPr="00BA0E03">
        <w:rPr>
          <w:rFonts w:ascii="Simplified Arabic" w:hAnsi="Simplified Arabic" w:cs="Simplified Arabic"/>
          <w:color w:val="1B1C1D"/>
          <w:sz w:val="28"/>
          <w:szCs w:val="28"/>
          <w:rtl/>
        </w:rPr>
        <w:t xml:space="preserve"> </w:t>
      </w:r>
    </w:p>
    <w:p w14:paraId="3A966E8E" w14:textId="77777777" w:rsidR="00BD7166" w:rsidRPr="004C51F4" w:rsidRDefault="00BD7166">
      <w:pPr>
        <w:numPr>
          <w:ilvl w:val="0"/>
          <w:numId w:val="14"/>
        </w:numPr>
        <w:spacing w:after="0"/>
        <w:jc w:val="both"/>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البنية التحتية:</w:t>
      </w:r>
      <w:r w:rsidRPr="004C51F4">
        <w:rPr>
          <w:rFonts w:ascii="Simplified Arabic" w:hAnsi="Simplified Arabic" w:cs="Simplified Arabic"/>
          <w:color w:val="1B1C1D"/>
          <w:sz w:val="24"/>
          <w:szCs w:val="24"/>
          <w:rtl/>
        </w:rPr>
        <w:t xml:space="preserve"> يتطلب التحول وجود بنية تحتية تكنولوجية قوية ومرنة وقابلة للتشغيل البيني.</w:t>
      </w:r>
    </w:p>
    <w:p w14:paraId="381C0A63" w14:textId="77777777" w:rsidR="00BD7166" w:rsidRPr="006B60F2" w:rsidRDefault="00BD7166">
      <w:pPr>
        <w:numPr>
          <w:ilvl w:val="0"/>
          <w:numId w:val="14"/>
        </w:numPr>
        <w:spacing w:after="0"/>
        <w:jc w:val="both"/>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t>الموارد:</w:t>
      </w:r>
      <w:r w:rsidRPr="004C51F4">
        <w:rPr>
          <w:rFonts w:ascii="Simplified Arabic" w:hAnsi="Simplified Arabic" w:cs="Simplified Arabic"/>
          <w:color w:val="1B1C1D"/>
          <w:sz w:val="24"/>
          <w:szCs w:val="24"/>
          <w:rtl/>
        </w:rPr>
        <w:t xml:space="preserve"> التحول الرقمي هو "مشروع منهجي ذو دورة طويلة، واستثمار كبير</w:t>
      </w:r>
      <w:r>
        <w:rPr>
          <w:rFonts w:ascii="Simplified Arabic" w:hAnsi="Simplified Arabic" w:cs="Simplified Arabic" w:hint="cs"/>
          <w:color w:val="1B1C1D"/>
          <w:sz w:val="24"/>
          <w:szCs w:val="24"/>
          <w:rtl/>
        </w:rPr>
        <w:t xml:space="preserve"> </w:t>
      </w:r>
      <w:r w:rsidRPr="004C51F4">
        <w:rPr>
          <w:rFonts w:ascii="Simplified Arabic" w:hAnsi="Simplified Arabic" w:cs="Simplified Arabic"/>
          <w:color w:val="1B1C1D"/>
          <w:sz w:val="24"/>
          <w:szCs w:val="24"/>
          <w:rtl/>
        </w:rPr>
        <w:t>"إنه يتطلب "استثماراً طويل الأجل لكمية كبيرة من الموارد" (المالية والبشرية) كشرط ضروري للنجاح.</w:t>
      </w:r>
    </w:p>
    <w:p w14:paraId="26C758C6" w14:textId="77777777" w:rsidR="00BD7166" w:rsidRPr="004C51F4" w:rsidRDefault="00BD7166" w:rsidP="00BD7166">
      <w:pPr>
        <w:spacing w:after="0"/>
        <w:jc w:val="both"/>
        <w:rPr>
          <w:rFonts w:ascii="Simplified Arabic" w:hAnsi="Simplified Arabic" w:cs="Simplified Arabic"/>
          <w:color w:val="1B1C1D"/>
          <w:sz w:val="24"/>
          <w:szCs w:val="24"/>
          <w:rtl/>
        </w:rPr>
      </w:pPr>
    </w:p>
    <w:p w14:paraId="48A5717B" w14:textId="77777777" w:rsidR="00BD7166" w:rsidRPr="00BA0E03" w:rsidRDefault="00BD7166" w:rsidP="00BD7166">
      <w:pPr>
        <w:pStyle w:val="Heading2"/>
        <w:spacing w:before="0" w:after="120"/>
        <w:rPr>
          <w:rFonts w:ascii="Simplified Arabic" w:hAnsi="Simplified Arabic" w:cs="Simplified Arabic"/>
          <w:b/>
          <w:bCs/>
          <w:color w:val="1B1C1D"/>
          <w:sz w:val="28"/>
          <w:szCs w:val="28"/>
          <w:rtl/>
        </w:rPr>
      </w:pPr>
      <w:bookmarkStart w:id="134" w:name="_Toc214035717"/>
      <w:bookmarkStart w:id="135" w:name="_Toc234606960"/>
      <w:bookmarkStart w:id="136" w:name="_Toc235100911"/>
      <w:r w:rsidRPr="00BA0E03">
        <w:rPr>
          <w:rFonts w:ascii="Simplified Arabic" w:hAnsi="Simplified Arabic" w:cs="Simplified Arabic"/>
          <w:b/>
          <w:bCs/>
          <w:color w:val="1B1C1D"/>
          <w:sz w:val="28"/>
          <w:szCs w:val="28"/>
          <w:rtl/>
        </w:rPr>
        <w:t>معوقات التحول الرقمي في الشركات</w:t>
      </w:r>
      <w:bookmarkEnd w:id="134"/>
      <w:bookmarkEnd w:id="135"/>
      <w:bookmarkEnd w:id="136"/>
    </w:p>
    <w:p w14:paraId="0DFF5573" w14:textId="77777777" w:rsidR="00BD7166" w:rsidRDefault="00BD7166" w:rsidP="00BD7166">
      <w:pPr>
        <w:spacing w:after="0"/>
        <w:rPr>
          <w:rFonts w:ascii="Simplified Arabic" w:hAnsi="Simplified Arabic" w:cs="Simplified Arabic"/>
          <w:color w:val="1B1C1D"/>
          <w:sz w:val="24"/>
          <w:szCs w:val="24"/>
          <w:rtl/>
        </w:rPr>
      </w:pPr>
      <w:r w:rsidRPr="004C51F4">
        <w:rPr>
          <w:rFonts w:ascii="Simplified Arabic" w:hAnsi="Simplified Arabic" w:cs="Simplified Arabic"/>
          <w:color w:val="1B1C1D"/>
          <w:sz w:val="24"/>
          <w:szCs w:val="24"/>
          <w:rtl/>
        </w:rPr>
        <w:t>على الرغم من الدوافع الملحة والمتطلبات الواضحة، فإن معدلات فشل مبادرات التحول الرقمي مرتفعة بشكل مثير للقلق، حيث تقدر الدراسات أن نسبة الفشل تتراوح بين 64% إلى 90%</w:t>
      </w:r>
      <w:r>
        <w:rPr>
          <w:rFonts w:ascii="Simplified Arabic" w:hAnsi="Simplified Arabic" w:cs="Simplified Arabic" w:hint="cs"/>
          <w:color w:val="1B1C1D"/>
          <w:sz w:val="24"/>
          <w:szCs w:val="24"/>
          <w:rtl/>
        </w:rPr>
        <w:t xml:space="preserve"> </w:t>
      </w:r>
      <w:r w:rsidRPr="004C51F4">
        <w:rPr>
          <w:rFonts w:ascii="Simplified Arabic" w:hAnsi="Simplified Arabic" w:cs="Simplified Arabic"/>
          <w:color w:val="1B1C1D"/>
          <w:sz w:val="24"/>
          <w:szCs w:val="24"/>
          <w:rtl/>
        </w:rPr>
        <w:t>هذا الفشل لا يرجع عادة إلى التكنولوجيا نفسها، بل إلى مجموعة من المعوقات التنظيمية والبشرية العميقة</w:t>
      </w:r>
      <w:r>
        <w:rPr>
          <w:rFonts w:ascii="Simplified Arabic" w:hAnsi="Simplified Arabic" w:cs="Simplified Arabic" w:hint="cs"/>
          <w:color w:val="1B1C1D"/>
          <w:sz w:val="24"/>
          <w:szCs w:val="24"/>
          <w:rtl/>
        </w:rPr>
        <w:t>(</w:t>
      </w:r>
      <w:r w:rsidRPr="00F03E22">
        <w:rPr>
          <w:rFonts w:ascii="Simplified Arabic" w:hAnsi="Simplified Arabic" w:cs="Simplified Arabic"/>
          <w:rtl/>
        </w:rPr>
        <w:t>الدوبي, تركي</w:t>
      </w:r>
      <w:r>
        <w:rPr>
          <w:rFonts w:ascii="Simplified Arabic" w:hAnsi="Simplified Arabic" w:cs="Simplified Arabic" w:hint="cs"/>
          <w:rtl/>
        </w:rPr>
        <w:t xml:space="preserve">، </w:t>
      </w:r>
      <w:r w:rsidRPr="00F03E22">
        <w:rPr>
          <w:rFonts w:ascii="Simplified Arabic" w:hAnsi="Simplified Arabic" w:cs="Simplified Arabic"/>
          <w:rtl/>
        </w:rPr>
        <w:t>2023).</w:t>
      </w:r>
    </w:p>
    <w:p w14:paraId="177DE77C" w14:textId="77777777" w:rsidR="00BD7166" w:rsidRDefault="00BD7166" w:rsidP="00BD7166">
      <w:pPr>
        <w:spacing w:after="0"/>
        <w:jc w:val="center"/>
        <w:rPr>
          <w:rFonts w:ascii="Simplified Arabic" w:hAnsi="Simplified Arabic" w:cs="Simplified Arabic"/>
          <w:color w:val="1B1C1D"/>
          <w:sz w:val="24"/>
          <w:szCs w:val="24"/>
          <w:rtl/>
        </w:rPr>
      </w:pPr>
      <w:r w:rsidRPr="000F1F02">
        <w:rPr>
          <w:rFonts w:ascii="Simplified Arabic" w:hAnsi="Simplified Arabic" w:cs="Simplified Arabic"/>
          <w:noProof/>
          <w:color w:val="1B1C1D"/>
          <w:sz w:val="24"/>
          <w:szCs w:val="24"/>
          <w:rtl/>
        </w:rPr>
        <w:lastRenderedPageBreak/>
        <w:drawing>
          <wp:inline distT="0" distB="0" distL="0" distR="0" wp14:anchorId="3D6291D0" wp14:editId="0980B8D9">
            <wp:extent cx="3657600" cy="25114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57919" cy="2511644"/>
                    </a:xfrm>
                    <a:prstGeom prst="rect">
                      <a:avLst/>
                    </a:prstGeom>
                  </pic:spPr>
                </pic:pic>
              </a:graphicData>
            </a:graphic>
          </wp:inline>
        </w:drawing>
      </w:r>
    </w:p>
    <w:p w14:paraId="59204703" w14:textId="6BC82507" w:rsidR="00BD7166" w:rsidRPr="00487E24" w:rsidRDefault="00BD7166" w:rsidP="00487E24">
      <w:pPr>
        <w:pStyle w:val="Heading1"/>
        <w:jc w:val="center"/>
        <w:rPr>
          <w:rFonts w:ascii="Simplified Arabic" w:hAnsi="Simplified Arabic" w:cs="Simplified Arabic"/>
          <w:b/>
          <w:bCs/>
          <w:color w:val="auto"/>
          <w:sz w:val="20"/>
          <w:szCs w:val="20"/>
          <w:rtl/>
        </w:rPr>
      </w:pPr>
      <w:bookmarkStart w:id="137" w:name="_Toc214035718"/>
      <w:bookmarkStart w:id="138" w:name="_Toc234606961"/>
      <w:bookmarkStart w:id="139" w:name="_Toc235100912"/>
      <w:r w:rsidRPr="000F1F02">
        <w:rPr>
          <w:rFonts w:ascii="Simplified Arabic" w:hAnsi="Simplified Arabic" w:cs="Simplified Arabic"/>
          <w:b/>
          <w:bCs/>
          <w:color w:val="auto"/>
          <w:sz w:val="20"/>
          <w:szCs w:val="20"/>
          <w:rtl/>
        </w:rPr>
        <w:t>شكل رقم (</w:t>
      </w:r>
      <w:r w:rsidR="00871166">
        <w:rPr>
          <w:rFonts w:ascii="Simplified Arabic" w:hAnsi="Simplified Arabic" w:cs="Simplified Arabic" w:hint="cs"/>
          <w:b/>
          <w:bCs/>
          <w:color w:val="auto"/>
          <w:sz w:val="20"/>
          <w:szCs w:val="20"/>
          <w:rtl/>
        </w:rPr>
        <w:t>2</w:t>
      </w:r>
      <w:r w:rsidR="001E5CD0">
        <w:rPr>
          <w:rFonts w:ascii="Simplified Arabic" w:hAnsi="Simplified Arabic" w:cs="Simplified Arabic" w:hint="cs"/>
          <w:b/>
          <w:bCs/>
          <w:color w:val="auto"/>
          <w:sz w:val="20"/>
          <w:szCs w:val="20"/>
          <w:rtl/>
        </w:rPr>
        <w:t>-</w:t>
      </w:r>
      <w:r w:rsidR="00871166">
        <w:rPr>
          <w:rFonts w:ascii="Simplified Arabic" w:hAnsi="Simplified Arabic" w:cs="Simplified Arabic" w:hint="cs"/>
          <w:b/>
          <w:bCs/>
          <w:color w:val="auto"/>
          <w:sz w:val="20"/>
          <w:szCs w:val="20"/>
          <w:rtl/>
        </w:rPr>
        <w:t>3</w:t>
      </w:r>
      <w:r w:rsidRPr="000F1F02">
        <w:rPr>
          <w:rFonts w:ascii="Simplified Arabic" w:hAnsi="Simplified Arabic" w:cs="Simplified Arabic"/>
          <w:b/>
          <w:bCs/>
          <w:color w:val="auto"/>
          <w:sz w:val="20"/>
          <w:szCs w:val="20"/>
          <w:rtl/>
        </w:rPr>
        <w:t>) معوقات التحول الرقمي في الشركات</w:t>
      </w:r>
      <w:bookmarkEnd w:id="137"/>
      <w:bookmarkEnd w:id="138"/>
      <w:bookmarkEnd w:id="139"/>
    </w:p>
    <w:p w14:paraId="465133BA" w14:textId="77777777" w:rsidR="00BD7166" w:rsidRPr="00B01C4D" w:rsidRDefault="00BD7166" w:rsidP="00BD7166">
      <w:pPr>
        <w:pStyle w:val="Heading3"/>
        <w:bidi/>
        <w:spacing w:before="0" w:after="120"/>
        <w:rPr>
          <w:rFonts w:ascii="Simplified Arabic" w:hAnsi="Simplified Arabic" w:cs="Simplified Arabic"/>
          <w:b w:val="0"/>
          <w:bCs w:val="0"/>
          <w:color w:val="1B1C1D"/>
          <w:sz w:val="28"/>
          <w:szCs w:val="28"/>
          <w:rtl/>
        </w:rPr>
      </w:pPr>
      <w:bookmarkStart w:id="140" w:name="_Toc214035719"/>
      <w:bookmarkStart w:id="141" w:name="_Toc234606962"/>
      <w:bookmarkStart w:id="142" w:name="_Toc235100913"/>
      <w:r w:rsidRPr="00B01C4D">
        <w:rPr>
          <w:rFonts w:ascii="Simplified Arabic" w:hAnsi="Simplified Arabic" w:cs="Simplified Arabic"/>
          <w:color w:val="1B1C1D"/>
          <w:sz w:val="28"/>
          <w:szCs w:val="28"/>
          <w:rtl/>
        </w:rPr>
        <w:t>المعوقات البشرية والثقافية:</w:t>
      </w:r>
      <w:bookmarkEnd w:id="140"/>
      <w:bookmarkEnd w:id="141"/>
      <w:bookmarkEnd w:id="142"/>
    </w:p>
    <w:p w14:paraId="343A4727" w14:textId="63F4E4CF" w:rsidR="00BD7166" w:rsidRPr="004C51F4" w:rsidRDefault="00BD7166" w:rsidP="00BD7166">
      <w:pPr>
        <w:spacing w:after="0"/>
        <w:rPr>
          <w:rFonts w:ascii="Simplified Arabic" w:hAnsi="Simplified Arabic" w:cs="Simplified Arabic"/>
          <w:color w:val="1B1C1D"/>
          <w:sz w:val="24"/>
          <w:szCs w:val="24"/>
          <w:rtl/>
        </w:rPr>
      </w:pPr>
      <w:r w:rsidRPr="004C51F4">
        <w:rPr>
          <w:rFonts w:ascii="Simplified Arabic" w:hAnsi="Simplified Arabic" w:cs="Simplified Arabic"/>
          <w:color w:val="1B1C1D"/>
          <w:sz w:val="24"/>
          <w:szCs w:val="24"/>
          <w:rtl/>
        </w:rPr>
        <w:t>أن "البشر هم أكبر المعوقات" أمام التحول الرقمي</w:t>
      </w:r>
      <w:r w:rsidR="00E8456F">
        <w:rPr>
          <w:rFonts w:ascii="Simplified Arabic" w:hAnsi="Simplified Arabic" w:cs="Simplified Arabic" w:hint="cs"/>
          <w:color w:val="1B1C1D"/>
          <w:sz w:val="24"/>
          <w:szCs w:val="24"/>
          <w:rtl/>
        </w:rPr>
        <w:t>(</w:t>
      </w:r>
      <w:r w:rsidR="00E8456F" w:rsidRPr="00E8456F">
        <w:rPr>
          <w:rFonts w:ascii="Simplified Arabic" w:hAnsi="Simplified Arabic" w:cs="Simplified Arabic"/>
          <w:color w:val="1B1C1D"/>
          <w:sz w:val="24"/>
          <w:szCs w:val="24"/>
          <w:rtl/>
        </w:rPr>
        <w:t xml:space="preserve">الدوبي </w:t>
      </w:r>
      <w:r w:rsidR="00E8456F">
        <w:rPr>
          <w:rFonts w:ascii="Simplified Arabic" w:hAnsi="Simplified Arabic" w:cs="Simplified Arabic" w:hint="cs"/>
          <w:color w:val="1B1C1D"/>
          <w:sz w:val="24"/>
          <w:szCs w:val="24"/>
          <w:rtl/>
        </w:rPr>
        <w:t xml:space="preserve">، </w:t>
      </w:r>
      <w:r w:rsidR="00E8456F" w:rsidRPr="00E8456F">
        <w:rPr>
          <w:rFonts w:ascii="Simplified Arabic" w:hAnsi="Simplified Arabic" w:cs="Simplified Arabic"/>
          <w:color w:val="1B1C1D"/>
          <w:sz w:val="24"/>
          <w:szCs w:val="24"/>
          <w:rtl/>
        </w:rPr>
        <w:t>2023)</w:t>
      </w:r>
    </w:p>
    <w:p w14:paraId="3AC8822D" w14:textId="77777777" w:rsidR="00BD7166" w:rsidRPr="004C51F4" w:rsidRDefault="00BD7166">
      <w:pPr>
        <w:numPr>
          <w:ilvl w:val="0"/>
          <w:numId w:val="16"/>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مقاومة التغيير:</w:t>
      </w:r>
      <w:r w:rsidRPr="004C51F4">
        <w:rPr>
          <w:rFonts w:ascii="Simplified Arabic" w:hAnsi="Simplified Arabic" w:cs="Simplified Arabic"/>
          <w:color w:val="1B1C1D"/>
          <w:sz w:val="24"/>
          <w:szCs w:val="24"/>
          <w:rtl/>
        </w:rPr>
        <w:t xml:space="preserve"> يعد هذا المعوق هو الأكثر شيوعاً </w:t>
      </w:r>
      <w:r w:rsidRPr="004C51F4">
        <w:rPr>
          <w:rFonts w:ascii="Simplified Arabic" w:hAnsi="Simplified Arabic" w:cs="Simplified Arabic" w:hint="cs"/>
          <w:color w:val="1B1C1D"/>
          <w:sz w:val="24"/>
          <w:szCs w:val="24"/>
          <w:rtl/>
        </w:rPr>
        <w:t>وتأثيراً</w:t>
      </w:r>
      <w:r>
        <w:rPr>
          <w:rFonts w:ascii="Simplified Arabic" w:hAnsi="Simplified Arabic" w:cs="Simplified Arabic" w:hint="cs"/>
          <w:color w:val="1B1C1D"/>
          <w:sz w:val="24"/>
          <w:szCs w:val="24"/>
          <w:rtl/>
        </w:rPr>
        <w:t xml:space="preserve"> </w:t>
      </w:r>
      <w:r w:rsidRPr="004C51F4">
        <w:rPr>
          <w:rFonts w:ascii="Simplified Arabic" w:hAnsi="Simplified Arabic" w:cs="Simplified Arabic" w:hint="cs"/>
          <w:color w:val="1B1C1D"/>
          <w:sz w:val="24"/>
          <w:szCs w:val="24"/>
          <w:rtl/>
        </w:rPr>
        <w:t>تنبع</w:t>
      </w:r>
      <w:r w:rsidRPr="004C51F4">
        <w:rPr>
          <w:rFonts w:ascii="Simplified Arabic" w:hAnsi="Simplified Arabic" w:cs="Simplified Arabic"/>
          <w:color w:val="1B1C1D"/>
          <w:sz w:val="24"/>
          <w:szCs w:val="24"/>
          <w:rtl/>
        </w:rPr>
        <w:t xml:space="preserve"> المقاومة من خوف الموظفين من فقدان السيطرة، أو فقدان وظائفهم، أو ببساطة التمسك بالروتين المألوف الذي يعرف بـ "الجمود</w:t>
      </w:r>
      <w:r w:rsidRPr="004C51F4">
        <w:rPr>
          <w:rFonts w:ascii="Simplified Arabic" w:hAnsi="Simplified Arabic" w:cs="Simplified Arabic" w:hint="cs"/>
          <w:color w:val="1B1C1D"/>
          <w:sz w:val="24"/>
          <w:szCs w:val="24"/>
          <w:rtl/>
        </w:rPr>
        <w:t>" كما</w:t>
      </w:r>
      <w:r w:rsidRPr="004C51F4">
        <w:rPr>
          <w:rFonts w:ascii="Simplified Arabic" w:hAnsi="Simplified Arabic" w:cs="Simplified Arabic"/>
          <w:color w:val="1B1C1D"/>
          <w:sz w:val="24"/>
          <w:szCs w:val="24"/>
          <w:rtl/>
        </w:rPr>
        <w:t xml:space="preserve"> أن تغيير الثقافة الأكاديمية أو التنظيمية الراسخة هو عملية بطيئة وصعبة.</w:t>
      </w:r>
    </w:p>
    <w:p w14:paraId="3936DE7A" w14:textId="77777777" w:rsidR="00BD7166" w:rsidRPr="004C51F4" w:rsidRDefault="00BD7166">
      <w:pPr>
        <w:numPr>
          <w:ilvl w:val="0"/>
          <w:numId w:val="16"/>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الثقافة التنظيمية الجامدة:</w:t>
      </w:r>
      <w:r w:rsidRPr="004C51F4">
        <w:rPr>
          <w:rFonts w:ascii="Simplified Arabic" w:hAnsi="Simplified Arabic" w:cs="Simplified Arabic"/>
          <w:color w:val="1B1C1D"/>
          <w:sz w:val="24"/>
          <w:szCs w:val="24"/>
          <w:rtl/>
        </w:rPr>
        <w:t xml:space="preserve"> الثقافات التنظيمية التي تفتقر إلى "النضج الرقمي</w:t>
      </w:r>
      <w:r w:rsidRPr="004C51F4">
        <w:rPr>
          <w:rFonts w:ascii="Simplified Arabic" w:hAnsi="Simplified Arabic" w:cs="Simplified Arabic" w:hint="cs"/>
          <w:color w:val="1B1C1D"/>
          <w:sz w:val="24"/>
          <w:szCs w:val="24"/>
          <w:rtl/>
        </w:rPr>
        <w:t>" وتعاني</w:t>
      </w:r>
      <w:r w:rsidRPr="004C51F4">
        <w:rPr>
          <w:rFonts w:ascii="Simplified Arabic" w:hAnsi="Simplified Arabic" w:cs="Simplified Arabic"/>
          <w:color w:val="1B1C1D"/>
          <w:sz w:val="24"/>
          <w:szCs w:val="24"/>
          <w:rtl/>
        </w:rPr>
        <w:t xml:space="preserve"> من "ركود الابتكار</w:t>
      </w:r>
      <w:r w:rsidRPr="004C51F4">
        <w:rPr>
          <w:rFonts w:ascii="Simplified Arabic" w:hAnsi="Simplified Arabic" w:cs="Simplified Arabic" w:hint="cs"/>
          <w:color w:val="1B1C1D"/>
          <w:sz w:val="24"/>
          <w:szCs w:val="24"/>
          <w:rtl/>
        </w:rPr>
        <w:t>" تمثل</w:t>
      </w:r>
      <w:r w:rsidRPr="004C51F4">
        <w:rPr>
          <w:rFonts w:ascii="Simplified Arabic" w:hAnsi="Simplified Arabic" w:cs="Simplified Arabic"/>
          <w:color w:val="1B1C1D"/>
          <w:sz w:val="24"/>
          <w:szCs w:val="24"/>
          <w:rtl/>
        </w:rPr>
        <w:t xml:space="preserve"> خطر كبير وتقف كجدار صد أمام أي محاولة تغيير حقيقية.</w:t>
      </w:r>
    </w:p>
    <w:p w14:paraId="0901B7E7" w14:textId="77777777" w:rsidR="00BD7166" w:rsidRPr="00B01C4D" w:rsidRDefault="00BD7166" w:rsidP="00BD7166">
      <w:pPr>
        <w:pStyle w:val="Heading3"/>
        <w:bidi/>
        <w:spacing w:before="0" w:after="120"/>
        <w:rPr>
          <w:rFonts w:ascii="Simplified Arabic" w:hAnsi="Simplified Arabic" w:cs="Simplified Arabic"/>
          <w:b w:val="0"/>
          <w:bCs w:val="0"/>
          <w:color w:val="1B1C1D"/>
          <w:sz w:val="28"/>
          <w:szCs w:val="28"/>
          <w:rtl/>
        </w:rPr>
      </w:pPr>
      <w:bookmarkStart w:id="143" w:name="_Toc214035720"/>
      <w:bookmarkStart w:id="144" w:name="_Toc234606963"/>
      <w:bookmarkStart w:id="145" w:name="_Toc235100914"/>
      <w:r w:rsidRPr="00B01C4D">
        <w:rPr>
          <w:rFonts w:ascii="Simplified Arabic" w:hAnsi="Simplified Arabic" w:cs="Simplified Arabic"/>
          <w:color w:val="1B1C1D"/>
          <w:sz w:val="28"/>
          <w:szCs w:val="28"/>
          <w:rtl/>
        </w:rPr>
        <w:t>المعوقات التنظيمية والاستراتيجية</w:t>
      </w:r>
      <w:bookmarkEnd w:id="143"/>
      <w:bookmarkEnd w:id="144"/>
      <w:bookmarkEnd w:id="145"/>
    </w:p>
    <w:p w14:paraId="21F8DAA2" w14:textId="77777777" w:rsidR="00BD7166" w:rsidRPr="004C51F4" w:rsidRDefault="00BD7166">
      <w:pPr>
        <w:numPr>
          <w:ilvl w:val="0"/>
          <w:numId w:val="15"/>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غياب الرؤية الاستراتيجية:</w:t>
      </w:r>
      <w:r w:rsidRPr="004C51F4">
        <w:rPr>
          <w:rFonts w:ascii="Simplified Arabic" w:hAnsi="Simplified Arabic" w:cs="Simplified Arabic"/>
          <w:color w:val="1B1C1D"/>
          <w:sz w:val="24"/>
          <w:szCs w:val="24"/>
          <w:rtl/>
        </w:rPr>
        <w:t xml:space="preserve"> يعد "الافتقار إلى الرؤية" من جانب الإدارة أحد المعوقات الرئيسية عندما تفشل القيادة في صياغة استراتيجية واضحة ومقنعة للتحول، تصبح المبادرات مجرد مشاريع تقنية معزولة ومحكوم عليها بالفشل.</w:t>
      </w:r>
    </w:p>
    <w:p w14:paraId="62E837CA" w14:textId="77777777" w:rsidR="00BD7166" w:rsidRPr="004C51F4" w:rsidRDefault="00BD7166">
      <w:pPr>
        <w:numPr>
          <w:ilvl w:val="0"/>
          <w:numId w:val="15"/>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نقص الموارد:</w:t>
      </w:r>
      <w:r w:rsidRPr="004C51F4">
        <w:rPr>
          <w:rFonts w:ascii="Simplified Arabic" w:hAnsi="Simplified Arabic" w:cs="Simplified Arabic"/>
          <w:color w:val="1B1C1D"/>
          <w:sz w:val="24"/>
          <w:szCs w:val="24"/>
          <w:rtl/>
        </w:rPr>
        <w:t xml:space="preserve"> يتطلب التحول استثماراً كبيراً يعد "الافتقار إلى الموارد" (البشرية والمالية) عائق </w:t>
      </w:r>
      <w:r w:rsidRPr="004C51F4">
        <w:rPr>
          <w:rFonts w:ascii="Simplified Arabic" w:hAnsi="Simplified Arabic" w:cs="Simplified Arabic" w:hint="cs"/>
          <w:color w:val="1B1C1D"/>
          <w:sz w:val="24"/>
          <w:szCs w:val="24"/>
          <w:rtl/>
        </w:rPr>
        <w:t>حاسم،</w:t>
      </w:r>
      <w:r w:rsidRPr="004C51F4">
        <w:rPr>
          <w:rFonts w:ascii="Simplified Arabic" w:hAnsi="Simplified Arabic" w:cs="Simplified Arabic"/>
          <w:color w:val="1B1C1D"/>
          <w:sz w:val="24"/>
          <w:szCs w:val="24"/>
          <w:rtl/>
        </w:rPr>
        <w:t xml:space="preserve"> خاصة في ظل الضغوط الاقتصادية.</w:t>
      </w:r>
    </w:p>
    <w:p w14:paraId="01B13068" w14:textId="77777777" w:rsidR="00BD7166" w:rsidRDefault="00BD7166">
      <w:pPr>
        <w:numPr>
          <w:ilvl w:val="0"/>
          <w:numId w:val="15"/>
        </w:numPr>
        <w:spacing w:after="0"/>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t>الاستراتيجيات غير المتوافقة:</w:t>
      </w:r>
      <w:r w:rsidRPr="004C51F4">
        <w:rPr>
          <w:rFonts w:ascii="Simplified Arabic" w:hAnsi="Simplified Arabic" w:cs="Simplified Arabic"/>
          <w:color w:val="1B1C1D"/>
          <w:sz w:val="24"/>
          <w:szCs w:val="24"/>
          <w:rtl/>
        </w:rPr>
        <w:t xml:space="preserve"> الفشل في "مواءمة استراتيجية التكنولوجيا مع استراتيجية العمل" يؤدي إلى إنفاق الموارد على تقنيات لا تخدم أهداف العمل الأساسية.</w:t>
      </w:r>
    </w:p>
    <w:p w14:paraId="059AA81A" w14:textId="77777777" w:rsidR="00BD7166" w:rsidRDefault="00BD7166" w:rsidP="00BD7166">
      <w:pPr>
        <w:spacing w:after="0"/>
        <w:ind w:left="720"/>
        <w:rPr>
          <w:rFonts w:ascii="Simplified Arabic" w:hAnsi="Simplified Arabic" w:cs="Simplified Arabic"/>
          <w:color w:val="1B1C1D"/>
          <w:sz w:val="24"/>
          <w:szCs w:val="24"/>
          <w:rtl/>
        </w:rPr>
      </w:pPr>
    </w:p>
    <w:p w14:paraId="6746A8DD" w14:textId="77777777" w:rsidR="00487E24" w:rsidRDefault="00487E24" w:rsidP="00BD7166">
      <w:pPr>
        <w:spacing w:after="0"/>
        <w:ind w:left="720"/>
        <w:rPr>
          <w:rFonts w:ascii="Simplified Arabic" w:hAnsi="Simplified Arabic" w:cs="Simplified Arabic"/>
          <w:color w:val="1B1C1D"/>
          <w:sz w:val="24"/>
          <w:szCs w:val="24"/>
          <w:rtl/>
        </w:rPr>
      </w:pPr>
    </w:p>
    <w:p w14:paraId="51A2AA89" w14:textId="77777777" w:rsidR="00487E24" w:rsidRPr="004C51F4" w:rsidRDefault="00487E24" w:rsidP="00BD7166">
      <w:pPr>
        <w:spacing w:after="0"/>
        <w:ind w:left="720"/>
        <w:rPr>
          <w:rFonts w:ascii="Simplified Arabic" w:hAnsi="Simplified Arabic" w:cs="Simplified Arabic"/>
          <w:color w:val="1B1C1D"/>
          <w:sz w:val="24"/>
          <w:szCs w:val="24"/>
          <w:rtl/>
        </w:rPr>
      </w:pPr>
    </w:p>
    <w:p w14:paraId="192FA845" w14:textId="77777777" w:rsidR="00BD7166" w:rsidRPr="00B01C4D" w:rsidRDefault="00BD7166" w:rsidP="00BD7166">
      <w:pPr>
        <w:pStyle w:val="Heading3"/>
        <w:bidi/>
        <w:spacing w:before="0" w:after="120"/>
        <w:rPr>
          <w:rFonts w:ascii="Simplified Arabic" w:hAnsi="Simplified Arabic" w:cs="Simplified Arabic"/>
          <w:b w:val="0"/>
          <w:bCs w:val="0"/>
          <w:color w:val="1B1C1D"/>
          <w:sz w:val="28"/>
          <w:szCs w:val="28"/>
          <w:rtl/>
        </w:rPr>
      </w:pPr>
      <w:bookmarkStart w:id="146" w:name="_Toc214035721"/>
      <w:bookmarkStart w:id="147" w:name="_Toc234606964"/>
      <w:bookmarkStart w:id="148" w:name="_Toc235100915"/>
      <w:r w:rsidRPr="00B01C4D">
        <w:rPr>
          <w:rFonts w:ascii="Simplified Arabic" w:hAnsi="Simplified Arabic" w:cs="Simplified Arabic"/>
          <w:color w:val="1B1C1D"/>
          <w:sz w:val="28"/>
          <w:szCs w:val="28"/>
          <w:rtl/>
        </w:rPr>
        <w:lastRenderedPageBreak/>
        <w:t>المعوقات التقنية ومعيقات المهارات</w:t>
      </w:r>
      <w:bookmarkEnd w:id="146"/>
      <w:bookmarkEnd w:id="147"/>
      <w:bookmarkEnd w:id="148"/>
    </w:p>
    <w:p w14:paraId="545719BA" w14:textId="77777777" w:rsidR="00BD7166" w:rsidRPr="004C51F4" w:rsidRDefault="00BD7166">
      <w:pPr>
        <w:numPr>
          <w:ilvl w:val="0"/>
          <w:numId w:val="17"/>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نقص محو الأمية الرقمية:</w:t>
      </w:r>
      <w:r w:rsidRPr="004C51F4">
        <w:rPr>
          <w:rFonts w:ascii="Simplified Arabic" w:hAnsi="Simplified Arabic" w:cs="Simplified Arabic"/>
          <w:color w:val="1B1C1D"/>
          <w:sz w:val="24"/>
          <w:szCs w:val="24"/>
          <w:rtl/>
        </w:rPr>
        <w:t xml:space="preserve"> يعد "الافتقار إلى محو الأمية الرقمية" لدى الموظفين والقادة على حد سواء معوق كبير.</w:t>
      </w:r>
    </w:p>
    <w:p w14:paraId="2C82C7C8" w14:textId="77777777" w:rsidR="00BD7166" w:rsidRPr="004C51F4" w:rsidRDefault="00BD7166">
      <w:pPr>
        <w:numPr>
          <w:ilvl w:val="0"/>
          <w:numId w:val="17"/>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فجوة المهارات:</w:t>
      </w:r>
      <w:r w:rsidRPr="004C51F4">
        <w:rPr>
          <w:rFonts w:ascii="Simplified Arabic" w:hAnsi="Simplified Arabic" w:cs="Simplified Arabic"/>
          <w:color w:val="1B1C1D"/>
          <w:sz w:val="24"/>
          <w:szCs w:val="24"/>
          <w:rtl/>
        </w:rPr>
        <w:t xml:space="preserve"> عدم تطابق المهارات الحالية للموظفين مع المهارات الجديدة المطلوبة يخلق فجوة تعيق الاستفادة من التقنيات الجديدة.</w:t>
      </w:r>
    </w:p>
    <w:p w14:paraId="3036FF4D" w14:textId="77777777" w:rsidR="00BD7166" w:rsidRPr="004C51F4" w:rsidRDefault="00BD7166">
      <w:pPr>
        <w:numPr>
          <w:ilvl w:val="0"/>
          <w:numId w:val="17"/>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نقص البنية التحتية:</w:t>
      </w:r>
      <w:r w:rsidRPr="004C51F4">
        <w:rPr>
          <w:rFonts w:ascii="Simplified Arabic" w:hAnsi="Simplified Arabic" w:cs="Simplified Arabic"/>
          <w:color w:val="1B1C1D"/>
          <w:sz w:val="24"/>
          <w:szCs w:val="24"/>
          <w:rtl/>
        </w:rPr>
        <w:t xml:space="preserve"> عدم كفاية البنية التحتية التقنية مثل ضعف الاتصال بالإنترنت، أو الأنظمة القديمة.</w:t>
      </w:r>
    </w:p>
    <w:p w14:paraId="48ECF6ED" w14:textId="77777777" w:rsidR="00BD7166" w:rsidRPr="004C51F4" w:rsidRDefault="00BD7166">
      <w:pPr>
        <w:numPr>
          <w:ilvl w:val="0"/>
          <w:numId w:val="17"/>
        </w:numPr>
        <w:spacing w:after="0"/>
        <w:rPr>
          <w:rFonts w:ascii="Simplified Arabic" w:hAnsi="Simplified Arabic" w:cs="Simplified Arabic"/>
          <w:color w:val="1B1C1D"/>
          <w:sz w:val="24"/>
          <w:szCs w:val="24"/>
          <w:rtl/>
        </w:rPr>
      </w:pPr>
      <w:r w:rsidRPr="004C51F4">
        <w:rPr>
          <w:rFonts w:ascii="Simplified Arabic" w:hAnsi="Simplified Arabic" w:cs="Simplified Arabic"/>
          <w:b/>
          <w:bCs/>
          <w:color w:val="1B1C1D"/>
          <w:sz w:val="24"/>
          <w:szCs w:val="24"/>
          <w:bdr w:val="none" w:sz="0" w:space="0" w:color="auto" w:frame="1"/>
          <w:rtl/>
        </w:rPr>
        <w:t>تجزئة البيانات:</w:t>
      </w:r>
      <w:r w:rsidRPr="004C51F4">
        <w:rPr>
          <w:rFonts w:ascii="Simplified Arabic" w:hAnsi="Simplified Arabic" w:cs="Simplified Arabic"/>
          <w:color w:val="1B1C1D"/>
          <w:sz w:val="24"/>
          <w:szCs w:val="24"/>
          <w:rtl/>
        </w:rPr>
        <w:t xml:space="preserve"> وجود البيانات في "صوامع" تنظيمية منعزلة، حيث يستهدف كل نظام تكنولوجيا معلومات خدمة معينة، مما يؤدي إلى "تجزئة البيانات" ويجعل من المستحيل الحصول على رؤية موحدة وشاملة.</w:t>
      </w:r>
    </w:p>
    <w:p w14:paraId="45C9C6A7" w14:textId="77777777" w:rsidR="00BD7166" w:rsidRDefault="00BD7166">
      <w:pPr>
        <w:numPr>
          <w:ilvl w:val="0"/>
          <w:numId w:val="17"/>
        </w:numPr>
        <w:spacing w:after="0"/>
        <w:rPr>
          <w:rFonts w:ascii="Simplified Arabic" w:hAnsi="Simplified Arabic" w:cs="Simplified Arabic"/>
          <w:color w:val="1B1C1D"/>
          <w:sz w:val="24"/>
          <w:szCs w:val="24"/>
        </w:rPr>
      </w:pPr>
      <w:r w:rsidRPr="004C51F4">
        <w:rPr>
          <w:rFonts w:ascii="Simplified Arabic" w:hAnsi="Simplified Arabic" w:cs="Simplified Arabic"/>
          <w:b/>
          <w:bCs/>
          <w:color w:val="1B1C1D"/>
          <w:sz w:val="24"/>
          <w:szCs w:val="24"/>
          <w:bdr w:val="none" w:sz="0" w:space="0" w:color="auto" w:frame="1"/>
          <w:rtl/>
        </w:rPr>
        <w:t>مخاوف أمن البيانات:</w:t>
      </w:r>
      <w:r w:rsidRPr="004C51F4">
        <w:rPr>
          <w:rFonts w:ascii="Simplified Arabic" w:hAnsi="Simplified Arabic" w:cs="Simplified Arabic"/>
          <w:color w:val="1B1C1D"/>
          <w:sz w:val="24"/>
          <w:szCs w:val="24"/>
          <w:rtl/>
        </w:rPr>
        <w:t xml:space="preserve"> تعتبر "قضايا أمن البيانات" وانعدام "التشغيل البيني</w:t>
      </w:r>
      <w:r w:rsidRPr="004C51F4">
        <w:rPr>
          <w:rFonts w:ascii="Simplified Arabic" w:hAnsi="Simplified Arabic" w:cs="Simplified Arabic" w:hint="cs"/>
          <w:color w:val="1B1C1D"/>
          <w:sz w:val="24"/>
          <w:szCs w:val="24"/>
          <w:rtl/>
        </w:rPr>
        <w:t>" بين</w:t>
      </w:r>
      <w:r w:rsidRPr="004C51F4">
        <w:rPr>
          <w:rFonts w:ascii="Simplified Arabic" w:hAnsi="Simplified Arabic" w:cs="Simplified Arabic"/>
          <w:color w:val="1B1C1D"/>
          <w:sz w:val="24"/>
          <w:szCs w:val="24"/>
          <w:rtl/>
        </w:rPr>
        <w:t xml:space="preserve"> الأنظمة القديمة والحديثة من المخاطر الأساسية التي تمنع الشركات من التبني الأوسع للتقنيات.</w:t>
      </w:r>
    </w:p>
    <w:p w14:paraId="31771358" w14:textId="77777777" w:rsidR="00F626F7" w:rsidRDefault="00F626F7" w:rsidP="00F626F7">
      <w:pPr>
        <w:spacing w:after="0"/>
        <w:ind w:left="720"/>
        <w:rPr>
          <w:rFonts w:ascii="Simplified Arabic" w:hAnsi="Simplified Arabic" w:cs="Simplified Arabic"/>
          <w:b/>
          <w:bCs/>
          <w:color w:val="1B1C1D"/>
          <w:sz w:val="24"/>
          <w:szCs w:val="24"/>
          <w:bdr w:val="none" w:sz="0" w:space="0" w:color="auto" w:frame="1"/>
          <w:rtl/>
        </w:rPr>
      </w:pPr>
    </w:p>
    <w:p w14:paraId="3ED8DE91" w14:textId="77777777" w:rsidR="00F626F7" w:rsidRPr="00487E24" w:rsidRDefault="00F626F7" w:rsidP="00F626F7">
      <w:pPr>
        <w:spacing w:after="0"/>
        <w:ind w:left="43"/>
        <w:jc w:val="both"/>
        <w:rPr>
          <w:rFonts w:ascii="Simplified Arabic" w:hAnsi="Simplified Arabic" w:cs="Simplified Arabic"/>
          <w:b/>
          <w:bCs/>
          <w:color w:val="1B1C1D"/>
          <w:sz w:val="32"/>
          <w:szCs w:val="32"/>
        </w:rPr>
      </w:pPr>
      <w:r w:rsidRPr="00487E24">
        <w:rPr>
          <w:rFonts w:ascii="Simplified Arabic" w:hAnsi="Simplified Arabic" w:cs="Simplified Arabic"/>
          <w:b/>
          <w:bCs/>
          <w:color w:val="1B1C1D"/>
          <w:sz w:val="32"/>
          <w:szCs w:val="32"/>
          <w:rtl/>
        </w:rPr>
        <w:t>أبعاد التحول الرقمي</w:t>
      </w:r>
    </w:p>
    <w:p w14:paraId="20DF47EE" w14:textId="777D6F94" w:rsidR="00F626F7" w:rsidRPr="00F626F7" w:rsidRDefault="00F626F7" w:rsidP="00F626F7">
      <w:pPr>
        <w:spacing w:after="0"/>
        <w:ind w:left="43"/>
        <w:jc w:val="both"/>
        <w:rPr>
          <w:rFonts w:ascii="Simplified Arabic" w:hAnsi="Simplified Arabic" w:cs="Simplified Arabic"/>
          <w:color w:val="1B1C1D"/>
          <w:sz w:val="24"/>
          <w:szCs w:val="24"/>
        </w:rPr>
      </w:pPr>
      <w:r w:rsidRPr="00F626F7">
        <w:rPr>
          <w:rFonts w:ascii="Simplified Arabic" w:hAnsi="Simplified Arabic" w:cs="Simplified Arabic"/>
          <w:color w:val="1B1C1D"/>
          <w:sz w:val="24"/>
          <w:szCs w:val="24"/>
          <w:rtl/>
        </w:rPr>
        <w:t xml:space="preserve">تشير </w:t>
      </w:r>
      <w:r>
        <w:rPr>
          <w:rFonts w:ascii="Simplified Arabic" w:hAnsi="Simplified Arabic" w:cs="Simplified Arabic" w:hint="cs"/>
          <w:color w:val="1B1C1D"/>
          <w:sz w:val="24"/>
          <w:szCs w:val="24"/>
          <w:rtl/>
        </w:rPr>
        <w:t>الدراسات</w:t>
      </w:r>
      <w:r w:rsidRPr="00F626F7">
        <w:rPr>
          <w:rFonts w:ascii="Simplified Arabic" w:hAnsi="Simplified Arabic" w:cs="Simplified Arabic"/>
          <w:color w:val="1B1C1D"/>
          <w:sz w:val="24"/>
          <w:szCs w:val="24"/>
          <w:rtl/>
        </w:rPr>
        <w:t xml:space="preserve"> إلى أن التحول الرقمي لا يقتصر على تبني التكنولوجيا الحديثة، بل يمثل منظومة متكاملة تشمل مجموعة من الأبعاد التنظيمية والتقنية والبشرية التي تعمل بصورة مترابطة لتحقيق أهداف المؤسسة وتعزيز كفاءتها. وقد اختلف الباحثون في تحديد أبعاد التحول الرقمي وفقاً لطبيعة القطاعات المدروسة، إلا أن معظم الدراسات الحديثة اتفقت على وجود أربعة أبعاد رئيسة تتمثل في</w:t>
      </w:r>
      <w:r w:rsidRPr="00F626F7">
        <w:rPr>
          <w:rFonts w:ascii="Simplified Arabic" w:hAnsi="Simplified Arabic" w:cs="Simplified Arabic"/>
          <w:color w:val="1B1C1D"/>
          <w:sz w:val="24"/>
          <w:szCs w:val="24"/>
        </w:rPr>
        <w:t xml:space="preserve">: </w:t>
      </w:r>
      <w:r w:rsidRPr="00F626F7">
        <w:rPr>
          <w:rFonts w:ascii="Simplified Arabic" w:hAnsi="Simplified Arabic" w:cs="Simplified Arabic"/>
          <w:color w:val="1B1C1D"/>
          <w:sz w:val="24"/>
          <w:szCs w:val="24"/>
          <w:rtl/>
        </w:rPr>
        <w:t>البنية التحتية الرقمية، والقيادة والدعم الإداري، والموارد البشرية والمهارات الرقمية، والعمليات الرقمية والابتكار التقني</w:t>
      </w:r>
      <w:r w:rsidRPr="00F626F7">
        <w:rPr>
          <w:rFonts w:ascii="Simplified Arabic" w:hAnsi="Simplified Arabic" w:cs="Simplified Arabic"/>
          <w:color w:val="1B1C1D"/>
          <w:sz w:val="24"/>
          <w:szCs w:val="24"/>
        </w:rPr>
        <w:t>.</w:t>
      </w:r>
    </w:p>
    <w:p w14:paraId="4B04FCF1" w14:textId="34A3BBD3" w:rsidR="00F626F7" w:rsidRPr="00487E24" w:rsidRDefault="00F626F7" w:rsidP="00F626F7">
      <w:pPr>
        <w:spacing w:after="0"/>
        <w:ind w:left="43"/>
        <w:jc w:val="both"/>
        <w:rPr>
          <w:rFonts w:ascii="Simplified Arabic" w:hAnsi="Simplified Arabic" w:cs="Simplified Arabic"/>
          <w:b/>
          <w:bCs/>
          <w:color w:val="1B1C1D"/>
          <w:sz w:val="28"/>
          <w:szCs w:val="28"/>
        </w:rPr>
      </w:pPr>
      <w:r w:rsidRPr="00487E24">
        <w:rPr>
          <w:rFonts w:ascii="Simplified Arabic" w:hAnsi="Simplified Arabic" w:cs="Simplified Arabic"/>
          <w:b/>
          <w:bCs/>
          <w:color w:val="1B1C1D"/>
          <w:sz w:val="28"/>
          <w:szCs w:val="28"/>
        </w:rPr>
        <w:t>-1</w:t>
      </w:r>
      <w:r w:rsidRPr="00487E24">
        <w:rPr>
          <w:rFonts w:ascii="Simplified Arabic" w:hAnsi="Simplified Arabic" w:cs="Simplified Arabic"/>
          <w:b/>
          <w:bCs/>
          <w:color w:val="1B1C1D"/>
          <w:sz w:val="28"/>
          <w:szCs w:val="28"/>
          <w:rtl/>
        </w:rPr>
        <w:t>البنية التحتية الرقمية</w:t>
      </w:r>
    </w:p>
    <w:p w14:paraId="1968947A" w14:textId="77777777" w:rsidR="00F626F7" w:rsidRDefault="00F626F7" w:rsidP="00F626F7">
      <w:pPr>
        <w:spacing w:after="0"/>
        <w:ind w:left="43"/>
        <w:jc w:val="both"/>
        <w:rPr>
          <w:rFonts w:ascii="Simplified Arabic" w:hAnsi="Simplified Arabic" w:cs="Simplified Arabic"/>
          <w:color w:val="1B1C1D"/>
          <w:sz w:val="24"/>
          <w:szCs w:val="24"/>
          <w:rtl/>
        </w:rPr>
      </w:pPr>
      <w:r w:rsidRPr="00F626F7">
        <w:rPr>
          <w:rFonts w:ascii="Simplified Arabic" w:hAnsi="Simplified Arabic" w:cs="Simplified Arabic"/>
          <w:color w:val="1B1C1D"/>
          <w:sz w:val="24"/>
          <w:szCs w:val="24"/>
          <w:rtl/>
        </w:rPr>
        <w:t xml:space="preserve">تمثل البنية التحتية الرقمية الأساس الذي تعتمد عليه المؤسسات في تنفيذ برامج التحول الرقمي، وتشمل الأنظمة التقنية، وشبكات الاتصال، وقواعد البيانات، والحوسبة السحابية، وأدوات الأمن السيبراني، وغيرها من الموارد التكنولوجية الداعمة للعمليات الرقمية. ويرى </w:t>
      </w:r>
      <w:r w:rsidRPr="00F626F7">
        <w:rPr>
          <w:rFonts w:ascii="Simplified Arabic" w:hAnsi="Simplified Arabic" w:cs="Simplified Arabic"/>
          <w:b/>
          <w:bCs/>
          <w:color w:val="1B1C1D"/>
          <w:sz w:val="24"/>
          <w:szCs w:val="24"/>
          <w:rtl/>
        </w:rPr>
        <w:t>الحسيني وأبو عنزة</w:t>
      </w:r>
      <w:r w:rsidRPr="00F626F7">
        <w:rPr>
          <w:rFonts w:ascii="Simplified Arabic" w:hAnsi="Simplified Arabic" w:cs="Simplified Arabic"/>
          <w:b/>
          <w:bCs/>
          <w:color w:val="1B1C1D"/>
          <w:sz w:val="24"/>
          <w:szCs w:val="24"/>
        </w:rPr>
        <w:t xml:space="preserve"> (2024)</w:t>
      </w:r>
      <w:r w:rsidRPr="00F626F7">
        <w:rPr>
          <w:rFonts w:ascii="Simplified Arabic" w:hAnsi="Simplified Arabic" w:cs="Simplified Arabic"/>
          <w:color w:val="1B1C1D"/>
          <w:sz w:val="24"/>
          <w:szCs w:val="24"/>
        </w:rPr>
        <w:t xml:space="preserve"> </w:t>
      </w:r>
      <w:r w:rsidRPr="00F626F7">
        <w:rPr>
          <w:rFonts w:ascii="Simplified Arabic" w:hAnsi="Simplified Arabic" w:cs="Simplified Arabic"/>
          <w:color w:val="1B1C1D"/>
          <w:sz w:val="24"/>
          <w:szCs w:val="24"/>
          <w:rtl/>
        </w:rPr>
        <w:t>أن نجاح التحول الرقمي يرتبط بصورة مباشرة بتوافر بنية تحتية تقنية متطورة قادرة على دعم العمليات الرقمية وتبادل المعلومات بكفاءة، فضلاً عن إتاحة الوصول السريع إلى البيانات اللازمة لاتخاذ القرار</w:t>
      </w:r>
      <w:r w:rsidRPr="00F626F7">
        <w:rPr>
          <w:rFonts w:ascii="Simplified Arabic" w:hAnsi="Simplified Arabic" w:cs="Simplified Arabic"/>
          <w:color w:val="1B1C1D"/>
          <w:sz w:val="24"/>
          <w:szCs w:val="24"/>
        </w:rPr>
        <w:t>.</w:t>
      </w:r>
    </w:p>
    <w:p w14:paraId="2DC8B234" w14:textId="1D19EED9" w:rsidR="00EA661F" w:rsidRDefault="00EA661F" w:rsidP="00487E24">
      <w:pPr>
        <w:spacing w:after="0"/>
        <w:jc w:val="both"/>
        <w:rPr>
          <w:rFonts w:ascii="Simplified Arabic" w:hAnsi="Simplified Arabic" w:cs="Simplified Arabic"/>
          <w:color w:val="1B1C1D"/>
          <w:sz w:val="24"/>
          <w:szCs w:val="24"/>
        </w:rPr>
      </w:pPr>
      <w:r w:rsidRPr="00EA661F">
        <w:rPr>
          <w:rFonts w:ascii="Simplified Arabic" w:hAnsi="Simplified Arabic" w:cs="Simplified Arabic"/>
          <w:color w:val="1B1C1D"/>
          <w:sz w:val="24"/>
          <w:szCs w:val="24"/>
          <w:rtl/>
        </w:rPr>
        <w:t xml:space="preserve">كما أوضح </w:t>
      </w:r>
      <w:proofErr w:type="spellStart"/>
      <w:r w:rsidRPr="00EA661F">
        <w:rPr>
          <w:rFonts w:ascii="Simplified Arabic" w:hAnsi="Simplified Arabic" w:cs="Simplified Arabic"/>
          <w:color w:val="1B1C1D"/>
          <w:sz w:val="24"/>
          <w:szCs w:val="24"/>
        </w:rPr>
        <w:t>Vararean-Cochisa</w:t>
      </w:r>
      <w:proofErr w:type="spellEnd"/>
      <w:r w:rsidRPr="00EA661F">
        <w:rPr>
          <w:rFonts w:ascii="Simplified Arabic" w:hAnsi="Simplified Arabic" w:cs="Simplified Arabic"/>
          <w:color w:val="1B1C1D"/>
          <w:sz w:val="24"/>
          <w:szCs w:val="24"/>
          <w:rtl/>
        </w:rPr>
        <w:t xml:space="preserve"> و</w:t>
      </w:r>
      <w:r w:rsidRPr="00EA661F">
        <w:rPr>
          <w:rFonts w:ascii="Simplified Arabic" w:hAnsi="Simplified Arabic" w:cs="Simplified Arabic"/>
          <w:color w:val="1B1C1D"/>
          <w:sz w:val="24"/>
          <w:szCs w:val="24"/>
        </w:rPr>
        <w:t>Crisan</w:t>
      </w:r>
      <w:r w:rsidRPr="00EA661F">
        <w:rPr>
          <w:rFonts w:ascii="Simplified Arabic" w:hAnsi="Simplified Arabic" w:cs="Simplified Arabic"/>
          <w:color w:val="1B1C1D"/>
          <w:sz w:val="24"/>
          <w:szCs w:val="24"/>
          <w:rtl/>
        </w:rPr>
        <w:t xml:space="preserve"> (2025) أن البنية التحتية الرقمية تعد عاملاً حاسماً في نجاح التحول الرقمي في قطاع التشييد والبناء، لأنها تسهم في دعم تطبيق تقنيات نمذجة معلومات البناء، وإنترنت الأشياء، والحوسبة السحابية، بما ينعكس إيجاباً على كفاءة تنفيذ المشاريع وتحسين إدارة الموارد </w:t>
      </w:r>
    </w:p>
    <w:p w14:paraId="67415AC8" w14:textId="53433759" w:rsidR="00F626F7" w:rsidRPr="00487E24" w:rsidRDefault="00F626F7" w:rsidP="00F626F7">
      <w:pPr>
        <w:spacing w:after="0"/>
        <w:ind w:left="43"/>
        <w:jc w:val="both"/>
        <w:rPr>
          <w:rFonts w:ascii="Simplified Arabic" w:hAnsi="Simplified Arabic" w:cs="Simplified Arabic"/>
          <w:b/>
          <w:bCs/>
          <w:color w:val="1B1C1D"/>
          <w:sz w:val="28"/>
          <w:szCs w:val="28"/>
        </w:rPr>
      </w:pPr>
      <w:r w:rsidRPr="00487E24">
        <w:rPr>
          <w:rFonts w:ascii="Simplified Arabic" w:hAnsi="Simplified Arabic" w:cs="Simplified Arabic"/>
          <w:b/>
          <w:bCs/>
          <w:color w:val="1B1C1D"/>
          <w:sz w:val="28"/>
          <w:szCs w:val="28"/>
        </w:rPr>
        <w:t>-2</w:t>
      </w:r>
      <w:r w:rsidRPr="00487E24">
        <w:rPr>
          <w:rFonts w:ascii="Simplified Arabic" w:hAnsi="Simplified Arabic" w:cs="Simplified Arabic"/>
          <w:b/>
          <w:bCs/>
          <w:color w:val="1B1C1D"/>
          <w:sz w:val="28"/>
          <w:szCs w:val="28"/>
          <w:rtl/>
        </w:rPr>
        <w:t>القيادة والدعم الإداري للتحول الرقمي</w:t>
      </w:r>
    </w:p>
    <w:p w14:paraId="51449F78" w14:textId="58614C3D" w:rsidR="00F626F7" w:rsidRPr="00F626F7" w:rsidRDefault="00F626F7" w:rsidP="00F626F7">
      <w:pPr>
        <w:spacing w:after="0"/>
        <w:ind w:left="43"/>
        <w:jc w:val="both"/>
        <w:rPr>
          <w:rFonts w:ascii="Simplified Arabic" w:hAnsi="Simplified Arabic" w:cs="Simplified Arabic"/>
          <w:color w:val="1B1C1D"/>
          <w:sz w:val="24"/>
          <w:szCs w:val="24"/>
        </w:rPr>
      </w:pPr>
      <w:r w:rsidRPr="00F626F7">
        <w:rPr>
          <w:rFonts w:ascii="Simplified Arabic" w:hAnsi="Simplified Arabic" w:cs="Simplified Arabic"/>
          <w:color w:val="1B1C1D"/>
          <w:sz w:val="24"/>
          <w:szCs w:val="24"/>
          <w:rtl/>
        </w:rPr>
        <w:t>تعد القيادة الرقمية من أهم الأبعاد المؤثرة في نجاح التحول الرقمي، حيث يقع على عاتق الإدارة العليا وضع الرؤية الرقمية للمؤسسة، وتوفير الموارد اللازمة، وتهيئة البيئة التنظيمية المناسبة لتطبيق التقنيات الحديثة</w:t>
      </w:r>
      <w:r w:rsidRPr="00F626F7">
        <w:rPr>
          <w:rFonts w:ascii="Simplified Arabic" w:hAnsi="Simplified Arabic" w:cs="Simplified Arabic"/>
          <w:color w:val="1B1C1D"/>
          <w:sz w:val="24"/>
          <w:szCs w:val="24"/>
        </w:rPr>
        <w:t>.</w:t>
      </w:r>
    </w:p>
    <w:p w14:paraId="23C5DD98" w14:textId="02070ECE" w:rsidR="00EA661F" w:rsidRPr="00F626F7" w:rsidRDefault="00F626F7" w:rsidP="00EA661F">
      <w:pPr>
        <w:spacing w:after="0"/>
        <w:ind w:left="43"/>
        <w:jc w:val="both"/>
        <w:rPr>
          <w:rFonts w:ascii="Simplified Arabic" w:hAnsi="Simplified Arabic" w:cs="Simplified Arabic"/>
          <w:color w:val="1B1C1D"/>
          <w:sz w:val="24"/>
          <w:szCs w:val="24"/>
        </w:rPr>
      </w:pPr>
      <w:r w:rsidRPr="00F626F7">
        <w:rPr>
          <w:rFonts w:ascii="Simplified Arabic" w:hAnsi="Simplified Arabic" w:cs="Simplified Arabic"/>
          <w:color w:val="1B1C1D"/>
          <w:sz w:val="24"/>
          <w:szCs w:val="24"/>
          <w:rtl/>
        </w:rPr>
        <w:lastRenderedPageBreak/>
        <w:t xml:space="preserve">وأشار </w:t>
      </w:r>
      <w:r w:rsidRPr="00F626F7">
        <w:rPr>
          <w:rFonts w:ascii="Simplified Arabic" w:hAnsi="Simplified Arabic" w:cs="Simplified Arabic"/>
          <w:b/>
          <w:bCs/>
          <w:color w:val="1B1C1D"/>
          <w:sz w:val="24"/>
          <w:szCs w:val="24"/>
          <w:rtl/>
        </w:rPr>
        <w:t>جعفر العلوان</w:t>
      </w:r>
      <w:r w:rsidRPr="00F626F7">
        <w:rPr>
          <w:rFonts w:ascii="Simplified Arabic" w:hAnsi="Simplified Arabic" w:cs="Simplified Arabic"/>
          <w:b/>
          <w:bCs/>
          <w:color w:val="1B1C1D"/>
          <w:sz w:val="24"/>
          <w:szCs w:val="24"/>
        </w:rPr>
        <w:t xml:space="preserve"> (2023)</w:t>
      </w:r>
      <w:r w:rsidRPr="00F626F7">
        <w:rPr>
          <w:rFonts w:ascii="Simplified Arabic" w:hAnsi="Simplified Arabic" w:cs="Simplified Arabic"/>
          <w:color w:val="1B1C1D"/>
          <w:sz w:val="24"/>
          <w:szCs w:val="24"/>
        </w:rPr>
        <w:t xml:space="preserve"> </w:t>
      </w:r>
      <w:r w:rsidRPr="00F626F7">
        <w:rPr>
          <w:rFonts w:ascii="Simplified Arabic" w:hAnsi="Simplified Arabic" w:cs="Simplified Arabic"/>
          <w:color w:val="1B1C1D"/>
          <w:sz w:val="24"/>
          <w:szCs w:val="24"/>
          <w:rtl/>
        </w:rPr>
        <w:t>إلى أن القيادة التنظيمية في عصر التحول الرقمي تؤدي دوراً محورياً في بناء الاستراتيجيات الرقمية وإدارة التغيير التنظيمي وتعزيز ثقافة الابتكار داخل المؤسسات، بما يساعد على تحقيق أهداف التحول الرقمي بصورة أكثر فعالية</w:t>
      </w:r>
      <w:r w:rsidRPr="00F626F7">
        <w:rPr>
          <w:rFonts w:ascii="Simplified Arabic" w:hAnsi="Simplified Arabic" w:cs="Simplified Arabic"/>
          <w:color w:val="1B1C1D"/>
          <w:sz w:val="24"/>
          <w:szCs w:val="24"/>
        </w:rPr>
        <w:t>.</w:t>
      </w:r>
    </w:p>
    <w:p w14:paraId="600D7A39" w14:textId="06ECBB20" w:rsidR="00EA661F" w:rsidRDefault="00EA661F" w:rsidP="00487E24">
      <w:pPr>
        <w:spacing w:after="0"/>
        <w:ind w:left="43"/>
        <w:jc w:val="both"/>
        <w:rPr>
          <w:rFonts w:ascii="Simplified Arabic" w:hAnsi="Simplified Arabic" w:cs="Simplified Arabic"/>
          <w:color w:val="1B1C1D"/>
          <w:sz w:val="24"/>
          <w:szCs w:val="24"/>
        </w:rPr>
      </w:pPr>
      <w:r w:rsidRPr="00EA661F">
        <w:rPr>
          <w:rFonts w:ascii="Simplified Arabic" w:hAnsi="Simplified Arabic" w:cs="Simplified Arabic"/>
          <w:color w:val="1B1C1D"/>
          <w:sz w:val="24"/>
          <w:szCs w:val="24"/>
          <w:rtl/>
        </w:rPr>
        <w:t xml:space="preserve">كما أكد </w:t>
      </w:r>
      <w:r w:rsidRPr="00EA661F">
        <w:rPr>
          <w:rFonts w:ascii="Simplified Arabic" w:hAnsi="Simplified Arabic" w:cs="Simplified Arabic"/>
          <w:color w:val="1B1C1D"/>
          <w:sz w:val="24"/>
          <w:szCs w:val="24"/>
        </w:rPr>
        <w:t>Samuelson</w:t>
      </w:r>
      <w:r w:rsidRPr="00EA661F">
        <w:rPr>
          <w:rFonts w:ascii="Simplified Arabic" w:hAnsi="Simplified Arabic" w:cs="Simplified Arabic"/>
          <w:color w:val="1B1C1D"/>
          <w:sz w:val="24"/>
          <w:szCs w:val="24"/>
          <w:rtl/>
        </w:rPr>
        <w:t xml:space="preserve"> و</w:t>
      </w:r>
      <w:r w:rsidRPr="00EA661F">
        <w:rPr>
          <w:rFonts w:ascii="Simplified Arabic" w:hAnsi="Simplified Arabic" w:cs="Simplified Arabic"/>
          <w:color w:val="1B1C1D"/>
          <w:sz w:val="24"/>
          <w:szCs w:val="24"/>
        </w:rPr>
        <w:t>Stehn</w:t>
      </w:r>
      <w:r w:rsidRPr="00EA661F">
        <w:rPr>
          <w:rFonts w:ascii="Simplified Arabic" w:hAnsi="Simplified Arabic" w:cs="Simplified Arabic"/>
          <w:color w:val="1B1C1D"/>
          <w:sz w:val="24"/>
          <w:szCs w:val="24"/>
          <w:rtl/>
        </w:rPr>
        <w:t xml:space="preserve"> (2023) أن نجاح التحول الرقمي في المؤسسات الإنشائية يرتبط بدرجة كبيرة بدعم الإدارة العليا لمبادرات التحول الرقمي وتبنيها لاستراتيجيات واضحة تضمن توظيف التكنولوجيا في تحقيق الميزة التنافسية وتحسين الأداء المؤسسي.</w:t>
      </w:r>
    </w:p>
    <w:p w14:paraId="14227039" w14:textId="6D715D0C" w:rsidR="00F626F7" w:rsidRPr="00487E24" w:rsidRDefault="00F626F7" w:rsidP="00F626F7">
      <w:pPr>
        <w:spacing w:after="0"/>
        <w:ind w:left="43"/>
        <w:jc w:val="both"/>
        <w:rPr>
          <w:rFonts w:ascii="Simplified Arabic" w:hAnsi="Simplified Arabic" w:cs="Simplified Arabic"/>
          <w:b/>
          <w:bCs/>
          <w:color w:val="1B1C1D"/>
          <w:sz w:val="28"/>
          <w:szCs w:val="28"/>
        </w:rPr>
      </w:pPr>
      <w:r w:rsidRPr="00487E24">
        <w:rPr>
          <w:rFonts w:ascii="Simplified Arabic" w:hAnsi="Simplified Arabic" w:cs="Simplified Arabic"/>
          <w:b/>
          <w:bCs/>
          <w:color w:val="1B1C1D"/>
          <w:sz w:val="28"/>
          <w:szCs w:val="28"/>
        </w:rPr>
        <w:t>-3</w:t>
      </w:r>
      <w:r w:rsidRPr="00487E24">
        <w:rPr>
          <w:rFonts w:ascii="Simplified Arabic" w:hAnsi="Simplified Arabic" w:cs="Simplified Arabic"/>
          <w:b/>
          <w:bCs/>
          <w:color w:val="1B1C1D"/>
          <w:sz w:val="28"/>
          <w:szCs w:val="28"/>
          <w:rtl/>
        </w:rPr>
        <w:t>الموارد البشرية والمهارات الرقمية</w:t>
      </w:r>
    </w:p>
    <w:p w14:paraId="0837F8E7" w14:textId="77777777" w:rsidR="00F626F7" w:rsidRPr="00F626F7" w:rsidRDefault="00F626F7" w:rsidP="00F626F7">
      <w:pPr>
        <w:spacing w:after="0"/>
        <w:ind w:left="43"/>
        <w:jc w:val="both"/>
        <w:rPr>
          <w:rFonts w:ascii="Simplified Arabic" w:hAnsi="Simplified Arabic" w:cs="Simplified Arabic"/>
          <w:color w:val="1B1C1D"/>
          <w:sz w:val="24"/>
          <w:szCs w:val="24"/>
        </w:rPr>
      </w:pPr>
      <w:r w:rsidRPr="00F626F7">
        <w:rPr>
          <w:rFonts w:ascii="Simplified Arabic" w:hAnsi="Simplified Arabic" w:cs="Simplified Arabic"/>
          <w:color w:val="1B1C1D"/>
          <w:sz w:val="24"/>
          <w:szCs w:val="24"/>
          <w:rtl/>
        </w:rPr>
        <w:t>يشكل العنصر البشري أحد أهم مقومات التحول الرقمي، إذ لا يمكن تحقيق الاستفادة الكاملة من التقنيات الحديثة دون وجود كوادر تمتلك المهارات والمعارف الرقمية اللازمة</w:t>
      </w:r>
      <w:r w:rsidRPr="00F626F7">
        <w:rPr>
          <w:rFonts w:ascii="Simplified Arabic" w:hAnsi="Simplified Arabic" w:cs="Simplified Arabic"/>
          <w:color w:val="1B1C1D"/>
          <w:sz w:val="24"/>
          <w:szCs w:val="24"/>
        </w:rPr>
        <w:t>.</w:t>
      </w:r>
    </w:p>
    <w:p w14:paraId="3EF9E0A9" w14:textId="457B5E60" w:rsidR="00EA661F" w:rsidRPr="00F626F7" w:rsidRDefault="00F626F7" w:rsidP="00487E24">
      <w:pPr>
        <w:spacing w:after="0"/>
        <w:ind w:left="43"/>
        <w:jc w:val="both"/>
        <w:rPr>
          <w:rFonts w:ascii="Simplified Arabic" w:hAnsi="Simplified Arabic" w:cs="Simplified Arabic"/>
          <w:color w:val="1B1C1D"/>
          <w:sz w:val="24"/>
          <w:szCs w:val="24"/>
        </w:rPr>
      </w:pPr>
      <w:r w:rsidRPr="00F626F7">
        <w:rPr>
          <w:rFonts w:ascii="Simplified Arabic" w:hAnsi="Simplified Arabic" w:cs="Simplified Arabic"/>
          <w:color w:val="1B1C1D"/>
          <w:sz w:val="24"/>
          <w:szCs w:val="24"/>
          <w:rtl/>
        </w:rPr>
        <w:t xml:space="preserve">وأوضحت دراسة </w:t>
      </w:r>
      <w:r w:rsidRPr="00F626F7">
        <w:rPr>
          <w:rFonts w:ascii="Simplified Arabic" w:hAnsi="Simplified Arabic" w:cs="Simplified Arabic"/>
          <w:b/>
          <w:bCs/>
          <w:color w:val="1B1C1D"/>
          <w:sz w:val="24"/>
          <w:szCs w:val="24"/>
          <w:rtl/>
        </w:rPr>
        <w:t>هدى إبراهيم أحمد دويدار وطارق حسن عابدين</w:t>
      </w:r>
      <w:r w:rsidRPr="00F626F7">
        <w:rPr>
          <w:rFonts w:ascii="Simplified Arabic" w:hAnsi="Simplified Arabic" w:cs="Simplified Arabic"/>
          <w:b/>
          <w:bCs/>
          <w:color w:val="1B1C1D"/>
          <w:sz w:val="24"/>
          <w:szCs w:val="24"/>
        </w:rPr>
        <w:t xml:space="preserve"> (2023)</w:t>
      </w:r>
      <w:r w:rsidRPr="00F626F7">
        <w:rPr>
          <w:rFonts w:ascii="Simplified Arabic" w:hAnsi="Simplified Arabic" w:cs="Simplified Arabic"/>
          <w:color w:val="1B1C1D"/>
          <w:sz w:val="24"/>
          <w:szCs w:val="24"/>
        </w:rPr>
        <w:t xml:space="preserve"> </w:t>
      </w:r>
      <w:r w:rsidRPr="00F626F7">
        <w:rPr>
          <w:rFonts w:ascii="Simplified Arabic" w:hAnsi="Simplified Arabic" w:cs="Simplified Arabic"/>
          <w:color w:val="1B1C1D"/>
          <w:sz w:val="24"/>
          <w:szCs w:val="24"/>
          <w:rtl/>
        </w:rPr>
        <w:t>أن المهارات الرقمية تعد من الأبعاد الجوهرية للتحول الرقمي لما لها من تأثير مباشر في تطوير رأس المال الفكري وتحسين الكفاءة التنظيمية للمؤسسات. كما أكدت الدراسة أهمية التدريب المستمر للعاملين وتطوير قدراتهم التقنية لمواكبة المتغيرات الرقمية الحديثة</w:t>
      </w:r>
      <w:r w:rsidRPr="00F626F7">
        <w:rPr>
          <w:rFonts w:ascii="Simplified Arabic" w:hAnsi="Simplified Arabic" w:cs="Simplified Arabic"/>
          <w:color w:val="1B1C1D"/>
          <w:sz w:val="24"/>
          <w:szCs w:val="24"/>
        </w:rPr>
        <w:t>.</w:t>
      </w:r>
    </w:p>
    <w:p w14:paraId="3A4B4F74" w14:textId="42D376A5" w:rsidR="00EA661F" w:rsidRDefault="00EA661F" w:rsidP="00487E24">
      <w:pPr>
        <w:spacing w:after="0"/>
        <w:ind w:left="43"/>
        <w:jc w:val="both"/>
        <w:rPr>
          <w:rFonts w:ascii="Simplified Arabic" w:hAnsi="Simplified Arabic" w:cs="Simplified Arabic"/>
          <w:color w:val="1B1C1D"/>
          <w:sz w:val="24"/>
          <w:szCs w:val="24"/>
        </w:rPr>
      </w:pPr>
      <w:r>
        <w:rPr>
          <w:rFonts w:ascii="Simplified Arabic" w:hAnsi="Simplified Arabic" w:cs="Simplified Arabic" w:hint="cs"/>
          <w:color w:val="1B1C1D"/>
          <w:sz w:val="24"/>
          <w:szCs w:val="24"/>
          <w:rtl/>
        </w:rPr>
        <w:t>و</w:t>
      </w:r>
      <w:r w:rsidRPr="00EA661F">
        <w:rPr>
          <w:rFonts w:ascii="Simplified Arabic" w:hAnsi="Simplified Arabic" w:cs="Simplified Arabic"/>
          <w:color w:val="1B1C1D"/>
          <w:sz w:val="24"/>
          <w:szCs w:val="24"/>
          <w:rtl/>
        </w:rPr>
        <w:t xml:space="preserve">أشار </w:t>
      </w:r>
      <w:r w:rsidRPr="00EA661F">
        <w:rPr>
          <w:rFonts w:ascii="Simplified Arabic" w:hAnsi="Simplified Arabic" w:cs="Simplified Arabic"/>
          <w:color w:val="1B1C1D"/>
          <w:sz w:val="24"/>
          <w:szCs w:val="24"/>
        </w:rPr>
        <w:t>Samuelson</w:t>
      </w:r>
      <w:r w:rsidRPr="00EA661F">
        <w:rPr>
          <w:rFonts w:ascii="Simplified Arabic" w:hAnsi="Simplified Arabic" w:cs="Simplified Arabic"/>
          <w:color w:val="1B1C1D"/>
          <w:sz w:val="24"/>
          <w:szCs w:val="24"/>
          <w:rtl/>
        </w:rPr>
        <w:t xml:space="preserve"> و</w:t>
      </w:r>
      <w:r w:rsidRPr="00EA661F">
        <w:rPr>
          <w:rFonts w:ascii="Simplified Arabic" w:hAnsi="Simplified Arabic" w:cs="Simplified Arabic"/>
          <w:color w:val="1B1C1D"/>
          <w:sz w:val="24"/>
          <w:szCs w:val="24"/>
        </w:rPr>
        <w:t>Stehn</w:t>
      </w:r>
      <w:r w:rsidRPr="00EA661F">
        <w:rPr>
          <w:rFonts w:ascii="Simplified Arabic" w:hAnsi="Simplified Arabic" w:cs="Simplified Arabic"/>
          <w:color w:val="1B1C1D"/>
          <w:sz w:val="24"/>
          <w:szCs w:val="24"/>
          <w:rtl/>
        </w:rPr>
        <w:t xml:space="preserve"> (2023) إلى أن المؤسسات التي تستثمر في تنمية المهارات الرقمية للعاملين تحقق مستويات أعلى من النجاح في تطبيق التحول الرقمي مقارنة بالمؤسسات التي تركز على الاستثمار التقني فقط دون تطوير مواردها البشرية</w:t>
      </w:r>
    </w:p>
    <w:p w14:paraId="500AF9D6" w14:textId="2EEED589" w:rsidR="00F626F7" w:rsidRPr="00F626F7" w:rsidRDefault="00F626F7" w:rsidP="00F626F7">
      <w:pPr>
        <w:spacing w:after="0"/>
        <w:ind w:left="43"/>
        <w:jc w:val="both"/>
        <w:rPr>
          <w:rFonts w:ascii="Simplified Arabic" w:hAnsi="Simplified Arabic" w:cs="Simplified Arabic"/>
          <w:b/>
          <w:bCs/>
          <w:color w:val="1B1C1D"/>
          <w:sz w:val="24"/>
          <w:szCs w:val="24"/>
        </w:rPr>
      </w:pPr>
      <w:r>
        <w:rPr>
          <w:rFonts w:ascii="Simplified Arabic" w:hAnsi="Simplified Arabic" w:cs="Simplified Arabic"/>
          <w:b/>
          <w:bCs/>
          <w:color w:val="1B1C1D"/>
          <w:sz w:val="24"/>
          <w:szCs w:val="24"/>
        </w:rPr>
        <w:t>-4</w:t>
      </w:r>
      <w:r w:rsidRPr="00F626F7">
        <w:rPr>
          <w:rFonts w:ascii="Simplified Arabic" w:hAnsi="Simplified Arabic" w:cs="Simplified Arabic"/>
          <w:b/>
          <w:bCs/>
          <w:color w:val="1B1C1D"/>
          <w:sz w:val="24"/>
          <w:szCs w:val="24"/>
          <w:rtl/>
        </w:rPr>
        <w:t>العمليات الرقمية والابتكار التقني</w:t>
      </w:r>
    </w:p>
    <w:p w14:paraId="501F5A23" w14:textId="77777777" w:rsidR="00F626F7" w:rsidRPr="00F626F7" w:rsidRDefault="00F626F7" w:rsidP="00F626F7">
      <w:pPr>
        <w:spacing w:after="0"/>
        <w:ind w:left="43"/>
        <w:jc w:val="both"/>
        <w:rPr>
          <w:rFonts w:ascii="Simplified Arabic" w:hAnsi="Simplified Arabic" w:cs="Simplified Arabic"/>
          <w:color w:val="1B1C1D"/>
          <w:sz w:val="24"/>
          <w:szCs w:val="24"/>
        </w:rPr>
      </w:pPr>
      <w:r w:rsidRPr="00F626F7">
        <w:rPr>
          <w:rFonts w:ascii="Simplified Arabic" w:hAnsi="Simplified Arabic" w:cs="Simplified Arabic"/>
          <w:color w:val="1B1C1D"/>
          <w:sz w:val="24"/>
          <w:szCs w:val="24"/>
          <w:rtl/>
        </w:rPr>
        <w:t>يقصد بهذا البعد مدى قدرة المؤسسة على دمج التقنيات الرقمية في عملياتها التشغيلية والإدارية وإعادة تصميم إجراءات العمل بما يحقق الكفاءة والسرعة والجودة</w:t>
      </w:r>
      <w:r w:rsidRPr="00F626F7">
        <w:rPr>
          <w:rFonts w:ascii="Simplified Arabic" w:hAnsi="Simplified Arabic" w:cs="Simplified Arabic"/>
          <w:color w:val="1B1C1D"/>
          <w:sz w:val="24"/>
          <w:szCs w:val="24"/>
        </w:rPr>
        <w:t>.</w:t>
      </w:r>
    </w:p>
    <w:p w14:paraId="5DD1D0EC" w14:textId="77777777" w:rsidR="00F626F7" w:rsidRPr="00F626F7" w:rsidRDefault="00F626F7" w:rsidP="00F626F7">
      <w:pPr>
        <w:spacing w:after="0"/>
        <w:ind w:left="43"/>
        <w:jc w:val="both"/>
        <w:rPr>
          <w:rFonts w:ascii="Simplified Arabic" w:hAnsi="Simplified Arabic" w:cs="Simplified Arabic"/>
          <w:color w:val="1B1C1D"/>
          <w:sz w:val="24"/>
          <w:szCs w:val="24"/>
        </w:rPr>
      </w:pPr>
      <w:r w:rsidRPr="00F626F7">
        <w:rPr>
          <w:rFonts w:ascii="Simplified Arabic" w:hAnsi="Simplified Arabic" w:cs="Simplified Arabic"/>
          <w:color w:val="1B1C1D"/>
          <w:sz w:val="24"/>
          <w:szCs w:val="24"/>
          <w:rtl/>
        </w:rPr>
        <w:t xml:space="preserve">وأشارت </w:t>
      </w:r>
      <w:r w:rsidRPr="00F626F7">
        <w:rPr>
          <w:rFonts w:ascii="Simplified Arabic" w:hAnsi="Simplified Arabic" w:cs="Simplified Arabic"/>
          <w:b/>
          <w:bCs/>
          <w:color w:val="1B1C1D"/>
          <w:sz w:val="24"/>
          <w:szCs w:val="24"/>
          <w:rtl/>
        </w:rPr>
        <w:t>أسماء يوسف باشميل</w:t>
      </w:r>
      <w:r w:rsidRPr="00F626F7">
        <w:rPr>
          <w:rFonts w:ascii="Simplified Arabic" w:hAnsi="Simplified Arabic" w:cs="Simplified Arabic"/>
          <w:b/>
          <w:bCs/>
          <w:color w:val="1B1C1D"/>
          <w:sz w:val="24"/>
          <w:szCs w:val="24"/>
        </w:rPr>
        <w:t xml:space="preserve"> (2025)</w:t>
      </w:r>
      <w:r w:rsidRPr="00F626F7">
        <w:rPr>
          <w:rFonts w:ascii="Simplified Arabic" w:hAnsi="Simplified Arabic" w:cs="Simplified Arabic"/>
          <w:color w:val="1B1C1D"/>
          <w:sz w:val="24"/>
          <w:szCs w:val="24"/>
        </w:rPr>
        <w:t xml:space="preserve"> </w:t>
      </w:r>
      <w:r w:rsidRPr="00F626F7">
        <w:rPr>
          <w:rFonts w:ascii="Simplified Arabic" w:hAnsi="Simplified Arabic" w:cs="Simplified Arabic"/>
          <w:color w:val="1B1C1D"/>
          <w:sz w:val="24"/>
          <w:szCs w:val="24"/>
          <w:rtl/>
        </w:rPr>
        <w:t>إلى أن توظيف التقنيات الرقمية الحديثة في إدارة المشاريع يسهم في تطوير العمليات التشغيلية وتحسين كفاءة تنفيذ الأعمال ودعم الابتكار واتخاذ القرارات القائمة على البيانات، الأمر الذي ينعكس إيجاباً على أداء المؤسسات وقدرتها التنافسية</w:t>
      </w:r>
      <w:r w:rsidRPr="00F626F7">
        <w:rPr>
          <w:rFonts w:ascii="Simplified Arabic" w:hAnsi="Simplified Arabic" w:cs="Simplified Arabic"/>
          <w:color w:val="1B1C1D"/>
          <w:sz w:val="24"/>
          <w:szCs w:val="24"/>
        </w:rPr>
        <w:t>.</w:t>
      </w:r>
    </w:p>
    <w:p w14:paraId="7F79CE7B" w14:textId="15AA99E7" w:rsidR="00F626F7" w:rsidRDefault="00EA661F" w:rsidP="00F626F7">
      <w:pPr>
        <w:spacing w:after="0"/>
        <w:ind w:left="43"/>
        <w:jc w:val="both"/>
        <w:rPr>
          <w:rFonts w:ascii="Simplified Arabic" w:hAnsi="Simplified Arabic" w:cs="Simplified Arabic"/>
          <w:color w:val="1B1C1D"/>
          <w:sz w:val="24"/>
          <w:szCs w:val="24"/>
          <w:rtl/>
        </w:rPr>
      </w:pPr>
      <w:r w:rsidRPr="00EA661F">
        <w:rPr>
          <w:rFonts w:ascii="Simplified Arabic" w:hAnsi="Simplified Arabic" w:cs="Simplified Arabic"/>
          <w:color w:val="1B1C1D"/>
          <w:sz w:val="24"/>
          <w:szCs w:val="24"/>
          <w:rtl/>
        </w:rPr>
        <w:t>كما أوضح (</w:t>
      </w:r>
      <w:r w:rsidRPr="00EA661F">
        <w:rPr>
          <w:rFonts w:ascii="Simplified Arabic" w:hAnsi="Simplified Arabic" w:cs="Simplified Arabic"/>
          <w:color w:val="1B1C1D"/>
          <w:sz w:val="24"/>
          <w:szCs w:val="24"/>
        </w:rPr>
        <w:t>Jiao et al., 2025</w:t>
      </w:r>
      <w:r w:rsidRPr="00EA661F">
        <w:rPr>
          <w:rFonts w:ascii="Simplified Arabic" w:hAnsi="Simplified Arabic" w:cs="Simplified Arabic"/>
          <w:color w:val="1B1C1D"/>
          <w:sz w:val="24"/>
          <w:szCs w:val="24"/>
          <w:rtl/>
        </w:rPr>
        <w:t>) أن استخدام التقنيات الرقمية في المشاريع الإنشائية مثل الذكاء الاصطناعي وإنترنت الأشياء ونمذجة معلومات البناء يسهم في تحسين مراقبة الأداء، وتقليل الأخطاء التشغيلية، وتخفيض التكاليف، وزيادة الإنتاجية خلال مختلف مراحل المشروع الإنشائي</w:t>
      </w:r>
    </w:p>
    <w:p w14:paraId="4A4D1D3A" w14:textId="77777777" w:rsidR="00BD7166" w:rsidRPr="00BD7166" w:rsidRDefault="00BD7166" w:rsidP="00BD7166">
      <w:pPr>
        <w:rPr>
          <w:rtl/>
        </w:rPr>
      </w:pPr>
    </w:p>
    <w:p w14:paraId="79F8D2A5" w14:textId="2EF2A698" w:rsidR="00D203E6" w:rsidRPr="00487E24" w:rsidRDefault="00BD7166" w:rsidP="00552E0E">
      <w:pPr>
        <w:pStyle w:val="Heading1"/>
        <w:rPr>
          <w:rFonts w:ascii="Simplified Arabic" w:hAnsi="Simplified Arabic" w:cs="Simplified Arabic"/>
          <w:b/>
          <w:bCs/>
          <w:sz w:val="36"/>
          <w:szCs w:val="36"/>
          <w:rtl/>
          <w:lang w:bidi="ar-EG"/>
        </w:rPr>
      </w:pPr>
      <w:bookmarkStart w:id="149" w:name="_Toc192857550"/>
      <w:bookmarkStart w:id="150" w:name="_Toc234606965"/>
      <w:bookmarkStart w:id="151" w:name="_Toc235100916"/>
      <w:r w:rsidRPr="00487E24">
        <w:rPr>
          <w:rFonts w:ascii="Simplified Arabic" w:hAnsi="Simplified Arabic" w:cs="Simplified Arabic" w:hint="cs"/>
          <w:b/>
          <w:bCs/>
          <w:sz w:val="36"/>
          <w:szCs w:val="36"/>
          <w:rtl/>
          <w:lang w:bidi="ar-EG"/>
        </w:rPr>
        <w:t xml:space="preserve">ثانياً: كفاءة </w:t>
      </w:r>
      <w:r w:rsidR="00D203E6" w:rsidRPr="00487E24">
        <w:rPr>
          <w:rFonts w:ascii="Simplified Arabic" w:hAnsi="Simplified Arabic" w:cs="Simplified Arabic" w:hint="cs"/>
          <w:b/>
          <w:bCs/>
          <w:sz w:val="36"/>
          <w:szCs w:val="36"/>
          <w:rtl/>
          <w:lang w:bidi="ar-EG"/>
        </w:rPr>
        <w:t>إدا</w:t>
      </w:r>
      <w:r w:rsidRPr="00487E24">
        <w:rPr>
          <w:rFonts w:ascii="Simplified Arabic" w:hAnsi="Simplified Arabic" w:cs="Simplified Arabic" w:hint="cs"/>
          <w:b/>
          <w:bCs/>
          <w:sz w:val="36"/>
          <w:szCs w:val="36"/>
          <w:rtl/>
          <w:lang w:bidi="ar-EG"/>
        </w:rPr>
        <w:t>ء</w:t>
      </w:r>
      <w:r w:rsidR="00D203E6" w:rsidRPr="00487E24">
        <w:rPr>
          <w:rFonts w:ascii="Simplified Arabic" w:hAnsi="Simplified Arabic" w:cs="Simplified Arabic" w:hint="cs"/>
          <w:b/>
          <w:bCs/>
          <w:sz w:val="36"/>
          <w:szCs w:val="36"/>
          <w:rtl/>
          <w:lang w:bidi="ar-EG"/>
        </w:rPr>
        <w:t xml:space="preserve"> المشاريع</w:t>
      </w:r>
      <w:bookmarkEnd w:id="149"/>
      <w:r w:rsidRPr="00487E24">
        <w:rPr>
          <w:rFonts w:ascii="Simplified Arabic" w:hAnsi="Simplified Arabic" w:cs="Simplified Arabic" w:hint="cs"/>
          <w:b/>
          <w:bCs/>
          <w:sz w:val="36"/>
          <w:szCs w:val="36"/>
          <w:rtl/>
          <w:lang w:bidi="ar-EG"/>
        </w:rPr>
        <w:t xml:space="preserve"> </w:t>
      </w:r>
      <w:r w:rsidR="009F4257" w:rsidRPr="00487E24">
        <w:rPr>
          <w:rFonts w:ascii="Simplified Arabic" w:hAnsi="Simplified Arabic" w:cs="Simplified Arabic" w:hint="cs"/>
          <w:b/>
          <w:bCs/>
          <w:sz w:val="36"/>
          <w:szCs w:val="36"/>
          <w:rtl/>
          <w:lang w:bidi="ar-EG"/>
        </w:rPr>
        <w:t>الإنشائية</w:t>
      </w:r>
      <w:bookmarkEnd w:id="150"/>
      <w:bookmarkEnd w:id="151"/>
    </w:p>
    <w:p w14:paraId="59B5FE13" w14:textId="77777777" w:rsidR="00D203E6" w:rsidRPr="00487E24" w:rsidRDefault="00D203E6" w:rsidP="00552E0E">
      <w:pPr>
        <w:pStyle w:val="Heading1"/>
        <w:rPr>
          <w:rFonts w:ascii="Simplified Arabic" w:hAnsi="Simplified Arabic" w:cs="Simplified Arabic"/>
          <w:b/>
          <w:bCs/>
          <w:rtl/>
          <w:lang w:bidi="ar-EG"/>
        </w:rPr>
      </w:pPr>
      <w:bookmarkStart w:id="152" w:name="_Toc192857551"/>
      <w:bookmarkStart w:id="153" w:name="_Toc234606966"/>
      <w:bookmarkStart w:id="154" w:name="_Toc235100917"/>
      <w:r w:rsidRPr="00487E24">
        <w:rPr>
          <w:rFonts w:ascii="Simplified Arabic" w:hAnsi="Simplified Arabic" w:cs="Simplified Arabic" w:hint="cs"/>
          <w:b/>
          <w:bCs/>
          <w:rtl/>
          <w:lang w:bidi="ar-EG"/>
        </w:rPr>
        <w:t>مفهوم إدارة المشاريع:</w:t>
      </w:r>
      <w:bookmarkEnd w:id="152"/>
      <w:bookmarkEnd w:id="153"/>
      <w:bookmarkEnd w:id="154"/>
    </w:p>
    <w:p w14:paraId="35E0FBBD"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تتزايد حاجة المنظمات إلى توظيف أفراد ذوي مؤهلات ومهارات وخبرات خاصة، تكون مهمتهم إدارة المشروعات التي تقوم بتنفيذها هذه المنظمات، وهنا يجدر القول إنه إذا تسلم شخص ما إدارة مشروع، فإن الأمر يصبح كارثة إن لم يكن على </w:t>
      </w:r>
      <w:r w:rsidRPr="00552E0E">
        <w:rPr>
          <w:rFonts w:ascii="Simplified Arabic" w:hAnsi="Simplified Arabic" w:cs="Simplified Arabic" w:hint="cs"/>
          <w:sz w:val="24"/>
          <w:szCs w:val="24"/>
          <w:rtl/>
          <w:lang w:bidi="ar-EG"/>
        </w:rPr>
        <w:lastRenderedPageBreak/>
        <w:t>معرفة والمام ودراية بإدارة المشروعات فمدير المشروع يجب أن يمتلك مجموعة مما يسمى بمهارات إدارة المشروع، تساعده على إكمال المشروع في الوقت المحدد، ووفق الميزانية المحددة، ووفق الأهداف المتفق عليها</w:t>
      </w:r>
      <w:r w:rsidRPr="00552E0E">
        <w:rPr>
          <w:rFonts w:ascii="Simplified Arabic" w:hAnsi="Simplified Arabic" w:cs="Simplified Arabic" w:hint="cs"/>
          <w:sz w:val="24"/>
          <w:szCs w:val="24"/>
          <w:rtl/>
        </w:rPr>
        <w:t xml:space="preserve"> </w:t>
      </w:r>
      <w:r w:rsidRPr="00552E0E">
        <w:rPr>
          <w:rFonts w:ascii="Simplified Arabic" w:hAnsi="Simplified Arabic" w:cs="Simplified Arabic" w:hint="cs"/>
          <w:b/>
          <w:bCs/>
          <w:sz w:val="24"/>
          <w:szCs w:val="24"/>
          <w:rtl/>
          <w:lang w:bidi="ar-EG"/>
        </w:rPr>
        <w:t>(ناصرو ياغي، 2019).</w:t>
      </w:r>
    </w:p>
    <w:p w14:paraId="13265D86"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رغم تعدد التعريفات بإدارة المشاريع، إلا أن المشروع في أبسط معانيه يمكن أن يعرف على أنه منظمة مؤقته لتنفيذ مجموعة من الأنشطة المنظمة لتحقيق هدف معين في فترة زمنية معينة وبالاستخدام موارد متنوعة المرجع </w:t>
      </w:r>
      <w:r w:rsidRPr="00552E0E">
        <w:rPr>
          <w:rFonts w:ascii="Simplified Arabic" w:hAnsi="Simplified Arabic" w:cs="Simplified Arabic" w:hint="cs"/>
          <w:b/>
          <w:bCs/>
          <w:sz w:val="24"/>
          <w:szCs w:val="24"/>
          <w:rtl/>
          <w:lang w:bidi="ar-EG"/>
        </w:rPr>
        <w:t xml:space="preserve">(خير الدين، </w:t>
      </w:r>
      <w:r w:rsidRPr="00552E0E">
        <w:rPr>
          <w:rFonts w:ascii="Simplified Arabic" w:hAnsi="Simplified Arabic" w:cs="Simplified Arabic" w:hint="cs"/>
          <w:b/>
          <w:bCs/>
          <w:sz w:val="24"/>
          <w:szCs w:val="24"/>
          <w:rtl/>
          <w:lang w:bidi="fa-IR"/>
        </w:rPr>
        <w:t>۲۰۱۲).</w:t>
      </w:r>
    </w:p>
    <w:p w14:paraId="41DEABAE" w14:textId="77777777" w:rsidR="00D203E6" w:rsidRPr="00552E0E" w:rsidRDefault="00D203E6" w:rsidP="00567D93">
      <w:pPr>
        <w:spacing w:line="360" w:lineRule="auto"/>
        <w:jc w:val="both"/>
        <w:rPr>
          <w:rFonts w:ascii="Simplified Arabic" w:hAnsi="Simplified Arabic" w:cs="Simplified Arabic"/>
          <w:b/>
          <w:bCs/>
          <w:sz w:val="24"/>
          <w:szCs w:val="24"/>
          <w:rtl/>
          <w:lang w:bidi="ar-EG"/>
        </w:rPr>
      </w:pPr>
      <w:r w:rsidRPr="00552E0E">
        <w:rPr>
          <w:rFonts w:ascii="Simplified Arabic" w:hAnsi="Simplified Arabic" w:cs="Simplified Arabic" w:hint="cs"/>
          <w:sz w:val="24"/>
          <w:szCs w:val="24"/>
          <w:rtl/>
          <w:lang w:bidi="ar-EG"/>
        </w:rPr>
        <w:t xml:space="preserve">يعرف الدليل المعرفي لإدارة المشاريع، المشروع بأنه: مجهود مؤقت يتم القيام به الإنشاء خدمة أو منتج أو نتيجة فريدة، وهذا التعريف يبرز سمتين مهمتين للمشروع هما الطبيعة المؤقتة للمشروع والسمة الفريدة غير المتكررة المختلفة من مشروع الآخر. </w:t>
      </w:r>
      <w:r w:rsidRPr="00552E0E">
        <w:rPr>
          <w:rFonts w:ascii="Simplified Arabic" w:hAnsi="Simplified Arabic" w:cs="Simplified Arabic" w:hint="cs"/>
          <w:b/>
          <w:bCs/>
          <w:sz w:val="24"/>
          <w:szCs w:val="24"/>
          <w:rtl/>
          <w:lang w:bidi="ar-EG"/>
        </w:rPr>
        <w:t>(معهد إدارة المشاريع، 2017)</w:t>
      </w:r>
    </w:p>
    <w:p w14:paraId="166D0F6D"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أما جمعية إدارة المشاريع البريطانية فقد عرفت المشروع على أنه مجموعة من الأنشطة المترابطة غير الروتينية لها بدايات ونهايات زمنية محددة يتم تنفيذها من قبل شخص أو منظمة لتحقيق أداء وهدف محدد في إطار معايير الكلفة والزمن والجودة المخطط لها. </w:t>
      </w:r>
      <w:r w:rsidRPr="00552E0E">
        <w:rPr>
          <w:rFonts w:ascii="Simplified Arabic" w:hAnsi="Simplified Arabic" w:cs="Simplified Arabic" w:hint="cs"/>
          <w:b/>
          <w:bCs/>
          <w:sz w:val="24"/>
          <w:szCs w:val="24"/>
          <w:rtl/>
          <w:lang w:bidi="ar-EG"/>
        </w:rPr>
        <w:t>(دودين ،2014)</w:t>
      </w:r>
    </w:p>
    <w:p w14:paraId="70F57A92" w14:textId="77777777" w:rsidR="00D203E6" w:rsidRDefault="00D203E6" w:rsidP="00567D93">
      <w:pPr>
        <w:spacing w:line="360" w:lineRule="auto"/>
        <w:jc w:val="both"/>
        <w:rPr>
          <w:rFonts w:ascii="Simplified Arabic" w:hAnsi="Simplified Arabic" w:cs="Simplified Arabic"/>
          <w:sz w:val="28"/>
          <w:szCs w:val="28"/>
          <w:rtl/>
          <w:lang w:bidi="ar-EG"/>
        </w:rPr>
      </w:pPr>
      <w:r w:rsidRPr="00552E0E">
        <w:rPr>
          <w:rFonts w:ascii="Simplified Arabic" w:hAnsi="Simplified Arabic" w:cs="Simplified Arabic" w:hint="cs"/>
          <w:sz w:val="24"/>
          <w:szCs w:val="24"/>
          <w:rtl/>
          <w:lang w:bidi="ar-EG"/>
        </w:rPr>
        <w:t xml:space="preserve">أما ما يخص إدارة المشروع فهي مجموعة المبادئ والأساليب والطرق التي يستخدمها الأفراد بهدف تخطيط ومراقبة تنفيذ المشروع بفاعلية. وتشمل إدارة المشروع على مجموعة من القواعد والأسس الخاصة بتخطيط المشروع، ووضع برامج زمني مناسب لتنفيذه وإكماله، والحصول على الموارد اللازمة له، واتخاذ القرار المناسب والقيام بعملية الرقابة وإعادة التخطيط وكل ذلك بفعالية تامة. </w:t>
      </w:r>
      <w:r w:rsidRPr="00552E0E">
        <w:rPr>
          <w:rFonts w:ascii="Simplified Arabic" w:hAnsi="Simplified Arabic" w:cs="Simplified Arabic" w:hint="cs"/>
          <w:b/>
          <w:bCs/>
          <w:rtl/>
          <w:lang w:bidi="ar-EG"/>
        </w:rPr>
        <w:t xml:space="preserve">(حجازي، </w:t>
      </w:r>
      <w:r w:rsidRPr="00552E0E">
        <w:rPr>
          <w:rFonts w:ascii="Simplified Arabic" w:hAnsi="Simplified Arabic" w:cs="Simplified Arabic" w:hint="cs"/>
          <w:b/>
          <w:bCs/>
          <w:sz w:val="24"/>
          <w:szCs w:val="24"/>
          <w:rtl/>
          <w:lang w:bidi="fa-IR"/>
        </w:rPr>
        <w:t>۲۰۱۳)</w:t>
      </w:r>
    </w:p>
    <w:p w14:paraId="6114F0C1" w14:textId="77777777" w:rsidR="009F4257" w:rsidRPr="00487E24" w:rsidRDefault="009F4257" w:rsidP="009F4257">
      <w:pPr>
        <w:spacing w:line="360" w:lineRule="auto"/>
        <w:jc w:val="both"/>
        <w:rPr>
          <w:rFonts w:ascii="Simplified Arabic" w:hAnsi="Simplified Arabic" w:cs="Simplified Arabic"/>
          <w:b/>
          <w:bCs/>
          <w:sz w:val="32"/>
          <w:szCs w:val="32"/>
          <w:lang w:bidi="ar-EG"/>
        </w:rPr>
      </w:pPr>
      <w:r w:rsidRPr="00487E24">
        <w:rPr>
          <w:rFonts w:ascii="Simplified Arabic" w:hAnsi="Simplified Arabic" w:cs="Simplified Arabic"/>
          <w:b/>
          <w:bCs/>
          <w:sz w:val="32"/>
          <w:szCs w:val="32"/>
          <w:rtl/>
        </w:rPr>
        <w:t>كفاءة أداء المشاريع الإنشائية</w:t>
      </w:r>
    </w:p>
    <w:p w14:paraId="7B64F6D9" w14:textId="310C114E" w:rsidR="009F4257" w:rsidRPr="009F4257" w:rsidRDefault="009F4257" w:rsidP="009F4257">
      <w:pPr>
        <w:spacing w:line="360" w:lineRule="auto"/>
        <w:jc w:val="both"/>
        <w:rPr>
          <w:rFonts w:ascii="Simplified Arabic" w:hAnsi="Simplified Arabic" w:cs="Simplified Arabic"/>
          <w:sz w:val="24"/>
          <w:szCs w:val="24"/>
          <w:lang w:bidi="ar-EG"/>
        </w:rPr>
      </w:pPr>
      <w:r w:rsidRPr="009F4257">
        <w:rPr>
          <w:rFonts w:ascii="Simplified Arabic" w:hAnsi="Simplified Arabic" w:cs="Simplified Arabic"/>
          <w:sz w:val="24"/>
          <w:szCs w:val="24"/>
          <w:rtl/>
        </w:rPr>
        <w:t>تعد كفاءة أداء المشاريع الإنشائية من أهم المؤشرات المستخدمة في تقييم نجاح المشاريع، نظراً لارتباطها المباشر بقدرة المشروع على تحقيق أهدافه المخططة ضمن الحدود الزمنية والمالية والفنية المحددة. وقد ازدادت أهمية هذا المفهوم في ظل التطورات المتسارعة التي يشهدها قطاع التشييد والبناء، وما يرافقها من تعقيد في العمليات وزيادة في توقعات العملاء وأصحاب المصلحة، الأمر الذي يتطلب تبني أساليب إدارية وتقنية حديثة تضمن تحقيق مستويات مرتفعة من الكفاءة والإنتاجية</w:t>
      </w:r>
      <w:r w:rsidRPr="009F4257">
        <w:rPr>
          <w:rFonts w:ascii="Simplified Arabic" w:hAnsi="Simplified Arabic" w:cs="Simplified Arabic"/>
          <w:sz w:val="24"/>
          <w:szCs w:val="24"/>
          <w:lang w:bidi="ar-EG"/>
        </w:rPr>
        <w:t>.</w:t>
      </w:r>
    </w:p>
    <w:p w14:paraId="6B5EE1C2" w14:textId="5A31AB80" w:rsidR="009F4257" w:rsidRPr="009F4257" w:rsidRDefault="009F4257" w:rsidP="009F4257">
      <w:pPr>
        <w:spacing w:line="360" w:lineRule="auto"/>
        <w:jc w:val="both"/>
        <w:rPr>
          <w:rFonts w:ascii="Simplified Arabic" w:hAnsi="Simplified Arabic" w:cs="Simplified Arabic"/>
          <w:sz w:val="24"/>
          <w:szCs w:val="24"/>
          <w:lang w:bidi="ar-EG"/>
        </w:rPr>
      </w:pPr>
      <w:r w:rsidRPr="009F4257">
        <w:rPr>
          <w:rFonts w:ascii="Simplified Arabic" w:hAnsi="Simplified Arabic" w:cs="Simplified Arabic"/>
          <w:sz w:val="24"/>
          <w:szCs w:val="24"/>
          <w:rtl/>
        </w:rPr>
        <w:t xml:space="preserve">وتشير </w:t>
      </w:r>
      <w:r>
        <w:rPr>
          <w:rFonts w:ascii="Simplified Arabic" w:hAnsi="Simplified Arabic" w:cs="Simplified Arabic" w:hint="cs"/>
          <w:sz w:val="24"/>
          <w:szCs w:val="24"/>
          <w:rtl/>
        </w:rPr>
        <w:t>الدراسات</w:t>
      </w:r>
      <w:r w:rsidRPr="009F4257">
        <w:rPr>
          <w:rFonts w:ascii="Simplified Arabic" w:hAnsi="Simplified Arabic" w:cs="Simplified Arabic"/>
          <w:sz w:val="24"/>
          <w:szCs w:val="24"/>
          <w:rtl/>
        </w:rPr>
        <w:t xml:space="preserve"> إلى أن كفاءة أداء المشاريع الإنشائية لا تقتصر على الالتزام بالوقت والتكلفة والجودة فقط، بل تشمل كذلك قدرة المشروع على تحقيق نتائج مالية وتشغيلية وتسويقية تسهم في تعزيز القدرة التنافسية للمؤسسة وضمان استدامة أعمالها</w:t>
      </w:r>
      <w:r w:rsidRPr="009F4257">
        <w:rPr>
          <w:rFonts w:ascii="Simplified Arabic" w:hAnsi="Simplified Arabic" w:cs="Simplified Arabic"/>
          <w:sz w:val="24"/>
          <w:szCs w:val="24"/>
          <w:lang w:bidi="ar-EG"/>
        </w:rPr>
        <w:t xml:space="preserve"> </w:t>
      </w:r>
      <w:r w:rsidRPr="009F4257">
        <w:rPr>
          <w:rFonts w:ascii="Simplified Arabic" w:hAnsi="Simplified Arabic" w:cs="Simplified Arabic"/>
          <w:sz w:val="24"/>
          <w:szCs w:val="24"/>
          <w:lang w:bidi="ar-EG"/>
        </w:rPr>
        <w:lastRenderedPageBreak/>
        <w:t xml:space="preserve">(Jiao et al., 2025). </w:t>
      </w:r>
      <w:r w:rsidRPr="009F4257">
        <w:rPr>
          <w:rFonts w:ascii="Simplified Arabic" w:hAnsi="Simplified Arabic" w:cs="Simplified Arabic"/>
          <w:sz w:val="24"/>
          <w:szCs w:val="24"/>
          <w:rtl/>
        </w:rPr>
        <w:t>كما ينظر إليها باعتبارها انعكاساً لمستوى الاستخدام الأمثل للموارد البشرية والمالية والتقنية المتاحة خلال مختلف مراحل المشروع</w:t>
      </w:r>
      <w:r w:rsidRPr="009F4257">
        <w:rPr>
          <w:rFonts w:ascii="Simplified Arabic" w:hAnsi="Simplified Arabic" w:cs="Simplified Arabic"/>
          <w:sz w:val="24"/>
          <w:szCs w:val="24"/>
          <w:lang w:bidi="ar-EG"/>
        </w:rPr>
        <w:t xml:space="preserve"> (</w:t>
      </w:r>
      <w:proofErr w:type="spellStart"/>
      <w:r w:rsidRPr="009F4257">
        <w:rPr>
          <w:rFonts w:ascii="Simplified Arabic" w:hAnsi="Simplified Arabic" w:cs="Simplified Arabic"/>
          <w:sz w:val="24"/>
          <w:szCs w:val="24"/>
          <w:lang w:bidi="ar-EG"/>
        </w:rPr>
        <w:t>Valaskova</w:t>
      </w:r>
      <w:proofErr w:type="spellEnd"/>
      <w:r w:rsidRPr="009F4257">
        <w:rPr>
          <w:rFonts w:ascii="Simplified Arabic" w:hAnsi="Simplified Arabic" w:cs="Simplified Arabic"/>
          <w:sz w:val="24"/>
          <w:szCs w:val="24"/>
          <w:lang w:bidi="ar-EG"/>
        </w:rPr>
        <w:t xml:space="preserve">, Nagy, &amp; </w:t>
      </w:r>
      <w:proofErr w:type="spellStart"/>
      <w:r w:rsidRPr="009F4257">
        <w:rPr>
          <w:rFonts w:ascii="Simplified Arabic" w:hAnsi="Simplified Arabic" w:cs="Simplified Arabic"/>
          <w:sz w:val="24"/>
          <w:szCs w:val="24"/>
          <w:lang w:bidi="ar-EG"/>
        </w:rPr>
        <w:t>Juracka</w:t>
      </w:r>
      <w:proofErr w:type="spellEnd"/>
      <w:r w:rsidRPr="009F4257">
        <w:rPr>
          <w:rFonts w:ascii="Simplified Arabic" w:hAnsi="Simplified Arabic" w:cs="Simplified Arabic"/>
          <w:sz w:val="24"/>
          <w:szCs w:val="24"/>
          <w:lang w:bidi="ar-EG"/>
        </w:rPr>
        <w:t>, 2025).</w:t>
      </w:r>
    </w:p>
    <w:p w14:paraId="3207C44A" w14:textId="793CAE4C" w:rsidR="009F4257" w:rsidRPr="009F4257" w:rsidRDefault="009F4257" w:rsidP="009F4257">
      <w:pPr>
        <w:spacing w:line="360" w:lineRule="auto"/>
        <w:jc w:val="both"/>
        <w:rPr>
          <w:rFonts w:ascii="Simplified Arabic" w:hAnsi="Simplified Arabic" w:cs="Simplified Arabic"/>
          <w:sz w:val="24"/>
          <w:szCs w:val="24"/>
          <w:lang w:bidi="ar-EG"/>
        </w:rPr>
      </w:pPr>
      <w:r w:rsidRPr="009F4257">
        <w:rPr>
          <w:rFonts w:ascii="Simplified Arabic" w:hAnsi="Simplified Arabic" w:cs="Simplified Arabic"/>
          <w:sz w:val="24"/>
          <w:szCs w:val="24"/>
          <w:rtl/>
        </w:rPr>
        <w:t xml:space="preserve">ويرى </w:t>
      </w:r>
      <w:r w:rsidRPr="009F4257">
        <w:rPr>
          <w:rFonts w:ascii="Simplified Arabic" w:hAnsi="Simplified Arabic" w:cs="Simplified Arabic"/>
          <w:b/>
          <w:bCs/>
          <w:sz w:val="24"/>
          <w:szCs w:val="24"/>
          <w:rtl/>
        </w:rPr>
        <w:t>جياو وآخرون</w:t>
      </w:r>
      <w:r w:rsidRPr="009F4257">
        <w:rPr>
          <w:rFonts w:ascii="Simplified Arabic" w:hAnsi="Simplified Arabic" w:cs="Simplified Arabic"/>
          <w:b/>
          <w:bCs/>
          <w:sz w:val="24"/>
          <w:szCs w:val="24"/>
          <w:lang w:bidi="ar-EG"/>
        </w:rPr>
        <w:t xml:space="preserve"> (Jiao et al., 2025)</w:t>
      </w:r>
      <w:r w:rsidRPr="009F4257">
        <w:rPr>
          <w:rFonts w:ascii="Simplified Arabic" w:hAnsi="Simplified Arabic" w:cs="Simplified Arabic"/>
          <w:sz w:val="24"/>
          <w:szCs w:val="24"/>
          <w:lang w:bidi="ar-EG"/>
        </w:rPr>
        <w:t xml:space="preserve"> </w:t>
      </w:r>
      <w:r w:rsidRPr="009F4257">
        <w:rPr>
          <w:rFonts w:ascii="Simplified Arabic" w:hAnsi="Simplified Arabic" w:cs="Simplified Arabic"/>
          <w:sz w:val="24"/>
          <w:szCs w:val="24"/>
          <w:rtl/>
        </w:rPr>
        <w:t>أن كفاءة أداء المشاريع الإنشائية تقاس بمدى نجاح المشروع في تحقيق أهدافه المتعلقة بالتكلفة والوقت والجودة والإنتاجية، إضافة إلى قدرة المشروع على الاستجابة للتحديات المختلفة وتحقيق القيمة لأصحاب المصلحة</w:t>
      </w:r>
      <w:r>
        <w:rPr>
          <w:rFonts w:ascii="Simplified Arabic" w:hAnsi="Simplified Arabic" w:cs="Simplified Arabic" w:hint="cs"/>
          <w:sz w:val="24"/>
          <w:szCs w:val="24"/>
          <w:rtl/>
        </w:rPr>
        <w:t>،</w:t>
      </w:r>
      <w:r w:rsidRPr="009F4257">
        <w:rPr>
          <w:rFonts w:ascii="Simplified Arabic" w:hAnsi="Simplified Arabic" w:cs="Simplified Arabic"/>
          <w:sz w:val="24"/>
          <w:szCs w:val="24"/>
          <w:rtl/>
        </w:rPr>
        <w:t xml:space="preserve"> كما تؤكد الدراسة أن المشروعات التي تعتمد على الحلول الرقمية الحديثة تحقق مستويات أعلى من الكفاءة مقارنة بالمشروعات التقليدية</w:t>
      </w:r>
      <w:r w:rsidRPr="009F4257">
        <w:rPr>
          <w:rFonts w:ascii="Simplified Arabic" w:hAnsi="Simplified Arabic" w:cs="Simplified Arabic"/>
          <w:sz w:val="24"/>
          <w:szCs w:val="24"/>
          <w:lang w:bidi="ar-EG"/>
        </w:rPr>
        <w:t>.</w:t>
      </w:r>
    </w:p>
    <w:p w14:paraId="6F022B9D" w14:textId="307559C8" w:rsidR="009F4257" w:rsidRPr="009F4257" w:rsidRDefault="009F4257" w:rsidP="009F4257">
      <w:pPr>
        <w:spacing w:line="360" w:lineRule="auto"/>
        <w:jc w:val="both"/>
        <w:rPr>
          <w:rFonts w:ascii="Simplified Arabic" w:hAnsi="Simplified Arabic" w:cs="Simplified Arabic"/>
          <w:sz w:val="24"/>
          <w:szCs w:val="24"/>
          <w:lang w:bidi="ar-EG"/>
        </w:rPr>
      </w:pPr>
      <w:r w:rsidRPr="009F4257">
        <w:rPr>
          <w:rFonts w:ascii="Simplified Arabic" w:hAnsi="Simplified Arabic" w:cs="Simplified Arabic"/>
          <w:sz w:val="24"/>
          <w:szCs w:val="24"/>
          <w:rtl/>
        </w:rPr>
        <w:t xml:space="preserve">أوضحت </w:t>
      </w:r>
      <w:r w:rsidRPr="009F4257">
        <w:rPr>
          <w:rFonts w:ascii="Simplified Arabic" w:hAnsi="Simplified Arabic" w:cs="Simplified Arabic"/>
          <w:b/>
          <w:bCs/>
          <w:sz w:val="24"/>
          <w:szCs w:val="24"/>
          <w:rtl/>
        </w:rPr>
        <w:t>ريهام عبد العزيز</w:t>
      </w:r>
      <w:r w:rsidRPr="009F4257">
        <w:rPr>
          <w:rFonts w:ascii="Simplified Arabic" w:hAnsi="Simplified Arabic" w:cs="Simplified Arabic"/>
          <w:b/>
          <w:bCs/>
          <w:sz w:val="24"/>
          <w:szCs w:val="24"/>
          <w:lang w:bidi="ar-EG"/>
        </w:rPr>
        <w:t xml:space="preserve"> (2024)</w:t>
      </w:r>
      <w:r w:rsidRPr="009F4257">
        <w:rPr>
          <w:rFonts w:ascii="Simplified Arabic" w:hAnsi="Simplified Arabic" w:cs="Simplified Arabic"/>
          <w:sz w:val="24"/>
          <w:szCs w:val="24"/>
          <w:lang w:bidi="ar-EG"/>
        </w:rPr>
        <w:t xml:space="preserve"> </w:t>
      </w:r>
      <w:r w:rsidRPr="009F4257">
        <w:rPr>
          <w:rFonts w:ascii="Simplified Arabic" w:hAnsi="Simplified Arabic" w:cs="Simplified Arabic"/>
          <w:sz w:val="24"/>
          <w:szCs w:val="24"/>
          <w:rtl/>
        </w:rPr>
        <w:t>أن كفاءة أداء المشاريع ترتبط بقدرة المنظمة على التخلص من الهدر وتحقيق التحسين المستمر وتعزيز الابتكار، بما يسهم في رفع مستويات الإنتاجية وتحسين استغلال الموارد المتاحة</w:t>
      </w:r>
      <w:r>
        <w:rPr>
          <w:rFonts w:ascii="Simplified Arabic" w:hAnsi="Simplified Arabic" w:cs="Simplified Arabic" w:hint="cs"/>
          <w:sz w:val="24"/>
          <w:szCs w:val="24"/>
          <w:rtl/>
        </w:rPr>
        <w:t>،</w:t>
      </w:r>
      <w:r w:rsidRPr="009F4257">
        <w:rPr>
          <w:rFonts w:ascii="Simplified Arabic" w:hAnsi="Simplified Arabic" w:cs="Simplified Arabic"/>
          <w:sz w:val="24"/>
          <w:szCs w:val="24"/>
          <w:rtl/>
        </w:rPr>
        <w:t xml:space="preserve"> كما أكدت أن تبني الممارسات الإدارية الحديثة ينعكس إيجابياً على كفاءة الأداء المؤسسي وقدرة المشاريع على تحقيق أهدافها</w:t>
      </w:r>
      <w:r w:rsidRPr="009F4257">
        <w:rPr>
          <w:rFonts w:ascii="Simplified Arabic" w:hAnsi="Simplified Arabic" w:cs="Simplified Arabic"/>
          <w:sz w:val="24"/>
          <w:szCs w:val="24"/>
          <w:lang w:bidi="ar-EG"/>
        </w:rPr>
        <w:t>.</w:t>
      </w:r>
    </w:p>
    <w:p w14:paraId="4DD60D9C" w14:textId="27F79073" w:rsidR="009F4257" w:rsidRPr="009F4257" w:rsidRDefault="009F4257" w:rsidP="009F4257">
      <w:pPr>
        <w:spacing w:line="360" w:lineRule="auto"/>
        <w:jc w:val="both"/>
        <w:rPr>
          <w:rFonts w:ascii="Simplified Arabic" w:hAnsi="Simplified Arabic" w:cs="Simplified Arabic"/>
          <w:sz w:val="24"/>
          <w:szCs w:val="24"/>
          <w:lang w:bidi="ar-EG"/>
        </w:rPr>
      </w:pPr>
      <w:r w:rsidRPr="009F4257">
        <w:rPr>
          <w:rFonts w:ascii="Simplified Arabic" w:hAnsi="Simplified Arabic" w:cs="Simplified Arabic"/>
          <w:sz w:val="24"/>
          <w:szCs w:val="24"/>
          <w:rtl/>
        </w:rPr>
        <w:t>تكتسب كفاءة أداء المشاريع الإنشائية أهمية استثنائية نظراً لحجم المشروعات التنموية والاستراتيجية المرتبطة برؤية المملكة 2030، والتي تتطلب مستويات مرتفعة من الكفاءة في إدارة الموارد والتكاليف والوقت والجودة. ولذلك أصبح تحقيق الكفاءة في الأداء هدفاً استراتيجياً للمؤسسات العاملة في قطاع التشييد والبناء، خاصة في ظل التوجه المتزايد نحو تبني تقنيات التحول الرقمي والأنظمة الذكية في إدارة المشاريع</w:t>
      </w:r>
      <w:r w:rsidRPr="009F4257">
        <w:rPr>
          <w:rFonts w:ascii="Simplified Arabic" w:hAnsi="Simplified Arabic" w:cs="Simplified Arabic"/>
          <w:sz w:val="24"/>
          <w:szCs w:val="24"/>
          <w:lang w:bidi="ar-EG"/>
        </w:rPr>
        <w:t>.</w:t>
      </w:r>
    </w:p>
    <w:p w14:paraId="6C682166" w14:textId="7D9EEC97" w:rsidR="009F4257" w:rsidRPr="00703946" w:rsidRDefault="009F4257" w:rsidP="00703946">
      <w:pPr>
        <w:spacing w:line="360" w:lineRule="auto"/>
        <w:jc w:val="both"/>
        <w:rPr>
          <w:rFonts w:ascii="Simplified Arabic" w:hAnsi="Simplified Arabic" w:cs="Simplified Arabic"/>
          <w:sz w:val="24"/>
          <w:szCs w:val="24"/>
          <w:rtl/>
          <w:lang w:bidi="ar-EG"/>
        </w:rPr>
      </w:pPr>
      <w:r w:rsidRPr="009F4257">
        <w:rPr>
          <w:rFonts w:ascii="Simplified Arabic" w:hAnsi="Simplified Arabic" w:cs="Simplified Arabic"/>
          <w:sz w:val="24"/>
          <w:szCs w:val="24"/>
          <w:rtl/>
        </w:rPr>
        <w:t>وتعد كفاءة أداء المشاريع الإنشائية في الدراسة الحالية مفهوماً متعدد الأبعاد، يتكون من ثلاثة أبعاد رئيسة هي</w:t>
      </w:r>
      <w:r w:rsidRPr="009F4257">
        <w:rPr>
          <w:rFonts w:ascii="Simplified Arabic" w:hAnsi="Simplified Arabic" w:cs="Simplified Arabic"/>
          <w:sz w:val="24"/>
          <w:szCs w:val="24"/>
          <w:lang w:bidi="ar-EG"/>
        </w:rPr>
        <w:t xml:space="preserve">: </w:t>
      </w:r>
      <w:r w:rsidRPr="009F4257">
        <w:rPr>
          <w:rFonts w:ascii="Simplified Arabic" w:hAnsi="Simplified Arabic" w:cs="Simplified Arabic"/>
          <w:b/>
          <w:bCs/>
          <w:sz w:val="24"/>
          <w:szCs w:val="24"/>
          <w:rtl/>
        </w:rPr>
        <w:t>الأداء المالي، والأداء التشغيلي، والأداء التسويقي</w:t>
      </w:r>
      <w:r w:rsidRPr="009F4257">
        <w:rPr>
          <w:rFonts w:ascii="Simplified Arabic" w:hAnsi="Simplified Arabic" w:cs="Simplified Arabic"/>
          <w:sz w:val="24"/>
          <w:szCs w:val="24"/>
          <w:rtl/>
        </w:rPr>
        <w:t>، والتي تمثل مجتمعة المؤشرات الأساسية للحكم على نجاح المشاريع وتحقيق أهدافها الاستراتيجية</w:t>
      </w:r>
      <w:r w:rsidRPr="009F4257">
        <w:rPr>
          <w:rFonts w:ascii="Simplified Arabic" w:hAnsi="Simplified Arabic" w:cs="Simplified Arabic"/>
          <w:sz w:val="24"/>
          <w:szCs w:val="24"/>
          <w:lang w:bidi="ar-EG"/>
        </w:rPr>
        <w:t>.</w:t>
      </w:r>
    </w:p>
    <w:p w14:paraId="146C392A" w14:textId="77777777" w:rsidR="00D203E6" w:rsidRPr="00487E24" w:rsidRDefault="00D203E6" w:rsidP="00552E0E">
      <w:pPr>
        <w:pStyle w:val="Heading1"/>
        <w:rPr>
          <w:rFonts w:ascii="Simplified Arabic" w:hAnsi="Simplified Arabic" w:cs="Simplified Arabic"/>
          <w:b/>
          <w:bCs/>
          <w:color w:val="auto"/>
          <w:rtl/>
          <w:lang w:bidi="ar-EG"/>
        </w:rPr>
      </w:pPr>
      <w:bookmarkStart w:id="155" w:name="_Toc192857552"/>
      <w:bookmarkStart w:id="156" w:name="_Toc234606967"/>
      <w:bookmarkStart w:id="157" w:name="_Toc235100918"/>
      <w:r w:rsidRPr="00487E24">
        <w:rPr>
          <w:rFonts w:ascii="Simplified Arabic" w:hAnsi="Simplified Arabic" w:cs="Simplified Arabic" w:hint="cs"/>
          <w:b/>
          <w:bCs/>
          <w:color w:val="auto"/>
          <w:rtl/>
          <w:lang w:bidi="ar-EG"/>
        </w:rPr>
        <w:t>أهمية إدارة المشاريع:</w:t>
      </w:r>
      <w:bookmarkEnd w:id="155"/>
      <w:bookmarkEnd w:id="156"/>
      <w:bookmarkEnd w:id="157"/>
    </w:p>
    <w:p w14:paraId="4C6B08DE" w14:textId="77777777" w:rsidR="00703946" w:rsidRPr="00703946" w:rsidRDefault="00703946" w:rsidP="00703946">
      <w:pPr>
        <w:rPr>
          <w:rtl/>
          <w:lang w:bidi="ar-EG"/>
        </w:rPr>
      </w:pPr>
    </w:p>
    <w:p w14:paraId="16D9B922"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تبحث الشركات في السوق العالمية اليوم عن تحسين أنظمتها وعمليا لكي تصبح منافسة بشكل أكبر، بغض النظر عن نوع الصناعة التي تعمل بها ولمجم الشركة. وأحد الطرق التي تحاول من خلالها هذه الشركات عمل ذلك هو إنشاء إدارة المشروع كميزة تنافسية للمؤسسة، وتكمن أهمية إدارة المشاريع وفق ما ذكرته </w:t>
      </w:r>
      <w:r w:rsidRPr="00552E0E">
        <w:rPr>
          <w:rFonts w:ascii="Simplified Arabic" w:hAnsi="Simplified Arabic" w:cs="Simplified Arabic" w:hint="cs"/>
          <w:b/>
          <w:bCs/>
          <w:sz w:val="24"/>
          <w:szCs w:val="24"/>
          <w:rtl/>
          <w:lang w:bidi="ar-EG"/>
        </w:rPr>
        <w:t>(الحلو، 2015)</w:t>
      </w:r>
      <w:r w:rsidRPr="00552E0E">
        <w:rPr>
          <w:rFonts w:ascii="Simplified Arabic" w:hAnsi="Simplified Arabic" w:cs="Simplified Arabic" w:hint="cs"/>
          <w:sz w:val="24"/>
          <w:szCs w:val="24"/>
          <w:rtl/>
          <w:lang w:bidi="ar-EG"/>
        </w:rPr>
        <w:t xml:space="preserve"> في أنها:</w:t>
      </w:r>
    </w:p>
    <w:p w14:paraId="399FFBA8"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1)</w:t>
      </w:r>
      <w:r w:rsidRPr="00552E0E">
        <w:rPr>
          <w:rFonts w:ascii="Simplified Arabic" w:hAnsi="Simplified Arabic" w:cs="Simplified Arabic" w:hint="cs"/>
          <w:sz w:val="24"/>
          <w:szCs w:val="24"/>
          <w:rtl/>
          <w:lang w:bidi="ar-EG"/>
        </w:rPr>
        <w:tab/>
        <w:t>تسمح بإنجاز عمل أكثر في وقت أقل وبعنصر بشري أقل.</w:t>
      </w:r>
    </w:p>
    <w:p w14:paraId="49863F9C"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lastRenderedPageBreak/>
        <w:t>2)</w:t>
      </w:r>
      <w:r w:rsidRPr="00552E0E">
        <w:rPr>
          <w:rFonts w:ascii="Simplified Arabic" w:hAnsi="Simplified Arabic" w:cs="Simplified Arabic" w:hint="cs"/>
          <w:sz w:val="24"/>
          <w:szCs w:val="24"/>
          <w:rtl/>
          <w:lang w:bidi="ar-EG"/>
        </w:rPr>
        <w:tab/>
        <w:t>تجعل المنظمة أكثر كفاءة وأكثر فعالية من خلال مبادئ السلوك التنظيمي.</w:t>
      </w:r>
    </w:p>
    <w:p w14:paraId="3E432CDF" w14:textId="77777777" w:rsidR="00D203E6" w:rsidRPr="00C43318" w:rsidRDefault="00D203E6" w:rsidP="00567D93">
      <w:pPr>
        <w:spacing w:line="360" w:lineRule="auto"/>
        <w:jc w:val="both"/>
        <w:rPr>
          <w:rFonts w:ascii="Simplified Arabic" w:hAnsi="Simplified Arabic" w:cs="Simplified Arabic"/>
          <w:sz w:val="28"/>
          <w:szCs w:val="28"/>
          <w:rtl/>
          <w:lang w:bidi="ar-EG"/>
        </w:rPr>
      </w:pPr>
      <w:r w:rsidRPr="00552E0E">
        <w:rPr>
          <w:rFonts w:ascii="Simplified Arabic" w:hAnsi="Simplified Arabic" w:cs="Simplified Arabic" w:hint="cs"/>
          <w:sz w:val="24"/>
          <w:szCs w:val="24"/>
          <w:rtl/>
          <w:lang w:bidi="ar-EG"/>
        </w:rPr>
        <w:t>3)</w:t>
      </w:r>
      <w:r w:rsidRPr="00552E0E">
        <w:rPr>
          <w:rFonts w:ascii="Simplified Arabic" w:hAnsi="Simplified Arabic" w:cs="Simplified Arabic" w:hint="cs"/>
          <w:sz w:val="24"/>
          <w:szCs w:val="24"/>
          <w:rtl/>
          <w:lang w:bidi="ar-EG"/>
        </w:rPr>
        <w:tab/>
        <w:t>تزود المدراء بوسائل لحل المشاكل</w:t>
      </w:r>
      <w:r w:rsidRPr="00C43318">
        <w:rPr>
          <w:rFonts w:ascii="Simplified Arabic" w:hAnsi="Simplified Arabic" w:cs="Simplified Arabic" w:hint="cs"/>
          <w:sz w:val="28"/>
          <w:szCs w:val="28"/>
          <w:rtl/>
          <w:lang w:bidi="ar-EG"/>
        </w:rPr>
        <w:t>.</w:t>
      </w:r>
    </w:p>
    <w:p w14:paraId="321D41C0"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4</w:t>
      </w:r>
      <w:r w:rsidRPr="00552E0E">
        <w:rPr>
          <w:rFonts w:ascii="Simplified Arabic" w:hAnsi="Simplified Arabic" w:cs="Simplified Arabic" w:hint="cs"/>
          <w:sz w:val="24"/>
          <w:szCs w:val="24"/>
          <w:rtl/>
          <w:lang w:bidi="ar-EG"/>
        </w:rPr>
        <w:t>)</w:t>
      </w:r>
      <w:r w:rsidRPr="00552E0E">
        <w:rPr>
          <w:rFonts w:ascii="Simplified Arabic" w:hAnsi="Simplified Arabic" w:cs="Simplified Arabic" w:hint="cs"/>
          <w:sz w:val="24"/>
          <w:szCs w:val="24"/>
          <w:rtl/>
          <w:lang w:bidi="ar-EG"/>
        </w:rPr>
        <w:tab/>
        <w:t>تزيد من الجودة.</w:t>
      </w:r>
    </w:p>
    <w:p w14:paraId="27703B51"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5)</w:t>
      </w:r>
      <w:r w:rsidRPr="00552E0E">
        <w:rPr>
          <w:rFonts w:ascii="Simplified Arabic" w:hAnsi="Simplified Arabic" w:cs="Simplified Arabic" w:hint="cs"/>
          <w:sz w:val="24"/>
          <w:szCs w:val="24"/>
          <w:rtl/>
          <w:lang w:bidi="ar-EG"/>
        </w:rPr>
        <w:tab/>
        <w:t>تقلل من صراع القوى.</w:t>
      </w:r>
    </w:p>
    <w:p w14:paraId="17A060BB"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6)</w:t>
      </w:r>
      <w:r w:rsidRPr="00552E0E">
        <w:rPr>
          <w:rFonts w:ascii="Simplified Arabic" w:hAnsi="Simplified Arabic" w:cs="Simplified Arabic" w:hint="cs"/>
          <w:sz w:val="24"/>
          <w:szCs w:val="24"/>
          <w:rtl/>
          <w:lang w:bidi="ar-EG"/>
        </w:rPr>
        <w:tab/>
        <w:t>تساعد على معرفة العمل الفني المطلوب أداؤه في كل مرحلة من مراحل المشروع.</w:t>
      </w:r>
    </w:p>
    <w:p w14:paraId="7EAB924A"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7)</w:t>
      </w:r>
      <w:r w:rsidRPr="00552E0E">
        <w:rPr>
          <w:rFonts w:ascii="Simplified Arabic" w:hAnsi="Simplified Arabic" w:cs="Simplified Arabic" w:hint="cs"/>
          <w:sz w:val="24"/>
          <w:szCs w:val="24"/>
          <w:rtl/>
          <w:lang w:bidi="ar-EG"/>
        </w:rPr>
        <w:tab/>
        <w:t>تسهل عملية تحديد توقيت تسليم كل مرحلة وتقييمها.</w:t>
      </w:r>
    </w:p>
    <w:p w14:paraId="17180F1B"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8)</w:t>
      </w:r>
      <w:r w:rsidRPr="00552E0E">
        <w:rPr>
          <w:rFonts w:ascii="Simplified Arabic" w:hAnsi="Simplified Arabic" w:cs="Simplified Arabic" w:hint="cs"/>
          <w:sz w:val="24"/>
          <w:szCs w:val="24"/>
          <w:rtl/>
          <w:lang w:bidi="ar-EG"/>
        </w:rPr>
        <w:tab/>
        <w:t>تبين كيفية الرقابة على كل مرحلة والمصادقة عليها.</w:t>
      </w:r>
    </w:p>
    <w:p w14:paraId="110839C8" w14:textId="77777777" w:rsidR="00D203E6" w:rsidRPr="00487E24" w:rsidRDefault="00D203E6" w:rsidP="00552E0E">
      <w:pPr>
        <w:pStyle w:val="Heading1"/>
        <w:rPr>
          <w:rFonts w:ascii="Simplified Arabic" w:hAnsi="Simplified Arabic" w:cs="Simplified Arabic"/>
          <w:b/>
          <w:bCs/>
          <w:rtl/>
          <w:lang w:bidi="ar-EG"/>
        </w:rPr>
      </w:pPr>
      <w:bookmarkStart w:id="158" w:name="_Toc192857553"/>
      <w:bookmarkStart w:id="159" w:name="_Toc234606968"/>
      <w:bookmarkStart w:id="160" w:name="_Toc235100919"/>
      <w:r w:rsidRPr="00487E24">
        <w:rPr>
          <w:rFonts w:ascii="Simplified Arabic" w:hAnsi="Simplified Arabic" w:cs="Simplified Arabic" w:hint="cs"/>
          <w:b/>
          <w:bCs/>
          <w:rtl/>
          <w:lang w:bidi="ar-EG"/>
        </w:rPr>
        <w:t>أهداف إدارة المشاريع:</w:t>
      </w:r>
      <w:bookmarkEnd w:id="158"/>
      <w:bookmarkEnd w:id="159"/>
      <w:bookmarkEnd w:id="160"/>
    </w:p>
    <w:p w14:paraId="039D5F43"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تعتبر أهداف إدارة المشاريع هي نفس أهداف أي منظمة، فهدف أي منظمة هو إشباع الحاجات المختلف لأصحاب المصالح فيها (مجالس الإدارة والمدراء التنفيذيون والموظفون والموردون والعملاء) فإن المشاريع مهما اختلفت طبيعتها أو مجالها أو عمرها فأنها تشترك في تحقيق ثلاثة أهداف رئيسة لتحقيق رضا العملاء وهي:</w:t>
      </w:r>
    </w:p>
    <w:p w14:paraId="475C4A4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1</w:t>
      </w:r>
      <w:r w:rsidRPr="00E50187">
        <w:rPr>
          <w:rFonts w:ascii="Simplified Arabic" w:hAnsi="Simplified Arabic" w:cs="Simplified Arabic" w:hint="cs"/>
          <w:sz w:val="24"/>
          <w:szCs w:val="24"/>
          <w:rtl/>
          <w:lang w:bidi="ar-EG"/>
        </w:rPr>
        <w:t>)</w:t>
      </w:r>
      <w:r w:rsidRPr="00E50187">
        <w:rPr>
          <w:rFonts w:ascii="Simplified Arabic" w:hAnsi="Simplified Arabic" w:cs="Simplified Arabic" w:hint="cs"/>
          <w:sz w:val="24"/>
          <w:szCs w:val="24"/>
          <w:rtl/>
          <w:lang w:bidi="ar-EG"/>
        </w:rPr>
        <w:tab/>
        <w:t>الوقت.</w:t>
      </w:r>
    </w:p>
    <w:p w14:paraId="3A99934E"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2)</w:t>
      </w:r>
      <w:r w:rsidRPr="00E50187">
        <w:rPr>
          <w:rFonts w:ascii="Simplified Arabic" w:hAnsi="Simplified Arabic" w:cs="Simplified Arabic" w:hint="cs"/>
          <w:sz w:val="24"/>
          <w:szCs w:val="24"/>
          <w:rtl/>
          <w:lang w:bidi="ar-EG"/>
        </w:rPr>
        <w:tab/>
        <w:t>التكلفة.</w:t>
      </w:r>
    </w:p>
    <w:p w14:paraId="30B4DC3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3)</w:t>
      </w:r>
      <w:r w:rsidRPr="00E50187">
        <w:rPr>
          <w:rFonts w:ascii="Simplified Arabic" w:hAnsi="Simplified Arabic" w:cs="Simplified Arabic" w:hint="cs"/>
          <w:sz w:val="24"/>
          <w:szCs w:val="24"/>
          <w:rtl/>
          <w:lang w:bidi="ar-EG"/>
        </w:rPr>
        <w:tab/>
        <w:t>المواصفات.</w:t>
      </w:r>
    </w:p>
    <w:p w14:paraId="2570413C"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 xml:space="preserve">إضافة إلى التأكيد على المعايير الخمسة للأهداف الذكية والمتمثلة بأن يكون الهدف واضح وقابل للقياس ويمكن تحقيقه وأن يكون هدف واقعي وذو مدى زمني محدد التنفيذ. وهذا يعني أن يكون الهدف: </w:t>
      </w:r>
      <w:r w:rsidRPr="00E50187">
        <w:rPr>
          <w:rFonts w:ascii="Simplified Arabic" w:hAnsi="Simplified Arabic" w:cs="Simplified Arabic" w:hint="cs"/>
          <w:b/>
          <w:bCs/>
          <w:sz w:val="24"/>
          <w:szCs w:val="24"/>
          <w:rtl/>
          <w:lang w:bidi="ar-EG"/>
        </w:rPr>
        <w:t xml:space="preserve">(أوكونيل، </w:t>
      </w:r>
      <w:r w:rsidRPr="00E50187">
        <w:rPr>
          <w:rFonts w:ascii="Simplified Arabic" w:hAnsi="Simplified Arabic" w:cs="Simplified Arabic" w:hint="cs"/>
          <w:b/>
          <w:bCs/>
          <w:sz w:val="24"/>
          <w:szCs w:val="24"/>
          <w:rtl/>
          <w:lang w:bidi="fa-IR"/>
        </w:rPr>
        <w:t>۲۰۱۳)</w:t>
      </w:r>
    </w:p>
    <w:p w14:paraId="5E8350D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1)</w:t>
      </w:r>
      <w:r w:rsidRPr="00C43318">
        <w:rPr>
          <w:rFonts w:ascii="Simplified Arabic" w:hAnsi="Simplified Arabic" w:cs="Simplified Arabic" w:hint="cs"/>
          <w:b/>
          <w:bCs/>
          <w:sz w:val="28"/>
          <w:szCs w:val="28"/>
          <w:rtl/>
          <w:lang w:bidi="ar-EG"/>
        </w:rPr>
        <w:tab/>
      </w:r>
      <w:r w:rsidRPr="00E50187">
        <w:rPr>
          <w:rFonts w:ascii="Simplified Arabic" w:hAnsi="Simplified Arabic" w:cs="Simplified Arabic" w:hint="cs"/>
          <w:b/>
          <w:bCs/>
          <w:sz w:val="24"/>
          <w:szCs w:val="24"/>
          <w:rtl/>
          <w:lang w:bidi="ar-EG"/>
        </w:rPr>
        <w:t>محدد:</w:t>
      </w:r>
      <w:r w:rsidRPr="00E50187">
        <w:rPr>
          <w:rFonts w:ascii="Simplified Arabic" w:hAnsi="Simplified Arabic" w:cs="Simplified Arabic" w:hint="cs"/>
          <w:sz w:val="24"/>
          <w:szCs w:val="24"/>
          <w:rtl/>
          <w:lang w:bidi="ar-EG"/>
        </w:rPr>
        <w:t xml:space="preserve"> بأن يتم وضع الهدف المطلوب بقدر من التفاصيل التي تساعد على تحديده.</w:t>
      </w:r>
    </w:p>
    <w:p w14:paraId="6EC060B4"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2)</w:t>
      </w:r>
      <w:r w:rsidRPr="00E50187">
        <w:rPr>
          <w:rFonts w:ascii="Simplified Arabic" w:hAnsi="Simplified Arabic" w:cs="Simplified Arabic" w:hint="cs"/>
          <w:sz w:val="24"/>
          <w:szCs w:val="24"/>
          <w:rtl/>
          <w:lang w:bidi="ar-EG"/>
        </w:rPr>
        <w:tab/>
      </w:r>
      <w:r w:rsidRPr="00E50187">
        <w:rPr>
          <w:rFonts w:ascii="Simplified Arabic" w:hAnsi="Simplified Arabic" w:cs="Simplified Arabic" w:hint="cs"/>
          <w:b/>
          <w:bCs/>
          <w:sz w:val="24"/>
          <w:szCs w:val="24"/>
          <w:rtl/>
          <w:lang w:bidi="ar-EG"/>
        </w:rPr>
        <w:t>قابل للقياس:</w:t>
      </w:r>
      <w:r w:rsidRPr="00E50187">
        <w:rPr>
          <w:rFonts w:ascii="Simplified Arabic" w:hAnsi="Simplified Arabic" w:cs="Simplified Arabic" w:hint="cs"/>
          <w:sz w:val="24"/>
          <w:szCs w:val="24"/>
          <w:rtl/>
          <w:lang w:bidi="ar-EG"/>
        </w:rPr>
        <w:t xml:space="preserve"> بأن يتم تحديد الهدف بطريقة كمية يمكن التحقق منها ومقارنتها.</w:t>
      </w:r>
    </w:p>
    <w:p w14:paraId="654AC01E"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3)</w:t>
      </w:r>
      <w:r w:rsidRPr="00E50187">
        <w:rPr>
          <w:rFonts w:ascii="Simplified Arabic" w:hAnsi="Simplified Arabic" w:cs="Simplified Arabic" w:hint="cs"/>
          <w:b/>
          <w:bCs/>
          <w:sz w:val="24"/>
          <w:szCs w:val="24"/>
          <w:rtl/>
          <w:lang w:bidi="ar-EG"/>
        </w:rPr>
        <w:tab/>
        <w:t>قابل للتحقيق:</w:t>
      </w:r>
      <w:r w:rsidRPr="00E50187">
        <w:rPr>
          <w:rFonts w:ascii="Simplified Arabic" w:hAnsi="Simplified Arabic" w:cs="Simplified Arabic" w:hint="cs"/>
          <w:sz w:val="24"/>
          <w:szCs w:val="24"/>
          <w:rtl/>
          <w:lang w:bidi="ar-EG"/>
        </w:rPr>
        <w:t xml:space="preserve"> أن يكون الهدف سهل المنال ويمكن تحقيقه أو انجازه، وألا يكون هدف خيالي.</w:t>
      </w:r>
    </w:p>
    <w:p w14:paraId="7FB919EF"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lastRenderedPageBreak/>
        <w:t>4)</w:t>
      </w:r>
      <w:r w:rsidRPr="00E50187">
        <w:rPr>
          <w:rFonts w:ascii="Simplified Arabic" w:hAnsi="Simplified Arabic" w:cs="Simplified Arabic" w:hint="cs"/>
          <w:b/>
          <w:bCs/>
          <w:sz w:val="24"/>
          <w:szCs w:val="24"/>
          <w:rtl/>
          <w:lang w:bidi="ar-EG"/>
        </w:rPr>
        <w:tab/>
        <w:t>واقعي:</w:t>
      </w:r>
      <w:r w:rsidRPr="00E50187">
        <w:rPr>
          <w:rFonts w:ascii="Simplified Arabic" w:hAnsi="Simplified Arabic" w:cs="Simplified Arabic" w:hint="cs"/>
          <w:sz w:val="24"/>
          <w:szCs w:val="24"/>
          <w:rtl/>
          <w:lang w:bidi="ar-EG"/>
        </w:rPr>
        <w:t xml:space="preserve"> أن يكون الهدف مرتبط بالقدرات وليس الرغبات وأن يكون واقعياً لا مثالياً.</w:t>
      </w:r>
    </w:p>
    <w:p w14:paraId="7B24DA4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5)</w:t>
      </w:r>
      <w:r w:rsidRPr="00C43318">
        <w:rPr>
          <w:rFonts w:ascii="Simplified Arabic" w:hAnsi="Simplified Arabic" w:cs="Simplified Arabic" w:hint="cs"/>
          <w:b/>
          <w:bCs/>
          <w:sz w:val="28"/>
          <w:szCs w:val="28"/>
          <w:rtl/>
          <w:lang w:bidi="ar-EG"/>
        </w:rPr>
        <w:tab/>
      </w:r>
      <w:r w:rsidRPr="00E50187">
        <w:rPr>
          <w:rFonts w:ascii="Simplified Arabic" w:hAnsi="Simplified Arabic" w:cs="Simplified Arabic" w:hint="cs"/>
          <w:b/>
          <w:bCs/>
          <w:sz w:val="24"/>
          <w:szCs w:val="24"/>
          <w:rtl/>
          <w:lang w:bidi="ar-EG"/>
        </w:rPr>
        <w:t>محدد بالوقت:</w:t>
      </w:r>
      <w:r w:rsidRPr="00E50187">
        <w:rPr>
          <w:rFonts w:ascii="Simplified Arabic" w:hAnsi="Simplified Arabic" w:cs="Simplified Arabic" w:hint="cs"/>
          <w:sz w:val="24"/>
          <w:szCs w:val="24"/>
          <w:rtl/>
          <w:lang w:bidi="ar-EG"/>
        </w:rPr>
        <w:t xml:space="preserve"> لابد أن يكون الهدف إطار زمني ولا بد أن يكون له موعد نهائي على وجه التحديد.</w:t>
      </w:r>
    </w:p>
    <w:p w14:paraId="4FD620AB"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b/>
          <w:bCs/>
          <w:sz w:val="24"/>
          <w:szCs w:val="24"/>
          <w:rtl/>
          <w:lang w:bidi="ar-EG"/>
        </w:rPr>
        <w:t>أما أهدف المشروع حسب الدليل المعرفي الإدارة المشروعات فهي:</w:t>
      </w:r>
      <w:r w:rsidRPr="00E50187">
        <w:rPr>
          <w:rFonts w:ascii="Simplified Arabic" w:hAnsi="Simplified Arabic" w:cs="Simplified Arabic" w:hint="cs"/>
          <w:sz w:val="24"/>
          <w:szCs w:val="24"/>
          <w:rtl/>
          <w:lang w:bidi="ar-EG"/>
        </w:rPr>
        <w:t xml:space="preserve"> تنفيذ المشروع ضمن الوقت المحدد، وضمن التكلفة المحددة، بمستوى الأداء المرغوب والتكنولوجيا المرغوبة، والاستخدام الكفوء والفعال للموارد المخصصة للمشروع. وتحقيق الأهداف المتعلقة بفاعلية وكفاءة المشروعات يعني ما يأتي:</w:t>
      </w:r>
    </w:p>
    <w:p w14:paraId="64B0225A" w14:textId="77777777" w:rsidR="00D203E6" w:rsidRPr="00E50187" w:rsidRDefault="00D203E6">
      <w:pPr>
        <w:numPr>
          <w:ilvl w:val="0"/>
          <w:numId w:val="1"/>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تحديد وتبني المشروعات التي تتوافق مع استراتيجية المنظمة ونطاق عملها.</w:t>
      </w:r>
    </w:p>
    <w:p w14:paraId="5422B58E" w14:textId="77777777" w:rsidR="00D203E6" w:rsidRPr="00E50187" w:rsidRDefault="00D203E6">
      <w:pPr>
        <w:numPr>
          <w:ilvl w:val="0"/>
          <w:numId w:val="1"/>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تحديد وتبني المشروعات التي تكون المنظمة قادرة على تنفيذها بكفاءة أعلى من المنافسين.</w:t>
      </w:r>
    </w:p>
    <w:p w14:paraId="529BE0C7" w14:textId="77777777" w:rsidR="00D203E6" w:rsidRPr="00E50187" w:rsidRDefault="00D203E6">
      <w:pPr>
        <w:numPr>
          <w:ilvl w:val="0"/>
          <w:numId w:val="1"/>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 xml:space="preserve">تجنب المشروعات التي لا تحقق منافع المنظمة (أكبر من التكاليف التي تنفقها). </w:t>
      </w:r>
    </w:p>
    <w:p w14:paraId="410B041D" w14:textId="77777777" w:rsidR="00D203E6" w:rsidRPr="00E50187" w:rsidRDefault="00D203E6">
      <w:pPr>
        <w:numPr>
          <w:ilvl w:val="0"/>
          <w:numId w:val="1"/>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تجنب المشروعات التي لا تتوافق من حيث الحجم ونطاق العمل ومستوى التكنولوجيا أو خبراتها المتاحة.</w:t>
      </w:r>
    </w:p>
    <w:p w14:paraId="5EA9B3DC" w14:textId="77777777" w:rsidR="00D203E6" w:rsidRPr="00E50187" w:rsidRDefault="00D203E6">
      <w:pPr>
        <w:numPr>
          <w:ilvl w:val="0"/>
          <w:numId w:val="1"/>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 xml:space="preserve">تجنب المشروعات التي تكون ذات أخطار العالية وتتجاوز مستوى الخطر المعتاد. </w:t>
      </w:r>
    </w:p>
    <w:p w14:paraId="2F65EB45" w14:textId="77777777" w:rsidR="00D203E6" w:rsidRDefault="00D203E6">
      <w:pPr>
        <w:numPr>
          <w:ilvl w:val="0"/>
          <w:numId w:val="1"/>
        </w:numPr>
        <w:spacing w:line="360" w:lineRule="auto"/>
        <w:ind w:left="139" w:firstLine="0"/>
        <w:jc w:val="both"/>
        <w:rPr>
          <w:rFonts w:ascii="Simplified Arabic" w:hAnsi="Simplified Arabic" w:cs="Simplified Arabic"/>
          <w:sz w:val="24"/>
          <w:szCs w:val="24"/>
          <w:lang w:bidi="ar-EG"/>
        </w:rPr>
      </w:pPr>
      <w:r w:rsidRPr="00E50187">
        <w:rPr>
          <w:rFonts w:ascii="Simplified Arabic" w:hAnsi="Simplified Arabic" w:cs="Simplified Arabic" w:hint="cs"/>
          <w:sz w:val="24"/>
          <w:szCs w:val="24"/>
          <w:rtl/>
          <w:lang w:bidi="ar-EG"/>
        </w:rPr>
        <w:t xml:space="preserve">تجنب المشروعات التي لا تنسجم مع مستوى أعمال المنظمة من حيث الخبرة والقدرات والمهارات. </w:t>
      </w:r>
      <w:r w:rsidRPr="00E50187">
        <w:rPr>
          <w:rFonts w:ascii="Simplified Arabic" w:hAnsi="Simplified Arabic" w:cs="Simplified Arabic" w:hint="cs"/>
          <w:b/>
          <w:bCs/>
          <w:sz w:val="24"/>
          <w:szCs w:val="24"/>
          <w:rtl/>
          <w:lang w:bidi="ar-EG"/>
        </w:rPr>
        <w:t>(معهد إدارة المشاريع، 2017)</w:t>
      </w:r>
    </w:p>
    <w:p w14:paraId="73FF8291" w14:textId="77777777" w:rsidR="00D203E6" w:rsidRPr="00487E24" w:rsidRDefault="00D203E6" w:rsidP="007B0972">
      <w:pPr>
        <w:pStyle w:val="Heading1"/>
        <w:rPr>
          <w:rFonts w:ascii="Simplified Arabic" w:hAnsi="Simplified Arabic" w:cs="Simplified Arabic"/>
          <w:b/>
          <w:bCs/>
          <w:color w:val="auto"/>
          <w:rtl/>
          <w:lang w:bidi="ar-EG"/>
        </w:rPr>
      </w:pPr>
      <w:bookmarkStart w:id="161" w:name="_Toc192857554"/>
      <w:bookmarkStart w:id="162" w:name="_Toc234606969"/>
      <w:bookmarkStart w:id="163" w:name="_Toc235100920"/>
      <w:r w:rsidRPr="00487E24">
        <w:rPr>
          <w:rFonts w:ascii="Simplified Arabic" w:hAnsi="Simplified Arabic" w:cs="Simplified Arabic" w:hint="cs"/>
          <w:b/>
          <w:bCs/>
          <w:color w:val="auto"/>
          <w:rtl/>
          <w:lang w:bidi="ar-EG"/>
        </w:rPr>
        <w:t>خصائص إدارة المشاريع:</w:t>
      </w:r>
      <w:bookmarkEnd w:id="161"/>
      <w:bookmarkEnd w:id="162"/>
      <w:bookmarkEnd w:id="163"/>
      <w:r w:rsidRPr="00487E24">
        <w:rPr>
          <w:rFonts w:ascii="Simplified Arabic" w:hAnsi="Simplified Arabic" w:cs="Simplified Arabic" w:hint="cs"/>
          <w:b/>
          <w:bCs/>
          <w:color w:val="auto"/>
          <w:rtl/>
          <w:lang w:bidi="ar-EG"/>
        </w:rPr>
        <w:t xml:space="preserve"> </w:t>
      </w:r>
    </w:p>
    <w:p w14:paraId="2C40DFFA"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يعد المشروع سلسلة من الأنشطة المترابطة والمتكاملة له بداية ونهاية محددة مما يجعله مؤقتاً يبدا بوقت معين وينتهي في وقت معين، كما أن ما يميز المشروع كونه مزيجاً فريداً من الأنشطة لا يتكرر كثيرا في ظروفه أو أنشطته أو طريقة تأديته. </w:t>
      </w:r>
    </w:p>
    <w:p w14:paraId="4FDD317E" w14:textId="77777777" w:rsidR="00D203E6" w:rsidRPr="007B0972" w:rsidRDefault="00D203E6" w:rsidP="00567D93">
      <w:pPr>
        <w:spacing w:line="360" w:lineRule="auto"/>
        <w:jc w:val="both"/>
        <w:rPr>
          <w:rFonts w:ascii="Simplified Arabic" w:hAnsi="Simplified Arabic" w:cs="Simplified Arabic"/>
          <w:b/>
          <w:bCs/>
          <w:sz w:val="24"/>
          <w:szCs w:val="24"/>
          <w:rtl/>
          <w:lang w:bidi="ar-EG"/>
        </w:rPr>
      </w:pPr>
      <w:r w:rsidRPr="007B0972">
        <w:rPr>
          <w:rFonts w:ascii="Simplified Arabic" w:hAnsi="Simplified Arabic" w:cs="Simplified Arabic" w:hint="cs"/>
          <w:sz w:val="24"/>
          <w:szCs w:val="24"/>
          <w:rtl/>
          <w:lang w:bidi="ar-EG"/>
        </w:rPr>
        <w:t xml:space="preserve">تعد السمتان المهمتان اللتان تميزان المشروع حسب معهد إدارة المشروعات ها: أن المشروع مؤقت، والسمة الفريدة له، فالمشروع عمل غير متكرر وهذه السمة هي التي تميز بين المشروع عن مشروع آخر مما يدل على التنوع الذي تتسم به المشروعات. وباختصار فإن الهدف من إدارة المشروع هو جعل كلفة المشروع ومدة تنفيذه، وجودته أقرب ما تكون إلى الكمال. </w:t>
      </w:r>
      <w:r w:rsidRPr="007B0972">
        <w:rPr>
          <w:rFonts w:ascii="Simplified Arabic" w:hAnsi="Simplified Arabic" w:cs="Simplified Arabic" w:hint="cs"/>
          <w:b/>
          <w:bCs/>
          <w:sz w:val="24"/>
          <w:szCs w:val="24"/>
          <w:rtl/>
          <w:lang w:bidi="ar-EG"/>
        </w:rPr>
        <w:t xml:space="preserve">(حجازي، ٢٠١٣) </w:t>
      </w:r>
    </w:p>
    <w:p w14:paraId="73C08709"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lastRenderedPageBreak/>
        <w:t xml:space="preserve">وانطلاقاً من أن إدارة المشروع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 من الابتداء التخطيط والتنفيذ والمراقبة والتحكم وإنهاء المشروع، وأن مدير المشروع هو الشخص المسؤول عن تحقيق أهداف المشروع. </w:t>
      </w:r>
    </w:p>
    <w:p w14:paraId="3C09636C" w14:textId="77777777" w:rsidR="00D203E6" w:rsidRPr="007B0972" w:rsidRDefault="00D203E6" w:rsidP="00567D93">
      <w:pPr>
        <w:spacing w:line="360" w:lineRule="auto"/>
        <w:jc w:val="both"/>
        <w:rPr>
          <w:rFonts w:ascii="Simplified Arabic" w:hAnsi="Simplified Arabic" w:cs="Simplified Arabic"/>
          <w:b/>
          <w:bCs/>
          <w:sz w:val="24"/>
          <w:szCs w:val="24"/>
          <w:rtl/>
          <w:lang w:bidi="ar-EG"/>
        </w:rPr>
      </w:pPr>
      <w:r w:rsidRPr="007B0972">
        <w:rPr>
          <w:rFonts w:ascii="Simplified Arabic" w:hAnsi="Simplified Arabic" w:cs="Simplified Arabic" w:hint="cs"/>
          <w:b/>
          <w:bCs/>
          <w:sz w:val="24"/>
          <w:szCs w:val="24"/>
          <w:rtl/>
          <w:lang w:bidi="ar-EG"/>
        </w:rPr>
        <w:t xml:space="preserve">تشمل إدارة المشروع على ما يلي: </w:t>
      </w:r>
    </w:p>
    <w:p w14:paraId="4F380984" w14:textId="77777777" w:rsidR="00D203E6" w:rsidRPr="007B0972" w:rsidRDefault="00D203E6">
      <w:pPr>
        <w:numPr>
          <w:ilvl w:val="0"/>
          <w:numId w:val="2"/>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تحديد المتطلبات الخاصة بالمشروع. </w:t>
      </w:r>
    </w:p>
    <w:p w14:paraId="33D1DA48" w14:textId="77777777" w:rsidR="00D203E6" w:rsidRPr="007B0972" w:rsidRDefault="00D203E6">
      <w:pPr>
        <w:numPr>
          <w:ilvl w:val="0"/>
          <w:numId w:val="2"/>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وضع أهداف واضحة ويمكن تحقيقها. </w:t>
      </w:r>
    </w:p>
    <w:p w14:paraId="14AFC105" w14:textId="77777777" w:rsidR="00D203E6" w:rsidRPr="007B0972" w:rsidRDefault="00D203E6">
      <w:pPr>
        <w:numPr>
          <w:ilvl w:val="0"/>
          <w:numId w:val="2"/>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توازن وتحقيق المتطلبات التنافسية للجودة والنطاق، والوقت، والتكلفة. </w:t>
      </w:r>
    </w:p>
    <w:p w14:paraId="358C8D85" w14:textId="77777777" w:rsidR="00D203E6" w:rsidRPr="007B0972" w:rsidRDefault="00D203E6">
      <w:pPr>
        <w:numPr>
          <w:ilvl w:val="0"/>
          <w:numId w:val="2"/>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تكييف المواصفات والخطط والأساليب نحو الاهتمامات والتوقعات المختلفة للعديد من أصحاب المصلحة في المشروع. </w:t>
      </w:r>
      <w:r w:rsidRPr="007B0972">
        <w:rPr>
          <w:rFonts w:ascii="Simplified Arabic" w:hAnsi="Simplified Arabic" w:cs="Simplified Arabic" w:hint="cs"/>
          <w:b/>
          <w:bCs/>
          <w:sz w:val="24"/>
          <w:szCs w:val="24"/>
          <w:rtl/>
          <w:lang w:bidi="ar-EG"/>
        </w:rPr>
        <w:t>(دودين، 2014).</w:t>
      </w:r>
      <w:r w:rsidRPr="007B0972">
        <w:rPr>
          <w:rFonts w:ascii="Simplified Arabic" w:hAnsi="Simplified Arabic" w:cs="Simplified Arabic" w:hint="cs"/>
          <w:sz w:val="24"/>
          <w:szCs w:val="24"/>
          <w:rtl/>
          <w:lang w:bidi="ar-EG"/>
        </w:rPr>
        <w:t xml:space="preserve"> </w:t>
      </w:r>
    </w:p>
    <w:p w14:paraId="6C1E03B3" w14:textId="77777777" w:rsidR="00D203E6" w:rsidRPr="00487E24" w:rsidRDefault="00D203E6" w:rsidP="007B0972">
      <w:pPr>
        <w:pStyle w:val="Heading1"/>
        <w:rPr>
          <w:rFonts w:ascii="Simplified Arabic" w:hAnsi="Simplified Arabic" w:cs="Simplified Arabic"/>
          <w:b/>
          <w:bCs/>
          <w:color w:val="auto"/>
          <w:rtl/>
          <w:lang w:bidi="ar-EG"/>
        </w:rPr>
      </w:pPr>
      <w:bookmarkStart w:id="164" w:name="_Toc192857555"/>
      <w:bookmarkStart w:id="165" w:name="_Toc234606970"/>
      <w:bookmarkStart w:id="166" w:name="_Toc235100921"/>
      <w:r w:rsidRPr="00487E24">
        <w:rPr>
          <w:rFonts w:ascii="Simplified Arabic" w:hAnsi="Simplified Arabic" w:cs="Simplified Arabic" w:hint="cs"/>
          <w:b/>
          <w:bCs/>
          <w:color w:val="auto"/>
          <w:rtl/>
          <w:lang w:bidi="ar-EG"/>
        </w:rPr>
        <w:t>مراحل وعمليات إدارة المشاريع:</w:t>
      </w:r>
      <w:bookmarkEnd w:id="164"/>
      <w:bookmarkEnd w:id="165"/>
      <w:bookmarkEnd w:id="166"/>
      <w:r w:rsidRPr="00487E24">
        <w:rPr>
          <w:rFonts w:ascii="Simplified Arabic" w:hAnsi="Simplified Arabic" w:cs="Simplified Arabic" w:hint="cs"/>
          <w:b/>
          <w:bCs/>
          <w:color w:val="auto"/>
          <w:rtl/>
          <w:lang w:bidi="ar-EG"/>
        </w:rPr>
        <w:t xml:space="preserve"> </w:t>
      </w:r>
    </w:p>
    <w:p w14:paraId="5680E8CE"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عمليات إدارة المشاريع هي بجميع منطقي لعمليات إدارة المشاريع لتحقيق أهداف المشروع المحددة، وتكون مجموعات العمليات مستقلة عن مراحل المشروع. حيث تجمع عمليات إدارة المشاريع في مس مجموعات لعمليات إدارة المشاريع، وهي: </w:t>
      </w:r>
    </w:p>
    <w:p w14:paraId="2A700D90"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1) عمليات البدء أو الإطلاق (</w:t>
      </w:r>
      <w:r w:rsidRPr="007B0972">
        <w:rPr>
          <w:rFonts w:ascii="Simplified Arabic" w:hAnsi="Simplified Arabic" w:cs="Simplified Arabic" w:hint="cs"/>
          <w:b/>
          <w:bCs/>
          <w:sz w:val="24"/>
          <w:szCs w:val="24"/>
          <w:lang w:bidi="ar-EG"/>
        </w:rPr>
        <w:t>INITIATION</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تتم هذه العمليات لتحديد مشروع جديد أو مرحلة جديدة في مشروع موجود بالفعل عن طريق الحصول على تصريح البدء في ذلك المشروع أو تلك المرحلة. </w:t>
      </w:r>
    </w:p>
    <w:p w14:paraId="27C52847"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2) عمليات التخطيط (</w:t>
      </w:r>
      <w:r w:rsidRPr="007B0972">
        <w:rPr>
          <w:rFonts w:ascii="Simplified Arabic" w:hAnsi="Simplified Arabic" w:cs="Simplified Arabic" w:hint="cs"/>
          <w:b/>
          <w:bCs/>
          <w:sz w:val="24"/>
          <w:szCs w:val="24"/>
          <w:lang w:bidi="ar-EG"/>
        </w:rPr>
        <w:t>PLANNNG</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تلك العمليات اللازمة لإنشاء نطاق المشروع وتحسين اهدافه وتحديد مسار العمل المطلوب لتحقيق الأهداف التي ينفذ المشروع من أجلها. </w:t>
      </w:r>
    </w:p>
    <w:p w14:paraId="51A6F2E6"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3) عمليات التنفيذ (</w:t>
      </w:r>
      <w:r w:rsidRPr="007B0972">
        <w:rPr>
          <w:rFonts w:ascii="Simplified Arabic" w:hAnsi="Simplified Arabic" w:cs="Simplified Arabic" w:hint="cs"/>
          <w:b/>
          <w:bCs/>
          <w:sz w:val="24"/>
          <w:szCs w:val="24"/>
          <w:lang w:bidi="ar-EG"/>
        </w:rPr>
        <w:t>EXECUTION</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تلك العمليات التي تؤدي لإتمام العمل المحدد في خطة إدارة المشروع لتحقيق متطلبات المشروع. </w:t>
      </w:r>
    </w:p>
    <w:p w14:paraId="0CC149DC"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4) عمليات المتابعة أو التحكم (</w:t>
      </w:r>
      <w:r w:rsidRPr="007B0972">
        <w:rPr>
          <w:rFonts w:ascii="Simplified Arabic" w:hAnsi="Simplified Arabic" w:cs="Simplified Arabic" w:hint="cs"/>
          <w:b/>
          <w:bCs/>
          <w:sz w:val="24"/>
          <w:szCs w:val="24"/>
          <w:lang w:bidi="ar-EG"/>
        </w:rPr>
        <w:t>CONTROLLING</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تلك العمليات المطلوبة من أجل تتبع ومراجعة وضبط ما أحرز من تقدم وأداء في المشروع وتحديد المجالات التي تتطلب إحداث تغييرات بالخطة وبدء التغييرات المترتبة. </w:t>
      </w:r>
    </w:p>
    <w:p w14:paraId="557C8C00" w14:textId="642FE210" w:rsidR="00703946" w:rsidRDefault="00D203E6" w:rsidP="00487E24">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lastRenderedPageBreak/>
        <w:t>5) عمليات الإغلاق (</w:t>
      </w:r>
      <w:r w:rsidRPr="007B0972">
        <w:rPr>
          <w:rFonts w:ascii="Simplified Arabic" w:hAnsi="Simplified Arabic" w:cs="Simplified Arabic" w:hint="cs"/>
          <w:b/>
          <w:bCs/>
          <w:sz w:val="24"/>
          <w:szCs w:val="24"/>
          <w:lang w:bidi="ar-EG"/>
        </w:rPr>
        <w:t>CLOSING</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العمليات التي تؤدي رسمياً لاستكمال أو إغلاق المشروع أو المرحلة أو العقد.</w:t>
      </w:r>
    </w:p>
    <w:p w14:paraId="35AAB320" w14:textId="2D0880E6" w:rsidR="00F925D0" w:rsidRPr="00487E24" w:rsidRDefault="00BD7166" w:rsidP="00871166">
      <w:pPr>
        <w:pStyle w:val="Heading1"/>
        <w:rPr>
          <w:rFonts w:ascii="Simplified Arabic" w:hAnsi="Simplified Arabic" w:cs="Simplified Arabic"/>
          <w:b/>
          <w:bCs/>
          <w:color w:val="auto"/>
          <w:sz w:val="36"/>
          <w:szCs w:val="36"/>
          <w:rtl/>
          <w:lang w:bidi="ar-EG"/>
        </w:rPr>
      </w:pPr>
      <w:bookmarkStart w:id="167" w:name="_Toc234606971"/>
      <w:bookmarkStart w:id="168" w:name="_Toc235100922"/>
      <w:r w:rsidRPr="00487E24">
        <w:rPr>
          <w:rFonts w:ascii="Simplified Arabic" w:hAnsi="Simplified Arabic" w:cs="Simplified Arabic" w:hint="cs"/>
          <w:b/>
          <w:bCs/>
          <w:color w:val="auto"/>
          <w:sz w:val="36"/>
          <w:szCs w:val="36"/>
          <w:rtl/>
          <w:lang w:bidi="ar-EG"/>
        </w:rPr>
        <w:t xml:space="preserve">ثالثاً: علاقة التحول الرقمي </w:t>
      </w:r>
      <w:r w:rsidR="00965244" w:rsidRPr="00487E24">
        <w:rPr>
          <w:rFonts w:ascii="Simplified Arabic" w:hAnsi="Simplified Arabic" w:cs="Simplified Arabic" w:hint="cs"/>
          <w:b/>
          <w:bCs/>
          <w:color w:val="auto"/>
          <w:sz w:val="36"/>
          <w:szCs w:val="36"/>
          <w:rtl/>
          <w:lang w:bidi="ar-EG"/>
        </w:rPr>
        <w:t xml:space="preserve">بكفاءة أداء المشاريع </w:t>
      </w:r>
      <w:r w:rsidR="00703946" w:rsidRPr="00487E24">
        <w:rPr>
          <w:rFonts w:ascii="Simplified Arabic" w:hAnsi="Simplified Arabic" w:cs="Simplified Arabic" w:hint="cs"/>
          <w:b/>
          <w:bCs/>
          <w:color w:val="auto"/>
          <w:sz w:val="36"/>
          <w:szCs w:val="36"/>
          <w:rtl/>
          <w:lang w:bidi="ar-EG"/>
        </w:rPr>
        <w:t>الإنشائية</w:t>
      </w:r>
      <w:bookmarkEnd w:id="167"/>
      <w:bookmarkEnd w:id="168"/>
      <w:r w:rsidR="00965244" w:rsidRPr="00487E24">
        <w:rPr>
          <w:rFonts w:ascii="Simplified Arabic" w:hAnsi="Simplified Arabic" w:cs="Simplified Arabic" w:hint="cs"/>
          <w:b/>
          <w:bCs/>
          <w:color w:val="auto"/>
          <w:sz w:val="36"/>
          <w:szCs w:val="36"/>
          <w:rtl/>
          <w:lang w:bidi="ar-EG"/>
        </w:rPr>
        <w:t xml:space="preserve"> </w:t>
      </w:r>
    </w:p>
    <w:p w14:paraId="22E3A859" w14:textId="77777777" w:rsidR="00871166" w:rsidRPr="00871166" w:rsidRDefault="00871166" w:rsidP="00871166">
      <w:pPr>
        <w:rPr>
          <w:rtl/>
          <w:lang w:bidi="ar-EG"/>
        </w:rPr>
      </w:pPr>
    </w:p>
    <w:p w14:paraId="4945AC58" w14:textId="0F539419" w:rsidR="0006499F" w:rsidRPr="0006499F" w:rsidRDefault="0006499F" w:rsidP="0006499F">
      <w:pPr>
        <w:spacing w:line="360" w:lineRule="auto"/>
        <w:jc w:val="both"/>
        <w:rPr>
          <w:rFonts w:ascii="Simplified Arabic" w:hAnsi="Simplified Arabic" w:cs="Simplified Arabic"/>
          <w:sz w:val="24"/>
          <w:szCs w:val="24"/>
          <w:rtl/>
        </w:rPr>
      </w:pPr>
      <w:r w:rsidRPr="0006499F">
        <w:rPr>
          <w:rFonts w:ascii="Simplified Arabic" w:hAnsi="Simplified Arabic" w:cs="Simplified Arabic"/>
          <w:sz w:val="24"/>
          <w:szCs w:val="24"/>
          <w:rtl/>
        </w:rPr>
        <w:t xml:space="preserve">تعد العلاقة بين التحول الرقمي وكفاءة أداء المشاريع الإنشائية من الموضوعات التي حظيت باهتمام متزايد في </w:t>
      </w:r>
      <w:r>
        <w:rPr>
          <w:rFonts w:ascii="Simplified Arabic" w:hAnsi="Simplified Arabic" w:cs="Simplified Arabic" w:hint="cs"/>
          <w:sz w:val="24"/>
          <w:szCs w:val="24"/>
          <w:rtl/>
        </w:rPr>
        <w:t>الدراسات</w:t>
      </w:r>
      <w:r w:rsidRPr="0006499F">
        <w:rPr>
          <w:rFonts w:ascii="Simplified Arabic" w:hAnsi="Simplified Arabic" w:cs="Simplified Arabic"/>
          <w:sz w:val="24"/>
          <w:szCs w:val="24"/>
          <w:rtl/>
        </w:rPr>
        <w:t xml:space="preserve"> الإدارية والهندسية، نتيجة للتطور السريع في التقنيات الرقمية وازدياد الحاجة إلى تحسين كفاءة إدارة المشاريع في ظل ارتفاع حجم الاستثمارات وتعقد العمليات الإنشائية</w:t>
      </w:r>
      <w:r>
        <w:rPr>
          <w:rFonts w:ascii="Simplified Arabic" w:hAnsi="Simplified Arabic" w:cs="Simplified Arabic" w:hint="cs"/>
          <w:sz w:val="24"/>
          <w:szCs w:val="24"/>
          <w:rtl/>
        </w:rPr>
        <w:t>،</w:t>
      </w:r>
      <w:r w:rsidRPr="0006499F">
        <w:rPr>
          <w:rFonts w:ascii="Simplified Arabic" w:hAnsi="Simplified Arabic" w:cs="Simplified Arabic"/>
          <w:sz w:val="24"/>
          <w:szCs w:val="24"/>
          <w:rtl/>
        </w:rPr>
        <w:t xml:space="preserve"> وينظر إلى التحول الرقمي بوصفه محرك رئيس لتطوير أساليب التخطيط والتنفيذ والرقابة واتخاذ القرار، بما يسهم في رفع مستويات الأداء وتحقيق الاستخدام الأمثل للموارد المتاحة (الحسيني وأبو عنزة، 2024). </w:t>
      </w:r>
    </w:p>
    <w:p w14:paraId="10F188F5" w14:textId="337C4C20" w:rsidR="0006499F" w:rsidRPr="0006499F" w:rsidRDefault="0006499F" w:rsidP="0006499F">
      <w:pPr>
        <w:spacing w:line="360" w:lineRule="auto"/>
        <w:jc w:val="both"/>
        <w:rPr>
          <w:rFonts w:ascii="Simplified Arabic" w:hAnsi="Simplified Arabic" w:cs="Simplified Arabic"/>
          <w:sz w:val="24"/>
          <w:szCs w:val="24"/>
          <w:rtl/>
        </w:rPr>
      </w:pPr>
      <w:r w:rsidRPr="0006499F">
        <w:rPr>
          <w:rFonts w:ascii="Simplified Arabic" w:hAnsi="Simplified Arabic" w:cs="Simplified Arabic"/>
          <w:sz w:val="24"/>
          <w:szCs w:val="24"/>
          <w:rtl/>
        </w:rPr>
        <w:t xml:space="preserve">وتؤكد </w:t>
      </w:r>
      <w:r>
        <w:rPr>
          <w:rFonts w:ascii="Simplified Arabic" w:hAnsi="Simplified Arabic" w:cs="Simplified Arabic" w:hint="cs"/>
          <w:sz w:val="24"/>
          <w:szCs w:val="24"/>
          <w:rtl/>
        </w:rPr>
        <w:t>الدراسات</w:t>
      </w:r>
      <w:r w:rsidRPr="0006499F">
        <w:rPr>
          <w:rFonts w:ascii="Simplified Arabic" w:hAnsi="Simplified Arabic" w:cs="Simplified Arabic"/>
          <w:sz w:val="24"/>
          <w:szCs w:val="24"/>
          <w:rtl/>
        </w:rPr>
        <w:t xml:space="preserve"> أن التحول الرقمي يسهم في إحداث تغييرات جوهرية في قطاع التشييد والبناء من خلال توظيف تقنيات متقدمة مثل نمذجة معلومات البناء، وإنترنت الأشياء (</w:t>
      </w:r>
      <w:r w:rsidRPr="0006499F">
        <w:rPr>
          <w:rFonts w:ascii="Simplified Arabic" w:hAnsi="Simplified Arabic" w:cs="Simplified Arabic"/>
          <w:sz w:val="24"/>
          <w:szCs w:val="24"/>
        </w:rPr>
        <w:t>IoT</w:t>
      </w:r>
      <w:r w:rsidRPr="0006499F">
        <w:rPr>
          <w:rFonts w:ascii="Simplified Arabic" w:hAnsi="Simplified Arabic" w:cs="Simplified Arabic"/>
          <w:sz w:val="24"/>
          <w:szCs w:val="24"/>
          <w:rtl/>
        </w:rPr>
        <w:t>)، والحوسبة السحابية، والتوائم الرقمية، والذكاء الاصطناعي، والتي تساعد على تحسين كفاءة إدارة دورة حياة المشروع، وتعزيز تدفق المعلومات بين الأطراف المشاركة، وتقليل الأخطاء، وتحسين دقة التنبؤ بالمخاطر والتكاليف والجداول الزمنية (</w:t>
      </w:r>
      <w:r w:rsidRPr="0006499F">
        <w:rPr>
          <w:rFonts w:ascii="Simplified Arabic" w:hAnsi="Simplified Arabic" w:cs="Simplified Arabic"/>
          <w:sz w:val="24"/>
          <w:szCs w:val="24"/>
        </w:rPr>
        <w:t>Jiao et al., 2025</w:t>
      </w:r>
      <w:r w:rsidRPr="0006499F">
        <w:rPr>
          <w:rFonts w:ascii="Simplified Arabic" w:hAnsi="Simplified Arabic" w:cs="Simplified Arabic"/>
          <w:sz w:val="24"/>
          <w:szCs w:val="24"/>
          <w:rtl/>
        </w:rPr>
        <w:t xml:space="preserve">). </w:t>
      </w:r>
    </w:p>
    <w:p w14:paraId="1D1FE271" w14:textId="428133AD" w:rsidR="0006499F" w:rsidRPr="0006499F" w:rsidRDefault="0006499F" w:rsidP="0006499F">
      <w:pPr>
        <w:spacing w:line="360" w:lineRule="auto"/>
        <w:jc w:val="both"/>
        <w:rPr>
          <w:rFonts w:ascii="Simplified Arabic" w:hAnsi="Simplified Arabic" w:cs="Simplified Arabic"/>
          <w:sz w:val="24"/>
          <w:szCs w:val="24"/>
          <w:rtl/>
        </w:rPr>
      </w:pPr>
      <w:r w:rsidRPr="0006499F">
        <w:rPr>
          <w:rFonts w:ascii="Simplified Arabic" w:hAnsi="Simplified Arabic" w:cs="Simplified Arabic"/>
          <w:sz w:val="24"/>
          <w:szCs w:val="24"/>
          <w:rtl/>
        </w:rPr>
        <w:t xml:space="preserve">وتتمثل العلاقة بين التحول الرقمي وكفاءة أداء المشاريع الإنشائية في قدرة التقنيات الرقمية على تحسين مؤشرات الأداء المختلفة من خلال توفير بيانات آنية ودقيقة تساعد الإدارة على اتخاذ القرارات المناسبة في الوقت المناسب، فضلاً عن تعزيز التكامل بين العمليات المختلفة داخل المشروع. وقد أظهرت الدراسات أن المؤسسات التي تتبنى التحول الرقمي تحقق مستويات أعلى من الإنتاجية والجودة وكفاءة استخدام الموارد مقارنة بالمؤسسات التي تعتمد على الأساليب التقليدية في إدارة المشاريع </w:t>
      </w:r>
      <w:r w:rsidRPr="0006499F">
        <w:rPr>
          <w:rFonts w:ascii="Simplified Arabic" w:hAnsi="Simplified Arabic" w:cs="Simplified Arabic"/>
          <w:sz w:val="24"/>
          <w:szCs w:val="24"/>
        </w:rPr>
        <w:t xml:space="preserve">(Samuelson &amp; Stehn, 2023) </w:t>
      </w:r>
    </w:p>
    <w:p w14:paraId="6B3ECECF" w14:textId="77777777" w:rsidR="0006499F" w:rsidRPr="0006499F" w:rsidRDefault="0006499F" w:rsidP="0006499F">
      <w:pPr>
        <w:spacing w:line="360" w:lineRule="auto"/>
        <w:jc w:val="both"/>
        <w:rPr>
          <w:rFonts w:ascii="Simplified Arabic" w:hAnsi="Simplified Arabic" w:cs="Simplified Arabic"/>
          <w:sz w:val="24"/>
          <w:szCs w:val="24"/>
          <w:rtl/>
        </w:rPr>
      </w:pPr>
      <w:r w:rsidRPr="0006499F">
        <w:rPr>
          <w:rFonts w:ascii="Simplified Arabic" w:hAnsi="Simplified Arabic" w:cs="Simplified Arabic"/>
          <w:b/>
          <w:bCs/>
          <w:sz w:val="24"/>
          <w:szCs w:val="24"/>
          <w:rtl/>
        </w:rPr>
        <w:t>وعلى مستوى الأداء المالي،</w:t>
      </w:r>
      <w:r w:rsidRPr="0006499F">
        <w:rPr>
          <w:rFonts w:ascii="Simplified Arabic" w:hAnsi="Simplified Arabic" w:cs="Simplified Arabic"/>
          <w:sz w:val="24"/>
          <w:szCs w:val="24"/>
          <w:rtl/>
        </w:rPr>
        <w:t xml:space="preserve"> يساهم التحول الرقمي في خفض التكاليف التشغيلية وتقليل الهدر وتحسين إدارة الموارد المالية من خلال الاعتماد على الأنظمة الذكية وتقنيات تحليل البيانات، مما يؤدي إلى رفع العائد على الاستثمار وتحسين الربحية. كما تساعد الأنظمة الرقمية على التنبؤ بالمخاطر المالية واتخاذ قرارات مالية أكثر دقة وكفاءة (</w:t>
      </w:r>
      <w:r w:rsidRPr="0006499F">
        <w:rPr>
          <w:rFonts w:ascii="Simplified Arabic" w:hAnsi="Simplified Arabic" w:cs="Simplified Arabic"/>
          <w:sz w:val="24"/>
          <w:szCs w:val="24"/>
        </w:rPr>
        <w:t>Valaskova, Nagy</w:t>
      </w:r>
      <w:r w:rsidRPr="0006499F">
        <w:rPr>
          <w:rFonts w:ascii="Simplified Arabic" w:hAnsi="Simplified Arabic" w:cs="Simplified Arabic"/>
          <w:sz w:val="24"/>
          <w:szCs w:val="24"/>
          <w:rtl/>
        </w:rPr>
        <w:t xml:space="preserve"> ).</w:t>
      </w:r>
    </w:p>
    <w:p w14:paraId="6390B928" w14:textId="77777777" w:rsidR="0006499F" w:rsidRPr="0006499F" w:rsidRDefault="0006499F" w:rsidP="0006499F">
      <w:pPr>
        <w:spacing w:line="360" w:lineRule="auto"/>
        <w:jc w:val="both"/>
        <w:rPr>
          <w:rFonts w:ascii="Simplified Arabic" w:hAnsi="Simplified Arabic" w:cs="Simplified Arabic"/>
          <w:sz w:val="24"/>
          <w:szCs w:val="24"/>
          <w:rtl/>
        </w:rPr>
      </w:pPr>
      <w:r w:rsidRPr="0006499F">
        <w:rPr>
          <w:rFonts w:ascii="Simplified Arabic" w:hAnsi="Simplified Arabic" w:cs="Simplified Arabic"/>
          <w:b/>
          <w:bCs/>
          <w:sz w:val="24"/>
          <w:szCs w:val="24"/>
          <w:rtl/>
        </w:rPr>
        <w:t>أما فيما يتعلق بالأداء التشغيلي،</w:t>
      </w:r>
      <w:r w:rsidRPr="0006499F">
        <w:rPr>
          <w:rFonts w:ascii="Simplified Arabic" w:hAnsi="Simplified Arabic" w:cs="Simplified Arabic"/>
          <w:sz w:val="24"/>
          <w:szCs w:val="24"/>
          <w:rtl/>
        </w:rPr>
        <w:t xml:space="preserve"> فإن التحول الرقمي يسهم في تحسين سرعة تنفيذ العمليات ودقة المتابعة والرقابة وتقليل الأخطاء التشغيلية، إضافة إلى تحسين إدارة الموارد البشرية والمعدات والمواد الإنشائية. كما تساعد التقنيات الرقمية على رفع </w:t>
      </w:r>
      <w:r w:rsidRPr="0006499F">
        <w:rPr>
          <w:rFonts w:ascii="Simplified Arabic" w:hAnsi="Simplified Arabic" w:cs="Simplified Arabic"/>
          <w:sz w:val="24"/>
          <w:szCs w:val="24"/>
          <w:rtl/>
        </w:rPr>
        <w:lastRenderedPageBreak/>
        <w:t>مستوى التنسيق بين فرق العمل المختلفة وتعزيز جودة المخرجات وتحقيق الالتزام بالجداول الزمنية المحددة للمشروع (</w:t>
      </w:r>
      <w:r w:rsidRPr="0006499F">
        <w:rPr>
          <w:rFonts w:ascii="Simplified Arabic" w:hAnsi="Simplified Arabic" w:cs="Simplified Arabic"/>
          <w:sz w:val="24"/>
          <w:szCs w:val="24"/>
        </w:rPr>
        <w:t>Samuelson &amp; Stehn, 2023</w:t>
      </w:r>
      <w:r w:rsidRPr="0006499F">
        <w:rPr>
          <w:rFonts w:ascii="Simplified Arabic" w:hAnsi="Simplified Arabic" w:cs="Simplified Arabic"/>
          <w:sz w:val="24"/>
          <w:szCs w:val="24"/>
          <w:rtl/>
        </w:rPr>
        <w:t>)</w:t>
      </w:r>
    </w:p>
    <w:p w14:paraId="421C2B57" w14:textId="77777777" w:rsidR="0006499F" w:rsidRPr="0006499F" w:rsidRDefault="0006499F" w:rsidP="0006499F">
      <w:pPr>
        <w:spacing w:line="360" w:lineRule="auto"/>
        <w:jc w:val="both"/>
        <w:rPr>
          <w:rFonts w:ascii="Simplified Arabic" w:hAnsi="Simplified Arabic" w:cs="Simplified Arabic"/>
          <w:sz w:val="24"/>
          <w:szCs w:val="24"/>
          <w:rtl/>
        </w:rPr>
      </w:pPr>
      <w:r w:rsidRPr="0006499F">
        <w:rPr>
          <w:rFonts w:ascii="Simplified Arabic" w:hAnsi="Simplified Arabic" w:cs="Simplified Arabic"/>
          <w:b/>
          <w:bCs/>
          <w:sz w:val="24"/>
          <w:szCs w:val="24"/>
          <w:rtl/>
        </w:rPr>
        <w:t>وفيما يخص الأداء التسويقي،</w:t>
      </w:r>
      <w:r w:rsidRPr="0006499F">
        <w:rPr>
          <w:rFonts w:ascii="Simplified Arabic" w:hAnsi="Simplified Arabic" w:cs="Simplified Arabic"/>
          <w:sz w:val="24"/>
          <w:szCs w:val="24"/>
          <w:rtl/>
        </w:rPr>
        <w:t xml:space="preserve"> يسهم التحول الرقمي في تعزيز القدرة التنافسية للشركات الإنشائية من خلال تحسين التواصل مع العملاء، وتقديم الخدمات بصورة أكثر كفاءة، وتحليل احتياجات السوق بدقة أكبر، مما ينعكس إيجاباً على رضا العملاء وزيادة الحصة السوقية وتحسين الصورة الذهنية للمؤسسة. كما تمكن الأدوات الرقمية الشركات من الوصول إلى عملاء جدد وتحسين فعالية الأنشطة التسويقية واتخاذ قرارات تسويقية قائمة على البيانات (أمل زاهد، 2025)</w:t>
      </w:r>
    </w:p>
    <w:p w14:paraId="4DB79374" w14:textId="77777777" w:rsidR="0006499F" w:rsidRPr="0006499F" w:rsidRDefault="0006499F" w:rsidP="0006499F">
      <w:pPr>
        <w:spacing w:line="360" w:lineRule="auto"/>
        <w:jc w:val="both"/>
        <w:rPr>
          <w:rFonts w:ascii="Simplified Arabic" w:hAnsi="Simplified Arabic" w:cs="Simplified Arabic"/>
          <w:sz w:val="24"/>
          <w:szCs w:val="24"/>
          <w:rtl/>
        </w:rPr>
      </w:pPr>
      <w:r w:rsidRPr="0006499F">
        <w:rPr>
          <w:rFonts w:ascii="Simplified Arabic" w:hAnsi="Simplified Arabic" w:cs="Simplified Arabic"/>
          <w:sz w:val="24"/>
          <w:szCs w:val="24"/>
          <w:rtl/>
        </w:rPr>
        <w:t xml:space="preserve">وفي البيئة السعودية، تتزايد أهمية هذه العلاقة نتيجة التوسع في تنفيذ المشاريع العملاقة المرتبطة برؤية المملكة العربية السعودية 2030، حيث أصبح التحول الرقمي أحد المرتكزات الأساسية لرفع كفاءة تنفيذ المشروعات وتحقيق الاستدامة والتنافسية. وتشير الدراسات إلى أن المؤسسات التي تستثمر في التحول الرقمي تكون أكثر قدرة على تحسين أدائها المالي والتشغيلي والتسويقي، الأمر الذي ينعكس بشكل مباشر على نجاح مشاريعها الإنشائية وقدرتها على تحقيق أهدافها الاستراتيجية (الدوبي، 2023؛ الحسيني وأبو عنزة، 2024). </w:t>
      </w:r>
    </w:p>
    <w:p w14:paraId="00084C45" w14:textId="676D55E4" w:rsidR="00703946" w:rsidRPr="0006499F" w:rsidRDefault="0006499F" w:rsidP="0006499F">
      <w:pPr>
        <w:spacing w:line="360" w:lineRule="auto"/>
        <w:jc w:val="both"/>
        <w:rPr>
          <w:rFonts w:ascii="Simplified Arabic" w:hAnsi="Simplified Arabic" w:cs="Simplified Arabic"/>
          <w:b/>
          <w:bCs/>
          <w:sz w:val="24"/>
          <w:szCs w:val="24"/>
          <w:rtl/>
        </w:rPr>
      </w:pPr>
      <w:r w:rsidRPr="0006499F">
        <w:rPr>
          <w:rFonts w:ascii="Simplified Arabic" w:hAnsi="Simplified Arabic" w:cs="Simplified Arabic"/>
          <w:b/>
          <w:bCs/>
          <w:sz w:val="24"/>
          <w:szCs w:val="24"/>
          <w:rtl/>
        </w:rPr>
        <w:t>يمكن القول إن التحول الرقمي يمثل أداة استراتيجية فعالة لتعزيز كفاءة أداء المشاريع الإنشائية، من خلال تحسين الأداء المالي عبر ترشيد التكاليف وتعظيم العوائد، وتحسين الأداء التشغيلي عبر رفع الإنتاجية والجودة، وتعزيز الأداء التسويقي عبر زيادة رضا العملاء وتعزيز القدرة التنافسية، وهو ما يجعل العلاقة بين التحول الرقمي وكفاءة أداء المشاريع الإنشائية علاقة إيجابية ومتكاملة تسهم في تحقيق النجاح والاستدامة للمشاريع في بيئة الأعمال الحديثة.</w:t>
      </w:r>
    </w:p>
    <w:p w14:paraId="3914AEBD" w14:textId="77777777" w:rsidR="00703946" w:rsidRDefault="00703946" w:rsidP="00703946">
      <w:pPr>
        <w:spacing w:line="360" w:lineRule="auto"/>
        <w:jc w:val="both"/>
        <w:rPr>
          <w:rFonts w:ascii="Simplified Arabic" w:hAnsi="Simplified Arabic" w:cs="Simplified Arabic"/>
          <w:sz w:val="24"/>
          <w:szCs w:val="24"/>
          <w:rtl/>
        </w:rPr>
      </w:pPr>
    </w:p>
    <w:p w14:paraId="4102F324" w14:textId="77777777" w:rsidR="00F925D0" w:rsidRPr="00703946" w:rsidRDefault="00F925D0" w:rsidP="00567D93">
      <w:pPr>
        <w:spacing w:line="360" w:lineRule="auto"/>
        <w:rPr>
          <w:rFonts w:ascii="Simplified Arabic" w:hAnsi="Simplified Arabic" w:cs="Simplified Arabic"/>
          <w:sz w:val="28"/>
          <w:szCs w:val="28"/>
          <w:u w:val="single"/>
          <w:rtl/>
          <w:lang w:bidi="ar-EG"/>
        </w:rPr>
      </w:pPr>
    </w:p>
    <w:p w14:paraId="2C12962A" w14:textId="77777777" w:rsidR="00F925D0" w:rsidRPr="00C43318" w:rsidRDefault="00F925D0" w:rsidP="00567D93">
      <w:pPr>
        <w:spacing w:line="360" w:lineRule="auto"/>
        <w:rPr>
          <w:rFonts w:ascii="Simplified Arabic" w:hAnsi="Simplified Arabic" w:cs="Simplified Arabic"/>
          <w:sz w:val="28"/>
          <w:szCs w:val="28"/>
          <w:u w:val="single"/>
          <w:rtl/>
        </w:rPr>
      </w:pPr>
    </w:p>
    <w:p w14:paraId="047FD747" w14:textId="77777777" w:rsidR="00F925D0" w:rsidRPr="00C43318" w:rsidRDefault="00F925D0" w:rsidP="00567D93">
      <w:pPr>
        <w:spacing w:line="360" w:lineRule="auto"/>
        <w:rPr>
          <w:rFonts w:ascii="Simplified Arabic" w:hAnsi="Simplified Arabic" w:cs="Simplified Arabic"/>
          <w:sz w:val="28"/>
          <w:szCs w:val="28"/>
          <w:u w:val="single"/>
          <w:rtl/>
        </w:rPr>
      </w:pPr>
    </w:p>
    <w:p w14:paraId="3BE45AC2" w14:textId="77777777" w:rsidR="00F925D0" w:rsidRPr="00C43318" w:rsidRDefault="00F925D0" w:rsidP="00567D93">
      <w:pPr>
        <w:spacing w:line="360" w:lineRule="auto"/>
        <w:rPr>
          <w:rFonts w:ascii="Simplified Arabic" w:hAnsi="Simplified Arabic" w:cs="Simplified Arabic"/>
          <w:sz w:val="28"/>
          <w:szCs w:val="28"/>
          <w:u w:val="single"/>
          <w:rtl/>
        </w:rPr>
      </w:pPr>
    </w:p>
    <w:p w14:paraId="73C44E2F" w14:textId="057609B5" w:rsidR="0015330E" w:rsidRPr="00487E24" w:rsidRDefault="0015330E" w:rsidP="00487E24">
      <w:pPr>
        <w:pStyle w:val="Heading2"/>
        <w:jc w:val="center"/>
        <w:rPr>
          <w:rFonts w:ascii="Simplified Arabic" w:hAnsi="Simplified Arabic" w:cs="Simplified Arabic"/>
          <w:b/>
          <w:bCs/>
          <w:sz w:val="36"/>
          <w:szCs w:val="36"/>
          <w:rtl/>
        </w:rPr>
      </w:pPr>
      <w:bookmarkStart w:id="169" w:name="_Toc234606972"/>
      <w:bookmarkStart w:id="170" w:name="_Toc235100923"/>
      <w:r w:rsidRPr="00487E24">
        <w:rPr>
          <w:rFonts w:ascii="Simplified Arabic" w:hAnsi="Simplified Arabic" w:cs="Simplified Arabic" w:hint="cs"/>
          <w:b/>
          <w:bCs/>
          <w:sz w:val="36"/>
          <w:szCs w:val="36"/>
          <w:rtl/>
        </w:rPr>
        <w:lastRenderedPageBreak/>
        <w:t>خاتمة الفصل</w:t>
      </w:r>
      <w:bookmarkEnd w:id="169"/>
      <w:bookmarkEnd w:id="170"/>
    </w:p>
    <w:p w14:paraId="4AEB0A77" w14:textId="3D98453B" w:rsidR="0015330E" w:rsidRPr="0015330E" w:rsidRDefault="0015330E" w:rsidP="0015330E">
      <w:pPr>
        <w:spacing w:line="360" w:lineRule="auto"/>
        <w:jc w:val="both"/>
        <w:rPr>
          <w:rFonts w:ascii="Simplified Arabic" w:hAnsi="Simplified Arabic" w:cs="Simplified Arabic"/>
          <w:sz w:val="24"/>
          <w:szCs w:val="24"/>
        </w:rPr>
      </w:pPr>
      <w:r w:rsidRPr="0015330E">
        <w:rPr>
          <w:rFonts w:ascii="Simplified Arabic" w:hAnsi="Simplified Arabic" w:cs="Simplified Arabic"/>
          <w:sz w:val="24"/>
          <w:szCs w:val="24"/>
          <w:rtl/>
        </w:rPr>
        <w:t>تناول فصل الإطار النظري والدراسات السابقة المرتبطة بموضوع الدراسة المتمثل في أثر التحول الرقمي في تعزيز كفاءة أداء المشاريع الإنشائية بأبعادها (الأداء المالي، والأداء التشغيلي، والأداء التسويقي) في المملكة العربية السعودية</w:t>
      </w:r>
      <w:r>
        <w:rPr>
          <w:rFonts w:ascii="Simplified Arabic" w:hAnsi="Simplified Arabic" w:cs="Simplified Arabic" w:hint="cs"/>
          <w:sz w:val="24"/>
          <w:szCs w:val="24"/>
          <w:rtl/>
        </w:rPr>
        <w:t xml:space="preserve">، </w:t>
      </w:r>
      <w:r w:rsidRPr="0015330E">
        <w:rPr>
          <w:rFonts w:ascii="Simplified Arabic" w:hAnsi="Simplified Arabic" w:cs="Simplified Arabic"/>
          <w:sz w:val="24"/>
          <w:szCs w:val="24"/>
        </w:rPr>
        <w:t xml:space="preserve"> </w:t>
      </w:r>
      <w:r w:rsidRPr="0015330E">
        <w:rPr>
          <w:rFonts w:ascii="Simplified Arabic" w:hAnsi="Simplified Arabic" w:cs="Simplified Arabic"/>
          <w:sz w:val="24"/>
          <w:szCs w:val="24"/>
          <w:rtl/>
        </w:rPr>
        <w:t xml:space="preserve">وقد أظهرت </w:t>
      </w:r>
      <w:r>
        <w:rPr>
          <w:rFonts w:ascii="Simplified Arabic" w:hAnsi="Simplified Arabic" w:cs="Simplified Arabic" w:hint="cs"/>
          <w:sz w:val="24"/>
          <w:szCs w:val="24"/>
          <w:rtl/>
        </w:rPr>
        <w:t>الدراسات</w:t>
      </w:r>
      <w:r w:rsidRPr="0015330E">
        <w:rPr>
          <w:rFonts w:ascii="Simplified Arabic" w:hAnsi="Simplified Arabic" w:cs="Simplified Arabic"/>
          <w:sz w:val="24"/>
          <w:szCs w:val="24"/>
          <w:rtl/>
        </w:rPr>
        <w:t xml:space="preserve"> أن التحول الرقمي أصبح أحد المرتكزات الاستراتيجية الرئيسة التي تعتمد عليها المؤسسات لتحسين الأداء ورفع مستويات الكفاءة والإنتاجية، من خلال توظيف التقنيات الرقمية الحديثة وإعادة تصميم العمليات والنظم الإدارية والتشغيلية بما ينسجم مع متطلبات البيئة التنافسية المتغيرة </w:t>
      </w:r>
    </w:p>
    <w:p w14:paraId="35FD54E4" w14:textId="6D688D2E" w:rsidR="0015330E" w:rsidRPr="0015330E" w:rsidRDefault="0015330E" w:rsidP="0015330E">
      <w:pPr>
        <w:spacing w:line="360" w:lineRule="auto"/>
        <w:jc w:val="both"/>
        <w:rPr>
          <w:rFonts w:ascii="Simplified Arabic" w:hAnsi="Simplified Arabic" w:cs="Simplified Arabic"/>
          <w:sz w:val="24"/>
          <w:szCs w:val="24"/>
        </w:rPr>
      </w:pPr>
      <w:r w:rsidRPr="0015330E">
        <w:rPr>
          <w:rFonts w:ascii="Simplified Arabic" w:hAnsi="Simplified Arabic" w:cs="Simplified Arabic"/>
          <w:sz w:val="24"/>
          <w:szCs w:val="24"/>
          <w:rtl/>
        </w:rPr>
        <w:t>كما استعرض الفصل مفهوم التحول الرقمي وأبعاده المختلفة، والتي تشمل البنية التحتية الرقمية، والقيادة الداعمة للتحول الرقمي، والمهارات الرقمية، والعمليات الرقمية، حيث أظهرت الدراسات أن نجاح التحول الرقمي لا يعتمد على التكنولوجيا وحدها، وإنما يتطلب تكامل الجوانب التنظيمية والبشرية والتقنية لتحقيق الأهداف المنشودة. وأكدت الأدبيات أن المؤسسات التي تنجح في تطبيق التحول الرقمي تحقق مستويات أعلى من المرونة والكفاءة والقدرة على الابتكار مقارنة بالمؤسسات التي تعتمد على الأساليب التقليدية في إدارة أعمالها</w:t>
      </w:r>
      <w:r w:rsidRPr="0015330E">
        <w:rPr>
          <w:rFonts w:ascii="Simplified Arabic" w:hAnsi="Simplified Arabic" w:cs="Simplified Arabic"/>
          <w:sz w:val="24"/>
          <w:szCs w:val="24"/>
        </w:rPr>
        <w:t xml:space="preserve"> </w:t>
      </w:r>
    </w:p>
    <w:p w14:paraId="52AE8A9D" w14:textId="2B697A1C" w:rsidR="0015330E" w:rsidRPr="0015330E" w:rsidRDefault="0015330E" w:rsidP="0015330E">
      <w:pPr>
        <w:spacing w:line="360" w:lineRule="auto"/>
        <w:jc w:val="both"/>
        <w:rPr>
          <w:rFonts w:ascii="Simplified Arabic" w:hAnsi="Simplified Arabic" w:cs="Simplified Arabic"/>
          <w:sz w:val="24"/>
          <w:szCs w:val="24"/>
        </w:rPr>
      </w:pPr>
      <w:r w:rsidRPr="0015330E">
        <w:rPr>
          <w:rFonts w:ascii="Simplified Arabic" w:hAnsi="Simplified Arabic" w:cs="Simplified Arabic"/>
          <w:sz w:val="24"/>
          <w:szCs w:val="24"/>
          <w:rtl/>
        </w:rPr>
        <w:t>وتناول الفصل كذلك مفهوم كفاءة أداء المشاريع الإنشائية بوصفه أحد المؤشرات الأساسية لنجاح المشروعات، حيث تبين أن كفاءة الأداء لم تعد تقتصر على الالتزام بالوقت والتكلفة والجودة فقط، بل أصبحت تشمل أبعاداً أوسع تتمثل في الأداء المالي والأداء التشغيلي والأداء التسويقي، لما لها من دور مهم في تعزيز استدامة المشاريع وتحقيق الميزة التنافسية للمؤسسات العاملة في قطاع التشييد والبناء</w:t>
      </w:r>
      <w:r w:rsidRPr="0015330E">
        <w:rPr>
          <w:rFonts w:ascii="Simplified Arabic" w:hAnsi="Simplified Arabic" w:cs="Simplified Arabic"/>
          <w:sz w:val="24"/>
          <w:szCs w:val="24"/>
        </w:rPr>
        <w:t xml:space="preserve"> </w:t>
      </w:r>
    </w:p>
    <w:p w14:paraId="0D08966F" w14:textId="3E8A9ECA" w:rsidR="0015330E" w:rsidRPr="0015330E" w:rsidRDefault="0015330E" w:rsidP="0015330E">
      <w:pPr>
        <w:spacing w:line="360" w:lineRule="auto"/>
        <w:jc w:val="both"/>
        <w:rPr>
          <w:rFonts w:ascii="Simplified Arabic" w:hAnsi="Simplified Arabic" w:cs="Simplified Arabic"/>
          <w:sz w:val="24"/>
          <w:szCs w:val="24"/>
          <w:rtl/>
          <w:lang w:bidi="ar-EG"/>
        </w:rPr>
      </w:pPr>
      <w:r w:rsidRPr="0015330E">
        <w:rPr>
          <w:rFonts w:ascii="Simplified Arabic" w:hAnsi="Simplified Arabic" w:cs="Simplified Arabic"/>
          <w:sz w:val="24"/>
          <w:szCs w:val="24"/>
          <w:rtl/>
        </w:rPr>
        <w:t>كما أوضح العرض النظري وجود علاقة إيجابية ومباشرة بين التحول الرقمي وكفاءة أداء المشاريع الإنشائية، إذ يسهم التحول الرقمي في تحسين الأداء المالي من خلال خفض التكاليف وتعظيم العوائد، وتحسين الأداء التشغيلي عبر رفع الإنتاجية وجودة العمليات وسرعة الإنجاز، فضلاً عن تحسين الأداء التسويقي من خلال تعزيز رضا العملاء وتطوير الخدمات وزيادة القدرة التنافسية للمؤسسات. وتشير الدراسات الحديثة إلى أن المؤسسات التي تتبنى الحلول والتقنيات الرقمية الحديثة تكون أكثر قدرة على تحقيق مستويات مرتفعة من الأداء في مختلف المجالات مقارنة بالمؤسسات الأقل تقدم رقمي</w:t>
      </w:r>
    </w:p>
    <w:p w14:paraId="1D7FDB4C" w14:textId="6AC00626" w:rsidR="0015330E" w:rsidRPr="0015330E" w:rsidRDefault="0015330E" w:rsidP="0015330E">
      <w:pPr>
        <w:spacing w:line="360" w:lineRule="auto"/>
        <w:jc w:val="both"/>
        <w:rPr>
          <w:rFonts w:ascii="Simplified Arabic" w:hAnsi="Simplified Arabic" w:cs="Simplified Arabic"/>
          <w:sz w:val="24"/>
          <w:szCs w:val="24"/>
        </w:rPr>
      </w:pPr>
      <w:r w:rsidRPr="0015330E">
        <w:rPr>
          <w:rFonts w:ascii="Simplified Arabic" w:hAnsi="Simplified Arabic" w:cs="Simplified Arabic"/>
          <w:sz w:val="24"/>
          <w:szCs w:val="24"/>
          <w:rtl/>
        </w:rPr>
        <w:t xml:space="preserve">تبين وجود اتفاق عام بين الباحثين حول الأثر الإيجابي للتحول الرقمي في تحسين الأداء المؤسسي والمشروعات، في حين برزت الحاجة إلى مزيد من الدراسات التطبيقية التي تركز على قطاع المشاريع الإنشائية في المملكة العربية السعودية، </w:t>
      </w:r>
      <w:r w:rsidRPr="0015330E">
        <w:rPr>
          <w:rFonts w:ascii="Simplified Arabic" w:hAnsi="Simplified Arabic" w:cs="Simplified Arabic"/>
          <w:sz w:val="24"/>
          <w:szCs w:val="24"/>
          <w:rtl/>
        </w:rPr>
        <w:lastRenderedPageBreak/>
        <w:t>وخاصة فيما يتعلق بقياس أثر التحول الرقمي على الأبعاد المالية والتشغيلية والتسويقية بصورة متكاملة</w:t>
      </w:r>
      <w:r>
        <w:rPr>
          <w:rFonts w:ascii="Simplified Arabic" w:hAnsi="Simplified Arabic" w:cs="Simplified Arabic" w:hint="cs"/>
          <w:sz w:val="24"/>
          <w:szCs w:val="24"/>
          <w:rtl/>
        </w:rPr>
        <w:t>،</w:t>
      </w:r>
      <w:r w:rsidRPr="0015330E">
        <w:rPr>
          <w:rFonts w:ascii="Simplified Arabic" w:hAnsi="Simplified Arabic" w:cs="Simplified Arabic"/>
          <w:sz w:val="24"/>
          <w:szCs w:val="24"/>
          <w:rtl/>
        </w:rPr>
        <w:t xml:space="preserve"> ومن هنا جاءت الدراسة الحالية لسد هذه الفجوة البحثية من خلال تحليل العلاقة بين التحول الرقمي وكفاءة أداء المشاريع الإنشائية في البيئة السعودية، بما يسهم في دعم الجهود الوطنية الرامية إلى تحقيق مستهدفات رؤية المملكة العربية السعودية 2030</w:t>
      </w:r>
      <w:r w:rsidRPr="0015330E">
        <w:rPr>
          <w:rFonts w:ascii="Simplified Arabic" w:hAnsi="Simplified Arabic" w:cs="Simplified Arabic"/>
          <w:sz w:val="24"/>
          <w:szCs w:val="24"/>
        </w:rPr>
        <w:t>.</w:t>
      </w:r>
    </w:p>
    <w:p w14:paraId="655C36C2" w14:textId="0A6F62CC" w:rsidR="00F925D0" w:rsidRPr="0015330E" w:rsidRDefault="0015330E" w:rsidP="0015330E">
      <w:pPr>
        <w:spacing w:line="360" w:lineRule="auto"/>
        <w:jc w:val="both"/>
        <w:rPr>
          <w:rFonts w:ascii="Simplified Arabic" w:hAnsi="Simplified Arabic" w:cs="Simplified Arabic"/>
          <w:sz w:val="24"/>
          <w:szCs w:val="24"/>
          <w:rtl/>
        </w:rPr>
      </w:pPr>
      <w:r w:rsidRPr="0015330E">
        <w:rPr>
          <w:rFonts w:ascii="Simplified Arabic" w:hAnsi="Simplified Arabic" w:cs="Simplified Arabic"/>
          <w:sz w:val="24"/>
          <w:szCs w:val="24"/>
          <w:rtl/>
        </w:rPr>
        <w:t>وفي ضوء ما تم عرضه في هذا الفصل من مفاهيم ونظريات ودراسات سابقة، ينتقل البحث في الفصل التالي إلى عرض منهجية الدراسة وإجراءاتها الميدانية، بما يتضمن تحديد مجتمع الدراسة وعينتها وأداة جمع البيانات والأساليب الإحصائية المستخدمة لاختبار فرضيات الدراسة وتحقيق أهدافها</w:t>
      </w:r>
      <w:r w:rsidRPr="0015330E">
        <w:rPr>
          <w:rFonts w:ascii="Simplified Arabic" w:hAnsi="Simplified Arabic" w:cs="Simplified Arabic"/>
          <w:sz w:val="24"/>
          <w:szCs w:val="24"/>
        </w:rPr>
        <w:t>.</w:t>
      </w:r>
    </w:p>
    <w:p w14:paraId="5364ED67" w14:textId="77777777" w:rsidR="007B0972" w:rsidRDefault="007B0972" w:rsidP="00567D93">
      <w:pPr>
        <w:spacing w:line="360" w:lineRule="auto"/>
        <w:rPr>
          <w:rFonts w:ascii="Simplified Arabic" w:hAnsi="Simplified Arabic" w:cs="Simplified Arabic"/>
          <w:b/>
          <w:bCs/>
          <w:sz w:val="48"/>
          <w:szCs w:val="48"/>
          <w:u w:val="single"/>
          <w:rtl/>
        </w:rPr>
      </w:pPr>
    </w:p>
    <w:p w14:paraId="44A7B338" w14:textId="77777777" w:rsidR="0015330E" w:rsidRDefault="0015330E" w:rsidP="00567D93">
      <w:pPr>
        <w:spacing w:line="360" w:lineRule="auto"/>
        <w:rPr>
          <w:rFonts w:ascii="Simplified Arabic" w:hAnsi="Simplified Arabic" w:cs="Simplified Arabic"/>
          <w:b/>
          <w:bCs/>
          <w:sz w:val="48"/>
          <w:szCs w:val="48"/>
          <w:u w:val="single"/>
          <w:rtl/>
        </w:rPr>
      </w:pPr>
    </w:p>
    <w:p w14:paraId="5E72BAFE" w14:textId="77777777" w:rsidR="0015330E" w:rsidRDefault="0015330E" w:rsidP="00567D93">
      <w:pPr>
        <w:spacing w:line="360" w:lineRule="auto"/>
        <w:rPr>
          <w:rFonts w:ascii="Simplified Arabic" w:hAnsi="Simplified Arabic" w:cs="Simplified Arabic"/>
          <w:b/>
          <w:bCs/>
          <w:sz w:val="48"/>
          <w:szCs w:val="48"/>
          <w:u w:val="single"/>
          <w:rtl/>
        </w:rPr>
      </w:pPr>
    </w:p>
    <w:p w14:paraId="51C47B62" w14:textId="77777777" w:rsidR="0015330E" w:rsidRDefault="0015330E" w:rsidP="00567D93">
      <w:pPr>
        <w:spacing w:line="360" w:lineRule="auto"/>
        <w:rPr>
          <w:rFonts w:ascii="Simplified Arabic" w:hAnsi="Simplified Arabic" w:cs="Simplified Arabic"/>
          <w:b/>
          <w:bCs/>
          <w:sz w:val="48"/>
          <w:szCs w:val="48"/>
          <w:u w:val="single"/>
          <w:rtl/>
        </w:rPr>
      </w:pPr>
    </w:p>
    <w:p w14:paraId="15023F5D" w14:textId="77777777" w:rsidR="0015330E" w:rsidRDefault="0015330E" w:rsidP="00567D93">
      <w:pPr>
        <w:spacing w:line="360" w:lineRule="auto"/>
        <w:rPr>
          <w:rFonts w:ascii="Simplified Arabic" w:hAnsi="Simplified Arabic" w:cs="Simplified Arabic"/>
          <w:b/>
          <w:bCs/>
          <w:sz w:val="48"/>
          <w:szCs w:val="48"/>
          <w:u w:val="single"/>
          <w:rtl/>
        </w:rPr>
      </w:pPr>
    </w:p>
    <w:p w14:paraId="4A4F31E8" w14:textId="77777777" w:rsidR="0015330E" w:rsidRDefault="0015330E" w:rsidP="00567D93">
      <w:pPr>
        <w:spacing w:line="360" w:lineRule="auto"/>
        <w:rPr>
          <w:rFonts w:ascii="Simplified Arabic" w:hAnsi="Simplified Arabic" w:cs="Simplified Arabic"/>
          <w:b/>
          <w:bCs/>
          <w:sz w:val="48"/>
          <w:szCs w:val="48"/>
          <w:u w:val="single"/>
          <w:rtl/>
        </w:rPr>
      </w:pPr>
    </w:p>
    <w:p w14:paraId="0E816C19" w14:textId="77777777" w:rsidR="0015330E" w:rsidRDefault="0015330E" w:rsidP="00567D93">
      <w:pPr>
        <w:spacing w:line="360" w:lineRule="auto"/>
        <w:rPr>
          <w:rFonts w:ascii="Simplified Arabic" w:hAnsi="Simplified Arabic" w:cs="Simplified Arabic"/>
          <w:b/>
          <w:bCs/>
          <w:sz w:val="48"/>
          <w:szCs w:val="48"/>
          <w:u w:val="single"/>
          <w:rtl/>
        </w:rPr>
      </w:pPr>
    </w:p>
    <w:sectPr w:rsidR="0015330E" w:rsidSect="00FD2818">
      <w:footerReference w:type="default" r:id="rId1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82A82" w14:textId="77777777" w:rsidR="001D3110" w:rsidRDefault="001D3110" w:rsidP="009125CE">
      <w:pPr>
        <w:spacing w:after="0" w:line="240" w:lineRule="auto"/>
      </w:pPr>
      <w:r>
        <w:separator/>
      </w:r>
    </w:p>
  </w:endnote>
  <w:endnote w:type="continuationSeparator" w:id="0">
    <w:p w14:paraId="528976FB" w14:textId="77777777" w:rsidR="001D3110" w:rsidRDefault="001D31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ltr-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1981193"/>
      <w:docPartObj>
        <w:docPartGallery w:val="Page Numbers (Bottom of Page)"/>
        <w:docPartUnique/>
      </w:docPartObj>
    </w:sdtPr>
    <w:sdtEndPr>
      <w:rPr>
        <w:noProof/>
      </w:rPr>
    </w:sdtEndPr>
    <w:sdtContent>
      <w:p w14:paraId="6F27CA81" w14:textId="77777777" w:rsidR="00C30B84" w:rsidRDefault="00C30B84">
        <w:pPr>
          <w:jc w:val="center"/>
        </w:pPr>
        <w:r>
          <w:fldChar w:fldCharType="begin"/>
        </w:r>
        <w:r>
          <w:instrText xml:space="preserve"> PAGE   \* MERGEFORMAT </w:instrText>
        </w:r>
        <w:r>
          <w:fldChar w:fldCharType="separate"/>
        </w:r>
        <w:r>
          <w:rPr>
            <w:noProof/>
          </w:rPr>
          <w:t>2</w:t>
        </w:r>
        <w:r>
          <w:rPr>
            <w:noProof/>
          </w:rPr>
          <w:fldChar w:fldCharType="end"/>
        </w:r>
      </w:p>
    </w:sdtContent>
  </w:sdt>
  <w:p w14:paraId="64909DD0" w14:textId="77777777" w:rsidR="00C30B84" w:rsidRDefault="00C30B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45112" w14:textId="77777777" w:rsidR="001D3110" w:rsidRDefault="001D3110" w:rsidP="009125CE">
      <w:pPr>
        <w:spacing w:after="0" w:line="240" w:lineRule="auto"/>
      </w:pPr>
      <w:r>
        <w:separator/>
      </w:r>
    </w:p>
  </w:footnote>
  <w:footnote w:type="continuationSeparator" w:id="0">
    <w:p w14:paraId="6825BF8B" w14:textId="77777777" w:rsidR="001D3110" w:rsidRDefault="001D31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6A07"/>
    <w:multiLevelType w:val="multilevel"/>
    <w:tmpl w:val="B28AE2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3B678C"/>
    <w:multiLevelType w:val="hybridMultilevel"/>
    <w:tmpl w:val="451C9D2C"/>
    <w:lvl w:ilvl="0" w:tplc="F742462A">
      <w:start w:val="1"/>
      <w:numFmt w:val="bullet"/>
      <w:lvlText w:val=""/>
      <w:lvlJc w:val="left"/>
      <w:pPr>
        <w:ind w:left="720" w:hanging="360"/>
      </w:pPr>
      <w:rPr>
        <w:rFonts w:ascii="Symbol" w:hAnsi="Symbol" w:cs="Symbol" w:hint="default"/>
        <w:b/>
        <w:i w:val="0"/>
        <w:color w:val="002060"/>
        <w:sz w:val="32"/>
        <w:u w:color="0020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E3DDB"/>
    <w:multiLevelType w:val="multilevel"/>
    <w:tmpl w:val="8BE8A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BB209B"/>
    <w:multiLevelType w:val="multilevel"/>
    <w:tmpl w:val="1D2C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F5EC2"/>
    <w:multiLevelType w:val="multilevel"/>
    <w:tmpl w:val="2998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57345C3"/>
    <w:multiLevelType w:val="multilevel"/>
    <w:tmpl w:val="1FC0489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C3459B"/>
    <w:multiLevelType w:val="hybridMultilevel"/>
    <w:tmpl w:val="342E3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8693D"/>
    <w:multiLevelType w:val="multilevel"/>
    <w:tmpl w:val="21007C86"/>
    <w:lvl w:ilvl="0">
      <w:start w:val="1"/>
      <w:numFmt w:val="bullet"/>
      <w:lvlText w:val=""/>
      <w:lvlJc w:val="left"/>
      <w:pPr>
        <w:ind w:left="360" w:hanging="360"/>
      </w:pPr>
      <w:rPr>
        <w:rFonts w:ascii="Symbol" w:hAnsi="Symbol"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16E6309"/>
    <w:multiLevelType w:val="hybridMultilevel"/>
    <w:tmpl w:val="561E2420"/>
    <w:lvl w:ilvl="0" w:tplc="F742462A">
      <w:start w:val="1"/>
      <w:numFmt w:val="bullet"/>
      <w:lvlText w:val=""/>
      <w:lvlJc w:val="left"/>
      <w:pPr>
        <w:ind w:left="1372" w:hanging="360"/>
      </w:pPr>
      <w:rPr>
        <w:rFonts w:ascii="Symbol" w:hAnsi="Symbol" w:cs="Symbol" w:hint="default"/>
        <w:b/>
        <w:i w:val="0"/>
        <w:color w:val="002060"/>
        <w:sz w:val="32"/>
        <w:u w:color="002060"/>
      </w:rPr>
    </w:lvl>
    <w:lvl w:ilvl="1" w:tplc="04090003" w:tentative="1">
      <w:start w:val="1"/>
      <w:numFmt w:val="bullet"/>
      <w:lvlText w:val="o"/>
      <w:lvlJc w:val="left"/>
      <w:pPr>
        <w:ind w:left="2092" w:hanging="360"/>
      </w:pPr>
      <w:rPr>
        <w:rFonts w:ascii="Courier New" w:hAnsi="Courier New" w:cs="Courier New" w:hint="default"/>
      </w:rPr>
    </w:lvl>
    <w:lvl w:ilvl="2" w:tplc="04090005" w:tentative="1">
      <w:start w:val="1"/>
      <w:numFmt w:val="bullet"/>
      <w:lvlText w:val=""/>
      <w:lvlJc w:val="left"/>
      <w:pPr>
        <w:ind w:left="2812" w:hanging="360"/>
      </w:pPr>
      <w:rPr>
        <w:rFonts w:ascii="Wingdings" w:hAnsi="Wingdings" w:hint="default"/>
      </w:rPr>
    </w:lvl>
    <w:lvl w:ilvl="3" w:tplc="04090001" w:tentative="1">
      <w:start w:val="1"/>
      <w:numFmt w:val="bullet"/>
      <w:lvlText w:val=""/>
      <w:lvlJc w:val="left"/>
      <w:pPr>
        <w:ind w:left="3532" w:hanging="360"/>
      </w:pPr>
      <w:rPr>
        <w:rFonts w:ascii="Symbol" w:hAnsi="Symbol" w:hint="default"/>
      </w:rPr>
    </w:lvl>
    <w:lvl w:ilvl="4" w:tplc="04090003" w:tentative="1">
      <w:start w:val="1"/>
      <w:numFmt w:val="bullet"/>
      <w:lvlText w:val="o"/>
      <w:lvlJc w:val="left"/>
      <w:pPr>
        <w:ind w:left="4252" w:hanging="360"/>
      </w:pPr>
      <w:rPr>
        <w:rFonts w:ascii="Courier New" w:hAnsi="Courier New" w:cs="Courier New" w:hint="default"/>
      </w:rPr>
    </w:lvl>
    <w:lvl w:ilvl="5" w:tplc="04090005" w:tentative="1">
      <w:start w:val="1"/>
      <w:numFmt w:val="bullet"/>
      <w:lvlText w:val=""/>
      <w:lvlJc w:val="left"/>
      <w:pPr>
        <w:ind w:left="4972" w:hanging="360"/>
      </w:pPr>
      <w:rPr>
        <w:rFonts w:ascii="Wingdings" w:hAnsi="Wingdings" w:hint="default"/>
      </w:rPr>
    </w:lvl>
    <w:lvl w:ilvl="6" w:tplc="04090001" w:tentative="1">
      <w:start w:val="1"/>
      <w:numFmt w:val="bullet"/>
      <w:lvlText w:val=""/>
      <w:lvlJc w:val="left"/>
      <w:pPr>
        <w:ind w:left="5692" w:hanging="360"/>
      </w:pPr>
      <w:rPr>
        <w:rFonts w:ascii="Symbol" w:hAnsi="Symbol" w:hint="default"/>
      </w:rPr>
    </w:lvl>
    <w:lvl w:ilvl="7" w:tplc="04090003" w:tentative="1">
      <w:start w:val="1"/>
      <w:numFmt w:val="bullet"/>
      <w:lvlText w:val="o"/>
      <w:lvlJc w:val="left"/>
      <w:pPr>
        <w:ind w:left="6412" w:hanging="360"/>
      </w:pPr>
      <w:rPr>
        <w:rFonts w:ascii="Courier New" w:hAnsi="Courier New" w:cs="Courier New" w:hint="default"/>
      </w:rPr>
    </w:lvl>
    <w:lvl w:ilvl="8" w:tplc="04090005" w:tentative="1">
      <w:start w:val="1"/>
      <w:numFmt w:val="bullet"/>
      <w:lvlText w:val=""/>
      <w:lvlJc w:val="left"/>
      <w:pPr>
        <w:ind w:left="7132" w:hanging="360"/>
      </w:pPr>
      <w:rPr>
        <w:rFonts w:ascii="Wingdings" w:hAnsi="Wingdings" w:hint="default"/>
      </w:rPr>
    </w:lvl>
  </w:abstractNum>
  <w:abstractNum w:abstractNumId="9" w15:restartNumberingAfterBreak="0">
    <w:nsid w:val="123F1D36"/>
    <w:multiLevelType w:val="multilevel"/>
    <w:tmpl w:val="8F3E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21166"/>
    <w:multiLevelType w:val="multilevel"/>
    <w:tmpl w:val="649C3D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cs="Symbol" w:hint="default"/>
        <w:b/>
        <w:i w:val="0"/>
        <w:color w:val="0070C0"/>
        <w:sz w:val="24"/>
        <w:u w:color="0070C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713F58"/>
    <w:multiLevelType w:val="multilevel"/>
    <w:tmpl w:val="98C06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7B4878"/>
    <w:multiLevelType w:val="hybridMultilevel"/>
    <w:tmpl w:val="D110D992"/>
    <w:lvl w:ilvl="0" w:tplc="9EC4427A">
      <w:start w:val="1"/>
      <w:numFmt w:val="arabicAlpha"/>
      <w:lvlText w:val="%1-"/>
      <w:lvlJc w:val="left"/>
      <w:pPr>
        <w:ind w:left="720" w:hanging="360"/>
      </w:pPr>
      <w:rPr>
        <w:b/>
        <w:sz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E8C5B12"/>
    <w:multiLevelType w:val="hybridMultilevel"/>
    <w:tmpl w:val="10DC4EC6"/>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9873FC"/>
    <w:multiLevelType w:val="multilevel"/>
    <w:tmpl w:val="9D0C41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75682"/>
    <w:multiLevelType w:val="multilevel"/>
    <w:tmpl w:val="1B76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C5649"/>
    <w:multiLevelType w:val="multilevel"/>
    <w:tmpl w:val="FEFCBA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E46A0F"/>
    <w:multiLevelType w:val="multilevel"/>
    <w:tmpl w:val="20E2E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5F519C"/>
    <w:multiLevelType w:val="hybridMultilevel"/>
    <w:tmpl w:val="1DDE47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4736C3"/>
    <w:multiLevelType w:val="hybridMultilevel"/>
    <w:tmpl w:val="14F0C0D4"/>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C44BCF"/>
    <w:multiLevelType w:val="multilevel"/>
    <w:tmpl w:val="2C2E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550AD8"/>
    <w:multiLevelType w:val="multilevel"/>
    <w:tmpl w:val="76E8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F81477"/>
    <w:multiLevelType w:val="hybridMultilevel"/>
    <w:tmpl w:val="399A4FD8"/>
    <w:lvl w:ilvl="0" w:tplc="E0501D94">
      <w:start w:val="1"/>
      <w:numFmt w:val="arabicAlpha"/>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4D528ED"/>
    <w:multiLevelType w:val="hybridMultilevel"/>
    <w:tmpl w:val="A38233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0442EF"/>
    <w:multiLevelType w:val="multilevel"/>
    <w:tmpl w:val="20F6E31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B209BE"/>
    <w:multiLevelType w:val="multilevel"/>
    <w:tmpl w:val="F2F66F70"/>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6A2A6F"/>
    <w:multiLevelType w:val="hybridMultilevel"/>
    <w:tmpl w:val="62085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60261"/>
    <w:multiLevelType w:val="multilevel"/>
    <w:tmpl w:val="EB743FE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533019"/>
    <w:multiLevelType w:val="multilevel"/>
    <w:tmpl w:val="E8D02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1C7A64"/>
    <w:multiLevelType w:val="multilevel"/>
    <w:tmpl w:val="322E8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D829D9"/>
    <w:multiLevelType w:val="hybridMultilevel"/>
    <w:tmpl w:val="42D673B8"/>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EE5F94"/>
    <w:multiLevelType w:val="hybridMultilevel"/>
    <w:tmpl w:val="F732D406"/>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C87933"/>
    <w:multiLevelType w:val="multilevel"/>
    <w:tmpl w:val="B4F4A8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301356"/>
    <w:multiLevelType w:val="multilevel"/>
    <w:tmpl w:val="E1041106"/>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0C17C2"/>
    <w:multiLevelType w:val="multilevel"/>
    <w:tmpl w:val="30C4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8A58B2"/>
    <w:multiLevelType w:val="multilevel"/>
    <w:tmpl w:val="C8C82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06220E4"/>
    <w:multiLevelType w:val="hybridMultilevel"/>
    <w:tmpl w:val="016CF342"/>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DD0395"/>
    <w:multiLevelType w:val="multilevel"/>
    <w:tmpl w:val="B934B11C"/>
    <w:lvl w:ilvl="0">
      <w:start w:val="1"/>
      <w:numFmt w:val="bullet"/>
      <w:lvlText w:val=""/>
      <w:lvlJc w:val="left"/>
      <w:pPr>
        <w:tabs>
          <w:tab w:val="num" w:pos="720"/>
        </w:tabs>
        <w:ind w:left="720" w:hanging="360"/>
      </w:pPr>
      <w:rPr>
        <w:rFonts w:ascii="Symbol" w:hAnsi="Symbol" w:cs="Symbol" w:hint="default"/>
        <w:b/>
        <w:i w:val="0"/>
        <w:color w:val="0070C0"/>
        <w:sz w:val="24"/>
        <w:u w:color="0070C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520" w:hanging="720"/>
      </w:pPr>
      <w:rPr>
        <w:rFonts w:ascii="Simplified Arabic" w:eastAsia="Simplified Arabic"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8F6DB9"/>
    <w:multiLevelType w:val="hybridMultilevel"/>
    <w:tmpl w:val="4DCAB7E8"/>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8C5916"/>
    <w:multiLevelType w:val="multilevel"/>
    <w:tmpl w:val="E00EF9DA"/>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3220FB"/>
    <w:multiLevelType w:val="multilevel"/>
    <w:tmpl w:val="E1203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9493535">
    <w:abstractNumId w:val="18"/>
  </w:num>
  <w:num w:numId="2" w16cid:durableId="67458990">
    <w:abstractNumId w:val="23"/>
  </w:num>
  <w:num w:numId="3" w16cid:durableId="367419292">
    <w:abstractNumId w:val="7"/>
  </w:num>
  <w:num w:numId="4" w16cid:durableId="3583159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50093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0080959">
    <w:abstractNumId w:val="14"/>
  </w:num>
  <w:num w:numId="7" w16cid:durableId="72315316">
    <w:abstractNumId w:val="26"/>
  </w:num>
  <w:num w:numId="8" w16cid:durableId="484711189">
    <w:abstractNumId w:val="36"/>
  </w:num>
  <w:num w:numId="9" w16cid:durableId="1309018996">
    <w:abstractNumId w:val="6"/>
  </w:num>
  <w:num w:numId="10" w16cid:durableId="719205557">
    <w:abstractNumId w:val="15"/>
  </w:num>
  <w:num w:numId="11" w16cid:durableId="1197817242">
    <w:abstractNumId w:val="21"/>
  </w:num>
  <w:num w:numId="12" w16cid:durableId="1776247631">
    <w:abstractNumId w:val="34"/>
  </w:num>
  <w:num w:numId="13" w16cid:durableId="1932276118">
    <w:abstractNumId w:val="3"/>
  </w:num>
  <w:num w:numId="14" w16cid:durableId="2036536373">
    <w:abstractNumId w:val="9"/>
  </w:num>
  <w:num w:numId="15" w16cid:durableId="1377775551">
    <w:abstractNumId w:val="25"/>
  </w:num>
  <w:num w:numId="16" w16cid:durableId="1179077342">
    <w:abstractNumId w:val="39"/>
  </w:num>
  <w:num w:numId="17" w16cid:durableId="563613014">
    <w:abstractNumId w:val="33"/>
  </w:num>
  <w:num w:numId="18" w16cid:durableId="19898196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61822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2810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09561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55479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2365055">
    <w:abstractNumId w:val="8"/>
  </w:num>
  <w:num w:numId="24" w16cid:durableId="2071491961">
    <w:abstractNumId w:val="1"/>
  </w:num>
  <w:num w:numId="25" w16cid:durableId="1829593776">
    <w:abstractNumId w:val="40"/>
  </w:num>
  <w:num w:numId="26" w16cid:durableId="749229379">
    <w:abstractNumId w:val="10"/>
  </w:num>
  <w:num w:numId="27" w16cid:durableId="569075327">
    <w:abstractNumId w:val="37"/>
  </w:num>
  <w:num w:numId="28" w16cid:durableId="1483615453">
    <w:abstractNumId w:val="29"/>
  </w:num>
  <w:num w:numId="29" w16cid:durableId="1712338115">
    <w:abstractNumId w:val="31"/>
  </w:num>
  <w:num w:numId="30" w16cid:durableId="1954284099">
    <w:abstractNumId w:val="38"/>
  </w:num>
  <w:num w:numId="31" w16cid:durableId="1855873376">
    <w:abstractNumId w:val="30"/>
  </w:num>
  <w:num w:numId="32" w16cid:durableId="1128234793">
    <w:abstractNumId w:val="13"/>
  </w:num>
  <w:num w:numId="33" w16cid:durableId="1001129972">
    <w:abstractNumId w:val="19"/>
  </w:num>
  <w:num w:numId="34" w16cid:durableId="1274437529">
    <w:abstractNumId w:val="17"/>
  </w:num>
  <w:num w:numId="35" w16cid:durableId="1367637502">
    <w:abstractNumId w:val="16"/>
  </w:num>
  <w:num w:numId="36" w16cid:durableId="793332373">
    <w:abstractNumId w:val="24"/>
  </w:num>
  <w:num w:numId="37" w16cid:durableId="459761033">
    <w:abstractNumId w:val="32"/>
  </w:num>
  <w:num w:numId="38" w16cid:durableId="1763068925">
    <w:abstractNumId w:val="5"/>
  </w:num>
  <w:num w:numId="39" w16cid:durableId="1619800969">
    <w:abstractNumId w:val="27"/>
  </w:num>
  <w:num w:numId="40" w16cid:durableId="609120599">
    <w:abstractNumId w:val="11"/>
  </w:num>
  <w:num w:numId="41" w16cid:durableId="327095419">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0D8"/>
    <w:rsid w:val="00007932"/>
    <w:rsid w:val="00015397"/>
    <w:rsid w:val="000159BA"/>
    <w:rsid w:val="000235DD"/>
    <w:rsid w:val="00023FD5"/>
    <w:rsid w:val="00026ED3"/>
    <w:rsid w:val="00031EA4"/>
    <w:rsid w:val="00042666"/>
    <w:rsid w:val="000475DD"/>
    <w:rsid w:val="00056593"/>
    <w:rsid w:val="0006499F"/>
    <w:rsid w:val="00065A1D"/>
    <w:rsid w:val="000753DE"/>
    <w:rsid w:val="00076BEB"/>
    <w:rsid w:val="00080504"/>
    <w:rsid w:val="0008179D"/>
    <w:rsid w:val="000907AD"/>
    <w:rsid w:val="00090F21"/>
    <w:rsid w:val="00096635"/>
    <w:rsid w:val="000A4DF1"/>
    <w:rsid w:val="000B6180"/>
    <w:rsid w:val="000D1661"/>
    <w:rsid w:val="000F148D"/>
    <w:rsid w:val="000F216C"/>
    <w:rsid w:val="000F44B4"/>
    <w:rsid w:val="001135E6"/>
    <w:rsid w:val="001150C5"/>
    <w:rsid w:val="00115423"/>
    <w:rsid w:val="00137355"/>
    <w:rsid w:val="0014456E"/>
    <w:rsid w:val="00144D25"/>
    <w:rsid w:val="00145147"/>
    <w:rsid w:val="0015330E"/>
    <w:rsid w:val="00161A25"/>
    <w:rsid w:val="001735D9"/>
    <w:rsid w:val="001758D1"/>
    <w:rsid w:val="001902DB"/>
    <w:rsid w:val="00190C6A"/>
    <w:rsid w:val="00195871"/>
    <w:rsid w:val="001C1FBF"/>
    <w:rsid w:val="001C2162"/>
    <w:rsid w:val="001C34F4"/>
    <w:rsid w:val="001D3110"/>
    <w:rsid w:val="001D5FED"/>
    <w:rsid w:val="001E5CD0"/>
    <w:rsid w:val="00225F5A"/>
    <w:rsid w:val="00236D05"/>
    <w:rsid w:val="00264A2F"/>
    <w:rsid w:val="00286DC2"/>
    <w:rsid w:val="0029707E"/>
    <w:rsid w:val="002A29CD"/>
    <w:rsid w:val="002C3920"/>
    <w:rsid w:val="002C643D"/>
    <w:rsid w:val="002E52A1"/>
    <w:rsid w:val="002E58BB"/>
    <w:rsid w:val="00320504"/>
    <w:rsid w:val="003241D2"/>
    <w:rsid w:val="003243EA"/>
    <w:rsid w:val="00324D04"/>
    <w:rsid w:val="00331C19"/>
    <w:rsid w:val="00340DA9"/>
    <w:rsid w:val="00343DBC"/>
    <w:rsid w:val="00362444"/>
    <w:rsid w:val="00364564"/>
    <w:rsid w:val="003910B2"/>
    <w:rsid w:val="003A409E"/>
    <w:rsid w:val="003B238B"/>
    <w:rsid w:val="003D1E70"/>
    <w:rsid w:val="003D24F5"/>
    <w:rsid w:val="003E29F5"/>
    <w:rsid w:val="003F1728"/>
    <w:rsid w:val="0040003F"/>
    <w:rsid w:val="00413EB2"/>
    <w:rsid w:val="004163C7"/>
    <w:rsid w:val="00421B66"/>
    <w:rsid w:val="00451D0E"/>
    <w:rsid w:val="00454730"/>
    <w:rsid w:val="0047177C"/>
    <w:rsid w:val="00475CB7"/>
    <w:rsid w:val="00481D95"/>
    <w:rsid w:val="00487E24"/>
    <w:rsid w:val="004A7FE1"/>
    <w:rsid w:val="004D48C6"/>
    <w:rsid w:val="004D6AE5"/>
    <w:rsid w:val="004E2064"/>
    <w:rsid w:val="004F09E3"/>
    <w:rsid w:val="00524B83"/>
    <w:rsid w:val="005276BE"/>
    <w:rsid w:val="00533243"/>
    <w:rsid w:val="00534899"/>
    <w:rsid w:val="00552E0E"/>
    <w:rsid w:val="00567D93"/>
    <w:rsid w:val="0058684D"/>
    <w:rsid w:val="005B4D16"/>
    <w:rsid w:val="005B7CE4"/>
    <w:rsid w:val="005C1C5E"/>
    <w:rsid w:val="005C381E"/>
    <w:rsid w:val="005C5873"/>
    <w:rsid w:val="005D2503"/>
    <w:rsid w:val="005D72DA"/>
    <w:rsid w:val="005D78BE"/>
    <w:rsid w:val="005F0A01"/>
    <w:rsid w:val="005F5AA5"/>
    <w:rsid w:val="005F5D00"/>
    <w:rsid w:val="006031F3"/>
    <w:rsid w:val="00620876"/>
    <w:rsid w:val="00621423"/>
    <w:rsid w:val="00626CC0"/>
    <w:rsid w:val="0063013E"/>
    <w:rsid w:val="006443C2"/>
    <w:rsid w:val="00647290"/>
    <w:rsid w:val="0068140A"/>
    <w:rsid w:val="006878B6"/>
    <w:rsid w:val="006948DE"/>
    <w:rsid w:val="006B16EE"/>
    <w:rsid w:val="006C0A80"/>
    <w:rsid w:val="006E07C4"/>
    <w:rsid w:val="006F4F87"/>
    <w:rsid w:val="006F6976"/>
    <w:rsid w:val="00703946"/>
    <w:rsid w:val="00716042"/>
    <w:rsid w:val="00720617"/>
    <w:rsid w:val="00736ABF"/>
    <w:rsid w:val="00752C5A"/>
    <w:rsid w:val="0075696D"/>
    <w:rsid w:val="00757F97"/>
    <w:rsid w:val="00764275"/>
    <w:rsid w:val="00772EB8"/>
    <w:rsid w:val="00774FFD"/>
    <w:rsid w:val="00783776"/>
    <w:rsid w:val="0079224A"/>
    <w:rsid w:val="007929F5"/>
    <w:rsid w:val="007A0C70"/>
    <w:rsid w:val="007A1633"/>
    <w:rsid w:val="007B0972"/>
    <w:rsid w:val="007B0E54"/>
    <w:rsid w:val="007B24A0"/>
    <w:rsid w:val="007C7B94"/>
    <w:rsid w:val="007D1D6C"/>
    <w:rsid w:val="007D2F8F"/>
    <w:rsid w:val="007E09C9"/>
    <w:rsid w:val="007E3A20"/>
    <w:rsid w:val="007F1905"/>
    <w:rsid w:val="007F47F4"/>
    <w:rsid w:val="007F6BEA"/>
    <w:rsid w:val="008056C3"/>
    <w:rsid w:val="008204CB"/>
    <w:rsid w:val="00820861"/>
    <w:rsid w:val="008244FD"/>
    <w:rsid w:val="008337E4"/>
    <w:rsid w:val="008362CA"/>
    <w:rsid w:val="00871166"/>
    <w:rsid w:val="00875F4B"/>
    <w:rsid w:val="00877AAC"/>
    <w:rsid w:val="00881C79"/>
    <w:rsid w:val="00882193"/>
    <w:rsid w:val="00882B97"/>
    <w:rsid w:val="00890FB4"/>
    <w:rsid w:val="00891DCA"/>
    <w:rsid w:val="0089364B"/>
    <w:rsid w:val="00896FE4"/>
    <w:rsid w:val="008B0920"/>
    <w:rsid w:val="008F1EAE"/>
    <w:rsid w:val="008F221B"/>
    <w:rsid w:val="009125CE"/>
    <w:rsid w:val="00912D2C"/>
    <w:rsid w:val="009243C3"/>
    <w:rsid w:val="00930942"/>
    <w:rsid w:val="0093196B"/>
    <w:rsid w:val="009359EF"/>
    <w:rsid w:val="0094098C"/>
    <w:rsid w:val="00943C1D"/>
    <w:rsid w:val="00946F5F"/>
    <w:rsid w:val="00951526"/>
    <w:rsid w:val="00965244"/>
    <w:rsid w:val="009661FD"/>
    <w:rsid w:val="009948A9"/>
    <w:rsid w:val="00996D75"/>
    <w:rsid w:val="009A3E1D"/>
    <w:rsid w:val="009B6888"/>
    <w:rsid w:val="009C0161"/>
    <w:rsid w:val="009C790A"/>
    <w:rsid w:val="009D108D"/>
    <w:rsid w:val="009E1436"/>
    <w:rsid w:val="009E5141"/>
    <w:rsid w:val="009E5668"/>
    <w:rsid w:val="009F4257"/>
    <w:rsid w:val="00A02ABF"/>
    <w:rsid w:val="00A1169D"/>
    <w:rsid w:val="00A270C0"/>
    <w:rsid w:val="00A31628"/>
    <w:rsid w:val="00A35EF5"/>
    <w:rsid w:val="00A41C3B"/>
    <w:rsid w:val="00A7319A"/>
    <w:rsid w:val="00A741F6"/>
    <w:rsid w:val="00A871CC"/>
    <w:rsid w:val="00AA6B6F"/>
    <w:rsid w:val="00AA79E9"/>
    <w:rsid w:val="00AB0A70"/>
    <w:rsid w:val="00AC38B8"/>
    <w:rsid w:val="00AC4E4F"/>
    <w:rsid w:val="00AD62FC"/>
    <w:rsid w:val="00AE3B1F"/>
    <w:rsid w:val="00AE7B8B"/>
    <w:rsid w:val="00AF485B"/>
    <w:rsid w:val="00B05D31"/>
    <w:rsid w:val="00B203DA"/>
    <w:rsid w:val="00B22267"/>
    <w:rsid w:val="00B2402C"/>
    <w:rsid w:val="00B349EB"/>
    <w:rsid w:val="00B42EA9"/>
    <w:rsid w:val="00B54AD1"/>
    <w:rsid w:val="00B63B0F"/>
    <w:rsid w:val="00B7678A"/>
    <w:rsid w:val="00B84827"/>
    <w:rsid w:val="00B86E40"/>
    <w:rsid w:val="00B90FAF"/>
    <w:rsid w:val="00B97055"/>
    <w:rsid w:val="00BB5BEA"/>
    <w:rsid w:val="00BB6409"/>
    <w:rsid w:val="00BB776D"/>
    <w:rsid w:val="00BC094B"/>
    <w:rsid w:val="00BD7166"/>
    <w:rsid w:val="00C10CAF"/>
    <w:rsid w:val="00C213C6"/>
    <w:rsid w:val="00C30B84"/>
    <w:rsid w:val="00C31D9B"/>
    <w:rsid w:val="00C43318"/>
    <w:rsid w:val="00C45C3E"/>
    <w:rsid w:val="00C65CDE"/>
    <w:rsid w:val="00C72744"/>
    <w:rsid w:val="00C75A7E"/>
    <w:rsid w:val="00C83FC0"/>
    <w:rsid w:val="00C84BE5"/>
    <w:rsid w:val="00CA380B"/>
    <w:rsid w:val="00CB2A44"/>
    <w:rsid w:val="00CB3BF9"/>
    <w:rsid w:val="00CB53E2"/>
    <w:rsid w:val="00CD0526"/>
    <w:rsid w:val="00CE29E5"/>
    <w:rsid w:val="00D04F62"/>
    <w:rsid w:val="00D203E6"/>
    <w:rsid w:val="00D22171"/>
    <w:rsid w:val="00D35E07"/>
    <w:rsid w:val="00D40674"/>
    <w:rsid w:val="00D455D1"/>
    <w:rsid w:val="00D52480"/>
    <w:rsid w:val="00D67189"/>
    <w:rsid w:val="00D72726"/>
    <w:rsid w:val="00D81D41"/>
    <w:rsid w:val="00D91C4A"/>
    <w:rsid w:val="00DB0C81"/>
    <w:rsid w:val="00DB537B"/>
    <w:rsid w:val="00DD161F"/>
    <w:rsid w:val="00DD25D9"/>
    <w:rsid w:val="00DD487D"/>
    <w:rsid w:val="00DD660D"/>
    <w:rsid w:val="00DF5FCE"/>
    <w:rsid w:val="00E00A76"/>
    <w:rsid w:val="00E07921"/>
    <w:rsid w:val="00E150BA"/>
    <w:rsid w:val="00E50187"/>
    <w:rsid w:val="00E60806"/>
    <w:rsid w:val="00E65326"/>
    <w:rsid w:val="00E80FD9"/>
    <w:rsid w:val="00E81E1B"/>
    <w:rsid w:val="00E8456F"/>
    <w:rsid w:val="00EA661F"/>
    <w:rsid w:val="00EC737B"/>
    <w:rsid w:val="00EF2BD5"/>
    <w:rsid w:val="00F0315A"/>
    <w:rsid w:val="00F106D5"/>
    <w:rsid w:val="00F21B41"/>
    <w:rsid w:val="00F368F5"/>
    <w:rsid w:val="00F47114"/>
    <w:rsid w:val="00F53BDF"/>
    <w:rsid w:val="00F546CE"/>
    <w:rsid w:val="00F547CD"/>
    <w:rsid w:val="00F626F7"/>
    <w:rsid w:val="00F70FD5"/>
    <w:rsid w:val="00F71710"/>
    <w:rsid w:val="00F71EDC"/>
    <w:rsid w:val="00F81C94"/>
    <w:rsid w:val="00F826D8"/>
    <w:rsid w:val="00F925D0"/>
    <w:rsid w:val="00F92961"/>
    <w:rsid w:val="00FC4762"/>
    <w:rsid w:val="00FC7C24"/>
    <w:rsid w:val="00FD0175"/>
    <w:rsid w:val="00FD2818"/>
    <w:rsid w:val="00FE3985"/>
    <w:rsid w:val="00FE5C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B23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23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31EA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D203E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238B"/>
    <w:pPr>
      <w:spacing w:before="240" w:after="60" w:line="240" w:lineRule="auto"/>
      <w:outlineLvl w:val="4"/>
    </w:pPr>
    <w:rPr>
      <w:rFonts w:ascii="Calibri" w:eastAsia="Calibri" w:hAnsi="Calibri" w:cs="Times New Roman"/>
      <w:b/>
      <w:bCs/>
      <w:i/>
      <w:iCs/>
      <w:kern w:val="0"/>
      <w:sz w:val="26"/>
      <w:szCs w:val="26"/>
      <w14:ligatures w14:val="none"/>
    </w:rPr>
  </w:style>
  <w:style w:type="paragraph" w:styleId="Heading6">
    <w:name w:val="heading 6"/>
    <w:basedOn w:val="Normal"/>
    <w:next w:val="Normal"/>
    <w:link w:val="Heading6Char"/>
    <w:uiPriority w:val="9"/>
    <w:unhideWhenUsed/>
    <w:qFormat/>
    <w:rsid w:val="003B238B"/>
    <w:pPr>
      <w:spacing w:before="240" w:after="60" w:line="240" w:lineRule="auto"/>
      <w:outlineLvl w:val="5"/>
    </w:pPr>
    <w:rPr>
      <w:rFonts w:ascii="Calibri" w:eastAsia="Calibri" w:hAnsi="Calibri" w:cs="Times New Roman"/>
      <w:b/>
      <w:bCs/>
      <w:kern w:val="0"/>
      <w14:ligatures w14:val="none"/>
    </w:rPr>
  </w:style>
  <w:style w:type="paragraph" w:styleId="Heading7">
    <w:name w:val="heading 7"/>
    <w:basedOn w:val="Normal"/>
    <w:next w:val="Normal"/>
    <w:link w:val="Heading7Char"/>
    <w:uiPriority w:val="9"/>
    <w:semiHidden/>
    <w:unhideWhenUsed/>
    <w:qFormat/>
    <w:rsid w:val="003B238B"/>
    <w:pPr>
      <w:spacing w:before="240" w:after="60" w:line="240" w:lineRule="auto"/>
      <w:outlineLvl w:val="6"/>
    </w:pPr>
    <w:rPr>
      <w:rFonts w:ascii="Calibri" w:eastAsia="Calibri" w:hAnsi="Calibri" w:cs="Times New Roman"/>
      <w:kern w:val="0"/>
      <w:sz w:val="20"/>
      <w:szCs w:val="20"/>
      <w14:ligatures w14:val="none"/>
    </w:rPr>
  </w:style>
  <w:style w:type="paragraph" w:styleId="Heading8">
    <w:name w:val="heading 8"/>
    <w:basedOn w:val="Normal"/>
    <w:next w:val="Normal"/>
    <w:link w:val="Heading8Char"/>
    <w:uiPriority w:val="9"/>
    <w:semiHidden/>
    <w:unhideWhenUsed/>
    <w:qFormat/>
    <w:rsid w:val="003B238B"/>
    <w:pPr>
      <w:spacing w:before="240" w:after="60" w:line="240" w:lineRule="auto"/>
      <w:outlineLvl w:val="7"/>
    </w:pPr>
    <w:rPr>
      <w:rFonts w:ascii="Calibri" w:eastAsia="Calibri" w:hAnsi="Calibri" w:cs="Times New Roman"/>
      <w:i/>
      <w:iCs/>
      <w:kern w:val="0"/>
      <w:sz w:val="20"/>
      <w:szCs w:val="20"/>
      <w14:ligatures w14:val="none"/>
    </w:rPr>
  </w:style>
  <w:style w:type="paragraph" w:styleId="Heading9">
    <w:name w:val="heading 9"/>
    <w:basedOn w:val="Normal"/>
    <w:next w:val="Normal"/>
    <w:link w:val="Heading9Char"/>
    <w:uiPriority w:val="9"/>
    <w:semiHidden/>
    <w:unhideWhenUsed/>
    <w:qFormat/>
    <w:rsid w:val="003B238B"/>
    <w:pPr>
      <w:spacing w:before="240" w:after="60" w:line="240" w:lineRule="auto"/>
      <w:outlineLvl w:val="8"/>
    </w:pPr>
    <w:rPr>
      <w:rFonts w:ascii="Cambria" w:eastAsia="Calibri" w:hAnsi="Cambria"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3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B238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31EA4"/>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D203E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238B"/>
    <w:rPr>
      <w:rFonts w:ascii="Calibri" w:eastAsia="Calibri" w:hAnsi="Calibri" w:cs="Times New Roman"/>
      <w:b/>
      <w:bCs/>
      <w:i/>
      <w:iCs/>
      <w:kern w:val="0"/>
      <w:sz w:val="26"/>
      <w:szCs w:val="26"/>
      <w14:ligatures w14:val="none"/>
    </w:rPr>
  </w:style>
  <w:style w:type="character" w:customStyle="1" w:styleId="Heading6Char">
    <w:name w:val="Heading 6 Char"/>
    <w:basedOn w:val="DefaultParagraphFont"/>
    <w:link w:val="Heading6"/>
    <w:uiPriority w:val="9"/>
    <w:rsid w:val="003B238B"/>
    <w:rPr>
      <w:rFonts w:ascii="Calibri" w:eastAsia="Calibri" w:hAnsi="Calibri" w:cs="Times New Roman"/>
      <w:b/>
      <w:bCs/>
      <w:kern w:val="0"/>
      <w14:ligatures w14:val="none"/>
    </w:rPr>
  </w:style>
  <w:style w:type="character" w:customStyle="1" w:styleId="Heading7Char">
    <w:name w:val="Heading 7 Char"/>
    <w:basedOn w:val="DefaultParagraphFont"/>
    <w:link w:val="Heading7"/>
    <w:uiPriority w:val="9"/>
    <w:semiHidden/>
    <w:rsid w:val="003B238B"/>
    <w:rPr>
      <w:rFonts w:ascii="Calibri" w:eastAsia="Calibri" w:hAnsi="Calibri" w:cs="Times New Roman"/>
      <w:kern w:val="0"/>
      <w:sz w:val="20"/>
      <w:szCs w:val="20"/>
      <w14:ligatures w14:val="none"/>
    </w:rPr>
  </w:style>
  <w:style w:type="character" w:customStyle="1" w:styleId="Heading8Char">
    <w:name w:val="Heading 8 Char"/>
    <w:basedOn w:val="DefaultParagraphFont"/>
    <w:link w:val="Heading8"/>
    <w:uiPriority w:val="9"/>
    <w:semiHidden/>
    <w:rsid w:val="003B238B"/>
    <w:rPr>
      <w:rFonts w:ascii="Calibri" w:eastAsia="Calibri" w:hAnsi="Calibri" w:cs="Times New Roman"/>
      <w:i/>
      <w:iCs/>
      <w:kern w:val="0"/>
      <w:sz w:val="20"/>
      <w:szCs w:val="20"/>
      <w14:ligatures w14:val="none"/>
    </w:rPr>
  </w:style>
  <w:style w:type="character" w:customStyle="1" w:styleId="Heading9Char">
    <w:name w:val="Heading 9 Char"/>
    <w:basedOn w:val="DefaultParagraphFont"/>
    <w:link w:val="Heading9"/>
    <w:uiPriority w:val="9"/>
    <w:semiHidden/>
    <w:rsid w:val="003B238B"/>
    <w:rPr>
      <w:rFonts w:ascii="Cambria" w:eastAsia="Calibri" w:hAnsi="Cambria" w:cs="Times New Roman"/>
      <w:kern w:val="0"/>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031EA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31EA4"/>
    <w:rPr>
      <w:b/>
      <w:bCs/>
    </w:rPr>
  </w:style>
  <w:style w:type="character" w:styleId="Emphasis">
    <w:name w:val="Emphasis"/>
    <w:basedOn w:val="DefaultParagraphFont"/>
    <w:uiPriority w:val="20"/>
    <w:qFormat/>
    <w:rsid w:val="00031EA4"/>
    <w:rPr>
      <w:i/>
      <w:iCs/>
    </w:rPr>
  </w:style>
  <w:style w:type="character" w:customStyle="1" w:styleId="BodyTextChar1">
    <w:name w:val="Body Text Char1"/>
    <w:link w:val="BodyText"/>
    <w:uiPriority w:val="99"/>
    <w:rsid w:val="00D203E6"/>
    <w:rPr>
      <w:rFonts w:ascii="Arial" w:hAnsi="Arial"/>
    </w:rPr>
  </w:style>
  <w:style w:type="paragraph" w:styleId="BodyText">
    <w:name w:val="Body Text"/>
    <w:basedOn w:val="Normal"/>
    <w:link w:val="BodyTextChar1"/>
    <w:uiPriority w:val="99"/>
    <w:qFormat/>
    <w:rsid w:val="00D203E6"/>
    <w:pPr>
      <w:spacing w:after="0" w:line="406" w:lineRule="auto"/>
      <w:ind w:firstLine="360"/>
    </w:pPr>
    <w:rPr>
      <w:rFonts w:ascii="Arial" w:hAnsi="Arial"/>
    </w:rPr>
  </w:style>
  <w:style w:type="character" w:customStyle="1" w:styleId="BodyTextChar">
    <w:name w:val="Body Text Char"/>
    <w:basedOn w:val="DefaultParagraphFont"/>
    <w:uiPriority w:val="99"/>
    <w:rsid w:val="00D203E6"/>
  </w:style>
  <w:style w:type="character" w:customStyle="1" w:styleId="Picturecaption">
    <w:name w:val="Picture caption_"/>
    <w:link w:val="Picturecaption0"/>
    <w:uiPriority w:val="99"/>
    <w:rsid w:val="00D203E6"/>
    <w:rPr>
      <w:rFonts w:ascii="Arial" w:hAnsi="Arial"/>
      <w:b/>
      <w:bCs/>
      <w:color w:val="272728"/>
      <w:sz w:val="11"/>
      <w:szCs w:val="11"/>
    </w:rPr>
  </w:style>
  <w:style w:type="paragraph" w:customStyle="1" w:styleId="Picturecaption0">
    <w:name w:val="Picture caption"/>
    <w:basedOn w:val="Normal"/>
    <w:link w:val="Picturecaption"/>
    <w:uiPriority w:val="99"/>
    <w:rsid w:val="00D203E6"/>
    <w:pPr>
      <w:widowControl w:val="0"/>
      <w:spacing w:after="0" w:line="240" w:lineRule="auto"/>
    </w:pPr>
    <w:rPr>
      <w:rFonts w:ascii="Arial" w:hAnsi="Arial"/>
      <w:b/>
      <w:bCs/>
      <w:color w:val="272728"/>
      <w:sz w:val="11"/>
      <w:szCs w:val="11"/>
    </w:rPr>
  </w:style>
  <w:style w:type="paragraph" w:styleId="ListParagraph">
    <w:name w:val="List Paragraph"/>
    <w:aliases w:val="Dot pt,F5 List Paragraph,No Spacing1,List Paragraph Char Char Char,Indicator Text,Numbered Para 1,Colorful List - Accent 11,Bullet 1,Bullet Points,Párrafo de lista,MAIN CONTENT,Recommendation,List Paragraph2"/>
    <w:basedOn w:val="Normal"/>
    <w:link w:val="ListParagraphChar"/>
    <w:uiPriority w:val="34"/>
    <w:qFormat/>
    <w:rsid w:val="00286DC2"/>
    <w:pPr>
      <w:ind w:left="720"/>
      <w:contextualSpacing/>
    </w:pPr>
    <w:rPr>
      <w:kern w:val="0"/>
      <w14:ligatures w14:val="none"/>
    </w:rPr>
  </w:style>
  <w:style w:type="character" w:customStyle="1" w:styleId="ListParagraphChar">
    <w:name w:val="List Paragraph Char"/>
    <w:aliases w:val="Dot pt Char,F5 List Paragraph Char,No Spacing1 Char,List Paragraph Char Char Char Char,Indicator Text Char,Numbered Para 1 Char,Colorful List - Accent 11 Char,Bullet 1 Char,Bullet Points Char,Párrafo de lista Char,MAIN CONTENT Char"/>
    <w:link w:val="ListParagraph"/>
    <w:uiPriority w:val="34"/>
    <w:rsid w:val="00286DC2"/>
    <w:rPr>
      <w:kern w:val="0"/>
      <w14:ligatures w14:val="none"/>
    </w:rPr>
  </w:style>
  <w:style w:type="table" w:styleId="TableGrid">
    <w:name w:val="Table Grid"/>
    <w:basedOn w:val="TableNormal"/>
    <w:uiPriority w:val="59"/>
    <w:rsid w:val="003B238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B238B"/>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B238B"/>
    <w:pPr>
      <w:widowControl w:val="0"/>
      <w:autoSpaceDE w:val="0"/>
      <w:autoSpaceDN w:val="0"/>
      <w:bidi w:val="0"/>
      <w:spacing w:after="0" w:line="240" w:lineRule="auto"/>
    </w:pPr>
    <w:rPr>
      <w:rFonts w:ascii="Symbol" w:eastAsia="Symbol" w:hAnsi="Symbol" w:cs="Symbol"/>
      <w:kern w:val="0"/>
      <w:lang w:val="az"/>
      <w14:ligatures w14:val="none"/>
    </w:rPr>
  </w:style>
  <w:style w:type="paragraph" w:customStyle="1" w:styleId="Style">
    <w:name w:val="Style"/>
    <w:uiPriority w:val="99"/>
    <w:rsid w:val="003B238B"/>
    <w:pPr>
      <w:widowControl w:val="0"/>
      <w:autoSpaceDE w:val="0"/>
      <w:autoSpaceDN w:val="0"/>
      <w:adjustRightInd w:val="0"/>
      <w:spacing w:after="0" w:line="240" w:lineRule="auto"/>
    </w:pPr>
    <w:rPr>
      <w:rFonts w:ascii="Times New Roman" w:eastAsiaTheme="minorEastAsia" w:hAnsi="Times New Roman" w:cs="Times New Roman"/>
      <w:kern w:val="0"/>
      <w:sz w:val="24"/>
      <w:szCs w:val="24"/>
      <w:lang w:val="ar" w:eastAsia="zh-CN"/>
      <w14:ligatures w14:val="none"/>
    </w:rPr>
  </w:style>
  <w:style w:type="character" w:styleId="Hyperlink">
    <w:name w:val="Hyperlink"/>
    <w:uiPriority w:val="99"/>
    <w:unhideWhenUsed/>
    <w:rsid w:val="003B238B"/>
    <w:rPr>
      <w:color w:val="0000FF"/>
      <w:u w:val="single"/>
    </w:rPr>
  </w:style>
  <w:style w:type="character" w:styleId="FollowedHyperlink">
    <w:name w:val="FollowedHyperlink"/>
    <w:uiPriority w:val="99"/>
    <w:semiHidden/>
    <w:unhideWhenUsed/>
    <w:rsid w:val="003B238B"/>
    <w:rPr>
      <w:color w:val="954F72"/>
      <w:u w:val="single"/>
    </w:rPr>
  </w:style>
  <w:style w:type="paragraph" w:customStyle="1" w:styleId="msonormal0">
    <w:name w:val="msonormal"/>
    <w:basedOn w:val="Normal"/>
    <w:uiPriority w:val="99"/>
    <w:rsid w:val="003B23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A7319A"/>
    <w:pPr>
      <w:tabs>
        <w:tab w:val="right" w:leader="dot" w:pos="9063"/>
      </w:tabs>
      <w:spacing w:line="256" w:lineRule="auto"/>
    </w:pPr>
    <w:rPr>
      <w:rFonts w:ascii="Simplified Arabic" w:eastAsia="Calibri" w:hAnsi="Simplified Arabic" w:cs="Simplified Arabic"/>
      <w:b/>
      <w:bCs/>
      <w:noProof/>
      <w:kern w:val="0"/>
      <w:sz w:val="24"/>
      <w:szCs w:val="24"/>
      <w:lang w:bidi="ar-EG"/>
      <w14:ligatures w14:val="none"/>
    </w:rPr>
  </w:style>
  <w:style w:type="paragraph" w:styleId="TOC2">
    <w:name w:val="toc 2"/>
    <w:basedOn w:val="Normal"/>
    <w:next w:val="Normal"/>
    <w:autoRedefine/>
    <w:uiPriority w:val="39"/>
    <w:unhideWhenUsed/>
    <w:rsid w:val="003B238B"/>
    <w:pPr>
      <w:spacing w:after="200" w:line="276" w:lineRule="auto"/>
      <w:ind w:left="220"/>
    </w:pPr>
    <w:rPr>
      <w:rFonts w:ascii="Calibri" w:eastAsia="Calibri" w:hAnsi="Calibri" w:cs="Calibri"/>
      <w:kern w:val="0"/>
      <w:lang w:bidi="ar-EG"/>
      <w14:ligatures w14:val="none"/>
    </w:rPr>
  </w:style>
  <w:style w:type="paragraph" w:styleId="TOC3">
    <w:name w:val="toc 3"/>
    <w:basedOn w:val="Normal"/>
    <w:next w:val="Normal"/>
    <w:autoRedefine/>
    <w:uiPriority w:val="39"/>
    <w:unhideWhenUsed/>
    <w:rsid w:val="003B238B"/>
    <w:pPr>
      <w:spacing w:after="200" w:line="276" w:lineRule="auto"/>
      <w:ind w:left="440"/>
    </w:pPr>
    <w:rPr>
      <w:rFonts w:ascii="Calibri" w:eastAsia="Calibri" w:hAnsi="Calibri" w:cs="Calibri"/>
      <w:kern w:val="0"/>
      <w:lang w:bidi="ar-EG"/>
      <w14:ligatures w14:val="none"/>
    </w:rPr>
  </w:style>
  <w:style w:type="paragraph" w:styleId="TOC4">
    <w:name w:val="toc 4"/>
    <w:basedOn w:val="Normal"/>
    <w:next w:val="Normal"/>
    <w:autoRedefine/>
    <w:uiPriority w:val="39"/>
    <w:unhideWhenUsed/>
    <w:rsid w:val="003B238B"/>
    <w:pPr>
      <w:bidi w:val="0"/>
      <w:spacing w:after="100" w:line="256" w:lineRule="auto"/>
      <w:ind w:left="660"/>
    </w:pPr>
    <w:rPr>
      <w:rFonts w:ascii="Calibri" w:eastAsia="Times New Roman" w:hAnsi="Calibri" w:cs="Arial"/>
      <w:kern w:val="0"/>
      <w14:ligatures w14:val="none"/>
    </w:rPr>
  </w:style>
  <w:style w:type="paragraph" w:styleId="TOC5">
    <w:name w:val="toc 5"/>
    <w:basedOn w:val="Normal"/>
    <w:next w:val="Normal"/>
    <w:autoRedefine/>
    <w:uiPriority w:val="39"/>
    <w:unhideWhenUsed/>
    <w:rsid w:val="003B238B"/>
    <w:pPr>
      <w:bidi w:val="0"/>
      <w:spacing w:after="100" w:line="256" w:lineRule="auto"/>
      <w:ind w:left="880"/>
    </w:pPr>
    <w:rPr>
      <w:rFonts w:ascii="Calibri" w:eastAsia="Times New Roman" w:hAnsi="Calibri" w:cs="Arial"/>
      <w:kern w:val="0"/>
      <w14:ligatures w14:val="none"/>
    </w:rPr>
  </w:style>
  <w:style w:type="paragraph" w:styleId="TOC6">
    <w:name w:val="toc 6"/>
    <w:basedOn w:val="Normal"/>
    <w:next w:val="Normal"/>
    <w:autoRedefine/>
    <w:uiPriority w:val="39"/>
    <w:unhideWhenUsed/>
    <w:rsid w:val="003B238B"/>
    <w:pPr>
      <w:bidi w:val="0"/>
      <w:spacing w:after="100" w:line="256" w:lineRule="auto"/>
      <w:ind w:left="1100"/>
    </w:pPr>
    <w:rPr>
      <w:rFonts w:ascii="Calibri" w:eastAsia="Times New Roman" w:hAnsi="Calibri" w:cs="Arial"/>
      <w:kern w:val="0"/>
      <w14:ligatures w14:val="none"/>
    </w:rPr>
  </w:style>
  <w:style w:type="paragraph" w:styleId="TOC7">
    <w:name w:val="toc 7"/>
    <w:basedOn w:val="Normal"/>
    <w:next w:val="Normal"/>
    <w:autoRedefine/>
    <w:uiPriority w:val="39"/>
    <w:unhideWhenUsed/>
    <w:rsid w:val="003B238B"/>
    <w:pPr>
      <w:bidi w:val="0"/>
      <w:spacing w:after="100" w:line="256" w:lineRule="auto"/>
      <w:ind w:left="1320"/>
    </w:pPr>
    <w:rPr>
      <w:rFonts w:ascii="Calibri" w:eastAsia="Times New Roman" w:hAnsi="Calibri" w:cs="Arial"/>
      <w:kern w:val="0"/>
      <w14:ligatures w14:val="none"/>
    </w:rPr>
  </w:style>
  <w:style w:type="paragraph" w:styleId="TOC8">
    <w:name w:val="toc 8"/>
    <w:basedOn w:val="Normal"/>
    <w:next w:val="Normal"/>
    <w:autoRedefine/>
    <w:uiPriority w:val="39"/>
    <w:unhideWhenUsed/>
    <w:rsid w:val="003B238B"/>
    <w:pPr>
      <w:bidi w:val="0"/>
      <w:spacing w:after="100" w:line="256" w:lineRule="auto"/>
      <w:ind w:left="1540"/>
    </w:pPr>
    <w:rPr>
      <w:rFonts w:ascii="Calibri" w:eastAsia="Times New Roman" w:hAnsi="Calibri" w:cs="Arial"/>
      <w:kern w:val="0"/>
      <w14:ligatures w14:val="none"/>
    </w:rPr>
  </w:style>
  <w:style w:type="paragraph" w:styleId="TOC9">
    <w:name w:val="toc 9"/>
    <w:basedOn w:val="Normal"/>
    <w:next w:val="Normal"/>
    <w:autoRedefine/>
    <w:uiPriority w:val="39"/>
    <w:unhideWhenUsed/>
    <w:rsid w:val="003B238B"/>
    <w:pPr>
      <w:bidi w:val="0"/>
      <w:spacing w:after="100" w:line="256" w:lineRule="auto"/>
      <w:ind w:left="1760"/>
    </w:pPr>
    <w:rPr>
      <w:rFonts w:ascii="Calibri" w:eastAsia="Times New Roman" w:hAnsi="Calibri" w:cs="Arial"/>
      <w:kern w:val="0"/>
      <w14:ligatures w14:val="none"/>
    </w:rPr>
  </w:style>
  <w:style w:type="character" w:customStyle="1" w:styleId="FootnoteTextChar">
    <w:name w:val="Footnote Text Char"/>
    <w:aliases w:val="Char Char,Char Char Char Char Char,Char Char + Arial Char,(Latin) 1... Char"/>
    <w:basedOn w:val="DefaultParagraphFont"/>
    <w:link w:val="FootnoteText"/>
    <w:uiPriority w:val="99"/>
    <w:semiHidden/>
    <w:locked/>
    <w:rsid w:val="003B238B"/>
    <w:rPr>
      <w:rFonts w:ascii="Calibri" w:eastAsia="Calibri" w:hAnsi="Calibri" w:cs="Calibri"/>
      <w:sz w:val="20"/>
      <w:szCs w:val="20"/>
      <w:lang w:bidi="ar-EG"/>
    </w:rPr>
  </w:style>
  <w:style w:type="paragraph" w:styleId="FootnoteText">
    <w:name w:val="footnote text"/>
    <w:aliases w:val="Char,Char Char Char Char,Char Char + Arial,(Latin) 1..."/>
    <w:basedOn w:val="Normal"/>
    <w:link w:val="FootnoteTextChar"/>
    <w:uiPriority w:val="99"/>
    <w:semiHidden/>
    <w:unhideWhenUsed/>
    <w:rsid w:val="003B238B"/>
    <w:pPr>
      <w:spacing w:after="200" w:line="276" w:lineRule="auto"/>
    </w:pPr>
    <w:rPr>
      <w:rFonts w:ascii="Calibri" w:eastAsia="Calibri" w:hAnsi="Calibri" w:cs="Calibri"/>
      <w:sz w:val="20"/>
      <w:szCs w:val="20"/>
      <w:lang w:bidi="ar-EG"/>
    </w:rPr>
  </w:style>
  <w:style w:type="character" w:customStyle="1" w:styleId="FootnoteTextChar1">
    <w:name w:val="Footnote Text Char1"/>
    <w:aliases w:val="Char Char1,Char Char Char Char Char1,Char Char + Arial Char1,(Latin) 1... Char1"/>
    <w:basedOn w:val="DefaultParagraphFont"/>
    <w:uiPriority w:val="99"/>
    <w:semiHidden/>
    <w:rsid w:val="003B238B"/>
    <w:rPr>
      <w:sz w:val="20"/>
      <w:szCs w:val="20"/>
    </w:rPr>
  </w:style>
  <w:style w:type="paragraph" w:styleId="CommentText">
    <w:name w:val="annotation text"/>
    <w:basedOn w:val="Normal"/>
    <w:link w:val="CommentTextChar"/>
    <w:uiPriority w:val="99"/>
    <w:semiHidden/>
    <w:unhideWhenUsed/>
    <w:rsid w:val="003B238B"/>
    <w:pPr>
      <w:bidi w:val="0"/>
      <w:spacing w:line="240"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semiHidden/>
    <w:rsid w:val="003B238B"/>
    <w:rPr>
      <w:rFonts w:ascii="Calibri" w:eastAsia="Calibri" w:hAnsi="Calibri" w:cs="Arial"/>
      <w:kern w:val="0"/>
      <w:sz w:val="20"/>
      <w:szCs w:val="20"/>
      <w14:ligatures w14:val="none"/>
    </w:rPr>
  </w:style>
  <w:style w:type="paragraph" w:styleId="Caption">
    <w:name w:val="caption"/>
    <w:basedOn w:val="Normal"/>
    <w:next w:val="Normal"/>
    <w:uiPriority w:val="35"/>
    <w:semiHidden/>
    <w:unhideWhenUsed/>
    <w:qFormat/>
    <w:rsid w:val="003B238B"/>
    <w:pPr>
      <w:spacing w:after="200" w:line="240" w:lineRule="auto"/>
    </w:pPr>
    <w:rPr>
      <w:rFonts w:ascii="Calibri" w:eastAsia="Calibri" w:hAnsi="Calibri" w:cs="Times New Roman"/>
      <w:i/>
      <w:iCs/>
      <w:color w:val="44546A"/>
      <w:kern w:val="0"/>
      <w:sz w:val="18"/>
      <w:szCs w:val="18"/>
      <w14:ligatures w14:val="none"/>
    </w:rPr>
  </w:style>
  <w:style w:type="paragraph" w:styleId="EndnoteText">
    <w:name w:val="endnote text"/>
    <w:basedOn w:val="Normal"/>
    <w:link w:val="EndnoteTextChar"/>
    <w:uiPriority w:val="99"/>
    <w:semiHidden/>
    <w:unhideWhenUsed/>
    <w:rsid w:val="003B238B"/>
    <w:pPr>
      <w:spacing w:after="200" w:line="276" w:lineRule="auto"/>
    </w:pPr>
    <w:rPr>
      <w:rFonts w:ascii="Calibri" w:eastAsia="Calibri" w:hAnsi="Calibri" w:cs="Calibri"/>
      <w:kern w:val="0"/>
      <w:sz w:val="20"/>
      <w:szCs w:val="20"/>
      <w:lang w:bidi="ar-EG"/>
      <w14:ligatures w14:val="none"/>
    </w:rPr>
  </w:style>
  <w:style w:type="character" w:customStyle="1" w:styleId="EndnoteTextChar">
    <w:name w:val="Endnote Text Char"/>
    <w:basedOn w:val="DefaultParagraphFont"/>
    <w:link w:val="EndnoteText"/>
    <w:uiPriority w:val="99"/>
    <w:semiHidden/>
    <w:rsid w:val="003B238B"/>
    <w:rPr>
      <w:rFonts w:ascii="Calibri" w:eastAsia="Calibri" w:hAnsi="Calibri" w:cs="Calibri"/>
      <w:kern w:val="0"/>
      <w:sz w:val="20"/>
      <w:szCs w:val="20"/>
      <w:lang w:bidi="ar-EG"/>
      <w14:ligatures w14:val="none"/>
    </w:rPr>
  </w:style>
  <w:style w:type="paragraph" w:styleId="Subtitle">
    <w:name w:val="Subtitle"/>
    <w:basedOn w:val="Normal"/>
    <w:next w:val="Normal"/>
    <w:link w:val="SubtitleChar"/>
    <w:uiPriority w:val="11"/>
    <w:qFormat/>
    <w:rsid w:val="003B238B"/>
    <w:pPr>
      <w:spacing w:line="256" w:lineRule="auto"/>
    </w:pPr>
    <w:rPr>
      <w:rFonts w:eastAsiaTheme="minorEastAsia"/>
      <w:color w:val="5A5A5A" w:themeColor="text1" w:themeTint="A5"/>
      <w:spacing w:val="15"/>
      <w:kern w:val="0"/>
      <w14:ligatures w14:val="none"/>
    </w:rPr>
  </w:style>
  <w:style w:type="character" w:customStyle="1" w:styleId="SubtitleChar">
    <w:name w:val="Subtitle Char"/>
    <w:basedOn w:val="DefaultParagraphFont"/>
    <w:link w:val="Subtitle"/>
    <w:uiPriority w:val="11"/>
    <w:rsid w:val="003B238B"/>
    <w:rPr>
      <w:rFonts w:eastAsiaTheme="minorEastAsia"/>
      <w:color w:val="5A5A5A" w:themeColor="text1" w:themeTint="A5"/>
      <w:spacing w:val="15"/>
      <w:kern w:val="0"/>
      <w14:ligatures w14:val="none"/>
    </w:rPr>
  </w:style>
  <w:style w:type="paragraph" w:styleId="Title">
    <w:name w:val="Title"/>
    <w:basedOn w:val="Normal"/>
    <w:next w:val="Subtitle"/>
    <w:link w:val="TitleChar"/>
    <w:autoRedefine/>
    <w:uiPriority w:val="10"/>
    <w:qFormat/>
    <w:rsid w:val="003B238B"/>
    <w:pPr>
      <w:spacing w:before="240" w:after="0" w:line="240" w:lineRule="auto"/>
      <w:jc w:val="center"/>
    </w:pPr>
    <w:rPr>
      <w:rFonts w:ascii="Arial" w:eastAsia="Times New Roman" w:hAnsi="Arial" w:cs="Times New Roman"/>
      <w:b/>
      <w:bCs/>
      <w:kern w:val="0"/>
      <w:sz w:val="36"/>
      <w:szCs w:val="36"/>
      <w:lang w:val="x-none" w:eastAsia="en-CA" w:bidi="ar-JO"/>
      <w14:ligatures w14:val="none"/>
    </w:rPr>
  </w:style>
  <w:style w:type="character" w:customStyle="1" w:styleId="TitleChar">
    <w:name w:val="Title Char"/>
    <w:basedOn w:val="DefaultParagraphFont"/>
    <w:link w:val="Title"/>
    <w:uiPriority w:val="10"/>
    <w:rsid w:val="003B238B"/>
    <w:rPr>
      <w:rFonts w:ascii="Arial" w:eastAsia="Times New Roman" w:hAnsi="Arial" w:cs="Times New Roman"/>
      <w:b/>
      <w:bCs/>
      <w:kern w:val="0"/>
      <w:sz w:val="36"/>
      <w:szCs w:val="36"/>
      <w:lang w:val="x-none" w:eastAsia="en-CA" w:bidi="ar-JO"/>
      <w14:ligatures w14:val="none"/>
    </w:rPr>
  </w:style>
  <w:style w:type="paragraph" w:styleId="BodyTextIndent">
    <w:name w:val="Body Text Indent"/>
    <w:basedOn w:val="Normal"/>
    <w:link w:val="BodyTextIndentChar"/>
    <w:uiPriority w:val="99"/>
    <w:semiHidden/>
    <w:unhideWhenUsed/>
    <w:rsid w:val="003B238B"/>
    <w:pPr>
      <w:bidi w:val="0"/>
      <w:spacing w:after="0" w:line="240" w:lineRule="auto"/>
      <w:ind w:firstLine="509"/>
    </w:pPr>
    <w:rPr>
      <w:rFonts w:ascii="Times New Roman" w:eastAsia="Calibri" w:hAnsi="Times New Roman" w:cs="Times New Roman"/>
      <w:b/>
      <w:bCs/>
      <w:kern w:val="0"/>
      <w:sz w:val="20"/>
      <w:szCs w:val="36"/>
      <w:lang w:eastAsia="ar-SA"/>
      <w14:ligatures w14:val="none"/>
    </w:rPr>
  </w:style>
  <w:style w:type="character" w:customStyle="1" w:styleId="BodyTextIndentChar">
    <w:name w:val="Body Text Indent Char"/>
    <w:basedOn w:val="DefaultParagraphFont"/>
    <w:link w:val="BodyTextIndent"/>
    <w:uiPriority w:val="99"/>
    <w:semiHidden/>
    <w:rsid w:val="003B238B"/>
    <w:rPr>
      <w:rFonts w:ascii="Times New Roman" w:eastAsia="Calibri" w:hAnsi="Times New Roman" w:cs="Times New Roman"/>
      <w:b/>
      <w:bCs/>
      <w:kern w:val="0"/>
      <w:sz w:val="20"/>
      <w:szCs w:val="36"/>
      <w:lang w:eastAsia="ar-SA"/>
      <w14:ligatures w14:val="none"/>
    </w:rPr>
  </w:style>
  <w:style w:type="paragraph" w:styleId="BodyText2">
    <w:name w:val="Body Text 2"/>
    <w:basedOn w:val="Normal"/>
    <w:link w:val="BodyText2Char"/>
    <w:uiPriority w:val="99"/>
    <w:semiHidden/>
    <w:unhideWhenUsed/>
    <w:rsid w:val="003B238B"/>
    <w:pPr>
      <w:bidi w:val="0"/>
      <w:spacing w:after="0" w:line="240" w:lineRule="auto"/>
      <w:jc w:val="lowKashida"/>
    </w:pPr>
    <w:rPr>
      <w:rFonts w:ascii="Times New Roman" w:eastAsia="Calibri" w:hAnsi="Times New Roman" w:cs="Times New Roman"/>
      <w:b/>
      <w:bCs/>
      <w:kern w:val="0"/>
      <w:sz w:val="20"/>
      <w:szCs w:val="28"/>
      <w14:ligatures w14:val="none"/>
    </w:rPr>
  </w:style>
  <w:style w:type="character" w:customStyle="1" w:styleId="BodyText2Char">
    <w:name w:val="Body Text 2 Char"/>
    <w:basedOn w:val="DefaultParagraphFont"/>
    <w:link w:val="BodyText2"/>
    <w:uiPriority w:val="99"/>
    <w:semiHidden/>
    <w:rsid w:val="003B238B"/>
    <w:rPr>
      <w:rFonts w:ascii="Times New Roman" w:eastAsia="Calibri" w:hAnsi="Times New Roman" w:cs="Times New Roman"/>
      <w:b/>
      <w:bCs/>
      <w:kern w:val="0"/>
      <w:sz w:val="20"/>
      <w:szCs w:val="28"/>
      <w14:ligatures w14:val="none"/>
    </w:rPr>
  </w:style>
  <w:style w:type="paragraph" w:styleId="BodyText3">
    <w:name w:val="Body Text 3"/>
    <w:basedOn w:val="Normal"/>
    <w:link w:val="BodyText3Char"/>
    <w:uiPriority w:val="99"/>
    <w:semiHidden/>
    <w:unhideWhenUsed/>
    <w:rsid w:val="003B238B"/>
    <w:pPr>
      <w:bidi w:val="0"/>
      <w:spacing w:after="0" w:line="240" w:lineRule="auto"/>
    </w:pPr>
    <w:rPr>
      <w:rFonts w:ascii="Times New Roman" w:eastAsia="Calibri" w:hAnsi="Times New Roman" w:cs="Times New Roman"/>
      <w:kern w:val="0"/>
      <w:sz w:val="16"/>
      <w:szCs w:val="16"/>
      <w14:ligatures w14:val="none"/>
    </w:rPr>
  </w:style>
  <w:style w:type="character" w:customStyle="1" w:styleId="BodyText3Char">
    <w:name w:val="Body Text 3 Char"/>
    <w:basedOn w:val="DefaultParagraphFont"/>
    <w:link w:val="BodyText3"/>
    <w:uiPriority w:val="99"/>
    <w:semiHidden/>
    <w:rsid w:val="003B238B"/>
    <w:rPr>
      <w:rFonts w:ascii="Times New Roman" w:eastAsia="Calibri" w:hAnsi="Times New Roman" w:cs="Times New Roman"/>
      <w:kern w:val="0"/>
      <w:sz w:val="16"/>
      <w:szCs w:val="16"/>
      <w14:ligatures w14:val="none"/>
    </w:rPr>
  </w:style>
  <w:style w:type="paragraph" w:styleId="BlockText">
    <w:name w:val="Block Text"/>
    <w:basedOn w:val="Normal"/>
    <w:uiPriority w:val="99"/>
    <w:semiHidden/>
    <w:unhideWhenUsed/>
    <w:rsid w:val="003B238B"/>
    <w:pPr>
      <w:bidi w:val="0"/>
      <w:spacing w:after="0" w:line="240" w:lineRule="auto"/>
      <w:ind w:left="1134"/>
      <w:jc w:val="lowKashida"/>
    </w:pPr>
    <w:rPr>
      <w:rFonts w:ascii="Times New Roman" w:eastAsia="Calibri" w:hAnsi="Times New Roman" w:cs="Simplified Arabic"/>
      <w:b/>
      <w:bCs/>
      <w:kern w:val="0"/>
      <w:sz w:val="20"/>
      <w:szCs w:val="28"/>
      <w14:ligatures w14:val="none"/>
    </w:rPr>
  </w:style>
  <w:style w:type="paragraph" w:styleId="PlainText">
    <w:name w:val="Plain Text"/>
    <w:basedOn w:val="Normal"/>
    <w:link w:val="PlainTextChar"/>
    <w:uiPriority w:val="99"/>
    <w:semiHidden/>
    <w:unhideWhenUsed/>
    <w:rsid w:val="003B238B"/>
    <w:pPr>
      <w:bidi w:val="0"/>
      <w:spacing w:after="0" w:line="240" w:lineRule="auto"/>
    </w:pPr>
    <w:rPr>
      <w:rFonts w:ascii="Courier New" w:eastAsia="Calibri" w:hAnsi="Courier New" w:cs="Courier New"/>
      <w:kern w:val="0"/>
      <w:sz w:val="20"/>
      <w:szCs w:val="20"/>
      <w:lang w:bidi="ar-EG"/>
      <w14:ligatures w14:val="none"/>
    </w:rPr>
  </w:style>
  <w:style w:type="character" w:customStyle="1" w:styleId="PlainTextChar">
    <w:name w:val="Plain Text Char"/>
    <w:basedOn w:val="DefaultParagraphFont"/>
    <w:link w:val="PlainText"/>
    <w:uiPriority w:val="99"/>
    <w:semiHidden/>
    <w:rsid w:val="003B238B"/>
    <w:rPr>
      <w:rFonts w:ascii="Courier New" w:eastAsia="Calibri" w:hAnsi="Courier New" w:cs="Courier New"/>
      <w:kern w:val="0"/>
      <w:sz w:val="20"/>
      <w:szCs w:val="20"/>
      <w:lang w:bidi="ar-EG"/>
      <w14:ligatures w14:val="none"/>
    </w:rPr>
  </w:style>
  <w:style w:type="paragraph" w:styleId="CommentSubject">
    <w:name w:val="annotation subject"/>
    <w:basedOn w:val="CommentText"/>
    <w:next w:val="CommentText"/>
    <w:link w:val="CommentSubjectChar"/>
    <w:uiPriority w:val="99"/>
    <w:semiHidden/>
    <w:unhideWhenUsed/>
    <w:rsid w:val="003B238B"/>
    <w:rPr>
      <w:b/>
      <w:bCs/>
    </w:rPr>
  </w:style>
  <w:style w:type="character" w:customStyle="1" w:styleId="CommentSubjectChar">
    <w:name w:val="Comment Subject Char"/>
    <w:basedOn w:val="CommentTextChar"/>
    <w:link w:val="CommentSubject"/>
    <w:uiPriority w:val="99"/>
    <w:semiHidden/>
    <w:rsid w:val="003B238B"/>
    <w:rPr>
      <w:rFonts w:ascii="Calibri" w:eastAsia="Calibri" w:hAnsi="Calibri" w:cs="Arial"/>
      <w:b/>
      <w:bCs/>
      <w:kern w:val="0"/>
      <w:sz w:val="20"/>
      <w:szCs w:val="20"/>
      <w14:ligatures w14:val="none"/>
    </w:rPr>
  </w:style>
  <w:style w:type="paragraph" w:styleId="BalloonText">
    <w:name w:val="Balloon Text"/>
    <w:basedOn w:val="Normal"/>
    <w:link w:val="BalloonTextChar"/>
    <w:uiPriority w:val="99"/>
    <w:semiHidden/>
    <w:unhideWhenUsed/>
    <w:rsid w:val="003B238B"/>
    <w:pPr>
      <w:spacing w:after="0" w:line="240" w:lineRule="auto"/>
    </w:pPr>
    <w:rPr>
      <w:rFonts w:ascii="Tahoma" w:eastAsia="Calibri"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B238B"/>
    <w:rPr>
      <w:rFonts w:ascii="Tahoma" w:eastAsia="Calibri" w:hAnsi="Tahoma" w:cs="Tahoma"/>
      <w:kern w:val="0"/>
      <w:sz w:val="16"/>
      <w:szCs w:val="16"/>
      <w14:ligatures w14:val="none"/>
    </w:rPr>
  </w:style>
  <w:style w:type="paragraph" w:styleId="NoSpacing">
    <w:name w:val="No Spacing"/>
    <w:uiPriority w:val="1"/>
    <w:qFormat/>
    <w:rsid w:val="003B238B"/>
    <w:pPr>
      <w:bidi/>
      <w:spacing w:after="0" w:line="240" w:lineRule="auto"/>
    </w:pPr>
    <w:rPr>
      <w:kern w:val="0"/>
      <w14:ligatures w14:val="none"/>
    </w:rPr>
  </w:style>
  <w:style w:type="paragraph" w:styleId="Quote">
    <w:name w:val="Quote"/>
    <w:basedOn w:val="Normal"/>
    <w:next w:val="Normal"/>
    <w:link w:val="QuoteChar"/>
    <w:uiPriority w:val="29"/>
    <w:qFormat/>
    <w:rsid w:val="003B238B"/>
    <w:pPr>
      <w:spacing w:after="0" w:line="240" w:lineRule="auto"/>
    </w:pPr>
    <w:rPr>
      <w:rFonts w:ascii="Calibri" w:eastAsia="Calibri" w:hAnsi="Calibri" w:cs="Times New Roman"/>
      <w:i/>
      <w:kern w:val="0"/>
      <w:sz w:val="20"/>
      <w:szCs w:val="20"/>
      <w14:ligatures w14:val="none"/>
    </w:rPr>
  </w:style>
  <w:style w:type="character" w:customStyle="1" w:styleId="QuoteChar">
    <w:name w:val="Quote Char"/>
    <w:basedOn w:val="DefaultParagraphFont"/>
    <w:link w:val="Quote"/>
    <w:uiPriority w:val="29"/>
    <w:rsid w:val="003B238B"/>
    <w:rPr>
      <w:rFonts w:ascii="Calibri" w:eastAsia="Calibri" w:hAnsi="Calibri" w:cs="Times New Roman"/>
      <w:i/>
      <w:kern w:val="0"/>
      <w:sz w:val="20"/>
      <w:szCs w:val="20"/>
      <w14:ligatures w14:val="none"/>
    </w:rPr>
  </w:style>
  <w:style w:type="paragraph" w:styleId="IntenseQuote">
    <w:name w:val="Intense Quote"/>
    <w:basedOn w:val="Normal"/>
    <w:next w:val="Normal"/>
    <w:link w:val="IntenseQuoteChar"/>
    <w:uiPriority w:val="30"/>
    <w:qFormat/>
    <w:rsid w:val="003B238B"/>
    <w:pPr>
      <w:spacing w:after="0" w:line="240" w:lineRule="auto"/>
      <w:ind w:left="720" w:right="720"/>
    </w:pPr>
    <w:rPr>
      <w:rFonts w:ascii="Calibri" w:eastAsia="Calibri" w:hAnsi="Calibri" w:cs="Times New Roman"/>
      <w:b/>
      <w:i/>
      <w:kern w:val="0"/>
      <w:sz w:val="20"/>
      <w14:ligatures w14:val="none"/>
    </w:rPr>
  </w:style>
  <w:style w:type="character" w:customStyle="1" w:styleId="IntenseQuoteChar">
    <w:name w:val="Intense Quote Char"/>
    <w:basedOn w:val="DefaultParagraphFont"/>
    <w:link w:val="IntenseQuote"/>
    <w:uiPriority w:val="30"/>
    <w:rsid w:val="003B238B"/>
    <w:rPr>
      <w:rFonts w:ascii="Calibri" w:eastAsia="Calibri" w:hAnsi="Calibri" w:cs="Times New Roman"/>
      <w:b/>
      <w:i/>
      <w:kern w:val="0"/>
      <w:sz w:val="20"/>
      <w14:ligatures w14:val="none"/>
    </w:rPr>
  </w:style>
  <w:style w:type="paragraph" w:styleId="TOCHeading">
    <w:name w:val="TOC Heading"/>
    <w:basedOn w:val="Heading1"/>
    <w:next w:val="Normal"/>
    <w:uiPriority w:val="39"/>
    <w:unhideWhenUsed/>
    <w:qFormat/>
    <w:rsid w:val="003B238B"/>
    <w:pPr>
      <w:spacing w:line="256" w:lineRule="auto"/>
      <w:outlineLvl w:val="9"/>
    </w:pPr>
    <w:rPr>
      <w:rFonts w:ascii="Calibri Light" w:eastAsia="Calibri" w:hAnsi="Calibri Light" w:cs="Times New Roman"/>
      <w:color w:val="2F5496"/>
      <w:kern w:val="0"/>
      <w14:ligatures w14:val="none"/>
    </w:rPr>
  </w:style>
  <w:style w:type="character" w:customStyle="1" w:styleId="Heading40">
    <w:name w:val="Heading #4_"/>
    <w:link w:val="Heading41"/>
    <w:uiPriority w:val="99"/>
    <w:locked/>
    <w:rsid w:val="003B238B"/>
    <w:rPr>
      <w:rFonts w:ascii="Arial" w:hAnsi="Arial" w:cs="Arial"/>
      <w:b/>
      <w:bCs/>
      <w:sz w:val="26"/>
      <w:szCs w:val="26"/>
    </w:rPr>
  </w:style>
  <w:style w:type="paragraph" w:customStyle="1" w:styleId="Heading41">
    <w:name w:val="Heading #4"/>
    <w:basedOn w:val="Normal"/>
    <w:link w:val="Heading40"/>
    <w:uiPriority w:val="99"/>
    <w:rsid w:val="003B238B"/>
    <w:pPr>
      <w:widowControl w:val="0"/>
      <w:spacing w:after="370" w:line="240" w:lineRule="auto"/>
      <w:ind w:firstLine="380"/>
      <w:outlineLvl w:val="3"/>
    </w:pPr>
    <w:rPr>
      <w:rFonts w:ascii="Arial" w:hAnsi="Arial" w:cs="Arial"/>
      <w:b/>
      <w:bCs/>
      <w:sz w:val="26"/>
      <w:szCs w:val="26"/>
    </w:rPr>
  </w:style>
  <w:style w:type="character" w:customStyle="1" w:styleId="Heading30">
    <w:name w:val="Heading #3_"/>
    <w:link w:val="Heading31"/>
    <w:uiPriority w:val="99"/>
    <w:locked/>
    <w:rsid w:val="003B238B"/>
    <w:rPr>
      <w:rFonts w:ascii="Times New Roman" w:hAnsi="Times New Roman" w:cs="Times New Roman"/>
      <w:b/>
      <w:bCs/>
      <w:sz w:val="28"/>
      <w:szCs w:val="28"/>
    </w:rPr>
  </w:style>
  <w:style w:type="paragraph" w:customStyle="1" w:styleId="Heading31">
    <w:name w:val="Heading #3"/>
    <w:basedOn w:val="Normal"/>
    <w:link w:val="Heading30"/>
    <w:uiPriority w:val="99"/>
    <w:rsid w:val="003B238B"/>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0">
    <w:name w:val="Body text (2)_"/>
    <w:link w:val="Bodytext21"/>
    <w:uiPriority w:val="99"/>
    <w:locked/>
    <w:rsid w:val="003B238B"/>
    <w:rPr>
      <w:rFonts w:ascii="Times New Roman" w:hAnsi="Times New Roman" w:cs="Times New Roman"/>
      <w:b/>
      <w:bCs/>
      <w:sz w:val="28"/>
      <w:szCs w:val="28"/>
    </w:rPr>
  </w:style>
  <w:style w:type="paragraph" w:customStyle="1" w:styleId="Bodytext21">
    <w:name w:val="Body text (2)"/>
    <w:basedOn w:val="Normal"/>
    <w:link w:val="Bodytext20"/>
    <w:uiPriority w:val="99"/>
    <w:qFormat/>
    <w:rsid w:val="003B238B"/>
    <w:pPr>
      <w:widowControl w:val="0"/>
      <w:bidi w:val="0"/>
      <w:spacing w:after="220" w:line="360" w:lineRule="auto"/>
      <w:ind w:left="600"/>
    </w:pPr>
    <w:rPr>
      <w:rFonts w:ascii="Times New Roman" w:hAnsi="Times New Roman" w:cs="Times New Roman"/>
      <w:b/>
      <w:bCs/>
      <w:sz w:val="28"/>
      <w:szCs w:val="28"/>
    </w:rPr>
  </w:style>
  <w:style w:type="character" w:customStyle="1" w:styleId="Heading20">
    <w:name w:val="Heading #2_"/>
    <w:link w:val="Heading21"/>
    <w:uiPriority w:val="99"/>
    <w:locked/>
    <w:rsid w:val="003B238B"/>
    <w:rPr>
      <w:rFonts w:ascii="Arial" w:hAnsi="Arial" w:cs="Arial"/>
      <w:b/>
      <w:bCs/>
      <w:sz w:val="26"/>
      <w:szCs w:val="26"/>
    </w:rPr>
  </w:style>
  <w:style w:type="paragraph" w:customStyle="1" w:styleId="Heading21">
    <w:name w:val="Heading #2"/>
    <w:basedOn w:val="Normal"/>
    <w:link w:val="Heading20"/>
    <w:uiPriority w:val="99"/>
    <w:rsid w:val="003B238B"/>
    <w:pPr>
      <w:widowControl w:val="0"/>
      <w:spacing w:after="190" w:line="376" w:lineRule="auto"/>
      <w:ind w:left="210" w:firstLine="30"/>
      <w:outlineLvl w:val="1"/>
    </w:pPr>
    <w:rPr>
      <w:rFonts w:ascii="Arial" w:hAnsi="Arial" w:cs="Arial"/>
      <w:b/>
      <w:bCs/>
      <w:sz w:val="26"/>
      <w:szCs w:val="26"/>
    </w:rPr>
  </w:style>
  <w:style w:type="character" w:customStyle="1" w:styleId="Bodytext5">
    <w:name w:val="Body text (5)_"/>
    <w:link w:val="Bodytext50"/>
    <w:uiPriority w:val="99"/>
    <w:locked/>
    <w:rsid w:val="003B238B"/>
    <w:rPr>
      <w:rFonts w:ascii="Arial" w:hAnsi="Arial" w:cs="Arial"/>
      <w:b/>
      <w:bCs/>
      <w:sz w:val="28"/>
      <w:szCs w:val="28"/>
    </w:rPr>
  </w:style>
  <w:style w:type="paragraph" w:customStyle="1" w:styleId="Bodytext50">
    <w:name w:val="Body text (5)"/>
    <w:basedOn w:val="Normal"/>
    <w:link w:val="Bodytext5"/>
    <w:uiPriority w:val="99"/>
    <w:rsid w:val="003B238B"/>
    <w:pPr>
      <w:widowControl w:val="0"/>
      <w:bidi w:val="0"/>
      <w:spacing w:after="200" w:line="360" w:lineRule="auto"/>
      <w:jc w:val="right"/>
    </w:pPr>
    <w:rPr>
      <w:rFonts w:ascii="Arial" w:hAnsi="Arial" w:cs="Arial"/>
      <w:b/>
      <w:bCs/>
      <w:sz w:val="28"/>
      <w:szCs w:val="28"/>
    </w:rPr>
  </w:style>
  <w:style w:type="character" w:customStyle="1" w:styleId="Bodytext30">
    <w:name w:val="Body text (3)_"/>
    <w:link w:val="Bodytext31"/>
    <w:uiPriority w:val="99"/>
    <w:locked/>
    <w:rsid w:val="003B238B"/>
    <w:rPr>
      <w:rFonts w:ascii="Times New Roman" w:hAnsi="Times New Roman" w:cs="Times New Roman"/>
      <w:b/>
      <w:bCs/>
    </w:rPr>
  </w:style>
  <w:style w:type="paragraph" w:customStyle="1" w:styleId="Bodytext31">
    <w:name w:val="Body text (3)"/>
    <w:basedOn w:val="Normal"/>
    <w:link w:val="Bodytext30"/>
    <w:uiPriority w:val="99"/>
    <w:rsid w:val="003B238B"/>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3B238B"/>
    <w:rPr>
      <w:rFonts w:ascii="Times New Roman" w:hAnsi="Times New Roman" w:cs="Times New Roman"/>
      <w:b/>
      <w:bCs/>
      <w:sz w:val="28"/>
      <w:szCs w:val="28"/>
    </w:rPr>
  </w:style>
  <w:style w:type="paragraph" w:customStyle="1" w:styleId="Bodytext40">
    <w:name w:val="Body text (4)"/>
    <w:basedOn w:val="Normal"/>
    <w:link w:val="Bodytext4"/>
    <w:uiPriority w:val="99"/>
    <w:rsid w:val="003B238B"/>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3B238B"/>
    <w:rPr>
      <w:rFonts w:ascii="Times New Roman" w:hAnsi="Times New Roman" w:cs="Times New Roman"/>
    </w:rPr>
  </w:style>
  <w:style w:type="paragraph" w:customStyle="1" w:styleId="Headerorfooter20">
    <w:name w:val="Header or footer (2)"/>
    <w:basedOn w:val="Normal"/>
    <w:link w:val="Headerorfooter2"/>
    <w:uiPriority w:val="99"/>
    <w:rsid w:val="003B238B"/>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locked/>
    <w:rsid w:val="003B238B"/>
    <w:rPr>
      <w:rFonts w:ascii="Arial" w:hAnsi="Arial" w:cs="Arial"/>
      <w:b/>
      <w:bCs/>
    </w:rPr>
  </w:style>
  <w:style w:type="paragraph" w:customStyle="1" w:styleId="Heading320">
    <w:name w:val="Heading #3 (2)"/>
    <w:basedOn w:val="Normal"/>
    <w:link w:val="Heading32"/>
    <w:uiPriority w:val="99"/>
    <w:rsid w:val="003B238B"/>
    <w:pPr>
      <w:widowControl w:val="0"/>
      <w:spacing w:after="230" w:line="604" w:lineRule="auto"/>
      <w:ind w:right="980" w:firstLine="390"/>
      <w:outlineLvl w:val="2"/>
    </w:pPr>
    <w:rPr>
      <w:rFonts w:ascii="Arial" w:hAnsi="Arial" w:cs="Arial"/>
      <w:b/>
      <w:bCs/>
    </w:rPr>
  </w:style>
  <w:style w:type="character" w:customStyle="1" w:styleId="Heading10">
    <w:name w:val="Heading #1_"/>
    <w:link w:val="Heading11"/>
    <w:uiPriority w:val="99"/>
    <w:locked/>
    <w:rsid w:val="003B238B"/>
    <w:rPr>
      <w:rFonts w:ascii="Arial" w:hAnsi="Arial" w:cs="Arial"/>
      <w:b/>
      <w:bCs/>
      <w:sz w:val="26"/>
      <w:szCs w:val="26"/>
    </w:rPr>
  </w:style>
  <w:style w:type="paragraph" w:customStyle="1" w:styleId="Heading11">
    <w:name w:val="Heading #1"/>
    <w:basedOn w:val="Normal"/>
    <w:link w:val="Heading10"/>
    <w:uiPriority w:val="99"/>
    <w:rsid w:val="003B238B"/>
    <w:pPr>
      <w:widowControl w:val="0"/>
      <w:spacing w:line="480" w:lineRule="auto"/>
      <w:ind w:firstLine="160"/>
      <w:outlineLvl w:val="0"/>
    </w:pPr>
    <w:rPr>
      <w:rFonts w:ascii="Arial" w:hAnsi="Arial" w:cs="Arial"/>
      <w:b/>
      <w:bCs/>
      <w:sz w:val="26"/>
      <w:szCs w:val="26"/>
    </w:rPr>
  </w:style>
  <w:style w:type="character" w:customStyle="1" w:styleId="Bodytext7">
    <w:name w:val="Body text (7)_"/>
    <w:link w:val="Bodytext70"/>
    <w:uiPriority w:val="99"/>
    <w:locked/>
    <w:rsid w:val="003B238B"/>
    <w:rPr>
      <w:rFonts w:ascii="Arial" w:hAnsi="Arial" w:cs="Arial"/>
      <w:b/>
      <w:bCs/>
      <w:sz w:val="32"/>
      <w:szCs w:val="32"/>
    </w:rPr>
  </w:style>
  <w:style w:type="paragraph" w:customStyle="1" w:styleId="Bodytext70">
    <w:name w:val="Body text (7)"/>
    <w:basedOn w:val="Normal"/>
    <w:link w:val="Bodytext7"/>
    <w:uiPriority w:val="99"/>
    <w:rsid w:val="003B238B"/>
    <w:pPr>
      <w:widowControl w:val="0"/>
      <w:spacing w:after="300" w:line="240" w:lineRule="auto"/>
      <w:jc w:val="center"/>
    </w:pPr>
    <w:rPr>
      <w:rFonts w:ascii="Arial" w:hAnsi="Arial" w:cs="Arial"/>
      <w:b/>
      <w:bCs/>
      <w:sz w:val="32"/>
      <w:szCs w:val="32"/>
    </w:rPr>
  </w:style>
  <w:style w:type="character" w:customStyle="1" w:styleId="Heading50">
    <w:name w:val="Heading #5_"/>
    <w:link w:val="Heading51"/>
    <w:uiPriority w:val="99"/>
    <w:locked/>
    <w:rsid w:val="003B238B"/>
    <w:rPr>
      <w:rFonts w:ascii="Arial" w:hAnsi="Arial" w:cs="Arial"/>
      <w:b/>
      <w:bCs/>
      <w:sz w:val="28"/>
      <w:szCs w:val="28"/>
    </w:rPr>
  </w:style>
  <w:style w:type="paragraph" w:customStyle="1" w:styleId="Heading51">
    <w:name w:val="Heading #5"/>
    <w:basedOn w:val="Normal"/>
    <w:link w:val="Heading50"/>
    <w:uiPriority w:val="99"/>
    <w:rsid w:val="003B238B"/>
    <w:pPr>
      <w:widowControl w:val="0"/>
      <w:spacing w:after="360" w:line="240" w:lineRule="auto"/>
      <w:outlineLvl w:val="4"/>
    </w:pPr>
    <w:rPr>
      <w:rFonts w:ascii="Arial" w:hAnsi="Arial" w:cs="Arial"/>
      <w:b/>
      <w:bCs/>
      <w:sz w:val="28"/>
      <w:szCs w:val="28"/>
    </w:rPr>
  </w:style>
  <w:style w:type="character" w:customStyle="1" w:styleId="Headerorfooter">
    <w:name w:val="Header or footer_"/>
    <w:link w:val="Headerorfooter0"/>
    <w:uiPriority w:val="99"/>
    <w:locked/>
    <w:rsid w:val="003B238B"/>
  </w:style>
  <w:style w:type="paragraph" w:customStyle="1" w:styleId="Headerorfooter0">
    <w:name w:val="Header or footer"/>
    <w:basedOn w:val="Normal"/>
    <w:link w:val="Headerorfooter"/>
    <w:uiPriority w:val="99"/>
    <w:rsid w:val="003B238B"/>
    <w:pPr>
      <w:widowControl w:val="0"/>
      <w:bidi w:val="0"/>
      <w:spacing w:after="0" w:line="240" w:lineRule="auto"/>
    </w:pPr>
  </w:style>
  <w:style w:type="character" w:customStyle="1" w:styleId="Other">
    <w:name w:val="Other_"/>
    <w:link w:val="Other0"/>
    <w:uiPriority w:val="99"/>
    <w:locked/>
    <w:rsid w:val="003B238B"/>
    <w:rPr>
      <w:rFonts w:ascii="Arial" w:hAnsi="Arial" w:cs="Arial"/>
    </w:rPr>
  </w:style>
  <w:style w:type="paragraph" w:customStyle="1" w:styleId="Other0">
    <w:name w:val="Other"/>
    <w:basedOn w:val="Normal"/>
    <w:link w:val="Other"/>
    <w:uiPriority w:val="99"/>
    <w:rsid w:val="003B238B"/>
    <w:pPr>
      <w:widowControl w:val="0"/>
      <w:spacing w:after="120" w:line="432" w:lineRule="auto"/>
    </w:pPr>
    <w:rPr>
      <w:rFonts w:ascii="Arial" w:hAnsi="Arial" w:cs="Arial"/>
    </w:rPr>
  </w:style>
  <w:style w:type="character" w:customStyle="1" w:styleId="Headerorfooter3">
    <w:name w:val="Header or footer (3)_"/>
    <w:link w:val="Headerorfooter30"/>
    <w:uiPriority w:val="99"/>
    <w:locked/>
    <w:rsid w:val="003B238B"/>
    <w:rPr>
      <w:rFonts w:ascii="Times New Roman" w:hAnsi="Times New Roman" w:cs="Times New Roman"/>
    </w:rPr>
  </w:style>
  <w:style w:type="paragraph" w:customStyle="1" w:styleId="Headerorfooter30">
    <w:name w:val="Header or footer (3)"/>
    <w:basedOn w:val="Normal"/>
    <w:link w:val="Headerorfooter3"/>
    <w:uiPriority w:val="99"/>
    <w:rsid w:val="003B238B"/>
    <w:pPr>
      <w:widowControl w:val="0"/>
      <w:bidi w:val="0"/>
      <w:spacing w:after="0" w:line="240" w:lineRule="auto"/>
    </w:pPr>
    <w:rPr>
      <w:rFonts w:ascii="Times New Roman" w:hAnsi="Times New Roman" w:cs="Times New Roman"/>
    </w:rPr>
  </w:style>
  <w:style w:type="character" w:customStyle="1" w:styleId="Footnote">
    <w:name w:val="Footnote_"/>
    <w:link w:val="Footnote0"/>
    <w:locked/>
    <w:rsid w:val="003B238B"/>
    <w:rPr>
      <w:rFonts w:ascii="Arial" w:hAnsi="Arial" w:cs="Arial"/>
      <w:b/>
      <w:bCs/>
      <w:sz w:val="19"/>
      <w:szCs w:val="19"/>
    </w:rPr>
  </w:style>
  <w:style w:type="paragraph" w:customStyle="1" w:styleId="Footnote0">
    <w:name w:val="Footnote"/>
    <w:basedOn w:val="Normal"/>
    <w:link w:val="Footnote"/>
    <w:rsid w:val="003B238B"/>
    <w:pPr>
      <w:widowControl w:val="0"/>
      <w:spacing w:after="0" w:line="240" w:lineRule="auto"/>
    </w:pPr>
    <w:rPr>
      <w:rFonts w:ascii="Arial" w:hAnsi="Arial" w:cs="Arial"/>
      <w:b/>
      <w:bCs/>
      <w:sz w:val="19"/>
      <w:szCs w:val="19"/>
    </w:rPr>
  </w:style>
  <w:style w:type="character" w:customStyle="1" w:styleId="Bodytext6">
    <w:name w:val="Body text (6)_"/>
    <w:link w:val="Bodytext60"/>
    <w:uiPriority w:val="99"/>
    <w:locked/>
    <w:rsid w:val="003B238B"/>
    <w:rPr>
      <w:rFonts w:ascii="Arial" w:hAnsi="Arial" w:cs="Arial"/>
      <w:b/>
      <w:bCs/>
      <w:sz w:val="36"/>
      <w:szCs w:val="36"/>
    </w:rPr>
  </w:style>
  <w:style w:type="paragraph" w:customStyle="1" w:styleId="Bodytext60">
    <w:name w:val="Body text (6)"/>
    <w:basedOn w:val="Normal"/>
    <w:link w:val="Bodytext6"/>
    <w:uiPriority w:val="99"/>
    <w:rsid w:val="003B238B"/>
    <w:pPr>
      <w:widowControl w:val="0"/>
      <w:spacing w:after="220" w:line="240" w:lineRule="auto"/>
      <w:ind w:firstLine="380"/>
    </w:pPr>
    <w:rPr>
      <w:rFonts w:ascii="Arial" w:hAnsi="Arial" w:cs="Arial"/>
      <w:b/>
      <w:bCs/>
      <w:sz w:val="36"/>
      <w:szCs w:val="36"/>
    </w:rPr>
  </w:style>
  <w:style w:type="character" w:customStyle="1" w:styleId="Heading60">
    <w:name w:val="Heading #6_"/>
    <w:link w:val="Heading61"/>
    <w:uiPriority w:val="99"/>
    <w:locked/>
    <w:rsid w:val="003B238B"/>
    <w:rPr>
      <w:rFonts w:ascii="Arial" w:hAnsi="Arial" w:cs="Arial"/>
      <w:b/>
      <w:bCs/>
    </w:rPr>
  </w:style>
  <w:style w:type="paragraph" w:customStyle="1" w:styleId="Heading61">
    <w:name w:val="Heading #6"/>
    <w:basedOn w:val="Normal"/>
    <w:link w:val="Heading60"/>
    <w:uiPriority w:val="99"/>
    <w:rsid w:val="003B238B"/>
    <w:pPr>
      <w:widowControl w:val="0"/>
      <w:spacing w:after="100" w:line="456" w:lineRule="auto"/>
      <w:outlineLvl w:val="5"/>
    </w:pPr>
    <w:rPr>
      <w:rFonts w:ascii="Arial" w:hAnsi="Arial" w:cs="Arial"/>
      <w:b/>
      <w:bCs/>
    </w:rPr>
  </w:style>
  <w:style w:type="character" w:customStyle="1" w:styleId="Tablecaption">
    <w:name w:val="Table caption_"/>
    <w:link w:val="Tablecaption0"/>
    <w:uiPriority w:val="99"/>
    <w:locked/>
    <w:rsid w:val="003B238B"/>
    <w:rPr>
      <w:rFonts w:ascii="Arial" w:hAnsi="Arial" w:cs="Arial"/>
    </w:rPr>
  </w:style>
  <w:style w:type="paragraph" w:customStyle="1" w:styleId="Tablecaption0">
    <w:name w:val="Table caption"/>
    <w:basedOn w:val="Normal"/>
    <w:link w:val="Tablecaption"/>
    <w:uiPriority w:val="99"/>
    <w:rsid w:val="003B238B"/>
    <w:pPr>
      <w:widowControl w:val="0"/>
      <w:spacing w:after="0" w:line="240" w:lineRule="auto"/>
    </w:pPr>
    <w:rPr>
      <w:rFonts w:ascii="Arial" w:hAnsi="Arial" w:cs="Arial"/>
    </w:rPr>
  </w:style>
  <w:style w:type="character" w:customStyle="1" w:styleId="Other2">
    <w:name w:val="Other (2)_"/>
    <w:link w:val="Other20"/>
    <w:uiPriority w:val="99"/>
    <w:locked/>
    <w:rsid w:val="003B238B"/>
    <w:rPr>
      <w:rFonts w:ascii="Bookman Old Style" w:hAnsi="Bookman Old Style" w:cs="Bookman Old Style"/>
      <w:b/>
      <w:bCs/>
    </w:rPr>
  </w:style>
  <w:style w:type="paragraph" w:customStyle="1" w:styleId="Other20">
    <w:name w:val="Other (2)"/>
    <w:basedOn w:val="Normal"/>
    <w:link w:val="Other2"/>
    <w:uiPriority w:val="99"/>
    <w:rsid w:val="003B238B"/>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locked/>
    <w:rsid w:val="003B238B"/>
    <w:rPr>
      <w:rFonts w:ascii="Times New Roman" w:hAnsi="Times New Roman" w:cs="Times New Roman"/>
      <w:sz w:val="26"/>
      <w:szCs w:val="26"/>
    </w:rPr>
  </w:style>
  <w:style w:type="paragraph" w:customStyle="1" w:styleId="Bodytext100">
    <w:name w:val="Body text (10)"/>
    <w:basedOn w:val="Normal"/>
    <w:link w:val="Bodytext10"/>
    <w:uiPriority w:val="99"/>
    <w:rsid w:val="003B238B"/>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locked/>
    <w:rsid w:val="003B238B"/>
    <w:rPr>
      <w:rFonts w:ascii="Arial" w:hAnsi="Arial" w:cs="Arial"/>
      <w:b/>
      <w:bCs/>
      <w:sz w:val="28"/>
      <w:szCs w:val="28"/>
    </w:rPr>
  </w:style>
  <w:style w:type="paragraph" w:customStyle="1" w:styleId="Heading530">
    <w:name w:val="Heading #5 (3)"/>
    <w:basedOn w:val="Normal"/>
    <w:link w:val="Heading53"/>
    <w:uiPriority w:val="99"/>
    <w:rsid w:val="003B238B"/>
    <w:pPr>
      <w:widowControl w:val="0"/>
      <w:bidi w:val="0"/>
      <w:spacing w:after="280" w:line="240" w:lineRule="auto"/>
      <w:jc w:val="center"/>
      <w:outlineLvl w:val="4"/>
    </w:pPr>
    <w:rPr>
      <w:rFonts w:ascii="Arial" w:hAnsi="Arial" w:cs="Arial"/>
      <w:b/>
      <w:bCs/>
      <w:sz w:val="28"/>
      <w:szCs w:val="28"/>
    </w:rPr>
  </w:style>
  <w:style w:type="character" w:customStyle="1" w:styleId="Footnote3">
    <w:name w:val="Footnote (3)_"/>
    <w:link w:val="Footnote30"/>
    <w:uiPriority w:val="99"/>
    <w:locked/>
    <w:rsid w:val="003B238B"/>
    <w:rPr>
      <w:rFonts w:ascii="Arial" w:hAnsi="Arial" w:cs="Arial"/>
    </w:rPr>
  </w:style>
  <w:style w:type="paragraph" w:customStyle="1" w:styleId="Footnote30">
    <w:name w:val="Footnote (3)"/>
    <w:basedOn w:val="Normal"/>
    <w:link w:val="Footnote3"/>
    <w:uiPriority w:val="99"/>
    <w:rsid w:val="003B238B"/>
    <w:pPr>
      <w:widowControl w:val="0"/>
      <w:bidi w:val="0"/>
      <w:spacing w:after="0" w:line="424" w:lineRule="auto"/>
    </w:pPr>
    <w:rPr>
      <w:rFonts w:ascii="Arial" w:hAnsi="Arial" w:cs="Arial"/>
    </w:rPr>
  </w:style>
  <w:style w:type="character" w:customStyle="1" w:styleId="Char">
    <w:name w:val="رسمة Char"/>
    <w:link w:val="a"/>
    <w:locked/>
    <w:rsid w:val="003B238B"/>
    <w:rPr>
      <w:rFonts w:ascii="Times New Roman" w:eastAsia="Calibri" w:hAnsi="Times New Roman" w:cs="Times New Roman"/>
      <w:b/>
      <w:bCs/>
      <w:sz w:val="28"/>
      <w:szCs w:val="28"/>
    </w:rPr>
  </w:style>
  <w:style w:type="paragraph" w:customStyle="1" w:styleId="a">
    <w:name w:val="رسمة"/>
    <w:basedOn w:val="Normal"/>
    <w:link w:val="Char"/>
    <w:qFormat/>
    <w:rsid w:val="003B238B"/>
    <w:pPr>
      <w:spacing w:after="0" w:line="360" w:lineRule="auto"/>
      <w:ind w:left="-874" w:right="-360"/>
      <w:jc w:val="center"/>
    </w:pPr>
    <w:rPr>
      <w:rFonts w:ascii="Times New Roman" w:eastAsia="Calibri" w:hAnsi="Times New Roman" w:cs="Times New Roman"/>
      <w:b/>
      <w:bCs/>
      <w:sz w:val="28"/>
      <w:szCs w:val="28"/>
    </w:rPr>
  </w:style>
  <w:style w:type="character" w:customStyle="1" w:styleId="Bodytext9">
    <w:name w:val="Body text (9)_"/>
    <w:link w:val="Bodytext90"/>
    <w:uiPriority w:val="99"/>
    <w:locked/>
    <w:rsid w:val="003B238B"/>
    <w:rPr>
      <w:rFonts w:ascii="Times New Roman" w:hAnsi="Times New Roman" w:cs="Times New Roman"/>
    </w:rPr>
  </w:style>
  <w:style w:type="paragraph" w:customStyle="1" w:styleId="Bodytext90">
    <w:name w:val="Body text (9)"/>
    <w:basedOn w:val="Normal"/>
    <w:link w:val="Bodytext9"/>
    <w:uiPriority w:val="99"/>
    <w:rsid w:val="003B238B"/>
    <w:pPr>
      <w:widowControl w:val="0"/>
      <w:bidi w:val="0"/>
      <w:spacing w:after="0" w:line="240" w:lineRule="auto"/>
      <w:ind w:left="1720"/>
    </w:pPr>
    <w:rPr>
      <w:rFonts w:ascii="Times New Roman" w:hAnsi="Times New Roman" w:cs="Times New Roman"/>
    </w:rPr>
  </w:style>
  <w:style w:type="paragraph" w:customStyle="1" w:styleId="Default">
    <w:name w:val="Default"/>
    <w:uiPriority w:val="99"/>
    <w:rsid w:val="003B238B"/>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kern w:val="0"/>
      <w:sz w:val="24"/>
      <w:szCs w:val="24"/>
      <w14:ligatures w14:val="none"/>
    </w:rPr>
  </w:style>
  <w:style w:type="paragraph" w:customStyle="1" w:styleId="paragraph">
    <w:name w:val="paragraph"/>
    <w:basedOn w:val="Normal"/>
    <w:uiPriority w:val="99"/>
    <w:rsid w:val="003B23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outlineelement">
    <w:name w:val="outlineelement"/>
    <w:basedOn w:val="Normal"/>
    <w:uiPriority w:val="99"/>
    <w:rsid w:val="003B23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عننوان 1 Char"/>
    <w:link w:val="1"/>
    <w:locked/>
    <w:rsid w:val="003B238B"/>
    <w:rPr>
      <w:rFonts w:ascii="Simplified Arabic" w:eastAsia="Times New Roman" w:hAnsi="Simplified Arabic" w:cs="Times New Roman"/>
      <w:b/>
      <w:bCs/>
      <w:kern w:val="32"/>
      <w:sz w:val="36"/>
      <w:szCs w:val="32"/>
      <w:lang w:val="x-none" w:eastAsia="x-none"/>
    </w:rPr>
  </w:style>
  <w:style w:type="paragraph" w:customStyle="1" w:styleId="1">
    <w:name w:val="عننوان 1"/>
    <w:basedOn w:val="Heading1"/>
    <w:link w:val="1Char"/>
    <w:qFormat/>
    <w:rsid w:val="003B238B"/>
    <w:pPr>
      <w:keepLines w:val="0"/>
      <w:spacing w:after="60" w:line="240" w:lineRule="auto"/>
      <w:ind w:firstLine="652"/>
      <w:jc w:val="center"/>
    </w:pPr>
    <w:rPr>
      <w:rFonts w:ascii="Simplified Arabic" w:eastAsia="Times New Roman" w:hAnsi="Simplified Arabic" w:cs="Times New Roman"/>
      <w:b/>
      <w:bCs/>
      <w:color w:val="auto"/>
      <w:kern w:val="32"/>
      <w:sz w:val="36"/>
      <w:lang w:val="x-none" w:eastAsia="x-none"/>
    </w:rPr>
  </w:style>
  <w:style w:type="character" w:styleId="FootnoteReference">
    <w:name w:val="footnote reference"/>
    <w:uiPriority w:val="99"/>
    <w:semiHidden/>
    <w:unhideWhenUsed/>
    <w:rsid w:val="003B238B"/>
    <w:rPr>
      <w:vertAlign w:val="superscript"/>
    </w:rPr>
  </w:style>
  <w:style w:type="character" w:styleId="CommentReference">
    <w:name w:val="annotation reference"/>
    <w:uiPriority w:val="99"/>
    <w:semiHidden/>
    <w:unhideWhenUsed/>
    <w:rsid w:val="003B238B"/>
    <w:rPr>
      <w:sz w:val="16"/>
      <w:szCs w:val="16"/>
    </w:rPr>
  </w:style>
  <w:style w:type="character" w:styleId="EndnoteReference">
    <w:name w:val="endnote reference"/>
    <w:uiPriority w:val="99"/>
    <w:semiHidden/>
    <w:unhideWhenUsed/>
    <w:rsid w:val="003B238B"/>
    <w:rPr>
      <w:vertAlign w:val="superscript"/>
    </w:rPr>
  </w:style>
  <w:style w:type="character" w:styleId="SubtleEmphasis">
    <w:name w:val="Subtle Emphasis"/>
    <w:uiPriority w:val="19"/>
    <w:qFormat/>
    <w:rsid w:val="003B238B"/>
    <w:rPr>
      <w:i/>
      <w:iCs w:val="0"/>
      <w:color w:val="5A5A5A"/>
    </w:rPr>
  </w:style>
  <w:style w:type="character" w:styleId="IntenseEmphasis">
    <w:name w:val="Intense Emphasis"/>
    <w:uiPriority w:val="21"/>
    <w:qFormat/>
    <w:rsid w:val="003B238B"/>
    <w:rPr>
      <w:b/>
      <w:bCs w:val="0"/>
      <w:i/>
      <w:iCs w:val="0"/>
      <w:sz w:val="24"/>
      <w:szCs w:val="24"/>
      <w:u w:val="single"/>
    </w:rPr>
  </w:style>
  <w:style w:type="character" w:styleId="SubtleReference">
    <w:name w:val="Subtle Reference"/>
    <w:uiPriority w:val="31"/>
    <w:qFormat/>
    <w:rsid w:val="003B238B"/>
    <w:rPr>
      <w:sz w:val="24"/>
      <w:szCs w:val="24"/>
      <w:u w:val="single"/>
    </w:rPr>
  </w:style>
  <w:style w:type="character" w:styleId="IntenseReference">
    <w:name w:val="Intense Reference"/>
    <w:uiPriority w:val="32"/>
    <w:qFormat/>
    <w:rsid w:val="003B238B"/>
    <w:rPr>
      <w:b/>
      <w:bCs w:val="0"/>
      <w:sz w:val="24"/>
      <w:u w:val="single"/>
    </w:rPr>
  </w:style>
  <w:style w:type="character" w:styleId="BookTitle">
    <w:name w:val="Book Title"/>
    <w:uiPriority w:val="33"/>
    <w:qFormat/>
    <w:rsid w:val="003B238B"/>
    <w:rPr>
      <w:rFonts w:ascii="Cambria" w:eastAsia="Times New Roman" w:hAnsi="Cambria" w:hint="default"/>
      <w:b/>
      <w:bCs w:val="0"/>
      <w:i/>
      <w:iCs w:val="0"/>
      <w:sz w:val="24"/>
      <w:szCs w:val="24"/>
    </w:rPr>
  </w:style>
  <w:style w:type="character" w:customStyle="1" w:styleId="txt-red">
    <w:name w:val="txt-red"/>
    <w:basedOn w:val="DefaultParagraphFont"/>
    <w:rsid w:val="003B238B"/>
  </w:style>
  <w:style w:type="character" w:customStyle="1" w:styleId="BodyTextChar21">
    <w:name w:val="Body Text Char21"/>
    <w:uiPriority w:val="99"/>
    <w:semiHidden/>
    <w:rsid w:val="003B238B"/>
    <w:rPr>
      <w:rFonts w:ascii="Times New Roman" w:hAnsi="Times New Roman" w:cs="Times New Roman" w:hint="default"/>
      <w:color w:val="000000"/>
    </w:rPr>
  </w:style>
  <w:style w:type="character" w:customStyle="1" w:styleId="dropdown">
    <w:name w:val="dropdown"/>
    <w:basedOn w:val="DefaultParagraphFont"/>
    <w:rsid w:val="003B238B"/>
  </w:style>
  <w:style w:type="character" w:customStyle="1" w:styleId="txt-blue">
    <w:name w:val="txt-blue"/>
    <w:basedOn w:val="DefaultParagraphFont"/>
    <w:rsid w:val="003B238B"/>
  </w:style>
  <w:style w:type="character" w:customStyle="1" w:styleId="false-word">
    <w:name w:val="false-word"/>
    <w:basedOn w:val="DefaultParagraphFont"/>
    <w:rsid w:val="003B238B"/>
  </w:style>
  <w:style w:type="character" w:customStyle="1" w:styleId="txt-green">
    <w:name w:val="txt-green"/>
    <w:basedOn w:val="DefaultParagraphFont"/>
    <w:rsid w:val="003B238B"/>
  </w:style>
  <w:style w:type="character" w:customStyle="1" w:styleId="textrun">
    <w:name w:val="textrun"/>
    <w:basedOn w:val="DefaultParagraphFont"/>
    <w:rsid w:val="003B238B"/>
  </w:style>
  <w:style w:type="character" w:customStyle="1" w:styleId="normaltextrun">
    <w:name w:val="normaltextrun"/>
    <w:basedOn w:val="DefaultParagraphFont"/>
    <w:rsid w:val="003B238B"/>
  </w:style>
  <w:style w:type="character" w:customStyle="1" w:styleId="eop">
    <w:name w:val="eop"/>
    <w:basedOn w:val="DefaultParagraphFont"/>
    <w:rsid w:val="003B238B"/>
  </w:style>
  <w:style w:type="character" w:customStyle="1" w:styleId="pagebreakblob">
    <w:name w:val="pagebreakblob"/>
    <w:basedOn w:val="DefaultParagraphFont"/>
    <w:rsid w:val="003B238B"/>
  </w:style>
  <w:style w:type="character" w:customStyle="1" w:styleId="pagebreakborderspan">
    <w:name w:val="pagebreakborderspan"/>
    <w:basedOn w:val="DefaultParagraphFont"/>
    <w:rsid w:val="003B238B"/>
  </w:style>
  <w:style w:type="character" w:customStyle="1" w:styleId="pagebreaktextspan">
    <w:name w:val="pagebreaktextspan"/>
    <w:basedOn w:val="DefaultParagraphFont"/>
    <w:rsid w:val="003B238B"/>
  </w:style>
  <w:style w:type="character" w:customStyle="1" w:styleId="export-sheets-button">
    <w:name w:val="export-sheets-button"/>
    <w:basedOn w:val="DefaultParagraphFont"/>
    <w:rsid w:val="003B238B"/>
  </w:style>
  <w:style w:type="character" w:customStyle="1" w:styleId="export-sheets-icon">
    <w:name w:val="export-sheets-icon"/>
    <w:basedOn w:val="DefaultParagraphFont"/>
    <w:rsid w:val="003B238B"/>
  </w:style>
  <w:style w:type="table" w:styleId="PlainTable1">
    <w:name w:val="Plain Table 1"/>
    <w:basedOn w:val="TableNormal"/>
    <w:uiPriority w:val="41"/>
    <w:rsid w:val="003B238B"/>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3B238B"/>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GridLight">
    <w:name w:val="Grid Table Light"/>
    <w:basedOn w:val="TableNormal"/>
    <w:uiPriority w:val="40"/>
    <w:rsid w:val="003B238B"/>
    <w:pPr>
      <w:spacing w:after="0" w:line="240" w:lineRule="auto"/>
    </w:pPr>
    <w:rPr>
      <w:rFonts w:ascii="Calibri" w:eastAsia="Calibri" w:hAnsi="Calibri" w:cs="Calibri"/>
      <w:kern w:val="0"/>
      <w:sz w:val="20"/>
      <w:szCs w:val="2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GridTable2-Accent2">
    <w:name w:val="Grid Table 2 Accent 2"/>
    <w:basedOn w:val="TableNormal"/>
    <w:uiPriority w:val="47"/>
    <w:rsid w:val="003B238B"/>
    <w:pPr>
      <w:spacing w:after="0" w:line="240" w:lineRule="auto"/>
    </w:pPr>
    <w:rPr>
      <w:kern w:val="0"/>
      <w14:ligatures w14:val="none"/>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4">
    <w:name w:val="Grid Table 2 Accent 4"/>
    <w:basedOn w:val="TableNormal"/>
    <w:uiPriority w:val="47"/>
    <w:rsid w:val="003B238B"/>
    <w:pPr>
      <w:spacing w:after="0" w:line="240" w:lineRule="auto"/>
    </w:pPr>
    <w:rPr>
      <w:kern w:val="0"/>
      <w14:ligatures w14:val="none"/>
    </w:r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4">
    <w:name w:val="Grid Table 3 Accent 4"/>
    <w:basedOn w:val="TableNormal"/>
    <w:uiPriority w:val="48"/>
    <w:rsid w:val="003B238B"/>
    <w:pPr>
      <w:spacing w:after="0" w:line="240" w:lineRule="auto"/>
    </w:pPr>
    <w:rPr>
      <w:rFonts w:ascii="Calibri" w:eastAsia="Calibri" w:hAnsi="Calibri" w:cs="Arial"/>
      <w:kern w:val="0"/>
      <w:sz w:val="20"/>
      <w:szCs w:val="20"/>
      <w14:ligatures w14:val="none"/>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1Light-Accent5">
    <w:name w:val="Grid Table 1 Light Accent 5"/>
    <w:basedOn w:val="TableNormal"/>
    <w:uiPriority w:val="46"/>
    <w:rsid w:val="003B238B"/>
    <w:pPr>
      <w:spacing w:after="0" w:line="240" w:lineRule="auto"/>
    </w:pPr>
    <w:rPr>
      <w:kern w:val="0"/>
      <w14:ligatures w14:val="none"/>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3B238B"/>
    <w:pPr>
      <w:spacing w:after="0" w:line="240" w:lineRule="auto"/>
    </w:pPr>
    <w:rPr>
      <w:kern w:val="0"/>
      <w14:ligatures w14:val="none"/>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6">
    <w:name w:val="Grid Table 1 Light Accent 6"/>
    <w:basedOn w:val="TableNormal"/>
    <w:uiPriority w:val="46"/>
    <w:rsid w:val="003B238B"/>
    <w:pPr>
      <w:spacing w:after="0" w:line="240" w:lineRule="auto"/>
    </w:pPr>
    <w:rPr>
      <w:kern w:val="0"/>
      <w14:ligatures w14:val="none"/>
    </w:r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3B238B"/>
    <w:pPr>
      <w:spacing w:after="0" w:line="240" w:lineRule="auto"/>
    </w:pPr>
    <w:rPr>
      <w:kern w:val="0"/>
      <w14:ligatures w14:val="none"/>
    </w:rPr>
    <w:tblPr>
      <w:tblStyleRowBandSize w:val="1"/>
      <w:tblStyleColBandSize w:val="1"/>
      <w:tblInd w:w="0" w:type="nil"/>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3B238B"/>
    <w:pPr>
      <w:spacing w:after="0" w:line="240" w:lineRule="auto"/>
    </w:pPr>
    <w:rPr>
      <w:rFonts w:ascii="Calibri" w:eastAsia="Calibri" w:hAnsi="Calibri" w:cs="Arial"/>
      <w:kern w:val="0"/>
      <w:sz w:val="20"/>
      <w:szCs w:val="20"/>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rful-Accent1">
    <w:name w:val="List Table 7 Colorful Accent 1"/>
    <w:basedOn w:val="TableNormal"/>
    <w:uiPriority w:val="52"/>
    <w:rsid w:val="003B238B"/>
    <w:pPr>
      <w:spacing w:after="0" w:line="240" w:lineRule="auto"/>
    </w:pPr>
    <w:rPr>
      <w:color w:val="2F5496" w:themeColor="accent1" w:themeShade="BF"/>
      <w:kern w:val="0"/>
      <w14:ligatures w14:val="none"/>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0">
    <w:name w:val="رسمة1"/>
    <w:basedOn w:val="TableNormal"/>
    <w:uiPriority w:val="99"/>
    <w:rsid w:val="003B238B"/>
    <w:pPr>
      <w:spacing w:after="0" w:line="240" w:lineRule="auto"/>
    </w:pPr>
    <w:rPr>
      <w:rFonts w:ascii="Calibri" w:eastAsia="Calibri" w:hAnsi="Calibri" w:cs="Times New Roman"/>
      <w:kern w:val="0"/>
      <w:sz w:val="20"/>
      <w:szCs w:val="20"/>
      <w14:ligatures w14:val="none"/>
    </w:rPr>
    <w:tblPr>
      <w:tblInd w:w="0" w:type="nil"/>
    </w:tblPr>
  </w:style>
  <w:style w:type="table" w:customStyle="1" w:styleId="TableGrid2">
    <w:name w:val="Table Grid2"/>
    <w:basedOn w:val="TableNormal"/>
    <w:uiPriority w:val="39"/>
    <w:rsid w:val="003B238B"/>
    <w:pPr>
      <w:spacing w:after="0" w:line="240" w:lineRule="auto"/>
    </w:pPr>
    <w:rPr>
      <w:rFonts w:ascii="Calibri" w:eastAsia="Calibri" w:hAnsi="Calibri" w:cs="Arial"/>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B238B"/>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3B238B"/>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3B238B"/>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3B238B"/>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my-2">
    <w:name w:val="my-2"/>
    <w:basedOn w:val="Normal"/>
    <w:rsid w:val="0088219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citation">
    <w:name w:val="citation"/>
    <w:basedOn w:val="DefaultParagraphFont"/>
    <w:rsid w:val="007F6BEA"/>
  </w:style>
  <w:style w:type="table" w:styleId="GridTable3-Accent2">
    <w:name w:val="Grid Table 3 Accent 2"/>
    <w:basedOn w:val="TableNormal"/>
    <w:uiPriority w:val="48"/>
    <w:rsid w:val="007F6BEA"/>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UnresolvedMention">
    <w:name w:val="Unresolved Mention"/>
    <w:basedOn w:val="DefaultParagraphFont"/>
    <w:uiPriority w:val="99"/>
    <w:semiHidden/>
    <w:unhideWhenUsed/>
    <w:rsid w:val="00C31D9B"/>
    <w:rPr>
      <w:color w:val="605E5C"/>
      <w:shd w:val="clear" w:color="auto" w:fill="E1DFDD"/>
    </w:rPr>
  </w:style>
  <w:style w:type="table" w:styleId="GridTable2">
    <w:name w:val="Grid Table 2"/>
    <w:basedOn w:val="TableNormal"/>
    <w:uiPriority w:val="47"/>
    <w:rsid w:val="00F826D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881C7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7873">
      <w:bodyDiv w:val="1"/>
      <w:marLeft w:val="0"/>
      <w:marRight w:val="0"/>
      <w:marTop w:val="0"/>
      <w:marBottom w:val="0"/>
      <w:divBdr>
        <w:top w:val="none" w:sz="0" w:space="0" w:color="auto"/>
        <w:left w:val="none" w:sz="0" w:space="0" w:color="auto"/>
        <w:bottom w:val="none" w:sz="0" w:space="0" w:color="auto"/>
        <w:right w:val="none" w:sz="0" w:space="0" w:color="auto"/>
      </w:divBdr>
      <w:divsChild>
        <w:div w:id="777214488">
          <w:marLeft w:val="0"/>
          <w:marRight w:val="0"/>
          <w:marTop w:val="0"/>
          <w:marBottom w:val="0"/>
          <w:divBdr>
            <w:top w:val="none" w:sz="0" w:space="0" w:color="auto"/>
            <w:left w:val="none" w:sz="0" w:space="0" w:color="auto"/>
            <w:bottom w:val="none" w:sz="0" w:space="0" w:color="auto"/>
            <w:right w:val="none" w:sz="0" w:space="0" w:color="auto"/>
          </w:divBdr>
        </w:div>
      </w:divsChild>
    </w:div>
    <w:div w:id="14574188">
      <w:bodyDiv w:val="1"/>
      <w:marLeft w:val="0"/>
      <w:marRight w:val="0"/>
      <w:marTop w:val="0"/>
      <w:marBottom w:val="0"/>
      <w:divBdr>
        <w:top w:val="none" w:sz="0" w:space="0" w:color="auto"/>
        <w:left w:val="none" w:sz="0" w:space="0" w:color="auto"/>
        <w:bottom w:val="none" w:sz="0" w:space="0" w:color="auto"/>
        <w:right w:val="none" w:sz="0" w:space="0" w:color="auto"/>
      </w:divBdr>
    </w:div>
    <w:div w:id="31465860">
      <w:bodyDiv w:val="1"/>
      <w:marLeft w:val="0"/>
      <w:marRight w:val="0"/>
      <w:marTop w:val="0"/>
      <w:marBottom w:val="0"/>
      <w:divBdr>
        <w:top w:val="none" w:sz="0" w:space="0" w:color="auto"/>
        <w:left w:val="none" w:sz="0" w:space="0" w:color="auto"/>
        <w:bottom w:val="none" w:sz="0" w:space="0" w:color="auto"/>
        <w:right w:val="none" w:sz="0" w:space="0" w:color="auto"/>
      </w:divBdr>
      <w:divsChild>
        <w:div w:id="1120222132">
          <w:marLeft w:val="0"/>
          <w:marRight w:val="0"/>
          <w:marTop w:val="0"/>
          <w:marBottom w:val="0"/>
          <w:divBdr>
            <w:top w:val="none" w:sz="0" w:space="0" w:color="auto"/>
            <w:left w:val="none" w:sz="0" w:space="0" w:color="auto"/>
            <w:bottom w:val="none" w:sz="0" w:space="0" w:color="auto"/>
            <w:right w:val="none" w:sz="0" w:space="0" w:color="auto"/>
          </w:divBdr>
        </w:div>
      </w:divsChild>
    </w:div>
    <w:div w:id="60521462">
      <w:bodyDiv w:val="1"/>
      <w:marLeft w:val="0"/>
      <w:marRight w:val="0"/>
      <w:marTop w:val="0"/>
      <w:marBottom w:val="0"/>
      <w:divBdr>
        <w:top w:val="none" w:sz="0" w:space="0" w:color="auto"/>
        <w:left w:val="none" w:sz="0" w:space="0" w:color="auto"/>
        <w:bottom w:val="none" w:sz="0" w:space="0" w:color="auto"/>
        <w:right w:val="none" w:sz="0" w:space="0" w:color="auto"/>
      </w:divBdr>
      <w:divsChild>
        <w:div w:id="25105386">
          <w:marLeft w:val="0"/>
          <w:marRight w:val="0"/>
          <w:marTop w:val="0"/>
          <w:marBottom w:val="0"/>
          <w:divBdr>
            <w:top w:val="none" w:sz="0" w:space="0" w:color="auto"/>
            <w:left w:val="none" w:sz="0" w:space="0" w:color="auto"/>
            <w:bottom w:val="none" w:sz="0" w:space="0" w:color="auto"/>
            <w:right w:val="none" w:sz="0" w:space="0" w:color="auto"/>
          </w:divBdr>
        </w:div>
      </w:divsChild>
    </w:div>
    <w:div w:id="92628782">
      <w:bodyDiv w:val="1"/>
      <w:marLeft w:val="0"/>
      <w:marRight w:val="0"/>
      <w:marTop w:val="0"/>
      <w:marBottom w:val="0"/>
      <w:divBdr>
        <w:top w:val="none" w:sz="0" w:space="0" w:color="auto"/>
        <w:left w:val="none" w:sz="0" w:space="0" w:color="auto"/>
        <w:bottom w:val="none" w:sz="0" w:space="0" w:color="auto"/>
        <w:right w:val="none" w:sz="0" w:space="0" w:color="auto"/>
      </w:divBdr>
      <w:divsChild>
        <w:div w:id="683554980">
          <w:marLeft w:val="0"/>
          <w:marRight w:val="0"/>
          <w:marTop w:val="0"/>
          <w:marBottom w:val="0"/>
          <w:divBdr>
            <w:top w:val="none" w:sz="0" w:space="0" w:color="auto"/>
            <w:left w:val="none" w:sz="0" w:space="0" w:color="auto"/>
            <w:bottom w:val="none" w:sz="0" w:space="0" w:color="auto"/>
            <w:right w:val="none" w:sz="0" w:space="0" w:color="auto"/>
          </w:divBdr>
        </w:div>
      </w:divsChild>
    </w:div>
    <w:div w:id="109396446">
      <w:bodyDiv w:val="1"/>
      <w:marLeft w:val="0"/>
      <w:marRight w:val="0"/>
      <w:marTop w:val="0"/>
      <w:marBottom w:val="0"/>
      <w:divBdr>
        <w:top w:val="none" w:sz="0" w:space="0" w:color="auto"/>
        <w:left w:val="none" w:sz="0" w:space="0" w:color="auto"/>
        <w:bottom w:val="none" w:sz="0" w:space="0" w:color="auto"/>
        <w:right w:val="none" w:sz="0" w:space="0" w:color="auto"/>
      </w:divBdr>
      <w:divsChild>
        <w:div w:id="1019551302">
          <w:marLeft w:val="0"/>
          <w:marRight w:val="0"/>
          <w:marTop w:val="0"/>
          <w:marBottom w:val="0"/>
          <w:divBdr>
            <w:top w:val="none" w:sz="0" w:space="0" w:color="auto"/>
            <w:left w:val="none" w:sz="0" w:space="0" w:color="auto"/>
            <w:bottom w:val="none" w:sz="0" w:space="0" w:color="auto"/>
            <w:right w:val="none" w:sz="0" w:space="0" w:color="auto"/>
          </w:divBdr>
        </w:div>
      </w:divsChild>
    </w:div>
    <w:div w:id="115685552">
      <w:bodyDiv w:val="1"/>
      <w:marLeft w:val="0"/>
      <w:marRight w:val="0"/>
      <w:marTop w:val="0"/>
      <w:marBottom w:val="0"/>
      <w:divBdr>
        <w:top w:val="none" w:sz="0" w:space="0" w:color="auto"/>
        <w:left w:val="none" w:sz="0" w:space="0" w:color="auto"/>
        <w:bottom w:val="none" w:sz="0" w:space="0" w:color="auto"/>
        <w:right w:val="none" w:sz="0" w:space="0" w:color="auto"/>
      </w:divBdr>
      <w:divsChild>
        <w:div w:id="689911909">
          <w:marLeft w:val="0"/>
          <w:marRight w:val="0"/>
          <w:marTop w:val="0"/>
          <w:marBottom w:val="0"/>
          <w:divBdr>
            <w:top w:val="none" w:sz="0" w:space="0" w:color="auto"/>
            <w:left w:val="none" w:sz="0" w:space="0" w:color="auto"/>
            <w:bottom w:val="none" w:sz="0" w:space="0" w:color="auto"/>
            <w:right w:val="none" w:sz="0" w:space="0" w:color="auto"/>
          </w:divBdr>
        </w:div>
      </w:divsChild>
    </w:div>
    <w:div w:id="131217954">
      <w:bodyDiv w:val="1"/>
      <w:marLeft w:val="0"/>
      <w:marRight w:val="0"/>
      <w:marTop w:val="0"/>
      <w:marBottom w:val="0"/>
      <w:divBdr>
        <w:top w:val="none" w:sz="0" w:space="0" w:color="auto"/>
        <w:left w:val="none" w:sz="0" w:space="0" w:color="auto"/>
        <w:bottom w:val="none" w:sz="0" w:space="0" w:color="auto"/>
        <w:right w:val="none" w:sz="0" w:space="0" w:color="auto"/>
      </w:divBdr>
    </w:div>
    <w:div w:id="156505902">
      <w:bodyDiv w:val="1"/>
      <w:marLeft w:val="0"/>
      <w:marRight w:val="0"/>
      <w:marTop w:val="0"/>
      <w:marBottom w:val="0"/>
      <w:divBdr>
        <w:top w:val="none" w:sz="0" w:space="0" w:color="auto"/>
        <w:left w:val="none" w:sz="0" w:space="0" w:color="auto"/>
        <w:bottom w:val="none" w:sz="0" w:space="0" w:color="auto"/>
        <w:right w:val="none" w:sz="0" w:space="0" w:color="auto"/>
      </w:divBdr>
    </w:div>
    <w:div w:id="166949073">
      <w:bodyDiv w:val="1"/>
      <w:marLeft w:val="0"/>
      <w:marRight w:val="0"/>
      <w:marTop w:val="0"/>
      <w:marBottom w:val="0"/>
      <w:divBdr>
        <w:top w:val="none" w:sz="0" w:space="0" w:color="auto"/>
        <w:left w:val="none" w:sz="0" w:space="0" w:color="auto"/>
        <w:bottom w:val="none" w:sz="0" w:space="0" w:color="auto"/>
        <w:right w:val="none" w:sz="0" w:space="0" w:color="auto"/>
      </w:divBdr>
      <w:divsChild>
        <w:div w:id="1496915089">
          <w:marLeft w:val="0"/>
          <w:marRight w:val="0"/>
          <w:marTop w:val="0"/>
          <w:marBottom w:val="0"/>
          <w:divBdr>
            <w:top w:val="none" w:sz="0" w:space="0" w:color="auto"/>
            <w:left w:val="none" w:sz="0" w:space="0" w:color="auto"/>
            <w:bottom w:val="none" w:sz="0" w:space="0" w:color="auto"/>
            <w:right w:val="none" w:sz="0" w:space="0" w:color="auto"/>
          </w:divBdr>
        </w:div>
      </w:divsChild>
    </w:div>
    <w:div w:id="178811716">
      <w:bodyDiv w:val="1"/>
      <w:marLeft w:val="0"/>
      <w:marRight w:val="0"/>
      <w:marTop w:val="0"/>
      <w:marBottom w:val="0"/>
      <w:divBdr>
        <w:top w:val="none" w:sz="0" w:space="0" w:color="auto"/>
        <w:left w:val="none" w:sz="0" w:space="0" w:color="auto"/>
        <w:bottom w:val="none" w:sz="0" w:space="0" w:color="auto"/>
        <w:right w:val="none" w:sz="0" w:space="0" w:color="auto"/>
      </w:divBdr>
      <w:divsChild>
        <w:div w:id="1804107038">
          <w:marLeft w:val="0"/>
          <w:marRight w:val="0"/>
          <w:marTop w:val="0"/>
          <w:marBottom w:val="0"/>
          <w:divBdr>
            <w:top w:val="none" w:sz="0" w:space="0" w:color="auto"/>
            <w:left w:val="none" w:sz="0" w:space="0" w:color="auto"/>
            <w:bottom w:val="none" w:sz="0" w:space="0" w:color="auto"/>
            <w:right w:val="none" w:sz="0" w:space="0" w:color="auto"/>
          </w:divBdr>
        </w:div>
      </w:divsChild>
    </w:div>
    <w:div w:id="181670142">
      <w:bodyDiv w:val="1"/>
      <w:marLeft w:val="0"/>
      <w:marRight w:val="0"/>
      <w:marTop w:val="0"/>
      <w:marBottom w:val="0"/>
      <w:divBdr>
        <w:top w:val="none" w:sz="0" w:space="0" w:color="auto"/>
        <w:left w:val="none" w:sz="0" w:space="0" w:color="auto"/>
        <w:bottom w:val="none" w:sz="0" w:space="0" w:color="auto"/>
        <w:right w:val="none" w:sz="0" w:space="0" w:color="auto"/>
      </w:divBdr>
    </w:div>
    <w:div w:id="198054447">
      <w:bodyDiv w:val="1"/>
      <w:marLeft w:val="0"/>
      <w:marRight w:val="0"/>
      <w:marTop w:val="0"/>
      <w:marBottom w:val="0"/>
      <w:divBdr>
        <w:top w:val="none" w:sz="0" w:space="0" w:color="auto"/>
        <w:left w:val="none" w:sz="0" w:space="0" w:color="auto"/>
        <w:bottom w:val="none" w:sz="0" w:space="0" w:color="auto"/>
        <w:right w:val="none" w:sz="0" w:space="0" w:color="auto"/>
      </w:divBdr>
      <w:divsChild>
        <w:div w:id="576592418">
          <w:marLeft w:val="0"/>
          <w:marRight w:val="0"/>
          <w:marTop w:val="0"/>
          <w:marBottom w:val="0"/>
          <w:divBdr>
            <w:top w:val="none" w:sz="0" w:space="0" w:color="auto"/>
            <w:left w:val="none" w:sz="0" w:space="0" w:color="auto"/>
            <w:bottom w:val="none" w:sz="0" w:space="0" w:color="auto"/>
            <w:right w:val="none" w:sz="0" w:space="0" w:color="auto"/>
          </w:divBdr>
        </w:div>
      </w:divsChild>
    </w:div>
    <w:div w:id="236284168">
      <w:bodyDiv w:val="1"/>
      <w:marLeft w:val="0"/>
      <w:marRight w:val="0"/>
      <w:marTop w:val="0"/>
      <w:marBottom w:val="0"/>
      <w:divBdr>
        <w:top w:val="none" w:sz="0" w:space="0" w:color="auto"/>
        <w:left w:val="none" w:sz="0" w:space="0" w:color="auto"/>
        <w:bottom w:val="none" w:sz="0" w:space="0" w:color="auto"/>
        <w:right w:val="none" w:sz="0" w:space="0" w:color="auto"/>
      </w:divBdr>
      <w:divsChild>
        <w:div w:id="908265766">
          <w:marLeft w:val="0"/>
          <w:marRight w:val="0"/>
          <w:marTop w:val="0"/>
          <w:marBottom w:val="0"/>
          <w:divBdr>
            <w:top w:val="none" w:sz="0" w:space="0" w:color="auto"/>
            <w:left w:val="none" w:sz="0" w:space="0" w:color="auto"/>
            <w:bottom w:val="none" w:sz="0" w:space="0" w:color="auto"/>
            <w:right w:val="none" w:sz="0" w:space="0" w:color="auto"/>
          </w:divBdr>
        </w:div>
      </w:divsChild>
    </w:div>
    <w:div w:id="239558498">
      <w:bodyDiv w:val="1"/>
      <w:marLeft w:val="0"/>
      <w:marRight w:val="0"/>
      <w:marTop w:val="0"/>
      <w:marBottom w:val="0"/>
      <w:divBdr>
        <w:top w:val="none" w:sz="0" w:space="0" w:color="auto"/>
        <w:left w:val="none" w:sz="0" w:space="0" w:color="auto"/>
        <w:bottom w:val="none" w:sz="0" w:space="0" w:color="auto"/>
        <w:right w:val="none" w:sz="0" w:space="0" w:color="auto"/>
      </w:divBdr>
      <w:divsChild>
        <w:div w:id="1337728403">
          <w:marLeft w:val="0"/>
          <w:marRight w:val="0"/>
          <w:marTop w:val="0"/>
          <w:marBottom w:val="0"/>
          <w:divBdr>
            <w:top w:val="none" w:sz="0" w:space="0" w:color="auto"/>
            <w:left w:val="none" w:sz="0" w:space="0" w:color="auto"/>
            <w:bottom w:val="none" w:sz="0" w:space="0" w:color="auto"/>
            <w:right w:val="none" w:sz="0" w:space="0" w:color="auto"/>
          </w:divBdr>
        </w:div>
      </w:divsChild>
    </w:div>
    <w:div w:id="245965350">
      <w:bodyDiv w:val="1"/>
      <w:marLeft w:val="0"/>
      <w:marRight w:val="0"/>
      <w:marTop w:val="0"/>
      <w:marBottom w:val="0"/>
      <w:divBdr>
        <w:top w:val="none" w:sz="0" w:space="0" w:color="auto"/>
        <w:left w:val="none" w:sz="0" w:space="0" w:color="auto"/>
        <w:bottom w:val="none" w:sz="0" w:space="0" w:color="auto"/>
        <w:right w:val="none" w:sz="0" w:space="0" w:color="auto"/>
      </w:divBdr>
      <w:divsChild>
        <w:div w:id="1876649544">
          <w:marLeft w:val="0"/>
          <w:marRight w:val="0"/>
          <w:marTop w:val="0"/>
          <w:marBottom w:val="0"/>
          <w:divBdr>
            <w:top w:val="none" w:sz="0" w:space="0" w:color="auto"/>
            <w:left w:val="none" w:sz="0" w:space="0" w:color="auto"/>
            <w:bottom w:val="none" w:sz="0" w:space="0" w:color="auto"/>
            <w:right w:val="none" w:sz="0" w:space="0" w:color="auto"/>
          </w:divBdr>
        </w:div>
      </w:divsChild>
    </w:div>
    <w:div w:id="254243687">
      <w:bodyDiv w:val="1"/>
      <w:marLeft w:val="0"/>
      <w:marRight w:val="0"/>
      <w:marTop w:val="0"/>
      <w:marBottom w:val="0"/>
      <w:divBdr>
        <w:top w:val="none" w:sz="0" w:space="0" w:color="auto"/>
        <w:left w:val="none" w:sz="0" w:space="0" w:color="auto"/>
        <w:bottom w:val="none" w:sz="0" w:space="0" w:color="auto"/>
        <w:right w:val="none" w:sz="0" w:space="0" w:color="auto"/>
      </w:divBdr>
    </w:div>
    <w:div w:id="263925941">
      <w:bodyDiv w:val="1"/>
      <w:marLeft w:val="0"/>
      <w:marRight w:val="0"/>
      <w:marTop w:val="0"/>
      <w:marBottom w:val="0"/>
      <w:divBdr>
        <w:top w:val="none" w:sz="0" w:space="0" w:color="auto"/>
        <w:left w:val="none" w:sz="0" w:space="0" w:color="auto"/>
        <w:bottom w:val="none" w:sz="0" w:space="0" w:color="auto"/>
        <w:right w:val="none" w:sz="0" w:space="0" w:color="auto"/>
      </w:divBdr>
      <w:divsChild>
        <w:div w:id="2014184732">
          <w:marLeft w:val="0"/>
          <w:marRight w:val="0"/>
          <w:marTop w:val="0"/>
          <w:marBottom w:val="0"/>
          <w:divBdr>
            <w:top w:val="none" w:sz="0" w:space="0" w:color="auto"/>
            <w:left w:val="none" w:sz="0" w:space="0" w:color="auto"/>
            <w:bottom w:val="none" w:sz="0" w:space="0" w:color="auto"/>
            <w:right w:val="none" w:sz="0" w:space="0" w:color="auto"/>
          </w:divBdr>
        </w:div>
      </w:divsChild>
    </w:div>
    <w:div w:id="276564492">
      <w:bodyDiv w:val="1"/>
      <w:marLeft w:val="0"/>
      <w:marRight w:val="0"/>
      <w:marTop w:val="0"/>
      <w:marBottom w:val="0"/>
      <w:divBdr>
        <w:top w:val="none" w:sz="0" w:space="0" w:color="auto"/>
        <w:left w:val="none" w:sz="0" w:space="0" w:color="auto"/>
        <w:bottom w:val="none" w:sz="0" w:space="0" w:color="auto"/>
        <w:right w:val="none" w:sz="0" w:space="0" w:color="auto"/>
      </w:divBdr>
      <w:divsChild>
        <w:div w:id="1497304712">
          <w:marLeft w:val="0"/>
          <w:marRight w:val="0"/>
          <w:marTop w:val="0"/>
          <w:marBottom w:val="0"/>
          <w:divBdr>
            <w:top w:val="none" w:sz="0" w:space="0" w:color="auto"/>
            <w:left w:val="none" w:sz="0" w:space="0" w:color="auto"/>
            <w:bottom w:val="none" w:sz="0" w:space="0" w:color="auto"/>
            <w:right w:val="none" w:sz="0" w:space="0" w:color="auto"/>
          </w:divBdr>
        </w:div>
      </w:divsChild>
    </w:div>
    <w:div w:id="319775640">
      <w:bodyDiv w:val="1"/>
      <w:marLeft w:val="0"/>
      <w:marRight w:val="0"/>
      <w:marTop w:val="0"/>
      <w:marBottom w:val="0"/>
      <w:divBdr>
        <w:top w:val="none" w:sz="0" w:space="0" w:color="auto"/>
        <w:left w:val="none" w:sz="0" w:space="0" w:color="auto"/>
        <w:bottom w:val="none" w:sz="0" w:space="0" w:color="auto"/>
        <w:right w:val="none" w:sz="0" w:space="0" w:color="auto"/>
      </w:divBdr>
      <w:divsChild>
        <w:div w:id="1452550517">
          <w:marLeft w:val="0"/>
          <w:marRight w:val="0"/>
          <w:marTop w:val="0"/>
          <w:marBottom w:val="0"/>
          <w:divBdr>
            <w:top w:val="none" w:sz="0" w:space="0" w:color="auto"/>
            <w:left w:val="none" w:sz="0" w:space="0" w:color="auto"/>
            <w:bottom w:val="none" w:sz="0" w:space="0" w:color="auto"/>
            <w:right w:val="none" w:sz="0" w:space="0" w:color="auto"/>
          </w:divBdr>
        </w:div>
      </w:divsChild>
    </w:div>
    <w:div w:id="351758715">
      <w:bodyDiv w:val="1"/>
      <w:marLeft w:val="0"/>
      <w:marRight w:val="0"/>
      <w:marTop w:val="0"/>
      <w:marBottom w:val="0"/>
      <w:divBdr>
        <w:top w:val="none" w:sz="0" w:space="0" w:color="auto"/>
        <w:left w:val="none" w:sz="0" w:space="0" w:color="auto"/>
        <w:bottom w:val="none" w:sz="0" w:space="0" w:color="auto"/>
        <w:right w:val="none" w:sz="0" w:space="0" w:color="auto"/>
      </w:divBdr>
    </w:div>
    <w:div w:id="376049752">
      <w:bodyDiv w:val="1"/>
      <w:marLeft w:val="0"/>
      <w:marRight w:val="0"/>
      <w:marTop w:val="0"/>
      <w:marBottom w:val="0"/>
      <w:divBdr>
        <w:top w:val="none" w:sz="0" w:space="0" w:color="auto"/>
        <w:left w:val="none" w:sz="0" w:space="0" w:color="auto"/>
        <w:bottom w:val="none" w:sz="0" w:space="0" w:color="auto"/>
        <w:right w:val="none" w:sz="0" w:space="0" w:color="auto"/>
      </w:divBdr>
      <w:divsChild>
        <w:div w:id="674766394">
          <w:marLeft w:val="0"/>
          <w:marRight w:val="0"/>
          <w:marTop w:val="0"/>
          <w:marBottom w:val="0"/>
          <w:divBdr>
            <w:top w:val="none" w:sz="0" w:space="0" w:color="auto"/>
            <w:left w:val="none" w:sz="0" w:space="0" w:color="auto"/>
            <w:bottom w:val="none" w:sz="0" w:space="0" w:color="auto"/>
            <w:right w:val="none" w:sz="0" w:space="0" w:color="auto"/>
          </w:divBdr>
        </w:div>
      </w:divsChild>
    </w:div>
    <w:div w:id="376859738">
      <w:bodyDiv w:val="1"/>
      <w:marLeft w:val="0"/>
      <w:marRight w:val="0"/>
      <w:marTop w:val="0"/>
      <w:marBottom w:val="0"/>
      <w:divBdr>
        <w:top w:val="none" w:sz="0" w:space="0" w:color="auto"/>
        <w:left w:val="none" w:sz="0" w:space="0" w:color="auto"/>
        <w:bottom w:val="none" w:sz="0" w:space="0" w:color="auto"/>
        <w:right w:val="none" w:sz="0" w:space="0" w:color="auto"/>
      </w:divBdr>
      <w:divsChild>
        <w:div w:id="1108231143">
          <w:marLeft w:val="0"/>
          <w:marRight w:val="0"/>
          <w:marTop w:val="0"/>
          <w:marBottom w:val="0"/>
          <w:divBdr>
            <w:top w:val="none" w:sz="0" w:space="0" w:color="auto"/>
            <w:left w:val="none" w:sz="0" w:space="0" w:color="auto"/>
            <w:bottom w:val="none" w:sz="0" w:space="0" w:color="auto"/>
            <w:right w:val="none" w:sz="0" w:space="0" w:color="auto"/>
          </w:divBdr>
        </w:div>
      </w:divsChild>
    </w:div>
    <w:div w:id="378627189">
      <w:bodyDiv w:val="1"/>
      <w:marLeft w:val="0"/>
      <w:marRight w:val="0"/>
      <w:marTop w:val="0"/>
      <w:marBottom w:val="0"/>
      <w:divBdr>
        <w:top w:val="none" w:sz="0" w:space="0" w:color="auto"/>
        <w:left w:val="none" w:sz="0" w:space="0" w:color="auto"/>
        <w:bottom w:val="none" w:sz="0" w:space="0" w:color="auto"/>
        <w:right w:val="none" w:sz="0" w:space="0" w:color="auto"/>
      </w:divBdr>
      <w:divsChild>
        <w:div w:id="1304432702">
          <w:marLeft w:val="0"/>
          <w:marRight w:val="0"/>
          <w:marTop w:val="0"/>
          <w:marBottom w:val="0"/>
          <w:divBdr>
            <w:top w:val="none" w:sz="0" w:space="0" w:color="auto"/>
            <w:left w:val="none" w:sz="0" w:space="0" w:color="auto"/>
            <w:bottom w:val="none" w:sz="0" w:space="0" w:color="auto"/>
            <w:right w:val="none" w:sz="0" w:space="0" w:color="auto"/>
          </w:divBdr>
        </w:div>
      </w:divsChild>
    </w:div>
    <w:div w:id="383136949">
      <w:bodyDiv w:val="1"/>
      <w:marLeft w:val="0"/>
      <w:marRight w:val="0"/>
      <w:marTop w:val="0"/>
      <w:marBottom w:val="0"/>
      <w:divBdr>
        <w:top w:val="none" w:sz="0" w:space="0" w:color="auto"/>
        <w:left w:val="none" w:sz="0" w:space="0" w:color="auto"/>
        <w:bottom w:val="none" w:sz="0" w:space="0" w:color="auto"/>
        <w:right w:val="none" w:sz="0" w:space="0" w:color="auto"/>
      </w:divBdr>
      <w:divsChild>
        <w:div w:id="1603032808">
          <w:marLeft w:val="0"/>
          <w:marRight w:val="0"/>
          <w:marTop w:val="0"/>
          <w:marBottom w:val="0"/>
          <w:divBdr>
            <w:top w:val="none" w:sz="0" w:space="0" w:color="auto"/>
            <w:left w:val="none" w:sz="0" w:space="0" w:color="auto"/>
            <w:bottom w:val="none" w:sz="0" w:space="0" w:color="auto"/>
            <w:right w:val="none" w:sz="0" w:space="0" w:color="auto"/>
          </w:divBdr>
        </w:div>
      </w:divsChild>
    </w:div>
    <w:div w:id="387723048">
      <w:bodyDiv w:val="1"/>
      <w:marLeft w:val="0"/>
      <w:marRight w:val="0"/>
      <w:marTop w:val="0"/>
      <w:marBottom w:val="0"/>
      <w:divBdr>
        <w:top w:val="none" w:sz="0" w:space="0" w:color="auto"/>
        <w:left w:val="none" w:sz="0" w:space="0" w:color="auto"/>
        <w:bottom w:val="none" w:sz="0" w:space="0" w:color="auto"/>
        <w:right w:val="none" w:sz="0" w:space="0" w:color="auto"/>
      </w:divBdr>
      <w:divsChild>
        <w:div w:id="476260152">
          <w:marLeft w:val="0"/>
          <w:marRight w:val="0"/>
          <w:marTop w:val="0"/>
          <w:marBottom w:val="0"/>
          <w:divBdr>
            <w:top w:val="none" w:sz="0" w:space="0" w:color="auto"/>
            <w:left w:val="none" w:sz="0" w:space="0" w:color="auto"/>
            <w:bottom w:val="none" w:sz="0" w:space="0" w:color="auto"/>
            <w:right w:val="none" w:sz="0" w:space="0" w:color="auto"/>
          </w:divBdr>
        </w:div>
      </w:divsChild>
    </w:div>
    <w:div w:id="436174614">
      <w:bodyDiv w:val="1"/>
      <w:marLeft w:val="0"/>
      <w:marRight w:val="0"/>
      <w:marTop w:val="0"/>
      <w:marBottom w:val="0"/>
      <w:divBdr>
        <w:top w:val="none" w:sz="0" w:space="0" w:color="auto"/>
        <w:left w:val="none" w:sz="0" w:space="0" w:color="auto"/>
        <w:bottom w:val="none" w:sz="0" w:space="0" w:color="auto"/>
        <w:right w:val="none" w:sz="0" w:space="0" w:color="auto"/>
      </w:divBdr>
      <w:divsChild>
        <w:div w:id="735904035">
          <w:marLeft w:val="0"/>
          <w:marRight w:val="0"/>
          <w:marTop w:val="0"/>
          <w:marBottom w:val="0"/>
          <w:divBdr>
            <w:top w:val="none" w:sz="0" w:space="0" w:color="auto"/>
            <w:left w:val="none" w:sz="0" w:space="0" w:color="auto"/>
            <w:bottom w:val="none" w:sz="0" w:space="0" w:color="auto"/>
            <w:right w:val="none" w:sz="0" w:space="0" w:color="auto"/>
          </w:divBdr>
        </w:div>
      </w:divsChild>
    </w:div>
    <w:div w:id="465588537">
      <w:bodyDiv w:val="1"/>
      <w:marLeft w:val="0"/>
      <w:marRight w:val="0"/>
      <w:marTop w:val="0"/>
      <w:marBottom w:val="0"/>
      <w:divBdr>
        <w:top w:val="none" w:sz="0" w:space="0" w:color="auto"/>
        <w:left w:val="none" w:sz="0" w:space="0" w:color="auto"/>
        <w:bottom w:val="none" w:sz="0" w:space="0" w:color="auto"/>
        <w:right w:val="none" w:sz="0" w:space="0" w:color="auto"/>
      </w:divBdr>
      <w:divsChild>
        <w:div w:id="1708095881">
          <w:marLeft w:val="0"/>
          <w:marRight w:val="0"/>
          <w:marTop w:val="0"/>
          <w:marBottom w:val="0"/>
          <w:divBdr>
            <w:top w:val="none" w:sz="0" w:space="0" w:color="auto"/>
            <w:left w:val="none" w:sz="0" w:space="0" w:color="auto"/>
            <w:bottom w:val="none" w:sz="0" w:space="0" w:color="auto"/>
            <w:right w:val="none" w:sz="0" w:space="0" w:color="auto"/>
          </w:divBdr>
        </w:div>
      </w:divsChild>
    </w:div>
    <w:div w:id="493642648">
      <w:bodyDiv w:val="1"/>
      <w:marLeft w:val="0"/>
      <w:marRight w:val="0"/>
      <w:marTop w:val="0"/>
      <w:marBottom w:val="0"/>
      <w:divBdr>
        <w:top w:val="none" w:sz="0" w:space="0" w:color="auto"/>
        <w:left w:val="none" w:sz="0" w:space="0" w:color="auto"/>
        <w:bottom w:val="none" w:sz="0" w:space="0" w:color="auto"/>
        <w:right w:val="none" w:sz="0" w:space="0" w:color="auto"/>
      </w:divBdr>
      <w:divsChild>
        <w:div w:id="619261973">
          <w:marLeft w:val="0"/>
          <w:marRight w:val="0"/>
          <w:marTop w:val="0"/>
          <w:marBottom w:val="0"/>
          <w:divBdr>
            <w:top w:val="none" w:sz="0" w:space="0" w:color="auto"/>
            <w:left w:val="none" w:sz="0" w:space="0" w:color="auto"/>
            <w:bottom w:val="none" w:sz="0" w:space="0" w:color="auto"/>
            <w:right w:val="none" w:sz="0" w:space="0" w:color="auto"/>
          </w:divBdr>
        </w:div>
      </w:divsChild>
    </w:div>
    <w:div w:id="496307380">
      <w:bodyDiv w:val="1"/>
      <w:marLeft w:val="0"/>
      <w:marRight w:val="0"/>
      <w:marTop w:val="0"/>
      <w:marBottom w:val="0"/>
      <w:divBdr>
        <w:top w:val="none" w:sz="0" w:space="0" w:color="auto"/>
        <w:left w:val="none" w:sz="0" w:space="0" w:color="auto"/>
        <w:bottom w:val="none" w:sz="0" w:space="0" w:color="auto"/>
        <w:right w:val="none" w:sz="0" w:space="0" w:color="auto"/>
      </w:divBdr>
      <w:divsChild>
        <w:div w:id="625937299">
          <w:marLeft w:val="0"/>
          <w:marRight w:val="0"/>
          <w:marTop w:val="0"/>
          <w:marBottom w:val="0"/>
          <w:divBdr>
            <w:top w:val="none" w:sz="0" w:space="0" w:color="auto"/>
            <w:left w:val="none" w:sz="0" w:space="0" w:color="auto"/>
            <w:bottom w:val="none" w:sz="0" w:space="0" w:color="auto"/>
            <w:right w:val="none" w:sz="0" w:space="0" w:color="auto"/>
          </w:divBdr>
        </w:div>
      </w:divsChild>
    </w:div>
    <w:div w:id="516504065">
      <w:bodyDiv w:val="1"/>
      <w:marLeft w:val="0"/>
      <w:marRight w:val="0"/>
      <w:marTop w:val="0"/>
      <w:marBottom w:val="0"/>
      <w:divBdr>
        <w:top w:val="none" w:sz="0" w:space="0" w:color="auto"/>
        <w:left w:val="none" w:sz="0" w:space="0" w:color="auto"/>
        <w:bottom w:val="none" w:sz="0" w:space="0" w:color="auto"/>
        <w:right w:val="none" w:sz="0" w:space="0" w:color="auto"/>
      </w:divBdr>
    </w:div>
    <w:div w:id="534849615">
      <w:bodyDiv w:val="1"/>
      <w:marLeft w:val="0"/>
      <w:marRight w:val="0"/>
      <w:marTop w:val="0"/>
      <w:marBottom w:val="0"/>
      <w:divBdr>
        <w:top w:val="none" w:sz="0" w:space="0" w:color="auto"/>
        <w:left w:val="none" w:sz="0" w:space="0" w:color="auto"/>
        <w:bottom w:val="none" w:sz="0" w:space="0" w:color="auto"/>
        <w:right w:val="none" w:sz="0" w:space="0" w:color="auto"/>
      </w:divBdr>
      <w:divsChild>
        <w:div w:id="1876044350">
          <w:marLeft w:val="0"/>
          <w:marRight w:val="0"/>
          <w:marTop w:val="0"/>
          <w:marBottom w:val="0"/>
          <w:divBdr>
            <w:top w:val="none" w:sz="0" w:space="0" w:color="auto"/>
            <w:left w:val="none" w:sz="0" w:space="0" w:color="auto"/>
            <w:bottom w:val="none" w:sz="0" w:space="0" w:color="auto"/>
            <w:right w:val="none" w:sz="0" w:space="0" w:color="auto"/>
          </w:divBdr>
        </w:div>
      </w:divsChild>
    </w:div>
    <w:div w:id="611864655">
      <w:bodyDiv w:val="1"/>
      <w:marLeft w:val="0"/>
      <w:marRight w:val="0"/>
      <w:marTop w:val="0"/>
      <w:marBottom w:val="0"/>
      <w:divBdr>
        <w:top w:val="none" w:sz="0" w:space="0" w:color="auto"/>
        <w:left w:val="none" w:sz="0" w:space="0" w:color="auto"/>
        <w:bottom w:val="none" w:sz="0" w:space="0" w:color="auto"/>
        <w:right w:val="none" w:sz="0" w:space="0" w:color="auto"/>
      </w:divBdr>
      <w:divsChild>
        <w:div w:id="2057657695">
          <w:marLeft w:val="0"/>
          <w:marRight w:val="0"/>
          <w:marTop w:val="0"/>
          <w:marBottom w:val="0"/>
          <w:divBdr>
            <w:top w:val="none" w:sz="0" w:space="0" w:color="auto"/>
            <w:left w:val="none" w:sz="0" w:space="0" w:color="auto"/>
            <w:bottom w:val="none" w:sz="0" w:space="0" w:color="auto"/>
            <w:right w:val="none" w:sz="0" w:space="0" w:color="auto"/>
          </w:divBdr>
        </w:div>
      </w:divsChild>
    </w:div>
    <w:div w:id="611984294">
      <w:bodyDiv w:val="1"/>
      <w:marLeft w:val="0"/>
      <w:marRight w:val="0"/>
      <w:marTop w:val="0"/>
      <w:marBottom w:val="0"/>
      <w:divBdr>
        <w:top w:val="none" w:sz="0" w:space="0" w:color="auto"/>
        <w:left w:val="none" w:sz="0" w:space="0" w:color="auto"/>
        <w:bottom w:val="none" w:sz="0" w:space="0" w:color="auto"/>
        <w:right w:val="none" w:sz="0" w:space="0" w:color="auto"/>
      </w:divBdr>
      <w:divsChild>
        <w:div w:id="440298354">
          <w:marLeft w:val="0"/>
          <w:marRight w:val="0"/>
          <w:marTop w:val="0"/>
          <w:marBottom w:val="0"/>
          <w:divBdr>
            <w:top w:val="none" w:sz="0" w:space="0" w:color="auto"/>
            <w:left w:val="none" w:sz="0" w:space="0" w:color="auto"/>
            <w:bottom w:val="none" w:sz="0" w:space="0" w:color="auto"/>
            <w:right w:val="none" w:sz="0" w:space="0" w:color="auto"/>
          </w:divBdr>
        </w:div>
      </w:divsChild>
    </w:div>
    <w:div w:id="628438501">
      <w:bodyDiv w:val="1"/>
      <w:marLeft w:val="0"/>
      <w:marRight w:val="0"/>
      <w:marTop w:val="0"/>
      <w:marBottom w:val="0"/>
      <w:divBdr>
        <w:top w:val="none" w:sz="0" w:space="0" w:color="auto"/>
        <w:left w:val="none" w:sz="0" w:space="0" w:color="auto"/>
        <w:bottom w:val="none" w:sz="0" w:space="0" w:color="auto"/>
        <w:right w:val="none" w:sz="0" w:space="0" w:color="auto"/>
      </w:divBdr>
      <w:divsChild>
        <w:div w:id="1727876729">
          <w:marLeft w:val="0"/>
          <w:marRight w:val="0"/>
          <w:marTop w:val="0"/>
          <w:marBottom w:val="0"/>
          <w:divBdr>
            <w:top w:val="none" w:sz="0" w:space="0" w:color="auto"/>
            <w:left w:val="none" w:sz="0" w:space="0" w:color="auto"/>
            <w:bottom w:val="none" w:sz="0" w:space="0" w:color="auto"/>
            <w:right w:val="none" w:sz="0" w:space="0" w:color="auto"/>
          </w:divBdr>
        </w:div>
      </w:divsChild>
    </w:div>
    <w:div w:id="639266772">
      <w:bodyDiv w:val="1"/>
      <w:marLeft w:val="0"/>
      <w:marRight w:val="0"/>
      <w:marTop w:val="0"/>
      <w:marBottom w:val="0"/>
      <w:divBdr>
        <w:top w:val="none" w:sz="0" w:space="0" w:color="auto"/>
        <w:left w:val="none" w:sz="0" w:space="0" w:color="auto"/>
        <w:bottom w:val="none" w:sz="0" w:space="0" w:color="auto"/>
        <w:right w:val="none" w:sz="0" w:space="0" w:color="auto"/>
      </w:divBdr>
      <w:divsChild>
        <w:div w:id="797381337">
          <w:marLeft w:val="0"/>
          <w:marRight w:val="0"/>
          <w:marTop w:val="0"/>
          <w:marBottom w:val="0"/>
          <w:divBdr>
            <w:top w:val="none" w:sz="0" w:space="0" w:color="auto"/>
            <w:left w:val="none" w:sz="0" w:space="0" w:color="auto"/>
            <w:bottom w:val="none" w:sz="0" w:space="0" w:color="auto"/>
            <w:right w:val="none" w:sz="0" w:space="0" w:color="auto"/>
          </w:divBdr>
        </w:div>
      </w:divsChild>
    </w:div>
    <w:div w:id="657348231">
      <w:bodyDiv w:val="1"/>
      <w:marLeft w:val="0"/>
      <w:marRight w:val="0"/>
      <w:marTop w:val="0"/>
      <w:marBottom w:val="0"/>
      <w:divBdr>
        <w:top w:val="none" w:sz="0" w:space="0" w:color="auto"/>
        <w:left w:val="none" w:sz="0" w:space="0" w:color="auto"/>
        <w:bottom w:val="none" w:sz="0" w:space="0" w:color="auto"/>
        <w:right w:val="none" w:sz="0" w:space="0" w:color="auto"/>
      </w:divBdr>
    </w:div>
    <w:div w:id="679550901">
      <w:bodyDiv w:val="1"/>
      <w:marLeft w:val="0"/>
      <w:marRight w:val="0"/>
      <w:marTop w:val="0"/>
      <w:marBottom w:val="0"/>
      <w:divBdr>
        <w:top w:val="none" w:sz="0" w:space="0" w:color="auto"/>
        <w:left w:val="none" w:sz="0" w:space="0" w:color="auto"/>
        <w:bottom w:val="none" w:sz="0" w:space="0" w:color="auto"/>
        <w:right w:val="none" w:sz="0" w:space="0" w:color="auto"/>
      </w:divBdr>
    </w:div>
    <w:div w:id="699471420">
      <w:bodyDiv w:val="1"/>
      <w:marLeft w:val="0"/>
      <w:marRight w:val="0"/>
      <w:marTop w:val="0"/>
      <w:marBottom w:val="0"/>
      <w:divBdr>
        <w:top w:val="none" w:sz="0" w:space="0" w:color="auto"/>
        <w:left w:val="none" w:sz="0" w:space="0" w:color="auto"/>
        <w:bottom w:val="none" w:sz="0" w:space="0" w:color="auto"/>
        <w:right w:val="none" w:sz="0" w:space="0" w:color="auto"/>
      </w:divBdr>
      <w:divsChild>
        <w:div w:id="1583952780">
          <w:marLeft w:val="0"/>
          <w:marRight w:val="0"/>
          <w:marTop w:val="0"/>
          <w:marBottom w:val="0"/>
          <w:divBdr>
            <w:top w:val="none" w:sz="0" w:space="0" w:color="auto"/>
            <w:left w:val="none" w:sz="0" w:space="0" w:color="auto"/>
            <w:bottom w:val="none" w:sz="0" w:space="0" w:color="auto"/>
            <w:right w:val="none" w:sz="0" w:space="0" w:color="auto"/>
          </w:divBdr>
        </w:div>
      </w:divsChild>
    </w:div>
    <w:div w:id="748382335">
      <w:bodyDiv w:val="1"/>
      <w:marLeft w:val="0"/>
      <w:marRight w:val="0"/>
      <w:marTop w:val="0"/>
      <w:marBottom w:val="0"/>
      <w:divBdr>
        <w:top w:val="none" w:sz="0" w:space="0" w:color="auto"/>
        <w:left w:val="none" w:sz="0" w:space="0" w:color="auto"/>
        <w:bottom w:val="none" w:sz="0" w:space="0" w:color="auto"/>
        <w:right w:val="none" w:sz="0" w:space="0" w:color="auto"/>
      </w:divBdr>
      <w:divsChild>
        <w:div w:id="1526477358">
          <w:marLeft w:val="0"/>
          <w:marRight w:val="0"/>
          <w:marTop w:val="0"/>
          <w:marBottom w:val="0"/>
          <w:divBdr>
            <w:top w:val="none" w:sz="0" w:space="0" w:color="auto"/>
            <w:left w:val="none" w:sz="0" w:space="0" w:color="auto"/>
            <w:bottom w:val="none" w:sz="0" w:space="0" w:color="auto"/>
            <w:right w:val="none" w:sz="0" w:space="0" w:color="auto"/>
          </w:divBdr>
        </w:div>
      </w:divsChild>
    </w:div>
    <w:div w:id="756901219">
      <w:bodyDiv w:val="1"/>
      <w:marLeft w:val="0"/>
      <w:marRight w:val="0"/>
      <w:marTop w:val="0"/>
      <w:marBottom w:val="0"/>
      <w:divBdr>
        <w:top w:val="none" w:sz="0" w:space="0" w:color="auto"/>
        <w:left w:val="none" w:sz="0" w:space="0" w:color="auto"/>
        <w:bottom w:val="none" w:sz="0" w:space="0" w:color="auto"/>
        <w:right w:val="none" w:sz="0" w:space="0" w:color="auto"/>
      </w:divBdr>
      <w:divsChild>
        <w:div w:id="1327635409">
          <w:marLeft w:val="0"/>
          <w:marRight w:val="0"/>
          <w:marTop w:val="0"/>
          <w:marBottom w:val="0"/>
          <w:divBdr>
            <w:top w:val="none" w:sz="0" w:space="0" w:color="auto"/>
            <w:left w:val="none" w:sz="0" w:space="0" w:color="auto"/>
            <w:bottom w:val="none" w:sz="0" w:space="0" w:color="auto"/>
            <w:right w:val="none" w:sz="0" w:space="0" w:color="auto"/>
          </w:divBdr>
        </w:div>
      </w:divsChild>
    </w:div>
    <w:div w:id="812453730">
      <w:bodyDiv w:val="1"/>
      <w:marLeft w:val="0"/>
      <w:marRight w:val="0"/>
      <w:marTop w:val="0"/>
      <w:marBottom w:val="0"/>
      <w:divBdr>
        <w:top w:val="none" w:sz="0" w:space="0" w:color="auto"/>
        <w:left w:val="none" w:sz="0" w:space="0" w:color="auto"/>
        <w:bottom w:val="none" w:sz="0" w:space="0" w:color="auto"/>
        <w:right w:val="none" w:sz="0" w:space="0" w:color="auto"/>
      </w:divBdr>
      <w:divsChild>
        <w:div w:id="495539257">
          <w:marLeft w:val="0"/>
          <w:marRight w:val="0"/>
          <w:marTop w:val="0"/>
          <w:marBottom w:val="0"/>
          <w:divBdr>
            <w:top w:val="none" w:sz="0" w:space="0" w:color="auto"/>
            <w:left w:val="none" w:sz="0" w:space="0" w:color="auto"/>
            <w:bottom w:val="none" w:sz="0" w:space="0" w:color="auto"/>
            <w:right w:val="none" w:sz="0" w:space="0" w:color="auto"/>
          </w:divBdr>
        </w:div>
      </w:divsChild>
    </w:div>
    <w:div w:id="821043548">
      <w:bodyDiv w:val="1"/>
      <w:marLeft w:val="0"/>
      <w:marRight w:val="0"/>
      <w:marTop w:val="0"/>
      <w:marBottom w:val="0"/>
      <w:divBdr>
        <w:top w:val="none" w:sz="0" w:space="0" w:color="auto"/>
        <w:left w:val="none" w:sz="0" w:space="0" w:color="auto"/>
        <w:bottom w:val="none" w:sz="0" w:space="0" w:color="auto"/>
        <w:right w:val="none" w:sz="0" w:space="0" w:color="auto"/>
      </w:divBdr>
      <w:divsChild>
        <w:div w:id="636494298">
          <w:marLeft w:val="0"/>
          <w:marRight w:val="0"/>
          <w:marTop w:val="0"/>
          <w:marBottom w:val="0"/>
          <w:divBdr>
            <w:top w:val="none" w:sz="0" w:space="0" w:color="auto"/>
            <w:left w:val="none" w:sz="0" w:space="0" w:color="auto"/>
            <w:bottom w:val="none" w:sz="0" w:space="0" w:color="auto"/>
            <w:right w:val="none" w:sz="0" w:space="0" w:color="auto"/>
          </w:divBdr>
        </w:div>
      </w:divsChild>
    </w:div>
    <w:div w:id="834421177">
      <w:bodyDiv w:val="1"/>
      <w:marLeft w:val="0"/>
      <w:marRight w:val="0"/>
      <w:marTop w:val="0"/>
      <w:marBottom w:val="0"/>
      <w:divBdr>
        <w:top w:val="none" w:sz="0" w:space="0" w:color="auto"/>
        <w:left w:val="none" w:sz="0" w:space="0" w:color="auto"/>
        <w:bottom w:val="none" w:sz="0" w:space="0" w:color="auto"/>
        <w:right w:val="none" w:sz="0" w:space="0" w:color="auto"/>
      </w:divBdr>
    </w:div>
    <w:div w:id="842205536">
      <w:bodyDiv w:val="1"/>
      <w:marLeft w:val="0"/>
      <w:marRight w:val="0"/>
      <w:marTop w:val="0"/>
      <w:marBottom w:val="0"/>
      <w:divBdr>
        <w:top w:val="none" w:sz="0" w:space="0" w:color="auto"/>
        <w:left w:val="none" w:sz="0" w:space="0" w:color="auto"/>
        <w:bottom w:val="none" w:sz="0" w:space="0" w:color="auto"/>
        <w:right w:val="none" w:sz="0" w:space="0" w:color="auto"/>
      </w:divBdr>
      <w:divsChild>
        <w:div w:id="612204347">
          <w:marLeft w:val="0"/>
          <w:marRight w:val="0"/>
          <w:marTop w:val="0"/>
          <w:marBottom w:val="0"/>
          <w:divBdr>
            <w:top w:val="none" w:sz="0" w:space="0" w:color="auto"/>
            <w:left w:val="none" w:sz="0" w:space="0" w:color="auto"/>
            <w:bottom w:val="none" w:sz="0" w:space="0" w:color="auto"/>
            <w:right w:val="none" w:sz="0" w:space="0" w:color="auto"/>
          </w:divBdr>
        </w:div>
      </w:divsChild>
    </w:div>
    <w:div w:id="867179671">
      <w:bodyDiv w:val="1"/>
      <w:marLeft w:val="0"/>
      <w:marRight w:val="0"/>
      <w:marTop w:val="0"/>
      <w:marBottom w:val="0"/>
      <w:divBdr>
        <w:top w:val="none" w:sz="0" w:space="0" w:color="auto"/>
        <w:left w:val="none" w:sz="0" w:space="0" w:color="auto"/>
        <w:bottom w:val="none" w:sz="0" w:space="0" w:color="auto"/>
        <w:right w:val="none" w:sz="0" w:space="0" w:color="auto"/>
      </w:divBdr>
    </w:div>
    <w:div w:id="867373932">
      <w:bodyDiv w:val="1"/>
      <w:marLeft w:val="0"/>
      <w:marRight w:val="0"/>
      <w:marTop w:val="0"/>
      <w:marBottom w:val="0"/>
      <w:divBdr>
        <w:top w:val="none" w:sz="0" w:space="0" w:color="auto"/>
        <w:left w:val="none" w:sz="0" w:space="0" w:color="auto"/>
        <w:bottom w:val="none" w:sz="0" w:space="0" w:color="auto"/>
        <w:right w:val="none" w:sz="0" w:space="0" w:color="auto"/>
      </w:divBdr>
    </w:div>
    <w:div w:id="869998548">
      <w:bodyDiv w:val="1"/>
      <w:marLeft w:val="0"/>
      <w:marRight w:val="0"/>
      <w:marTop w:val="0"/>
      <w:marBottom w:val="0"/>
      <w:divBdr>
        <w:top w:val="none" w:sz="0" w:space="0" w:color="auto"/>
        <w:left w:val="none" w:sz="0" w:space="0" w:color="auto"/>
        <w:bottom w:val="none" w:sz="0" w:space="0" w:color="auto"/>
        <w:right w:val="none" w:sz="0" w:space="0" w:color="auto"/>
      </w:divBdr>
      <w:divsChild>
        <w:div w:id="1218125931">
          <w:marLeft w:val="0"/>
          <w:marRight w:val="0"/>
          <w:marTop w:val="0"/>
          <w:marBottom w:val="0"/>
          <w:divBdr>
            <w:top w:val="none" w:sz="0" w:space="0" w:color="auto"/>
            <w:left w:val="none" w:sz="0" w:space="0" w:color="auto"/>
            <w:bottom w:val="none" w:sz="0" w:space="0" w:color="auto"/>
            <w:right w:val="none" w:sz="0" w:space="0" w:color="auto"/>
          </w:divBdr>
        </w:div>
      </w:divsChild>
    </w:div>
    <w:div w:id="887301240">
      <w:bodyDiv w:val="1"/>
      <w:marLeft w:val="0"/>
      <w:marRight w:val="0"/>
      <w:marTop w:val="0"/>
      <w:marBottom w:val="0"/>
      <w:divBdr>
        <w:top w:val="none" w:sz="0" w:space="0" w:color="auto"/>
        <w:left w:val="none" w:sz="0" w:space="0" w:color="auto"/>
        <w:bottom w:val="none" w:sz="0" w:space="0" w:color="auto"/>
        <w:right w:val="none" w:sz="0" w:space="0" w:color="auto"/>
      </w:divBdr>
      <w:divsChild>
        <w:div w:id="1259868563">
          <w:marLeft w:val="0"/>
          <w:marRight w:val="0"/>
          <w:marTop w:val="0"/>
          <w:marBottom w:val="0"/>
          <w:divBdr>
            <w:top w:val="none" w:sz="0" w:space="0" w:color="auto"/>
            <w:left w:val="none" w:sz="0" w:space="0" w:color="auto"/>
            <w:bottom w:val="none" w:sz="0" w:space="0" w:color="auto"/>
            <w:right w:val="none" w:sz="0" w:space="0" w:color="auto"/>
          </w:divBdr>
        </w:div>
      </w:divsChild>
    </w:div>
    <w:div w:id="906841830">
      <w:bodyDiv w:val="1"/>
      <w:marLeft w:val="0"/>
      <w:marRight w:val="0"/>
      <w:marTop w:val="0"/>
      <w:marBottom w:val="0"/>
      <w:divBdr>
        <w:top w:val="none" w:sz="0" w:space="0" w:color="auto"/>
        <w:left w:val="none" w:sz="0" w:space="0" w:color="auto"/>
        <w:bottom w:val="none" w:sz="0" w:space="0" w:color="auto"/>
        <w:right w:val="none" w:sz="0" w:space="0" w:color="auto"/>
      </w:divBdr>
      <w:divsChild>
        <w:div w:id="533345575">
          <w:marLeft w:val="0"/>
          <w:marRight w:val="0"/>
          <w:marTop w:val="0"/>
          <w:marBottom w:val="0"/>
          <w:divBdr>
            <w:top w:val="none" w:sz="0" w:space="0" w:color="auto"/>
            <w:left w:val="none" w:sz="0" w:space="0" w:color="auto"/>
            <w:bottom w:val="none" w:sz="0" w:space="0" w:color="auto"/>
            <w:right w:val="none" w:sz="0" w:space="0" w:color="auto"/>
          </w:divBdr>
        </w:div>
      </w:divsChild>
    </w:div>
    <w:div w:id="907569531">
      <w:bodyDiv w:val="1"/>
      <w:marLeft w:val="0"/>
      <w:marRight w:val="0"/>
      <w:marTop w:val="0"/>
      <w:marBottom w:val="0"/>
      <w:divBdr>
        <w:top w:val="none" w:sz="0" w:space="0" w:color="auto"/>
        <w:left w:val="none" w:sz="0" w:space="0" w:color="auto"/>
        <w:bottom w:val="none" w:sz="0" w:space="0" w:color="auto"/>
        <w:right w:val="none" w:sz="0" w:space="0" w:color="auto"/>
      </w:divBdr>
    </w:div>
    <w:div w:id="930310114">
      <w:bodyDiv w:val="1"/>
      <w:marLeft w:val="0"/>
      <w:marRight w:val="0"/>
      <w:marTop w:val="0"/>
      <w:marBottom w:val="0"/>
      <w:divBdr>
        <w:top w:val="none" w:sz="0" w:space="0" w:color="auto"/>
        <w:left w:val="none" w:sz="0" w:space="0" w:color="auto"/>
        <w:bottom w:val="none" w:sz="0" w:space="0" w:color="auto"/>
        <w:right w:val="none" w:sz="0" w:space="0" w:color="auto"/>
      </w:divBdr>
      <w:divsChild>
        <w:div w:id="1523976064">
          <w:marLeft w:val="0"/>
          <w:marRight w:val="0"/>
          <w:marTop w:val="0"/>
          <w:marBottom w:val="0"/>
          <w:divBdr>
            <w:top w:val="none" w:sz="0" w:space="0" w:color="auto"/>
            <w:left w:val="none" w:sz="0" w:space="0" w:color="auto"/>
            <w:bottom w:val="none" w:sz="0" w:space="0" w:color="auto"/>
            <w:right w:val="none" w:sz="0" w:space="0" w:color="auto"/>
          </w:divBdr>
        </w:div>
      </w:divsChild>
    </w:div>
    <w:div w:id="932514189">
      <w:bodyDiv w:val="1"/>
      <w:marLeft w:val="0"/>
      <w:marRight w:val="0"/>
      <w:marTop w:val="0"/>
      <w:marBottom w:val="0"/>
      <w:divBdr>
        <w:top w:val="none" w:sz="0" w:space="0" w:color="auto"/>
        <w:left w:val="none" w:sz="0" w:space="0" w:color="auto"/>
        <w:bottom w:val="none" w:sz="0" w:space="0" w:color="auto"/>
        <w:right w:val="none" w:sz="0" w:space="0" w:color="auto"/>
      </w:divBdr>
      <w:divsChild>
        <w:div w:id="807237505">
          <w:marLeft w:val="0"/>
          <w:marRight w:val="0"/>
          <w:marTop w:val="0"/>
          <w:marBottom w:val="0"/>
          <w:divBdr>
            <w:top w:val="none" w:sz="0" w:space="0" w:color="auto"/>
            <w:left w:val="none" w:sz="0" w:space="0" w:color="auto"/>
            <w:bottom w:val="none" w:sz="0" w:space="0" w:color="auto"/>
            <w:right w:val="none" w:sz="0" w:space="0" w:color="auto"/>
          </w:divBdr>
        </w:div>
      </w:divsChild>
    </w:div>
    <w:div w:id="960068939">
      <w:bodyDiv w:val="1"/>
      <w:marLeft w:val="0"/>
      <w:marRight w:val="0"/>
      <w:marTop w:val="0"/>
      <w:marBottom w:val="0"/>
      <w:divBdr>
        <w:top w:val="none" w:sz="0" w:space="0" w:color="auto"/>
        <w:left w:val="none" w:sz="0" w:space="0" w:color="auto"/>
        <w:bottom w:val="none" w:sz="0" w:space="0" w:color="auto"/>
        <w:right w:val="none" w:sz="0" w:space="0" w:color="auto"/>
      </w:divBdr>
      <w:divsChild>
        <w:div w:id="202251684">
          <w:marLeft w:val="0"/>
          <w:marRight w:val="0"/>
          <w:marTop w:val="0"/>
          <w:marBottom w:val="0"/>
          <w:divBdr>
            <w:top w:val="none" w:sz="0" w:space="0" w:color="auto"/>
            <w:left w:val="none" w:sz="0" w:space="0" w:color="auto"/>
            <w:bottom w:val="none" w:sz="0" w:space="0" w:color="auto"/>
            <w:right w:val="none" w:sz="0" w:space="0" w:color="auto"/>
          </w:divBdr>
        </w:div>
      </w:divsChild>
    </w:div>
    <w:div w:id="960695205">
      <w:bodyDiv w:val="1"/>
      <w:marLeft w:val="0"/>
      <w:marRight w:val="0"/>
      <w:marTop w:val="0"/>
      <w:marBottom w:val="0"/>
      <w:divBdr>
        <w:top w:val="none" w:sz="0" w:space="0" w:color="auto"/>
        <w:left w:val="none" w:sz="0" w:space="0" w:color="auto"/>
        <w:bottom w:val="none" w:sz="0" w:space="0" w:color="auto"/>
        <w:right w:val="none" w:sz="0" w:space="0" w:color="auto"/>
      </w:divBdr>
      <w:divsChild>
        <w:div w:id="796491546">
          <w:marLeft w:val="0"/>
          <w:marRight w:val="0"/>
          <w:marTop w:val="0"/>
          <w:marBottom w:val="0"/>
          <w:divBdr>
            <w:top w:val="none" w:sz="0" w:space="0" w:color="auto"/>
            <w:left w:val="none" w:sz="0" w:space="0" w:color="auto"/>
            <w:bottom w:val="none" w:sz="0" w:space="0" w:color="auto"/>
            <w:right w:val="none" w:sz="0" w:space="0" w:color="auto"/>
          </w:divBdr>
        </w:div>
      </w:divsChild>
    </w:div>
    <w:div w:id="970357432">
      <w:bodyDiv w:val="1"/>
      <w:marLeft w:val="0"/>
      <w:marRight w:val="0"/>
      <w:marTop w:val="0"/>
      <w:marBottom w:val="0"/>
      <w:divBdr>
        <w:top w:val="none" w:sz="0" w:space="0" w:color="auto"/>
        <w:left w:val="none" w:sz="0" w:space="0" w:color="auto"/>
        <w:bottom w:val="none" w:sz="0" w:space="0" w:color="auto"/>
        <w:right w:val="none" w:sz="0" w:space="0" w:color="auto"/>
      </w:divBdr>
      <w:divsChild>
        <w:div w:id="185216268">
          <w:marLeft w:val="0"/>
          <w:marRight w:val="0"/>
          <w:marTop w:val="0"/>
          <w:marBottom w:val="0"/>
          <w:divBdr>
            <w:top w:val="none" w:sz="0" w:space="0" w:color="auto"/>
            <w:left w:val="none" w:sz="0" w:space="0" w:color="auto"/>
            <w:bottom w:val="none" w:sz="0" w:space="0" w:color="auto"/>
            <w:right w:val="none" w:sz="0" w:space="0" w:color="auto"/>
          </w:divBdr>
        </w:div>
      </w:divsChild>
    </w:div>
    <w:div w:id="985476141">
      <w:bodyDiv w:val="1"/>
      <w:marLeft w:val="0"/>
      <w:marRight w:val="0"/>
      <w:marTop w:val="0"/>
      <w:marBottom w:val="0"/>
      <w:divBdr>
        <w:top w:val="none" w:sz="0" w:space="0" w:color="auto"/>
        <w:left w:val="none" w:sz="0" w:space="0" w:color="auto"/>
        <w:bottom w:val="none" w:sz="0" w:space="0" w:color="auto"/>
        <w:right w:val="none" w:sz="0" w:space="0" w:color="auto"/>
      </w:divBdr>
      <w:divsChild>
        <w:div w:id="1230069618">
          <w:marLeft w:val="0"/>
          <w:marRight w:val="0"/>
          <w:marTop w:val="0"/>
          <w:marBottom w:val="0"/>
          <w:divBdr>
            <w:top w:val="none" w:sz="0" w:space="0" w:color="auto"/>
            <w:left w:val="none" w:sz="0" w:space="0" w:color="auto"/>
            <w:bottom w:val="none" w:sz="0" w:space="0" w:color="auto"/>
            <w:right w:val="none" w:sz="0" w:space="0" w:color="auto"/>
          </w:divBdr>
        </w:div>
      </w:divsChild>
    </w:div>
    <w:div w:id="992679295">
      <w:bodyDiv w:val="1"/>
      <w:marLeft w:val="0"/>
      <w:marRight w:val="0"/>
      <w:marTop w:val="0"/>
      <w:marBottom w:val="0"/>
      <w:divBdr>
        <w:top w:val="none" w:sz="0" w:space="0" w:color="auto"/>
        <w:left w:val="none" w:sz="0" w:space="0" w:color="auto"/>
        <w:bottom w:val="none" w:sz="0" w:space="0" w:color="auto"/>
        <w:right w:val="none" w:sz="0" w:space="0" w:color="auto"/>
      </w:divBdr>
    </w:div>
    <w:div w:id="994377921">
      <w:bodyDiv w:val="1"/>
      <w:marLeft w:val="0"/>
      <w:marRight w:val="0"/>
      <w:marTop w:val="0"/>
      <w:marBottom w:val="0"/>
      <w:divBdr>
        <w:top w:val="none" w:sz="0" w:space="0" w:color="auto"/>
        <w:left w:val="none" w:sz="0" w:space="0" w:color="auto"/>
        <w:bottom w:val="none" w:sz="0" w:space="0" w:color="auto"/>
        <w:right w:val="none" w:sz="0" w:space="0" w:color="auto"/>
      </w:divBdr>
      <w:divsChild>
        <w:div w:id="1007319874">
          <w:marLeft w:val="0"/>
          <w:marRight w:val="0"/>
          <w:marTop w:val="0"/>
          <w:marBottom w:val="0"/>
          <w:divBdr>
            <w:top w:val="none" w:sz="0" w:space="0" w:color="auto"/>
            <w:left w:val="none" w:sz="0" w:space="0" w:color="auto"/>
            <w:bottom w:val="none" w:sz="0" w:space="0" w:color="auto"/>
            <w:right w:val="none" w:sz="0" w:space="0" w:color="auto"/>
          </w:divBdr>
          <w:divsChild>
            <w:div w:id="897596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9259016">
      <w:bodyDiv w:val="1"/>
      <w:marLeft w:val="0"/>
      <w:marRight w:val="0"/>
      <w:marTop w:val="0"/>
      <w:marBottom w:val="0"/>
      <w:divBdr>
        <w:top w:val="none" w:sz="0" w:space="0" w:color="auto"/>
        <w:left w:val="none" w:sz="0" w:space="0" w:color="auto"/>
        <w:bottom w:val="none" w:sz="0" w:space="0" w:color="auto"/>
        <w:right w:val="none" w:sz="0" w:space="0" w:color="auto"/>
      </w:divBdr>
      <w:divsChild>
        <w:div w:id="576018406">
          <w:marLeft w:val="0"/>
          <w:marRight w:val="0"/>
          <w:marTop w:val="0"/>
          <w:marBottom w:val="0"/>
          <w:divBdr>
            <w:top w:val="none" w:sz="0" w:space="0" w:color="auto"/>
            <w:left w:val="none" w:sz="0" w:space="0" w:color="auto"/>
            <w:bottom w:val="none" w:sz="0" w:space="0" w:color="auto"/>
            <w:right w:val="none" w:sz="0" w:space="0" w:color="auto"/>
          </w:divBdr>
        </w:div>
      </w:divsChild>
    </w:div>
    <w:div w:id="1023824985">
      <w:bodyDiv w:val="1"/>
      <w:marLeft w:val="0"/>
      <w:marRight w:val="0"/>
      <w:marTop w:val="0"/>
      <w:marBottom w:val="0"/>
      <w:divBdr>
        <w:top w:val="none" w:sz="0" w:space="0" w:color="auto"/>
        <w:left w:val="none" w:sz="0" w:space="0" w:color="auto"/>
        <w:bottom w:val="none" w:sz="0" w:space="0" w:color="auto"/>
        <w:right w:val="none" w:sz="0" w:space="0" w:color="auto"/>
      </w:divBdr>
      <w:divsChild>
        <w:div w:id="58017238">
          <w:marLeft w:val="0"/>
          <w:marRight w:val="0"/>
          <w:marTop w:val="0"/>
          <w:marBottom w:val="0"/>
          <w:divBdr>
            <w:top w:val="none" w:sz="0" w:space="0" w:color="auto"/>
            <w:left w:val="none" w:sz="0" w:space="0" w:color="auto"/>
            <w:bottom w:val="none" w:sz="0" w:space="0" w:color="auto"/>
            <w:right w:val="none" w:sz="0" w:space="0" w:color="auto"/>
          </w:divBdr>
        </w:div>
      </w:divsChild>
    </w:div>
    <w:div w:id="1050423519">
      <w:bodyDiv w:val="1"/>
      <w:marLeft w:val="0"/>
      <w:marRight w:val="0"/>
      <w:marTop w:val="0"/>
      <w:marBottom w:val="0"/>
      <w:divBdr>
        <w:top w:val="none" w:sz="0" w:space="0" w:color="auto"/>
        <w:left w:val="none" w:sz="0" w:space="0" w:color="auto"/>
        <w:bottom w:val="none" w:sz="0" w:space="0" w:color="auto"/>
        <w:right w:val="none" w:sz="0" w:space="0" w:color="auto"/>
      </w:divBdr>
      <w:divsChild>
        <w:div w:id="2088919332">
          <w:marLeft w:val="0"/>
          <w:marRight w:val="0"/>
          <w:marTop w:val="0"/>
          <w:marBottom w:val="0"/>
          <w:divBdr>
            <w:top w:val="none" w:sz="0" w:space="0" w:color="auto"/>
            <w:left w:val="none" w:sz="0" w:space="0" w:color="auto"/>
            <w:bottom w:val="none" w:sz="0" w:space="0" w:color="auto"/>
            <w:right w:val="none" w:sz="0" w:space="0" w:color="auto"/>
          </w:divBdr>
        </w:div>
      </w:divsChild>
    </w:div>
    <w:div w:id="1068531690">
      <w:bodyDiv w:val="1"/>
      <w:marLeft w:val="0"/>
      <w:marRight w:val="0"/>
      <w:marTop w:val="0"/>
      <w:marBottom w:val="0"/>
      <w:divBdr>
        <w:top w:val="none" w:sz="0" w:space="0" w:color="auto"/>
        <w:left w:val="none" w:sz="0" w:space="0" w:color="auto"/>
        <w:bottom w:val="none" w:sz="0" w:space="0" w:color="auto"/>
        <w:right w:val="none" w:sz="0" w:space="0" w:color="auto"/>
      </w:divBdr>
      <w:divsChild>
        <w:div w:id="1827629152">
          <w:marLeft w:val="0"/>
          <w:marRight w:val="0"/>
          <w:marTop w:val="0"/>
          <w:marBottom w:val="0"/>
          <w:divBdr>
            <w:top w:val="none" w:sz="0" w:space="0" w:color="auto"/>
            <w:left w:val="none" w:sz="0" w:space="0" w:color="auto"/>
            <w:bottom w:val="none" w:sz="0" w:space="0" w:color="auto"/>
            <w:right w:val="none" w:sz="0" w:space="0" w:color="auto"/>
          </w:divBdr>
        </w:div>
      </w:divsChild>
    </w:div>
    <w:div w:id="1091662094">
      <w:bodyDiv w:val="1"/>
      <w:marLeft w:val="0"/>
      <w:marRight w:val="0"/>
      <w:marTop w:val="0"/>
      <w:marBottom w:val="0"/>
      <w:divBdr>
        <w:top w:val="none" w:sz="0" w:space="0" w:color="auto"/>
        <w:left w:val="none" w:sz="0" w:space="0" w:color="auto"/>
        <w:bottom w:val="none" w:sz="0" w:space="0" w:color="auto"/>
        <w:right w:val="none" w:sz="0" w:space="0" w:color="auto"/>
      </w:divBdr>
      <w:divsChild>
        <w:div w:id="322050678">
          <w:marLeft w:val="0"/>
          <w:marRight w:val="0"/>
          <w:marTop w:val="0"/>
          <w:marBottom w:val="0"/>
          <w:divBdr>
            <w:top w:val="none" w:sz="0" w:space="0" w:color="auto"/>
            <w:left w:val="none" w:sz="0" w:space="0" w:color="auto"/>
            <w:bottom w:val="none" w:sz="0" w:space="0" w:color="auto"/>
            <w:right w:val="none" w:sz="0" w:space="0" w:color="auto"/>
          </w:divBdr>
        </w:div>
      </w:divsChild>
    </w:div>
    <w:div w:id="1111708637">
      <w:bodyDiv w:val="1"/>
      <w:marLeft w:val="0"/>
      <w:marRight w:val="0"/>
      <w:marTop w:val="0"/>
      <w:marBottom w:val="0"/>
      <w:divBdr>
        <w:top w:val="none" w:sz="0" w:space="0" w:color="auto"/>
        <w:left w:val="none" w:sz="0" w:space="0" w:color="auto"/>
        <w:bottom w:val="none" w:sz="0" w:space="0" w:color="auto"/>
        <w:right w:val="none" w:sz="0" w:space="0" w:color="auto"/>
      </w:divBdr>
      <w:divsChild>
        <w:div w:id="1647590436">
          <w:marLeft w:val="0"/>
          <w:marRight w:val="0"/>
          <w:marTop w:val="0"/>
          <w:marBottom w:val="0"/>
          <w:divBdr>
            <w:top w:val="none" w:sz="0" w:space="0" w:color="auto"/>
            <w:left w:val="none" w:sz="0" w:space="0" w:color="auto"/>
            <w:bottom w:val="none" w:sz="0" w:space="0" w:color="auto"/>
            <w:right w:val="none" w:sz="0" w:space="0" w:color="auto"/>
          </w:divBdr>
        </w:div>
      </w:divsChild>
    </w:div>
    <w:div w:id="1116755958">
      <w:bodyDiv w:val="1"/>
      <w:marLeft w:val="0"/>
      <w:marRight w:val="0"/>
      <w:marTop w:val="0"/>
      <w:marBottom w:val="0"/>
      <w:divBdr>
        <w:top w:val="none" w:sz="0" w:space="0" w:color="auto"/>
        <w:left w:val="none" w:sz="0" w:space="0" w:color="auto"/>
        <w:bottom w:val="none" w:sz="0" w:space="0" w:color="auto"/>
        <w:right w:val="none" w:sz="0" w:space="0" w:color="auto"/>
      </w:divBdr>
      <w:divsChild>
        <w:div w:id="450973076">
          <w:marLeft w:val="0"/>
          <w:marRight w:val="0"/>
          <w:marTop w:val="0"/>
          <w:marBottom w:val="0"/>
          <w:divBdr>
            <w:top w:val="none" w:sz="0" w:space="0" w:color="auto"/>
            <w:left w:val="none" w:sz="0" w:space="0" w:color="auto"/>
            <w:bottom w:val="none" w:sz="0" w:space="0" w:color="auto"/>
            <w:right w:val="none" w:sz="0" w:space="0" w:color="auto"/>
          </w:divBdr>
        </w:div>
      </w:divsChild>
    </w:div>
    <w:div w:id="1138497273">
      <w:bodyDiv w:val="1"/>
      <w:marLeft w:val="0"/>
      <w:marRight w:val="0"/>
      <w:marTop w:val="0"/>
      <w:marBottom w:val="0"/>
      <w:divBdr>
        <w:top w:val="none" w:sz="0" w:space="0" w:color="auto"/>
        <w:left w:val="none" w:sz="0" w:space="0" w:color="auto"/>
        <w:bottom w:val="none" w:sz="0" w:space="0" w:color="auto"/>
        <w:right w:val="none" w:sz="0" w:space="0" w:color="auto"/>
      </w:divBdr>
      <w:divsChild>
        <w:div w:id="743333386">
          <w:marLeft w:val="0"/>
          <w:marRight w:val="0"/>
          <w:marTop w:val="0"/>
          <w:marBottom w:val="0"/>
          <w:divBdr>
            <w:top w:val="none" w:sz="0" w:space="0" w:color="auto"/>
            <w:left w:val="none" w:sz="0" w:space="0" w:color="auto"/>
            <w:bottom w:val="none" w:sz="0" w:space="0" w:color="auto"/>
            <w:right w:val="none" w:sz="0" w:space="0" w:color="auto"/>
          </w:divBdr>
        </w:div>
      </w:divsChild>
    </w:div>
    <w:div w:id="1147936880">
      <w:bodyDiv w:val="1"/>
      <w:marLeft w:val="0"/>
      <w:marRight w:val="0"/>
      <w:marTop w:val="0"/>
      <w:marBottom w:val="0"/>
      <w:divBdr>
        <w:top w:val="none" w:sz="0" w:space="0" w:color="auto"/>
        <w:left w:val="none" w:sz="0" w:space="0" w:color="auto"/>
        <w:bottom w:val="none" w:sz="0" w:space="0" w:color="auto"/>
        <w:right w:val="none" w:sz="0" w:space="0" w:color="auto"/>
      </w:divBdr>
      <w:divsChild>
        <w:div w:id="996425334">
          <w:marLeft w:val="0"/>
          <w:marRight w:val="0"/>
          <w:marTop w:val="0"/>
          <w:marBottom w:val="0"/>
          <w:divBdr>
            <w:top w:val="none" w:sz="0" w:space="0" w:color="auto"/>
            <w:left w:val="none" w:sz="0" w:space="0" w:color="auto"/>
            <w:bottom w:val="none" w:sz="0" w:space="0" w:color="auto"/>
            <w:right w:val="none" w:sz="0" w:space="0" w:color="auto"/>
          </w:divBdr>
        </w:div>
      </w:divsChild>
    </w:div>
    <w:div w:id="1177236365">
      <w:bodyDiv w:val="1"/>
      <w:marLeft w:val="0"/>
      <w:marRight w:val="0"/>
      <w:marTop w:val="0"/>
      <w:marBottom w:val="0"/>
      <w:divBdr>
        <w:top w:val="none" w:sz="0" w:space="0" w:color="auto"/>
        <w:left w:val="none" w:sz="0" w:space="0" w:color="auto"/>
        <w:bottom w:val="none" w:sz="0" w:space="0" w:color="auto"/>
        <w:right w:val="none" w:sz="0" w:space="0" w:color="auto"/>
      </w:divBdr>
    </w:div>
    <w:div w:id="1195462931">
      <w:bodyDiv w:val="1"/>
      <w:marLeft w:val="0"/>
      <w:marRight w:val="0"/>
      <w:marTop w:val="0"/>
      <w:marBottom w:val="0"/>
      <w:divBdr>
        <w:top w:val="none" w:sz="0" w:space="0" w:color="auto"/>
        <w:left w:val="none" w:sz="0" w:space="0" w:color="auto"/>
        <w:bottom w:val="none" w:sz="0" w:space="0" w:color="auto"/>
        <w:right w:val="none" w:sz="0" w:space="0" w:color="auto"/>
      </w:divBdr>
    </w:div>
    <w:div w:id="1206913888">
      <w:bodyDiv w:val="1"/>
      <w:marLeft w:val="0"/>
      <w:marRight w:val="0"/>
      <w:marTop w:val="0"/>
      <w:marBottom w:val="0"/>
      <w:divBdr>
        <w:top w:val="none" w:sz="0" w:space="0" w:color="auto"/>
        <w:left w:val="none" w:sz="0" w:space="0" w:color="auto"/>
        <w:bottom w:val="none" w:sz="0" w:space="0" w:color="auto"/>
        <w:right w:val="none" w:sz="0" w:space="0" w:color="auto"/>
      </w:divBdr>
    </w:div>
    <w:div w:id="1258246453">
      <w:bodyDiv w:val="1"/>
      <w:marLeft w:val="0"/>
      <w:marRight w:val="0"/>
      <w:marTop w:val="0"/>
      <w:marBottom w:val="0"/>
      <w:divBdr>
        <w:top w:val="none" w:sz="0" w:space="0" w:color="auto"/>
        <w:left w:val="none" w:sz="0" w:space="0" w:color="auto"/>
        <w:bottom w:val="none" w:sz="0" w:space="0" w:color="auto"/>
        <w:right w:val="none" w:sz="0" w:space="0" w:color="auto"/>
      </w:divBdr>
      <w:divsChild>
        <w:div w:id="1920672462">
          <w:marLeft w:val="0"/>
          <w:marRight w:val="0"/>
          <w:marTop w:val="0"/>
          <w:marBottom w:val="0"/>
          <w:divBdr>
            <w:top w:val="none" w:sz="0" w:space="0" w:color="auto"/>
            <w:left w:val="none" w:sz="0" w:space="0" w:color="auto"/>
            <w:bottom w:val="none" w:sz="0" w:space="0" w:color="auto"/>
            <w:right w:val="none" w:sz="0" w:space="0" w:color="auto"/>
          </w:divBdr>
        </w:div>
      </w:divsChild>
    </w:div>
    <w:div w:id="1284456963">
      <w:bodyDiv w:val="1"/>
      <w:marLeft w:val="0"/>
      <w:marRight w:val="0"/>
      <w:marTop w:val="0"/>
      <w:marBottom w:val="0"/>
      <w:divBdr>
        <w:top w:val="none" w:sz="0" w:space="0" w:color="auto"/>
        <w:left w:val="none" w:sz="0" w:space="0" w:color="auto"/>
        <w:bottom w:val="none" w:sz="0" w:space="0" w:color="auto"/>
        <w:right w:val="none" w:sz="0" w:space="0" w:color="auto"/>
      </w:divBdr>
    </w:div>
    <w:div w:id="1301158043">
      <w:bodyDiv w:val="1"/>
      <w:marLeft w:val="0"/>
      <w:marRight w:val="0"/>
      <w:marTop w:val="0"/>
      <w:marBottom w:val="0"/>
      <w:divBdr>
        <w:top w:val="none" w:sz="0" w:space="0" w:color="auto"/>
        <w:left w:val="none" w:sz="0" w:space="0" w:color="auto"/>
        <w:bottom w:val="none" w:sz="0" w:space="0" w:color="auto"/>
        <w:right w:val="none" w:sz="0" w:space="0" w:color="auto"/>
      </w:divBdr>
    </w:div>
    <w:div w:id="1301375477">
      <w:bodyDiv w:val="1"/>
      <w:marLeft w:val="0"/>
      <w:marRight w:val="0"/>
      <w:marTop w:val="0"/>
      <w:marBottom w:val="0"/>
      <w:divBdr>
        <w:top w:val="none" w:sz="0" w:space="0" w:color="auto"/>
        <w:left w:val="none" w:sz="0" w:space="0" w:color="auto"/>
        <w:bottom w:val="none" w:sz="0" w:space="0" w:color="auto"/>
        <w:right w:val="none" w:sz="0" w:space="0" w:color="auto"/>
      </w:divBdr>
      <w:divsChild>
        <w:div w:id="1643654443">
          <w:marLeft w:val="0"/>
          <w:marRight w:val="0"/>
          <w:marTop w:val="0"/>
          <w:marBottom w:val="0"/>
          <w:divBdr>
            <w:top w:val="none" w:sz="0" w:space="0" w:color="auto"/>
            <w:left w:val="none" w:sz="0" w:space="0" w:color="auto"/>
            <w:bottom w:val="none" w:sz="0" w:space="0" w:color="auto"/>
            <w:right w:val="none" w:sz="0" w:space="0" w:color="auto"/>
          </w:divBdr>
          <w:divsChild>
            <w:div w:id="2069258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23041207">
      <w:bodyDiv w:val="1"/>
      <w:marLeft w:val="0"/>
      <w:marRight w:val="0"/>
      <w:marTop w:val="0"/>
      <w:marBottom w:val="0"/>
      <w:divBdr>
        <w:top w:val="none" w:sz="0" w:space="0" w:color="auto"/>
        <w:left w:val="none" w:sz="0" w:space="0" w:color="auto"/>
        <w:bottom w:val="none" w:sz="0" w:space="0" w:color="auto"/>
        <w:right w:val="none" w:sz="0" w:space="0" w:color="auto"/>
      </w:divBdr>
      <w:divsChild>
        <w:div w:id="66149681">
          <w:marLeft w:val="0"/>
          <w:marRight w:val="0"/>
          <w:marTop w:val="0"/>
          <w:marBottom w:val="0"/>
          <w:divBdr>
            <w:top w:val="none" w:sz="0" w:space="0" w:color="auto"/>
            <w:left w:val="none" w:sz="0" w:space="0" w:color="auto"/>
            <w:bottom w:val="none" w:sz="0" w:space="0" w:color="auto"/>
            <w:right w:val="none" w:sz="0" w:space="0" w:color="auto"/>
          </w:divBdr>
        </w:div>
      </w:divsChild>
    </w:div>
    <w:div w:id="1338923420">
      <w:bodyDiv w:val="1"/>
      <w:marLeft w:val="0"/>
      <w:marRight w:val="0"/>
      <w:marTop w:val="0"/>
      <w:marBottom w:val="0"/>
      <w:divBdr>
        <w:top w:val="none" w:sz="0" w:space="0" w:color="auto"/>
        <w:left w:val="none" w:sz="0" w:space="0" w:color="auto"/>
        <w:bottom w:val="none" w:sz="0" w:space="0" w:color="auto"/>
        <w:right w:val="none" w:sz="0" w:space="0" w:color="auto"/>
      </w:divBdr>
      <w:divsChild>
        <w:div w:id="1411658467">
          <w:marLeft w:val="0"/>
          <w:marRight w:val="0"/>
          <w:marTop w:val="0"/>
          <w:marBottom w:val="0"/>
          <w:divBdr>
            <w:top w:val="none" w:sz="0" w:space="0" w:color="auto"/>
            <w:left w:val="none" w:sz="0" w:space="0" w:color="auto"/>
            <w:bottom w:val="none" w:sz="0" w:space="0" w:color="auto"/>
            <w:right w:val="none" w:sz="0" w:space="0" w:color="auto"/>
          </w:divBdr>
        </w:div>
      </w:divsChild>
    </w:div>
    <w:div w:id="1358123639">
      <w:bodyDiv w:val="1"/>
      <w:marLeft w:val="0"/>
      <w:marRight w:val="0"/>
      <w:marTop w:val="0"/>
      <w:marBottom w:val="0"/>
      <w:divBdr>
        <w:top w:val="none" w:sz="0" w:space="0" w:color="auto"/>
        <w:left w:val="none" w:sz="0" w:space="0" w:color="auto"/>
        <w:bottom w:val="none" w:sz="0" w:space="0" w:color="auto"/>
        <w:right w:val="none" w:sz="0" w:space="0" w:color="auto"/>
      </w:divBdr>
    </w:div>
    <w:div w:id="1359355436">
      <w:bodyDiv w:val="1"/>
      <w:marLeft w:val="0"/>
      <w:marRight w:val="0"/>
      <w:marTop w:val="0"/>
      <w:marBottom w:val="0"/>
      <w:divBdr>
        <w:top w:val="none" w:sz="0" w:space="0" w:color="auto"/>
        <w:left w:val="none" w:sz="0" w:space="0" w:color="auto"/>
        <w:bottom w:val="none" w:sz="0" w:space="0" w:color="auto"/>
        <w:right w:val="none" w:sz="0" w:space="0" w:color="auto"/>
      </w:divBdr>
      <w:divsChild>
        <w:div w:id="1137533117">
          <w:marLeft w:val="0"/>
          <w:marRight w:val="0"/>
          <w:marTop w:val="0"/>
          <w:marBottom w:val="0"/>
          <w:divBdr>
            <w:top w:val="none" w:sz="0" w:space="0" w:color="auto"/>
            <w:left w:val="none" w:sz="0" w:space="0" w:color="auto"/>
            <w:bottom w:val="none" w:sz="0" w:space="0" w:color="auto"/>
            <w:right w:val="none" w:sz="0" w:space="0" w:color="auto"/>
          </w:divBdr>
        </w:div>
      </w:divsChild>
    </w:div>
    <w:div w:id="1406535530">
      <w:bodyDiv w:val="1"/>
      <w:marLeft w:val="0"/>
      <w:marRight w:val="0"/>
      <w:marTop w:val="0"/>
      <w:marBottom w:val="0"/>
      <w:divBdr>
        <w:top w:val="none" w:sz="0" w:space="0" w:color="auto"/>
        <w:left w:val="none" w:sz="0" w:space="0" w:color="auto"/>
        <w:bottom w:val="none" w:sz="0" w:space="0" w:color="auto"/>
        <w:right w:val="none" w:sz="0" w:space="0" w:color="auto"/>
      </w:divBdr>
      <w:divsChild>
        <w:div w:id="823276963">
          <w:marLeft w:val="0"/>
          <w:marRight w:val="0"/>
          <w:marTop w:val="0"/>
          <w:marBottom w:val="0"/>
          <w:divBdr>
            <w:top w:val="none" w:sz="0" w:space="0" w:color="auto"/>
            <w:left w:val="none" w:sz="0" w:space="0" w:color="auto"/>
            <w:bottom w:val="none" w:sz="0" w:space="0" w:color="auto"/>
            <w:right w:val="none" w:sz="0" w:space="0" w:color="auto"/>
          </w:divBdr>
        </w:div>
      </w:divsChild>
    </w:div>
    <w:div w:id="1426151016">
      <w:bodyDiv w:val="1"/>
      <w:marLeft w:val="0"/>
      <w:marRight w:val="0"/>
      <w:marTop w:val="0"/>
      <w:marBottom w:val="0"/>
      <w:divBdr>
        <w:top w:val="none" w:sz="0" w:space="0" w:color="auto"/>
        <w:left w:val="none" w:sz="0" w:space="0" w:color="auto"/>
        <w:bottom w:val="none" w:sz="0" w:space="0" w:color="auto"/>
        <w:right w:val="none" w:sz="0" w:space="0" w:color="auto"/>
      </w:divBdr>
    </w:div>
    <w:div w:id="1438408686">
      <w:bodyDiv w:val="1"/>
      <w:marLeft w:val="0"/>
      <w:marRight w:val="0"/>
      <w:marTop w:val="0"/>
      <w:marBottom w:val="0"/>
      <w:divBdr>
        <w:top w:val="none" w:sz="0" w:space="0" w:color="auto"/>
        <w:left w:val="none" w:sz="0" w:space="0" w:color="auto"/>
        <w:bottom w:val="none" w:sz="0" w:space="0" w:color="auto"/>
        <w:right w:val="none" w:sz="0" w:space="0" w:color="auto"/>
      </w:divBdr>
    </w:div>
    <w:div w:id="1445423472">
      <w:bodyDiv w:val="1"/>
      <w:marLeft w:val="0"/>
      <w:marRight w:val="0"/>
      <w:marTop w:val="0"/>
      <w:marBottom w:val="0"/>
      <w:divBdr>
        <w:top w:val="none" w:sz="0" w:space="0" w:color="auto"/>
        <w:left w:val="none" w:sz="0" w:space="0" w:color="auto"/>
        <w:bottom w:val="none" w:sz="0" w:space="0" w:color="auto"/>
        <w:right w:val="none" w:sz="0" w:space="0" w:color="auto"/>
      </w:divBdr>
      <w:divsChild>
        <w:div w:id="583145656">
          <w:marLeft w:val="0"/>
          <w:marRight w:val="0"/>
          <w:marTop w:val="0"/>
          <w:marBottom w:val="0"/>
          <w:divBdr>
            <w:top w:val="none" w:sz="0" w:space="0" w:color="auto"/>
            <w:left w:val="none" w:sz="0" w:space="0" w:color="auto"/>
            <w:bottom w:val="none" w:sz="0" w:space="0" w:color="auto"/>
            <w:right w:val="none" w:sz="0" w:space="0" w:color="auto"/>
          </w:divBdr>
        </w:div>
      </w:divsChild>
    </w:div>
    <w:div w:id="1452936880">
      <w:bodyDiv w:val="1"/>
      <w:marLeft w:val="0"/>
      <w:marRight w:val="0"/>
      <w:marTop w:val="0"/>
      <w:marBottom w:val="0"/>
      <w:divBdr>
        <w:top w:val="none" w:sz="0" w:space="0" w:color="auto"/>
        <w:left w:val="none" w:sz="0" w:space="0" w:color="auto"/>
        <w:bottom w:val="none" w:sz="0" w:space="0" w:color="auto"/>
        <w:right w:val="none" w:sz="0" w:space="0" w:color="auto"/>
      </w:divBdr>
      <w:divsChild>
        <w:div w:id="1650552765">
          <w:marLeft w:val="0"/>
          <w:marRight w:val="0"/>
          <w:marTop w:val="0"/>
          <w:marBottom w:val="0"/>
          <w:divBdr>
            <w:top w:val="none" w:sz="0" w:space="0" w:color="auto"/>
            <w:left w:val="none" w:sz="0" w:space="0" w:color="auto"/>
            <w:bottom w:val="none" w:sz="0" w:space="0" w:color="auto"/>
            <w:right w:val="none" w:sz="0" w:space="0" w:color="auto"/>
          </w:divBdr>
        </w:div>
      </w:divsChild>
    </w:div>
    <w:div w:id="1471823001">
      <w:bodyDiv w:val="1"/>
      <w:marLeft w:val="0"/>
      <w:marRight w:val="0"/>
      <w:marTop w:val="0"/>
      <w:marBottom w:val="0"/>
      <w:divBdr>
        <w:top w:val="none" w:sz="0" w:space="0" w:color="auto"/>
        <w:left w:val="none" w:sz="0" w:space="0" w:color="auto"/>
        <w:bottom w:val="none" w:sz="0" w:space="0" w:color="auto"/>
        <w:right w:val="none" w:sz="0" w:space="0" w:color="auto"/>
      </w:divBdr>
    </w:div>
    <w:div w:id="1512258303">
      <w:bodyDiv w:val="1"/>
      <w:marLeft w:val="0"/>
      <w:marRight w:val="0"/>
      <w:marTop w:val="0"/>
      <w:marBottom w:val="0"/>
      <w:divBdr>
        <w:top w:val="none" w:sz="0" w:space="0" w:color="auto"/>
        <w:left w:val="none" w:sz="0" w:space="0" w:color="auto"/>
        <w:bottom w:val="none" w:sz="0" w:space="0" w:color="auto"/>
        <w:right w:val="none" w:sz="0" w:space="0" w:color="auto"/>
      </w:divBdr>
    </w:div>
    <w:div w:id="1520587260">
      <w:bodyDiv w:val="1"/>
      <w:marLeft w:val="0"/>
      <w:marRight w:val="0"/>
      <w:marTop w:val="0"/>
      <w:marBottom w:val="0"/>
      <w:divBdr>
        <w:top w:val="none" w:sz="0" w:space="0" w:color="auto"/>
        <w:left w:val="none" w:sz="0" w:space="0" w:color="auto"/>
        <w:bottom w:val="none" w:sz="0" w:space="0" w:color="auto"/>
        <w:right w:val="none" w:sz="0" w:space="0" w:color="auto"/>
      </w:divBdr>
      <w:divsChild>
        <w:div w:id="560601212">
          <w:marLeft w:val="0"/>
          <w:marRight w:val="0"/>
          <w:marTop w:val="0"/>
          <w:marBottom w:val="0"/>
          <w:divBdr>
            <w:top w:val="none" w:sz="0" w:space="0" w:color="auto"/>
            <w:left w:val="none" w:sz="0" w:space="0" w:color="auto"/>
            <w:bottom w:val="none" w:sz="0" w:space="0" w:color="auto"/>
            <w:right w:val="none" w:sz="0" w:space="0" w:color="auto"/>
          </w:divBdr>
        </w:div>
      </w:divsChild>
    </w:div>
    <w:div w:id="1534002378">
      <w:bodyDiv w:val="1"/>
      <w:marLeft w:val="0"/>
      <w:marRight w:val="0"/>
      <w:marTop w:val="0"/>
      <w:marBottom w:val="0"/>
      <w:divBdr>
        <w:top w:val="none" w:sz="0" w:space="0" w:color="auto"/>
        <w:left w:val="none" w:sz="0" w:space="0" w:color="auto"/>
        <w:bottom w:val="none" w:sz="0" w:space="0" w:color="auto"/>
        <w:right w:val="none" w:sz="0" w:space="0" w:color="auto"/>
      </w:divBdr>
      <w:divsChild>
        <w:div w:id="243420992">
          <w:marLeft w:val="0"/>
          <w:marRight w:val="0"/>
          <w:marTop w:val="0"/>
          <w:marBottom w:val="0"/>
          <w:divBdr>
            <w:top w:val="none" w:sz="0" w:space="0" w:color="auto"/>
            <w:left w:val="none" w:sz="0" w:space="0" w:color="auto"/>
            <w:bottom w:val="none" w:sz="0" w:space="0" w:color="auto"/>
            <w:right w:val="none" w:sz="0" w:space="0" w:color="auto"/>
          </w:divBdr>
        </w:div>
      </w:divsChild>
    </w:div>
    <w:div w:id="1536115167">
      <w:bodyDiv w:val="1"/>
      <w:marLeft w:val="0"/>
      <w:marRight w:val="0"/>
      <w:marTop w:val="0"/>
      <w:marBottom w:val="0"/>
      <w:divBdr>
        <w:top w:val="none" w:sz="0" w:space="0" w:color="auto"/>
        <w:left w:val="none" w:sz="0" w:space="0" w:color="auto"/>
        <w:bottom w:val="none" w:sz="0" w:space="0" w:color="auto"/>
        <w:right w:val="none" w:sz="0" w:space="0" w:color="auto"/>
      </w:divBdr>
      <w:divsChild>
        <w:div w:id="1121071396">
          <w:marLeft w:val="0"/>
          <w:marRight w:val="0"/>
          <w:marTop w:val="0"/>
          <w:marBottom w:val="0"/>
          <w:divBdr>
            <w:top w:val="none" w:sz="0" w:space="0" w:color="auto"/>
            <w:left w:val="none" w:sz="0" w:space="0" w:color="auto"/>
            <w:bottom w:val="none" w:sz="0" w:space="0" w:color="auto"/>
            <w:right w:val="none" w:sz="0" w:space="0" w:color="auto"/>
          </w:divBdr>
        </w:div>
      </w:divsChild>
    </w:div>
    <w:div w:id="1545168962">
      <w:bodyDiv w:val="1"/>
      <w:marLeft w:val="0"/>
      <w:marRight w:val="0"/>
      <w:marTop w:val="0"/>
      <w:marBottom w:val="0"/>
      <w:divBdr>
        <w:top w:val="none" w:sz="0" w:space="0" w:color="auto"/>
        <w:left w:val="none" w:sz="0" w:space="0" w:color="auto"/>
        <w:bottom w:val="none" w:sz="0" w:space="0" w:color="auto"/>
        <w:right w:val="none" w:sz="0" w:space="0" w:color="auto"/>
      </w:divBdr>
      <w:divsChild>
        <w:div w:id="2075351712">
          <w:marLeft w:val="0"/>
          <w:marRight w:val="0"/>
          <w:marTop w:val="0"/>
          <w:marBottom w:val="0"/>
          <w:divBdr>
            <w:top w:val="none" w:sz="0" w:space="0" w:color="auto"/>
            <w:left w:val="none" w:sz="0" w:space="0" w:color="auto"/>
            <w:bottom w:val="none" w:sz="0" w:space="0" w:color="auto"/>
            <w:right w:val="none" w:sz="0" w:space="0" w:color="auto"/>
          </w:divBdr>
        </w:div>
      </w:divsChild>
    </w:div>
    <w:div w:id="1555392666">
      <w:bodyDiv w:val="1"/>
      <w:marLeft w:val="0"/>
      <w:marRight w:val="0"/>
      <w:marTop w:val="0"/>
      <w:marBottom w:val="0"/>
      <w:divBdr>
        <w:top w:val="none" w:sz="0" w:space="0" w:color="auto"/>
        <w:left w:val="none" w:sz="0" w:space="0" w:color="auto"/>
        <w:bottom w:val="none" w:sz="0" w:space="0" w:color="auto"/>
        <w:right w:val="none" w:sz="0" w:space="0" w:color="auto"/>
      </w:divBdr>
      <w:divsChild>
        <w:div w:id="1646229678">
          <w:marLeft w:val="0"/>
          <w:marRight w:val="0"/>
          <w:marTop w:val="0"/>
          <w:marBottom w:val="0"/>
          <w:divBdr>
            <w:top w:val="none" w:sz="0" w:space="0" w:color="auto"/>
            <w:left w:val="none" w:sz="0" w:space="0" w:color="auto"/>
            <w:bottom w:val="none" w:sz="0" w:space="0" w:color="auto"/>
            <w:right w:val="none" w:sz="0" w:space="0" w:color="auto"/>
          </w:divBdr>
        </w:div>
      </w:divsChild>
    </w:div>
    <w:div w:id="1574926614">
      <w:bodyDiv w:val="1"/>
      <w:marLeft w:val="0"/>
      <w:marRight w:val="0"/>
      <w:marTop w:val="0"/>
      <w:marBottom w:val="0"/>
      <w:divBdr>
        <w:top w:val="none" w:sz="0" w:space="0" w:color="auto"/>
        <w:left w:val="none" w:sz="0" w:space="0" w:color="auto"/>
        <w:bottom w:val="none" w:sz="0" w:space="0" w:color="auto"/>
        <w:right w:val="none" w:sz="0" w:space="0" w:color="auto"/>
      </w:divBdr>
      <w:divsChild>
        <w:div w:id="1358124013">
          <w:marLeft w:val="0"/>
          <w:marRight w:val="0"/>
          <w:marTop w:val="0"/>
          <w:marBottom w:val="0"/>
          <w:divBdr>
            <w:top w:val="none" w:sz="0" w:space="0" w:color="auto"/>
            <w:left w:val="none" w:sz="0" w:space="0" w:color="auto"/>
            <w:bottom w:val="none" w:sz="0" w:space="0" w:color="auto"/>
            <w:right w:val="none" w:sz="0" w:space="0" w:color="auto"/>
          </w:divBdr>
        </w:div>
      </w:divsChild>
    </w:div>
    <w:div w:id="1602297670">
      <w:bodyDiv w:val="1"/>
      <w:marLeft w:val="0"/>
      <w:marRight w:val="0"/>
      <w:marTop w:val="0"/>
      <w:marBottom w:val="0"/>
      <w:divBdr>
        <w:top w:val="none" w:sz="0" w:space="0" w:color="auto"/>
        <w:left w:val="none" w:sz="0" w:space="0" w:color="auto"/>
        <w:bottom w:val="none" w:sz="0" w:space="0" w:color="auto"/>
        <w:right w:val="none" w:sz="0" w:space="0" w:color="auto"/>
      </w:divBdr>
      <w:divsChild>
        <w:div w:id="138347256">
          <w:marLeft w:val="0"/>
          <w:marRight w:val="0"/>
          <w:marTop w:val="0"/>
          <w:marBottom w:val="0"/>
          <w:divBdr>
            <w:top w:val="none" w:sz="0" w:space="0" w:color="auto"/>
            <w:left w:val="none" w:sz="0" w:space="0" w:color="auto"/>
            <w:bottom w:val="none" w:sz="0" w:space="0" w:color="auto"/>
            <w:right w:val="none" w:sz="0" w:space="0" w:color="auto"/>
          </w:divBdr>
        </w:div>
      </w:divsChild>
    </w:div>
    <w:div w:id="1604653244">
      <w:bodyDiv w:val="1"/>
      <w:marLeft w:val="0"/>
      <w:marRight w:val="0"/>
      <w:marTop w:val="0"/>
      <w:marBottom w:val="0"/>
      <w:divBdr>
        <w:top w:val="none" w:sz="0" w:space="0" w:color="auto"/>
        <w:left w:val="none" w:sz="0" w:space="0" w:color="auto"/>
        <w:bottom w:val="none" w:sz="0" w:space="0" w:color="auto"/>
        <w:right w:val="none" w:sz="0" w:space="0" w:color="auto"/>
      </w:divBdr>
      <w:divsChild>
        <w:div w:id="2037457948">
          <w:marLeft w:val="0"/>
          <w:marRight w:val="0"/>
          <w:marTop w:val="0"/>
          <w:marBottom w:val="0"/>
          <w:divBdr>
            <w:top w:val="none" w:sz="0" w:space="0" w:color="auto"/>
            <w:left w:val="none" w:sz="0" w:space="0" w:color="auto"/>
            <w:bottom w:val="none" w:sz="0" w:space="0" w:color="auto"/>
            <w:right w:val="none" w:sz="0" w:space="0" w:color="auto"/>
          </w:divBdr>
        </w:div>
      </w:divsChild>
    </w:div>
    <w:div w:id="1611015174">
      <w:bodyDiv w:val="1"/>
      <w:marLeft w:val="0"/>
      <w:marRight w:val="0"/>
      <w:marTop w:val="0"/>
      <w:marBottom w:val="0"/>
      <w:divBdr>
        <w:top w:val="none" w:sz="0" w:space="0" w:color="auto"/>
        <w:left w:val="none" w:sz="0" w:space="0" w:color="auto"/>
        <w:bottom w:val="none" w:sz="0" w:space="0" w:color="auto"/>
        <w:right w:val="none" w:sz="0" w:space="0" w:color="auto"/>
      </w:divBdr>
    </w:div>
    <w:div w:id="1634091617">
      <w:bodyDiv w:val="1"/>
      <w:marLeft w:val="0"/>
      <w:marRight w:val="0"/>
      <w:marTop w:val="0"/>
      <w:marBottom w:val="0"/>
      <w:divBdr>
        <w:top w:val="none" w:sz="0" w:space="0" w:color="auto"/>
        <w:left w:val="none" w:sz="0" w:space="0" w:color="auto"/>
        <w:bottom w:val="none" w:sz="0" w:space="0" w:color="auto"/>
        <w:right w:val="none" w:sz="0" w:space="0" w:color="auto"/>
      </w:divBdr>
      <w:divsChild>
        <w:div w:id="1957592249">
          <w:marLeft w:val="0"/>
          <w:marRight w:val="0"/>
          <w:marTop w:val="0"/>
          <w:marBottom w:val="0"/>
          <w:divBdr>
            <w:top w:val="none" w:sz="0" w:space="0" w:color="auto"/>
            <w:left w:val="none" w:sz="0" w:space="0" w:color="auto"/>
            <w:bottom w:val="none" w:sz="0" w:space="0" w:color="auto"/>
            <w:right w:val="none" w:sz="0" w:space="0" w:color="auto"/>
          </w:divBdr>
        </w:div>
      </w:divsChild>
    </w:div>
    <w:div w:id="1642732890">
      <w:bodyDiv w:val="1"/>
      <w:marLeft w:val="0"/>
      <w:marRight w:val="0"/>
      <w:marTop w:val="0"/>
      <w:marBottom w:val="0"/>
      <w:divBdr>
        <w:top w:val="none" w:sz="0" w:space="0" w:color="auto"/>
        <w:left w:val="none" w:sz="0" w:space="0" w:color="auto"/>
        <w:bottom w:val="none" w:sz="0" w:space="0" w:color="auto"/>
        <w:right w:val="none" w:sz="0" w:space="0" w:color="auto"/>
      </w:divBdr>
    </w:div>
    <w:div w:id="1648244816">
      <w:bodyDiv w:val="1"/>
      <w:marLeft w:val="0"/>
      <w:marRight w:val="0"/>
      <w:marTop w:val="0"/>
      <w:marBottom w:val="0"/>
      <w:divBdr>
        <w:top w:val="none" w:sz="0" w:space="0" w:color="auto"/>
        <w:left w:val="none" w:sz="0" w:space="0" w:color="auto"/>
        <w:bottom w:val="none" w:sz="0" w:space="0" w:color="auto"/>
        <w:right w:val="none" w:sz="0" w:space="0" w:color="auto"/>
      </w:divBdr>
      <w:divsChild>
        <w:div w:id="379597877">
          <w:marLeft w:val="0"/>
          <w:marRight w:val="0"/>
          <w:marTop w:val="0"/>
          <w:marBottom w:val="0"/>
          <w:divBdr>
            <w:top w:val="none" w:sz="0" w:space="0" w:color="auto"/>
            <w:left w:val="none" w:sz="0" w:space="0" w:color="auto"/>
            <w:bottom w:val="none" w:sz="0" w:space="0" w:color="auto"/>
            <w:right w:val="none" w:sz="0" w:space="0" w:color="auto"/>
          </w:divBdr>
        </w:div>
      </w:divsChild>
    </w:div>
    <w:div w:id="1744982541">
      <w:bodyDiv w:val="1"/>
      <w:marLeft w:val="0"/>
      <w:marRight w:val="0"/>
      <w:marTop w:val="0"/>
      <w:marBottom w:val="0"/>
      <w:divBdr>
        <w:top w:val="none" w:sz="0" w:space="0" w:color="auto"/>
        <w:left w:val="none" w:sz="0" w:space="0" w:color="auto"/>
        <w:bottom w:val="none" w:sz="0" w:space="0" w:color="auto"/>
        <w:right w:val="none" w:sz="0" w:space="0" w:color="auto"/>
      </w:divBdr>
      <w:divsChild>
        <w:div w:id="534587561">
          <w:marLeft w:val="0"/>
          <w:marRight w:val="0"/>
          <w:marTop w:val="0"/>
          <w:marBottom w:val="0"/>
          <w:divBdr>
            <w:top w:val="none" w:sz="0" w:space="0" w:color="auto"/>
            <w:left w:val="none" w:sz="0" w:space="0" w:color="auto"/>
            <w:bottom w:val="none" w:sz="0" w:space="0" w:color="auto"/>
            <w:right w:val="none" w:sz="0" w:space="0" w:color="auto"/>
          </w:divBdr>
        </w:div>
      </w:divsChild>
    </w:div>
    <w:div w:id="1748847697">
      <w:bodyDiv w:val="1"/>
      <w:marLeft w:val="0"/>
      <w:marRight w:val="0"/>
      <w:marTop w:val="0"/>
      <w:marBottom w:val="0"/>
      <w:divBdr>
        <w:top w:val="none" w:sz="0" w:space="0" w:color="auto"/>
        <w:left w:val="none" w:sz="0" w:space="0" w:color="auto"/>
        <w:bottom w:val="none" w:sz="0" w:space="0" w:color="auto"/>
        <w:right w:val="none" w:sz="0" w:space="0" w:color="auto"/>
      </w:divBdr>
      <w:divsChild>
        <w:div w:id="2124497484">
          <w:marLeft w:val="0"/>
          <w:marRight w:val="0"/>
          <w:marTop w:val="0"/>
          <w:marBottom w:val="0"/>
          <w:divBdr>
            <w:top w:val="none" w:sz="0" w:space="0" w:color="auto"/>
            <w:left w:val="none" w:sz="0" w:space="0" w:color="auto"/>
            <w:bottom w:val="none" w:sz="0" w:space="0" w:color="auto"/>
            <w:right w:val="none" w:sz="0" w:space="0" w:color="auto"/>
          </w:divBdr>
        </w:div>
      </w:divsChild>
    </w:div>
    <w:div w:id="1773668592">
      <w:bodyDiv w:val="1"/>
      <w:marLeft w:val="0"/>
      <w:marRight w:val="0"/>
      <w:marTop w:val="0"/>
      <w:marBottom w:val="0"/>
      <w:divBdr>
        <w:top w:val="none" w:sz="0" w:space="0" w:color="auto"/>
        <w:left w:val="none" w:sz="0" w:space="0" w:color="auto"/>
        <w:bottom w:val="none" w:sz="0" w:space="0" w:color="auto"/>
        <w:right w:val="none" w:sz="0" w:space="0" w:color="auto"/>
      </w:divBdr>
      <w:divsChild>
        <w:div w:id="2050761710">
          <w:marLeft w:val="0"/>
          <w:marRight w:val="0"/>
          <w:marTop w:val="0"/>
          <w:marBottom w:val="0"/>
          <w:divBdr>
            <w:top w:val="none" w:sz="0" w:space="0" w:color="auto"/>
            <w:left w:val="none" w:sz="0" w:space="0" w:color="auto"/>
            <w:bottom w:val="none" w:sz="0" w:space="0" w:color="auto"/>
            <w:right w:val="none" w:sz="0" w:space="0" w:color="auto"/>
          </w:divBdr>
        </w:div>
      </w:divsChild>
    </w:div>
    <w:div w:id="1778598601">
      <w:bodyDiv w:val="1"/>
      <w:marLeft w:val="0"/>
      <w:marRight w:val="0"/>
      <w:marTop w:val="0"/>
      <w:marBottom w:val="0"/>
      <w:divBdr>
        <w:top w:val="none" w:sz="0" w:space="0" w:color="auto"/>
        <w:left w:val="none" w:sz="0" w:space="0" w:color="auto"/>
        <w:bottom w:val="none" w:sz="0" w:space="0" w:color="auto"/>
        <w:right w:val="none" w:sz="0" w:space="0" w:color="auto"/>
      </w:divBdr>
      <w:divsChild>
        <w:div w:id="1549995569">
          <w:marLeft w:val="0"/>
          <w:marRight w:val="0"/>
          <w:marTop w:val="0"/>
          <w:marBottom w:val="0"/>
          <w:divBdr>
            <w:top w:val="none" w:sz="0" w:space="0" w:color="auto"/>
            <w:left w:val="none" w:sz="0" w:space="0" w:color="auto"/>
            <w:bottom w:val="none" w:sz="0" w:space="0" w:color="auto"/>
            <w:right w:val="none" w:sz="0" w:space="0" w:color="auto"/>
          </w:divBdr>
        </w:div>
      </w:divsChild>
    </w:div>
    <w:div w:id="1785535854">
      <w:bodyDiv w:val="1"/>
      <w:marLeft w:val="0"/>
      <w:marRight w:val="0"/>
      <w:marTop w:val="0"/>
      <w:marBottom w:val="0"/>
      <w:divBdr>
        <w:top w:val="none" w:sz="0" w:space="0" w:color="auto"/>
        <w:left w:val="none" w:sz="0" w:space="0" w:color="auto"/>
        <w:bottom w:val="none" w:sz="0" w:space="0" w:color="auto"/>
        <w:right w:val="none" w:sz="0" w:space="0" w:color="auto"/>
      </w:divBdr>
    </w:div>
    <w:div w:id="1801804236">
      <w:bodyDiv w:val="1"/>
      <w:marLeft w:val="0"/>
      <w:marRight w:val="0"/>
      <w:marTop w:val="0"/>
      <w:marBottom w:val="0"/>
      <w:divBdr>
        <w:top w:val="none" w:sz="0" w:space="0" w:color="auto"/>
        <w:left w:val="none" w:sz="0" w:space="0" w:color="auto"/>
        <w:bottom w:val="none" w:sz="0" w:space="0" w:color="auto"/>
        <w:right w:val="none" w:sz="0" w:space="0" w:color="auto"/>
      </w:divBdr>
    </w:div>
    <w:div w:id="1818300498">
      <w:bodyDiv w:val="1"/>
      <w:marLeft w:val="0"/>
      <w:marRight w:val="0"/>
      <w:marTop w:val="0"/>
      <w:marBottom w:val="0"/>
      <w:divBdr>
        <w:top w:val="none" w:sz="0" w:space="0" w:color="auto"/>
        <w:left w:val="none" w:sz="0" w:space="0" w:color="auto"/>
        <w:bottom w:val="none" w:sz="0" w:space="0" w:color="auto"/>
        <w:right w:val="none" w:sz="0" w:space="0" w:color="auto"/>
      </w:divBdr>
      <w:divsChild>
        <w:div w:id="750469975">
          <w:marLeft w:val="0"/>
          <w:marRight w:val="0"/>
          <w:marTop w:val="0"/>
          <w:marBottom w:val="0"/>
          <w:divBdr>
            <w:top w:val="none" w:sz="0" w:space="0" w:color="auto"/>
            <w:left w:val="none" w:sz="0" w:space="0" w:color="auto"/>
            <w:bottom w:val="none" w:sz="0" w:space="0" w:color="auto"/>
            <w:right w:val="none" w:sz="0" w:space="0" w:color="auto"/>
          </w:divBdr>
        </w:div>
      </w:divsChild>
    </w:div>
    <w:div w:id="1828476623">
      <w:bodyDiv w:val="1"/>
      <w:marLeft w:val="0"/>
      <w:marRight w:val="0"/>
      <w:marTop w:val="0"/>
      <w:marBottom w:val="0"/>
      <w:divBdr>
        <w:top w:val="none" w:sz="0" w:space="0" w:color="auto"/>
        <w:left w:val="none" w:sz="0" w:space="0" w:color="auto"/>
        <w:bottom w:val="none" w:sz="0" w:space="0" w:color="auto"/>
        <w:right w:val="none" w:sz="0" w:space="0" w:color="auto"/>
      </w:divBdr>
      <w:divsChild>
        <w:div w:id="1163200642">
          <w:marLeft w:val="0"/>
          <w:marRight w:val="0"/>
          <w:marTop w:val="0"/>
          <w:marBottom w:val="0"/>
          <w:divBdr>
            <w:top w:val="none" w:sz="0" w:space="0" w:color="auto"/>
            <w:left w:val="none" w:sz="0" w:space="0" w:color="auto"/>
            <w:bottom w:val="none" w:sz="0" w:space="0" w:color="auto"/>
            <w:right w:val="none" w:sz="0" w:space="0" w:color="auto"/>
          </w:divBdr>
        </w:div>
      </w:divsChild>
    </w:div>
    <w:div w:id="1849514189">
      <w:bodyDiv w:val="1"/>
      <w:marLeft w:val="0"/>
      <w:marRight w:val="0"/>
      <w:marTop w:val="0"/>
      <w:marBottom w:val="0"/>
      <w:divBdr>
        <w:top w:val="none" w:sz="0" w:space="0" w:color="auto"/>
        <w:left w:val="none" w:sz="0" w:space="0" w:color="auto"/>
        <w:bottom w:val="none" w:sz="0" w:space="0" w:color="auto"/>
        <w:right w:val="none" w:sz="0" w:space="0" w:color="auto"/>
      </w:divBdr>
      <w:divsChild>
        <w:div w:id="1695884033">
          <w:marLeft w:val="0"/>
          <w:marRight w:val="0"/>
          <w:marTop w:val="0"/>
          <w:marBottom w:val="0"/>
          <w:divBdr>
            <w:top w:val="none" w:sz="0" w:space="0" w:color="auto"/>
            <w:left w:val="none" w:sz="0" w:space="0" w:color="auto"/>
            <w:bottom w:val="none" w:sz="0" w:space="0" w:color="auto"/>
            <w:right w:val="none" w:sz="0" w:space="0" w:color="auto"/>
          </w:divBdr>
        </w:div>
      </w:divsChild>
    </w:div>
    <w:div w:id="1849830161">
      <w:bodyDiv w:val="1"/>
      <w:marLeft w:val="0"/>
      <w:marRight w:val="0"/>
      <w:marTop w:val="0"/>
      <w:marBottom w:val="0"/>
      <w:divBdr>
        <w:top w:val="none" w:sz="0" w:space="0" w:color="auto"/>
        <w:left w:val="none" w:sz="0" w:space="0" w:color="auto"/>
        <w:bottom w:val="none" w:sz="0" w:space="0" w:color="auto"/>
        <w:right w:val="none" w:sz="0" w:space="0" w:color="auto"/>
      </w:divBdr>
      <w:divsChild>
        <w:div w:id="655574711">
          <w:marLeft w:val="0"/>
          <w:marRight w:val="0"/>
          <w:marTop w:val="0"/>
          <w:marBottom w:val="0"/>
          <w:divBdr>
            <w:top w:val="none" w:sz="0" w:space="0" w:color="auto"/>
            <w:left w:val="none" w:sz="0" w:space="0" w:color="auto"/>
            <w:bottom w:val="none" w:sz="0" w:space="0" w:color="auto"/>
            <w:right w:val="none" w:sz="0" w:space="0" w:color="auto"/>
          </w:divBdr>
        </w:div>
      </w:divsChild>
    </w:div>
    <w:div w:id="1854218865">
      <w:bodyDiv w:val="1"/>
      <w:marLeft w:val="0"/>
      <w:marRight w:val="0"/>
      <w:marTop w:val="0"/>
      <w:marBottom w:val="0"/>
      <w:divBdr>
        <w:top w:val="none" w:sz="0" w:space="0" w:color="auto"/>
        <w:left w:val="none" w:sz="0" w:space="0" w:color="auto"/>
        <w:bottom w:val="none" w:sz="0" w:space="0" w:color="auto"/>
        <w:right w:val="none" w:sz="0" w:space="0" w:color="auto"/>
      </w:divBdr>
      <w:divsChild>
        <w:div w:id="731076757">
          <w:marLeft w:val="0"/>
          <w:marRight w:val="0"/>
          <w:marTop w:val="0"/>
          <w:marBottom w:val="0"/>
          <w:divBdr>
            <w:top w:val="none" w:sz="0" w:space="0" w:color="auto"/>
            <w:left w:val="none" w:sz="0" w:space="0" w:color="auto"/>
            <w:bottom w:val="none" w:sz="0" w:space="0" w:color="auto"/>
            <w:right w:val="none" w:sz="0" w:space="0" w:color="auto"/>
          </w:divBdr>
        </w:div>
      </w:divsChild>
    </w:div>
    <w:div w:id="1884369889">
      <w:bodyDiv w:val="1"/>
      <w:marLeft w:val="0"/>
      <w:marRight w:val="0"/>
      <w:marTop w:val="0"/>
      <w:marBottom w:val="0"/>
      <w:divBdr>
        <w:top w:val="none" w:sz="0" w:space="0" w:color="auto"/>
        <w:left w:val="none" w:sz="0" w:space="0" w:color="auto"/>
        <w:bottom w:val="none" w:sz="0" w:space="0" w:color="auto"/>
        <w:right w:val="none" w:sz="0" w:space="0" w:color="auto"/>
      </w:divBdr>
      <w:divsChild>
        <w:div w:id="1378818626">
          <w:marLeft w:val="0"/>
          <w:marRight w:val="0"/>
          <w:marTop w:val="0"/>
          <w:marBottom w:val="0"/>
          <w:divBdr>
            <w:top w:val="none" w:sz="0" w:space="0" w:color="auto"/>
            <w:left w:val="none" w:sz="0" w:space="0" w:color="auto"/>
            <w:bottom w:val="none" w:sz="0" w:space="0" w:color="auto"/>
            <w:right w:val="none" w:sz="0" w:space="0" w:color="auto"/>
          </w:divBdr>
        </w:div>
      </w:divsChild>
    </w:div>
    <w:div w:id="1911034807">
      <w:bodyDiv w:val="1"/>
      <w:marLeft w:val="0"/>
      <w:marRight w:val="0"/>
      <w:marTop w:val="0"/>
      <w:marBottom w:val="0"/>
      <w:divBdr>
        <w:top w:val="none" w:sz="0" w:space="0" w:color="auto"/>
        <w:left w:val="none" w:sz="0" w:space="0" w:color="auto"/>
        <w:bottom w:val="none" w:sz="0" w:space="0" w:color="auto"/>
        <w:right w:val="none" w:sz="0" w:space="0" w:color="auto"/>
      </w:divBdr>
      <w:divsChild>
        <w:div w:id="592324867">
          <w:marLeft w:val="0"/>
          <w:marRight w:val="0"/>
          <w:marTop w:val="0"/>
          <w:marBottom w:val="0"/>
          <w:divBdr>
            <w:top w:val="none" w:sz="0" w:space="0" w:color="auto"/>
            <w:left w:val="none" w:sz="0" w:space="0" w:color="auto"/>
            <w:bottom w:val="none" w:sz="0" w:space="0" w:color="auto"/>
            <w:right w:val="none" w:sz="0" w:space="0" w:color="auto"/>
          </w:divBdr>
        </w:div>
      </w:divsChild>
    </w:div>
    <w:div w:id="1915241626">
      <w:bodyDiv w:val="1"/>
      <w:marLeft w:val="0"/>
      <w:marRight w:val="0"/>
      <w:marTop w:val="0"/>
      <w:marBottom w:val="0"/>
      <w:divBdr>
        <w:top w:val="none" w:sz="0" w:space="0" w:color="auto"/>
        <w:left w:val="none" w:sz="0" w:space="0" w:color="auto"/>
        <w:bottom w:val="none" w:sz="0" w:space="0" w:color="auto"/>
        <w:right w:val="none" w:sz="0" w:space="0" w:color="auto"/>
      </w:divBdr>
      <w:divsChild>
        <w:div w:id="61756181">
          <w:marLeft w:val="0"/>
          <w:marRight w:val="0"/>
          <w:marTop w:val="0"/>
          <w:marBottom w:val="0"/>
          <w:divBdr>
            <w:top w:val="none" w:sz="0" w:space="0" w:color="auto"/>
            <w:left w:val="none" w:sz="0" w:space="0" w:color="auto"/>
            <w:bottom w:val="none" w:sz="0" w:space="0" w:color="auto"/>
            <w:right w:val="none" w:sz="0" w:space="0" w:color="auto"/>
          </w:divBdr>
        </w:div>
      </w:divsChild>
    </w:div>
    <w:div w:id="1926381587">
      <w:bodyDiv w:val="1"/>
      <w:marLeft w:val="0"/>
      <w:marRight w:val="0"/>
      <w:marTop w:val="0"/>
      <w:marBottom w:val="0"/>
      <w:divBdr>
        <w:top w:val="none" w:sz="0" w:space="0" w:color="auto"/>
        <w:left w:val="none" w:sz="0" w:space="0" w:color="auto"/>
        <w:bottom w:val="none" w:sz="0" w:space="0" w:color="auto"/>
        <w:right w:val="none" w:sz="0" w:space="0" w:color="auto"/>
      </w:divBdr>
      <w:divsChild>
        <w:div w:id="1571692436">
          <w:marLeft w:val="0"/>
          <w:marRight w:val="0"/>
          <w:marTop w:val="0"/>
          <w:marBottom w:val="0"/>
          <w:divBdr>
            <w:top w:val="none" w:sz="0" w:space="0" w:color="auto"/>
            <w:left w:val="none" w:sz="0" w:space="0" w:color="auto"/>
            <w:bottom w:val="none" w:sz="0" w:space="0" w:color="auto"/>
            <w:right w:val="none" w:sz="0" w:space="0" w:color="auto"/>
          </w:divBdr>
        </w:div>
      </w:divsChild>
    </w:div>
    <w:div w:id="1932274225">
      <w:bodyDiv w:val="1"/>
      <w:marLeft w:val="0"/>
      <w:marRight w:val="0"/>
      <w:marTop w:val="0"/>
      <w:marBottom w:val="0"/>
      <w:divBdr>
        <w:top w:val="none" w:sz="0" w:space="0" w:color="auto"/>
        <w:left w:val="none" w:sz="0" w:space="0" w:color="auto"/>
        <w:bottom w:val="none" w:sz="0" w:space="0" w:color="auto"/>
        <w:right w:val="none" w:sz="0" w:space="0" w:color="auto"/>
      </w:divBdr>
      <w:divsChild>
        <w:div w:id="1513956364">
          <w:marLeft w:val="0"/>
          <w:marRight w:val="0"/>
          <w:marTop w:val="0"/>
          <w:marBottom w:val="0"/>
          <w:divBdr>
            <w:top w:val="none" w:sz="0" w:space="0" w:color="auto"/>
            <w:left w:val="none" w:sz="0" w:space="0" w:color="auto"/>
            <w:bottom w:val="none" w:sz="0" w:space="0" w:color="auto"/>
            <w:right w:val="none" w:sz="0" w:space="0" w:color="auto"/>
          </w:divBdr>
        </w:div>
      </w:divsChild>
    </w:div>
    <w:div w:id="1956909653">
      <w:bodyDiv w:val="1"/>
      <w:marLeft w:val="0"/>
      <w:marRight w:val="0"/>
      <w:marTop w:val="0"/>
      <w:marBottom w:val="0"/>
      <w:divBdr>
        <w:top w:val="none" w:sz="0" w:space="0" w:color="auto"/>
        <w:left w:val="none" w:sz="0" w:space="0" w:color="auto"/>
        <w:bottom w:val="none" w:sz="0" w:space="0" w:color="auto"/>
        <w:right w:val="none" w:sz="0" w:space="0" w:color="auto"/>
      </w:divBdr>
      <w:divsChild>
        <w:div w:id="1036857077">
          <w:marLeft w:val="0"/>
          <w:marRight w:val="0"/>
          <w:marTop w:val="0"/>
          <w:marBottom w:val="0"/>
          <w:divBdr>
            <w:top w:val="none" w:sz="0" w:space="0" w:color="auto"/>
            <w:left w:val="none" w:sz="0" w:space="0" w:color="auto"/>
            <w:bottom w:val="none" w:sz="0" w:space="0" w:color="auto"/>
            <w:right w:val="none" w:sz="0" w:space="0" w:color="auto"/>
          </w:divBdr>
        </w:div>
      </w:divsChild>
    </w:div>
    <w:div w:id="1969697401">
      <w:bodyDiv w:val="1"/>
      <w:marLeft w:val="0"/>
      <w:marRight w:val="0"/>
      <w:marTop w:val="0"/>
      <w:marBottom w:val="0"/>
      <w:divBdr>
        <w:top w:val="none" w:sz="0" w:space="0" w:color="auto"/>
        <w:left w:val="none" w:sz="0" w:space="0" w:color="auto"/>
        <w:bottom w:val="none" w:sz="0" w:space="0" w:color="auto"/>
        <w:right w:val="none" w:sz="0" w:space="0" w:color="auto"/>
      </w:divBdr>
      <w:divsChild>
        <w:div w:id="787625904">
          <w:marLeft w:val="0"/>
          <w:marRight w:val="0"/>
          <w:marTop w:val="0"/>
          <w:marBottom w:val="0"/>
          <w:divBdr>
            <w:top w:val="none" w:sz="0" w:space="0" w:color="auto"/>
            <w:left w:val="none" w:sz="0" w:space="0" w:color="auto"/>
            <w:bottom w:val="none" w:sz="0" w:space="0" w:color="auto"/>
            <w:right w:val="none" w:sz="0" w:space="0" w:color="auto"/>
          </w:divBdr>
        </w:div>
      </w:divsChild>
    </w:div>
    <w:div w:id="1995914506">
      <w:bodyDiv w:val="1"/>
      <w:marLeft w:val="0"/>
      <w:marRight w:val="0"/>
      <w:marTop w:val="0"/>
      <w:marBottom w:val="0"/>
      <w:divBdr>
        <w:top w:val="none" w:sz="0" w:space="0" w:color="auto"/>
        <w:left w:val="none" w:sz="0" w:space="0" w:color="auto"/>
        <w:bottom w:val="none" w:sz="0" w:space="0" w:color="auto"/>
        <w:right w:val="none" w:sz="0" w:space="0" w:color="auto"/>
      </w:divBdr>
      <w:divsChild>
        <w:div w:id="270406807">
          <w:marLeft w:val="0"/>
          <w:marRight w:val="0"/>
          <w:marTop w:val="0"/>
          <w:marBottom w:val="0"/>
          <w:divBdr>
            <w:top w:val="none" w:sz="0" w:space="0" w:color="auto"/>
            <w:left w:val="none" w:sz="0" w:space="0" w:color="auto"/>
            <w:bottom w:val="none" w:sz="0" w:space="0" w:color="auto"/>
            <w:right w:val="none" w:sz="0" w:space="0" w:color="auto"/>
          </w:divBdr>
        </w:div>
      </w:divsChild>
    </w:div>
    <w:div w:id="2020497328">
      <w:bodyDiv w:val="1"/>
      <w:marLeft w:val="0"/>
      <w:marRight w:val="0"/>
      <w:marTop w:val="0"/>
      <w:marBottom w:val="0"/>
      <w:divBdr>
        <w:top w:val="none" w:sz="0" w:space="0" w:color="auto"/>
        <w:left w:val="none" w:sz="0" w:space="0" w:color="auto"/>
        <w:bottom w:val="none" w:sz="0" w:space="0" w:color="auto"/>
        <w:right w:val="none" w:sz="0" w:space="0" w:color="auto"/>
      </w:divBdr>
    </w:div>
    <w:div w:id="2035691314">
      <w:bodyDiv w:val="1"/>
      <w:marLeft w:val="0"/>
      <w:marRight w:val="0"/>
      <w:marTop w:val="0"/>
      <w:marBottom w:val="0"/>
      <w:divBdr>
        <w:top w:val="none" w:sz="0" w:space="0" w:color="auto"/>
        <w:left w:val="none" w:sz="0" w:space="0" w:color="auto"/>
        <w:bottom w:val="none" w:sz="0" w:space="0" w:color="auto"/>
        <w:right w:val="none" w:sz="0" w:space="0" w:color="auto"/>
      </w:divBdr>
      <w:divsChild>
        <w:div w:id="992610114">
          <w:marLeft w:val="0"/>
          <w:marRight w:val="0"/>
          <w:marTop w:val="0"/>
          <w:marBottom w:val="0"/>
          <w:divBdr>
            <w:top w:val="none" w:sz="0" w:space="0" w:color="auto"/>
            <w:left w:val="none" w:sz="0" w:space="0" w:color="auto"/>
            <w:bottom w:val="none" w:sz="0" w:space="0" w:color="auto"/>
            <w:right w:val="none" w:sz="0" w:space="0" w:color="auto"/>
          </w:divBdr>
        </w:div>
      </w:divsChild>
    </w:div>
    <w:div w:id="2051489177">
      <w:bodyDiv w:val="1"/>
      <w:marLeft w:val="0"/>
      <w:marRight w:val="0"/>
      <w:marTop w:val="0"/>
      <w:marBottom w:val="0"/>
      <w:divBdr>
        <w:top w:val="none" w:sz="0" w:space="0" w:color="auto"/>
        <w:left w:val="none" w:sz="0" w:space="0" w:color="auto"/>
        <w:bottom w:val="none" w:sz="0" w:space="0" w:color="auto"/>
        <w:right w:val="none" w:sz="0" w:space="0" w:color="auto"/>
      </w:divBdr>
      <w:divsChild>
        <w:div w:id="445851420">
          <w:marLeft w:val="0"/>
          <w:marRight w:val="0"/>
          <w:marTop w:val="0"/>
          <w:marBottom w:val="0"/>
          <w:divBdr>
            <w:top w:val="none" w:sz="0" w:space="0" w:color="auto"/>
            <w:left w:val="none" w:sz="0" w:space="0" w:color="auto"/>
            <w:bottom w:val="none" w:sz="0" w:space="0" w:color="auto"/>
            <w:right w:val="none" w:sz="0" w:space="0" w:color="auto"/>
          </w:divBdr>
        </w:div>
      </w:divsChild>
    </w:div>
    <w:div w:id="2067795686">
      <w:bodyDiv w:val="1"/>
      <w:marLeft w:val="0"/>
      <w:marRight w:val="0"/>
      <w:marTop w:val="0"/>
      <w:marBottom w:val="0"/>
      <w:divBdr>
        <w:top w:val="none" w:sz="0" w:space="0" w:color="auto"/>
        <w:left w:val="none" w:sz="0" w:space="0" w:color="auto"/>
        <w:bottom w:val="none" w:sz="0" w:space="0" w:color="auto"/>
        <w:right w:val="none" w:sz="0" w:space="0" w:color="auto"/>
      </w:divBdr>
      <w:divsChild>
        <w:div w:id="755982573">
          <w:marLeft w:val="0"/>
          <w:marRight w:val="0"/>
          <w:marTop w:val="0"/>
          <w:marBottom w:val="0"/>
          <w:divBdr>
            <w:top w:val="none" w:sz="0" w:space="0" w:color="auto"/>
            <w:left w:val="none" w:sz="0" w:space="0" w:color="auto"/>
            <w:bottom w:val="none" w:sz="0" w:space="0" w:color="auto"/>
            <w:right w:val="none" w:sz="0" w:space="0" w:color="auto"/>
          </w:divBdr>
        </w:div>
      </w:divsChild>
    </w:div>
    <w:div w:id="2108889143">
      <w:bodyDiv w:val="1"/>
      <w:marLeft w:val="0"/>
      <w:marRight w:val="0"/>
      <w:marTop w:val="0"/>
      <w:marBottom w:val="0"/>
      <w:divBdr>
        <w:top w:val="none" w:sz="0" w:space="0" w:color="auto"/>
        <w:left w:val="none" w:sz="0" w:space="0" w:color="auto"/>
        <w:bottom w:val="none" w:sz="0" w:space="0" w:color="auto"/>
        <w:right w:val="none" w:sz="0" w:space="0" w:color="auto"/>
      </w:divBdr>
      <w:divsChild>
        <w:div w:id="1255818712">
          <w:marLeft w:val="0"/>
          <w:marRight w:val="0"/>
          <w:marTop w:val="0"/>
          <w:marBottom w:val="0"/>
          <w:divBdr>
            <w:top w:val="none" w:sz="0" w:space="0" w:color="auto"/>
            <w:left w:val="none" w:sz="0" w:space="0" w:color="auto"/>
            <w:bottom w:val="none" w:sz="0" w:space="0" w:color="auto"/>
            <w:right w:val="none" w:sz="0" w:space="0" w:color="auto"/>
          </w:divBdr>
        </w:div>
      </w:divsChild>
    </w:div>
    <w:div w:id="2141259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D08E2-D8EF-492F-88EF-6B47F23A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41</Pages>
  <Words>11680</Words>
  <Characters>66576</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Adeeb</cp:lastModifiedBy>
  <cp:revision>96</cp:revision>
  <dcterms:created xsi:type="dcterms:W3CDTF">2024-01-27T08:57:00Z</dcterms:created>
  <dcterms:modified xsi:type="dcterms:W3CDTF">2026-07-16T20:13:00Z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