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206082146" w:displacedByCustomXml="next"/>
    <w:sdt>
      <w:sdtPr>
        <w:rPr>
          <w:rFonts w:eastAsiaTheme="majorEastAsia"/>
          <w:b/>
          <w:bCs/>
          <w:sz w:val="28"/>
          <w:szCs w:val="28"/>
          <w:u w:color="000000"/>
          <w:rtl/>
        </w:rPr>
        <w:id w:val="-1248270662"/>
        <w:docPartObj>
          <w:docPartGallery w:val="Cover Pages"/>
          <w:docPartUnique/>
        </w:docPartObj>
      </w:sdtPr>
      <w:sdtEndPr>
        <w:rPr>
          <w:sz w:val="22"/>
          <w:szCs w:val="22"/>
        </w:rPr>
      </w:sdtEndPr>
      <w:sdtContent>
        <w:sdt>
          <w:sdtPr>
            <w:rPr>
              <w:rtl/>
            </w:rPr>
            <w:id w:val="219793390"/>
            <w:docPartObj>
              <w:docPartGallery w:val="Cover Pages"/>
              <w:docPartUnique/>
            </w:docPartObj>
          </w:sdtPr>
          <w:sdtEndPr>
            <w:rPr>
              <w:sz w:val="28"/>
              <w:szCs w:val="28"/>
            </w:rPr>
          </w:sdtEndPr>
          <w:sdtContent>
            <w:p w14:paraId="34C7CF53" w14:textId="77777777" w:rsidR="008D3105" w:rsidRPr="000A665D" w:rsidRDefault="008D3105" w:rsidP="007A4670">
              <w:pPr>
                <w:spacing w:line="276" w:lineRule="auto"/>
                <w:rPr>
                  <w:sz w:val="28"/>
                  <w:szCs w:val="28"/>
                  <w:lang w:bidi="ar-EG"/>
                </w:rPr>
              </w:pPr>
              <w:r w:rsidRPr="000A665D">
                <w:rPr>
                  <w:noProof/>
                  <w:sz w:val="28"/>
                  <w:szCs w:val="28"/>
                </w:rPr>
                <w:drawing>
                  <wp:anchor distT="0" distB="0" distL="114300" distR="114300" simplePos="0" relativeHeight="251658240" behindDoc="0" locked="0" layoutInCell="1" allowOverlap="1" wp14:anchorId="287A1DBC" wp14:editId="6FD36F37">
                    <wp:simplePos x="0" y="0"/>
                    <wp:positionH relativeFrom="margin">
                      <wp:posOffset>-238125</wp:posOffset>
                    </wp:positionH>
                    <wp:positionV relativeFrom="margin">
                      <wp:posOffset>-551443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665D">
                <w:rPr>
                  <w:sz w:val="28"/>
                  <w:szCs w:val="28"/>
                  <w:rtl/>
                  <w:lang w:bidi="ar-EG"/>
                </w:rPr>
                <w:t xml:space="preserve">جامعة </w:t>
              </w:r>
              <w:proofErr w:type="spellStart"/>
              <w:r w:rsidRPr="000A665D">
                <w:rPr>
                  <w:sz w:val="28"/>
                  <w:szCs w:val="28"/>
                  <w:rtl/>
                  <w:lang w:bidi="ar-EG"/>
                </w:rPr>
                <w:t>ميدأوشن</w:t>
              </w:r>
              <w:proofErr w:type="spellEnd"/>
              <w:r w:rsidRPr="000A665D">
                <w:rPr>
                  <w:sz w:val="28"/>
                  <w:szCs w:val="28"/>
                  <w:rtl/>
                  <w:lang w:bidi="ar-EG"/>
                </w:rPr>
                <w:t xml:space="preserve"> </w:t>
              </w:r>
            </w:p>
            <w:p w14:paraId="7069787E" w14:textId="77777777" w:rsidR="008D3105" w:rsidRPr="000A665D" w:rsidRDefault="008D3105" w:rsidP="007A4670">
              <w:pPr>
                <w:spacing w:line="276" w:lineRule="auto"/>
                <w:rPr>
                  <w:sz w:val="28"/>
                  <w:szCs w:val="28"/>
                  <w:rtl/>
                  <w:lang w:bidi="ar-EG"/>
                </w:rPr>
              </w:pPr>
              <w:r w:rsidRPr="000A665D">
                <w:rPr>
                  <w:sz w:val="28"/>
                  <w:szCs w:val="28"/>
                  <w:lang w:bidi="ar-EG"/>
                </w:rPr>
                <w:t xml:space="preserve"> </w:t>
              </w:r>
              <w:r w:rsidRPr="000A665D">
                <w:rPr>
                  <w:sz w:val="28"/>
                  <w:szCs w:val="28"/>
                  <w:rtl/>
                  <w:lang w:bidi="ar-EG"/>
                </w:rPr>
                <w:t xml:space="preserve">كلية الإدارة </w:t>
              </w:r>
            </w:p>
            <w:p w14:paraId="194075B5" w14:textId="57321087" w:rsidR="008D3105" w:rsidRPr="000A665D" w:rsidRDefault="002960D4" w:rsidP="007A4670">
              <w:pPr>
                <w:spacing w:line="276" w:lineRule="auto"/>
                <w:rPr>
                  <w:sz w:val="28"/>
                  <w:szCs w:val="28"/>
                  <w:rtl/>
                  <w:lang w:bidi="ar-EG"/>
                </w:rPr>
              </w:pPr>
              <w:r>
                <w:rPr>
                  <w:rFonts w:hint="cs"/>
                  <w:sz w:val="28"/>
                  <w:szCs w:val="28"/>
                  <w:rtl/>
                  <w:lang w:bidi="ar-EG"/>
                </w:rPr>
                <w:t xml:space="preserve">ماجستير </w:t>
              </w:r>
              <w:r w:rsidR="005B0105" w:rsidRPr="000A665D">
                <w:rPr>
                  <w:sz w:val="28"/>
                  <w:szCs w:val="28"/>
                  <w:rtl/>
                  <w:lang w:bidi="ar-EG"/>
                </w:rPr>
                <w:t xml:space="preserve">إدارة </w:t>
              </w:r>
              <w:r w:rsidR="00850863">
                <w:rPr>
                  <w:rFonts w:hint="cs"/>
                  <w:sz w:val="28"/>
                  <w:szCs w:val="28"/>
                  <w:rtl/>
                  <w:lang w:bidi="ar-EG"/>
                </w:rPr>
                <w:t>اعمال</w:t>
              </w:r>
            </w:p>
            <w:p w14:paraId="1557E5B6" w14:textId="77777777" w:rsidR="008D3105" w:rsidRDefault="008D3105" w:rsidP="007A4670">
              <w:pPr>
                <w:spacing w:line="276" w:lineRule="auto"/>
                <w:rPr>
                  <w:sz w:val="28"/>
                  <w:szCs w:val="28"/>
                  <w:rtl/>
                  <w:lang w:bidi="ar-EG"/>
                </w:rPr>
              </w:pPr>
            </w:p>
            <w:p w14:paraId="67259522" w14:textId="77777777" w:rsidR="007A4670" w:rsidRDefault="007A4670" w:rsidP="007A4670">
              <w:pPr>
                <w:spacing w:line="276" w:lineRule="auto"/>
                <w:rPr>
                  <w:sz w:val="28"/>
                  <w:szCs w:val="28"/>
                  <w:rtl/>
                  <w:lang w:bidi="ar-EG"/>
                </w:rPr>
              </w:pPr>
            </w:p>
            <w:p w14:paraId="37B825C6" w14:textId="77777777" w:rsidR="007A4670" w:rsidRPr="000A665D" w:rsidRDefault="007A4670" w:rsidP="007A4670">
              <w:pPr>
                <w:spacing w:line="276" w:lineRule="auto"/>
                <w:rPr>
                  <w:sz w:val="28"/>
                  <w:szCs w:val="28"/>
                  <w:rtl/>
                  <w:lang w:bidi="ar-EG"/>
                </w:rPr>
              </w:pPr>
            </w:p>
            <w:p w14:paraId="6814262C" w14:textId="396BE3D9" w:rsidR="008D3105" w:rsidRPr="00045E51" w:rsidRDefault="005A57E8" w:rsidP="007A4670">
              <w:pPr>
                <w:spacing w:line="276" w:lineRule="auto"/>
                <w:jc w:val="center"/>
                <w:rPr>
                  <w:b/>
                  <w:bCs/>
                  <w:sz w:val="36"/>
                  <w:szCs w:val="36"/>
                </w:rPr>
              </w:pPr>
              <w:r w:rsidRPr="005A57E8">
                <w:rPr>
                  <w:rFonts w:hint="cs"/>
                  <w:b/>
                  <w:bCs/>
                  <w:sz w:val="36"/>
                  <w:szCs w:val="36"/>
                  <w:rtl/>
                </w:rPr>
                <w:t>أثر</w:t>
              </w:r>
              <w:r w:rsidRPr="005A57E8">
                <w:rPr>
                  <w:b/>
                  <w:bCs/>
                  <w:sz w:val="36"/>
                  <w:szCs w:val="36"/>
                  <w:rtl/>
                </w:rPr>
                <w:t xml:space="preserve"> </w:t>
              </w:r>
              <w:r w:rsidRPr="005A57E8">
                <w:rPr>
                  <w:rFonts w:hint="cs"/>
                  <w:b/>
                  <w:bCs/>
                  <w:sz w:val="36"/>
                  <w:szCs w:val="36"/>
                  <w:rtl/>
                </w:rPr>
                <w:t>جودة</w:t>
              </w:r>
              <w:r w:rsidRPr="005A57E8">
                <w:rPr>
                  <w:b/>
                  <w:bCs/>
                  <w:sz w:val="36"/>
                  <w:szCs w:val="36"/>
                  <w:rtl/>
                </w:rPr>
                <w:t xml:space="preserve"> </w:t>
              </w:r>
              <w:r w:rsidRPr="005A57E8">
                <w:rPr>
                  <w:rFonts w:hint="cs"/>
                  <w:b/>
                  <w:bCs/>
                  <w:sz w:val="36"/>
                  <w:szCs w:val="36"/>
                  <w:rtl/>
                </w:rPr>
                <w:t>الخدمات</w:t>
              </w:r>
              <w:r w:rsidRPr="005A57E8">
                <w:rPr>
                  <w:b/>
                  <w:bCs/>
                  <w:sz w:val="36"/>
                  <w:szCs w:val="36"/>
                  <w:rtl/>
                </w:rPr>
                <w:t xml:space="preserve"> </w:t>
              </w:r>
              <w:r w:rsidRPr="005A57E8">
                <w:rPr>
                  <w:rFonts w:hint="cs"/>
                  <w:b/>
                  <w:bCs/>
                  <w:sz w:val="36"/>
                  <w:szCs w:val="36"/>
                  <w:rtl/>
                </w:rPr>
                <w:t>المصرفية</w:t>
              </w:r>
              <w:r w:rsidRPr="005A57E8">
                <w:rPr>
                  <w:b/>
                  <w:bCs/>
                  <w:sz w:val="36"/>
                  <w:szCs w:val="36"/>
                  <w:rtl/>
                </w:rPr>
                <w:t xml:space="preserve"> </w:t>
              </w:r>
              <w:r w:rsidRPr="005A57E8">
                <w:rPr>
                  <w:rFonts w:hint="cs"/>
                  <w:b/>
                  <w:bCs/>
                  <w:sz w:val="36"/>
                  <w:szCs w:val="36"/>
                  <w:rtl/>
                </w:rPr>
                <w:t>على</w:t>
              </w:r>
              <w:r w:rsidRPr="005A57E8">
                <w:rPr>
                  <w:b/>
                  <w:bCs/>
                  <w:sz w:val="36"/>
                  <w:szCs w:val="36"/>
                  <w:rtl/>
                </w:rPr>
                <w:t xml:space="preserve"> </w:t>
              </w:r>
              <w:r w:rsidRPr="005A57E8">
                <w:rPr>
                  <w:rFonts w:hint="cs"/>
                  <w:b/>
                  <w:bCs/>
                  <w:sz w:val="36"/>
                  <w:szCs w:val="36"/>
                  <w:rtl/>
                </w:rPr>
                <w:t>رضا</w:t>
              </w:r>
              <w:r w:rsidRPr="005A57E8">
                <w:rPr>
                  <w:b/>
                  <w:bCs/>
                  <w:sz w:val="36"/>
                  <w:szCs w:val="36"/>
                  <w:rtl/>
                </w:rPr>
                <w:t xml:space="preserve"> </w:t>
              </w:r>
              <w:r w:rsidRPr="005A57E8">
                <w:rPr>
                  <w:rFonts w:hint="cs"/>
                  <w:b/>
                  <w:bCs/>
                  <w:sz w:val="36"/>
                  <w:szCs w:val="36"/>
                  <w:rtl/>
                </w:rPr>
                <w:t>العملاء</w:t>
              </w:r>
              <w:r>
                <w:rPr>
                  <w:rFonts w:hint="cs"/>
                  <w:b/>
                  <w:bCs/>
                  <w:sz w:val="36"/>
                  <w:szCs w:val="36"/>
                  <w:rtl/>
                </w:rPr>
                <w:t xml:space="preserve">: دراسة تطبيقية على </w:t>
              </w:r>
              <w:r w:rsidR="00850863">
                <w:rPr>
                  <w:rFonts w:hint="cs"/>
                  <w:b/>
                  <w:bCs/>
                  <w:sz w:val="36"/>
                  <w:szCs w:val="36"/>
                  <w:rtl/>
                </w:rPr>
                <w:t>بنك الجزيرة في الرياض</w:t>
              </w:r>
            </w:p>
            <w:p w14:paraId="3B830130" w14:textId="77777777" w:rsidR="002960D4" w:rsidRDefault="002960D4" w:rsidP="007A4670">
              <w:pPr>
                <w:spacing w:line="276" w:lineRule="auto"/>
                <w:jc w:val="center"/>
                <w:rPr>
                  <w:sz w:val="28"/>
                  <w:szCs w:val="28"/>
                  <w:rtl/>
                  <w:lang w:bidi="ar-EG"/>
                </w:rPr>
              </w:pPr>
            </w:p>
            <w:p w14:paraId="4649CEAB" w14:textId="36B0E662" w:rsidR="008D3105" w:rsidRPr="000A665D" w:rsidRDefault="008D3105" w:rsidP="007A4670">
              <w:pPr>
                <w:spacing w:line="276" w:lineRule="auto"/>
                <w:jc w:val="center"/>
                <w:rPr>
                  <w:sz w:val="28"/>
                  <w:szCs w:val="28"/>
                  <w:rtl/>
                  <w:lang w:bidi="ar-EG"/>
                </w:rPr>
              </w:pPr>
              <w:r w:rsidRPr="000A665D">
                <w:rPr>
                  <w:sz w:val="28"/>
                  <w:szCs w:val="28"/>
                  <w:rtl/>
                  <w:lang w:bidi="ar-EG"/>
                </w:rPr>
                <w:t>إعداد</w:t>
              </w:r>
              <w:r w:rsidR="002960D4">
                <w:rPr>
                  <w:rFonts w:hint="cs"/>
                  <w:sz w:val="28"/>
                  <w:szCs w:val="28"/>
                  <w:rtl/>
                  <w:lang w:bidi="ar-EG"/>
                </w:rPr>
                <w:t>:</w:t>
              </w:r>
            </w:p>
            <w:p w14:paraId="188A549C" w14:textId="2F4B8561" w:rsidR="008D3105" w:rsidRPr="00227FBD" w:rsidRDefault="002960D4" w:rsidP="007A4670">
              <w:pPr>
                <w:spacing w:line="276" w:lineRule="auto"/>
                <w:jc w:val="center"/>
                <w:rPr>
                  <w:b/>
                  <w:bCs/>
                  <w:sz w:val="28"/>
                  <w:szCs w:val="28"/>
                  <w:rtl/>
                  <w:lang w:bidi="ar-EG"/>
                </w:rPr>
              </w:pPr>
              <w:r>
                <w:rPr>
                  <w:rFonts w:hint="cs"/>
                  <w:b/>
                  <w:bCs/>
                  <w:sz w:val="28"/>
                  <w:szCs w:val="28"/>
                  <w:rtl/>
                  <w:lang w:bidi="ar-EG"/>
                </w:rPr>
                <w:t>سلطانة عيد العيد</w:t>
              </w:r>
              <w:r w:rsidR="00850863">
                <w:rPr>
                  <w:rFonts w:hint="cs"/>
                  <w:b/>
                  <w:bCs/>
                  <w:sz w:val="28"/>
                  <w:szCs w:val="28"/>
                  <w:rtl/>
                  <w:lang w:bidi="ar-EG"/>
                </w:rPr>
                <w:t xml:space="preserve"> </w:t>
              </w:r>
            </w:p>
            <w:p w14:paraId="0DDC9A06" w14:textId="77777777" w:rsidR="008D3105" w:rsidRPr="000A665D" w:rsidRDefault="008D3105" w:rsidP="007A4670">
              <w:pPr>
                <w:spacing w:line="276" w:lineRule="auto"/>
                <w:jc w:val="center"/>
                <w:rPr>
                  <w:sz w:val="28"/>
                  <w:szCs w:val="28"/>
                  <w:rtl/>
                  <w:lang w:bidi="ar-EG"/>
                </w:rPr>
              </w:pPr>
            </w:p>
            <w:p w14:paraId="630D983E" w14:textId="0FBF399E" w:rsidR="008D3105" w:rsidRPr="000A665D" w:rsidRDefault="008D3105" w:rsidP="007A4670">
              <w:pPr>
                <w:spacing w:line="276" w:lineRule="auto"/>
                <w:jc w:val="center"/>
                <w:rPr>
                  <w:sz w:val="28"/>
                  <w:szCs w:val="28"/>
                  <w:rtl/>
                  <w:lang w:bidi="ar-EG"/>
                </w:rPr>
              </w:pPr>
              <w:r w:rsidRPr="000A665D">
                <w:rPr>
                  <w:sz w:val="28"/>
                  <w:szCs w:val="28"/>
                  <w:rtl/>
                  <w:lang w:bidi="ar-EG"/>
                </w:rPr>
                <w:t>إشراف</w:t>
              </w:r>
              <w:r w:rsidR="002960D4">
                <w:rPr>
                  <w:rFonts w:hint="cs"/>
                  <w:sz w:val="28"/>
                  <w:szCs w:val="28"/>
                  <w:rtl/>
                  <w:lang w:bidi="ar-EG"/>
                </w:rPr>
                <w:t>:</w:t>
              </w:r>
            </w:p>
            <w:p w14:paraId="67E5847C" w14:textId="77777777" w:rsidR="00866862" w:rsidRPr="000A665D" w:rsidRDefault="00866862" w:rsidP="007A4670">
              <w:pPr>
                <w:spacing w:line="276" w:lineRule="auto"/>
                <w:jc w:val="center"/>
                <w:rPr>
                  <w:sz w:val="28"/>
                  <w:szCs w:val="28"/>
                  <w:lang w:bidi="ar-EG"/>
                </w:rPr>
              </w:pPr>
              <w:r>
                <w:rPr>
                  <w:rFonts w:hint="cs"/>
                  <w:sz w:val="28"/>
                  <w:szCs w:val="28"/>
                  <w:rtl/>
                  <w:lang w:bidi="ar-EG"/>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49"/>
              </w:tblGrid>
              <w:tr w:rsidR="00866862" w14:paraId="0D7412B3" w14:textId="77777777" w:rsidTr="000A7496">
                <w:tc>
                  <w:tcPr>
                    <w:tcW w:w="4508" w:type="dxa"/>
                  </w:tcPr>
                  <w:p w14:paraId="6B186C2D" w14:textId="77777777" w:rsidR="00866862" w:rsidRDefault="00866862" w:rsidP="000A7496">
                    <w:pPr>
                      <w:ind w:left="720"/>
                      <w:jc w:val="left"/>
                      <w:rPr>
                        <w:szCs w:val="28"/>
                        <w:rtl/>
                        <w:lang w:bidi="ar-EG"/>
                      </w:rPr>
                    </w:pPr>
                    <w:r w:rsidRPr="000A665D">
                      <w:rPr>
                        <w:rFonts w:hint="cs"/>
                        <w:szCs w:val="28"/>
                        <w:rtl/>
                        <w:lang w:bidi="ar-EG"/>
                      </w:rPr>
                      <w:t>د. الفيص</w:t>
                    </w:r>
                    <w:r w:rsidRPr="000A665D">
                      <w:rPr>
                        <w:rFonts w:hint="eastAsia"/>
                        <w:szCs w:val="28"/>
                        <w:rtl/>
                        <w:lang w:bidi="ar-EG"/>
                      </w:rPr>
                      <w:t>ل</w:t>
                    </w:r>
                    <w:r w:rsidRPr="000A665D">
                      <w:rPr>
                        <w:szCs w:val="28"/>
                        <w:rtl/>
                        <w:lang w:bidi="ar-EG"/>
                      </w:rPr>
                      <w:t xml:space="preserve"> عبد الحميد</w:t>
                    </w:r>
                  </w:p>
                </w:tc>
                <w:tc>
                  <w:tcPr>
                    <w:tcW w:w="4508" w:type="dxa"/>
                  </w:tcPr>
                  <w:p w14:paraId="22FAE01A" w14:textId="77777777" w:rsidR="00866862" w:rsidRDefault="00866862" w:rsidP="000A7496">
                    <w:pPr>
                      <w:jc w:val="center"/>
                      <w:rPr>
                        <w:szCs w:val="28"/>
                        <w:rtl/>
                        <w:lang w:bidi="ar-EG"/>
                      </w:rPr>
                    </w:pPr>
                    <w:r w:rsidRPr="000A665D">
                      <w:rPr>
                        <w:rFonts w:hint="cs"/>
                        <w:szCs w:val="28"/>
                        <w:rtl/>
                        <w:lang w:bidi="ar-EG"/>
                      </w:rPr>
                      <w:t>د. فاي</w:t>
                    </w:r>
                    <w:r w:rsidRPr="000A665D">
                      <w:rPr>
                        <w:rFonts w:hint="eastAsia"/>
                        <w:szCs w:val="28"/>
                        <w:rtl/>
                        <w:lang w:bidi="ar-EG"/>
                      </w:rPr>
                      <w:t>ز</w:t>
                    </w:r>
                    <w:r w:rsidRPr="000A665D">
                      <w:rPr>
                        <w:szCs w:val="28"/>
                        <w:rtl/>
                        <w:lang w:bidi="ar-EG"/>
                      </w:rPr>
                      <w:t xml:space="preserve"> جراد</w:t>
                    </w:r>
                  </w:p>
                </w:tc>
              </w:tr>
            </w:tbl>
            <w:p w14:paraId="5A7A2E2F" w14:textId="77777777" w:rsidR="007A4670" w:rsidRDefault="007A4670" w:rsidP="007A4670">
              <w:pPr>
                <w:spacing w:line="276" w:lineRule="auto"/>
                <w:jc w:val="center"/>
                <w:rPr>
                  <w:sz w:val="28"/>
                  <w:szCs w:val="28"/>
                  <w:rtl/>
                  <w:lang w:bidi="ar-EG"/>
                </w:rPr>
              </w:pPr>
            </w:p>
            <w:p w14:paraId="77A3F7F7" w14:textId="77777777" w:rsidR="007A4670" w:rsidRDefault="007A4670" w:rsidP="007A4670">
              <w:pPr>
                <w:spacing w:line="276" w:lineRule="auto"/>
                <w:jc w:val="center"/>
                <w:rPr>
                  <w:sz w:val="28"/>
                  <w:szCs w:val="28"/>
                  <w:rtl/>
                  <w:lang w:bidi="ar-EG"/>
                </w:rPr>
              </w:pPr>
            </w:p>
            <w:p w14:paraId="1AC187D2" w14:textId="1C4AAB8D" w:rsidR="008D3105" w:rsidRPr="000A665D" w:rsidRDefault="008D3105" w:rsidP="007A4670">
              <w:pPr>
                <w:spacing w:line="276" w:lineRule="auto"/>
                <w:jc w:val="center"/>
                <w:rPr>
                  <w:sz w:val="28"/>
                  <w:szCs w:val="28"/>
                  <w:lang w:bidi="ar-EG"/>
                </w:rPr>
              </w:pPr>
              <w:r w:rsidRPr="000A665D">
                <w:rPr>
                  <w:sz w:val="28"/>
                  <w:szCs w:val="28"/>
                  <w:rtl/>
                  <w:lang w:bidi="ar-EG"/>
                </w:rPr>
                <w:t>العام الدراسي:</w:t>
              </w:r>
            </w:p>
            <w:p w14:paraId="15013F94" w14:textId="38193F46" w:rsidR="008D3105" w:rsidRPr="00B47341" w:rsidRDefault="00B47341" w:rsidP="00B47341">
              <w:pPr>
                <w:jc w:val="center"/>
                <w:rPr>
                  <w:sz w:val="22"/>
                  <w:rtl/>
                  <w:lang w:bidi="ar-EG"/>
                </w:rPr>
                <w:sectPr w:rsidR="008D3105" w:rsidRPr="00B47341" w:rsidSect="0054716F">
                  <w:footerReference w:type="default" r:id="rId9"/>
                  <w:pgSz w:w="11906" w:h="16838"/>
                  <w:pgMar w:top="1440" w:right="1728" w:bottom="1440" w:left="1440" w:header="706" w:footer="706" w:gutter="0"/>
                  <w:pgBorders w:offsetFrom="page">
                    <w:top w:val="single" w:sz="18" w:space="24" w:color="auto"/>
                    <w:left w:val="single" w:sz="18" w:space="24" w:color="auto"/>
                    <w:bottom w:val="single" w:sz="18" w:space="24" w:color="auto"/>
                    <w:right w:val="single" w:sz="18" w:space="24" w:color="auto"/>
                  </w:pgBorders>
                  <w:pgNumType w:start="0"/>
                  <w:cols w:space="708"/>
                  <w:titlePg/>
                  <w:bidi/>
                  <w:rtlGutter/>
                  <w:docGrid w:linePitch="360"/>
                </w:sectPr>
              </w:pPr>
              <w:r>
                <w:rPr>
                  <w:rFonts w:hint="cs"/>
                  <w:sz w:val="22"/>
                  <w:rtl/>
                  <w:lang w:bidi="ar-EG"/>
                </w:rPr>
                <w:t>2025/2026</w:t>
              </w:r>
            </w:p>
          </w:sdtContent>
        </w:sdt>
        <w:p w14:paraId="06A4BFA6" w14:textId="77777777" w:rsidR="00494430" w:rsidRPr="00494430" w:rsidRDefault="00494430" w:rsidP="00494430">
          <w:pPr>
            <w:jc w:val="center"/>
            <w:rPr>
              <w:rFonts w:eastAsia="Arial"/>
              <w:b/>
              <w:bCs/>
              <w:rtl/>
            </w:rPr>
          </w:pPr>
          <w:r w:rsidRPr="00494430">
            <w:rPr>
              <w:rFonts w:eastAsia="Arial"/>
              <w:b/>
              <w:bCs/>
              <w:sz w:val="28"/>
              <w:szCs w:val="28"/>
              <w:rtl/>
            </w:rPr>
            <w:lastRenderedPageBreak/>
            <w:t>حقوق الطباعة</w:t>
          </w:r>
        </w:p>
        <w:p w14:paraId="7958FC19" w14:textId="77777777" w:rsidR="00494430" w:rsidRPr="00494430" w:rsidRDefault="00494430" w:rsidP="00494430">
          <w:pPr>
            <w:rPr>
              <w:rFonts w:eastAsia="Arial"/>
              <w:rtl/>
            </w:rPr>
          </w:pPr>
        </w:p>
        <w:p w14:paraId="65CC3F25" w14:textId="77777777" w:rsidR="00494430" w:rsidRPr="00494430" w:rsidRDefault="00494430" w:rsidP="00494430">
          <w:pPr>
            <w:rPr>
              <w:rFonts w:eastAsia="Arial"/>
              <w:sz w:val="28"/>
              <w:szCs w:val="28"/>
              <w:rtl/>
            </w:rPr>
          </w:pPr>
          <w:r w:rsidRPr="00494430">
            <w:rPr>
              <w:rFonts w:eastAsia="Arial"/>
              <w:sz w:val="28"/>
              <w:szCs w:val="28"/>
              <w:rtl/>
            </w:rPr>
            <w:t xml:space="preserve">حقوق الطباعة تمتلكها جامعة </w:t>
          </w:r>
          <w:proofErr w:type="spellStart"/>
          <w:r w:rsidRPr="00494430">
            <w:rPr>
              <w:rFonts w:eastAsia="Arial"/>
              <w:sz w:val="28"/>
              <w:szCs w:val="28"/>
              <w:rtl/>
            </w:rPr>
            <w:t>ميدأوشن</w:t>
          </w:r>
          <w:proofErr w:type="spellEnd"/>
          <w:r w:rsidRPr="00494430">
            <w:rPr>
              <w:rFonts w:eastAsia="Arial" w:hint="cs"/>
              <w:sz w:val="28"/>
              <w:szCs w:val="28"/>
              <w:rtl/>
            </w:rPr>
            <w:t>،</w:t>
          </w:r>
          <w:r w:rsidRPr="00494430">
            <w:rPr>
              <w:rFonts w:eastAsia="Arial"/>
              <w:sz w:val="28"/>
              <w:szCs w:val="28"/>
              <w:rtl/>
            </w:rPr>
            <w:t xml:space="preserve"> حيث إن جميع المواد والمحتويات الواردة في هذا البحث</w:t>
          </w:r>
          <w:r w:rsidRPr="00494430">
            <w:rPr>
              <w:rFonts w:eastAsia="Arial" w:hint="cs"/>
              <w:sz w:val="28"/>
              <w:szCs w:val="28"/>
              <w:rtl/>
            </w:rPr>
            <w:t xml:space="preserve"> </w:t>
          </w:r>
          <w:r w:rsidRPr="00494430">
            <w:rPr>
              <w:rFonts w:eastAsia="Arial"/>
              <w:sz w:val="28"/>
              <w:szCs w:val="28"/>
              <w:rtl/>
            </w:rPr>
            <w:t>هي ملك للجامعة ، ولا يجوز استخدامها أو إعادة نشرها أو توزيعها بدون إذن مسبق من جامعة ميد</w:t>
          </w:r>
          <w:r w:rsidRPr="00494430">
            <w:rPr>
              <w:rFonts w:eastAsia="Arial" w:hint="cs"/>
              <w:sz w:val="28"/>
              <w:szCs w:val="28"/>
              <w:rtl/>
            </w:rPr>
            <w:t xml:space="preserve"> </w:t>
          </w:r>
          <w:r w:rsidRPr="00494430">
            <w:rPr>
              <w:rFonts w:eastAsia="Arial"/>
              <w:sz w:val="28"/>
              <w:szCs w:val="28"/>
              <w:rtl/>
            </w:rPr>
            <w:t>أوشن</w:t>
          </w:r>
          <w:r w:rsidRPr="00494430">
            <w:rPr>
              <w:rFonts w:eastAsia="Arial" w:hint="cs"/>
              <w:sz w:val="28"/>
              <w:szCs w:val="28"/>
              <w:rtl/>
            </w:rPr>
            <w:t>.</w:t>
          </w:r>
        </w:p>
        <w:p w14:paraId="679F5637" w14:textId="77777777" w:rsidR="00494430" w:rsidRPr="00494430" w:rsidRDefault="00494430" w:rsidP="00494430">
          <w:pPr>
            <w:rPr>
              <w:rFonts w:eastAsia="Arial"/>
              <w:rtl/>
            </w:rPr>
          </w:pPr>
        </w:p>
        <w:p w14:paraId="06BBB068" w14:textId="66BB6BC5" w:rsidR="007173A1" w:rsidRDefault="00494430" w:rsidP="00494430">
          <w:pPr>
            <w:jc w:val="right"/>
            <w:rPr>
              <w:rFonts w:eastAsiaTheme="majorEastAsia"/>
              <w:sz w:val="28"/>
              <w:szCs w:val="28"/>
              <w:u w:color="000000"/>
              <w:rtl/>
            </w:rPr>
          </w:pPr>
          <w:r w:rsidRPr="00494430">
            <w:rPr>
              <w:rFonts w:eastAsia="Arial"/>
              <w:sz w:val="28"/>
              <w:szCs w:val="28"/>
              <w:rtl/>
            </w:rPr>
            <w:t>الباحث</w:t>
          </w:r>
          <w:r w:rsidR="007173A1">
            <w:rPr>
              <w:rtl/>
            </w:rPr>
            <w:br w:type="page"/>
          </w:r>
        </w:p>
        <w:p w14:paraId="3D83CFC3" w14:textId="2B841F90" w:rsidR="00A9382C" w:rsidRDefault="00A9382C" w:rsidP="00C6524E">
          <w:pPr>
            <w:pStyle w:val="Heading1"/>
            <w:rPr>
              <w:rtl/>
            </w:rPr>
          </w:pPr>
          <w:bookmarkStart w:id="1" w:name="_Toc235141920"/>
          <w:r w:rsidRPr="00620F44">
            <w:rPr>
              <w:color w:val="FFFFFF" w:themeColor="background1"/>
              <w:rtl/>
            </w:rPr>
            <w:lastRenderedPageBreak/>
            <w:t>البسملة</w:t>
          </w:r>
          <w:bookmarkEnd w:id="1"/>
          <w:r w:rsidRPr="00620F44">
            <w:rPr>
              <w:color w:val="FFFFFF" w:themeColor="background1"/>
              <w:rtl/>
            </w:rPr>
            <w:t xml:space="preserve"> </w:t>
          </w:r>
        </w:p>
        <w:p w14:paraId="55B4DCCC" w14:textId="77777777" w:rsidR="00A9382C" w:rsidRDefault="00A9382C" w:rsidP="00A9382C">
          <w:pPr>
            <w:rPr>
              <w:rtl/>
            </w:rPr>
          </w:pPr>
        </w:p>
        <w:p w14:paraId="6C7EA2E7" w14:textId="77777777" w:rsidR="00A9382C" w:rsidRDefault="00A9382C" w:rsidP="00A9382C">
          <w:pPr>
            <w:rPr>
              <w:rtl/>
            </w:rPr>
          </w:pPr>
        </w:p>
        <w:p w14:paraId="14DC716A" w14:textId="77777777" w:rsidR="00A9382C" w:rsidRDefault="00A9382C" w:rsidP="00A9382C">
          <w:pPr>
            <w:rPr>
              <w:rtl/>
            </w:rPr>
          </w:pPr>
        </w:p>
        <w:p w14:paraId="20BBE02A" w14:textId="6293610E" w:rsidR="00A9382C" w:rsidRPr="002C49C5" w:rsidRDefault="00A9382C" w:rsidP="00A9382C">
          <w:pPr>
            <w:jc w:val="center"/>
            <w:rPr>
              <w:rFonts w:ascii="AGA Islamic Phrases" w:hAnsi="AGA Islamic Phrases"/>
              <w:sz w:val="540"/>
              <w:szCs w:val="540"/>
            </w:rPr>
          </w:pPr>
          <w:r w:rsidRPr="002C49C5">
            <w:rPr>
              <w:rFonts w:ascii="AGA Islamic Phrases" w:hAnsi="AGA Islamic Phrases"/>
              <w:sz w:val="540"/>
              <w:szCs w:val="540"/>
              <w:rtl/>
            </w:rPr>
            <w:t>9</w:t>
          </w:r>
        </w:p>
        <w:p w14:paraId="1A468A52" w14:textId="77777777" w:rsidR="00A9382C" w:rsidRDefault="00A9382C">
          <w:pPr>
            <w:bidi w:val="0"/>
            <w:spacing w:line="278" w:lineRule="auto"/>
            <w:jc w:val="left"/>
            <w:rPr>
              <w:rtl/>
            </w:rPr>
          </w:pPr>
          <w:r>
            <w:rPr>
              <w:rtl/>
            </w:rPr>
            <w:br w:type="page"/>
          </w:r>
        </w:p>
        <w:p w14:paraId="003A6C94" w14:textId="77777777" w:rsidR="00C6524E" w:rsidRDefault="00A9382C" w:rsidP="005643CC">
          <w:pPr>
            <w:pStyle w:val="Heading1"/>
            <w:jc w:val="center"/>
            <w:rPr>
              <w:rtl/>
            </w:rPr>
          </w:pPr>
          <w:bookmarkStart w:id="2" w:name="_Toc235141921"/>
          <w:r w:rsidRPr="00A9382C">
            <w:rPr>
              <w:rtl/>
            </w:rPr>
            <w:lastRenderedPageBreak/>
            <w:t>الإهداء</w:t>
          </w:r>
          <w:bookmarkEnd w:id="2"/>
        </w:p>
        <w:p w14:paraId="4E4210C2" w14:textId="7FF8168B" w:rsidR="005643CC" w:rsidRPr="005643CC" w:rsidRDefault="005643CC" w:rsidP="005643CC">
          <w:pPr>
            <w:jc w:val="center"/>
          </w:pPr>
        </w:p>
        <w:p w14:paraId="5789AF6D" w14:textId="77777777" w:rsidR="005643CC" w:rsidRPr="005643CC" w:rsidRDefault="005643CC" w:rsidP="005643CC">
          <w:pPr>
            <w:jc w:val="center"/>
          </w:pPr>
          <w:r w:rsidRPr="005643CC">
            <w:rPr>
              <w:rtl/>
            </w:rPr>
            <w:t>إلى والديّ الكريمين، من كانا بعد توفيق الله مصدر القوة والدعم في مسيرتي، ومن غرسا في نفسي معنى الصبر والمثابرة وحب النجاح</w:t>
          </w:r>
          <w:r w:rsidRPr="005643CC">
            <w:t>.</w:t>
          </w:r>
        </w:p>
        <w:p w14:paraId="581BD757" w14:textId="77777777" w:rsidR="005643CC" w:rsidRPr="005643CC" w:rsidRDefault="005643CC" w:rsidP="005643CC">
          <w:pPr>
            <w:jc w:val="center"/>
          </w:pPr>
          <w:r w:rsidRPr="005643CC">
            <w:rPr>
              <w:rtl/>
            </w:rPr>
            <w:t>إلى أبي، الذي كان لتوجيهه وحرصه أثر كبير في تجاوز الصعوبات، وكان دعمه دافعًا للاستمرار والسعي نحو الأفضل</w:t>
          </w:r>
          <w:r w:rsidRPr="005643CC">
            <w:t>.</w:t>
          </w:r>
        </w:p>
        <w:p w14:paraId="3F211047" w14:textId="77777777" w:rsidR="005643CC" w:rsidRPr="005643CC" w:rsidRDefault="005643CC" w:rsidP="005643CC">
          <w:pPr>
            <w:jc w:val="center"/>
          </w:pPr>
          <w:r w:rsidRPr="005643CC">
            <w:rPr>
              <w:rtl/>
            </w:rPr>
            <w:t>وإلى أمي، صاحبة الدعاء الصادق والقلب الحنون، التي كان رضاها ودعاؤها زادًا لي في كل مرحلة من مراحل هذا الطريق</w:t>
          </w:r>
          <w:r w:rsidRPr="005643CC">
            <w:t>.</w:t>
          </w:r>
        </w:p>
        <w:p w14:paraId="727A4E4E" w14:textId="77777777" w:rsidR="005643CC" w:rsidRPr="005643CC" w:rsidRDefault="005643CC" w:rsidP="005643CC">
          <w:pPr>
            <w:jc w:val="center"/>
          </w:pPr>
          <w:r w:rsidRPr="005643CC">
            <w:rPr>
              <w:rtl/>
            </w:rPr>
            <w:t>إلى إخوتي وأخواتي، الذين كانوا عونًا وسندًا، ووجدت في قربهم التشجيع والطمأنينة، وفي كلماتهم ما يخفف عناء الطريق</w:t>
          </w:r>
          <w:r w:rsidRPr="005643CC">
            <w:t>.</w:t>
          </w:r>
        </w:p>
        <w:p w14:paraId="591AF05C" w14:textId="77777777" w:rsidR="005643CC" w:rsidRPr="005643CC" w:rsidRDefault="005643CC" w:rsidP="005643CC">
          <w:pPr>
            <w:jc w:val="center"/>
          </w:pPr>
          <w:r w:rsidRPr="005643CC">
            <w:rPr>
              <w:rtl/>
            </w:rPr>
            <w:t>إلى أساتذتي الكرام، الذين لم يبخلوا بعلمهم وتوجيههم، وأسهموا بما قدموه من نصح وإرشاد في إنجاز هذا العمل</w:t>
          </w:r>
          <w:r w:rsidRPr="005643CC">
            <w:t>.</w:t>
          </w:r>
        </w:p>
        <w:p w14:paraId="7983D428" w14:textId="77777777" w:rsidR="005643CC" w:rsidRPr="005643CC" w:rsidRDefault="005643CC" w:rsidP="005643CC">
          <w:pPr>
            <w:jc w:val="center"/>
          </w:pPr>
          <w:r w:rsidRPr="005643CC">
            <w:rPr>
              <w:rtl/>
            </w:rPr>
            <w:t>وإلى كل من ساندني بكلمة، أو دعاء، أو موقف صادق، وكان له أثر طيب في هذه المسيرة</w:t>
          </w:r>
          <w:r w:rsidRPr="005643CC">
            <w:t>.</w:t>
          </w:r>
        </w:p>
        <w:p w14:paraId="516F0176" w14:textId="77777777" w:rsidR="005643CC" w:rsidRPr="005643CC" w:rsidRDefault="005643CC" w:rsidP="005643CC">
          <w:pPr>
            <w:jc w:val="center"/>
          </w:pPr>
          <w:r w:rsidRPr="005643CC">
            <w:rPr>
              <w:rtl/>
            </w:rPr>
            <w:t>أهدي هذا العمل عرفانًا وامتنانًا، سائلةً الله تعالى أن يجعله عملًا نافعًا، وأن يكتب له القبول والتوفيق</w:t>
          </w:r>
          <w:r w:rsidRPr="005643CC">
            <w:t>.</w:t>
          </w:r>
        </w:p>
        <w:p w14:paraId="0940F400" w14:textId="77777777" w:rsidR="00C6524E" w:rsidRDefault="00C6524E" w:rsidP="00A9382C">
          <w:pPr>
            <w:rPr>
              <w:rtl/>
            </w:rPr>
          </w:pPr>
        </w:p>
        <w:p w14:paraId="04C641C9" w14:textId="5C642735" w:rsidR="00A9382C" w:rsidRPr="00A9382C" w:rsidRDefault="00A9382C" w:rsidP="00A9382C">
          <w:r w:rsidRPr="00A9382C">
            <w:rPr>
              <w:rtl/>
            </w:rPr>
            <w:t xml:space="preserve"> </w:t>
          </w:r>
        </w:p>
        <w:p w14:paraId="57643E30" w14:textId="77777777" w:rsidR="00A9382C" w:rsidRDefault="00A9382C">
          <w:pPr>
            <w:bidi w:val="0"/>
            <w:spacing w:line="278" w:lineRule="auto"/>
            <w:jc w:val="left"/>
            <w:rPr>
              <w:rtl/>
            </w:rPr>
          </w:pPr>
          <w:r>
            <w:rPr>
              <w:rtl/>
            </w:rPr>
            <w:br w:type="page"/>
          </w:r>
        </w:p>
        <w:p w14:paraId="44D67C9C" w14:textId="334FCFA4" w:rsidR="00A9382C" w:rsidRDefault="00A9382C" w:rsidP="00771141">
          <w:pPr>
            <w:pStyle w:val="Heading1"/>
            <w:jc w:val="center"/>
            <w:rPr>
              <w:rtl/>
            </w:rPr>
          </w:pPr>
          <w:bookmarkStart w:id="3" w:name="_Toc235141922"/>
          <w:r w:rsidRPr="00A9382C">
            <w:rPr>
              <w:rtl/>
            </w:rPr>
            <w:lastRenderedPageBreak/>
            <w:t>الشكر والتقدير</w:t>
          </w:r>
          <w:bookmarkEnd w:id="3"/>
        </w:p>
        <w:p w14:paraId="51912239" w14:textId="3D990B35" w:rsidR="00771141" w:rsidRPr="00771141" w:rsidRDefault="00771141" w:rsidP="00771141">
          <w:pPr>
            <w:jc w:val="center"/>
          </w:pPr>
        </w:p>
        <w:p w14:paraId="47DAB4A8" w14:textId="77777777" w:rsidR="00771141" w:rsidRPr="00771141" w:rsidRDefault="00771141" w:rsidP="00771141">
          <w:pPr>
            <w:jc w:val="center"/>
          </w:pPr>
          <w:r w:rsidRPr="00771141">
            <w:rPr>
              <w:rtl/>
            </w:rPr>
            <w:t>الحمد لله رب العالمين، الذي بنعمته تتم الصالحات، وبفضله وتوفيقه تيسرت خطوات إعداد هذا البحث حتى اكتمل، فله الحمد أولًا وآخرًا على ما أنعم به من عون وتيسير</w:t>
          </w:r>
          <w:r w:rsidRPr="00771141">
            <w:t>.</w:t>
          </w:r>
        </w:p>
        <w:p w14:paraId="2C51639B" w14:textId="77777777" w:rsidR="00771141" w:rsidRPr="00771141" w:rsidRDefault="00771141" w:rsidP="00771141">
          <w:pPr>
            <w:jc w:val="center"/>
          </w:pPr>
          <w:r w:rsidRPr="00771141">
            <w:rPr>
              <w:rtl/>
            </w:rPr>
            <w:t>أتقدم بخالص الشكر والتقدير إلى سعادة الدكتور الفيصل عبد الحميد حسن، وسعادة الدكتور فايز علي جراد، لما قدماه من توجيه علمي، ومتابعة مستمرة، وملاحظات قيّمة أسهمت في تحسين هذا العمل وإخراجه بالصورة المناسبة. فقد كان لإرشادهما ودعمهما العلمي أثر واضح في تجاوز كثير من الصعوبات التي واجهتني أثناء إعداد البحث</w:t>
          </w:r>
          <w:r w:rsidRPr="00771141">
            <w:t>.</w:t>
          </w:r>
        </w:p>
        <w:p w14:paraId="4966EB3A" w14:textId="77777777" w:rsidR="00771141" w:rsidRPr="00771141" w:rsidRDefault="00771141" w:rsidP="00771141">
          <w:pPr>
            <w:jc w:val="center"/>
          </w:pPr>
          <w:r w:rsidRPr="00771141">
            <w:rPr>
              <w:rtl/>
            </w:rPr>
            <w:t>كما أتوجه بالشكر إلى كل من أسهم في مساعدتي خلال مراحل إعداد هذا العمل، سواء بالتوجيه أو النصح أو التشجيع، فكل كلمة داعمة وكل ملاحظة صادقة كان لها أثر في استمرار الجهد وإتمام هذا البحث</w:t>
          </w:r>
          <w:r w:rsidRPr="00771141">
            <w:t>.</w:t>
          </w:r>
        </w:p>
        <w:p w14:paraId="0C5AF993" w14:textId="77777777" w:rsidR="00771141" w:rsidRPr="00771141" w:rsidRDefault="00771141" w:rsidP="00771141">
          <w:pPr>
            <w:jc w:val="center"/>
          </w:pPr>
          <w:r w:rsidRPr="00771141">
            <w:rPr>
              <w:rtl/>
            </w:rPr>
            <w:t>ولا أنسى أن أعبر عن عظيم امتناني لأسرتي الكريمة، التي كانت سندًا ثابتًا وداعمًا حاضرًا في كل مرحلة، بما قدمته من تشجيع ودعاء ومساندة، فكان لوقوفها إلى جانبي أثر كبير في إكمال هذا العمل</w:t>
          </w:r>
          <w:r w:rsidRPr="00771141">
            <w:t>.</w:t>
          </w:r>
        </w:p>
        <w:p w14:paraId="1925264A" w14:textId="77777777" w:rsidR="00771141" w:rsidRPr="00771141" w:rsidRDefault="00771141" w:rsidP="00771141">
          <w:pPr>
            <w:jc w:val="center"/>
          </w:pPr>
          <w:r w:rsidRPr="00771141">
            <w:rPr>
              <w:rtl/>
            </w:rPr>
            <w:t>وفي الختام، أتقدم بالشكر لكل من كان له أثر طيب في هذه المسيرة، وأسأل الله تعالى أن يجزي الجميع خير الجزاء، وأن يجعل هذا الجهد نافعًا ومقبولًا</w:t>
          </w:r>
          <w:r w:rsidRPr="00771141">
            <w:t>.</w:t>
          </w:r>
        </w:p>
        <w:p w14:paraId="1DEE16DA" w14:textId="77777777" w:rsidR="00C6524E" w:rsidRPr="00C6524E" w:rsidRDefault="00C6524E" w:rsidP="00C6524E">
          <w:pPr>
            <w:rPr>
              <w:rtl/>
            </w:rPr>
          </w:pPr>
        </w:p>
        <w:p w14:paraId="6D2F6B22" w14:textId="77777777" w:rsidR="00C6524E" w:rsidRPr="00A9382C" w:rsidRDefault="00C6524E" w:rsidP="00A9382C"/>
        <w:p w14:paraId="4F02E55E" w14:textId="77777777" w:rsidR="00A9382C" w:rsidRDefault="00A9382C">
          <w:pPr>
            <w:bidi w:val="0"/>
            <w:spacing w:line="278" w:lineRule="auto"/>
            <w:jc w:val="left"/>
            <w:rPr>
              <w:rtl/>
            </w:rPr>
          </w:pPr>
          <w:r>
            <w:rPr>
              <w:rtl/>
            </w:rPr>
            <w:br w:type="page"/>
          </w:r>
        </w:p>
        <w:p w14:paraId="7377362C" w14:textId="672809C2" w:rsidR="00A9382C" w:rsidRDefault="00A9382C" w:rsidP="00620F44">
          <w:pPr>
            <w:pStyle w:val="Heading1"/>
            <w:jc w:val="center"/>
            <w:rPr>
              <w:rtl/>
            </w:rPr>
          </w:pPr>
          <w:bookmarkStart w:id="4" w:name="_Toc235141923"/>
          <w:r w:rsidRPr="00A9382C">
            <w:rPr>
              <w:rtl/>
            </w:rPr>
            <w:lastRenderedPageBreak/>
            <w:t>الملخص</w:t>
          </w:r>
          <w:bookmarkEnd w:id="4"/>
        </w:p>
        <w:p w14:paraId="397F3E2C" w14:textId="28E5C8E0" w:rsidR="00620F44" w:rsidRDefault="00620F44" w:rsidP="00620F44">
          <w:pPr>
            <w:rPr>
              <w:rtl/>
            </w:rPr>
          </w:pPr>
          <w:r>
            <w:rPr>
              <w:rtl/>
            </w:rPr>
            <w:t xml:space="preserve">هدفت الدراسة إلى التعرف على أثر جودة الخدمات المصرفية على رضا العملاء، من خلال دراسة تطبيقية على بنك الجزيرة بمدينة الرياض، وذلك بالتركيز على أبعاد جودة الخدمة المتمثلة في الاعتمادية، والاستجابة، والأمان، والملموسية، إضافة إلى قياس مستوى رضا العملاء وولائهم واستمرار تعاملهم مع البنك، اعتمدت الدراسة على المنهج الوصفي التحليلي، واستخدمت الاستبانة أداة لجمع البيانات من عينة مكونة من (80) فردًا من عملاء بنك الجزيرة بمدينة الرياض، وتم تحليل البيانات باستخدام برنامج </w:t>
          </w:r>
          <w:r>
            <w:t>SPSS</w:t>
          </w:r>
          <w:r>
            <w:rPr>
              <w:rtl/>
            </w:rPr>
            <w:t xml:space="preserve"> من خلال التكرارات والنسب المئوية، والمتوسطات الحسابية والانحرافات المعيارية، ومعامل الثبات </w:t>
          </w:r>
          <w:proofErr w:type="spellStart"/>
          <w:r>
            <w:rPr>
              <w:rtl/>
            </w:rPr>
            <w:t>كرونباخ</w:t>
          </w:r>
          <w:proofErr w:type="spellEnd"/>
          <w:r>
            <w:rPr>
              <w:rtl/>
            </w:rPr>
            <w:t xml:space="preserve"> ألفا، وتحليل الانحدار الخطي البسيط.</w:t>
          </w:r>
        </w:p>
        <w:p w14:paraId="6130205C" w14:textId="550E833E" w:rsidR="00620F44" w:rsidRDefault="00620F44" w:rsidP="00620F44">
          <w:pPr>
            <w:rPr>
              <w:rtl/>
            </w:rPr>
          </w:pPr>
          <w:r>
            <w:rPr>
              <w:rtl/>
            </w:rPr>
            <w:t xml:space="preserve">توصلت الدراسة إلى أن مستوى جودة الخدمات المصرفية جاء جيدًا من وجهة نظر أفراد العينة، كما جاء مستوى رضا العملاء وولائهم بدرجة إيجابية بوجه عام، كما بينت نتائج معامل </w:t>
          </w:r>
          <w:proofErr w:type="spellStart"/>
          <w:r>
            <w:rPr>
              <w:rtl/>
            </w:rPr>
            <w:t>كرونباخ</w:t>
          </w:r>
          <w:proofErr w:type="spellEnd"/>
          <w:r>
            <w:rPr>
              <w:rtl/>
            </w:rPr>
            <w:t xml:space="preserve"> ألفا أن أداة الدراسة تتمتع بدرجة جيدة من الثبات، أما نتائج اختبار الفرضيات، فقد أوضحت عدم وجود أثر دال إحصائيًا لأبعاد جودة الخدمات المصرفية في رضا العملاء عند اختبار كل بُعد بصورة منفردة، وأوصت الدراسة بتطوير جودة الخدمات المصرفية بصورة شاملة، مع التركيز على سرعة الاستجابة، وتحسين الخدمات الإلكترونية، وتعزيز الأمان، وقياس رضا العملاء بصورة دورية.</w:t>
          </w:r>
        </w:p>
        <w:p w14:paraId="4699F1C1" w14:textId="0EB63BCE" w:rsidR="0099416C" w:rsidRPr="0099416C" w:rsidRDefault="00620F44" w:rsidP="00620F44">
          <w:pPr>
            <w:rPr>
              <w:rtl/>
            </w:rPr>
          </w:pPr>
          <w:r w:rsidRPr="00620F44">
            <w:rPr>
              <w:b/>
              <w:bCs/>
              <w:rtl/>
            </w:rPr>
            <w:t>الكلمات المفتاحية</w:t>
          </w:r>
          <w:r>
            <w:rPr>
              <w:rFonts w:hint="cs"/>
              <w:rtl/>
            </w:rPr>
            <w:t xml:space="preserve">: </w:t>
          </w:r>
          <w:r>
            <w:rPr>
              <w:rtl/>
            </w:rPr>
            <w:t>جودة الخدمات المصرفية، رضا العملاء، ولاء العملاء، بنك الجزيرة.</w:t>
          </w:r>
        </w:p>
        <w:p w14:paraId="474CBDCD" w14:textId="661A2CB3" w:rsidR="00C6524E" w:rsidRDefault="00C6524E">
          <w:pPr>
            <w:bidi w:val="0"/>
            <w:spacing w:line="278" w:lineRule="auto"/>
            <w:jc w:val="left"/>
            <w:rPr>
              <w:rtl/>
            </w:rPr>
          </w:pPr>
          <w:r>
            <w:rPr>
              <w:rtl/>
            </w:rPr>
            <w:br w:type="page"/>
          </w:r>
        </w:p>
        <w:p w14:paraId="3F663D75" w14:textId="77777777" w:rsidR="00A9382C" w:rsidRPr="00897973" w:rsidRDefault="00A9382C" w:rsidP="00C6524E">
          <w:pPr>
            <w:bidi w:val="0"/>
            <w:rPr>
              <w:rFonts w:asciiTheme="majorBidi" w:hAnsiTheme="majorBidi" w:cstheme="majorBidi"/>
              <w:b/>
              <w:bCs/>
              <w:rtl/>
            </w:rPr>
          </w:pPr>
          <w:r w:rsidRPr="00A9382C">
            <w:rPr>
              <w:rFonts w:asciiTheme="majorBidi" w:hAnsiTheme="majorBidi" w:cstheme="majorBidi"/>
              <w:b/>
              <w:bCs/>
            </w:rPr>
            <w:lastRenderedPageBreak/>
            <w:t xml:space="preserve">Abstract </w:t>
          </w:r>
        </w:p>
        <w:p w14:paraId="0A1AFD1C" w14:textId="77777777" w:rsidR="00897973" w:rsidRPr="00897973" w:rsidRDefault="00897973" w:rsidP="00897973">
          <w:pPr>
            <w:bidi w:val="0"/>
            <w:rPr>
              <w:rFonts w:asciiTheme="majorBidi" w:hAnsiTheme="majorBidi" w:cstheme="majorBidi"/>
            </w:rPr>
          </w:pPr>
          <w:r w:rsidRPr="00897973">
            <w:rPr>
              <w:rFonts w:asciiTheme="majorBidi" w:hAnsiTheme="majorBidi" w:cstheme="majorBidi"/>
            </w:rPr>
            <w:t xml:space="preserve">The study aimed to identify the impact of banking service quality on customer satisfaction through an applied study on Bank </w:t>
          </w:r>
          <w:proofErr w:type="spellStart"/>
          <w:r w:rsidRPr="00897973">
            <w:rPr>
              <w:rFonts w:asciiTheme="majorBidi" w:hAnsiTheme="majorBidi" w:cstheme="majorBidi"/>
            </w:rPr>
            <w:t>AlJazira</w:t>
          </w:r>
          <w:proofErr w:type="spellEnd"/>
          <w:r w:rsidRPr="00897973">
            <w:rPr>
              <w:rFonts w:asciiTheme="majorBidi" w:hAnsiTheme="majorBidi" w:cstheme="majorBidi"/>
            </w:rPr>
            <w:t xml:space="preserve"> in Riyadh. It focused on the dimensions of service quality represented by reliability, responsiveness, security, and tangibility, in addition to measuring the level of customer satisfaction, loyalty, and continued dealing with the bank. The study adopted the descriptive analytical approach, and the questionnaire was used as the main tool for collecting data from a sample of (80) customers of Bank </w:t>
          </w:r>
          <w:proofErr w:type="spellStart"/>
          <w:r w:rsidRPr="00897973">
            <w:rPr>
              <w:rFonts w:asciiTheme="majorBidi" w:hAnsiTheme="majorBidi" w:cstheme="majorBidi"/>
            </w:rPr>
            <w:t>AlJazira</w:t>
          </w:r>
          <w:proofErr w:type="spellEnd"/>
          <w:r w:rsidRPr="00897973">
            <w:rPr>
              <w:rFonts w:asciiTheme="majorBidi" w:hAnsiTheme="majorBidi" w:cstheme="majorBidi"/>
            </w:rPr>
            <w:t xml:space="preserve"> in Riyadh. The data were analyzed using SPSS through frequencies and percentages, arithmetic means and standard deviations, Cronbach’s Alpha reliability coefficient, and simple linear regression analysis.</w:t>
          </w:r>
        </w:p>
        <w:p w14:paraId="486CD2EB" w14:textId="77777777" w:rsidR="00897973" w:rsidRPr="00897973" w:rsidRDefault="00897973" w:rsidP="00897973">
          <w:pPr>
            <w:bidi w:val="0"/>
            <w:rPr>
              <w:rFonts w:asciiTheme="majorBidi" w:hAnsiTheme="majorBidi" w:cstheme="majorBidi"/>
            </w:rPr>
          </w:pPr>
          <w:r w:rsidRPr="00897973">
            <w:rPr>
              <w:rFonts w:asciiTheme="majorBidi" w:hAnsiTheme="majorBidi" w:cstheme="majorBidi"/>
            </w:rPr>
            <w:t>The study found that the level of banking service quality was good from the perspective of the sample members, and that the levels of customer satisfaction and loyalty were generally positive. The results of Cronbach’s Alpha also indicated that the study instrument had a good degree of reliability. As for the hypothesis testing results, they showed that there was no statistically significant effect of the dimensions of banking service quality on customer satisfaction when each dimension was tested separately. The study recommended developing banking service quality in a comprehensive manner, with emphasis on improving responsiveness, enhancing electronic services, strengthening security, and measuring customer satisfaction periodically.</w:t>
          </w:r>
        </w:p>
        <w:p w14:paraId="11E4609C" w14:textId="77777777" w:rsidR="00897973" w:rsidRPr="00897973" w:rsidRDefault="00897973" w:rsidP="00897973">
          <w:pPr>
            <w:bidi w:val="0"/>
            <w:rPr>
              <w:rFonts w:asciiTheme="majorBidi" w:hAnsiTheme="majorBidi" w:cstheme="majorBidi"/>
            </w:rPr>
          </w:pPr>
          <w:r w:rsidRPr="00897973">
            <w:rPr>
              <w:rFonts w:asciiTheme="majorBidi" w:hAnsiTheme="majorBidi" w:cstheme="majorBidi"/>
              <w:b/>
              <w:bCs/>
            </w:rPr>
            <w:t>Keywords:</w:t>
          </w:r>
          <w:r w:rsidRPr="00897973">
            <w:rPr>
              <w:rFonts w:asciiTheme="majorBidi" w:hAnsiTheme="majorBidi" w:cstheme="majorBidi"/>
            </w:rPr>
            <w:t xml:space="preserve"> banking service quality, customer satisfaction, customer loyalty, Bank </w:t>
          </w:r>
          <w:proofErr w:type="spellStart"/>
          <w:r w:rsidRPr="00897973">
            <w:rPr>
              <w:rFonts w:asciiTheme="majorBidi" w:hAnsiTheme="majorBidi" w:cstheme="majorBidi"/>
            </w:rPr>
            <w:t>AlJazira</w:t>
          </w:r>
          <w:proofErr w:type="spellEnd"/>
          <w:r w:rsidRPr="00897973">
            <w:rPr>
              <w:rFonts w:asciiTheme="majorBidi" w:hAnsiTheme="majorBidi" w:cstheme="majorBidi"/>
            </w:rPr>
            <w:t>.</w:t>
          </w:r>
        </w:p>
        <w:p w14:paraId="21AEA750" w14:textId="77777777" w:rsidR="00C6524E" w:rsidRPr="00A9382C" w:rsidRDefault="00C6524E" w:rsidP="00C6524E">
          <w:pPr>
            <w:bidi w:val="0"/>
            <w:rPr>
              <w:rFonts w:asciiTheme="majorBidi" w:hAnsiTheme="majorBidi" w:cstheme="majorBidi"/>
            </w:rPr>
          </w:pPr>
        </w:p>
        <w:p w14:paraId="79C1079B" w14:textId="77777777" w:rsidR="00A9382C" w:rsidRDefault="00A9382C">
          <w:pPr>
            <w:bidi w:val="0"/>
            <w:spacing w:line="278" w:lineRule="auto"/>
            <w:jc w:val="left"/>
            <w:rPr>
              <w:rtl/>
            </w:rPr>
          </w:pPr>
          <w:r w:rsidRPr="00C6524E">
            <w:rPr>
              <w:rFonts w:asciiTheme="majorBidi" w:hAnsiTheme="majorBidi" w:cstheme="majorBidi"/>
              <w:rtl/>
            </w:rPr>
            <w:br w:type="page"/>
          </w:r>
        </w:p>
        <w:p w14:paraId="4C58A0C3" w14:textId="77777777" w:rsidR="00C6524E" w:rsidRPr="004A34BE" w:rsidRDefault="00A9382C" w:rsidP="00A9382C">
          <w:pPr>
            <w:rPr>
              <w:b/>
              <w:bCs/>
              <w:rtl/>
            </w:rPr>
          </w:pPr>
          <w:r w:rsidRPr="00A9382C">
            <w:rPr>
              <w:b/>
              <w:bCs/>
              <w:rtl/>
            </w:rPr>
            <w:lastRenderedPageBreak/>
            <w:t>قائمة الجداول</w:t>
          </w:r>
        </w:p>
        <w:p w14:paraId="1071DF05" w14:textId="1FF135C5" w:rsidR="004A34BE" w:rsidRDefault="004A34BE" w:rsidP="004A34BE">
          <w:pPr>
            <w:pStyle w:val="TableofFigures"/>
            <w:tabs>
              <w:tab w:val="right" w:leader="dot" w:pos="9016"/>
            </w:tabs>
            <w:rPr>
              <w:noProof/>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233906905" w:history="1">
            <w:r w:rsidRPr="00991504">
              <w:rPr>
                <w:rStyle w:val="Hyperlink"/>
                <w:rFonts w:hint="cs"/>
                <w:noProof/>
                <w:rtl/>
              </w:rPr>
              <w:t>جدول</w:t>
            </w:r>
            <w:r w:rsidRPr="00991504">
              <w:rPr>
                <w:rStyle w:val="Hyperlink"/>
                <w:noProof/>
                <w:rtl/>
              </w:rPr>
              <w:t xml:space="preserve"> (1) </w:t>
            </w:r>
            <w:r w:rsidRPr="00991504">
              <w:rPr>
                <w:rStyle w:val="Hyperlink"/>
                <w:rFonts w:hint="cs"/>
                <w:noProof/>
                <w:rtl/>
              </w:rPr>
              <w:t>توزيع</w:t>
            </w:r>
            <w:r w:rsidRPr="00991504">
              <w:rPr>
                <w:rStyle w:val="Hyperlink"/>
                <w:noProof/>
                <w:rtl/>
              </w:rPr>
              <w:t xml:space="preserve"> </w:t>
            </w:r>
            <w:r w:rsidRPr="00991504">
              <w:rPr>
                <w:rStyle w:val="Hyperlink"/>
                <w:rFonts w:hint="cs"/>
                <w:noProof/>
                <w:rtl/>
              </w:rPr>
              <w:t>أفراد</w:t>
            </w:r>
            <w:r w:rsidRPr="00991504">
              <w:rPr>
                <w:rStyle w:val="Hyperlink"/>
                <w:noProof/>
                <w:rtl/>
              </w:rPr>
              <w:t xml:space="preserve"> </w:t>
            </w:r>
            <w:r w:rsidRPr="00991504">
              <w:rPr>
                <w:rStyle w:val="Hyperlink"/>
                <w:rFonts w:hint="cs"/>
                <w:noProof/>
                <w:rtl/>
              </w:rPr>
              <w:t>العينة</w:t>
            </w:r>
            <w:r w:rsidRPr="00991504">
              <w:rPr>
                <w:rStyle w:val="Hyperlink"/>
                <w:noProof/>
                <w:rtl/>
              </w:rPr>
              <w:t xml:space="preserve"> </w:t>
            </w:r>
            <w:r w:rsidRPr="00991504">
              <w:rPr>
                <w:rStyle w:val="Hyperlink"/>
                <w:rFonts w:hint="cs"/>
                <w:noProof/>
                <w:rtl/>
              </w:rPr>
              <w:t>حسب</w:t>
            </w:r>
            <w:r w:rsidRPr="00991504">
              <w:rPr>
                <w:rStyle w:val="Hyperlink"/>
                <w:noProof/>
                <w:rtl/>
              </w:rPr>
              <w:t xml:space="preserve"> </w:t>
            </w:r>
            <w:r w:rsidRPr="00991504">
              <w:rPr>
                <w:rStyle w:val="Hyperlink"/>
                <w:rFonts w:hint="cs"/>
                <w:noProof/>
                <w:rtl/>
              </w:rPr>
              <w:t>الجنس</w:t>
            </w:r>
            <w:r>
              <w:rPr>
                <w:noProof/>
                <w:webHidden/>
              </w:rPr>
              <w:tab/>
            </w:r>
            <w:r>
              <w:rPr>
                <w:noProof/>
                <w:webHidden/>
              </w:rPr>
              <w:fldChar w:fldCharType="begin"/>
            </w:r>
            <w:r>
              <w:rPr>
                <w:noProof/>
                <w:webHidden/>
              </w:rPr>
              <w:instrText xml:space="preserve"> PAGEREF _Toc233906905 \h </w:instrText>
            </w:r>
            <w:r>
              <w:rPr>
                <w:noProof/>
                <w:webHidden/>
              </w:rPr>
            </w:r>
            <w:r>
              <w:rPr>
                <w:noProof/>
                <w:webHidden/>
              </w:rPr>
              <w:fldChar w:fldCharType="separate"/>
            </w:r>
            <w:r w:rsidR="00885839">
              <w:rPr>
                <w:noProof/>
                <w:webHidden/>
                <w:rtl/>
              </w:rPr>
              <w:t>42</w:t>
            </w:r>
            <w:r>
              <w:rPr>
                <w:noProof/>
                <w:webHidden/>
              </w:rPr>
              <w:fldChar w:fldCharType="end"/>
            </w:r>
          </w:hyperlink>
        </w:p>
        <w:p w14:paraId="7B856D13" w14:textId="2C9D2E98" w:rsidR="004A34BE" w:rsidRDefault="00000000" w:rsidP="004A34BE">
          <w:pPr>
            <w:pStyle w:val="TableofFigures"/>
            <w:tabs>
              <w:tab w:val="right" w:leader="dot" w:pos="9016"/>
            </w:tabs>
            <w:rPr>
              <w:noProof/>
            </w:rPr>
          </w:pPr>
          <w:hyperlink w:anchor="_Toc233906906" w:history="1">
            <w:r w:rsidR="004A34BE" w:rsidRPr="00991504">
              <w:rPr>
                <w:rStyle w:val="Hyperlink"/>
                <w:rFonts w:hint="cs"/>
                <w:noProof/>
                <w:rtl/>
              </w:rPr>
              <w:t>جدول</w:t>
            </w:r>
            <w:r w:rsidR="004A34BE" w:rsidRPr="00991504">
              <w:rPr>
                <w:rStyle w:val="Hyperlink"/>
                <w:noProof/>
                <w:rtl/>
              </w:rPr>
              <w:t xml:space="preserve"> (2)  </w:t>
            </w:r>
            <w:r w:rsidR="004A34BE" w:rsidRPr="00991504">
              <w:rPr>
                <w:rStyle w:val="Hyperlink"/>
                <w:rFonts w:hint="cs"/>
                <w:noProof/>
                <w:rtl/>
              </w:rPr>
              <w:t>توزيع</w:t>
            </w:r>
            <w:r w:rsidR="004A34BE" w:rsidRPr="00991504">
              <w:rPr>
                <w:rStyle w:val="Hyperlink"/>
                <w:noProof/>
                <w:rtl/>
              </w:rPr>
              <w:t xml:space="preserve"> </w:t>
            </w:r>
            <w:r w:rsidR="004A34BE" w:rsidRPr="00991504">
              <w:rPr>
                <w:rStyle w:val="Hyperlink"/>
                <w:rFonts w:hint="cs"/>
                <w:noProof/>
                <w:rtl/>
              </w:rPr>
              <w:t>أفراد</w:t>
            </w:r>
            <w:r w:rsidR="004A34BE" w:rsidRPr="00991504">
              <w:rPr>
                <w:rStyle w:val="Hyperlink"/>
                <w:noProof/>
                <w:rtl/>
              </w:rPr>
              <w:t xml:space="preserve"> </w:t>
            </w:r>
            <w:r w:rsidR="004A34BE" w:rsidRPr="00991504">
              <w:rPr>
                <w:rStyle w:val="Hyperlink"/>
                <w:rFonts w:hint="cs"/>
                <w:noProof/>
                <w:rtl/>
              </w:rPr>
              <w:t>العينة</w:t>
            </w:r>
            <w:r w:rsidR="004A34BE" w:rsidRPr="00991504">
              <w:rPr>
                <w:rStyle w:val="Hyperlink"/>
                <w:noProof/>
                <w:rtl/>
              </w:rPr>
              <w:t xml:space="preserve"> </w:t>
            </w:r>
            <w:r w:rsidR="004A34BE" w:rsidRPr="00991504">
              <w:rPr>
                <w:rStyle w:val="Hyperlink"/>
                <w:rFonts w:hint="cs"/>
                <w:noProof/>
                <w:rtl/>
              </w:rPr>
              <w:t>حسب</w:t>
            </w:r>
            <w:r w:rsidR="004A34BE" w:rsidRPr="00991504">
              <w:rPr>
                <w:rStyle w:val="Hyperlink"/>
                <w:noProof/>
                <w:rtl/>
              </w:rPr>
              <w:t xml:space="preserve"> </w:t>
            </w:r>
            <w:r w:rsidR="004A34BE" w:rsidRPr="00991504">
              <w:rPr>
                <w:rStyle w:val="Hyperlink"/>
                <w:rFonts w:hint="cs"/>
                <w:noProof/>
                <w:rtl/>
              </w:rPr>
              <w:t>الفئة</w:t>
            </w:r>
            <w:r w:rsidR="004A34BE" w:rsidRPr="00991504">
              <w:rPr>
                <w:rStyle w:val="Hyperlink"/>
                <w:noProof/>
                <w:rtl/>
              </w:rPr>
              <w:t xml:space="preserve"> </w:t>
            </w:r>
            <w:r w:rsidR="004A34BE" w:rsidRPr="00991504">
              <w:rPr>
                <w:rStyle w:val="Hyperlink"/>
                <w:rFonts w:hint="cs"/>
                <w:noProof/>
                <w:rtl/>
              </w:rPr>
              <w:t>العمرية</w:t>
            </w:r>
            <w:r w:rsidR="004A34BE">
              <w:rPr>
                <w:noProof/>
                <w:webHidden/>
              </w:rPr>
              <w:tab/>
            </w:r>
            <w:r w:rsidR="004A34BE">
              <w:rPr>
                <w:noProof/>
                <w:webHidden/>
              </w:rPr>
              <w:fldChar w:fldCharType="begin"/>
            </w:r>
            <w:r w:rsidR="004A34BE">
              <w:rPr>
                <w:noProof/>
                <w:webHidden/>
              </w:rPr>
              <w:instrText xml:space="preserve"> PAGEREF _Toc233906906 \h </w:instrText>
            </w:r>
            <w:r w:rsidR="004A34BE">
              <w:rPr>
                <w:noProof/>
                <w:webHidden/>
              </w:rPr>
            </w:r>
            <w:r w:rsidR="004A34BE">
              <w:rPr>
                <w:noProof/>
                <w:webHidden/>
              </w:rPr>
              <w:fldChar w:fldCharType="separate"/>
            </w:r>
            <w:r w:rsidR="00885839">
              <w:rPr>
                <w:noProof/>
                <w:webHidden/>
                <w:rtl/>
              </w:rPr>
              <w:t>42</w:t>
            </w:r>
            <w:r w:rsidR="004A34BE">
              <w:rPr>
                <w:noProof/>
                <w:webHidden/>
              </w:rPr>
              <w:fldChar w:fldCharType="end"/>
            </w:r>
          </w:hyperlink>
        </w:p>
        <w:p w14:paraId="48B65CD3" w14:textId="239C3F43" w:rsidR="004A34BE" w:rsidRDefault="00000000" w:rsidP="004A34BE">
          <w:pPr>
            <w:pStyle w:val="TableofFigures"/>
            <w:tabs>
              <w:tab w:val="right" w:leader="dot" w:pos="9016"/>
            </w:tabs>
            <w:rPr>
              <w:noProof/>
            </w:rPr>
          </w:pPr>
          <w:hyperlink w:anchor="_Toc233906907" w:history="1">
            <w:r w:rsidR="004A34BE" w:rsidRPr="00991504">
              <w:rPr>
                <w:rStyle w:val="Hyperlink"/>
                <w:rFonts w:hint="cs"/>
                <w:noProof/>
                <w:rtl/>
              </w:rPr>
              <w:t>جدول</w:t>
            </w:r>
            <w:r w:rsidR="004A34BE" w:rsidRPr="00991504">
              <w:rPr>
                <w:rStyle w:val="Hyperlink"/>
                <w:noProof/>
                <w:rtl/>
              </w:rPr>
              <w:t xml:space="preserve"> (3) </w:t>
            </w:r>
            <w:r w:rsidR="004A34BE" w:rsidRPr="00991504">
              <w:rPr>
                <w:rStyle w:val="Hyperlink"/>
                <w:rFonts w:hint="cs"/>
                <w:noProof/>
                <w:rtl/>
              </w:rPr>
              <w:t>توزيع</w:t>
            </w:r>
            <w:r w:rsidR="004A34BE" w:rsidRPr="00991504">
              <w:rPr>
                <w:rStyle w:val="Hyperlink"/>
                <w:noProof/>
                <w:rtl/>
              </w:rPr>
              <w:t xml:space="preserve"> </w:t>
            </w:r>
            <w:r w:rsidR="004A34BE" w:rsidRPr="00991504">
              <w:rPr>
                <w:rStyle w:val="Hyperlink"/>
                <w:rFonts w:hint="cs"/>
                <w:noProof/>
                <w:rtl/>
              </w:rPr>
              <w:t>أفراد</w:t>
            </w:r>
            <w:r w:rsidR="004A34BE" w:rsidRPr="00991504">
              <w:rPr>
                <w:rStyle w:val="Hyperlink"/>
                <w:noProof/>
                <w:rtl/>
              </w:rPr>
              <w:t xml:space="preserve"> </w:t>
            </w:r>
            <w:r w:rsidR="004A34BE" w:rsidRPr="00991504">
              <w:rPr>
                <w:rStyle w:val="Hyperlink"/>
                <w:rFonts w:hint="cs"/>
                <w:noProof/>
                <w:rtl/>
              </w:rPr>
              <w:t>العينة</w:t>
            </w:r>
            <w:r w:rsidR="004A34BE" w:rsidRPr="00991504">
              <w:rPr>
                <w:rStyle w:val="Hyperlink"/>
                <w:noProof/>
                <w:rtl/>
              </w:rPr>
              <w:t xml:space="preserve"> </w:t>
            </w:r>
            <w:r w:rsidR="004A34BE" w:rsidRPr="00991504">
              <w:rPr>
                <w:rStyle w:val="Hyperlink"/>
                <w:rFonts w:hint="cs"/>
                <w:noProof/>
                <w:rtl/>
              </w:rPr>
              <w:t>حسب</w:t>
            </w:r>
            <w:r w:rsidR="004A34BE" w:rsidRPr="00991504">
              <w:rPr>
                <w:rStyle w:val="Hyperlink"/>
                <w:noProof/>
                <w:rtl/>
              </w:rPr>
              <w:t xml:space="preserve"> </w:t>
            </w:r>
            <w:r w:rsidR="004A34BE" w:rsidRPr="00991504">
              <w:rPr>
                <w:rStyle w:val="Hyperlink"/>
                <w:rFonts w:hint="cs"/>
                <w:noProof/>
                <w:rtl/>
              </w:rPr>
              <w:t>المؤهل</w:t>
            </w:r>
            <w:r w:rsidR="004A34BE" w:rsidRPr="00991504">
              <w:rPr>
                <w:rStyle w:val="Hyperlink"/>
                <w:noProof/>
                <w:rtl/>
              </w:rPr>
              <w:t xml:space="preserve"> </w:t>
            </w:r>
            <w:r w:rsidR="004A34BE" w:rsidRPr="00991504">
              <w:rPr>
                <w:rStyle w:val="Hyperlink"/>
                <w:rFonts w:hint="cs"/>
                <w:noProof/>
                <w:rtl/>
              </w:rPr>
              <w:t>العلمي</w:t>
            </w:r>
            <w:r w:rsidR="004A34BE">
              <w:rPr>
                <w:noProof/>
                <w:webHidden/>
              </w:rPr>
              <w:tab/>
            </w:r>
            <w:r w:rsidR="004A34BE">
              <w:rPr>
                <w:noProof/>
                <w:webHidden/>
              </w:rPr>
              <w:fldChar w:fldCharType="begin"/>
            </w:r>
            <w:r w:rsidR="004A34BE">
              <w:rPr>
                <w:noProof/>
                <w:webHidden/>
              </w:rPr>
              <w:instrText xml:space="preserve"> PAGEREF _Toc233906907 \h </w:instrText>
            </w:r>
            <w:r w:rsidR="004A34BE">
              <w:rPr>
                <w:noProof/>
                <w:webHidden/>
              </w:rPr>
            </w:r>
            <w:r w:rsidR="004A34BE">
              <w:rPr>
                <w:noProof/>
                <w:webHidden/>
              </w:rPr>
              <w:fldChar w:fldCharType="separate"/>
            </w:r>
            <w:r w:rsidR="00885839">
              <w:rPr>
                <w:noProof/>
                <w:webHidden/>
                <w:rtl/>
              </w:rPr>
              <w:t>43</w:t>
            </w:r>
            <w:r w:rsidR="004A34BE">
              <w:rPr>
                <w:noProof/>
                <w:webHidden/>
              </w:rPr>
              <w:fldChar w:fldCharType="end"/>
            </w:r>
          </w:hyperlink>
        </w:p>
        <w:p w14:paraId="1713EC49" w14:textId="28C648E3" w:rsidR="004A34BE" w:rsidRDefault="00000000" w:rsidP="004A34BE">
          <w:pPr>
            <w:pStyle w:val="TableofFigures"/>
            <w:tabs>
              <w:tab w:val="right" w:leader="dot" w:pos="9016"/>
            </w:tabs>
            <w:rPr>
              <w:noProof/>
            </w:rPr>
          </w:pPr>
          <w:hyperlink w:anchor="_Toc233906908" w:history="1">
            <w:r w:rsidR="004A34BE" w:rsidRPr="00991504">
              <w:rPr>
                <w:rStyle w:val="Hyperlink"/>
                <w:rFonts w:hint="cs"/>
                <w:noProof/>
                <w:rtl/>
              </w:rPr>
              <w:t>جدول</w:t>
            </w:r>
            <w:r w:rsidR="004A34BE" w:rsidRPr="00991504">
              <w:rPr>
                <w:rStyle w:val="Hyperlink"/>
                <w:noProof/>
                <w:rtl/>
              </w:rPr>
              <w:t xml:space="preserve"> (4) </w:t>
            </w:r>
            <w:r w:rsidR="004A34BE" w:rsidRPr="00991504">
              <w:rPr>
                <w:rStyle w:val="Hyperlink"/>
                <w:rFonts w:hint="cs"/>
                <w:noProof/>
                <w:rtl/>
              </w:rPr>
              <w:t>توزيع</w:t>
            </w:r>
            <w:r w:rsidR="004A34BE" w:rsidRPr="00991504">
              <w:rPr>
                <w:rStyle w:val="Hyperlink"/>
                <w:noProof/>
                <w:rtl/>
              </w:rPr>
              <w:t xml:space="preserve"> </w:t>
            </w:r>
            <w:r w:rsidR="004A34BE" w:rsidRPr="00991504">
              <w:rPr>
                <w:rStyle w:val="Hyperlink"/>
                <w:rFonts w:hint="cs"/>
                <w:noProof/>
                <w:rtl/>
              </w:rPr>
              <w:t>أفراد</w:t>
            </w:r>
            <w:r w:rsidR="004A34BE" w:rsidRPr="00991504">
              <w:rPr>
                <w:rStyle w:val="Hyperlink"/>
                <w:noProof/>
                <w:rtl/>
              </w:rPr>
              <w:t xml:space="preserve"> </w:t>
            </w:r>
            <w:r w:rsidR="004A34BE" w:rsidRPr="00991504">
              <w:rPr>
                <w:rStyle w:val="Hyperlink"/>
                <w:rFonts w:hint="cs"/>
                <w:noProof/>
                <w:rtl/>
              </w:rPr>
              <w:t>العينة</w:t>
            </w:r>
            <w:r w:rsidR="004A34BE" w:rsidRPr="00991504">
              <w:rPr>
                <w:rStyle w:val="Hyperlink"/>
                <w:noProof/>
                <w:rtl/>
              </w:rPr>
              <w:t xml:space="preserve"> </w:t>
            </w:r>
            <w:r w:rsidR="004A34BE" w:rsidRPr="00991504">
              <w:rPr>
                <w:rStyle w:val="Hyperlink"/>
                <w:rFonts w:hint="cs"/>
                <w:noProof/>
                <w:rtl/>
              </w:rPr>
              <w:t>حسب</w:t>
            </w:r>
            <w:r w:rsidR="004A34BE" w:rsidRPr="00991504">
              <w:rPr>
                <w:rStyle w:val="Hyperlink"/>
                <w:noProof/>
                <w:rtl/>
              </w:rPr>
              <w:t xml:space="preserve"> </w:t>
            </w:r>
            <w:r w:rsidR="004A34BE" w:rsidRPr="00991504">
              <w:rPr>
                <w:rStyle w:val="Hyperlink"/>
                <w:rFonts w:hint="cs"/>
                <w:noProof/>
                <w:rtl/>
              </w:rPr>
              <w:t>مدة</w:t>
            </w:r>
            <w:r w:rsidR="004A34BE" w:rsidRPr="00991504">
              <w:rPr>
                <w:rStyle w:val="Hyperlink"/>
                <w:noProof/>
                <w:rtl/>
              </w:rPr>
              <w:t xml:space="preserve"> </w:t>
            </w:r>
            <w:r w:rsidR="004A34BE" w:rsidRPr="00991504">
              <w:rPr>
                <w:rStyle w:val="Hyperlink"/>
                <w:rFonts w:hint="cs"/>
                <w:noProof/>
                <w:rtl/>
              </w:rPr>
              <w:t>التعامل</w:t>
            </w:r>
            <w:r w:rsidR="004A34BE" w:rsidRPr="00991504">
              <w:rPr>
                <w:rStyle w:val="Hyperlink"/>
                <w:noProof/>
                <w:rtl/>
              </w:rPr>
              <w:t xml:space="preserve"> </w:t>
            </w:r>
            <w:r w:rsidR="004A34BE" w:rsidRPr="00991504">
              <w:rPr>
                <w:rStyle w:val="Hyperlink"/>
                <w:rFonts w:hint="cs"/>
                <w:noProof/>
                <w:rtl/>
              </w:rPr>
              <w:t>مع</w:t>
            </w:r>
            <w:r w:rsidR="004A34BE" w:rsidRPr="00991504">
              <w:rPr>
                <w:rStyle w:val="Hyperlink"/>
                <w:noProof/>
                <w:rtl/>
              </w:rPr>
              <w:t xml:space="preserve"> </w:t>
            </w:r>
            <w:r w:rsidR="004A34BE" w:rsidRPr="00991504">
              <w:rPr>
                <w:rStyle w:val="Hyperlink"/>
                <w:rFonts w:hint="cs"/>
                <w:noProof/>
                <w:rtl/>
              </w:rPr>
              <w:t>بنك</w:t>
            </w:r>
            <w:r w:rsidR="004A34BE" w:rsidRPr="00991504">
              <w:rPr>
                <w:rStyle w:val="Hyperlink"/>
                <w:noProof/>
                <w:rtl/>
              </w:rPr>
              <w:t xml:space="preserve"> </w:t>
            </w:r>
            <w:r w:rsidR="004A34BE" w:rsidRPr="00991504">
              <w:rPr>
                <w:rStyle w:val="Hyperlink"/>
                <w:rFonts w:hint="cs"/>
                <w:noProof/>
                <w:rtl/>
              </w:rPr>
              <w:t>الجزيرة</w:t>
            </w:r>
            <w:r w:rsidR="004A34BE">
              <w:rPr>
                <w:noProof/>
                <w:webHidden/>
              </w:rPr>
              <w:tab/>
            </w:r>
            <w:r w:rsidR="004A34BE">
              <w:rPr>
                <w:noProof/>
                <w:webHidden/>
              </w:rPr>
              <w:fldChar w:fldCharType="begin"/>
            </w:r>
            <w:r w:rsidR="004A34BE">
              <w:rPr>
                <w:noProof/>
                <w:webHidden/>
              </w:rPr>
              <w:instrText xml:space="preserve"> PAGEREF _Toc233906908 \h </w:instrText>
            </w:r>
            <w:r w:rsidR="004A34BE">
              <w:rPr>
                <w:noProof/>
                <w:webHidden/>
              </w:rPr>
            </w:r>
            <w:r w:rsidR="004A34BE">
              <w:rPr>
                <w:noProof/>
                <w:webHidden/>
              </w:rPr>
              <w:fldChar w:fldCharType="separate"/>
            </w:r>
            <w:r w:rsidR="00885839">
              <w:rPr>
                <w:noProof/>
                <w:webHidden/>
                <w:rtl/>
              </w:rPr>
              <w:t>44</w:t>
            </w:r>
            <w:r w:rsidR="004A34BE">
              <w:rPr>
                <w:noProof/>
                <w:webHidden/>
              </w:rPr>
              <w:fldChar w:fldCharType="end"/>
            </w:r>
          </w:hyperlink>
        </w:p>
        <w:p w14:paraId="725C79FE" w14:textId="0A6BE3BE" w:rsidR="004A34BE" w:rsidRDefault="00000000" w:rsidP="004A34BE">
          <w:pPr>
            <w:pStyle w:val="TableofFigures"/>
            <w:tabs>
              <w:tab w:val="right" w:leader="dot" w:pos="9016"/>
            </w:tabs>
            <w:rPr>
              <w:noProof/>
            </w:rPr>
          </w:pPr>
          <w:hyperlink w:anchor="_Toc233906909" w:history="1">
            <w:r w:rsidR="004A34BE" w:rsidRPr="00991504">
              <w:rPr>
                <w:rStyle w:val="Hyperlink"/>
                <w:rFonts w:hint="cs"/>
                <w:noProof/>
                <w:rtl/>
              </w:rPr>
              <w:t>جدول</w:t>
            </w:r>
            <w:r w:rsidR="004A34BE" w:rsidRPr="00991504">
              <w:rPr>
                <w:rStyle w:val="Hyperlink"/>
                <w:noProof/>
                <w:rtl/>
              </w:rPr>
              <w:t xml:space="preserve"> (5) </w:t>
            </w:r>
            <w:r w:rsidR="004A34BE" w:rsidRPr="00991504">
              <w:rPr>
                <w:rStyle w:val="Hyperlink"/>
                <w:rFonts w:hint="cs"/>
                <w:noProof/>
                <w:rtl/>
              </w:rPr>
              <w:t>المتوسطات</w:t>
            </w:r>
            <w:r w:rsidR="004A34BE" w:rsidRPr="00991504">
              <w:rPr>
                <w:rStyle w:val="Hyperlink"/>
                <w:noProof/>
                <w:rtl/>
              </w:rPr>
              <w:t xml:space="preserve"> </w:t>
            </w:r>
            <w:r w:rsidR="004A34BE" w:rsidRPr="00991504">
              <w:rPr>
                <w:rStyle w:val="Hyperlink"/>
                <w:rFonts w:hint="cs"/>
                <w:noProof/>
                <w:rtl/>
              </w:rPr>
              <w:t>الحسابية</w:t>
            </w:r>
            <w:r w:rsidR="004A34BE" w:rsidRPr="00991504">
              <w:rPr>
                <w:rStyle w:val="Hyperlink"/>
                <w:noProof/>
                <w:rtl/>
              </w:rPr>
              <w:t xml:space="preserve"> </w:t>
            </w:r>
            <w:r w:rsidR="004A34BE" w:rsidRPr="00991504">
              <w:rPr>
                <w:rStyle w:val="Hyperlink"/>
                <w:rFonts w:hint="cs"/>
                <w:noProof/>
                <w:rtl/>
              </w:rPr>
              <w:t>والانحرافات</w:t>
            </w:r>
            <w:r w:rsidR="004A34BE" w:rsidRPr="00991504">
              <w:rPr>
                <w:rStyle w:val="Hyperlink"/>
                <w:noProof/>
                <w:rtl/>
              </w:rPr>
              <w:t xml:space="preserve"> </w:t>
            </w:r>
            <w:r w:rsidR="004A34BE" w:rsidRPr="00991504">
              <w:rPr>
                <w:rStyle w:val="Hyperlink"/>
                <w:rFonts w:hint="cs"/>
                <w:noProof/>
                <w:rtl/>
              </w:rPr>
              <w:t>المعيارية</w:t>
            </w:r>
            <w:r w:rsidR="004A34BE" w:rsidRPr="00991504">
              <w:rPr>
                <w:rStyle w:val="Hyperlink"/>
                <w:noProof/>
                <w:rtl/>
              </w:rPr>
              <w:t xml:space="preserve"> </w:t>
            </w:r>
            <w:r w:rsidR="004A34BE" w:rsidRPr="00991504">
              <w:rPr>
                <w:rStyle w:val="Hyperlink"/>
                <w:rFonts w:hint="cs"/>
                <w:noProof/>
                <w:rtl/>
              </w:rPr>
              <w:t>لمحور</w:t>
            </w:r>
            <w:r w:rsidR="004A34BE" w:rsidRPr="00991504">
              <w:rPr>
                <w:rStyle w:val="Hyperlink"/>
                <w:noProof/>
                <w:rtl/>
              </w:rPr>
              <w:t xml:space="preserve"> </w:t>
            </w:r>
            <w:r w:rsidR="004A34BE" w:rsidRPr="00991504">
              <w:rPr>
                <w:rStyle w:val="Hyperlink"/>
                <w:rFonts w:hint="cs"/>
                <w:noProof/>
                <w:rtl/>
              </w:rPr>
              <w:t>جودة</w:t>
            </w:r>
            <w:r w:rsidR="004A34BE" w:rsidRPr="00991504">
              <w:rPr>
                <w:rStyle w:val="Hyperlink"/>
                <w:noProof/>
                <w:rtl/>
              </w:rPr>
              <w:t xml:space="preserve"> </w:t>
            </w:r>
            <w:r w:rsidR="004A34BE" w:rsidRPr="00991504">
              <w:rPr>
                <w:rStyle w:val="Hyperlink"/>
                <w:rFonts w:hint="cs"/>
                <w:noProof/>
                <w:rtl/>
              </w:rPr>
              <w:t>الخدمات</w:t>
            </w:r>
            <w:r w:rsidR="004A34BE" w:rsidRPr="00991504">
              <w:rPr>
                <w:rStyle w:val="Hyperlink"/>
                <w:noProof/>
                <w:rtl/>
              </w:rPr>
              <w:t xml:space="preserve"> </w:t>
            </w:r>
            <w:r w:rsidR="004A34BE" w:rsidRPr="00991504">
              <w:rPr>
                <w:rStyle w:val="Hyperlink"/>
                <w:rFonts w:hint="cs"/>
                <w:noProof/>
                <w:rtl/>
              </w:rPr>
              <w:t>المصرفية</w:t>
            </w:r>
            <w:r w:rsidR="004A34BE">
              <w:rPr>
                <w:noProof/>
                <w:webHidden/>
              </w:rPr>
              <w:tab/>
            </w:r>
            <w:r w:rsidR="004A34BE">
              <w:rPr>
                <w:noProof/>
                <w:webHidden/>
              </w:rPr>
              <w:fldChar w:fldCharType="begin"/>
            </w:r>
            <w:r w:rsidR="004A34BE">
              <w:rPr>
                <w:noProof/>
                <w:webHidden/>
              </w:rPr>
              <w:instrText xml:space="preserve"> PAGEREF _Toc233906909 \h </w:instrText>
            </w:r>
            <w:r w:rsidR="004A34BE">
              <w:rPr>
                <w:noProof/>
                <w:webHidden/>
              </w:rPr>
            </w:r>
            <w:r w:rsidR="004A34BE">
              <w:rPr>
                <w:noProof/>
                <w:webHidden/>
              </w:rPr>
              <w:fldChar w:fldCharType="separate"/>
            </w:r>
            <w:r w:rsidR="00885839">
              <w:rPr>
                <w:noProof/>
                <w:webHidden/>
                <w:rtl/>
              </w:rPr>
              <w:t>45</w:t>
            </w:r>
            <w:r w:rsidR="004A34BE">
              <w:rPr>
                <w:noProof/>
                <w:webHidden/>
              </w:rPr>
              <w:fldChar w:fldCharType="end"/>
            </w:r>
          </w:hyperlink>
        </w:p>
        <w:p w14:paraId="60C0FE6E" w14:textId="47A9FA04" w:rsidR="004A34BE" w:rsidRDefault="00000000" w:rsidP="004A34BE">
          <w:pPr>
            <w:pStyle w:val="TableofFigures"/>
            <w:tabs>
              <w:tab w:val="right" w:leader="dot" w:pos="9016"/>
            </w:tabs>
            <w:rPr>
              <w:noProof/>
            </w:rPr>
          </w:pPr>
          <w:hyperlink w:anchor="_Toc233906910" w:history="1">
            <w:r w:rsidR="004A34BE" w:rsidRPr="00991504">
              <w:rPr>
                <w:rStyle w:val="Hyperlink"/>
                <w:rFonts w:hint="cs"/>
                <w:noProof/>
                <w:rtl/>
              </w:rPr>
              <w:t>جدول</w:t>
            </w:r>
            <w:r w:rsidR="004A34BE" w:rsidRPr="00991504">
              <w:rPr>
                <w:rStyle w:val="Hyperlink"/>
                <w:noProof/>
                <w:rtl/>
              </w:rPr>
              <w:t xml:space="preserve"> (6) </w:t>
            </w:r>
            <w:r w:rsidR="004A34BE" w:rsidRPr="00991504">
              <w:rPr>
                <w:rStyle w:val="Hyperlink"/>
                <w:rFonts w:hint="cs"/>
                <w:noProof/>
                <w:rtl/>
              </w:rPr>
              <w:t>المتوسطات</w:t>
            </w:r>
            <w:r w:rsidR="004A34BE" w:rsidRPr="00991504">
              <w:rPr>
                <w:rStyle w:val="Hyperlink"/>
                <w:noProof/>
                <w:rtl/>
              </w:rPr>
              <w:t xml:space="preserve"> </w:t>
            </w:r>
            <w:r w:rsidR="004A34BE" w:rsidRPr="00991504">
              <w:rPr>
                <w:rStyle w:val="Hyperlink"/>
                <w:rFonts w:hint="cs"/>
                <w:noProof/>
                <w:rtl/>
              </w:rPr>
              <w:t>الحسابية</w:t>
            </w:r>
            <w:r w:rsidR="004A34BE" w:rsidRPr="00991504">
              <w:rPr>
                <w:rStyle w:val="Hyperlink"/>
                <w:noProof/>
                <w:rtl/>
              </w:rPr>
              <w:t xml:space="preserve"> </w:t>
            </w:r>
            <w:r w:rsidR="004A34BE" w:rsidRPr="00991504">
              <w:rPr>
                <w:rStyle w:val="Hyperlink"/>
                <w:rFonts w:hint="cs"/>
                <w:noProof/>
                <w:rtl/>
              </w:rPr>
              <w:t>والانحرافات</w:t>
            </w:r>
            <w:r w:rsidR="004A34BE" w:rsidRPr="00991504">
              <w:rPr>
                <w:rStyle w:val="Hyperlink"/>
                <w:noProof/>
                <w:rtl/>
              </w:rPr>
              <w:t xml:space="preserve"> </w:t>
            </w:r>
            <w:r w:rsidR="004A34BE" w:rsidRPr="00991504">
              <w:rPr>
                <w:rStyle w:val="Hyperlink"/>
                <w:rFonts w:hint="cs"/>
                <w:noProof/>
                <w:rtl/>
              </w:rPr>
              <w:t>المعيارية</w:t>
            </w:r>
            <w:r w:rsidR="004A34BE" w:rsidRPr="00991504">
              <w:rPr>
                <w:rStyle w:val="Hyperlink"/>
                <w:noProof/>
                <w:rtl/>
              </w:rPr>
              <w:t xml:space="preserve"> </w:t>
            </w:r>
            <w:r w:rsidR="004A34BE" w:rsidRPr="00991504">
              <w:rPr>
                <w:rStyle w:val="Hyperlink"/>
                <w:rFonts w:hint="cs"/>
                <w:noProof/>
                <w:rtl/>
              </w:rPr>
              <w:t>لمحور</w:t>
            </w:r>
            <w:r w:rsidR="004A34BE" w:rsidRPr="00991504">
              <w:rPr>
                <w:rStyle w:val="Hyperlink"/>
                <w:noProof/>
                <w:rtl/>
              </w:rPr>
              <w:t xml:space="preserve"> </w:t>
            </w:r>
            <w:r w:rsidR="004A34BE" w:rsidRPr="00991504">
              <w:rPr>
                <w:rStyle w:val="Hyperlink"/>
                <w:rFonts w:hint="cs"/>
                <w:noProof/>
                <w:rtl/>
              </w:rPr>
              <w:t>رضا</w:t>
            </w:r>
            <w:r w:rsidR="004A34BE" w:rsidRPr="00991504">
              <w:rPr>
                <w:rStyle w:val="Hyperlink"/>
                <w:noProof/>
                <w:rtl/>
              </w:rPr>
              <w:t xml:space="preserve"> </w:t>
            </w:r>
            <w:r w:rsidR="004A34BE" w:rsidRPr="00991504">
              <w:rPr>
                <w:rStyle w:val="Hyperlink"/>
                <w:rFonts w:hint="cs"/>
                <w:noProof/>
                <w:rtl/>
              </w:rPr>
              <w:t>العملاء</w:t>
            </w:r>
            <w:r w:rsidR="004A34BE">
              <w:rPr>
                <w:noProof/>
                <w:webHidden/>
              </w:rPr>
              <w:tab/>
            </w:r>
            <w:r w:rsidR="004A34BE">
              <w:rPr>
                <w:noProof/>
                <w:webHidden/>
              </w:rPr>
              <w:fldChar w:fldCharType="begin"/>
            </w:r>
            <w:r w:rsidR="004A34BE">
              <w:rPr>
                <w:noProof/>
                <w:webHidden/>
              </w:rPr>
              <w:instrText xml:space="preserve"> PAGEREF _Toc233906910 \h </w:instrText>
            </w:r>
            <w:r w:rsidR="004A34BE">
              <w:rPr>
                <w:noProof/>
                <w:webHidden/>
              </w:rPr>
            </w:r>
            <w:r w:rsidR="004A34BE">
              <w:rPr>
                <w:noProof/>
                <w:webHidden/>
              </w:rPr>
              <w:fldChar w:fldCharType="separate"/>
            </w:r>
            <w:r w:rsidR="00885839">
              <w:rPr>
                <w:noProof/>
                <w:webHidden/>
                <w:rtl/>
              </w:rPr>
              <w:t>46</w:t>
            </w:r>
            <w:r w:rsidR="004A34BE">
              <w:rPr>
                <w:noProof/>
                <w:webHidden/>
              </w:rPr>
              <w:fldChar w:fldCharType="end"/>
            </w:r>
          </w:hyperlink>
        </w:p>
        <w:p w14:paraId="66EDB739" w14:textId="381988A4" w:rsidR="004A34BE" w:rsidRDefault="00000000" w:rsidP="004A34BE">
          <w:pPr>
            <w:pStyle w:val="TableofFigures"/>
            <w:tabs>
              <w:tab w:val="right" w:leader="dot" w:pos="9016"/>
            </w:tabs>
            <w:rPr>
              <w:noProof/>
            </w:rPr>
          </w:pPr>
          <w:hyperlink w:anchor="_Toc233906911" w:history="1">
            <w:r w:rsidR="004A34BE" w:rsidRPr="00991504">
              <w:rPr>
                <w:rStyle w:val="Hyperlink"/>
                <w:rFonts w:hint="cs"/>
                <w:noProof/>
                <w:rtl/>
              </w:rPr>
              <w:t>جدول</w:t>
            </w:r>
            <w:r w:rsidR="004A34BE" w:rsidRPr="00991504">
              <w:rPr>
                <w:rStyle w:val="Hyperlink"/>
                <w:noProof/>
                <w:rtl/>
              </w:rPr>
              <w:t xml:space="preserve"> (7) </w:t>
            </w:r>
            <w:r w:rsidR="004A34BE" w:rsidRPr="00991504">
              <w:rPr>
                <w:rStyle w:val="Hyperlink"/>
                <w:rFonts w:hint="cs"/>
                <w:noProof/>
                <w:rtl/>
              </w:rPr>
              <w:t>المتوسطات</w:t>
            </w:r>
            <w:r w:rsidR="004A34BE" w:rsidRPr="00991504">
              <w:rPr>
                <w:rStyle w:val="Hyperlink"/>
                <w:noProof/>
                <w:rtl/>
              </w:rPr>
              <w:t xml:space="preserve"> </w:t>
            </w:r>
            <w:r w:rsidR="004A34BE" w:rsidRPr="00991504">
              <w:rPr>
                <w:rStyle w:val="Hyperlink"/>
                <w:rFonts w:hint="cs"/>
                <w:noProof/>
                <w:rtl/>
              </w:rPr>
              <w:t>الحسابية</w:t>
            </w:r>
            <w:r w:rsidR="004A34BE" w:rsidRPr="00991504">
              <w:rPr>
                <w:rStyle w:val="Hyperlink"/>
                <w:noProof/>
                <w:rtl/>
              </w:rPr>
              <w:t xml:space="preserve"> </w:t>
            </w:r>
            <w:r w:rsidR="004A34BE" w:rsidRPr="00991504">
              <w:rPr>
                <w:rStyle w:val="Hyperlink"/>
                <w:rFonts w:hint="cs"/>
                <w:noProof/>
                <w:rtl/>
              </w:rPr>
              <w:t>والانحرافات</w:t>
            </w:r>
            <w:r w:rsidR="004A34BE" w:rsidRPr="00991504">
              <w:rPr>
                <w:rStyle w:val="Hyperlink"/>
                <w:noProof/>
                <w:rtl/>
              </w:rPr>
              <w:t xml:space="preserve"> </w:t>
            </w:r>
            <w:r w:rsidR="004A34BE" w:rsidRPr="00991504">
              <w:rPr>
                <w:rStyle w:val="Hyperlink"/>
                <w:rFonts w:hint="cs"/>
                <w:noProof/>
                <w:rtl/>
              </w:rPr>
              <w:t>المعيارية</w:t>
            </w:r>
            <w:r w:rsidR="004A34BE" w:rsidRPr="00991504">
              <w:rPr>
                <w:rStyle w:val="Hyperlink"/>
                <w:noProof/>
                <w:rtl/>
              </w:rPr>
              <w:t xml:space="preserve"> </w:t>
            </w:r>
            <w:r w:rsidR="004A34BE" w:rsidRPr="00991504">
              <w:rPr>
                <w:rStyle w:val="Hyperlink"/>
                <w:rFonts w:hint="cs"/>
                <w:noProof/>
                <w:rtl/>
              </w:rPr>
              <w:t>لمحور</w:t>
            </w:r>
            <w:r w:rsidR="004A34BE" w:rsidRPr="00991504">
              <w:rPr>
                <w:rStyle w:val="Hyperlink"/>
                <w:noProof/>
                <w:rtl/>
              </w:rPr>
              <w:t xml:space="preserve"> </w:t>
            </w:r>
            <w:r w:rsidR="004A34BE" w:rsidRPr="00991504">
              <w:rPr>
                <w:rStyle w:val="Hyperlink"/>
                <w:rFonts w:hint="cs"/>
                <w:noProof/>
                <w:rtl/>
              </w:rPr>
              <w:t>ولاء</w:t>
            </w:r>
            <w:r w:rsidR="004A34BE" w:rsidRPr="00991504">
              <w:rPr>
                <w:rStyle w:val="Hyperlink"/>
                <w:noProof/>
                <w:rtl/>
              </w:rPr>
              <w:t xml:space="preserve"> </w:t>
            </w:r>
            <w:r w:rsidR="004A34BE" w:rsidRPr="00991504">
              <w:rPr>
                <w:rStyle w:val="Hyperlink"/>
                <w:rFonts w:hint="cs"/>
                <w:noProof/>
                <w:rtl/>
              </w:rPr>
              <w:t>العملاء</w:t>
            </w:r>
            <w:r w:rsidR="004A34BE" w:rsidRPr="00991504">
              <w:rPr>
                <w:rStyle w:val="Hyperlink"/>
                <w:noProof/>
                <w:rtl/>
              </w:rPr>
              <w:t xml:space="preserve"> </w:t>
            </w:r>
            <w:r w:rsidR="004A34BE" w:rsidRPr="00991504">
              <w:rPr>
                <w:rStyle w:val="Hyperlink"/>
                <w:rFonts w:hint="cs"/>
                <w:noProof/>
                <w:rtl/>
              </w:rPr>
              <w:t>واستمرار</w:t>
            </w:r>
            <w:r w:rsidR="004A34BE" w:rsidRPr="00991504">
              <w:rPr>
                <w:rStyle w:val="Hyperlink"/>
                <w:noProof/>
                <w:rtl/>
              </w:rPr>
              <w:t xml:space="preserve"> </w:t>
            </w:r>
            <w:r w:rsidR="004A34BE" w:rsidRPr="00991504">
              <w:rPr>
                <w:rStyle w:val="Hyperlink"/>
                <w:rFonts w:hint="cs"/>
                <w:noProof/>
                <w:rtl/>
              </w:rPr>
              <w:t>التعامل</w:t>
            </w:r>
            <w:r w:rsidR="004A34BE" w:rsidRPr="00991504">
              <w:rPr>
                <w:rStyle w:val="Hyperlink"/>
                <w:noProof/>
                <w:rtl/>
              </w:rPr>
              <w:t xml:space="preserve"> </w:t>
            </w:r>
            <w:r w:rsidR="004A34BE" w:rsidRPr="00991504">
              <w:rPr>
                <w:rStyle w:val="Hyperlink"/>
                <w:rFonts w:hint="cs"/>
                <w:noProof/>
                <w:rtl/>
              </w:rPr>
              <w:t>مع</w:t>
            </w:r>
            <w:r w:rsidR="004A34BE" w:rsidRPr="00991504">
              <w:rPr>
                <w:rStyle w:val="Hyperlink"/>
                <w:noProof/>
                <w:rtl/>
              </w:rPr>
              <w:t xml:space="preserve"> </w:t>
            </w:r>
            <w:r w:rsidR="004A34BE" w:rsidRPr="00991504">
              <w:rPr>
                <w:rStyle w:val="Hyperlink"/>
                <w:rFonts w:hint="cs"/>
                <w:noProof/>
                <w:rtl/>
              </w:rPr>
              <w:t>البنك</w:t>
            </w:r>
            <w:r w:rsidR="004A34BE">
              <w:rPr>
                <w:noProof/>
                <w:webHidden/>
              </w:rPr>
              <w:tab/>
            </w:r>
            <w:r w:rsidR="004A34BE">
              <w:rPr>
                <w:noProof/>
                <w:webHidden/>
              </w:rPr>
              <w:fldChar w:fldCharType="begin"/>
            </w:r>
            <w:r w:rsidR="004A34BE">
              <w:rPr>
                <w:noProof/>
                <w:webHidden/>
              </w:rPr>
              <w:instrText xml:space="preserve"> PAGEREF _Toc233906911 \h </w:instrText>
            </w:r>
            <w:r w:rsidR="004A34BE">
              <w:rPr>
                <w:noProof/>
                <w:webHidden/>
              </w:rPr>
            </w:r>
            <w:r w:rsidR="004A34BE">
              <w:rPr>
                <w:noProof/>
                <w:webHidden/>
              </w:rPr>
              <w:fldChar w:fldCharType="separate"/>
            </w:r>
            <w:r w:rsidR="00885839">
              <w:rPr>
                <w:noProof/>
                <w:webHidden/>
                <w:rtl/>
              </w:rPr>
              <w:t>47</w:t>
            </w:r>
            <w:r w:rsidR="004A34BE">
              <w:rPr>
                <w:noProof/>
                <w:webHidden/>
              </w:rPr>
              <w:fldChar w:fldCharType="end"/>
            </w:r>
          </w:hyperlink>
        </w:p>
        <w:p w14:paraId="489AE9D0" w14:textId="61579290" w:rsidR="004A34BE" w:rsidRDefault="00000000" w:rsidP="004A34BE">
          <w:pPr>
            <w:pStyle w:val="TableofFigures"/>
            <w:tabs>
              <w:tab w:val="right" w:leader="dot" w:pos="9016"/>
            </w:tabs>
            <w:rPr>
              <w:noProof/>
            </w:rPr>
          </w:pPr>
          <w:hyperlink w:anchor="_Toc233906912" w:history="1">
            <w:r w:rsidR="004A34BE" w:rsidRPr="00991504">
              <w:rPr>
                <w:rStyle w:val="Hyperlink"/>
                <w:rFonts w:hint="cs"/>
                <w:noProof/>
                <w:rtl/>
              </w:rPr>
              <w:t>جدول</w:t>
            </w:r>
            <w:r w:rsidR="004A34BE" w:rsidRPr="00991504">
              <w:rPr>
                <w:rStyle w:val="Hyperlink"/>
                <w:noProof/>
                <w:rtl/>
              </w:rPr>
              <w:t xml:space="preserve"> (8) </w:t>
            </w:r>
            <w:r w:rsidR="004A34BE" w:rsidRPr="00991504">
              <w:rPr>
                <w:rStyle w:val="Hyperlink"/>
                <w:rFonts w:hint="cs"/>
                <w:noProof/>
                <w:rtl/>
              </w:rPr>
              <w:t>نتائج</w:t>
            </w:r>
            <w:r w:rsidR="004A34BE" w:rsidRPr="00991504">
              <w:rPr>
                <w:rStyle w:val="Hyperlink"/>
                <w:noProof/>
                <w:rtl/>
              </w:rPr>
              <w:t xml:space="preserve"> </w:t>
            </w:r>
            <w:r w:rsidR="004A34BE" w:rsidRPr="00991504">
              <w:rPr>
                <w:rStyle w:val="Hyperlink"/>
                <w:rFonts w:hint="cs"/>
                <w:noProof/>
                <w:rtl/>
              </w:rPr>
              <w:t>تحليل</w:t>
            </w:r>
            <w:r w:rsidR="004A34BE" w:rsidRPr="00991504">
              <w:rPr>
                <w:rStyle w:val="Hyperlink"/>
                <w:noProof/>
                <w:rtl/>
              </w:rPr>
              <w:t xml:space="preserve"> </w:t>
            </w:r>
            <w:r w:rsidR="004A34BE" w:rsidRPr="00991504">
              <w:rPr>
                <w:rStyle w:val="Hyperlink"/>
                <w:rFonts w:hint="cs"/>
                <w:noProof/>
                <w:rtl/>
              </w:rPr>
              <w:t>الانحدار</w:t>
            </w:r>
            <w:r w:rsidR="004A34BE" w:rsidRPr="00991504">
              <w:rPr>
                <w:rStyle w:val="Hyperlink"/>
                <w:noProof/>
                <w:rtl/>
              </w:rPr>
              <w:t xml:space="preserve"> </w:t>
            </w:r>
            <w:r w:rsidR="004A34BE" w:rsidRPr="00991504">
              <w:rPr>
                <w:rStyle w:val="Hyperlink"/>
                <w:rFonts w:hint="cs"/>
                <w:noProof/>
                <w:rtl/>
              </w:rPr>
              <w:t>الخطي</w:t>
            </w:r>
            <w:r w:rsidR="004A34BE" w:rsidRPr="00991504">
              <w:rPr>
                <w:rStyle w:val="Hyperlink"/>
                <w:noProof/>
                <w:rtl/>
              </w:rPr>
              <w:t xml:space="preserve"> </w:t>
            </w:r>
            <w:r w:rsidR="004A34BE" w:rsidRPr="00991504">
              <w:rPr>
                <w:rStyle w:val="Hyperlink"/>
                <w:rFonts w:hint="cs"/>
                <w:noProof/>
                <w:rtl/>
              </w:rPr>
              <w:t>البسيط</w:t>
            </w:r>
            <w:r w:rsidR="004A34BE" w:rsidRPr="00991504">
              <w:rPr>
                <w:rStyle w:val="Hyperlink"/>
                <w:noProof/>
                <w:rtl/>
              </w:rPr>
              <w:t xml:space="preserve"> </w:t>
            </w:r>
            <w:r w:rsidR="004A34BE" w:rsidRPr="00991504">
              <w:rPr>
                <w:rStyle w:val="Hyperlink"/>
                <w:rFonts w:hint="cs"/>
                <w:noProof/>
                <w:rtl/>
              </w:rPr>
              <w:t>لأثر</w:t>
            </w:r>
            <w:r w:rsidR="004A34BE" w:rsidRPr="00991504">
              <w:rPr>
                <w:rStyle w:val="Hyperlink"/>
                <w:noProof/>
                <w:rtl/>
              </w:rPr>
              <w:t xml:space="preserve"> </w:t>
            </w:r>
            <w:r w:rsidR="004A34BE" w:rsidRPr="00991504">
              <w:rPr>
                <w:rStyle w:val="Hyperlink"/>
                <w:rFonts w:hint="cs"/>
                <w:noProof/>
                <w:rtl/>
              </w:rPr>
              <w:t>الاعتمادية</w:t>
            </w:r>
            <w:r w:rsidR="004A34BE" w:rsidRPr="00991504">
              <w:rPr>
                <w:rStyle w:val="Hyperlink"/>
                <w:noProof/>
                <w:rtl/>
              </w:rPr>
              <w:t xml:space="preserve"> </w:t>
            </w:r>
            <w:r w:rsidR="004A34BE" w:rsidRPr="00991504">
              <w:rPr>
                <w:rStyle w:val="Hyperlink"/>
                <w:rFonts w:hint="cs"/>
                <w:noProof/>
                <w:rtl/>
              </w:rPr>
              <w:t>في</w:t>
            </w:r>
            <w:r w:rsidR="004A34BE" w:rsidRPr="00991504">
              <w:rPr>
                <w:rStyle w:val="Hyperlink"/>
                <w:noProof/>
                <w:rtl/>
              </w:rPr>
              <w:t xml:space="preserve"> </w:t>
            </w:r>
            <w:r w:rsidR="004A34BE" w:rsidRPr="00991504">
              <w:rPr>
                <w:rStyle w:val="Hyperlink"/>
                <w:rFonts w:hint="cs"/>
                <w:noProof/>
                <w:rtl/>
              </w:rPr>
              <w:t>رضا</w:t>
            </w:r>
            <w:r w:rsidR="004A34BE" w:rsidRPr="00991504">
              <w:rPr>
                <w:rStyle w:val="Hyperlink"/>
                <w:noProof/>
                <w:rtl/>
              </w:rPr>
              <w:t xml:space="preserve"> </w:t>
            </w:r>
            <w:r w:rsidR="004A34BE" w:rsidRPr="00991504">
              <w:rPr>
                <w:rStyle w:val="Hyperlink"/>
                <w:rFonts w:hint="cs"/>
                <w:noProof/>
                <w:rtl/>
              </w:rPr>
              <w:t>العملاء</w:t>
            </w:r>
            <w:r w:rsidR="004A34BE">
              <w:rPr>
                <w:noProof/>
                <w:webHidden/>
              </w:rPr>
              <w:tab/>
            </w:r>
            <w:r w:rsidR="004A34BE">
              <w:rPr>
                <w:noProof/>
                <w:webHidden/>
              </w:rPr>
              <w:fldChar w:fldCharType="begin"/>
            </w:r>
            <w:r w:rsidR="004A34BE">
              <w:rPr>
                <w:noProof/>
                <w:webHidden/>
              </w:rPr>
              <w:instrText xml:space="preserve"> PAGEREF _Toc233906912 \h </w:instrText>
            </w:r>
            <w:r w:rsidR="004A34BE">
              <w:rPr>
                <w:noProof/>
                <w:webHidden/>
              </w:rPr>
            </w:r>
            <w:r w:rsidR="004A34BE">
              <w:rPr>
                <w:noProof/>
                <w:webHidden/>
              </w:rPr>
              <w:fldChar w:fldCharType="separate"/>
            </w:r>
            <w:r w:rsidR="00885839">
              <w:rPr>
                <w:noProof/>
                <w:webHidden/>
                <w:rtl/>
              </w:rPr>
              <w:t>48</w:t>
            </w:r>
            <w:r w:rsidR="004A34BE">
              <w:rPr>
                <w:noProof/>
                <w:webHidden/>
              </w:rPr>
              <w:fldChar w:fldCharType="end"/>
            </w:r>
          </w:hyperlink>
        </w:p>
        <w:p w14:paraId="7A089DCF" w14:textId="16153A9A" w:rsidR="004A34BE" w:rsidRDefault="00000000" w:rsidP="004A34BE">
          <w:pPr>
            <w:pStyle w:val="TableofFigures"/>
            <w:tabs>
              <w:tab w:val="right" w:leader="dot" w:pos="9016"/>
            </w:tabs>
            <w:rPr>
              <w:noProof/>
            </w:rPr>
          </w:pPr>
          <w:hyperlink w:anchor="_Toc233906913" w:history="1">
            <w:r w:rsidR="004A34BE" w:rsidRPr="00991504">
              <w:rPr>
                <w:rStyle w:val="Hyperlink"/>
                <w:rFonts w:hint="cs"/>
                <w:noProof/>
                <w:rtl/>
              </w:rPr>
              <w:t>جدول</w:t>
            </w:r>
            <w:r w:rsidR="004A34BE" w:rsidRPr="00991504">
              <w:rPr>
                <w:rStyle w:val="Hyperlink"/>
                <w:noProof/>
                <w:rtl/>
              </w:rPr>
              <w:t xml:space="preserve"> (9) </w:t>
            </w:r>
            <w:r w:rsidR="004A34BE" w:rsidRPr="00991504">
              <w:rPr>
                <w:rStyle w:val="Hyperlink"/>
                <w:rFonts w:hint="cs"/>
                <w:noProof/>
                <w:rtl/>
              </w:rPr>
              <w:t>نتائج</w:t>
            </w:r>
            <w:r w:rsidR="004A34BE" w:rsidRPr="00991504">
              <w:rPr>
                <w:rStyle w:val="Hyperlink"/>
                <w:noProof/>
                <w:rtl/>
              </w:rPr>
              <w:t xml:space="preserve"> </w:t>
            </w:r>
            <w:r w:rsidR="004A34BE" w:rsidRPr="00991504">
              <w:rPr>
                <w:rStyle w:val="Hyperlink"/>
                <w:rFonts w:hint="cs"/>
                <w:noProof/>
                <w:rtl/>
              </w:rPr>
              <w:t>تحليل</w:t>
            </w:r>
            <w:r w:rsidR="004A34BE" w:rsidRPr="00991504">
              <w:rPr>
                <w:rStyle w:val="Hyperlink"/>
                <w:noProof/>
                <w:rtl/>
              </w:rPr>
              <w:t xml:space="preserve"> </w:t>
            </w:r>
            <w:r w:rsidR="004A34BE" w:rsidRPr="00991504">
              <w:rPr>
                <w:rStyle w:val="Hyperlink"/>
                <w:rFonts w:hint="cs"/>
                <w:noProof/>
                <w:rtl/>
              </w:rPr>
              <w:t>الانحدار</w:t>
            </w:r>
            <w:r w:rsidR="004A34BE" w:rsidRPr="00991504">
              <w:rPr>
                <w:rStyle w:val="Hyperlink"/>
                <w:noProof/>
                <w:rtl/>
              </w:rPr>
              <w:t xml:space="preserve"> </w:t>
            </w:r>
            <w:r w:rsidR="004A34BE" w:rsidRPr="00991504">
              <w:rPr>
                <w:rStyle w:val="Hyperlink"/>
                <w:rFonts w:hint="cs"/>
                <w:noProof/>
                <w:rtl/>
              </w:rPr>
              <w:t>الخطي</w:t>
            </w:r>
            <w:r w:rsidR="004A34BE" w:rsidRPr="00991504">
              <w:rPr>
                <w:rStyle w:val="Hyperlink"/>
                <w:noProof/>
                <w:rtl/>
              </w:rPr>
              <w:t xml:space="preserve"> </w:t>
            </w:r>
            <w:r w:rsidR="004A34BE" w:rsidRPr="00991504">
              <w:rPr>
                <w:rStyle w:val="Hyperlink"/>
                <w:rFonts w:hint="cs"/>
                <w:noProof/>
                <w:rtl/>
              </w:rPr>
              <w:t>البسيط</w:t>
            </w:r>
            <w:r w:rsidR="004A34BE" w:rsidRPr="00991504">
              <w:rPr>
                <w:rStyle w:val="Hyperlink"/>
                <w:noProof/>
                <w:rtl/>
              </w:rPr>
              <w:t xml:space="preserve"> </w:t>
            </w:r>
            <w:r w:rsidR="004A34BE" w:rsidRPr="00991504">
              <w:rPr>
                <w:rStyle w:val="Hyperlink"/>
                <w:rFonts w:hint="cs"/>
                <w:noProof/>
                <w:rtl/>
              </w:rPr>
              <w:t>لأثر</w:t>
            </w:r>
            <w:r w:rsidR="004A34BE" w:rsidRPr="00991504">
              <w:rPr>
                <w:rStyle w:val="Hyperlink"/>
                <w:noProof/>
                <w:rtl/>
              </w:rPr>
              <w:t xml:space="preserve"> </w:t>
            </w:r>
            <w:r w:rsidR="004A34BE" w:rsidRPr="00991504">
              <w:rPr>
                <w:rStyle w:val="Hyperlink"/>
                <w:rFonts w:hint="cs"/>
                <w:noProof/>
                <w:rtl/>
              </w:rPr>
              <w:t>الاستجابة</w:t>
            </w:r>
            <w:r w:rsidR="004A34BE" w:rsidRPr="00991504">
              <w:rPr>
                <w:rStyle w:val="Hyperlink"/>
                <w:noProof/>
                <w:rtl/>
              </w:rPr>
              <w:t xml:space="preserve"> </w:t>
            </w:r>
            <w:r w:rsidR="004A34BE" w:rsidRPr="00991504">
              <w:rPr>
                <w:rStyle w:val="Hyperlink"/>
                <w:rFonts w:hint="cs"/>
                <w:noProof/>
                <w:rtl/>
              </w:rPr>
              <w:t>في</w:t>
            </w:r>
            <w:r w:rsidR="004A34BE" w:rsidRPr="00991504">
              <w:rPr>
                <w:rStyle w:val="Hyperlink"/>
                <w:noProof/>
                <w:rtl/>
              </w:rPr>
              <w:t xml:space="preserve"> </w:t>
            </w:r>
            <w:r w:rsidR="004A34BE" w:rsidRPr="00991504">
              <w:rPr>
                <w:rStyle w:val="Hyperlink"/>
                <w:rFonts w:hint="cs"/>
                <w:noProof/>
                <w:rtl/>
              </w:rPr>
              <w:t>رضا</w:t>
            </w:r>
            <w:r w:rsidR="004A34BE" w:rsidRPr="00991504">
              <w:rPr>
                <w:rStyle w:val="Hyperlink"/>
                <w:noProof/>
                <w:rtl/>
              </w:rPr>
              <w:t xml:space="preserve"> </w:t>
            </w:r>
            <w:r w:rsidR="004A34BE" w:rsidRPr="00991504">
              <w:rPr>
                <w:rStyle w:val="Hyperlink"/>
                <w:rFonts w:hint="cs"/>
                <w:noProof/>
                <w:rtl/>
              </w:rPr>
              <w:t>العملاء</w:t>
            </w:r>
            <w:r w:rsidR="004A34BE">
              <w:rPr>
                <w:noProof/>
                <w:webHidden/>
              </w:rPr>
              <w:tab/>
            </w:r>
            <w:r w:rsidR="004A34BE">
              <w:rPr>
                <w:noProof/>
                <w:webHidden/>
              </w:rPr>
              <w:fldChar w:fldCharType="begin"/>
            </w:r>
            <w:r w:rsidR="004A34BE">
              <w:rPr>
                <w:noProof/>
                <w:webHidden/>
              </w:rPr>
              <w:instrText xml:space="preserve"> PAGEREF _Toc233906913 \h </w:instrText>
            </w:r>
            <w:r w:rsidR="004A34BE">
              <w:rPr>
                <w:noProof/>
                <w:webHidden/>
              </w:rPr>
            </w:r>
            <w:r w:rsidR="004A34BE">
              <w:rPr>
                <w:noProof/>
                <w:webHidden/>
              </w:rPr>
              <w:fldChar w:fldCharType="separate"/>
            </w:r>
            <w:r w:rsidR="00885839">
              <w:rPr>
                <w:noProof/>
                <w:webHidden/>
                <w:rtl/>
              </w:rPr>
              <w:t>49</w:t>
            </w:r>
            <w:r w:rsidR="004A34BE">
              <w:rPr>
                <w:noProof/>
                <w:webHidden/>
              </w:rPr>
              <w:fldChar w:fldCharType="end"/>
            </w:r>
          </w:hyperlink>
        </w:p>
        <w:p w14:paraId="379B18D1" w14:textId="0F005776" w:rsidR="004A34BE" w:rsidRDefault="00000000" w:rsidP="004A34BE">
          <w:pPr>
            <w:pStyle w:val="TableofFigures"/>
            <w:tabs>
              <w:tab w:val="right" w:leader="dot" w:pos="9016"/>
            </w:tabs>
            <w:rPr>
              <w:noProof/>
            </w:rPr>
          </w:pPr>
          <w:hyperlink w:anchor="_Toc233906914" w:history="1">
            <w:r w:rsidR="004A34BE" w:rsidRPr="00991504">
              <w:rPr>
                <w:rStyle w:val="Hyperlink"/>
                <w:rFonts w:hint="cs"/>
                <w:noProof/>
                <w:rtl/>
              </w:rPr>
              <w:t>جدول</w:t>
            </w:r>
            <w:r w:rsidR="004A34BE" w:rsidRPr="00991504">
              <w:rPr>
                <w:rStyle w:val="Hyperlink"/>
                <w:noProof/>
                <w:rtl/>
              </w:rPr>
              <w:t xml:space="preserve"> (10) </w:t>
            </w:r>
            <w:r w:rsidR="004A34BE" w:rsidRPr="00991504">
              <w:rPr>
                <w:rStyle w:val="Hyperlink"/>
                <w:rFonts w:hint="cs"/>
                <w:noProof/>
                <w:rtl/>
              </w:rPr>
              <w:t>نتائج</w:t>
            </w:r>
            <w:r w:rsidR="004A34BE" w:rsidRPr="00991504">
              <w:rPr>
                <w:rStyle w:val="Hyperlink"/>
                <w:noProof/>
                <w:rtl/>
              </w:rPr>
              <w:t xml:space="preserve"> </w:t>
            </w:r>
            <w:r w:rsidR="004A34BE" w:rsidRPr="00991504">
              <w:rPr>
                <w:rStyle w:val="Hyperlink"/>
                <w:rFonts w:hint="cs"/>
                <w:noProof/>
                <w:rtl/>
              </w:rPr>
              <w:t>تحليل</w:t>
            </w:r>
            <w:r w:rsidR="004A34BE" w:rsidRPr="00991504">
              <w:rPr>
                <w:rStyle w:val="Hyperlink"/>
                <w:noProof/>
                <w:rtl/>
              </w:rPr>
              <w:t xml:space="preserve"> </w:t>
            </w:r>
            <w:r w:rsidR="004A34BE" w:rsidRPr="00991504">
              <w:rPr>
                <w:rStyle w:val="Hyperlink"/>
                <w:rFonts w:hint="cs"/>
                <w:noProof/>
                <w:rtl/>
              </w:rPr>
              <w:t>الانحدار</w:t>
            </w:r>
            <w:r w:rsidR="004A34BE" w:rsidRPr="00991504">
              <w:rPr>
                <w:rStyle w:val="Hyperlink"/>
                <w:noProof/>
                <w:rtl/>
              </w:rPr>
              <w:t xml:space="preserve"> </w:t>
            </w:r>
            <w:r w:rsidR="004A34BE" w:rsidRPr="00991504">
              <w:rPr>
                <w:rStyle w:val="Hyperlink"/>
                <w:rFonts w:hint="cs"/>
                <w:noProof/>
                <w:rtl/>
              </w:rPr>
              <w:t>الخطي</w:t>
            </w:r>
            <w:r w:rsidR="004A34BE" w:rsidRPr="00991504">
              <w:rPr>
                <w:rStyle w:val="Hyperlink"/>
                <w:noProof/>
                <w:rtl/>
              </w:rPr>
              <w:t xml:space="preserve"> </w:t>
            </w:r>
            <w:r w:rsidR="004A34BE" w:rsidRPr="00991504">
              <w:rPr>
                <w:rStyle w:val="Hyperlink"/>
                <w:rFonts w:hint="cs"/>
                <w:noProof/>
                <w:rtl/>
              </w:rPr>
              <w:t>البسيط</w:t>
            </w:r>
            <w:r w:rsidR="004A34BE" w:rsidRPr="00991504">
              <w:rPr>
                <w:rStyle w:val="Hyperlink"/>
                <w:noProof/>
                <w:rtl/>
              </w:rPr>
              <w:t xml:space="preserve"> </w:t>
            </w:r>
            <w:r w:rsidR="004A34BE" w:rsidRPr="00991504">
              <w:rPr>
                <w:rStyle w:val="Hyperlink"/>
                <w:rFonts w:hint="cs"/>
                <w:noProof/>
                <w:rtl/>
              </w:rPr>
              <w:t>لأثر</w:t>
            </w:r>
            <w:r w:rsidR="004A34BE" w:rsidRPr="00991504">
              <w:rPr>
                <w:rStyle w:val="Hyperlink"/>
                <w:noProof/>
                <w:rtl/>
              </w:rPr>
              <w:t xml:space="preserve"> </w:t>
            </w:r>
            <w:r w:rsidR="004A34BE" w:rsidRPr="00991504">
              <w:rPr>
                <w:rStyle w:val="Hyperlink"/>
                <w:rFonts w:hint="cs"/>
                <w:noProof/>
                <w:rtl/>
              </w:rPr>
              <w:t>الأمان</w:t>
            </w:r>
            <w:r w:rsidR="004A34BE" w:rsidRPr="00991504">
              <w:rPr>
                <w:rStyle w:val="Hyperlink"/>
                <w:noProof/>
                <w:rtl/>
              </w:rPr>
              <w:t xml:space="preserve"> </w:t>
            </w:r>
            <w:r w:rsidR="004A34BE" w:rsidRPr="00991504">
              <w:rPr>
                <w:rStyle w:val="Hyperlink"/>
                <w:rFonts w:hint="cs"/>
                <w:noProof/>
                <w:rtl/>
              </w:rPr>
              <w:t>في</w:t>
            </w:r>
            <w:r w:rsidR="004A34BE" w:rsidRPr="00991504">
              <w:rPr>
                <w:rStyle w:val="Hyperlink"/>
                <w:noProof/>
                <w:rtl/>
              </w:rPr>
              <w:t xml:space="preserve"> </w:t>
            </w:r>
            <w:r w:rsidR="004A34BE" w:rsidRPr="00991504">
              <w:rPr>
                <w:rStyle w:val="Hyperlink"/>
                <w:rFonts w:hint="cs"/>
                <w:noProof/>
                <w:rtl/>
              </w:rPr>
              <w:t>رضا</w:t>
            </w:r>
            <w:r w:rsidR="004A34BE" w:rsidRPr="00991504">
              <w:rPr>
                <w:rStyle w:val="Hyperlink"/>
                <w:noProof/>
                <w:rtl/>
              </w:rPr>
              <w:t xml:space="preserve"> </w:t>
            </w:r>
            <w:r w:rsidR="004A34BE" w:rsidRPr="00991504">
              <w:rPr>
                <w:rStyle w:val="Hyperlink"/>
                <w:rFonts w:hint="cs"/>
                <w:noProof/>
                <w:rtl/>
              </w:rPr>
              <w:t>العملاء</w:t>
            </w:r>
            <w:r w:rsidR="004A34BE">
              <w:rPr>
                <w:noProof/>
                <w:webHidden/>
              </w:rPr>
              <w:tab/>
            </w:r>
            <w:r w:rsidR="004A34BE">
              <w:rPr>
                <w:noProof/>
                <w:webHidden/>
              </w:rPr>
              <w:fldChar w:fldCharType="begin"/>
            </w:r>
            <w:r w:rsidR="004A34BE">
              <w:rPr>
                <w:noProof/>
                <w:webHidden/>
              </w:rPr>
              <w:instrText xml:space="preserve"> PAGEREF _Toc233906914 \h </w:instrText>
            </w:r>
            <w:r w:rsidR="004A34BE">
              <w:rPr>
                <w:noProof/>
                <w:webHidden/>
              </w:rPr>
            </w:r>
            <w:r w:rsidR="004A34BE">
              <w:rPr>
                <w:noProof/>
                <w:webHidden/>
              </w:rPr>
              <w:fldChar w:fldCharType="separate"/>
            </w:r>
            <w:r w:rsidR="00885839">
              <w:rPr>
                <w:noProof/>
                <w:webHidden/>
                <w:rtl/>
              </w:rPr>
              <w:t>49</w:t>
            </w:r>
            <w:r w:rsidR="004A34BE">
              <w:rPr>
                <w:noProof/>
                <w:webHidden/>
              </w:rPr>
              <w:fldChar w:fldCharType="end"/>
            </w:r>
          </w:hyperlink>
        </w:p>
        <w:p w14:paraId="5413E543" w14:textId="69C71846" w:rsidR="004A34BE" w:rsidRDefault="00000000" w:rsidP="004A34BE">
          <w:pPr>
            <w:pStyle w:val="TableofFigures"/>
            <w:tabs>
              <w:tab w:val="right" w:leader="dot" w:pos="9016"/>
            </w:tabs>
            <w:rPr>
              <w:noProof/>
            </w:rPr>
          </w:pPr>
          <w:hyperlink w:anchor="_Toc233906915" w:history="1">
            <w:r w:rsidR="004A34BE" w:rsidRPr="00991504">
              <w:rPr>
                <w:rStyle w:val="Hyperlink"/>
                <w:rFonts w:hint="cs"/>
                <w:noProof/>
                <w:rtl/>
              </w:rPr>
              <w:t>جدول</w:t>
            </w:r>
            <w:r w:rsidR="004A34BE" w:rsidRPr="00991504">
              <w:rPr>
                <w:rStyle w:val="Hyperlink"/>
                <w:noProof/>
                <w:rtl/>
              </w:rPr>
              <w:t xml:space="preserve"> (11) </w:t>
            </w:r>
            <w:r w:rsidR="004A34BE" w:rsidRPr="00991504">
              <w:rPr>
                <w:rStyle w:val="Hyperlink"/>
                <w:rFonts w:hint="cs"/>
                <w:noProof/>
                <w:rtl/>
              </w:rPr>
              <w:t>نتائج</w:t>
            </w:r>
            <w:r w:rsidR="004A34BE" w:rsidRPr="00991504">
              <w:rPr>
                <w:rStyle w:val="Hyperlink"/>
                <w:noProof/>
                <w:rtl/>
              </w:rPr>
              <w:t xml:space="preserve"> </w:t>
            </w:r>
            <w:r w:rsidR="004A34BE" w:rsidRPr="00991504">
              <w:rPr>
                <w:rStyle w:val="Hyperlink"/>
                <w:rFonts w:hint="cs"/>
                <w:noProof/>
                <w:rtl/>
              </w:rPr>
              <w:t>تحليل</w:t>
            </w:r>
            <w:r w:rsidR="004A34BE" w:rsidRPr="00991504">
              <w:rPr>
                <w:rStyle w:val="Hyperlink"/>
                <w:noProof/>
                <w:rtl/>
              </w:rPr>
              <w:t xml:space="preserve"> </w:t>
            </w:r>
            <w:r w:rsidR="004A34BE" w:rsidRPr="00991504">
              <w:rPr>
                <w:rStyle w:val="Hyperlink"/>
                <w:rFonts w:hint="cs"/>
                <w:noProof/>
                <w:rtl/>
              </w:rPr>
              <w:t>الانحدار</w:t>
            </w:r>
            <w:r w:rsidR="004A34BE" w:rsidRPr="00991504">
              <w:rPr>
                <w:rStyle w:val="Hyperlink"/>
                <w:noProof/>
                <w:rtl/>
              </w:rPr>
              <w:t xml:space="preserve"> </w:t>
            </w:r>
            <w:r w:rsidR="004A34BE" w:rsidRPr="00991504">
              <w:rPr>
                <w:rStyle w:val="Hyperlink"/>
                <w:rFonts w:hint="cs"/>
                <w:noProof/>
                <w:rtl/>
              </w:rPr>
              <w:t>الخطي</w:t>
            </w:r>
            <w:r w:rsidR="004A34BE" w:rsidRPr="00991504">
              <w:rPr>
                <w:rStyle w:val="Hyperlink"/>
                <w:noProof/>
                <w:rtl/>
              </w:rPr>
              <w:t xml:space="preserve"> </w:t>
            </w:r>
            <w:r w:rsidR="004A34BE" w:rsidRPr="00991504">
              <w:rPr>
                <w:rStyle w:val="Hyperlink"/>
                <w:rFonts w:hint="cs"/>
                <w:noProof/>
                <w:rtl/>
              </w:rPr>
              <w:t>البسيط</w:t>
            </w:r>
            <w:r w:rsidR="004A34BE" w:rsidRPr="00991504">
              <w:rPr>
                <w:rStyle w:val="Hyperlink"/>
                <w:noProof/>
                <w:rtl/>
              </w:rPr>
              <w:t xml:space="preserve"> </w:t>
            </w:r>
            <w:r w:rsidR="004A34BE" w:rsidRPr="00991504">
              <w:rPr>
                <w:rStyle w:val="Hyperlink"/>
                <w:rFonts w:hint="cs"/>
                <w:noProof/>
                <w:rtl/>
              </w:rPr>
              <w:t>لأثر</w:t>
            </w:r>
            <w:r w:rsidR="004A34BE" w:rsidRPr="00991504">
              <w:rPr>
                <w:rStyle w:val="Hyperlink"/>
                <w:noProof/>
                <w:rtl/>
              </w:rPr>
              <w:t xml:space="preserve"> </w:t>
            </w:r>
            <w:r w:rsidR="004A34BE" w:rsidRPr="00991504">
              <w:rPr>
                <w:rStyle w:val="Hyperlink"/>
                <w:rFonts w:hint="cs"/>
                <w:noProof/>
                <w:rtl/>
              </w:rPr>
              <w:t>الملموسية</w:t>
            </w:r>
            <w:r w:rsidR="004A34BE" w:rsidRPr="00991504">
              <w:rPr>
                <w:rStyle w:val="Hyperlink"/>
                <w:noProof/>
                <w:rtl/>
              </w:rPr>
              <w:t xml:space="preserve"> </w:t>
            </w:r>
            <w:r w:rsidR="004A34BE" w:rsidRPr="00991504">
              <w:rPr>
                <w:rStyle w:val="Hyperlink"/>
                <w:rFonts w:hint="cs"/>
                <w:noProof/>
                <w:rtl/>
              </w:rPr>
              <w:t>في</w:t>
            </w:r>
            <w:r w:rsidR="004A34BE" w:rsidRPr="00991504">
              <w:rPr>
                <w:rStyle w:val="Hyperlink"/>
                <w:noProof/>
                <w:rtl/>
              </w:rPr>
              <w:t xml:space="preserve"> </w:t>
            </w:r>
            <w:r w:rsidR="004A34BE" w:rsidRPr="00991504">
              <w:rPr>
                <w:rStyle w:val="Hyperlink"/>
                <w:rFonts w:hint="cs"/>
                <w:noProof/>
                <w:rtl/>
              </w:rPr>
              <w:t>رضا</w:t>
            </w:r>
            <w:r w:rsidR="004A34BE" w:rsidRPr="00991504">
              <w:rPr>
                <w:rStyle w:val="Hyperlink"/>
                <w:noProof/>
                <w:rtl/>
              </w:rPr>
              <w:t xml:space="preserve"> </w:t>
            </w:r>
            <w:r w:rsidR="004A34BE" w:rsidRPr="00991504">
              <w:rPr>
                <w:rStyle w:val="Hyperlink"/>
                <w:rFonts w:hint="cs"/>
                <w:noProof/>
                <w:rtl/>
              </w:rPr>
              <w:t>العملاء</w:t>
            </w:r>
            <w:r w:rsidR="004A34BE">
              <w:rPr>
                <w:noProof/>
                <w:webHidden/>
              </w:rPr>
              <w:tab/>
            </w:r>
            <w:r w:rsidR="004A34BE">
              <w:rPr>
                <w:noProof/>
                <w:webHidden/>
              </w:rPr>
              <w:fldChar w:fldCharType="begin"/>
            </w:r>
            <w:r w:rsidR="004A34BE">
              <w:rPr>
                <w:noProof/>
                <w:webHidden/>
              </w:rPr>
              <w:instrText xml:space="preserve"> PAGEREF _Toc233906915 \h </w:instrText>
            </w:r>
            <w:r w:rsidR="004A34BE">
              <w:rPr>
                <w:noProof/>
                <w:webHidden/>
              </w:rPr>
            </w:r>
            <w:r w:rsidR="004A34BE">
              <w:rPr>
                <w:noProof/>
                <w:webHidden/>
              </w:rPr>
              <w:fldChar w:fldCharType="separate"/>
            </w:r>
            <w:r w:rsidR="00885839">
              <w:rPr>
                <w:noProof/>
                <w:webHidden/>
                <w:rtl/>
              </w:rPr>
              <w:t>50</w:t>
            </w:r>
            <w:r w:rsidR="004A34BE">
              <w:rPr>
                <w:noProof/>
                <w:webHidden/>
              </w:rPr>
              <w:fldChar w:fldCharType="end"/>
            </w:r>
          </w:hyperlink>
        </w:p>
        <w:p w14:paraId="1A4F254B" w14:textId="5FBE6B1C" w:rsidR="004A34BE" w:rsidRDefault="00000000" w:rsidP="004A34BE">
          <w:pPr>
            <w:pStyle w:val="TableofFigures"/>
            <w:tabs>
              <w:tab w:val="right" w:leader="dot" w:pos="9016"/>
            </w:tabs>
            <w:rPr>
              <w:noProof/>
            </w:rPr>
          </w:pPr>
          <w:hyperlink w:anchor="_Toc233906916" w:history="1">
            <w:r w:rsidR="004A34BE" w:rsidRPr="00991504">
              <w:rPr>
                <w:rStyle w:val="Hyperlink"/>
                <w:rFonts w:hint="cs"/>
                <w:noProof/>
                <w:rtl/>
              </w:rPr>
              <w:t>جدول</w:t>
            </w:r>
            <w:r w:rsidR="004A34BE" w:rsidRPr="00991504">
              <w:rPr>
                <w:rStyle w:val="Hyperlink"/>
                <w:noProof/>
                <w:rtl/>
              </w:rPr>
              <w:t xml:space="preserve"> (12) </w:t>
            </w:r>
            <w:r w:rsidR="004A34BE" w:rsidRPr="00991504">
              <w:rPr>
                <w:rStyle w:val="Hyperlink"/>
                <w:rFonts w:hint="cs"/>
                <w:noProof/>
                <w:rtl/>
              </w:rPr>
              <w:t>نتائج</w:t>
            </w:r>
            <w:r w:rsidR="004A34BE" w:rsidRPr="00991504">
              <w:rPr>
                <w:rStyle w:val="Hyperlink"/>
                <w:noProof/>
                <w:rtl/>
              </w:rPr>
              <w:t xml:space="preserve"> </w:t>
            </w:r>
            <w:r w:rsidR="004A34BE" w:rsidRPr="00991504">
              <w:rPr>
                <w:rStyle w:val="Hyperlink"/>
                <w:rFonts w:hint="cs"/>
                <w:noProof/>
                <w:rtl/>
              </w:rPr>
              <w:t>اختبار</w:t>
            </w:r>
            <w:r w:rsidR="004A34BE" w:rsidRPr="00991504">
              <w:rPr>
                <w:rStyle w:val="Hyperlink"/>
                <w:noProof/>
                <w:rtl/>
              </w:rPr>
              <w:t xml:space="preserve"> </w:t>
            </w:r>
            <w:r w:rsidR="004A34BE" w:rsidRPr="00991504">
              <w:rPr>
                <w:rStyle w:val="Hyperlink"/>
                <w:rFonts w:hint="cs"/>
                <w:noProof/>
                <w:rtl/>
              </w:rPr>
              <w:t>معامل</w:t>
            </w:r>
            <w:r w:rsidR="004A34BE" w:rsidRPr="00991504">
              <w:rPr>
                <w:rStyle w:val="Hyperlink"/>
                <w:noProof/>
                <w:rtl/>
              </w:rPr>
              <w:t xml:space="preserve"> </w:t>
            </w:r>
            <w:r w:rsidR="004A34BE" w:rsidRPr="00991504">
              <w:rPr>
                <w:rStyle w:val="Hyperlink"/>
                <w:rFonts w:hint="cs"/>
                <w:noProof/>
                <w:rtl/>
              </w:rPr>
              <w:t>الثبات</w:t>
            </w:r>
            <w:r w:rsidR="004A34BE" w:rsidRPr="00991504">
              <w:rPr>
                <w:rStyle w:val="Hyperlink"/>
                <w:noProof/>
                <w:rtl/>
              </w:rPr>
              <w:t xml:space="preserve"> </w:t>
            </w:r>
            <w:r w:rsidR="004A34BE" w:rsidRPr="00991504">
              <w:rPr>
                <w:rStyle w:val="Hyperlink"/>
                <w:rFonts w:hint="cs"/>
                <w:noProof/>
                <w:rtl/>
              </w:rPr>
              <w:t>كرونباخ</w:t>
            </w:r>
            <w:r w:rsidR="004A34BE" w:rsidRPr="00991504">
              <w:rPr>
                <w:rStyle w:val="Hyperlink"/>
                <w:noProof/>
                <w:rtl/>
              </w:rPr>
              <w:t xml:space="preserve"> </w:t>
            </w:r>
            <w:r w:rsidR="004A34BE" w:rsidRPr="00991504">
              <w:rPr>
                <w:rStyle w:val="Hyperlink"/>
                <w:rFonts w:hint="cs"/>
                <w:noProof/>
                <w:rtl/>
              </w:rPr>
              <w:t>ألفا</w:t>
            </w:r>
            <w:r w:rsidR="004A34BE" w:rsidRPr="00991504">
              <w:rPr>
                <w:rStyle w:val="Hyperlink"/>
                <w:noProof/>
                <w:rtl/>
              </w:rPr>
              <w:t xml:space="preserve"> </w:t>
            </w:r>
            <w:r w:rsidR="004A34BE" w:rsidRPr="00991504">
              <w:rPr>
                <w:rStyle w:val="Hyperlink"/>
                <w:rFonts w:hint="cs"/>
                <w:noProof/>
                <w:rtl/>
              </w:rPr>
              <w:t>لمحاور</w:t>
            </w:r>
            <w:r w:rsidR="004A34BE" w:rsidRPr="00991504">
              <w:rPr>
                <w:rStyle w:val="Hyperlink"/>
                <w:noProof/>
                <w:rtl/>
              </w:rPr>
              <w:t xml:space="preserve"> </w:t>
            </w:r>
            <w:r w:rsidR="004A34BE" w:rsidRPr="00991504">
              <w:rPr>
                <w:rStyle w:val="Hyperlink"/>
                <w:rFonts w:hint="cs"/>
                <w:noProof/>
                <w:rtl/>
              </w:rPr>
              <w:t>الدراسة</w:t>
            </w:r>
            <w:r w:rsidR="004A34BE">
              <w:rPr>
                <w:noProof/>
                <w:webHidden/>
              </w:rPr>
              <w:tab/>
            </w:r>
            <w:r w:rsidR="004A34BE">
              <w:rPr>
                <w:noProof/>
                <w:webHidden/>
              </w:rPr>
              <w:fldChar w:fldCharType="begin"/>
            </w:r>
            <w:r w:rsidR="004A34BE">
              <w:rPr>
                <w:noProof/>
                <w:webHidden/>
              </w:rPr>
              <w:instrText xml:space="preserve"> PAGEREF _Toc233906916 \h </w:instrText>
            </w:r>
            <w:r w:rsidR="004A34BE">
              <w:rPr>
                <w:noProof/>
                <w:webHidden/>
              </w:rPr>
            </w:r>
            <w:r w:rsidR="004A34BE">
              <w:rPr>
                <w:noProof/>
                <w:webHidden/>
              </w:rPr>
              <w:fldChar w:fldCharType="separate"/>
            </w:r>
            <w:r w:rsidR="00885839">
              <w:rPr>
                <w:noProof/>
                <w:webHidden/>
                <w:rtl/>
              </w:rPr>
              <w:t>51</w:t>
            </w:r>
            <w:r w:rsidR="004A34BE">
              <w:rPr>
                <w:noProof/>
                <w:webHidden/>
              </w:rPr>
              <w:fldChar w:fldCharType="end"/>
            </w:r>
          </w:hyperlink>
        </w:p>
        <w:p w14:paraId="784129D6" w14:textId="69565B93" w:rsidR="00C6524E" w:rsidRDefault="004A34BE" w:rsidP="004A34BE">
          <w:pPr>
            <w:rPr>
              <w:rtl/>
            </w:rPr>
          </w:pPr>
          <w:r>
            <w:rPr>
              <w:rtl/>
            </w:rPr>
            <w:fldChar w:fldCharType="end"/>
          </w:r>
        </w:p>
        <w:p w14:paraId="7EC00E96" w14:textId="77777777" w:rsidR="00922ACF" w:rsidRDefault="00A9382C" w:rsidP="004A34BE">
          <w:pPr>
            <w:rPr>
              <w:b/>
              <w:bCs/>
              <w:rtl/>
            </w:rPr>
          </w:pPr>
          <w:r w:rsidRPr="00A9382C">
            <w:rPr>
              <w:b/>
              <w:bCs/>
              <w:rtl/>
            </w:rPr>
            <w:t xml:space="preserve"> </w:t>
          </w:r>
        </w:p>
        <w:p w14:paraId="7C396F21" w14:textId="77777777" w:rsidR="00922ACF" w:rsidRDefault="00922ACF">
          <w:pPr>
            <w:bidi w:val="0"/>
            <w:spacing w:line="278" w:lineRule="auto"/>
            <w:jc w:val="left"/>
            <w:rPr>
              <w:b/>
              <w:bCs/>
              <w:rtl/>
            </w:rPr>
          </w:pPr>
          <w:r>
            <w:rPr>
              <w:b/>
              <w:bCs/>
              <w:rtl/>
            </w:rPr>
            <w:br w:type="page"/>
          </w:r>
        </w:p>
        <w:p w14:paraId="3994A7F5" w14:textId="28FC9052" w:rsidR="00A9382C" w:rsidRPr="004A34BE" w:rsidRDefault="00A9382C" w:rsidP="004A34BE">
          <w:pPr>
            <w:rPr>
              <w:b/>
              <w:bCs/>
              <w:rtl/>
            </w:rPr>
          </w:pPr>
          <w:r w:rsidRPr="00A9382C">
            <w:rPr>
              <w:b/>
              <w:bCs/>
              <w:rtl/>
            </w:rPr>
            <w:lastRenderedPageBreak/>
            <w:t>قائمة الأشكال</w:t>
          </w:r>
        </w:p>
        <w:p w14:paraId="253A8418" w14:textId="7F12D00E" w:rsidR="004A34BE" w:rsidRDefault="004A34BE">
          <w:pPr>
            <w:pStyle w:val="TableofFigures"/>
            <w:tabs>
              <w:tab w:val="right" w:leader="dot" w:pos="9016"/>
            </w:tabs>
            <w:rPr>
              <w:rFonts w:asciiTheme="minorHAnsi" w:eastAsiaTheme="minorEastAsia" w:hAnsiTheme="minorHAnsi" w:cstheme="minorBidi"/>
              <w:noProof/>
              <w:lang w:eastAsia="zh-CN"/>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233906917" w:history="1">
            <w:r w:rsidRPr="00BB3E5D">
              <w:rPr>
                <w:rStyle w:val="Hyperlink"/>
                <w:rFonts w:hint="cs"/>
                <w:noProof/>
                <w:rtl/>
              </w:rPr>
              <w:t>شكل</w:t>
            </w:r>
            <w:r w:rsidRPr="00BB3E5D">
              <w:rPr>
                <w:rStyle w:val="Hyperlink"/>
                <w:noProof/>
                <w:rtl/>
              </w:rPr>
              <w:t xml:space="preserve"> (1) </w:t>
            </w:r>
            <w:r w:rsidRPr="00BB3E5D">
              <w:rPr>
                <w:rStyle w:val="Hyperlink"/>
                <w:rFonts w:hint="cs"/>
                <w:noProof/>
                <w:rtl/>
              </w:rPr>
              <w:t>توزيع</w:t>
            </w:r>
            <w:r w:rsidRPr="00BB3E5D">
              <w:rPr>
                <w:rStyle w:val="Hyperlink"/>
                <w:noProof/>
                <w:rtl/>
              </w:rPr>
              <w:t xml:space="preserve"> </w:t>
            </w:r>
            <w:r w:rsidRPr="00BB3E5D">
              <w:rPr>
                <w:rStyle w:val="Hyperlink"/>
                <w:rFonts w:hint="cs"/>
                <w:noProof/>
                <w:rtl/>
              </w:rPr>
              <w:t>أفراد</w:t>
            </w:r>
            <w:r w:rsidRPr="00BB3E5D">
              <w:rPr>
                <w:rStyle w:val="Hyperlink"/>
                <w:noProof/>
                <w:rtl/>
              </w:rPr>
              <w:t xml:space="preserve"> </w:t>
            </w:r>
            <w:r w:rsidRPr="00BB3E5D">
              <w:rPr>
                <w:rStyle w:val="Hyperlink"/>
                <w:rFonts w:hint="cs"/>
                <w:noProof/>
                <w:rtl/>
              </w:rPr>
              <w:t>العينة</w:t>
            </w:r>
            <w:r w:rsidRPr="00BB3E5D">
              <w:rPr>
                <w:rStyle w:val="Hyperlink"/>
                <w:noProof/>
                <w:rtl/>
              </w:rPr>
              <w:t xml:space="preserve"> </w:t>
            </w:r>
            <w:r w:rsidRPr="00BB3E5D">
              <w:rPr>
                <w:rStyle w:val="Hyperlink"/>
                <w:rFonts w:hint="cs"/>
                <w:noProof/>
                <w:rtl/>
              </w:rPr>
              <w:t>حسب</w:t>
            </w:r>
            <w:r w:rsidRPr="00BB3E5D">
              <w:rPr>
                <w:rStyle w:val="Hyperlink"/>
                <w:noProof/>
                <w:rtl/>
              </w:rPr>
              <w:t xml:space="preserve"> </w:t>
            </w:r>
            <w:r w:rsidRPr="00BB3E5D">
              <w:rPr>
                <w:rStyle w:val="Hyperlink"/>
                <w:rFonts w:hint="cs"/>
                <w:noProof/>
                <w:rtl/>
              </w:rPr>
              <w:t>الجنس</w:t>
            </w:r>
            <w:r>
              <w:rPr>
                <w:noProof/>
                <w:webHidden/>
              </w:rPr>
              <w:tab/>
            </w:r>
            <w:r>
              <w:rPr>
                <w:noProof/>
                <w:webHidden/>
              </w:rPr>
              <w:fldChar w:fldCharType="begin"/>
            </w:r>
            <w:r>
              <w:rPr>
                <w:noProof/>
                <w:webHidden/>
              </w:rPr>
              <w:instrText xml:space="preserve"> PAGEREF _Toc233906917 \h </w:instrText>
            </w:r>
            <w:r>
              <w:rPr>
                <w:noProof/>
                <w:webHidden/>
              </w:rPr>
            </w:r>
            <w:r>
              <w:rPr>
                <w:noProof/>
                <w:webHidden/>
              </w:rPr>
              <w:fldChar w:fldCharType="separate"/>
            </w:r>
            <w:r w:rsidR="00885839">
              <w:rPr>
                <w:noProof/>
                <w:webHidden/>
                <w:rtl/>
              </w:rPr>
              <w:t>42</w:t>
            </w:r>
            <w:r>
              <w:rPr>
                <w:noProof/>
                <w:webHidden/>
              </w:rPr>
              <w:fldChar w:fldCharType="end"/>
            </w:r>
          </w:hyperlink>
        </w:p>
        <w:p w14:paraId="50EA54A6" w14:textId="08401ACE" w:rsidR="004A34BE" w:rsidRDefault="00000000">
          <w:pPr>
            <w:pStyle w:val="TableofFigures"/>
            <w:tabs>
              <w:tab w:val="right" w:leader="dot" w:pos="9016"/>
            </w:tabs>
            <w:rPr>
              <w:rFonts w:asciiTheme="minorHAnsi" w:eastAsiaTheme="minorEastAsia" w:hAnsiTheme="minorHAnsi" w:cstheme="minorBidi"/>
              <w:noProof/>
              <w:lang w:eastAsia="zh-CN"/>
            </w:rPr>
          </w:pPr>
          <w:hyperlink w:anchor="_Toc233906918" w:history="1">
            <w:r w:rsidR="004A34BE" w:rsidRPr="00BB3E5D">
              <w:rPr>
                <w:rStyle w:val="Hyperlink"/>
                <w:rFonts w:hint="cs"/>
                <w:noProof/>
                <w:rtl/>
              </w:rPr>
              <w:t>شكل</w:t>
            </w:r>
            <w:r w:rsidR="004A34BE" w:rsidRPr="00BB3E5D">
              <w:rPr>
                <w:rStyle w:val="Hyperlink"/>
                <w:noProof/>
                <w:rtl/>
              </w:rPr>
              <w:t xml:space="preserve"> (2) </w:t>
            </w:r>
            <w:r w:rsidR="004A34BE" w:rsidRPr="00BB3E5D">
              <w:rPr>
                <w:rStyle w:val="Hyperlink"/>
                <w:rFonts w:hint="cs"/>
                <w:noProof/>
                <w:rtl/>
              </w:rPr>
              <w:t>توزيع</w:t>
            </w:r>
            <w:r w:rsidR="004A34BE" w:rsidRPr="00BB3E5D">
              <w:rPr>
                <w:rStyle w:val="Hyperlink"/>
                <w:noProof/>
                <w:rtl/>
              </w:rPr>
              <w:t xml:space="preserve"> </w:t>
            </w:r>
            <w:r w:rsidR="004A34BE" w:rsidRPr="00BB3E5D">
              <w:rPr>
                <w:rStyle w:val="Hyperlink"/>
                <w:rFonts w:hint="cs"/>
                <w:noProof/>
                <w:rtl/>
              </w:rPr>
              <w:t>أفراد</w:t>
            </w:r>
            <w:r w:rsidR="004A34BE" w:rsidRPr="00BB3E5D">
              <w:rPr>
                <w:rStyle w:val="Hyperlink"/>
                <w:noProof/>
                <w:rtl/>
              </w:rPr>
              <w:t xml:space="preserve"> </w:t>
            </w:r>
            <w:r w:rsidR="004A34BE" w:rsidRPr="00BB3E5D">
              <w:rPr>
                <w:rStyle w:val="Hyperlink"/>
                <w:rFonts w:hint="cs"/>
                <w:noProof/>
                <w:rtl/>
              </w:rPr>
              <w:t>العينة</w:t>
            </w:r>
            <w:r w:rsidR="004A34BE" w:rsidRPr="00BB3E5D">
              <w:rPr>
                <w:rStyle w:val="Hyperlink"/>
                <w:noProof/>
                <w:rtl/>
              </w:rPr>
              <w:t xml:space="preserve"> </w:t>
            </w:r>
            <w:r w:rsidR="004A34BE" w:rsidRPr="00BB3E5D">
              <w:rPr>
                <w:rStyle w:val="Hyperlink"/>
                <w:rFonts w:hint="cs"/>
                <w:noProof/>
                <w:rtl/>
              </w:rPr>
              <w:t>حسب</w:t>
            </w:r>
            <w:r w:rsidR="004A34BE" w:rsidRPr="00BB3E5D">
              <w:rPr>
                <w:rStyle w:val="Hyperlink"/>
                <w:noProof/>
                <w:rtl/>
              </w:rPr>
              <w:t xml:space="preserve"> </w:t>
            </w:r>
            <w:r w:rsidR="004A34BE" w:rsidRPr="00BB3E5D">
              <w:rPr>
                <w:rStyle w:val="Hyperlink"/>
                <w:rFonts w:hint="cs"/>
                <w:noProof/>
                <w:rtl/>
              </w:rPr>
              <w:t>الفئة</w:t>
            </w:r>
            <w:r w:rsidR="004A34BE" w:rsidRPr="00BB3E5D">
              <w:rPr>
                <w:rStyle w:val="Hyperlink"/>
                <w:noProof/>
                <w:rtl/>
              </w:rPr>
              <w:t xml:space="preserve"> </w:t>
            </w:r>
            <w:r w:rsidR="004A34BE" w:rsidRPr="00BB3E5D">
              <w:rPr>
                <w:rStyle w:val="Hyperlink"/>
                <w:rFonts w:hint="cs"/>
                <w:noProof/>
                <w:rtl/>
              </w:rPr>
              <w:t>العمرية</w:t>
            </w:r>
            <w:r w:rsidR="004A34BE">
              <w:rPr>
                <w:noProof/>
                <w:webHidden/>
              </w:rPr>
              <w:tab/>
            </w:r>
            <w:r w:rsidR="004A34BE">
              <w:rPr>
                <w:noProof/>
                <w:webHidden/>
              </w:rPr>
              <w:fldChar w:fldCharType="begin"/>
            </w:r>
            <w:r w:rsidR="004A34BE">
              <w:rPr>
                <w:noProof/>
                <w:webHidden/>
              </w:rPr>
              <w:instrText xml:space="preserve"> PAGEREF _Toc233906918 \h </w:instrText>
            </w:r>
            <w:r w:rsidR="004A34BE">
              <w:rPr>
                <w:noProof/>
                <w:webHidden/>
              </w:rPr>
            </w:r>
            <w:r w:rsidR="004A34BE">
              <w:rPr>
                <w:noProof/>
                <w:webHidden/>
              </w:rPr>
              <w:fldChar w:fldCharType="separate"/>
            </w:r>
            <w:r w:rsidR="00885839">
              <w:rPr>
                <w:noProof/>
                <w:webHidden/>
                <w:rtl/>
              </w:rPr>
              <w:t>43</w:t>
            </w:r>
            <w:r w:rsidR="004A34BE">
              <w:rPr>
                <w:noProof/>
                <w:webHidden/>
              </w:rPr>
              <w:fldChar w:fldCharType="end"/>
            </w:r>
          </w:hyperlink>
        </w:p>
        <w:p w14:paraId="48BE4C88" w14:textId="277DC773" w:rsidR="004A34BE" w:rsidRDefault="00000000">
          <w:pPr>
            <w:pStyle w:val="TableofFigures"/>
            <w:tabs>
              <w:tab w:val="right" w:leader="dot" w:pos="9016"/>
            </w:tabs>
            <w:rPr>
              <w:rFonts w:asciiTheme="minorHAnsi" w:eastAsiaTheme="minorEastAsia" w:hAnsiTheme="minorHAnsi" w:cstheme="minorBidi"/>
              <w:noProof/>
              <w:lang w:eastAsia="zh-CN"/>
            </w:rPr>
          </w:pPr>
          <w:hyperlink w:anchor="_Toc233906919" w:history="1">
            <w:r w:rsidR="004A34BE" w:rsidRPr="00BB3E5D">
              <w:rPr>
                <w:rStyle w:val="Hyperlink"/>
                <w:rFonts w:hint="cs"/>
                <w:noProof/>
                <w:rtl/>
              </w:rPr>
              <w:t>شكل</w:t>
            </w:r>
            <w:r w:rsidR="004A34BE" w:rsidRPr="00BB3E5D">
              <w:rPr>
                <w:rStyle w:val="Hyperlink"/>
                <w:noProof/>
                <w:rtl/>
              </w:rPr>
              <w:t xml:space="preserve"> (3) </w:t>
            </w:r>
            <w:r w:rsidR="004A34BE" w:rsidRPr="00BB3E5D">
              <w:rPr>
                <w:rStyle w:val="Hyperlink"/>
                <w:rFonts w:hint="cs"/>
                <w:noProof/>
                <w:rtl/>
              </w:rPr>
              <w:t>توزيع</w:t>
            </w:r>
            <w:r w:rsidR="004A34BE" w:rsidRPr="00BB3E5D">
              <w:rPr>
                <w:rStyle w:val="Hyperlink"/>
                <w:noProof/>
                <w:rtl/>
              </w:rPr>
              <w:t xml:space="preserve"> </w:t>
            </w:r>
            <w:r w:rsidR="004A34BE" w:rsidRPr="00BB3E5D">
              <w:rPr>
                <w:rStyle w:val="Hyperlink"/>
                <w:rFonts w:hint="cs"/>
                <w:noProof/>
                <w:rtl/>
              </w:rPr>
              <w:t>أفراد</w:t>
            </w:r>
            <w:r w:rsidR="004A34BE" w:rsidRPr="00BB3E5D">
              <w:rPr>
                <w:rStyle w:val="Hyperlink"/>
                <w:noProof/>
                <w:rtl/>
              </w:rPr>
              <w:t xml:space="preserve"> </w:t>
            </w:r>
            <w:r w:rsidR="004A34BE" w:rsidRPr="00BB3E5D">
              <w:rPr>
                <w:rStyle w:val="Hyperlink"/>
                <w:rFonts w:hint="cs"/>
                <w:noProof/>
                <w:rtl/>
              </w:rPr>
              <w:t>العينة</w:t>
            </w:r>
            <w:r w:rsidR="004A34BE" w:rsidRPr="00BB3E5D">
              <w:rPr>
                <w:rStyle w:val="Hyperlink"/>
                <w:noProof/>
                <w:rtl/>
              </w:rPr>
              <w:t xml:space="preserve"> </w:t>
            </w:r>
            <w:r w:rsidR="004A34BE" w:rsidRPr="00BB3E5D">
              <w:rPr>
                <w:rStyle w:val="Hyperlink"/>
                <w:rFonts w:hint="cs"/>
                <w:noProof/>
                <w:rtl/>
              </w:rPr>
              <w:t>حسب</w:t>
            </w:r>
            <w:r w:rsidR="004A34BE" w:rsidRPr="00BB3E5D">
              <w:rPr>
                <w:rStyle w:val="Hyperlink"/>
                <w:noProof/>
                <w:rtl/>
              </w:rPr>
              <w:t xml:space="preserve"> </w:t>
            </w:r>
            <w:r w:rsidR="004A34BE" w:rsidRPr="00BB3E5D">
              <w:rPr>
                <w:rStyle w:val="Hyperlink"/>
                <w:rFonts w:hint="cs"/>
                <w:noProof/>
                <w:rtl/>
              </w:rPr>
              <w:t>المؤهل</w:t>
            </w:r>
            <w:r w:rsidR="004A34BE" w:rsidRPr="00BB3E5D">
              <w:rPr>
                <w:rStyle w:val="Hyperlink"/>
                <w:noProof/>
                <w:rtl/>
              </w:rPr>
              <w:t xml:space="preserve"> </w:t>
            </w:r>
            <w:r w:rsidR="004A34BE" w:rsidRPr="00BB3E5D">
              <w:rPr>
                <w:rStyle w:val="Hyperlink"/>
                <w:rFonts w:hint="cs"/>
                <w:noProof/>
                <w:rtl/>
              </w:rPr>
              <w:t>العلمي</w:t>
            </w:r>
            <w:r w:rsidR="004A34BE">
              <w:rPr>
                <w:noProof/>
                <w:webHidden/>
              </w:rPr>
              <w:tab/>
            </w:r>
            <w:r w:rsidR="004A34BE">
              <w:rPr>
                <w:noProof/>
                <w:webHidden/>
              </w:rPr>
              <w:fldChar w:fldCharType="begin"/>
            </w:r>
            <w:r w:rsidR="004A34BE">
              <w:rPr>
                <w:noProof/>
                <w:webHidden/>
              </w:rPr>
              <w:instrText xml:space="preserve"> PAGEREF _Toc233906919 \h </w:instrText>
            </w:r>
            <w:r w:rsidR="004A34BE">
              <w:rPr>
                <w:noProof/>
                <w:webHidden/>
              </w:rPr>
            </w:r>
            <w:r w:rsidR="004A34BE">
              <w:rPr>
                <w:noProof/>
                <w:webHidden/>
              </w:rPr>
              <w:fldChar w:fldCharType="separate"/>
            </w:r>
            <w:r w:rsidR="00885839">
              <w:rPr>
                <w:noProof/>
                <w:webHidden/>
                <w:rtl/>
              </w:rPr>
              <w:t>43</w:t>
            </w:r>
            <w:r w:rsidR="004A34BE">
              <w:rPr>
                <w:noProof/>
                <w:webHidden/>
              </w:rPr>
              <w:fldChar w:fldCharType="end"/>
            </w:r>
          </w:hyperlink>
        </w:p>
        <w:p w14:paraId="478ACA48" w14:textId="3EF6EBF2" w:rsidR="004A34BE" w:rsidRDefault="00000000">
          <w:pPr>
            <w:pStyle w:val="TableofFigures"/>
            <w:tabs>
              <w:tab w:val="right" w:leader="dot" w:pos="9016"/>
            </w:tabs>
            <w:rPr>
              <w:rFonts w:asciiTheme="minorHAnsi" w:eastAsiaTheme="minorEastAsia" w:hAnsiTheme="minorHAnsi" w:cstheme="minorBidi"/>
              <w:noProof/>
              <w:lang w:eastAsia="zh-CN"/>
            </w:rPr>
          </w:pPr>
          <w:hyperlink w:anchor="_Toc233906920" w:history="1">
            <w:r w:rsidR="004A34BE" w:rsidRPr="00BB3E5D">
              <w:rPr>
                <w:rStyle w:val="Hyperlink"/>
                <w:rFonts w:hint="cs"/>
                <w:noProof/>
                <w:rtl/>
              </w:rPr>
              <w:t>شكل</w:t>
            </w:r>
            <w:r w:rsidR="004A34BE" w:rsidRPr="00BB3E5D">
              <w:rPr>
                <w:rStyle w:val="Hyperlink"/>
                <w:noProof/>
                <w:rtl/>
              </w:rPr>
              <w:t xml:space="preserve"> (4) </w:t>
            </w:r>
            <w:r w:rsidR="004A34BE" w:rsidRPr="00BB3E5D">
              <w:rPr>
                <w:rStyle w:val="Hyperlink"/>
                <w:rFonts w:hint="cs"/>
                <w:noProof/>
                <w:rtl/>
              </w:rPr>
              <w:t>توزيع</w:t>
            </w:r>
            <w:r w:rsidR="004A34BE" w:rsidRPr="00BB3E5D">
              <w:rPr>
                <w:rStyle w:val="Hyperlink"/>
                <w:noProof/>
                <w:rtl/>
              </w:rPr>
              <w:t xml:space="preserve"> </w:t>
            </w:r>
            <w:r w:rsidR="004A34BE" w:rsidRPr="00BB3E5D">
              <w:rPr>
                <w:rStyle w:val="Hyperlink"/>
                <w:rFonts w:hint="cs"/>
                <w:noProof/>
                <w:rtl/>
              </w:rPr>
              <w:t>أفراد</w:t>
            </w:r>
            <w:r w:rsidR="004A34BE" w:rsidRPr="00BB3E5D">
              <w:rPr>
                <w:rStyle w:val="Hyperlink"/>
                <w:noProof/>
                <w:rtl/>
              </w:rPr>
              <w:t xml:space="preserve"> </w:t>
            </w:r>
            <w:r w:rsidR="004A34BE" w:rsidRPr="00BB3E5D">
              <w:rPr>
                <w:rStyle w:val="Hyperlink"/>
                <w:rFonts w:hint="cs"/>
                <w:noProof/>
                <w:rtl/>
              </w:rPr>
              <w:t>العينة</w:t>
            </w:r>
            <w:r w:rsidR="004A34BE" w:rsidRPr="00BB3E5D">
              <w:rPr>
                <w:rStyle w:val="Hyperlink"/>
                <w:noProof/>
                <w:rtl/>
              </w:rPr>
              <w:t xml:space="preserve"> </w:t>
            </w:r>
            <w:r w:rsidR="004A34BE" w:rsidRPr="00BB3E5D">
              <w:rPr>
                <w:rStyle w:val="Hyperlink"/>
                <w:rFonts w:hint="cs"/>
                <w:noProof/>
                <w:rtl/>
              </w:rPr>
              <w:t>حسب</w:t>
            </w:r>
            <w:r w:rsidR="004A34BE" w:rsidRPr="00BB3E5D">
              <w:rPr>
                <w:rStyle w:val="Hyperlink"/>
                <w:noProof/>
                <w:rtl/>
              </w:rPr>
              <w:t xml:space="preserve"> </w:t>
            </w:r>
            <w:r w:rsidR="004A34BE" w:rsidRPr="00BB3E5D">
              <w:rPr>
                <w:rStyle w:val="Hyperlink"/>
                <w:rFonts w:hint="cs"/>
                <w:noProof/>
                <w:rtl/>
              </w:rPr>
              <w:t>مدة</w:t>
            </w:r>
            <w:r w:rsidR="004A34BE" w:rsidRPr="00BB3E5D">
              <w:rPr>
                <w:rStyle w:val="Hyperlink"/>
                <w:noProof/>
                <w:rtl/>
              </w:rPr>
              <w:t xml:space="preserve"> </w:t>
            </w:r>
            <w:r w:rsidR="004A34BE" w:rsidRPr="00BB3E5D">
              <w:rPr>
                <w:rStyle w:val="Hyperlink"/>
                <w:rFonts w:hint="cs"/>
                <w:noProof/>
                <w:rtl/>
              </w:rPr>
              <w:t>التعامل</w:t>
            </w:r>
            <w:r w:rsidR="004A34BE" w:rsidRPr="00BB3E5D">
              <w:rPr>
                <w:rStyle w:val="Hyperlink"/>
                <w:noProof/>
                <w:rtl/>
              </w:rPr>
              <w:t xml:space="preserve"> </w:t>
            </w:r>
            <w:r w:rsidR="004A34BE" w:rsidRPr="00BB3E5D">
              <w:rPr>
                <w:rStyle w:val="Hyperlink"/>
                <w:rFonts w:hint="cs"/>
                <w:noProof/>
                <w:rtl/>
              </w:rPr>
              <w:t>مع</w:t>
            </w:r>
            <w:r w:rsidR="004A34BE" w:rsidRPr="00BB3E5D">
              <w:rPr>
                <w:rStyle w:val="Hyperlink"/>
                <w:noProof/>
                <w:rtl/>
              </w:rPr>
              <w:t xml:space="preserve"> </w:t>
            </w:r>
            <w:r w:rsidR="004A34BE" w:rsidRPr="00BB3E5D">
              <w:rPr>
                <w:rStyle w:val="Hyperlink"/>
                <w:rFonts w:hint="cs"/>
                <w:noProof/>
                <w:rtl/>
              </w:rPr>
              <w:t>بنك</w:t>
            </w:r>
            <w:r w:rsidR="004A34BE" w:rsidRPr="00BB3E5D">
              <w:rPr>
                <w:rStyle w:val="Hyperlink"/>
                <w:noProof/>
                <w:rtl/>
              </w:rPr>
              <w:t xml:space="preserve"> </w:t>
            </w:r>
            <w:r w:rsidR="004A34BE" w:rsidRPr="00BB3E5D">
              <w:rPr>
                <w:rStyle w:val="Hyperlink"/>
                <w:rFonts w:hint="cs"/>
                <w:noProof/>
                <w:rtl/>
              </w:rPr>
              <w:t>الجزيرة</w:t>
            </w:r>
            <w:r w:rsidR="004A34BE">
              <w:rPr>
                <w:noProof/>
                <w:webHidden/>
              </w:rPr>
              <w:tab/>
            </w:r>
            <w:r w:rsidR="004A34BE">
              <w:rPr>
                <w:noProof/>
                <w:webHidden/>
              </w:rPr>
              <w:fldChar w:fldCharType="begin"/>
            </w:r>
            <w:r w:rsidR="004A34BE">
              <w:rPr>
                <w:noProof/>
                <w:webHidden/>
              </w:rPr>
              <w:instrText xml:space="preserve"> PAGEREF _Toc233906920 \h </w:instrText>
            </w:r>
            <w:r w:rsidR="004A34BE">
              <w:rPr>
                <w:noProof/>
                <w:webHidden/>
              </w:rPr>
            </w:r>
            <w:r w:rsidR="004A34BE">
              <w:rPr>
                <w:noProof/>
                <w:webHidden/>
              </w:rPr>
              <w:fldChar w:fldCharType="separate"/>
            </w:r>
            <w:r w:rsidR="00885839">
              <w:rPr>
                <w:noProof/>
                <w:webHidden/>
                <w:rtl/>
              </w:rPr>
              <w:t>44</w:t>
            </w:r>
            <w:r w:rsidR="004A34BE">
              <w:rPr>
                <w:noProof/>
                <w:webHidden/>
              </w:rPr>
              <w:fldChar w:fldCharType="end"/>
            </w:r>
          </w:hyperlink>
        </w:p>
        <w:p w14:paraId="514CF6B4" w14:textId="327F13EF" w:rsidR="004A34BE" w:rsidRPr="00A9382C" w:rsidRDefault="004A34BE" w:rsidP="004A34BE">
          <w:r>
            <w:rPr>
              <w:rtl/>
            </w:rPr>
            <w:fldChar w:fldCharType="end"/>
          </w:r>
        </w:p>
        <w:p w14:paraId="2B7F65B0" w14:textId="77777777" w:rsidR="00A9382C" w:rsidRDefault="00A9382C">
          <w:pPr>
            <w:bidi w:val="0"/>
            <w:spacing w:line="278" w:lineRule="auto"/>
            <w:jc w:val="left"/>
            <w:rPr>
              <w:rtl/>
            </w:rPr>
          </w:pPr>
          <w:r>
            <w:rPr>
              <w:rtl/>
            </w:rPr>
            <w:br w:type="page"/>
          </w:r>
        </w:p>
        <w:p w14:paraId="16FC2E35" w14:textId="7D4DC4AF" w:rsidR="00A9382C" w:rsidRPr="00475250" w:rsidRDefault="00A9382C" w:rsidP="00A9382C">
          <w:pPr>
            <w:rPr>
              <w:b/>
              <w:bCs/>
              <w:rtl/>
            </w:rPr>
          </w:pPr>
          <w:r w:rsidRPr="00A9382C">
            <w:rPr>
              <w:b/>
              <w:bCs/>
              <w:sz w:val="28"/>
              <w:szCs w:val="28"/>
              <w:rtl/>
            </w:rPr>
            <w:lastRenderedPageBreak/>
            <w:t>الفهرس</w:t>
          </w:r>
        </w:p>
        <w:tbl>
          <w:tblPr>
            <w:tblStyle w:val="GridTable4-Accent1"/>
            <w:tblW w:w="5000" w:type="pct"/>
            <w:tblLook w:val="04A0" w:firstRow="1" w:lastRow="0" w:firstColumn="1" w:lastColumn="0" w:noHBand="0" w:noVBand="1"/>
          </w:tblPr>
          <w:tblGrid>
            <w:gridCol w:w="896"/>
            <w:gridCol w:w="8120"/>
          </w:tblGrid>
          <w:tr w:rsidR="00322D12" w:rsidRPr="00322D12" w14:paraId="235EEE9F" w14:textId="77777777" w:rsidTr="00322D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35C62B4" w14:textId="434C05B3" w:rsidR="00322D12" w:rsidRPr="00322D12" w:rsidRDefault="00322D12" w:rsidP="00322D12">
                <w:pPr>
                  <w:spacing w:line="276" w:lineRule="auto"/>
                  <w:jc w:val="center"/>
                  <w:rPr>
                    <w:b w:val="0"/>
                    <w:bCs w:val="0"/>
                    <w:sz w:val="28"/>
                    <w:szCs w:val="28"/>
                    <w:rtl/>
                  </w:rPr>
                </w:pPr>
                <w:r w:rsidRPr="00322D12">
                  <w:rPr>
                    <w:b w:val="0"/>
                    <w:bCs w:val="0"/>
                    <w:sz w:val="28"/>
                    <w:szCs w:val="28"/>
                    <w:rtl/>
                  </w:rPr>
                  <w:t>الصفحة</w:t>
                </w:r>
              </w:p>
            </w:tc>
            <w:tc>
              <w:tcPr>
                <w:tcW w:w="4503" w:type="pct"/>
                <w:vAlign w:val="center"/>
                <w:hideMark/>
              </w:tcPr>
              <w:p w14:paraId="165CFA1A" w14:textId="7C6CC206" w:rsidR="00322D12" w:rsidRPr="00322D12" w:rsidRDefault="00322D12" w:rsidP="00322D12">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sidRPr="00322D12">
                  <w:rPr>
                    <w:b w:val="0"/>
                    <w:bCs w:val="0"/>
                    <w:sz w:val="28"/>
                    <w:szCs w:val="28"/>
                    <w:rtl/>
                  </w:rPr>
                  <w:t>العنوان</w:t>
                </w:r>
              </w:p>
            </w:tc>
          </w:tr>
          <w:tr w:rsidR="00322D12" w:rsidRPr="00322D12" w14:paraId="7895DBA0"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91F8B71" w14:textId="56838D86" w:rsidR="00322D12" w:rsidRPr="00322D12" w:rsidRDefault="00322D12" w:rsidP="00322D12">
                <w:pPr>
                  <w:spacing w:line="276" w:lineRule="auto"/>
                  <w:jc w:val="center"/>
                  <w:rPr>
                    <w:b w:val="0"/>
                    <w:bCs w:val="0"/>
                    <w:sz w:val="28"/>
                    <w:szCs w:val="28"/>
                    <w:rtl/>
                  </w:rPr>
                </w:pPr>
                <w:r w:rsidRPr="00322D12">
                  <w:rPr>
                    <w:b w:val="0"/>
                    <w:bCs w:val="0"/>
                    <w:sz w:val="28"/>
                    <w:szCs w:val="28"/>
                    <w:rtl/>
                  </w:rPr>
                  <w:t>ب</w:t>
                </w:r>
              </w:p>
            </w:tc>
            <w:tc>
              <w:tcPr>
                <w:tcW w:w="4503" w:type="pct"/>
                <w:vAlign w:val="center"/>
                <w:hideMark/>
              </w:tcPr>
              <w:p w14:paraId="0BF500C3" w14:textId="0DDB177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البسملة</w:t>
                </w:r>
              </w:p>
            </w:tc>
          </w:tr>
          <w:tr w:rsidR="00322D12" w:rsidRPr="00322D12" w14:paraId="40625AF3"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50FBFFCA" w14:textId="0FD9444B" w:rsidR="00322D12" w:rsidRPr="00322D12" w:rsidRDefault="00322D12" w:rsidP="00322D12">
                <w:pPr>
                  <w:spacing w:line="276" w:lineRule="auto"/>
                  <w:jc w:val="center"/>
                  <w:rPr>
                    <w:b w:val="0"/>
                    <w:bCs w:val="0"/>
                    <w:sz w:val="28"/>
                    <w:szCs w:val="28"/>
                    <w:rtl/>
                  </w:rPr>
                </w:pPr>
                <w:r w:rsidRPr="00322D12">
                  <w:rPr>
                    <w:b w:val="0"/>
                    <w:bCs w:val="0"/>
                    <w:sz w:val="28"/>
                    <w:szCs w:val="28"/>
                    <w:rtl/>
                  </w:rPr>
                  <w:t>ج</w:t>
                </w:r>
              </w:p>
            </w:tc>
            <w:tc>
              <w:tcPr>
                <w:tcW w:w="4503" w:type="pct"/>
                <w:vAlign w:val="center"/>
                <w:hideMark/>
              </w:tcPr>
              <w:p w14:paraId="28178F53" w14:textId="0AB8074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الإهداء</w:t>
                </w:r>
              </w:p>
            </w:tc>
          </w:tr>
          <w:tr w:rsidR="00322D12" w:rsidRPr="00322D12" w14:paraId="15AD87A8"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CB02349" w14:textId="1D1DB954" w:rsidR="00322D12" w:rsidRPr="00322D12" w:rsidRDefault="00322D12" w:rsidP="00322D12">
                <w:pPr>
                  <w:spacing w:line="276" w:lineRule="auto"/>
                  <w:jc w:val="center"/>
                  <w:rPr>
                    <w:b w:val="0"/>
                    <w:bCs w:val="0"/>
                    <w:sz w:val="28"/>
                    <w:szCs w:val="28"/>
                    <w:rtl/>
                  </w:rPr>
                </w:pPr>
                <w:r w:rsidRPr="00322D12">
                  <w:rPr>
                    <w:b w:val="0"/>
                    <w:bCs w:val="0"/>
                    <w:sz w:val="28"/>
                    <w:szCs w:val="28"/>
                    <w:rtl/>
                  </w:rPr>
                  <w:t>د</w:t>
                </w:r>
              </w:p>
            </w:tc>
            <w:tc>
              <w:tcPr>
                <w:tcW w:w="4503" w:type="pct"/>
                <w:vAlign w:val="center"/>
                <w:hideMark/>
              </w:tcPr>
              <w:p w14:paraId="1848045B" w14:textId="0230FEEB"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الشكر والتقدير</w:t>
                </w:r>
              </w:p>
            </w:tc>
          </w:tr>
          <w:tr w:rsidR="00322D12" w:rsidRPr="00322D12" w14:paraId="53027F00"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6E2F155F" w14:textId="185B9B51" w:rsidR="00322D12" w:rsidRPr="00322D12" w:rsidRDefault="00322D12" w:rsidP="00322D12">
                <w:pPr>
                  <w:spacing w:line="276" w:lineRule="auto"/>
                  <w:jc w:val="center"/>
                  <w:rPr>
                    <w:b w:val="0"/>
                    <w:bCs w:val="0"/>
                    <w:sz w:val="28"/>
                    <w:szCs w:val="28"/>
                    <w:rtl/>
                  </w:rPr>
                </w:pPr>
                <w:r w:rsidRPr="00322D12">
                  <w:rPr>
                    <w:b w:val="0"/>
                    <w:bCs w:val="0"/>
                    <w:sz w:val="28"/>
                    <w:szCs w:val="28"/>
                    <w:rtl/>
                  </w:rPr>
                  <w:t>ه</w:t>
                </w:r>
              </w:p>
            </w:tc>
            <w:tc>
              <w:tcPr>
                <w:tcW w:w="4503" w:type="pct"/>
                <w:vAlign w:val="center"/>
                <w:hideMark/>
              </w:tcPr>
              <w:p w14:paraId="3D3A00B6" w14:textId="79207B82"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الملخص</w:t>
                </w:r>
              </w:p>
            </w:tc>
          </w:tr>
          <w:tr w:rsidR="00322D12" w:rsidRPr="00322D12" w14:paraId="32566AE1"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21CF0E86" w14:textId="34B4AA6D" w:rsidR="00322D12" w:rsidRPr="00322D12" w:rsidRDefault="00322D12" w:rsidP="00322D12">
                <w:pPr>
                  <w:spacing w:line="276" w:lineRule="auto"/>
                  <w:jc w:val="center"/>
                  <w:rPr>
                    <w:sz w:val="28"/>
                    <w:szCs w:val="28"/>
                  </w:rPr>
                </w:pPr>
                <w:r w:rsidRPr="00322D12">
                  <w:rPr>
                    <w:sz w:val="28"/>
                    <w:szCs w:val="28"/>
                    <w:rtl/>
                  </w:rPr>
                  <w:t>الفصل الأول: المدخل العام للبحث</w:t>
                </w:r>
              </w:p>
            </w:tc>
          </w:tr>
          <w:tr w:rsidR="00322D12" w:rsidRPr="00322D12" w14:paraId="5B1199F7"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83CCF26" w14:textId="0D623710" w:rsidR="00322D12" w:rsidRPr="00322D12" w:rsidRDefault="00322D12" w:rsidP="00322D12">
                <w:pPr>
                  <w:spacing w:line="276" w:lineRule="auto"/>
                  <w:jc w:val="center"/>
                  <w:rPr>
                    <w:b w:val="0"/>
                    <w:bCs w:val="0"/>
                    <w:sz w:val="28"/>
                    <w:szCs w:val="28"/>
                    <w:rtl/>
                  </w:rPr>
                </w:pPr>
                <w:r w:rsidRPr="00322D12">
                  <w:rPr>
                    <w:b w:val="0"/>
                    <w:bCs w:val="0"/>
                    <w:sz w:val="28"/>
                    <w:szCs w:val="28"/>
                  </w:rPr>
                  <w:t>1</w:t>
                </w:r>
              </w:p>
            </w:tc>
            <w:tc>
              <w:tcPr>
                <w:tcW w:w="4503" w:type="pct"/>
                <w:vAlign w:val="center"/>
                <w:hideMark/>
              </w:tcPr>
              <w:p w14:paraId="384F13A7" w14:textId="27DA2EA9"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المقدمة</w:t>
                </w:r>
              </w:p>
            </w:tc>
          </w:tr>
          <w:tr w:rsidR="00322D12" w:rsidRPr="00322D12" w14:paraId="3BF007ED"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5B2253B9" w14:textId="0BE722FA" w:rsidR="00322D12" w:rsidRPr="00322D12" w:rsidRDefault="00322D12" w:rsidP="00322D12">
                <w:pPr>
                  <w:spacing w:line="276" w:lineRule="auto"/>
                  <w:jc w:val="center"/>
                  <w:rPr>
                    <w:b w:val="0"/>
                    <w:bCs w:val="0"/>
                    <w:sz w:val="28"/>
                    <w:szCs w:val="28"/>
                    <w:rtl/>
                  </w:rPr>
                </w:pPr>
                <w:r w:rsidRPr="00322D12">
                  <w:rPr>
                    <w:b w:val="0"/>
                    <w:bCs w:val="0"/>
                    <w:sz w:val="28"/>
                    <w:szCs w:val="28"/>
                  </w:rPr>
                  <w:t>2</w:t>
                </w:r>
              </w:p>
            </w:tc>
            <w:tc>
              <w:tcPr>
                <w:tcW w:w="4503" w:type="pct"/>
                <w:vAlign w:val="center"/>
                <w:hideMark/>
              </w:tcPr>
              <w:p w14:paraId="4D4C8DB1" w14:textId="677A552B"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مشكلة الدراسة</w:t>
                </w:r>
              </w:p>
            </w:tc>
          </w:tr>
          <w:tr w:rsidR="00322D12" w:rsidRPr="00322D12" w14:paraId="631BDA4D"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216EA63" w14:textId="3D359335" w:rsidR="00322D12" w:rsidRPr="00322D12" w:rsidRDefault="00322D12" w:rsidP="00322D12">
                <w:pPr>
                  <w:spacing w:line="276" w:lineRule="auto"/>
                  <w:jc w:val="center"/>
                  <w:rPr>
                    <w:b w:val="0"/>
                    <w:bCs w:val="0"/>
                    <w:sz w:val="28"/>
                    <w:szCs w:val="28"/>
                    <w:rtl/>
                  </w:rPr>
                </w:pPr>
                <w:r w:rsidRPr="00322D12">
                  <w:rPr>
                    <w:b w:val="0"/>
                    <w:bCs w:val="0"/>
                    <w:sz w:val="28"/>
                    <w:szCs w:val="28"/>
                  </w:rPr>
                  <w:t>3</w:t>
                </w:r>
              </w:p>
            </w:tc>
            <w:tc>
              <w:tcPr>
                <w:tcW w:w="4503" w:type="pct"/>
                <w:vAlign w:val="center"/>
                <w:hideMark/>
              </w:tcPr>
              <w:p w14:paraId="026CF1DB" w14:textId="3E0A742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أهمية الدراسة</w:t>
                </w:r>
              </w:p>
            </w:tc>
          </w:tr>
          <w:tr w:rsidR="00322D12" w:rsidRPr="00322D12" w14:paraId="4059F17E"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3138A8B3" w14:textId="4B5D2F8C" w:rsidR="00322D12" w:rsidRPr="00322D12" w:rsidRDefault="00322D12" w:rsidP="00322D12">
                <w:pPr>
                  <w:spacing w:line="276" w:lineRule="auto"/>
                  <w:jc w:val="center"/>
                  <w:rPr>
                    <w:b w:val="0"/>
                    <w:bCs w:val="0"/>
                    <w:sz w:val="28"/>
                    <w:szCs w:val="28"/>
                    <w:rtl/>
                  </w:rPr>
                </w:pPr>
                <w:r w:rsidRPr="00322D12">
                  <w:rPr>
                    <w:b w:val="0"/>
                    <w:bCs w:val="0"/>
                    <w:sz w:val="28"/>
                    <w:szCs w:val="28"/>
                  </w:rPr>
                  <w:t>4</w:t>
                </w:r>
              </w:p>
            </w:tc>
            <w:tc>
              <w:tcPr>
                <w:tcW w:w="4503" w:type="pct"/>
                <w:vAlign w:val="center"/>
                <w:hideMark/>
              </w:tcPr>
              <w:p w14:paraId="3E92A76C" w14:textId="248C30CB"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أهداف الدراسة</w:t>
                </w:r>
              </w:p>
            </w:tc>
          </w:tr>
          <w:tr w:rsidR="00322D12" w:rsidRPr="00322D12" w14:paraId="0A54D196"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A5F34B1" w14:textId="50F5D8C9" w:rsidR="00322D12" w:rsidRPr="00322D12" w:rsidRDefault="00322D12" w:rsidP="00322D12">
                <w:pPr>
                  <w:spacing w:line="276" w:lineRule="auto"/>
                  <w:jc w:val="center"/>
                  <w:rPr>
                    <w:b w:val="0"/>
                    <w:bCs w:val="0"/>
                    <w:sz w:val="28"/>
                    <w:szCs w:val="28"/>
                    <w:rtl/>
                  </w:rPr>
                </w:pPr>
                <w:r w:rsidRPr="00322D12">
                  <w:rPr>
                    <w:b w:val="0"/>
                    <w:bCs w:val="0"/>
                    <w:sz w:val="28"/>
                    <w:szCs w:val="28"/>
                  </w:rPr>
                  <w:t>4</w:t>
                </w:r>
              </w:p>
            </w:tc>
            <w:tc>
              <w:tcPr>
                <w:tcW w:w="4503" w:type="pct"/>
                <w:vAlign w:val="center"/>
                <w:hideMark/>
              </w:tcPr>
              <w:p w14:paraId="55924850" w14:textId="158214A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تساؤلات الدراسة</w:t>
                </w:r>
              </w:p>
            </w:tc>
          </w:tr>
          <w:tr w:rsidR="00322D12" w:rsidRPr="00322D12" w14:paraId="19396ECE"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8AA0268" w14:textId="028A8970" w:rsidR="00322D12" w:rsidRPr="00322D12" w:rsidRDefault="00322D12" w:rsidP="00322D12">
                <w:pPr>
                  <w:spacing w:line="276" w:lineRule="auto"/>
                  <w:jc w:val="center"/>
                  <w:rPr>
                    <w:b w:val="0"/>
                    <w:bCs w:val="0"/>
                    <w:sz w:val="28"/>
                    <w:szCs w:val="28"/>
                    <w:rtl/>
                  </w:rPr>
                </w:pPr>
                <w:r w:rsidRPr="00322D12">
                  <w:rPr>
                    <w:b w:val="0"/>
                    <w:bCs w:val="0"/>
                    <w:sz w:val="28"/>
                    <w:szCs w:val="28"/>
                  </w:rPr>
                  <w:t>4</w:t>
                </w:r>
              </w:p>
            </w:tc>
            <w:tc>
              <w:tcPr>
                <w:tcW w:w="4503" w:type="pct"/>
                <w:vAlign w:val="center"/>
                <w:hideMark/>
              </w:tcPr>
              <w:p w14:paraId="72F90DDA" w14:textId="46182E03"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فروض الدراسة</w:t>
                </w:r>
              </w:p>
            </w:tc>
          </w:tr>
          <w:tr w:rsidR="00322D12" w:rsidRPr="00322D12" w14:paraId="0FBCA02D"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0A8916C" w14:textId="17C74F2D" w:rsidR="00322D12" w:rsidRPr="00322D12" w:rsidRDefault="00322D12" w:rsidP="00322D12">
                <w:pPr>
                  <w:spacing w:line="276" w:lineRule="auto"/>
                  <w:jc w:val="center"/>
                  <w:rPr>
                    <w:b w:val="0"/>
                    <w:bCs w:val="0"/>
                    <w:sz w:val="28"/>
                    <w:szCs w:val="28"/>
                    <w:rtl/>
                  </w:rPr>
                </w:pPr>
                <w:r w:rsidRPr="00322D12">
                  <w:rPr>
                    <w:b w:val="0"/>
                    <w:bCs w:val="0"/>
                    <w:sz w:val="28"/>
                    <w:szCs w:val="28"/>
                  </w:rPr>
                  <w:t>5</w:t>
                </w:r>
              </w:p>
            </w:tc>
            <w:tc>
              <w:tcPr>
                <w:tcW w:w="4503" w:type="pct"/>
                <w:vAlign w:val="center"/>
                <w:hideMark/>
              </w:tcPr>
              <w:p w14:paraId="4B5C8ED4" w14:textId="6EDD08D4"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الدراسات السابقة</w:t>
                </w:r>
              </w:p>
            </w:tc>
          </w:tr>
          <w:tr w:rsidR="00322D12" w:rsidRPr="00322D12" w14:paraId="2741A3EE"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1FA32385" w14:textId="543541BF" w:rsidR="00322D12" w:rsidRPr="00322D12" w:rsidRDefault="00322D12" w:rsidP="00322D12">
                <w:pPr>
                  <w:spacing w:line="276" w:lineRule="auto"/>
                  <w:jc w:val="center"/>
                  <w:rPr>
                    <w:b w:val="0"/>
                    <w:bCs w:val="0"/>
                    <w:sz w:val="28"/>
                    <w:szCs w:val="28"/>
                    <w:rtl/>
                  </w:rPr>
                </w:pPr>
                <w:r w:rsidRPr="00322D12">
                  <w:rPr>
                    <w:b w:val="0"/>
                    <w:bCs w:val="0"/>
                    <w:sz w:val="28"/>
                    <w:szCs w:val="28"/>
                  </w:rPr>
                  <w:t>13</w:t>
                </w:r>
              </w:p>
            </w:tc>
            <w:tc>
              <w:tcPr>
                <w:tcW w:w="4503" w:type="pct"/>
                <w:vAlign w:val="center"/>
                <w:hideMark/>
              </w:tcPr>
              <w:p w14:paraId="5259A6CD" w14:textId="2E5C2278"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نموذج الدراسة</w:t>
                </w:r>
              </w:p>
            </w:tc>
          </w:tr>
          <w:tr w:rsidR="00322D12" w:rsidRPr="00322D12" w14:paraId="41A21726"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0C1DEDA7" w14:textId="1A282969" w:rsidR="00322D12" w:rsidRPr="00322D12" w:rsidRDefault="00322D12" w:rsidP="00322D12">
                <w:pPr>
                  <w:spacing w:line="276" w:lineRule="auto"/>
                  <w:jc w:val="center"/>
                  <w:rPr>
                    <w:b w:val="0"/>
                    <w:bCs w:val="0"/>
                    <w:sz w:val="28"/>
                    <w:szCs w:val="28"/>
                    <w:rtl/>
                  </w:rPr>
                </w:pPr>
                <w:r w:rsidRPr="00322D12">
                  <w:rPr>
                    <w:b w:val="0"/>
                    <w:bCs w:val="0"/>
                    <w:sz w:val="28"/>
                    <w:szCs w:val="28"/>
                  </w:rPr>
                  <w:t>13</w:t>
                </w:r>
              </w:p>
            </w:tc>
            <w:tc>
              <w:tcPr>
                <w:tcW w:w="4503" w:type="pct"/>
                <w:vAlign w:val="center"/>
                <w:hideMark/>
              </w:tcPr>
              <w:p w14:paraId="1C3AA580" w14:textId="3183108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المنطلقات النظرية للدراسة</w:t>
                </w:r>
              </w:p>
            </w:tc>
          </w:tr>
          <w:tr w:rsidR="00322D12" w:rsidRPr="00322D12" w14:paraId="305FD985"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25EE11A" w14:textId="2DB9EBE4" w:rsidR="00322D12" w:rsidRPr="00322D12" w:rsidRDefault="00322D12" w:rsidP="00322D12">
                <w:pPr>
                  <w:spacing w:line="276" w:lineRule="auto"/>
                  <w:jc w:val="center"/>
                  <w:rPr>
                    <w:sz w:val="28"/>
                    <w:szCs w:val="28"/>
                  </w:rPr>
                </w:pPr>
                <w:r w:rsidRPr="00322D12">
                  <w:rPr>
                    <w:sz w:val="28"/>
                    <w:szCs w:val="28"/>
                    <w:rtl/>
                  </w:rPr>
                  <w:t>الفصل الثاني: الإطار النظري</w:t>
                </w:r>
              </w:p>
            </w:tc>
          </w:tr>
          <w:tr w:rsidR="00322D12" w:rsidRPr="00322D12" w14:paraId="2CD7DBE7"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4210B770" w14:textId="11C95FA3" w:rsidR="00322D12" w:rsidRPr="00322D12" w:rsidRDefault="00322D12" w:rsidP="00322D12">
                <w:pPr>
                  <w:spacing w:line="276" w:lineRule="auto"/>
                  <w:jc w:val="center"/>
                  <w:rPr>
                    <w:b w:val="0"/>
                    <w:bCs w:val="0"/>
                    <w:sz w:val="28"/>
                    <w:szCs w:val="28"/>
                    <w:rtl/>
                  </w:rPr>
                </w:pPr>
                <w:r w:rsidRPr="00322D12">
                  <w:rPr>
                    <w:b w:val="0"/>
                    <w:bCs w:val="0"/>
                    <w:sz w:val="28"/>
                    <w:szCs w:val="28"/>
                  </w:rPr>
                  <w:t>16</w:t>
                </w:r>
              </w:p>
            </w:tc>
            <w:tc>
              <w:tcPr>
                <w:tcW w:w="4503" w:type="pct"/>
                <w:vAlign w:val="center"/>
                <w:hideMark/>
              </w:tcPr>
              <w:p w14:paraId="68288CCF" w14:textId="7680B0EF"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المبحث الأول: جودة الخدمات المصرفية</w:t>
                </w:r>
              </w:p>
            </w:tc>
          </w:tr>
          <w:tr w:rsidR="00322D12" w:rsidRPr="00322D12" w14:paraId="46742806"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4CEC5762" w14:textId="7566B66B" w:rsidR="00322D12" w:rsidRPr="00322D12" w:rsidRDefault="00322D12" w:rsidP="00322D12">
                <w:pPr>
                  <w:spacing w:line="276" w:lineRule="auto"/>
                  <w:jc w:val="center"/>
                  <w:rPr>
                    <w:b w:val="0"/>
                    <w:bCs w:val="0"/>
                    <w:sz w:val="28"/>
                    <w:szCs w:val="28"/>
                    <w:rtl/>
                  </w:rPr>
                </w:pPr>
                <w:r w:rsidRPr="00322D12">
                  <w:rPr>
                    <w:b w:val="0"/>
                    <w:bCs w:val="0"/>
                    <w:sz w:val="28"/>
                    <w:szCs w:val="28"/>
                  </w:rPr>
                  <w:t>16</w:t>
                </w:r>
              </w:p>
            </w:tc>
            <w:tc>
              <w:tcPr>
                <w:tcW w:w="4503" w:type="pct"/>
                <w:vAlign w:val="center"/>
                <w:hideMark/>
              </w:tcPr>
              <w:p w14:paraId="701BF479" w14:textId="6C31C8AC"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المطلب الأول: مفهوم جودة الخدمات المصرفية وخصائصها</w:t>
                </w:r>
              </w:p>
            </w:tc>
          </w:tr>
          <w:tr w:rsidR="00322D12" w:rsidRPr="00322D12" w14:paraId="0987F3E2"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E7DD8A1" w14:textId="00712EA5" w:rsidR="00322D12" w:rsidRPr="00322D12" w:rsidRDefault="00322D12" w:rsidP="00322D12">
                <w:pPr>
                  <w:spacing w:line="276" w:lineRule="auto"/>
                  <w:jc w:val="center"/>
                  <w:rPr>
                    <w:b w:val="0"/>
                    <w:bCs w:val="0"/>
                    <w:sz w:val="28"/>
                    <w:szCs w:val="28"/>
                    <w:rtl/>
                  </w:rPr>
                </w:pPr>
                <w:r w:rsidRPr="00322D12">
                  <w:rPr>
                    <w:b w:val="0"/>
                    <w:bCs w:val="0"/>
                    <w:sz w:val="28"/>
                    <w:szCs w:val="28"/>
                  </w:rPr>
                  <w:t>17</w:t>
                </w:r>
              </w:p>
            </w:tc>
            <w:tc>
              <w:tcPr>
                <w:tcW w:w="4503" w:type="pct"/>
                <w:vAlign w:val="center"/>
                <w:hideMark/>
              </w:tcPr>
              <w:p w14:paraId="71303BBA" w14:textId="069F75FB"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خصائص جودة الخدمات المصرفية</w:t>
                </w:r>
              </w:p>
            </w:tc>
          </w:tr>
          <w:tr w:rsidR="00322D12" w:rsidRPr="00322D12" w14:paraId="796E1161"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E75B5FC" w14:textId="11172884" w:rsidR="00322D12" w:rsidRPr="00322D12" w:rsidRDefault="00322D12" w:rsidP="00322D12">
                <w:pPr>
                  <w:spacing w:line="276" w:lineRule="auto"/>
                  <w:jc w:val="center"/>
                  <w:rPr>
                    <w:b w:val="0"/>
                    <w:bCs w:val="0"/>
                    <w:sz w:val="28"/>
                    <w:szCs w:val="28"/>
                    <w:rtl/>
                  </w:rPr>
                </w:pPr>
                <w:r w:rsidRPr="00322D12">
                  <w:rPr>
                    <w:b w:val="0"/>
                    <w:bCs w:val="0"/>
                    <w:sz w:val="28"/>
                    <w:szCs w:val="28"/>
                  </w:rPr>
                  <w:t>17</w:t>
                </w:r>
              </w:p>
            </w:tc>
            <w:tc>
              <w:tcPr>
                <w:tcW w:w="4503" w:type="pct"/>
                <w:vAlign w:val="center"/>
                <w:hideMark/>
              </w:tcPr>
              <w:p w14:paraId="3FA3EA30" w14:textId="77727EC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الارتباط بتوقعات العملاء</w:t>
                </w:r>
              </w:p>
            </w:tc>
          </w:tr>
          <w:tr w:rsidR="00322D12" w:rsidRPr="00322D12" w14:paraId="599270E7"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6D91CCC" w14:textId="407A08C0" w:rsidR="00322D12" w:rsidRPr="00322D12" w:rsidRDefault="00322D12" w:rsidP="00322D12">
                <w:pPr>
                  <w:spacing w:line="276" w:lineRule="auto"/>
                  <w:jc w:val="center"/>
                  <w:rPr>
                    <w:b w:val="0"/>
                    <w:bCs w:val="0"/>
                    <w:sz w:val="28"/>
                    <w:szCs w:val="28"/>
                    <w:rtl/>
                  </w:rPr>
                </w:pPr>
                <w:r w:rsidRPr="00322D12">
                  <w:rPr>
                    <w:b w:val="0"/>
                    <w:bCs w:val="0"/>
                    <w:sz w:val="28"/>
                    <w:szCs w:val="28"/>
                  </w:rPr>
                  <w:t>17</w:t>
                </w:r>
              </w:p>
            </w:tc>
            <w:tc>
              <w:tcPr>
                <w:tcW w:w="4503" w:type="pct"/>
                <w:vAlign w:val="center"/>
                <w:hideMark/>
              </w:tcPr>
              <w:p w14:paraId="0E9DB625" w14:textId="282A38FD"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الطابع الإدراكي والشخصي</w:t>
                </w:r>
              </w:p>
            </w:tc>
          </w:tr>
          <w:tr w:rsidR="00322D12" w:rsidRPr="00322D12" w14:paraId="4E2EA35C"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368A14B1" w14:textId="24AE86F4" w:rsidR="00322D12" w:rsidRPr="00322D12" w:rsidRDefault="00322D12" w:rsidP="00322D12">
                <w:pPr>
                  <w:spacing w:line="276" w:lineRule="auto"/>
                  <w:jc w:val="center"/>
                  <w:rPr>
                    <w:b w:val="0"/>
                    <w:bCs w:val="0"/>
                    <w:sz w:val="28"/>
                    <w:szCs w:val="28"/>
                    <w:rtl/>
                  </w:rPr>
                </w:pPr>
                <w:r w:rsidRPr="00322D12">
                  <w:rPr>
                    <w:b w:val="0"/>
                    <w:bCs w:val="0"/>
                    <w:sz w:val="28"/>
                    <w:szCs w:val="28"/>
                  </w:rPr>
                  <w:t>17</w:t>
                </w:r>
              </w:p>
            </w:tc>
            <w:tc>
              <w:tcPr>
                <w:tcW w:w="4503" w:type="pct"/>
                <w:vAlign w:val="center"/>
                <w:hideMark/>
              </w:tcPr>
              <w:p w14:paraId="62023CE3" w14:textId="5385293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صعوبة القياس</w:t>
                </w:r>
              </w:p>
            </w:tc>
          </w:tr>
          <w:tr w:rsidR="00322D12" w:rsidRPr="00322D12" w14:paraId="370EEF4C"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1056E700" w14:textId="567C0EAA" w:rsidR="00322D12" w:rsidRPr="00322D12" w:rsidRDefault="00322D12" w:rsidP="00322D12">
                <w:pPr>
                  <w:spacing w:line="276" w:lineRule="auto"/>
                  <w:jc w:val="center"/>
                  <w:rPr>
                    <w:b w:val="0"/>
                    <w:bCs w:val="0"/>
                    <w:sz w:val="28"/>
                    <w:szCs w:val="28"/>
                    <w:rtl/>
                  </w:rPr>
                </w:pPr>
                <w:r w:rsidRPr="00322D12">
                  <w:rPr>
                    <w:b w:val="0"/>
                    <w:bCs w:val="0"/>
                    <w:sz w:val="28"/>
                    <w:szCs w:val="28"/>
                  </w:rPr>
                  <w:t>17</w:t>
                </w:r>
              </w:p>
            </w:tc>
            <w:tc>
              <w:tcPr>
                <w:tcW w:w="4503" w:type="pct"/>
                <w:vAlign w:val="center"/>
                <w:hideMark/>
              </w:tcPr>
              <w:p w14:paraId="6E3DEB91" w14:textId="4BFBA78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تعدد الأبعاد</w:t>
                </w:r>
              </w:p>
            </w:tc>
          </w:tr>
          <w:tr w:rsidR="00322D12" w:rsidRPr="00322D12" w14:paraId="0D04E8A0"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8D1119F" w14:textId="704B694B" w:rsidR="00322D12" w:rsidRPr="00322D12" w:rsidRDefault="00322D12" w:rsidP="00322D12">
                <w:pPr>
                  <w:spacing w:line="276" w:lineRule="auto"/>
                  <w:jc w:val="center"/>
                  <w:rPr>
                    <w:b w:val="0"/>
                    <w:bCs w:val="0"/>
                    <w:sz w:val="28"/>
                    <w:szCs w:val="28"/>
                    <w:rtl/>
                  </w:rPr>
                </w:pPr>
                <w:r w:rsidRPr="00322D12">
                  <w:rPr>
                    <w:b w:val="0"/>
                    <w:bCs w:val="0"/>
                    <w:sz w:val="28"/>
                    <w:szCs w:val="28"/>
                  </w:rPr>
                  <w:lastRenderedPageBreak/>
                  <w:t>18</w:t>
                </w:r>
              </w:p>
            </w:tc>
            <w:tc>
              <w:tcPr>
                <w:tcW w:w="4503" w:type="pct"/>
                <w:vAlign w:val="center"/>
                <w:hideMark/>
              </w:tcPr>
              <w:p w14:paraId="52FF159E" w14:textId="1B787FF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الارتباط بالمنافسة المصرفية</w:t>
                </w:r>
              </w:p>
            </w:tc>
          </w:tr>
          <w:tr w:rsidR="00322D12" w:rsidRPr="00322D12" w14:paraId="684CAC03"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9ED120F" w14:textId="181364C6" w:rsidR="00322D12" w:rsidRPr="00322D12" w:rsidRDefault="00322D12" w:rsidP="00322D12">
                <w:pPr>
                  <w:spacing w:line="276" w:lineRule="auto"/>
                  <w:jc w:val="center"/>
                  <w:rPr>
                    <w:b w:val="0"/>
                    <w:bCs w:val="0"/>
                    <w:sz w:val="28"/>
                    <w:szCs w:val="28"/>
                    <w:rtl/>
                  </w:rPr>
                </w:pPr>
                <w:r w:rsidRPr="00322D12">
                  <w:rPr>
                    <w:b w:val="0"/>
                    <w:bCs w:val="0"/>
                    <w:sz w:val="28"/>
                    <w:szCs w:val="28"/>
                  </w:rPr>
                  <w:t>18</w:t>
                </w:r>
              </w:p>
            </w:tc>
            <w:tc>
              <w:tcPr>
                <w:tcW w:w="4503" w:type="pct"/>
                <w:vAlign w:val="center"/>
                <w:hideMark/>
              </w:tcPr>
              <w:p w14:paraId="105D03D7" w14:textId="7D6F17B2"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التأثير في رضا العملاء واستمرار التعامل</w:t>
                </w:r>
              </w:p>
            </w:tc>
          </w:tr>
          <w:tr w:rsidR="00322D12" w:rsidRPr="00322D12" w14:paraId="0C5A14CD"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C80C753" w14:textId="3B0DC397" w:rsidR="00322D12" w:rsidRPr="00322D12" w:rsidRDefault="00322D12" w:rsidP="00322D12">
                <w:pPr>
                  <w:spacing w:line="276" w:lineRule="auto"/>
                  <w:jc w:val="center"/>
                  <w:rPr>
                    <w:b w:val="0"/>
                    <w:bCs w:val="0"/>
                    <w:sz w:val="28"/>
                    <w:szCs w:val="28"/>
                    <w:rtl/>
                  </w:rPr>
                </w:pPr>
                <w:r w:rsidRPr="00322D12">
                  <w:rPr>
                    <w:b w:val="0"/>
                    <w:bCs w:val="0"/>
                    <w:sz w:val="28"/>
                    <w:szCs w:val="28"/>
                  </w:rPr>
                  <w:t>18</w:t>
                </w:r>
              </w:p>
            </w:tc>
            <w:tc>
              <w:tcPr>
                <w:tcW w:w="4503" w:type="pct"/>
                <w:vAlign w:val="center"/>
                <w:hideMark/>
              </w:tcPr>
              <w:p w14:paraId="606FDE22" w14:textId="68BED867"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المطلب الثاني: أهمية جودة الخدمات المصرفية في البنوك</w:t>
                </w:r>
              </w:p>
            </w:tc>
          </w:tr>
          <w:tr w:rsidR="00322D12" w:rsidRPr="00322D12" w14:paraId="4537B803"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13A1123C" w14:textId="1A155285" w:rsidR="00322D12" w:rsidRPr="00322D12" w:rsidRDefault="00322D12" w:rsidP="00322D12">
                <w:pPr>
                  <w:spacing w:line="276" w:lineRule="auto"/>
                  <w:jc w:val="center"/>
                  <w:rPr>
                    <w:b w:val="0"/>
                    <w:bCs w:val="0"/>
                    <w:sz w:val="28"/>
                    <w:szCs w:val="28"/>
                    <w:rtl/>
                  </w:rPr>
                </w:pPr>
                <w:r w:rsidRPr="00322D12">
                  <w:rPr>
                    <w:b w:val="0"/>
                    <w:bCs w:val="0"/>
                    <w:sz w:val="28"/>
                    <w:szCs w:val="28"/>
                  </w:rPr>
                  <w:t>20</w:t>
                </w:r>
              </w:p>
            </w:tc>
            <w:tc>
              <w:tcPr>
                <w:tcW w:w="4503" w:type="pct"/>
                <w:vAlign w:val="center"/>
                <w:hideMark/>
              </w:tcPr>
              <w:p w14:paraId="76DCC1A1" w14:textId="483AD242"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المطلب الثالث: أبعاد جودة الخدمات المصرفية</w:t>
                </w:r>
              </w:p>
            </w:tc>
          </w:tr>
          <w:tr w:rsidR="00322D12" w:rsidRPr="00322D12" w14:paraId="07E99B4C"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04E5B7B2" w14:textId="3F0B89EA" w:rsidR="00322D12" w:rsidRPr="00322D12" w:rsidRDefault="00322D12" w:rsidP="00322D12">
                <w:pPr>
                  <w:spacing w:line="276" w:lineRule="auto"/>
                  <w:jc w:val="center"/>
                  <w:rPr>
                    <w:b w:val="0"/>
                    <w:bCs w:val="0"/>
                    <w:sz w:val="28"/>
                    <w:szCs w:val="28"/>
                    <w:rtl/>
                  </w:rPr>
                </w:pPr>
                <w:r w:rsidRPr="00322D12">
                  <w:rPr>
                    <w:b w:val="0"/>
                    <w:bCs w:val="0"/>
                    <w:sz w:val="28"/>
                    <w:szCs w:val="28"/>
                  </w:rPr>
                  <w:t>20</w:t>
                </w:r>
              </w:p>
            </w:tc>
            <w:tc>
              <w:tcPr>
                <w:tcW w:w="4503" w:type="pct"/>
                <w:vAlign w:val="center"/>
                <w:hideMark/>
              </w:tcPr>
              <w:p w14:paraId="059B32F2" w14:textId="0E2036DF"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الاعتمادية</w:t>
                </w:r>
              </w:p>
            </w:tc>
          </w:tr>
          <w:tr w:rsidR="00322D12" w:rsidRPr="00322D12" w14:paraId="6792CCD8"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6CA68400" w14:textId="38B6A86E" w:rsidR="00322D12" w:rsidRPr="00322D12" w:rsidRDefault="00322D12" w:rsidP="00322D12">
                <w:pPr>
                  <w:spacing w:line="276" w:lineRule="auto"/>
                  <w:jc w:val="center"/>
                  <w:rPr>
                    <w:b w:val="0"/>
                    <w:bCs w:val="0"/>
                    <w:sz w:val="28"/>
                    <w:szCs w:val="28"/>
                    <w:rtl/>
                  </w:rPr>
                </w:pPr>
                <w:r w:rsidRPr="00322D12">
                  <w:rPr>
                    <w:b w:val="0"/>
                    <w:bCs w:val="0"/>
                    <w:sz w:val="28"/>
                    <w:szCs w:val="28"/>
                  </w:rPr>
                  <w:t>20</w:t>
                </w:r>
              </w:p>
            </w:tc>
            <w:tc>
              <w:tcPr>
                <w:tcW w:w="4503" w:type="pct"/>
                <w:vAlign w:val="center"/>
                <w:hideMark/>
              </w:tcPr>
              <w:p w14:paraId="27F77A2B" w14:textId="4DDE8524"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الاستجابة</w:t>
                </w:r>
              </w:p>
            </w:tc>
          </w:tr>
          <w:tr w:rsidR="00322D12" w:rsidRPr="00322D12" w14:paraId="505FAA4C"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37800C7" w14:textId="5268564E" w:rsidR="00322D12" w:rsidRPr="00322D12" w:rsidRDefault="00322D12" w:rsidP="00322D12">
                <w:pPr>
                  <w:spacing w:line="276" w:lineRule="auto"/>
                  <w:jc w:val="center"/>
                  <w:rPr>
                    <w:b w:val="0"/>
                    <w:bCs w:val="0"/>
                    <w:sz w:val="28"/>
                    <w:szCs w:val="28"/>
                    <w:rtl/>
                  </w:rPr>
                </w:pPr>
                <w:r w:rsidRPr="00322D12">
                  <w:rPr>
                    <w:b w:val="0"/>
                    <w:bCs w:val="0"/>
                    <w:sz w:val="28"/>
                    <w:szCs w:val="28"/>
                  </w:rPr>
                  <w:t>21</w:t>
                </w:r>
              </w:p>
            </w:tc>
            <w:tc>
              <w:tcPr>
                <w:tcW w:w="4503" w:type="pct"/>
                <w:vAlign w:val="center"/>
                <w:hideMark/>
              </w:tcPr>
              <w:p w14:paraId="05C96060" w14:textId="2C2BB2D3"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الأمان أو الضمان</w:t>
                </w:r>
              </w:p>
            </w:tc>
          </w:tr>
          <w:tr w:rsidR="00322D12" w:rsidRPr="00322D12" w14:paraId="77AB1A14"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34E9585" w14:textId="07C3E015" w:rsidR="00322D12" w:rsidRPr="00322D12" w:rsidRDefault="00322D12" w:rsidP="00322D12">
                <w:pPr>
                  <w:spacing w:line="276" w:lineRule="auto"/>
                  <w:jc w:val="center"/>
                  <w:rPr>
                    <w:b w:val="0"/>
                    <w:bCs w:val="0"/>
                    <w:sz w:val="28"/>
                    <w:szCs w:val="28"/>
                    <w:rtl/>
                  </w:rPr>
                </w:pPr>
                <w:r w:rsidRPr="00322D12">
                  <w:rPr>
                    <w:b w:val="0"/>
                    <w:bCs w:val="0"/>
                    <w:sz w:val="28"/>
                    <w:szCs w:val="28"/>
                  </w:rPr>
                  <w:t>21</w:t>
                </w:r>
              </w:p>
            </w:tc>
            <w:tc>
              <w:tcPr>
                <w:tcW w:w="4503" w:type="pct"/>
                <w:vAlign w:val="center"/>
                <w:hideMark/>
              </w:tcPr>
              <w:p w14:paraId="011509CB" w14:textId="6C2D5CD0"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التعاطف</w:t>
                </w:r>
              </w:p>
            </w:tc>
          </w:tr>
          <w:tr w:rsidR="00322D12" w:rsidRPr="00322D12" w14:paraId="42E8E5C9"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098124DA" w14:textId="00782EC5" w:rsidR="00322D12" w:rsidRPr="00322D12" w:rsidRDefault="00322D12" w:rsidP="00322D12">
                <w:pPr>
                  <w:spacing w:line="276" w:lineRule="auto"/>
                  <w:jc w:val="center"/>
                  <w:rPr>
                    <w:b w:val="0"/>
                    <w:bCs w:val="0"/>
                    <w:sz w:val="28"/>
                    <w:szCs w:val="28"/>
                    <w:rtl/>
                  </w:rPr>
                </w:pPr>
                <w:r w:rsidRPr="00322D12">
                  <w:rPr>
                    <w:b w:val="0"/>
                    <w:bCs w:val="0"/>
                    <w:sz w:val="28"/>
                    <w:szCs w:val="28"/>
                  </w:rPr>
                  <w:t>21</w:t>
                </w:r>
              </w:p>
            </w:tc>
            <w:tc>
              <w:tcPr>
                <w:tcW w:w="4503" w:type="pct"/>
                <w:vAlign w:val="center"/>
                <w:hideMark/>
              </w:tcPr>
              <w:p w14:paraId="7A145854" w14:textId="3F28563C"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الملموسية</w:t>
                </w:r>
              </w:p>
            </w:tc>
          </w:tr>
          <w:tr w:rsidR="00322D12" w:rsidRPr="00322D12" w14:paraId="100B97C5"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61D655AD" w14:textId="1DA6E454" w:rsidR="00322D12" w:rsidRPr="00322D12" w:rsidRDefault="00322D12" w:rsidP="00322D12">
                <w:pPr>
                  <w:spacing w:line="276" w:lineRule="auto"/>
                  <w:jc w:val="center"/>
                  <w:rPr>
                    <w:b w:val="0"/>
                    <w:bCs w:val="0"/>
                    <w:sz w:val="28"/>
                    <w:szCs w:val="28"/>
                    <w:rtl/>
                  </w:rPr>
                </w:pPr>
                <w:r w:rsidRPr="00322D12">
                  <w:rPr>
                    <w:b w:val="0"/>
                    <w:bCs w:val="0"/>
                    <w:sz w:val="28"/>
                    <w:szCs w:val="28"/>
                  </w:rPr>
                  <w:t>22</w:t>
                </w:r>
              </w:p>
            </w:tc>
            <w:tc>
              <w:tcPr>
                <w:tcW w:w="4503" w:type="pct"/>
                <w:vAlign w:val="center"/>
                <w:hideMark/>
              </w:tcPr>
              <w:p w14:paraId="7BC42BCE" w14:textId="757698F1"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المبحث الثاني: رضا العملاء في القطاع المصرفي</w:t>
                </w:r>
              </w:p>
            </w:tc>
          </w:tr>
          <w:tr w:rsidR="00322D12" w:rsidRPr="00322D12" w14:paraId="2A9F113F"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6D6E810A" w14:textId="26923D2A" w:rsidR="00322D12" w:rsidRPr="00322D12" w:rsidRDefault="00322D12" w:rsidP="00322D12">
                <w:pPr>
                  <w:spacing w:line="276" w:lineRule="auto"/>
                  <w:jc w:val="center"/>
                  <w:rPr>
                    <w:b w:val="0"/>
                    <w:bCs w:val="0"/>
                    <w:sz w:val="28"/>
                    <w:szCs w:val="28"/>
                    <w:rtl/>
                  </w:rPr>
                </w:pPr>
                <w:r w:rsidRPr="00322D12">
                  <w:rPr>
                    <w:b w:val="0"/>
                    <w:bCs w:val="0"/>
                    <w:sz w:val="28"/>
                    <w:szCs w:val="28"/>
                  </w:rPr>
                  <w:t>22</w:t>
                </w:r>
              </w:p>
            </w:tc>
            <w:tc>
              <w:tcPr>
                <w:tcW w:w="4503" w:type="pct"/>
                <w:vAlign w:val="center"/>
                <w:hideMark/>
              </w:tcPr>
              <w:p w14:paraId="27CA122C" w14:textId="45AF3419"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المطلب الأول: مفهوم رضا العملاء</w:t>
                </w:r>
              </w:p>
            </w:tc>
          </w:tr>
          <w:tr w:rsidR="00322D12" w:rsidRPr="00322D12" w14:paraId="72A60E86"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A1FEE8D" w14:textId="534140A5" w:rsidR="00322D12" w:rsidRPr="00322D12" w:rsidRDefault="00322D12" w:rsidP="00322D12">
                <w:pPr>
                  <w:spacing w:line="276" w:lineRule="auto"/>
                  <w:jc w:val="center"/>
                  <w:rPr>
                    <w:b w:val="0"/>
                    <w:bCs w:val="0"/>
                    <w:sz w:val="28"/>
                    <w:szCs w:val="28"/>
                    <w:rtl/>
                  </w:rPr>
                </w:pPr>
                <w:r w:rsidRPr="00322D12">
                  <w:rPr>
                    <w:b w:val="0"/>
                    <w:bCs w:val="0"/>
                    <w:sz w:val="28"/>
                    <w:szCs w:val="28"/>
                  </w:rPr>
                  <w:t>24</w:t>
                </w:r>
              </w:p>
            </w:tc>
            <w:tc>
              <w:tcPr>
                <w:tcW w:w="4503" w:type="pct"/>
                <w:vAlign w:val="center"/>
                <w:hideMark/>
              </w:tcPr>
              <w:p w14:paraId="336562BF" w14:textId="06DA273C"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المطلب الثاني: أهمية رضا العملاء للبنوك</w:t>
                </w:r>
              </w:p>
            </w:tc>
          </w:tr>
          <w:tr w:rsidR="00322D12" w:rsidRPr="00322D12" w14:paraId="60CB3665"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0F9167AA" w14:textId="0959EDF9" w:rsidR="00322D12" w:rsidRPr="00322D12" w:rsidRDefault="00322D12" w:rsidP="00322D12">
                <w:pPr>
                  <w:spacing w:line="276" w:lineRule="auto"/>
                  <w:jc w:val="center"/>
                  <w:rPr>
                    <w:b w:val="0"/>
                    <w:bCs w:val="0"/>
                    <w:sz w:val="28"/>
                    <w:szCs w:val="28"/>
                    <w:rtl/>
                  </w:rPr>
                </w:pPr>
                <w:r w:rsidRPr="00322D12">
                  <w:rPr>
                    <w:b w:val="0"/>
                    <w:bCs w:val="0"/>
                    <w:sz w:val="28"/>
                    <w:szCs w:val="28"/>
                  </w:rPr>
                  <w:t>24</w:t>
                </w:r>
              </w:p>
            </w:tc>
            <w:tc>
              <w:tcPr>
                <w:tcW w:w="4503" w:type="pct"/>
                <w:vAlign w:val="center"/>
                <w:hideMark/>
              </w:tcPr>
              <w:p w14:paraId="67882975" w14:textId="17576A30"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أولًا: دعم بقاء البنك في بيئة المنافسة</w:t>
                </w:r>
              </w:p>
            </w:tc>
          </w:tr>
          <w:tr w:rsidR="00322D12" w:rsidRPr="00322D12" w14:paraId="3A7B7CF1"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5AF9E36D" w14:textId="5A0B142A" w:rsidR="00322D12" w:rsidRPr="00322D12" w:rsidRDefault="00322D12" w:rsidP="00322D12">
                <w:pPr>
                  <w:spacing w:line="276" w:lineRule="auto"/>
                  <w:jc w:val="center"/>
                  <w:rPr>
                    <w:b w:val="0"/>
                    <w:bCs w:val="0"/>
                    <w:sz w:val="28"/>
                    <w:szCs w:val="28"/>
                    <w:rtl/>
                  </w:rPr>
                </w:pPr>
                <w:r w:rsidRPr="00322D12">
                  <w:rPr>
                    <w:b w:val="0"/>
                    <w:bCs w:val="0"/>
                    <w:sz w:val="28"/>
                    <w:szCs w:val="28"/>
                  </w:rPr>
                  <w:t>24</w:t>
                </w:r>
              </w:p>
            </w:tc>
            <w:tc>
              <w:tcPr>
                <w:tcW w:w="4503" w:type="pct"/>
                <w:vAlign w:val="center"/>
                <w:hideMark/>
              </w:tcPr>
              <w:p w14:paraId="6EF2AE4F" w14:textId="28443033"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ثانيًا: تعزيز الولاء والاستمرار في التعامل</w:t>
                </w:r>
              </w:p>
            </w:tc>
          </w:tr>
          <w:tr w:rsidR="00322D12" w:rsidRPr="00322D12" w14:paraId="6C34EE81"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84CE790" w14:textId="76117DA0" w:rsidR="00322D12" w:rsidRPr="00322D12" w:rsidRDefault="00322D12" w:rsidP="00322D12">
                <w:pPr>
                  <w:spacing w:line="276" w:lineRule="auto"/>
                  <w:jc w:val="center"/>
                  <w:rPr>
                    <w:b w:val="0"/>
                    <w:bCs w:val="0"/>
                    <w:sz w:val="28"/>
                    <w:szCs w:val="28"/>
                    <w:rtl/>
                  </w:rPr>
                </w:pPr>
                <w:r w:rsidRPr="00322D12">
                  <w:rPr>
                    <w:b w:val="0"/>
                    <w:bCs w:val="0"/>
                    <w:sz w:val="28"/>
                    <w:szCs w:val="28"/>
                  </w:rPr>
                  <w:t>24</w:t>
                </w:r>
              </w:p>
            </w:tc>
            <w:tc>
              <w:tcPr>
                <w:tcW w:w="4503" w:type="pct"/>
                <w:vAlign w:val="center"/>
                <w:hideMark/>
              </w:tcPr>
              <w:p w14:paraId="2E74F59B" w14:textId="5D3C95D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ثالثًا: تحسين الربحية والحصة السوقية</w:t>
                </w:r>
              </w:p>
            </w:tc>
          </w:tr>
          <w:tr w:rsidR="00322D12" w:rsidRPr="00322D12" w14:paraId="76A571CB"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620BEF0F" w14:textId="180D5252" w:rsidR="00322D12" w:rsidRPr="00322D12" w:rsidRDefault="00322D12" w:rsidP="00322D12">
                <w:pPr>
                  <w:spacing w:line="276" w:lineRule="auto"/>
                  <w:jc w:val="center"/>
                  <w:rPr>
                    <w:b w:val="0"/>
                    <w:bCs w:val="0"/>
                    <w:sz w:val="28"/>
                    <w:szCs w:val="28"/>
                    <w:rtl/>
                  </w:rPr>
                </w:pPr>
                <w:r w:rsidRPr="00322D12">
                  <w:rPr>
                    <w:b w:val="0"/>
                    <w:bCs w:val="0"/>
                    <w:sz w:val="28"/>
                    <w:szCs w:val="28"/>
                  </w:rPr>
                  <w:t>25</w:t>
                </w:r>
              </w:p>
            </w:tc>
            <w:tc>
              <w:tcPr>
                <w:tcW w:w="4503" w:type="pct"/>
                <w:vAlign w:val="center"/>
                <w:hideMark/>
              </w:tcPr>
              <w:p w14:paraId="45AEC73F" w14:textId="5F0F1E5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رابعًا: بناء الثقة وتقوية العلاقة مع العملاء</w:t>
                </w:r>
              </w:p>
            </w:tc>
          </w:tr>
          <w:tr w:rsidR="00322D12" w:rsidRPr="00322D12" w14:paraId="277FFB63"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00A9D5E1" w14:textId="521BDC8B" w:rsidR="00322D12" w:rsidRPr="00322D12" w:rsidRDefault="00322D12" w:rsidP="00322D12">
                <w:pPr>
                  <w:spacing w:line="276" w:lineRule="auto"/>
                  <w:jc w:val="center"/>
                  <w:rPr>
                    <w:b w:val="0"/>
                    <w:bCs w:val="0"/>
                    <w:sz w:val="28"/>
                    <w:szCs w:val="28"/>
                    <w:rtl/>
                  </w:rPr>
                </w:pPr>
                <w:r w:rsidRPr="00322D12">
                  <w:rPr>
                    <w:b w:val="0"/>
                    <w:bCs w:val="0"/>
                    <w:sz w:val="28"/>
                    <w:szCs w:val="28"/>
                  </w:rPr>
                  <w:t>25</w:t>
                </w:r>
              </w:p>
            </w:tc>
            <w:tc>
              <w:tcPr>
                <w:tcW w:w="4503" w:type="pct"/>
                <w:vAlign w:val="center"/>
                <w:hideMark/>
              </w:tcPr>
              <w:p w14:paraId="440B8097" w14:textId="4E6480B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خامسًا: تقليل الشكاوى والنوايا السلبية</w:t>
                </w:r>
              </w:p>
            </w:tc>
          </w:tr>
          <w:tr w:rsidR="00322D12" w:rsidRPr="00322D12" w14:paraId="1056E1F3"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058C2AF" w14:textId="11E8A8A6" w:rsidR="00322D12" w:rsidRPr="00322D12" w:rsidRDefault="00322D12" w:rsidP="00322D12">
                <w:pPr>
                  <w:spacing w:line="276" w:lineRule="auto"/>
                  <w:jc w:val="center"/>
                  <w:rPr>
                    <w:b w:val="0"/>
                    <w:bCs w:val="0"/>
                    <w:sz w:val="28"/>
                    <w:szCs w:val="28"/>
                    <w:rtl/>
                  </w:rPr>
                </w:pPr>
                <w:r w:rsidRPr="00322D12">
                  <w:rPr>
                    <w:b w:val="0"/>
                    <w:bCs w:val="0"/>
                    <w:sz w:val="28"/>
                    <w:szCs w:val="28"/>
                  </w:rPr>
                  <w:t>25</w:t>
                </w:r>
              </w:p>
            </w:tc>
            <w:tc>
              <w:tcPr>
                <w:tcW w:w="4503" w:type="pct"/>
                <w:vAlign w:val="center"/>
                <w:hideMark/>
              </w:tcPr>
              <w:p w14:paraId="73DBCEEB" w14:textId="3A6FDC07"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سادسًا: توجيه تطوير الخدمات المصرفية</w:t>
                </w:r>
              </w:p>
            </w:tc>
          </w:tr>
          <w:tr w:rsidR="00322D12" w:rsidRPr="00322D12" w14:paraId="6775BA07"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103EA94" w14:textId="259AAE37" w:rsidR="00322D12" w:rsidRPr="00322D12" w:rsidRDefault="00322D12" w:rsidP="00322D12">
                <w:pPr>
                  <w:spacing w:line="276" w:lineRule="auto"/>
                  <w:jc w:val="center"/>
                  <w:rPr>
                    <w:b w:val="0"/>
                    <w:bCs w:val="0"/>
                    <w:sz w:val="28"/>
                    <w:szCs w:val="28"/>
                    <w:rtl/>
                  </w:rPr>
                </w:pPr>
                <w:r w:rsidRPr="00322D12">
                  <w:rPr>
                    <w:b w:val="0"/>
                    <w:bCs w:val="0"/>
                    <w:sz w:val="28"/>
                    <w:szCs w:val="28"/>
                  </w:rPr>
                  <w:t>26</w:t>
                </w:r>
              </w:p>
            </w:tc>
            <w:tc>
              <w:tcPr>
                <w:tcW w:w="4503" w:type="pct"/>
                <w:vAlign w:val="center"/>
                <w:hideMark/>
              </w:tcPr>
              <w:p w14:paraId="7026DA60" w14:textId="40FACFD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سابعًا: دعم السمعة والكلمة الإيجابية المنقولة</w:t>
                </w:r>
              </w:p>
            </w:tc>
          </w:tr>
          <w:tr w:rsidR="00322D12" w:rsidRPr="00322D12" w14:paraId="0375375B"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A175F43" w14:textId="3A1A3984" w:rsidR="00322D12" w:rsidRPr="00322D12" w:rsidRDefault="00322D12" w:rsidP="00322D12">
                <w:pPr>
                  <w:spacing w:line="276" w:lineRule="auto"/>
                  <w:jc w:val="center"/>
                  <w:rPr>
                    <w:b w:val="0"/>
                    <w:bCs w:val="0"/>
                    <w:sz w:val="28"/>
                    <w:szCs w:val="28"/>
                    <w:rtl/>
                  </w:rPr>
                </w:pPr>
                <w:r w:rsidRPr="00322D12">
                  <w:rPr>
                    <w:b w:val="0"/>
                    <w:bCs w:val="0"/>
                    <w:sz w:val="28"/>
                    <w:szCs w:val="28"/>
                  </w:rPr>
                  <w:t>26</w:t>
                </w:r>
              </w:p>
            </w:tc>
            <w:tc>
              <w:tcPr>
                <w:tcW w:w="4503" w:type="pct"/>
                <w:vAlign w:val="center"/>
                <w:hideMark/>
              </w:tcPr>
              <w:p w14:paraId="2A6E983A" w14:textId="0313CFCB"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المطلب الثالث: محددات رضا العملاء في الخدمات المصرفية</w:t>
                </w:r>
              </w:p>
            </w:tc>
          </w:tr>
          <w:tr w:rsidR="00322D12" w:rsidRPr="00322D12" w14:paraId="08F746C1"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5AD6BCDF" w14:textId="1B1D4603" w:rsidR="00322D12" w:rsidRPr="00322D12" w:rsidRDefault="00322D12" w:rsidP="00322D12">
                <w:pPr>
                  <w:spacing w:line="276" w:lineRule="auto"/>
                  <w:jc w:val="center"/>
                  <w:rPr>
                    <w:b w:val="0"/>
                    <w:bCs w:val="0"/>
                    <w:sz w:val="28"/>
                    <w:szCs w:val="28"/>
                    <w:rtl/>
                  </w:rPr>
                </w:pPr>
                <w:r w:rsidRPr="00322D12">
                  <w:rPr>
                    <w:b w:val="0"/>
                    <w:bCs w:val="0"/>
                    <w:sz w:val="28"/>
                    <w:szCs w:val="28"/>
                  </w:rPr>
                  <w:t>26</w:t>
                </w:r>
              </w:p>
            </w:tc>
            <w:tc>
              <w:tcPr>
                <w:tcW w:w="4503" w:type="pct"/>
                <w:vAlign w:val="center"/>
                <w:hideMark/>
              </w:tcPr>
              <w:p w14:paraId="42D94BD7" w14:textId="132A5A4B"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توقعات العميل قبل الحصول على الخدمة</w:t>
                </w:r>
              </w:p>
            </w:tc>
          </w:tr>
          <w:tr w:rsidR="00322D12" w:rsidRPr="00322D12" w14:paraId="0E2F2FF3"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E7440B5" w14:textId="4D139863" w:rsidR="00322D12" w:rsidRPr="00322D12" w:rsidRDefault="00322D12" w:rsidP="00322D12">
                <w:pPr>
                  <w:spacing w:line="276" w:lineRule="auto"/>
                  <w:jc w:val="center"/>
                  <w:rPr>
                    <w:b w:val="0"/>
                    <w:bCs w:val="0"/>
                    <w:sz w:val="28"/>
                    <w:szCs w:val="28"/>
                    <w:rtl/>
                  </w:rPr>
                </w:pPr>
                <w:r w:rsidRPr="00322D12">
                  <w:rPr>
                    <w:b w:val="0"/>
                    <w:bCs w:val="0"/>
                    <w:sz w:val="28"/>
                    <w:szCs w:val="28"/>
                  </w:rPr>
                  <w:t>26</w:t>
                </w:r>
              </w:p>
            </w:tc>
            <w:tc>
              <w:tcPr>
                <w:tcW w:w="4503" w:type="pct"/>
                <w:vAlign w:val="center"/>
                <w:hideMark/>
              </w:tcPr>
              <w:p w14:paraId="11620BDE" w14:textId="5374447D"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الأداء المدرك للخدمة المصرفية</w:t>
                </w:r>
              </w:p>
            </w:tc>
          </w:tr>
          <w:tr w:rsidR="00322D12" w:rsidRPr="00322D12" w14:paraId="661C3EBB"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B1CF409" w14:textId="03C9E9C2" w:rsidR="00322D12" w:rsidRPr="00322D12" w:rsidRDefault="00322D12" w:rsidP="00322D12">
                <w:pPr>
                  <w:spacing w:line="276" w:lineRule="auto"/>
                  <w:jc w:val="center"/>
                  <w:rPr>
                    <w:b w:val="0"/>
                    <w:bCs w:val="0"/>
                    <w:sz w:val="28"/>
                    <w:szCs w:val="28"/>
                    <w:rtl/>
                  </w:rPr>
                </w:pPr>
                <w:r w:rsidRPr="00322D12">
                  <w:rPr>
                    <w:b w:val="0"/>
                    <w:bCs w:val="0"/>
                    <w:sz w:val="28"/>
                    <w:szCs w:val="28"/>
                  </w:rPr>
                  <w:t>27</w:t>
                </w:r>
              </w:p>
            </w:tc>
            <w:tc>
              <w:tcPr>
                <w:tcW w:w="4503" w:type="pct"/>
                <w:vAlign w:val="center"/>
                <w:hideMark/>
              </w:tcPr>
              <w:p w14:paraId="434F4309" w14:textId="7F70F2BB"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المطابقة بين التوقعات والأداء</w:t>
                </w:r>
              </w:p>
            </w:tc>
          </w:tr>
          <w:tr w:rsidR="00322D12" w:rsidRPr="00322D12" w14:paraId="7B1F98D9"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16A7FAA" w14:textId="74195824" w:rsidR="00322D12" w:rsidRPr="00322D12" w:rsidRDefault="00322D12" w:rsidP="00322D12">
                <w:pPr>
                  <w:spacing w:line="276" w:lineRule="auto"/>
                  <w:jc w:val="center"/>
                  <w:rPr>
                    <w:b w:val="0"/>
                    <w:bCs w:val="0"/>
                    <w:sz w:val="28"/>
                    <w:szCs w:val="28"/>
                    <w:rtl/>
                  </w:rPr>
                </w:pPr>
                <w:r w:rsidRPr="00322D12">
                  <w:rPr>
                    <w:b w:val="0"/>
                    <w:bCs w:val="0"/>
                    <w:sz w:val="28"/>
                    <w:szCs w:val="28"/>
                  </w:rPr>
                  <w:t>27</w:t>
                </w:r>
              </w:p>
            </w:tc>
            <w:tc>
              <w:tcPr>
                <w:tcW w:w="4503" w:type="pct"/>
                <w:vAlign w:val="center"/>
                <w:hideMark/>
              </w:tcPr>
              <w:p w14:paraId="649F68D8" w14:textId="73F8F8B7"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جودة الخدمة المصرفية</w:t>
                </w:r>
              </w:p>
            </w:tc>
          </w:tr>
          <w:tr w:rsidR="00322D12" w:rsidRPr="00322D12" w14:paraId="1EA22C59"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6CF4ACD8" w14:textId="0B5764C7" w:rsidR="00322D12" w:rsidRPr="00322D12" w:rsidRDefault="00322D12" w:rsidP="00322D12">
                <w:pPr>
                  <w:spacing w:line="276" w:lineRule="auto"/>
                  <w:jc w:val="center"/>
                  <w:rPr>
                    <w:b w:val="0"/>
                    <w:bCs w:val="0"/>
                    <w:sz w:val="28"/>
                    <w:szCs w:val="28"/>
                    <w:rtl/>
                  </w:rPr>
                </w:pPr>
                <w:r w:rsidRPr="00322D12">
                  <w:rPr>
                    <w:b w:val="0"/>
                    <w:bCs w:val="0"/>
                    <w:sz w:val="28"/>
                    <w:szCs w:val="28"/>
                  </w:rPr>
                  <w:t>27</w:t>
                </w:r>
              </w:p>
            </w:tc>
            <w:tc>
              <w:tcPr>
                <w:tcW w:w="4503" w:type="pct"/>
                <w:vAlign w:val="center"/>
                <w:hideMark/>
              </w:tcPr>
              <w:p w14:paraId="0637C0C9" w14:textId="382E8D6F"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الثقة والأمان في التعامل المصرفي</w:t>
                </w:r>
              </w:p>
            </w:tc>
          </w:tr>
          <w:tr w:rsidR="00322D12" w:rsidRPr="00322D12" w14:paraId="7D807B06"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41C92F62" w14:textId="32C1D7F9" w:rsidR="00322D12" w:rsidRPr="00322D12" w:rsidRDefault="00322D12" w:rsidP="00322D12">
                <w:pPr>
                  <w:spacing w:line="276" w:lineRule="auto"/>
                  <w:jc w:val="center"/>
                  <w:rPr>
                    <w:b w:val="0"/>
                    <w:bCs w:val="0"/>
                    <w:sz w:val="28"/>
                    <w:szCs w:val="28"/>
                    <w:rtl/>
                  </w:rPr>
                </w:pPr>
                <w:r w:rsidRPr="00322D12">
                  <w:rPr>
                    <w:b w:val="0"/>
                    <w:bCs w:val="0"/>
                    <w:sz w:val="28"/>
                    <w:szCs w:val="28"/>
                  </w:rPr>
                  <w:lastRenderedPageBreak/>
                  <w:t>28</w:t>
                </w:r>
              </w:p>
            </w:tc>
            <w:tc>
              <w:tcPr>
                <w:tcW w:w="4503" w:type="pct"/>
                <w:vAlign w:val="center"/>
                <w:hideMark/>
              </w:tcPr>
              <w:p w14:paraId="4E8C08CE" w14:textId="0007AECA"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القيمة المدركة وتكلفة الخدمة</w:t>
                </w:r>
              </w:p>
            </w:tc>
          </w:tr>
          <w:tr w:rsidR="00322D12" w:rsidRPr="00322D12" w14:paraId="293717A9"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45633FFE" w14:textId="51872F57" w:rsidR="00322D12" w:rsidRPr="00322D12" w:rsidRDefault="00322D12" w:rsidP="00322D12">
                <w:pPr>
                  <w:spacing w:line="276" w:lineRule="auto"/>
                  <w:jc w:val="center"/>
                  <w:rPr>
                    <w:b w:val="0"/>
                    <w:bCs w:val="0"/>
                    <w:sz w:val="28"/>
                    <w:szCs w:val="28"/>
                    <w:rtl/>
                  </w:rPr>
                </w:pPr>
                <w:r w:rsidRPr="00322D12">
                  <w:rPr>
                    <w:b w:val="0"/>
                    <w:bCs w:val="0"/>
                    <w:sz w:val="28"/>
                    <w:szCs w:val="28"/>
                  </w:rPr>
                  <w:t>28</w:t>
                </w:r>
              </w:p>
            </w:tc>
            <w:tc>
              <w:tcPr>
                <w:tcW w:w="4503" w:type="pct"/>
                <w:vAlign w:val="center"/>
                <w:hideMark/>
              </w:tcPr>
              <w:p w14:paraId="44FC98D4" w14:textId="542C5FC7"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العلاقة مع موظفي البنك والتواصل</w:t>
                </w:r>
              </w:p>
            </w:tc>
          </w:tr>
          <w:tr w:rsidR="00322D12" w:rsidRPr="00322D12" w14:paraId="2C8315CC"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26E1C17B" w14:textId="4A300C2C" w:rsidR="00322D12" w:rsidRPr="00322D12" w:rsidRDefault="00322D12" w:rsidP="00322D12">
                <w:pPr>
                  <w:spacing w:line="276" w:lineRule="auto"/>
                  <w:jc w:val="center"/>
                  <w:rPr>
                    <w:b w:val="0"/>
                    <w:bCs w:val="0"/>
                    <w:sz w:val="28"/>
                    <w:szCs w:val="28"/>
                    <w:rtl/>
                  </w:rPr>
                </w:pPr>
                <w:r w:rsidRPr="00322D12">
                  <w:rPr>
                    <w:b w:val="0"/>
                    <w:bCs w:val="0"/>
                    <w:sz w:val="28"/>
                    <w:szCs w:val="28"/>
                  </w:rPr>
                  <w:t>28</w:t>
                </w:r>
              </w:p>
            </w:tc>
            <w:tc>
              <w:tcPr>
                <w:tcW w:w="4503" w:type="pct"/>
                <w:vAlign w:val="center"/>
                <w:hideMark/>
              </w:tcPr>
              <w:p w14:paraId="419389BB" w14:textId="050834E4"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 xml:space="preserve">العوامل الشخصية </w:t>
                </w:r>
                <w:proofErr w:type="spellStart"/>
                <w:r w:rsidRPr="00322D12">
                  <w:rPr>
                    <w:sz w:val="28"/>
                    <w:szCs w:val="28"/>
                    <w:rtl/>
                  </w:rPr>
                  <w:t>والموقفية</w:t>
                </w:r>
                <w:proofErr w:type="spellEnd"/>
              </w:p>
            </w:tc>
          </w:tr>
          <w:tr w:rsidR="00322D12" w:rsidRPr="00322D12" w14:paraId="67C25EAE"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BA81152" w14:textId="304FDF95" w:rsidR="00322D12" w:rsidRPr="00322D12" w:rsidRDefault="00322D12" w:rsidP="00322D12">
                <w:pPr>
                  <w:spacing w:line="276" w:lineRule="auto"/>
                  <w:jc w:val="center"/>
                  <w:rPr>
                    <w:b w:val="0"/>
                    <w:bCs w:val="0"/>
                    <w:sz w:val="28"/>
                    <w:szCs w:val="28"/>
                    <w:rtl/>
                  </w:rPr>
                </w:pPr>
                <w:r w:rsidRPr="00322D12">
                  <w:rPr>
                    <w:b w:val="0"/>
                    <w:bCs w:val="0"/>
                    <w:sz w:val="28"/>
                    <w:szCs w:val="28"/>
                  </w:rPr>
                  <w:t>29</w:t>
                </w:r>
              </w:p>
            </w:tc>
            <w:tc>
              <w:tcPr>
                <w:tcW w:w="4503" w:type="pct"/>
                <w:vAlign w:val="center"/>
                <w:hideMark/>
              </w:tcPr>
              <w:p w14:paraId="3BE808D4" w14:textId="226584E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المبحث الثالث: أثر جودة الخدمات المصرفية على رضا العملاء</w:t>
                </w:r>
              </w:p>
            </w:tc>
          </w:tr>
          <w:tr w:rsidR="00322D12" w:rsidRPr="00322D12" w14:paraId="2EE4061E"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5117E7B4" w14:textId="03412AAE" w:rsidR="00322D12" w:rsidRPr="00322D12" w:rsidRDefault="00322D12" w:rsidP="00322D12">
                <w:pPr>
                  <w:spacing w:line="276" w:lineRule="auto"/>
                  <w:jc w:val="center"/>
                  <w:rPr>
                    <w:b w:val="0"/>
                    <w:bCs w:val="0"/>
                    <w:sz w:val="28"/>
                    <w:szCs w:val="28"/>
                    <w:rtl/>
                  </w:rPr>
                </w:pPr>
                <w:r w:rsidRPr="00322D12">
                  <w:rPr>
                    <w:b w:val="0"/>
                    <w:bCs w:val="0"/>
                    <w:sz w:val="28"/>
                    <w:szCs w:val="28"/>
                  </w:rPr>
                  <w:t>29</w:t>
                </w:r>
              </w:p>
            </w:tc>
            <w:tc>
              <w:tcPr>
                <w:tcW w:w="4503" w:type="pct"/>
                <w:vAlign w:val="center"/>
                <w:hideMark/>
              </w:tcPr>
              <w:p w14:paraId="26B71932" w14:textId="20BEC1A7"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المطلب الأول: دور جودة الخدمات المصرفية في تعزيز رضا العملاء</w:t>
                </w:r>
              </w:p>
            </w:tc>
          </w:tr>
          <w:tr w:rsidR="00322D12" w:rsidRPr="00322D12" w14:paraId="176D9272"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1454C375" w14:textId="760EF6A0" w:rsidR="00322D12" w:rsidRPr="00322D12" w:rsidRDefault="00322D12" w:rsidP="00322D12">
                <w:pPr>
                  <w:spacing w:line="276" w:lineRule="auto"/>
                  <w:jc w:val="center"/>
                  <w:rPr>
                    <w:b w:val="0"/>
                    <w:bCs w:val="0"/>
                    <w:sz w:val="28"/>
                    <w:szCs w:val="28"/>
                    <w:rtl/>
                  </w:rPr>
                </w:pPr>
                <w:r w:rsidRPr="00322D12">
                  <w:rPr>
                    <w:b w:val="0"/>
                    <w:bCs w:val="0"/>
                    <w:sz w:val="28"/>
                    <w:szCs w:val="28"/>
                  </w:rPr>
                  <w:t>31</w:t>
                </w:r>
              </w:p>
            </w:tc>
            <w:tc>
              <w:tcPr>
                <w:tcW w:w="4503" w:type="pct"/>
                <w:vAlign w:val="center"/>
                <w:hideMark/>
              </w:tcPr>
              <w:p w14:paraId="7CCB737A" w14:textId="74199422"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المطلب الثاني: أثر أبعاد جودة الخدمات المصرفية على رضا العملاء</w:t>
                </w:r>
              </w:p>
            </w:tc>
          </w:tr>
          <w:tr w:rsidR="00322D12" w:rsidRPr="00322D12" w14:paraId="42D3A33A"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5A9FAC16" w14:textId="371858C8" w:rsidR="00322D12" w:rsidRPr="00322D12" w:rsidRDefault="00322D12" w:rsidP="00322D12">
                <w:pPr>
                  <w:spacing w:line="276" w:lineRule="auto"/>
                  <w:jc w:val="center"/>
                  <w:rPr>
                    <w:b w:val="0"/>
                    <w:bCs w:val="0"/>
                    <w:sz w:val="28"/>
                    <w:szCs w:val="28"/>
                    <w:rtl/>
                  </w:rPr>
                </w:pPr>
                <w:r w:rsidRPr="00322D12">
                  <w:rPr>
                    <w:b w:val="0"/>
                    <w:bCs w:val="0"/>
                    <w:sz w:val="28"/>
                    <w:szCs w:val="28"/>
                  </w:rPr>
                  <w:t>31</w:t>
                </w:r>
              </w:p>
            </w:tc>
            <w:tc>
              <w:tcPr>
                <w:tcW w:w="4503" w:type="pct"/>
                <w:vAlign w:val="center"/>
                <w:hideMark/>
              </w:tcPr>
              <w:p w14:paraId="6197E10D" w14:textId="28518673"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أولًا: أثر الاعتمادية على رضا العملاء</w:t>
                </w:r>
              </w:p>
            </w:tc>
          </w:tr>
          <w:tr w:rsidR="00322D12" w:rsidRPr="00322D12" w14:paraId="64410766"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55EF6AD3" w14:textId="3C12B66A" w:rsidR="00322D12" w:rsidRPr="00322D12" w:rsidRDefault="00322D12" w:rsidP="00322D12">
                <w:pPr>
                  <w:spacing w:line="276" w:lineRule="auto"/>
                  <w:jc w:val="center"/>
                  <w:rPr>
                    <w:b w:val="0"/>
                    <w:bCs w:val="0"/>
                    <w:sz w:val="28"/>
                    <w:szCs w:val="28"/>
                    <w:rtl/>
                  </w:rPr>
                </w:pPr>
                <w:r w:rsidRPr="00322D12">
                  <w:rPr>
                    <w:b w:val="0"/>
                    <w:bCs w:val="0"/>
                    <w:sz w:val="28"/>
                    <w:szCs w:val="28"/>
                  </w:rPr>
                  <w:t>32</w:t>
                </w:r>
              </w:p>
            </w:tc>
            <w:tc>
              <w:tcPr>
                <w:tcW w:w="4503" w:type="pct"/>
                <w:vAlign w:val="center"/>
                <w:hideMark/>
              </w:tcPr>
              <w:p w14:paraId="4C29B060" w14:textId="03BF1E0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ثانيًا: أثر الاستجابة على رضا العملاء</w:t>
                </w:r>
              </w:p>
            </w:tc>
          </w:tr>
          <w:tr w:rsidR="00322D12" w:rsidRPr="00322D12" w14:paraId="4096D77F"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B8E3E45" w14:textId="34ECDE78" w:rsidR="00322D12" w:rsidRPr="00322D12" w:rsidRDefault="00322D12" w:rsidP="00322D12">
                <w:pPr>
                  <w:spacing w:line="276" w:lineRule="auto"/>
                  <w:jc w:val="center"/>
                  <w:rPr>
                    <w:b w:val="0"/>
                    <w:bCs w:val="0"/>
                    <w:sz w:val="28"/>
                    <w:szCs w:val="28"/>
                    <w:rtl/>
                  </w:rPr>
                </w:pPr>
                <w:r w:rsidRPr="00322D12">
                  <w:rPr>
                    <w:b w:val="0"/>
                    <w:bCs w:val="0"/>
                    <w:sz w:val="28"/>
                    <w:szCs w:val="28"/>
                  </w:rPr>
                  <w:t>32</w:t>
                </w:r>
              </w:p>
            </w:tc>
            <w:tc>
              <w:tcPr>
                <w:tcW w:w="4503" w:type="pct"/>
                <w:vAlign w:val="center"/>
                <w:hideMark/>
              </w:tcPr>
              <w:p w14:paraId="2DC5BDC8" w14:textId="222EE184"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ثالثًا: أثر الأمان والضمان على رضا العملاء</w:t>
                </w:r>
              </w:p>
            </w:tc>
          </w:tr>
          <w:tr w:rsidR="00322D12" w:rsidRPr="00322D12" w14:paraId="34678640"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51E64149" w14:textId="7E1F72E3" w:rsidR="00322D12" w:rsidRPr="00322D12" w:rsidRDefault="00322D12" w:rsidP="00322D12">
                <w:pPr>
                  <w:spacing w:line="276" w:lineRule="auto"/>
                  <w:jc w:val="center"/>
                  <w:rPr>
                    <w:b w:val="0"/>
                    <w:bCs w:val="0"/>
                    <w:sz w:val="28"/>
                    <w:szCs w:val="28"/>
                    <w:rtl/>
                  </w:rPr>
                </w:pPr>
                <w:r w:rsidRPr="00322D12">
                  <w:rPr>
                    <w:b w:val="0"/>
                    <w:bCs w:val="0"/>
                    <w:sz w:val="28"/>
                    <w:szCs w:val="28"/>
                  </w:rPr>
                  <w:t>32</w:t>
                </w:r>
              </w:p>
            </w:tc>
            <w:tc>
              <w:tcPr>
                <w:tcW w:w="4503" w:type="pct"/>
                <w:vAlign w:val="center"/>
                <w:hideMark/>
              </w:tcPr>
              <w:p w14:paraId="75D5F40E" w14:textId="07F4B59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رابعًا: أثر التعاطف على رضا العملاء</w:t>
                </w:r>
              </w:p>
            </w:tc>
          </w:tr>
          <w:tr w:rsidR="00322D12" w:rsidRPr="00322D12" w14:paraId="61EDF6C9"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EA515D5" w14:textId="178771BE" w:rsidR="00322D12" w:rsidRPr="00322D12" w:rsidRDefault="00322D12" w:rsidP="00322D12">
                <w:pPr>
                  <w:spacing w:line="276" w:lineRule="auto"/>
                  <w:jc w:val="center"/>
                  <w:rPr>
                    <w:b w:val="0"/>
                    <w:bCs w:val="0"/>
                    <w:sz w:val="28"/>
                    <w:szCs w:val="28"/>
                    <w:rtl/>
                  </w:rPr>
                </w:pPr>
                <w:r w:rsidRPr="00322D12">
                  <w:rPr>
                    <w:b w:val="0"/>
                    <w:bCs w:val="0"/>
                    <w:sz w:val="28"/>
                    <w:szCs w:val="28"/>
                  </w:rPr>
                  <w:t>33</w:t>
                </w:r>
              </w:p>
            </w:tc>
            <w:tc>
              <w:tcPr>
                <w:tcW w:w="4503" w:type="pct"/>
                <w:vAlign w:val="center"/>
                <w:hideMark/>
              </w:tcPr>
              <w:p w14:paraId="0296143A" w14:textId="13CB706F"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خامسًا: أثر الملموسية على رضا العملاء</w:t>
                </w:r>
              </w:p>
            </w:tc>
          </w:tr>
          <w:tr w:rsidR="00322D12" w:rsidRPr="00322D12" w14:paraId="3652B84D"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4CF78F07" w14:textId="4223427E" w:rsidR="00322D12" w:rsidRPr="00322D12" w:rsidRDefault="00322D12" w:rsidP="00322D12">
                <w:pPr>
                  <w:spacing w:line="276" w:lineRule="auto"/>
                  <w:jc w:val="center"/>
                  <w:rPr>
                    <w:b w:val="0"/>
                    <w:bCs w:val="0"/>
                    <w:sz w:val="28"/>
                    <w:szCs w:val="28"/>
                    <w:rtl/>
                  </w:rPr>
                </w:pPr>
                <w:r w:rsidRPr="00322D12">
                  <w:rPr>
                    <w:b w:val="0"/>
                    <w:bCs w:val="0"/>
                    <w:sz w:val="28"/>
                    <w:szCs w:val="28"/>
                  </w:rPr>
                  <w:t>33</w:t>
                </w:r>
              </w:p>
            </w:tc>
            <w:tc>
              <w:tcPr>
                <w:tcW w:w="4503" w:type="pct"/>
                <w:vAlign w:val="center"/>
                <w:hideMark/>
              </w:tcPr>
              <w:p w14:paraId="012178A8" w14:textId="61B08BFF"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سادسًا: الأثر التكاملي للأبعاد الخمسة على رضا العملاء</w:t>
                </w:r>
              </w:p>
            </w:tc>
          </w:tr>
          <w:tr w:rsidR="00322D12" w:rsidRPr="00322D12" w14:paraId="2D0E80A5"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05A57B17" w14:textId="5DBAA5A7" w:rsidR="00322D12" w:rsidRPr="00322D12" w:rsidRDefault="00322D12" w:rsidP="00322D12">
                <w:pPr>
                  <w:spacing w:line="276" w:lineRule="auto"/>
                  <w:jc w:val="center"/>
                  <w:rPr>
                    <w:b w:val="0"/>
                    <w:bCs w:val="0"/>
                    <w:sz w:val="28"/>
                    <w:szCs w:val="28"/>
                    <w:rtl/>
                  </w:rPr>
                </w:pPr>
                <w:r w:rsidRPr="00322D12">
                  <w:rPr>
                    <w:b w:val="0"/>
                    <w:bCs w:val="0"/>
                    <w:sz w:val="28"/>
                    <w:szCs w:val="28"/>
                  </w:rPr>
                  <w:t>33</w:t>
                </w:r>
              </w:p>
            </w:tc>
            <w:tc>
              <w:tcPr>
                <w:tcW w:w="4503" w:type="pct"/>
                <w:vAlign w:val="center"/>
                <w:hideMark/>
              </w:tcPr>
              <w:p w14:paraId="1E7524E3" w14:textId="24DE77C5"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المطلب الثالث: جودة الخدمات المصرفية ودورها في تعزيز ولاء العملاء واستمرار التعامل مع البنك</w:t>
                </w:r>
              </w:p>
            </w:tc>
          </w:tr>
          <w:tr w:rsidR="00322D12" w:rsidRPr="00322D12" w14:paraId="14F51B33"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4C078D5D" w14:textId="5C71D541" w:rsidR="00322D12" w:rsidRPr="00322D12" w:rsidRDefault="00322D12" w:rsidP="00322D12">
                <w:pPr>
                  <w:spacing w:line="276" w:lineRule="auto"/>
                  <w:jc w:val="center"/>
                  <w:rPr>
                    <w:b w:val="0"/>
                    <w:bCs w:val="0"/>
                    <w:sz w:val="28"/>
                    <w:szCs w:val="28"/>
                    <w:rtl/>
                  </w:rPr>
                </w:pPr>
                <w:r w:rsidRPr="00322D12">
                  <w:rPr>
                    <w:b w:val="0"/>
                    <w:bCs w:val="0"/>
                    <w:sz w:val="28"/>
                    <w:szCs w:val="28"/>
                  </w:rPr>
                  <w:t>34</w:t>
                </w:r>
              </w:p>
            </w:tc>
            <w:tc>
              <w:tcPr>
                <w:tcW w:w="4503" w:type="pct"/>
                <w:vAlign w:val="center"/>
                <w:hideMark/>
              </w:tcPr>
              <w:p w14:paraId="206A089E" w14:textId="14278AE1"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أولًا: جودة الخدمة بوصفها أساسًا لولاء العملاء</w:t>
                </w:r>
              </w:p>
            </w:tc>
          </w:tr>
          <w:tr w:rsidR="00322D12" w:rsidRPr="00322D12" w14:paraId="5C82341A"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3F16857" w14:textId="160EF36F" w:rsidR="00322D12" w:rsidRPr="00322D12" w:rsidRDefault="00322D12" w:rsidP="00322D12">
                <w:pPr>
                  <w:spacing w:line="276" w:lineRule="auto"/>
                  <w:jc w:val="center"/>
                  <w:rPr>
                    <w:b w:val="0"/>
                    <w:bCs w:val="0"/>
                    <w:sz w:val="28"/>
                    <w:szCs w:val="28"/>
                    <w:rtl/>
                  </w:rPr>
                </w:pPr>
                <w:r w:rsidRPr="00322D12">
                  <w:rPr>
                    <w:b w:val="0"/>
                    <w:bCs w:val="0"/>
                    <w:sz w:val="28"/>
                    <w:szCs w:val="28"/>
                  </w:rPr>
                  <w:t>34</w:t>
                </w:r>
              </w:p>
            </w:tc>
            <w:tc>
              <w:tcPr>
                <w:tcW w:w="4503" w:type="pct"/>
                <w:vAlign w:val="center"/>
                <w:hideMark/>
              </w:tcPr>
              <w:p w14:paraId="1A21304C" w14:textId="37939615"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ثانيًا: أثر الرضا في استمرار التعامل مع البنك</w:t>
                </w:r>
              </w:p>
            </w:tc>
          </w:tr>
          <w:tr w:rsidR="00322D12" w:rsidRPr="00322D12" w14:paraId="3BE83554"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0FC9C79D" w14:textId="569DB47A" w:rsidR="00322D12" w:rsidRPr="00322D12" w:rsidRDefault="00322D12" w:rsidP="00322D12">
                <w:pPr>
                  <w:spacing w:line="276" w:lineRule="auto"/>
                  <w:jc w:val="center"/>
                  <w:rPr>
                    <w:b w:val="0"/>
                    <w:bCs w:val="0"/>
                    <w:sz w:val="28"/>
                    <w:szCs w:val="28"/>
                    <w:rtl/>
                  </w:rPr>
                </w:pPr>
                <w:r w:rsidRPr="00322D12">
                  <w:rPr>
                    <w:b w:val="0"/>
                    <w:bCs w:val="0"/>
                    <w:sz w:val="28"/>
                    <w:szCs w:val="28"/>
                  </w:rPr>
                  <w:t>35</w:t>
                </w:r>
              </w:p>
            </w:tc>
            <w:tc>
              <w:tcPr>
                <w:tcW w:w="4503" w:type="pct"/>
                <w:vAlign w:val="center"/>
                <w:hideMark/>
              </w:tcPr>
              <w:p w14:paraId="0A159FC4" w14:textId="6BC215C3"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ثالثًا: تقليل نية التحول إلى بنك آخر</w:t>
                </w:r>
              </w:p>
            </w:tc>
          </w:tr>
          <w:tr w:rsidR="00322D12" w:rsidRPr="00322D12" w14:paraId="2DB246C4"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2F59A0A" w14:textId="7B218D46" w:rsidR="00322D12" w:rsidRPr="00322D12" w:rsidRDefault="00322D12" w:rsidP="00322D12">
                <w:pPr>
                  <w:spacing w:line="276" w:lineRule="auto"/>
                  <w:jc w:val="center"/>
                  <w:rPr>
                    <w:b w:val="0"/>
                    <w:bCs w:val="0"/>
                    <w:sz w:val="28"/>
                    <w:szCs w:val="28"/>
                    <w:rtl/>
                  </w:rPr>
                </w:pPr>
                <w:r w:rsidRPr="00322D12">
                  <w:rPr>
                    <w:b w:val="0"/>
                    <w:bCs w:val="0"/>
                    <w:sz w:val="28"/>
                    <w:szCs w:val="28"/>
                  </w:rPr>
                  <w:t>35</w:t>
                </w:r>
              </w:p>
            </w:tc>
            <w:tc>
              <w:tcPr>
                <w:tcW w:w="4503" w:type="pct"/>
                <w:vAlign w:val="center"/>
                <w:hideMark/>
              </w:tcPr>
              <w:p w14:paraId="5652BAA5" w14:textId="68A73DAA"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رابعًا: جودة الخدمة وبناء الثقة في العلاقة المصرفية</w:t>
                </w:r>
              </w:p>
            </w:tc>
          </w:tr>
          <w:tr w:rsidR="00322D12" w:rsidRPr="00322D12" w14:paraId="3A8B62A6"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12B1A084" w14:textId="5135B848" w:rsidR="00322D12" w:rsidRPr="00322D12" w:rsidRDefault="00322D12" w:rsidP="00322D12">
                <w:pPr>
                  <w:spacing w:line="276" w:lineRule="auto"/>
                  <w:jc w:val="center"/>
                  <w:rPr>
                    <w:b w:val="0"/>
                    <w:bCs w:val="0"/>
                    <w:sz w:val="28"/>
                    <w:szCs w:val="28"/>
                    <w:rtl/>
                  </w:rPr>
                </w:pPr>
                <w:r w:rsidRPr="00322D12">
                  <w:rPr>
                    <w:b w:val="0"/>
                    <w:bCs w:val="0"/>
                    <w:sz w:val="28"/>
                    <w:szCs w:val="28"/>
                  </w:rPr>
                  <w:t>36</w:t>
                </w:r>
              </w:p>
            </w:tc>
            <w:tc>
              <w:tcPr>
                <w:tcW w:w="4503" w:type="pct"/>
                <w:vAlign w:val="center"/>
                <w:hideMark/>
              </w:tcPr>
              <w:p w14:paraId="2B51A386" w14:textId="4C953225"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سادسًا: جودة الخدمة والربحية طويلة المدى</w:t>
                </w:r>
              </w:p>
            </w:tc>
          </w:tr>
          <w:tr w:rsidR="00322D12" w:rsidRPr="00322D12" w14:paraId="54E0395E" w14:textId="77777777" w:rsidTr="00322D12">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10545D70" w14:textId="5A7D56A4" w:rsidR="00322D12" w:rsidRPr="00322D12" w:rsidRDefault="00322D12" w:rsidP="00322D12">
                <w:pPr>
                  <w:spacing w:line="276" w:lineRule="auto"/>
                  <w:jc w:val="center"/>
                  <w:rPr>
                    <w:sz w:val="28"/>
                    <w:szCs w:val="28"/>
                  </w:rPr>
                </w:pPr>
                <w:r w:rsidRPr="00322D12">
                  <w:rPr>
                    <w:sz w:val="28"/>
                    <w:szCs w:val="28"/>
                    <w:rtl/>
                  </w:rPr>
                  <w:t>الفصل الثالث: منهجية الدراسة</w:t>
                </w:r>
              </w:p>
            </w:tc>
          </w:tr>
          <w:tr w:rsidR="00322D12" w:rsidRPr="00322D12" w14:paraId="10E76FA9"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95AC4F1" w14:textId="14EB73C2" w:rsidR="00322D12" w:rsidRPr="00322D12" w:rsidRDefault="00322D12" w:rsidP="00322D12">
                <w:pPr>
                  <w:spacing w:line="276" w:lineRule="auto"/>
                  <w:jc w:val="center"/>
                  <w:rPr>
                    <w:b w:val="0"/>
                    <w:bCs w:val="0"/>
                    <w:sz w:val="28"/>
                    <w:szCs w:val="28"/>
                    <w:rtl/>
                  </w:rPr>
                </w:pPr>
                <w:r w:rsidRPr="00322D12">
                  <w:rPr>
                    <w:b w:val="0"/>
                    <w:bCs w:val="0"/>
                    <w:sz w:val="28"/>
                    <w:szCs w:val="28"/>
                  </w:rPr>
                  <w:t>38</w:t>
                </w:r>
              </w:p>
            </w:tc>
            <w:tc>
              <w:tcPr>
                <w:tcW w:w="4503" w:type="pct"/>
                <w:vAlign w:val="center"/>
                <w:hideMark/>
              </w:tcPr>
              <w:p w14:paraId="3905A177" w14:textId="50662308"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المنهجية</w:t>
                </w:r>
              </w:p>
            </w:tc>
          </w:tr>
          <w:tr w:rsidR="00322D12" w:rsidRPr="00322D12" w14:paraId="62EF369F"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E2A4051" w14:textId="27C48589" w:rsidR="00322D12" w:rsidRPr="00322D12" w:rsidRDefault="00322D12" w:rsidP="00322D12">
                <w:pPr>
                  <w:spacing w:line="276" w:lineRule="auto"/>
                  <w:jc w:val="center"/>
                  <w:rPr>
                    <w:b w:val="0"/>
                    <w:bCs w:val="0"/>
                    <w:sz w:val="28"/>
                    <w:szCs w:val="28"/>
                    <w:rtl/>
                  </w:rPr>
                </w:pPr>
                <w:r w:rsidRPr="00322D12">
                  <w:rPr>
                    <w:b w:val="0"/>
                    <w:bCs w:val="0"/>
                    <w:sz w:val="28"/>
                    <w:szCs w:val="28"/>
                  </w:rPr>
                  <w:t>38</w:t>
                </w:r>
              </w:p>
            </w:tc>
            <w:tc>
              <w:tcPr>
                <w:tcW w:w="4503" w:type="pct"/>
                <w:vAlign w:val="center"/>
                <w:hideMark/>
              </w:tcPr>
              <w:p w14:paraId="19B36304" w14:textId="1D180952"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مصادر البيانات</w:t>
                </w:r>
              </w:p>
            </w:tc>
          </w:tr>
          <w:tr w:rsidR="00322D12" w:rsidRPr="00322D12" w14:paraId="13B3CF0B"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FAAC47D" w14:textId="3943AB1E" w:rsidR="00322D12" w:rsidRPr="00322D12" w:rsidRDefault="00322D12" w:rsidP="00322D12">
                <w:pPr>
                  <w:spacing w:line="276" w:lineRule="auto"/>
                  <w:jc w:val="center"/>
                  <w:rPr>
                    <w:b w:val="0"/>
                    <w:bCs w:val="0"/>
                    <w:sz w:val="28"/>
                    <w:szCs w:val="28"/>
                    <w:rtl/>
                  </w:rPr>
                </w:pPr>
                <w:r w:rsidRPr="00322D12">
                  <w:rPr>
                    <w:b w:val="0"/>
                    <w:bCs w:val="0"/>
                    <w:sz w:val="28"/>
                    <w:szCs w:val="28"/>
                  </w:rPr>
                  <w:t>38</w:t>
                </w:r>
              </w:p>
            </w:tc>
            <w:tc>
              <w:tcPr>
                <w:tcW w:w="4503" w:type="pct"/>
                <w:vAlign w:val="center"/>
                <w:hideMark/>
              </w:tcPr>
              <w:p w14:paraId="0E0F6DB2" w14:textId="091181BC"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مجتمع البحث</w:t>
                </w:r>
              </w:p>
            </w:tc>
          </w:tr>
          <w:tr w:rsidR="00322D12" w:rsidRPr="00322D12" w14:paraId="49303131"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3169273F" w14:textId="74086946" w:rsidR="00322D12" w:rsidRPr="00322D12" w:rsidRDefault="00322D12" w:rsidP="00322D12">
                <w:pPr>
                  <w:spacing w:line="276" w:lineRule="auto"/>
                  <w:jc w:val="center"/>
                  <w:rPr>
                    <w:b w:val="0"/>
                    <w:bCs w:val="0"/>
                    <w:sz w:val="28"/>
                    <w:szCs w:val="28"/>
                    <w:rtl/>
                  </w:rPr>
                </w:pPr>
                <w:r w:rsidRPr="00322D12">
                  <w:rPr>
                    <w:b w:val="0"/>
                    <w:bCs w:val="0"/>
                    <w:sz w:val="28"/>
                    <w:szCs w:val="28"/>
                  </w:rPr>
                  <w:t>39</w:t>
                </w:r>
              </w:p>
            </w:tc>
            <w:tc>
              <w:tcPr>
                <w:tcW w:w="4503" w:type="pct"/>
                <w:vAlign w:val="center"/>
                <w:hideMark/>
              </w:tcPr>
              <w:p w14:paraId="741A91DD" w14:textId="6AE6C03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عينة الدراسة</w:t>
                </w:r>
              </w:p>
            </w:tc>
          </w:tr>
          <w:tr w:rsidR="00322D12" w:rsidRPr="00322D12" w14:paraId="2430F988"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E4A127C" w14:textId="01BB984C" w:rsidR="00322D12" w:rsidRPr="00322D12" w:rsidRDefault="00322D12" w:rsidP="00322D12">
                <w:pPr>
                  <w:spacing w:line="276" w:lineRule="auto"/>
                  <w:jc w:val="center"/>
                  <w:rPr>
                    <w:b w:val="0"/>
                    <w:bCs w:val="0"/>
                    <w:sz w:val="28"/>
                    <w:szCs w:val="28"/>
                    <w:rtl/>
                  </w:rPr>
                </w:pPr>
                <w:r w:rsidRPr="00322D12">
                  <w:rPr>
                    <w:b w:val="0"/>
                    <w:bCs w:val="0"/>
                    <w:sz w:val="28"/>
                    <w:szCs w:val="28"/>
                  </w:rPr>
                  <w:t>39</w:t>
                </w:r>
              </w:p>
            </w:tc>
            <w:tc>
              <w:tcPr>
                <w:tcW w:w="4503" w:type="pct"/>
                <w:vAlign w:val="center"/>
                <w:hideMark/>
              </w:tcPr>
              <w:p w14:paraId="58DBFEB7" w14:textId="062E0387"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أداة البحث</w:t>
                </w:r>
              </w:p>
            </w:tc>
          </w:tr>
          <w:tr w:rsidR="00322D12" w:rsidRPr="00322D12" w14:paraId="2FE565BE"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18CCDE1E" w14:textId="14CE4473" w:rsidR="00322D12" w:rsidRPr="00322D12" w:rsidRDefault="00322D12" w:rsidP="00322D12">
                <w:pPr>
                  <w:spacing w:line="276" w:lineRule="auto"/>
                  <w:jc w:val="center"/>
                  <w:rPr>
                    <w:b w:val="0"/>
                    <w:bCs w:val="0"/>
                    <w:sz w:val="28"/>
                    <w:szCs w:val="28"/>
                    <w:rtl/>
                  </w:rPr>
                </w:pPr>
                <w:r w:rsidRPr="00322D12">
                  <w:rPr>
                    <w:b w:val="0"/>
                    <w:bCs w:val="0"/>
                    <w:sz w:val="28"/>
                    <w:szCs w:val="28"/>
                  </w:rPr>
                  <w:lastRenderedPageBreak/>
                  <w:t>39</w:t>
                </w:r>
              </w:p>
            </w:tc>
            <w:tc>
              <w:tcPr>
                <w:tcW w:w="4503" w:type="pct"/>
                <w:vAlign w:val="center"/>
                <w:hideMark/>
              </w:tcPr>
              <w:p w14:paraId="05E1A503" w14:textId="15207248"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الأساليب الإحصائية المستخدمة في تحليل البيانات</w:t>
                </w:r>
              </w:p>
            </w:tc>
          </w:tr>
          <w:tr w:rsidR="00322D12" w:rsidRPr="00322D12" w14:paraId="6AA12F5C"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7C44C017" w14:textId="4824A308" w:rsidR="00322D12" w:rsidRPr="00322D12" w:rsidRDefault="00322D12" w:rsidP="00322D12">
                <w:pPr>
                  <w:spacing w:line="276" w:lineRule="auto"/>
                  <w:jc w:val="center"/>
                  <w:rPr>
                    <w:b w:val="0"/>
                    <w:bCs w:val="0"/>
                    <w:sz w:val="28"/>
                    <w:szCs w:val="28"/>
                    <w:rtl/>
                  </w:rPr>
                </w:pPr>
                <w:r w:rsidRPr="00322D12">
                  <w:rPr>
                    <w:b w:val="0"/>
                    <w:bCs w:val="0"/>
                    <w:sz w:val="28"/>
                    <w:szCs w:val="28"/>
                  </w:rPr>
                  <w:t>40</w:t>
                </w:r>
              </w:p>
            </w:tc>
            <w:tc>
              <w:tcPr>
                <w:tcW w:w="4503" w:type="pct"/>
                <w:vAlign w:val="center"/>
                <w:hideMark/>
              </w:tcPr>
              <w:p w14:paraId="0E7CE66B" w14:textId="46CE8803"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حدود البحث</w:t>
                </w:r>
              </w:p>
            </w:tc>
          </w:tr>
          <w:tr w:rsidR="00322D12" w:rsidRPr="00322D12" w14:paraId="2E281E5F" w14:textId="77777777" w:rsidTr="00322D12">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44A2D73B" w14:textId="24764269" w:rsidR="00322D12" w:rsidRPr="00322D12" w:rsidRDefault="00322D12" w:rsidP="00322D12">
                <w:pPr>
                  <w:spacing w:line="276" w:lineRule="auto"/>
                  <w:jc w:val="center"/>
                  <w:rPr>
                    <w:sz w:val="28"/>
                    <w:szCs w:val="28"/>
                  </w:rPr>
                </w:pPr>
                <w:r w:rsidRPr="00322D12">
                  <w:rPr>
                    <w:sz w:val="28"/>
                    <w:szCs w:val="28"/>
                    <w:rtl/>
                  </w:rPr>
                  <w:t>الفصل الرابع: تحليل نتائج الدراسة</w:t>
                </w:r>
              </w:p>
            </w:tc>
          </w:tr>
          <w:tr w:rsidR="00322D12" w:rsidRPr="00322D12" w14:paraId="3A24E3DE"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3ED4F869" w14:textId="408F3DAD" w:rsidR="00322D12" w:rsidRPr="00322D12" w:rsidRDefault="00322D12" w:rsidP="00322D12">
                <w:pPr>
                  <w:spacing w:line="276" w:lineRule="auto"/>
                  <w:jc w:val="center"/>
                  <w:rPr>
                    <w:b w:val="0"/>
                    <w:bCs w:val="0"/>
                    <w:sz w:val="28"/>
                    <w:szCs w:val="28"/>
                    <w:rtl/>
                  </w:rPr>
                </w:pPr>
                <w:r w:rsidRPr="00322D12">
                  <w:rPr>
                    <w:b w:val="0"/>
                    <w:bCs w:val="0"/>
                    <w:sz w:val="28"/>
                    <w:szCs w:val="28"/>
                  </w:rPr>
                  <w:t>42</w:t>
                </w:r>
              </w:p>
            </w:tc>
            <w:tc>
              <w:tcPr>
                <w:tcW w:w="4503" w:type="pct"/>
                <w:vAlign w:val="center"/>
                <w:hideMark/>
              </w:tcPr>
              <w:p w14:paraId="5421FC20" w14:textId="56DB86F3"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التحليل الإحصائي</w:t>
                </w:r>
              </w:p>
            </w:tc>
          </w:tr>
          <w:tr w:rsidR="00322D12" w:rsidRPr="00322D12" w14:paraId="3C1DE39B"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691EB62F" w14:textId="523DF288" w:rsidR="00322D12" w:rsidRPr="00322D12" w:rsidRDefault="00322D12" w:rsidP="00322D12">
                <w:pPr>
                  <w:spacing w:line="276" w:lineRule="auto"/>
                  <w:jc w:val="center"/>
                  <w:rPr>
                    <w:b w:val="0"/>
                    <w:bCs w:val="0"/>
                    <w:sz w:val="28"/>
                    <w:szCs w:val="28"/>
                    <w:rtl/>
                  </w:rPr>
                </w:pPr>
                <w:r w:rsidRPr="00322D12">
                  <w:rPr>
                    <w:b w:val="0"/>
                    <w:bCs w:val="0"/>
                    <w:sz w:val="28"/>
                    <w:szCs w:val="28"/>
                  </w:rPr>
                  <w:t>42</w:t>
                </w:r>
              </w:p>
            </w:tc>
            <w:tc>
              <w:tcPr>
                <w:tcW w:w="4503" w:type="pct"/>
                <w:vAlign w:val="center"/>
                <w:hideMark/>
              </w:tcPr>
              <w:p w14:paraId="344688C0" w14:textId="7941B737"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أولًا: البيانات الديموغرافية</w:t>
                </w:r>
              </w:p>
            </w:tc>
          </w:tr>
          <w:tr w:rsidR="00322D12" w:rsidRPr="00322D12" w14:paraId="5C89B7A2"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6E761082" w14:textId="2D8E3FB2" w:rsidR="00322D12" w:rsidRPr="00322D12" w:rsidRDefault="00322D12" w:rsidP="00322D12">
                <w:pPr>
                  <w:spacing w:line="276" w:lineRule="auto"/>
                  <w:jc w:val="center"/>
                  <w:rPr>
                    <w:b w:val="0"/>
                    <w:bCs w:val="0"/>
                    <w:sz w:val="28"/>
                    <w:szCs w:val="28"/>
                    <w:rtl/>
                  </w:rPr>
                </w:pPr>
                <w:r w:rsidRPr="00322D12">
                  <w:rPr>
                    <w:b w:val="0"/>
                    <w:bCs w:val="0"/>
                    <w:sz w:val="28"/>
                    <w:szCs w:val="28"/>
                  </w:rPr>
                  <w:t>45</w:t>
                </w:r>
              </w:p>
            </w:tc>
            <w:tc>
              <w:tcPr>
                <w:tcW w:w="4503" w:type="pct"/>
                <w:vAlign w:val="center"/>
                <w:hideMark/>
              </w:tcPr>
              <w:p w14:paraId="61B18C92" w14:textId="248A734D"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المتوسطات والانحرافات المعيارية</w:t>
                </w:r>
              </w:p>
            </w:tc>
          </w:tr>
          <w:tr w:rsidR="00322D12" w:rsidRPr="00322D12" w14:paraId="4A54A668"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73C611E1" w14:textId="452E65E8" w:rsidR="00322D12" w:rsidRPr="00322D12" w:rsidRDefault="00322D12" w:rsidP="00322D12">
                <w:pPr>
                  <w:spacing w:line="276" w:lineRule="auto"/>
                  <w:jc w:val="center"/>
                  <w:rPr>
                    <w:b w:val="0"/>
                    <w:bCs w:val="0"/>
                    <w:sz w:val="28"/>
                    <w:szCs w:val="28"/>
                    <w:rtl/>
                  </w:rPr>
                </w:pPr>
                <w:r w:rsidRPr="00322D12">
                  <w:rPr>
                    <w:b w:val="0"/>
                    <w:bCs w:val="0"/>
                    <w:sz w:val="28"/>
                    <w:szCs w:val="28"/>
                  </w:rPr>
                  <w:t>48</w:t>
                </w:r>
              </w:p>
            </w:tc>
            <w:tc>
              <w:tcPr>
                <w:tcW w:w="4503" w:type="pct"/>
                <w:vAlign w:val="center"/>
                <w:hideMark/>
              </w:tcPr>
              <w:p w14:paraId="2A569732" w14:textId="53BF7A5D"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اختبار الفرضيات</w:t>
                </w:r>
              </w:p>
            </w:tc>
          </w:tr>
          <w:tr w:rsidR="00322D12" w:rsidRPr="00322D12" w14:paraId="7536657B"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4080DE5B" w14:textId="200851BF" w:rsidR="00322D12" w:rsidRPr="00322D12" w:rsidRDefault="00322D12" w:rsidP="00322D12">
                <w:pPr>
                  <w:spacing w:line="276" w:lineRule="auto"/>
                  <w:jc w:val="center"/>
                  <w:rPr>
                    <w:b w:val="0"/>
                    <w:bCs w:val="0"/>
                    <w:sz w:val="28"/>
                    <w:szCs w:val="28"/>
                    <w:rtl/>
                  </w:rPr>
                </w:pPr>
                <w:r w:rsidRPr="00322D12">
                  <w:rPr>
                    <w:b w:val="0"/>
                    <w:bCs w:val="0"/>
                    <w:sz w:val="28"/>
                    <w:szCs w:val="28"/>
                  </w:rPr>
                  <w:t>51</w:t>
                </w:r>
              </w:p>
            </w:tc>
            <w:tc>
              <w:tcPr>
                <w:tcW w:w="4503" w:type="pct"/>
                <w:vAlign w:val="center"/>
                <w:hideMark/>
              </w:tcPr>
              <w:p w14:paraId="2C80C1E5" w14:textId="76C00B5D"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اختبار ثبات أداة الدراسة</w:t>
                </w:r>
              </w:p>
            </w:tc>
          </w:tr>
          <w:tr w:rsidR="00322D12" w:rsidRPr="00322D12" w14:paraId="7BA60ABD"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03B0C28A" w14:textId="7A34C567" w:rsidR="00322D12" w:rsidRPr="00322D12" w:rsidRDefault="00322D12" w:rsidP="00322D12">
                <w:pPr>
                  <w:spacing w:line="276" w:lineRule="auto"/>
                  <w:jc w:val="center"/>
                  <w:rPr>
                    <w:b w:val="0"/>
                    <w:bCs w:val="0"/>
                    <w:sz w:val="28"/>
                    <w:szCs w:val="28"/>
                    <w:rtl/>
                  </w:rPr>
                </w:pPr>
                <w:r w:rsidRPr="00322D12">
                  <w:rPr>
                    <w:b w:val="0"/>
                    <w:bCs w:val="0"/>
                    <w:sz w:val="28"/>
                    <w:szCs w:val="28"/>
                  </w:rPr>
                  <w:t>52</w:t>
                </w:r>
              </w:p>
            </w:tc>
            <w:tc>
              <w:tcPr>
                <w:tcW w:w="4503" w:type="pct"/>
                <w:vAlign w:val="center"/>
                <w:hideMark/>
              </w:tcPr>
              <w:p w14:paraId="42E00343" w14:textId="3C076B6B"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الاستنتاج العام للبحث</w:t>
                </w:r>
              </w:p>
            </w:tc>
          </w:tr>
          <w:tr w:rsidR="00322D12" w:rsidRPr="00322D12" w14:paraId="2B9A0F23" w14:textId="77777777" w:rsidTr="00322D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pct"/>
                <w:vAlign w:val="center"/>
              </w:tcPr>
              <w:p w14:paraId="2C3BEF58" w14:textId="55860963" w:rsidR="00322D12" w:rsidRPr="00322D12" w:rsidRDefault="00322D12" w:rsidP="00322D12">
                <w:pPr>
                  <w:spacing w:line="276" w:lineRule="auto"/>
                  <w:jc w:val="center"/>
                  <w:rPr>
                    <w:b w:val="0"/>
                    <w:bCs w:val="0"/>
                    <w:sz w:val="28"/>
                    <w:szCs w:val="28"/>
                    <w:rtl/>
                  </w:rPr>
                </w:pPr>
                <w:r w:rsidRPr="00322D12">
                  <w:rPr>
                    <w:b w:val="0"/>
                    <w:bCs w:val="0"/>
                    <w:sz w:val="28"/>
                    <w:szCs w:val="28"/>
                  </w:rPr>
                  <w:t>54</w:t>
                </w:r>
              </w:p>
            </w:tc>
            <w:tc>
              <w:tcPr>
                <w:tcW w:w="4503" w:type="pct"/>
                <w:vAlign w:val="center"/>
                <w:hideMark/>
              </w:tcPr>
              <w:p w14:paraId="2BF6EF78" w14:textId="5540A662" w:rsidR="00322D12" w:rsidRPr="00322D12" w:rsidRDefault="00322D12" w:rsidP="00322D12">
                <w:pPr>
                  <w:spacing w:line="276" w:lineRule="auto"/>
                  <w:jc w:val="left"/>
                  <w:cnfStyle w:val="000000100000" w:firstRow="0" w:lastRow="0" w:firstColumn="0" w:lastColumn="0" w:oddVBand="0" w:evenVBand="0" w:oddHBand="1" w:evenHBand="0" w:firstRowFirstColumn="0" w:firstRowLastColumn="0" w:lastRowFirstColumn="0" w:lastRowLastColumn="0"/>
                  <w:rPr>
                    <w:sz w:val="28"/>
                    <w:szCs w:val="28"/>
                  </w:rPr>
                </w:pPr>
                <w:r w:rsidRPr="00322D12">
                  <w:rPr>
                    <w:sz w:val="28"/>
                    <w:szCs w:val="28"/>
                    <w:rtl/>
                  </w:rPr>
                  <w:t>الخاتمة</w:t>
                </w:r>
              </w:p>
            </w:tc>
          </w:tr>
          <w:tr w:rsidR="00322D12" w:rsidRPr="00322D12" w14:paraId="21E2F7B6" w14:textId="77777777" w:rsidTr="00322D12">
            <w:tc>
              <w:tcPr>
                <w:cnfStyle w:val="001000000000" w:firstRow="0" w:lastRow="0" w:firstColumn="1" w:lastColumn="0" w:oddVBand="0" w:evenVBand="0" w:oddHBand="0" w:evenHBand="0" w:firstRowFirstColumn="0" w:firstRowLastColumn="0" w:lastRowFirstColumn="0" w:lastRowLastColumn="0"/>
                <w:tcW w:w="497" w:type="pct"/>
                <w:vAlign w:val="center"/>
              </w:tcPr>
              <w:p w14:paraId="51EA07A9" w14:textId="1222F64E" w:rsidR="00322D12" w:rsidRPr="00322D12" w:rsidRDefault="00322D12" w:rsidP="00322D12">
                <w:pPr>
                  <w:spacing w:line="276" w:lineRule="auto"/>
                  <w:jc w:val="center"/>
                  <w:rPr>
                    <w:b w:val="0"/>
                    <w:bCs w:val="0"/>
                    <w:sz w:val="28"/>
                    <w:szCs w:val="28"/>
                    <w:rtl/>
                  </w:rPr>
                </w:pPr>
                <w:r w:rsidRPr="00322D12">
                  <w:rPr>
                    <w:b w:val="0"/>
                    <w:bCs w:val="0"/>
                    <w:sz w:val="28"/>
                    <w:szCs w:val="28"/>
                  </w:rPr>
                  <w:t>58</w:t>
                </w:r>
              </w:p>
            </w:tc>
            <w:tc>
              <w:tcPr>
                <w:tcW w:w="4503" w:type="pct"/>
                <w:vAlign w:val="center"/>
                <w:hideMark/>
              </w:tcPr>
              <w:p w14:paraId="50438735" w14:textId="6DE3A97D" w:rsidR="00322D12" w:rsidRPr="00322D12" w:rsidRDefault="00322D12" w:rsidP="00322D12">
                <w:pPr>
                  <w:spacing w:line="276" w:lineRule="auto"/>
                  <w:jc w:val="left"/>
                  <w:cnfStyle w:val="000000000000" w:firstRow="0" w:lastRow="0" w:firstColumn="0" w:lastColumn="0" w:oddVBand="0" w:evenVBand="0" w:oddHBand="0" w:evenHBand="0" w:firstRowFirstColumn="0" w:firstRowLastColumn="0" w:lastRowFirstColumn="0" w:lastRowLastColumn="0"/>
                  <w:rPr>
                    <w:sz w:val="28"/>
                    <w:szCs w:val="28"/>
                  </w:rPr>
                </w:pPr>
                <w:r w:rsidRPr="00322D12">
                  <w:rPr>
                    <w:sz w:val="28"/>
                    <w:szCs w:val="28"/>
                    <w:rtl/>
                  </w:rPr>
                  <w:t>المراجع والمصادر</w:t>
                </w:r>
              </w:p>
            </w:tc>
          </w:tr>
        </w:tbl>
        <w:p w14:paraId="699B2634" w14:textId="0332221B" w:rsidR="00475250" w:rsidRPr="00036BDA" w:rsidRDefault="00475250" w:rsidP="00036BDA">
          <w:pPr>
            <w:rPr>
              <w:rtl/>
            </w:rPr>
          </w:pPr>
        </w:p>
        <w:p w14:paraId="52499CD2" w14:textId="77777777" w:rsidR="00475250" w:rsidRDefault="00475250" w:rsidP="00A9382C">
          <w:pPr>
            <w:rPr>
              <w:rtl/>
            </w:rPr>
          </w:pPr>
        </w:p>
        <w:p w14:paraId="296A525C" w14:textId="303B6EB3" w:rsidR="00C6524E" w:rsidRDefault="00E16753" w:rsidP="0086433F">
          <w:pPr>
            <w:bidi w:val="0"/>
            <w:spacing w:line="278" w:lineRule="auto"/>
            <w:jc w:val="left"/>
            <w:rPr>
              <w:rtl/>
            </w:rPr>
          </w:pPr>
          <w:r>
            <w:rPr>
              <w:rtl/>
            </w:rPr>
            <w:br w:type="page"/>
          </w:r>
        </w:p>
        <w:p w14:paraId="4C8A39F9" w14:textId="77777777" w:rsidR="0086433F" w:rsidRPr="0086433F" w:rsidRDefault="0086433F" w:rsidP="0086433F">
          <w:r w:rsidRPr="0086433F">
            <w:rPr>
              <w:b/>
              <w:bCs/>
              <w:sz w:val="28"/>
              <w:szCs w:val="28"/>
              <w:rtl/>
            </w:rPr>
            <w:lastRenderedPageBreak/>
            <w:t>مصطلحات البحث</w:t>
          </w:r>
        </w:p>
        <w:p w14:paraId="508B72BF" w14:textId="37D9A92B" w:rsidR="0086433F" w:rsidRDefault="0086433F" w:rsidP="00C57142">
          <w:pPr>
            <w:pStyle w:val="ListParagraph"/>
            <w:numPr>
              <w:ilvl w:val="0"/>
              <w:numId w:val="33"/>
            </w:numPr>
            <w:rPr>
              <w:rtl/>
            </w:rPr>
          </w:pPr>
          <w:r w:rsidRPr="00C57142">
            <w:rPr>
              <w:b/>
              <w:bCs/>
              <w:rtl/>
            </w:rPr>
            <w:t>جودة الخدمات المصرفية</w:t>
          </w:r>
        </w:p>
        <w:p w14:paraId="6DDEF4B9" w14:textId="1F5640A8" w:rsidR="0086433F" w:rsidRPr="0086433F" w:rsidRDefault="0086433F" w:rsidP="00C57142">
          <w:pPr>
            <w:pStyle w:val="ListParagraph"/>
            <w:ind w:left="360"/>
          </w:pPr>
          <w:r w:rsidRPr="0086433F">
            <w:rPr>
              <w:rtl/>
            </w:rPr>
            <w:t>مستوى الخدمة التي يقدمها البنك كما يدركها العملاء في ضوء توقعاتهم وحاجاتهم، إذ ترتبط جودة الخدمة بقدرة البنك على تقديم خدمة تقابل توقعات العميل أو تتجاوزها</w:t>
          </w:r>
          <w:r>
            <w:rPr>
              <w:rtl/>
            </w:rPr>
            <w:t xml:space="preserve">، </w:t>
          </w:r>
          <w:r w:rsidRPr="0086433F">
            <w:rPr>
              <w:rtl/>
            </w:rPr>
            <w:t>كما أن جودة الخدمة المصرفية لا تقاس من وجهة نظر البنك فقط، بل من خلال مدركات العملاء ومستوى رضاهم عن الخدمة المقدمة لهم (أحمد، 2019)</w:t>
          </w:r>
          <w:r w:rsidRPr="0086433F">
            <w:t>.</w:t>
          </w:r>
        </w:p>
        <w:p w14:paraId="4CC4E031" w14:textId="343BA9A5" w:rsidR="0086433F" w:rsidRDefault="0086433F" w:rsidP="00C57142">
          <w:pPr>
            <w:pStyle w:val="ListParagraph"/>
            <w:numPr>
              <w:ilvl w:val="0"/>
              <w:numId w:val="33"/>
            </w:numPr>
            <w:rPr>
              <w:rtl/>
            </w:rPr>
          </w:pPr>
          <w:r w:rsidRPr="00C57142">
            <w:rPr>
              <w:b/>
              <w:bCs/>
              <w:rtl/>
            </w:rPr>
            <w:t>رضا العملاء</w:t>
          </w:r>
        </w:p>
        <w:p w14:paraId="1D5F534C" w14:textId="210956A8" w:rsidR="0086433F" w:rsidRPr="0086433F" w:rsidRDefault="0086433F" w:rsidP="00C57142">
          <w:pPr>
            <w:pStyle w:val="ListParagraph"/>
            <w:ind w:left="360"/>
          </w:pPr>
          <w:r w:rsidRPr="0086433F">
            <w:rPr>
              <w:rtl/>
            </w:rPr>
            <w:t>الشعور الناتج عن مقارنة العميل بين ما كان يتوقع الحصول عليه من الخدمة المصرفية وما حصل عليه فعليًا</w:t>
          </w:r>
          <w:r>
            <w:rPr>
              <w:rtl/>
            </w:rPr>
            <w:t xml:space="preserve">، </w:t>
          </w:r>
          <w:r w:rsidRPr="0086433F">
            <w:rPr>
              <w:rtl/>
            </w:rPr>
            <w:t>ويتحقق الرضا عندما يشعر العميل بأن الخدمة المقدمة قد أشبعت حاجاته وحققت المنفعة المتوقعة منها (دودين، 2010)</w:t>
          </w:r>
          <w:r w:rsidRPr="0086433F">
            <w:t>.</w:t>
          </w:r>
        </w:p>
        <w:p w14:paraId="47A80A32" w14:textId="77777777" w:rsidR="0086433F" w:rsidRDefault="0086433F" w:rsidP="00C57142">
          <w:pPr>
            <w:pStyle w:val="ListParagraph"/>
            <w:numPr>
              <w:ilvl w:val="0"/>
              <w:numId w:val="33"/>
            </w:numPr>
            <w:rPr>
              <w:rtl/>
            </w:rPr>
          </w:pPr>
          <w:r w:rsidRPr="00C57142">
            <w:rPr>
              <w:b/>
              <w:bCs/>
              <w:rtl/>
            </w:rPr>
            <w:t>الاعتمادية</w:t>
          </w:r>
        </w:p>
        <w:p w14:paraId="6D0B4846" w14:textId="18E65105" w:rsidR="0086433F" w:rsidRPr="0086433F" w:rsidRDefault="0086433F" w:rsidP="00C57142">
          <w:pPr>
            <w:pStyle w:val="ListParagraph"/>
            <w:ind w:left="360"/>
          </w:pPr>
          <w:r w:rsidRPr="0086433F">
            <w:rPr>
              <w:rtl/>
            </w:rPr>
            <w:t>قدرة البنك على تقديم الخدمة المصرفية في الموعد المحدد وبدرجة من الدقة والثبات في الأداء، بما يعكس التزام البنك بما وعد به العميل</w:t>
          </w:r>
          <w:r>
            <w:rPr>
              <w:rtl/>
            </w:rPr>
            <w:t xml:space="preserve">، </w:t>
          </w:r>
          <w:r w:rsidRPr="0086433F">
            <w:rPr>
              <w:rtl/>
            </w:rPr>
            <w:t>كما تشير إلى درجة التزام المصرف تجاه العميل في تنفيذ الخدمة وفق ما هو مقرر ومتفق عليه (مسلم وصاحب، 2017)</w:t>
          </w:r>
          <w:r w:rsidRPr="0086433F">
            <w:t>.</w:t>
          </w:r>
        </w:p>
        <w:p w14:paraId="304D26B5" w14:textId="77777777" w:rsidR="0086433F" w:rsidRDefault="0086433F" w:rsidP="00C57142">
          <w:pPr>
            <w:pStyle w:val="ListParagraph"/>
            <w:numPr>
              <w:ilvl w:val="0"/>
              <w:numId w:val="33"/>
            </w:numPr>
            <w:rPr>
              <w:rtl/>
            </w:rPr>
          </w:pPr>
          <w:r w:rsidRPr="00C57142">
            <w:rPr>
              <w:b/>
              <w:bCs/>
              <w:rtl/>
            </w:rPr>
            <w:t>الاستجابة</w:t>
          </w:r>
        </w:p>
        <w:p w14:paraId="64E09213" w14:textId="72C97943" w:rsidR="0086433F" w:rsidRPr="0086433F" w:rsidRDefault="0086433F" w:rsidP="00C57142">
          <w:pPr>
            <w:pStyle w:val="ListParagraph"/>
            <w:ind w:left="360"/>
          </w:pPr>
          <w:r w:rsidRPr="0086433F">
            <w:rPr>
              <w:rtl/>
            </w:rPr>
            <w:t>استعداد البنك وموظفيه لمساعدة العملاء وتزويدهم بالخدمة بصورة سريعة، والتعامل مع متطلبات العملاء من استفسارات وشكاوى وأسئلة</w:t>
          </w:r>
          <w:r>
            <w:rPr>
              <w:rtl/>
            </w:rPr>
            <w:t xml:space="preserve">، </w:t>
          </w:r>
          <w:r w:rsidRPr="0086433F">
            <w:rPr>
              <w:rtl/>
            </w:rPr>
            <w:t>وتظهر الاستجابة من خلال سرعة إنجاز الخدمة وحسن التعامل مع العميل والقدرة على حل المشكلات (مسلم وصاحب، 2017)</w:t>
          </w:r>
          <w:r w:rsidRPr="0086433F">
            <w:t>.</w:t>
          </w:r>
        </w:p>
        <w:p w14:paraId="3A8A7357" w14:textId="08E23DCA" w:rsidR="0086433F" w:rsidRDefault="0086433F" w:rsidP="00C57142">
          <w:pPr>
            <w:pStyle w:val="ListParagraph"/>
            <w:numPr>
              <w:ilvl w:val="0"/>
              <w:numId w:val="33"/>
            </w:numPr>
            <w:rPr>
              <w:rtl/>
            </w:rPr>
          </w:pPr>
          <w:r w:rsidRPr="00C57142">
            <w:rPr>
              <w:b/>
              <w:bCs/>
              <w:rtl/>
            </w:rPr>
            <w:t>الأمان</w:t>
          </w:r>
        </w:p>
        <w:p w14:paraId="4FCEC4A6" w14:textId="4C79008F" w:rsidR="004C36AD" w:rsidRPr="0086433F" w:rsidRDefault="0086433F" w:rsidP="00997C4E">
          <w:pPr>
            <w:pStyle w:val="ListParagraph"/>
            <w:ind w:left="360"/>
          </w:pPr>
          <w:r w:rsidRPr="0086433F">
            <w:rPr>
              <w:rtl/>
            </w:rPr>
            <w:t>نقل الثقة والطمأنينة إلى العميل من خلال المحافظة على سرية تعاملاته، وتوفير الأمان المالي، والصدق في التعامل</w:t>
          </w:r>
          <w:r>
            <w:rPr>
              <w:rtl/>
            </w:rPr>
            <w:t xml:space="preserve">، </w:t>
          </w:r>
          <w:r w:rsidRPr="0086433F">
            <w:rPr>
              <w:rtl/>
            </w:rPr>
            <w:t>كما يرتبط الأمان بقدرة البنك على حماية معلومات العملاء وحساباتهم وشعور العميل بالثقة عند التعامل مع البنك (مسلم وصاحب، 2017)</w:t>
          </w:r>
          <w:r w:rsidRPr="0086433F">
            <w:t>.</w:t>
          </w:r>
        </w:p>
        <w:p w14:paraId="21EA8DE9" w14:textId="3E52D985" w:rsidR="0086433F" w:rsidRDefault="0086433F" w:rsidP="00C57142">
          <w:pPr>
            <w:pStyle w:val="ListParagraph"/>
            <w:numPr>
              <w:ilvl w:val="0"/>
              <w:numId w:val="33"/>
            </w:numPr>
            <w:rPr>
              <w:rtl/>
            </w:rPr>
          </w:pPr>
          <w:r w:rsidRPr="00C57142">
            <w:rPr>
              <w:b/>
              <w:bCs/>
              <w:rtl/>
            </w:rPr>
            <w:t>الملموسية</w:t>
          </w:r>
        </w:p>
        <w:p w14:paraId="3498FD59" w14:textId="1AAAB4E6" w:rsidR="0086433F" w:rsidRPr="0086433F" w:rsidRDefault="0086433F" w:rsidP="004C36AD">
          <w:pPr>
            <w:pStyle w:val="ListParagraph"/>
            <w:ind w:left="360"/>
          </w:pPr>
          <w:r w:rsidRPr="0086433F">
            <w:rPr>
              <w:rtl/>
            </w:rPr>
            <w:t>الجوانب المادية الظاهرة في تقديم الخدمة المصرفية، مثل المرافق والتسهيلات المادية، والمعدات، ومظهر الموظفين، ومظهر الفرع والأثاث والديكور، والتقنيات المستخدمة في تقديم الخدمة (</w:t>
          </w:r>
          <w:proofErr w:type="gramStart"/>
          <w:r w:rsidRPr="0086433F">
            <w:rPr>
              <w:rtl/>
            </w:rPr>
            <w:t>عبدالله</w:t>
          </w:r>
          <w:proofErr w:type="gramEnd"/>
          <w:r w:rsidRPr="0086433F">
            <w:rPr>
              <w:rtl/>
            </w:rPr>
            <w:t>، 2019)</w:t>
          </w:r>
          <w:r w:rsidRPr="0086433F">
            <w:t>.</w:t>
          </w:r>
        </w:p>
        <w:p w14:paraId="1AC73497" w14:textId="65DEADC2" w:rsidR="004C36AD" w:rsidRPr="004C36AD" w:rsidRDefault="004C36AD" w:rsidP="004C36AD">
          <w:pPr>
            <w:pStyle w:val="ListParagraph"/>
            <w:numPr>
              <w:ilvl w:val="0"/>
              <w:numId w:val="33"/>
            </w:numPr>
          </w:pPr>
          <w:r w:rsidRPr="004C36AD">
            <w:rPr>
              <w:b/>
              <w:bCs/>
              <w:rtl/>
            </w:rPr>
            <w:lastRenderedPageBreak/>
            <w:t>التعاطف</w:t>
          </w:r>
          <w:r w:rsidRPr="004C36AD">
            <w:br/>
          </w:r>
          <w:r w:rsidRPr="004C36AD">
            <w:rPr>
              <w:rtl/>
            </w:rPr>
            <w:t>اهتمام البنك بالعملاء وفهم احتياجاتهم، من خلال حسن التواصل معهم، والعناية بهم، ومراعاة ظروفهم ومتطلباتهم عند تقديم الخدمة المصرفية (</w:t>
          </w:r>
          <w:proofErr w:type="gramStart"/>
          <w:r w:rsidRPr="004C36AD">
            <w:rPr>
              <w:rtl/>
            </w:rPr>
            <w:t>عبدالله</w:t>
          </w:r>
          <w:proofErr w:type="gramEnd"/>
          <w:r w:rsidRPr="004C36AD">
            <w:rPr>
              <w:rtl/>
            </w:rPr>
            <w:t>، 2019)</w:t>
          </w:r>
          <w:r w:rsidRPr="004C36AD">
            <w:t>.</w:t>
          </w:r>
        </w:p>
        <w:p w14:paraId="515BD3F3" w14:textId="77777777" w:rsidR="004C36AD" w:rsidRDefault="004C36AD" w:rsidP="004C36AD">
          <w:pPr>
            <w:pStyle w:val="ListParagraph"/>
            <w:numPr>
              <w:ilvl w:val="0"/>
              <w:numId w:val="33"/>
            </w:numPr>
            <w:rPr>
              <w:rtl/>
            </w:rPr>
          </w:pPr>
          <w:r w:rsidRPr="004C36AD">
            <w:rPr>
              <w:b/>
              <w:bCs/>
              <w:rtl/>
            </w:rPr>
            <w:t>الخدمات المصرفية الإلكترونية</w:t>
          </w:r>
        </w:p>
        <w:p w14:paraId="67393D6D" w14:textId="41BF6050" w:rsidR="004C36AD" w:rsidRPr="004C36AD" w:rsidRDefault="004C36AD" w:rsidP="004C36AD">
          <w:r w:rsidRPr="004C36AD">
            <w:rPr>
              <w:rtl/>
            </w:rPr>
            <w:t>الخدمات التي يقدمها البنك للعملاء عبر الوسائط الرقمية والقنوات الإلكترونية، بما يتيح لهم الحصول على الخدمة المصرفية بسرعة وسهولة دون الحاجة إلى الحضور المباشر إلى الفرع (</w:t>
          </w:r>
          <w:proofErr w:type="spellStart"/>
          <w:r w:rsidRPr="004C36AD">
            <w:rPr>
              <w:rtl/>
            </w:rPr>
            <w:t>فقراوي</w:t>
          </w:r>
          <w:proofErr w:type="spellEnd"/>
          <w:r w:rsidRPr="004C36AD">
            <w:rPr>
              <w:rtl/>
            </w:rPr>
            <w:t xml:space="preserve"> وعرفي، 2024)</w:t>
          </w:r>
          <w:r w:rsidRPr="004C36AD">
            <w:t>.</w:t>
          </w:r>
        </w:p>
        <w:p w14:paraId="1C9CFC8E" w14:textId="77777777" w:rsidR="004C36AD" w:rsidRDefault="004C36AD" w:rsidP="0086433F">
          <w:pPr>
            <w:rPr>
              <w:rtl/>
            </w:rPr>
          </w:pPr>
        </w:p>
        <w:p w14:paraId="599E16AC" w14:textId="77777777" w:rsidR="0086433F" w:rsidRDefault="0086433F" w:rsidP="0086433F">
          <w:pPr>
            <w:rPr>
              <w:rtl/>
            </w:rPr>
          </w:pPr>
        </w:p>
        <w:p w14:paraId="18E94D5D" w14:textId="1FE34D20" w:rsidR="0086433F" w:rsidRDefault="0086433F">
          <w:pPr>
            <w:bidi w:val="0"/>
            <w:spacing w:line="278" w:lineRule="auto"/>
            <w:jc w:val="left"/>
            <w:rPr>
              <w:rtl/>
            </w:rPr>
          </w:pPr>
          <w:r>
            <w:rPr>
              <w:rtl/>
            </w:rPr>
            <w:br w:type="page"/>
          </w:r>
        </w:p>
        <w:p w14:paraId="0BCB75B1" w14:textId="77777777" w:rsidR="00C8260F" w:rsidRDefault="00C8260F" w:rsidP="0086433F">
          <w:pPr>
            <w:rPr>
              <w:rtl/>
            </w:rPr>
          </w:pPr>
        </w:p>
        <w:p w14:paraId="0C0C0C79" w14:textId="77777777" w:rsidR="00C8260F" w:rsidRDefault="00C8260F" w:rsidP="0086433F">
          <w:pPr>
            <w:rPr>
              <w:rtl/>
            </w:rPr>
          </w:pPr>
        </w:p>
        <w:p w14:paraId="5568D634" w14:textId="50FB3A2A" w:rsidR="00C8260F" w:rsidRDefault="00C8260F" w:rsidP="0086433F">
          <w:pPr>
            <w:rPr>
              <w:rtl/>
            </w:rPr>
          </w:pPr>
        </w:p>
        <w:p w14:paraId="24C98984" w14:textId="70732F06" w:rsidR="00C8260F" w:rsidRDefault="00C8260F" w:rsidP="0086433F">
          <w:pPr>
            <w:rPr>
              <w:rtl/>
            </w:rPr>
          </w:pPr>
        </w:p>
        <w:p w14:paraId="2F81601D" w14:textId="360488FD" w:rsidR="00C8260F" w:rsidRDefault="00C8260F" w:rsidP="0086433F">
          <w:pPr>
            <w:rPr>
              <w:rtl/>
            </w:rPr>
          </w:pPr>
        </w:p>
        <w:p w14:paraId="6E129445" w14:textId="670824C7" w:rsidR="0086433F" w:rsidRDefault="00C57142" w:rsidP="0086433F">
          <w:pPr>
            <w:rPr>
              <w:rtl/>
            </w:rPr>
          </w:pPr>
          <w:r>
            <w:rPr>
              <w:noProof/>
              <w:rtl/>
              <w:lang w:val="ar-SA"/>
            </w:rPr>
            <mc:AlternateContent>
              <mc:Choice Requires="wps">
                <w:drawing>
                  <wp:anchor distT="0" distB="0" distL="114300" distR="114300" simplePos="0" relativeHeight="251674624" behindDoc="0" locked="0" layoutInCell="1" allowOverlap="1" wp14:anchorId="169A4C64" wp14:editId="55AC447E">
                    <wp:simplePos x="0" y="0"/>
                    <wp:positionH relativeFrom="column">
                      <wp:posOffset>916305</wp:posOffset>
                    </wp:positionH>
                    <wp:positionV relativeFrom="paragraph">
                      <wp:posOffset>71120</wp:posOffset>
                    </wp:positionV>
                    <wp:extent cx="3912781" cy="3569677"/>
                    <wp:effectExtent l="1371600" t="57150" r="50165" b="126365"/>
                    <wp:wrapNone/>
                    <wp:docPr id="2" name="Rectangle 2"/>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3F140B9A" w14:textId="7F0DF7F2" w:rsidR="008D32F1" w:rsidRPr="00B6126A" w:rsidRDefault="00C34E36" w:rsidP="008D32F1">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الفصل الأول</w:t>
                                </w:r>
                              </w:p>
                              <w:p w14:paraId="2F847E15" w14:textId="167FC778" w:rsidR="00C34E36" w:rsidRPr="00B6126A" w:rsidRDefault="00C34E36" w:rsidP="008D32F1">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المدخل العام للبحث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9A4C64" id="Rectangle 2" o:spid="_x0000_s1026" style="position:absolute;left:0;text-align:left;margin-left:72.15pt;margin-top:5.6pt;width:308.1pt;height:281.1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" filled="f" strokecolor="#030e13 [484]" strokeweight="1.5pt">
                    <v:shadow on="t" type="perspective" color="black" opacity="13107f" origin=".5,.5" offset="0,0" matrix=",23853f,,15073f"/>
                    <v:textbox>
                      <w:txbxContent>
                        <w:p w14:paraId="3F140B9A" w14:textId="7F0DF7F2" w:rsidR="008D32F1" w:rsidRPr="00B6126A" w:rsidRDefault="00C34E36" w:rsidP="008D32F1">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الفصل الأول</w:t>
                          </w:r>
                        </w:p>
                        <w:p w14:paraId="2F847E15" w14:textId="167FC778" w:rsidR="00C34E36" w:rsidRPr="00B6126A" w:rsidRDefault="00C34E36" w:rsidP="008D32F1">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المدخل العام للبحث</w:t>
                          </w:r>
                        </w:p>
                      </w:txbxContent>
                    </v:textbox>
                  </v:rect>
                </w:pict>
              </mc:Fallback>
            </mc:AlternateContent>
          </w:r>
          <w:r w:rsidR="0086433F">
            <w:rPr>
              <w:rtl/>
            </w:rPr>
            <w:br w:type="page"/>
          </w:r>
        </w:p>
        <w:p w14:paraId="3C147EBE" w14:textId="77777777" w:rsidR="0086433F" w:rsidRDefault="0086433F" w:rsidP="0086433F">
          <w:pPr>
            <w:rPr>
              <w:rtl/>
            </w:rPr>
            <w:sectPr w:rsidR="0086433F" w:rsidSect="0054716F">
              <w:footerReference w:type="first" r:id="rId10"/>
              <w:pgSz w:w="11906" w:h="16838" w:code="9"/>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fmt="arabicAbjad" w:start="1"/>
              <w:cols w:space="720"/>
              <w:titlePg/>
              <w:docGrid w:linePitch="360"/>
            </w:sectPr>
          </w:pPr>
        </w:p>
        <w:p w14:paraId="2A16EF18" w14:textId="05EDA122" w:rsidR="008D3105" w:rsidRPr="00A9382C" w:rsidRDefault="00CC409A" w:rsidP="00C6524E">
          <w:pPr>
            <w:pStyle w:val="Heading1"/>
            <w:rPr>
              <w:sz w:val="24"/>
              <w:szCs w:val="24"/>
              <w:rtl/>
              <w:lang w:bidi="ar-EG"/>
            </w:rPr>
          </w:pPr>
          <w:bookmarkStart w:id="5" w:name="_Toc235141924"/>
          <w:r w:rsidRPr="00A9382C">
            <w:rPr>
              <w:rFonts w:hint="cs"/>
              <w:rtl/>
            </w:rPr>
            <w:lastRenderedPageBreak/>
            <w:t>ال</w:t>
          </w:r>
          <w:r w:rsidRPr="00A9382C">
            <w:rPr>
              <w:rtl/>
            </w:rPr>
            <w:t>مقدمة</w:t>
          </w:r>
        </w:p>
      </w:sdtContent>
    </w:sdt>
    <w:bookmarkEnd w:id="5" w:displacedByCustomXml="prev"/>
    <w:bookmarkEnd w:id="0"/>
    <w:p w14:paraId="2F85952B" w14:textId="470C3281" w:rsidR="00965AAF" w:rsidRPr="0005117E" w:rsidRDefault="00965AAF" w:rsidP="0041422F">
      <w:r w:rsidRPr="0005117E">
        <w:rPr>
          <w:rtl/>
        </w:rPr>
        <w:t>تشهد البنوك في الوقت الحاضر بيئة عمل تتسم بدرجة عالية من التنافس والتغير المستمر، في ظل التحولات الاقتصادية المتسارعة، والتوسع في استخدام التقنية، وتزايد وعي العملاء بحقوقهم وتوقعاتهم تجاه الخدمات المقدمة لهم</w:t>
      </w:r>
      <w:r w:rsidR="004765A0">
        <w:rPr>
          <w:rtl/>
        </w:rPr>
        <w:t xml:space="preserve">، </w:t>
      </w:r>
      <w:r w:rsidRPr="0005117E">
        <w:rPr>
          <w:rtl/>
        </w:rPr>
        <w:t>وفي هذا السياق لم تعد الخدمة المصرفية تقتصر على أداء العمليات التقليدية فحسب، بل أصبحت معيارًا مهمًا للحكم على كفاءة البنك وقدرته على الاستمرار والتميز في السوق</w:t>
      </w:r>
      <w:r w:rsidR="004765A0">
        <w:rPr>
          <w:rtl/>
        </w:rPr>
        <w:t xml:space="preserve">، </w:t>
      </w:r>
      <w:r w:rsidRPr="0005117E">
        <w:rPr>
          <w:rtl/>
        </w:rPr>
        <w:t>ولذلك برزت جودة الخدمات المصرفية بوصفها أحد المرتكزات الأساسية التي تعتمد عليها البنوك في بناء صورتها الذهنية، وتعزيز مركزها التنافسي، والمحافظة على عملائها، لاسيما أن العميل المصرفي أصبح أكثر قدرة على المقارنة بين البدائل وأكثر حساسية لمستوى الجودة في التعامل وسرعة الإنجاز ودقة الأداء</w:t>
      </w:r>
      <w:r w:rsidR="004765A0">
        <w:rPr>
          <w:rtl/>
        </w:rPr>
        <w:t xml:space="preserve">، </w:t>
      </w:r>
      <w:r w:rsidRPr="0005117E">
        <w:rPr>
          <w:rtl/>
        </w:rPr>
        <w:t>وقد بينت الدراسات أن اشتداد المنافسة في القطاع المصرفي جعل جودة الخدمة أداة استراتيجية لتمييز المصارف عن غيرها وتحقيق أهدافها التسويقية والتنظيمية</w:t>
      </w:r>
      <w:r w:rsidR="00BE1EF4" w:rsidRPr="0005117E">
        <w:rPr>
          <w:rtl/>
        </w:rPr>
        <w:t>.</w:t>
      </w:r>
    </w:p>
    <w:p w14:paraId="32B84DE4" w14:textId="15CD0F02" w:rsidR="00965AAF" w:rsidRPr="0005117E" w:rsidRDefault="00965AAF" w:rsidP="00965AAF">
      <w:r w:rsidRPr="0005117E">
        <w:rPr>
          <w:rtl/>
        </w:rPr>
        <w:t>وتبرز أهمية جودة الخدمات المصرفية في كونها تمثل الإطار الذي يمكن من خلاله تحقيق رضا العملاء، إذ إن رضا العميل لم يعد نتيجة عرضية لتقديم الخدمة، بل أصبح هدفًا رئيسًا تسعى إليه المؤسسات المصرفية بصورة واعية ومنظمة</w:t>
      </w:r>
      <w:r w:rsidR="004765A0">
        <w:rPr>
          <w:rtl/>
        </w:rPr>
        <w:t xml:space="preserve">، </w:t>
      </w:r>
      <w:r w:rsidRPr="0005117E">
        <w:rPr>
          <w:rtl/>
        </w:rPr>
        <w:t>فكلما ارتفع مستوى جودة الخدمة المقدمة، من حيث الملموسية، والاعتمادية، والاستجابة، والتعاطف، والأمان والسرية، ارتفعت قدرة البنك على إشباع حاجات العملاء وتلبية توقعاتهم، وهو ما ينعكس إيجابًا على استمرار تعاملهم معه وعلى تعزيز الثقة في خدماته</w:t>
      </w:r>
      <w:r w:rsidR="004765A0">
        <w:rPr>
          <w:rtl/>
        </w:rPr>
        <w:t xml:space="preserve">، </w:t>
      </w:r>
      <w:r w:rsidRPr="0005117E">
        <w:rPr>
          <w:rtl/>
        </w:rPr>
        <w:t>كما أوضحت الدراسات التي تناولت القطاع المصرفي أن العميل يعد محور العملية المصرفية، وأن جودة الخدمة تسهم في الحفاظ عليه واجتذاب عملاء جدد، فضلًا عن دورها في زيادة الربحية وتحسين الأداء العام للمصرف</w:t>
      </w:r>
      <w:r w:rsidR="00BE1EF4" w:rsidRPr="0005117E">
        <w:rPr>
          <w:rtl/>
        </w:rPr>
        <w:t>.</w:t>
      </w:r>
    </w:p>
    <w:p w14:paraId="6390F14D" w14:textId="33B73D65" w:rsidR="00965AAF" w:rsidRPr="0005117E" w:rsidRDefault="00240A4D" w:rsidP="00240A4D">
      <w:r w:rsidRPr="00240A4D">
        <w:rPr>
          <w:rtl/>
        </w:rPr>
        <w:t>وتبرز جودة الخدمات المصرفية بوصفها عنصرًا مهمًا في تكوين رضا العملاء داخل القطاع المصرفي، إذ إن العميل لا يقيم الخدمة من خلال حصوله عليها فقط، بل من خلال مستوى الدقة والسرعة والأمان وحسن التعامل وسهولة الإجراءات. وكلما تمكن البنك من تقديم خدمة مصرفية تتوافق مع حاجات العملاء وتوقعاتهم، زادت قدرته على بناء الثقة وتعزيز القبول لدى العملاء. ومن ثم فإن تحسين جودة الخدمة لا يعد جانبًا تشغيليًا فحسب، بل يمثل مدخلًا أساسيًا لتقوية العلاقة بين البنك وعملائه، والمحافظة عليهم، ودعم استمرارية التعامل معه في ظل المنافسة المصرفية</w:t>
      </w:r>
      <w:r w:rsidRPr="00240A4D">
        <w:t>.</w:t>
      </w:r>
    </w:p>
    <w:p w14:paraId="14A30F51" w14:textId="790331F4" w:rsidR="00036065" w:rsidRPr="0005117E" w:rsidRDefault="00965AAF" w:rsidP="00F344D2">
      <w:pPr>
        <w:rPr>
          <w:rtl/>
        </w:rPr>
      </w:pPr>
      <w:r w:rsidRPr="0005117E">
        <w:rPr>
          <w:rtl/>
        </w:rPr>
        <w:t xml:space="preserve">وانطلاقًا من هذا السياق، تأتي هذه الدراسة لتتناول أثر جودة الخدمات المصرفية على رضا العملاء من خلال التطبيق على بنك الجزيرة في مدينة الرياض، باعتباره أحد البنوك العاملة في بيئة مصرفية سعودية تتسم بالتنافس وتنوع الخدمات واتساع </w:t>
      </w:r>
      <w:r w:rsidRPr="0005117E">
        <w:rPr>
          <w:rtl/>
        </w:rPr>
        <w:lastRenderedPageBreak/>
        <w:t>توقعات العملاء</w:t>
      </w:r>
      <w:r w:rsidR="004765A0">
        <w:rPr>
          <w:rtl/>
        </w:rPr>
        <w:t xml:space="preserve">، </w:t>
      </w:r>
      <w:r w:rsidRPr="0005117E">
        <w:rPr>
          <w:rtl/>
        </w:rPr>
        <w:t>ويعد اختيار هذا البنك مناسبًا في ضوء أهمية القطاع المصرفي السعودي وازدياد الحاجة إلى الوقوف على مدى إسهام جودة الخدمات المقدمة في تحقيق رضا العملاء والمحافظة عليهم</w:t>
      </w:r>
      <w:r w:rsidR="00BE1EF4" w:rsidRPr="0005117E">
        <w:rPr>
          <w:rtl/>
        </w:rPr>
        <w:t>.</w:t>
      </w:r>
      <w:r w:rsidRPr="0005117E">
        <w:rPr>
          <w:rtl/>
        </w:rPr>
        <w:t xml:space="preserve"> </w:t>
      </w:r>
    </w:p>
    <w:p w14:paraId="3226D9F9" w14:textId="4E1B9EAC" w:rsidR="00C4603D" w:rsidRPr="0005117E" w:rsidRDefault="00C4603D" w:rsidP="00C6524E">
      <w:pPr>
        <w:pStyle w:val="Heading1"/>
      </w:pPr>
      <w:bookmarkStart w:id="6" w:name="_Toc235141925"/>
      <w:r w:rsidRPr="0005117E">
        <w:rPr>
          <w:rtl/>
        </w:rPr>
        <w:t>مشكلة الدراسة</w:t>
      </w:r>
      <w:bookmarkEnd w:id="6"/>
    </w:p>
    <w:p w14:paraId="104247D1" w14:textId="75E66A8F" w:rsidR="00341312" w:rsidRPr="0005117E" w:rsidRDefault="00341312" w:rsidP="00341312">
      <w:r w:rsidRPr="0005117E">
        <w:rPr>
          <w:rtl/>
        </w:rPr>
        <w:t>في ظل التنافس المتزايد الذي يشهده القطاع المصرفي، لم تعد البنوك تعتمد على تقديم الخدمات التقليدية بوصفها وسيلة كافية للحفاظ على عملائها، بل أصبحت جودة الخدمات المصرفية من أبرز العوامل التي تحدد قدرة البنك على الاستمرار وتعزيز مركزه التنافسي</w:t>
      </w:r>
      <w:r w:rsidR="004765A0">
        <w:rPr>
          <w:rtl/>
        </w:rPr>
        <w:t xml:space="preserve">، </w:t>
      </w:r>
      <w:r w:rsidRPr="0005117E">
        <w:rPr>
          <w:rtl/>
        </w:rPr>
        <w:t>ويرجع ذلك إلى أن العميل المصرفي أصبح أكثر وعيًا وتوقعًا لمستوى الخدمة التي يتلقاها، وأكثر ميلًا إلى المقارنة بين البنوك من حيث سرعة الإنجاز، ودقة الأداء، وحسن التعامل، والأمان، وسهولة الحصول على الخدمة</w:t>
      </w:r>
      <w:r w:rsidR="004765A0">
        <w:rPr>
          <w:rtl/>
        </w:rPr>
        <w:t xml:space="preserve">، </w:t>
      </w:r>
      <w:r w:rsidRPr="0005117E">
        <w:rPr>
          <w:rtl/>
        </w:rPr>
        <w:t>لذلك اتجهت البنوك إلى الاهتمام بجودة الخدمة بوصفها مدخلًا أساسيًا لتحقيق التميز، وكسب رضا العملاء، والمحافظة عليهم في بيئة مصرفية تتسم بتعدد البدائل وتشابه كثير من الخدمات الأساسية</w:t>
      </w:r>
      <w:r w:rsidR="00BE1EF4" w:rsidRPr="0005117E">
        <w:rPr>
          <w:rtl/>
        </w:rPr>
        <w:t>.</w:t>
      </w:r>
    </w:p>
    <w:p w14:paraId="59C9CBC1" w14:textId="710FE7F0" w:rsidR="00341312" w:rsidRPr="0005117E" w:rsidRDefault="00341312" w:rsidP="00341312">
      <w:r w:rsidRPr="0005117E">
        <w:rPr>
          <w:rtl/>
        </w:rPr>
        <w:t>ورغم هذا الاهتمام المتزايد بجودة الخدمات المصرفية، فإن تحقيق رضا العملاء لا يزال يمثل تحديًا عمليًا أمام كثير من البنوك، نظرًا لاختلاف توقعات العملاء وتنوع الأبعاد التي يقومون من خلالها بتقييم الخدمة المصرفية</w:t>
      </w:r>
      <w:r w:rsidR="004765A0">
        <w:rPr>
          <w:rtl/>
        </w:rPr>
        <w:t xml:space="preserve">، </w:t>
      </w:r>
      <w:r w:rsidRPr="0005117E">
        <w:rPr>
          <w:rtl/>
        </w:rPr>
        <w:t>فالجودة في هذا المجال لا ترتبط بجانب واحد، وإنما تتصل بمجموعة من العناصر، مثل الملموسية، والاعتمادية، والاستجابة، والتعاطف، والأمان، فضلًا عن سهولة الوصول إلى الخدمة وسرعة الحصول عليها</w:t>
      </w:r>
      <w:r w:rsidR="004765A0">
        <w:rPr>
          <w:rtl/>
        </w:rPr>
        <w:t xml:space="preserve">، </w:t>
      </w:r>
      <w:r w:rsidRPr="0005117E">
        <w:rPr>
          <w:rtl/>
        </w:rPr>
        <w:t>وأي قصور في أحد هذه الأبعاد قد ينعكس سلبًا على تصور العميل لمستوى الخدمة، ومن ثم على درجة رضاه واستمراره في التعامل مع البنك</w:t>
      </w:r>
      <w:r w:rsidR="00BE1EF4" w:rsidRPr="0005117E">
        <w:rPr>
          <w:rtl/>
        </w:rPr>
        <w:t>.</w:t>
      </w:r>
    </w:p>
    <w:p w14:paraId="2D9A991C" w14:textId="1B1E58F2" w:rsidR="00341312" w:rsidRPr="0005117E" w:rsidRDefault="00341312" w:rsidP="00C57142">
      <w:r w:rsidRPr="0005117E">
        <w:rPr>
          <w:rtl/>
        </w:rPr>
        <w:t>كما أن نتائج الدراسات التطبيقية في هذا المجال تؤكد وجود علاقة بين جودة الخدمات المصرفية ورضا العملاء، إلا أن درجة هذا التأثير تختلف من بيئة مصرفية إلى أخرى، ومن بنك إلى آخر، تبعًا لطبيعة الخدمات المقدمة، ومستوى تطبيق معايير الجودة، وقدرة البنك على الاستجابة لحاجات العملاء وتوقعاتهم</w:t>
      </w:r>
      <w:r w:rsidR="004765A0">
        <w:rPr>
          <w:rtl/>
        </w:rPr>
        <w:t xml:space="preserve">، </w:t>
      </w:r>
      <w:r w:rsidRPr="0005117E">
        <w:rPr>
          <w:rtl/>
        </w:rPr>
        <w:t>ومن ثم فإن الوقوف على هذه العلاقة في بيئة مصرفية محددة يعد أمرًا مهمًا لفهم العوامل المؤثرة في رضا العملاء، وتحديد الجوانب التي تتطلب مزيدًا من التطوير والتحسين</w:t>
      </w:r>
      <w:r w:rsidR="00BE1EF4" w:rsidRPr="0005117E">
        <w:rPr>
          <w:rtl/>
        </w:rPr>
        <w:t>.</w:t>
      </w:r>
    </w:p>
    <w:p w14:paraId="1EF09387" w14:textId="76429EB5" w:rsidR="00341312" w:rsidRPr="0005117E" w:rsidRDefault="00341312" w:rsidP="00341312">
      <w:r w:rsidRPr="0005117E">
        <w:rPr>
          <w:rtl/>
        </w:rPr>
        <w:t>وتتضح هذه الإشكالية بصورة أكبر في البيئة المصرفية السعودية، التي تشهد تطورًا متسارعًا في الخدمات وتنافسًا متزايدًا بين البنوك على استقطاب العملاء والمحافظة عليهم</w:t>
      </w:r>
      <w:r w:rsidR="004765A0">
        <w:rPr>
          <w:rtl/>
        </w:rPr>
        <w:t xml:space="preserve">، </w:t>
      </w:r>
      <w:r w:rsidRPr="0005117E">
        <w:rPr>
          <w:rtl/>
        </w:rPr>
        <w:t xml:space="preserve">وفي هذا السياق تبرز الحاجة إلى دراسة أثر جودة الخدمات المصرفية على رضا العملاء في بنك الجزيرة بمدينة الرياض، بوصفه أحد البنوك العاملة في سوق مصرفي يتسم بالتنوع والتنافس </w:t>
      </w:r>
      <w:r w:rsidRPr="0005117E">
        <w:rPr>
          <w:rtl/>
        </w:rPr>
        <w:lastRenderedPageBreak/>
        <w:t>وارتفاع توقعات العملاء</w:t>
      </w:r>
      <w:r w:rsidR="004765A0">
        <w:rPr>
          <w:rtl/>
        </w:rPr>
        <w:t xml:space="preserve">، </w:t>
      </w:r>
      <w:r w:rsidRPr="0005117E">
        <w:rPr>
          <w:rtl/>
        </w:rPr>
        <w:t>ومن هنا تسعى الدراسة إلى بحث هذه العلاقة، والوقوف على مدى إسهام جودة الخدمات المصرفية في تحقيق رضا العملاء، بما يمكن أن يسهم في دعم تطوير الأداء الخدمي وتعزيز القدرة التنافسية للبنك</w:t>
      </w:r>
      <w:r w:rsidR="00BE1EF4" w:rsidRPr="0005117E">
        <w:rPr>
          <w:rtl/>
        </w:rPr>
        <w:t>.</w:t>
      </w:r>
    </w:p>
    <w:p w14:paraId="482C7053" w14:textId="278F5AF6" w:rsidR="008D3105" w:rsidRPr="0005117E" w:rsidRDefault="00341312" w:rsidP="00965AAF">
      <w:pPr>
        <w:rPr>
          <w:b/>
          <w:bCs/>
          <w:rtl/>
        </w:rPr>
      </w:pPr>
      <w:r w:rsidRPr="0005117E">
        <w:rPr>
          <w:rtl/>
        </w:rPr>
        <w:t>وعليه، تتمثل مشكلة الدراسة في السؤال الرئيس الآتي</w:t>
      </w:r>
      <w:r w:rsidRPr="0005117E">
        <w:t>:</w:t>
      </w:r>
      <w:r w:rsidRPr="0005117E">
        <w:rPr>
          <w:rFonts w:hint="cs"/>
          <w:rtl/>
        </w:rPr>
        <w:t xml:space="preserve"> </w:t>
      </w:r>
      <w:r w:rsidRPr="0005117E">
        <w:rPr>
          <w:b/>
          <w:bCs/>
          <w:rtl/>
        </w:rPr>
        <w:t>ما أثر جودة الخدمات المصرفية على رضا العملاء في بنك الجزيرة بمدينة الرياض؟</w:t>
      </w:r>
    </w:p>
    <w:p w14:paraId="6BDE02D5" w14:textId="77777777" w:rsidR="008D3105" w:rsidRPr="0005117E" w:rsidRDefault="008D3105" w:rsidP="00C6524E">
      <w:pPr>
        <w:pStyle w:val="Heading1"/>
        <w:rPr>
          <w:rtl/>
        </w:rPr>
      </w:pPr>
      <w:bookmarkStart w:id="7" w:name="_Toc204305791"/>
      <w:bookmarkStart w:id="8" w:name="_Toc206082148"/>
      <w:bookmarkStart w:id="9" w:name="_Toc235141926"/>
      <w:r w:rsidRPr="0005117E">
        <w:rPr>
          <w:rtl/>
        </w:rPr>
        <w:t>أهمية الدراسة</w:t>
      </w:r>
      <w:bookmarkEnd w:id="7"/>
      <w:bookmarkEnd w:id="8"/>
      <w:bookmarkEnd w:id="9"/>
    </w:p>
    <w:p w14:paraId="3F1F87AF" w14:textId="4EFC3B84" w:rsidR="008D3105" w:rsidRPr="0005117E" w:rsidRDefault="008D3105" w:rsidP="008D3105">
      <w:pPr>
        <w:pStyle w:val="ListParagraph"/>
        <w:numPr>
          <w:ilvl w:val="0"/>
          <w:numId w:val="4"/>
        </w:numPr>
        <w:rPr>
          <w:rtl/>
        </w:rPr>
      </w:pPr>
      <w:r w:rsidRPr="0005117E">
        <w:rPr>
          <w:b/>
          <w:bCs/>
          <w:rtl/>
        </w:rPr>
        <w:t xml:space="preserve">الأهمية </w:t>
      </w:r>
      <w:r w:rsidR="00B8514E" w:rsidRPr="0005117E">
        <w:rPr>
          <w:rFonts w:hint="cs"/>
          <w:b/>
          <w:bCs/>
          <w:rtl/>
        </w:rPr>
        <w:t>العلمية</w:t>
      </w:r>
      <w:r w:rsidRPr="0005117E">
        <w:rPr>
          <w:b/>
          <w:bCs/>
        </w:rPr>
        <w:t>:</w:t>
      </w:r>
    </w:p>
    <w:p w14:paraId="37A52A67" w14:textId="753729E4" w:rsidR="008D3105" w:rsidRPr="0005117E" w:rsidRDefault="004837B9" w:rsidP="00866637">
      <w:r w:rsidRPr="0005117E">
        <w:rPr>
          <w:rFonts w:hint="cs"/>
          <w:rtl/>
        </w:rPr>
        <w:t>يتناول</w:t>
      </w:r>
      <w:r w:rsidRPr="0005117E">
        <w:rPr>
          <w:rtl/>
        </w:rPr>
        <w:t xml:space="preserve"> </w:t>
      </w:r>
      <w:r w:rsidRPr="0005117E">
        <w:rPr>
          <w:rFonts w:hint="cs"/>
          <w:rtl/>
        </w:rPr>
        <w:t>البحث</w:t>
      </w:r>
      <w:r w:rsidRPr="0005117E">
        <w:rPr>
          <w:rtl/>
        </w:rPr>
        <w:t xml:space="preserve"> </w:t>
      </w:r>
      <w:r w:rsidRPr="0005117E">
        <w:rPr>
          <w:rFonts w:hint="cs"/>
          <w:rtl/>
        </w:rPr>
        <w:t>موضوع</w:t>
      </w:r>
      <w:r w:rsidRPr="0005117E">
        <w:rPr>
          <w:rtl/>
        </w:rPr>
        <w:t xml:space="preserve"> </w:t>
      </w:r>
      <w:r w:rsidRPr="0005117E">
        <w:rPr>
          <w:rFonts w:hint="cs"/>
          <w:rtl/>
        </w:rPr>
        <w:t>أثر</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على</w:t>
      </w:r>
      <w:r w:rsidRPr="0005117E">
        <w:rPr>
          <w:rtl/>
        </w:rPr>
        <w:t xml:space="preserve"> </w:t>
      </w:r>
      <w:r w:rsidRPr="0005117E">
        <w:rPr>
          <w:rFonts w:hint="cs"/>
          <w:rtl/>
        </w:rPr>
        <w:t>رضا</w:t>
      </w:r>
      <w:r w:rsidRPr="0005117E">
        <w:rPr>
          <w:rtl/>
        </w:rPr>
        <w:t xml:space="preserve"> </w:t>
      </w:r>
      <w:r w:rsidRPr="0005117E">
        <w:rPr>
          <w:rFonts w:hint="cs"/>
          <w:rtl/>
        </w:rPr>
        <w:t>العملاء،</w:t>
      </w:r>
      <w:r w:rsidRPr="0005117E">
        <w:rPr>
          <w:rtl/>
        </w:rPr>
        <w:t xml:space="preserve"> </w:t>
      </w:r>
      <w:r w:rsidRPr="0005117E">
        <w:rPr>
          <w:rFonts w:hint="cs"/>
          <w:rtl/>
        </w:rPr>
        <w:t>وهو</w:t>
      </w:r>
      <w:r w:rsidRPr="0005117E">
        <w:rPr>
          <w:rtl/>
        </w:rPr>
        <w:t xml:space="preserve"> </w:t>
      </w:r>
      <w:r w:rsidRPr="0005117E">
        <w:rPr>
          <w:rFonts w:hint="cs"/>
          <w:rtl/>
        </w:rPr>
        <w:t>من</w:t>
      </w:r>
      <w:r w:rsidRPr="0005117E">
        <w:rPr>
          <w:rtl/>
        </w:rPr>
        <w:t xml:space="preserve"> </w:t>
      </w:r>
      <w:r w:rsidRPr="0005117E">
        <w:rPr>
          <w:rFonts w:hint="cs"/>
          <w:rtl/>
        </w:rPr>
        <w:t>الموضوعات</w:t>
      </w:r>
      <w:r w:rsidRPr="0005117E">
        <w:rPr>
          <w:rtl/>
        </w:rPr>
        <w:t xml:space="preserve"> </w:t>
      </w:r>
      <w:r w:rsidRPr="0005117E">
        <w:rPr>
          <w:rFonts w:hint="cs"/>
          <w:rtl/>
        </w:rPr>
        <w:t>التي</w:t>
      </w:r>
      <w:r w:rsidRPr="0005117E">
        <w:rPr>
          <w:rtl/>
        </w:rPr>
        <w:t xml:space="preserve"> </w:t>
      </w:r>
      <w:r w:rsidRPr="0005117E">
        <w:rPr>
          <w:rFonts w:hint="cs"/>
          <w:rtl/>
        </w:rPr>
        <w:t>تحتل</w:t>
      </w:r>
      <w:r w:rsidRPr="0005117E">
        <w:rPr>
          <w:rtl/>
        </w:rPr>
        <w:t xml:space="preserve"> </w:t>
      </w:r>
      <w:r w:rsidRPr="0005117E">
        <w:rPr>
          <w:rFonts w:hint="cs"/>
          <w:rtl/>
        </w:rPr>
        <w:t>مكانة</w:t>
      </w:r>
      <w:r w:rsidRPr="0005117E">
        <w:rPr>
          <w:rtl/>
        </w:rPr>
        <w:t xml:space="preserve"> </w:t>
      </w:r>
      <w:r w:rsidRPr="0005117E">
        <w:rPr>
          <w:rFonts w:hint="cs"/>
          <w:rtl/>
        </w:rPr>
        <w:t>مهمة</w:t>
      </w:r>
      <w:r w:rsidRPr="0005117E">
        <w:rPr>
          <w:rtl/>
        </w:rPr>
        <w:t xml:space="preserve"> </w:t>
      </w:r>
      <w:r w:rsidRPr="0005117E">
        <w:rPr>
          <w:rFonts w:hint="cs"/>
          <w:rtl/>
        </w:rPr>
        <w:t>في</w:t>
      </w:r>
      <w:r w:rsidRPr="0005117E">
        <w:rPr>
          <w:rtl/>
        </w:rPr>
        <w:t xml:space="preserve"> </w:t>
      </w:r>
      <w:r w:rsidRPr="0005117E">
        <w:rPr>
          <w:rFonts w:hint="cs"/>
          <w:rtl/>
        </w:rPr>
        <w:t>الدراسات</w:t>
      </w:r>
      <w:r w:rsidRPr="0005117E">
        <w:rPr>
          <w:rtl/>
        </w:rPr>
        <w:t xml:space="preserve"> </w:t>
      </w:r>
      <w:r w:rsidRPr="0005117E">
        <w:rPr>
          <w:rFonts w:hint="cs"/>
          <w:rtl/>
        </w:rPr>
        <w:t>الإدارية</w:t>
      </w:r>
      <w:r w:rsidRPr="0005117E">
        <w:rPr>
          <w:rtl/>
        </w:rPr>
        <w:t xml:space="preserve"> </w:t>
      </w:r>
      <w:r w:rsidRPr="0005117E">
        <w:rPr>
          <w:rFonts w:hint="cs"/>
          <w:rtl/>
        </w:rPr>
        <w:t>والمصرفية،</w:t>
      </w:r>
      <w:r w:rsidRPr="0005117E">
        <w:rPr>
          <w:rtl/>
        </w:rPr>
        <w:t xml:space="preserve"> </w:t>
      </w:r>
      <w:r w:rsidRPr="0005117E">
        <w:rPr>
          <w:rFonts w:hint="cs"/>
          <w:rtl/>
        </w:rPr>
        <w:t>لارتباطه</w:t>
      </w:r>
      <w:r w:rsidRPr="0005117E">
        <w:rPr>
          <w:rtl/>
        </w:rPr>
        <w:t xml:space="preserve"> </w:t>
      </w:r>
      <w:r w:rsidRPr="0005117E">
        <w:rPr>
          <w:rFonts w:hint="cs"/>
          <w:rtl/>
        </w:rPr>
        <w:t>المباشر</w:t>
      </w:r>
      <w:r w:rsidRPr="0005117E">
        <w:rPr>
          <w:rtl/>
        </w:rPr>
        <w:t xml:space="preserve"> </w:t>
      </w:r>
      <w:r w:rsidRPr="0005117E">
        <w:rPr>
          <w:rFonts w:hint="cs"/>
          <w:rtl/>
        </w:rPr>
        <w:t>بتطوير</w:t>
      </w:r>
      <w:r w:rsidRPr="0005117E">
        <w:rPr>
          <w:rtl/>
        </w:rPr>
        <w:t xml:space="preserve"> </w:t>
      </w:r>
      <w:r w:rsidRPr="0005117E">
        <w:rPr>
          <w:rFonts w:hint="cs"/>
          <w:rtl/>
        </w:rPr>
        <w:t>الأداء</w:t>
      </w:r>
      <w:r w:rsidRPr="0005117E">
        <w:rPr>
          <w:rtl/>
        </w:rPr>
        <w:t xml:space="preserve"> </w:t>
      </w:r>
      <w:r w:rsidRPr="0005117E">
        <w:rPr>
          <w:rFonts w:hint="cs"/>
          <w:rtl/>
        </w:rPr>
        <w:t>الخدمي</w:t>
      </w:r>
      <w:r w:rsidRPr="0005117E">
        <w:rPr>
          <w:rtl/>
        </w:rPr>
        <w:t xml:space="preserve"> </w:t>
      </w:r>
      <w:r w:rsidRPr="0005117E">
        <w:rPr>
          <w:rFonts w:hint="cs"/>
          <w:rtl/>
        </w:rPr>
        <w:t>ورفع</w:t>
      </w:r>
      <w:r w:rsidRPr="0005117E">
        <w:rPr>
          <w:rtl/>
        </w:rPr>
        <w:t xml:space="preserve"> </w:t>
      </w:r>
      <w:r w:rsidRPr="0005117E">
        <w:rPr>
          <w:rFonts w:hint="cs"/>
          <w:rtl/>
        </w:rPr>
        <w:t>كفاءة</w:t>
      </w:r>
      <w:r w:rsidRPr="0005117E">
        <w:rPr>
          <w:rtl/>
        </w:rPr>
        <w:t xml:space="preserve"> </w:t>
      </w:r>
      <w:r w:rsidRPr="0005117E">
        <w:rPr>
          <w:rFonts w:hint="cs"/>
          <w:rtl/>
        </w:rPr>
        <w:t>المؤسسات</w:t>
      </w:r>
      <w:r w:rsidRPr="0005117E">
        <w:rPr>
          <w:rtl/>
        </w:rPr>
        <w:t xml:space="preserve"> </w:t>
      </w:r>
      <w:r w:rsidRPr="0005117E">
        <w:rPr>
          <w:rFonts w:hint="cs"/>
          <w:rtl/>
        </w:rPr>
        <w:t>المصرفية</w:t>
      </w:r>
      <w:r w:rsidRPr="0005117E">
        <w:rPr>
          <w:rtl/>
        </w:rPr>
        <w:t xml:space="preserve"> </w:t>
      </w:r>
      <w:r w:rsidRPr="0005117E">
        <w:rPr>
          <w:rFonts w:hint="cs"/>
          <w:rtl/>
        </w:rPr>
        <w:t>في</w:t>
      </w:r>
      <w:r w:rsidRPr="0005117E">
        <w:rPr>
          <w:rtl/>
        </w:rPr>
        <w:t xml:space="preserve"> </w:t>
      </w:r>
      <w:r w:rsidRPr="0005117E">
        <w:rPr>
          <w:rFonts w:hint="cs"/>
          <w:rtl/>
        </w:rPr>
        <w:t>بيئة</w:t>
      </w:r>
      <w:r w:rsidRPr="0005117E">
        <w:rPr>
          <w:rtl/>
        </w:rPr>
        <w:t xml:space="preserve"> </w:t>
      </w:r>
      <w:r w:rsidRPr="0005117E">
        <w:rPr>
          <w:rFonts w:hint="cs"/>
          <w:rtl/>
        </w:rPr>
        <w:t>تتسم</w:t>
      </w:r>
      <w:r w:rsidRPr="0005117E">
        <w:rPr>
          <w:rtl/>
        </w:rPr>
        <w:t xml:space="preserve"> </w:t>
      </w:r>
      <w:r w:rsidRPr="0005117E">
        <w:rPr>
          <w:rFonts w:hint="cs"/>
          <w:rtl/>
        </w:rPr>
        <w:t>بالمنافسة</w:t>
      </w:r>
      <w:r w:rsidR="004765A0">
        <w:rPr>
          <w:rtl/>
        </w:rPr>
        <w:t xml:space="preserve">، </w:t>
      </w:r>
      <w:r w:rsidRPr="0005117E">
        <w:rPr>
          <w:rFonts w:hint="cs"/>
          <w:rtl/>
        </w:rPr>
        <w:t>كما</w:t>
      </w:r>
      <w:r w:rsidRPr="0005117E">
        <w:rPr>
          <w:rtl/>
        </w:rPr>
        <w:t xml:space="preserve"> </w:t>
      </w:r>
      <w:r w:rsidRPr="0005117E">
        <w:rPr>
          <w:rFonts w:hint="cs"/>
          <w:rtl/>
        </w:rPr>
        <w:t>يسهم</w:t>
      </w:r>
      <w:r w:rsidRPr="0005117E">
        <w:rPr>
          <w:rtl/>
        </w:rPr>
        <w:t xml:space="preserve"> </w:t>
      </w:r>
      <w:r w:rsidRPr="0005117E">
        <w:rPr>
          <w:rFonts w:hint="cs"/>
          <w:rtl/>
        </w:rPr>
        <w:t>في</w:t>
      </w:r>
      <w:r w:rsidRPr="0005117E">
        <w:rPr>
          <w:rtl/>
        </w:rPr>
        <w:t xml:space="preserve"> </w:t>
      </w:r>
      <w:r w:rsidRPr="0005117E">
        <w:rPr>
          <w:rFonts w:hint="cs"/>
          <w:rtl/>
        </w:rPr>
        <w:t>توضيح</w:t>
      </w:r>
      <w:r w:rsidRPr="0005117E">
        <w:rPr>
          <w:rtl/>
        </w:rPr>
        <w:t xml:space="preserve"> </w:t>
      </w:r>
      <w:r w:rsidRPr="0005117E">
        <w:rPr>
          <w:rFonts w:hint="cs"/>
          <w:rtl/>
        </w:rPr>
        <w:t>العلاقة</w:t>
      </w:r>
      <w:r w:rsidRPr="0005117E">
        <w:rPr>
          <w:rtl/>
        </w:rPr>
        <w:t xml:space="preserve"> </w:t>
      </w:r>
      <w:r w:rsidRPr="0005117E">
        <w:rPr>
          <w:rFonts w:hint="cs"/>
          <w:rtl/>
        </w:rPr>
        <w:t>بين</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ورضا</w:t>
      </w:r>
      <w:r w:rsidRPr="0005117E">
        <w:rPr>
          <w:rtl/>
        </w:rPr>
        <w:t xml:space="preserve"> </w:t>
      </w:r>
      <w:r w:rsidRPr="0005117E">
        <w:rPr>
          <w:rFonts w:hint="cs"/>
          <w:rtl/>
        </w:rPr>
        <w:t>العملاء</w:t>
      </w:r>
      <w:r w:rsidRPr="0005117E">
        <w:rPr>
          <w:rtl/>
        </w:rPr>
        <w:t xml:space="preserve"> </w:t>
      </w:r>
      <w:r w:rsidRPr="0005117E">
        <w:rPr>
          <w:rFonts w:hint="cs"/>
          <w:rtl/>
        </w:rPr>
        <w:t>من</w:t>
      </w:r>
      <w:r w:rsidRPr="0005117E">
        <w:rPr>
          <w:rtl/>
        </w:rPr>
        <w:t xml:space="preserve"> </w:t>
      </w:r>
      <w:r w:rsidRPr="0005117E">
        <w:rPr>
          <w:rFonts w:hint="cs"/>
          <w:rtl/>
        </w:rPr>
        <w:t>خلال</w:t>
      </w:r>
      <w:r w:rsidRPr="0005117E">
        <w:rPr>
          <w:rtl/>
        </w:rPr>
        <w:t xml:space="preserve"> </w:t>
      </w:r>
      <w:r w:rsidRPr="0005117E">
        <w:rPr>
          <w:rFonts w:hint="cs"/>
          <w:rtl/>
        </w:rPr>
        <w:t>التركيز</w:t>
      </w:r>
      <w:r w:rsidRPr="0005117E">
        <w:rPr>
          <w:rtl/>
        </w:rPr>
        <w:t xml:space="preserve"> </w:t>
      </w:r>
      <w:r w:rsidRPr="0005117E">
        <w:rPr>
          <w:rFonts w:hint="cs"/>
          <w:rtl/>
        </w:rPr>
        <w:t>على</w:t>
      </w:r>
      <w:r w:rsidRPr="0005117E">
        <w:rPr>
          <w:rtl/>
        </w:rPr>
        <w:t xml:space="preserve"> </w:t>
      </w:r>
      <w:r w:rsidRPr="0005117E">
        <w:rPr>
          <w:rFonts w:hint="cs"/>
          <w:rtl/>
        </w:rPr>
        <w:t>الأبعاد</w:t>
      </w:r>
      <w:r w:rsidRPr="0005117E">
        <w:rPr>
          <w:rtl/>
        </w:rPr>
        <w:t xml:space="preserve"> </w:t>
      </w:r>
      <w:r w:rsidRPr="0005117E">
        <w:rPr>
          <w:rFonts w:hint="cs"/>
          <w:rtl/>
        </w:rPr>
        <w:t>الرئيسة</w:t>
      </w:r>
      <w:r w:rsidRPr="0005117E">
        <w:rPr>
          <w:rtl/>
        </w:rPr>
        <w:t xml:space="preserve"> </w:t>
      </w:r>
      <w:r w:rsidRPr="0005117E">
        <w:rPr>
          <w:rFonts w:hint="cs"/>
          <w:rtl/>
        </w:rPr>
        <w:t>للجودة،</w:t>
      </w:r>
      <w:r w:rsidRPr="0005117E">
        <w:rPr>
          <w:rtl/>
        </w:rPr>
        <w:t xml:space="preserve"> </w:t>
      </w:r>
      <w:r w:rsidRPr="0005117E">
        <w:rPr>
          <w:rFonts w:hint="cs"/>
          <w:rtl/>
        </w:rPr>
        <w:t>بما</w:t>
      </w:r>
      <w:r w:rsidRPr="0005117E">
        <w:rPr>
          <w:rtl/>
        </w:rPr>
        <w:t xml:space="preserve"> </w:t>
      </w:r>
      <w:r w:rsidRPr="0005117E">
        <w:rPr>
          <w:rFonts w:hint="cs"/>
          <w:rtl/>
        </w:rPr>
        <w:t>يدعم</w:t>
      </w:r>
      <w:r w:rsidRPr="0005117E">
        <w:rPr>
          <w:rtl/>
        </w:rPr>
        <w:t xml:space="preserve"> </w:t>
      </w:r>
      <w:r w:rsidRPr="0005117E">
        <w:rPr>
          <w:rFonts w:hint="cs"/>
          <w:rtl/>
        </w:rPr>
        <w:t>الجانب</w:t>
      </w:r>
      <w:r w:rsidRPr="0005117E">
        <w:rPr>
          <w:rtl/>
        </w:rPr>
        <w:t xml:space="preserve"> </w:t>
      </w:r>
      <w:r w:rsidRPr="0005117E">
        <w:rPr>
          <w:rFonts w:hint="cs"/>
          <w:rtl/>
        </w:rPr>
        <w:t>النظري</w:t>
      </w:r>
      <w:r w:rsidRPr="0005117E">
        <w:rPr>
          <w:rtl/>
        </w:rPr>
        <w:t xml:space="preserve"> </w:t>
      </w:r>
      <w:r w:rsidRPr="0005117E">
        <w:rPr>
          <w:rFonts w:hint="cs"/>
          <w:rtl/>
        </w:rPr>
        <w:t>المتصل</w:t>
      </w:r>
      <w:r w:rsidRPr="0005117E">
        <w:rPr>
          <w:rtl/>
        </w:rPr>
        <w:t xml:space="preserve"> </w:t>
      </w:r>
      <w:r w:rsidRPr="0005117E">
        <w:rPr>
          <w:rFonts w:hint="cs"/>
          <w:rtl/>
        </w:rPr>
        <w:t>بمفاهيم</w:t>
      </w:r>
      <w:r w:rsidRPr="0005117E">
        <w:rPr>
          <w:rtl/>
        </w:rPr>
        <w:t xml:space="preserve"> </w:t>
      </w:r>
      <w:r w:rsidRPr="0005117E">
        <w:rPr>
          <w:rFonts w:hint="cs"/>
          <w:rtl/>
        </w:rPr>
        <w:t>الجودة</w:t>
      </w:r>
      <w:r w:rsidRPr="0005117E">
        <w:rPr>
          <w:rtl/>
        </w:rPr>
        <w:t xml:space="preserve"> </w:t>
      </w:r>
      <w:r w:rsidRPr="0005117E">
        <w:rPr>
          <w:rFonts w:hint="cs"/>
          <w:rtl/>
        </w:rPr>
        <w:t>والرضا</w:t>
      </w:r>
      <w:r w:rsidRPr="0005117E">
        <w:rPr>
          <w:rtl/>
        </w:rPr>
        <w:t xml:space="preserve"> </w:t>
      </w:r>
      <w:r w:rsidRPr="0005117E">
        <w:rPr>
          <w:rFonts w:hint="cs"/>
          <w:rtl/>
        </w:rPr>
        <w:t>في</w:t>
      </w:r>
      <w:r w:rsidRPr="0005117E">
        <w:rPr>
          <w:rtl/>
        </w:rPr>
        <w:t xml:space="preserve"> </w:t>
      </w:r>
      <w:r w:rsidRPr="0005117E">
        <w:rPr>
          <w:rFonts w:hint="cs"/>
          <w:rtl/>
        </w:rPr>
        <w:t>المجال</w:t>
      </w:r>
      <w:r w:rsidRPr="0005117E">
        <w:rPr>
          <w:rtl/>
        </w:rPr>
        <w:t xml:space="preserve"> </w:t>
      </w:r>
      <w:r w:rsidRPr="0005117E">
        <w:rPr>
          <w:rFonts w:hint="cs"/>
          <w:rtl/>
        </w:rPr>
        <w:t>المصرفي</w:t>
      </w:r>
      <w:r w:rsidR="004765A0">
        <w:rPr>
          <w:rtl/>
        </w:rPr>
        <w:t xml:space="preserve">، </w:t>
      </w:r>
      <w:r w:rsidRPr="0005117E">
        <w:rPr>
          <w:rFonts w:hint="cs"/>
          <w:rtl/>
        </w:rPr>
        <w:t>ويضيف</w:t>
      </w:r>
      <w:r w:rsidRPr="0005117E">
        <w:rPr>
          <w:rtl/>
        </w:rPr>
        <w:t xml:space="preserve"> </w:t>
      </w:r>
      <w:r w:rsidRPr="0005117E">
        <w:rPr>
          <w:rFonts w:hint="cs"/>
          <w:rtl/>
        </w:rPr>
        <w:t>البحث</w:t>
      </w:r>
      <w:r w:rsidRPr="0005117E">
        <w:rPr>
          <w:rtl/>
        </w:rPr>
        <w:t xml:space="preserve"> </w:t>
      </w:r>
      <w:r w:rsidRPr="0005117E">
        <w:rPr>
          <w:rFonts w:hint="cs"/>
          <w:rtl/>
        </w:rPr>
        <w:t>كذلك</w:t>
      </w:r>
      <w:r w:rsidRPr="0005117E">
        <w:rPr>
          <w:rtl/>
        </w:rPr>
        <w:t xml:space="preserve"> </w:t>
      </w:r>
      <w:r w:rsidRPr="0005117E">
        <w:rPr>
          <w:rFonts w:hint="cs"/>
          <w:rtl/>
        </w:rPr>
        <w:t>بعدًا</w:t>
      </w:r>
      <w:r w:rsidRPr="0005117E">
        <w:rPr>
          <w:rtl/>
        </w:rPr>
        <w:t xml:space="preserve"> </w:t>
      </w:r>
      <w:r w:rsidRPr="0005117E">
        <w:rPr>
          <w:rFonts w:hint="cs"/>
          <w:rtl/>
        </w:rPr>
        <w:t>معرفيًا</w:t>
      </w:r>
      <w:r w:rsidRPr="0005117E">
        <w:rPr>
          <w:rtl/>
        </w:rPr>
        <w:t xml:space="preserve"> </w:t>
      </w:r>
      <w:r w:rsidRPr="0005117E">
        <w:rPr>
          <w:rFonts w:hint="cs"/>
          <w:rtl/>
        </w:rPr>
        <w:t>من</w:t>
      </w:r>
      <w:r w:rsidRPr="0005117E">
        <w:rPr>
          <w:rtl/>
        </w:rPr>
        <w:t xml:space="preserve"> </w:t>
      </w:r>
      <w:r w:rsidRPr="0005117E">
        <w:rPr>
          <w:rFonts w:hint="cs"/>
          <w:rtl/>
        </w:rPr>
        <w:t>خلال</w:t>
      </w:r>
      <w:r w:rsidRPr="0005117E">
        <w:rPr>
          <w:rtl/>
        </w:rPr>
        <w:t xml:space="preserve"> </w:t>
      </w:r>
      <w:r w:rsidRPr="0005117E">
        <w:rPr>
          <w:rFonts w:hint="cs"/>
          <w:rtl/>
        </w:rPr>
        <w:t>تطبيقه</w:t>
      </w:r>
      <w:r w:rsidRPr="0005117E">
        <w:rPr>
          <w:rtl/>
        </w:rPr>
        <w:t xml:space="preserve"> </w:t>
      </w:r>
      <w:r w:rsidRPr="0005117E">
        <w:rPr>
          <w:rFonts w:hint="cs"/>
          <w:rtl/>
        </w:rPr>
        <w:t>على</w:t>
      </w:r>
      <w:r w:rsidRPr="0005117E">
        <w:rPr>
          <w:rtl/>
        </w:rPr>
        <w:t xml:space="preserve"> </w:t>
      </w:r>
      <w:r w:rsidRPr="0005117E">
        <w:rPr>
          <w:rFonts w:hint="cs"/>
          <w:rtl/>
        </w:rPr>
        <w:t>بنك</w:t>
      </w:r>
      <w:r w:rsidRPr="0005117E">
        <w:rPr>
          <w:rtl/>
        </w:rPr>
        <w:t xml:space="preserve"> </w:t>
      </w:r>
      <w:r w:rsidRPr="0005117E">
        <w:rPr>
          <w:rFonts w:hint="cs"/>
          <w:rtl/>
        </w:rPr>
        <w:t>الجزيرة</w:t>
      </w:r>
      <w:r w:rsidRPr="0005117E">
        <w:rPr>
          <w:rtl/>
        </w:rPr>
        <w:t xml:space="preserve"> </w:t>
      </w:r>
      <w:r w:rsidRPr="0005117E">
        <w:rPr>
          <w:rFonts w:hint="cs"/>
          <w:rtl/>
        </w:rPr>
        <w:t>بمدينة</w:t>
      </w:r>
      <w:r w:rsidRPr="0005117E">
        <w:rPr>
          <w:rtl/>
        </w:rPr>
        <w:t xml:space="preserve"> </w:t>
      </w:r>
      <w:r w:rsidRPr="0005117E">
        <w:rPr>
          <w:rFonts w:hint="cs"/>
          <w:rtl/>
        </w:rPr>
        <w:t>الرياض،</w:t>
      </w:r>
      <w:r w:rsidRPr="0005117E">
        <w:rPr>
          <w:rtl/>
        </w:rPr>
        <w:t xml:space="preserve"> </w:t>
      </w:r>
      <w:r w:rsidRPr="0005117E">
        <w:rPr>
          <w:rFonts w:hint="cs"/>
          <w:rtl/>
        </w:rPr>
        <w:t>بما</w:t>
      </w:r>
      <w:r w:rsidRPr="0005117E">
        <w:rPr>
          <w:rtl/>
        </w:rPr>
        <w:t xml:space="preserve"> </w:t>
      </w:r>
      <w:r w:rsidRPr="0005117E">
        <w:rPr>
          <w:rFonts w:hint="cs"/>
          <w:rtl/>
        </w:rPr>
        <w:t>يعزز</w:t>
      </w:r>
      <w:r w:rsidRPr="0005117E">
        <w:rPr>
          <w:rtl/>
        </w:rPr>
        <w:t xml:space="preserve"> </w:t>
      </w:r>
      <w:r w:rsidRPr="0005117E">
        <w:rPr>
          <w:rFonts w:hint="cs"/>
          <w:rtl/>
        </w:rPr>
        <w:t>الإفادة</w:t>
      </w:r>
      <w:r w:rsidRPr="0005117E">
        <w:rPr>
          <w:rtl/>
        </w:rPr>
        <w:t xml:space="preserve"> </w:t>
      </w:r>
      <w:r w:rsidRPr="0005117E">
        <w:rPr>
          <w:rFonts w:hint="cs"/>
          <w:rtl/>
        </w:rPr>
        <w:t>من</w:t>
      </w:r>
      <w:r w:rsidRPr="0005117E">
        <w:rPr>
          <w:rtl/>
        </w:rPr>
        <w:t xml:space="preserve"> </w:t>
      </w:r>
      <w:r w:rsidRPr="0005117E">
        <w:rPr>
          <w:rFonts w:hint="cs"/>
          <w:rtl/>
        </w:rPr>
        <w:t>نتائجه</w:t>
      </w:r>
      <w:r w:rsidRPr="0005117E">
        <w:rPr>
          <w:rtl/>
        </w:rPr>
        <w:t xml:space="preserve"> </w:t>
      </w:r>
      <w:r w:rsidRPr="0005117E">
        <w:rPr>
          <w:rFonts w:hint="cs"/>
          <w:rtl/>
        </w:rPr>
        <w:t>في</w:t>
      </w:r>
      <w:r w:rsidRPr="0005117E">
        <w:rPr>
          <w:rtl/>
        </w:rPr>
        <w:t xml:space="preserve"> </w:t>
      </w:r>
      <w:r w:rsidRPr="0005117E">
        <w:rPr>
          <w:rFonts w:hint="cs"/>
          <w:rtl/>
        </w:rPr>
        <w:t>دعم</w:t>
      </w:r>
      <w:r w:rsidRPr="0005117E">
        <w:rPr>
          <w:rtl/>
        </w:rPr>
        <w:t xml:space="preserve"> </w:t>
      </w:r>
      <w:r w:rsidRPr="0005117E">
        <w:rPr>
          <w:rFonts w:hint="cs"/>
          <w:rtl/>
        </w:rPr>
        <w:t>الدراسات</w:t>
      </w:r>
      <w:r w:rsidRPr="0005117E">
        <w:rPr>
          <w:rtl/>
        </w:rPr>
        <w:t xml:space="preserve"> </w:t>
      </w:r>
      <w:r w:rsidRPr="0005117E">
        <w:rPr>
          <w:rFonts w:hint="cs"/>
          <w:rtl/>
        </w:rPr>
        <w:t>المرتبطة</w:t>
      </w:r>
      <w:r w:rsidRPr="0005117E">
        <w:rPr>
          <w:rtl/>
        </w:rPr>
        <w:t xml:space="preserve"> </w:t>
      </w:r>
      <w:r w:rsidRPr="0005117E">
        <w:rPr>
          <w:rFonts w:hint="cs"/>
          <w:rtl/>
        </w:rPr>
        <w:t>بالقطاع</w:t>
      </w:r>
      <w:r w:rsidRPr="0005117E">
        <w:rPr>
          <w:rtl/>
        </w:rPr>
        <w:t xml:space="preserve"> </w:t>
      </w:r>
      <w:r w:rsidRPr="0005117E">
        <w:rPr>
          <w:rFonts w:hint="cs"/>
          <w:rtl/>
        </w:rPr>
        <w:t>المصرفي</w:t>
      </w:r>
      <w:r w:rsidRPr="0005117E">
        <w:rPr>
          <w:rtl/>
        </w:rPr>
        <w:t xml:space="preserve"> </w:t>
      </w:r>
      <w:r w:rsidRPr="0005117E">
        <w:rPr>
          <w:rFonts w:hint="cs"/>
          <w:rtl/>
        </w:rPr>
        <w:t>السعودي</w:t>
      </w:r>
      <w:r w:rsidR="00BE1EF4" w:rsidRPr="0005117E">
        <w:rPr>
          <w:rtl/>
        </w:rPr>
        <w:t>.</w:t>
      </w:r>
    </w:p>
    <w:p w14:paraId="5658857D" w14:textId="0E847761" w:rsidR="008D3105" w:rsidRPr="0005117E" w:rsidRDefault="008D3105" w:rsidP="008D3105">
      <w:pPr>
        <w:pStyle w:val="ListParagraph"/>
        <w:numPr>
          <w:ilvl w:val="0"/>
          <w:numId w:val="4"/>
        </w:numPr>
        <w:rPr>
          <w:rtl/>
        </w:rPr>
      </w:pPr>
      <w:r w:rsidRPr="0005117E">
        <w:rPr>
          <w:b/>
          <w:bCs/>
          <w:rtl/>
        </w:rPr>
        <w:t xml:space="preserve">الأهمية </w:t>
      </w:r>
      <w:r w:rsidR="00B8514E" w:rsidRPr="0005117E">
        <w:rPr>
          <w:rFonts w:hint="cs"/>
          <w:b/>
          <w:bCs/>
          <w:rtl/>
        </w:rPr>
        <w:t>العملية</w:t>
      </w:r>
      <w:r w:rsidRPr="0005117E">
        <w:rPr>
          <w:b/>
          <w:bCs/>
        </w:rPr>
        <w:t>:</w:t>
      </w:r>
    </w:p>
    <w:p w14:paraId="1D05DE9C" w14:textId="4C836B11" w:rsidR="008D3105" w:rsidRPr="0005117E" w:rsidRDefault="00C41311" w:rsidP="00DF5F3D">
      <w:pPr>
        <w:rPr>
          <w:rtl/>
        </w:rPr>
      </w:pPr>
      <w:r w:rsidRPr="0005117E">
        <w:rPr>
          <w:rFonts w:hint="cs"/>
          <w:rtl/>
        </w:rPr>
        <w:t>تتمثل</w:t>
      </w:r>
      <w:r w:rsidRPr="0005117E">
        <w:rPr>
          <w:rtl/>
        </w:rPr>
        <w:t xml:space="preserve"> </w:t>
      </w:r>
      <w:r w:rsidRPr="0005117E">
        <w:rPr>
          <w:rFonts w:hint="cs"/>
          <w:rtl/>
        </w:rPr>
        <w:t>الأهمية</w:t>
      </w:r>
      <w:r w:rsidRPr="0005117E">
        <w:rPr>
          <w:rtl/>
        </w:rPr>
        <w:t xml:space="preserve"> </w:t>
      </w:r>
      <w:r w:rsidRPr="0005117E">
        <w:rPr>
          <w:rFonts w:hint="cs"/>
          <w:rtl/>
        </w:rPr>
        <w:t>العملية</w:t>
      </w:r>
      <w:r w:rsidRPr="0005117E">
        <w:rPr>
          <w:rtl/>
        </w:rPr>
        <w:t xml:space="preserve"> </w:t>
      </w:r>
      <w:r w:rsidRPr="0005117E">
        <w:rPr>
          <w:rFonts w:hint="cs"/>
          <w:rtl/>
        </w:rPr>
        <w:t>للدراسة</w:t>
      </w:r>
      <w:r w:rsidRPr="0005117E">
        <w:rPr>
          <w:rtl/>
        </w:rPr>
        <w:t xml:space="preserve"> </w:t>
      </w:r>
      <w:r w:rsidRPr="0005117E">
        <w:rPr>
          <w:rFonts w:hint="cs"/>
          <w:rtl/>
        </w:rPr>
        <w:t>في</w:t>
      </w:r>
      <w:r w:rsidRPr="0005117E">
        <w:rPr>
          <w:rtl/>
        </w:rPr>
        <w:t xml:space="preserve"> </w:t>
      </w:r>
      <w:r w:rsidRPr="0005117E">
        <w:rPr>
          <w:rFonts w:hint="cs"/>
          <w:rtl/>
        </w:rPr>
        <w:t>إمكانية</w:t>
      </w:r>
      <w:r w:rsidRPr="0005117E">
        <w:rPr>
          <w:rtl/>
        </w:rPr>
        <w:t xml:space="preserve"> </w:t>
      </w:r>
      <w:r w:rsidRPr="0005117E">
        <w:rPr>
          <w:rFonts w:hint="cs"/>
          <w:rtl/>
        </w:rPr>
        <w:t>الإفادة</w:t>
      </w:r>
      <w:r w:rsidRPr="0005117E">
        <w:rPr>
          <w:rtl/>
        </w:rPr>
        <w:t xml:space="preserve"> </w:t>
      </w:r>
      <w:r w:rsidRPr="0005117E">
        <w:rPr>
          <w:rFonts w:hint="cs"/>
          <w:rtl/>
        </w:rPr>
        <w:t>من</w:t>
      </w:r>
      <w:r w:rsidRPr="0005117E">
        <w:rPr>
          <w:rtl/>
        </w:rPr>
        <w:t xml:space="preserve"> </w:t>
      </w:r>
      <w:r w:rsidRPr="0005117E">
        <w:rPr>
          <w:rFonts w:hint="cs"/>
          <w:rtl/>
        </w:rPr>
        <w:t>نتائجها</w:t>
      </w:r>
      <w:r w:rsidRPr="0005117E">
        <w:rPr>
          <w:rtl/>
        </w:rPr>
        <w:t xml:space="preserve"> </w:t>
      </w:r>
      <w:r w:rsidRPr="0005117E">
        <w:rPr>
          <w:rFonts w:hint="cs"/>
          <w:rtl/>
        </w:rPr>
        <w:t>في</w:t>
      </w:r>
      <w:r w:rsidRPr="0005117E">
        <w:rPr>
          <w:rtl/>
        </w:rPr>
        <w:t xml:space="preserve"> </w:t>
      </w:r>
      <w:r w:rsidRPr="0005117E">
        <w:rPr>
          <w:rFonts w:hint="cs"/>
          <w:rtl/>
        </w:rPr>
        <w:t>التعرف</w:t>
      </w:r>
      <w:r w:rsidRPr="0005117E">
        <w:rPr>
          <w:rtl/>
        </w:rPr>
        <w:t xml:space="preserve"> </w:t>
      </w:r>
      <w:r w:rsidRPr="0005117E">
        <w:rPr>
          <w:rFonts w:hint="cs"/>
          <w:rtl/>
        </w:rPr>
        <w:t>على</w:t>
      </w:r>
      <w:r w:rsidRPr="0005117E">
        <w:rPr>
          <w:rtl/>
        </w:rPr>
        <w:t xml:space="preserve"> </w:t>
      </w:r>
      <w:r w:rsidRPr="0005117E">
        <w:rPr>
          <w:rFonts w:hint="cs"/>
          <w:rtl/>
        </w:rPr>
        <w:t>مدى</w:t>
      </w:r>
      <w:r w:rsidRPr="0005117E">
        <w:rPr>
          <w:rtl/>
        </w:rPr>
        <w:t xml:space="preserve"> </w:t>
      </w:r>
      <w:r w:rsidRPr="0005117E">
        <w:rPr>
          <w:rFonts w:hint="cs"/>
          <w:rtl/>
        </w:rPr>
        <w:t>تأثير</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في</w:t>
      </w:r>
      <w:r w:rsidRPr="0005117E">
        <w:rPr>
          <w:rtl/>
        </w:rPr>
        <w:t xml:space="preserve"> </w:t>
      </w:r>
      <w:r w:rsidRPr="0005117E">
        <w:rPr>
          <w:rFonts w:hint="cs"/>
          <w:rtl/>
        </w:rPr>
        <w:t>رضا</w:t>
      </w:r>
      <w:r w:rsidRPr="0005117E">
        <w:rPr>
          <w:rtl/>
        </w:rPr>
        <w:t xml:space="preserve"> </w:t>
      </w:r>
      <w:r w:rsidRPr="0005117E">
        <w:rPr>
          <w:rFonts w:hint="cs"/>
          <w:rtl/>
        </w:rPr>
        <w:t>العملاء</w:t>
      </w:r>
      <w:r w:rsidRPr="0005117E">
        <w:rPr>
          <w:rtl/>
        </w:rPr>
        <w:t xml:space="preserve"> </w:t>
      </w:r>
      <w:r w:rsidRPr="0005117E">
        <w:rPr>
          <w:rFonts w:hint="cs"/>
          <w:rtl/>
        </w:rPr>
        <w:t>داخل</w:t>
      </w:r>
      <w:r w:rsidRPr="0005117E">
        <w:rPr>
          <w:rtl/>
        </w:rPr>
        <w:t xml:space="preserve"> </w:t>
      </w:r>
      <w:r w:rsidRPr="0005117E">
        <w:rPr>
          <w:rFonts w:hint="cs"/>
          <w:rtl/>
        </w:rPr>
        <w:t>بنك</w:t>
      </w:r>
      <w:r w:rsidRPr="0005117E">
        <w:rPr>
          <w:rtl/>
        </w:rPr>
        <w:t xml:space="preserve"> </w:t>
      </w:r>
      <w:r w:rsidRPr="0005117E">
        <w:rPr>
          <w:rFonts w:hint="cs"/>
          <w:rtl/>
        </w:rPr>
        <w:t>الجزيرة</w:t>
      </w:r>
      <w:r w:rsidRPr="0005117E">
        <w:rPr>
          <w:rtl/>
        </w:rPr>
        <w:t xml:space="preserve"> </w:t>
      </w:r>
      <w:r w:rsidRPr="0005117E">
        <w:rPr>
          <w:rFonts w:hint="cs"/>
          <w:rtl/>
        </w:rPr>
        <w:t>بمدينة</w:t>
      </w:r>
      <w:r w:rsidRPr="0005117E">
        <w:rPr>
          <w:rtl/>
        </w:rPr>
        <w:t xml:space="preserve"> </w:t>
      </w:r>
      <w:r w:rsidRPr="0005117E">
        <w:rPr>
          <w:rFonts w:hint="cs"/>
          <w:rtl/>
        </w:rPr>
        <w:t>الرياض،</w:t>
      </w:r>
      <w:r w:rsidRPr="0005117E">
        <w:rPr>
          <w:rtl/>
        </w:rPr>
        <w:t xml:space="preserve"> </w:t>
      </w:r>
      <w:r w:rsidRPr="0005117E">
        <w:rPr>
          <w:rFonts w:hint="cs"/>
          <w:rtl/>
        </w:rPr>
        <w:t>بما</w:t>
      </w:r>
      <w:r w:rsidRPr="0005117E">
        <w:rPr>
          <w:rtl/>
        </w:rPr>
        <w:t xml:space="preserve"> </w:t>
      </w:r>
      <w:r w:rsidRPr="0005117E">
        <w:rPr>
          <w:rFonts w:hint="cs"/>
          <w:rtl/>
        </w:rPr>
        <w:t>يساعد</w:t>
      </w:r>
      <w:r w:rsidRPr="0005117E">
        <w:rPr>
          <w:rtl/>
        </w:rPr>
        <w:t xml:space="preserve"> </w:t>
      </w:r>
      <w:r w:rsidRPr="0005117E">
        <w:rPr>
          <w:rFonts w:hint="cs"/>
          <w:rtl/>
        </w:rPr>
        <w:t>على</w:t>
      </w:r>
      <w:r w:rsidRPr="0005117E">
        <w:rPr>
          <w:rtl/>
        </w:rPr>
        <w:t xml:space="preserve"> </w:t>
      </w:r>
      <w:r w:rsidRPr="0005117E">
        <w:rPr>
          <w:rFonts w:hint="cs"/>
          <w:rtl/>
        </w:rPr>
        <w:t>تحديد</w:t>
      </w:r>
      <w:r w:rsidRPr="0005117E">
        <w:rPr>
          <w:rtl/>
        </w:rPr>
        <w:t xml:space="preserve"> </w:t>
      </w:r>
      <w:r w:rsidRPr="0005117E">
        <w:rPr>
          <w:rFonts w:hint="cs"/>
          <w:rtl/>
        </w:rPr>
        <w:t>الجوانب</w:t>
      </w:r>
      <w:r w:rsidRPr="0005117E">
        <w:rPr>
          <w:rtl/>
        </w:rPr>
        <w:t xml:space="preserve"> </w:t>
      </w:r>
      <w:r w:rsidRPr="0005117E">
        <w:rPr>
          <w:rFonts w:hint="cs"/>
          <w:rtl/>
        </w:rPr>
        <w:t>التي</w:t>
      </w:r>
      <w:r w:rsidRPr="0005117E">
        <w:rPr>
          <w:rtl/>
        </w:rPr>
        <w:t xml:space="preserve"> </w:t>
      </w:r>
      <w:r w:rsidRPr="0005117E">
        <w:rPr>
          <w:rFonts w:hint="cs"/>
          <w:rtl/>
        </w:rPr>
        <w:t>تحتاج</w:t>
      </w:r>
      <w:r w:rsidRPr="0005117E">
        <w:rPr>
          <w:rtl/>
        </w:rPr>
        <w:t xml:space="preserve"> </w:t>
      </w:r>
      <w:r w:rsidRPr="0005117E">
        <w:rPr>
          <w:rFonts w:hint="cs"/>
          <w:rtl/>
        </w:rPr>
        <w:t>إلى</w:t>
      </w:r>
      <w:r w:rsidRPr="0005117E">
        <w:rPr>
          <w:rtl/>
        </w:rPr>
        <w:t xml:space="preserve"> </w:t>
      </w:r>
      <w:r w:rsidRPr="0005117E">
        <w:rPr>
          <w:rFonts w:hint="cs"/>
          <w:rtl/>
        </w:rPr>
        <w:t>تطوير</w:t>
      </w:r>
      <w:r w:rsidRPr="0005117E">
        <w:rPr>
          <w:rtl/>
        </w:rPr>
        <w:t xml:space="preserve"> </w:t>
      </w:r>
      <w:r w:rsidRPr="0005117E">
        <w:rPr>
          <w:rFonts w:hint="cs"/>
          <w:rtl/>
        </w:rPr>
        <w:t>وتحسين</w:t>
      </w:r>
      <w:r w:rsidRPr="0005117E">
        <w:rPr>
          <w:rtl/>
        </w:rPr>
        <w:t xml:space="preserve"> </w:t>
      </w:r>
      <w:r w:rsidRPr="0005117E">
        <w:rPr>
          <w:rFonts w:hint="cs"/>
          <w:rtl/>
        </w:rPr>
        <w:t>في</w:t>
      </w:r>
      <w:r w:rsidRPr="0005117E">
        <w:rPr>
          <w:rtl/>
        </w:rPr>
        <w:t xml:space="preserve"> </w:t>
      </w:r>
      <w:r w:rsidRPr="0005117E">
        <w:rPr>
          <w:rFonts w:hint="cs"/>
          <w:rtl/>
        </w:rPr>
        <w:t>الخدمات</w:t>
      </w:r>
      <w:r w:rsidRPr="0005117E">
        <w:rPr>
          <w:rtl/>
        </w:rPr>
        <w:t xml:space="preserve"> </w:t>
      </w:r>
      <w:r w:rsidRPr="0005117E">
        <w:rPr>
          <w:rFonts w:hint="cs"/>
          <w:rtl/>
        </w:rPr>
        <w:t>المقدمة</w:t>
      </w:r>
      <w:r w:rsidR="004765A0">
        <w:rPr>
          <w:rtl/>
        </w:rPr>
        <w:t xml:space="preserve">، </w:t>
      </w:r>
      <w:r w:rsidRPr="0005117E">
        <w:rPr>
          <w:rFonts w:hint="cs"/>
          <w:rtl/>
        </w:rPr>
        <w:t>كما</w:t>
      </w:r>
      <w:r w:rsidRPr="0005117E">
        <w:rPr>
          <w:rtl/>
        </w:rPr>
        <w:t xml:space="preserve"> </w:t>
      </w:r>
      <w:r w:rsidRPr="0005117E">
        <w:rPr>
          <w:rFonts w:hint="cs"/>
          <w:rtl/>
        </w:rPr>
        <w:t>يمكن</w:t>
      </w:r>
      <w:r w:rsidRPr="0005117E">
        <w:rPr>
          <w:rtl/>
        </w:rPr>
        <w:t xml:space="preserve"> </w:t>
      </w:r>
      <w:r w:rsidRPr="0005117E">
        <w:rPr>
          <w:rFonts w:hint="cs"/>
          <w:rtl/>
        </w:rPr>
        <w:t>أن</w:t>
      </w:r>
      <w:r w:rsidRPr="0005117E">
        <w:rPr>
          <w:rtl/>
        </w:rPr>
        <w:t xml:space="preserve"> </w:t>
      </w:r>
      <w:r w:rsidRPr="0005117E">
        <w:rPr>
          <w:rFonts w:hint="cs"/>
          <w:rtl/>
        </w:rPr>
        <w:t>تسهم</w:t>
      </w:r>
      <w:r w:rsidRPr="0005117E">
        <w:rPr>
          <w:rtl/>
        </w:rPr>
        <w:t xml:space="preserve"> </w:t>
      </w:r>
      <w:r w:rsidRPr="0005117E">
        <w:rPr>
          <w:rFonts w:hint="cs"/>
          <w:rtl/>
        </w:rPr>
        <w:t>النتائج</w:t>
      </w:r>
      <w:r w:rsidRPr="0005117E">
        <w:rPr>
          <w:rtl/>
        </w:rPr>
        <w:t xml:space="preserve"> </w:t>
      </w:r>
      <w:r w:rsidRPr="0005117E">
        <w:rPr>
          <w:rFonts w:hint="cs"/>
          <w:rtl/>
        </w:rPr>
        <w:t>في</w:t>
      </w:r>
      <w:r w:rsidRPr="0005117E">
        <w:rPr>
          <w:rtl/>
        </w:rPr>
        <w:t xml:space="preserve"> </w:t>
      </w:r>
      <w:r w:rsidRPr="0005117E">
        <w:rPr>
          <w:rFonts w:hint="cs"/>
          <w:rtl/>
        </w:rPr>
        <w:t>دعم</w:t>
      </w:r>
      <w:r w:rsidRPr="0005117E">
        <w:rPr>
          <w:rtl/>
        </w:rPr>
        <w:t xml:space="preserve"> </w:t>
      </w:r>
      <w:r w:rsidRPr="0005117E">
        <w:rPr>
          <w:rFonts w:hint="cs"/>
          <w:rtl/>
        </w:rPr>
        <w:t>متخذي</w:t>
      </w:r>
      <w:r w:rsidRPr="0005117E">
        <w:rPr>
          <w:rtl/>
        </w:rPr>
        <w:t xml:space="preserve"> </w:t>
      </w:r>
      <w:r w:rsidRPr="0005117E">
        <w:rPr>
          <w:rFonts w:hint="cs"/>
          <w:rtl/>
        </w:rPr>
        <w:t>القرار</w:t>
      </w:r>
      <w:r w:rsidRPr="0005117E">
        <w:rPr>
          <w:rtl/>
        </w:rPr>
        <w:t xml:space="preserve"> </w:t>
      </w:r>
      <w:r w:rsidRPr="0005117E">
        <w:rPr>
          <w:rFonts w:hint="cs"/>
          <w:rtl/>
        </w:rPr>
        <w:t>عند</w:t>
      </w:r>
      <w:r w:rsidRPr="0005117E">
        <w:rPr>
          <w:rtl/>
        </w:rPr>
        <w:t xml:space="preserve"> </w:t>
      </w:r>
      <w:r w:rsidRPr="0005117E">
        <w:rPr>
          <w:rFonts w:hint="cs"/>
          <w:rtl/>
        </w:rPr>
        <w:t>وضع</w:t>
      </w:r>
      <w:r w:rsidRPr="0005117E">
        <w:rPr>
          <w:rtl/>
        </w:rPr>
        <w:t xml:space="preserve"> </w:t>
      </w:r>
      <w:r w:rsidRPr="0005117E">
        <w:rPr>
          <w:rFonts w:hint="cs"/>
          <w:rtl/>
        </w:rPr>
        <w:t>السياسات</w:t>
      </w:r>
      <w:r w:rsidRPr="0005117E">
        <w:rPr>
          <w:rtl/>
        </w:rPr>
        <w:t xml:space="preserve"> </w:t>
      </w:r>
      <w:r w:rsidRPr="0005117E">
        <w:rPr>
          <w:rFonts w:hint="cs"/>
          <w:rtl/>
        </w:rPr>
        <w:t>والإجراءات</w:t>
      </w:r>
      <w:r w:rsidRPr="0005117E">
        <w:rPr>
          <w:rtl/>
        </w:rPr>
        <w:t xml:space="preserve"> </w:t>
      </w:r>
      <w:r w:rsidRPr="0005117E">
        <w:rPr>
          <w:rFonts w:hint="cs"/>
          <w:rtl/>
        </w:rPr>
        <w:t>المرتبطة</w:t>
      </w:r>
      <w:r w:rsidRPr="0005117E">
        <w:rPr>
          <w:rtl/>
        </w:rPr>
        <w:t xml:space="preserve"> </w:t>
      </w:r>
      <w:r w:rsidRPr="0005117E">
        <w:rPr>
          <w:rFonts w:hint="cs"/>
          <w:rtl/>
        </w:rPr>
        <w:t>بتحسين</w:t>
      </w:r>
      <w:r w:rsidRPr="0005117E">
        <w:rPr>
          <w:rtl/>
        </w:rPr>
        <w:t xml:space="preserve"> </w:t>
      </w:r>
      <w:r w:rsidRPr="0005117E">
        <w:rPr>
          <w:rFonts w:hint="cs"/>
          <w:rtl/>
        </w:rPr>
        <w:t>جودة</w:t>
      </w:r>
      <w:r w:rsidRPr="0005117E">
        <w:rPr>
          <w:rtl/>
        </w:rPr>
        <w:t xml:space="preserve"> </w:t>
      </w:r>
      <w:r w:rsidRPr="0005117E">
        <w:rPr>
          <w:rFonts w:hint="cs"/>
          <w:rtl/>
        </w:rPr>
        <w:t>الخدمة</w:t>
      </w:r>
      <w:r w:rsidRPr="0005117E">
        <w:rPr>
          <w:rtl/>
        </w:rPr>
        <w:t xml:space="preserve"> </w:t>
      </w:r>
      <w:r w:rsidRPr="0005117E">
        <w:rPr>
          <w:rFonts w:hint="cs"/>
          <w:rtl/>
        </w:rPr>
        <w:t>ورفع</w:t>
      </w:r>
      <w:r w:rsidRPr="0005117E">
        <w:rPr>
          <w:rtl/>
        </w:rPr>
        <w:t xml:space="preserve"> </w:t>
      </w:r>
      <w:r w:rsidRPr="0005117E">
        <w:rPr>
          <w:rFonts w:hint="cs"/>
          <w:rtl/>
        </w:rPr>
        <w:t>مستوى</w:t>
      </w:r>
      <w:r w:rsidRPr="0005117E">
        <w:rPr>
          <w:rtl/>
        </w:rPr>
        <w:t xml:space="preserve"> </w:t>
      </w:r>
      <w:r w:rsidRPr="0005117E">
        <w:rPr>
          <w:rFonts w:hint="cs"/>
          <w:rtl/>
        </w:rPr>
        <w:t>رضا</w:t>
      </w:r>
      <w:r w:rsidRPr="0005117E">
        <w:rPr>
          <w:rtl/>
        </w:rPr>
        <w:t xml:space="preserve"> </w:t>
      </w:r>
      <w:r w:rsidRPr="0005117E">
        <w:rPr>
          <w:rFonts w:hint="cs"/>
          <w:rtl/>
        </w:rPr>
        <w:t>العملاء،</w:t>
      </w:r>
      <w:r w:rsidRPr="0005117E">
        <w:rPr>
          <w:rtl/>
        </w:rPr>
        <w:t xml:space="preserve"> </w:t>
      </w:r>
      <w:r w:rsidRPr="0005117E">
        <w:rPr>
          <w:rFonts w:hint="cs"/>
          <w:rtl/>
        </w:rPr>
        <w:t>الأمر</w:t>
      </w:r>
      <w:r w:rsidRPr="0005117E">
        <w:rPr>
          <w:rtl/>
        </w:rPr>
        <w:t xml:space="preserve"> </w:t>
      </w:r>
      <w:r w:rsidRPr="0005117E">
        <w:rPr>
          <w:rFonts w:hint="cs"/>
          <w:rtl/>
        </w:rPr>
        <w:t>الذي</w:t>
      </w:r>
      <w:r w:rsidRPr="0005117E">
        <w:rPr>
          <w:rtl/>
        </w:rPr>
        <w:t xml:space="preserve"> </w:t>
      </w:r>
      <w:r w:rsidRPr="0005117E">
        <w:rPr>
          <w:rFonts w:hint="cs"/>
          <w:rtl/>
        </w:rPr>
        <w:t>ينعكس</w:t>
      </w:r>
      <w:r w:rsidRPr="0005117E">
        <w:rPr>
          <w:rtl/>
        </w:rPr>
        <w:t xml:space="preserve"> </w:t>
      </w:r>
      <w:r w:rsidRPr="0005117E">
        <w:rPr>
          <w:rFonts w:hint="cs"/>
          <w:rtl/>
        </w:rPr>
        <w:t>على</w:t>
      </w:r>
      <w:r w:rsidRPr="0005117E">
        <w:rPr>
          <w:rtl/>
        </w:rPr>
        <w:t xml:space="preserve"> </w:t>
      </w:r>
      <w:r w:rsidRPr="0005117E">
        <w:rPr>
          <w:rFonts w:hint="cs"/>
          <w:rtl/>
        </w:rPr>
        <w:t>تعزيز</w:t>
      </w:r>
      <w:r w:rsidRPr="0005117E">
        <w:rPr>
          <w:rtl/>
        </w:rPr>
        <w:t xml:space="preserve"> </w:t>
      </w:r>
      <w:r w:rsidRPr="0005117E">
        <w:rPr>
          <w:rFonts w:hint="cs"/>
          <w:rtl/>
        </w:rPr>
        <w:t>القدرة</w:t>
      </w:r>
      <w:r w:rsidRPr="0005117E">
        <w:rPr>
          <w:rtl/>
        </w:rPr>
        <w:t xml:space="preserve"> </w:t>
      </w:r>
      <w:r w:rsidRPr="0005117E">
        <w:rPr>
          <w:rFonts w:hint="cs"/>
          <w:rtl/>
        </w:rPr>
        <w:t>التنافسية</w:t>
      </w:r>
      <w:r w:rsidRPr="0005117E">
        <w:rPr>
          <w:rtl/>
        </w:rPr>
        <w:t xml:space="preserve"> </w:t>
      </w:r>
      <w:r w:rsidRPr="0005117E">
        <w:rPr>
          <w:rFonts w:hint="cs"/>
          <w:rtl/>
        </w:rPr>
        <w:t>للبنك</w:t>
      </w:r>
      <w:r w:rsidRPr="0005117E">
        <w:rPr>
          <w:rtl/>
        </w:rPr>
        <w:t xml:space="preserve"> </w:t>
      </w:r>
      <w:r w:rsidRPr="0005117E">
        <w:rPr>
          <w:rFonts w:hint="cs"/>
          <w:rtl/>
        </w:rPr>
        <w:t>والمحافظة</w:t>
      </w:r>
      <w:r w:rsidRPr="0005117E">
        <w:rPr>
          <w:rtl/>
        </w:rPr>
        <w:t xml:space="preserve"> </w:t>
      </w:r>
      <w:r w:rsidRPr="0005117E">
        <w:rPr>
          <w:rFonts w:hint="cs"/>
          <w:rtl/>
        </w:rPr>
        <w:t>على</w:t>
      </w:r>
      <w:r w:rsidRPr="0005117E">
        <w:rPr>
          <w:rtl/>
        </w:rPr>
        <w:t xml:space="preserve"> </w:t>
      </w:r>
      <w:r w:rsidRPr="0005117E">
        <w:rPr>
          <w:rFonts w:hint="cs"/>
          <w:rtl/>
        </w:rPr>
        <w:t>عملائه</w:t>
      </w:r>
      <w:r w:rsidRPr="0005117E">
        <w:rPr>
          <w:rtl/>
        </w:rPr>
        <w:t xml:space="preserve"> </w:t>
      </w:r>
      <w:r w:rsidRPr="0005117E">
        <w:rPr>
          <w:rFonts w:hint="cs"/>
          <w:rtl/>
        </w:rPr>
        <w:t>واستقطاب</w:t>
      </w:r>
      <w:r w:rsidRPr="0005117E">
        <w:rPr>
          <w:rtl/>
        </w:rPr>
        <w:t xml:space="preserve"> </w:t>
      </w:r>
      <w:r w:rsidRPr="0005117E">
        <w:rPr>
          <w:rFonts w:hint="cs"/>
          <w:rtl/>
        </w:rPr>
        <w:t>عملاء</w:t>
      </w:r>
      <w:r w:rsidRPr="0005117E">
        <w:rPr>
          <w:rtl/>
        </w:rPr>
        <w:t xml:space="preserve"> </w:t>
      </w:r>
      <w:r w:rsidRPr="0005117E">
        <w:rPr>
          <w:rFonts w:hint="cs"/>
          <w:rtl/>
        </w:rPr>
        <w:t>جدد</w:t>
      </w:r>
      <w:r w:rsidR="004765A0">
        <w:rPr>
          <w:rtl/>
        </w:rPr>
        <w:t xml:space="preserve">، </w:t>
      </w:r>
      <w:r w:rsidRPr="0005117E">
        <w:rPr>
          <w:rFonts w:hint="cs"/>
          <w:rtl/>
        </w:rPr>
        <w:t>كذلك</w:t>
      </w:r>
      <w:r w:rsidRPr="0005117E">
        <w:rPr>
          <w:rtl/>
        </w:rPr>
        <w:t xml:space="preserve"> </w:t>
      </w:r>
      <w:r w:rsidRPr="0005117E">
        <w:rPr>
          <w:rFonts w:hint="cs"/>
          <w:rtl/>
        </w:rPr>
        <w:t>تفيد</w:t>
      </w:r>
      <w:r w:rsidRPr="0005117E">
        <w:rPr>
          <w:rtl/>
        </w:rPr>
        <w:t xml:space="preserve"> </w:t>
      </w:r>
      <w:r w:rsidRPr="0005117E">
        <w:rPr>
          <w:rFonts w:hint="cs"/>
          <w:rtl/>
        </w:rPr>
        <w:t>الدراسة</w:t>
      </w:r>
      <w:r w:rsidRPr="0005117E">
        <w:rPr>
          <w:rtl/>
        </w:rPr>
        <w:t xml:space="preserve"> </w:t>
      </w:r>
      <w:r w:rsidRPr="0005117E">
        <w:rPr>
          <w:rFonts w:hint="cs"/>
          <w:rtl/>
        </w:rPr>
        <w:t>العاملين</w:t>
      </w:r>
      <w:r w:rsidRPr="0005117E">
        <w:rPr>
          <w:rtl/>
        </w:rPr>
        <w:t xml:space="preserve"> </w:t>
      </w:r>
      <w:r w:rsidRPr="0005117E">
        <w:rPr>
          <w:rFonts w:hint="cs"/>
          <w:rtl/>
        </w:rPr>
        <w:t>في</w:t>
      </w:r>
      <w:r w:rsidRPr="0005117E">
        <w:rPr>
          <w:rtl/>
        </w:rPr>
        <w:t xml:space="preserve"> </w:t>
      </w:r>
      <w:r w:rsidRPr="0005117E">
        <w:rPr>
          <w:rFonts w:hint="cs"/>
          <w:rtl/>
        </w:rPr>
        <w:t>القطاع</w:t>
      </w:r>
      <w:r w:rsidRPr="0005117E">
        <w:rPr>
          <w:rtl/>
        </w:rPr>
        <w:t xml:space="preserve"> </w:t>
      </w:r>
      <w:r w:rsidRPr="0005117E">
        <w:rPr>
          <w:rFonts w:hint="cs"/>
          <w:rtl/>
        </w:rPr>
        <w:t>المصرفي</w:t>
      </w:r>
      <w:r w:rsidRPr="0005117E">
        <w:rPr>
          <w:rtl/>
        </w:rPr>
        <w:t xml:space="preserve"> </w:t>
      </w:r>
      <w:r w:rsidRPr="0005117E">
        <w:rPr>
          <w:rFonts w:hint="cs"/>
          <w:rtl/>
        </w:rPr>
        <w:t>بصورة</w:t>
      </w:r>
      <w:r w:rsidRPr="0005117E">
        <w:rPr>
          <w:rtl/>
        </w:rPr>
        <w:t xml:space="preserve"> </w:t>
      </w:r>
      <w:r w:rsidRPr="0005117E">
        <w:rPr>
          <w:rFonts w:hint="cs"/>
          <w:rtl/>
        </w:rPr>
        <w:t>عامة</w:t>
      </w:r>
      <w:r w:rsidRPr="0005117E">
        <w:rPr>
          <w:rtl/>
        </w:rPr>
        <w:t xml:space="preserve"> </w:t>
      </w:r>
      <w:r w:rsidRPr="0005117E">
        <w:rPr>
          <w:rFonts w:hint="cs"/>
          <w:rtl/>
        </w:rPr>
        <w:t>من</w:t>
      </w:r>
      <w:r w:rsidRPr="0005117E">
        <w:rPr>
          <w:rtl/>
        </w:rPr>
        <w:t xml:space="preserve"> </w:t>
      </w:r>
      <w:r w:rsidRPr="0005117E">
        <w:rPr>
          <w:rFonts w:hint="cs"/>
          <w:rtl/>
        </w:rPr>
        <w:t>خلال</w:t>
      </w:r>
      <w:r w:rsidRPr="0005117E">
        <w:rPr>
          <w:rtl/>
        </w:rPr>
        <w:t xml:space="preserve"> </w:t>
      </w:r>
      <w:r w:rsidRPr="0005117E">
        <w:rPr>
          <w:rFonts w:hint="cs"/>
          <w:rtl/>
        </w:rPr>
        <w:t>إبراز</w:t>
      </w:r>
      <w:r w:rsidRPr="0005117E">
        <w:rPr>
          <w:rtl/>
        </w:rPr>
        <w:t xml:space="preserve"> </w:t>
      </w:r>
      <w:r w:rsidRPr="0005117E">
        <w:rPr>
          <w:rFonts w:hint="cs"/>
          <w:rtl/>
        </w:rPr>
        <w:t>أهمية</w:t>
      </w:r>
      <w:r w:rsidRPr="0005117E">
        <w:rPr>
          <w:rtl/>
        </w:rPr>
        <w:t xml:space="preserve"> </w:t>
      </w:r>
      <w:r w:rsidRPr="0005117E">
        <w:rPr>
          <w:rFonts w:hint="cs"/>
          <w:rtl/>
        </w:rPr>
        <w:t>جودة</w:t>
      </w:r>
      <w:r w:rsidRPr="0005117E">
        <w:rPr>
          <w:rtl/>
        </w:rPr>
        <w:t xml:space="preserve"> </w:t>
      </w:r>
      <w:r w:rsidRPr="0005117E">
        <w:rPr>
          <w:rFonts w:hint="cs"/>
          <w:rtl/>
        </w:rPr>
        <w:t>الخدمة</w:t>
      </w:r>
      <w:r w:rsidRPr="0005117E">
        <w:rPr>
          <w:rtl/>
        </w:rPr>
        <w:t xml:space="preserve"> </w:t>
      </w:r>
      <w:r w:rsidRPr="0005117E">
        <w:rPr>
          <w:rFonts w:hint="cs"/>
          <w:rtl/>
        </w:rPr>
        <w:t>بوصفها</w:t>
      </w:r>
      <w:r w:rsidRPr="0005117E">
        <w:rPr>
          <w:rtl/>
        </w:rPr>
        <w:t xml:space="preserve"> </w:t>
      </w:r>
      <w:r w:rsidRPr="0005117E">
        <w:rPr>
          <w:rFonts w:hint="cs"/>
          <w:rtl/>
        </w:rPr>
        <w:t>مدخلًا</w:t>
      </w:r>
      <w:r w:rsidRPr="0005117E">
        <w:rPr>
          <w:rtl/>
        </w:rPr>
        <w:t xml:space="preserve"> </w:t>
      </w:r>
      <w:r w:rsidRPr="0005117E">
        <w:rPr>
          <w:rFonts w:hint="cs"/>
          <w:rtl/>
        </w:rPr>
        <w:t>عمليًا</w:t>
      </w:r>
      <w:r w:rsidRPr="0005117E">
        <w:rPr>
          <w:rtl/>
        </w:rPr>
        <w:t xml:space="preserve"> </w:t>
      </w:r>
      <w:r w:rsidRPr="0005117E">
        <w:rPr>
          <w:rFonts w:hint="cs"/>
          <w:rtl/>
        </w:rPr>
        <w:t>لتحسين</w:t>
      </w:r>
      <w:r w:rsidRPr="0005117E">
        <w:rPr>
          <w:rtl/>
        </w:rPr>
        <w:t xml:space="preserve"> </w:t>
      </w:r>
      <w:r w:rsidRPr="0005117E">
        <w:rPr>
          <w:rFonts w:hint="cs"/>
          <w:rtl/>
        </w:rPr>
        <w:t>الأداء</w:t>
      </w:r>
      <w:r w:rsidRPr="0005117E">
        <w:rPr>
          <w:rtl/>
        </w:rPr>
        <w:t xml:space="preserve"> </w:t>
      </w:r>
      <w:r w:rsidRPr="0005117E">
        <w:rPr>
          <w:rFonts w:hint="cs"/>
          <w:rtl/>
        </w:rPr>
        <w:t>وتعزيز</w:t>
      </w:r>
      <w:r w:rsidRPr="0005117E">
        <w:rPr>
          <w:rtl/>
        </w:rPr>
        <w:t xml:space="preserve"> </w:t>
      </w:r>
      <w:r w:rsidRPr="0005117E">
        <w:rPr>
          <w:rFonts w:hint="cs"/>
          <w:rtl/>
        </w:rPr>
        <w:t>العلاقة</w:t>
      </w:r>
      <w:r w:rsidRPr="0005117E">
        <w:rPr>
          <w:rtl/>
        </w:rPr>
        <w:t xml:space="preserve"> </w:t>
      </w:r>
      <w:r w:rsidRPr="0005117E">
        <w:rPr>
          <w:rFonts w:hint="cs"/>
          <w:rtl/>
        </w:rPr>
        <w:t>بين</w:t>
      </w:r>
      <w:r w:rsidRPr="0005117E">
        <w:rPr>
          <w:rtl/>
        </w:rPr>
        <w:t xml:space="preserve"> </w:t>
      </w:r>
      <w:r w:rsidRPr="0005117E">
        <w:rPr>
          <w:rFonts w:hint="cs"/>
          <w:rtl/>
        </w:rPr>
        <w:t>البنك</w:t>
      </w:r>
      <w:r w:rsidRPr="0005117E">
        <w:rPr>
          <w:rtl/>
        </w:rPr>
        <w:t xml:space="preserve"> </w:t>
      </w:r>
      <w:r w:rsidRPr="0005117E">
        <w:rPr>
          <w:rFonts w:hint="cs"/>
          <w:rtl/>
        </w:rPr>
        <w:t>والعملاء</w:t>
      </w:r>
      <w:r w:rsidR="00BE1EF4" w:rsidRPr="0005117E">
        <w:rPr>
          <w:rtl/>
        </w:rPr>
        <w:t>.</w:t>
      </w:r>
    </w:p>
    <w:p w14:paraId="479C6AE8" w14:textId="77777777" w:rsidR="00B6126A" w:rsidRDefault="00B6126A">
      <w:pPr>
        <w:bidi w:val="0"/>
        <w:spacing w:line="278" w:lineRule="auto"/>
        <w:jc w:val="left"/>
        <w:rPr>
          <w:rFonts w:eastAsiaTheme="majorEastAsia"/>
          <w:b/>
          <w:bCs/>
          <w:sz w:val="28"/>
          <w:szCs w:val="28"/>
          <w:u w:color="000000"/>
          <w:rtl/>
        </w:rPr>
      </w:pPr>
      <w:bookmarkStart w:id="10" w:name="_Toc204305792"/>
      <w:bookmarkStart w:id="11" w:name="_Toc206082149"/>
      <w:r>
        <w:rPr>
          <w:rtl/>
        </w:rPr>
        <w:br w:type="page"/>
      </w:r>
    </w:p>
    <w:p w14:paraId="0539C41E" w14:textId="062153E7" w:rsidR="008D3105" w:rsidRPr="0005117E" w:rsidRDefault="008D3105" w:rsidP="00220A7E">
      <w:pPr>
        <w:pStyle w:val="Heading1"/>
        <w:rPr>
          <w:rtl/>
        </w:rPr>
      </w:pPr>
      <w:bookmarkStart w:id="12" w:name="_Toc235141927"/>
      <w:r w:rsidRPr="0005117E">
        <w:rPr>
          <w:rtl/>
        </w:rPr>
        <w:lastRenderedPageBreak/>
        <w:t>أهداف الدراسة</w:t>
      </w:r>
      <w:bookmarkEnd w:id="10"/>
      <w:bookmarkEnd w:id="11"/>
      <w:bookmarkEnd w:id="12"/>
    </w:p>
    <w:p w14:paraId="233F8C88" w14:textId="2D6639A0" w:rsidR="000D3E00" w:rsidRPr="0005117E" w:rsidRDefault="000D3E00" w:rsidP="000D3E00">
      <w:pPr>
        <w:numPr>
          <w:ilvl w:val="0"/>
          <w:numId w:val="17"/>
        </w:numPr>
        <w:tabs>
          <w:tab w:val="num" w:pos="720"/>
        </w:tabs>
      </w:pPr>
      <w:r w:rsidRPr="0005117E">
        <w:rPr>
          <w:rtl/>
        </w:rPr>
        <w:t>التعرف على مستوى جودة الخدمات المصرفية المقدمة في بنك الجزيرة بمدينة الرياض</w:t>
      </w:r>
      <w:r w:rsidR="00BE1EF4" w:rsidRPr="0005117E">
        <w:rPr>
          <w:rtl/>
        </w:rPr>
        <w:t>.</w:t>
      </w:r>
    </w:p>
    <w:p w14:paraId="57FF0855" w14:textId="0F680981" w:rsidR="000D3E00" w:rsidRPr="0005117E" w:rsidRDefault="000D3E00" w:rsidP="000D3E00">
      <w:pPr>
        <w:numPr>
          <w:ilvl w:val="0"/>
          <w:numId w:val="17"/>
        </w:numPr>
        <w:tabs>
          <w:tab w:val="num" w:pos="720"/>
        </w:tabs>
      </w:pPr>
      <w:r w:rsidRPr="0005117E">
        <w:rPr>
          <w:rtl/>
        </w:rPr>
        <w:t>تحديد مستوى رضا العملاء عن الخدمات المصرفية المقدمة في بنك الجزيرة بمدينة الرياض</w:t>
      </w:r>
      <w:r w:rsidR="00BE1EF4" w:rsidRPr="0005117E">
        <w:rPr>
          <w:rtl/>
        </w:rPr>
        <w:t>.</w:t>
      </w:r>
    </w:p>
    <w:p w14:paraId="6DEF974B" w14:textId="58D00B48" w:rsidR="000D3E00" w:rsidRPr="0005117E" w:rsidRDefault="000D3E00" w:rsidP="000D3E00">
      <w:pPr>
        <w:numPr>
          <w:ilvl w:val="0"/>
          <w:numId w:val="17"/>
        </w:numPr>
        <w:tabs>
          <w:tab w:val="num" w:pos="720"/>
        </w:tabs>
      </w:pPr>
      <w:r w:rsidRPr="0005117E">
        <w:rPr>
          <w:rtl/>
        </w:rPr>
        <w:t>بيان أثر جودة الخدمات المصرفية على رضا العملاء في بنك الجزيرة بمدينة الرياض</w:t>
      </w:r>
      <w:r w:rsidR="00BE1EF4" w:rsidRPr="0005117E">
        <w:rPr>
          <w:rtl/>
        </w:rPr>
        <w:t>.</w:t>
      </w:r>
    </w:p>
    <w:p w14:paraId="1B8C0019" w14:textId="7D140693" w:rsidR="000D3E00" w:rsidRPr="0005117E" w:rsidRDefault="000D3E00" w:rsidP="000D3E00">
      <w:pPr>
        <w:numPr>
          <w:ilvl w:val="0"/>
          <w:numId w:val="17"/>
        </w:numPr>
        <w:tabs>
          <w:tab w:val="num" w:pos="720"/>
        </w:tabs>
      </w:pPr>
      <w:r w:rsidRPr="0005117E">
        <w:rPr>
          <w:rtl/>
        </w:rPr>
        <w:t>التعرف على الأبعاد الأكثر تأثيرًا في تحقيق رضا العملاء عن الخدمات المصرفية</w:t>
      </w:r>
      <w:r w:rsidR="00BE1EF4" w:rsidRPr="0005117E">
        <w:rPr>
          <w:rtl/>
        </w:rPr>
        <w:t>.</w:t>
      </w:r>
    </w:p>
    <w:p w14:paraId="5E15DAE5" w14:textId="1E5F4BE4" w:rsidR="008D3105" w:rsidRPr="0005117E" w:rsidRDefault="000D3E00" w:rsidP="00550CB3">
      <w:pPr>
        <w:numPr>
          <w:ilvl w:val="0"/>
          <w:numId w:val="17"/>
        </w:numPr>
        <w:tabs>
          <w:tab w:val="num" w:pos="720"/>
        </w:tabs>
      </w:pPr>
      <w:r w:rsidRPr="0005117E">
        <w:rPr>
          <w:rtl/>
        </w:rPr>
        <w:t>تقديم مقترحات تسهم في تحسين جودة الخدمات المصرفية ورفع مستوى رضا العملاء في بنك الجزيرة بمدينة الرياض</w:t>
      </w:r>
      <w:r w:rsidR="00BE1EF4" w:rsidRPr="0005117E">
        <w:rPr>
          <w:rtl/>
        </w:rPr>
        <w:t>.</w:t>
      </w:r>
    </w:p>
    <w:p w14:paraId="077B6EF1" w14:textId="77777777" w:rsidR="008D3105" w:rsidRPr="0005117E" w:rsidRDefault="008D3105" w:rsidP="00220A7E">
      <w:pPr>
        <w:pStyle w:val="Heading1"/>
        <w:rPr>
          <w:rtl/>
        </w:rPr>
      </w:pPr>
      <w:bookmarkStart w:id="13" w:name="_Toc204305793"/>
      <w:bookmarkStart w:id="14" w:name="_Toc206082150"/>
      <w:bookmarkStart w:id="15" w:name="_Hlk207321378"/>
      <w:bookmarkStart w:id="16" w:name="_Toc235141928"/>
      <w:r w:rsidRPr="0005117E">
        <w:rPr>
          <w:rtl/>
        </w:rPr>
        <w:t>تساؤلات الدراسة</w:t>
      </w:r>
      <w:bookmarkEnd w:id="13"/>
      <w:bookmarkEnd w:id="14"/>
      <w:bookmarkEnd w:id="16"/>
    </w:p>
    <w:p w14:paraId="4C44259E" w14:textId="77777777" w:rsidR="00854ABE" w:rsidRPr="0005117E" w:rsidRDefault="00854ABE" w:rsidP="00F344D2">
      <w:pPr>
        <w:numPr>
          <w:ilvl w:val="0"/>
          <w:numId w:val="18"/>
        </w:numPr>
        <w:tabs>
          <w:tab w:val="num" w:pos="720"/>
        </w:tabs>
        <w:spacing w:after="0"/>
      </w:pPr>
      <w:r w:rsidRPr="0005117E">
        <w:rPr>
          <w:rtl/>
        </w:rPr>
        <w:t>ما مستوى جودة الخدمات المصرفية المقدمة في بنك الجزيرة بمدينة الرياض؟</w:t>
      </w:r>
    </w:p>
    <w:p w14:paraId="6D640905" w14:textId="77777777" w:rsidR="00854ABE" w:rsidRPr="0005117E" w:rsidRDefault="00854ABE" w:rsidP="00F344D2">
      <w:pPr>
        <w:numPr>
          <w:ilvl w:val="0"/>
          <w:numId w:val="18"/>
        </w:numPr>
        <w:tabs>
          <w:tab w:val="num" w:pos="720"/>
        </w:tabs>
        <w:spacing w:after="0"/>
      </w:pPr>
      <w:r w:rsidRPr="0005117E">
        <w:rPr>
          <w:rtl/>
        </w:rPr>
        <w:t>ما مستوى رضا العملاء عن الخدمات المصرفية المقدمة في بنك الجزيرة بمدينة الرياض؟</w:t>
      </w:r>
    </w:p>
    <w:p w14:paraId="31BAF0DD" w14:textId="77777777" w:rsidR="00854ABE" w:rsidRPr="0005117E" w:rsidRDefault="00854ABE" w:rsidP="00F344D2">
      <w:pPr>
        <w:numPr>
          <w:ilvl w:val="0"/>
          <w:numId w:val="18"/>
        </w:numPr>
        <w:tabs>
          <w:tab w:val="num" w:pos="720"/>
        </w:tabs>
        <w:spacing w:after="0"/>
      </w:pPr>
      <w:r w:rsidRPr="0005117E">
        <w:rPr>
          <w:rtl/>
        </w:rPr>
        <w:t>ما أثر جودة الخدمات المصرفية على رضا العملاء في بنك الجزيرة بمدينة الرياض؟</w:t>
      </w:r>
    </w:p>
    <w:p w14:paraId="6BB7256D" w14:textId="77777777" w:rsidR="00854ABE" w:rsidRPr="0005117E" w:rsidRDefault="00854ABE" w:rsidP="00F344D2">
      <w:pPr>
        <w:numPr>
          <w:ilvl w:val="0"/>
          <w:numId w:val="18"/>
        </w:numPr>
        <w:tabs>
          <w:tab w:val="num" w:pos="720"/>
        </w:tabs>
        <w:spacing w:after="0"/>
      </w:pPr>
      <w:r w:rsidRPr="0005117E">
        <w:rPr>
          <w:rtl/>
        </w:rPr>
        <w:t>ما الأبعاد الأكثر تأثيرًا في تحقيق رضا العملاء عن الخدمات المصرفية في بنك الجزيرة بمدينة الرياض؟</w:t>
      </w:r>
    </w:p>
    <w:p w14:paraId="44F66B56" w14:textId="5E4D9462" w:rsidR="008D3105" w:rsidRPr="0005117E" w:rsidRDefault="00854ABE" w:rsidP="00F344D2">
      <w:pPr>
        <w:numPr>
          <w:ilvl w:val="0"/>
          <w:numId w:val="18"/>
        </w:numPr>
        <w:tabs>
          <w:tab w:val="num" w:pos="720"/>
        </w:tabs>
        <w:spacing w:after="0"/>
      </w:pPr>
      <w:r w:rsidRPr="0005117E">
        <w:rPr>
          <w:rtl/>
        </w:rPr>
        <w:t>ما المقترحات التي يمكن أن تسهم في تحسين جودة الخدمات المصرفية ورفع مستوى رضا العملاء في بنك الجزيرة بمدينة الرياض؟</w:t>
      </w:r>
    </w:p>
    <w:p w14:paraId="376DACBA" w14:textId="4900EDF0" w:rsidR="008D3105" w:rsidRPr="0005117E" w:rsidRDefault="008D3105" w:rsidP="00220A7E">
      <w:pPr>
        <w:pStyle w:val="Heading1"/>
        <w:rPr>
          <w:rtl/>
        </w:rPr>
      </w:pPr>
      <w:bookmarkStart w:id="17" w:name="_Toc204305794"/>
      <w:bookmarkStart w:id="18" w:name="_Toc206082151"/>
      <w:bookmarkStart w:id="19" w:name="_Toc235141929"/>
      <w:r w:rsidRPr="0005117E">
        <w:rPr>
          <w:rtl/>
        </w:rPr>
        <w:t>فروض الدراسة</w:t>
      </w:r>
      <w:bookmarkEnd w:id="17"/>
      <w:bookmarkEnd w:id="18"/>
      <w:bookmarkEnd w:id="19"/>
    </w:p>
    <w:p w14:paraId="427FABC3" w14:textId="1C127F2B" w:rsidR="009625F0" w:rsidRPr="0005117E" w:rsidRDefault="009625F0" w:rsidP="00F344D2">
      <w:pPr>
        <w:numPr>
          <w:ilvl w:val="0"/>
          <w:numId w:val="19"/>
        </w:numPr>
        <w:tabs>
          <w:tab w:val="num" w:pos="720"/>
        </w:tabs>
        <w:spacing w:after="0"/>
      </w:pPr>
      <w:r w:rsidRPr="0005117E">
        <w:rPr>
          <w:rtl/>
        </w:rPr>
        <w:t>يوجد أثر ذو دلالة إحصائية للاعتمادية في رضا العملاء لدى بنك الجزيرة بمدينة الرياض</w:t>
      </w:r>
      <w:r w:rsidR="00BE1EF4" w:rsidRPr="0005117E">
        <w:rPr>
          <w:rtl/>
        </w:rPr>
        <w:t>.</w:t>
      </w:r>
    </w:p>
    <w:p w14:paraId="36ED3D98" w14:textId="3F15F2DD" w:rsidR="009625F0" w:rsidRPr="0005117E" w:rsidRDefault="009625F0" w:rsidP="00F344D2">
      <w:pPr>
        <w:numPr>
          <w:ilvl w:val="0"/>
          <w:numId w:val="19"/>
        </w:numPr>
        <w:tabs>
          <w:tab w:val="num" w:pos="720"/>
        </w:tabs>
        <w:spacing w:after="0"/>
      </w:pPr>
      <w:r w:rsidRPr="0005117E">
        <w:rPr>
          <w:rtl/>
        </w:rPr>
        <w:t>يوجد أثر ذو دلالة إحصائية للاستجابة في رضا العملاء لدى بنك الجزيرة بمدينة الرياض</w:t>
      </w:r>
      <w:r w:rsidR="00BE1EF4" w:rsidRPr="0005117E">
        <w:rPr>
          <w:rtl/>
        </w:rPr>
        <w:t>.</w:t>
      </w:r>
    </w:p>
    <w:p w14:paraId="4660BD52" w14:textId="14ADF780" w:rsidR="009625F0" w:rsidRPr="0005117E" w:rsidRDefault="009625F0" w:rsidP="00F344D2">
      <w:pPr>
        <w:numPr>
          <w:ilvl w:val="0"/>
          <w:numId w:val="19"/>
        </w:numPr>
        <w:tabs>
          <w:tab w:val="num" w:pos="720"/>
        </w:tabs>
        <w:spacing w:after="0"/>
      </w:pPr>
      <w:r w:rsidRPr="0005117E">
        <w:rPr>
          <w:rtl/>
        </w:rPr>
        <w:t>يوجد أثر ذو دلالة إحصائية للأمان في رضا العملاء لدى بنك الجزيرة بمدينة الرياض</w:t>
      </w:r>
      <w:r w:rsidR="00BE1EF4" w:rsidRPr="0005117E">
        <w:rPr>
          <w:rtl/>
        </w:rPr>
        <w:t>.</w:t>
      </w:r>
    </w:p>
    <w:p w14:paraId="61995E44" w14:textId="2A5AA3BD" w:rsidR="006E30F7" w:rsidRPr="0005117E" w:rsidRDefault="009625F0" w:rsidP="00F344D2">
      <w:pPr>
        <w:numPr>
          <w:ilvl w:val="0"/>
          <w:numId w:val="19"/>
        </w:numPr>
        <w:tabs>
          <w:tab w:val="num" w:pos="720"/>
        </w:tabs>
        <w:spacing w:after="0"/>
        <w:rPr>
          <w:rtl/>
        </w:rPr>
      </w:pPr>
      <w:r w:rsidRPr="0005117E">
        <w:rPr>
          <w:rtl/>
        </w:rPr>
        <w:t>يوجد أثر ذو دلالة إحصائية للملموسية في رضا العملاء لدى بنك الجزيرة بمدينة الرياض</w:t>
      </w:r>
      <w:r w:rsidR="00BE1EF4" w:rsidRPr="0005117E">
        <w:rPr>
          <w:rtl/>
        </w:rPr>
        <w:t>.</w:t>
      </w:r>
    </w:p>
    <w:p w14:paraId="576A30DB" w14:textId="77777777" w:rsidR="00B6126A" w:rsidRDefault="00B6126A">
      <w:pPr>
        <w:bidi w:val="0"/>
        <w:spacing w:line="278" w:lineRule="auto"/>
        <w:jc w:val="left"/>
        <w:rPr>
          <w:rFonts w:eastAsiaTheme="majorEastAsia"/>
          <w:b/>
          <w:bCs/>
          <w:sz w:val="28"/>
          <w:szCs w:val="28"/>
          <w:u w:color="000000"/>
          <w:rtl/>
        </w:rPr>
      </w:pPr>
      <w:bookmarkStart w:id="20" w:name="_Toc204305795"/>
      <w:bookmarkStart w:id="21" w:name="_Toc206082152"/>
      <w:bookmarkEnd w:id="15"/>
      <w:r>
        <w:rPr>
          <w:rtl/>
        </w:rPr>
        <w:br w:type="page"/>
      </w:r>
    </w:p>
    <w:p w14:paraId="7AB7A0E2" w14:textId="56BE23A4" w:rsidR="008D3105" w:rsidRPr="0005117E" w:rsidRDefault="008D3105" w:rsidP="00220A7E">
      <w:pPr>
        <w:pStyle w:val="Heading1"/>
        <w:rPr>
          <w:rtl/>
        </w:rPr>
      </w:pPr>
      <w:bookmarkStart w:id="22" w:name="_Toc235141930"/>
      <w:r w:rsidRPr="0005117E">
        <w:rPr>
          <w:rtl/>
        </w:rPr>
        <w:lastRenderedPageBreak/>
        <w:t>الدراسات السابقة</w:t>
      </w:r>
      <w:bookmarkEnd w:id="20"/>
      <w:bookmarkEnd w:id="21"/>
      <w:bookmarkEnd w:id="22"/>
    </w:p>
    <w:p w14:paraId="0155B9CC" w14:textId="2B70A0D5" w:rsidR="00864FA9" w:rsidRPr="0005117E" w:rsidRDefault="00864FA9" w:rsidP="00735230">
      <w:pPr>
        <w:rPr>
          <w:b/>
          <w:bCs/>
          <w:rtl/>
        </w:rPr>
      </w:pPr>
      <w:r w:rsidRPr="0005117E">
        <w:rPr>
          <w:rFonts w:hint="cs"/>
          <w:b/>
          <w:bCs/>
          <w:rtl/>
        </w:rPr>
        <w:t>اولاً: الدراسات العربية</w:t>
      </w:r>
    </w:p>
    <w:p w14:paraId="7D2E9F67" w14:textId="37C6B6AA" w:rsidR="00735230" w:rsidRPr="0005117E" w:rsidRDefault="00735230" w:rsidP="00735230">
      <w:r w:rsidRPr="0005117E">
        <w:rPr>
          <w:b/>
          <w:bCs/>
          <w:rtl/>
        </w:rPr>
        <w:t>الطاهر وبن عبدالله</w:t>
      </w:r>
      <w:r w:rsidRPr="0005117E">
        <w:rPr>
          <w:b/>
          <w:bCs/>
        </w:rPr>
        <w:t xml:space="preserve"> (2019) </w:t>
      </w:r>
      <w:r w:rsidRPr="0005117E">
        <w:rPr>
          <w:b/>
          <w:bCs/>
          <w:rtl/>
        </w:rPr>
        <w:t>أثر جودة الخدمات المصرفية على رضا العملاء: دراسة ميدانية على المصارف التجارية بمحافظة الدرب بالمملكة العربية السعودية</w:t>
      </w:r>
      <w:r w:rsidR="004765A0">
        <w:rPr>
          <w:b/>
          <w:bCs/>
          <w:rtl/>
        </w:rPr>
        <w:t xml:space="preserve">، </w:t>
      </w:r>
      <w:r w:rsidRPr="0005117E">
        <w:rPr>
          <w:rtl/>
        </w:rPr>
        <w:t>هدفت الدراسة إلى التعرف على أثر أبعاد جودة الخدمة المصرفية في رضا العملاء بالمصارف التجارية بمحافظة الدرب، وذلك من خلال خمسة أبعاد تمثلت في الملموسية، والاستجابة السريعة، والتعاطف، والأمان أو الضمان، والموثوقية أو الاعتمادية</w:t>
      </w:r>
      <w:r w:rsidR="004765A0">
        <w:rPr>
          <w:rtl/>
        </w:rPr>
        <w:t xml:space="preserve">، </w:t>
      </w:r>
      <w:r w:rsidRPr="0005117E">
        <w:rPr>
          <w:rtl/>
        </w:rPr>
        <w:t>كما سعت إلى تحديد البعد الأكثر تأثيرًا في رضا العملاء، وبيان طبيعة العلاقة بين جودة الخدمة المصرفية ورضا العملاء في البيئة المصرفية السعودية</w:t>
      </w:r>
      <w:r w:rsidRPr="0005117E">
        <w:t>.</w:t>
      </w:r>
    </w:p>
    <w:p w14:paraId="00A632D9" w14:textId="1B0B5574" w:rsidR="00735230" w:rsidRPr="0005117E" w:rsidRDefault="00735230" w:rsidP="00735230">
      <w:r w:rsidRPr="0005117E">
        <w:rPr>
          <w:rtl/>
        </w:rPr>
        <w:t>واعتمدت الدراسة على المنهج الوصفي التحليلي، واستخدمت الاستبانة أداةً رئيسةً لجمع البيانات</w:t>
      </w:r>
      <w:r w:rsidR="004765A0">
        <w:rPr>
          <w:rtl/>
        </w:rPr>
        <w:t xml:space="preserve">، </w:t>
      </w:r>
      <w:r w:rsidRPr="0005117E">
        <w:rPr>
          <w:rtl/>
        </w:rPr>
        <w:t>وتمثل مجتمع الدراسة في عملاء المصارف التجارية بمحافظة الدرب في المملكة العربية السعودية، في حين بلغت عينة الدراسة (110) عملاء جرى اختيارهم عشوائيًا من عملاء المصارف محل الدراسة</w:t>
      </w:r>
      <w:r w:rsidR="004765A0">
        <w:rPr>
          <w:rtl/>
        </w:rPr>
        <w:t xml:space="preserve">، </w:t>
      </w:r>
      <w:r w:rsidRPr="0005117E">
        <w:rPr>
          <w:rtl/>
        </w:rPr>
        <w:t>كما صاغت الدراسة فرضية رئيسة مفادها عدم وجود أثر ذي دلالة إحصائية لأبعاد جودة الخدمات المصرفية على رضا العملاء، وتفرع عنها عدد من الفرضيات الفرعية المتعلقة بأثر كل بعد من الأبعاد الخمسة على رضا العملاء</w:t>
      </w:r>
      <w:r w:rsidRPr="0005117E">
        <w:t>.</w:t>
      </w:r>
    </w:p>
    <w:p w14:paraId="5728FA83" w14:textId="608174B0" w:rsidR="00735230" w:rsidRPr="0005117E" w:rsidRDefault="00735230" w:rsidP="00735230">
      <w:pPr>
        <w:rPr>
          <w:rtl/>
        </w:rPr>
      </w:pPr>
      <w:r w:rsidRPr="0005117E">
        <w:rPr>
          <w:rtl/>
        </w:rPr>
        <w:t>وتوصلت الدراسة إلى وجود أثر ذي دلالة معنوية لجميع أبعاد جودة الخدمات المصرفية على زيادة رضا العملاء في المصارف التجارية بمحافظة الدرب، كما أظهرت وجود علاقة ارتباط موجبة قوية ذات دلالة إحصائية بين جودة الخدمة المقدمة ورضا العملاء</w:t>
      </w:r>
      <w:r w:rsidR="004765A0">
        <w:rPr>
          <w:rtl/>
        </w:rPr>
        <w:t xml:space="preserve">، </w:t>
      </w:r>
      <w:r w:rsidRPr="0005117E">
        <w:rPr>
          <w:rtl/>
        </w:rPr>
        <w:t>وبينت النتائج أن بعد الموثوقية أو الاعتمادية جاء في المرتبة الأولى من حيث الجودة، يليه بعد التعاطف، ثم الملموسية، ثم الأمان، في حين جاء بعد الاستجابة في المرتبة الأخيرة</w:t>
      </w:r>
      <w:r w:rsidR="004765A0">
        <w:rPr>
          <w:rtl/>
        </w:rPr>
        <w:t xml:space="preserve">، </w:t>
      </w:r>
      <w:r w:rsidRPr="0005117E">
        <w:rPr>
          <w:rtl/>
        </w:rPr>
        <w:t>وأوصت الدراسة بأهمية اهتمام المصارف بالأبعاد التي تعزز رضا العملاء، مع التركيز على تحسين الجوانب الأضعف في جودة الخدمة المصرفية بما يدعم قدرتها التنافسية ويحافظ على عملائها</w:t>
      </w:r>
      <w:r w:rsidRPr="0005117E">
        <w:t>.</w:t>
      </w:r>
    </w:p>
    <w:p w14:paraId="6154215A" w14:textId="705B9ADE" w:rsidR="00B05C2F" w:rsidRPr="0005117E" w:rsidRDefault="00B05C2F" w:rsidP="00B05C2F">
      <w:r w:rsidRPr="0005117E">
        <w:rPr>
          <w:b/>
          <w:bCs/>
          <w:rtl/>
        </w:rPr>
        <w:t>أحمد</w:t>
      </w:r>
      <w:r w:rsidRPr="0005117E">
        <w:rPr>
          <w:b/>
          <w:bCs/>
        </w:rPr>
        <w:t xml:space="preserve"> (2019) </w:t>
      </w:r>
      <w:r w:rsidRPr="0005117E">
        <w:rPr>
          <w:b/>
          <w:bCs/>
          <w:rtl/>
        </w:rPr>
        <w:t>جودة الخدمات المصرفية ودورها في تحقيق رضا العملاء في المصارف الخاصة: دراسة استطلاعية على عملاء المصارف في مدينة بغداد</w:t>
      </w:r>
      <w:r w:rsidR="004765A0">
        <w:rPr>
          <w:rtl/>
        </w:rPr>
        <w:t xml:space="preserve">، </w:t>
      </w:r>
      <w:r w:rsidRPr="0005117E">
        <w:rPr>
          <w:rtl/>
        </w:rPr>
        <w:t xml:space="preserve">هدفت الدراسة إلى تحديد دور جودة الخدمات المصرفية في تحقيق رضا العملاء في المصارف العراقية الخاصة، من خلال التعرف على مفهوم جودة الخدمات المصرفية وأبعادها، وبيان مدى تطبيقها في المصارف الخاصة، إلى جانب التعرف على مفهوم رضا العملاء والعوامل المؤثرة فيه، واختبار العلاقة بين أبعاد جودة </w:t>
      </w:r>
      <w:r w:rsidRPr="0005117E">
        <w:rPr>
          <w:rtl/>
        </w:rPr>
        <w:lastRenderedPageBreak/>
        <w:t>الخدمات المصرفية ورضا العملاء</w:t>
      </w:r>
      <w:r w:rsidR="004765A0">
        <w:rPr>
          <w:rtl/>
        </w:rPr>
        <w:t xml:space="preserve">، </w:t>
      </w:r>
      <w:r w:rsidRPr="0005117E">
        <w:rPr>
          <w:rtl/>
        </w:rPr>
        <w:t>كما انطلقت الدراسة من فرضية رئيسة مؤداها وجود علاقة ذات دلالة إحصائية بين جودة الخدمات المصرفية ورضا العملاء، وتفرع عنها عدد من الفروض المتعلقة بأبعاد الجوانب الملموسة، وسهولة الحصول على الخدمة، والاعتمادية، والتفاعل والتعاطف، والسرية والخصوصية</w:t>
      </w:r>
      <w:r w:rsidR="00BE1EF4" w:rsidRPr="0005117E">
        <w:rPr>
          <w:rtl/>
        </w:rPr>
        <w:t>.</w:t>
      </w:r>
    </w:p>
    <w:p w14:paraId="7390539B" w14:textId="33CC6F6B" w:rsidR="00B05C2F" w:rsidRPr="0005117E" w:rsidRDefault="00B05C2F" w:rsidP="00B05C2F">
      <w:r w:rsidRPr="0005117E">
        <w:rPr>
          <w:rtl/>
        </w:rPr>
        <w:t>واعتمدت الدراسة على المنهج الوصفي التحليلي، واستخدمت الاستبانة أداةً رئيسة لجمع البيانات</w:t>
      </w:r>
      <w:r w:rsidR="004765A0">
        <w:rPr>
          <w:rtl/>
        </w:rPr>
        <w:t xml:space="preserve">، </w:t>
      </w:r>
      <w:r w:rsidRPr="0005117E">
        <w:rPr>
          <w:rtl/>
        </w:rPr>
        <w:t>وتكوّن مجتمع الدراسة من عملاء المصارف الخاصة في مدينة بغداد، في حين تكونت العينة من (120) عميلًا جرى اختيارهم عشوائيًا، واستُعيدت (111) استبانة، كانت منها (103) استبانات صالحة للتحليل الإحصائي</w:t>
      </w:r>
      <w:r w:rsidR="004765A0">
        <w:rPr>
          <w:rtl/>
        </w:rPr>
        <w:t xml:space="preserve">، </w:t>
      </w:r>
      <w:r w:rsidRPr="0005117E">
        <w:rPr>
          <w:rtl/>
        </w:rPr>
        <w:t>كما اشتملت أداة الدراسة على (27) فقرة موزعة على محورين؛ الأول خاص بجودة الخدمات المصرفية وتضمن (20) فقرة موزعة على خمسة أبعاد هي: الجوانب الملموسة، وسهولة الحصول على الخدمة، والاعتمادية، والتعاطف، والسرية والخصوصية، أما المحور الثاني فتعلق برضا العملاء وتضمن (7) فقرات، وقد جرى تحليل البيانات باستخدام برنامج</w:t>
      </w:r>
      <w:r w:rsidRPr="0005117E">
        <w:t xml:space="preserve"> SPSS </w:t>
      </w:r>
      <w:r w:rsidRPr="0005117E">
        <w:rPr>
          <w:rtl/>
        </w:rPr>
        <w:t xml:space="preserve">مع الاستعانة بمعامل ارتباط بيرسون وألفا </w:t>
      </w:r>
      <w:proofErr w:type="spellStart"/>
      <w:r w:rsidRPr="0005117E">
        <w:rPr>
          <w:rtl/>
        </w:rPr>
        <w:t>كرونباخ</w:t>
      </w:r>
      <w:proofErr w:type="spellEnd"/>
      <w:r w:rsidRPr="0005117E">
        <w:rPr>
          <w:rtl/>
        </w:rPr>
        <w:t xml:space="preserve"> والتكرارات والمتوسطات الحسابية والانحرافات المعيارية</w:t>
      </w:r>
      <w:r w:rsidR="00BE1EF4" w:rsidRPr="0005117E">
        <w:rPr>
          <w:rtl/>
        </w:rPr>
        <w:t>.</w:t>
      </w:r>
    </w:p>
    <w:p w14:paraId="02E46051" w14:textId="19F0DCDB" w:rsidR="00B05C2F" w:rsidRPr="0005117E" w:rsidRDefault="00B05C2F" w:rsidP="00B05C2F">
      <w:r w:rsidRPr="0005117E">
        <w:rPr>
          <w:rtl/>
        </w:rPr>
        <w:t>وتوصلت الدراسة إلى وجود علاقة ارتباط إيجابية طردية ذات دلالة إحصائية بين جودة الخدمات المصرفية بأبعادها المختلفة ورضا العملاء في المصارف الخاصة في مدينة بغداد</w:t>
      </w:r>
      <w:r w:rsidR="004765A0">
        <w:rPr>
          <w:rtl/>
        </w:rPr>
        <w:t xml:space="preserve">، </w:t>
      </w:r>
      <w:r w:rsidRPr="0005117E">
        <w:rPr>
          <w:rtl/>
        </w:rPr>
        <w:t>كما أظهرت النتائج أن مستوى توافر جودة الخدمات المصرفية جاء كبيرًا، وأن أكثر الأبعاد توافرًا كان بعد الجوانب الملموسة، تليه السرية والخصوصية، ثم سهولة الحصول على الخدمة، في حين جاء التعاطف في المرتبة الأخيرة بعد الاعتمادية</w:t>
      </w:r>
      <w:r w:rsidR="004765A0">
        <w:rPr>
          <w:rtl/>
        </w:rPr>
        <w:t xml:space="preserve">، </w:t>
      </w:r>
      <w:r w:rsidRPr="0005117E">
        <w:rPr>
          <w:rtl/>
        </w:rPr>
        <w:t>كذلك بينت النتائج أن مستوى رضا العملاء جاء كبيرًا، وأوصت الدراسة بضرورة زيادة اهتمام الإدارة العليا في المصارف الخاصة بأبعاد جودة الخدمات المصرفية، والعمل على إعداد وتنفيذ برامج تدريبية متخصصة للعاملين بما يسهم في رفع كفاءتهم وتحسين مستوى رضا العملاء</w:t>
      </w:r>
      <w:r w:rsidR="004765A0">
        <w:rPr>
          <w:rtl/>
        </w:rPr>
        <w:t xml:space="preserve">، </w:t>
      </w:r>
    </w:p>
    <w:p w14:paraId="67A51E20" w14:textId="39997B31" w:rsidR="00BE1EF4" w:rsidRPr="0005117E" w:rsidRDefault="00BE1EF4" w:rsidP="00BE1EF4">
      <w:proofErr w:type="spellStart"/>
      <w:r w:rsidRPr="0005117E">
        <w:rPr>
          <w:rtl/>
        </w:rPr>
        <w:t>فقراوي</w:t>
      </w:r>
      <w:proofErr w:type="spellEnd"/>
      <w:r w:rsidRPr="0005117E">
        <w:rPr>
          <w:rtl/>
        </w:rPr>
        <w:t xml:space="preserve"> وعرفي</w:t>
      </w:r>
      <w:r w:rsidRPr="0005117E">
        <w:t xml:space="preserve"> (2024) </w:t>
      </w:r>
      <w:r w:rsidRPr="0005117E">
        <w:rPr>
          <w:b/>
          <w:bCs/>
          <w:rtl/>
        </w:rPr>
        <w:t>أثر جودة الخدمات البنكية الإلكترونية على تحقيق رضا العملاء: دراسة حالة بنك الفلاحة والتنمية الريفية</w:t>
      </w:r>
      <w:r w:rsidRPr="0005117E">
        <w:rPr>
          <w:b/>
          <w:bCs/>
        </w:rPr>
        <w:t xml:space="preserve"> BADR </w:t>
      </w:r>
      <w:r w:rsidRPr="0005117E">
        <w:rPr>
          <w:b/>
          <w:bCs/>
          <w:rtl/>
        </w:rPr>
        <w:t>وكالة ميلة</w:t>
      </w:r>
      <w:r w:rsidR="004765A0">
        <w:rPr>
          <w:rtl/>
        </w:rPr>
        <w:t xml:space="preserve">، </w:t>
      </w:r>
      <w:r w:rsidRPr="0005117E">
        <w:rPr>
          <w:rtl/>
        </w:rPr>
        <w:t>هدفت الدراسة إلى معرفة أثر جودة الخدمات البنكية الإلكترونية على تحقيق رضا العملاء، وذلك من خلال مجموعة من الأبعاد تمثلت في الموثوقية، وتصميم الموقع، وكفاءة الموقع، والأمان والخصوصية، والوفاء بالمتطلبات، وخدمة العملاء والدعم</w:t>
      </w:r>
      <w:r w:rsidR="004765A0">
        <w:rPr>
          <w:rtl/>
        </w:rPr>
        <w:t xml:space="preserve">، </w:t>
      </w:r>
      <w:r w:rsidRPr="0005117E">
        <w:rPr>
          <w:rtl/>
        </w:rPr>
        <w:t>كما سعت إلى بيان مدى تأثير هذه الأبعاد في رضا العملاء داخل البنك محل الدراسة.</w:t>
      </w:r>
    </w:p>
    <w:p w14:paraId="4481A996" w14:textId="7739F84B" w:rsidR="00BE1EF4" w:rsidRPr="0005117E" w:rsidRDefault="00BE1EF4" w:rsidP="00BE1EF4">
      <w:r w:rsidRPr="0005117E">
        <w:rPr>
          <w:rtl/>
        </w:rPr>
        <w:t>واعتمدت الدراسة على المنهج الوصفي التحليلي، وفي الجانب التطبيقي استخدمت أسلوب دراسة الحالة، كما اعتمدت على الاستبانة أداةً لجمع البيانات</w:t>
      </w:r>
      <w:r w:rsidR="004765A0">
        <w:rPr>
          <w:rtl/>
        </w:rPr>
        <w:t xml:space="preserve">، </w:t>
      </w:r>
      <w:r w:rsidRPr="0005117E">
        <w:rPr>
          <w:rtl/>
        </w:rPr>
        <w:t xml:space="preserve">وتكونت عينة الدراسة من (45) عميلًا من عملاء بنك الفلاحة والتنمية الريفية وكالة ميلة، وتم </w:t>
      </w:r>
      <w:r w:rsidRPr="0005117E">
        <w:rPr>
          <w:rtl/>
        </w:rPr>
        <w:lastRenderedPageBreak/>
        <w:t>تحليل البيانات باستخدام برنامج الحزمة الإحصائية للعلوم الاجتماعية</w:t>
      </w:r>
      <w:r w:rsidRPr="0005117E">
        <w:t xml:space="preserve"> (SPSS)</w:t>
      </w:r>
      <w:r w:rsidRPr="0005117E">
        <w:rPr>
          <w:rtl/>
        </w:rPr>
        <w:t>، مع الاستعانة بعدد من الأساليب الإحصائية من بينها تحليل الانحدار البسيط والمتعدد</w:t>
      </w:r>
      <w:r w:rsidR="004765A0">
        <w:rPr>
          <w:rtl/>
        </w:rPr>
        <w:t xml:space="preserve">، </w:t>
      </w:r>
      <w:r w:rsidRPr="0005117E">
        <w:rPr>
          <w:rtl/>
        </w:rPr>
        <w:t>كما قامت الدراسة على متغيرين رئيسين، هما جودة الخدمات البنكية الإلكترونية ورضا العملاء.</w:t>
      </w:r>
    </w:p>
    <w:p w14:paraId="3D53B1EA" w14:textId="546C3C8B" w:rsidR="00BE1EF4" w:rsidRPr="0005117E" w:rsidRDefault="00BE1EF4" w:rsidP="00BE1EF4">
      <w:r w:rsidRPr="0005117E">
        <w:rPr>
          <w:rtl/>
        </w:rPr>
        <w:t>وتوصلت الدراسة إلى وجود أثر ذي دلالة إحصائية لجودة الخدمات البنكية الإلكترونية بأبعادها مجتمعة في تحقيق رضا العملاء لدى بنك الفلاحة والتنمية الريفية وكالة ميلة</w:t>
      </w:r>
      <w:r w:rsidR="004765A0">
        <w:rPr>
          <w:rtl/>
        </w:rPr>
        <w:t xml:space="preserve">، </w:t>
      </w:r>
      <w:r w:rsidRPr="0005117E">
        <w:rPr>
          <w:rtl/>
        </w:rPr>
        <w:t>كما بينت النتائج أن تحسين الموثوقية، وتصميم الموقع، وكفاءة الموقع، والأمان والخصوصية، والوفاء بالمتطلبات، وخدمة العملاء والدعم، ينعكس إيجابًا على رضا العملاء</w:t>
      </w:r>
      <w:r w:rsidR="004765A0">
        <w:rPr>
          <w:rtl/>
        </w:rPr>
        <w:t xml:space="preserve">، </w:t>
      </w:r>
      <w:r w:rsidRPr="0005117E">
        <w:rPr>
          <w:rtl/>
        </w:rPr>
        <w:t>وأوصت الدراسة بضرورة تبني أبعاد جودة الخدمات البنكية الإلكترونية داخل البنك، والاهتمام بتدريب الموظفين على أحدث التقنيات، مع الاستمرار في تطوير الخدمات البنكية الإلكترونية ورفع كفاءتها وجودتها للمحافظة على العملاء الحاليين وجذب عملاء جدد.</w:t>
      </w:r>
    </w:p>
    <w:p w14:paraId="3DC1BD2C" w14:textId="311433DB" w:rsidR="008956F5" w:rsidRPr="0005117E" w:rsidRDefault="008956F5" w:rsidP="008956F5">
      <w:r w:rsidRPr="0005117E">
        <w:rPr>
          <w:b/>
          <w:bCs/>
          <w:rtl/>
        </w:rPr>
        <w:t>المطيري</w:t>
      </w:r>
      <w:r w:rsidRPr="0005117E">
        <w:rPr>
          <w:b/>
          <w:bCs/>
        </w:rPr>
        <w:t xml:space="preserve"> (2022) </w:t>
      </w:r>
      <w:r w:rsidRPr="0005117E">
        <w:rPr>
          <w:b/>
          <w:bCs/>
          <w:rtl/>
        </w:rPr>
        <w:t>أثر جودة الخدمات المصرفية الإلكترونية على رضا العملاء في البنوك الإسلامية السعودية</w:t>
      </w:r>
      <w:r w:rsidR="004765A0">
        <w:rPr>
          <w:b/>
          <w:bCs/>
          <w:rtl/>
        </w:rPr>
        <w:t xml:space="preserve">، </w:t>
      </w:r>
      <w:r w:rsidRPr="0005117E">
        <w:rPr>
          <w:rtl/>
        </w:rPr>
        <w:t>هدفت الدراسة إلى قياس أثر جودة الخدمات المصرفية الإلكترونية في رضا العملاء في البنوك الإسلامية السعودية، من خلال أربعة أبعاد تمثلت في سهولة الاستخدام، وتوفير الوقت، والسرية، والأمان</w:t>
      </w:r>
      <w:r w:rsidR="004765A0">
        <w:rPr>
          <w:rtl/>
        </w:rPr>
        <w:t xml:space="preserve">، </w:t>
      </w:r>
      <w:r w:rsidRPr="0005117E">
        <w:rPr>
          <w:rtl/>
        </w:rPr>
        <w:t>كما سعت إلى الكشف عن مستوى جودة هذه الخدمات، وبيان مدى انعكاسها على رضا العملاء في البيئة المصرفية السعودية</w:t>
      </w:r>
      <w:r w:rsidRPr="0005117E">
        <w:t>.</w:t>
      </w:r>
    </w:p>
    <w:p w14:paraId="4C832709" w14:textId="01247E32" w:rsidR="008956F5" w:rsidRPr="0005117E" w:rsidRDefault="008956F5" w:rsidP="008956F5">
      <w:r w:rsidRPr="0005117E">
        <w:rPr>
          <w:rtl/>
        </w:rPr>
        <w:t>واعتمدت الدراسة على المنهج الوصفي التحليلي، واستخدمت الاستبانة أداة رئيسة لجمع البيانات، ثم عولجت البيانات إحصائيًا باستخدام برنامج الحزم الإحصائية للعلوم الاجتماعية</w:t>
      </w:r>
      <w:r w:rsidRPr="0005117E">
        <w:t xml:space="preserve"> (SPSS)</w:t>
      </w:r>
      <w:r w:rsidR="004765A0">
        <w:rPr>
          <w:rtl/>
        </w:rPr>
        <w:t xml:space="preserve">، </w:t>
      </w:r>
      <w:r w:rsidRPr="0005117E">
        <w:rPr>
          <w:rtl/>
        </w:rPr>
        <w:t>كما انطلقت الدراسة من فرضية رئيسة مؤداها عدم وجود أثر ذي دلالة إحصائية لجودة الخدمات المصرفية الإلكترونية بأبعادها الأربعة في رضا العملاء، وتفرع عنها عدد من الفروض الفرعية الخاصة بكل بعد على حدة</w:t>
      </w:r>
      <w:r w:rsidR="004765A0">
        <w:rPr>
          <w:rtl/>
        </w:rPr>
        <w:t xml:space="preserve">، </w:t>
      </w:r>
      <w:r w:rsidRPr="0005117E">
        <w:rPr>
          <w:rtl/>
        </w:rPr>
        <w:t>واقتصرت الدراسة ميدانيًا على البنوك الإسلامية السعودية، ونفذت خلال النصف الثاني من عام 2021م</w:t>
      </w:r>
      <w:r w:rsidRPr="0005117E">
        <w:t>.</w:t>
      </w:r>
    </w:p>
    <w:p w14:paraId="5E7D6D3E" w14:textId="48A4E94E" w:rsidR="008956F5" w:rsidRPr="0005117E" w:rsidRDefault="008956F5" w:rsidP="008956F5">
      <w:r w:rsidRPr="0005117E">
        <w:rPr>
          <w:rtl/>
        </w:rPr>
        <w:t>وتوصلت الدراسة إلى أن مستوى جودة الخدمات المصرفية الإلكترونية في البنوك الإسلامية السعودية جاء مرتفعًا بصورة عامة، كما أثبتت وجود أثر ذي دلالة إحصائية لجودة الخدمات المصرفية الإلكترونية بأبعادها مجتمعة في رضا العملاء، فضلًا عن وجود أثر دال لكل بعد من الأبعاد الأربعة على حدة</w:t>
      </w:r>
      <w:r w:rsidR="004765A0">
        <w:rPr>
          <w:rtl/>
        </w:rPr>
        <w:t xml:space="preserve">، </w:t>
      </w:r>
      <w:r w:rsidRPr="0005117E">
        <w:rPr>
          <w:rtl/>
        </w:rPr>
        <w:t>وأوصت الدراسة بضرورة محافظة البنوك الإسلامية السعودية على المستوى المرتفع لجودة خدماتها المصرفية الإلكترونية، ومراقبتها بصورة دورية، مع التوسع في إجراء دراسات أخرى تتناول أبعادًا إضافية يمكن أن تسهم في تفسير رضا العملاء بصورة أشمل</w:t>
      </w:r>
      <w:r w:rsidRPr="0005117E">
        <w:t>.</w:t>
      </w:r>
    </w:p>
    <w:p w14:paraId="6903BB71" w14:textId="0DDC9B9C" w:rsidR="008C5772" w:rsidRPr="0005117E" w:rsidRDefault="008C5772" w:rsidP="008C5772">
      <w:r w:rsidRPr="0005117E">
        <w:rPr>
          <w:b/>
          <w:bCs/>
          <w:rtl/>
        </w:rPr>
        <w:lastRenderedPageBreak/>
        <w:t>مفتاحي والباهي</w:t>
      </w:r>
      <w:r w:rsidRPr="0005117E">
        <w:rPr>
          <w:b/>
          <w:bCs/>
        </w:rPr>
        <w:t xml:space="preserve"> (2016) </w:t>
      </w:r>
      <w:r w:rsidRPr="0005117E">
        <w:rPr>
          <w:b/>
          <w:bCs/>
          <w:rtl/>
        </w:rPr>
        <w:t>أثر جودة الخدمات المصرفية الإلكترونية على رضا الزبون: دراسة تطبيقية على البنك الإسلامي الأردني في عمان – الأردن</w:t>
      </w:r>
      <w:r w:rsidR="004765A0">
        <w:rPr>
          <w:b/>
          <w:bCs/>
          <w:rtl/>
        </w:rPr>
        <w:t xml:space="preserve">، </w:t>
      </w:r>
      <w:r w:rsidRPr="0005117E">
        <w:rPr>
          <w:rtl/>
        </w:rPr>
        <w:t>هدفت الدراسة إلى قياس أثر جودة الخدمات المصرفية الإلكترونية على رضا الزبائن، من خلال التركيز على عدد من الأبعاد تمثلت في سهولة الاستخدام، وتوفير الوقت، والسرية، والأمان</w:t>
      </w:r>
      <w:r w:rsidR="004765A0">
        <w:rPr>
          <w:rtl/>
        </w:rPr>
        <w:t xml:space="preserve">، </w:t>
      </w:r>
      <w:r w:rsidRPr="0005117E">
        <w:rPr>
          <w:rtl/>
        </w:rPr>
        <w:t>كما سعت إلى بيان مدى انعكاس هذه الأبعاد على مستوى رضا الزبائن في البيئة المصرفية الإسلامية</w:t>
      </w:r>
      <w:r w:rsidRPr="0005117E">
        <w:t>.</w:t>
      </w:r>
    </w:p>
    <w:p w14:paraId="4F3AE05A" w14:textId="3B6810D6" w:rsidR="008C5772" w:rsidRPr="0005117E" w:rsidRDefault="008C5772" w:rsidP="008C5772">
      <w:r w:rsidRPr="0005117E">
        <w:rPr>
          <w:rtl/>
        </w:rPr>
        <w:t>واعتمدت الدراسة على المنهج التطبيقي في البنك الإسلامي الأردني في عمان، واستخدمت الاستبانة أداة رئيسة لجمع البيانات، كما يظهر من عنوان الرسالة وملخصها</w:t>
      </w:r>
      <w:r w:rsidR="004765A0">
        <w:rPr>
          <w:rtl/>
        </w:rPr>
        <w:t xml:space="preserve">، </w:t>
      </w:r>
      <w:r w:rsidRPr="0005117E">
        <w:rPr>
          <w:rtl/>
        </w:rPr>
        <w:t>وركزت الدراسة على رضا الزبائن في ضوء جودة الخدمة المصرفية الإلكترونية، مع إبراز دور الأبعاد الإلكترونية للخدمة في تشكيل تقييمات العملاء ودرجة رضاهم</w:t>
      </w:r>
      <w:r w:rsidRPr="0005117E">
        <w:t>.</w:t>
      </w:r>
    </w:p>
    <w:p w14:paraId="20BDB1AB" w14:textId="0A65BCA3" w:rsidR="008C5772" w:rsidRPr="0005117E" w:rsidRDefault="008C5772" w:rsidP="008C5772">
      <w:r w:rsidRPr="0005117E">
        <w:rPr>
          <w:rtl/>
        </w:rPr>
        <w:t>وتوصلت الدراسة إلى وجود أثر لجودة الخدمات المصرفية الإلكترونية في رضا الزبائن، مع توصية بإجراء دراسات أخرى تتناول أبعادًا ومتغيرات إضافية يمكن أن تفسر رضا الزبائن بصورة أشمل</w:t>
      </w:r>
      <w:r w:rsidR="004765A0">
        <w:rPr>
          <w:rtl/>
        </w:rPr>
        <w:t xml:space="preserve">، </w:t>
      </w:r>
      <w:r w:rsidRPr="0005117E">
        <w:rPr>
          <w:rtl/>
        </w:rPr>
        <w:t>كما أكدت نتائجها أهمية تحسين جودة الخدمة الإلكترونية في رفع مستوى الرضا لدى العملاء</w:t>
      </w:r>
      <w:r w:rsidRPr="0005117E">
        <w:t>.</w:t>
      </w:r>
    </w:p>
    <w:p w14:paraId="6E3CCA89" w14:textId="065A8AC4" w:rsidR="003F250F" w:rsidRPr="0005117E" w:rsidRDefault="003F250F" w:rsidP="003F250F">
      <w:proofErr w:type="spellStart"/>
      <w:r w:rsidRPr="0005117E">
        <w:rPr>
          <w:b/>
          <w:bCs/>
          <w:rtl/>
        </w:rPr>
        <w:t>السبئي</w:t>
      </w:r>
      <w:proofErr w:type="spellEnd"/>
      <w:r w:rsidRPr="0005117E">
        <w:rPr>
          <w:b/>
          <w:bCs/>
        </w:rPr>
        <w:t xml:space="preserve"> (2017) </w:t>
      </w:r>
      <w:r w:rsidRPr="0005117E">
        <w:rPr>
          <w:b/>
          <w:bCs/>
          <w:rtl/>
        </w:rPr>
        <w:t>قياس جودة الخدمات المصرفية الإسلامية من منظور العملاء: دراسة تطبيقية على بعض المصارف الإسلامية السعودية</w:t>
      </w:r>
      <w:r w:rsidR="004765A0">
        <w:rPr>
          <w:b/>
          <w:bCs/>
          <w:rtl/>
        </w:rPr>
        <w:t xml:space="preserve">، </w:t>
      </w:r>
      <w:r w:rsidRPr="0005117E">
        <w:rPr>
          <w:rtl/>
        </w:rPr>
        <w:t>هدفت الدراسة إلى التعرف على مستوى جودة الخدمات المصرفية الإسلامية في المملكة العربية السعودية من منظور العملاء، ومعرفة الأهمية النسبية للأبعاد المختلفة الممثلة لجودة الخدمة المصرفية</w:t>
      </w:r>
      <w:r w:rsidR="004765A0">
        <w:rPr>
          <w:rtl/>
        </w:rPr>
        <w:t xml:space="preserve">، </w:t>
      </w:r>
      <w:r w:rsidRPr="0005117E">
        <w:rPr>
          <w:rtl/>
        </w:rPr>
        <w:t>كما ركزت على البيئة السعودية وعلى مستوى إدراك العملاء لجودة الخدمة المقدمة في المصارف الإسلامية</w:t>
      </w:r>
      <w:r w:rsidRPr="0005117E">
        <w:t>.</w:t>
      </w:r>
    </w:p>
    <w:p w14:paraId="2D32E5A1" w14:textId="03E87F51" w:rsidR="003F250F" w:rsidRPr="0005117E" w:rsidRDefault="003F250F" w:rsidP="003F250F">
      <w:r w:rsidRPr="0005117E">
        <w:rPr>
          <w:rtl/>
        </w:rPr>
        <w:t>وأجريت الدراسة على عينة مقصودة من عملاء مصرفي الراجحي والبلاد الإسلاميين بلغ عددها (69) مفردة، وفق ما ورد في ملخص الدراسة المنشور</w:t>
      </w:r>
      <w:r w:rsidR="004765A0">
        <w:rPr>
          <w:rtl/>
        </w:rPr>
        <w:t xml:space="preserve">، </w:t>
      </w:r>
      <w:r w:rsidRPr="0005117E">
        <w:rPr>
          <w:rtl/>
        </w:rPr>
        <w:t>ويظهر من ذلك أن الدراسة اتخذت طابعًا تطبيقيًا مباشرًا، وانصبت على قياس مستوى الجودة من وجهة نظر العملاء أنفسهم، مع الاعتماد على مدركاتهم في تقييم الخدمة</w:t>
      </w:r>
      <w:r w:rsidRPr="0005117E">
        <w:t>.</w:t>
      </w:r>
    </w:p>
    <w:p w14:paraId="14A00EB5" w14:textId="1B816201" w:rsidR="003F250F" w:rsidRPr="0005117E" w:rsidRDefault="003F250F" w:rsidP="003F250F">
      <w:r w:rsidRPr="0005117E">
        <w:rPr>
          <w:rtl/>
        </w:rPr>
        <w:t>وتوصلت الدراسة إلى أن مستوى الجودة الكلية للخدمات المصرفية الإسلامية كان مرتفعًا، مع اختلاف الأهمية النسبية للأبعاد من بعد إلى آخر</w:t>
      </w:r>
      <w:r w:rsidR="004765A0">
        <w:rPr>
          <w:rtl/>
        </w:rPr>
        <w:t xml:space="preserve">، </w:t>
      </w:r>
      <w:r w:rsidRPr="0005117E">
        <w:rPr>
          <w:rtl/>
        </w:rPr>
        <w:t>كما أبرزت النتائج أن جودة الخدمات المصرفية تقوم على مجموعة من الأبعاد التي تتفاوت في تأثيرها وإدراك العملاء لها</w:t>
      </w:r>
      <w:r w:rsidRPr="0005117E">
        <w:t>.</w:t>
      </w:r>
    </w:p>
    <w:p w14:paraId="28A983EB" w14:textId="55102DFD" w:rsidR="008B45D7" w:rsidRPr="0005117E" w:rsidRDefault="008B45D7" w:rsidP="008B45D7">
      <w:r w:rsidRPr="0005117E">
        <w:rPr>
          <w:b/>
          <w:bCs/>
          <w:rtl/>
        </w:rPr>
        <w:lastRenderedPageBreak/>
        <w:t>عياد</w:t>
      </w:r>
      <w:r w:rsidRPr="0005117E">
        <w:rPr>
          <w:b/>
          <w:bCs/>
        </w:rPr>
        <w:t xml:space="preserve"> (2020) </w:t>
      </w:r>
      <w:r w:rsidRPr="0005117E">
        <w:rPr>
          <w:b/>
          <w:bCs/>
          <w:rtl/>
        </w:rPr>
        <w:t>تأثير جودة الخدمات المصرفية المقدمة على رضا العملاء في البنوك الفلسطينية</w:t>
      </w:r>
      <w:r w:rsidR="004765A0">
        <w:rPr>
          <w:b/>
          <w:bCs/>
          <w:rtl/>
        </w:rPr>
        <w:t xml:space="preserve">، </w:t>
      </w:r>
      <w:r w:rsidRPr="0005117E">
        <w:rPr>
          <w:rtl/>
        </w:rPr>
        <w:t>هدفت الدراسة إلى التعرف على أثر جودة الخدمات المصرفية المقدمة في رضا العملاء في البنوك الفلسطينية، وبيان طبيعة العلاقة بين مستوى جودة الخدمة المصرفية ومستوى رضا العملاء في البيئة المصرفية الفلسطينية</w:t>
      </w:r>
      <w:r w:rsidR="004765A0">
        <w:rPr>
          <w:rtl/>
        </w:rPr>
        <w:t xml:space="preserve">، </w:t>
      </w:r>
      <w:r w:rsidRPr="0005117E">
        <w:rPr>
          <w:rtl/>
        </w:rPr>
        <w:t>كما ركزت الدراسة على جودة الخدمة المصرفية بوصفها أحد المحددات المهمة في تكوين اتجاهات العملاء وتقييمهم للخدمات التي تقدمها البنوك</w:t>
      </w:r>
      <w:r w:rsidRPr="0005117E">
        <w:t>.</w:t>
      </w:r>
    </w:p>
    <w:p w14:paraId="0A3695EE" w14:textId="77777777" w:rsidR="008B45D7" w:rsidRPr="0005117E" w:rsidRDefault="008B45D7" w:rsidP="008B45D7">
      <w:r w:rsidRPr="0005117E">
        <w:rPr>
          <w:rtl/>
        </w:rPr>
        <w:t>وتناولت الدراسة العلاقة بين متغيري جودة الخدمات المصرفية ورضا العملاء في سياق مصرفي عربي، مع التركيز على البيئة المصرفية الفلسطينية وما تتسم به من خصائص مرتبطة بطبيعة الخدمات المصرفية المقدمة للعملاء</w:t>
      </w:r>
      <w:r w:rsidRPr="0005117E">
        <w:t>.</w:t>
      </w:r>
    </w:p>
    <w:p w14:paraId="6B2290D8" w14:textId="546478D1" w:rsidR="008B45D7" w:rsidRPr="0005117E" w:rsidRDefault="008B45D7" w:rsidP="008B45D7">
      <w:r w:rsidRPr="0005117E">
        <w:rPr>
          <w:rtl/>
        </w:rPr>
        <w:t>كما عالجت الدراسة العلاقة بين جودة الخدمات المصرفية ورضا العملاء بما يعكس الاتجاه العام في الأدبيات الذي يربط بين تحسين مستوى جودة الخدمة ورفع درجة رضا العملاء</w:t>
      </w:r>
      <w:r w:rsidR="004765A0">
        <w:rPr>
          <w:rtl/>
        </w:rPr>
        <w:t xml:space="preserve">، </w:t>
      </w:r>
      <w:r w:rsidRPr="0005117E">
        <w:rPr>
          <w:rtl/>
        </w:rPr>
        <w:t>وتناولت كذلك مفهوم جودة الخدمات المصرفية وصلته برضا العملاء في إطار مصرفي تطبيقي</w:t>
      </w:r>
      <w:r w:rsidRPr="0005117E">
        <w:t>.</w:t>
      </w:r>
    </w:p>
    <w:p w14:paraId="281B8FF4" w14:textId="24820116" w:rsidR="008B45D7" w:rsidRPr="0005117E" w:rsidRDefault="008B45D7" w:rsidP="008B45D7">
      <w:r w:rsidRPr="0005117E">
        <w:rPr>
          <w:b/>
          <w:bCs/>
          <w:rtl/>
        </w:rPr>
        <w:t>أبو غالية</w:t>
      </w:r>
      <w:r w:rsidRPr="0005117E">
        <w:rPr>
          <w:b/>
          <w:bCs/>
        </w:rPr>
        <w:t xml:space="preserve"> (2024) </w:t>
      </w:r>
      <w:r w:rsidRPr="0005117E">
        <w:rPr>
          <w:b/>
          <w:bCs/>
          <w:rtl/>
        </w:rPr>
        <w:t>أثر جودة الخدمات المصرفية الإلكترونية على رضا العملاء في المصارف التجارية الليبية</w:t>
      </w:r>
      <w:r w:rsidR="004765A0">
        <w:rPr>
          <w:b/>
          <w:bCs/>
          <w:rtl/>
        </w:rPr>
        <w:t xml:space="preserve">، </w:t>
      </w:r>
      <w:r w:rsidRPr="0005117E">
        <w:rPr>
          <w:rtl/>
        </w:rPr>
        <w:t>هدفت الدراسة إلى التعرف على جودة الخدمات المصرفية الإلكترونية بأبعادها المتمثلة في سهولة الاستخدام، وتوفير الوقت والاستجابة، والسرية والأمان، وقياس أثرها في رضا العملاء</w:t>
      </w:r>
      <w:r w:rsidR="004765A0">
        <w:rPr>
          <w:rtl/>
        </w:rPr>
        <w:t xml:space="preserve">، </w:t>
      </w:r>
      <w:r w:rsidRPr="0005117E">
        <w:rPr>
          <w:rtl/>
        </w:rPr>
        <w:t>كما تناولت البيئة المصرفية الليبية من خلال التركيز على الخدمات الإلكترونية بوصفها أحد المسارات الحديثة لتطوير العمل المصرفي</w:t>
      </w:r>
      <w:r w:rsidRPr="0005117E">
        <w:t>.</w:t>
      </w:r>
    </w:p>
    <w:p w14:paraId="446E4341" w14:textId="3666D8EF" w:rsidR="008B45D7" w:rsidRPr="0005117E" w:rsidRDefault="008B45D7" w:rsidP="008B45D7">
      <w:r w:rsidRPr="0005117E">
        <w:rPr>
          <w:rtl/>
        </w:rPr>
        <w:t>وركزت الدراسة على اختبار أثر أبعاد جودة الخدمات المصرفية الإلكترونية في رضا العملاء</w:t>
      </w:r>
      <w:r w:rsidR="004765A0">
        <w:rPr>
          <w:rtl/>
        </w:rPr>
        <w:t xml:space="preserve">، </w:t>
      </w:r>
      <w:r w:rsidRPr="0005117E">
        <w:rPr>
          <w:rtl/>
        </w:rPr>
        <w:t>كما تناولت التحول في تقديم الخدمة المصرفية من النمط التقليدي إلى القنوات الرقمية، وما يرتبط بذلك من تغير في تجربة العميل المصرفية</w:t>
      </w:r>
      <w:r w:rsidRPr="0005117E">
        <w:t>.</w:t>
      </w:r>
    </w:p>
    <w:p w14:paraId="5516F69E" w14:textId="020B1CA4" w:rsidR="008B45D7" w:rsidRPr="0005117E" w:rsidRDefault="008B45D7" w:rsidP="008B45D7">
      <w:r w:rsidRPr="0005117E">
        <w:rPr>
          <w:rtl/>
        </w:rPr>
        <w:t>وتوصلت الدراسة إلى وجود أثر لجودة الخدمات المصرفية الإلكترونية في رضا العملاء، بما يؤكد استمرار العلاقة الإيجابية بين جودة الخدمة والرضا حتى في البيئة الرقمية</w:t>
      </w:r>
      <w:r w:rsidR="004765A0">
        <w:rPr>
          <w:rtl/>
        </w:rPr>
        <w:t xml:space="preserve">، </w:t>
      </w:r>
      <w:r w:rsidRPr="0005117E">
        <w:rPr>
          <w:rtl/>
        </w:rPr>
        <w:t>كما أظهرت النتائج أهمية الأبعاد الإلكترونية للخدمة في تشكيل مستوى رضا العملاء عن الخدمات المصرفية المقدمة</w:t>
      </w:r>
      <w:r w:rsidRPr="0005117E">
        <w:t>.</w:t>
      </w:r>
    </w:p>
    <w:p w14:paraId="7E47E335" w14:textId="430FBD77" w:rsidR="00CA1B27" w:rsidRPr="0005117E" w:rsidRDefault="00F41AF1" w:rsidP="00DC45D2">
      <w:pPr>
        <w:rPr>
          <w:b/>
          <w:bCs/>
          <w:rtl/>
        </w:rPr>
      </w:pPr>
      <w:r w:rsidRPr="0005117E">
        <w:rPr>
          <w:rFonts w:hint="cs"/>
          <w:b/>
          <w:bCs/>
          <w:rtl/>
        </w:rPr>
        <w:t>ثانياً: الدراسات الأجنبية</w:t>
      </w:r>
    </w:p>
    <w:p w14:paraId="7227E8DB" w14:textId="2DD84A85" w:rsidR="00F41AF1" w:rsidRPr="0005117E" w:rsidRDefault="00F41AF1" w:rsidP="00F41AF1">
      <w:r w:rsidRPr="0005117E">
        <w:rPr>
          <w:b/>
          <w:bCs/>
        </w:rPr>
        <w:t>Awan and Bukhari (2011) Service Quality and Customer Satisfaction in the Banking Sector: A Comparative Study of Conventional and Islamic Banks in Pakistan</w:t>
      </w:r>
      <w:r w:rsidR="004765A0">
        <w:rPr>
          <w:b/>
          <w:bCs/>
          <w:rtl/>
        </w:rPr>
        <w:t>،</w:t>
      </w:r>
      <w:r w:rsidRPr="0005117E">
        <w:rPr>
          <w:rFonts w:hint="cs"/>
          <w:rtl/>
        </w:rPr>
        <w:t xml:space="preserve"> </w:t>
      </w:r>
      <w:r w:rsidRPr="0005117E">
        <w:rPr>
          <w:rtl/>
        </w:rPr>
        <w:t xml:space="preserve">هدفت الدراسة </w:t>
      </w:r>
      <w:r w:rsidRPr="0005117E">
        <w:rPr>
          <w:rtl/>
        </w:rPr>
        <w:lastRenderedPageBreak/>
        <w:t>إلى بحث جودة الخدمة وعلاقتها برضا العملاء في القطاع المصرفي، مع إجراء مقارنة بين البنوك التقليدية والبنوك الإسلامية في باكستان</w:t>
      </w:r>
      <w:r w:rsidR="004765A0">
        <w:rPr>
          <w:rtl/>
        </w:rPr>
        <w:t xml:space="preserve">، </w:t>
      </w:r>
      <w:r w:rsidRPr="0005117E">
        <w:rPr>
          <w:rtl/>
        </w:rPr>
        <w:t>كما سعت إلى بيان مدى تأثير أبعاد جودة الخدمة في مستوى رضا العملاء، والكشف عن أوجه الاختلاف بين نوعي البنوك في إدراك العملاء لمستوى الخدمة المصرفية المقدمة لهم</w:t>
      </w:r>
      <w:r w:rsidRPr="0005117E">
        <w:t>.</w:t>
      </w:r>
    </w:p>
    <w:p w14:paraId="001D0F46" w14:textId="2586A851" w:rsidR="00F41AF1" w:rsidRPr="0005117E" w:rsidRDefault="00F41AF1" w:rsidP="00F41AF1">
      <w:r w:rsidRPr="0005117E">
        <w:rPr>
          <w:rtl/>
        </w:rPr>
        <w:t>واعتمدت الدراسة على تطبيق ميداني في البيئة المصرفية الباكستانية، وركزت على عملاء البنوك التقليدية والإسلامية، بهدف فحص العلاقة بين جودة الخدمة ورضا العملاء في كلا النمطين من العمل المصرفي</w:t>
      </w:r>
      <w:r w:rsidR="004765A0">
        <w:rPr>
          <w:rtl/>
        </w:rPr>
        <w:t xml:space="preserve">، </w:t>
      </w:r>
      <w:r w:rsidRPr="0005117E">
        <w:rPr>
          <w:rtl/>
        </w:rPr>
        <w:t>كما تناولت الدراسة المقارنة بين القطاعين من زاوية إدراك العملاء لمستوى الخدمة المصرفية، وهو ما أتاح اختبار العلاقة بين المتغيرين في إطار تطبيقي مباشر داخل السوق المصرفية</w:t>
      </w:r>
      <w:r w:rsidRPr="0005117E">
        <w:t>.</w:t>
      </w:r>
    </w:p>
    <w:p w14:paraId="75DFB1B0" w14:textId="603EA199" w:rsidR="00F41AF1" w:rsidRPr="0005117E" w:rsidRDefault="00F41AF1" w:rsidP="00F41AF1">
      <w:r w:rsidRPr="0005117E">
        <w:rPr>
          <w:rtl/>
        </w:rPr>
        <w:t>وتوصلت الدراسة إلى وجود علاقة إيجابية ذات دلالة إحصائية بين جودة الخدمة ورضا العملاء، كما أظهرت أن تحسين أبعاد الجودة ينعكس مباشرة على رفع مستوى الرضا لدى العملاء في البنوك محل الدراسة</w:t>
      </w:r>
      <w:r w:rsidR="004765A0">
        <w:rPr>
          <w:rtl/>
        </w:rPr>
        <w:t xml:space="preserve">، </w:t>
      </w:r>
      <w:r w:rsidRPr="0005117E">
        <w:rPr>
          <w:rtl/>
        </w:rPr>
        <w:t>وبينت النتائج كذلك وجود فروق بين البنوك التقليدية والإسلامية في مستوى إدراك العملاء لجودة الخدمة، بما يؤكد أهمية جودة الخدمة بوصفها عنصرًا مؤثرًا في تكوين رضا العملاء في القطاع المصرفي</w:t>
      </w:r>
      <w:r w:rsidRPr="0005117E">
        <w:t>.</w:t>
      </w:r>
    </w:p>
    <w:p w14:paraId="21B0B529" w14:textId="22583AE6" w:rsidR="00F41AF1" w:rsidRPr="0005117E" w:rsidRDefault="00F41AF1" w:rsidP="00F41AF1">
      <w:proofErr w:type="spellStart"/>
      <w:r w:rsidRPr="0005117E">
        <w:rPr>
          <w:b/>
          <w:bCs/>
        </w:rPr>
        <w:t>Ozatac</w:t>
      </w:r>
      <w:proofErr w:type="spellEnd"/>
      <w:r w:rsidRPr="0005117E">
        <w:rPr>
          <w:b/>
          <w:bCs/>
        </w:rPr>
        <w:t>, Saner, and Sen (2016) Customer Satisfaction in the Banking Sector: The Case of North Cyprus</w:t>
      </w:r>
      <w:r w:rsidR="004765A0">
        <w:rPr>
          <w:b/>
          <w:bCs/>
          <w:rtl/>
        </w:rPr>
        <w:t>،</w:t>
      </w:r>
      <w:r w:rsidRPr="0005117E">
        <w:rPr>
          <w:rFonts w:hint="cs"/>
          <w:rtl/>
        </w:rPr>
        <w:t xml:space="preserve"> </w:t>
      </w:r>
      <w:r w:rsidRPr="0005117E">
        <w:rPr>
          <w:rtl/>
        </w:rPr>
        <w:t>هدفت الدراسة إلى تقييم محددات رضا العملاء في القطاع المصرفي في شمال قبرص، مع التركيز على دور جودة الخدمة في تفسير هذا الرضا</w:t>
      </w:r>
      <w:r w:rsidR="004765A0">
        <w:rPr>
          <w:rtl/>
        </w:rPr>
        <w:t xml:space="preserve">، </w:t>
      </w:r>
      <w:r w:rsidRPr="0005117E">
        <w:rPr>
          <w:rtl/>
        </w:rPr>
        <w:t>كما سعت إلى استخدام نموذج</w:t>
      </w:r>
      <w:r w:rsidRPr="0005117E">
        <w:t xml:space="preserve"> SERVQUAL </w:t>
      </w:r>
      <w:r w:rsidRPr="0005117E">
        <w:rPr>
          <w:rtl/>
        </w:rPr>
        <w:t>لتحليل إدراك العملاء لأبعاد جودة الخدمة المصرفية، والكشف عن العناصر الأكثر ارتباطًا برضاهم عن الخدمات البنكية المقدمة</w:t>
      </w:r>
      <w:r w:rsidRPr="0005117E">
        <w:t>.</w:t>
      </w:r>
    </w:p>
    <w:p w14:paraId="1322B04D" w14:textId="3425D47A" w:rsidR="00F41AF1" w:rsidRPr="0005117E" w:rsidRDefault="00F41AF1" w:rsidP="00F41AF1">
      <w:r w:rsidRPr="0005117E">
        <w:rPr>
          <w:rtl/>
        </w:rPr>
        <w:t>واعتمدت الدراسة على المنهج الوصفي التحليلي، وتم تطبيقها على عينة بلغت (207) عملاء من عملاء البنوك الرئيسة في شمال قبرص، كما جرى تحليل البيانات باستخدام برنامج</w:t>
      </w:r>
      <w:r w:rsidRPr="0005117E">
        <w:t xml:space="preserve"> SPSS</w:t>
      </w:r>
      <w:r w:rsidR="004765A0">
        <w:rPr>
          <w:rtl/>
        </w:rPr>
        <w:t xml:space="preserve">، </w:t>
      </w:r>
      <w:r w:rsidRPr="0005117E">
        <w:rPr>
          <w:rtl/>
        </w:rPr>
        <w:t>وارتكزت الدراسة على قياس تصورات العملاء تجاه محددات جودة الخدمة المصرفية، بما أتاح فحص أثر هذه المحددات في مستوى رضاهم داخل البيئة المصرفية القبرصية</w:t>
      </w:r>
      <w:r w:rsidRPr="0005117E">
        <w:t>.</w:t>
      </w:r>
    </w:p>
    <w:p w14:paraId="34D23B9C" w14:textId="1C83C8A7" w:rsidR="00F41AF1" w:rsidRPr="0005117E" w:rsidRDefault="00F41AF1" w:rsidP="00F41AF1">
      <w:r w:rsidRPr="0005117E">
        <w:rPr>
          <w:rtl/>
        </w:rPr>
        <w:t>وتوصلت الدراسة إلى أن رضا العملاء في القطاع المصرفي يعتمد بدرجة كبيرة على جودة العلاقات بين العملاء والعاملين في البنك، وعلى بناء الثقة المتبادلة بين الطرفين</w:t>
      </w:r>
      <w:r w:rsidR="004765A0">
        <w:rPr>
          <w:rtl/>
        </w:rPr>
        <w:t xml:space="preserve">، </w:t>
      </w:r>
      <w:r w:rsidRPr="0005117E">
        <w:rPr>
          <w:rtl/>
        </w:rPr>
        <w:t>كما أظهرت النتائج أن جودة الخدمة تعد من المحددات الرئيسة لرضا العملاء، وأن الكلمة المنقولة الإيجابية بين العملاء تؤدي دورًا مهمًا في تعزيز هذا الرضا، بما يعكس أهمية الأبعاد الإنسانية والتنظيمية في تقديم الخدمة المصرفية</w:t>
      </w:r>
      <w:r w:rsidRPr="0005117E">
        <w:t>.</w:t>
      </w:r>
    </w:p>
    <w:p w14:paraId="0045AE03" w14:textId="58D4A728" w:rsidR="00F41AF1" w:rsidRPr="0005117E" w:rsidRDefault="00F41AF1" w:rsidP="00F41AF1">
      <w:r w:rsidRPr="0005117E">
        <w:rPr>
          <w:b/>
          <w:bCs/>
        </w:rPr>
        <w:lastRenderedPageBreak/>
        <w:t>Minh and Huu (2016) The Relationship between Service Quality, Customer Satisfaction and Customer Loyalty: An Investigation in Vietnamese Retail Banking Sector</w:t>
      </w:r>
      <w:r w:rsidR="004765A0">
        <w:rPr>
          <w:b/>
          <w:bCs/>
          <w:rtl/>
        </w:rPr>
        <w:t xml:space="preserve">، </w:t>
      </w:r>
      <w:r w:rsidRPr="0005117E">
        <w:rPr>
          <w:rtl/>
        </w:rPr>
        <w:t>هدفت الدراسة إلى تطوير واختبار العلاقات المتبادلة بين جودة الخدمة ورضا العملاء وولائهم في قطاع البنوك بالتجزئة في فيتنام</w:t>
      </w:r>
      <w:r w:rsidR="004765A0">
        <w:rPr>
          <w:rtl/>
        </w:rPr>
        <w:t xml:space="preserve">، </w:t>
      </w:r>
      <w:r w:rsidRPr="0005117E">
        <w:rPr>
          <w:rtl/>
        </w:rPr>
        <w:t>كما سعت إلى تقديم دليل تطبيقي على طبيعة العلاقة بين هذه المتغيرات في بيئة مصرفية تشهد منافسة متزايدة وتغيرات في بيئة الأعمال، مع التركيز على موقع رضا العملاء ضمن هذه العلاقة</w:t>
      </w:r>
      <w:r w:rsidRPr="0005117E">
        <w:t>.</w:t>
      </w:r>
    </w:p>
    <w:p w14:paraId="0C315081" w14:textId="13CCEA9E" w:rsidR="00F41AF1" w:rsidRPr="0005117E" w:rsidRDefault="00F41AF1" w:rsidP="00F41AF1">
      <w:r w:rsidRPr="0005117E">
        <w:rPr>
          <w:rtl/>
        </w:rPr>
        <w:t>واعتمدت الدراسة على مسح ميداني لعملاء البنوك بالتجزئة في فيتنام، وأسفرت عملية جمع البيانات عن (261) استجابة صالحة للتحليل</w:t>
      </w:r>
      <w:r w:rsidR="004765A0">
        <w:rPr>
          <w:rtl/>
        </w:rPr>
        <w:t xml:space="preserve">، </w:t>
      </w:r>
      <w:r w:rsidRPr="0005117E">
        <w:rPr>
          <w:rtl/>
        </w:rPr>
        <w:t>كما استخدمت الدراسة التحليل العاملي التوكيدي ونمذجة المعادلات الهيكلية لاختبار الفروض، وهو ما أتاح فحص العلاقات المباشرة وغير المباشرة بين جودة الخدمة ورضا العملاء وولائهم ضمن نموذج تحليلي متكامل</w:t>
      </w:r>
      <w:r w:rsidRPr="0005117E">
        <w:t>.</w:t>
      </w:r>
    </w:p>
    <w:p w14:paraId="59E15D9F" w14:textId="4B2ADBF0" w:rsidR="00F41AF1" w:rsidRPr="0005117E" w:rsidRDefault="00F41AF1" w:rsidP="00F344D2">
      <w:r w:rsidRPr="0005117E">
        <w:rPr>
          <w:rtl/>
        </w:rPr>
        <w:t>وتوصلت الدراسة إلى أن جودة الخدمة تؤثر إيجابيًا في رضا العملاء، وأن رضا العملاء يؤثر بدوره في الولاء المصرفي</w:t>
      </w:r>
      <w:r w:rsidR="004765A0">
        <w:rPr>
          <w:rtl/>
        </w:rPr>
        <w:t xml:space="preserve">، </w:t>
      </w:r>
      <w:r w:rsidRPr="0005117E">
        <w:rPr>
          <w:rtl/>
        </w:rPr>
        <w:t>كما بينت النتائج أن رضا العملاء يؤدي دورًا وسيطًا في العلاقة بين جودة الخدمة والولاء، بما يؤكد أن تحسين جودة الخدمة لا يقتصر أثره على رفع الرضا فقط، بل يمتد إلى دعم استمرارية العلاقة بين العميل والبنك وتعزيز ولائه في قطاع البنوك بالتجزئة</w:t>
      </w:r>
      <w:r w:rsidRPr="0005117E">
        <w:t>.</w:t>
      </w:r>
    </w:p>
    <w:p w14:paraId="71A3F875" w14:textId="1F9F6C88" w:rsidR="008D3105" w:rsidRPr="00220A7E" w:rsidRDefault="008D3105" w:rsidP="00220A7E">
      <w:pPr>
        <w:rPr>
          <w:b/>
          <w:bCs/>
        </w:rPr>
      </w:pPr>
      <w:bookmarkStart w:id="23" w:name="_Toc206082153"/>
      <w:bookmarkStart w:id="24" w:name="_Toc204305796"/>
      <w:r w:rsidRPr="00220A7E">
        <w:rPr>
          <w:rFonts w:hint="cs"/>
          <w:b/>
          <w:bCs/>
          <w:rtl/>
        </w:rPr>
        <w:t>ال</w:t>
      </w:r>
      <w:r w:rsidRPr="00220A7E">
        <w:rPr>
          <w:b/>
          <w:bCs/>
          <w:rtl/>
        </w:rPr>
        <w:t>تعقيب على الدراسات</w:t>
      </w:r>
      <w:bookmarkEnd w:id="23"/>
      <w:bookmarkEnd w:id="24"/>
      <w:r w:rsidR="00EE45AE" w:rsidRPr="00220A7E">
        <w:rPr>
          <w:rFonts w:hint="cs"/>
          <w:b/>
          <w:bCs/>
          <w:rtl/>
        </w:rPr>
        <w:t xml:space="preserve"> السابقة</w:t>
      </w:r>
    </w:p>
    <w:p w14:paraId="36C1A727" w14:textId="35E6EC52" w:rsidR="00463E18" w:rsidRPr="0005117E" w:rsidRDefault="00463E18" w:rsidP="00463E18">
      <w:pPr>
        <w:rPr>
          <w:rtl/>
        </w:rPr>
      </w:pPr>
      <w:r w:rsidRPr="0005117E">
        <w:rPr>
          <w:rFonts w:hint="cs"/>
          <w:rtl/>
        </w:rPr>
        <w:t>أظهرت</w:t>
      </w:r>
      <w:r w:rsidRPr="0005117E">
        <w:rPr>
          <w:rtl/>
        </w:rPr>
        <w:t xml:space="preserve"> </w:t>
      </w:r>
      <w:r w:rsidRPr="0005117E">
        <w:rPr>
          <w:rFonts w:hint="cs"/>
          <w:rtl/>
        </w:rPr>
        <w:t>الدراسات</w:t>
      </w:r>
      <w:r w:rsidRPr="0005117E">
        <w:rPr>
          <w:rtl/>
        </w:rPr>
        <w:t xml:space="preserve"> </w:t>
      </w:r>
      <w:r w:rsidRPr="0005117E">
        <w:rPr>
          <w:rFonts w:hint="cs"/>
          <w:rtl/>
        </w:rPr>
        <w:t>السابقة</w:t>
      </w:r>
      <w:r w:rsidRPr="0005117E">
        <w:rPr>
          <w:rtl/>
        </w:rPr>
        <w:t xml:space="preserve"> </w:t>
      </w:r>
      <w:r w:rsidRPr="0005117E">
        <w:rPr>
          <w:rFonts w:hint="cs"/>
          <w:rtl/>
        </w:rPr>
        <w:t>اتفاقًا</w:t>
      </w:r>
      <w:r w:rsidRPr="0005117E">
        <w:rPr>
          <w:rtl/>
        </w:rPr>
        <w:t xml:space="preserve"> </w:t>
      </w:r>
      <w:r w:rsidRPr="0005117E">
        <w:rPr>
          <w:rFonts w:hint="cs"/>
          <w:rtl/>
        </w:rPr>
        <w:t>واضحًا</w:t>
      </w:r>
      <w:r w:rsidRPr="0005117E">
        <w:rPr>
          <w:rtl/>
        </w:rPr>
        <w:t xml:space="preserve"> </w:t>
      </w:r>
      <w:r w:rsidRPr="0005117E">
        <w:rPr>
          <w:rFonts w:hint="cs"/>
          <w:rtl/>
        </w:rPr>
        <w:t>على</w:t>
      </w:r>
      <w:r w:rsidRPr="0005117E">
        <w:rPr>
          <w:rtl/>
        </w:rPr>
        <w:t xml:space="preserve"> </w:t>
      </w:r>
      <w:r w:rsidRPr="0005117E">
        <w:rPr>
          <w:rFonts w:hint="cs"/>
          <w:rtl/>
        </w:rPr>
        <w:t>أن</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تمثل</w:t>
      </w:r>
      <w:r w:rsidRPr="0005117E">
        <w:rPr>
          <w:rtl/>
        </w:rPr>
        <w:t xml:space="preserve"> </w:t>
      </w:r>
      <w:r w:rsidRPr="0005117E">
        <w:rPr>
          <w:rFonts w:hint="cs"/>
          <w:rtl/>
        </w:rPr>
        <w:t>عنصرًا</w:t>
      </w:r>
      <w:r w:rsidRPr="0005117E">
        <w:rPr>
          <w:rtl/>
        </w:rPr>
        <w:t xml:space="preserve"> </w:t>
      </w:r>
      <w:r w:rsidRPr="0005117E">
        <w:rPr>
          <w:rFonts w:hint="cs"/>
          <w:rtl/>
        </w:rPr>
        <w:t>أساسيًا</w:t>
      </w:r>
      <w:r w:rsidRPr="0005117E">
        <w:rPr>
          <w:rtl/>
        </w:rPr>
        <w:t xml:space="preserve"> </w:t>
      </w:r>
      <w:r w:rsidRPr="0005117E">
        <w:rPr>
          <w:rFonts w:hint="cs"/>
          <w:rtl/>
        </w:rPr>
        <w:t>في</w:t>
      </w:r>
      <w:r w:rsidRPr="0005117E">
        <w:rPr>
          <w:rtl/>
        </w:rPr>
        <w:t xml:space="preserve"> </w:t>
      </w:r>
      <w:r w:rsidRPr="0005117E">
        <w:rPr>
          <w:rFonts w:hint="cs"/>
          <w:rtl/>
        </w:rPr>
        <w:t>تحقيق</w:t>
      </w:r>
      <w:r w:rsidRPr="0005117E">
        <w:rPr>
          <w:rtl/>
        </w:rPr>
        <w:t xml:space="preserve"> </w:t>
      </w:r>
      <w:r w:rsidRPr="0005117E">
        <w:rPr>
          <w:rFonts w:hint="cs"/>
          <w:rtl/>
        </w:rPr>
        <w:t>رضا</w:t>
      </w:r>
      <w:r w:rsidRPr="0005117E">
        <w:rPr>
          <w:rtl/>
        </w:rPr>
        <w:t xml:space="preserve"> </w:t>
      </w:r>
      <w:r w:rsidRPr="0005117E">
        <w:rPr>
          <w:rFonts w:hint="cs"/>
          <w:rtl/>
        </w:rPr>
        <w:t>العملاء</w:t>
      </w:r>
      <w:r w:rsidRPr="0005117E">
        <w:rPr>
          <w:rtl/>
        </w:rPr>
        <w:t xml:space="preserve"> </w:t>
      </w:r>
      <w:r w:rsidRPr="0005117E">
        <w:rPr>
          <w:rFonts w:hint="cs"/>
          <w:rtl/>
        </w:rPr>
        <w:t>وتعزيز</w:t>
      </w:r>
      <w:r w:rsidRPr="0005117E">
        <w:rPr>
          <w:rtl/>
        </w:rPr>
        <w:t xml:space="preserve"> </w:t>
      </w:r>
      <w:r w:rsidRPr="0005117E">
        <w:rPr>
          <w:rFonts w:hint="cs"/>
          <w:rtl/>
        </w:rPr>
        <w:t>قدرة</w:t>
      </w:r>
      <w:r w:rsidRPr="0005117E">
        <w:rPr>
          <w:rtl/>
        </w:rPr>
        <w:t xml:space="preserve"> </w:t>
      </w:r>
      <w:r w:rsidRPr="0005117E">
        <w:rPr>
          <w:rFonts w:hint="cs"/>
          <w:rtl/>
        </w:rPr>
        <w:t>البنوك</w:t>
      </w:r>
      <w:r w:rsidRPr="0005117E">
        <w:rPr>
          <w:rtl/>
        </w:rPr>
        <w:t xml:space="preserve"> </w:t>
      </w:r>
      <w:r w:rsidRPr="0005117E">
        <w:rPr>
          <w:rFonts w:hint="cs"/>
          <w:rtl/>
        </w:rPr>
        <w:t>على</w:t>
      </w:r>
      <w:r w:rsidRPr="0005117E">
        <w:rPr>
          <w:rtl/>
        </w:rPr>
        <w:t xml:space="preserve"> </w:t>
      </w:r>
      <w:r w:rsidRPr="0005117E">
        <w:rPr>
          <w:rFonts w:hint="cs"/>
          <w:rtl/>
        </w:rPr>
        <w:t>المحافظة</w:t>
      </w:r>
      <w:r w:rsidRPr="0005117E">
        <w:rPr>
          <w:rtl/>
        </w:rPr>
        <w:t xml:space="preserve"> </w:t>
      </w:r>
      <w:r w:rsidRPr="0005117E">
        <w:rPr>
          <w:rFonts w:hint="cs"/>
          <w:rtl/>
        </w:rPr>
        <w:t>عليهم</w:t>
      </w:r>
      <w:r w:rsidRPr="0005117E">
        <w:rPr>
          <w:rtl/>
        </w:rPr>
        <w:t xml:space="preserve"> </w:t>
      </w:r>
      <w:r w:rsidRPr="0005117E">
        <w:rPr>
          <w:rFonts w:hint="cs"/>
          <w:rtl/>
        </w:rPr>
        <w:t>في</w:t>
      </w:r>
      <w:r w:rsidRPr="0005117E">
        <w:rPr>
          <w:rtl/>
        </w:rPr>
        <w:t xml:space="preserve"> </w:t>
      </w:r>
      <w:r w:rsidRPr="0005117E">
        <w:rPr>
          <w:rFonts w:hint="cs"/>
          <w:rtl/>
        </w:rPr>
        <w:t>بيئة</w:t>
      </w:r>
      <w:r w:rsidRPr="0005117E">
        <w:rPr>
          <w:rtl/>
        </w:rPr>
        <w:t xml:space="preserve"> </w:t>
      </w:r>
      <w:r w:rsidRPr="0005117E">
        <w:rPr>
          <w:rFonts w:hint="cs"/>
          <w:rtl/>
        </w:rPr>
        <w:t>مصرفية</w:t>
      </w:r>
      <w:r w:rsidRPr="0005117E">
        <w:rPr>
          <w:rtl/>
        </w:rPr>
        <w:t xml:space="preserve"> </w:t>
      </w:r>
      <w:r w:rsidRPr="0005117E">
        <w:rPr>
          <w:rFonts w:hint="cs"/>
          <w:rtl/>
        </w:rPr>
        <w:t>تتسم</w:t>
      </w:r>
      <w:r w:rsidRPr="0005117E">
        <w:rPr>
          <w:rtl/>
        </w:rPr>
        <w:t xml:space="preserve"> </w:t>
      </w:r>
      <w:r w:rsidRPr="0005117E">
        <w:rPr>
          <w:rFonts w:hint="cs"/>
          <w:rtl/>
        </w:rPr>
        <w:t>بالمنافسة</w:t>
      </w:r>
      <w:r w:rsidRPr="0005117E">
        <w:rPr>
          <w:rtl/>
        </w:rPr>
        <w:t xml:space="preserve"> </w:t>
      </w:r>
      <w:r w:rsidRPr="0005117E">
        <w:rPr>
          <w:rFonts w:hint="cs"/>
          <w:rtl/>
        </w:rPr>
        <w:t>والتغير</w:t>
      </w:r>
      <w:r w:rsidRPr="0005117E">
        <w:rPr>
          <w:rtl/>
        </w:rPr>
        <w:t xml:space="preserve"> </w:t>
      </w:r>
      <w:r w:rsidRPr="0005117E">
        <w:rPr>
          <w:rFonts w:hint="cs"/>
          <w:rtl/>
        </w:rPr>
        <w:t>المستمر</w:t>
      </w:r>
      <w:r w:rsidR="004765A0">
        <w:rPr>
          <w:rtl/>
        </w:rPr>
        <w:t xml:space="preserve">، </w:t>
      </w:r>
      <w:r w:rsidRPr="0005117E">
        <w:rPr>
          <w:rFonts w:hint="cs"/>
          <w:rtl/>
        </w:rPr>
        <w:t>فقد</w:t>
      </w:r>
      <w:r w:rsidRPr="0005117E">
        <w:rPr>
          <w:rtl/>
        </w:rPr>
        <w:t xml:space="preserve"> </w:t>
      </w:r>
      <w:r w:rsidRPr="0005117E">
        <w:rPr>
          <w:rFonts w:hint="cs"/>
          <w:rtl/>
        </w:rPr>
        <w:t>بينت</w:t>
      </w:r>
      <w:r w:rsidRPr="0005117E">
        <w:rPr>
          <w:rtl/>
        </w:rPr>
        <w:t xml:space="preserve"> </w:t>
      </w:r>
      <w:r w:rsidRPr="0005117E">
        <w:rPr>
          <w:rFonts w:hint="cs"/>
          <w:rtl/>
        </w:rPr>
        <w:t>دراسة</w:t>
      </w:r>
      <w:r w:rsidRPr="0005117E">
        <w:rPr>
          <w:rtl/>
        </w:rPr>
        <w:t xml:space="preserve"> </w:t>
      </w:r>
      <w:r w:rsidRPr="0005117E">
        <w:rPr>
          <w:rFonts w:hint="cs"/>
          <w:rtl/>
        </w:rPr>
        <w:t>الطاهر</w:t>
      </w:r>
      <w:r w:rsidRPr="0005117E">
        <w:rPr>
          <w:rtl/>
        </w:rPr>
        <w:t xml:space="preserve"> </w:t>
      </w:r>
      <w:r w:rsidRPr="0005117E">
        <w:rPr>
          <w:rFonts w:hint="cs"/>
          <w:rtl/>
        </w:rPr>
        <w:t>وبن</w:t>
      </w:r>
      <w:r w:rsidRPr="0005117E">
        <w:rPr>
          <w:rtl/>
        </w:rPr>
        <w:t xml:space="preserve"> </w:t>
      </w:r>
      <w:r w:rsidRPr="0005117E">
        <w:rPr>
          <w:rFonts w:hint="cs"/>
          <w:rtl/>
        </w:rPr>
        <w:t>عبدالله</w:t>
      </w:r>
      <w:r w:rsidRPr="0005117E">
        <w:rPr>
          <w:rtl/>
        </w:rPr>
        <w:t xml:space="preserve"> (2019)</w:t>
      </w:r>
      <w:r w:rsidRPr="0005117E">
        <w:rPr>
          <w:rFonts w:hint="cs"/>
          <w:rtl/>
        </w:rPr>
        <w:t>،</w:t>
      </w:r>
      <w:r w:rsidRPr="0005117E">
        <w:rPr>
          <w:rtl/>
        </w:rPr>
        <w:t xml:space="preserve"> </w:t>
      </w:r>
      <w:r w:rsidRPr="0005117E">
        <w:rPr>
          <w:rFonts w:hint="cs"/>
          <w:rtl/>
        </w:rPr>
        <w:t>ودراسة</w:t>
      </w:r>
      <w:r w:rsidRPr="0005117E">
        <w:rPr>
          <w:rtl/>
        </w:rPr>
        <w:t xml:space="preserve"> </w:t>
      </w:r>
      <w:r w:rsidRPr="0005117E">
        <w:rPr>
          <w:rFonts w:hint="cs"/>
          <w:rtl/>
        </w:rPr>
        <w:t>أحمد</w:t>
      </w:r>
      <w:r w:rsidRPr="0005117E">
        <w:rPr>
          <w:rtl/>
        </w:rPr>
        <w:t xml:space="preserve"> (2019)</w:t>
      </w:r>
      <w:r w:rsidRPr="0005117E">
        <w:rPr>
          <w:rFonts w:hint="cs"/>
          <w:rtl/>
        </w:rPr>
        <w:t>،</w:t>
      </w:r>
      <w:r w:rsidRPr="0005117E">
        <w:rPr>
          <w:rtl/>
        </w:rPr>
        <w:t xml:space="preserve"> </w:t>
      </w:r>
      <w:r w:rsidRPr="0005117E">
        <w:rPr>
          <w:rFonts w:hint="cs"/>
          <w:rtl/>
        </w:rPr>
        <w:t>أن</w:t>
      </w:r>
      <w:r w:rsidRPr="0005117E">
        <w:rPr>
          <w:rtl/>
        </w:rPr>
        <w:t xml:space="preserve"> </w:t>
      </w:r>
      <w:r w:rsidRPr="0005117E">
        <w:rPr>
          <w:rFonts w:hint="cs"/>
          <w:rtl/>
        </w:rPr>
        <w:t>جودة</w:t>
      </w:r>
      <w:r w:rsidRPr="0005117E">
        <w:rPr>
          <w:rtl/>
        </w:rPr>
        <w:t xml:space="preserve"> </w:t>
      </w:r>
      <w:r w:rsidRPr="0005117E">
        <w:rPr>
          <w:rFonts w:hint="cs"/>
          <w:rtl/>
        </w:rPr>
        <w:t>الخدمة</w:t>
      </w:r>
      <w:r w:rsidRPr="0005117E">
        <w:rPr>
          <w:rtl/>
        </w:rPr>
        <w:t xml:space="preserve"> </w:t>
      </w:r>
      <w:r w:rsidRPr="0005117E">
        <w:rPr>
          <w:rFonts w:hint="cs"/>
          <w:rtl/>
        </w:rPr>
        <w:t>المصرفية</w:t>
      </w:r>
      <w:r w:rsidRPr="0005117E">
        <w:rPr>
          <w:rtl/>
        </w:rPr>
        <w:t xml:space="preserve"> </w:t>
      </w:r>
      <w:r w:rsidRPr="0005117E">
        <w:rPr>
          <w:rFonts w:hint="cs"/>
          <w:rtl/>
        </w:rPr>
        <w:t>ترتبط</w:t>
      </w:r>
      <w:r w:rsidRPr="0005117E">
        <w:rPr>
          <w:rtl/>
        </w:rPr>
        <w:t xml:space="preserve"> </w:t>
      </w:r>
      <w:r w:rsidRPr="0005117E">
        <w:rPr>
          <w:rFonts w:hint="cs"/>
          <w:rtl/>
        </w:rPr>
        <w:t>ارتباطًا</w:t>
      </w:r>
      <w:r w:rsidRPr="0005117E">
        <w:rPr>
          <w:rtl/>
        </w:rPr>
        <w:t xml:space="preserve"> </w:t>
      </w:r>
      <w:r w:rsidRPr="0005117E">
        <w:rPr>
          <w:rFonts w:hint="cs"/>
          <w:rtl/>
        </w:rPr>
        <w:t>مباشرًا</w:t>
      </w:r>
      <w:r w:rsidRPr="0005117E">
        <w:rPr>
          <w:rtl/>
        </w:rPr>
        <w:t xml:space="preserve"> </w:t>
      </w:r>
      <w:r w:rsidRPr="0005117E">
        <w:rPr>
          <w:rFonts w:hint="cs"/>
          <w:rtl/>
        </w:rPr>
        <w:t>برضا</w:t>
      </w:r>
      <w:r w:rsidRPr="0005117E">
        <w:rPr>
          <w:rtl/>
        </w:rPr>
        <w:t xml:space="preserve"> </w:t>
      </w:r>
      <w:r w:rsidRPr="0005117E">
        <w:rPr>
          <w:rFonts w:hint="cs"/>
          <w:rtl/>
        </w:rPr>
        <w:t>العملاء</w:t>
      </w:r>
      <w:r w:rsidRPr="0005117E">
        <w:rPr>
          <w:rtl/>
        </w:rPr>
        <w:t xml:space="preserve"> </w:t>
      </w:r>
      <w:r w:rsidRPr="0005117E">
        <w:rPr>
          <w:rFonts w:hint="cs"/>
          <w:rtl/>
        </w:rPr>
        <w:t>أو</w:t>
      </w:r>
      <w:r w:rsidRPr="0005117E">
        <w:rPr>
          <w:rtl/>
        </w:rPr>
        <w:t xml:space="preserve"> </w:t>
      </w:r>
      <w:r w:rsidRPr="0005117E">
        <w:rPr>
          <w:rFonts w:hint="cs"/>
          <w:rtl/>
        </w:rPr>
        <w:t>الزبائن،</w:t>
      </w:r>
      <w:r w:rsidRPr="0005117E">
        <w:rPr>
          <w:rtl/>
        </w:rPr>
        <w:t xml:space="preserve"> </w:t>
      </w:r>
      <w:r w:rsidRPr="0005117E">
        <w:rPr>
          <w:rFonts w:hint="cs"/>
          <w:rtl/>
        </w:rPr>
        <w:t>وأن</w:t>
      </w:r>
      <w:r w:rsidRPr="0005117E">
        <w:rPr>
          <w:rtl/>
        </w:rPr>
        <w:t xml:space="preserve"> </w:t>
      </w:r>
      <w:r w:rsidRPr="0005117E">
        <w:rPr>
          <w:rFonts w:hint="cs"/>
          <w:rtl/>
        </w:rPr>
        <w:t>تحسن</w:t>
      </w:r>
      <w:r w:rsidRPr="0005117E">
        <w:rPr>
          <w:rtl/>
        </w:rPr>
        <w:t xml:space="preserve"> </w:t>
      </w:r>
      <w:r w:rsidRPr="0005117E">
        <w:rPr>
          <w:rFonts w:hint="cs"/>
          <w:rtl/>
        </w:rPr>
        <w:t>الأبعاد</w:t>
      </w:r>
      <w:r w:rsidRPr="0005117E">
        <w:rPr>
          <w:rtl/>
        </w:rPr>
        <w:t xml:space="preserve"> </w:t>
      </w:r>
      <w:r w:rsidRPr="0005117E">
        <w:rPr>
          <w:rFonts w:hint="cs"/>
          <w:rtl/>
        </w:rPr>
        <w:t>المرتبطة</w:t>
      </w:r>
      <w:r w:rsidRPr="0005117E">
        <w:rPr>
          <w:rtl/>
        </w:rPr>
        <w:t xml:space="preserve"> </w:t>
      </w:r>
      <w:r w:rsidRPr="0005117E">
        <w:rPr>
          <w:rFonts w:hint="cs"/>
          <w:rtl/>
        </w:rPr>
        <w:t>بالخدمة</w:t>
      </w:r>
      <w:r w:rsidRPr="0005117E">
        <w:rPr>
          <w:rtl/>
        </w:rPr>
        <w:t xml:space="preserve"> </w:t>
      </w:r>
      <w:r w:rsidRPr="0005117E">
        <w:rPr>
          <w:rFonts w:hint="cs"/>
          <w:rtl/>
        </w:rPr>
        <w:t>ينعكس</w:t>
      </w:r>
      <w:r w:rsidRPr="0005117E">
        <w:rPr>
          <w:rtl/>
        </w:rPr>
        <w:t xml:space="preserve"> </w:t>
      </w:r>
      <w:r w:rsidRPr="0005117E">
        <w:rPr>
          <w:rFonts w:hint="cs"/>
          <w:rtl/>
        </w:rPr>
        <w:t>إيجابًا</w:t>
      </w:r>
      <w:r w:rsidRPr="0005117E">
        <w:rPr>
          <w:rtl/>
        </w:rPr>
        <w:t xml:space="preserve"> </w:t>
      </w:r>
      <w:r w:rsidRPr="0005117E">
        <w:rPr>
          <w:rFonts w:hint="cs"/>
          <w:rtl/>
        </w:rPr>
        <w:t>على</w:t>
      </w:r>
      <w:r w:rsidRPr="0005117E">
        <w:rPr>
          <w:rtl/>
        </w:rPr>
        <w:t xml:space="preserve"> </w:t>
      </w:r>
      <w:r w:rsidRPr="0005117E">
        <w:rPr>
          <w:rFonts w:hint="cs"/>
          <w:rtl/>
        </w:rPr>
        <w:t>مستوى</w:t>
      </w:r>
      <w:r w:rsidRPr="0005117E">
        <w:rPr>
          <w:rtl/>
        </w:rPr>
        <w:t xml:space="preserve"> </w:t>
      </w:r>
      <w:r w:rsidRPr="0005117E">
        <w:rPr>
          <w:rFonts w:hint="cs"/>
          <w:rtl/>
        </w:rPr>
        <w:t>الرضا</w:t>
      </w:r>
      <w:r w:rsidR="004765A0">
        <w:rPr>
          <w:rtl/>
        </w:rPr>
        <w:t xml:space="preserve">، </w:t>
      </w:r>
      <w:r w:rsidRPr="0005117E">
        <w:rPr>
          <w:rFonts w:hint="cs"/>
          <w:rtl/>
        </w:rPr>
        <w:t>كما</w:t>
      </w:r>
      <w:r w:rsidRPr="0005117E">
        <w:rPr>
          <w:rtl/>
        </w:rPr>
        <w:t xml:space="preserve"> </w:t>
      </w:r>
      <w:r w:rsidRPr="0005117E">
        <w:rPr>
          <w:rFonts w:hint="cs"/>
          <w:rtl/>
        </w:rPr>
        <w:t>أكدت</w:t>
      </w:r>
      <w:r w:rsidRPr="0005117E">
        <w:rPr>
          <w:rtl/>
        </w:rPr>
        <w:t xml:space="preserve"> </w:t>
      </w:r>
      <w:r w:rsidRPr="0005117E">
        <w:rPr>
          <w:rFonts w:hint="cs"/>
          <w:rtl/>
        </w:rPr>
        <w:t>هذه</w:t>
      </w:r>
      <w:r w:rsidRPr="0005117E">
        <w:rPr>
          <w:rtl/>
        </w:rPr>
        <w:t xml:space="preserve"> </w:t>
      </w:r>
      <w:r w:rsidRPr="0005117E">
        <w:rPr>
          <w:rFonts w:hint="cs"/>
          <w:rtl/>
        </w:rPr>
        <w:t>الدراسات</w:t>
      </w:r>
      <w:r w:rsidRPr="0005117E">
        <w:rPr>
          <w:rtl/>
        </w:rPr>
        <w:t xml:space="preserve"> </w:t>
      </w:r>
      <w:r w:rsidRPr="0005117E">
        <w:rPr>
          <w:rFonts w:hint="cs"/>
          <w:rtl/>
        </w:rPr>
        <w:t>أن</w:t>
      </w:r>
      <w:r w:rsidRPr="0005117E">
        <w:rPr>
          <w:rtl/>
        </w:rPr>
        <w:t xml:space="preserve"> </w:t>
      </w:r>
      <w:r w:rsidRPr="0005117E">
        <w:rPr>
          <w:rFonts w:hint="cs"/>
          <w:rtl/>
        </w:rPr>
        <w:t>البنوك</w:t>
      </w:r>
      <w:r w:rsidRPr="0005117E">
        <w:rPr>
          <w:rtl/>
        </w:rPr>
        <w:t xml:space="preserve"> </w:t>
      </w:r>
      <w:r w:rsidRPr="0005117E">
        <w:rPr>
          <w:rFonts w:hint="cs"/>
          <w:rtl/>
        </w:rPr>
        <w:t>لم</w:t>
      </w:r>
      <w:r w:rsidRPr="0005117E">
        <w:rPr>
          <w:rtl/>
        </w:rPr>
        <w:t xml:space="preserve"> </w:t>
      </w:r>
      <w:r w:rsidRPr="0005117E">
        <w:rPr>
          <w:rFonts w:hint="cs"/>
          <w:rtl/>
        </w:rPr>
        <w:t>تعد</w:t>
      </w:r>
      <w:r w:rsidRPr="0005117E">
        <w:rPr>
          <w:rtl/>
        </w:rPr>
        <w:t xml:space="preserve"> </w:t>
      </w:r>
      <w:r w:rsidRPr="0005117E">
        <w:rPr>
          <w:rFonts w:hint="cs"/>
          <w:rtl/>
        </w:rPr>
        <w:t>تعتمد</w:t>
      </w:r>
      <w:r w:rsidRPr="0005117E">
        <w:rPr>
          <w:rtl/>
        </w:rPr>
        <w:t xml:space="preserve"> </w:t>
      </w:r>
      <w:r w:rsidRPr="0005117E">
        <w:rPr>
          <w:rFonts w:hint="cs"/>
          <w:rtl/>
        </w:rPr>
        <w:t>على</w:t>
      </w:r>
      <w:r w:rsidRPr="0005117E">
        <w:rPr>
          <w:rtl/>
        </w:rPr>
        <w:t xml:space="preserve"> </w:t>
      </w:r>
      <w:r w:rsidRPr="0005117E">
        <w:rPr>
          <w:rFonts w:hint="cs"/>
          <w:rtl/>
        </w:rPr>
        <w:t>تقديم</w:t>
      </w:r>
      <w:r w:rsidRPr="0005117E">
        <w:rPr>
          <w:rtl/>
        </w:rPr>
        <w:t xml:space="preserve"> </w:t>
      </w:r>
      <w:r w:rsidRPr="0005117E">
        <w:rPr>
          <w:rFonts w:hint="cs"/>
          <w:rtl/>
        </w:rPr>
        <w:t>الخدمة</w:t>
      </w:r>
      <w:r w:rsidRPr="0005117E">
        <w:rPr>
          <w:rtl/>
        </w:rPr>
        <w:t xml:space="preserve"> </w:t>
      </w:r>
      <w:r w:rsidRPr="0005117E">
        <w:rPr>
          <w:rFonts w:hint="cs"/>
          <w:rtl/>
        </w:rPr>
        <w:t>في</w:t>
      </w:r>
      <w:r w:rsidRPr="0005117E">
        <w:rPr>
          <w:rtl/>
        </w:rPr>
        <w:t xml:space="preserve"> </w:t>
      </w:r>
      <w:r w:rsidRPr="0005117E">
        <w:rPr>
          <w:rFonts w:hint="cs"/>
          <w:rtl/>
        </w:rPr>
        <w:t>صورتها</w:t>
      </w:r>
      <w:r w:rsidRPr="0005117E">
        <w:rPr>
          <w:rtl/>
        </w:rPr>
        <w:t xml:space="preserve"> </w:t>
      </w:r>
      <w:r w:rsidRPr="0005117E">
        <w:rPr>
          <w:rFonts w:hint="cs"/>
          <w:rtl/>
        </w:rPr>
        <w:t>التقليدية</w:t>
      </w:r>
      <w:r w:rsidRPr="0005117E">
        <w:rPr>
          <w:rtl/>
        </w:rPr>
        <w:t xml:space="preserve"> </w:t>
      </w:r>
      <w:r w:rsidRPr="0005117E">
        <w:rPr>
          <w:rFonts w:hint="cs"/>
          <w:rtl/>
        </w:rPr>
        <w:t>فقط،</w:t>
      </w:r>
      <w:r w:rsidRPr="0005117E">
        <w:rPr>
          <w:rtl/>
        </w:rPr>
        <w:t xml:space="preserve"> </w:t>
      </w:r>
      <w:r w:rsidRPr="0005117E">
        <w:rPr>
          <w:rFonts w:hint="cs"/>
          <w:rtl/>
        </w:rPr>
        <w:t>بل</w:t>
      </w:r>
      <w:r w:rsidRPr="0005117E">
        <w:rPr>
          <w:rtl/>
        </w:rPr>
        <w:t xml:space="preserve"> </w:t>
      </w:r>
      <w:r w:rsidRPr="0005117E">
        <w:rPr>
          <w:rFonts w:hint="cs"/>
          <w:rtl/>
        </w:rPr>
        <w:t>أصبحت</w:t>
      </w:r>
      <w:r w:rsidRPr="0005117E">
        <w:rPr>
          <w:rtl/>
        </w:rPr>
        <w:t xml:space="preserve"> </w:t>
      </w:r>
      <w:r w:rsidRPr="0005117E">
        <w:rPr>
          <w:rFonts w:hint="cs"/>
          <w:rtl/>
        </w:rPr>
        <w:t>تنظر</w:t>
      </w:r>
      <w:r w:rsidRPr="0005117E">
        <w:rPr>
          <w:rtl/>
        </w:rPr>
        <w:t xml:space="preserve"> </w:t>
      </w:r>
      <w:r w:rsidRPr="0005117E">
        <w:rPr>
          <w:rFonts w:hint="cs"/>
          <w:rtl/>
        </w:rPr>
        <w:t>إلى</w:t>
      </w:r>
      <w:r w:rsidRPr="0005117E">
        <w:rPr>
          <w:rtl/>
        </w:rPr>
        <w:t xml:space="preserve"> </w:t>
      </w:r>
      <w:r w:rsidRPr="0005117E">
        <w:rPr>
          <w:rFonts w:hint="cs"/>
          <w:rtl/>
        </w:rPr>
        <w:t>الجودة</w:t>
      </w:r>
      <w:r w:rsidRPr="0005117E">
        <w:rPr>
          <w:rtl/>
        </w:rPr>
        <w:t xml:space="preserve"> </w:t>
      </w:r>
      <w:r w:rsidRPr="0005117E">
        <w:rPr>
          <w:rFonts w:hint="cs"/>
          <w:rtl/>
        </w:rPr>
        <w:t>بوصفها</w:t>
      </w:r>
      <w:r w:rsidRPr="0005117E">
        <w:rPr>
          <w:rtl/>
        </w:rPr>
        <w:t xml:space="preserve"> </w:t>
      </w:r>
      <w:r w:rsidRPr="0005117E">
        <w:rPr>
          <w:rFonts w:hint="cs"/>
          <w:rtl/>
        </w:rPr>
        <w:t>مدخلًا</w:t>
      </w:r>
      <w:r w:rsidRPr="0005117E">
        <w:rPr>
          <w:rtl/>
        </w:rPr>
        <w:t xml:space="preserve"> </w:t>
      </w:r>
      <w:r w:rsidRPr="0005117E">
        <w:rPr>
          <w:rFonts w:hint="cs"/>
          <w:rtl/>
        </w:rPr>
        <w:t>مهمًا</w:t>
      </w:r>
      <w:r w:rsidRPr="0005117E">
        <w:rPr>
          <w:rtl/>
        </w:rPr>
        <w:t xml:space="preserve"> </w:t>
      </w:r>
      <w:r w:rsidRPr="0005117E">
        <w:rPr>
          <w:rFonts w:hint="cs"/>
          <w:rtl/>
        </w:rPr>
        <w:t>للتميز</w:t>
      </w:r>
      <w:r w:rsidRPr="0005117E">
        <w:rPr>
          <w:rtl/>
        </w:rPr>
        <w:t xml:space="preserve"> </w:t>
      </w:r>
      <w:r w:rsidRPr="0005117E">
        <w:rPr>
          <w:rFonts w:hint="cs"/>
          <w:rtl/>
        </w:rPr>
        <w:t>وتحسين</w:t>
      </w:r>
      <w:r w:rsidRPr="0005117E">
        <w:rPr>
          <w:rtl/>
        </w:rPr>
        <w:t xml:space="preserve"> </w:t>
      </w:r>
      <w:r w:rsidRPr="0005117E">
        <w:rPr>
          <w:rFonts w:hint="cs"/>
          <w:rtl/>
        </w:rPr>
        <w:t>الأداء</w:t>
      </w:r>
      <w:r w:rsidRPr="0005117E">
        <w:rPr>
          <w:rtl/>
        </w:rPr>
        <w:t xml:space="preserve"> </w:t>
      </w:r>
      <w:r w:rsidRPr="0005117E">
        <w:rPr>
          <w:rFonts w:hint="cs"/>
          <w:rtl/>
        </w:rPr>
        <w:t>الخدمي</w:t>
      </w:r>
      <w:r w:rsidRPr="0005117E">
        <w:rPr>
          <w:rtl/>
        </w:rPr>
        <w:t>.</w:t>
      </w:r>
    </w:p>
    <w:p w14:paraId="43CC47BB" w14:textId="2D95B62A" w:rsidR="00463E18" w:rsidRPr="0005117E" w:rsidRDefault="00463E18" w:rsidP="00463E18">
      <w:pPr>
        <w:rPr>
          <w:rtl/>
        </w:rPr>
      </w:pPr>
      <w:r w:rsidRPr="0005117E">
        <w:rPr>
          <w:rFonts w:hint="cs"/>
          <w:rtl/>
        </w:rPr>
        <w:t>وتتقاطع</w:t>
      </w:r>
      <w:r w:rsidRPr="0005117E">
        <w:rPr>
          <w:rtl/>
        </w:rPr>
        <w:t xml:space="preserve"> </w:t>
      </w:r>
      <w:r w:rsidRPr="0005117E">
        <w:rPr>
          <w:rFonts w:hint="cs"/>
          <w:rtl/>
        </w:rPr>
        <w:t>هذه</w:t>
      </w:r>
      <w:r w:rsidRPr="0005117E">
        <w:rPr>
          <w:rtl/>
        </w:rPr>
        <w:t xml:space="preserve"> </w:t>
      </w:r>
      <w:r w:rsidRPr="0005117E">
        <w:rPr>
          <w:rFonts w:hint="cs"/>
          <w:rtl/>
        </w:rPr>
        <w:t>النتائج</w:t>
      </w:r>
      <w:r w:rsidRPr="0005117E">
        <w:rPr>
          <w:rtl/>
        </w:rPr>
        <w:t xml:space="preserve"> </w:t>
      </w:r>
      <w:r w:rsidRPr="0005117E">
        <w:rPr>
          <w:rFonts w:hint="cs"/>
          <w:rtl/>
        </w:rPr>
        <w:t>مع</w:t>
      </w:r>
      <w:r w:rsidRPr="0005117E">
        <w:rPr>
          <w:rtl/>
        </w:rPr>
        <w:t xml:space="preserve"> </w:t>
      </w:r>
      <w:r w:rsidRPr="0005117E">
        <w:rPr>
          <w:rFonts w:hint="cs"/>
          <w:rtl/>
        </w:rPr>
        <w:t>ما</w:t>
      </w:r>
      <w:r w:rsidRPr="0005117E">
        <w:rPr>
          <w:rtl/>
        </w:rPr>
        <w:t xml:space="preserve"> </w:t>
      </w:r>
      <w:r w:rsidRPr="0005117E">
        <w:rPr>
          <w:rFonts w:hint="cs"/>
          <w:rtl/>
        </w:rPr>
        <w:t>توصلت</w:t>
      </w:r>
      <w:r w:rsidRPr="0005117E">
        <w:rPr>
          <w:rtl/>
        </w:rPr>
        <w:t xml:space="preserve"> </w:t>
      </w:r>
      <w:r w:rsidRPr="0005117E">
        <w:rPr>
          <w:rFonts w:hint="cs"/>
          <w:rtl/>
        </w:rPr>
        <w:t>إليه</w:t>
      </w:r>
      <w:r w:rsidRPr="0005117E">
        <w:rPr>
          <w:rtl/>
        </w:rPr>
        <w:t xml:space="preserve"> </w:t>
      </w:r>
      <w:r w:rsidRPr="0005117E">
        <w:rPr>
          <w:rFonts w:hint="cs"/>
          <w:rtl/>
        </w:rPr>
        <w:t>الدراسات</w:t>
      </w:r>
      <w:r w:rsidRPr="0005117E">
        <w:rPr>
          <w:rtl/>
        </w:rPr>
        <w:t xml:space="preserve"> </w:t>
      </w:r>
      <w:r w:rsidRPr="0005117E">
        <w:rPr>
          <w:rFonts w:hint="cs"/>
          <w:rtl/>
        </w:rPr>
        <w:t>التي</w:t>
      </w:r>
      <w:r w:rsidRPr="0005117E">
        <w:rPr>
          <w:rtl/>
        </w:rPr>
        <w:t xml:space="preserve"> </w:t>
      </w:r>
      <w:r w:rsidRPr="0005117E">
        <w:rPr>
          <w:rFonts w:hint="cs"/>
          <w:rtl/>
        </w:rPr>
        <w:t>تناولت</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الإلكترونية،</w:t>
      </w:r>
      <w:r w:rsidRPr="0005117E">
        <w:rPr>
          <w:rtl/>
        </w:rPr>
        <w:t xml:space="preserve"> </w:t>
      </w:r>
      <w:r w:rsidRPr="0005117E">
        <w:rPr>
          <w:rFonts w:hint="cs"/>
          <w:rtl/>
        </w:rPr>
        <w:t>مثل</w:t>
      </w:r>
      <w:r w:rsidRPr="0005117E">
        <w:rPr>
          <w:rtl/>
        </w:rPr>
        <w:t xml:space="preserve"> </w:t>
      </w:r>
      <w:r w:rsidRPr="0005117E">
        <w:rPr>
          <w:rFonts w:hint="cs"/>
          <w:rtl/>
        </w:rPr>
        <w:t>دراسة</w:t>
      </w:r>
      <w:r w:rsidRPr="0005117E">
        <w:rPr>
          <w:rtl/>
        </w:rPr>
        <w:t xml:space="preserve"> </w:t>
      </w:r>
      <w:proofErr w:type="spellStart"/>
      <w:r w:rsidRPr="0005117E">
        <w:rPr>
          <w:rFonts w:hint="cs"/>
          <w:rtl/>
        </w:rPr>
        <w:t>فقراوي</w:t>
      </w:r>
      <w:proofErr w:type="spellEnd"/>
      <w:r w:rsidRPr="0005117E">
        <w:rPr>
          <w:rtl/>
        </w:rPr>
        <w:t xml:space="preserve"> </w:t>
      </w:r>
      <w:r w:rsidRPr="0005117E">
        <w:rPr>
          <w:rFonts w:hint="cs"/>
          <w:rtl/>
        </w:rPr>
        <w:t>وعرفي</w:t>
      </w:r>
      <w:r w:rsidRPr="0005117E">
        <w:rPr>
          <w:rtl/>
        </w:rPr>
        <w:t xml:space="preserve"> (2024)</w:t>
      </w:r>
      <w:r w:rsidRPr="0005117E">
        <w:rPr>
          <w:rFonts w:hint="cs"/>
          <w:rtl/>
        </w:rPr>
        <w:t>،</w:t>
      </w:r>
      <w:r w:rsidRPr="0005117E">
        <w:rPr>
          <w:rtl/>
        </w:rPr>
        <w:t xml:space="preserve"> </w:t>
      </w:r>
      <w:r w:rsidRPr="0005117E">
        <w:rPr>
          <w:rFonts w:hint="cs"/>
          <w:rtl/>
        </w:rPr>
        <w:t>ودراسة</w:t>
      </w:r>
      <w:r w:rsidRPr="0005117E">
        <w:rPr>
          <w:rtl/>
        </w:rPr>
        <w:t xml:space="preserve"> </w:t>
      </w:r>
      <w:r w:rsidRPr="0005117E">
        <w:rPr>
          <w:rFonts w:hint="cs"/>
          <w:rtl/>
        </w:rPr>
        <w:t>المطيري</w:t>
      </w:r>
      <w:r w:rsidRPr="0005117E">
        <w:rPr>
          <w:rtl/>
        </w:rPr>
        <w:t xml:space="preserve"> (2022)</w:t>
      </w:r>
      <w:r w:rsidRPr="0005117E">
        <w:rPr>
          <w:rFonts w:hint="cs"/>
          <w:rtl/>
        </w:rPr>
        <w:t>،</w:t>
      </w:r>
      <w:r w:rsidRPr="0005117E">
        <w:rPr>
          <w:rtl/>
        </w:rPr>
        <w:t xml:space="preserve"> </w:t>
      </w:r>
      <w:r w:rsidRPr="0005117E">
        <w:rPr>
          <w:rFonts w:hint="cs"/>
          <w:rtl/>
        </w:rPr>
        <w:t>ودراسة</w:t>
      </w:r>
      <w:r w:rsidRPr="0005117E">
        <w:rPr>
          <w:rtl/>
        </w:rPr>
        <w:t xml:space="preserve"> </w:t>
      </w:r>
      <w:r w:rsidRPr="0005117E">
        <w:rPr>
          <w:rFonts w:hint="cs"/>
          <w:rtl/>
        </w:rPr>
        <w:t>مفتاحي</w:t>
      </w:r>
      <w:r w:rsidRPr="0005117E">
        <w:rPr>
          <w:rtl/>
        </w:rPr>
        <w:t xml:space="preserve"> </w:t>
      </w:r>
      <w:r w:rsidRPr="0005117E">
        <w:rPr>
          <w:rFonts w:hint="cs"/>
          <w:rtl/>
        </w:rPr>
        <w:t>والباهي</w:t>
      </w:r>
      <w:r w:rsidRPr="0005117E">
        <w:rPr>
          <w:rtl/>
        </w:rPr>
        <w:t xml:space="preserve"> (2016)</w:t>
      </w:r>
      <w:r w:rsidRPr="0005117E">
        <w:rPr>
          <w:rFonts w:hint="cs"/>
          <w:rtl/>
        </w:rPr>
        <w:t>،</w:t>
      </w:r>
      <w:r w:rsidRPr="0005117E">
        <w:rPr>
          <w:rtl/>
        </w:rPr>
        <w:t xml:space="preserve"> </w:t>
      </w:r>
      <w:r w:rsidRPr="0005117E">
        <w:rPr>
          <w:rFonts w:hint="cs"/>
          <w:rtl/>
        </w:rPr>
        <w:t>ودراسة</w:t>
      </w:r>
      <w:r w:rsidRPr="0005117E">
        <w:rPr>
          <w:rtl/>
        </w:rPr>
        <w:t xml:space="preserve"> </w:t>
      </w:r>
      <w:r w:rsidRPr="0005117E">
        <w:rPr>
          <w:rFonts w:hint="cs"/>
          <w:rtl/>
        </w:rPr>
        <w:t>أبو</w:t>
      </w:r>
      <w:r w:rsidRPr="0005117E">
        <w:rPr>
          <w:rtl/>
        </w:rPr>
        <w:t xml:space="preserve"> </w:t>
      </w:r>
      <w:r w:rsidRPr="0005117E">
        <w:rPr>
          <w:rFonts w:hint="cs"/>
          <w:rtl/>
        </w:rPr>
        <w:t>غالية</w:t>
      </w:r>
      <w:r w:rsidRPr="0005117E">
        <w:rPr>
          <w:rtl/>
        </w:rPr>
        <w:t xml:space="preserve"> (2024)</w:t>
      </w:r>
      <w:r w:rsidRPr="0005117E">
        <w:rPr>
          <w:rFonts w:hint="cs"/>
          <w:rtl/>
        </w:rPr>
        <w:t>،</w:t>
      </w:r>
      <w:r w:rsidRPr="0005117E">
        <w:rPr>
          <w:rtl/>
        </w:rPr>
        <w:t xml:space="preserve"> </w:t>
      </w:r>
      <w:r w:rsidRPr="0005117E">
        <w:rPr>
          <w:rFonts w:hint="cs"/>
          <w:rtl/>
        </w:rPr>
        <w:t>إذ</w:t>
      </w:r>
      <w:r w:rsidRPr="0005117E">
        <w:rPr>
          <w:rtl/>
        </w:rPr>
        <w:t xml:space="preserve"> </w:t>
      </w:r>
      <w:r w:rsidRPr="0005117E">
        <w:rPr>
          <w:rFonts w:hint="cs"/>
          <w:rtl/>
        </w:rPr>
        <w:t>أظهرت</w:t>
      </w:r>
      <w:r w:rsidRPr="0005117E">
        <w:rPr>
          <w:rtl/>
        </w:rPr>
        <w:t xml:space="preserve"> </w:t>
      </w:r>
      <w:r w:rsidRPr="0005117E">
        <w:rPr>
          <w:rFonts w:hint="cs"/>
          <w:rtl/>
        </w:rPr>
        <w:t>جميعها</w:t>
      </w:r>
      <w:r w:rsidRPr="0005117E">
        <w:rPr>
          <w:rtl/>
        </w:rPr>
        <w:t xml:space="preserve"> </w:t>
      </w:r>
      <w:r w:rsidRPr="0005117E">
        <w:rPr>
          <w:rFonts w:hint="cs"/>
          <w:rtl/>
        </w:rPr>
        <w:t>وجود</w:t>
      </w:r>
      <w:r w:rsidRPr="0005117E">
        <w:rPr>
          <w:rtl/>
        </w:rPr>
        <w:t xml:space="preserve"> </w:t>
      </w:r>
      <w:r w:rsidRPr="0005117E">
        <w:rPr>
          <w:rFonts w:hint="cs"/>
          <w:rtl/>
        </w:rPr>
        <w:t>أثر</w:t>
      </w:r>
      <w:r w:rsidRPr="0005117E">
        <w:rPr>
          <w:rtl/>
        </w:rPr>
        <w:t xml:space="preserve"> </w:t>
      </w:r>
      <w:r w:rsidRPr="0005117E">
        <w:rPr>
          <w:rFonts w:hint="cs"/>
          <w:rtl/>
        </w:rPr>
        <w:t>ذي</w:t>
      </w:r>
      <w:r w:rsidRPr="0005117E">
        <w:rPr>
          <w:rtl/>
        </w:rPr>
        <w:t xml:space="preserve"> </w:t>
      </w:r>
      <w:r w:rsidRPr="0005117E">
        <w:rPr>
          <w:rFonts w:hint="cs"/>
          <w:rtl/>
        </w:rPr>
        <w:t>دلالة</w:t>
      </w:r>
      <w:r w:rsidRPr="0005117E">
        <w:rPr>
          <w:rtl/>
        </w:rPr>
        <w:t xml:space="preserve"> </w:t>
      </w:r>
      <w:r w:rsidRPr="0005117E">
        <w:rPr>
          <w:rFonts w:hint="cs"/>
          <w:rtl/>
        </w:rPr>
        <w:t>إحصائية</w:t>
      </w:r>
      <w:r w:rsidRPr="0005117E">
        <w:rPr>
          <w:rtl/>
        </w:rPr>
        <w:t xml:space="preserve"> </w:t>
      </w:r>
      <w:r w:rsidRPr="0005117E">
        <w:rPr>
          <w:rFonts w:hint="cs"/>
          <w:rtl/>
        </w:rPr>
        <w:t>لجودة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الإلكترونية</w:t>
      </w:r>
      <w:r w:rsidRPr="0005117E">
        <w:rPr>
          <w:rtl/>
        </w:rPr>
        <w:t xml:space="preserve"> </w:t>
      </w:r>
      <w:r w:rsidRPr="0005117E">
        <w:rPr>
          <w:rFonts w:hint="cs"/>
          <w:rtl/>
        </w:rPr>
        <w:t>في</w:t>
      </w:r>
      <w:r w:rsidRPr="0005117E">
        <w:rPr>
          <w:rtl/>
        </w:rPr>
        <w:t xml:space="preserve"> </w:t>
      </w:r>
      <w:r w:rsidRPr="0005117E">
        <w:rPr>
          <w:rFonts w:hint="cs"/>
          <w:rtl/>
        </w:rPr>
        <w:t>رضا</w:t>
      </w:r>
      <w:r w:rsidRPr="0005117E">
        <w:rPr>
          <w:rtl/>
        </w:rPr>
        <w:t xml:space="preserve"> </w:t>
      </w:r>
      <w:r w:rsidRPr="0005117E">
        <w:rPr>
          <w:rFonts w:hint="cs"/>
          <w:rtl/>
        </w:rPr>
        <w:t>العملاء</w:t>
      </w:r>
      <w:r w:rsidR="004765A0">
        <w:rPr>
          <w:rtl/>
        </w:rPr>
        <w:t xml:space="preserve">، </w:t>
      </w:r>
      <w:r w:rsidRPr="0005117E">
        <w:rPr>
          <w:rFonts w:hint="cs"/>
          <w:rtl/>
        </w:rPr>
        <w:t>كما</w:t>
      </w:r>
      <w:r w:rsidRPr="0005117E">
        <w:rPr>
          <w:rtl/>
        </w:rPr>
        <w:t xml:space="preserve"> </w:t>
      </w:r>
      <w:r w:rsidRPr="0005117E">
        <w:rPr>
          <w:rFonts w:hint="cs"/>
          <w:rtl/>
        </w:rPr>
        <w:t>أوضحت</w:t>
      </w:r>
      <w:r w:rsidRPr="0005117E">
        <w:rPr>
          <w:rtl/>
        </w:rPr>
        <w:t xml:space="preserve"> </w:t>
      </w:r>
      <w:r w:rsidRPr="0005117E">
        <w:rPr>
          <w:rFonts w:hint="cs"/>
          <w:rtl/>
        </w:rPr>
        <w:t>هذه</w:t>
      </w:r>
      <w:r w:rsidRPr="0005117E">
        <w:rPr>
          <w:rtl/>
        </w:rPr>
        <w:t xml:space="preserve"> </w:t>
      </w:r>
      <w:r w:rsidRPr="0005117E">
        <w:rPr>
          <w:rFonts w:hint="cs"/>
          <w:rtl/>
        </w:rPr>
        <w:t>الدراسات</w:t>
      </w:r>
      <w:r w:rsidRPr="0005117E">
        <w:rPr>
          <w:rtl/>
        </w:rPr>
        <w:t xml:space="preserve"> </w:t>
      </w:r>
      <w:r w:rsidRPr="0005117E">
        <w:rPr>
          <w:rFonts w:hint="cs"/>
          <w:rtl/>
        </w:rPr>
        <w:t>أن</w:t>
      </w:r>
      <w:r w:rsidRPr="0005117E">
        <w:rPr>
          <w:rtl/>
        </w:rPr>
        <w:t xml:space="preserve"> </w:t>
      </w:r>
      <w:r w:rsidRPr="0005117E">
        <w:rPr>
          <w:rFonts w:hint="cs"/>
          <w:rtl/>
        </w:rPr>
        <w:t>الأبعاد</w:t>
      </w:r>
      <w:r w:rsidRPr="0005117E">
        <w:rPr>
          <w:rtl/>
        </w:rPr>
        <w:t xml:space="preserve"> </w:t>
      </w:r>
      <w:r w:rsidRPr="0005117E">
        <w:rPr>
          <w:rFonts w:hint="cs"/>
          <w:rtl/>
        </w:rPr>
        <w:t>الإلكترونية،</w:t>
      </w:r>
      <w:r w:rsidRPr="0005117E">
        <w:rPr>
          <w:rtl/>
        </w:rPr>
        <w:t xml:space="preserve"> </w:t>
      </w:r>
      <w:r w:rsidRPr="0005117E">
        <w:rPr>
          <w:rFonts w:hint="cs"/>
          <w:rtl/>
        </w:rPr>
        <w:t>مثل</w:t>
      </w:r>
      <w:r w:rsidRPr="0005117E">
        <w:rPr>
          <w:rtl/>
        </w:rPr>
        <w:t xml:space="preserve"> </w:t>
      </w:r>
      <w:r w:rsidRPr="0005117E">
        <w:rPr>
          <w:rFonts w:hint="cs"/>
          <w:rtl/>
        </w:rPr>
        <w:t>سهولة</w:t>
      </w:r>
      <w:r w:rsidRPr="0005117E">
        <w:rPr>
          <w:rtl/>
        </w:rPr>
        <w:t xml:space="preserve"> </w:t>
      </w:r>
      <w:r w:rsidRPr="0005117E">
        <w:rPr>
          <w:rFonts w:hint="cs"/>
          <w:rtl/>
        </w:rPr>
        <w:t>الاستخدام،</w:t>
      </w:r>
      <w:r w:rsidRPr="0005117E">
        <w:rPr>
          <w:rtl/>
        </w:rPr>
        <w:t xml:space="preserve"> </w:t>
      </w:r>
      <w:r w:rsidRPr="0005117E">
        <w:rPr>
          <w:rFonts w:hint="cs"/>
          <w:rtl/>
        </w:rPr>
        <w:t>وتوفير</w:t>
      </w:r>
      <w:r w:rsidRPr="0005117E">
        <w:rPr>
          <w:rtl/>
        </w:rPr>
        <w:t xml:space="preserve"> </w:t>
      </w:r>
      <w:r w:rsidRPr="0005117E">
        <w:rPr>
          <w:rFonts w:hint="cs"/>
          <w:rtl/>
        </w:rPr>
        <w:t>الوقت،</w:t>
      </w:r>
      <w:r w:rsidRPr="0005117E">
        <w:rPr>
          <w:rtl/>
        </w:rPr>
        <w:t xml:space="preserve"> </w:t>
      </w:r>
      <w:r w:rsidRPr="0005117E">
        <w:rPr>
          <w:rFonts w:hint="cs"/>
          <w:rtl/>
        </w:rPr>
        <w:t>والأمان،</w:t>
      </w:r>
      <w:r w:rsidRPr="0005117E">
        <w:rPr>
          <w:rtl/>
        </w:rPr>
        <w:t xml:space="preserve"> </w:t>
      </w:r>
      <w:r w:rsidRPr="0005117E">
        <w:rPr>
          <w:rFonts w:hint="cs"/>
          <w:rtl/>
        </w:rPr>
        <w:t>والسرية،</w:t>
      </w:r>
      <w:r w:rsidRPr="0005117E">
        <w:rPr>
          <w:rtl/>
        </w:rPr>
        <w:t xml:space="preserve"> </w:t>
      </w:r>
      <w:r w:rsidRPr="0005117E">
        <w:rPr>
          <w:rFonts w:hint="cs"/>
          <w:rtl/>
        </w:rPr>
        <w:t>وكفاءة</w:t>
      </w:r>
      <w:r w:rsidRPr="0005117E">
        <w:rPr>
          <w:rtl/>
        </w:rPr>
        <w:t xml:space="preserve"> </w:t>
      </w:r>
      <w:r w:rsidRPr="0005117E">
        <w:rPr>
          <w:rFonts w:hint="cs"/>
          <w:rtl/>
        </w:rPr>
        <w:t>الموقع،</w:t>
      </w:r>
      <w:r w:rsidRPr="0005117E">
        <w:rPr>
          <w:rtl/>
        </w:rPr>
        <w:t xml:space="preserve"> </w:t>
      </w:r>
      <w:r w:rsidRPr="0005117E">
        <w:rPr>
          <w:rFonts w:hint="cs"/>
          <w:rtl/>
        </w:rPr>
        <w:t>وخدمة</w:t>
      </w:r>
      <w:r w:rsidRPr="0005117E">
        <w:rPr>
          <w:rtl/>
        </w:rPr>
        <w:t xml:space="preserve"> </w:t>
      </w:r>
      <w:r w:rsidRPr="0005117E">
        <w:rPr>
          <w:rFonts w:hint="cs"/>
          <w:rtl/>
        </w:rPr>
        <w:t>الدعم،</w:t>
      </w:r>
      <w:r w:rsidRPr="0005117E">
        <w:rPr>
          <w:rtl/>
        </w:rPr>
        <w:t xml:space="preserve"> </w:t>
      </w:r>
      <w:r w:rsidRPr="0005117E">
        <w:rPr>
          <w:rFonts w:hint="cs"/>
          <w:rtl/>
        </w:rPr>
        <w:t>أصبحت</w:t>
      </w:r>
      <w:r w:rsidRPr="0005117E">
        <w:rPr>
          <w:rtl/>
        </w:rPr>
        <w:t xml:space="preserve"> </w:t>
      </w:r>
      <w:r w:rsidRPr="0005117E">
        <w:rPr>
          <w:rFonts w:hint="cs"/>
          <w:rtl/>
        </w:rPr>
        <w:t>من</w:t>
      </w:r>
      <w:r w:rsidRPr="0005117E">
        <w:rPr>
          <w:rtl/>
        </w:rPr>
        <w:t xml:space="preserve"> </w:t>
      </w:r>
      <w:r w:rsidRPr="0005117E">
        <w:rPr>
          <w:rFonts w:hint="cs"/>
          <w:rtl/>
        </w:rPr>
        <w:t>العوامل</w:t>
      </w:r>
      <w:r w:rsidRPr="0005117E">
        <w:rPr>
          <w:rtl/>
        </w:rPr>
        <w:t xml:space="preserve"> </w:t>
      </w:r>
      <w:r w:rsidRPr="0005117E">
        <w:rPr>
          <w:rFonts w:hint="cs"/>
          <w:rtl/>
        </w:rPr>
        <w:lastRenderedPageBreak/>
        <w:t>المؤثرة</w:t>
      </w:r>
      <w:r w:rsidRPr="0005117E">
        <w:rPr>
          <w:rtl/>
        </w:rPr>
        <w:t xml:space="preserve"> </w:t>
      </w:r>
      <w:r w:rsidRPr="0005117E">
        <w:rPr>
          <w:rFonts w:hint="cs"/>
          <w:rtl/>
        </w:rPr>
        <w:t>في</w:t>
      </w:r>
      <w:r w:rsidRPr="0005117E">
        <w:rPr>
          <w:rtl/>
        </w:rPr>
        <w:t xml:space="preserve"> </w:t>
      </w:r>
      <w:r w:rsidRPr="0005117E">
        <w:rPr>
          <w:rFonts w:hint="cs"/>
          <w:rtl/>
        </w:rPr>
        <w:t>تشكيل</w:t>
      </w:r>
      <w:r w:rsidRPr="0005117E">
        <w:rPr>
          <w:rtl/>
        </w:rPr>
        <w:t xml:space="preserve"> </w:t>
      </w:r>
      <w:r w:rsidRPr="0005117E">
        <w:rPr>
          <w:rFonts w:hint="cs"/>
          <w:rtl/>
        </w:rPr>
        <w:t>تجربة</w:t>
      </w:r>
      <w:r w:rsidRPr="0005117E">
        <w:rPr>
          <w:rtl/>
        </w:rPr>
        <w:t xml:space="preserve"> </w:t>
      </w:r>
      <w:r w:rsidRPr="0005117E">
        <w:rPr>
          <w:rFonts w:hint="cs"/>
          <w:rtl/>
        </w:rPr>
        <w:t>العميل</w:t>
      </w:r>
      <w:r w:rsidRPr="0005117E">
        <w:rPr>
          <w:rtl/>
        </w:rPr>
        <w:t xml:space="preserve"> </w:t>
      </w:r>
      <w:r w:rsidRPr="0005117E">
        <w:rPr>
          <w:rFonts w:hint="cs"/>
          <w:rtl/>
        </w:rPr>
        <w:t>المصرفية</w:t>
      </w:r>
      <w:r w:rsidRPr="0005117E">
        <w:rPr>
          <w:rtl/>
        </w:rPr>
        <w:t xml:space="preserve"> </w:t>
      </w:r>
      <w:r w:rsidRPr="0005117E">
        <w:rPr>
          <w:rFonts w:hint="cs"/>
          <w:rtl/>
        </w:rPr>
        <w:t>وفي</w:t>
      </w:r>
      <w:r w:rsidRPr="0005117E">
        <w:rPr>
          <w:rtl/>
        </w:rPr>
        <w:t xml:space="preserve"> </w:t>
      </w:r>
      <w:r w:rsidRPr="0005117E">
        <w:rPr>
          <w:rFonts w:hint="cs"/>
          <w:rtl/>
        </w:rPr>
        <w:t>تحديد</w:t>
      </w:r>
      <w:r w:rsidRPr="0005117E">
        <w:rPr>
          <w:rtl/>
        </w:rPr>
        <w:t xml:space="preserve"> </w:t>
      </w:r>
      <w:r w:rsidRPr="0005117E">
        <w:rPr>
          <w:rFonts w:hint="cs"/>
          <w:rtl/>
        </w:rPr>
        <w:t>مستوى</w:t>
      </w:r>
      <w:r w:rsidRPr="0005117E">
        <w:rPr>
          <w:rtl/>
        </w:rPr>
        <w:t xml:space="preserve"> </w:t>
      </w:r>
      <w:r w:rsidRPr="0005117E">
        <w:rPr>
          <w:rFonts w:hint="cs"/>
          <w:rtl/>
        </w:rPr>
        <w:t>رضاه</w:t>
      </w:r>
      <w:r w:rsidRPr="0005117E">
        <w:rPr>
          <w:rtl/>
        </w:rPr>
        <w:t xml:space="preserve"> </w:t>
      </w:r>
      <w:r w:rsidRPr="0005117E">
        <w:rPr>
          <w:rFonts w:hint="cs"/>
          <w:rtl/>
        </w:rPr>
        <w:t>عن</w:t>
      </w:r>
      <w:r w:rsidRPr="0005117E">
        <w:rPr>
          <w:rtl/>
        </w:rPr>
        <w:t xml:space="preserve"> </w:t>
      </w:r>
      <w:r w:rsidRPr="0005117E">
        <w:rPr>
          <w:rFonts w:hint="cs"/>
          <w:rtl/>
        </w:rPr>
        <w:t>الخدمة</w:t>
      </w:r>
      <w:r w:rsidRPr="0005117E">
        <w:rPr>
          <w:rtl/>
        </w:rPr>
        <w:t xml:space="preserve"> </w:t>
      </w:r>
      <w:r w:rsidRPr="0005117E">
        <w:rPr>
          <w:rFonts w:hint="cs"/>
          <w:rtl/>
        </w:rPr>
        <w:t>المقدمة</w:t>
      </w:r>
      <w:r w:rsidR="004765A0">
        <w:rPr>
          <w:rtl/>
        </w:rPr>
        <w:t xml:space="preserve">، </w:t>
      </w:r>
      <w:r w:rsidRPr="0005117E">
        <w:rPr>
          <w:rFonts w:hint="cs"/>
          <w:rtl/>
        </w:rPr>
        <w:t>ويكشف</w:t>
      </w:r>
      <w:r w:rsidRPr="0005117E">
        <w:rPr>
          <w:rtl/>
        </w:rPr>
        <w:t xml:space="preserve"> </w:t>
      </w:r>
      <w:r w:rsidRPr="0005117E">
        <w:rPr>
          <w:rFonts w:hint="cs"/>
          <w:rtl/>
        </w:rPr>
        <w:t>ذلك</w:t>
      </w:r>
      <w:r w:rsidRPr="0005117E">
        <w:rPr>
          <w:rtl/>
        </w:rPr>
        <w:t xml:space="preserve"> </w:t>
      </w:r>
      <w:r w:rsidRPr="0005117E">
        <w:rPr>
          <w:rFonts w:hint="cs"/>
          <w:rtl/>
        </w:rPr>
        <w:t>عن</w:t>
      </w:r>
      <w:r w:rsidRPr="0005117E">
        <w:rPr>
          <w:rtl/>
        </w:rPr>
        <w:t xml:space="preserve"> </w:t>
      </w:r>
      <w:r w:rsidRPr="0005117E">
        <w:rPr>
          <w:rFonts w:hint="cs"/>
          <w:rtl/>
        </w:rPr>
        <w:t>اتساع</w:t>
      </w:r>
      <w:r w:rsidRPr="0005117E">
        <w:rPr>
          <w:rtl/>
        </w:rPr>
        <w:t xml:space="preserve"> </w:t>
      </w:r>
      <w:r w:rsidRPr="0005117E">
        <w:rPr>
          <w:rFonts w:hint="cs"/>
          <w:rtl/>
        </w:rPr>
        <w:t>مفهوم</w:t>
      </w:r>
      <w:r w:rsidRPr="0005117E">
        <w:rPr>
          <w:rtl/>
        </w:rPr>
        <w:t xml:space="preserve"> </w:t>
      </w:r>
      <w:r w:rsidRPr="0005117E">
        <w:rPr>
          <w:rFonts w:hint="cs"/>
          <w:rtl/>
        </w:rPr>
        <w:t>الجودة</w:t>
      </w:r>
      <w:r w:rsidRPr="0005117E">
        <w:rPr>
          <w:rtl/>
        </w:rPr>
        <w:t xml:space="preserve"> </w:t>
      </w:r>
      <w:r w:rsidRPr="0005117E">
        <w:rPr>
          <w:rFonts w:hint="cs"/>
          <w:rtl/>
        </w:rPr>
        <w:t>المصرفية</w:t>
      </w:r>
      <w:r w:rsidRPr="0005117E">
        <w:rPr>
          <w:rtl/>
        </w:rPr>
        <w:t xml:space="preserve"> </w:t>
      </w:r>
      <w:r w:rsidRPr="0005117E">
        <w:rPr>
          <w:rFonts w:hint="cs"/>
          <w:rtl/>
        </w:rPr>
        <w:t>ليشمل</w:t>
      </w:r>
      <w:r w:rsidRPr="0005117E">
        <w:rPr>
          <w:rtl/>
        </w:rPr>
        <w:t xml:space="preserve"> </w:t>
      </w:r>
      <w:r w:rsidRPr="0005117E">
        <w:rPr>
          <w:rFonts w:hint="cs"/>
          <w:rtl/>
        </w:rPr>
        <w:t>ليس</w:t>
      </w:r>
      <w:r w:rsidRPr="0005117E">
        <w:rPr>
          <w:rtl/>
        </w:rPr>
        <w:t xml:space="preserve"> </w:t>
      </w:r>
      <w:r w:rsidRPr="0005117E">
        <w:rPr>
          <w:rFonts w:hint="cs"/>
          <w:rtl/>
        </w:rPr>
        <w:t>فقط</w:t>
      </w:r>
      <w:r w:rsidRPr="0005117E">
        <w:rPr>
          <w:rtl/>
        </w:rPr>
        <w:t xml:space="preserve"> </w:t>
      </w:r>
      <w:r w:rsidRPr="0005117E">
        <w:rPr>
          <w:rFonts w:hint="cs"/>
          <w:rtl/>
        </w:rPr>
        <w:t>الخدمة</w:t>
      </w:r>
      <w:r w:rsidRPr="0005117E">
        <w:rPr>
          <w:rtl/>
        </w:rPr>
        <w:t xml:space="preserve"> </w:t>
      </w:r>
      <w:r w:rsidRPr="0005117E">
        <w:rPr>
          <w:rFonts w:hint="cs"/>
          <w:rtl/>
        </w:rPr>
        <w:t>المباشرة</w:t>
      </w:r>
      <w:r w:rsidRPr="0005117E">
        <w:rPr>
          <w:rtl/>
        </w:rPr>
        <w:t xml:space="preserve"> </w:t>
      </w:r>
      <w:r w:rsidRPr="0005117E">
        <w:rPr>
          <w:rFonts w:hint="cs"/>
          <w:rtl/>
        </w:rPr>
        <w:t>داخل</w:t>
      </w:r>
      <w:r w:rsidRPr="0005117E">
        <w:rPr>
          <w:rtl/>
        </w:rPr>
        <w:t xml:space="preserve"> </w:t>
      </w:r>
      <w:r w:rsidRPr="0005117E">
        <w:rPr>
          <w:rFonts w:hint="cs"/>
          <w:rtl/>
        </w:rPr>
        <w:t>الفروع،</w:t>
      </w:r>
      <w:r w:rsidRPr="0005117E">
        <w:rPr>
          <w:rtl/>
        </w:rPr>
        <w:t xml:space="preserve"> </w:t>
      </w:r>
      <w:r w:rsidRPr="0005117E">
        <w:rPr>
          <w:rFonts w:hint="cs"/>
          <w:rtl/>
        </w:rPr>
        <w:t>بل</w:t>
      </w:r>
      <w:r w:rsidRPr="0005117E">
        <w:rPr>
          <w:rtl/>
        </w:rPr>
        <w:t xml:space="preserve"> </w:t>
      </w:r>
      <w:r w:rsidRPr="0005117E">
        <w:rPr>
          <w:rFonts w:hint="cs"/>
          <w:rtl/>
        </w:rPr>
        <w:t>أيضًا</w:t>
      </w:r>
      <w:r w:rsidRPr="0005117E">
        <w:rPr>
          <w:rtl/>
        </w:rPr>
        <w:t xml:space="preserve"> </w:t>
      </w:r>
      <w:r w:rsidRPr="0005117E">
        <w:rPr>
          <w:rFonts w:hint="cs"/>
          <w:rtl/>
        </w:rPr>
        <w:t>القنوات</w:t>
      </w:r>
      <w:r w:rsidRPr="0005117E">
        <w:rPr>
          <w:rtl/>
        </w:rPr>
        <w:t xml:space="preserve"> </w:t>
      </w:r>
      <w:r w:rsidRPr="0005117E">
        <w:rPr>
          <w:rFonts w:hint="cs"/>
          <w:rtl/>
        </w:rPr>
        <w:t>الرقمية</w:t>
      </w:r>
      <w:r w:rsidRPr="0005117E">
        <w:rPr>
          <w:rtl/>
        </w:rPr>
        <w:t xml:space="preserve"> </w:t>
      </w:r>
      <w:r w:rsidRPr="0005117E">
        <w:rPr>
          <w:rFonts w:hint="cs"/>
          <w:rtl/>
        </w:rPr>
        <w:t>التي</w:t>
      </w:r>
      <w:r w:rsidRPr="0005117E">
        <w:rPr>
          <w:rtl/>
        </w:rPr>
        <w:t xml:space="preserve"> </w:t>
      </w:r>
      <w:r w:rsidRPr="0005117E">
        <w:rPr>
          <w:rFonts w:hint="cs"/>
          <w:rtl/>
        </w:rPr>
        <w:t>أصبحت</w:t>
      </w:r>
      <w:r w:rsidRPr="0005117E">
        <w:rPr>
          <w:rtl/>
        </w:rPr>
        <w:t xml:space="preserve"> </w:t>
      </w:r>
      <w:r w:rsidRPr="0005117E">
        <w:rPr>
          <w:rFonts w:hint="cs"/>
          <w:rtl/>
        </w:rPr>
        <w:t>جزءًا</w:t>
      </w:r>
      <w:r w:rsidRPr="0005117E">
        <w:rPr>
          <w:rtl/>
        </w:rPr>
        <w:t xml:space="preserve"> </w:t>
      </w:r>
      <w:r w:rsidRPr="0005117E">
        <w:rPr>
          <w:rFonts w:hint="cs"/>
          <w:rtl/>
        </w:rPr>
        <w:t>مهمًا</w:t>
      </w:r>
      <w:r w:rsidRPr="0005117E">
        <w:rPr>
          <w:rtl/>
        </w:rPr>
        <w:t xml:space="preserve"> </w:t>
      </w:r>
      <w:r w:rsidRPr="0005117E">
        <w:rPr>
          <w:rFonts w:hint="cs"/>
          <w:rtl/>
        </w:rPr>
        <w:t>من</w:t>
      </w:r>
      <w:r w:rsidRPr="0005117E">
        <w:rPr>
          <w:rtl/>
        </w:rPr>
        <w:t xml:space="preserve"> </w:t>
      </w:r>
      <w:r w:rsidRPr="0005117E">
        <w:rPr>
          <w:rFonts w:hint="cs"/>
          <w:rtl/>
        </w:rPr>
        <w:t>العمل</w:t>
      </w:r>
      <w:r w:rsidRPr="0005117E">
        <w:rPr>
          <w:rtl/>
        </w:rPr>
        <w:t xml:space="preserve"> </w:t>
      </w:r>
      <w:r w:rsidRPr="0005117E">
        <w:rPr>
          <w:rFonts w:hint="cs"/>
          <w:rtl/>
        </w:rPr>
        <w:t>المصرفي</w:t>
      </w:r>
      <w:r w:rsidRPr="0005117E">
        <w:rPr>
          <w:rtl/>
        </w:rPr>
        <w:t xml:space="preserve"> </w:t>
      </w:r>
      <w:r w:rsidRPr="0005117E">
        <w:rPr>
          <w:rFonts w:hint="cs"/>
          <w:rtl/>
        </w:rPr>
        <w:t>المعاصر</w:t>
      </w:r>
      <w:r w:rsidRPr="0005117E">
        <w:rPr>
          <w:rtl/>
        </w:rPr>
        <w:t>.</w:t>
      </w:r>
    </w:p>
    <w:p w14:paraId="0E0649F3" w14:textId="49DA0C87" w:rsidR="00463E18" w:rsidRPr="0005117E" w:rsidRDefault="00463E18" w:rsidP="00463E18">
      <w:pPr>
        <w:rPr>
          <w:rtl/>
        </w:rPr>
      </w:pPr>
      <w:r w:rsidRPr="0005117E">
        <w:rPr>
          <w:rFonts w:hint="cs"/>
          <w:rtl/>
        </w:rPr>
        <w:t>ومن</w:t>
      </w:r>
      <w:r w:rsidRPr="0005117E">
        <w:rPr>
          <w:rtl/>
        </w:rPr>
        <w:t xml:space="preserve"> </w:t>
      </w:r>
      <w:r w:rsidRPr="0005117E">
        <w:rPr>
          <w:rFonts w:hint="cs"/>
          <w:rtl/>
        </w:rPr>
        <w:t>ناحية</w:t>
      </w:r>
      <w:r w:rsidRPr="0005117E">
        <w:rPr>
          <w:rtl/>
        </w:rPr>
        <w:t xml:space="preserve"> </w:t>
      </w:r>
      <w:r w:rsidRPr="0005117E">
        <w:rPr>
          <w:rFonts w:hint="cs"/>
          <w:rtl/>
        </w:rPr>
        <w:t>أخرى،</w:t>
      </w:r>
      <w:r w:rsidRPr="0005117E">
        <w:rPr>
          <w:rtl/>
        </w:rPr>
        <w:t xml:space="preserve"> </w:t>
      </w:r>
      <w:r w:rsidRPr="0005117E">
        <w:rPr>
          <w:rFonts w:hint="cs"/>
          <w:rtl/>
        </w:rPr>
        <w:t>أبرزت</w:t>
      </w:r>
      <w:r w:rsidRPr="0005117E">
        <w:rPr>
          <w:rtl/>
        </w:rPr>
        <w:t xml:space="preserve"> </w:t>
      </w:r>
      <w:r w:rsidRPr="0005117E">
        <w:rPr>
          <w:rFonts w:hint="cs"/>
          <w:rtl/>
        </w:rPr>
        <w:t>بعض</w:t>
      </w:r>
      <w:r w:rsidRPr="0005117E">
        <w:rPr>
          <w:rtl/>
        </w:rPr>
        <w:t xml:space="preserve"> </w:t>
      </w:r>
      <w:r w:rsidRPr="0005117E">
        <w:rPr>
          <w:rFonts w:hint="cs"/>
          <w:rtl/>
        </w:rPr>
        <w:t>الدراسات</w:t>
      </w:r>
      <w:r w:rsidRPr="0005117E">
        <w:rPr>
          <w:rtl/>
        </w:rPr>
        <w:t xml:space="preserve"> </w:t>
      </w:r>
      <w:r w:rsidRPr="0005117E">
        <w:rPr>
          <w:rFonts w:hint="cs"/>
          <w:rtl/>
        </w:rPr>
        <w:t>أهمية</w:t>
      </w:r>
      <w:r w:rsidRPr="0005117E">
        <w:rPr>
          <w:rtl/>
        </w:rPr>
        <w:t xml:space="preserve"> </w:t>
      </w:r>
      <w:r w:rsidRPr="0005117E">
        <w:rPr>
          <w:rFonts w:hint="cs"/>
          <w:rtl/>
        </w:rPr>
        <w:t>النظر</w:t>
      </w:r>
      <w:r w:rsidRPr="0005117E">
        <w:rPr>
          <w:rtl/>
        </w:rPr>
        <w:t xml:space="preserve"> </w:t>
      </w:r>
      <w:r w:rsidRPr="0005117E">
        <w:rPr>
          <w:rFonts w:hint="cs"/>
          <w:rtl/>
        </w:rPr>
        <w:t>إلى</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من</w:t>
      </w:r>
      <w:r w:rsidRPr="0005117E">
        <w:rPr>
          <w:rtl/>
        </w:rPr>
        <w:t xml:space="preserve"> </w:t>
      </w:r>
      <w:r w:rsidRPr="0005117E">
        <w:rPr>
          <w:rFonts w:hint="cs"/>
          <w:rtl/>
        </w:rPr>
        <w:t>خلال</w:t>
      </w:r>
      <w:r w:rsidRPr="0005117E">
        <w:rPr>
          <w:rtl/>
        </w:rPr>
        <w:t xml:space="preserve"> </w:t>
      </w:r>
      <w:r w:rsidRPr="0005117E">
        <w:rPr>
          <w:rFonts w:hint="cs"/>
          <w:rtl/>
        </w:rPr>
        <w:t>تعدد</w:t>
      </w:r>
      <w:r w:rsidRPr="0005117E">
        <w:rPr>
          <w:rtl/>
        </w:rPr>
        <w:t xml:space="preserve"> </w:t>
      </w:r>
      <w:r w:rsidRPr="0005117E">
        <w:rPr>
          <w:rFonts w:hint="cs"/>
          <w:rtl/>
        </w:rPr>
        <w:t>أبعادها</w:t>
      </w:r>
      <w:r w:rsidRPr="0005117E">
        <w:rPr>
          <w:rtl/>
        </w:rPr>
        <w:t xml:space="preserve"> </w:t>
      </w:r>
      <w:r w:rsidRPr="0005117E">
        <w:rPr>
          <w:rFonts w:hint="cs"/>
          <w:rtl/>
        </w:rPr>
        <w:t>واختلاف</w:t>
      </w:r>
      <w:r w:rsidRPr="0005117E">
        <w:rPr>
          <w:rtl/>
        </w:rPr>
        <w:t xml:space="preserve"> </w:t>
      </w:r>
      <w:r w:rsidRPr="0005117E">
        <w:rPr>
          <w:rFonts w:hint="cs"/>
          <w:rtl/>
        </w:rPr>
        <w:t>مستويات</w:t>
      </w:r>
      <w:r w:rsidRPr="0005117E">
        <w:rPr>
          <w:rtl/>
        </w:rPr>
        <w:t xml:space="preserve"> </w:t>
      </w:r>
      <w:r w:rsidRPr="0005117E">
        <w:rPr>
          <w:rFonts w:hint="cs"/>
          <w:rtl/>
        </w:rPr>
        <w:t>تأثيرها</w:t>
      </w:r>
      <w:r w:rsidR="004765A0">
        <w:rPr>
          <w:rtl/>
        </w:rPr>
        <w:t xml:space="preserve">، </w:t>
      </w:r>
      <w:r w:rsidRPr="0005117E">
        <w:rPr>
          <w:rFonts w:hint="cs"/>
          <w:rtl/>
        </w:rPr>
        <w:t>فقد</w:t>
      </w:r>
      <w:r w:rsidRPr="0005117E">
        <w:rPr>
          <w:rtl/>
        </w:rPr>
        <w:t xml:space="preserve"> </w:t>
      </w:r>
      <w:r w:rsidRPr="0005117E">
        <w:rPr>
          <w:rFonts w:hint="cs"/>
          <w:rtl/>
        </w:rPr>
        <w:t>أظهرت</w:t>
      </w:r>
      <w:r w:rsidRPr="0005117E">
        <w:rPr>
          <w:rtl/>
        </w:rPr>
        <w:t xml:space="preserve"> </w:t>
      </w:r>
      <w:r w:rsidRPr="0005117E">
        <w:rPr>
          <w:rFonts w:hint="cs"/>
          <w:rtl/>
        </w:rPr>
        <w:t>دراسة</w:t>
      </w:r>
      <w:r w:rsidRPr="0005117E">
        <w:rPr>
          <w:rtl/>
        </w:rPr>
        <w:t xml:space="preserve"> </w:t>
      </w:r>
      <w:r w:rsidRPr="0005117E">
        <w:rPr>
          <w:rFonts w:hint="cs"/>
          <w:rtl/>
        </w:rPr>
        <w:t>الطاهر</w:t>
      </w:r>
      <w:r w:rsidRPr="0005117E">
        <w:rPr>
          <w:rtl/>
        </w:rPr>
        <w:t xml:space="preserve"> </w:t>
      </w:r>
      <w:r w:rsidRPr="0005117E">
        <w:rPr>
          <w:rFonts w:hint="cs"/>
          <w:rtl/>
        </w:rPr>
        <w:t>وبن</w:t>
      </w:r>
      <w:r w:rsidRPr="0005117E">
        <w:rPr>
          <w:rtl/>
        </w:rPr>
        <w:t xml:space="preserve"> </w:t>
      </w:r>
      <w:r w:rsidRPr="0005117E">
        <w:rPr>
          <w:rFonts w:hint="cs"/>
          <w:rtl/>
        </w:rPr>
        <w:t>عبدالله</w:t>
      </w:r>
      <w:r w:rsidRPr="0005117E">
        <w:rPr>
          <w:rtl/>
        </w:rPr>
        <w:t xml:space="preserve"> (2019) </w:t>
      </w:r>
      <w:r w:rsidRPr="0005117E">
        <w:rPr>
          <w:rFonts w:hint="cs"/>
          <w:rtl/>
        </w:rPr>
        <w:t>أن</w:t>
      </w:r>
      <w:r w:rsidRPr="0005117E">
        <w:rPr>
          <w:rtl/>
        </w:rPr>
        <w:t xml:space="preserve"> </w:t>
      </w:r>
      <w:r w:rsidRPr="0005117E">
        <w:rPr>
          <w:rFonts w:hint="cs"/>
          <w:rtl/>
        </w:rPr>
        <w:t>الاعتمادية</w:t>
      </w:r>
      <w:r w:rsidRPr="0005117E">
        <w:rPr>
          <w:rtl/>
        </w:rPr>
        <w:t xml:space="preserve"> </w:t>
      </w:r>
      <w:r w:rsidRPr="0005117E">
        <w:rPr>
          <w:rFonts w:hint="cs"/>
          <w:rtl/>
        </w:rPr>
        <w:t>جاءت</w:t>
      </w:r>
      <w:r w:rsidRPr="0005117E">
        <w:rPr>
          <w:rtl/>
        </w:rPr>
        <w:t xml:space="preserve"> </w:t>
      </w:r>
      <w:r w:rsidRPr="0005117E">
        <w:rPr>
          <w:rFonts w:hint="cs"/>
          <w:rtl/>
        </w:rPr>
        <w:t>في</w:t>
      </w:r>
      <w:r w:rsidRPr="0005117E">
        <w:rPr>
          <w:rtl/>
        </w:rPr>
        <w:t xml:space="preserve"> </w:t>
      </w:r>
      <w:r w:rsidRPr="0005117E">
        <w:rPr>
          <w:rFonts w:hint="cs"/>
          <w:rtl/>
        </w:rPr>
        <w:t>مقدمة</w:t>
      </w:r>
      <w:r w:rsidRPr="0005117E">
        <w:rPr>
          <w:rtl/>
        </w:rPr>
        <w:t xml:space="preserve"> </w:t>
      </w:r>
      <w:r w:rsidRPr="0005117E">
        <w:rPr>
          <w:rFonts w:hint="cs"/>
          <w:rtl/>
        </w:rPr>
        <w:t>الأبعاد</w:t>
      </w:r>
      <w:r w:rsidRPr="0005117E">
        <w:rPr>
          <w:rtl/>
        </w:rPr>
        <w:t xml:space="preserve"> </w:t>
      </w:r>
      <w:r w:rsidRPr="0005117E">
        <w:rPr>
          <w:rFonts w:hint="cs"/>
          <w:rtl/>
        </w:rPr>
        <w:t>الأكثر</w:t>
      </w:r>
      <w:r w:rsidRPr="0005117E">
        <w:rPr>
          <w:rtl/>
        </w:rPr>
        <w:t xml:space="preserve"> </w:t>
      </w:r>
      <w:r w:rsidRPr="0005117E">
        <w:rPr>
          <w:rFonts w:hint="cs"/>
          <w:rtl/>
        </w:rPr>
        <w:t>تأثيرًا،</w:t>
      </w:r>
      <w:r w:rsidRPr="0005117E">
        <w:rPr>
          <w:rtl/>
        </w:rPr>
        <w:t xml:space="preserve"> </w:t>
      </w:r>
      <w:r w:rsidRPr="0005117E">
        <w:rPr>
          <w:rFonts w:hint="cs"/>
          <w:rtl/>
        </w:rPr>
        <w:t>في</w:t>
      </w:r>
      <w:r w:rsidRPr="0005117E">
        <w:rPr>
          <w:rtl/>
        </w:rPr>
        <w:t xml:space="preserve"> </w:t>
      </w:r>
      <w:r w:rsidRPr="0005117E">
        <w:rPr>
          <w:rFonts w:hint="cs"/>
          <w:rtl/>
        </w:rPr>
        <w:t>حين</w:t>
      </w:r>
      <w:r w:rsidRPr="0005117E">
        <w:rPr>
          <w:rtl/>
        </w:rPr>
        <w:t xml:space="preserve"> </w:t>
      </w:r>
      <w:r w:rsidRPr="0005117E">
        <w:rPr>
          <w:rFonts w:hint="cs"/>
          <w:rtl/>
        </w:rPr>
        <w:t>بينت</w:t>
      </w:r>
      <w:r w:rsidRPr="0005117E">
        <w:rPr>
          <w:rtl/>
        </w:rPr>
        <w:t xml:space="preserve"> </w:t>
      </w:r>
      <w:r w:rsidRPr="0005117E">
        <w:rPr>
          <w:rFonts w:hint="cs"/>
          <w:rtl/>
        </w:rPr>
        <w:t>دراسة</w:t>
      </w:r>
      <w:r w:rsidRPr="0005117E">
        <w:rPr>
          <w:rtl/>
        </w:rPr>
        <w:t xml:space="preserve"> </w:t>
      </w:r>
      <w:r w:rsidRPr="0005117E">
        <w:rPr>
          <w:rFonts w:hint="cs"/>
          <w:rtl/>
        </w:rPr>
        <w:t>أحمد</w:t>
      </w:r>
      <w:r w:rsidRPr="0005117E">
        <w:rPr>
          <w:rtl/>
        </w:rPr>
        <w:t xml:space="preserve"> (2019) </w:t>
      </w:r>
      <w:r w:rsidRPr="0005117E">
        <w:rPr>
          <w:rFonts w:hint="cs"/>
          <w:rtl/>
        </w:rPr>
        <w:t>تقدم</w:t>
      </w:r>
      <w:r w:rsidRPr="0005117E">
        <w:rPr>
          <w:rtl/>
        </w:rPr>
        <w:t xml:space="preserve"> </w:t>
      </w:r>
      <w:r w:rsidRPr="0005117E">
        <w:rPr>
          <w:rFonts w:hint="cs"/>
          <w:rtl/>
        </w:rPr>
        <w:t>الجوانب</w:t>
      </w:r>
      <w:r w:rsidRPr="0005117E">
        <w:rPr>
          <w:rtl/>
        </w:rPr>
        <w:t xml:space="preserve"> </w:t>
      </w:r>
      <w:r w:rsidRPr="0005117E">
        <w:rPr>
          <w:rFonts w:hint="cs"/>
          <w:rtl/>
        </w:rPr>
        <w:t>الملموسة</w:t>
      </w:r>
      <w:r w:rsidRPr="0005117E">
        <w:rPr>
          <w:rtl/>
        </w:rPr>
        <w:t xml:space="preserve"> </w:t>
      </w:r>
      <w:r w:rsidRPr="0005117E">
        <w:rPr>
          <w:rFonts w:hint="cs"/>
          <w:rtl/>
        </w:rPr>
        <w:t>والسرية</w:t>
      </w:r>
      <w:r w:rsidRPr="0005117E">
        <w:rPr>
          <w:rtl/>
        </w:rPr>
        <w:t xml:space="preserve"> </w:t>
      </w:r>
      <w:r w:rsidRPr="0005117E">
        <w:rPr>
          <w:rFonts w:hint="cs"/>
          <w:rtl/>
        </w:rPr>
        <w:t>والخصوصية</w:t>
      </w:r>
      <w:r w:rsidRPr="0005117E">
        <w:rPr>
          <w:rtl/>
        </w:rPr>
        <w:t xml:space="preserve"> </w:t>
      </w:r>
      <w:r w:rsidRPr="0005117E">
        <w:rPr>
          <w:rFonts w:hint="cs"/>
          <w:rtl/>
        </w:rPr>
        <w:t>على</w:t>
      </w:r>
      <w:r w:rsidRPr="0005117E">
        <w:rPr>
          <w:rtl/>
        </w:rPr>
        <w:t xml:space="preserve"> </w:t>
      </w:r>
      <w:r w:rsidRPr="0005117E">
        <w:rPr>
          <w:rFonts w:hint="cs"/>
          <w:rtl/>
        </w:rPr>
        <w:t>غيرها</w:t>
      </w:r>
      <w:r w:rsidRPr="0005117E">
        <w:rPr>
          <w:rtl/>
        </w:rPr>
        <w:t xml:space="preserve"> </w:t>
      </w:r>
      <w:r w:rsidRPr="0005117E">
        <w:rPr>
          <w:rFonts w:hint="cs"/>
          <w:rtl/>
        </w:rPr>
        <w:t>من</w:t>
      </w:r>
      <w:r w:rsidRPr="0005117E">
        <w:rPr>
          <w:rtl/>
        </w:rPr>
        <w:t xml:space="preserve"> </w:t>
      </w:r>
      <w:r w:rsidRPr="0005117E">
        <w:rPr>
          <w:rFonts w:hint="cs"/>
          <w:rtl/>
        </w:rPr>
        <w:t>الأبعاد،</w:t>
      </w:r>
      <w:r w:rsidRPr="0005117E">
        <w:rPr>
          <w:rtl/>
        </w:rPr>
        <w:t xml:space="preserve"> </w:t>
      </w:r>
      <w:r w:rsidRPr="0005117E">
        <w:rPr>
          <w:rFonts w:hint="cs"/>
          <w:rtl/>
        </w:rPr>
        <w:t>وأوضحت</w:t>
      </w:r>
      <w:r w:rsidRPr="0005117E">
        <w:rPr>
          <w:rtl/>
        </w:rPr>
        <w:t xml:space="preserve"> </w:t>
      </w:r>
      <w:r w:rsidRPr="0005117E">
        <w:rPr>
          <w:rFonts w:hint="cs"/>
          <w:rtl/>
        </w:rPr>
        <w:t>دراسة</w:t>
      </w:r>
      <w:r w:rsidRPr="0005117E">
        <w:rPr>
          <w:rtl/>
        </w:rPr>
        <w:t xml:space="preserve"> </w:t>
      </w:r>
      <w:proofErr w:type="spellStart"/>
      <w:r w:rsidRPr="0005117E">
        <w:rPr>
          <w:rFonts w:hint="cs"/>
          <w:rtl/>
        </w:rPr>
        <w:t>السبئي</w:t>
      </w:r>
      <w:proofErr w:type="spellEnd"/>
      <w:r w:rsidRPr="0005117E">
        <w:rPr>
          <w:rtl/>
        </w:rPr>
        <w:t xml:space="preserve"> (2017) </w:t>
      </w:r>
      <w:r w:rsidRPr="0005117E">
        <w:rPr>
          <w:rFonts w:hint="cs"/>
          <w:rtl/>
        </w:rPr>
        <w:t>أن</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ليست</w:t>
      </w:r>
      <w:r w:rsidRPr="0005117E">
        <w:rPr>
          <w:rtl/>
        </w:rPr>
        <w:t xml:space="preserve"> </w:t>
      </w:r>
      <w:r w:rsidRPr="0005117E">
        <w:rPr>
          <w:rFonts w:hint="cs"/>
          <w:rtl/>
        </w:rPr>
        <w:t>بُعدًا</w:t>
      </w:r>
      <w:r w:rsidRPr="0005117E">
        <w:rPr>
          <w:rtl/>
        </w:rPr>
        <w:t xml:space="preserve"> </w:t>
      </w:r>
      <w:r w:rsidRPr="0005117E">
        <w:rPr>
          <w:rFonts w:hint="cs"/>
          <w:rtl/>
        </w:rPr>
        <w:t>واحدًا،</w:t>
      </w:r>
      <w:r w:rsidRPr="0005117E">
        <w:rPr>
          <w:rtl/>
        </w:rPr>
        <w:t xml:space="preserve"> </w:t>
      </w:r>
      <w:r w:rsidRPr="0005117E">
        <w:rPr>
          <w:rFonts w:hint="cs"/>
          <w:rtl/>
        </w:rPr>
        <w:t>بل</w:t>
      </w:r>
      <w:r w:rsidRPr="0005117E">
        <w:rPr>
          <w:rtl/>
        </w:rPr>
        <w:t xml:space="preserve"> </w:t>
      </w:r>
      <w:r w:rsidRPr="0005117E">
        <w:rPr>
          <w:rFonts w:hint="cs"/>
          <w:rtl/>
        </w:rPr>
        <w:t>تقوم</w:t>
      </w:r>
      <w:r w:rsidRPr="0005117E">
        <w:rPr>
          <w:rtl/>
        </w:rPr>
        <w:t xml:space="preserve"> </w:t>
      </w:r>
      <w:r w:rsidRPr="0005117E">
        <w:rPr>
          <w:rFonts w:hint="cs"/>
          <w:rtl/>
        </w:rPr>
        <w:t>على</w:t>
      </w:r>
      <w:r w:rsidRPr="0005117E">
        <w:rPr>
          <w:rtl/>
        </w:rPr>
        <w:t xml:space="preserve"> </w:t>
      </w:r>
      <w:r w:rsidRPr="0005117E">
        <w:rPr>
          <w:rFonts w:hint="cs"/>
          <w:rtl/>
        </w:rPr>
        <w:t>مجموعة</w:t>
      </w:r>
      <w:r w:rsidRPr="0005117E">
        <w:rPr>
          <w:rtl/>
        </w:rPr>
        <w:t xml:space="preserve"> </w:t>
      </w:r>
      <w:r w:rsidRPr="0005117E">
        <w:rPr>
          <w:rFonts w:hint="cs"/>
          <w:rtl/>
        </w:rPr>
        <w:t>من</w:t>
      </w:r>
      <w:r w:rsidRPr="0005117E">
        <w:rPr>
          <w:rtl/>
        </w:rPr>
        <w:t xml:space="preserve"> </w:t>
      </w:r>
      <w:r w:rsidRPr="0005117E">
        <w:rPr>
          <w:rFonts w:hint="cs"/>
          <w:rtl/>
        </w:rPr>
        <w:t>الأبعاد</w:t>
      </w:r>
      <w:r w:rsidRPr="0005117E">
        <w:rPr>
          <w:rtl/>
        </w:rPr>
        <w:t xml:space="preserve"> </w:t>
      </w:r>
      <w:r w:rsidRPr="0005117E">
        <w:rPr>
          <w:rFonts w:hint="cs"/>
          <w:rtl/>
        </w:rPr>
        <w:t>التي</w:t>
      </w:r>
      <w:r w:rsidRPr="0005117E">
        <w:rPr>
          <w:rtl/>
        </w:rPr>
        <w:t xml:space="preserve"> </w:t>
      </w:r>
      <w:r w:rsidRPr="0005117E">
        <w:rPr>
          <w:rFonts w:hint="cs"/>
          <w:rtl/>
        </w:rPr>
        <w:t>تتفاوت</w:t>
      </w:r>
      <w:r w:rsidRPr="0005117E">
        <w:rPr>
          <w:rtl/>
        </w:rPr>
        <w:t xml:space="preserve"> </w:t>
      </w:r>
      <w:r w:rsidRPr="0005117E">
        <w:rPr>
          <w:rFonts w:hint="cs"/>
          <w:rtl/>
        </w:rPr>
        <w:t>في</w:t>
      </w:r>
      <w:r w:rsidRPr="0005117E">
        <w:rPr>
          <w:rtl/>
        </w:rPr>
        <w:t xml:space="preserve"> </w:t>
      </w:r>
      <w:r w:rsidRPr="0005117E">
        <w:rPr>
          <w:rFonts w:hint="cs"/>
          <w:rtl/>
        </w:rPr>
        <w:t>أهميتها</w:t>
      </w:r>
      <w:r w:rsidRPr="0005117E">
        <w:rPr>
          <w:rtl/>
        </w:rPr>
        <w:t xml:space="preserve"> </w:t>
      </w:r>
      <w:r w:rsidRPr="0005117E">
        <w:rPr>
          <w:rFonts w:hint="cs"/>
          <w:rtl/>
        </w:rPr>
        <w:t>وإدراك</w:t>
      </w:r>
      <w:r w:rsidRPr="0005117E">
        <w:rPr>
          <w:rtl/>
        </w:rPr>
        <w:t xml:space="preserve"> </w:t>
      </w:r>
      <w:r w:rsidRPr="0005117E">
        <w:rPr>
          <w:rFonts w:hint="cs"/>
          <w:rtl/>
        </w:rPr>
        <w:t>العملاء</w:t>
      </w:r>
      <w:r w:rsidRPr="0005117E">
        <w:rPr>
          <w:rtl/>
        </w:rPr>
        <w:t xml:space="preserve"> </w:t>
      </w:r>
      <w:r w:rsidRPr="0005117E">
        <w:rPr>
          <w:rFonts w:hint="cs"/>
          <w:rtl/>
        </w:rPr>
        <w:t>لها</w:t>
      </w:r>
      <w:r w:rsidR="004765A0">
        <w:rPr>
          <w:rtl/>
        </w:rPr>
        <w:t xml:space="preserve">، </w:t>
      </w:r>
      <w:r w:rsidRPr="0005117E">
        <w:rPr>
          <w:rFonts w:hint="cs"/>
          <w:rtl/>
        </w:rPr>
        <w:t>كما</w:t>
      </w:r>
      <w:r w:rsidRPr="0005117E">
        <w:rPr>
          <w:rtl/>
        </w:rPr>
        <w:t xml:space="preserve"> </w:t>
      </w:r>
      <w:r w:rsidRPr="0005117E">
        <w:rPr>
          <w:rFonts w:hint="cs"/>
          <w:rtl/>
        </w:rPr>
        <w:t>دعمت</w:t>
      </w:r>
      <w:r w:rsidRPr="0005117E">
        <w:rPr>
          <w:rtl/>
        </w:rPr>
        <w:t xml:space="preserve"> </w:t>
      </w:r>
      <w:r w:rsidRPr="0005117E">
        <w:rPr>
          <w:rFonts w:hint="cs"/>
          <w:rtl/>
        </w:rPr>
        <w:t>الدراسات</w:t>
      </w:r>
      <w:r w:rsidRPr="0005117E">
        <w:rPr>
          <w:rtl/>
        </w:rPr>
        <w:t xml:space="preserve"> </w:t>
      </w:r>
      <w:r w:rsidRPr="0005117E">
        <w:rPr>
          <w:rFonts w:hint="cs"/>
          <w:rtl/>
        </w:rPr>
        <w:t>الأجنبية</w:t>
      </w:r>
      <w:r w:rsidRPr="0005117E">
        <w:rPr>
          <w:rtl/>
        </w:rPr>
        <w:t xml:space="preserve"> </w:t>
      </w:r>
      <w:r w:rsidRPr="0005117E">
        <w:rPr>
          <w:rFonts w:hint="cs"/>
          <w:rtl/>
        </w:rPr>
        <w:t>هذا</w:t>
      </w:r>
      <w:r w:rsidRPr="0005117E">
        <w:rPr>
          <w:rtl/>
        </w:rPr>
        <w:t xml:space="preserve"> </w:t>
      </w:r>
      <w:r w:rsidRPr="0005117E">
        <w:rPr>
          <w:rFonts w:hint="cs"/>
          <w:rtl/>
        </w:rPr>
        <w:t>الاتجاه،</w:t>
      </w:r>
      <w:r w:rsidRPr="0005117E">
        <w:rPr>
          <w:rtl/>
        </w:rPr>
        <w:t xml:space="preserve"> </w:t>
      </w:r>
      <w:r w:rsidRPr="0005117E">
        <w:rPr>
          <w:rFonts w:hint="cs"/>
          <w:rtl/>
        </w:rPr>
        <w:t>إذ</w:t>
      </w:r>
      <w:r w:rsidRPr="0005117E">
        <w:rPr>
          <w:rtl/>
        </w:rPr>
        <w:t xml:space="preserve"> </w:t>
      </w:r>
      <w:r w:rsidRPr="0005117E">
        <w:rPr>
          <w:rFonts w:hint="cs"/>
          <w:rtl/>
        </w:rPr>
        <w:t>أكدت</w:t>
      </w:r>
      <w:r w:rsidRPr="0005117E">
        <w:rPr>
          <w:rtl/>
        </w:rPr>
        <w:t xml:space="preserve"> </w:t>
      </w:r>
      <w:r w:rsidRPr="0005117E">
        <w:rPr>
          <w:rFonts w:hint="cs"/>
          <w:rtl/>
        </w:rPr>
        <w:t>دراسة</w:t>
      </w:r>
      <w:r w:rsidRPr="0005117E">
        <w:rPr>
          <w:rtl/>
        </w:rPr>
        <w:t xml:space="preserve"> </w:t>
      </w:r>
      <w:r w:rsidRPr="0005117E">
        <w:t>Awan and Bukhari</w:t>
      </w:r>
      <w:r w:rsidRPr="0005117E">
        <w:rPr>
          <w:rtl/>
        </w:rPr>
        <w:t xml:space="preserve"> (2011) </w:t>
      </w:r>
      <w:r w:rsidRPr="0005117E">
        <w:rPr>
          <w:rFonts w:hint="cs"/>
          <w:rtl/>
        </w:rPr>
        <w:t>وجود</w:t>
      </w:r>
      <w:r w:rsidRPr="0005117E">
        <w:rPr>
          <w:rtl/>
        </w:rPr>
        <w:t xml:space="preserve"> </w:t>
      </w:r>
      <w:r w:rsidRPr="0005117E">
        <w:rPr>
          <w:rFonts w:hint="cs"/>
          <w:rtl/>
        </w:rPr>
        <w:t>فروق</w:t>
      </w:r>
      <w:r w:rsidRPr="0005117E">
        <w:rPr>
          <w:rtl/>
        </w:rPr>
        <w:t xml:space="preserve"> </w:t>
      </w:r>
      <w:r w:rsidRPr="0005117E">
        <w:rPr>
          <w:rFonts w:hint="cs"/>
          <w:rtl/>
        </w:rPr>
        <w:t>في</w:t>
      </w:r>
      <w:r w:rsidRPr="0005117E">
        <w:rPr>
          <w:rtl/>
        </w:rPr>
        <w:t xml:space="preserve"> </w:t>
      </w:r>
      <w:r w:rsidRPr="0005117E">
        <w:rPr>
          <w:rFonts w:hint="cs"/>
          <w:rtl/>
        </w:rPr>
        <w:t>إدراك</w:t>
      </w:r>
      <w:r w:rsidRPr="0005117E">
        <w:rPr>
          <w:rtl/>
        </w:rPr>
        <w:t xml:space="preserve"> </w:t>
      </w:r>
      <w:r w:rsidRPr="0005117E">
        <w:rPr>
          <w:rFonts w:hint="cs"/>
          <w:rtl/>
        </w:rPr>
        <w:t>جودة</w:t>
      </w:r>
      <w:r w:rsidRPr="0005117E">
        <w:rPr>
          <w:rtl/>
        </w:rPr>
        <w:t xml:space="preserve"> </w:t>
      </w:r>
      <w:r w:rsidRPr="0005117E">
        <w:rPr>
          <w:rFonts w:hint="cs"/>
          <w:rtl/>
        </w:rPr>
        <w:t>الخدمة</w:t>
      </w:r>
      <w:r w:rsidRPr="0005117E">
        <w:rPr>
          <w:rtl/>
        </w:rPr>
        <w:t xml:space="preserve"> </w:t>
      </w:r>
      <w:r w:rsidRPr="0005117E">
        <w:rPr>
          <w:rFonts w:hint="cs"/>
          <w:rtl/>
        </w:rPr>
        <w:t>بين</w:t>
      </w:r>
      <w:r w:rsidRPr="0005117E">
        <w:rPr>
          <w:rtl/>
        </w:rPr>
        <w:t xml:space="preserve"> </w:t>
      </w:r>
      <w:r w:rsidRPr="0005117E">
        <w:rPr>
          <w:rFonts w:hint="cs"/>
          <w:rtl/>
        </w:rPr>
        <w:t>البنوك</w:t>
      </w:r>
      <w:r w:rsidRPr="0005117E">
        <w:rPr>
          <w:rtl/>
        </w:rPr>
        <w:t xml:space="preserve"> </w:t>
      </w:r>
      <w:r w:rsidRPr="0005117E">
        <w:rPr>
          <w:rFonts w:hint="cs"/>
          <w:rtl/>
        </w:rPr>
        <w:t>التقليدية</w:t>
      </w:r>
      <w:r w:rsidRPr="0005117E">
        <w:rPr>
          <w:rtl/>
        </w:rPr>
        <w:t xml:space="preserve"> </w:t>
      </w:r>
      <w:r w:rsidRPr="0005117E">
        <w:rPr>
          <w:rFonts w:hint="cs"/>
          <w:rtl/>
        </w:rPr>
        <w:t>والإسلامية،</w:t>
      </w:r>
      <w:r w:rsidRPr="0005117E">
        <w:rPr>
          <w:rtl/>
        </w:rPr>
        <w:t xml:space="preserve"> </w:t>
      </w:r>
      <w:r w:rsidRPr="0005117E">
        <w:rPr>
          <w:rFonts w:hint="cs"/>
          <w:rtl/>
        </w:rPr>
        <w:t>في</w:t>
      </w:r>
      <w:r w:rsidRPr="0005117E">
        <w:rPr>
          <w:rtl/>
        </w:rPr>
        <w:t xml:space="preserve"> </w:t>
      </w:r>
      <w:r w:rsidRPr="0005117E">
        <w:rPr>
          <w:rFonts w:hint="cs"/>
          <w:rtl/>
        </w:rPr>
        <w:t>حين</w:t>
      </w:r>
      <w:r w:rsidRPr="0005117E">
        <w:rPr>
          <w:rtl/>
        </w:rPr>
        <w:t xml:space="preserve"> </w:t>
      </w:r>
      <w:r w:rsidRPr="0005117E">
        <w:rPr>
          <w:rFonts w:hint="cs"/>
          <w:rtl/>
        </w:rPr>
        <w:t>بينت</w:t>
      </w:r>
      <w:r w:rsidRPr="0005117E">
        <w:rPr>
          <w:rtl/>
        </w:rPr>
        <w:t xml:space="preserve"> </w:t>
      </w:r>
      <w:r w:rsidRPr="0005117E">
        <w:rPr>
          <w:rFonts w:hint="cs"/>
          <w:rtl/>
        </w:rPr>
        <w:t>دراسة</w:t>
      </w:r>
      <w:r w:rsidRPr="0005117E">
        <w:rPr>
          <w:rtl/>
        </w:rPr>
        <w:t xml:space="preserve"> </w:t>
      </w:r>
      <w:proofErr w:type="spellStart"/>
      <w:r w:rsidRPr="0005117E">
        <w:t>Ozatac</w:t>
      </w:r>
      <w:proofErr w:type="spellEnd"/>
      <w:r w:rsidRPr="0005117E">
        <w:t>, Saner, and Sen</w:t>
      </w:r>
      <w:r w:rsidRPr="0005117E">
        <w:rPr>
          <w:rtl/>
        </w:rPr>
        <w:t xml:space="preserve"> (2016) </w:t>
      </w:r>
      <w:r w:rsidRPr="0005117E">
        <w:rPr>
          <w:rFonts w:hint="cs"/>
          <w:rtl/>
        </w:rPr>
        <w:t>أهمية</w:t>
      </w:r>
      <w:r w:rsidRPr="0005117E">
        <w:rPr>
          <w:rtl/>
        </w:rPr>
        <w:t xml:space="preserve"> </w:t>
      </w:r>
      <w:r w:rsidRPr="0005117E">
        <w:rPr>
          <w:rFonts w:hint="cs"/>
          <w:rtl/>
        </w:rPr>
        <w:t>العلاقات</w:t>
      </w:r>
      <w:r w:rsidRPr="0005117E">
        <w:rPr>
          <w:rtl/>
        </w:rPr>
        <w:t xml:space="preserve"> </w:t>
      </w:r>
      <w:r w:rsidRPr="0005117E">
        <w:rPr>
          <w:rFonts w:hint="cs"/>
          <w:rtl/>
        </w:rPr>
        <w:t>بين</w:t>
      </w:r>
      <w:r w:rsidRPr="0005117E">
        <w:rPr>
          <w:rtl/>
        </w:rPr>
        <w:t xml:space="preserve"> </w:t>
      </w:r>
      <w:r w:rsidRPr="0005117E">
        <w:rPr>
          <w:rFonts w:hint="cs"/>
          <w:rtl/>
        </w:rPr>
        <w:t>العملاء</w:t>
      </w:r>
      <w:r w:rsidRPr="0005117E">
        <w:rPr>
          <w:rtl/>
        </w:rPr>
        <w:t xml:space="preserve"> </w:t>
      </w:r>
      <w:r w:rsidRPr="0005117E">
        <w:rPr>
          <w:rFonts w:hint="cs"/>
          <w:rtl/>
        </w:rPr>
        <w:t>والعاملين</w:t>
      </w:r>
      <w:r w:rsidRPr="0005117E">
        <w:rPr>
          <w:rtl/>
        </w:rPr>
        <w:t xml:space="preserve"> </w:t>
      </w:r>
      <w:r w:rsidRPr="0005117E">
        <w:rPr>
          <w:rFonts w:hint="cs"/>
          <w:rtl/>
        </w:rPr>
        <w:t>في</w:t>
      </w:r>
      <w:r w:rsidRPr="0005117E">
        <w:rPr>
          <w:rtl/>
        </w:rPr>
        <w:t xml:space="preserve"> </w:t>
      </w:r>
      <w:r w:rsidRPr="0005117E">
        <w:rPr>
          <w:rFonts w:hint="cs"/>
          <w:rtl/>
        </w:rPr>
        <w:t>البنك</w:t>
      </w:r>
      <w:r w:rsidRPr="0005117E">
        <w:rPr>
          <w:rtl/>
        </w:rPr>
        <w:t xml:space="preserve"> </w:t>
      </w:r>
      <w:r w:rsidRPr="0005117E">
        <w:rPr>
          <w:rFonts w:hint="cs"/>
          <w:rtl/>
        </w:rPr>
        <w:t>في</w:t>
      </w:r>
      <w:r w:rsidRPr="0005117E">
        <w:rPr>
          <w:rtl/>
        </w:rPr>
        <w:t xml:space="preserve"> </w:t>
      </w:r>
      <w:r w:rsidRPr="0005117E">
        <w:rPr>
          <w:rFonts w:hint="cs"/>
          <w:rtl/>
        </w:rPr>
        <w:t>تفسير</w:t>
      </w:r>
      <w:r w:rsidRPr="0005117E">
        <w:rPr>
          <w:rtl/>
        </w:rPr>
        <w:t xml:space="preserve"> </w:t>
      </w:r>
      <w:r w:rsidRPr="0005117E">
        <w:rPr>
          <w:rFonts w:hint="cs"/>
          <w:rtl/>
        </w:rPr>
        <w:t>الرضا،</w:t>
      </w:r>
      <w:r w:rsidRPr="0005117E">
        <w:rPr>
          <w:rtl/>
        </w:rPr>
        <w:t xml:space="preserve"> </w:t>
      </w:r>
      <w:r w:rsidRPr="0005117E">
        <w:rPr>
          <w:rFonts w:hint="cs"/>
          <w:rtl/>
        </w:rPr>
        <w:t>وأظهرت</w:t>
      </w:r>
      <w:r w:rsidRPr="0005117E">
        <w:rPr>
          <w:rtl/>
        </w:rPr>
        <w:t xml:space="preserve"> </w:t>
      </w:r>
      <w:r w:rsidRPr="0005117E">
        <w:rPr>
          <w:rFonts w:hint="cs"/>
          <w:rtl/>
        </w:rPr>
        <w:t>دراسة</w:t>
      </w:r>
      <w:r w:rsidRPr="0005117E">
        <w:rPr>
          <w:rtl/>
        </w:rPr>
        <w:t xml:space="preserve"> </w:t>
      </w:r>
      <w:r w:rsidRPr="0005117E">
        <w:t>Minh and Huu</w:t>
      </w:r>
      <w:r w:rsidRPr="0005117E">
        <w:rPr>
          <w:rtl/>
        </w:rPr>
        <w:t xml:space="preserve"> (2016) </w:t>
      </w:r>
      <w:r w:rsidRPr="0005117E">
        <w:rPr>
          <w:rFonts w:hint="cs"/>
          <w:rtl/>
        </w:rPr>
        <w:t>أن</w:t>
      </w:r>
      <w:r w:rsidRPr="0005117E">
        <w:rPr>
          <w:rtl/>
        </w:rPr>
        <w:t xml:space="preserve"> </w:t>
      </w:r>
      <w:r w:rsidRPr="0005117E">
        <w:rPr>
          <w:rFonts w:hint="cs"/>
          <w:rtl/>
        </w:rPr>
        <w:t>جودة</w:t>
      </w:r>
      <w:r w:rsidRPr="0005117E">
        <w:rPr>
          <w:rtl/>
        </w:rPr>
        <w:t xml:space="preserve"> </w:t>
      </w:r>
      <w:r w:rsidRPr="0005117E">
        <w:rPr>
          <w:rFonts w:hint="cs"/>
          <w:rtl/>
        </w:rPr>
        <w:t>الخدمة</w:t>
      </w:r>
      <w:r w:rsidRPr="0005117E">
        <w:rPr>
          <w:rtl/>
        </w:rPr>
        <w:t xml:space="preserve"> </w:t>
      </w:r>
      <w:r w:rsidRPr="0005117E">
        <w:rPr>
          <w:rFonts w:hint="cs"/>
          <w:rtl/>
        </w:rPr>
        <w:t>لا</w:t>
      </w:r>
      <w:r w:rsidRPr="0005117E">
        <w:rPr>
          <w:rtl/>
        </w:rPr>
        <w:t xml:space="preserve"> </w:t>
      </w:r>
      <w:r w:rsidRPr="0005117E">
        <w:rPr>
          <w:rFonts w:hint="cs"/>
          <w:rtl/>
        </w:rPr>
        <w:t>تؤثر</w:t>
      </w:r>
      <w:r w:rsidRPr="0005117E">
        <w:rPr>
          <w:rtl/>
        </w:rPr>
        <w:t xml:space="preserve"> </w:t>
      </w:r>
      <w:r w:rsidRPr="0005117E">
        <w:rPr>
          <w:rFonts w:hint="cs"/>
          <w:rtl/>
        </w:rPr>
        <w:t>في</w:t>
      </w:r>
      <w:r w:rsidRPr="0005117E">
        <w:rPr>
          <w:rtl/>
        </w:rPr>
        <w:t xml:space="preserve"> </w:t>
      </w:r>
      <w:r w:rsidRPr="0005117E">
        <w:rPr>
          <w:rFonts w:hint="cs"/>
          <w:rtl/>
        </w:rPr>
        <w:t>الرضا</w:t>
      </w:r>
      <w:r w:rsidRPr="0005117E">
        <w:rPr>
          <w:rtl/>
        </w:rPr>
        <w:t xml:space="preserve"> </w:t>
      </w:r>
      <w:r w:rsidRPr="0005117E">
        <w:rPr>
          <w:rFonts w:hint="cs"/>
          <w:rtl/>
        </w:rPr>
        <w:t>فقط،</w:t>
      </w:r>
      <w:r w:rsidRPr="0005117E">
        <w:rPr>
          <w:rtl/>
        </w:rPr>
        <w:t xml:space="preserve"> </w:t>
      </w:r>
      <w:r w:rsidRPr="0005117E">
        <w:rPr>
          <w:rFonts w:hint="cs"/>
          <w:rtl/>
        </w:rPr>
        <w:t>بل</w:t>
      </w:r>
      <w:r w:rsidRPr="0005117E">
        <w:rPr>
          <w:rtl/>
        </w:rPr>
        <w:t xml:space="preserve"> </w:t>
      </w:r>
      <w:r w:rsidRPr="0005117E">
        <w:rPr>
          <w:rFonts w:hint="cs"/>
          <w:rtl/>
        </w:rPr>
        <w:t>تمتد</w:t>
      </w:r>
      <w:r w:rsidRPr="0005117E">
        <w:rPr>
          <w:rtl/>
        </w:rPr>
        <w:t xml:space="preserve"> </w:t>
      </w:r>
      <w:r w:rsidRPr="0005117E">
        <w:rPr>
          <w:rFonts w:hint="cs"/>
          <w:rtl/>
        </w:rPr>
        <w:t>آثارها</w:t>
      </w:r>
      <w:r w:rsidRPr="0005117E">
        <w:rPr>
          <w:rtl/>
        </w:rPr>
        <w:t xml:space="preserve"> </w:t>
      </w:r>
      <w:r w:rsidRPr="0005117E">
        <w:rPr>
          <w:rFonts w:hint="cs"/>
          <w:rtl/>
        </w:rPr>
        <w:t>إلى</w:t>
      </w:r>
      <w:r w:rsidRPr="0005117E">
        <w:rPr>
          <w:rtl/>
        </w:rPr>
        <w:t xml:space="preserve"> </w:t>
      </w:r>
      <w:r w:rsidRPr="0005117E">
        <w:rPr>
          <w:rFonts w:hint="cs"/>
          <w:rtl/>
        </w:rPr>
        <w:t>الولاء</w:t>
      </w:r>
      <w:r w:rsidRPr="0005117E">
        <w:rPr>
          <w:rtl/>
        </w:rPr>
        <w:t xml:space="preserve"> </w:t>
      </w:r>
      <w:r w:rsidRPr="0005117E">
        <w:rPr>
          <w:rFonts w:hint="cs"/>
          <w:rtl/>
        </w:rPr>
        <w:t>المصرفي</w:t>
      </w:r>
      <w:r w:rsidRPr="0005117E">
        <w:rPr>
          <w:rtl/>
        </w:rPr>
        <w:t xml:space="preserve"> </w:t>
      </w:r>
      <w:r w:rsidRPr="0005117E">
        <w:rPr>
          <w:rFonts w:hint="cs"/>
          <w:rtl/>
        </w:rPr>
        <w:t>واستمرارية</w:t>
      </w:r>
      <w:r w:rsidRPr="0005117E">
        <w:rPr>
          <w:rtl/>
        </w:rPr>
        <w:t xml:space="preserve"> </w:t>
      </w:r>
      <w:r w:rsidRPr="0005117E">
        <w:rPr>
          <w:rFonts w:hint="cs"/>
          <w:rtl/>
        </w:rPr>
        <w:t>العلاقة</w:t>
      </w:r>
      <w:r w:rsidRPr="0005117E">
        <w:rPr>
          <w:rtl/>
        </w:rPr>
        <w:t xml:space="preserve"> </w:t>
      </w:r>
      <w:r w:rsidRPr="0005117E">
        <w:rPr>
          <w:rFonts w:hint="cs"/>
          <w:rtl/>
        </w:rPr>
        <w:t>بين</w:t>
      </w:r>
      <w:r w:rsidRPr="0005117E">
        <w:rPr>
          <w:rtl/>
        </w:rPr>
        <w:t xml:space="preserve"> </w:t>
      </w:r>
      <w:r w:rsidRPr="0005117E">
        <w:rPr>
          <w:rFonts w:hint="cs"/>
          <w:rtl/>
        </w:rPr>
        <w:t>العميل</w:t>
      </w:r>
      <w:r w:rsidRPr="0005117E">
        <w:rPr>
          <w:rtl/>
        </w:rPr>
        <w:t xml:space="preserve"> </w:t>
      </w:r>
      <w:r w:rsidRPr="0005117E">
        <w:rPr>
          <w:rFonts w:hint="cs"/>
          <w:rtl/>
        </w:rPr>
        <w:t>والبنك</w:t>
      </w:r>
      <w:r w:rsidRPr="0005117E">
        <w:rPr>
          <w:rtl/>
        </w:rPr>
        <w:t>.</w:t>
      </w:r>
    </w:p>
    <w:p w14:paraId="224FB915" w14:textId="47CD7BB5" w:rsidR="00463E18" w:rsidRPr="0005117E" w:rsidRDefault="00463E18" w:rsidP="0041422F">
      <w:pPr>
        <w:rPr>
          <w:sz w:val="22"/>
          <w:szCs w:val="22"/>
          <w:rtl/>
        </w:rPr>
      </w:pPr>
      <w:r w:rsidRPr="0005117E">
        <w:rPr>
          <w:rFonts w:hint="cs"/>
          <w:sz w:val="22"/>
          <w:szCs w:val="22"/>
          <w:rtl/>
        </w:rPr>
        <w:t>كما</w:t>
      </w:r>
      <w:r w:rsidRPr="0005117E">
        <w:rPr>
          <w:sz w:val="22"/>
          <w:szCs w:val="22"/>
          <w:rtl/>
        </w:rPr>
        <w:t xml:space="preserve"> </w:t>
      </w:r>
      <w:r w:rsidRPr="0005117E">
        <w:rPr>
          <w:rFonts w:hint="cs"/>
          <w:sz w:val="22"/>
          <w:szCs w:val="22"/>
          <w:rtl/>
        </w:rPr>
        <w:t>تكشف</w:t>
      </w:r>
      <w:r w:rsidRPr="0005117E">
        <w:rPr>
          <w:sz w:val="22"/>
          <w:szCs w:val="22"/>
          <w:rtl/>
        </w:rPr>
        <w:t xml:space="preserve"> </w:t>
      </w:r>
      <w:r w:rsidRPr="0005117E">
        <w:rPr>
          <w:rFonts w:hint="cs"/>
          <w:sz w:val="22"/>
          <w:szCs w:val="22"/>
          <w:rtl/>
        </w:rPr>
        <w:t>الدراسات</w:t>
      </w:r>
      <w:r w:rsidRPr="0005117E">
        <w:rPr>
          <w:sz w:val="22"/>
          <w:szCs w:val="22"/>
          <w:rtl/>
        </w:rPr>
        <w:t xml:space="preserve"> </w:t>
      </w:r>
      <w:r w:rsidRPr="0005117E">
        <w:rPr>
          <w:rFonts w:hint="cs"/>
          <w:sz w:val="22"/>
          <w:szCs w:val="22"/>
          <w:rtl/>
        </w:rPr>
        <w:t>السابقة</w:t>
      </w:r>
      <w:r w:rsidRPr="0005117E">
        <w:rPr>
          <w:sz w:val="22"/>
          <w:szCs w:val="22"/>
          <w:rtl/>
        </w:rPr>
        <w:t xml:space="preserve"> </w:t>
      </w:r>
      <w:r w:rsidRPr="0005117E">
        <w:rPr>
          <w:rFonts w:hint="cs"/>
          <w:sz w:val="22"/>
          <w:szCs w:val="22"/>
          <w:rtl/>
        </w:rPr>
        <w:t>عن</w:t>
      </w:r>
      <w:r w:rsidRPr="0005117E">
        <w:rPr>
          <w:sz w:val="22"/>
          <w:szCs w:val="22"/>
          <w:rtl/>
        </w:rPr>
        <w:t xml:space="preserve"> </w:t>
      </w:r>
      <w:r w:rsidRPr="0005117E">
        <w:rPr>
          <w:rFonts w:hint="cs"/>
          <w:sz w:val="22"/>
          <w:szCs w:val="22"/>
          <w:rtl/>
        </w:rPr>
        <w:t>تنوع</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البيئات</w:t>
      </w:r>
      <w:r w:rsidRPr="0005117E">
        <w:rPr>
          <w:sz w:val="22"/>
          <w:szCs w:val="22"/>
          <w:rtl/>
        </w:rPr>
        <w:t xml:space="preserve"> </w:t>
      </w:r>
      <w:r w:rsidRPr="0005117E">
        <w:rPr>
          <w:rFonts w:hint="cs"/>
          <w:sz w:val="22"/>
          <w:szCs w:val="22"/>
          <w:rtl/>
        </w:rPr>
        <w:t>المصرفية</w:t>
      </w:r>
      <w:r w:rsidRPr="0005117E">
        <w:rPr>
          <w:sz w:val="22"/>
          <w:szCs w:val="22"/>
          <w:rtl/>
        </w:rPr>
        <w:t xml:space="preserve"> </w:t>
      </w:r>
      <w:r w:rsidRPr="0005117E">
        <w:rPr>
          <w:rFonts w:hint="cs"/>
          <w:sz w:val="22"/>
          <w:szCs w:val="22"/>
          <w:rtl/>
        </w:rPr>
        <w:t>التي</w:t>
      </w:r>
      <w:r w:rsidRPr="0005117E">
        <w:rPr>
          <w:sz w:val="22"/>
          <w:szCs w:val="22"/>
          <w:rtl/>
        </w:rPr>
        <w:t xml:space="preserve"> </w:t>
      </w:r>
      <w:r w:rsidRPr="0005117E">
        <w:rPr>
          <w:rFonts w:hint="cs"/>
          <w:sz w:val="22"/>
          <w:szCs w:val="22"/>
          <w:rtl/>
        </w:rPr>
        <w:t>تناولتها،</w:t>
      </w:r>
      <w:r w:rsidRPr="0005117E">
        <w:rPr>
          <w:sz w:val="22"/>
          <w:szCs w:val="22"/>
          <w:rtl/>
        </w:rPr>
        <w:t xml:space="preserve"> </w:t>
      </w:r>
      <w:r w:rsidRPr="0005117E">
        <w:rPr>
          <w:rFonts w:hint="cs"/>
          <w:sz w:val="22"/>
          <w:szCs w:val="22"/>
          <w:rtl/>
        </w:rPr>
        <w:t>إذ</w:t>
      </w:r>
      <w:r w:rsidRPr="0005117E">
        <w:rPr>
          <w:sz w:val="22"/>
          <w:szCs w:val="22"/>
          <w:rtl/>
        </w:rPr>
        <w:t xml:space="preserve"> </w:t>
      </w:r>
      <w:r w:rsidRPr="0005117E">
        <w:rPr>
          <w:rFonts w:hint="cs"/>
          <w:sz w:val="22"/>
          <w:szCs w:val="22"/>
          <w:rtl/>
        </w:rPr>
        <w:t>شملت</w:t>
      </w:r>
      <w:r w:rsidRPr="0005117E">
        <w:rPr>
          <w:sz w:val="22"/>
          <w:szCs w:val="22"/>
          <w:rtl/>
        </w:rPr>
        <w:t xml:space="preserve"> </w:t>
      </w:r>
      <w:r w:rsidRPr="0005117E">
        <w:rPr>
          <w:rFonts w:hint="cs"/>
          <w:sz w:val="22"/>
          <w:szCs w:val="22"/>
          <w:rtl/>
        </w:rPr>
        <w:t>دراسات</w:t>
      </w:r>
      <w:r w:rsidRPr="0005117E">
        <w:rPr>
          <w:sz w:val="22"/>
          <w:szCs w:val="22"/>
          <w:rtl/>
        </w:rPr>
        <w:t xml:space="preserve"> </w:t>
      </w:r>
      <w:r w:rsidRPr="0005117E">
        <w:rPr>
          <w:rFonts w:hint="cs"/>
          <w:sz w:val="22"/>
          <w:szCs w:val="22"/>
          <w:rtl/>
        </w:rPr>
        <w:t>عربية</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السعودية</w:t>
      </w:r>
      <w:r w:rsidRPr="0005117E">
        <w:rPr>
          <w:sz w:val="22"/>
          <w:szCs w:val="22"/>
          <w:rtl/>
        </w:rPr>
        <w:t xml:space="preserve"> </w:t>
      </w:r>
      <w:r w:rsidRPr="0005117E">
        <w:rPr>
          <w:rFonts w:hint="cs"/>
          <w:sz w:val="22"/>
          <w:szCs w:val="22"/>
          <w:rtl/>
        </w:rPr>
        <w:t>والعراق</w:t>
      </w:r>
      <w:r w:rsidRPr="0005117E">
        <w:rPr>
          <w:sz w:val="22"/>
          <w:szCs w:val="22"/>
          <w:rtl/>
        </w:rPr>
        <w:t xml:space="preserve"> </w:t>
      </w:r>
      <w:r w:rsidRPr="0005117E">
        <w:rPr>
          <w:rFonts w:hint="cs"/>
          <w:sz w:val="22"/>
          <w:szCs w:val="22"/>
          <w:rtl/>
        </w:rPr>
        <w:t>والأردن</w:t>
      </w:r>
      <w:r w:rsidRPr="0005117E">
        <w:rPr>
          <w:sz w:val="22"/>
          <w:szCs w:val="22"/>
          <w:rtl/>
        </w:rPr>
        <w:t xml:space="preserve"> </w:t>
      </w:r>
      <w:r w:rsidRPr="0005117E">
        <w:rPr>
          <w:rFonts w:hint="cs"/>
          <w:sz w:val="22"/>
          <w:szCs w:val="22"/>
          <w:rtl/>
        </w:rPr>
        <w:t>وفلسطين</w:t>
      </w:r>
      <w:r w:rsidRPr="0005117E">
        <w:rPr>
          <w:sz w:val="22"/>
          <w:szCs w:val="22"/>
          <w:rtl/>
        </w:rPr>
        <w:t xml:space="preserve"> </w:t>
      </w:r>
      <w:r w:rsidRPr="0005117E">
        <w:rPr>
          <w:rFonts w:hint="cs"/>
          <w:sz w:val="22"/>
          <w:szCs w:val="22"/>
          <w:rtl/>
        </w:rPr>
        <w:t>وليبيا،</w:t>
      </w:r>
      <w:r w:rsidRPr="0005117E">
        <w:rPr>
          <w:sz w:val="22"/>
          <w:szCs w:val="22"/>
          <w:rtl/>
        </w:rPr>
        <w:t xml:space="preserve"> </w:t>
      </w:r>
      <w:r w:rsidRPr="0005117E">
        <w:rPr>
          <w:rFonts w:hint="cs"/>
          <w:sz w:val="22"/>
          <w:szCs w:val="22"/>
          <w:rtl/>
        </w:rPr>
        <w:t>إلى</w:t>
      </w:r>
      <w:r w:rsidRPr="0005117E">
        <w:rPr>
          <w:sz w:val="22"/>
          <w:szCs w:val="22"/>
          <w:rtl/>
        </w:rPr>
        <w:t xml:space="preserve"> </w:t>
      </w:r>
      <w:r w:rsidRPr="0005117E">
        <w:rPr>
          <w:rFonts w:hint="cs"/>
          <w:sz w:val="22"/>
          <w:szCs w:val="22"/>
          <w:rtl/>
        </w:rPr>
        <w:t>جانب</w:t>
      </w:r>
      <w:r w:rsidRPr="0005117E">
        <w:rPr>
          <w:sz w:val="22"/>
          <w:szCs w:val="22"/>
          <w:rtl/>
        </w:rPr>
        <w:t xml:space="preserve"> </w:t>
      </w:r>
      <w:r w:rsidRPr="0005117E">
        <w:rPr>
          <w:rFonts w:hint="cs"/>
          <w:sz w:val="22"/>
          <w:szCs w:val="22"/>
          <w:rtl/>
        </w:rPr>
        <w:t>دراسات</w:t>
      </w:r>
      <w:r w:rsidRPr="0005117E">
        <w:rPr>
          <w:sz w:val="22"/>
          <w:szCs w:val="22"/>
          <w:rtl/>
        </w:rPr>
        <w:t xml:space="preserve"> </w:t>
      </w:r>
      <w:r w:rsidRPr="0005117E">
        <w:rPr>
          <w:rFonts w:hint="cs"/>
          <w:sz w:val="22"/>
          <w:szCs w:val="22"/>
          <w:rtl/>
        </w:rPr>
        <w:t>أجنبية</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باكستان</w:t>
      </w:r>
      <w:r w:rsidRPr="0005117E">
        <w:rPr>
          <w:sz w:val="22"/>
          <w:szCs w:val="22"/>
          <w:rtl/>
        </w:rPr>
        <w:t xml:space="preserve"> </w:t>
      </w:r>
      <w:r w:rsidRPr="0005117E">
        <w:rPr>
          <w:rFonts w:hint="cs"/>
          <w:sz w:val="22"/>
          <w:szCs w:val="22"/>
          <w:rtl/>
        </w:rPr>
        <w:t>وشمال</w:t>
      </w:r>
      <w:r w:rsidRPr="0005117E">
        <w:rPr>
          <w:sz w:val="22"/>
          <w:szCs w:val="22"/>
          <w:rtl/>
        </w:rPr>
        <w:t xml:space="preserve"> </w:t>
      </w:r>
      <w:r w:rsidRPr="0005117E">
        <w:rPr>
          <w:rFonts w:hint="cs"/>
          <w:sz w:val="22"/>
          <w:szCs w:val="22"/>
          <w:rtl/>
        </w:rPr>
        <w:t>قبرص</w:t>
      </w:r>
      <w:r w:rsidRPr="0005117E">
        <w:rPr>
          <w:sz w:val="22"/>
          <w:szCs w:val="22"/>
          <w:rtl/>
        </w:rPr>
        <w:t xml:space="preserve"> </w:t>
      </w:r>
      <w:r w:rsidRPr="0005117E">
        <w:rPr>
          <w:rFonts w:hint="cs"/>
          <w:sz w:val="22"/>
          <w:szCs w:val="22"/>
          <w:rtl/>
        </w:rPr>
        <w:t>وفيتنام،</w:t>
      </w:r>
      <w:r w:rsidRPr="0005117E">
        <w:rPr>
          <w:sz w:val="22"/>
          <w:szCs w:val="22"/>
          <w:rtl/>
        </w:rPr>
        <w:t xml:space="preserve"> </w:t>
      </w:r>
      <w:r w:rsidRPr="0005117E">
        <w:rPr>
          <w:rFonts w:hint="cs"/>
          <w:sz w:val="22"/>
          <w:szCs w:val="22"/>
          <w:rtl/>
        </w:rPr>
        <w:t>وهو</w:t>
      </w:r>
      <w:r w:rsidRPr="0005117E">
        <w:rPr>
          <w:sz w:val="22"/>
          <w:szCs w:val="22"/>
          <w:rtl/>
        </w:rPr>
        <w:t xml:space="preserve"> </w:t>
      </w:r>
      <w:r w:rsidRPr="0005117E">
        <w:rPr>
          <w:rFonts w:hint="cs"/>
          <w:sz w:val="22"/>
          <w:szCs w:val="22"/>
          <w:rtl/>
        </w:rPr>
        <w:t>ما</w:t>
      </w:r>
      <w:r w:rsidRPr="0005117E">
        <w:rPr>
          <w:sz w:val="22"/>
          <w:szCs w:val="22"/>
          <w:rtl/>
        </w:rPr>
        <w:t xml:space="preserve"> </w:t>
      </w:r>
      <w:r w:rsidRPr="0005117E">
        <w:rPr>
          <w:rFonts w:hint="cs"/>
          <w:sz w:val="22"/>
          <w:szCs w:val="22"/>
          <w:rtl/>
        </w:rPr>
        <w:t>يمنح</w:t>
      </w:r>
      <w:r w:rsidRPr="0005117E">
        <w:rPr>
          <w:sz w:val="22"/>
          <w:szCs w:val="22"/>
          <w:rtl/>
        </w:rPr>
        <w:t xml:space="preserve"> </w:t>
      </w:r>
      <w:r w:rsidRPr="0005117E">
        <w:rPr>
          <w:rFonts w:hint="cs"/>
          <w:sz w:val="22"/>
          <w:szCs w:val="22"/>
          <w:rtl/>
        </w:rPr>
        <w:t>الموضوع</w:t>
      </w:r>
      <w:r w:rsidRPr="0005117E">
        <w:rPr>
          <w:sz w:val="22"/>
          <w:szCs w:val="22"/>
          <w:rtl/>
        </w:rPr>
        <w:t xml:space="preserve"> </w:t>
      </w:r>
      <w:r w:rsidRPr="0005117E">
        <w:rPr>
          <w:rFonts w:hint="cs"/>
          <w:sz w:val="22"/>
          <w:szCs w:val="22"/>
          <w:rtl/>
        </w:rPr>
        <w:t>بعدًا</w:t>
      </w:r>
      <w:r w:rsidRPr="0005117E">
        <w:rPr>
          <w:sz w:val="22"/>
          <w:szCs w:val="22"/>
          <w:rtl/>
        </w:rPr>
        <w:t xml:space="preserve"> </w:t>
      </w:r>
      <w:r w:rsidRPr="0005117E">
        <w:rPr>
          <w:rFonts w:hint="cs"/>
          <w:sz w:val="22"/>
          <w:szCs w:val="22"/>
          <w:rtl/>
        </w:rPr>
        <w:t>علميًا</w:t>
      </w:r>
      <w:r w:rsidRPr="0005117E">
        <w:rPr>
          <w:sz w:val="22"/>
          <w:szCs w:val="22"/>
          <w:rtl/>
        </w:rPr>
        <w:t xml:space="preserve"> </w:t>
      </w:r>
      <w:r w:rsidRPr="0005117E">
        <w:rPr>
          <w:rFonts w:hint="cs"/>
          <w:sz w:val="22"/>
          <w:szCs w:val="22"/>
          <w:rtl/>
        </w:rPr>
        <w:t>واسعًا</w:t>
      </w:r>
      <w:r w:rsidRPr="0005117E">
        <w:rPr>
          <w:sz w:val="22"/>
          <w:szCs w:val="22"/>
          <w:rtl/>
        </w:rPr>
        <w:t xml:space="preserve"> </w:t>
      </w:r>
      <w:r w:rsidRPr="0005117E">
        <w:rPr>
          <w:rFonts w:hint="cs"/>
          <w:sz w:val="22"/>
          <w:szCs w:val="22"/>
          <w:rtl/>
        </w:rPr>
        <w:t>ويؤكد</w:t>
      </w:r>
      <w:r w:rsidRPr="0005117E">
        <w:rPr>
          <w:sz w:val="22"/>
          <w:szCs w:val="22"/>
          <w:rtl/>
        </w:rPr>
        <w:t xml:space="preserve"> </w:t>
      </w:r>
      <w:r w:rsidRPr="0005117E">
        <w:rPr>
          <w:rFonts w:hint="cs"/>
          <w:sz w:val="22"/>
          <w:szCs w:val="22"/>
          <w:rtl/>
        </w:rPr>
        <w:t>أن</w:t>
      </w:r>
      <w:r w:rsidRPr="0005117E">
        <w:rPr>
          <w:sz w:val="22"/>
          <w:szCs w:val="22"/>
          <w:rtl/>
        </w:rPr>
        <w:t xml:space="preserve"> </w:t>
      </w:r>
      <w:r w:rsidRPr="0005117E">
        <w:rPr>
          <w:rFonts w:hint="cs"/>
          <w:sz w:val="22"/>
          <w:szCs w:val="22"/>
          <w:rtl/>
        </w:rPr>
        <w:t>العلاقة</w:t>
      </w:r>
      <w:r w:rsidRPr="0005117E">
        <w:rPr>
          <w:sz w:val="22"/>
          <w:szCs w:val="22"/>
          <w:rtl/>
        </w:rPr>
        <w:t xml:space="preserve"> </w:t>
      </w:r>
      <w:r w:rsidRPr="0005117E">
        <w:rPr>
          <w:rFonts w:hint="cs"/>
          <w:sz w:val="22"/>
          <w:szCs w:val="22"/>
          <w:rtl/>
        </w:rPr>
        <w:t>بين</w:t>
      </w:r>
      <w:r w:rsidRPr="0005117E">
        <w:rPr>
          <w:sz w:val="22"/>
          <w:szCs w:val="22"/>
          <w:rtl/>
        </w:rPr>
        <w:t xml:space="preserve"> </w:t>
      </w:r>
      <w:r w:rsidRPr="0005117E">
        <w:rPr>
          <w:rFonts w:hint="cs"/>
          <w:sz w:val="22"/>
          <w:szCs w:val="22"/>
          <w:rtl/>
        </w:rPr>
        <w:t>جودة</w:t>
      </w:r>
      <w:r w:rsidRPr="0005117E">
        <w:rPr>
          <w:sz w:val="22"/>
          <w:szCs w:val="22"/>
          <w:rtl/>
        </w:rPr>
        <w:t xml:space="preserve"> </w:t>
      </w:r>
      <w:r w:rsidRPr="0005117E">
        <w:rPr>
          <w:rFonts w:hint="cs"/>
          <w:sz w:val="22"/>
          <w:szCs w:val="22"/>
          <w:rtl/>
        </w:rPr>
        <w:t>الخدمات</w:t>
      </w:r>
      <w:r w:rsidRPr="0005117E">
        <w:rPr>
          <w:sz w:val="22"/>
          <w:szCs w:val="22"/>
          <w:rtl/>
        </w:rPr>
        <w:t xml:space="preserve"> </w:t>
      </w:r>
      <w:r w:rsidRPr="0005117E">
        <w:rPr>
          <w:rFonts w:hint="cs"/>
          <w:sz w:val="22"/>
          <w:szCs w:val="22"/>
          <w:rtl/>
        </w:rPr>
        <w:t>المصرفية</w:t>
      </w:r>
      <w:r w:rsidRPr="0005117E">
        <w:rPr>
          <w:sz w:val="22"/>
          <w:szCs w:val="22"/>
          <w:rtl/>
        </w:rPr>
        <w:t xml:space="preserve"> </w:t>
      </w:r>
      <w:r w:rsidRPr="0005117E">
        <w:rPr>
          <w:rFonts w:hint="cs"/>
          <w:sz w:val="22"/>
          <w:szCs w:val="22"/>
          <w:rtl/>
        </w:rPr>
        <w:t>ورضا</w:t>
      </w:r>
      <w:r w:rsidRPr="0005117E">
        <w:rPr>
          <w:sz w:val="22"/>
          <w:szCs w:val="22"/>
          <w:rtl/>
        </w:rPr>
        <w:t xml:space="preserve"> </w:t>
      </w:r>
      <w:r w:rsidRPr="0005117E">
        <w:rPr>
          <w:rFonts w:hint="cs"/>
          <w:sz w:val="22"/>
          <w:szCs w:val="22"/>
          <w:rtl/>
        </w:rPr>
        <w:t>العملاء</w:t>
      </w:r>
      <w:r w:rsidRPr="0005117E">
        <w:rPr>
          <w:sz w:val="22"/>
          <w:szCs w:val="22"/>
          <w:rtl/>
        </w:rPr>
        <w:t xml:space="preserve"> </w:t>
      </w:r>
      <w:r w:rsidRPr="0005117E">
        <w:rPr>
          <w:rFonts w:hint="cs"/>
          <w:sz w:val="22"/>
          <w:szCs w:val="22"/>
          <w:rtl/>
        </w:rPr>
        <w:t>تحظى</w:t>
      </w:r>
      <w:r w:rsidRPr="0005117E">
        <w:rPr>
          <w:sz w:val="22"/>
          <w:szCs w:val="22"/>
          <w:rtl/>
        </w:rPr>
        <w:t xml:space="preserve"> </w:t>
      </w:r>
      <w:r w:rsidRPr="0005117E">
        <w:rPr>
          <w:rFonts w:hint="cs"/>
          <w:sz w:val="22"/>
          <w:szCs w:val="22"/>
          <w:rtl/>
        </w:rPr>
        <w:t>باهتمام</w:t>
      </w:r>
      <w:r w:rsidRPr="0005117E">
        <w:rPr>
          <w:sz w:val="22"/>
          <w:szCs w:val="22"/>
          <w:rtl/>
        </w:rPr>
        <w:t xml:space="preserve"> </w:t>
      </w:r>
      <w:r w:rsidRPr="0005117E">
        <w:rPr>
          <w:rFonts w:hint="cs"/>
          <w:sz w:val="22"/>
          <w:szCs w:val="22"/>
          <w:rtl/>
        </w:rPr>
        <w:t>كبير</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مختلف</w:t>
      </w:r>
      <w:r w:rsidRPr="0005117E">
        <w:rPr>
          <w:sz w:val="22"/>
          <w:szCs w:val="22"/>
          <w:rtl/>
        </w:rPr>
        <w:t xml:space="preserve"> </w:t>
      </w:r>
      <w:r w:rsidRPr="0005117E">
        <w:rPr>
          <w:rFonts w:hint="cs"/>
          <w:sz w:val="22"/>
          <w:szCs w:val="22"/>
          <w:rtl/>
        </w:rPr>
        <w:t>البيئات</w:t>
      </w:r>
      <w:r w:rsidRPr="0005117E">
        <w:rPr>
          <w:sz w:val="22"/>
          <w:szCs w:val="22"/>
          <w:rtl/>
        </w:rPr>
        <w:t xml:space="preserve"> </w:t>
      </w:r>
      <w:r w:rsidRPr="0005117E">
        <w:rPr>
          <w:rFonts w:hint="cs"/>
          <w:sz w:val="22"/>
          <w:szCs w:val="22"/>
          <w:rtl/>
        </w:rPr>
        <w:t>المصرفية</w:t>
      </w:r>
      <w:r w:rsidR="004765A0">
        <w:rPr>
          <w:sz w:val="22"/>
          <w:szCs w:val="22"/>
          <w:rtl/>
        </w:rPr>
        <w:t xml:space="preserve">، </w:t>
      </w:r>
      <w:r w:rsidRPr="0005117E">
        <w:rPr>
          <w:rFonts w:hint="cs"/>
          <w:sz w:val="22"/>
          <w:szCs w:val="22"/>
          <w:rtl/>
        </w:rPr>
        <w:t>غير</w:t>
      </w:r>
      <w:r w:rsidRPr="0005117E">
        <w:rPr>
          <w:sz w:val="22"/>
          <w:szCs w:val="22"/>
          <w:rtl/>
        </w:rPr>
        <w:t xml:space="preserve"> </w:t>
      </w:r>
      <w:r w:rsidRPr="0005117E">
        <w:rPr>
          <w:rFonts w:hint="cs"/>
          <w:sz w:val="22"/>
          <w:szCs w:val="22"/>
          <w:rtl/>
        </w:rPr>
        <w:t>أن</w:t>
      </w:r>
      <w:r w:rsidRPr="0005117E">
        <w:rPr>
          <w:sz w:val="22"/>
          <w:szCs w:val="22"/>
          <w:rtl/>
        </w:rPr>
        <w:t xml:space="preserve"> </w:t>
      </w:r>
      <w:r w:rsidRPr="0005117E">
        <w:rPr>
          <w:rFonts w:hint="cs"/>
          <w:sz w:val="22"/>
          <w:szCs w:val="22"/>
          <w:rtl/>
        </w:rPr>
        <w:t>هذا</w:t>
      </w:r>
      <w:r w:rsidRPr="0005117E">
        <w:rPr>
          <w:sz w:val="22"/>
          <w:szCs w:val="22"/>
          <w:rtl/>
        </w:rPr>
        <w:t xml:space="preserve"> </w:t>
      </w:r>
      <w:r w:rsidRPr="0005117E">
        <w:rPr>
          <w:rFonts w:hint="cs"/>
          <w:sz w:val="22"/>
          <w:szCs w:val="22"/>
          <w:rtl/>
        </w:rPr>
        <w:t>التنوع</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السياقات</w:t>
      </w:r>
      <w:r w:rsidRPr="0005117E">
        <w:rPr>
          <w:sz w:val="22"/>
          <w:szCs w:val="22"/>
          <w:rtl/>
        </w:rPr>
        <w:t xml:space="preserve"> </w:t>
      </w:r>
      <w:r w:rsidRPr="0005117E">
        <w:rPr>
          <w:rFonts w:hint="cs"/>
          <w:sz w:val="22"/>
          <w:szCs w:val="22"/>
          <w:rtl/>
        </w:rPr>
        <w:t>لم</w:t>
      </w:r>
      <w:r w:rsidRPr="0005117E">
        <w:rPr>
          <w:sz w:val="22"/>
          <w:szCs w:val="22"/>
          <w:rtl/>
        </w:rPr>
        <w:t xml:space="preserve"> </w:t>
      </w:r>
      <w:r w:rsidRPr="0005117E">
        <w:rPr>
          <w:rFonts w:hint="cs"/>
          <w:sz w:val="22"/>
          <w:szCs w:val="22"/>
          <w:rtl/>
        </w:rPr>
        <w:t>يمنع</w:t>
      </w:r>
      <w:r w:rsidRPr="0005117E">
        <w:rPr>
          <w:sz w:val="22"/>
          <w:szCs w:val="22"/>
          <w:rtl/>
        </w:rPr>
        <w:t xml:space="preserve"> </w:t>
      </w:r>
      <w:r w:rsidRPr="0005117E">
        <w:rPr>
          <w:rFonts w:hint="cs"/>
          <w:sz w:val="22"/>
          <w:szCs w:val="22"/>
          <w:rtl/>
        </w:rPr>
        <w:t>وجود</w:t>
      </w:r>
      <w:r w:rsidRPr="0005117E">
        <w:rPr>
          <w:sz w:val="22"/>
          <w:szCs w:val="22"/>
          <w:rtl/>
        </w:rPr>
        <w:t xml:space="preserve"> </w:t>
      </w:r>
      <w:r w:rsidRPr="0005117E">
        <w:rPr>
          <w:rFonts w:hint="cs"/>
          <w:sz w:val="22"/>
          <w:szCs w:val="22"/>
          <w:rtl/>
        </w:rPr>
        <w:t>اتجاه</w:t>
      </w:r>
      <w:r w:rsidRPr="0005117E">
        <w:rPr>
          <w:sz w:val="22"/>
          <w:szCs w:val="22"/>
          <w:rtl/>
        </w:rPr>
        <w:t xml:space="preserve"> </w:t>
      </w:r>
      <w:r w:rsidRPr="0005117E">
        <w:rPr>
          <w:rFonts w:hint="cs"/>
          <w:sz w:val="22"/>
          <w:szCs w:val="22"/>
          <w:rtl/>
        </w:rPr>
        <w:t>عام</w:t>
      </w:r>
      <w:r w:rsidRPr="0005117E">
        <w:rPr>
          <w:sz w:val="22"/>
          <w:szCs w:val="22"/>
          <w:rtl/>
        </w:rPr>
        <w:t xml:space="preserve"> </w:t>
      </w:r>
      <w:r w:rsidRPr="0005117E">
        <w:rPr>
          <w:rFonts w:hint="cs"/>
          <w:sz w:val="22"/>
          <w:szCs w:val="22"/>
          <w:rtl/>
        </w:rPr>
        <w:t>مشترك</w:t>
      </w:r>
      <w:r w:rsidRPr="0005117E">
        <w:rPr>
          <w:sz w:val="22"/>
          <w:szCs w:val="22"/>
          <w:rtl/>
        </w:rPr>
        <w:t xml:space="preserve"> </w:t>
      </w:r>
      <w:r w:rsidRPr="0005117E">
        <w:rPr>
          <w:rFonts w:hint="cs"/>
          <w:sz w:val="22"/>
          <w:szCs w:val="22"/>
          <w:rtl/>
        </w:rPr>
        <w:t>بين</w:t>
      </w:r>
      <w:r w:rsidRPr="0005117E">
        <w:rPr>
          <w:sz w:val="22"/>
          <w:szCs w:val="22"/>
          <w:rtl/>
        </w:rPr>
        <w:t xml:space="preserve"> </w:t>
      </w:r>
      <w:r w:rsidRPr="0005117E">
        <w:rPr>
          <w:rFonts w:hint="cs"/>
          <w:sz w:val="22"/>
          <w:szCs w:val="22"/>
          <w:rtl/>
        </w:rPr>
        <w:t>هذه</w:t>
      </w:r>
      <w:r w:rsidRPr="0005117E">
        <w:rPr>
          <w:sz w:val="22"/>
          <w:szCs w:val="22"/>
          <w:rtl/>
        </w:rPr>
        <w:t xml:space="preserve"> </w:t>
      </w:r>
      <w:r w:rsidRPr="0005117E">
        <w:rPr>
          <w:rFonts w:hint="cs"/>
          <w:sz w:val="22"/>
          <w:szCs w:val="22"/>
          <w:rtl/>
        </w:rPr>
        <w:t>الدراسات،</w:t>
      </w:r>
      <w:r w:rsidRPr="0005117E">
        <w:rPr>
          <w:sz w:val="22"/>
          <w:szCs w:val="22"/>
          <w:rtl/>
        </w:rPr>
        <w:t xml:space="preserve"> </w:t>
      </w:r>
      <w:r w:rsidRPr="0005117E">
        <w:rPr>
          <w:rFonts w:hint="cs"/>
          <w:sz w:val="22"/>
          <w:szCs w:val="22"/>
          <w:rtl/>
        </w:rPr>
        <w:t>يتمثل</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التأكيد</w:t>
      </w:r>
      <w:r w:rsidRPr="0005117E">
        <w:rPr>
          <w:sz w:val="22"/>
          <w:szCs w:val="22"/>
          <w:rtl/>
        </w:rPr>
        <w:t xml:space="preserve"> </w:t>
      </w:r>
      <w:r w:rsidRPr="0005117E">
        <w:rPr>
          <w:rFonts w:hint="cs"/>
          <w:sz w:val="22"/>
          <w:szCs w:val="22"/>
          <w:rtl/>
        </w:rPr>
        <w:t>على</w:t>
      </w:r>
      <w:r w:rsidRPr="0005117E">
        <w:rPr>
          <w:sz w:val="22"/>
          <w:szCs w:val="22"/>
          <w:rtl/>
        </w:rPr>
        <w:t xml:space="preserve"> </w:t>
      </w:r>
      <w:r w:rsidRPr="0005117E">
        <w:rPr>
          <w:rFonts w:hint="cs"/>
          <w:sz w:val="22"/>
          <w:szCs w:val="22"/>
          <w:rtl/>
        </w:rPr>
        <w:t>أن</w:t>
      </w:r>
      <w:r w:rsidRPr="0005117E">
        <w:rPr>
          <w:sz w:val="22"/>
          <w:szCs w:val="22"/>
          <w:rtl/>
        </w:rPr>
        <w:t xml:space="preserve"> </w:t>
      </w:r>
      <w:r w:rsidRPr="0005117E">
        <w:rPr>
          <w:rFonts w:hint="cs"/>
          <w:sz w:val="22"/>
          <w:szCs w:val="22"/>
          <w:rtl/>
        </w:rPr>
        <w:t>جودة</w:t>
      </w:r>
      <w:r w:rsidRPr="0005117E">
        <w:rPr>
          <w:sz w:val="22"/>
          <w:szCs w:val="22"/>
          <w:rtl/>
        </w:rPr>
        <w:t xml:space="preserve"> </w:t>
      </w:r>
      <w:r w:rsidRPr="0005117E">
        <w:rPr>
          <w:rFonts w:hint="cs"/>
          <w:sz w:val="22"/>
          <w:szCs w:val="22"/>
          <w:rtl/>
        </w:rPr>
        <w:t>الخدمة</w:t>
      </w:r>
      <w:r w:rsidRPr="0005117E">
        <w:rPr>
          <w:sz w:val="22"/>
          <w:szCs w:val="22"/>
          <w:rtl/>
        </w:rPr>
        <w:t xml:space="preserve"> </w:t>
      </w:r>
      <w:r w:rsidRPr="0005117E">
        <w:rPr>
          <w:rFonts w:hint="cs"/>
          <w:sz w:val="22"/>
          <w:szCs w:val="22"/>
          <w:rtl/>
        </w:rPr>
        <w:t>المصرفية،</w:t>
      </w:r>
      <w:r w:rsidRPr="0005117E">
        <w:rPr>
          <w:sz w:val="22"/>
          <w:szCs w:val="22"/>
          <w:rtl/>
        </w:rPr>
        <w:t xml:space="preserve"> </w:t>
      </w:r>
      <w:r w:rsidRPr="0005117E">
        <w:rPr>
          <w:rFonts w:hint="cs"/>
          <w:sz w:val="22"/>
          <w:szCs w:val="22"/>
          <w:rtl/>
        </w:rPr>
        <w:t>سواء</w:t>
      </w:r>
      <w:r w:rsidRPr="0005117E">
        <w:rPr>
          <w:sz w:val="22"/>
          <w:szCs w:val="22"/>
          <w:rtl/>
        </w:rPr>
        <w:t xml:space="preserve"> </w:t>
      </w:r>
      <w:r w:rsidRPr="0005117E">
        <w:rPr>
          <w:rFonts w:hint="cs"/>
          <w:sz w:val="22"/>
          <w:szCs w:val="22"/>
          <w:rtl/>
        </w:rPr>
        <w:t>كانت</w:t>
      </w:r>
      <w:r w:rsidRPr="0005117E">
        <w:rPr>
          <w:sz w:val="22"/>
          <w:szCs w:val="22"/>
          <w:rtl/>
        </w:rPr>
        <w:t xml:space="preserve"> </w:t>
      </w:r>
      <w:r w:rsidRPr="0005117E">
        <w:rPr>
          <w:rFonts w:hint="cs"/>
          <w:sz w:val="22"/>
          <w:szCs w:val="22"/>
          <w:rtl/>
        </w:rPr>
        <w:t>تقليدية</w:t>
      </w:r>
      <w:r w:rsidRPr="0005117E">
        <w:rPr>
          <w:sz w:val="22"/>
          <w:szCs w:val="22"/>
          <w:rtl/>
        </w:rPr>
        <w:t xml:space="preserve"> </w:t>
      </w:r>
      <w:r w:rsidRPr="0005117E">
        <w:rPr>
          <w:rFonts w:hint="cs"/>
          <w:sz w:val="22"/>
          <w:szCs w:val="22"/>
          <w:rtl/>
        </w:rPr>
        <w:t>أم</w:t>
      </w:r>
      <w:r w:rsidRPr="0005117E">
        <w:rPr>
          <w:sz w:val="22"/>
          <w:szCs w:val="22"/>
          <w:rtl/>
        </w:rPr>
        <w:t xml:space="preserve"> </w:t>
      </w:r>
      <w:r w:rsidRPr="0005117E">
        <w:rPr>
          <w:rFonts w:hint="cs"/>
          <w:sz w:val="22"/>
          <w:szCs w:val="22"/>
          <w:rtl/>
        </w:rPr>
        <w:t>إلكترونية،</w:t>
      </w:r>
      <w:r w:rsidRPr="0005117E">
        <w:rPr>
          <w:sz w:val="22"/>
          <w:szCs w:val="22"/>
          <w:rtl/>
        </w:rPr>
        <w:t xml:space="preserve"> </w:t>
      </w:r>
      <w:r w:rsidRPr="0005117E">
        <w:rPr>
          <w:rFonts w:hint="cs"/>
          <w:sz w:val="22"/>
          <w:szCs w:val="22"/>
          <w:rtl/>
        </w:rPr>
        <w:t>تعد</w:t>
      </w:r>
      <w:r w:rsidRPr="0005117E">
        <w:rPr>
          <w:sz w:val="22"/>
          <w:szCs w:val="22"/>
          <w:rtl/>
        </w:rPr>
        <w:t xml:space="preserve"> </w:t>
      </w:r>
      <w:r w:rsidRPr="0005117E">
        <w:rPr>
          <w:rFonts w:hint="cs"/>
          <w:sz w:val="22"/>
          <w:szCs w:val="22"/>
          <w:rtl/>
        </w:rPr>
        <w:t>من</w:t>
      </w:r>
      <w:r w:rsidRPr="0005117E">
        <w:rPr>
          <w:sz w:val="22"/>
          <w:szCs w:val="22"/>
          <w:rtl/>
        </w:rPr>
        <w:t xml:space="preserve"> </w:t>
      </w:r>
      <w:r w:rsidRPr="0005117E">
        <w:rPr>
          <w:rFonts w:hint="cs"/>
          <w:sz w:val="22"/>
          <w:szCs w:val="22"/>
          <w:rtl/>
        </w:rPr>
        <w:t>أكثر</w:t>
      </w:r>
      <w:r w:rsidRPr="0005117E">
        <w:rPr>
          <w:sz w:val="22"/>
          <w:szCs w:val="22"/>
          <w:rtl/>
        </w:rPr>
        <w:t xml:space="preserve"> </w:t>
      </w:r>
      <w:r w:rsidRPr="0005117E">
        <w:rPr>
          <w:rFonts w:hint="cs"/>
          <w:sz w:val="22"/>
          <w:szCs w:val="22"/>
          <w:rtl/>
        </w:rPr>
        <w:t>العوامل</w:t>
      </w:r>
      <w:r w:rsidRPr="0005117E">
        <w:rPr>
          <w:sz w:val="22"/>
          <w:szCs w:val="22"/>
          <w:rtl/>
        </w:rPr>
        <w:t xml:space="preserve"> </w:t>
      </w:r>
      <w:r w:rsidRPr="0005117E">
        <w:rPr>
          <w:rFonts w:hint="cs"/>
          <w:sz w:val="22"/>
          <w:szCs w:val="22"/>
          <w:rtl/>
        </w:rPr>
        <w:t>تأثيرًا</w:t>
      </w:r>
      <w:r w:rsidRPr="0005117E">
        <w:rPr>
          <w:sz w:val="22"/>
          <w:szCs w:val="22"/>
          <w:rtl/>
        </w:rPr>
        <w:t xml:space="preserve"> </w:t>
      </w:r>
      <w:r w:rsidRPr="0005117E">
        <w:rPr>
          <w:rFonts w:hint="cs"/>
          <w:sz w:val="22"/>
          <w:szCs w:val="22"/>
          <w:rtl/>
        </w:rPr>
        <w:t>في</w:t>
      </w:r>
      <w:r w:rsidRPr="0005117E">
        <w:rPr>
          <w:sz w:val="22"/>
          <w:szCs w:val="22"/>
          <w:rtl/>
        </w:rPr>
        <w:t xml:space="preserve"> </w:t>
      </w:r>
      <w:r w:rsidRPr="0005117E">
        <w:rPr>
          <w:rFonts w:hint="cs"/>
          <w:sz w:val="22"/>
          <w:szCs w:val="22"/>
          <w:rtl/>
        </w:rPr>
        <w:t>رضا</w:t>
      </w:r>
      <w:r w:rsidRPr="0005117E">
        <w:rPr>
          <w:sz w:val="22"/>
          <w:szCs w:val="22"/>
          <w:rtl/>
        </w:rPr>
        <w:t xml:space="preserve"> </w:t>
      </w:r>
      <w:r w:rsidRPr="0005117E">
        <w:rPr>
          <w:rFonts w:hint="cs"/>
          <w:sz w:val="22"/>
          <w:szCs w:val="22"/>
          <w:rtl/>
        </w:rPr>
        <w:t>العملاء،</w:t>
      </w:r>
      <w:r w:rsidRPr="0005117E">
        <w:rPr>
          <w:sz w:val="22"/>
          <w:szCs w:val="22"/>
          <w:rtl/>
        </w:rPr>
        <w:t xml:space="preserve"> </w:t>
      </w:r>
      <w:r w:rsidRPr="0005117E">
        <w:rPr>
          <w:rFonts w:hint="cs"/>
          <w:sz w:val="22"/>
          <w:szCs w:val="22"/>
          <w:rtl/>
        </w:rPr>
        <w:t>مع</w:t>
      </w:r>
      <w:r w:rsidRPr="0005117E">
        <w:rPr>
          <w:sz w:val="22"/>
          <w:szCs w:val="22"/>
          <w:rtl/>
        </w:rPr>
        <w:t xml:space="preserve"> </w:t>
      </w:r>
      <w:r w:rsidRPr="0005117E">
        <w:rPr>
          <w:rFonts w:hint="cs"/>
          <w:sz w:val="22"/>
          <w:szCs w:val="22"/>
          <w:rtl/>
        </w:rPr>
        <w:t>اختلاف</w:t>
      </w:r>
      <w:r w:rsidRPr="0005117E">
        <w:rPr>
          <w:sz w:val="22"/>
          <w:szCs w:val="22"/>
          <w:rtl/>
        </w:rPr>
        <w:t xml:space="preserve"> </w:t>
      </w:r>
      <w:r w:rsidRPr="0005117E">
        <w:rPr>
          <w:rFonts w:hint="cs"/>
          <w:sz w:val="22"/>
          <w:szCs w:val="22"/>
          <w:rtl/>
        </w:rPr>
        <w:t>الأبعاد</w:t>
      </w:r>
      <w:r w:rsidRPr="0005117E">
        <w:rPr>
          <w:sz w:val="22"/>
          <w:szCs w:val="22"/>
          <w:rtl/>
        </w:rPr>
        <w:t xml:space="preserve"> </w:t>
      </w:r>
      <w:r w:rsidRPr="0005117E">
        <w:rPr>
          <w:rFonts w:hint="cs"/>
          <w:sz w:val="22"/>
          <w:szCs w:val="22"/>
          <w:rtl/>
        </w:rPr>
        <w:t>الأكثر</w:t>
      </w:r>
      <w:r w:rsidRPr="0005117E">
        <w:rPr>
          <w:sz w:val="22"/>
          <w:szCs w:val="22"/>
          <w:rtl/>
        </w:rPr>
        <w:t xml:space="preserve"> </w:t>
      </w:r>
      <w:r w:rsidRPr="0005117E">
        <w:rPr>
          <w:rFonts w:hint="cs"/>
          <w:sz w:val="22"/>
          <w:szCs w:val="22"/>
          <w:rtl/>
        </w:rPr>
        <w:t>تأثيرًا</w:t>
      </w:r>
      <w:r w:rsidRPr="0005117E">
        <w:rPr>
          <w:sz w:val="22"/>
          <w:szCs w:val="22"/>
          <w:rtl/>
        </w:rPr>
        <w:t xml:space="preserve"> </w:t>
      </w:r>
      <w:r w:rsidRPr="0005117E">
        <w:rPr>
          <w:rFonts w:hint="cs"/>
          <w:sz w:val="22"/>
          <w:szCs w:val="22"/>
          <w:rtl/>
        </w:rPr>
        <w:t>من</w:t>
      </w:r>
      <w:r w:rsidRPr="0005117E">
        <w:rPr>
          <w:sz w:val="22"/>
          <w:szCs w:val="22"/>
          <w:rtl/>
        </w:rPr>
        <w:t xml:space="preserve"> </w:t>
      </w:r>
      <w:r w:rsidRPr="0005117E">
        <w:rPr>
          <w:rFonts w:hint="cs"/>
          <w:sz w:val="22"/>
          <w:szCs w:val="22"/>
          <w:rtl/>
        </w:rPr>
        <w:t>دراسة</w:t>
      </w:r>
      <w:r w:rsidRPr="0005117E">
        <w:rPr>
          <w:sz w:val="22"/>
          <w:szCs w:val="22"/>
          <w:rtl/>
        </w:rPr>
        <w:t xml:space="preserve"> </w:t>
      </w:r>
      <w:r w:rsidRPr="0005117E">
        <w:rPr>
          <w:rFonts w:hint="cs"/>
          <w:sz w:val="22"/>
          <w:szCs w:val="22"/>
          <w:rtl/>
        </w:rPr>
        <w:t>إلى</w:t>
      </w:r>
      <w:r w:rsidRPr="0005117E">
        <w:rPr>
          <w:sz w:val="22"/>
          <w:szCs w:val="22"/>
          <w:rtl/>
        </w:rPr>
        <w:t xml:space="preserve"> </w:t>
      </w:r>
      <w:r w:rsidRPr="0005117E">
        <w:rPr>
          <w:rFonts w:hint="cs"/>
          <w:sz w:val="22"/>
          <w:szCs w:val="22"/>
          <w:rtl/>
        </w:rPr>
        <w:t>أخرى</w:t>
      </w:r>
      <w:r w:rsidRPr="0005117E">
        <w:rPr>
          <w:sz w:val="22"/>
          <w:szCs w:val="22"/>
          <w:rtl/>
        </w:rPr>
        <w:t xml:space="preserve"> </w:t>
      </w:r>
      <w:r w:rsidRPr="0005117E">
        <w:rPr>
          <w:rFonts w:hint="cs"/>
          <w:sz w:val="22"/>
          <w:szCs w:val="22"/>
          <w:rtl/>
        </w:rPr>
        <w:t>بحسب</w:t>
      </w:r>
      <w:r w:rsidRPr="0005117E">
        <w:rPr>
          <w:sz w:val="22"/>
          <w:szCs w:val="22"/>
          <w:rtl/>
        </w:rPr>
        <w:t xml:space="preserve"> </w:t>
      </w:r>
      <w:r w:rsidRPr="0005117E">
        <w:rPr>
          <w:rFonts w:hint="cs"/>
          <w:sz w:val="22"/>
          <w:szCs w:val="22"/>
          <w:rtl/>
        </w:rPr>
        <w:t>طبيعة</w:t>
      </w:r>
      <w:r w:rsidRPr="0005117E">
        <w:rPr>
          <w:sz w:val="22"/>
          <w:szCs w:val="22"/>
          <w:rtl/>
        </w:rPr>
        <w:t xml:space="preserve"> </w:t>
      </w:r>
      <w:r w:rsidRPr="0005117E">
        <w:rPr>
          <w:rFonts w:hint="cs"/>
          <w:sz w:val="22"/>
          <w:szCs w:val="22"/>
          <w:rtl/>
        </w:rPr>
        <w:t>البيئة</w:t>
      </w:r>
      <w:r w:rsidRPr="0005117E">
        <w:rPr>
          <w:sz w:val="22"/>
          <w:szCs w:val="22"/>
          <w:rtl/>
        </w:rPr>
        <w:t xml:space="preserve"> </w:t>
      </w:r>
      <w:r w:rsidRPr="0005117E">
        <w:rPr>
          <w:rFonts w:hint="cs"/>
          <w:sz w:val="22"/>
          <w:szCs w:val="22"/>
          <w:rtl/>
        </w:rPr>
        <w:t>المصرفية</w:t>
      </w:r>
      <w:r w:rsidRPr="0005117E">
        <w:rPr>
          <w:sz w:val="22"/>
          <w:szCs w:val="22"/>
          <w:rtl/>
        </w:rPr>
        <w:t xml:space="preserve"> </w:t>
      </w:r>
      <w:r w:rsidRPr="0005117E">
        <w:rPr>
          <w:rFonts w:hint="cs"/>
          <w:sz w:val="22"/>
          <w:szCs w:val="22"/>
          <w:rtl/>
        </w:rPr>
        <w:t>ونوع</w:t>
      </w:r>
      <w:r w:rsidRPr="0005117E">
        <w:rPr>
          <w:sz w:val="22"/>
          <w:szCs w:val="22"/>
          <w:rtl/>
        </w:rPr>
        <w:t xml:space="preserve"> </w:t>
      </w:r>
      <w:r w:rsidRPr="0005117E">
        <w:rPr>
          <w:rFonts w:hint="cs"/>
          <w:sz w:val="22"/>
          <w:szCs w:val="22"/>
          <w:rtl/>
        </w:rPr>
        <w:t>البنك</w:t>
      </w:r>
      <w:r w:rsidRPr="0005117E">
        <w:rPr>
          <w:sz w:val="22"/>
          <w:szCs w:val="22"/>
          <w:rtl/>
        </w:rPr>
        <w:t xml:space="preserve"> </w:t>
      </w:r>
      <w:r w:rsidRPr="0005117E">
        <w:rPr>
          <w:rFonts w:hint="cs"/>
          <w:sz w:val="22"/>
          <w:szCs w:val="22"/>
          <w:rtl/>
        </w:rPr>
        <w:t>والخدمات</w:t>
      </w:r>
      <w:r w:rsidRPr="0005117E">
        <w:rPr>
          <w:sz w:val="22"/>
          <w:szCs w:val="22"/>
          <w:rtl/>
        </w:rPr>
        <w:t xml:space="preserve"> </w:t>
      </w:r>
      <w:r w:rsidRPr="0005117E">
        <w:rPr>
          <w:rFonts w:hint="cs"/>
          <w:sz w:val="22"/>
          <w:szCs w:val="22"/>
          <w:rtl/>
        </w:rPr>
        <w:t>المقدمة</w:t>
      </w:r>
      <w:r w:rsidRPr="0005117E">
        <w:rPr>
          <w:sz w:val="22"/>
          <w:szCs w:val="22"/>
          <w:rtl/>
        </w:rPr>
        <w:t>.</w:t>
      </w:r>
    </w:p>
    <w:p w14:paraId="61183503" w14:textId="5FB0FA70" w:rsidR="00EE66F9" w:rsidRPr="0005117E" w:rsidRDefault="00463E18" w:rsidP="00463E18">
      <w:r w:rsidRPr="0005117E">
        <w:rPr>
          <w:rFonts w:hint="cs"/>
          <w:rtl/>
        </w:rPr>
        <w:t>ورغم</w:t>
      </w:r>
      <w:r w:rsidRPr="0005117E">
        <w:rPr>
          <w:rtl/>
        </w:rPr>
        <w:t xml:space="preserve"> </w:t>
      </w:r>
      <w:r w:rsidRPr="0005117E">
        <w:rPr>
          <w:rFonts w:hint="cs"/>
          <w:rtl/>
        </w:rPr>
        <w:t>هذا</w:t>
      </w:r>
      <w:r w:rsidRPr="0005117E">
        <w:rPr>
          <w:rtl/>
        </w:rPr>
        <w:t xml:space="preserve"> </w:t>
      </w:r>
      <w:r w:rsidRPr="0005117E">
        <w:rPr>
          <w:rFonts w:hint="cs"/>
          <w:rtl/>
        </w:rPr>
        <w:t>الاتفاق</w:t>
      </w:r>
      <w:r w:rsidRPr="0005117E">
        <w:rPr>
          <w:rtl/>
        </w:rPr>
        <w:t xml:space="preserve"> </w:t>
      </w:r>
      <w:r w:rsidRPr="0005117E">
        <w:rPr>
          <w:rFonts w:hint="cs"/>
          <w:rtl/>
        </w:rPr>
        <w:t>العام،</w:t>
      </w:r>
      <w:r w:rsidRPr="0005117E">
        <w:rPr>
          <w:rtl/>
        </w:rPr>
        <w:t xml:space="preserve"> </w:t>
      </w:r>
      <w:r w:rsidRPr="0005117E">
        <w:rPr>
          <w:rFonts w:hint="cs"/>
          <w:rtl/>
        </w:rPr>
        <w:t>فقد</w:t>
      </w:r>
      <w:r w:rsidRPr="0005117E">
        <w:rPr>
          <w:rtl/>
        </w:rPr>
        <w:t xml:space="preserve"> </w:t>
      </w:r>
      <w:r w:rsidRPr="0005117E">
        <w:rPr>
          <w:rFonts w:hint="cs"/>
          <w:rtl/>
        </w:rPr>
        <w:t>اختلفت</w:t>
      </w:r>
      <w:r w:rsidRPr="0005117E">
        <w:rPr>
          <w:rtl/>
        </w:rPr>
        <w:t xml:space="preserve"> </w:t>
      </w:r>
      <w:r w:rsidRPr="0005117E">
        <w:rPr>
          <w:rFonts w:hint="cs"/>
          <w:rtl/>
        </w:rPr>
        <w:t>الدراسات</w:t>
      </w:r>
      <w:r w:rsidRPr="0005117E">
        <w:rPr>
          <w:rtl/>
        </w:rPr>
        <w:t xml:space="preserve"> </w:t>
      </w:r>
      <w:r w:rsidRPr="0005117E">
        <w:rPr>
          <w:rFonts w:hint="cs"/>
          <w:rtl/>
        </w:rPr>
        <w:t>السابقة</w:t>
      </w:r>
      <w:r w:rsidRPr="0005117E">
        <w:rPr>
          <w:rtl/>
        </w:rPr>
        <w:t xml:space="preserve"> </w:t>
      </w:r>
      <w:r w:rsidRPr="0005117E">
        <w:rPr>
          <w:rFonts w:hint="cs"/>
          <w:rtl/>
        </w:rPr>
        <w:t>في</w:t>
      </w:r>
      <w:r w:rsidRPr="0005117E">
        <w:rPr>
          <w:rtl/>
        </w:rPr>
        <w:t xml:space="preserve"> </w:t>
      </w:r>
      <w:r w:rsidRPr="0005117E">
        <w:rPr>
          <w:rFonts w:hint="cs"/>
          <w:rtl/>
        </w:rPr>
        <w:t>نطاقها</w:t>
      </w:r>
      <w:r w:rsidRPr="0005117E">
        <w:rPr>
          <w:rtl/>
        </w:rPr>
        <w:t xml:space="preserve"> </w:t>
      </w:r>
      <w:r w:rsidRPr="0005117E">
        <w:rPr>
          <w:rFonts w:hint="cs"/>
          <w:rtl/>
        </w:rPr>
        <w:t>ومداخلها؛</w:t>
      </w:r>
      <w:r w:rsidRPr="0005117E">
        <w:rPr>
          <w:rtl/>
        </w:rPr>
        <w:t xml:space="preserve"> </w:t>
      </w:r>
      <w:r w:rsidRPr="0005117E">
        <w:rPr>
          <w:rFonts w:hint="cs"/>
          <w:rtl/>
        </w:rPr>
        <w:t>فبعضها</w:t>
      </w:r>
      <w:r w:rsidRPr="0005117E">
        <w:rPr>
          <w:rtl/>
        </w:rPr>
        <w:t xml:space="preserve"> </w:t>
      </w:r>
      <w:r w:rsidRPr="0005117E">
        <w:rPr>
          <w:rFonts w:hint="cs"/>
          <w:rtl/>
        </w:rPr>
        <w:t>ركز</w:t>
      </w:r>
      <w:r w:rsidRPr="0005117E">
        <w:rPr>
          <w:rtl/>
        </w:rPr>
        <w:t xml:space="preserve"> </w:t>
      </w:r>
      <w:r w:rsidRPr="0005117E">
        <w:rPr>
          <w:rFonts w:hint="cs"/>
          <w:rtl/>
        </w:rPr>
        <w:t>على</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التقليدية،</w:t>
      </w:r>
      <w:r w:rsidRPr="0005117E">
        <w:rPr>
          <w:rtl/>
        </w:rPr>
        <w:t xml:space="preserve"> </w:t>
      </w:r>
      <w:r w:rsidRPr="0005117E">
        <w:rPr>
          <w:rFonts w:hint="cs"/>
          <w:rtl/>
        </w:rPr>
        <w:t>وبعضها</w:t>
      </w:r>
      <w:r w:rsidRPr="0005117E">
        <w:rPr>
          <w:rtl/>
        </w:rPr>
        <w:t xml:space="preserve"> </w:t>
      </w:r>
      <w:r w:rsidRPr="0005117E">
        <w:rPr>
          <w:rFonts w:hint="cs"/>
          <w:rtl/>
        </w:rPr>
        <w:t>اتجه</w:t>
      </w:r>
      <w:r w:rsidRPr="0005117E">
        <w:rPr>
          <w:rtl/>
        </w:rPr>
        <w:t xml:space="preserve"> </w:t>
      </w:r>
      <w:r w:rsidRPr="0005117E">
        <w:rPr>
          <w:rFonts w:hint="cs"/>
          <w:rtl/>
        </w:rPr>
        <w:t>إلى</w:t>
      </w:r>
      <w:r w:rsidRPr="0005117E">
        <w:rPr>
          <w:rtl/>
        </w:rPr>
        <w:t xml:space="preserve"> </w:t>
      </w:r>
      <w:r w:rsidRPr="0005117E">
        <w:rPr>
          <w:rFonts w:hint="cs"/>
          <w:rtl/>
        </w:rPr>
        <w:t>الخدمات</w:t>
      </w:r>
      <w:r w:rsidRPr="0005117E">
        <w:rPr>
          <w:rtl/>
        </w:rPr>
        <w:t xml:space="preserve"> </w:t>
      </w:r>
      <w:r w:rsidRPr="0005117E">
        <w:rPr>
          <w:rFonts w:hint="cs"/>
          <w:rtl/>
        </w:rPr>
        <w:t>الإلكترونية،</w:t>
      </w:r>
      <w:r w:rsidRPr="0005117E">
        <w:rPr>
          <w:rtl/>
        </w:rPr>
        <w:t xml:space="preserve"> </w:t>
      </w:r>
      <w:r w:rsidRPr="0005117E">
        <w:rPr>
          <w:rFonts w:hint="cs"/>
          <w:rtl/>
        </w:rPr>
        <w:t>وبعضها</w:t>
      </w:r>
      <w:r w:rsidRPr="0005117E">
        <w:rPr>
          <w:rtl/>
        </w:rPr>
        <w:t xml:space="preserve"> </w:t>
      </w:r>
      <w:r w:rsidRPr="0005117E">
        <w:rPr>
          <w:rFonts w:hint="cs"/>
          <w:rtl/>
        </w:rPr>
        <w:t>تناول</w:t>
      </w:r>
      <w:r w:rsidRPr="0005117E">
        <w:rPr>
          <w:rtl/>
        </w:rPr>
        <w:t xml:space="preserve"> </w:t>
      </w:r>
      <w:r w:rsidRPr="0005117E">
        <w:rPr>
          <w:rFonts w:hint="cs"/>
          <w:rtl/>
        </w:rPr>
        <w:t>البيئة</w:t>
      </w:r>
      <w:r w:rsidRPr="0005117E">
        <w:rPr>
          <w:rtl/>
        </w:rPr>
        <w:t xml:space="preserve"> </w:t>
      </w:r>
      <w:r w:rsidRPr="0005117E">
        <w:rPr>
          <w:rFonts w:hint="cs"/>
          <w:rtl/>
        </w:rPr>
        <w:t>المصرفية</w:t>
      </w:r>
      <w:r w:rsidRPr="0005117E">
        <w:rPr>
          <w:rtl/>
        </w:rPr>
        <w:t xml:space="preserve"> </w:t>
      </w:r>
      <w:r w:rsidRPr="0005117E">
        <w:rPr>
          <w:rFonts w:hint="cs"/>
          <w:rtl/>
        </w:rPr>
        <w:t>الإسلامية،</w:t>
      </w:r>
      <w:r w:rsidRPr="0005117E">
        <w:rPr>
          <w:rtl/>
        </w:rPr>
        <w:t xml:space="preserve"> </w:t>
      </w:r>
      <w:r w:rsidRPr="0005117E">
        <w:rPr>
          <w:rFonts w:hint="cs"/>
          <w:rtl/>
        </w:rPr>
        <w:t>في</w:t>
      </w:r>
      <w:r w:rsidRPr="0005117E">
        <w:rPr>
          <w:rtl/>
        </w:rPr>
        <w:t xml:space="preserve"> </w:t>
      </w:r>
      <w:r w:rsidRPr="0005117E">
        <w:rPr>
          <w:rFonts w:hint="cs"/>
          <w:rtl/>
        </w:rPr>
        <w:t>حين</w:t>
      </w:r>
      <w:r w:rsidRPr="0005117E">
        <w:rPr>
          <w:rtl/>
        </w:rPr>
        <w:t xml:space="preserve"> </w:t>
      </w:r>
      <w:r w:rsidRPr="0005117E">
        <w:rPr>
          <w:rFonts w:hint="cs"/>
          <w:rtl/>
        </w:rPr>
        <w:t>ركزت</w:t>
      </w:r>
      <w:r w:rsidRPr="0005117E">
        <w:rPr>
          <w:rtl/>
        </w:rPr>
        <w:t xml:space="preserve"> </w:t>
      </w:r>
      <w:r w:rsidRPr="0005117E">
        <w:rPr>
          <w:rFonts w:hint="cs"/>
          <w:rtl/>
        </w:rPr>
        <w:t>دراسات</w:t>
      </w:r>
      <w:r w:rsidRPr="0005117E">
        <w:rPr>
          <w:rtl/>
        </w:rPr>
        <w:t xml:space="preserve"> </w:t>
      </w:r>
      <w:r w:rsidRPr="0005117E">
        <w:rPr>
          <w:rFonts w:hint="cs"/>
          <w:rtl/>
        </w:rPr>
        <w:t>أخرى</w:t>
      </w:r>
      <w:r w:rsidRPr="0005117E">
        <w:rPr>
          <w:rtl/>
        </w:rPr>
        <w:t xml:space="preserve"> </w:t>
      </w:r>
      <w:r w:rsidRPr="0005117E">
        <w:rPr>
          <w:rFonts w:hint="cs"/>
          <w:rtl/>
        </w:rPr>
        <w:t>على</w:t>
      </w:r>
      <w:r w:rsidRPr="0005117E">
        <w:rPr>
          <w:rtl/>
        </w:rPr>
        <w:t xml:space="preserve"> </w:t>
      </w:r>
      <w:r w:rsidRPr="0005117E">
        <w:rPr>
          <w:rFonts w:hint="cs"/>
          <w:rtl/>
        </w:rPr>
        <w:t>العلاقة</w:t>
      </w:r>
      <w:r w:rsidRPr="0005117E">
        <w:rPr>
          <w:rtl/>
        </w:rPr>
        <w:t xml:space="preserve"> </w:t>
      </w:r>
      <w:r w:rsidRPr="0005117E">
        <w:rPr>
          <w:rFonts w:hint="cs"/>
          <w:rtl/>
        </w:rPr>
        <w:t>بين</w:t>
      </w:r>
      <w:r w:rsidRPr="0005117E">
        <w:rPr>
          <w:rtl/>
        </w:rPr>
        <w:t xml:space="preserve"> </w:t>
      </w:r>
      <w:r w:rsidRPr="0005117E">
        <w:rPr>
          <w:rFonts w:hint="cs"/>
          <w:rtl/>
        </w:rPr>
        <w:t>الجودة</w:t>
      </w:r>
      <w:r w:rsidRPr="0005117E">
        <w:rPr>
          <w:rtl/>
        </w:rPr>
        <w:t xml:space="preserve"> </w:t>
      </w:r>
      <w:r w:rsidRPr="0005117E">
        <w:rPr>
          <w:rFonts w:hint="cs"/>
          <w:rtl/>
        </w:rPr>
        <w:t>والرضا</w:t>
      </w:r>
      <w:r w:rsidRPr="0005117E">
        <w:rPr>
          <w:rtl/>
        </w:rPr>
        <w:t xml:space="preserve"> </w:t>
      </w:r>
      <w:r w:rsidRPr="0005117E">
        <w:rPr>
          <w:rFonts w:hint="cs"/>
          <w:rtl/>
        </w:rPr>
        <w:t>والولاء</w:t>
      </w:r>
      <w:r w:rsidRPr="0005117E">
        <w:rPr>
          <w:rtl/>
        </w:rPr>
        <w:t xml:space="preserve"> </w:t>
      </w:r>
      <w:r w:rsidRPr="0005117E">
        <w:rPr>
          <w:rFonts w:hint="cs"/>
          <w:rtl/>
        </w:rPr>
        <w:t>معًا</w:t>
      </w:r>
      <w:r w:rsidR="004765A0">
        <w:rPr>
          <w:rtl/>
        </w:rPr>
        <w:t xml:space="preserve">، </w:t>
      </w:r>
      <w:r w:rsidRPr="0005117E">
        <w:rPr>
          <w:rFonts w:hint="cs"/>
          <w:rtl/>
        </w:rPr>
        <w:t>كما</w:t>
      </w:r>
      <w:r w:rsidRPr="0005117E">
        <w:rPr>
          <w:rtl/>
        </w:rPr>
        <w:t xml:space="preserve"> </w:t>
      </w:r>
      <w:r w:rsidRPr="0005117E">
        <w:rPr>
          <w:rFonts w:hint="cs"/>
          <w:rtl/>
        </w:rPr>
        <w:t>أن</w:t>
      </w:r>
      <w:r w:rsidRPr="0005117E">
        <w:rPr>
          <w:rtl/>
        </w:rPr>
        <w:t xml:space="preserve"> </w:t>
      </w:r>
      <w:r w:rsidRPr="0005117E">
        <w:rPr>
          <w:rFonts w:hint="cs"/>
          <w:rtl/>
        </w:rPr>
        <w:t>بعض</w:t>
      </w:r>
      <w:r w:rsidRPr="0005117E">
        <w:rPr>
          <w:rtl/>
        </w:rPr>
        <w:t xml:space="preserve"> </w:t>
      </w:r>
      <w:r w:rsidRPr="0005117E">
        <w:rPr>
          <w:rFonts w:hint="cs"/>
          <w:rtl/>
        </w:rPr>
        <w:t>الدراسات</w:t>
      </w:r>
      <w:r w:rsidRPr="0005117E">
        <w:rPr>
          <w:rtl/>
        </w:rPr>
        <w:t xml:space="preserve"> </w:t>
      </w:r>
      <w:r w:rsidRPr="0005117E">
        <w:rPr>
          <w:rFonts w:hint="cs"/>
          <w:rtl/>
        </w:rPr>
        <w:t>ركز</w:t>
      </w:r>
      <w:r w:rsidRPr="0005117E">
        <w:rPr>
          <w:rtl/>
        </w:rPr>
        <w:t xml:space="preserve"> </w:t>
      </w:r>
      <w:r w:rsidRPr="0005117E">
        <w:rPr>
          <w:rFonts w:hint="cs"/>
          <w:rtl/>
        </w:rPr>
        <w:t>على</w:t>
      </w:r>
      <w:r w:rsidRPr="0005117E">
        <w:rPr>
          <w:rtl/>
        </w:rPr>
        <w:t xml:space="preserve"> </w:t>
      </w:r>
      <w:r w:rsidRPr="0005117E">
        <w:rPr>
          <w:rFonts w:hint="cs"/>
          <w:rtl/>
        </w:rPr>
        <w:t>المصارف</w:t>
      </w:r>
      <w:r w:rsidRPr="0005117E">
        <w:rPr>
          <w:rtl/>
        </w:rPr>
        <w:t xml:space="preserve"> </w:t>
      </w:r>
      <w:r w:rsidRPr="0005117E">
        <w:rPr>
          <w:rFonts w:hint="cs"/>
          <w:rtl/>
        </w:rPr>
        <w:t>الخاصة،</w:t>
      </w:r>
      <w:r w:rsidRPr="0005117E">
        <w:rPr>
          <w:rtl/>
        </w:rPr>
        <w:t xml:space="preserve"> </w:t>
      </w:r>
      <w:r w:rsidRPr="0005117E">
        <w:rPr>
          <w:rFonts w:hint="cs"/>
          <w:rtl/>
        </w:rPr>
        <w:t>وبعضها</w:t>
      </w:r>
      <w:r w:rsidRPr="0005117E">
        <w:rPr>
          <w:rtl/>
        </w:rPr>
        <w:t xml:space="preserve"> </w:t>
      </w:r>
      <w:r w:rsidRPr="0005117E">
        <w:rPr>
          <w:rFonts w:hint="cs"/>
          <w:rtl/>
        </w:rPr>
        <w:t>تناول</w:t>
      </w:r>
      <w:r w:rsidRPr="0005117E">
        <w:rPr>
          <w:rtl/>
        </w:rPr>
        <w:t xml:space="preserve"> </w:t>
      </w:r>
      <w:r w:rsidRPr="0005117E">
        <w:rPr>
          <w:rFonts w:hint="cs"/>
          <w:rtl/>
        </w:rPr>
        <w:t>المصارف</w:t>
      </w:r>
      <w:r w:rsidRPr="0005117E">
        <w:rPr>
          <w:rtl/>
        </w:rPr>
        <w:t xml:space="preserve"> </w:t>
      </w:r>
      <w:r w:rsidRPr="0005117E">
        <w:rPr>
          <w:rFonts w:hint="cs"/>
          <w:rtl/>
        </w:rPr>
        <w:t>التجارية</w:t>
      </w:r>
      <w:r w:rsidRPr="0005117E">
        <w:rPr>
          <w:rtl/>
        </w:rPr>
        <w:t xml:space="preserve"> </w:t>
      </w:r>
      <w:r w:rsidRPr="0005117E">
        <w:rPr>
          <w:rFonts w:hint="cs"/>
          <w:rtl/>
        </w:rPr>
        <w:t>أو</w:t>
      </w:r>
      <w:r w:rsidRPr="0005117E">
        <w:rPr>
          <w:rtl/>
        </w:rPr>
        <w:t xml:space="preserve"> </w:t>
      </w:r>
      <w:r w:rsidRPr="0005117E">
        <w:rPr>
          <w:rFonts w:hint="cs"/>
          <w:rtl/>
        </w:rPr>
        <w:t>الإسلامية،</w:t>
      </w:r>
      <w:r w:rsidRPr="0005117E">
        <w:rPr>
          <w:rtl/>
        </w:rPr>
        <w:t xml:space="preserve"> </w:t>
      </w:r>
      <w:r w:rsidRPr="0005117E">
        <w:rPr>
          <w:rFonts w:hint="cs"/>
          <w:rtl/>
        </w:rPr>
        <w:t>في</w:t>
      </w:r>
      <w:r w:rsidRPr="0005117E">
        <w:rPr>
          <w:rtl/>
        </w:rPr>
        <w:t xml:space="preserve"> </w:t>
      </w:r>
      <w:r w:rsidRPr="0005117E">
        <w:rPr>
          <w:rFonts w:hint="cs"/>
          <w:rtl/>
        </w:rPr>
        <w:t>حين</w:t>
      </w:r>
      <w:r w:rsidRPr="0005117E">
        <w:rPr>
          <w:rtl/>
        </w:rPr>
        <w:t xml:space="preserve"> </w:t>
      </w:r>
      <w:r w:rsidRPr="0005117E">
        <w:rPr>
          <w:rFonts w:hint="cs"/>
          <w:rtl/>
        </w:rPr>
        <w:t>اتجهت</w:t>
      </w:r>
      <w:r w:rsidRPr="0005117E">
        <w:rPr>
          <w:rtl/>
        </w:rPr>
        <w:t xml:space="preserve"> </w:t>
      </w:r>
      <w:r w:rsidRPr="0005117E">
        <w:rPr>
          <w:rFonts w:hint="cs"/>
          <w:rtl/>
        </w:rPr>
        <w:t>أخرى</w:t>
      </w:r>
      <w:r w:rsidRPr="0005117E">
        <w:rPr>
          <w:rtl/>
        </w:rPr>
        <w:t xml:space="preserve"> </w:t>
      </w:r>
      <w:r w:rsidRPr="0005117E">
        <w:rPr>
          <w:rFonts w:hint="cs"/>
          <w:rtl/>
        </w:rPr>
        <w:t>إلى</w:t>
      </w:r>
      <w:r w:rsidRPr="0005117E">
        <w:rPr>
          <w:rtl/>
        </w:rPr>
        <w:t xml:space="preserve"> </w:t>
      </w:r>
      <w:r w:rsidRPr="0005117E">
        <w:rPr>
          <w:rFonts w:hint="cs"/>
          <w:rtl/>
        </w:rPr>
        <w:t>المقارنة</w:t>
      </w:r>
      <w:r w:rsidRPr="0005117E">
        <w:rPr>
          <w:rtl/>
        </w:rPr>
        <w:t xml:space="preserve"> </w:t>
      </w:r>
      <w:r w:rsidRPr="0005117E">
        <w:rPr>
          <w:rFonts w:hint="cs"/>
          <w:rtl/>
        </w:rPr>
        <w:t>بين</w:t>
      </w:r>
      <w:r w:rsidRPr="0005117E">
        <w:rPr>
          <w:rtl/>
        </w:rPr>
        <w:t xml:space="preserve"> </w:t>
      </w:r>
      <w:r w:rsidRPr="0005117E">
        <w:rPr>
          <w:rFonts w:hint="cs"/>
          <w:rtl/>
        </w:rPr>
        <w:t>أنماط</w:t>
      </w:r>
      <w:r w:rsidRPr="0005117E">
        <w:rPr>
          <w:rtl/>
        </w:rPr>
        <w:t xml:space="preserve"> </w:t>
      </w:r>
      <w:r w:rsidRPr="0005117E">
        <w:rPr>
          <w:rFonts w:hint="cs"/>
          <w:rtl/>
        </w:rPr>
        <w:t>مصرفية</w:t>
      </w:r>
      <w:r w:rsidRPr="0005117E">
        <w:rPr>
          <w:rtl/>
        </w:rPr>
        <w:t xml:space="preserve"> </w:t>
      </w:r>
      <w:r w:rsidRPr="0005117E">
        <w:rPr>
          <w:rFonts w:hint="cs"/>
          <w:rtl/>
        </w:rPr>
        <w:t>مختلفة</w:t>
      </w:r>
      <w:r w:rsidR="004765A0">
        <w:rPr>
          <w:rtl/>
        </w:rPr>
        <w:t xml:space="preserve">، </w:t>
      </w:r>
      <w:r w:rsidRPr="0005117E">
        <w:rPr>
          <w:rFonts w:hint="cs"/>
          <w:rtl/>
        </w:rPr>
        <w:t>وهذا</w:t>
      </w:r>
      <w:r w:rsidRPr="0005117E">
        <w:rPr>
          <w:rtl/>
        </w:rPr>
        <w:t xml:space="preserve"> </w:t>
      </w:r>
      <w:r w:rsidRPr="0005117E">
        <w:rPr>
          <w:rFonts w:hint="cs"/>
          <w:rtl/>
        </w:rPr>
        <w:t>التباين</w:t>
      </w:r>
      <w:r w:rsidRPr="0005117E">
        <w:rPr>
          <w:rtl/>
        </w:rPr>
        <w:t xml:space="preserve"> </w:t>
      </w:r>
      <w:r w:rsidRPr="0005117E">
        <w:rPr>
          <w:rFonts w:hint="cs"/>
          <w:rtl/>
        </w:rPr>
        <w:t>يعكس</w:t>
      </w:r>
      <w:r w:rsidRPr="0005117E">
        <w:rPr>
          <w:rtl/>
        </w:rPr>
        <w:t xml:space="preserve"> </w:t>
      </w:r>
      <w:r w:rsidRPr="0005117E">
        <w:rPr>
          <w:rFonts w:hint="cs"/>
          <w:rtl/>
        </w:rPr>
        <w:t>ثراء</w:t>
      </w:r>
      <w:r w:rsidRPr="0005117E">
        <w:rPr>
          <w:rtl/>
        </w:rPr>
        <w:t xml:space="preserve"> </w:t>
      </w:r>
      <w:r w:rsidRPr="0005117E">
        <w:rPr>
          <w:rFonts w:hint="cs"/>
          <w:rtl/>
        </w:rPr>
        <w:t>الموضوع</w:t>
      </w:r>
      <w:r w:rsidRPr="0005117E">
        <w:rPr>
          <w:rtl/>
        </w:rPr>
        <w:t xml:space="preserve"> </w:t>
      </w:r>
      <w:r w:rsidRPr="0005117E">
        <w:rPr>
          <w:rFonts w:hint="cs"/>
          <w:rtl/>
        </w:rPr>
        <w:t>من</w:t>
      </w:r>
      <w:r w:rsidRPr="0005117E">
        <w:rPr>
          <w:rtl/>
        </w:rPr>
        <w:t xml:space="preserve"> </w:t>
      </w:r>
      <w:r w:rsidRPr="0005117E">
        <w:rPr>
          <w:rFonts w:hint="cs"/>
          <w:rtl/>
        </w:rPr>
        <w:t>جهة،</w:t>
      </w:r>
      <w:r w:rsidRPr="0005117E">
        <w:rPr>
          <w:rtl/>
        </w:rPr>
        <w:t xml:space="preserve"> </w:t>
      </w:r>
      <w:r w:rsidRPr="0005117E">
        <w:rPr>
          <w:rFonts w:hint="cs"/>
          <w:rtl/>
        </w:rPr>
        <w:t>ويكشف</w:t>
      </w:r>
      <w:r w:rsidRPr="0005117E">
        <w:rPr>
          <w:rtl/>
        </w:rPr>
        <w:t xml:space="preserve"> </w:t>
      </w:r>
      <w:r w:rsidRPr="0005117E">
        <w:rPr>
          <w:rFonts w:hint="cs"/>
          <w:rtl/>
        </w:rPr>
        <w:t>من</w:t>
      </w:r>
      <w:r w:rsidRPr="0005117E">
        <w:rPr>
          <w:rtl/>
        </w:rPr>
        <w:t xml:space="preserve"> </w:t>
      </w:r>
      <w:r w:rsidRPr="0005117E">
        <w:rPr>
          <w:rFonts w:hint="cs"/>
          <w:rtl/>
        </w:rPr>
        <w:t>جهة</w:t>
      </w:r>
      <w:r w:rsidRPr="0005117E">
        <w:rPr>
          <w:rtl/>
        </w:rPr>
        <w:t xml:space="preserve"> </w:t>
      </w:r>
      <w:r w:rsidRPr="0005117E">
        <w:rPr>
          <w:rFonts w:hint="cs"/>
          <w:rtl/>
        </w:rPr>
        <w:t>أخرى</w:t>
      </w:r>
      <w:r w:rsidRPr="0005117E">
        <w:rPr>
          <w:rtl/>
        </w:rPr>
        <w:t xml:space="preserve"> </w:t>
      </w:r>
      <w:r w:rsidRPr="0005117E">
        <w:rPr>
          <w:rFonts w:hint="cs"/>
          <w:rtl/>
        </w:rPr>
        <w:t>الحاجة</w:t>
      </w:r>
      <w:r w:rsidRPr="0005117E">
        <w:rPr>
          <w:rtl/>
        </w:rPr>
        <w:t xml:space="preserve"> </w:t>
      </w:r>
      <w:r w:rsidRPr="0005117E">
        <w:rPr>
          <w:rFonts w:hint="cs"/>
          <w:rtl/>
        </w:rPr>
        <w:t>إلى</w:t>
      </w:r>
      <w:r w:rsidRPr="0005117E">
        <w:rPr>
          <w:rtl/>
        </w:rPr>
        <w:t xml:space="preserve"> </w:t>
      </w:r>
      <w:r w:rsidRPr="0005117E">
        <w:rPr>
          <w:rFonts w:hint="cs"/>
          <w:rtl/>
        </w:rPr>
        <w:t>مزيد</w:t>
      </w:r>
      <w:r w:rsidRPr="0005117E">
        <w:rPr>
          <w:rtl/>
        </w:rPr>
        <w:t xml:space="preserve"> </w:t>
      </w:r>
      <w:r w:rsidRPr="0005117E">
        <w:rPr>
          <w:rFonts w:hint="cs"/>
          <w:rtl/>
        </w:rPr>
        <w:t>من</w:t>
      </w:r>
      <w:r w:rsidRPr="0005117E">
        <w:rPr>
          <w:rtl/>
        </w:rPr>
        <w:t xml:space="preserve"> </w:t>
      </w:r>
      <w:r w:rsidRPr="0005117E">
        <w:rPr>
          <w:rFonts w:hint="cs"/>
          <w:rtl/>
        </w:rPr>
        <w:t>الدراسات</w:t>
      </w:r>
      <w:r w:rsidRPr="0005117E">
        <w:rPr>
          <w:rtl/>
        </w:rPr>
        <w:t xml:space="preserve"> </w:t>
      </w:r>
      <w:r w:rsidRPr="0005117E">
        <w:rPr>
          <w:rFonts w:hint="cs"/>
          <w:rtl/>
        </w:rPr>
        <w:t>التطبيقية</w:t>
      </w:r>
      <w:r w:rsidRPr="0005117E">
        <w:rPr>
          <w:rtl/>
        </w:rPr>
        <w:t xml:space="preserve"> </w:t>
      </w:r>
      <w:r w:rsidRPr="0005117E">
        <w:rPr>
          <w:rFonts w:hint="cs"/>
          <w:rtl/>
        </w:rPr>
        <w:t>التي</w:t>
      </w:r>
      <w:r w:rsidRPr="0005117E">
        <w:rPr>
          <w:rtl/>
        </w:rPr>
        <w:t xml:space="preserve"> </w:t>
      </w:r>
      <w:r w:rsidRPr="0005117E">
        <w:rPr>
          <w:rFonts w:hint="cs"/>
          <w:rtl/>
        </w:rPr>
        <w:t>تتناول</w:t>
      </w:r>
      <w:r w:rsidRPr="0005117E">
        <w:rPr>
          <w:rtl/>
        </w:rPr>
        <w:t xml:space="preserve"> </w:t>
      </w:r>
      <w:r w:rsidRPr="0005117E">
        <w:rPr>
          <w:rFonts w:hint="cs"/>
          <w:rtl/>
        </w:rPr>
        <w:t>بنكًا</w:t>
      </w:r>
      <w:r w:rsidRPr="0005117E">
        <w:rPr>
          <w:rtl/>
        </w:rPr>
        <w:t xml:space="preserve"> </w:t>
      </w:r>
      <w:r w:rsidRPr="0005117E">
        <w:rPr>
          <w:rFonts w:hint="cs"/>
          <w:rtl/>
        </w:rPr>
        <w:t>محددًا</w:t>
      </w:r>
      <w:r w:rsidRPr="0005117E">
        <w:rPr>
          <w:rtl/>
        </w:rPr>
        <w:t xml:space="preserve"> </w:t>
      </w:r>
      <w:r w:rsidRPr="0005117E">
        <w:rPr>
          <w:rFonts w:hint="cs"/>
          <w:rtl/>
        </w:rPr>
        <w:t>داخل</w:t>
      </w:r>
      <w:r w:rsidRPr="0005117E">
        <w:rPr>
          <w:rtl/>
        </w:rPr>
        <w:t xml:space="preserve"> </w:t>
      </w:r>
      <w:r w:rsidRPr="0005117E">
        <w:rPr>
          <w:rFonts w:hint="cs"/>
          <w:rtl/>
        </w:rPr>
        <w:t>البيئة</w:t>
      </w:r>
      <w:r w:rsidRPr="0005117E">
        <w:rPr>
          <w:rtl/>
        </w:rPr>
        <w:t xml:space="preserve"> </w:t>
      </w:r>
      <w:r w:rsidRPr="0005117E">
        <w:rPr>
          <w:rFonts w:hint="cs"/>
          <w:rtl/>
        </w:rPr>
        <w:t>المصرفية</w:t>
      </w:r>
      <w:r w:rsidRPr="0005117E">
        <w:rPr>
          <w:rtl/>
        </w:rPr>
        <w:t xml:space="preserve"> </w:t>
      </w:r>
      <w:r w:rsidRPr="0005117E">
        <w:rPr>
          <w:rFonts w:hint="cs"/>
          <w:rtl/>
        </w:rPr>
        <w:t>السعودية،</w:t>
      </w:r>
      <w:r w:rsidRPr="0005117E">
        <w:rPr>
          <w:rtl/>
        </w:rPr>
        <w:t xml:space="preserve"> </w:t>
      </w:r>
      <w:r w:rsidRPr="0005117E">
        <w:rPr>
          <w:rFonts w:hint="cs"/>
          <w:rtl/>
        </w:rPr>
        <w:t>وتبحث</w:t>
      </w:r>
      <w:r w:rsidRPr="0005117E">
        <w:rPr>
          <w:rtl/>
        </w:rPr>
        <w:t xml:space="preserve"> </w:t>
      </w:r>
      <w:r w:rsidRPr="0005117E">
        <w:rPr>
          <w:rFonts w:hint="cs"/>
          <w:rtl/>
        </w:rPr>
        <w:t>أثر</w:t>
      </w:r>
      <w:r w:rsidRPr="0005117E">
        <w:rPr>
          <w:rtl/>
        </w:rPr>
        <w:t xml:space="preserve"> </w:t>
      </w:r>
      <w:r w:rsidRPr="0005117E">
        <w:rPr>
          <w:rFonts w:hint="cs"/>
          <w:rtl/>
        </w:rPr>
        <w:t>جودة</w:t>
      </w:r>
      <w:r w:rsidRPr="0005117E">
        <w:rPr>
          <w:rtl/>
        </w:rPr>
        <w:t xml:space="preserve"> </w:t>
      </w:r>
      <w:r w:rsidRPr="0005117E">
        <w:rPr>
          <w:rFonts w:hint="cs"/>
          <w:rtl/>
        </w:rPr>
        <w:t>الخدمات</w:t>
      </w:r>
      <w:r w:rsidRPr="0005117E">
        <w:rPr>
          <w:rtl/>
        </w:rPr>
        <w:t xml:space="preserve"> </w:t>
      </w:r>
      <w:r w:rsidRPr="0005117E">
        <w:rPr>
          <w:rFonts w:hint="cs"/>
          <w:rtl/>
        </w:rPr>
        <w:t>المصرفية</w:t>
      </w:r>
      <w:r w:rsidRPr="0005117E">
        <w:rPr>
          <w:rtl/>
        </w:rPr>
        <w:t xml:space="preserve"> </w:t>
      </w:r>
      <w:r w:rsidRPr="0005117E">
        <w:rPr>
          <w:rFonts w:hint="cs"/>
          <w:rtl/>
        </w:rPr>
        <w:t>على</w:t>
      </w:r>
      <w:r w:rsidRPr="0005117E">
        <w:rPr>
          <w:rtl/>
        </w:rPr>
        <w:t xml:space="preserve"> </w:t>
      </w:r>
      <w:r w:rsidRPr="0005117E">
        <w:rPr>
          <w:rFonts w:hint="cs"/>
          <w:rtl/>
        </w:rPr>
        <w:t>رضا</w:t>
      </w:r>
      <w:r w:rsidRPr="0005117E">
        <w:rPr>
          <w:rtl/>
        </w:rPr>
        <w:t xml:space="preserve"> </w:t>
      </w:r>
      <w:r w:rsidRPr="0005117E">
        <w:rPr>
          <w:rFonts w:hint="cs"/>
          <w:rtl/>
        </w:rPr>
        <w:t>العملاء</w:t>
      </w:r>
      <w:r w:rsidRPr="0005117E">
        <w:rPr>
          <w:rtl/>
        </w:rPr>
        <w:t xml:space="preserve"> </w:t>
      </w:r>
      <w:r w:rsidRPr="0005117E">
        <w:rPr>
          <w:rFonts w:hint="cs"/>
          <w:rtl/>
        </w:rPr>
        <w:t>في</w:t>
      </w:r>
      <w:r w:rsidRPr="0005117E">
        <w:rPr>
          <w:rtl/>
        </w:rPr>
        <w:t xml:space="preserve"> </w:t>
      </w:r>
      <w:r w:rsidRPr="0005117E">
        <w:rPr>
          <w:rFonts w:hint="cs"/>
          <w:rtl/>
        </w:rPr>
        <w:t>إطار</w:t>
      </w:r>
      <w:r w:rsidRPr="0005117E">
        <w:rPr>
          <w:rtl/>
        </w:rPr>
        <w:t xml:space="preserve"> </w:t>
      </w:r>
      <w:r w:rsidRPr="0005117E">
        <w:rPr>
          <w:rFonts w:hint="cs"/>
          <w:rtl/>
        </w:rPr>
        <w:t>ميداني</w:t>
      </w:r>
      <w:r w:rsidRPr="0005117E">
        <w:rPr>
          <w:rtl/>
        </w:rPr>
        <w:t xml:space="preserve"> </w:t>
      </w:r>
      <w:r w:rsidRPr="0005117E">
        <w:rPr>
          <w:rFonts w:hint="cs"/>
          <w:rtl/>
        </w:rPr>
        <w:t>أكثر</w:t>
      </w:r>
      <w:r w:rsidRPr="0005117E">
        <w:rPr>
          <w:rtl/>
        </w:rPr>
        <w:t xml:space="preserve"> </w:t>
      </w:r>
      <w:r w:rsidRPr="0005117E">
        <w:rPr>
          <w:rFonts w:hint="cs"/>
          <w:rtl/>
        </w:rPr>
        <w:t>تحديدًا</w:t>
      </w:r>
      <w:r w:rsidRPr="0005117E">
        <w:rPr>
          <w:rtl/>
        </w:rPr>
        <w:t>.</w:t>
      </w:r>
    </w:p>
    <w:p w14:paraId="18B0CC18" w14:textId="77777777" w:rsidR="008D3105" w:rsidRPr="00220A7E" w:rsidRDefault="008D3105" w:rsidP="00220A7E">
      <w:pPr>
        <w:rPr>
          <w:b/>
          <w:bCs/>
        </w:rPr>
      </w:pPr>
      <w:bookmarkStart w:id="25" w:name="_Toc204305797"/>
      <w:bookmarkStart w:id="26" w:name="_Toc206082154"/>
      <w:r w:rsidRPr="00220A7E">
        <w:rPr>
          <w:rFonts w:hint="cs"/>
          <w:b/>
          <w:bCs/>
          <w:rtl/>
        </w:rPr>
        <w:lastRenderedPageBreak/>
        <w:t>مميزات الدراسة الحالية</w:t>
      </w:r>
      <w:bookmarkEnd w:id="25"/>
      <w:bookmarkEnd w:id="26"/>
    </w:p>
    <w:p w14:paraId="79B3EC53" w14:textId="2F20468E" w:rsidR="008D3105" w:rsidRPr="0005117E" w:rsidRDefault="00AD58AA" w:rsidP="00AD58AA">
      <w:pPr>
        <w:rPr>
          <w:rtl/>
        </w:rPr>
      </w:pPr>
      <w:r w:rsidRPr="0005117E">
        <w:rPr>
          <w:rtl/>
        </w:rPr>
        <w:t>تتميز الدراسة الحالية بتركيزها على أثر جودة الخدمات المصرفية على رضا العملاء من خلال التطبيق على بنك الجزيرة بمدينة الرياض، وهو ما يمنحها طابعًا تطبيقيًا مباشرًا داخل البيئة المصرفية السعودية</w:t>
      </w:r>
      <w:r w:rsidR="004765A0">
        <w:rPr>
          <w:rtl/>
        </w:rPr>
        <w:t xml:space="preserve">، </w:t>
      </w:r>
      <w:r w:rsidRPr="0005117E">
        <w:rPr>
          <w:rtl/>
        </w:rPr>
        <w:t>كما أنها تجمع بين الجانب النظري والجانب الميداني، وتركز على بنك محدد في سوق مصرفي يتسم بالمنافسة وتنوع الخدمات، بما يسهم في تقديم نتائج أكثر ارتباطًا بالواقع العملي، ويساعد في دعم فهم العلاقة بين جودة الخدمات المصرفية ورضا العملاء في السياق السعودي</w:t>
      </w:r>
      <w:r w:rsidRPr="0005117E">
        <w:t>.</w:t>
      </w:r>
    </w:p>
    <w:p w14:paraId="067E1668" w14:textId="77777777" w:rsidR="008D3105" w:rsidRPr="0005117E" w:rsidRDefault="008D3105" w:rsidP="00220A7E">
      <w:pPr>
        <w:pStyle w:val="Heading1"/>
      </w:pPr>
      <w:bookmarkStart w:id="27" w:name="_Toc204305798"/>
      <w:bookmarkStart w:id="28" w:name="_Toc206082155"/>
      <w:bookmarkStart w:id="29" w:name="_Toc235141931"/>
      <w:r w:rsidRPr="0005117E">
        <w:rPr>
          <w:rtl/>
        </w:rPr>
        <w:t>نموذج الدراسة</w:t>
      </w:r>
      <w:bookmarkEnd w:id="27"/>
      <w:bookmarkEnd w:id="28"/>
      <w:bookmarkEnd w:id="29"/>
    </w:p>
    <w:p w14:paraId="3EFDA273" w14:textId="7A1AE9EA" w:rsidR="00ED7957" w:rsidRPr="0005117E" w:rsidRDefault="00B8545C" w:rsidP="00B8545C">
      <w:pPr>
        <w:rPr>
          <w:rtl/>
        </w:rPr>
      </w:pPr>
      <w:r w:rsidRPr="0005117E">
        <w:rPr>
          <w:noProof/>
        </w:rPr>
        <w:drawing>
          <wp:anchor distT="0" distB="0" distL="114300" distR="114300" simplePos="0" relativeHeight="251659264" behindDoc="0" locked="0" layoutInCell="1" allowOverlap="1" wp14:anchorId="625ADFB0" wp14:editId="6F7E34A8">
            <wp:simplePos x="0" y="0"/>
            <wp:positionH relativeFrom="column">
              <wp:posOffset>1423670</wp:posOffset>
            </wp:positionH>
            <wp:positionV relativeFrom="paragraph">
              <wp:posOffset>1267460</wp:posOffset>
            </wp:positionV>
            <wp:extent cx="4312285" cy="1861185"/>
            <wp:effectExtent l="57150" t="0" r="50165" b="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8C7E6E" w:rsidRPr="0005117E">
        <w:rPr>
          <w:rtl/>
        </w:rPr>
        <w:t>يهدف هذا النموذج إلى دراسة مدى إسهام جودة الخدمات المصرفية في تحقيق رضا العملاء في البنوك التجارية، وذلك من خلال التطبيق العملي على بنك الجزيرة بمدينة الرياض</w:t>
      </w:r>
      <w:r w:rsidR="008C7E6E" w:rsidRPr="0005117E">
        <w:t>.</w:t>
      </w:r>
    </w:p>
    <w:p w14:paraId="7381DDEC" w14:textId="002FEBD7" w:rsidR="006D24D6" w:rsidRPr="0005117E" w:rsidRDefault="008D3105" w:rsidP="00220A7E">
      <w:pPr>
        <w:pStyle w:val="Heading1"/>
      </w:pPr>
      <w:bookmarkStart w:id="30" w:name="_Toc204305799"/>
      <w:bookmarkStart w:id="31" w:name="_Toc206082156"/>
      <w:bookmarkStart w:id="32" w:name="_Toc235141932"/>
      <w:r w:rsidRPr="0005117E">
        <w:rPr>
          <w:rFonts w:hint="cs"/>
          <w:rtl/>
        </w:rPr>
        <w:t>المنطلقات النظرية للدراسة</w:t>
      </w:r>
      <w:bookmarkEnd w:id="30"/>
      <w:bookmarkEnd w:id="31"/>
      <w:bookmarkEnd w:id="32"/>
    </w:p>
    <w:p w14:paraId="2D6354E9" w14:textId="39F09EC2" w:rsidR="006D24D6" w:rsidRPr="0005117E" w:rsidRDefault="006D24D6" w:rsidP="006D24D6">
      <w:pPr>
        <w:spacing w:after="0"/>
        <w:rPr>
          <w:rtl/>
        </w:rPr>
      </w:pPr>
      <w:r w:rsidRPr="0005117E">
        <w:rPr>
          <w:b/>
          <w:bCs/>
          <w:rtl/>
        </w:rPr>
        <w:t>مفهوم جودة الخدمات المصرفية</w:t>
      </w:r>
    </w:p>
    <w:p w14:paraId="582B9D45" w14:textId="318A2D7C" w:rsidR="006D24D6" w:rsidRDefault="006D24D6" w:rsidP="006D24D6">
      <w:pPr>
        <w:spacing w:after="0"/>
        <w:rPr>
          <w:rtl/>
        </w:rPr>
      </w:pPr>
      <w:r w:rsidRPr="0005117E">
        <w:rPr>
          <w:rtl/>
        </w:rPr>
        <w:t>تعد جودة الخدمات المصرفية من المفاهيم الأساسية في العمل المصرفي المعاصر، لأنها تعبر عن قدرة البنك على تقديم خدمات تتوافق مع حاجات العملاء وتوقعاتهم، من حيث الدقة، والسرعة، وحسن الأداء، وطريقة تقديم الخدمة</w:t>
      </w:r>
      <w:r w:rsidR="004765A0">
        <w:rPr>
          <w:rtl/>
        </w:rPr>
        <w:t xml:space="preserve">، </w:t>
      </w:r>
      <w:r w:rsidRPr="0005117E">
        <w:rPr>
          <w:rtl/>
        </w:rPr>
        <w:t>ولا يقتصر هذا المفهوم على الجانب الفني للخدمة، بل يشمل أيضًا الكيفية التي يدرك بها العميل مستوى الخدمة المقدمة له، ومدى شعوره بأن البنك قد وفر له خدمة تتسم بالكفاءة والموثوقية والاهتمام</w:t>
      </w:r>
      <w:r w:rsidR="004765A0">
        <w:rPr>
          <w:rtl/>
        </w:rPr>
        <w:t xml:space="preserve">، </w:t>
      </w:r>
      <w:r w:rsidRPr="0005117E">
        <w:rPr>
          <w:rtl/>
        </w:rPr>
        <w:t>ومن ثم فإن جودة الخدمات المصرفية تعد معيارًا مهمًا في الحكم على مستوى الأداء الخدمي في المؤسسات المصرفية (أحمد، 2019)</w:t>
      </w:r>
      <w:r w:rsidRPr="0005117E">
        <w:t>.</w:t>
      </w:r>
    </w:p>
    <w:p w14:paraId="106599E7" w14:textId="77777777" w:rsidR="00220A7E" w:rsidRDefault="00220A7E" w:rsidP="006D24D6">
      <w:pPr>
        <w:spacing w:after="0"/>
        <w:rPr>
          <w:rtl/>
        </w:rPr>
      </w:pPr>
    </w:p>
    <w:p w14:paraId="0A659E5C" w14:textId="77777777" w:rsidR="00220A7E" w:rsidRPr="0005117E" w:rsidRDefault="00220A7E" w:rsidP="006D24D6">
      <w:pPr>
        <w:spacing w:after="0"/>
      </w:pPr>
    </w:p>
    <w:p w14:paraId="01467129" w14:textId="10E0B7BC" w:rsidR="006D24D6" w:rsidRPr="0005117E" w:rsidRDefault="006D24D6" w:rsidP="006D24D6">
      <w:pPr>
        <w:spacing w:after="0"/>
        <w:rPr>
          <w:rtl/>
        </w:rPr>
      </w:pPr>
      <w:r w:rsidRPr="0005117E">
        <w:rPr>
          <w:b/>
          <w:bCs/>
          <w:rtl/>
        </w:rPr>
        <w:lastRenderedPageBreak/>
        <w:t>أبعاد جودة الخدمات المصرفية</w:t>
      </w:r>
    </w:p>
    <w:p w14:paraId="1C3D47B2" w14:textId="4AEEC594" w:rsidR="006D24D6" w:rsidRPr="0005117E" w:rsidRDefault="006D24D6" w:rsidP="00C8411D">
      <w:pPr>
        <w:spacing w:after="0"/>
      </w:pPr>
      <w:r w:rsidRPr="0005117E">
        <w:rPr>
          <w:rtl/>
        </w:rPr>
        <w:t>تقوم جودة الخدمات المصرفية على مجموعة من الأبعاد التي تستخدم في تقويم مستوى الخدمة المقدمة، وقد تكررت في الأدبيات المصرفية عدة أبعاد رئيسة، من أبرزها: الملموسية، والاعتمادية، والاستجابة، والأمان، والتعاطف</w:t>
      </w:r>
      <w:r w:rsidR="004765A0">
        <w:rPr>
          <w:rtl/>
        </w:rPr>
        <w:t xml:space="preserve">، </w:t>
      </w:r>
      <w:r w:rsidRPr="0005117E">
        <w:rPr>
          <w:rtl/>
        </w:rPr>
        <w:t>كما أشارت بعض المعالجات إلى أبعاد أخرى، مثل السرية والخصوصية، وسهولة الحصول على الخدمة، والجودة التفاعلية المرتبطة بحسن تعامل الموظفين مع العملاء</w:t>
      </w:r>
      <w:r w:rsidR="004765A0">
        <w:rPr>
          <w:rtl/>
        </w:rPr>
        <w:t xml:space="preserve">، </w:t>
      </w:r>
      <w:r w:rsidRPr="0005117E">
        <w:rPr>
          <w:rtl/>
        </w:rPr>
        <w:t>ويكشف ذلك أن جودة الخدمات المصرفية ليست مفهومًا بسيطًا أو أحادي الجانب، بل هي بناء متعدد العناصر يجمع بين الجوانب المادية والتنظيمية والسلوكية في آن واحد (</w:t>
      </w:r>
      <w:r w:rsidR="00C8411D" w:rsidRPr="0005117E">
        <w:rPr>
          <w:rtl/>
        </w:rPr>
        <w:t>الطاهر وبن عبدالله</w:t>
      </w:r>
      <w:r w:rsidR="00C8411D" w:rsidRPr="0005117E">
        <w:rPr>
          <w:rFonts w:hint="cs"/>
          <w:rtl/>
        </w:rPr>
        <w:t xml:space="preserve"> </w:t>
      </w:r>
      <w:r w:rsidRPr="0005117E">
        <w:rPr>
          <w:rtl/>
        </w:rPr>
        <w:t>، 2019)</w:t>
      </w:r>
      <w:r w:rsidRPr="0005117E">
        <w:t>.</w:t>
      </w:r>
    </w:p>
    <w:p w14:paraId="41971B7C" w14:textId="529B097B" w:rsidR="006D24D6" w:rsidRPr="0005117E" w:rsidRDefault="006D24D6" w:rsidP="006D24D6">
      <w:pPr>
        <w:spacing w:after="0"/>
        <w:rPr>
          <w:rtl/>
        </w:rPr>
      </w:pPr>
      <w:r w:rsidRPr="0005117E">
        <w:rPr>
          <w:b/>
          <w:bCs/>
          <w:rtl/>
        </w:rPr>
        <w:t>العلاقة بين جودة الخدمات المصرفية ورضا العملاء</w:t>
      </w:r>
    </w:p>
    <w:p w14:paraId="345B67EA" w14:textId="08C25E35" w:rsidR="006D24D6" w:rsidRPr="0005117E" w:rsidRDefault="006D24D6" w:rsidP="00C8411D">
      <w:pPr>
        <w:spacing w:after="0"/>
      </w:pPr>
      <w:r w:rsidRPr="0005117E">
        <w:rPr>
          <w:rtl/>
        </w:rPr>
        <w:t>تؤكد المعالجة النظرية أن العلاقة بين جودة الخدمات المصرفية ورضا العملاء علاقة وثيقة، إذ إن تحسن مستوى جودة الخدمة ينعكس عادة في ارتفاع مستوى الرضا</w:t>
      </w:r>
      <w:r w:rsidR="004765A0">
        <w:rPr>
          <w:rtl/>
        </w:rPr>
        <w:t xml:space="preserve">، </w:t>
      </w:r>
      <w:r w:rsidRPr="0005117E">
        <w:rPr>
          <w:rtl/>
        </w:rPr>
        <w:t>فكلما اتسمت الخدمة المصرفية بالاعتمادية، وسرعة الاستجابة، وتوفير الأمان، وحسن التعامل، ارتفعت درجة قبول العملاء لها، وازدادت احتمالات رضاهم عن البنك وخدماته</w:t>
      </w:r>
      <w:r w:rsidR="004765A0">
        <w:rPr>
          <w:rtl/>
        </w:rPr>
        <w:t xml:space="preserve">، </w:t>
      </w:r>
      <w:r w:rsidRPr="0005117E">
        <w:rPr>
          <w:rtl/>
        </w:rPr>
        <w:t>ولهذا تعد جودة الخدمات المصرفية مدخلًا رئيسًا لتحقيق رضا العملاء، والمحافظة عليهم، وتعزيز قدرة البنك على المنافسة في السوق المصرفية (</w:t>
      </w:r>
      <w:r w:rsidR="00C8411D" w:rsidRPr="0005117E">
        <w:rPr>
          <w:rtl/>
        </w:rPr>
        <w:t xml:space="preserve">الطاهر وبن </w:t>
      </w:r>
      <w:proofErr w:type="gramStart"/>
      <w:r w:rsidR="00C8411D" w:rsidRPr="0005117E">
        <w:rPr>
          <w:rtl/>
        </w:rPr>
        <w:t>عبدالله</w:t>
      </w:r>
      <w:proofErr w:type="gramEnd"/>
      <w:r w:rsidR="00C8411D" w:rsidRPr="0005117E">
        <w:rPr>
          <w:rFonts w:hint="cs"/>
          <w:rtl/>
        </w:rPr>
        <w:t xml:space="preserve"> </w:t>
      </w:r>
      <w:r w:rsidRPr="0005117E">
        <w:rPr>
          <w:rtl/>
        </w:rPr>
        <w:t>، 2017)</w:t>
      </w:r>
      <w:r w:rsidRPr="0005117E">
        <w:t>.</w:t>
      </w:r>
    </w:p>
    <w:p w14:paraId="3ED30EE4" w14:textId="41EF0430" w:rsidR="006D24D6" w:rsidRPr="0005117E" w:rsidRDefault="006D24D6" w:rsidP="006D24D6">
      <w:pPr>
        <w:spacing w:after="0"/>
        <w:rPr>
          <w:rtl/>
        </w:rPr>
      </w:pPr>
      <w:r w:rsidRPr="0005117E">
        <w:rPr>
          <w:b/>
          <w:bCs/>
          <w:rtl/>
        </w:rPr>
        <w:t>جودة الخدمات المصرفية الإلكترونية</w:t>
      </w:r>
    </w:p>
    <w:p w14:paraId="32B0D162" w14:textId="67FFA4D8" w:rsidR="006D24D6" w:rsidRPr="0005117E" w:rsidRDefault="006D24D6" w:rsidP="00F344D2">
      <w:pPr>
        <w:spacing w:after="0"/>
        <w:rPr>
          <w:rtl/>
        </w:rPr>
      </w:pPr>
      <w:r w:rsidRPr="0005117E">
        <w:rPr>
          <w:rtl/>
        </w:rPr>
        <w:t>اتسع مفهوم الجودة في القطاع المصرفي ليشمل الخدمات الإلكترونية، فأصبحت جودة الخدمة لا تقاس فقط من خلال التعامل المباشر داخل الفروع، بل أيضًا من خلال القنوات الرقمية التي يقدم البنك عبرها خدماته</w:t>
      </w:r>
      <w:r w:rsidR="004765A0">
        <w:rPr>
          <w:rtl/>
        </w:rPr>
        <w:t xml:space="preserve">، </w:t>
      </w:r>
      <w:r w:rsidRPr="0005117E">
        <w:rPr>
          <w:rtl/>
        </w:rPr>
        <w:t>وفي هذا السياق برزت أبعاد خاصة بجودة الخدمات المصرفية الإلكترونية، مثل سهولة الاستخدام، وتوفير الوقت، والأمان، والسرية، وكفاءة الموقع، والوفاء بالمتطلبات، وخدمة العملاء والدعم</w:t>
      </w:r>
      <w:r w:rsidR="004765A0">
        <w:rPr>
          <w:rtl/>
        </w:rPr>
        <w:t xml:space="preserve">، </w:t>
      </w:r>
      <w:r w:rsidRPr="0005117E">
        <w:rPr>
          <w:rtl/>
        </w:rPr>
        <w:t>وتنبع أهمية هذه الأبعاد من كونها تؤثر مباشرة في تجربة العميل الإلكترونية، وفي مستوى رضاه عن الخدمات المصرفية المقدمة عبر الوسائط التقنية الحديثة (المطيري، 2022)</w:t>
      </w:r>
      <w:r w:rsidRPr="0005117E">
        <w:t>.</w:t>
      </w:r>
      <w:bookmarkStart w:id="33" w:name="_Toc206082157"/>
      <w:bookmarkStart w:id="34" w:name="_Toc204305800"/>
    </w:p>
    <w:bookmarkEnd w:id="33"/>
    <w:bookmarkEnd w:id="34"/>
    <w:p w14:paraId="198BCDBD" w14:textId="52345076" w:rsidR="00B6126A" w:rsidRDefault="00B6126A" w:rsidP="00B6126A">
      <w:pPr>
        <w:rPr>
          <w:rtl/>
        </w:rPr>
      </w:pPr>
      <w:r>
        <w:br w:type="page"/>
      </w:r>
      <w:r>
        <w:rPr>
          <w:rtl/>
        </w:rPr>
        <w:lastRenderedPageBreak/>
        <w:br/>
      </w:r>
    </w:p>
    <w:p w14:paraId="0C855D57" w14:textId="6B4E6278" w:rsidR="00B6126A" w:rsidRDefault="00B6126A" w:rsidP="00B6126A">
      <w:pPr>
        <w:rPr>
          <w:rtl/>
        </w:rPr>
      </w:pPr>
    </w:p>
    <w:p w14:paraId="15960504" w14:textId="3F94DE53" w:rsidR="00B6126A" w:rsidRDefault="00B6126A" w:rsidP="00B6126A">
      <w:pPr>
        <w:rPr>
          <w:rtl/>
        </w:rPr>
      </w:pPr>
    </w:p>
    <w:p w14:paraId="5D523833" w14:textId="00498F58" w:rsidR="00B6126A" w:rsidRDefault="00B6126A" w:rsidP="00B6126A"/>
    <w:p w14:paraId="5F0F23EF" w14:textId="4D21E640" w:rsidR="00B6126A" w:rsidRDefault="00B6126A">
      <w:pPr>
        <w:bidi w:val="0"/>
        <w:spacing w:line="278" w:lineRule="auto"/>
        <w:jc w:val="left"/>
        <w:rPr>
          <w:rFonts w:eastAsiaTheme="majorEastAsia"/>
          <w:b/>
          <w:bCs/>
          <w:sz w:val="28"/>
          <w:szCs w:val="28"/>
          <w:u w:color="000000"/>
          <w:rtl/>
        </w:rPr>
      </w:pPr>
      <w:r>
        <w:rPr>
          <w:noProof/>
          <w:rtl/>
          <w:lang w:val="ar-SA"/>
        </w:rPr>
        <mc:AlternateContent>
          <mc:Choice Requires="wps">
            <w:drawing>
              <wp:anchor distT="0" distB="0" distL="114300" distR="114300" simplePos="0" relativeHeight="251676672" behindDoc="0" locked="0" layoutInCell="1" allowOverlap="1" wp14:anchorId="6CC17479" wp14:editId="7D377AD8">
                <wp:simplePos x="0" y="0"/>
                <wp:positionH relativeFrom="column">
                  <wp:posOffset>875665</wp:posOffset>
                </wp:positionH>
                <wp:positionV relativeFrom="paragraph">
                  <wp:posOffset>46990</wp:posOffset>
                </wp:positionV>
                <wp:extent cx="3912781" cy="3569677"/>
                <wp:effectExtent l="1371600" t="57150" r="50165" b="126365"/>
                <wp:wrapNone/>
                <wp:docPr id="13" name="Rectangle 13"/>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62E2603D" w14:textId="3C6B0FA5" w:rsidR="00B6126A" w:rsidRPr="00B6126A" w:rsidRDefault="00B6126A" w:rsidP="00B6126A">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الثاني</w:t>
                            </w:r>
                          </w:p>
                          <w:p w14:paraId="2192EAE4" w14:textId="1E66F5E9" w:rsidR="00B6126A" w:rsidRPr="00B6126A" w:rsidRDefault="00B6126A" w:rsidP="00B6126A">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C17479" id="Rectangle 13" o:spid="_x0000_s1027" style="position:absolute;margin-left:68.95pt;margin-top:3.7pt;width:308.1pt;height:281.1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" filled="f" strokecolor="#030e13 [484]" strokeweight="1.5pt">
                <v:shadow on="t" type="perspective" color="black" opacity="13107f" origin=".5,.5" offset="0,0" matrix=",23853f,,15073f"/>
                <v:textbox>
                  <w:txbxContent>
                    <w:p w14:paraId="62E2603D" w14:textId="3C6B0FA5" w:rsidR="00B6126A" w:rsidRPr="00B6126A" w:rsidRDefault="00B6126A" w:rsidP="00B6126A">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الثاني</w:t>
                      </w:r>
                    </w:p>
                    <w:p w14:paraId="2192EAE4" w14:textId="1E66F5E9" w:rsidR="00B6126A" w:rsidRPr="00B6126A" w:rsidRDefault="00B6126A" w:rsidP="00B6126A">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الإطار النظري</w:t>
                      </w:r>
                    </w:p>
                  </w:txbxContent>
                </v:textbox>
              </v:rect>
            </w:pict>
          </mc:Fallback>
        </mc:AlternateContent>
      </w:r>
      <w:r>
        <w:rPr>
          <w:rtl/>
        </w:rPr>
        <w:br w:type="page"/>
      </w:r>
    </w:p>
    <w:p w14:paraId="02181D2C" w14:textId="53FE54FC" w:rsidR="0005117E" w:rsidRDefault="0005117E" w:rsidP="00B42B62">
      <w:pPr>
        <w:pStyle w:val="Heading1"/>
        <w:jc w:val="center"/>
        <w:rPr>
          <w:rtl/>
        </w:rPr>
      </w:pPr>
      <w:bookmarkStart w:id="35" w:name="_Toc235141933"/>
      <w:r w:rsidRPr="0005117E">
        <w:rPr>
          <w:rtl/>
        </w:rPr>
        <w:lastRenderedPageBreak/>
        <w:t>المبحث الأول: جودة الخدمات المصرفية</w:t>
      </w:r>
      <w:bookmarkEnd w:id="35"/>
    </w:p>
    <w:p w14:paraId="6439DDA3" w14:textId="61EB8409" w:rsidR="00B42B62" w:rsidRPr="00B42B62" w:rsidRDefault="006343E5" w:rsidP="006343E5">
      <w:pPr>
        <w:rPr>
          <w:rtl/>
        </w:rPr>
      </w:pPr>
      <w:r w:rsidRPr="006343E5">
        <w:rPr>
          <w:rtl/>
        </w:rPr>
        <w:t>تُعد جودة الخدمات المصرفية من الجوانب الأساسية التي تؤثر في تجربة العميل داخل القطاع المصرفي، إذ لم يعد تقييم البنك مرتبطًا بتقديم الخدمة فقط، بل بمدى دقتها وسرعة إنجازها وسهولة الحصول عليها وشعور العميل بالأمان أثناء التعامل معها</w:t>
      </w:r>
      <w:r w:rsidR="00620F44">
        <w:rPr>
          <w:rtl/>
        </w:rPr>
        <w:t xml:space="preserve">، </w:t>
      </w:r>
      <w:r w:rsidRPr="006343E5">
        <w:rPr>
          <w:rtl/>
        </w:rPr>
        <w:t>وتزداد أهمية جودة الخدمة في ظل المنافسة بين البنوك وتطور الخدمات الإلكترونية، حيث أصبح العميل يقارن بين البنوك من حيث وضوح الإجراءات، كفاءة الموظفين، سرعة الاستجابة، وسهولة استخدام التطبيقات والأجهزة المصرفية</w:t>
      </w:r>
      <w:r w:rsidR="00620F44">
        <w:rPr>
          <w:rtl/>
        </w:rPr>
        <w:t xml:space="preserve">، </w:t>
      </w:r>
    </w:p>
    <w:p w14:paraId="7223C060" w14:textId="77777777" w:rsidR="0005117E" w:rsidRPr="001D26E6" w:rsidRDefault="0005117E" w:rsidP="00B42B62">
      <w:pPr>
        <w:pStyle w:val="Heading2"/>
        <w:rPr>
          <w:rtl/>
        </w:rPr>
      </w:pPr>
      <w:bookmarkStart w:id="36" w:name="_Toc235141934"/>
      <w:r w:rsidRPr="001D26E6">
        <w:rPr>
          <w:rtl/>
        </w:rPr>
        <w:t>المطلب الأول: مفهوم جودة الخدمات المصرفية وخصائصها</w:t>
      </w:r>
      <w:bookmarkEnd w:id="36"/>
    </w:p>
    <w:p w14:paraId="6251E258" w14:textId="40678670" w:rsidR="001D26E6" w:rsidRPr="001D26E6" w:rsidRDefault="001D26E6" w:rsidP="001D26E6">
      <w:r w:rsidRPr="001D26E6">
        <w:rPr>
          <w:rtl/>
        </w:rPr>
        <w:t>تعد جودة الخدمات المصرفية من المفاهيم الأساسية في العمل المصرفي الحديث، إذ ترتبط بدرجة قدرة البنك على تقديم خدمة تتوافق مع توقعات العملاء وتلبي احتياجاتهم بصورة مستمرة، ولا ينظر إلى الجودة هنا من زاوية الإدارة فقط، بل من زاوية العميل الذي يقارن بين ما كان يتوقعه قبل الحصول على الخدمة وما يدركه بعد تلقيها، ولذلك فإن جودة الخدمة المصرفية تعبر عن مستوى التوافق بين الأداء الفعلي للخدمة المصرفية وبين توقعات العميل، فإذا اقترب الأداء من توقعات العميل أو تجاوزها تكوّن لديه إدراك إيجابي لجودة الخدمة، أما إذا جاء الأداء أقل من المتوقع فإن تقييمه للخدمة يكون سلبيًا أو ضعيفًا</w:t>
      </w:r>
      <w:r w:rsidRPr="001D26E6">
        <w:t xml:space="preserve"> (Lewis &amp; Booms, 1983; Parasuraman et al., 1985).</w:t>
      </w:r>
    </w:p>
    <w:p w14:paraId="7A65467F" w14:textId="77777777" w:rsidR="001D26E6" w:rsidRPr="001D26E6" w:rsidRDefault="001D26E6" w:rsidP="001D26E6">
      <w:r w:rsidRPr="001D26E6">
        <w:rPr>
          <w:rtl/>
        </w:rPr>
        <w:t>وتتصل جودة الخدمات المصرفية بطبيعة الخدمة نفسها، لأنها خدمة يغلب عليها الطابع غير الملموس، ويصعب الحكم عليها قبل تجربتها، كما أنها تعتمد بدرجة كبيرة على طريقة تقديمها وعلى العلاقة المباشرة بين العميل وموظفي البنك، ومن ثم فإن العميل لا يقيم النتيجة النهائية للخدمة فقط، بل يقيم أيضًا طريقة تقديمها، وسرعة إنجازها، ووضوح إجراءاتها، ودقة المعلومات المرتبطة بها، ومستوى الأمان والثقة أثناء التعامل مع البنك، وهذا يجعل جودة الخدمة المصرفية مفهومًا إدراكيًا يتشكل أثناء تجربة العميل وبعدها</w:t>
      </w:r>
      <w:r w:rsidRPr="001D26E6">
        <w:t xml:space="preserve"> (</w:t>
      </w:r>
      <w:proofErr w:type="spellStart"/>
      <w:r w:rsidRPr="001D26E6">
        <w:t>Grönroos</w:t>
      </w:r>
      <w:proofErr w:type="spellEnd"/>
      <w:r w:rsidRPr="001D26E6">
        <w:t>, 1984; Parasuraman et al., 1988).</w:t>
      </w:r>
    </w:p>
    <w:p w14:paraId="1A4E71FF" w14:textId="511EFFA2" w:rsidR="001D26E6" w:rsidRPr="001D26E6" w:rsidRDefault="001D26E6" w:rsidP="001D26E6">
      <w:r w:rsidRPr="001D26E6">
        <w:rPr>
          <w:rtl/>
        </w:rPr>
        <w:t>وتزداد أهمية جودة الخدمات المصرفية في ظل تشابه كثير من الخدمات التي تقدمها البنوك، إذ لم تعد المنافسة المصرفية تقوم فقط على تنوع المنتجات أو عدد الفروع، بل أصبحت تعتمد بدرجة كبيرة على جودة الخدمة المقدمة وقدرتها على تكوين انطباع إيجابي لدى العميل، فكلما استطاع البنك تقديم خدمة سريعة ودقيقة وآمنة ومناسبة لتوقعات العملاء زادت قدرته على المحافظة عليهم وجذب عملاء جدد، كما يساعد الاهتمام بقياس الجودة على تحديد نقاط القوة والضعف في الخدمة المصرفية والعمل على تطويرها بما يعزز رضا العملاء واستمرار تعاملهم مع البنك (مخلوف وآخرون، 2024)</w:t>
      </w:r>
      <w:r w:rsidRPr="001D26E6">
        <w:t>.</w:t>
      </w:r>
    </w:p>
    <w:p w14:paraId="28E63849" w14:textId="44FEF2D0" w:rsidR="001D26E6" w:rsidRDefault="001D26E6" w:rsidP="00B42B62">
      <w:pPr>
        <w:pStyle w:val="Heading3"/>
        <w:rPr>
          <w:rtl/>
        </w:rPr>
      </w:pPr>
      <w:bookmarkStart w:id="37" w:name="_Toc235141935"/>
      <w:r w:rsidRPr="001D26E6">
        <w:rPr>
          <w:rtl/>
        </w:rPr>
        <w:lastRenderedPageBreak/>
        <w:t>خصائص جودة الخدمات المصرفية</w:t>
      </w:r>
      <w:bookmarkEnd w:id="37"/>
    </w:p>
    <w:p w14:paraId="2C553AA6" w14:textId="77777777" w:rsidR="001D26E6" w:rsidRDefault="001D26E6" w:rsidP="00475250">
      <w:pPr>
        <w:pStyle w:val="Heading3"/>
      </w:pPr>
      <w:bookmarkStart w:id="38" w:name="_Toc235141936"/>
      <w:r w:rsidRPr="001D26E6">
        <w:rPr>
          <w:rtl/>
        </w:rPr>
        <w:t>الارتباط بتوقعات العملاء</w:t>
      </w:r>
      <w:bookmarkEnd w:id="38"/>
    </w:p>
    <w:p w14:paraId="6CC59464" w14:textId="1B14F988" w:rsidR="001D26E6" w:rsidRPr="001D26E6" w:rsidRDefault="001D26E6" w:rsidP="00475250">
      <w:r w:rsidRPr="001D26E6">
        <w:rPr>
          <w:rtl/>
        </w:rPr>
        <w:t xml:space="preserve">ترتبط جودة الخدمة المصرفية بتوقعات العميل قبل الحصول على الخدمة، فالعميل يدخل إلى البنك ولديه تصور معين عن السرعة والدقة وطريقة التعامل ومستوى الأمان، ثم يقارن هذه التوقعات بما يحصل عليه فعليًا، ولذلك فإن جودة الخدمة لا تتحقق بمجرد تقديم الخدمة، بل تتحقق عندما يشعر العميل بأن الخدمة المقدمة تقترب من توقعاته أو </w:t>
      </w:r>
      <w:r w:rsidR="00A86DBE" w:rsidRPr="00A86DBE">
        <w:rPr>
          <w:rtl/>
        </w:rPr>
        <w:t>تتجاوزها (</w:t>
      </w:r>
      <w:r w:rsidR="00A86DBE" w:rsidRPr="00A86DBE">
        <w:t>Lewis &amp; Booms, 1983</w:t>
      </w:r>
      <w:r w:rsidR="00A86DBE" w:rsidRPr="00A86DBE">
        <w:rPr>
          <w:rtl/>
        </w:rPr>
        <w:t>).</w:t>
      </w:r>
    </w:p>
    <w:p w14:paraId="7C1B8B03" w14:textId="77777777" w:rsidR="001D26E6" w:rsidRDefault="001D26E6" w:rsidP="00475250">
      <w:pPr>
        <w:pStyle w:val="Heading3"/>
      </w:pPr>
      <w:bookmarkStart w:id="39" w:name="_Toc235141937"/>
      <w:r w:rsidRPr="001D26E6">
        <w:rPr>
          <w:rtl/>
        </w:rPr>
        <w:t>الطابع الإدراكي والشخصي</w:t>
      </w:r>
      <w:bookmarkEnd w:id="39"/>
    </w:p>
    <w:p w14:paraId="72DAC16D" w14:textId="6DB6BE35" w:rsidR="001D26E6" w:rsidRPr="001D26E6" w:rsidRDefault="001D26E6" w:rsidP="00475250">
      <w:r w:rsidRPr="001D26E6">
        <w:rPr>
          <w:rtl/>
        </w:rPr>
        <w:t xml:space="preserve">تعتمد جودة الخدمات المصرفية على إدراك العميل وانطباعه الشخصي عن الخدمة، فقد تقدم الخدمة نفسها لأكثر من عميل، ومع ذلك يختلف تقييمهم لها بسبب اختلاف خبراتهم السابقة واحتياجاتهم وطريقة تعاملهم مع البنك، ولذلك فإن الجودة في المجال المصرفي لا تعد حكمًا ثابتًا، بل تتأثر بتجربة العميل وتوقعاته ومستوى رضاه عن تفاصيل </w:t>
      </w:r>
      <w:r w:rsidR="00A86DBE" w:rsidRPr="00A86DBE">
        <w:rPr>
          <w:rtl/>
        </w:rPr>
        <w:t>الخدمة (</w:t>
      </w:r>
      <w:r w:rsidR="00A86DBE" w:rsidRPr="00A86DBE">
        <w:t>Zeithaml et al., 1990; Parasuraman et al., 1988</w:t>
      </w:r>
      <w:r w:rsidR="00A86DBE" w:rsidRPr="00A86DBE">
        <w:rPr>
          <w:rtl/>
        </w:rPr>
        <w:t>).</w:t>
      </w:r>
    </w:p>
    <w:p w14:paraId="660B87EC" w14:textId="77777777" w:rsidR="001D26E6" w:rsidRDefault="001D26E6" w:rsidP="00475250">
      <w:pPr>
        <w:pStyle w:val="Heading3"/>
      </w:pPr>
      <w:bookmarkStart w:id="40" w:name="_Toc235141938"/>
      <w:r w:rsidRPr="001D26E6">
        <w:rPr>
          <w:rtl/>
        </w:rPr>
        <w:t>صعوبة القياس</w:t>
      </w:r>
      <w:bookmarkEnd w:id="40"/>
    </w:p>
    <w:p w14:paraId="4D3B719A" w14:textId="754A575D" w:rsidR="001D26E6" w:rsidRPr="001D26E6" w:rsidRDefault="001D26E6" w:rsidP="00475250">
      <w:r w:rsidRPr="001D26E6">
        <w:rPr>
          <w:rtl/>
        </w:rPr>
        <w:t xml:space="preserve">تتصف الخدمات المصرفية بأنها غير ملموسة بصورة كبيرة، ولا يمكن فحصها أو تجربتها مسبقًا كما يحدث في السلع المادية، كما أن تقديمها واستهلاكها يحدثان غالبًا في وقت واحد، مما يجعل قياس جودتها أكثر صعوبة، ولهذا تعتمد البنوك في تقييم الجودة على آراء العملاء وملاحظاتهم ومستوى رضاهم عن الخدمة </w:t>
      </w:r>
      <w:r w:rsidR="00A86DBE" w:rsidRPr="00A86DBE">
        <w:rPr>
          <w:rtl/>
        </w:rPr>
        <w:t>المقدمة (</w:t>
      </w:r>
      <w:proofErr w:type="spellStart"/>
      <w:r w:rsidR="00A86DBE" w:rsidRPr="00A86DBE">
        <w:t>Grönroos</w:t>
      </w:r>
      <w:proofErr w:type="spellEnd"/>
      <w:r w:rsidR="00A86DBE" w:rsidRPr="00A86DBE">
        <w:t xml:space="preserve">, 1982; </w:t>
      </w:r>
      <w:proofErr w:type="spellStart"/>
      <w:r w:rsidR="00A86DBE" w:rsidRPr="00A86DBE">
        <w:t>Lehtinen</w:t>
      </w:r>
      <w:proofErr w:type="spellEnd"/>
      <w:r w:rsidR="00A86DBE" w:rsidRPr="00A86DBE">
        <w:t xml:space="preserve"> &amp; </w:t>
      </w:r>
      <w:proofErr w:type="spellStart"/>
      <w:r w:rsidR="00A86DBE" w:rsidRPr="00A86DBE">
        <w:t>Lehtinen</w:t>
      </w:r>
      <w:proofErr w:type="spellEnd"/>
      <w:r w:rsidR="00A86DBE" w:rsidRPr="00A86DBE">
        <w:t>, 1982</w:t>
      </w:r>
      <w:r w:rsidR="00A86DBE" w:rsidRPr="00A86DBE">
        <w:rPr>
          <w:rtl/>
        </w:rPr>
        <w:t>).</w:t>
      </w:r>
    </w:p>
    <w:p w14:paraId="125130B0" w14:textId="77777777" w:rsidR="001D26E6" w:rsidRDefault="001D26E6" w:rsidP="00475250">
      <w:pPr>
        <w:pStyle w:val="Heading3"/>
      </w:pPr>
      <w:bookmarkStart w:id="41" w:name="_Toc235141939"/>
      <w:r w:rsidRPr="001D26E6">
        <w:rPr>
          <w:rtl/>
        </w:rPr>
        <w:t>تعدد الأبعاد</w:t>
      </w:r>
      <w:bookmarkEnd w:id="41"/>
    </w:p>
    <w:p w14:paraId="7C81F649" w14:textId="1573B0C5" w:rsidR="001D26E6" w:rsidRDefault="001D26E6" w:rsidP="00475250">
      <w:pPr>
        <w:rPr>
          <w:rtl/>
        </w:rPr>
      </w:pPr>
      <w:r w:rsidRPr="001D26E6">
        <w:rPr>
          <w:rtl/>
        </w:rPr>
        <w:t>لا تقوم جودة الخدمات المصرفية على جانب واحد، بل تتكون من عدة أبعاد مترابطة تشمل الاعتمادية، والاستجابة، والتعاطف، والأمان أو الضمان، والملموسية، وتساعد هذه الأبعاد على قياس الخدمة المصرفية بصورة أكثر دقة، لأنها تجمع بين الجانب المادي الظاهر في التجهيزات والمظهر العام، والجانب السلوكي المرتبط بالتعامل مع العملاء، والجانب الأمني المرتبط بالثقة والسرية</w:t>
      </w:r>
      <w:r w:rsidRPr="001D26E6">
        <w:t xml:space="preserve"> (Parasuraman et al., 1988).</w:t>
      </w:r>
    </w:p>
    <w:p w14:paraId="424C957F" w14:textId="77777777" w:rsidR="001D26E6" w:rsidRDefault="001D26E6" w:rsidP="00475250">
      <w:pPr>
        <w:pStyle w:val="Heading3"/>
      </w:pPr>
      <w:bookmarkStart w:id="42" w:name="_Toc235141940"/>
      <w:r w:rsidRPr="001D26E6">
        <w:rPr>
          <w:rtl/>
        </w:rPr>
        <w:lastRenderedPageBreak/>
        <w:t>الارتباط بالمنافسة المصرفية</w:t>
      </w:r>
      <w:bookmarkEnd w:id="42"/>
    </w:p>
    <w:p w14:paraId="20D24A74" w14:textId="691E165B" w:rsidR="001D26E6" w:rsidRPr="001D26E6" w:rsidRDefault="001D26E6" w:rsidP="00475250">
      <w:r w:rsidRPr="001D26E6">
        <w:rPr>
          <w:rtl/>
        </w:rPr>
        <w:t xml:space="preserve">تمثل جودة الخدمات المصرفية وسيلة مهمة للتمييز بين البنوك في بيئة تتشابه فيها المنتجات والخدمات الأساسية، فالبنك الذي يقدم خدمة أفضل من حيث السرعة والدقة والثقة وحسن التعامل يكون أكثر قدرة على جذب العملاء والمحافظة عليهم، ولذلك أصبحت الجودة أحد المداخل المهمة لتعزيز القدرة التنافسية في القطاع المصرفي (الطاهر وبن </w:t>
      </w:r>
      <w:proofErr w:type="gramStart"/>
      <w:r w:rsidRPr="001D26E6">
        <w:rPr>
          <w:rtl/>
        </w:rPr>
        <w:t>عبدالله</w:t>
      </w:r>
      <w:proofErr w:type="gramEnd"/>
      <w:r w:rsidRPr="001D26E6">
        <w:rPr>
          <w:rtl/>
        </w:rPr>
        <w:t>، 2019)</w:t>
      </w:r>
      <w:r w:rsidRPr="001D26E6">
        <w:t>.</w:t>
      </w:r>
    </w:p>
    <w:p w14:paraId="08148A14" w14:textId="77777777" w:rsidR="001D26E6" w:rsidRDefault="001D26E6" w:rsidP="00475250">
      <w:pPr>
        <w:pStyle w:val="Heading3"/>
      </w:pPr>
      <w:bookmarkStart w:id="43" w:name="_Toc235141941"/>
      <w:r w:rsidRPr="001D26E6">
        <w:rPr>
          <w:rtl/>
        </w:rPr>
        <w:t>التأثير في رضا العملاء واستمرار التعامل</w:t>
      </w:r>
      <w:bookmarkEnd w:id="43"/>
    </w:p>
    <w:p w14:paraId="3E7F0867" w14:textId="0EDB86A5" w:rsidR="001D26E6" w:rsidRPr="001D26E6" w:rsidRDefault="001D26E6" w:rsidP="00475250">
      <w:r w:rsidRPr="001D26E6">
        <w:rPr>
          <w:rtl/>
        </w:rPr>
        <w:t>تنعكس جودة الخدمات المصرفية بصورة مباشرة على رضا العملاء، لأن العميل الذي يحصل على خدمة تتفق مع توقعاته يكون أكثر ميلًا إلى الاستمرار في التعامل مع البنك، كما أن جودة الخدمة الجيدة تسهم في بناء علاقة طويلة الأمد بين العميل والبنك، وتدعم الثقة والولاء وتقلل من احتمالات انتقال العميل إلى بنك آخر (</w:t>
      </w:r>
      <w:proofErr w:type="spellStart"/>
      <w:r w:rsidRPr="001D26E6">
        <w:t>Ozatac</w:t>
      </w:r>
      <w:proofErr w:type="spellEnd"/>
      <w:r w:rsidRPr="001D26E6">
        <w:t xml:space="preserve"> et al., 2016</w:t>
      </w:r>
      <w:r w:rsidRPr="001D26E6">
        <w:rPr>
          <w:rtl/>
        </w:rPr>
        <w:t>).</w:t>
      </w:r>
    </w:p>
    <w:p w14:paraId="60982733" w14:textId="77777777" w:rsidR="0005117E" w:rsidRPr="00B5034C" w:rsidRDefault="0005117E" w:rsidP="006343E5">
      <w:pPr>
        <w:pStyle w:val="Heading2"/>
        <w:rPr>
          <w:rtl/>
        </w:rPr>
      </w:pPr>
      <w:bookmarkStart w:id="44" w:name="_Toc235141942"/>
      <w:r w:rsidRPr="00B5034C">
        <w:rPr>
          <w:rtl/>
        </w:rPr>
        <w:t>المطلب الثاني: أهمية جودة الخدمات المصرفية في البنوك</w:t>
      </w:r>
      <w:bookmarkEnd w:id="44"/>
    </w:p>
    <w:p w14:paraId="0D3129D6" w14:textId="77777777" w:rsidR="00B5034C" w:rsidRDefault="00B5034C" w:rsidP="00B5034C">
      <w:pPr>
        <w:rPr>
          <w:rtl/>
        </w:rPr>
      </w:pPr>
      <w:r>
        <w:rPr>
          <w:rtl/>
        </w:rPr>
        <w:t>تنبع أهمية جودة الخدمات المصرفية من طبيعة القطاع المصرفي الذي يتسم بتشابه كبير في الخدمات الأساسية التي تقدمها البنوك للعملاء، فمعظم البنوك تقدم خدمات الإيداع والسحب والتحويل والتمويل والبطاقات والقنوات الإلكترونية، ولذلك لا يكون التميز الحقيقي في وجود الخدمة فقط، بل في طريقة تقديمها ومستوى سرعتها ودقتها وقدرتها على تلبية توقعات العملاء، وكلما ارتفع مستوى جودة الخدمة زادت قدرة البنك على التميز عن منافسيه وتحقيق موقع أفضل في السوق المصرفية، لأن جودة الخدمة تعد وسيلة فعالة لبناء صورة إيجابية لدى العملاء وتعزيز قدرتهم على الاستمرار في التعامل مع البنك (</w:t>
      </w:r>
      <w:proofErr w:type="spellStart"/>
      <w:r>
        <w:t>Ozatac</w:t>
      </w:r>
      <w:proofErr w:type="spellEnd"/>
      <w:r>
        <w:t xml:space="preserve"> et al., 2016</w:t>
      </w:r>
      <w:r>
        <w:rPr>
          <w:rtl/>
        </w:rPr>
        <w:t>)</w:t>
      </w:r>
    </w:p>
    <w:p w14:paraId="6012B9E2" w14:textId="77777777" w:rsidR="00B5034C" w:rsidRDefault="00B5034C" w:rsidP="00B5034C">
      <w:pPr>
        <w:rPr>
          <w:rtl/>
        </w:rPr>
      </w:pPr>
      <w:r>
        <w:rPr>
          <w:rtl/>
        </w:rPr>
        <w:t>وتظهر أهمية جودة الخدمات المصرفية كذلك في ارتباطها المباشر برضا العملاء، إذ إن العميل لا يقيم البنك من خلال الخدمة المصرفية بوصفها إجراءً ماليًا مجردًا، بل من خلال التجربة الكاملة التي يمر بها عند طلب الخدمة، مثل وضوح الإجراءات، وسرعة الاستجابة، وحسن تعامل الموظفين، ومستوى الثقة والأمان، ومدى شعوره بأن البنك يفهم احتياجاته ويقدم له خدمة مناسبة، ولهذا فإن جودة الخدمة تعد من المحددات الأساسية التي تسبق رضا العميل وتؤثر فيه، كما أن ضعف الخدمة أو حدوث مشكلات في تقديمها قد يدفع العميل إلى عدم الرضا أو التفكير في الانتقال إلى بنك آخر (</w:t>
      </w:r>
      <w:r>
        <w:t xml:space="preserve">Levesque &amp; McDougall, 1996; </w:t>
      </w:r>
      <w:proofErr w:type="spellStart"/>
      <w:r>
        <w:t>Yavas</w:t>
      </w:r>
      <w:proofErr w:type="spellEnd"/>
      <w:r>
        <w:t xml:space="preserve"> et al., 1997</w:t>
      </w:r>
      <w:r>
        <w:rPr>
          <w:rtl/>
        </w:rPr>
        <w:t>)</w:t>
      </w:r>
    </w:p>
    <w:p w14:paraId="325F4DF1" w14:textId="77777777" w:rsidR="00B5034C" w:rsidRDefault="00B5034C" w:rsidP="00B5034C">
      <w:pPr>
        <w:rPr>
          <w:rtl/>
        </w:rPr>
      </w:pPr>
      <w:r>
        <w:rPr>
          <w:rtl/>
        </w:rPr>
        <w:lastRenderedPageBreak/>
        <w:t>كما تسهم جودة الخدمات المصرفية في تعزيز العلاقة طويلة الأمد بين البنك والعملاء، لأن الرضا الناتج عن جودة الخدمة لا يتوقف عند التعامل الحالي، بل يمتد إلى قرارات العميل المستقبلية، مثل الاستمرار في التعامل مع البنك، وتفضيله على غيره، وترشيحه للآخرين، وقد ارتبطت جودة الخدمة في الدراسات المصرفية بالولاء ونيّة إعادة التعامل والكلمة الإيجابية المنقولة، وهي عناصر مهمة للبنوك لأنها تقلل من فقدان العملاء وتزيد من فرص اجتذاب عملاء جدد، كما أن العلاقة المستقرة بين العميل والبنك تمثل أحد مصادر القوة في بيئة مصرفية شديدة المنافسة (</w:t>
      </w:r>
      <w:proofErr w:type="spellStart"/>
      <w:r>
        <w:t>Athanassopoulos</w:t>
      </w:r>
      <w:proofErr w:type="spellEnd"/>
      <w:r>
        <w:t xml:space="preserve"> et al., 2001; </w:t>
      </w:r>
      <w:proofErr w:type="spellStart"/>
      <w:r>
        <w:t>Ozatac</w:t>
      </w:r>
      <w:proofErr w:type="spellEnd"/>
      <w:r>
        <w:t xml:space="preserve"> et al., 2016</w:t>
      </w:r>
      <w:r>
        <w:rPr>
          <w:rtl/>
        </w:rPr>
        <w:t>)</w:t>
      </w:r>
    </w:p>
    <w:p w14:paraId="17E3900D" w14:textId="77777777" w:rsidR="00B5034C" w:rsidRDefault="00B5034C" w:rsidP="00B5034C">
      <w:pPr>
        <w:rPr>
          <w:rtl/>
        </w:rPr>
      </w:pPr>
      <w:r>
        <w:rPr>
          <w:rtl/>
        </w:rPr>
        <w:t>ولا تقتصر أهمية جودة الخدمات المصرفية على جانب العملاء فقط، بل تمتد إلى الأداء المؤسسي والمالي للبنك، فالبنك الذي يحافظ على مستوى مرتفع من الخدمة يكون أكثر قدرة على تحسين سمعته وتعزيز ثقة العملاء به وتحقيق نتائج أفضل على المدى الطويل، وقد أشارت الأدبيات إلى وجود علاقة بين جودة الخدمة المصرفية والأداء المالي، كما أن البنوك أصبحت أكثر وعيًا بأهمية قياس جودة المنتجات والخدمات وفق توقعات العملاء، لأن الجودة لم تعد نشاطًا جانبيًا بل أصبحت مدخلًا لإدارة الأداء وتحسين القدرة التنافسية والاستمرار في بيئة عالمية شديدة التغير (</w:t>
      </w:r>
      <w:r>
        <w:t>Duncan &amp; Elliott, 2004; Wang et al., 2003</w:t>
      </w:r>
      <w:r>
        <w:rPr>
          <w:rtl/>
        </w:rPr>
        <w:t>)</w:t>
      </w:r>
    </w:p>
    <w:p w14:paraId="523FCF15" w14:textId="77777777" w:rsidR="00B5034C" w:rsidRDefault="00B5034C" w:rsidP="00B5034C">
      <w:pPr>
        <w:rPr>
          <w:rtl/>
        </w:rPr>
      </w:pPr>
      <w:r>
        <w:rPr>
          <w:rtl/>
        </w:rPr>
        <w:t>وتبرز أهمية الجودة أيضًا من كونها تساعد الإدارة المصرفية على تشخيص نقاط القوة والضعف في الخدمات المقدمة، فقياس الجودة من منظور العملاء يمكن البنك من معرفة الجوانب التي تحتاج إلى تطوير، سواء تعلقت بسرعة الخدمة أو دقة المعلومات أو مستوى الأمان أو كفاءة الموظفين أو ملاءمة القنوات الإلكترونية، وبذلك تصبح الجودة أداة إدارية لاتخاذ القرار وليست مجرد مفهوم تسويقي، كما أن فهم الاحتياجات والتوقعات المتغيرة للعملاء يعد شرطًا أساسيًا في القطاع المالي، لأن العملاء أصبحوا أكثر وعيًا وأكثر قدرة على المقارنة بين البدائل المصرفية المتاحة (</w:t>
      </w:r>
      <w:r>
        <w:t>Joseph et al., 2005</w:t>
      </w:r>
      <w:r>
        <w:rPr>
          <w:rtl/>
        </w:rPr>
        <w:t>)</w:t>
      </w:r>
    </w:p>
    <w:p w14:paraId="24C14152" w14:textId="77777777" w:rsidR="00B03203" w:rsidRDefault="00B03203">
      <w:pPr>
        <w:bidi w:val="0"/>
        <w:spacing w:line="278" w:lineRule="auto"/>
        <w:jc w:val="left"/>
        <w:rPr>
          <w:rFonts w:eastAsiaTheme="majorEastAsia"/>
          <w:b/>
          <w:bCs/>
          <w:sz w:val="28"/>
          <w:szCs w:val="28"/>
          <w:u w:color="000000"/>
          <w:rtl/>
        </w:rPr>
      </w:pPr>
      <w:r>
        <w:rPr>
          <w:rtl/>
        </w:rPr>
        <w:br w:type="page"/>
      </w:r>
    </w:p>
    <w:p w14:paraId="4824B7E7" w14:textId="6C5C1C94" w:rsidR="0005117E" w:rsidRPr="008A69CB" w:rsidRDefault="0005117E" w:rsidP="006343E5">
      <w:pPr>
        <w:pStyle w:val="Heading2"/>
        <w:rPr>
          <w:rtl/>
        </w:rPr>
      </w:pPr>
      <w:bookmarkStart w:id="45" w:name="_Toc235141943"/>
      <w:r w:rsidRPr="008A69CB">
        <w:rPr>
          <w:rtl/>
        </w:rPr>
        <w:lastRenderedPageBreak/>
        <w:t>المطلب الثالث: أبعاد جودة الخدمات المصرفية</w:t>
      </w:r>
      <w:bookmarkEnd w:id="45"/>
    </w:p>
    <w:p w14:paraId="640865DC" w14:textId="2F66EB22" w:rsidR="00A77A74" w:rsidRPr="00A77A74" w:rsidRDefault="00A77A74" w:rsidP="00A77A74">
      <w:r w:rsidRPr="00A77A74">
        <w:rPr>
          <w:rtl/>
        </w:rPr>
        <w:t xml:space="preserve">تقوم جودة الخدمات المصرفية على مجموعة من الأبعاد التي تساعد على قياس مستوى الخدمة كما يدركها العميل، ولا يقتصر تقييم العميل للخدمة المصرفية على النتيجة النهائية فقط، بل يمتد إلى طريقة تقديم الخدمة، وسرعة إنجازها، ودرجة الثقة في البنك، ومظهر المكان، وطبيعة التعامل مع الموظفين، وقد تطور قياس جودة الخدمة من عشرة محددات في نموذج </w:t>
      </w:r>
      <w:r w:rsidRPr="00A77A74">
        <w:t>SERVQUAL</w:t>
      </w:r>
      <w:r w:rsidRPr="00A77A74">
        <w:rPr>
          <w:rtl/>
        </w:rPr>
        <w:t xml:space="preserve"> إلى خمسة أبعاد رئيسة هي الاعتمادية، والاستجابة، والتعاطف، والأمان أو الضمان، والملموسية، وهي أبعاد تستخدم بكثرة في قياس جودة الخدمات المصرفية وتحليل أثرها في رضا العملاء (</w:t>
      </w:r>
      <w:r w:rsidRPr="00A77A74">
        <w:t>Parasuraman et al., 1985; Parasuraman et al., 1988</w:t>
      </w:r>
      <w:r w:rsidRPr="00A77A74">
        <w:rPr>
          <w:rtl/>
        </w:rPr>
        <w:t>).</w:t>
      </w:r>
    </w:p>
    <w:p w14:paraId="4A11156E" w14:textId="77777777" w:rsidR="009C2E63" w:rsidRDefault="00A77A74" w:rsidP="00EB053B">
      <w:pPr>
        <w:pStyle w:val="Heading4"/>
      </w:pPr>
      <w:bookmarkStart w:id="46" w:name="_Toc235141944"/>
      <w:r w:rsidRPr="00A77A74">
        <w:rPr>
          <w:rtl/>
        </w:rPr>
        <w:t>الاعتمادية</w:t>
      </w:r>
      <w:bookmarkEnd w:id="46"/>
    </w:p>
    <w:p w14:paraId="31388589" w14:textId="31E21A20" w:rsidR="00A77A74" w:rsidRPr="00A77A74" w:rsidRDefault="00A77A74" w:rsidP="00B03203">
      <w:pPr>
        <w:tabs>
          <w:tab w:val="num" w:pos="720"/>
        </w:tabs>
      </w:pPr>
      <w:r w:rsidRPr="00A77A74">
        <w:rPr>
          <w:rtl/>
        </w:rPr>
        <w:t>يقصد بالاعتمادية قدرة البنك على أداء الخدمة المصرفية بصورة صحيحة ودقيقة من أول مرة، والالتزام بما يعد به العميل، وإنجاز العمليات في الوقت المحدد، وحفظ السجلات والمعاملات دون أخطاء، ويعد هذا البعد من أهم أبعاد جودة الخدمات المصرفية لأن العميل يتعامل مع البنك في أمور مالية تتطلب درجة عالية من الدقة والثقة، فحدوث خطأ في الحسابات أو التأخر في تنفيذ المعاملة أو عدم الالتزام بما تم الاتفاق عليه ينعكس مباشرة على تقييم العميل لجودة الخدمة، ولذلك تمثل الاعتمادية أساسًا في بناء الثقة بين البنك والعميل وفي تقليل شعور العميل بالمخاطرة أثناء التعامل المصرفي</w:t>
      </w:r>
      <w:r w:rsidRPr="00A77A74">
        <w:t xml:space="preserve"> (Parasuraman et al., 1988; </w:t>
      </w:r>
      <w:proofErr w:type="spellStart"/>
      <w:r w:rsidRPr="00A77A74">
        <w:t>Ozatac</w:t>
      </w:r>
      <w:proofErr w:type="spellEnd"/>
      <w:r w:rsidRPr="00A77A74">
        <w:t xml:space="preserve"> et al., 2016).</w:t>
      </w:r>
    </w:p>
    <w:p w14:paraId="39B62B17" w14:textId="77777777" w:rsidR="00B03203" w:rsidRDefault="00A77A74" w:rsidP="00B03203">
      <w:pPr>
        <w:pStyle w:val="Heading4"/>
        <w:rPr>
          <w:rtl/>
        </w:rPr>
      </w:pPr>
      <w:bookmarkStart w:id="47" w:name="_Toc235141945"/>
      <w:r w:rsidRPr="00A77A74">
        <w:rPr>
          <w:rtl/>
        </w:rPr>
        <w:t>الاستجابة</w:t>
      </w:r>
      <w:bookmarkEnd w:id="47"/>
    </w:p>
    <w:p w14:paraId="60679FBA" w14:textId="56395E9E" w:rsidR="00A77A74" w:rsidRPr="00A77A74" w:rsidRDefault="00B03203" w:rsidP="00B03203">
      <w:r w:rsidRPr="00B03203">
        <w:rPr>
          <w:rtl/>
        </w:rPr>
        <w:t>تعبر الاستجابة عن استعداد موظفي البنك لمساعدة العملاء وتقديم الخدمة لهم بسرعة واهتمام، وتشمل سرعة التعامل مع الطلبات، والرد على الاستفسارات، ومعالجة الأخطاء أو الشكاوى، وعدم ترك العميل ينتظر فترة طويلة للحصول على الخدمة، وتزداد أهمية هذا البعد في البنوك بسبب ارتباط الخدمات المصرفية بحاجات وقتية قد تكون عاجلة، مثل التحويلات، أو الاستفسار عن الرصيد، أو حل مشكلة في بطاقة أو حساب، فكلما كان البنك أكثر سرعة في التجاوب مع العميل زاد إدراك العميل لجودة الخدمة، أما البطء أو التجاهل فيضعف الانطباع العام حتى لو كانت الخدمة نفسها متاحة (</w:t>
      </w:r>
      <w:proofErr w:type="spellStart"/>
      <w:r w:rsidRPr="00B03203">
        <w:t>Ozatac</w:t>
      </w:r>
      <w:proofErr w:type="spellEnd"/>
      <w:r w:rsidRPr="00B03203">
        <w:t xml:space="preserve"> et al., 2016</w:t>
      </w:r>
      <w:r w:rsidRPr="00B03203">
        <w:rPr>
          <w:rtl/>
        </w:rPr>
        <w:t>).</w:t>
      </w:r>
    </w:p>
    <w:p w14:paraId="3821FB73" w14:textId="77777777" w:rsidR="00B03203" w:rsidRDefault="00A77A74" w:rsidP="00B03203">
      <w:pPr>
        <w:pStyle w:val="Heading4"/>
      </w:pPr>
      <w:bookmarkStart w:id="48" w:name="_Toc235141946"/>
      <w:r w:rsidRPr="00A77A74">
        <w:rPr>
          <w:rtl/>
        </w:rPr>
        <w:lastRenderedPageBreak/>
        <w:t>الأمان أو الضمان</w:t>
      </w:r>
      <w:bookmarkEnd w:id="48"/>
    </w:p>
    <w:p w14:paraId="02677CF0" w14:textId="533F22AC" w:rsidR="00A77A74" w:rsidRPr="00A77A74" w:rsidRDefault="00A77A74" w:rsidP="00B03203">
      <w:r w:rsidRPr="00A77A74">
        <w:rPr>
          <w:rtl/>
        </w:rPr>
        <w:t>يقصد بالأمان أو الضمان شعور العميل بالثقة والاطمئنان عند التعامل مع البنك، ويشمل ذلك أمان العمليات المالية، وسرية المعلومات، وكفاءة الموظفين، وقدرتهم على تقديم معلومات صحيحة، وإشعار العميل بأن حقوقه وبياناته وأمواله محمية، ويأخذ هذا البعد أهمية خاصة في القطاع المصرفي لأن العلاقة بين العميل والبنك تقوم أساسًا على الثقة، كما أن أي ضعف في حماية البيانات أو السرية أو التعامل مع الأموال قد يؤدي إلى فقدان العميل لثقته في البنك، ولذلك يعد الأمان من الأبعاد الجوهرية في تقييم جودة الخدمة المصرفية، سواء كانت الخدمة تقدم داخل الفرع أو عبر القنوات الإلكترونية (</w:t>
      </w:r>
      <w:r w:rsidRPr="00A77A74">
        <w:t>Parasuraman et al., 1988</w:t>
      </w:r>
      <w:r w:rsidRPr="00A77A74">
        <w:rPr>
          <w:rtl/>
        </w:rPr>
        <w:t>; الطاهر وبن عبدالله، 2019).</w:t>
      </w:r>
    </w:p>
    <w:p w14:paraId="5AA2112D" w14:textId="77777777" w:rsidR="00B03203" w:rsidRDefault="00A77A74" w:rsidP="00B03203">
      <w:pPr>
        <w:pStyle w:val="Heading4"/>
      </w:pPr>
      <w:bookmarkStart w:id="49" w:name="_Toc235141947"/>
      <w:r w:rsidRPr="00A77A74">
        <w:rPr>
          <w:rtl/>
        </w:rPr>
        <w:t>التعاطف</w:t>
      </w:r>
      <w:bookmarkEnd w:id="49"/>
    </w:p>
    <w:p w14:paraId="5730B8E9" w14:textId="37A32117" w:rsidR="00A77A74" w:rsidRPr="00A77A74" w:rsidRDefault="00A77A74" w:rsidP="00B03203">
      <w:pPr>
        <w:tabs>
          <w:tab w:val="num" w:pos="720"/>
        </w:tabs>
      </w:pPr>
      <w:r w:rsidRPr="00A77A74">
        <w:rPr>
          <w:rtl/>
        </w:rPr>
        <w:t xml:space="preserve">يعبر التعاطف عن اهتمام البنك بالعميل بوصفه شخصًا له احتياجات خاصة، وليس مجرد رقم أو معاملة مصرفية، ويظهر ذلك في حسن الاستماع، وفهم ظروف العميل، وتقديم عناية شخصية، والتعامل معه باحترام، ومراعاة اختلاف احتياجات العملاء وتوقعاتهم، ويكتسب هذا البعد أهمية في العمل المصرفي لأن كثيرًا من العملاء يحتاجون إلى توضيح وتوجيه عند التعامل مع الخدمات المالية، كما أن الشعور بالاهتمام الفردي يعزز العلاقة بين العميل والبنك ويجعل تجربة الخدمة أكثر قبولًا، خصوصًا في الخدمات التي تتطلب تواصلًا مباشرًا مع الموظفين أو متابعة مستمرة من </w:t>
      </w:r>
      <w:r w:rsidR="00ED648F" w:rsidRPr="00ED648F">
        <w:rPr>
          <w:rtl/>
        </w:rPr>
        <w:t>البنك (</w:t>
      </w:r>
      <w:r w:rsidR="00ED648F" w:rsidRPr="00ED648F">
        <w:t xml:space="preserve">Parasuraman et al., 1988; </w:t>
      </w:r>
      <w:proofErr w:type="spellStart"/>
      <w:r w:rsidR="00ED648F" w:rsidRPr="00ED648F">
        <w:t>Ozatac</w:t>
      </w:r>
      <w:proofErr w:type="spellEnd"/>
      <w:r w:rsidR="00ED648F" w:rsidRPr="00ED648F">
        <w:t xml:space="preserve"> et al., 2016</w:t>
      </w:r>
      <w:r w:rsidR="00ED648F" w:rsidRPr="00ED648F">
        <w:rPr>
          <w:rtl/>
        </w:rPr>
        <w:t>).</w:t>
      </w:r>
    </w:p>
    <w:p w14:paraId="6532951F" w14:textId="77777777" w:rsidR="00B03203" w:rsidRDefault="00A77A74" w:rsidP="00B03203">
      <w:pPr>
        <w:pStyle w:val="Heading4"/>
      </w:pPr>
      <w:bookmarkStart w:id="50" w:name="_Toc235141948"/>
      <w:r w:rsidRPr="00FC5DC1">
        <w:rPr>
          <w:rtl/>
        </w:rPr>
        <w:t>الملموسية</w:t>
      </w:r>
      <w:bookmarkEnd w:id="50"/>
    </w:p>
    <w:p w14:paraId="5845529A" w14:textId="6373731E" w:rsidR="008A69CB" w:rsidRDefault="00A77A74" w:rsidP="00B03203">
      <w:pPr>
        <w:rPr>
          <w:rtl/>
        </w:rPr>
      </w:pPr>
      <w:r w:rsidRPr="00A77A74">
        <w:rPr>
          <w:rtl/>
        </w:rPr>
        <w:t xml:space="preserve">تتمثل الملموسية في الجوانب المادية والظاهرية المرتبطة بالخدمة المصرفية، مثل مظهر الفرع، ونظافة المكان، وتنظيم قاعة العملاء، وحداثة الأجهزة، ومظهر الموظفين، وتوفر النماذج والوسائل التقنية، ووضوح الكشوف والبطاقات والمستندات، ورغم أن الخدمة المصرفية في جوهرها غير ملموسة، فإن العميل يستدل على جودتها من خلال هذه المؤشرات الظاهرة، فالمكان المنظم، والأجهزة الحديثة، والمظهر المهني للموظفين، وسهولة استخدام القنوات الإلكترونية تعطي العميل انطباعًا بأن البنك قادر على تقديم خدمة أكثر كفاءة، ولهذا تعد الملموسية مدخلًا مهمًا لتكوين الانطباع الأول عن جودة الخدمة </w:t>
      </w:r>
      <w:r w:rsidR="00FC5DC1" w:rsidRPr="00FC5DC1">
        <w:rPr>
          <w:rtl/>
        </w:rPr>
        <w:t>المصرفية (</w:t>
      </w:r>
      <w:r w:rsidR="00FC5DC1" w:rsidRPr="00FC5DC1">
        <w:t>Parasuraman et al., 1988</w:t>
      </w:r>
      <w:r w:rsidR="00FC5DC1" w:rsidRPr="00FC5DC1">
        <w:rPr>
          <w:rtl/>
        </w:rPr>
        <w:t>; الطاهر وبن عبدالله، 2019).</w:t>
      </w:r>
    </w:p>
    <w:p w14:paraId="43AFF3BB" w14:textId="77777777" w:rsidR="0005117E" w:rsidRDefault="0005117E" w:rsidP="0005117E">
      <w:pPr>
        <w:rPr>
          <w:rtl/>
        </w:rPr>
      </w:pPr>
    </w:p>
    <w:p w14:paraId="50262C77" w14:textId="4AEC7139" w:rsidR="0005117E" w:rsidRPr="00D6766C" w:rsidRDefault="0005117E" w:rsidP="0054716F">
      <w:pPr>
        <w:pStyle w:val="Heading1"/>
        <w:jc w:val="center"/>
        <w:rPr>
          <w:rtl/>
        </w:rPr>
      </w:pPr>
      <w:bookmarkStart w:id="51" w:name="_Toc235141949"/>
      <w:r w:rsidRPr="00D6766C">
        <w:rPr>
          <w:rtl/>
        </w:rPr>
        <w:lastRenderedPageBreak/>
        <w:t>المبحث الثاني: رضا العملاء في القطاع المصرفي</w:t>
      </w:r>
      <w:bookmarkEnd w:id="51"/>
    </w:p>
    <w:p w14:paraId="7CE6BFF1" w14:textId="22929718" w:rsidR="00EB053B" w:rsidRDefault="00EB053B" w:rsidP="00B03203">
      <w:pPr>
        <w:rPr>
          <w:rtl/>
        </w:rPr>
      </w:pPr>
      <w:r w:rsidRPr="00EB053B">
        <w:rPr>
          <w:rtl/>
        </w:rPr>
        <w:t>يُعد رضا العملاء من المفاهيم الرئيسة في القطاع المصرفي، لأنه يعكس مدى توافق الخدمات التي يقدمها البنك مع توقعات العملاء واحتياجاتهم</w:t>
      </w:r>
      <w:r w:rsidR="00620F44">
        <w:rPr>
          <w:rtl/>
        </w:rPr>
        <w:t xml:space="preserve">، </w:t>
      </w:r>
      <w:r w:rsidRPr="00EB053B">
        <w:rPr>
          <w:rtl/>
        </w:rPr>
        <w:t>فالعميل لا يحكم على البنك من خلال الخدمة المالية فقط، بل من خلال التجربة الكاملة التي يمر بها، مثل سهولة الإجراءات، سرعة إنجاز المعاملات، وضوح المعلومات، جودة الخدمات الإلكترونية، وطريقة تعامل الموظفين معه</w:t>
      </w:r>
      <w:r w:rsidR="00620F44">
        <w:rPr>
          <w:rtl/>
        </w:rPr>
        <w:t xml:space="preserve">، </w:t>
      </w:r>
      <w:r w:rsidRPr="00EB053B">
        <w:rPr>
          <w:rtl/>
        </w:rPr>
        <w:t xml:space="preserve">ويزداد الاهتمام برضا العملاء في البنوك بسبب شدة المنافسة وتعدد البدائل المتاحة أمام العميل، مما يجعل المحافظة على العميل الحالي وتحقيق رضاه أمرًا مهمًا لاستمرار العلاقة المصرفية وتعزيز ولائه. </w:t>
      </w:r>
    </w:p>
    <w:p w14:paraId="6384C1C5" w14:textId="566BB40A" w:rsidR="0005117E" w:rsidRPr="004033EF" w:rsidRDefault="0005117E" w:rsidP="00B03203">
      <w:pPr>
        <w:pStyle w:val="Heading2"/>
        <w:rPr>
          <w:rtl/>
        </w:rPr>
      </w:pPr>
      <w:bookmarkStart w:id="52" w:name="_Toc235141950"/>
      <w:r w:rsidRPr="004033EF">
        <w:rPr>
          <w:rtl/>
        </w:rPr>
        <w:t>المطلب الأول: مفهوم رضا العملاء</w:t>
      </w:r>
      <w:bookmarkEnd w:id="52"/>
    </w:p>
    <w:p w14:paraId="11993FDF" w14:textId="77777777" w:rsidR="004033EF" w:rsidRDefault="004033EF" w:rsidP="004033EF">
      <w:pPr>
        <w:rPr>
          <w:rtl/>
        </w:rPr>
      </w:pPr>
      <w:r>
        <w:rPr>
          <w:rtl/>
        </w:rPr>
        <w:t>يعد رضا العملاء من المفاهيم الرئيسة في التسويق المصرفي، لأنه يعبر عن الحكم الذي يكونه العميل بعد تجربة الخدمة ومقارنتها بما كان يتوقعه قبل الحصول عليها، فالعميل لا يحكم على الخدمة المصرفية من خلال وجودها فقط، بل من خلال مدى قدرتها على إشباع حاجاته المالية، وتسهيل معاملاته، وتوفير الشعور بالثقة والراحة أثناء التعامل مع البنك، ومن ثم فإن الرضا يمثل حالة تقييمية تتكون بعد تجربة الخدمة، وترتبط بدرجة التوافق بين توقعات العميل السابقة وإدراكه الفعلي لمستوى الخدمة المقدمة له (</w:t>
      </w:r>
      <w:r>
        <w:t xml:space="preserve">Churchill &amp; </w:t>
      </w:r>
      <w:proofErr w:type="spellStart"/>
      <w:r>
        <w:t>Surprenant</w:t>
      </w:r>
      <w:proofErr w:type="spellEnd"/>
      <w:r>
        <w:t>, 1982; Oliver, 1980</w:t>
      </w:r>
      <w:r>
        <w:rPr>
          <w:rtl/>
        </w:rPr>
        <w:t>).</w:t>
      </w:r>
    </w:p>
    <w:p w14:paraId="4C154875" w14:textId="77777777" w:rsidR="004033EF" w:rsidRDefault="004033EF" w:rsidP="004033EF">
      <w:r>
        <w:rPr>
          <w:rtl/>
        </w:rPr>
        <w:t>ويقوم مفهوم رضا العملاء على فكرة المقارنة بين التوقعات والإدراكات، إذ يتحقق الرضا عندما يدرك العميل أن الخدمة التي حصل عليها جاءت مساوية لما كان يتوقعه أو قريبة منه، بينما يظهر عدم الرضا عندما يكون مستوى الخدمة المدركة أقل من التوقعات، أما إذا تجاوزت الخدمة توقعات العميل فإن ذلك يؤدي إلى مستوى أعلى من الرضا، ولذلك فإن الرضا لا يعد مجرد شعور عابر، بل هو نتيجة مباشرة لعملية تقييم يقوم بها العميل بعد التعامل مع البنك، ويعكس مدى نجاح البنك في الوفاء بما وعد به من خدمة وسرعة وأمان واهتمام (</w:t>
      </w:r>
      <w:r>
        <w:t>Parasuraman et al., 1985; Srinivasan, 2004</w:t>
      </w:r>
      <w:r>
        <w:rPr>
          <w:rtl/>
        </w:rPr>
        <w:t>).</w:t>
      </w:r>
    </w:p>
    <w:p w14:paraId="22E35FC3" w14:textId="77777777" w:rsidR="004033EF" w:rsidRDefault="004033EF" w:rsidP="004033EF">
      <w:r>
        <w:rPr>
          <w:rtl/>
        </w:rPr>
        <w:t xml:space="preserve">كما يمكن النظر إلى رضا العملاء بوصفه استجابة نفسية وسلوكية في الوقت نفسه، فهو يتضمن جانبًا معرفيًا يرتبط بتقييم العميل للخدمة ومدى مطابقتها لتوقعاته، وجانبًا عاطفيًا يرتبط بالشعور بالارتياح أو الضيق بعد الحصول على الخدمة، ولذلك لا يقتصر الرضا على الحكم العقلي على جودة الخدمة، بل يشمل الانطباع النفسي الذي يتكون لدى العميل نتيجة تعامله مع البنك، وهذا ما يجعل الرضا مفهومًا متعدد الأبعاد يتأثر بجودة الخدمة، وطريقة التعامل، وسهولة الإجراءات، </w:t>
      </w:r>
      <w:r>
        <w:rPr>
          <w:rtl/>
        </w:rPr>
        <w:lastRenderedPageBreak/>
        <w:t>وسرعة الإنجاز، ومدى شعور العميل بأن البنك يهتم به ويلبي احتياجاته (</w:t>
      </w:r>
      <w:r>
        <w:t xml:space="preserve">Churchill &amp; </w:t>
      </w:r>
      <w:proofErr w:type="spellStart"/>
      <w:r>
        <w:t>Surprenant</w:t>
      </w:r>
      <w:proofErr w:type="spellEnd"/>
      <w:r>
        <w:t xml:space="preserve">, 1982; Westbrook &amp; Reilly, 1983; </w:t>
      </w:r>
      <w:proofErr w:type="spellStart"/>
      <w:r>
        <w:t>Cadotte</w:t>
      </w:r>
      <w:proofErr w:type="spellEnd"/>
      <w:r>
        <w:t xml:space="preserve"> et al., 1987</w:t>
      </w:r>
      <w:r>
        <w:rPr>
          <w:rtl/>
        </w:rPr>
        <w:t>).</w:t>
      </w:r>
    </w:p>
    <w:p w14:paraId="596B1567" w14:textId="77777777" w:rsidR="004033EF" w:rsidRDefault="004033EF" w:rsidP="004033EF">
      <w:pPr>
        <w:rPr>
          <w:rtl/>
        </w:rPr>
      </w:pPr>
      <w:r>
        <w:rPr>
          <w:rtl/>
        </w:rPr>
        <w:t>وفي المجال المصرفي يكتسب رضا العملاء أهمية خاصة، لأن العلاقة بين العميل والبنك علاقة مستمرة وليست معاملة منفصلة، فالعميل قد يتعامل مع البنك في الحسابات، والتحويلات، والتمويل، والبطاقات، والخدمات الإلكترونية، ولذلك فإن كل تجربة مصرفية تسهم في تشكيل مستوى الرضا العام لديه، كما أن رضا العميل عن الخدمة يزيد من احتمالية استمرار تعامله مع البنك، ويقلل من رغبته في الانتقال إلى بنك آخر، ويعزز ثقته في الخدمات المقدمة، ولهذا يعد الرضا أحد المؤشرات المهمة لنجاح البنك في تلبية احتياجات العملاء والمحافظة عليهم في بيئة مصرفية تتسم بالمنافسة (</w:t>
      </w:r>
      <w:r>
        <w:t xml:space="preserve">Rust &amp; </w:t>
      </w:r>
      <w:proofErr w:type="spellStart"/>
      <w:r>
        <w:t>Zahorik</w:t>
      </w:r>
      <w:proofErr w:type="spellEnd"/>
      <w:r>
        <w:t xml:space="preserve">, 1993; </w:t>
      </w:r>
      <w:proofErr w:type="spellStart"/>
      <w:r>
        <w:t>Manrai</w:t>
      </w:r>
      <w:proofErr w:type="spellEnd"/>
      <w:r>
        <w:t xml:space="preserve"> &amp; </w:t>
      </w:r>
      <w:proofErr w:type="spellStart"/>
      <w:r>
        <w:t>Manrai</w:t>
      </w:r>
      <w:proofErr w:type="spellEnd"/>
      <w:r>
        <w:t>, 2007</w:t>
      </w:r>
      <w:r>
        <w:rPr>
          <w:rtl/>
        </w:rPr>
        <w:t>).</w:t>
      </w:r>
    </w:p>
    <w:p w14:paraId="15157FAB" w14:textId="77777777" w:rsidR="004033EF" w:rsidRDefault="004033EF" w:rsidP="004033EF">
      <w:pPr>
        <w:rPr>
          <w:rtl/>
        </w:rPr>
      </w:pPr>
      <w:r>
        <w:rPr>
          <w:rtl/>
        </w:rPr>
        <w:t>ويرتبط رضا العملاء كذلك بقدرة البنك على فهم توقعات عملائه قبل تقديم الخدمة، لأن العميل يدخل إلى التعامل المصرفي وهو يحمل صورة ذهنية عن مستوى الخدمة الذي يرغب فيه، وهذه الصورة تتكون من خبراته السابقة، وما يسمعه من الآخرين، ومستوى وعيه بالخدمات المصرفية، وطبيعة حاجته المالية، وعندما يتمكن البنك من تقديم خدمة تتوافق مع هذه الصورة أو تتجاوزها، فإن ذلك يرفع درجة الرضا ويعزز الانطباع الإيجابي عن البنك، أما إهمال توقعات العملاء أو عدم الاستجابة لها فيؤدي إلى ضعف الرضا حتى لو كانت الخدمة متاحة من الناحية الشكلية (</w:t>
      </w:r>
      <w:proofErr w:type="spellStart"/>
      <w:r>
        <w:t>Vavra</w:t>
      </w:r>
      <w:proofErr w:type="spellEnd"/>
      <w:r>
        <w:t>, 1997</w:t>
      </w:r>
      <w:r>
        <w:rPr>
          <w:rtl/>
        </w:rPr>
        <w:t>; الفقهاء، 2014; العليمات، 2015).</w:t>
      </w:r>
    </w:p>
    <w:p w14:paraId="1BF9A332" w14:textId="59BFF251" w:rsidR="004033EF" w:rsidRDefault="004033EF" w:rsidP="004033EF">
      <w:pPr>
        <w:rPr>
          <w:rtl/>
        </w:rPr>
      </w:pPr>
      <w:r>
        <w:rPr>
          <w:rtl/>
        </w:rPr>
        <w:t>ومن ثم يمكن تعريف رضا العملاء في هذه الدراسة بأنه الحالة الإيجابية التي تتكون لدى عميل بنك الجزيرة بمدينة الرياض نتيجة توافق جودة الخدمات المصرفية المقدمة له مع توقعاته واحتياجاته، بحيث يشعر بأن البنك يقدم له خدمة موثوقة وسريعة وآمنة وواضحة، ويستجيب لمتطلباته بصورة تجعله أكثر قبولًا للاستمرار في التعامل معه، وبذلك يكون الرضا نتيجة لتجربة مصرفية متكاملة تجمع بين جودة الخدمة، وإدراك العميل، وشعوره بالثقة، ومدى تحقق المنافع التي كان يتوقع الحصول عليها من البنك (دودين، 2010; المطيري، 2022).</w:t>
      </w:r>
    </w:p>
    <w:p w14:paraId="09B77BDF" w14:textId="77777777" w:rsidR="00B03203" w:rsidRDefault="00B03203">
      <w:pPr>
        <w:bidi w:val="0"/>
        <w:spacing w:line="278" w:lineRule="auto"/>
        <w:jc w:val="left"/>
        <w:rPr>
          <w:rFonts w:eastAsiaTheme="majorEastAsia"/>
          <w:b/>
          <w:bCs/>
          <w:sz w:val="28"/>
          <w:szCs w:val="28"/>
          <w:u w:color="000000"/>
          <w:rtl/>
        </w:rPr>
      </w:pPr>
      <w:r>
        <w:rPr>
          <w:rtl/>
        </w:rPr>
        <w:br w:type="page"/>
      </w:r>
    </w:p>
    <w:p w14:paraId="770A9C06" w14:textId="5EB96729" w:rsidR="0005117E" w:rsidRPr="00CC75C7" w:rsidRDefault="0005117E" w:rsidP="00B03203">
      <w:pPr>
        <w:pStyle w:val="Heading2"/>
        <w:rPr>
          <w:rtl/>
        </w:rPr>
      </w:pPr>
      <w:bookmarkStart w:id="53" w:name="_Toc235141951"/>
      <w:r w:rsidRPr="00CC75C7">
        <w:rPr>
          <w:rtl/>
        </w:rPr>
        <w:lastRenderedPageBreak/>
        <w:t>المطلب الثاني: أهمية رضا العملاء للبنوك</w:t>
      </w:r>
      <w:bookmarkEnd w:id="53"/>
    </w:p>
    <w:p w14:paraId="74707D6F" w14:textId="77777777" w:rsidR="008C1D6E" w:rsidRDefault="00CC75C7" w:rsidP="00B03203">
      <w:pPr>
        <w:pStyle w:val="Heading3"/>
        <w:rPr>
          <w:rtl/>
        </w:rPr>
      </w:pPr>
      <w:bookmarkStart w:id="54" w:name="_Toc235141952"/>
      <w:r w:rsidRPr="00CC75C7">
        <w:rPr>
          <w:rtl/>
        </w:rPr>
        <w:t>أولًا: دعم بقاء البنك في بيئة المنافسة</w:t>
      </w:r>
      <w:bookmarkEnd w:id="54"/>
    </w:p>
    <w:p w14:paraId="4155827F" w14:textId="72DA0395" w:rsidR="00CC75C7" w:rsidRPr="00CC75C7" w:rsidRDefault="008C1D6E" w:rsidP="00CC75C7">
      <w:r w:rsidRPr="008C1D6E">
        <w:rPr>
          <w:rtl/>
        </w:rPr>
        <w:t>تزداد أهمية رضا العملاء للبنوك بسبب طبيعة القطاع المصرفي الذي يتسم بتقارب الخدمات وتشابه المنتجات بين البنوك، الأمر الذي يجعل قدرة البنك على الاحتفاظ بعملائه مرتبطة بدرجة كبيرة بمستوى الرضا الذي يشعرون به بعد تجربة الخدمة، فالبنك لا يستطيع الاعتماد فقط على وجود خدمات تقليدية مثل الحسابات والتحويلات والبطاقات والتمويل، بل يحتاج إلى بناء تجربة مصرفية تحقق للعميل قيمة واضحة وتشعره بأن البنك يلبي توقعاته بصورة أفضل من البدائل المتاحة، لذلك يمثل رضا العملاء عنصرًا مهمًا في قدرة البنك على الاستمرار والوقوف في مواجهة المنافسة، خصوصًا مع زيادة وعي العملاء وتعدد الخيارات المصرفية أمامهم (المطيري، 2022)</w:t>
      </w:r>
    </w:p>
    <w:p w14:paraId="399497DE" w14:textId="77777777" w:rsidR="00EF2628" w:rsidRDefault="00CC75C7" w:rsidP="00B03203">
      <w:pPr>
        <w:pStyle w:val="Heading3"/>
        <w:rPr>
          <w:rtl/>
        </w:rPr>
      </w:pPr>
      <w:bookmarkStart w:id="55" w:name="_Toc235141953"/>
      <w:r w:rsidRPr="00CC75C7">
        <w:rPr>
          <w:rtl/>
        </w:rPr>
        <w:t>ثانيًا: تعزيز الولاء والاستمرار في التعامل</w:t>
      </w:r>
      <w:bookmarkEnd w:id="55"/>
    </w:p>
    <w:p w14:paraId="087C1E01" w14:textId="2201C94F" w:rsidR="00CC75C7" w:rsidRPr="00CC75C7" w:rsidRDefault="00CC75C7" w:rsidP="00CC75C7">
      <w:r w:rsidRPr="00CC75C7">
        <w:rPr>
          <w:rtl/>
        </w:rPr>
        <w:t>يمثل رضا العملاء أساسًا مهمًا لتكوين الولاء المصرفي، لأن العميل الراضي يكون أكثر ميلًا إلى الاستمرار في التعامل مع البنك وعدم الانتقال إلى بنك آخر، كما أن الرضا المتكرر عن الخدمات يؤدي إلى علاقة مستقرة بين العميل والبنك، وهذه العلاقة لا تقوم على الخدمة الواحدة فقط، بل على الخبرة المتراكمة التي يشعر فيها العميل بأن البنك يحترم احتياجاته ويلتزم بتقديم خدمة مناسبة، وترتبط أهمية ذلك بأن خسارة العميل في القطاع المصرفي لا تعني فقدان معاملة واحدة فقط، بل قد تعني فقدان حسابات وتحويلات وتمويلات وخدمات مستقبلية، ولهذا فإن رضا العملاء يسهم في تقليل احتمالات التحول إلى المنافسين ودعم الاستقرار في قاعدة العملاء</w:t>
      </w:r>
      <w:r w:rsidRPr="00CC75C7">
        <w:t xml:space="preserve"> (Rust &amp; </w:t>
      </w:r>
      <w:proofErr w:type="spellStart"/>
      <w:r w:rsidRPr="00CC75C7">
        <w:t>Zahorik</w:t>
      </w:r>
      <w:proofErr w:type="spellEnd"/>
      <w:r w:rsidRPr="00CC75C7">
        <w:t xml:space="preserve">, 1993; </w:t>
      </w:r>
      <w:proofErr w:type="spellStart"/>
      <w:r w:rsidRPr="00CC75C7">
        <w:t>Manrai</w:t>
      </w:r>
      <w:proofErr w:type="spellEnd"/>
      <w:r w:rsidRPr="00CC75C7">
        <w:t xml:space="preserve"> &amp; </w:t>
      </w:r>
      <w:proofErr w:type="spellStart"/>
      <w:r w:rsidRPr="00CC75C7">
        <w:t>Manrai</w:t>
      </w:r>
      <w:proofErr w:type="spellEnd"/>
      <w:r w:rsidRPr="00CC75C7">
        <w:t>, 2007)</w:t>
      </w:r>
    </w:p>
    <w:p w14:paraId="229A8701" w14:textId="77777777" w:rsidR="00EF2628" w:rsidRDefault="00CC75C7" w:rsidP="00B03203">
      <w:pPr>
        <w:pStyle w:val="Heading3"/>
        <w:rPr>
          <w:rtl/>
        </w:rPr>
      </w:pPr>
      <w:bookmarkStart w:id="56" w:name="_Toc235141954"/>
      <w:r w:rsidRPr="00CC75C7">
        <w:rPr>
          <w:rtl/>
        </w:rPr>
        <w:t>ثالثًا: تحسين الربحية والحصة السوقية</w:t>
      </w:r>
      <w:bookmarkEnd w:id="56"/>
    </w:p>
    <w:p w14:paraId="1C97B401" w14:textId="64A82B85" w:rsidR="00CC75C7" w:rsidRPr="00CC75C7" w:rsidRDefault="00CC75C7" w:rsidP="00CC75C7">
      <w:r w:rsidRPr="00CC75C7">
        <w:rPr>
          <w:rtl/>
        </w:rPr>
        <w:t>لا يقتصر أثر رضا العملاء على الجانب التسويقي، بل يمتد إلى النتائج المالية للبنك، لأن العميل الراضي غالبًا ما يستمر في استخدام خدمات البنك، وقد يوسع تعامله معه من خدمة واحدة إلى خدمات متعددة، مما ينعكس على حجم التعاملات المصرفية والإيرادات المتوقعة، كما أن رضا العملاء يرتبط بالولاء، والولاء يرتبط بدوره بربحية البنك واستقراره في السوق، لذلك فإن الاهتمام برضا العملاء يعد مدخلًا لتحسين الحصة السوقية، لأن البنك الذي يحافظ على عملائه الحاليين ويجذب عملاء جدد من خلال السمعة الجيدة يستطيع أن يعزز مركزه التنافسي بصورة أفضل من البنك الذي يركز فقط على تقديم الخدمة دون متابعة مستوى رضا العملاء عنها</w:t>
      </w:r>
      <w:r w:rsidRPr="00CC75C7">
        <w:t xml:space="preserve"> (Rust &amp; </w:t>
      </w:r>
      <w:proofErr w:type="spellStart"/>
      <w:r w:rsidRPr="00CC75C7">
        <w:t>Zahorik</w:t>
      </w:r>
      <w:proofErr w:type="spellEnd"/>
      <w:r w:rsidRPr="00CC75C7">
        <w:t xml:space="preserve">, 1993; </w:t>
      </w:r>
      <w:proofErr w:type="spellStart"/>
      <w:r w:rsidRPr="00CC75C7">
        <w:t>Ozatac</w:t>
      </w:r>
      <w:proofErr w:type="spellEnd"/>
      <w:r w:rsidRPr="00CC75C7">
        <w:t xml:space="preserve"> et al., 2016)</w:t>
      </w:r>
    </w:p>
    <w:p w14:paraId="0371A590" w14:textId="77777777" w:rsidR="00EF2628" w:rsidRDefault="00CC75C7" w:rsidP="00B03203">
      <w:pPr>
        <w:pStyle w:val="Heading3"/>
        <w:rPr>
          <w:rtl/>
        </w:rPr>
      </w:pPr>
      <w:bookmarkStart w:id="57" w:name="_Toc235141955"/>
      <w:r w:rsidRPr="00CC75C7">
        <w:rPr>
          <w:rtl/>
        </w:rPr>
        <w:lastRenderedPageBreak/>
        <w:t>رابعًا: بناء الثقة وتقوية العلاقة مع العملاء</w:t>
      </w:r>
      <w:bookmarkEnd w:id="57"/>
    </w:p>
    <w:p w14:paraId="02E14137" w14:textId="50F5DED0" w:rsidR="00CC75C7" w:rsidRPr="00CC75C7" w:rsidRDefault="00CC75C7" w:rsidP="00CC75C7">
      <w:r w:rsidRPr="00CC75C7">
        <w:rPr>
          <w:rtl/>
        </w:rPr>
        <w:t>تكتسب الثقة أهمية خاصة في البنوك لأن الخدمات المصرفية ترتبط بالأموال والبيانات والقرارات المالية، ولذلك فإن رضا العميل لا يتكون من سرعة الخدمة وحدها، بل يتأثر كذلك بمدى شعوره بالأمان والاطمئنان في التعامل مع البنك، فعندما يشعر العميل بأن البنك يحافظ على بياناته، وينفذ معاملاته بدقة، ويتعامل معه بوضوح واحترام، فإن ذلك يعزز الثقة ويجعل العلاقة بين الطرفين أكثر استقرارًا، كما أن العلاقة الجيدة بين العميل وموظفي البنك تعد من العوامل المؤثرة في الرضا، لأن التعامل الإنساني الجيد يساعد على تكوين انطباع إيجابي عن البنك، ويدعم شعور العميل بأنه محل اهتمام وليس مجرد صاحب معاملة مصرفية</w:t>
      </w:r>
      <w:r w:rsidRPr="00CC75C7">
        <w:t xml:space="preserve"> (</w:t>
      </w:r>
      <w:proofErr w:type="spellStart"/>
      <w:r w:rsidRPr="00CC75C7">
        <w:t>Ozatac</w:t>
      </w:r>
      <w:proofErr w:type="spellEnd"/>
      <w:r w:rsidRPr="00CC75C7">
        <w:t xml:space="preserve"> et al., 2016; Nelson, 2006)</w:t>
      </w:r>
    </w:p>
    <w:p w14:paraId="4DF29CCC" w14:textId="77777777" w:rsidR="00EF2628" w:rsidRDefault="00CC75C7" w:rsidP="00B03203">
      <w:pPr>
        <w:pStyle w:val="Heading3"/>
        <w:rPr>
          <w:rtl/>
        </w:rPr>
      </w:pPr>
      <w:bookmarkStart w:id="58" w:name="_Toc235141956"/>
      <w:r w:rsidRPr="00CC75C7">
        <w:rPr>
          <w:rtl/>
        </w:rPr>
        <w:t>خامسًا: تقليل الشكاوى والنوايا السلبية</w:t>
      </w:r>
      <w:bookmarkEnd w:id="58"/>
    </w:p>
    <w:p w14:paraId="168F8CF6" w14:textId="1635F2DF" w:rsidR="00CC75C7" w:rsidRPr="00CC75C7" w:rsidRDefault="00CC75C7" w:rsidP="00EF2628">
      <w:r w:rsidRPr="00CC75C7">
        <w:rPr>
          <w:rtl/>
        </w:rPr>
        <w:t xml:space="preserve">يساعد رضا العملاء على تقليل الشكاوى والنوايا السلبية تجاه البنك، لأن العميل الذي يحصل على خدمة قريبة من توقعاته يكون أقل ميلًا إلى الاعتراض أو نقل تجربة سلبية للآخرين، بينما يؤدي ضعف الرضا إلى زيادة احتمالات الشكوى أو التحول إلى بنك آخر أو التأثير السلبي في سمعة البنك من خلال الحديث غير الإيجابي عن تجربته، وتبرز أهمية ذلك في الخدمات المصرفية لأن ثقة العملاء الجدد قد تتأثر بما يسمعونه من العملاء الحاليين، لذلك يصبح رضا العملاء وسيلة وقائية تحمي البنك من آثار التجارب السلبية، وتساعده على المحافظة على </w:t>
      </w:r>
      <w:r w:rsidR="00EF2628" w:rsidRPr="00EF2628">
        <w:rPr>
          <w:rtl/>
        </w:rPr>
        <w:t>صورته في السوق (</w:t>
      </w:r>
      <w:proofErr w:type="spellStart"/>
      <w:r w:rsidR="00EF2628" w:rsidRPr="00EF2628">
        <w:t>Athanassopoulos</w:t>
      </w:r>
      <w:proofErr w:type="spellEnd"/>
      <w:r w:rsidR="00EF2628" w:rsidRPr="00EF2628">
        <w:t xml:space="preserve"> et al., 2001; </w:t>
      </w:r>
      <w:proofErr w:type="spellStart"/>
      <w:r w:rsidR="00EF2628" w:rsidRPr="00EF2628">
        <w:t>Ozatac</w:t>
      </w:r>
      <w:proofErr w:type="spellEnd"/>
      <w:r w:rsidR="00EF2628" w:rsidRPr="00EF2628">
        <w:t xml:space="preserve"> et al., 2016</w:t>
      </w:r>
      <w:r w:rsidR="00EF2628" w:rsidRPr="00EF2628">
        <w:rPr>
          <w:rtl/>
        </w:rPr>
        <w:t>)</w:t>
      </w:r>
    </w:p>
    <w:p w14:paraId="63C5499F" w14:textId="77777777" w:rsidR="00EF2628" w:rsidRDefault="00CC75C7" w:rsidP="00B03203">
      <w:pPr>
        <w:pStyle w:val="Heading3"/>
        <w:rPr>
          <w:rtl/>
        </w:rPr>
      </w:pPr>
      <w:bookmarkStart w:id="59" w:name="_Toc235141957"/>
      <w:r w:rsidRPr="00CC75C7">
        <w:rPr>
          <w:rtl/>
        </w:rPr>
        <w:t>سادسًا: توجيه تطوير الخدمات المصرفية</w:t>
      </w:r>
      <w:bookmarkEnd w:id="59"/>
    </w:p>
    <w:p w14:paraId="1C1F72C4" w14:textId="48544419" w:rsidR="00CC75C7" w:rsidRPr="00CC75C7" w:rsidRDefault="00CC75C7" w:rsidP="00CC75C7">
      <w:r w:rsidRPr="00CC75C7">
        <w:rPr>
          <w:rtl/>
        </w:rPr>
        <w:t>يمثل رضا العملاء أداة مهمة لتطوير الخدمات المصرفية، لأنه يكشف للبنك مدى نجاح الخدمة في تلبية توقعات العملاء، كما يساعد الإدارة على معرفة جوانب القوة والضعف في الخدمات المقدمة، سواء تعلقت بسهولة الإجراءات، أو سرعة الاستجابة، أو وضوح المعلومات، أو جودة القنوات الإلكترونية، أو تعامل الموظفين، ولهذا تحتاج المؤسسات المالية إلى إجراءات مناسبة لقياس الرضا العام للعملاء بصورة مستمرة، لأن فهم احتياجات العملاء وتوقعاتهم المتغيرة يعد شرطًا أساسيًا في القطاع المالي، كما أن تحسين جودة الخدمة بناءً على نتائج الرضا يساعد البنك على تطوير قراراته التشغيلية والتسويقية بصورة أكثر دقة</w:t>
      </w:r>
      <w:r w:rsidRPr="00CC75C7">
        <w:t xml:space="preserve"> (Curry &amp; Penman, 2004; Joseph et al., 2005)</w:t>
      </w:r>
    </w:p>
    <w:p w14:paraId="52865349" w14:textId="77777777" w:rsidR="00EF2628" w:rsidRDefault="00CC75C7" w:rsidP="00B03203">
      <w:pPr>
        <w:pStyle w:val="Heading3"/>
        <w:rPr>
          <w:rtl/>
        </w:rPr>
      </w:pPr>
      <w:bookmarkStart w:id="60" w:name="_Toc235141958"/>
      <w:r w:rsidRPr="00CC75C7">
        <w:rPr>
          <w:rtl/>
        </w:rPr>
        <w:lastRenderedPageBreak/>
        <w:t>سابعًا: دعم السمعة والكلمة الإيجابية المنقولة</w:t>
      </w:r>
      <w:bookmarkEnd w:id="60"/>
    </w:p>
    <w:p w14:paraId="436EF970" w14:textId="17A24480" w:rsidR="006C6C3B" w:rsidRDefault="00CC75C7" w:rsidP="00EF2628">
      <w:pPr>
        <w:rPr>
          <w:rtl/>
        </w:rPr>
      </w:pPr>
      <w:r w:rsidRPr="00CC75C7">
        <w:rPr>
          <w:rtl/>
        </w:rPr>
        <w:t>يسهم رضا العملاء في دعم سمعة البنك من خلال الكلمة الإيجابية المنقولة، فالعميل الراضي قد ينقل تجربته الجيدة إلى الآخرين، ويشجعهم على التعامل مع البنك، خاصة في الخدمات المصرفية التي يعتمد فيها بعض العملاء على تجارب الأقارب والأصدقاء قبل اختيار البنك المناسب، وهذا الأثر مهم لأنه يساعد البنك على كسب عملاء جدد دون الاعتماد الكامل على الإعلان أو الترويج المباشر، كما أن الرضا المرتبط بالخدمة الجيدة يولد انطباعًا إيجابيًا مستمرًا عن البنك ويزيد من فرص تفضيله عند المقارنة مع البنوك الأخرى، وبذلك يصبح رضا العملاء عنصرًا مؤثرًا في السمعة، والولاء، والاستمرارية، وتحقيق أهداف البنك التسويقية والمالية</w:t>
      </w:r>
      <w:r w:rsidRPr="00CC75C7">
        <w:t xml:space="preserve"> (</w:t>
      </w:r>
      <w:proofErr w:type="spellStart"/>
      <w:r w:rsidRPr="00CC75C7">
        <w:t>Ozatac</w:t>
      </w:r>
      <w:proofErr w:type="spellEnd"/>
      <w:r w:rsidRPr="00CC75C7">
        <w:t xml:space="preserve"> et al., 2016;)</w:t>
      </w:r>
    </w:p>
    <w:p w14:paraId="56428682" w14:textId="77777777" w:rsidR="0029447D" w:rsidRDefault="0005117E" w:rsidP="00B03203">
      <w:pPr>
        <w:pStyle w:val="Heading2"/>
        <w:rPr>
          <w:rtl/>
        </w:rPr>
      </w:pPr>
      <w:bookmarkStart w:id="61" w:name="_Toc235141959"/>
      <w:r w:rsidRPr="00C82FBD">
        <w:rPr>
          <w:rtl/>
        </w:rPr>
        <w:t>المطلب الثالث: محددات رضا العملاء في الخدمات المصرفية</w:t>
      </w:r>
      <w:bookmarkEnd w:id="61"/>
    </w:p>
    <w:p w14:paraId="6714F0AF" w14:textId="3EC31180" w:rsidR="0029447D" w:rsidRDefault="00C82FBD" w:rsidP="00B03203">
      <w:pPr>
        <w:pStyle w:val="Heading3"/>
        <w:rPr>
          <w:rtl/>
        </w:rPr>
      </w:pPr>
      <w:bookmarkStart w:id="62" w:name="_Toc235141960"/>
      <w:r w:rsidRPr="00C82FBD">
        <w:rPr>
          <w:rtl/>
        </w:rPr>
        <w:t>توقعات العميل قبل الحصول على الخدمة</w:t>
      </w:r>
      <w:bookmarkEnd w:id="62"/>
    </w:p>
    <w:p w14:paraId="7231AE54" w14:textId="6E77BAEC" w:rsidR="00C82FBD" w:rsidRPr="00C82FBD" w:rsidRDefault="00C82FBD" w:rsidP="0029447D">
      <w:pPr>
        <w:rPr>
          <w:b/>
          <w:bCs/>
        </w:rPr>
      </w:pPr>
      <w:r w:rsidRPr="00C82FBD">
        <w:rPr>
          <w:rtl/>
        </w:rPr>
        <w:t xml:space="preserve">تعد توقعات العميل من أهم محددات الرضا في الخدمات المصرفية، لأن العميل يدخل إلى التعامل مع البنك وهو يحمل تصورًا مسبقًا عن مستوى الخدمة الذي يرغب في الحصول عليه، وهذا التصور يتكون من خبراته السابقة، وما يسمعه من الآخرين، ومستوى معرفته بالخدمات المصرفية، وطبيعة حاجته المالية، فإذا استطاع البنك أن يقدم خدمة قريبة من هذه التوقعات أو أعلى منها فإن ذلك يرفع مستوى الرضا، أما إذا جاءت الخدمة أقل من المتوقع فإن العميل يميل إلى عدم الرضا، ولذلك فإن فهم توقعات العملاء يعد شرطًا أساسيًا في العمل المصرفي، لأن الرضا لا يتحدد من جانب البنك وحده، بل من خلال المقارنة التي يجريها العميل بين ما كان </w:t>
      </w:r>
      <w:r w:rsidR="0029447D" w:rsidRPr="0029447D">
        <w:rPr>
          <w:rtl/>
        </w:rPr>
        <w:t>يتوقعه وما حصل عليه فعلًا (</w:t>
      </w:r>
      <w:r w:rsidR="0029447D" w:rsidRPr="0029447D">
        <w:t>Oliver, 1980; Parasuraman et al., 1985</w:t>
      </w:r>
      <w:r w:rsidR="0029447D" w:rsidRPr="0029447D">
        <w:rPr>
          <w:rtl/>
        </w:rPr>
        <w:t>; عمري، 2021)</w:t>
      </w:r>
    </w:p>
    <w:p w14:paraId="47CEB9B1" w14:textId="77777777" w:rsidR="0029447D" w:rsidRDefault="00C82FBD" w:rsidP="00B03203">
      <w:pPr>
        <w:pStyle w:val="Heading3"/>
        <w:rPr>
          <w:rtl/>
        </w:rPr>
      </w:pPr>
      <w:bookmarkStart w:id="63" w:name="_Toc235141961"/>
      <w:r w:rsidRPr="00C82FBD">
        <w:rPr>
          <w:rtl/>
        </w:rPr>
        <w:t>الأداء المدرك للخدمة المصرفية</w:t>
      </w:r>
      <w:bookmarkEnd w:id="63"/>
    </w:p>
    <w:p w14:paraId="76F9C12D" w14:textId="049F33B6" w:rsidR="00C82FBD" w:rsidRPr="00C82FBD" w:rsidRDefault="00C82FBD" w:rsidP="0029447D">
      <w:r w:rsidRPr="00C82FBD">
        <w:rPr>
          <w:rtl/>
        </w:rPr>
        <w:t xml:space="preserve">يمثل الأداء المدرك مستوى الخدمة الذي يشعر العميل بأنه حصل عليه بعد التعامل مع البنك، ويشمل ذلك سرعة إنجاز المعاملة، ودقة الإجراءات، ووضوح المعلومات، وحسن تعامل الموظفين، وسهولة استخدام القنوات المصرفية، ويعد هذا المحدد مهمًا لأن العميل قد لا يقيس الخدمة بمؤشرات فنية داخلية، بل يقيسها بما أدركه هو أثناء التجربة، فإذا كان الأداء المدرك مرتفعًا فإن احتمال الرضا يزيد، وإذا كان الأداء ضعيفًا أو غير منظم فإن الرضا ينخفض، ولهذا تعتمد البنوك على </w:t>
      </w:r>
      <w:r w:rsidRPr="00C82FBD">
        <w:rPr>
          <w:rtl/>
        </w:rPr>
        <w:lastRenderedPageBreak/>
        <w:t xml:space="preserve">متابعة تجارب العملاء لمعرفة كيف يدركون الخدمة فعليًا وليس فقط كيف </w:t>
      </w:r>
      <w:r w:rsidR="0029447D" w:rsidRPr="0029447D">
        <w:rPr>
          <w:rtl/>
        </w:rPr>
        <w:t>صممتها الإدارة (</w:t>
      </w:r>
      <w:r w:rsidR="0029447D" w:rsidRPr="0029447D">
        <w:t>Cronin &amp; Taylor, 1992</w:t>
      </w:r>
      <w:r w:rsidR="0029447D" w:rsidRPr="0029447D">
        <w:rPr>
          <w:rtl/>
        </w:rPr>
        <w:t>; عمري، 2021)</w:t>
      </w:r>
    </w:p>
    <w:p w14:paraId="16758E2D" w14:textId="77777777" w:rsidR="0029447D" w:rsidRDefault="00C82FBD" w:rsidP="00B03203">
      <w:pPr>
        <w:pStyle w:val="Heading3"/>
        <w:rPr>
          <w:rtl/>
        </w:rPr>
      </w:pPr>
      <w:bookmarkStart w:id="64" w:name="_Toc235141962"/>
      <w:r w:rsidRPr="00C82FBD">
        <w:rPr>
          <w:rtl/>
        </w:rPr>
        <w:t>المطابقة بين التوقعات والأداء</w:t>
      </w:r>
      <w:bookmarkEnd w:id="64"/>
    </w:p>
    <w:p w14:paraId="6674D481" w14:textId="64B8893B" w:rsidR="00C82FBD" w:rsidRPr="00C82FBD" w:rsidRDefault="00C82FBD" w:rsidP="00C82FBD">
      <w:r w:rsidRPr="00C82FBD">
        <w:rPr>
          <w:rtl/>
        </w:rPr>
        <w:t>يقوم رضا العملاء في الخدمات المصرفية على درجة المطابقة بين التوقعات السابقة والأداء المدرك بعد الحصول على الخدمة، فإذا تساوى الأداء مع التوقعات تحقق الرضا، وإذا تجاوز الأداء التوقعات ارتفع الرضا إلى مستوى أكبر، أما إذا كان الأداء أقل من التوقعات ظهر عدم الرضا، ويعد هذا المحدد جوهر فكرة الرضا لأنه يفسر سبب اختلاف تقييم العملاء للخدمة نفسها، فقد يحصل عميلان على الخدمة ذاتها لكن يختلف مستوى رضاهما بسبب اختلاف توقعاتهما السابقة أو اختلاف إدراكهما للأداء، ولذلك فإن إدارة الرضا لا تعني تقديم الخدمة فقط، بل تعني إدارة توقعات العملاء وتحسين الأداء في الوقت نفسه</w:t>
      </w:r>
      <w:r w:rsidRPr="00C82FBD">
        <w:t xml:space="preserve"> (Parasuraman et al., 1985; Srinivasan, 2004)</w:t>
      </w:r>
    </w:p>
    <w:p w14:paraId="6AA92BA6" w14:textId="76FC668E" w:rsidR="0029447D" w:rsidRDefault="00C82FBD" w:rsidP="00B03203">
      <w:pPr>
        <w:pStyle w:val="Heading3"/>
        <w:rPr>
          <w:rtl/>
        </w:rPr>
      </w:pPr>
      <w:bookmarkStart w:id="65" w:name="_Toc235141963"/>
      <w:r w:rsidRPr="00C82FBD">
        <w:rPr>
          <w:rtl/>
        </w:rPr>
        <w:t>جودة الخدمة المصرفية</w:t>
      </w:r>
      <w:bookmarkEnd w:id="65"/>
    </w:p>
    <w:p w14:paraId="2B094E21" w14:textId="007768D2" w:rsidR="00C82FBD" w:rsidRPr="00C82FBD" w:rsidRDefault="00C82FBD" w:rsidP="00C82FBD">
      <w:r w:rsidRPr="00C82FBD">
        <w:rPr>
          <w:rtl/>
        </w:rPr>
        <w:t xml:space="preserve">تعد جودة الخدمة المصرفية من المحددات المباشرة لرضا العملاء، لأن العميل يقيم البنك من خلال أبعاد متعددة تشمل الاعتمادية، والاستجابة، والأمان، والتعاطف، والملموسية، فكلما شعر العميل بأن البنك يقدم خدمة دقيقة وسريعة وآمنة وبأسلوب مهني، زاد رضاه عن البنك، وقد ارتبطت جودة الخدمة في الأدبيات المصرفية برضا العملاء بصورة واضحة، خصوصًا عندما تكون الجودة مرتبطة بتجربة الخدمة المقدمة فعليًا وليس بمجرد السمعة العامة للبنك، ولذلك فإن تحسين جودة الخدمات المصرفية يعد مدخلًا أساسيًا لرفع مستوى الرضا والمحافظة على </w:t>
      </w:r>
      <w:r w:rsidR="0029447D" w:rsidRPr="0029447D">
        <w:rPr>
          <w:rtl/>
        </w:rPr>
        <w:t>العملاء (</w:t>
      </w:r>
      <w:r w:rsidR="0029447D" w:rsidRPr="0029447D">
        <w:t xml:space="preserve">Parasuraman et al., 1988; Levesque &amp; McDougall, 1996; </w:t>
      </w:r>
      <w:proofErr w:type="spellStart"/>
      <w:r w:rsidR="0029447D" w:rsidRPr="0029447D">
        <w:t>Yavas</w:t>
      </w:r>
      <w:proofErr w:type="spellEnd"/>
      <w:r w:rsidR="0029447D" w:rsidRPr="0029447D">
        <w:t xml:space="preserve"> et al., 1997</w:t>
      </w:r>
      <w:r w:rsidR="0029447D" w:rsidRPr="0029447D">
        <w:rPr>
          <w:rtl/>
        </w:rPr>
        <w:t>)</w:t>
      </w:r>
    </w:p>
    <w:p w14:paraId="01A43CEF" w14:textId="14C252A0" w:rsidR="0029447D" w:rsidRDefault="00C82FBD" w:rsidP="00B03203">
      <w:pPr>
        <w:pStyle w:val="Heading3"/>
        <w:rPr>
          <w:rtl/>
        </w:rPr>
      </w:pPr>
      <w:bookmarkStart w:id="66" w:name="_Toc235141964"/>
      <w:r w:rsidRPr="00C82FBD">
        <w:rPr>
          <w:rtl/>
        </w:rPr>
        <w:t>الثقة والأمان في التعامل المصرفي</w:t>
      </w:r>
      <w:bookmarkEnd w:id="66"/>
    </w:p>
    <w:p w14:paraId="1F0705BB" w14:textId="5993810D" w:rsidR="00C82FBD" w:rsidRPr="00C82FBD" w:rsidRDefault="00C82FBD" w:rsidP="0029447D">
      <w:r w:rsidRPr="00C82FBD">
        <w:rPr>
          <w:rtl/>
        </w:rPr>
        <w:t xml:space="preserve">تؤثر الثقة والأمان في رضا العملاء بدرجة كبيرة، لأن الخدمات المصرفية ترتبط بالأموال والبيانات الشخصية والقرارات المالية، لذلك فإن العميل لا يبحث عن السرعة وحدها، بل يبحث عن بنك يحافظ على سرية معلوماته وينفذ معاملاته بدقة ويشعره بالاطمئنان، كما أن الثقة في الموظفين وفي النظام المصرفي تساعد على تقليل القلق أثناء التعامل، خاصة في الخدمات الإلكترونية والتحويلات والبطاقات، ومن ثم فإن ضعف الأمان أو </w:t>
      </w:r>
      <w:r w:rsidR="0029447D" w:rsidRPr="0029447D">
        <w:rPr>
          <w:rtl/>
        </w:rPr>
        <w:t>الشعور بالمخاطرة قد يؤدي إلى انخفاض الرضا حتى لو كانت الخدمة متاحة وسريعة (</w:t>
      </w:r>
      <w:proofErr w:type="spellStart"/>
      <w:r w:rsidR="0029447D" w:rsidRPr="0029447D">
        <w:t>Ozatac</w:t>
      </w:r>
      <w:proofErr w:type="spellEnd"/>
      <w:r w:rsidR="0029447D" w:rsidRPr="0029447D">
        <w:t xml:space="preserve"> et al., 2016</w:t>
      </w:r>
      <w:r w:rsidR="0029447D" w:rsidRPr="0029447D">
        <w:rPr>
          <w:rtl/>
        </w:rPr>
        <w:t>; المطيري، 2022)</w:t>
      </w:r>
    </w:p>
    <w:p w14:paraId="5523A428" w14:textId="77777777" w:rsidR="0029447D" w:rsidRDefault="00C82FBD" w:rsidP="00B03203">
      <w:pPr>
        <w:pStyle w:val="Heading3"/>
        <w:rPr>
          <w:rtl/>
        </w:rPr>
      </w:pPr>
      <w:bookmarkStart w:id="67" w:name="_Toc235141965"/>
      <w:r w:rsidRPr="00C82FBD">
        <w:rPr>
          <w:rtl/>
        </w:rPr>
        <w:lastRenderedPageBreak/>
        <w:t>القيمة المدركة وتكلفة الخدمة</w:t>
      </w:r>
      <w:bookmarkEnd w:id="67"/>
    </w:p>
    <w:p w14:paraId="6B73A42F" w14:textId="3D71E324" w:rsidR="00C82FBD" w:rsidRPr="00C82FBD" w:rsidRDefault="00C82FBD" w:rsidP="00C82FBD">
      <w:r w:rsidRPr="00C82FBD">
        <w:rPr>
          <w:rtl/>
        </w:rPr>
        <w:t>يدخل إدراك العميل للقيمة ضمن محددات الرضا، لأن العميل يقارن بين المنافع التي حصل عليها من الخدمة وبين الجهد أو الوقت أو الرسوم التي تحملها للحصول عليها، فإذا شعر بأن الخدمة المصرفية تمنحه قيمة مناسبة من حيث السرعة والراحة والثقة والتكلفة، فإن رضاه يكون أعلى، أما إذا شعر بأن التكلفة أو الجهد لا يتناسبان مع مستوى الخدمة، فإن الرضا يتراجع، ولهذا لا ينفصل الرضا عن إدراك العميل لقيمة الخدمة، فالجودة المرتفعة لا تحقق الرضا دائمًا إذا شعر العميل بأن المقابل غير مناسب أو أن البدائل الأخرى توفر قيمة أفضل</w:t>
      </w:r>
      <w:r w:rsidRPr="00C82FBD">
        <w:t xml:space="preserve"> (Kristensen et al., 1999; Cronin &amp; Taylor, 1992)</w:t>
      </w:r>
    </w:p>
    <w:p w14:paraId="62448308" w14:textId="77777777" w:rsidR="000A6FAF" w:rsidRDefault="00C82FBD" w:rsidP="00B03203">
      <w:pPr>
        <w:pStyle w:val="Heading3"/>
        <w:rPr>
          <w:rtl/>
        </w:rPr>
      </w:pPr>
      <w:bookmarkStart w:id="68" w:name="_Toc235141966"/>
      <w:r w:rsidRPr="00C82FBD">
        <w:rPr>
          <w:rtl/>
        </w:rPr>
        <w:t>العلاقة مع موظفي البنك والتواصل</w:t>
      </w:r>
      <w:bookmarkEnd w:id="68"/>
    </w:p>
    <w:p w14:paraId="4E6E8354" w14:textId="59F334FC" w:rsidR="00C82FBD" w:rsidRPr="00C82FBD" w:rsidRDefault="00C82FBD" w:rsidP="00C82FBD">
      <w:r w:rsidRPr="00C82FBD">
        <w:rPr>
          <w:rtl/>
        </w:rPr>
        <w:t>تعد العلاقة بين العميل وموظفي البنك من المحددات المهمة للرضا، لأن كثيرًا من الخدمات المصرفية تعتمد على التفاعل المباشر، مثل فتح الحساب، والاستفسار عن المنتجات، وحل المشكلات، وطلب التمويل، وكلما كان الموظفون أكثر قدرة على الشرح والاستماع والاحترام وتقديم المساعدة، زاد شعور العميل بالرضا، كما أن العلاقة الجيدة مع البنك تساعد على بناء الثقة وتخفيف أثر المشكلات عند حدوثها، لذلك فإن رضا العميل لا يرتبط بالخدمة الفنية فقط، بل يرتبط أيضًا بالطريقة التي يشعر بها أثناء التعامل مع البنك وموظفيه</w:t>
      </w:r>
      <w:r w:rsidRPr="00C82FBD">
        <w:t xml:space="preserve"> (Nelson, 2006; </w:t>
      </w:r>
      <w:proofErr w:type="spellStart"/>
      <w:r w:rsidRPr="00C82FBD">
        <w:t>Ozatac</w:t>
      </w:r>
      <w:proofErr w:type="spellEnd"/>
      <w:r w:rsidRPr="00C82FBD">
        <w:t xml:space="preserve"> et al., 2016)</w:t>
      </w:r>
    </w:p>
    <w:p w14:paraId="57C0FF12" w14:textId="22062784" w:rsidR="000A6FAF" w:rsidRDefault="00C82FBD" w:rsidP="00B03203">
      <w:pPr>
        <w:pStyle w:val="Heading3"/>
        <w:rPr>
          <w:rtl/>
        </w:rPr>
      </w:pPr>
      <w:bookmarkStart w:id="69" w:name="_Toc235141967"/>
      <w:r w:rsidRPr="00C82FBD">
        <w:rPr>
          <w:rtl/>
        </w:rPr>
        <w:t xml:space="preserve">العوامل الشخصية </w:t>
      </w:r>
      <w:proofErr w:type="spellStart"/>
      <w:r w:rsidRPr="00C82FBD">
        <w:rPr>
          <w:rtl/>
        </w:rPr>
        <w:t>والموقفية</w:t>
      </w:r>
      <w:bookmarkEnd w:id="69"/>
      <w:proofErr w:type="spellEnd"/>
    </w:p>
    <w:p w14:paraId="00B108DB" w14:textId="030E5434" w:rsidR="00C82FBD" w:rsidRPr="00C82FBD" w:rsidRDefault="00C82FBD" w:rsidP="00C82FBD">
      <w:r w:rsidRPr="00C82FBD">
        <w:rPr>
          <w:rtl/>
        </w:rPr>
        <w:t xml:space="preserve">يتأثر رضا العملاء كذلك بعوامل شخصية </w:t>
      </w:r>
      <w:proofErr w:type="spellStart"/>
      <w:r w:rsidRPr="00C82FBD">
        <w:rPr>
          <w:rtl/>
        </w:rPr>
        <w:t>وموقفية</w:t>
      </w:r>
      <w:proofErr w:type="spellEnd"/>
      <w:r w:rsidRPr="00C82FBD">
        <w:rPr>
          <w:rtl/>
        </w:rPr>
        <w:t>، مثل حاجة العميل، وخبرته السابقة، ومستوى وعيه بالخدمات المصرفية، وطبيعة الموقف الذي يطلب فيه الخدمة، ومدى استعجاله أو حاجته إلى حل سريع، وقد يكون العميل أكثر حساسية تجاه التأخير أو الخطأ عندما تكون المعاملة مرتبطة بحاجته المالية العاجلة، ولهذا فإن رضا العملاء ليس نتيجة ثابتة لجميع العملاء، بل يختلف باختلاف ظروفهم وتوقعاتهم وتقييمهم للتجربة، الأمر الذي يتطلب من البنك فهم شرائح العملاء وعدم التعامل مع الرضا باعتباره حكمًا واحدًا موحدًا</w:t>
      </w:r>
      <w:r w:rsidRPr="00C82FBD">
        <w:t xml:space="preserve"> (Zeithaml &amp; Bitner, 2000; Joseph et al., 2005)</w:t>
      </w:r>
    </w:p>
    <w:p w14:paraId="27190AD2" w14:textId="77777777" w:rsidR="00562F0F" w:rsidRDefault="00562F0F" w:rsidP="0005117E">
      <w:pPr>
        <w:rPr>
          <w:rtl/>
        </w:rPr>
      </w:pPr>
    </w:p>
    <w:p w14:paraId="2C939064" w14:textId="77777777" w:rsidR="0005117E" w:rsidRDefault="0005117E" w:rsidP="0005117E">
      <w:pPr>
        <w:rPr>
          <w:rtl/>
        </w:rPr>
      </w:pPr>
    </w:p>
    <w:p w14:paraId="25F09522" w14:textId="77777777" w:rsidR="0005117E" w:rsidRDefault="0005117E">
      <w:pPr>
        <w:bidi w:val="0"/>
        <w:spacing w:line="278" w:lineRule="auto"/>
        <w:jc w:val="left"/>
        <w:rPr>
          <w:rtl/>
        </w:rPr>
      </w:pPr>
      <w:r>
        <w:rPr>
          <w:rtl/>
        </w:rPr>
        <w:br w:type="page"/>
      </w:r>
    </w:p>
    <w:p w14:paraId="34171F46" w14:textId="0E928477" w:rsidR="0005117E" w:rsidRDefault="0005117E" w:rsidP="00475250">
      <w:pPr>
        <w:pStyle w:val="Heading1"/>
        <w:jc w:val="center"/>
        <w:rPr>
          <w:rtl/>
        </w:rPr>
      </w:pPr>
      <w:bookmarkStart w:id="70" w:name="_Toc235141968"/>
      <w:r w:rsidRPr="00E944F7">
        <w:rPr>
          <w:rtl/>
        </w:rPr>
        <w:lastRenderedPageBreak/>
        <w:t>المبحث الثالث: أثر جودة الخدمات المصرفية على رضا العملاء</w:t>
      </w:r>
      <w:bookmarkEnd w:id="70"/>
    </w:p>
    <w:p w14:paraId="478331C8" w14:textId="49601DF9" w:rsidR="001E6A11" w:rsidRPr="001E6A11" w:rsidRDefault="00475250" w:rsidP="00475250">
      <w:pPr>
        <w:rPr>
          <w:rtl/>
        </w:rPr>
      </w:pPr>
      <w:r w:rsidRPr="00475250">
        <w:rPr>
          <w:rtl/>
        </w:rPr>
        <w:t>يمثل أثر جودة الخدمات المصرفية على رضا العملاء محورًا أساسيًا في الدراسات المصرفية، لأن رضا العميل لا ينشأ بمعزل عن مستوى الخدمة التي يتلقاها، بل يتأثر بدرجة دقة الخدمة، وسرعة الاستجابة، وشعور العميل بالأمان، ووضوح الإجراءات والقنوات المصرفية</w:t>
      </w:r>
      <w:r w:rsidR="00620F44">
        <w:rPr>
          <w:rtl/>
        </w:rPr>
        <w:t xml:space="preserve">، </w:t>
      </w:r>
      <w:r w:rsidRPr="00475250">
        <w:rPr>
          <w:rtl/>
        </w:rPr>
        <w:t>فكلما استطاع البنك تقديم خدمة مصرفية تلبي احتياجات العميل وتنسجم مع توقعاته، زادت احتمالية رضاه عن تجربته واستمراره في التعامل مع البنك</w:t>
      </w:r>
      <w:r w:rsidR="00620F44">
        <w:rPr>
          <w:rtl/>
        </w:rPr>
        <w:t xml:space="preserve">، </w:t>
      </w:r>
      <w:r w:rsidRPr="00475250">
        <w:rPr>
          <w:rtl/>
        </w:rPr>
        <w:t xml:space="preserve">وفي ظل المنافسة المتزايدة بين البنوك وتطور الخدمات الإلكترونية، أصبح تحسين جودة الخدمة مدخلًا مهمًا لتعزيز رضا العملاء وبناء علاقة مصرفية أكثر استقرارًا. </w:t>
      </w:r>
    </w:p>
    <w:p w14:paraId="475609CD" w14:textId="38F10F1D" w:rsidR="00941D42" w:rsidRDefault="0005117E" w:rsidP="001E6A11">
      <w:pPr>
        <w:pStyle w:val="Heading2"/>
        <w:rPr>
          <w:rtl/>
        </w:rPr>
      </w:pPr>
      <w:bookmarkStart w:id="71" w:name="_Toc235141969"/>
      <w:r w:rsidRPr="00153392">
        <w:rPr>
          <w:rtl/>
        </w:rPr>
        <w:t xml:space="preserve">المطلب الأول: </w:t>
      </w:r>
      <w:r w:rsidR="00657288" w:rsidRPr="00153392">
        <w:rPr>
          <w:rtl/>
        </w:rPr>
        <w:t>دور جودة الخدمات المصرفية في تعزيز رضا العملاء</w:t>
      </w:r>
      <w:bookmarkEnd w:id="71"/>
    </w:p>
    <w:p w14:paraId="4AC2E001" w14:textId="19D5A356" w:rsidR="00941D42" w:rsidRDefault="00941D42" w:rsidP="00941D42">
      <w:r>
        <w:rPr>
          <w:rtl/>
        </w:rPr>
        <w:t>تعد جودة الخدمات المصرفية من العوامل الرئيسة التي تسهم في تعزيز رضا العملاء، لأن العميل في القطاع المصرفي لا يقيم البنك من خلال الخدمة ذاتها فقط، بل من خلال الطريقة التي تقدم بها الخدمة، ومدى دقتها، وسرعتها، وأمانها، واستجابة البنك لاحتياجاته، ولذلك فإن جودة الخدمة تمثل مدخلًا مهمًا لفهم رضا العملاء في البنوك، خصوصًا أن الخدمات المصرفية تتسم بالتقارب والتشابه بين البنوك، مما يجعل التميز في جودة الأداء وطريقة التعامل من أهم الوسائل التي تساعد البنك على بناء علاقة مستقرة مع عملائه وتحقيق رضاهم (</w:t>
      </w:r>
      <w:proofErr w:type="spellStart"/>
      <w:r>
        <w:t>Ozatac</w:t>
      </w:r>
      <w:proofErr w:type="spellEnd"/>
      <w:r>
        <w:t xml:space="preserve"> et al., 2016</w:t>
      </w:r>
      <w:r>
        <w:rPr>
          <w:rtl/>
        </w:rPr>
        <w:t>)</w:t>
      </w:r>
    </w:p>
    <w:p w14:paraId="0E5DA602" w14:textId="77777777" w:rsidR="00941D42" w:rsidRDefault="00941D42" w:rsidP="00941D42">
      <w:pPr>
        <w:rPr>
          <w:rtl/>
        </w:rPr>
      </w:pPr>
      <w:r>
        <w:rPr>
          <w:rtl/>
        </w:rPr>
        <w:t>وتظهر أهمية جودة الخدمات المصرفية في تعزيز الرضا من خلال ارتباطها بتوقعات العملاء، فالعميل يدخل إلى التعامل المصرفي وهو يحمل توقعات مسبقة عن مستوى الخدمة الذي يرغب في الحصول عليه، وعندما ينجح البنك في تقديم خدمة تتوافق مع هذه التوقعات أو تتجاوزها، فإن ذلك يؤدي إلى تكوين شعور إيجابي تجاه البنك، أما إذا كانت الخدمة أقل من مستوى التوقعات فإن ذلك يضعف الرضا وقد يدفع العميل إلى البحث عن بدائل أخرى، ولهذا فإن جودة الخدمة لا تنفصل عن إدراك العميل، لأن الحكم النهائي على الجودة يصدر من العميل نفسه بناءً على تجربته الفعلية مع البنك (</w:t>
      </w:r>
      <w:r>
        <w:t>Lewis &amp; Booms, 1983; Parasuraman et al., 1985</w:t>
      </w:r>
      <w:r>
        <w:rPr>
          <w:rtl/>
        </w:rPr>
        <w:t>)</w:t>
      </w:r>
    </w:p>
    <w:p w14:paraId="20E8DDD1" w14:textId="77777777" w:rsidR="00941D42" w:rsidRDefault="00941D42" w:rsidP="00941D42">
      <w:pPr>
        <w:rPr>
          <w:rtl/>
        </w:rPr>
      </w:pPr>
      <w:r>
        <w:rPr>
          <w:rtl/>
        </w:rPr>
        <w:t xml:space="preserve">كما أن جودة الخدمات المصرفية تعزز رضا العملاء من خلال أبعادها المتعددة، مثل الاعتمادية، والاستجابة، والأمان، والتعاطف، والملموسية، فالاعتمادية تجعل العميل أكثر ثقة في قدرة البنك على تنفيذ معاملاته بدقة، والاستجابة تعكس سرعة البنك في تلبية طلباته وحل مشكلاته، والأمان يمنحه شعورًا بالاطمئنان على أمواله وبياناته، أما التعاطف فيظهر في اهتمام الموظفين بحاجاته الخاصة، بينما تساعد الملموسية في تكوين انطباع إيجابي من خلال مظهر الفروع وحداثة الأجهزة وتنظيم </w:t>
      </w:r>
      <w:r>
        <w:rPr>
          <w:rtl/>
        </w:rPr>
        <w:lastRenderedPageBreak/>
        <w:t>بيئة الخدمة، ومن ثم فإن كل بعد من هذه الأبعاد يسهم بطريقة مباشرة أو غير مباشرة في رفع مستوى الرضا عن البنك (</w:t>
      </w:r>
      <w:r>
        <w:t>Parasuraman et al., 1988</w:t>
      </w:r>
      <w:r>
        <w:rPr>
          <w:rtl/>
        </w:rPr>
        <w:t>; الطاهر وبن عبدالله، 2019)</w:t>
      </w:r>
    </w:p>
    <w:p w14:paraId="29C220FA" w14:textId="77777777" w:rsidR="00941D42" w:rsidRDefault="00941D42" w:rsidP="00941D42">
      <w:r>
        <w:rPr>
          <w:rtl/>
        </w:rPr>
        <w:t>وفي القطاع المصرفي، تؤدي جودة الخدمة دورًا مهمًا في تقليل الفجوة بين البنك والعميل، لأن الخدمات المصرفية غالبًا ما تكون غير ملموسة ويصعب على العميل تقييمها قبل تجربتها، لذلك يعتمد العميل على ما يدركه أثناء التعامل من وضوح وسرعة وثقة واهتمام، وقد أشار نموذج جودة الخدمة إلى أن جودة الخدمة تقوم على مقارنة الخدمة المتوقعة بالخدمة المدركة، وهذا يعني أن تحسين جودة الخدمة يساعد البنك على تقليل الفجوات بين ما يتوقعه العملاء وما يحصلون عليه فعليًا، وبالتالي يرفع مستوى الرضا ويقلل احتمالات عدم الرضا (</w:t>
      </w:r>
      <w:r>
        <w:t xml:space="preserve">Parasuraman et al., 1985; </w:t>
      </w:r>
      <w:proofErr w:type="spellStart"/>
      <w:r>
        <w:t>Grönroos</w:t>
      </w:r>
      <w:proofErr w:type="spellEnd"/>
      <w:r>
        <w:t>, 1982</w:t>
      </w:r>
      <w:r>
        <w:rPr>
          <w:rtl/>
        </w:rPr>
        <w:t>)</w:t>
      </w:r>
    </w:p>
    <w:p w14:paraId="6D27CE48" w14:textId="77777777" w:rsidR="00941D42" w:rsidRDefault="00941D42" w:rsidP="00941D42">
      <w:pPr>
        <w:rPr>
          <w:rtl/>
        </w:rPr>
      </w:pPr>
      <w:r>
        <w:rPr>
          <w:rtl/>
        </w:rPr>
        <w:t>ولا يقتصر دور جودة الخدمات المصرفية على تكوين الرضا اللحظي بعد المعاملة، بل يمتد إلى بناء علاقة طويلة المدى بين البنك والعميل، فالعميل الراضي عن جودة الخدمة يكون أكثر ميلًا إلى الاستمرار في التعامل مع البنك، وأكثر استعدادًا لاستخدام خدمات إضافية، وأقل رغبة في التحول إلى بنك آخر، وقد بينت بعض الأدبيات أن جودة الخدمة تعد محددًا أساسيًا لرضا العملاء في المؤسسات المالية، وأن مشكلات الخدمة قد تؤثر في رضا العملاء ونواياهم في التحول إلى مقدم خدمة آخر، الأمر الذي يجعل جودة الخدمة عنصرًا مؤثرًا في استقرار العلاقة المصرفية (</w:t>
      </w:r>
      <w:r>
        <w:t xml:space="preserve">Levesque &amp; McDougall, 1996; </w:t>
      </w:r>
      <w:proofErr w:type="spellStart"/>
      <w:r>
        <w:t>Yavas</w:t>
      </w:r>
      <w:proofErr w:type="spellEnd"/>
      <w:r>
        <w:t xml:space="preserve"> et al., 1997</w:t>
      </w:r>
      <w:r>
        <w:rPr>
          <w:rtl/>
        </w:rPr>
        <w:t>)</w:t>
      </w:r>
    </w:p>
    <w:p w14:paraId="43B2DF83" w14:textId="77777777" w:rsidR="00941D42" w:rsidRDefault="00941D42" w:rsidP="00941D42">
      <w:r>
        <w:rPr>
          <w:rtl/>
        </w:rPr>
        <w:t>كما تسهم جودة الخدمات المصرفية في تعزيز الرضا من خلال انعكاسها على ثقة العميل وولائه، فالخدمة الجيدة لا تمنح العميل منفعة مصرفية فقط، بل تمنحه شعورًا بأن البنك قادر على حماية مصالحه وفهم احتياجاته وتقديم حلول مناسبة له، وكلما تحسن مستوى الخدمة زاد رضا العميل، ومع تكرار التجارب الإيجابية يتحول الرضا إلى ولاء واستمرار في التعامل، وقد ربطت بعض الدراسات بين رضا العملاء والولاء والربحية، حيث تؤدي الجودة المرتفعة إلى عملاء أكثر رضا وولاء، وينعكس ذلك في النهاية على ربحية البنك ومكانته التنافسية (</w:t>
      </w:r>
      <w:proofErr w:type="spellStart"/>
      <w:r>
        <w:t>Ozatac</w:t>
      </w:r>
      <w:proofErr w:type="spellEnd"/>
      <w:r>
        <w:t xml:space="preserve"> et al., 2016; Rust &amp; </w:t>
      </w:r>
      <w:proofErr w:type="spellStart"/>
      <w:r>
        <w:t>Zahorik</w:t>
      </w:r>
      <w:proofErr w:type="spellEnd"/>
      <w:r>
        <w:t>, 1993</w:t>
      </w:r>
      <w:r>
        <w:rPr>
          <w:rtl/>
        </w:rPr>
        <w:t>)</w:t>
      </w:r>
    </w:p>
    <w:p w14:paraId="5EA7BA7C" w14:textId="77777777" w:rsidR="00941D42" w:rsidRDefault="00941D42" w:rsidP="00941D42">
      <w:pPr>
        <w:rPr>
          <w:rtl/>
        </w:rPr>
      </w:pPr>
      <w:r>
        <w:rPr>
          <w:rtl/>
        </w:rPr>
        <w:t xml:space="preserve">وتؤثر جودة الخدمات المصرفية كذلك في رضا العملاء من خلال الكلمة الإيجابية المنقولة، فالعميل الذي يحصل على خدمة جيدة وينشأ لديه رضا عن البنك قد ينقل تجربته الإيجابية إلى الآخرين، مما يدعم سمعة البنك ويشجع عملاء محتملين على التعامل معه، وفي المقابل فإن ضعف جودة الخدمة قد يؤدي إلى شكاوى أو تجارب سلبية تؤثر في صورة البنك، </w:t>
      </w:r>
      <w:r>
        <w:rPr>
          <w:rtl/>
        </w:rPr>
        <w:lastRenderedPageBreak/>
        <w:t>خصوصًا في القطاع المصرفي الذي يعتمد بدرجة كبيرة على الثقة والانطباع العام، ولذلك فإن تحسين جودة الخدمة لا يخدم العميل الحالي فقط، بل يسهم أيضًا في تعزيز صورة البنك وجذب عملاء جدد (</w:t>
      </w:r>
      <w:proofErr w:type="spellStart"/>
      <w:r>
        <w:t>Ozatac</w:t>
      </w:r>
      <w:proofErr w:type="spellEnd"/>
      <w:r>
        <w:t xml:space="preserve"> et al., 2016</w:t>
      </w:r>
      <w:r>
        <w:rPr>
          <w:rtl/>
        </w:rPr>
        <w:t>)</w:t>
      </w:r>
    </w:p>
    <w:p w14:paraId="2F80E439" w14:textId="0FDC0901" w:rsidR="00153392" w:rsidRDefault="00941D42" w:rsidP="00941D42">
      <w:pPr>
        <w:rPr>
          <w:rtl/>
        </w:rPr>
      </w:pPr>
      <w:r>
        <w:rPr>
          <w:rtl/>
        </w:rPr>
        <w:t>وبناءً على ذلك، يمكن القول إن جودة الخدمات المصرفية تمثل أساسًا مهمًا لتعزيز رضا العملاء في بنك الجزيرة بمدينة الرياض، لأن الرضا يتكون من تفاعل عدة عناصر تشمل جودة الأداء، ودقة المعاملة، وسرعة الاستجابة، وأمان الخدمة، وحسن تعامل الموظفين، ووضوح الإجراءات، وكلما استطاع البنك تحسين هذه الجوانب بصورة متكاملة، زادت قدرة العميل على إدراك الخدمة بصورة إيجابية، ومن ثم يرتفع مستوى الرضا لديه، بما يدعم استمرار التعامل مع البنك ويعزز العلاقة بين الطرفين (</w:t>
      </w:r>
      <w:r>
        <w:t xml:space="preserve">Cronin &amp; Taylor, 1992; </w:t>
      </w:r>
      <w:proofErr w:type="spellStart"/>
      <w:r>
        <w:t>Ozatac</w:t>
      </w:r>
      <w:proofErr w:type="spellEnd"/>
      <w:r>
        <w:t xml:space="preserve"> et al., 2016</w:t>
      </w:r>
      <w:r>
        <w:rPr>
          <w:rtl/>
        </w:rPr>
        <w:t>)</w:t>
      </w:r>
    </w:p>
    <w:p w14:paraId="02F635B3" w14:textId="2FE99835" w:rsidR="0005117E" w:rsidRPr="0042545E" w:rsidRDefault="0005117E" w:rsidP="001E6A11">
      <w:pPr>
        <w:pStyle w:val="Heading2"/>
        <w:rPr>
          <w:rtl/>
        </w:rPr>
      </w:pPr>
      <w:bookmarkStart w:id="72" w:name="_Toc235141970"/>
      <w:r w:rsidRPr="0042545E">
        <w:rPr>
          <w:rtl/>
        </w:rPr>
        <w:t>المطلب الثاني: أثر أبعاد جودة الخدمات المصرفية على رضا العملاء</w:t>
      </w:r>
      <w:bookmarkEnd w:id="72"/>
    </w:p>
    <w:p w14:paraId="451EF76E" w14:textId="13CB04E4" w:rsidR="0056643E" w:rsidRDefault="0056643E" w:rsidP="0056643E">
      <w:r w:rsidRPr="0056643E">
        <w:rPr>
          <w:rtl/>
        </w:rPr>
        <w:t>تؤثر أبعاد جودة الخدمات المصرفية في رضا العملاء من خلال الطريقة التي يدرك بها العميل مستوى الخدمة المقدمة له داخل البنك، فالعميل لا يقيم الخدمة المصرفية بصورة عامة فقط، بل يقيم عناصر متعددة ترتبط بدقة الخدمة، وسرعة الاستجابة، وشعوره بالأمان، وطريقة التعامل معه، والجوانب المادية والتنظيمية المحيطة بالخدمة</w:t>
      </w:r>
      <w:r w:rsidR="004765A0">
        <w:rPr>
          <w:rtl/>
        </w:rPr>
        <w:t xml:space="preserve">، </w:t>
      </w:r>
      <w:r w:rsidRPr="0056643E">
        <w:rPr>
          <w:rtl/>
        </w:rPr>
        <w:t xml:space="preserve">ولهذا يعد نموذج </w:t>
      </w:r>
      <w:r w:rsidRPr="0056643E">
        <w:t>SERVQUAL</w:t>
      </w:r>
      <w:r w:rsidRPr="0056643E">
        <w:rPr>
          <w:rtl/>
        </w:rPr>
        <w:t xml:space="preserve"> من النماذج الشائعة في دراسة جودة الخدمات المصرفية، لأنه يربط جودة الخدمة بخمسة أبعاد رئيسة هي الاعتمادية، والاستجابة، والضمان أو الأمان، والتعاطف، والملموسية، وتسهم هذه الأبعاد مجتمعة في تكوين رضا العملاء أو ضعف رضاهم بحسب مستوى الأداء المدرك في كل بعد (</w:t>
      </w:r>
      <w:r w:rsidRPr="0056643E">
        <w:t>Parasuraman et al., 1988</w:t>
      </w:r>
      <w:r w:rsidRPr="0056643E">
        <w:rPr>
          <w:rtl/>
        </w:rPr>
        <w:t>; الطاهر وبن عبدالله، 2019).</w:t>
      </w:r>
    </w:p>
    <w:p w14:paraId="263938E4" w14:textId="26A28D99" w:rsidR="0056643E" w:rsidRPr="0056643E" w:rsidRDefault="0056643E" w:rsidP="001E6A11">
      <w:pPr>
        <w:pStyle w:val="Heading3"/>
      </w:pPr>
      <w:bookmarkStart w:id="73" w:name="_Toc235141971"/>
      <w:r w:rsidRPr="0056643E">
        <w:rPr>
          <w:rtl/>
        </w:rPr>
        <w:t>أولًا: أثر الاعتمادية على رضا العملاء</w:t>
      </w:r>
      <w:bookmarkEnd w:id="73"/>
    </w:p>
    <w:p w14:paraId="14BF3D13" w14:textId="1834B44A" w:rsidR="0056643E" w:rsidRPr="0056643E" w:rsidRDefault="0056643E" w:rsidP="0056643E">
      <w:r w:rsidRPr="0056643E">
        <w:rPr>
          <w:rtl/>
        </w:rPr>
        <w:t>تعد الاعتمادية من أكثر الأبعاد تأثيرًا في رضا العملاء، لأنها ترتبط بقدرة البنك على تقديم الخدمة بصورة صحيحة ودقيقة وفي الوقت المحدد، فالعميل يتوقع من البنك أن ينفذ معاملاته دون أخطاء، وأن يلتزم بما يعد به، وأن يحافظ على سلامة العمليات والسجلات</w:t>
      </w:r>
      <w:r w:rsidR="004765A0">
        <w:rPr>
          <w:rtl/>
        </w:rPr>
        <w:t xml:space="preserve">، </w:t>
      </w:r>
      <w:r w:rsidRPr="0056643E">
        <w:rPr>
          <w:rtl/>
        </w:rPr>
        <w:t>وكلما شعر العميل بأن البنك يمكن الاعتماد عليه في تنفيذ الخدمات المصرفية زاد رضاه وثقته به، وتزداد أهمية هذا البعد بسبب ارتباط الخدمات المصرفية المباشر بالأموال والحسابات والتحويلات والالتزامات المالية، ولذلك فإن أي خطأ أو تأخير أو عدم التزام من البنك قد يؤدي إلى انخفاض رضا العميل حتى لو كانت بقية الجوانب جيدة</w:t>
      </w:r>
      <w:r w:rsidR="004765A0">
        <w:rPr>
          <w:rtl/>
        </w:rPr>
        <w:t xml:space="preserve">، </w:t>
      </w:r>
      <w:r w:rsidRPr="0056643E">
        <w:rPr>
          <w:rtl/>
        </w:rPr>
        <w:t xml:space="preserve">ويعد </w:t>
      </w:r>
      <w:r w:rsidRPr="0056643E">
        <w:rPr>
          <w:rtl/>
        </w:rPr>
        <w:lastRenderedPageBreak/>
        <w:t>بعد الاعتمادية من الأبعاد المتقدمة في تأثيرها على رضا العملاء، لأنه يعكس دقة البنك ووفاءه بالتزاماته تجاه العميل (</w:t>
      </w:r>
      <w:r w:rsidRPr="0056643E">
        <w:t>Parasuraman et al., 1988</w:t>
      </w:r>
      <w:r w:rsidRPr="0056643E">
        <w:rPr>
          <w:rtl/>
        </w:rPr>
        <w:t>; الطاهر وبن عبدالله، 2019).</w:t>
      </w:r>
    </w:p>
    <w:p w14:paraId="7B7487B1" w14:textId="260479BE" w:rsidR="0056643E" w:rsidRPr="0056643E" w:rsidRDefault="0056643E" w:rsidP="001E6A11">
      <w:pPr>
        <w:pStyle w:val="Heading3"/>
      </w:pPr>
      <w:bookmarkStart w:id="74" w:name="_Toc235141972"/>
      <w:r w:rsidRPr="0056643E">
        <w:rPr>
          <w:rtl/>
        </w:rPr>
        <w:t>ثانيًا: أثر الاستجابة على رضا العملاء</w:t>
      </w:r>
      <w:bookmarkEnd w:id="74"/>
    </w:p>
    <w:p w14:paraId="408689B6" w14:textId="178C74CD" w:rsidR="0056643E" w:rsidRPr="0056643E" w:rsidRDefault="0056643E" w:rsidP="0056643E">
      <w:r w:rsidRPr="0056643E">
        <w:rPr>
          <w:rtl/>
        </w:rPr>
        <w:t>تمثل الاستجابة استعداد البنك وموظفيه لمساعدة العملاء وتقديم الخدمة بسرعة، وتشمل سرعة الرد على الاستفسارات، ومعالجة الشكاوى، وتسهيل الإجراءات، وعدم ترك العميل ينتظر مدة طويلة للحصول على الخدمة</w:t>
      </w:r>
      <w:r w:rsidR="004765A0">
        <w:rPr>
          <w:rtl/>
        </w:rPr>
        <w:t xml:space="preserve">، </w:t>
      </w:r>
      <w:r w:rsidRPr="0056643E">
        <w:rPr>
          <w:rtl/>
        </w:rPr>
        <w:t>ويؤثر هذا البعد في رضا العملاء لأن التأخير في المعاملات المصرفية يسبب للعميل شعورًا بعدم الاهتمام، خصوصًا عندما تكون الخدمة مرتبطة بتحويل مالي أو مشكلة في الحساب أو بطاقة مصرفية</w:t>
      </w:r>
      <w:r w:rsidR="004765A0">
        <w:rPr>
          <w:rtl/>
        </w:rPr>
        <w:t xml:space="preserve">، </w:t>
      </w:r>
      <w:r w:rsidRPr="0056643E">
        <w:rPr>
          <w:rtl/>
        </w:rPr>
        <w:t>ويختلف تأثير الاستجابة بحسب مستوى توقعات العملاء وطبيعة الخدمة المطلوبة، إلا أن ضعف التجاوب أو بطء المعالجة يعد من الجوانب التي تخفض الرضا، لأن العميل يقيس اهتمام البنك به من خلال سرعة التفاعل معه وحل مشكلاته في الوقت المناسب (الطاهر وبن عبدالله، 2019)</w:t>
      </w:r>
      <w:r w:rsidRPr="0056643E">
        <w:t>.</w:t>
      </w:r>
    </w:p>
    <w:p w14:paraId="045DE110" w14:textId="77777777" w:rsidR="0056643E" w:rsidRPr="0056643E" w:rsidRDefault="0056643E" w:rsidP="001E6A11">
      <w:pPr>
        <w:pStyle w:val="Heading3"/>
      </w:pPr>
      <w:bookmarkStart w:id="75" w:name="_Toc235141973"/>
      <w:r w:rsidRPr="0056643E">
        <w:rPr>
          <w:rtl/>
        </w:rPr>
        <w:t>ثالثًا: أثر الأمان والضمان على رضا العملاء</w:t>
      </w:r>
      <w:bookmarkEnd w:id="75"/>
    </w:p>
    <w:p w14:paraId="208FE367" w14:textId="78F011F3" w:rsidR="0056643E" w:rsidRPr="0056643E" w:rsidRDefault="0056643E" w:rsidP="0056643E">
      <w:r w:rsidRPr="0056643E">
        <w:rPr>
          <w:rtl/>
        </w:rPr>
        <w:t>يرتبط بعد الأمان والضمان بقدرة البنك على إشعار العميل بالثقة والاطمئنان أثناء التعامل، ويشمل ذلك سرية المعلومات، وأمان العمليات، وكفاءة الموظفين، وقدرتهم على تقديم معلومات دقيقة، وحماية أموال العملاء وبياناتهم</w:t>
      </w:r>
      <w:r w:rsidR="004765A0">
        <w:rPr>
          <w:rtl/>
        </w:rPr>
        <w:t xml:space="preserve">، </w:t>
      </w:r>
      <w:r w:rsidRPr="0056643E">
        <w:rPr>
          <w:rtl/>
        </w:rPr>
        <w:t>ويؤثر هذا البعد في رضا العملاء لأن الخدمات المصرفية تقوم بطبيعتها على الثقة، فالعميل لا يطلب خدمة شكلية فقط، بل يتعامل مع مؤسسة تحفظ أمواله وتدير بياناته وتنفذ معاملاته</w:t>
      </w:r>
      <w:r w:rsidR="004765A0">
        <w:rPr>
          <w:rtl/>
        </w:rPr>
        <w:t xml:space="preserve">، </w:t>
      </w:r>
      <w:r w:rsidRPr="0056643E">
        <w:rPr>
          <w:rtl/>
        </w:rPr>
        <w:t>ولذلك فإن ارتفاع مستوى الأمان والضمان يعزز شعور العميل بالراحة ويقوي رضاه عن البنك، أما ضعف هذا البعد فقد يؤدي إلى القلق وانخفاض الثقة حتى لو كانت الخدمة سريعة أو متاحة</w:t>
      </w:r>
      <w:r w:rsidR="004765A0">
        <w:rPr>
          <w:rtl/>
        </w:rPr>
        <w:t xml:space="preserve">، </w:t>
      </w:r>
      <w:r w:rsidRPr="0056643E">
        <w:rPr>
          <w:rtl/>
        </w:rPr>
        <w:t>ويعد الأمان أحد الأبعاد الرئيسة التي تدخل في تقييم العملاء لجودة الخدمة المصرفية ورضاهم عنها (</w:t>
      </w:r>
      <w:r w:rsidRPr="0056643E">
        <w:t xml:space="preserve">Parasuraman et al., 1988; </w:t>
      </w:r>
      <w:proofErr w:type="spellStart"/>
      <w:r w:rsidRPr="0056643E">
        <w:t>Ozatac</w:t>
      </w:r>
      <w:proofErr w:type="spellEnd"/>
      <w:r w:rsidRPr="0056643E">
        <w:t xml:space="preserve"> et al., 2016</w:t>
      </w:r>
      <w:r w:rsidRPr="0056643E">
        <w:rPr>
          <w:rtl/>
        </w:rPr>
        <w:t>).</w:t>
      </w:r>
    </w:p>
    <w:p w14:paraId="4B13AFEC" w14:textId="77777777" w:rsidR="0056643E" w:rsidRPr="0056643E" w:rsidRDefault="0056643E" w:rsidP="001E6A11">
      <w:pPr>
        <w:pStyle w:val="Heading3"/>
      </w:pPr>
      <w:bookmarkStart w:id="76" w:name="_Toc235141974"/>
      <w:r w:rsidRPr="0056643E">
        <w:rPr>
          <w:rtl/>
        </w:rPr>
        <w:t>رابعًا: أثر التعاطف على رضا العملاء</w:t>
      </w:r>
      <w:bookmarkEnd w:id="76"/>
    </w:p>
    <w:p w14:paraId="2560CE86" w14:textId="3487A0CB" w:rsidR="0056643E" w:rsidRDefault="0056643E" w:rsidP="0056643E">
      <w:pPr>
        <w:rPr>
          <w:rtl/>
        </w:rPr>
      </w:pPr>
      <w:r w:rsidRPr="0056643E">
        <w:rPr>
          <w:rtl/>
        </w:rPr>
        <w:t>يقصد بالتعاطف مدى اهتمام البنك بالعميل بصورة فردية، وفهم احتياجاته، والتعامل معه باحترام، وتقديم خدمة تراعي ظروفه وتوقعاته</w:t>
      </w:r>
      <w:r w:rsidR="004765A0">
        <w:rPr>
          <w:rtl/>
        </w:rPr>
        <w:t xml:space="preserve">، </w:t>
      </w:r>
      <w:r w:rsidRPr="0056643E">
        <w:rPr>
          <w:rtl/>
        </w:rPr>
        <w:t>ويؤثر هذا البعد في رضا العملاء لأن العلاقة المصرفية لا تقوم على الإجراءات فقط، بل تقوم كذلك على الانطباع الإنساني الذي يتكون من أسلوب الموظفين في التعامل، وطريقة الاستماع للعميل، والقدرة على توضيح المعلومات وحل المشكلات</w:t>
      </w:r>
      <w:r w:rsidR="004765A0">
        <w:rPr>
          <w:rtl/>
        </w:rPr>
        <w:t xml:space="preserve">، </w:t>
      </w:r>
      <w:r w:rsidRPr="0056643E">
        <w:rPr>
          <w:rtl/>
        </w:rPr>
        <w:t xml:space="preserve">وكلما شعر العميل بأن البنك يهتم به ويفهم احتياجاته زاد رضاه واستعداده للاستمرار في التعامل، لأن التعاطف </w:t>
      </w:r>
      <w:r w:rsidRPr="0056643E">
        <w:rPr>
          <w:rtl/>
        </w:rPr>
        <w:lastRenderedPageBreak/>
        <w:t>يمنح العميل إحساسًا بأن البنك لا يتعامل معه كرقم أو معاملة عابرة، بل كعميل له احتياجات خاصة تستحق الاهتمام</w:t>
      </w:r>
      <w:r w:rsidR="004765A0">
        <w:rPr>
          <w:rtl/>
        </w:rPr>
        <w:t xml:space="preserve">، </w:t>
      </w:r>
      <w:r w:rsidRPr="0056643E">
        <w:rPr>
          <w:rtl/>
        </w:rPr>
        <w:t xml:space="preserve">ويرتبط رضا العملاء في القطاع المصرفي بالعلاقات الجيدة وبناء الثقة بين العملاء وموظفي البنك (الطاهر وبن عبدالله، 2019; </w:t>
      </w:r>
      <w:proofErr w:type="spellStart"/>
      <w:r w:rsidRPr="0056643E">
        <w:t>Ozatac</w:t>
      </w:r>
      <w:proofErr w:type="spellEnd"/>
      <w:r w:rsidRPr="0056643E">
        <w:t xml:space="preserve"> et al., 2016</w:t>
      </w:r>
      <w:r w:rsidRPr="0056643E">
        <w:rPr>
          <w:rtl/>
        </w:rPr>
        <w:t>).</w:t>
      </w:r>
    </w:p>
    <w:p w14:paraId="308F0E88" w14:textId="29044F3E" w:rsidR="0056643E" w:rsidRPr="0056643E" w:rsidRDefault="0056643E" w:rsidP="001E6A11">
      <w:pPr>
        <w:pStyle w:val="Heading3"/>
      </w:pPr>
      <w:bookmarkStart w:id="77" w:name="_Toc235141975"/>
      <w:r w:rsidRPr="0056643E">
        <w:rPr>
          <w:rtl/>
        </w:rPr>
        <w:t>خامسًا: أثر الملموسية على رضا العملاء</w:t>
      </w:r>
      <w:bookmarkEnd w:id="77"/>
    </w:p>
    <w:p w14:paraId="7B2D40AF" w14:textId="2B5261DF" w:rsidR="0056643E" w:rsidRPr="0056643E" w:rsidRDefault="0056643E" w:rsidP="0056643E">
      <w:r w:rsidRPr="0056643E">
        <w:rPr>
          <w:rtl/>
        </w:rPr>
        <w:t>تشير الملموسية إلى الجوانب المادية والظاهرية المرتبطة بالخدمة، مثل نظافة الفرع، وتنظيم المكان، وحداثة الأجهزة، ووضوح النماذج والمستندات، ومظهر الموظفين، وتوفر وسائل تقنية تسهل الحصول على الخدمة</w:t>
      </w:r>
      <w:r w:rsidR="004765A0">
        <w:rPr>
          <w:rtl/>
        </w:rPr>
        <w:t xml:space="preserve">، </w:t>
      </w:r>
      <w:r w:rsidRPr="0056643E">
        <w:rPr>
          <w:rtl/>
        </w:rPr>
        <w:t>ورغم أن الخدمة المصرفية غير ملموسة في جوهرها، فإن العميل يعتمد على هذه المؤشرات في تكوين انطباعه عن جودة البنك، فالمكان المنظم والأجهزة الحديثة والمظهر المهني تعطي العميل إحساسًا بأن البنك قادر على تقديم خدمة أكثر كفاءة</w:t>
      </w:r>
      <w:r w:rsidR="004765A0">
        <w:rPr>
          <w:rtl/>
        </w:rPr>
        <w:t xml:space="preserve">، </w:t>
      </w:r>
      <w:r w:rsidRPr="0056643E">
        <w:rPr>
          <w:rtl/>
        </w:rPr>
        <w:t>كما تقلل الملموسية الجيدة من التردد والارتباك أثناء التعامل، وتدعم ثقة العميل في قدرة البنك على تقديم الخدمة بصورة منظمة ومهنية، ومن ثم فإن هذا البعد يؤثر في الرضا من خلال الانطباع الأول والصورة العامة التي يكونها العميل عن البنك (</w:t>
      </w:r>
      <w:r w:rsidRPr="0056643E">
        <w:t>Parasuraman et al., 1988</w:t>
      </w:r>
      <w:r w:rsidRPr="0056643E">
        <w:rPr>
          <w:rtl/>
        </w:rPr>
        <w:t>; الطاهر وبن عبدالله، 2019).</w:t>
      </w:r>
    </w:p>
    <w:p w14:paraId="12176C25" w14:textId="77777777" w:rsidR="0056643E" w:rsidRPr="0056643E" w:rsidRDefault="0056643E" w:rsidP="001E6A11">
      <w:pPr>
        <w:pStyle w:val="Heading3"/>
      </w:pPr>
      <w:bookmarkStart w:id="78" w:name="_Toc235141976"/>
      <w:r w:rsidRPr="0056643E">
        <w:rPr>
          <w:rtl/>
        </w:rPr>
        <w:t>سادسًا: الأثر التكاملي للأبعاد الخمسة على رضا العملاء</w:t>
      </w:r>
      <w:bookmarkEnd w:id="78"/>
    </w:p>
    <w:p w14:paraId="279C7094" w14:textId="4C613FCA" w:rsidR="0056643E" w:rsidRPr="0056643E" w:rsidRDefault="0056643E" w:rsidP="0056643E">
      <w:r w:rsidRPr="0056643E">
        <w:rPr>
          <w:rtl/>
        </w:rPr>
        <w:t>لا يعمل كل بعد من أبعاد جودة الخدمات المصرفية بصورة منفصلة عن بقية الأبعاد، بل تتكامل هذه الأبعاد في تشكيل الرضا العام للعميل، فقد يحصل العميل على خدمة دقيقة لكنها بطيئة، أو خدمة سريعة لكنها لا تمنحه الشعور بالأمان، أو تعامل جيد في بيئة غير منظمة، وفي كل حالة يتأثر مستوى الرضا بطريقة مختلفة</w:t>
      </w:r>
      <w:r w:rsidR="004765A0">
        <w:rPr>
          <w:rtl/>
        </w:rPr>
        <w:t xml:space="preserve">، </w:t>
      </w:r>
      <w:r w:rsidRPr="0056643E">
        <w:rPr>
          <w:rtl/>
        </w:rPr>
        <w:t>ولذلك فإن رفع رضا العملاء يتطلب من البنك تحسين الأبعاد الخمسة معًا، لا التركيز على بعد واحد فقط، لأن رضا العميل يتكون من التجربة المصرفية الكاملة التي تجمع بين دقة الأداء، وسرعة الاستجابة، والثقة، والاهتمام الفردي، والصورة المادية والتنظيمية للخدمة</w:t>
      </w:r>
      <w:r w:rsidR="004765A0">
        <w:rPr>
          <w:rtl/>
        </w:rPr>
        <w:t xml:space="preserve">، </w:t>
      </w:r>
      <w:r w:rsidRPr="0056643E">
        <w:rPr>
          <w:rtl/>
        </w:rPr>
        <w:t xml:space="preserve">وتوجد علاقة موجبة بين أبعاد جودة الخدمة المصرفية ورضا العملاء، كما تساعد أبعاد جودة الخدمة على فهم رضا العملاء وسلوكهم في البنوك من منظور العميل نفسه (الطاهر وبن عبدالله، 2019; </w:t>
      </w:r>
      <w:r w:rsidRPr="0056643E">
        <w:t>Awan et al., 2011</w:t>
      </w:r>
      <w:r w:rsidRPr="0056643E">
        <w:rPr>
          <w:rtl/>
        </w:rPr>
        <w:t>).</w:t>
      </w:r>
    </w:p>
    <w:p w14:paraId="7D14ECB4" w14:textId="557FE6EE" w:rsidR="005179D1" w:rsidRPr="00B47A55" w:rsidRDefault="0005117E" w:rsidP="001E6A11">
      <w:pPr>
        <w:pStyle w:val="Heading2"/>
        <w:rPr>
          <w:rtl/>
        </w:rPr>
      </w:pPr>
      <w:bookmarkStart w:id="79" w:name="_Toc235141977"/>
      <w:r w:rsidRPr="00B47A55">
        <w:rPr>
          <w:rtl/>
        </w:rPr>
        <w:t>المطلب الثالث: جودة الخدمات المصرفية ودورها في تعزيز ولاء العملاء واستمرار التعامل مع البنك</w:t>
      </w:r>
      <w:bookmarkEnd w:id="79"/>
    </w:p>
    <w:p w14:paraId="34072480" w14:textId="24CCBB2A" w:rsidR="00B47A55" w:rsidRPr="00B47A55" w:rsidRDefault="00B47A55" w:rsidP="00B47A55">
      <w:r w:rsidRPr="00B47A55">
        <w:rPr>
          <w:rtl/>
        </w:rPr>
        <w:t>تعد جودة الخدمات المصرفية من العوامل الرئيسة التي تسهم في بناء ولاء العملاء واستمرار تعاملهم مع البنك، لأن العميل لا يستمر غالبًا مع البنك لمجرد توافر الخدمة، بل يستمر عندما يشعر بأن الخدمة تحقق له الثقة والراحة والدقة والاهتمام</w:t>
      </w:r>
      <w:r w:rsidR="004765A0">
        <w:rPr>
          <w:rtl/>
        </w:rPr>
        <w:t xml:space="preserve">، </w:t>
      </w:r>
      <w:r w:rsidRPr="00B47A55">
        <w:rPr>
          <w:rtl/>
        </w:rPr>
        <w:lastRenderedPageBreak/>
        <w:t>وتزداد أهمية ذلك في القطاع المصرفي بسبب شدة المنافسة وتقارب الخدمات بين البنوك، إذ يصعب على العميل أحيانًا التمييز بين البنوك من خلال نوع الخدمة فقط، لذلك يصبح مستوى جودة الخدمة وطريقة تقديمها عاملًا مؤثرًا في قرار البقاء أو الانتقال إلى بنك آخر</w:t>
      </w:r>
      <w:r w:rsidR="00031603">
        <w:rPr>
          <w:rtl/>
        </w:rPr>
        <w:t xml:space="preserve">، </w:t>
      </w:r>
      <w:r w:rsidRPr="00B47A55">
        <w:rPr>
          <w:rtl/>
        </w:rPr>
        <w:t>وكلما ارتفعت جودة الخدمة المدركة لدى العميل، زادت احتمالات رضاه، ومع تكرار الرضا تتكون علاقة أكثر استقرارًا بين العميل والبنك، وقد تتحول هذه العلاقة إلى ولاء واستمرار في التعامل (</w:t>
      </w:r>
      <w:r w:rsidRPr="00B47A55">
        <w:t xml:space="preserve">Curry &amp; Penman, 2004; </w:t>
      </w:r>
      <w:proofErr w:type="spellStart"/>
      <w:r w:rsidRPr="00B47A55">
        <w:t>Ozatac</w:t>
      </w:r>
      <w:proofErr w:type="spellEnd"/>
      <w:r w:rsidRPr="00B47A55">
        <w:t xml:space="preserve"> et al., 2016</w:t>
      </w:r>
      <w:r w:rsidRPr="00B47A55">
        <w:rPr>
          <w:rtl/>
        </w:rPr>
        <w:t>).</w:t>
      </w:r>
    </w:p>
    <w:p w14:paraId="11100B1C" w14:textId="77777777" w:rsidR="00B47A55" w:rsidRPr="00B47A55" w:rsidRDefault="00B47A55" w:rsidP="00475250">
      <w:pPr>
        <w:pStyle w:val="Heading3"/>
      </w:pPr>
      <w:bookmarkStart w:id="80" w:name="_Toc235141978"/>
      <w:r w:rsidRPr="00B47A55">
        <w:rPr>
          <w:rtl/>
        </w:rPr>
        <w:t>أولًا: جودة الخدمة بوصفها أساسًا لولاء العملاء</w:t>
      </w:r>
      <w:bookmarkEnd w:id="80"/>
    </w:p>
    <w:p w14:paraId="2F86E506" w14:textId="4F5CBE34" w:rsidR="00B47A55" w:rsidRPr="00B47A55" w:rsidRDefault="00B47A55" w:rsidP="00B47A55">
      <w:r w:rsidRPr="00B47A55">
        <w:rPr>
          <w:rtl/>
        </w:rPr>
        <w:t>يقوم ولاء العملاء في البنوك على تراكم التجارب الإيجابية التي يحصل عليها العميل عند تعامله مع البنك، فالتجربة المصرفية الجيدة لا تقتصر على تنفيذ المعاملة، بل تشمل دقة الأداء، وسرعة الإنجاز، وسهولة الإجراءات، ووضوح المعلومات، وشعور العميل بالأمان والاحترام</w:t>
      </w:r>
      <w:r w:rsidR="00031603">
        <w:rPr>
          <w:rtl/>
        </w:rPr>
        <w:t xml:space="preserve">، </w:t>
      </w:r>
      <w:r w:rsidRPr="00B47A55">
        <w:rPr>
          <w:rtl/>
        </w:rPr>
        <w:t>وعندما تتكرر هذه التجارب بصورة مستقرة، يتكون لدى العميل انطباع إيجابي يدفعه إلى تفضيل البنك والاستمرار في التعامل معه</w:t>
      </w:r>
      <w:r w:rsidR="00031603">
        <w:rPr>
          <w:rtl/>
        </w:rPr>
        <w:t xml:space="preserve">، </w:t>
      </w:r>
      <w:r w:rsidRPr="00B47A55">
        <w:rPr>
          <w:rtl/>
        </w:rPr>
        <w:t>وبذلك تعد جودة الخدمة مدخلًا مهمًا لتكوين الولاء، لأنها تجعل العميل أكثر ثقة بأن البنك قادر على تلبية احتياجاته بصورة منتظمة، كما تقلل من رغبته في البحث عن بدائل أخرى، خصوصًا عندما يشعر بأن الانتقال إلى بنك آخر قد يحرمه من مستوى الخدمة الذي اعتاد عليه (</w:t>
      </w:r>
      <w:r w:rsidRPr="00B47A55">
        <w:t xml:space="preserve">Levesque &amp; McDougall, 1996; </w:t>
      </w:r>
      <w:proofErr w:type="spellStart"/>
      <w:r w:rsidRPr="00B47A55">
        <w:t>Yavas</w:t>
      </w:r>
      <w:proofErr w:type="spellEnd"/>
      <w:r w:rsidRPr="00B47A55">
        <w:t xml:space="preserve"> et al., 1997</w:t>
      </w:r>
      <w:r w:rsidRPr="00B47A55">
        <w:rPr>
          <w:rtl/>
        </w:rPr>
        <w:t>).</w:t>
      </w:r>
    </w:p>
    <w:p w14:paraId="650CE554" w14:textId="77777777" w:rsidR="00B47A55" w:rsidRPr="00B47A55" w:rsidRDefault="00B47A55" w:rsidP="00475250">
      <w:pPr>
        <w:pStyle w:val="Heading3"/>
      </w:pPr>
      <w:bookmarkStart w:id="81" w:name="_Toc235141979"/>
      <w:r w:rsidRPr="00B47A55">
        <w:rPr>
          <w:rtl/>
        </w:rPr>
        <w:t>ثانيًا: أثر الرضا في استمرار التعامل مع البنك</w:t>
      </w:r>
      <w:bookmarkEnd w:id="81"/>
    </w:p>
    <w:p w14:paraId="3AC6B2AA" w14:textId="4629A982" w:rsidR="00B47A55" w:rsidRPr="00B47A55" w:rsidRDefault="00B47A55" w:rsidP="00B47A55">
      <w:r w:rsidRPr="00B47A55">
        <w:rPr>
          <w:rtl/>
        </w:rPr>
        <w:t>يمثل رضا العملاء حلقة وسيطة بين جودة الخدمة والولاء، لأن جودة الخدمة تؤدي إلى رضا العميل، والرضا المتكرر يؤدي إلى استمرار التعامل</w:t>
      </w:r>
      <w:r w:rsidR="00031603">
        <w:rPr>
          <w:rtl/>
        </w:rPr>
        <w:t xml:space="preserve">، </w:t>
      </w:r>
      <w:r w:rsidRPr="00B47A55">
        <w:rPr>
          <w:rtl/>
        </w:rPr>
        <w:t>فالعميل الراضي يكون أكثر ميلًا إلى البقاء مع البنك، واستخدام خدماته المختلفة، وتوسيع نطاق التعامل معه من الحسابات والخدمات اليومية إلى التمويل والبطاقات والخدمات الإلكترونية</w:t>
      </w:r>
      <w:r w:rsidR="00031603">
        <w:rPr>
          <w:rtl/>
        </w:rPr>
        <w:t xml:space="preserve">، </w:t>
      </w:r>
      <w:r w:rsidRPr="00B47A55">
        <w:rPr>
          <w:rtl/>
        </w:rPr>
        <w:t>كما أن استمرار التعامل لا ينتج عن الرضا المؤقت فقط، بل يتطلب شعورًا مستمرًا بأن البنك يفي بتوقعات العميل ويحافظ على مستوى الخدمة مع مرور الوقت</w:t>
      </w:r>
      <w:r w:rsidR="00031603">
        <w:rPr>
          <w:rtl/>
        </w:rPr>
        <w:t xml:space="preserve">، </w:t>
      </w:r>
      <w:r w:rsidRPr="00B47A55">
        <w:rPr>
          <w:rtl/>
        </w:rPr>
        <w:t>ولذلك فإن جودة الخدمة المصرفية تسهم في تقوية العلاقة طويلة المدى بين البنك والعميل، لأن الرضا الناتج عنها يقلل من احتمالات التحول إلى المنافسين ويدعم الاستقرار في قاعدة العملاء (</w:t>
      </w:r>
      <w:proofErr w:type="spellStart"/>
      <w:r w:rsidRPr="00B47A55">
        <w:t>Athanassopoulos</w:t>
      </w:r>
      <w:proofErr w:type="spellEnd"/>
      <w:r w:rsidRPr="00B47A55">
        <w:t xml:space="preserve"> et al., 2001; </w:t>
      </w:r>
      <w:proofErr w:type="spellStart"/>
      <w:r w:rsidRPr="00B47A55">
        <w:t>Ozatac</w:t>
      </w:r>
      <w:proofErr w:type="spellEnd"/>
      <w:r w:rsidRPr="00B47A55">
        <w:t xml:space="preserve"> et al., 2016</w:t>
      </w:r>
      <w:r w:rsidRPr="00B47A55">
        <w:rPr>
          <w:rtl/>
        </w:rPr>
        <w:t>).</w:t>
      </w:r>
    </w:p>
    <w:p w14:paraId="73C0F3DA" w14:textId="77777777" w:rsidR="00B47A55" w:rsidRPr="00B47A55" w:rsidRDefault="00B47A55" w:rsidP="00475250">
      <w:pPr>
        <w:pStyle w:val="Heading3"/>
      </w:pPr>
      <w:bookmarkStart w:id="82" w:name="_Toc235141980"/>
      <w:r w:rsidRPr="00B47A55">
        <w:rPr>
          <w:rtl/>
        </w:rPr>
        <w:lastRenderedPageBreak/>
        <w:t>ثالثًا: تقليل نية التحول إلى بنك آخر</w:t>
      </w:r>
      <w:bookmarkEnd w:id="82"/>
    </w:p>
    <w:p w14:paraId="4C57F911" w14:textId="609F1C13" w:rsidR="00B47A55" w:rsidRPr="00B47A55" w:rsidRDefault="00B47A55" w:rsidP="00B47A55">
      <w:r w:rsidRPr="00B47A55">
        <w:rPr>
          <w:rtl/>
        </w:rPr>
        <w:t>تسهم جودة الخدمات المصرفية في تقليل نية العميل في التحول إلى بنك آخر، لأن ضعف الخدمة أو كثرة الأخطاء أو بطء الاستجابة قد يدفع العميل إلى التفكير في البدائل المتاحة</w:t>
      </w:r>
      <w:r w:rsidR="00031603">
        <w:rPr>
          <w:rtl/>
        </w:rPr>
        <w:t xml:space="preserve">، </w:t>
      </w:r>
      <w:r w:rsidRPr="00B47A55">
        <w:rPr>
          <w:rtl/>
        </w:rPr>
        <w:t>ويزداد هذا الأثر في الخدمات المصرفية لأن العميل يتعامل مع أموال وبيانات واحتياجات مالية مستمرة، مما يجعله أكثر حساسية تجاه الأخطاء والتأخير وضعف الأمان</w:t>
      </w:r>
      <w:r w:rsidR="00031603">
        <w:rPr>
          <w:rtl/>
        </w:rPr>
        <w:t xml:space="preserve">، </w:t>
      </w:r>
      <w:r w:rsidRPr="00B47A55">
        <w:rPr>
          <w:rtl/>
        </w:rPr>
        <w:t>وعندما يواجه العميل مشكلات متكررة في الخدمة، فإن رضاه يتراجع، وقد تصبح نية التحول أقوى حتى لو كانت العلاقة مع البنك قديمة</w:t>
      </w:r>
      <w:r w:rsidR="00031603">
        <w:rPr>
          <w:rtl/>
        </w:rPr>
        <w:t xml:space="preserve">، </w:t>
      </w:r>
      <w:r w:rsidRPr="00B47A55">
        <w:rPr>
          <w:rtl/>
        </w:rPr>
        <w:t>أما عندما يحصل العميل على خدمة موثوقة وسريعة وآمنة، فإن ذلك يقلل من دوافع الانتقال ويجعل البقاء مع البنك خيارًا أكثر استقرارًا</w:t>
      </w:r>
      <w:r w:rsidRPr="00B47A55">
        <w:t xml:space="preserve"> (Levesque &amp; McDougall, 1996; </w:t>
      </w:r>
      <w:proofErr w:type="spellStart"/>
      <w:r w:rsidRPr="00B47A55">
        <w:t>Manrai</w:t>
      </w:r>
      <w:proofErr w:type="spellEnd"/>
      <w:r w:rsidRPr="00B47A55">
        <w:t xml:space="preserve"> &amp; </w:t>
      </w:r>
      <w:proofErr w:type="spellStart"/>
      <w:r w:rsidRPr="00B47A55">
        <w:t>Manrai</w:t>
      </w:r>
      <w:proofErr w:type="spellEnd"/>
      <w:r w:rsidRPr="00B47A55">
        <w:t>, 2007).</w:t>
      </w:r>
    </w:p>
    <w:p w14:paraId="65FAD937" w14:textId="77777777" w:rsidR="00B47A55" w:rsidRPr="00B47A55" w:rsidRDefault="00B47A55" w:rsidP="00475250">
      <w:pPr>
        <w:pStyle w:val="Heading3"/>
      </w:pPr>
      <w:bookmarkStart w:id="83" w:name="_Toc235141981"/>
      <w:r w:rsidRPr="00B47A55">
        <w:rPr>
          <w:rtl/>
        </w:rPr>
        <w:t>رابعًا: جودة الخدمة وبناء الثقة في العلاقة المصرفية</w:t>
      </w:r>
      <w:bookmarkEnd w:id="83"/>
    </w:p>
    <w:p w14:paraId="636BFD3A" w14:textId="383EE85D" w:rsidR="00B47A55" w:rsidRPr="00B47A55" w:rsidRDefault="00B47A55" w:rsidP="00B47A55">
      <w:r w:rsidRPr="00B47A55">
        <w:rPr>
          <w:rtl/>
        </w:rPr>
        <w:t>تعد الثقة من أهم النتائج التي تنتج عن جودة الخدمات المصرفية، لأن العميل لا يتعامل مع البنك من أجل خدمة شكلية فقط، بل يضع أمواله وبياناته وقراراته المالية داخل مؤسسة يتوقع منها الأمان والدقة والالتزام</w:t>
      </w:r>
      <w:r w:rsidR="00031603">
        <w:rPr>
          <w:rtl/>
        </w:rPr>
        <w:t xml:space="preserve">، </w:t>
      </w:r>
      <w:r w:rsidRPr="00B47A55">
        <w:rPr>
          <w:rtl/>
        </w:rPr>
        <w:t>وتؤدي جودة الخدمة إلى بناء هذه الثقة عندما يشعر العميل بأن البنك ينفذ المعاملات بشكل صحيح، ويحافظ على سرية المعلومات، ويقدم له بيانات واضحة، ويعالج مشكلاته باهتمام</w:t>
      </w:r>
      <w:r w:rsidR="00031603">
        <w:rPr>
          <w:rtl/>
        </w:rPr>
        <w:t xml:space="preserve">، </w:t>
      </w:r>
      <w:r w:rsidRPr="00B47A55">
        <w:rPr>
          <w:rtl/>
        </w:rPr>
        <w:t>وكلما زادت ثقة العميل في البنك، زاد استعداده للاستمرار في التعامل معه، لأن الثقة تقلل شعوره بالمخاطر وتجعله أكثر قبولًا للاعتماد على البنك في خدماته المالية المختلفة</w:t>
      </w:r>
      <w:r w:rsidR="00031603">
        <w:rPr>
          <w:rtl/>
        </w:rPr>
        <w:t xml:space="preserve">، </w:t>
      </w:r>
      <w:r w:rsidRPr="00B47A55">
        <w:rPr>
          <w:rtl/>
        </w:rPr>
        <w:t>وبذلك تصبح جودة الخدمة عاملًا مؤثرًا في تكوين العلاقة المصرفية طويلة المدى</w:t>
      </w:r>
      <w:r w:rsidRPr="00B47A55">
        <w:t xml:space="preserve"> (</w:t>
      </w:r>
      <w:proofErr w:type="spellStart"/>
      <w:r w:rsidRPr="00B47A55">
        <w:t>Ozatac</w:t>
      </w:r>
      <w:proofErr w:type="spellEnd"/>
      <w:r w:rsidRPr="00B47A55">
        <w:t xml:space="preserve"> et al., 2016; Nelson, 2006).</w:t>
      </w:r>
    </w:p>
    <w:p w14:paraId="40DE89A4" w14:textId="77777777" w:rsidR="00B47A55" w:rsidRPr="00B47A55" w:rsidRDefault="00B47A55" w:rsidP="00B47A55">
      <w:r w:rsidRPr="00B47A55">
        <w:rPr>
          <w:b/>
          <w:bCs/>
          <w:rtl/>
        </w:rPr>
        <w:t>خامسًا: الكلمة الإيجابية المنقولة وجذب عملاء جدد</w:t>
      </w:r>
    </w:p>
    <w:p w14:paraId="34531DD0" w14:textId="28C7C6BB" w:rsidR="00B47A55" w:rsidRPr="00B47A55" w:rsidRDefault="00B47A55" w:rsidP="00B47A55">
      <w:r w:rsidRPr="00B47A55">
        <w:rPr>
          <w:rtl/>
        </w:rPr>
        <w:t>لا يقتصر أثر جودة الخدمات المصرفية على العميل الحالي، بل يمتد إلى العملاء المحتملين من خلال الكلمة الإيجابية المنقولة</w:t>
      </w:r>
      <w:r w:rsidR="00031603">
        <w:rPr>
          <w:rtl/>
        </w:rPr>
        <w:t xml:space="preserve">، </w:t>
      </w:r>
      <w:r w:rsidRPr="00B47A55">
        <w:rPr>
          <w:rtl/>
        </w:rPr>
        <w:t>فالعميل الذي يحصل على خدمة جيدة ويشعر بالرضا والولاء قد ينقل تجربته الإيجابية إلى الآخرين، ويشجعهم على التعامل مع البنك، خصوصًا في القطاع المصرفي الذي يعتمد بدرجة كبيرة على الثقة والسمعة</w:t>
      </w:r>
      <w:r w:rsidR="00031603">
        <w:rPr>
          <w:rtl/>
        </w:rPr>
        <w:t xml:space="preserve">، </w:t>
      </w:r>
      <w:r w:rsidRPr="00B47A55">
        <w:rPr>
          <w:rtl/>
        </w:rPr>
        <w:t>وفي المقابل، فإن ضعف جودة الخدمة قد ينتج عنه حديث سلبي يؤثر في صورة البنك ويضعف قدرته على جذب العملاء</w:t>
      </w:r>
      <w:r w:rsidR="00031603">
        <w:rPr>
          <w:rtl/>
        </w:rPr>
        <w:t xml:space="preserve">، </w:t>
      </w:r>
      <w:r w:rsidRPr="00B47A55">
        <w:rPr>
          <w:rtl/>
        </w:rPr>
        <w:t>ولذلك فإن جودة الخدمة لا تعزز ولاء العميل الحالي فقط، بل تساعد أيضًا على دعم سمعة البنك، وزيادة فرص جذب عملاء جدد، وتقوية مركزه التنافسي في السوق</w:t>
      </w:r>
      <w:r w:rsidRPr="00B47A55">
        <w:t xml:space="preserve"> (</w:t>
      </w:r>
      <w:proofErr w:type="spellStart"/>
      <w:r w:rsidRPr="00B47A55">
        <w:t>Ozatac</w:t>
      </w:r>
      <w:proofErr w:type="spellEnd"/>
      <w:r w:rsidRPr="00B47A55">
        <w:t xml:space="preserve"> et al., 2016).</w:t>
      </w:r>
    </w:p>
    <w:p w14:paraId="73AB881B" w14:textId="77777777" w:rsidR="00B47A55" w:rsidRPr="00B47A55" w:rsidRDefault="00B47A55" w:rsidP="00475250">
      <w:pPr>
        <w:pStyle w:val="Heading3"/>
      </w:pPr>
      <w:bookmarkStart w:id="84" w:name="_Toc235141982"/>
      <w:r w:rsidRPr="00B47A55">
        <w:rPr>
          <w:rtl/>
        </w:rPr>
        <w:lastRenderedPageBreak/>
        <w:t>سادسًا: جودة الخدمة والربحية طويلة المدى</w:t>
      </w:r>
      <w:bookmarkEnd w:id="84"/>
    </w:p>
    <w:p w14:paraId="169161F5" w14:textId="2797D227" w:rsidR="00B47A55" w:rsidRPr="00B47A55" w:rsidRDefault="00B47A55" w:rsidP="00B47A55">
      <w:r w:rsidRPr="00B47A55">
        <w:rPr>
          <w:rtl/>
        </w:rPr>
        <w:t>يرتبط استمرار تعامل العملاء مع البنك بالربحية طويلة المدى، لأن العميل الوفي لا يكتفي غالبًا بخدمة واحدة، بل يميل إلى استخدام أكثر من خدمة مصرفية، مثل الحسابات، والتحويلات، والبطاقات، والتمويل، والخدمات الإلكترونية</w:t>
      </w:r>
      <w:r w:rsidR="00031603">
        <w:rPr>
          <w:rtl/>
        </w:rPr>
        <w:t xml:space="preserve">، </w:t>
      </w:r>
      <w:r w:rsidRPr="00B47A55">
        <w:rPr>
          <w:rtl/>
        </w:rPr>
        <w:t>وكلما ارتفع مستوى الولاء، زادت فرص البنك في الاحتفاظ بالعميل وتقليل تكلفة جذب عملاء جدد</w:t>
      </w:r>
      <w:r w:rsidR="00031603">
        <w:rPr>
          <w:rtl/>
        </w:rPr>
        <w:t xml:space="preserve">، </w:t>
      </w:r>
      <w:r w:rsidRPr="00B47A55">
        <w:rPr>
          <w:rtl/>
        </w:rPr>
        <w:t>كما أن جودة الخدمة تساعد البنك على بناء قاعدة عملاء مستقرة، وتدعم قدرته على المنافسة في سوق تتشابه فيه المنتجات والخدمات المصرفية</w:t>
      </w:r>
      <w:r w:rsidR="00031603">
        <w:rPr>
          <w:rtl/>
        </w:rPr>
        <w:t xml:space="preserve">، </w:t>
      </w:r>
      <w:r w:rsidRPr="00B47A55">
        <w:rPr>
          <w:rtl/>
        </w:rPr>
        <w:t>ومن ثم فإن الاستثمار في جودة الخدمة لا يعد مجرد تحسين تشغيلي، بل يمثل أداة استراتيجية للمحافظة على العملاء، وتحقيق الرضا، وتعزيز الولاء، ودعم النتائج المالية للبنك على المدى الطويل (</w:t>
      </w:r>
      <w:r w:rsidRPr="00B47A55">
        <w:t xml:space="preserve">Rust &amp; </w:t>
      </w:r>
      <w:proofErr w:type="spellStart"/>
      <w:r w:rsidRPr="00B47A55">
        <w:t>Zahorik</w:t>
      </w:r>
      <w:proofErr w:type="spellEnd"/>
      <w:r w:rsidRPr="00B47A55">
        <w:t>, 1993; Al-</w:t>
      </w:r>
      <w:proofErr w:type="spellStart"/>
      <w:r w:rsidRPr="00B47A55">
        <w:t>Hawari</w:t>
      </w:r>
      <w:proofErr w:type="spellEnd"/>
      <w:r w:rsidRPr="00B47A55">
        <w:t xml:space="preserve"> &amp; Ward, 2006</w:t>
      </w:r>
      <w:r w:rsidRPr="00B47A55">
        <w:rPr>
          <w:rtl/>
        </w:rPr>
        <w:t>).</w:t>
      </w:r>
    </w:p>
    <w:p w14:paraId="6267A814" w14:textId="0E06927E" w:rsidR="00B47A55" w:rsidRDefault="00B47A55" w:rsidP="00B47A55">
      <w:pPr>
        <w:rPr>
          <w:rtl/>
        </w:rPr>
      </w:pPr>
      <w:r w:rsidRPr="00B47A55">
        <w:rPr>
          <w:rtl/>
        </w:rPr>
        <w:t>وبناءً على ذلك، فإن جودة الخدمات المصرفية تمثل مدخلًا أساسيًا لتعزيز ولاء عملاء بنك الجزيرة في الرياض واستمرار تعاملهم معه، لأن العميل يميل إلى البقاء مع البنك عندما يجد خدمة موثوقة وسريعة وآمنة، وتعاملًا مهنيًا يحترم احتياجاته، وقنوات مصرفية تسهل عليه الحصول على الخدمة</w:t>
      </w:r>
      <w:r w:rsidR="00031603">
        <w:rPr>
          <w:rtl/>
        </w:rPr>
        <w:t xml:space="preserve">، </w:t>
      </w:r>
      <w:r w:rsidRPr="00B47A55">
        <w:rPr>
          <w:rtl/>
        </w:rPr>
        <w:t>وكلما استطاع البنك المحافظة على مستوى مرتفع من الجودة، زاد رضا العميل، وارتفعت احتمالات ولائه، وتراجعت رغبته في التحول إلى بنك آخر، مما يدعم العلاقة طويلة المدى بين البنك وعملائه</w:t>
      </w:r>
      <w:r w:rsidRPr="00B47A55">
        <w:t>.</w:t>
      </w:r>
    </w:p>
    <w:p w14:paraId="03EB7494" w14:textId="7AE3FF2B" w:rsidR="00B6126A" w:rsidRDefault="00B6126A">
      <w:pPr>
        <w:bidi w:val="0"/>
        <w:spacing w:line="278" w:lineRule="auto"/>
        <w:jc w:val="left"/>
        <w:rPr>
          <w:rtl/>
        </w:rPr>
      </w:pPr>
      <w:r>
        <w:rPr>
          <w:rtl/>
        </w:rPr>
        <w:br w:type="page"/>
      </w:r>
    </w:p>
    <w:p w14:paraId="17C117AC" w14:textId="793D69A0" w:rsidR="00B6126A" w:rsidRPr="00B47A55" w:rsidRDefault="00B6126A" w:rsidP="00B47A55"/>
    <w:p w14:paraId="687B7C7D" w14:textId="4D764653" w:rsidR="00083F08" w:rsidRDefault="00083F08" w:rsidP="00B47A55">
      <w:pPr>
        <w:rPr>
          <w:rtl/>
        </w:rPr>
      </w:pPr>
    </w:p>
    <w:p w14:paraId="62DC647B" w14:textId="440A113E" w:rsidR="00083F08" w:rsidRDefault="00B6126A">
      <w:pPr>
        <w:bidi w:val="0"/>
        <w:spacing w:line="278" w:lineRule="auto"/>
        <w:jc w:val="left"/>
        <w:rPr>
          <w:rtl/>
        </w:rPr>
      </w:pPr>
      <w:r>
        <w:rPr>
          <w:noProof/>
          <w:rtl/>
          <w:lang w:val="ar-SA"/>
        </w:rPr>
        <mc:AlternateContent>
          <mc:Choice Requires="wps">
            <w:drawing>
              <wp:anchor distT="0" distB="0" distL="114300" distR="114300" simplePos="0" relativeHeight="251678720" behindDoc="0" locked="0" layoutInCell="1" allowOverlap="1" wp14:anchorId="269FF629" wp14:editId="45BC1198">
                <wp:simplePos x="0" y="0"/>
                <wp:positionH relativeFrom="column">
                  <wp:posOffset>963930</wp:posOffset>
                </wp:positionH>
                <wp:positionV relativeFrom="paragraph">
                  <wp:posOffset>1355725</wp:posOffset>
                </wp:positionV>
                <wp:extent cx="3912781" cy="3569677"/>
                <wp:effectExtent l="1371600" t="57150" r="50165" b="126365"/>
                <wp:wrapNone/>
                <wp:docPr id="14" name="Rectangle 14"/>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65B5EF7C" w14:textId="08016DE9" w:rsidR="00B6126A" w:rsidRPr="00B6126A" w:rsidRDefault="00B6126A" w:rsidP="00B6126A">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sidRPr="00B6126A">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الثالث</w:t>
                            </w:r>
                          </w:p>
                          <w:p w14:paraId="0FB14543" w14:textId="34B798CA" w:rsidR="00B6126A" w:rsidRPr="00B6126A" w:rsidRDefault="00B6126A" w:rsidP="00B6126A">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sidRPr="00B6126A">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9FF629" id="Rectangle 14" o:spid="_x0000_s1028" style="position:absolute;margin-left:75.9pt;margin-top:106.75pt;width:308.1pt;height:281.1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" filled="f" strokecolor="#030e13 [484]" strokeweight="1.5pt">
                <v:shadow on="t" type="perspective" color="black" opacity="13107f" origin=".5,.5" offset="0,0" matrix=",23853f,,15073f"/>
                <v:textbox>
                  <w:txbxContent>
                    <w:p w14:paraId="65B5EF7C" w14:textId="08016DE9" w:rsidR="00B6126A" w:rsidRPr="00B6126A" w:rsidRDefault="00B6126A" w:rsidP="00B6126A">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sidRPr="00B6126A">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الثالث</w:t>
                      </w:r>
                    </w:p>
                    <w:p w14:paraId="0FB14543" w14:textId="34B798CA" w:rsidR="00B6126A" w:rsidRPr="00B6126A" w:rsidRDefault="00B6126A" w:rsidP="00B6126A">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sidRPr="00B6126A">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منهجية الدراسة</w:t>
                      </w:r>
                    </w:p>
                  </w:txbxContent>
                </v:textbox>
              </v:rect>
            </w:pict>
          </mc:Fallback>
        </mc:AlternateContent>
      </w:r>
      <w:r w:rsidR="00083F08">
        <w:rPr>
          <w:rtl/>
        </w:rPr>
        <w:br w:type="page"/>
      </w:r>
    </w:p>
    <w:p w14:paraId="7E3CDC49" w14:textId="77777777" w:rsidR="00D15185" w:rsidRPr="0005117E" w:rsidRDefault="00D15185" w:rsidP="00D15185">
      <w:pPr>
        <w:pStyle w:val="Heading1"/>
        <w:rPr>
          <w:rtl/>
        </w:rPr>
      </w:pPr>
      <w:bookmarkStart w:id="85" w:name="_Toc235141983"/>
      <w:r w:rsidRPr="0005117E">
        <w:rPr>
          <w:rtl/>
        </w:rPr>
        <w:lastRenderedPageBreak/>
        <w:t>المنهجية</w:t>
      </w:r>
      <w:bookmarkEnd w:id="85"/>
      <w:r w:rsidRPr="0005117E">
        <w:rPr>
          <w:rtl/>
        </w:rPr>
        <w:t xml:space="preserve"> </w:t>
      </w:r>
    </w:p>
    <w:p w14:paraId="7FDBE39D" w14:textId="77777777" w:rsidR="00D15185" w:rsidRPr="00AB1C76" w:rsidRDefault="00D15185" w:rsidP="00D15185">
      <w:r w:rsidRPr="00AB1C76">
        <w:rPr>
          <w:rtl/>
        </w:rPr>
        <w:t>استخدمت الدراسة المنهج الوصفي التحليلي لكونه الأنسب لطبيعة موضوع الدراسة، إذ يساعد على وصف مستوى جودة الخدمات المصرفية المقدمة من بنك الجزيرة بمدينة الرياض، وقياس مستوى رضا العملاء وولائهم، ثم تحليل أثر بعض أبعاد جودة الخدمة المصرفية في رضا العملاء</w:t>
      </w:r>
      <w:r>
        <w:rPr>
          <w:rtl/>
        </w:rPr>
        <w:t xml:space="preserve">، </w:t>
      </w:r>
      <w:r w:rsidRPr="00AB1C76">
        <w:rPr>
          <w:rtl/>
        </w:rPr>
        <w:t>ويتيح هذا المنهج دراسة الظاهرة كما هي في الواقع، من خلال جمع البيانات من أفراد العينة، ثم تحليلها إحصائيًا للوصول إلى نتائج تساعد في تفسير طبيعة العلاقة بين متغيرات الدراسة</w:t>
      </w:r>
      <w:r w:rsidRPr="00AB1C76">
        <w:t>.</w:t>
      </w:r>
    </w:p>
    <w:p w14:paraId="31B7EB0F" w14:textId="77777777" w:rsidR="00D15185" w:rsidRPr="0005117E" w:rsidRDefault="00D15185" w:rsidP="00D15185">
      <w:pPr>
        <w:rPr>
          <w:rtl/>
        </w:rPr>
      </w:pPr>
      <w:r w:rsidRPr="00AB1C76">
        <w:rPr>
          <w:rtl/>
        </w:rPr>
        <w:t>وفي الجانب الميداني، تم الاعتماد على أسلوب المسح باستخدام الاستبانة بوصفها الأداة الرئيسة لجمع البيانات، حيث صممت الاستبانة بما يتفق مع أهداف الدراسة وتساؤلاتها وفرضياتها، ووزعت على عينة من عملاء بنك الجزيرة بمدينة الرياض</w:t>
      </w:r>
      <w:r>
        <w:rPr>
          <w:rtl/>
        </w:rPr>
        <w:t xml:space="preserve">، </w:t>
      </w:r>
      <w:r w:rsidRPr="00AB1C76">
        <w:rPr>
          <w:rtl/>
        </w:rPr>
        <w:t>وقد بلغ عدد الاستجابات الصالحة للتحليل (80) استجابة، وهو عدد مناسب لإجراء التحليل الوصفي واختبار الفرضيات المرتبطة بموضوع الدراسة</w:t>
      </w:r>
      <w:r w:rsidRPr="00AB1C76">
        <w:t>.</w:t>
      </w:r>
    </w:p>
    <w:p w14:paraId="77C15D03" w14:textId="77777777" w:rsidR="00D15185" w:rsidRPr="0005117E" w:rsidRDefault="00D15185" w:rsidP="00D15185">
      <w:pPr>
        <w:pStyle w:val="Heading2"/>
        <w:rPr>
          <w:rtl/>
        </w:rPr>
      </w:pPr>
      <w:bookmarkStart w:id="86" w:name="_Toc235141984"/>
      <w:r w:rsidRPr="0005117E">
        <w:rPr>
          <w:rtl/>
        </w:rPr>
        <w:t>مصادر البيانات</w:t>
      </w:r>
      <w:bookmarkEnd w:id="86"/>
    </w:p>
    <w:tbl>
      <w:tblPr>
        <w:tblStyle w:val="TableGrid"/>
        <w:tblW w:w="0" w:type="auto"/>
        <w:tblLook w:val="04A0" w:firstRow="1" w:lastRow="0" w:firstColumn="1" w:lastColumn="0" w:noHBand="0" w:noVBand="1"/>
      </w:tblPr>
      <w:tblGrid>
        <w:gridCol w:w="7917"/>
        <w:gridCol w:w="1099"/>
      </w:tblGrid>
      <w:tr w:rsidR="00D15185" w:rsidRPr="0005117E" w14:paraId="3F701AFB" w14:textId="77777777" w:rsidTr="000A7496">
        <w:tc>
          <w:tcPr>
            <w:tcW w:w="0" w:type="auto"/>
            <w:shd w:val="clear" w:color="auto" w:fill="F2F2F2" w:themeFill="background1" w:themeFillShade="F2"/>
            <w:vAlign w:val="center"/>
            <w:hideMark/>
          </w:tcPr>
          <w:p w14:paraId="501A2FA1" w14:textId="77777777" w:rsidR="00D15185" w:rsidRPr="0005117E" w:rsidRDefault="00D15185" w:rsidP="000A7496">
            <w:pPr>
              <w:spacing w:line="240" w:lineRule="auto"/>
              <w:jc w:val="center"/>
              <w:rPr>
                <w:b/>
                <w:bCs/>
              </w:rPr>
            </w:pPr>
            <w:r w:rsidRPr="0005117E">
              <w:rPr>
                <w:b/>
                <w:bCs/>
                <w:rtl/>
              </w:rPr>
              <w:t>البيان</w:t>
            </w:r>
          </w:p>
        </w:tc>
        <w:tc>
          <w:tcPr>
            <w:tcW w:w="0" w:type="auto"/>
            <w:shd w:val="clear" w:color="auto" w:fill="F2F2F2" w:themeFill="background1" w:themeFillShade="F2"/>
            <w:hideMark/>
          </w:tcPr>
          <w:p w14:paraId="17A210ED" w14:textId="77777777" w:rsidR="00D15185" w:rsidRPr="0005117E" w:rsidRDefault="00D15185" w:rsidP="000A7496">
            <w:pPr>
              <w:spacing w:line="240" w:lineRule="auto"/>
              <w:jc w:val="center"/>
              <w:rPr>
                <w:b/>
                <w:bCs/>
              </w:rPr>
            </w:pPr>
            <w:r w:rsidRPr="0005117E">
              <w:rPr>
                <w:b/>
                <w:bCs/>
                <w:rtl/>
              </w:rPr>
              <w:t>نوع المصدر</w:t>
            </w:r>
          </w:p>
        </w:tc>
      </w:tr>
      <w:tr w:rsidR="00D15185" w:rsidRPr="0005117E" w14:paraId="11A65DFE" w14:textId="77777777" w:rsidTr="000A7496">
        <w:tc>
          <w:tcPr>
            <w:tcW w:w="0" w:type="auto"/>
            <w:hideMark/>
          </w:tcPr>
          <w:p w14:paraId="4AC7E294" w14:textId="77777777" w:rsidR="00D15185" w:rsidRPr="0005117E" w:rsidRDefault="00D15185" w:rsidP="000A7496">
            <w:pPr>
              <w:spacing w:line="240" w:lineRule="auto"/>
            </w:pPr>
            <w:r w:rsidRPr="0005117E">
              <w:rPr>
                <w:rtl/>
              </w:rPr>
              <w:t>تشمل الكتب والمراجع العربية والأجنبية، والدراسات العلمية المحكمة، والرسائل الجامعية، والأبحاث المتخصصة ذات الصلة بجودة الخدمات المصرفية ورضا العملاء، وذلك للاستفادة منها في بناء الإطار النظري للدراسة وصياغة خلفيتها العلمية</w:t>
            </w:r>
            <w:r w:rsidRPr="0005117E">
              <w:t>.</w:t>
            </w:r>
          </w:p>
        </w:tc>
        <w:tc>
          <w:tcPr>
            <w:tcW w:w="0" w:type="auto"/>
            <w:hideMark/>
          </w:tcPr>
          <w:p w14:paraId="714C27F9" w14:textId="77777777" w:rsidR="00D15185" w:rsidRPr="0005117E" w:rsidRDefault="00D15185" w:rsidP="000A7496">
            <w:pPr>
              <w:spacing w:line="240" w:lineRule="auto"/>
              <w:jc w:val="center"/>
            </w:pPr>
            <w:r w:rsidRPr="0005117E">
              <w:rPr>
                <w:rtl/>
              </w:rPr>
              <w:t>المصادر الثانوية</w:t>
            </w:r>
          </w:p>
        </w:tc>
      </w:tr>
      <w:tr w:rsidR="00D15185" w:rsidRPr="0005117E" w14:paraId="6B8F077E" w14:textId="77777777" w:rsidTr="000A7496">
        <w:tc>
          <w:tcPr>
            <w:tcW w:w="0" w:type="auto"/>
            <w:hideMark/>
          </w:tcPr>
          <w:p w14:paraId="3670875B" w14:textId="77777777" w:rsidR="00D15185" w:rsidRPr="0005117E" w:rsidRDefault="00D15185" w:rsidP="000A7496">
            <w:pPr>
              <w:spacing w:line="240" w:lineRule="auto"/>
            </w:pPr>
            <w:r w:rsidRPr="0005117E">
              <w:rPr>
                <w:rtl/>
              </w:rPr>
              <w:t xml:space="preserve">تتمثل في البيانات التي </w:t>
            </w:r>
            <w:r>
              <w:rPr>
                <w:rFonts w:hint="cs"/>
                <w:rtl/>
              </w:rPr>
              <w:t>تم</w:t>
            </w:r>
            <w:r w:rsidRPr="0005117E">
              <w:rPr>
                <w:rtl/>
              </w:rPr>
              <w:t xml:space="preserve"> جمعها من خلال الاستبانة الموجهة إلى عينة من عملاء بنك الجزيرة بمدينة الرياض، بهدف التعرف على آرائهم حول مستوى جودة الخدمات المصرفية وأثرها في رضا العملاء</w:t>
            </w:r>
            <w:r w:rsidRPr="0005117E">
              <w:t>.</w:t>
            </w:r>
          </w:p>
        </w:tc>
        <w:tc>
          <w:tcPr>
            <w:tcW w:w="0" w:type="auto"/>
            <w:hideMark/>
          </w:tcPr>
          <w:p w14:paraId="16057CBC" w14:textId="77777777" w:rsidR="00D15185" w:rsidRPr="0005117E" w:rsidRDefault="00D15185" w:rsidP="000A7496">
            <w:pPr>
              <w:spacing w:line="240" w:lineRule="auto"/>
              <w:jc w:val="center"/>
            </w:pPr>
            <w:r w:rsidRPr="0005117E">
              <w:rPr>
                <w:rtl/>
              </w:rPr>
              <w:t>المصادر الأولية</w:t>
            </w:r>
          </w:p>
        </w:tc>
      </w:tr>
    </w:tbl>
    <w:p w14:paraId="691F6CC0" w14:textId="77777777" w:rsidR="00D15185" w:rsidRPr="0005117E" w:rsidRDefault="00D15185" w:rsidP="00D15185">
      <w:pPr>
        <w:pStyle w:val="Heading2"/>
        <w:spacing w:before="240"/>
        <w:rPr>
          <w:rtl/>
        </w:rPr>
      </w:pPr>
      <w:bookmarkStart w:id="87" w:name="_Toc235141985"/>
      <w:r w:rsidRPr="0005117E">
        <w:rPr>
          <w:rtl/>
        </w:rPr>
        <w:t>مجتمع البحث</w:t>
      </w:r>
      <w:bookmarkEnd w:id="87"/>
    </w:p>
    <w:p w14:paraId="759BE4E1" w14:textId="77777777" w:rsidR="00D15185" w:rsidRPr="0005117E" w:rsidRDefault="00D15185" w:rsidP="00D15185">
      <w:pPr>
        <w:rPr>
          <w:rtl/>
        </w:rPr>
      </w:pPr>
      <w:r w:rsidRPr="002E7423">
        <w:rPr>
          <w:rtl/>
        </w:rPr>
        <w:t>يتمثل مجتمع الدراسة في عملاء بنك الجزيرة بمدينة الرياض، باعتبارهم الفئة المستهدفة التي يمكن من خلالها التعرف على مستوى جودة الخدمات المصرفية المقدمة، وقياس درجة رضا العملاء عنها، ومعرفة مدى ارتباط ذلك بولائهم واستمرار تعاملهم مع البنك</w:t>
      </w:r>
      <w:r w:rsidRPr="002E7423">
        <w:t>.</w:t>
      </w:r>
    </w:p>
    <w:p w14:paraId="78A8717D" w14:textId="77777777" w:rsidR="00D15185" w:rsidRPr="0005117E" w:rsidRDefault="00D15185" w:rsidP="00D15185">
      <w:pPr>
        <w:pStyle w:val="Heading2"/>
        <w:rPr>
          <w:rtl/>
        </w:rPr>
      </w:pPr>
      <w:bookmarkStart w:id="88" w:name="_Toc235141986"/>
      <w:r w:rsidRPr="0005117E">
        <w:rPr>
          <w:rtl/>
        </w:rPr>
        <w:lastRenderedPageBreak/>
        <w:t>عينة الدراسة</w:t>
      </w:r>
      <w:bookmarkEnd w:id="88"/>
    </w:p>
    <w:p w14:paraId="7116BC06" w14:textId="77777777" w:rsidR="00D15185" w:rsidRPr="0005117E" w:rsidRDefault="00D15185" w:rsidP="00D15185">
      <w:r w:rsidRPr="002E7423">
        <w:rPr>
          <w:rtl/>
        </w:rPr>
        <w:t>تكونت عينة الدراسة من (80) فردًا من عملاء بنك الجزيرة بمدينة الرياض، وقد شملت العينة أفرادًا يختلفون من حيث الجنس، والفئة العمرية، والمؤهل العلمي، ومدة التعامل مع البنك</w:t>
      </w:r>
      <w:r>
        <w:rPr>
          <w:rtl/>
        </w:rPr>
        <w:t xml:space="preserve">، </w:t>
      </w:r>
      <w:r w:rsidRPr="002E7423">
        <w:rPr>
          <w:rtl/>
        </w:rPr>
        <w:t>ويسهم هذا التنوع في إظهار آراء مختلفة حول جودة الخدمات المصرفية ورضا العملاء وولائهم، بما يساعد على تقديم صورة أكثر شمولًا عن موضوع الدراسة</w:t>
      </w:r>
      <w:r w:rsidRPr="002E7423">
        <w:t>.</w:t>
      </w:r>
    </w:p>
    <w:p w14:paraId="10381683" w14:textId="77777777" w:rsidR="00D15185" w:rsidRPr="00BD027D" w:rsidRDefault="00D15185" w:rsidP="00D15185">
      <w:pPr>
        <w:pStyle w:val="Heading2"/>
      </w:pPr>
      <w:bookmarkStart w:id="89" w:name="_Toc235141987"/>
      <w:r w:rsidRPr="0005117E">
        <w:rPr>
          <w:rtl/>
        </w:rPr>
        <w:t>أداة البحث</w:t>
      </w:r>
      <w:bookmarkEnd w:id="89"/>
    </w:p>
    <w:p w14:paraId="52C45B75" w14:textId="77777777" w:rsidR="00D15185" w:rsidRPr="00BD027D" w:rsidRDefault="00D15185" w:rsidP="00D15185">
      <w:pPr>
        <w:tabs>
          <w:tab w:val="num" w:pos="720"/>
        </w:tabs>
        <w:spacing w:after="0"/>
      </w:pPr>
      <w:r w:rsidRPr="00BD027D">
        <w:rPr>
          <w:rtl/>
        </w:rPr>
        <w:t>اعتمدت الدراسة على الاستبانة بوصفها الأداة الرئيسة لجمع البيانات، نظرًا لملاءمتها لطبيعة الدراسة وأهدافها، ولقدرتها على جمع الاستجابات بصورة منظمة وقابلة للتحليل الإحصائي</w:t>
      </w:r>
      <w:r>
        <w:rPr>
          <w:rFonts w:hint="cs"/>
          <w:rtl/>
        </w:rPr>
        <w:t>،</w:t>
      </w:r>
      <w:r w:rsidRPr="00BD027D">
        <w:rPr>
          <w:rtl/>
        </w:rPr>
        <w:t xml:space="preserve"> وقد صيغت فقرات الاستبانة بما ينسجم مع متغيرات الدراسة وفرضياتها، واعتمدت على مقياس </w:t>
      </w:r>
      <w:proofErr w:type="spellStart"/>
      <w:r w:rsidRPr="00BD027D">
        <w:rPr>
          <w:rtl/>
        </w:rPr>
        <w:t>ليكرت</w:t>
      </w:r>
      <w:proofErr w:type="spellEnd"/>
      <w:r w:rsidRPr="00BD027D">
        <w:rPr>
          <w:rtl/>
        </w:rPr>
        <w:t xml:space="preserve"> الخماسي لقياس درجة موافقة أفراد العينة على العبارات الواردة فيها</w:t>
      </w:r>
      <w:r w:rsidRPr="00BD027D">
        <w:t>.</w:t>
      </w:r>
    </w:p>
    <w:p w14:paraId="51F5765D" w14:textId="77777777" w:rsidR="00D15185" w:rsidRPr="00BD027D" w:rsidRDefault="00D15185" w:rsidP="00D15185">
      <w:pPr>
        <w:tabs>
          <w:tab w:val="num" w:pos="720"/>
        </w:tabs>
        <w:spacing w:after="0"/>
      </w:pPr>
      <w:r w:rsidRPr="00BD027D">
        <w:rPr>
          <w:rtl/>
        </w:rPr>
        <w:t>وتتكون الاستبانة من ثلاثة محاور رئيسة، هي</w:t>
      </w:r>
      <w:r w:rsidRPr="00BD027D">
        <w:t>:</w:t>
      </w:r>
    </w:p>
    <w:p w14:paraId="50CAA5FA" w14:textId="77777777" w:rsidR="00D15185" w:rsidRPr="00BD027D" w:rsidRDefault="00D15185" w:rsidP="00D15185">
      <w:pPr>
        <w:pStyle w:val="ListParagraph"/>
        <w:numPr>
          <w:ilvl w:val="0"/>
          <w:numId w:val="4"/>
        </w:numPr>
        <w:tabs>
          <w:tab w:val="num" w:pos="720"/>
        </w:tabs>
        <w:spacing w:after="0"/>
      </w:pPr>
      <w:r w:rsidRPr="00BD027D">
        <w:rPr>
          <w:b/>
          <w:bCs/>
          <w:rtl/>
        </w:rPr>
        <w:t>المحور الأول</w:t>
      </w:r>
      <w:r w:rsidRPr="00BD027D">
        <w:rPr>
          <w:rtl/>
        </w:rPr>
        <w:t>: جودة الخدمات المصرفية، ويتضمن العبارات المرتبطة بأبعاد جودة الخدمة المصرفية، وهي الاعتمادية، والاستجابة، والأمان، والملموسية</w:t>
      </w:r>
      <w:r w:rsidRPr="00BD027D">
        <w:t>.</w:t>
      </w:r>
    </w:p>
    <w:p w14:paraId="094E39A5" w14:textId="77777777" w:rsidR="00D15185" w:rsidRPr="00BD027D" w:rsidRDefault="00D15185" w:rsidP="00D15185">
      <w:pPr>
        <w:pStyle w:val="ListParagraph"/>
        <w:numPr>
          <w:ilvl w:val="0"/>
          <w:numId w:val="4"/>
        </w:numPr>
        <w:tabs>
          <w:tab w:val="num" w:pos="720"/>
        </w:tabs>
        <w:spacing w:after="0"/>
      </w:pPr>
      <w:r w:rsidRPr="00BD027D">
        <w:rPr>
          <w:b/>
          <w:bCs/>
          <w:rtl/>
        </w:rPr>
        <w:t>المحور الثاني</w:t>
      </w:r>
      <w:r w:rsidRPr="00BD027D">
        <w:rPr>
          <w:rtl/>
        </w:rPr>
        <w:t>: رضا العملاء، ويتضمن العبارات التي تقيس مستوى رضا العملاء عن الخدمات المصرفية المقدمة، ومدى توافق هذه الخدمات مع توقعاتهم، ودرجة رضاهم عن تجربتهم العامة مع البنك</w:t>
      </w:r>
      <w:r w:rsidRPr="00BD027D">
        <w:t>.</w:t>
      </w:r>
    </w:p>
    <w:p w14:paraId="19062FE8" w14:textId="77777777" w:rsidR="00D15185" w:rsidRPr="00BD027D" w:rsidRDefault="00D15185" w:rsidP="00D15185">
      <w:pPr>
        <w:pStyle w:val="ListParagraph"/>
        <w:numPr>
          <w:ilvl w:val="0"/>
          <w:numId w:val="4"/>
        </w:numPr>
        <w:tabs>
          <w:tab w:val="num" w:pos="720"/>
        </w:tabs>
        <w:spacing w:after="0"/>
      </w:pPr>
      <w:r w:rsidRPr="00BD027D">
        <w:rPr>
          <w:b/>
          <w:bCs/>
          <w:rtl/>
        </w:rPr>
        <w:t>المحور الثالث</w:t>
      </w:r>
      <w:r w:rsidRPr="00BD027D">
        <w:rPr>
          <w:rtl/>
        </w:rPr>
        <w:t>: ولاء العملاء واستمرار التعامل مع البنك، ويتضمن العبارات التي تقيس رغبة العملاء في الاستمرار في التعامل مع بنك الجزيرة، ومدى ثقتهم بالبنك، واستعدادهم للتوصية به للآخرين</w:t>
      </w:r>
      <w:r w:rsidRPr="00BD027D">
        <w:t>.</w:t>
      </w:r>
    </w:p>
    <w:p w14:paraId="1D689D44" w14:textId="77777777" w:rsidR="00D15185" w:rsidRPr="0005117E" w:rsidRDefault="00D15185" w:rsidP="00D15185">
      <w:pPr>
        <w:pStyle w:val="Heading2"/>
        <w:rPr>
          <w:rtl/>
        </w:rPr>
      </w:pPr>
      <w:bookmarkStart w:id="90" w:name="_Toc235141988"/>
      <w:r w:rsidRPr="0005117E">
        <w:rPr>
          <w:rFonts w:hint="cs"/>
          <w:rtl/>
        </w:rPr>
        <w:t>الأساليب</w:t>
      </w:r>
      <w:r w:rsidRPr="0005117E">
        <w:rPr>
          <w:rtl/>
        </w:rPr>
        <w:t xml:space="preserve"> </w:t>
      </w:r>
      <w:r w:rsidRPr="0005117E">
        <w:rPr>
          <w:rFonts w:hint="cs"/>
          <w:rtl/>
        </w:rPr>
        <w:t>الإحصائية</w:t>
      </w:r>
      <w:r w:rsidRPr="0005117E">
        <w:rPr>
          <w:rtl/>
        </w:rPr>
        <w:t xml:space="preserve"> </w:t>
      </w:r>
      <w:r w:rsidRPr="0005117E">
        <w:rPr>
          <w:rFonts w:hint="cs"/>
          <w:rtl/>
        </w:rPr>
        <w:t>المستخدمة</w:t>
      </w:r>
      <w:r w:rsidRPr="0005117E">
        <w:rPr>
          <w:rtl/>
        </w:rPr>
        <w:t xml:space="preserve"> </w:t>
      </w:r>
      <w:r w:rsidRPr="0005117E">
        <w:rPr>
          <w:rFonts w:hint="cs"/>
          <w:rtl/>
        </w:rPr>
        <w:t>في</w:t>
      </w:r>
      <w:r w:rsidRPr="0005117E">
        <w:rPr>
          <w:rtl/>
        </w:rPr>
        <w:t xml:space="preserve"> </w:t>
      </w:r>
      <w:r w:rsidRPr="0005117E">
        <w:rPr>
          <w:rFonts w:hint="cs"/>
          <w:rtl/>
        </w:rPr>
        <w:t>تحليل</w:t>
      </w:r>
      <w:r w:rsidRPr="0005117E">
        <w:rPr>
          <w:rtl/>
        </w:rPr>
        <w:t xml:space="preserve"> </w:t>
      </w:r>
      <w:r w:rsidRPr="0005117E">
        <w:rPr>
          <w:rFonts w:hint="cs"/>
          <w:rtl/>
        </w:rPr>
        <w:t>البيانات</w:t>
      </w:r>
      <w:bookmarkEnd w:id="90"/>
    </w:p>
    <w:p w14:paraId="08E510E2" w14:textId="541DF153" w:rsidR="00705DAE" w:rsidRDefault="00705DAE" w:rsidP="00705DAE">
      <w:pPr>
        <w:spacing w:after="0"/>
        <w:rPr>
          <w:rtl/>
        </w:rPr>
      </w:pPr>
      <w:r>
        <w:rPr>
          <w:rtl/>
        </w:rPr>
        <w:t xml:space="preserve">بعد جمع بيانات الدراسة، جرى تحليلها باستخدام برنامج </w:t>
      </w:r>
      <w:r>
        <w:t>SPSS</w:t>
      </w:r>
      <w:r>
        <w:rPr>
          <w:rFonts w:hint="cs"/>
          <w:rtl/>
        </w:rPr>
        <w:t>:</w:t>
      </w:r>
    </w:p>
    <w:p w14:paraId="6C34C855" w14:textId="7471CF0E" w:rsidR="00705DAE" w:rsidRDefault="00705DAE" w:rsidP="00705DAE">
      <w:pPr>
        <w:pStyle w:val="ListParagraph"/>
        <w:numPr>
          <w:ilvl w:val="1"/>
          <w:numId w:val="18"/>
        </w:numPr>
        <w:spacing w:after="0"/>
        <w:ind w:left="360"/>
        <w:rPr>
          <w:rtl/>
        </w:rPr>
      </w:pPr>
      <w:r>
        <w:rPr>
          <w:rtl/>
        </w:rPr>
        <w:t>التكرارات والنسب المئوية لوصف خصائص أفراد العينة وفقًا للمتغيرات الديموغرافية.</w:t>
      </w:r>
    </w:p>
    <w:p w14:paraId="69D2F0E9" w14:textId="492E1A16" w:rsidR="00705DAE" w:rsidRDefault="00705DAE" w:rsidP="00705DAE">
      <w:pPr>
        <w:pStyle w:val="ListParagraph"/>
        <w:numPr>
          <w:ilvl w:val="1"/>
          <w:numId w:val="18"/>
        </w:numPr>
        <w:spacing w:after="0"/>
        <w:ind w:left="360"/>
        <w:rPr>
          <w:rtl/>
        </w:rPr>
      </w:pPr>
      <w:r>
        <w:rPr>
          <w:rtl/>
        </w:rPr>
        <w:t>المتوسطات الحسابية والانحرافات المعيارية للتعرف على اتجاهات أفراد العينة نحو عبارات ومحاور الدراسة.</w:t>
      </w:r>
    </w:p>
    <w:p w14:paraId="75DE5984" w14:textId="3E5D5A70" w:rsidR="00705DAE" w:rsidRDefault="00705DAE" w:rsidP="00705DAE">
      <w:pPr>
        <w:pStyle w:val="ListParagraph"/>
        <w:numPr>
          <w:ilvl w:val="1"/>
          <w:numId w:val="18"/>
        </w:numPr>
        <w:spacing w:after="0"/>
        <w:ind w:left="360"/>
        <w:rPr>
          <w:rtl/>
        </w:rPr>
      </w:pPr>
      <w:r>
        <w:rPr>
          <w:rtl/>
        </w:rPr>
        <w:t xml:space="preserve">معامل الثبات </w:t>
      </w:r>
      <w:proofErr w:type="spellStart"/>
      <w:r>
        <w:rPr>
          <w:rtl/>
        </w:rPr>
        <w:t>كرونباخ</w:t>
      </w:r>
      <w:proofErr w:type="spellEnd"/>
      <w:r>
        <w:rPr>
          <w:rtl/>
        </w:rPr>
        <w:t xml:space="preserve"> ألفا لقياس مدى اتساق عبارات الاستبانة وثباتها.</w:t>
      </w:r>
    </w:p>
    <w:p w14:paraId="5208E430" w14:textId="7E1F0841" w:rsidR="00D15185" w:rsidRPr="0005117E" w:rsidRDefault="00705DAE" w:rsidP="00705DAE">
      <w:pPr>
        <w:pStyle w:val="ListParagraph"/>
        <w:numPr>
          <w:ilvl w:val="1"/>
          <w:numId w:val="18"/>
        </w:numPr>
        <w:spacing w:after="0"/>
        <w:ind w:left="360"/>
      </w:pPr>
      <w:r>
        <w:rPr>
          <w:rtl/>
        </w:rPr>
        <w:t>تحليل الانحدار الخطي البسيط لاختبار أثر أبعاد جودة الخدمات المصرفية في رضا العملاء.</w:t>
      </w:r>
    </w:p>
    <w:p w14:paraId="3A26E379" w14:textId="77777777" w:rsidR="00D15185" w:rsidRPr="0005117E" w:rsidRDefault="00D15185" w:rsidP="00D15185">
      <w:pPr>
        <w:pStyle w:val="Heading2"/>
      </w:pPr>
      <w:bookmarkStart w:id="91" w:name="_Toc235141989"/>
      <w:r w:rsidRPr="0005117E">
        <w:rPr>
          <w:rtl/>
        </w:rPr>
        <w:lastRenderedPageBreak/>
        <w:t>حدود البحث</w:t>
      </w:r>
      <w:bookmarkEnd w:id="91"/>
    </w:p>
    <w:p w14:paraId="00F1713A" w14:textId="77777777" w:rsidR="00D15185" w:rsidRPr="0005117E" w:rsidRDefault="00D15185" w:rsidP="00D15185">
      <w:pPr>
        <w:numPr>
          <w:ilvl w:val="0"/>
          <w:numId w:val="13"/>
        </w:numPr>
        <w:tabs>
          <w:tab w:val="num" w:pos="720"/>
        </w:tabs>
        <w:spacing w:after="0"/>
      </w:pPr>
      <w:r w:rsidRPr="0005117E">
        <w:rPr>
          <w:b/>
          <w:bCs/>
          <w:rtl/>
        </w:rPr>
        <w:t xml:space="preserve">الحدود الموضوعية: </w:t>
      </w:r>
      <w:r w:rsidRPr="0005117E">
        <w:rPr>
          <w:rtl/>
        </w:rPr>
        <w:t>تقتصر الدراسة على أثر جودة الخدمات المصرفية على رضا العملاء</w:t>
      </w:r>
    </w:p>
    <w:p w14:paraId="4991707F" w14:textId="77777777" w:rsidR="00D15185" w:rsidRPr="0005117E" w:rsidRDefault="00D15185" w:rsidP="00D15185">
      <w:pPr>
        <w:numPr>
          <w:ilvl w:val="0"/>
          <w:numId w:val="13"/>
        </w:numPr>
        <w:tabs>
          <w:tab w:val="num" w:pos="720"/>
        </w:tabs>
        <w:spacing w:after="0"/>
      </w:pPr>
      <w:r w:rsidRPr="0005117E">
        <w:rPr>
          <w:b/>
          <w:bCs/>
          <w:rtl/>
        </w:rPr>
        <w:t xml:space="preserve">الحدود المكانية: </w:t>
      </w:r>
      <w:r w:rsidRPr="0005117E">
        <w:rPr>
          <w:rtl/>
        </w:rPr>
        <w:t>بنك الجزيرة بمدينة الرياض</w:t>
      </w:r>
      <w:r w:rsidRPr="0005117E">
        <w:rPr>
          <w:rFonts w:hint="cs"/>
          <w:rtl/>
        </w:rPr>
        <w:t xml:space="preserve"> في المملكة العربية السعودية</w:t>
      </w:r>
      <w:r w:rsidRPr="0005117E">
        <w:rPr>
          <w:rtl/>
        </w:rPr>
        <w:t>.</w:t>
      </w:r>
    </w:p>
    <w:p w14:paraId="6B959B57" w14:textId="77777777" w:rsidR="00D15185" w:rsidRDefault="00D15185" w:rsidP="00D15185">
      <w:pPr>
        <w:numPr>
          <w:ilvl w:val="0"/>
          <w:numId w:val="13"/>
        </w:numPr>
        <w:tabs>
          <w:tab w:val="num" w:pos="720"/>
        </w:tabs>
        <w:spacing w:after="0"/>
      </w:pPr>
      <w:r w:rsidRPr="0005117E">
        <w:rPr>
          <w:b/>
          <w:bCs/>
          <w:rtl/>
        </w:rPr>
        <w:t xml:space="preserve">الحدود الزمانية: </w:t>
      </w:r>
      <w:r w:rsidRPr="0005117E">
        <w:rPr>
          <w:rFonts w:hint="cs"/>
          <w:rtl/>
        </w:rPr>
        <w:t>الفصل الدراسي الثاني</w:t>
      </w:r>
      <w:r w:rsidRPr="0005117E">
        <w:rPr>
          <w:rtl/>
        </w:rPr>
        <w:t xml:space="preserve"> من العام </w:t>
      </w:r>
      <w:r w:rsidRPr="0005117E">
        <w:rPr>
          <w:rFonts w:hint="cs"/>
          <w:rtl/>
        </w:rPr>
        <w:t>2026</w:t>
      </w:r>
      <w:r w:rsidRPr="0005117E">
        <w:rPr>
          <w:rtl/>
        </w:rPr>
        <w:t>.</w:t>
      </w:r>
    </w:p>
    <w:p w14:paraId="298A4B67" w14:textId="77777777" w:rsidR="00B6126A" w:rsidRDefault="00B6126A" w:rsidP="00B6126A">
      <w:pPr>
        <w:rPr>
          <w:rtl/>
        </w:rPr>
      </w:pPr>
    </w:p>
    <w:p w14:paraId="14E8EF54" w14:textId="77777777" w:rsidR="00705DAE" w:rsidRDefault="00705DAE">
      <w:pPr>
        <w:bidi w:val="0"/>
        <w:spacing w:line="278" w:lineRule="auto"/>
        <w:jc w:val="left"/>
        <w:rPr>
          <w:rtl/>
        </w:rPr>
      </w:pPr>
      <w:r>
        <w:rPr>
          <w:rtl/>
        </w:rPr>
        <w:br w:type="page"/>
      </w:r>
    </w:p>
    <w:p w14:paraId="67F3D4ED" w14:textId="77777777" w:rsidR="00705DAE" w:rsidRDefault="00705DAE" w:rsidP="00B6126A">
      <w:pPr>
        <w:rPr>
          <w:rtl/>
        </w:rPr>
      </w:pPr>
    </w:p>
    <w:p w14:paraId="7C0F519C" w14:textId="77777777" w:rsidR="00705DAE" w:rsidRDefault="00705DAE" w:rsidP="00B6126A">
      <w:pPr>
        <w:rPr>
          <w:rtl/>
        </w:rPr>
      </w:pPr>
    </w:p>
    <w:p w14:paraId="011D3749" w14:textId="77777777" w:rsidR="00705DAE" w:rsidRDefault="00705DAE" w:rsidP="00B6126A">
      <w:pPr>
        <w:rPr>
          <w:rtl/>
        </w:rPr>
      </w:pPr>
    </w:p>
    <w:p w14:paraId="13B2CDA6" w14:textId="397F1ED0" w:rsidR="00B6126A" w:rsidRDefault="00705DAE" w:rsidP="00B6126A">
      <w:pPr>
        <w:rPr>
          <w:rFonts w:eastAsiaTheme="majorEastAsia"/>
          <w:sz w:val="28"/>
          <w:szCs w:val="28"/>
          <w:u w:color="000000"/>
          <w:rtl/>
        </w:rPr>
      </w:pPr>
      <w:r>
        <w:rPr>
          <w:noProof/>
          <w:rtl/>
          <w:lang w:val="ar-SA"/>
        </w:rPr>
        <mc:AlternateContent>
          <mc:Choice Requires="wps">
            <w:drawing>
              <wp:anchor distT="0" distB="0" distL="114300" distR="114300" simplePos="0" relativeHeight="251680768" behindDoc="0" locked="0" layoutInCell="1" allowOverlap="1" wp14:anchorId="5CCDE63B" wp14:editId="7B01ED18">
                <wp:simplePos x="0" y="0"/>
                <wp:positionH relativeFrom="column">
                  <wp:posOffset>917575</wp:posOffset>
                </wp:positionH>
                <wp:positionV relativeFrom="paragraph">
                  <wp:posOffset>794553</wp:posOffset>
                </wp:positionV>
                <wp:extent cx="3912781" cy="3569677"/>
                <wp:effectExtent l="1371600" t="57150" r="50165" b="126365"/>
                <wp:wrapNone/>
                <wp:docPr id="15" name="Rectangle 15"/>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58DE94A7" w14:textId="249E1AC4" w:rsidR="00705DAE" w:rsidRPr="00B6126A" w:rsidRDefault="00705DAE" w:rsidP="00705DAE">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الرابع</w:t>
                            </w:r>
                          </w:p>
                          <w:p w14:paraId="6DF9C027" w14:textId="51489CBB" w:rsidR="00705DAE" w:rsidRPr="00B6126A" w:rsidRDefault="00705DAE" w:rsidP="00705DAE">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sidR="00DE4A3C" w:rsidRPr="00DE4A3C">
                              <w:rPr>
                                <w:rFonts w:asciiTheme="majorBidi" w:hAnsiTheme="majorBidi" w:cs="Times New Roman"/>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تحليل نتائج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DE63B" id="Rectangle 15" o:spid="_x0000_s1029" style="position:absolute;left:0;text-align:left;margin-left:72.25pt;margin-top:62.55pt;width:308.1pt;height:281.1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" filled="f" strokecolor="#030e13 [484]" strokeweight="1.5pt">
                <v:shadow on="t" type="perspective" color="black" opacity="13107f" origin=".5,.5" offset="0,0" matrix=",23853f,,15073f"/>
                <v:textbox>
                  <w:txbxContent>
                    <w:p w14:paraId="58DE94A7" w14:textId="249E1AC4" w:rsidR="00705DAE" w:rsidRPr="00B6126A" w:rsidRDefault="00705DAE" w:rsidP="00705DAE">
                      <w:pPr>
                        <w:spacing w:after="0" w:line="480" w:lineRule="auto"/>
                        <w:jc w:val="center"/>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الفصل </w:t>
                      </w: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الرابع</w:t>
                      </w:r>
                    </w:p>
                    <w:p w14:paraId="6DF9C027" w14:textId="51489CBB" w:rsidR="00705DAE" w:rsidRPr="00B6126A" w:rsidRDefault="00705DAE" w:rsidP="00705DAE">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sidRPr="00B6126A">
                        <w:rPr>
                          <w:rFonts w:asciiTheme="majorBidi" w:hAnsiTheme="majorBidi" w:cstheme="majorBidi"/>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 xml:space="preserve"> </w:t>
                      </w:r>
                      <w:r w:rsidR="00DE4A3C" w:rsidRPr="00DE4A3C">
                        <w:rPr>
                          <w:rFonts w:asciiTheme="majorBidi" w:hAnsiTheme="majorBidi" w:cs="Times New Roman"/>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تحليل نتائج الدراسة</w:t>
                      </w:r>
                    </w:p>
                  </w:txbxContent>
                </v:textbox>
              </v:rect>
            </w:pict>
          </mc:Fallback>
        </mc:AlternateContent>
      </w:r>
      <w:r w:rsidR="00B6126A">
        <w:rPr>
          <w:rtl/>
        </w:rPr>
        <w:br w:type="page"/>
      </w:r>
    </w:p>
    <w:p w14:paraId="2F086691" w14:textId="3464A24A" w:rsidR="00083F08" w:rsidRPr="00507A7D" w:rsidRDefault="00083F08" w:rsidP="00B6126A">
      <w:pPr>
        <w:pStyle w:val="Heading1"/>
        <w:jc w:val="left"/>
        <w:rPr>
          <w:rtl/>
        </w:rPr>
      </w:pPr>
      <w:bookmarkStart w:id="92" w:name="_Toc235141990"/>
      <w:r w:rsidRPr="00507A7D">
        <w:rPr>
          <w:rFonts w:hint="cs"/>
          <w:rtl/>
        </w:rPr>
        <w:lastRenderedPageBreak/>
        <w:t>التحليل الإحصائي</w:t>
      </w:r>
      <w:bookmarkEnd w:id="92"/>
    </w:p>
    <w:p w14:paraId="726B7736" w14:textId="1DFB5734" w:rsidR="00E82ECB" w:rsidRPr="00507A7D" w:rsidRDefault="00507A7D" w:rsidP="00475250">
      <w:pPr>
        <w:pStyle w:val="Heading2"/>
        <w:rPr>
          <w:rtl/>
        </w:rPr>
      </w:pPr>
      <w:bookmarkStart w:id="93" w:name="_Toc235141991"/>
      <w:r w:rsidRPr="00507A7D">
        <w:rPr>
          <w:noProof/>
        </w:rPr>
        <mc:AlternateContent>
          <mc:Choice Requires="wps">
            <w:drawing>
              <wp:anchor distT="0" distB="0" distL="114300" distR="114300" simplePos="0" relativeHeight="251662336" behindDoc="0" locked="0" layoutInCell="1" allowOverlap="1" wp14:anchorId="4E4D279A" wp14:editId="289ABA04">
                <wp:simplePos x="0" y="0"/>
                <wp:positionH relativeFrom="column">
                  <wp:posOffset>-217170</wp:posOffset>
                </wp:positionH>
                <wp:positionV relativeFrom="paragraph">
                  <wp:posOffset>2940685</wp:posOffset>
                </wp:positionV>
                <wp:extent cx="280416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14:paraId="4C71C992" w14:textId="42E727CB" w:rsidR="00507A7D" w:rsidRPr="00507A7D" w:rsidRDefault="00507A7D" w:rsidP="00507A7D">
                            <w:pPr>
                              <w:pStyle w:val="Caption"/>
                              <w:jc w:val="center"/>
                              <w:rPr>
                                <w:i w:val="0"/>
                                <w:iCs w:val="0"/>
                                <w:sz w:val="24"/>
                                <w:szCs w:val="24"/>
                              </w:rPr>
                            </w:pPr>
                            <w:bookmarkStart w:id="94" w:name="_Toc233906917"/>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1</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507A7D">
                              <w:rPr>
                                <w:rFonts w:hint="cs"/>
                                <w:i w:val="0"/>
                                <w:iCs w:val="0"/>
                                <w:sz w:val="24"/>
                                <w:szCs w:val="24"/>
                                <w:rtl/>
                              </w:rPr>
                              <w:t>حسب</w:t>
                            </w:r>
                            <w:r w:rsidRPr="00507A7D">
                              <w:rPr>
                                <w:i w:val="0"/>
                                <w:iCs w:val="0"/>
                                <w:sz w:val="24"/>
                                <w:szCs w:val="24"/>
                                <w:rtl/>
                              </w:rPr>
                              <w:t xml:space="preserve"> </w:t>
                            </w:r>
                            <w:r w:rsidRPr="00507A7D">
                              <w:rPr>
                                <w:rFonts w:hint="cs"/>
                                <w:i w:val="0"/>
                                <w:iCs w:val="0"/>
                                <w:sz w:val="24"/>
                                <w:szCs w:val="24"/>
                                <w:rtl/>
                              </w:rPr>
                              <w:t>الجنس</w:t>
                            </w:r>
                            <w:bookmarkEnd w:id="9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4E4D279A" id="_x0000_t202" coordsize="21600,21600" o:spt="202" path="m,l,21600r21600,l21600,xe">
                <v:stroke joinstyle="miter"/>
                <v:path gradientshapeok="t" o:connecttype="rect"/>
              </v:shapetype>
              <v:shape id="Text Box 5" o:spid="_x0000_s1030" type="#_x0000_t202" style="position:absolute;left:0;text-align:left;margin-left:-17.1pt;margin-top:231.55pt;width:220.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3UmGgIAAD8EAAAOAAAAZHJzL2Uyb0RvYy54bWysU8Fu2zAMvQ/YPwi6L06yri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" stroked="f">
                <v:textbox style="mso-fit-shape-to-text:t" inset="0,0,0,0">
                  <w:txbxContent>
                    <w:p w14:paraId="4C71C992" w14:textId="42E727CB" w:rsidR="00507A7D" w:rsidRPr="00507A7D" w:rsidRDefault="00507A7D" w:rsidP="00507A7D">
                      <w:pPr>
                        <w:pStyle w:val="Caption"/>
                        <w:jc w:val="center"/>
                        <w:rPr>
                          <w:i w:val="0"/>
                          <w:iCs w:val="0"/>
                          <w:sz w:val="24"/>
                          <w:szCs w:val="24"/>
                        </w:rPr>
                      </w:pPr>
                      <w:bookmarkStart w:id="95" w:name="_Toc233906917"/>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1</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507A7D">
                        <w:rPr>
                          <w:rFonts w:hint="cs"/>
                          <w:i w:val="0"/>
                          <w:iCs w:val="0"/>
                          <w:sz w:val="24"/>
                          <w:szCs w:val="24"/>
                          <w:rtl/>
                        </w:rPr>
                        <w:t>حسب</w:t>
                      </w:r>
                      <w:r w:rsidRPr="00507A7D">
                        <w:rPr>
                          <w:i w:val="0"/>
                          <w:iCs w:val="0"/>
                          <w:sz w:val="24"/>
                          <w:szCs w:val="24"/>
                          <w:rtl/>
                        </w:rPr>
                        <w:t xml:space="preserve"> </w:t>
                      </w:r>
                      <w:r w:rsidRPr="00507A7D">
                        <w:rPr>
                          <w:rFonts w:hint="cs"/>
                          <w:i w:val="0"/>
                          <w:iCs w:val="0"/>
                          <w:sz w:val="24"/>
                          <w:szCs w:val="24"/>
                          <w:rtl/>
                        </w:rPr>
                        <w:t>الجنس</w:t>
                      </w:r>
                      <w:bookmarkEnd w:id="95"/>
                    </w:p>
                  </w:txbxContent>
                </v:textbox>
                <w10:wrap type="square"/>
              </v:shape>
            </w:pict>
          </mc:Fallback>
        </mc:AlternateContent>
      </w:r>
      <w:r w:rsidRPr="00507A7D">
        <w:rPr>
          <w:noProof/>
        </w:rPr>
        <w:drawing>
          <wp:anchor distT="0" distB="0" distL="114300" distR="114300" simplePos="0" relativeHeight="251660288" behindDoc="0" locked="0" layoutInCell="1" allowOverlap="1" wp14:anchorId="1143100D" wp14:editId="63D92DCC">
            <wp:simplePos x="0" y="0"/>
            <wp:positionH relativeFrom="column">
              <wp:posOffset>-217189</wp:posOffset>
            </wp:positionH>
            <wp:positionV relativeFrom="paragraph">
              <wp:posOffset>475942</wp:posOffset>
            </wp:positionV>
            <wp:extent cx="2804160" cy="240792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00E82ECB" w:rsidRPr="00507A7D">
        <w:rPr>
          <w:rFonts w:hint="cs"/>
          <w:rtl/>
        </w:rPr>
        <w:t>اولاً: البيانات الديموغرافية</w:t>
      </w:r>
      <w:bookmarkEnd w:id="93"/>
    </w:p>
    <w:p w14:paraId="36A2D193" w14:textId="44991D03" w:rsidR="00E82ECB" w:rsidRPr="00507A7D" w:rsidRDefault="00E82ECB" w:rsidP="00507A7D">
      <w:pPr>
        <w:pStyle w:val="ListParagraph"/>
        <w:numPr>
          <w:ilvl w:val="0"/>
          <w:numId w:val="27"/>
        </w:numPr>
        <w:rPr>
          <w:b/>
          <w:bCs/>
        </w:rPr>
      </w:pPr>
      <w:r w:rsidRPr="00507A7D">
        <w:rPr>
          <w:b/>
          <w:bCs/>
          <w:rtl/>
        </w:rPr>
        <w:t>الجنس</w:t>
      </w:r>
    </w:p>
    <w:tbl>
      <w:tblPr>
        <w:tblStyle w:val="GridTable4-Accent1"/>
        <w:tblW w:w="0" w:type="auto"/>
        <w:jc w:val="right"/>
        <w:tblLook w:val="04A0" w:firstRow="1" w:lastRow="0" w:firstColumn="1" w:lastColumn="0" w:noHBand="0" w:noVBand="1"/>
      </w:tblPr>
      <w:tblGrid>
        <w:gridCol w:w="1636"/>
        <w:gridCol w:w="695"/>
        <w:gridCol w:w="864"/>
      </w:tblGrid>
      <w:tr w:rsidR="00E82ECB" w:rsidRPr="00E82ECB" w14:paraId="687CB390" w14:textId="77777777" w:rsidTr="00B33DC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F4EBCC9" w14:textId="77777777" w:rsidR="00E82ECB" w:rsidRPr="00E82ECB" w:rsidRDefault="00E82ECB" w:rsidP="009522EB">
            <w:pPr>
              <w:spacing w:after="160" w:line="240" w:lineRule="auto"/>
              <w:jc w:val="center"/>
              <w:rPr>
                <w:b w:val="0"/>
                <w:bCs w:val="0"/>
              </w:rPr>
            </w:pPr>
            <w:r w:rsidRPr="00E82ECB">
              <w:rPr>
                <w:b w:val="0"/>
                <w:bCs w:val="0"/>
                <w:rtl/>
              </w:rPr>
              <w:t>النسبة المئوية</w:t>
            </w:r>
            <w:r w:rsidRPr="00E82ECB">
              <w:rPr>
                <w:b w:val="0"/>
                <w:bCs w:val="0"/>
              </w:rPr>
              <w:t xml:space="preserve"> (%)</w:t>
            </w:r>
          </w:p>
        </w:tc>
        <w:tc>
          <w:tcPr>
            <w:tcW w:w="0" w:type="auto"/>
            <w:hideMark/>
          </w:tcPr>
          <w:p w14:paraId="2AAD3054" w14:textId="77777777" w:rsidR="00E82ECB" w:rsidRPr="00E82ECB" w:rsidRDefault="00E82ECB" w:rsidP="009522EB">
            <w:pPr>
              <w:spacing w:after="160"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E82ECB">
              <w:rPr>
                <w:b w:val="0"/>
                <w:bCs w:val="0"/>
                <w:rtl/>
              </w:rPr>
              <w:t>التكرار</w:t>
            </w:r>
          </w:p>
        </w:tc>
        <w:tc>
          <w:tcPr>
            <w:tcW w:w="0" w:type="auto"/>
            <w:hideMark/>
          </w:tcPr>
          <w:p w14:paraId="5123E107" w14:textId="77777777" w:rsidR="00E82ECB" w:rsidRPr="00E82ECB" w:rsidRDefault="00E82ECB" w:rsidP="009522EB">
            <w:pPr>
              <w:spacing w:after="160"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E82ECB">
              <w:rPr>
                <w:b w:val="0"/>
                <w:bCs w:val="0"/>
                <w:rtl/>
              </w:rPr>
              <w:t>الجنس</w:t>
            </w:r>
          </w:p>
        </w:tc>
      </w:tr>
      <w:tr w:rsidR="00E82ECB" w:rsidRPr="00E82ECB" w14:paraId="78C7D768" w14:textId="77777777" w:rsidTr="00B33D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019C58" w14:textId="77777777" w:rsidR="00E82ECB" w:rsidRPr="00E82ECB" w:rsidRDefault="00E82ECB" w:rsidP="009522EB">
            <w:pPr>
              <w:spacing w:after="160" w:line="240" w:lineRule="auto"/>
              <w:jc w:val="center"/>
              <w:rPr>
                <w:b w:val="0"/>
                <w:bCs w:val="0"/>
              </w:rPr>
            </w:pPr>
            <w:r w:rsidRPr="00E82ECB">
              <w:rPr>
                <w:b w:val="0"/>
                <w:bCs w:val="0"/>
              </w:rPr>
              <w:t>58.8</w:t>
            </w:r>
          </w:p>
        </w:tc>
        <w:tc>
          <w:tcPr>
            <w:tcW w:w="0" w:type="auto"/>
            <w:hideMark/>
          </w:tcPr>
          <w:p w14:paraId="3FD78734" w14:textId="77777777" w:rsidR="00E82ECB" w:rsidRPr="00E82ECB" w:rsidRDefault="00E82ECB" w:rsidP="009522EB">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E82ECB">
              <w:t>47</w:t>
            </w:r>
          </w:p>
        </w:tc>
        <w:tc>
          <w:tcPr>
            <w:tcW w:w="0" w:type="auto"/>
            <w:hideMark/>
          </w:tcPr>
          <w:p w14:paraId="4A6AA850" w14:textId="77777777" w:rsidR="00E82ECB" w:rsidRPr="00E82ECB" w:rsidRDefault="00E82ECB" w:rsidP="009522EB">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E82ECB">
              <w:rPr>
                <w:rtl/>
              </w:rPr>
              <w:t>ذكر</w:t>
            </w:r>
          </w:p>
        </w:tc>
      </w:tr>
      <w:tr w:rsidR="00E82ECB" w:rsidRPr="00E82ECB" w14:paraId="6448ED51" w14:textId="77777777" w:rsidTr="00B33D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59FA286" w14:textId="77777777" w:rsidR="00E82ECB" w:rsidRPr="00E82ECB" w:rsidRDefault="00E82ECB" w:rsidP="009522EB">
            <w:pPr>
              <w:spacing w:after="160" w:line="240" w:lineRule="auto"/>
              <w:jc w:val="center"/>
              <w:rPr>
                <w:b w:val="0"/>
                <w:bCs w:val="0"/>
              </w:rPr>
            </w:pPr>
            <w:r w:rsidRPr="00E82ECB">
              <w:rPr>
                <w:b w:val="0"/>
                <w:bCs w:val="0"/>
              </w:rPr>
              <w:t>41.3</w:t>
            </w:r>
          </w:p>
        </w:tc>
        <w:tc>
          <w:tcPr>
            <w:tcW w:w="0" w:type="auto"/>
            <w:hideMark/>
          </w:tcPr>
          <w:p w14:paraId="782ABE53" w14:textId="77777777" w:rsidR="00E82ECB" w:rsidRPr="00E82ECB" w:rsidRDefault="00E82ECB" w:rsidP="009522EB">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E82ECB">
              <w:t>33</w:t>
            </w:r>
          </w:p>
        </w:tc>
        <w:tc>
          <w:tcPr>
            <w:tcW w:w="0" w:type="auto"/>
            <w:hideMark/>
          </w:tcPr>
          <w:p w14:paraId="1AD47994" w14:textId="77777777" w:rsidR="00E82ECB" w:rsidRPr="00E82ECB" w:rsidRDefault="00E82ECB" w:rsidP="009522EB">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E82ECB">
              <w:rPr>
                <w:rtl/>
              </w:rPr>
              <w:t>أنثى</w:t>
            </w:r>
          </w:p>
        </w:tc>
      </w:tr>
      <w:tr w:rsidR="00E82ECB" w:rsidRPr="00E82ECB" w14:paraId="7E4146F6" w14:textId="77777777" w:rsidTr="00B33D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CC5325D" w14:textId="77777777" w:rsidR="00E82ECB" w:rsidRPr="00E82ECB" w:rsidRDefault="00E82ECB" w:rsidP="009522EB">
            <w:pPr>
              <w:spacing w:after="160" w:line="240" w:lineRule="auto"/>
              <w:jc w:val="center"/>
              <w:rPr>
                <w:b w:val="0"/>
                <w:bCs w:val="0"/>
              </w:rPr>
            </w:pPr>
            <w:r w:rsidRPr="00E82ECB">
              <w:rPr>
                <w:b w:val="0"/>
                <w:bCs w:val="0"/>
              </w:rPr>
              <w:t>100.0</w:t>
            </w:r>
          </w:p>
        </w:tc>
        <w:tc>
          <w:tcPr>
            <w:tcW w:w="0" w:type="auto"/>
            <w:hideMark/>
          </w:tcPr>
          <w:p w14:paraId="1429EFE1" w14:textId="77777777" w:rsidR="00E82ECB" w:rsidRPr="00E82ECB" w:rsidRDefault="00E82ECB" w:rsidP="009522EB">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E82ECB">
              <w:t>80</w:t>
            </w:r>
          </w:p>
        </w:tc>
        <w:tc>
          <w:tcPr>
            <w:tcW w:w="0" w:type="auto"/>
            <w:hideMark/>
          </w:tcPr>
          <w:p w14:paraId="27E45944" w14:textId="77777777" w:rsidR="00E82ECB" w:rsidRPr="00E82ECB" w:rsidRDefault="00E82ECB" w:rsidP="009522EB">
            <w:pPr>
              <w:keepNext/>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E82ECB">
              <w:rPr>
                <w:rtl/>
              </w:rPr>
              <w:t>الإجمالي</w:t>
            </w:r>
          </w:p>
        </w:tc>
      </w:tr>
    </w:tbl>
    <w:p w14:paraId="556F2116" w14:textId="18B83E32" w:rsidR="009522EB" w:rsidRDefault="009522EB">
      <w:pPr>
        <w:pStyle w:val="Caption"/>
        <w:rPr>
          <w:i w:val="0"/>
          <w:iCs w:val="0"/>
          <w:sz w:val="24"/>
          <w:szCs w:val="24"/>
          <w:rtl/>
        </w:rPr>
      </w:pPr>
      <w:bookmarkStart w:id="96" w:name="_Toc233906905"/>
      <w:r w:rsidRPr="009522EB">
        <w:rPr>
          <w:i w:val="0"/>
          <w:iCs w:val="0"/>
          <w:sz w:val="24"/>
          <w:szCs w:val="24"/>
          <w:rtl/>
        </w:rPr>
        <w:t xml:space="preserve">جدول </w:t>
      </w:r>
      <w:r>
        <w:rPr>
          <w:rFonts w:hint="cs"/>
          <w:i w:val="0"/>
          <w:iCs w:val="0"/>
          <w:sz w:val="24"/>
          <w:szCs w:val="24"/>
          <w:rtl/>
        </w:rPr>
        <w:t>(</w:t>
      </w:r>
      <w:r w:rsidRPr="009522EB">
        <w:rPr>
          <w:i w:val="0"/>
          <w:iCs w:val="0"/>
          <w:sz w:val="24"/>
          <w:szCs w:val="24"/>
          <w:rtl/>
        </w:rPr>
        <w:fldChar w:fldCharType="begin"/>
      </w:r>
      <w:r w:rsidRPr="009522EB">
        <w:rPr>
          <w:i w:val="0"/>
          <w:iCs w:val="0"/>
          <w:sz w:val="24"/>
          <w:szCs w:val="24"/>
          <w:rtl/>
        </w:rPr>
        <w:instrText xml:space="preserve"> </w:instrText>
      </w:r>
      <w:r w:rsidRPr="009522EB">
        <w:rPr>
          <w:i w:val="0"/>
          <w:iCs w:val="0"/>
          <w:sz w:val="24"/>
          <w:szCs w:val="24"/>
        </w:rPr>
        <w:instrText>SEQ</w:instrText>
      </w:r>
      <w:r w:rsidRPr="009522EB">
        <w:rPr>
          <w:i w:val="0"/>
          <w:iCs w:val="0"/>
          <w:sz w:val="24"/>
          <w:szCs w:val="24"/>
          <w:rtl/>
        </w:rPr>
        <w:instrText xml:space="preserve"> جدول \* </w:instrText>
      </w:r>
      <w:r w:rsidRPr="009522EB">
        <w:rPr>
          <w:i w:val="0"/>
          <w:iCs w:val="0"/>
          <w:sz w:val="24"/>
          <w:szCs w:val="24"/>
        </w:rPr>
        <w:instrText>ARABIC</w:instrText>
      </w:r>
      <w:r w:rsidRPr="009522EB">
        <w:rPr>
          <w:i w:val="0"/>
          <w:iCs w:val="0"/>
          <w:sz w:val="24"/>
          <w:szCs w:val="24"/>
          <w:rtl/>
        </w:rPr>
        <w:instrText xml:space="preserve"> </w:instrText>
      </w:r>
      <w:r w:rsidRPr="009522EB">
        <w:rPr>
          <w:i w:val="0"/>
          <w:iCs w:val="0"/>
          <w:sz w:val="24"/>
          <w:szCs w:val="24"/>
          <w:rtl/>
        </w:rPr>
        <w:fldChar w:fldCharType="separate"/>
      </w:r>
      <w:r w:rsidR="00885839">
        <w:rPr>
          <w:i w:val="0"/>
          <w:iCs w:val="0"/>
          <w:noProof/>
          <w:sz w:val="24"/>
          <w:szCs w:val="24"/>
          <w:rtl/>
        </w:rPr>
        <w:t>1</w:t>
      </w:r>
      <w:r w:rsidRPr="009522EB">
        <w:rPr>
          <w:i w:val="0"/>
          <w:iCs w:val="0"/>
          <w:sz w:val="24"/>
          <w:szCs w:val="24"/>
          <w:rtl/>
        </w:rPr>
        <w:fldChar w:fldCharType="end"/>
      </w:r>
      <w:r>
        <w:rPr>
          <w:rFonts w:hint="cs"/>
          <w:i w:val="0"/>
          <w:iCs w:val="0"/>
          <w:sz w:val="24"/>
          <w:szCs w:val="24"/>
          <w:rtl/>
        </w:rPr>
        <w:t xml:space="preserve">) </w:t>
      </w:r>
      <w:r w:rsidRPr="009522EB">
        <w:rPr>
          <w:rFonts w:hint="cs"/>
          <w:i w:val="0"/>
          <w:iCs w:val="0"/>
          <w:sz w:val="24"/>
          <w:szCs w:val="24"/>
          <w:rtl/>
        </w:rPr>
        <w:t>توزيع</w:t>
      </w:r>
      <w:r w:rsidRPr="009522EB">
        <w:rPr>
          <w:i w:val="0"/>
          <w:iCs w:val="0"/>
          <w:sz w:val="24"/>
          <w:szCs w:val="24"/>
          <w:rtl/>
        </w:rPr>
        <w:t xml:space="preserve"> </w:t>
      </w:r>
      <w:r w:rsidRPr="009522EB">
        <w:rPr>
          <w:rFonts w:hint="cs"/>
          <w:i w:val="0"/>
          <w:iCs w:val="0"/>
          <w:sz w:val="24"/>
          <w:szCs w:val="24"/>
          <w:rtl/>
        </w:rPr>
        <w:t>أفراد</w:t>
      </w:r>
      <w:r w:rsidRPr="009522EB">
        <w:rPr>
          <w:i w:val="0"/>
          <w:iCs w:val="0"/>
          <w:sz w:val="24"/>
          <w:szCs w:val="24"/>
          <w:rtl/>
        </w:rPr>
        <w:t xml:space="preserve"> </w:t>
      </w:r>
      <w:r w:rsidRPr="009522EB">
        <w:rPr>
          <w:rFonts w:hint="cs"/>
          <w:i w:val="0"/>
          <w:iCs w:val="0"/>
          <w:sz w:val="24"/>
          <w:szCs w:val="24"/>
          <w:rtl/>
        </w:rPr>
        <w:t>العينة</w:t>
      </w:r>
      <w:r w:rsidRPr="009522EB">
        <w:rPr>
          <w:i w:val="0"/>
          <w:iCs w:val="0"/>
          <w:sz w:val="24"/>
          <w:szCs w:val="24"/>
          <w:rtl/>
        </w:rPr>
        <w:t xml:space="preserve"> </w:t>
      </w:r>
      <w:r w:rsidRPr="009522EB">
        <w:rPr>
          <w:rFonts w:hint="cs"/>
          <w:i w:val="0"/>
          <w:iCs w:val="0"/>
          <w:sz w:val="24"/>
          <w:szCs w:val="24"/>
          <w:rtl/>
        </w:rPr>
        <w:t>حسب</w:t>
      </w:r>
      <w:r w:rsidRPr="009522EB">
        <w:rPr>
          <w:i w:val="0"/>
          <w:iCs w:val="0"/>
          <w:sz w:val="24"/>
          <w:szCs w:val="24"/>
          <w:rtl/>
        </w:rPr>
        <w:t xml:space="preserve"> </w:t>
      </w:r>
      <w:r w:rsidRPr="009522EB">
        <w:rPr>
          <w:rFonts w:hint="cs"/>
          <w:i w:val="0"/>
          <w:iCs w:val="0"/>
          <w:sz w:val="24"/>
          <w:szCs w:val="24"/>
          <w:rtl/>
        </w:rPr>
        <w:t>الجنس</w:t>
      </w:r>
      <w:bookmarkEnd w:id="96"/>
    </w:p>
    <w:p w14:paraId="702F8405" w14:textId="22E6225D" w:rsidR="00E82ECB" w:rsidRDefault="00E82ECB" w:rsidP="00E82ECB">
      <w:pPr>
        <w:rPr>
          <w:rtl/>
        </w:rPr>
      </w:pPr>
      <w:r w:rsidRPr="00E82ECB">
        <w:rPr>
          <w:rtl/>
        </w:rPr>
        <w:t>يوضح الجدول (1) توزيع أفراد العينة وفقًا لمتغير الجنس، حيث بلغ عدد الذكور (47) مشاركًا بنسبة (58.8%) من إجمالي العينة، في حين بلغ عدد الإناث (33) مشاركة بنسبة (41.3%)</w:t>
      </w:r>
      <w:r w:rsidR="00620F44">
        <w:rPr>
          <w:rtl/>
        </w:rPr>
        <w:t xml:space="preserve">، </w:t>
      </w:r>
      <w:r w:rsidRPr="00E82ECB">
        <w:rPr>
          <w:rtl/>
        </w:rPr>
        <w:t>ويبين ذلك أن الذكور شكلوا النسبة الأعلى من أفراد العينة، مع وجود تمثيل ملحوظ للإناث، مما يعكس تنوعًا في العينة من حيث الجنس</w:t>
      </w:r>
      <w:r w:rsidRPr="00E82ECB">
        <w:t>.</w:t>
      </w:r>
    </w:p>
    <w:p w14:paraId="3C0A11E4" w14:textId="6DCEFB24" w:rsidR="00B33DC1" w:rsidRPr="00B33DC1" w:rsidRDefault="00B33DC1" w:rsidP="00B33DC1">
      <w:pPr>
        <w:pStyle w:val="ListParagraph"/>
        <w:numPr>
          <w:ilvl w:val="0"/>
          <w:numId w:val="27"/>
        </w:numPr>
      </w:pPr>
      <w:r w:rsidRPr="00B33DC1">
        <w:rPr>
          <w:b/>
          <w:bCs/>
          <w:rtl/>
        </w:rPr>
        <w:t>الفئة العمرية</w:t>
      </w:r>
    </w:p>
    <w:tbl>
      <w:tblPr>
        <w:tblStyle w:val="GridTable4-Accent1"/>
        <w:tblW w:w="0" w:type="auto"/>
        <w:jc w:val="right"/>
        <w:tblLook w:val="04A0" w:firstRow="1" w:lastRow="0" w:firstColumn="1" w:lastColumn="0" w:noHBand="0" w:noVBand="1"/>
      </w:tblPr>
      <w:tblGrid>
        <w:gridCol w:w="1636"/>
        <w:gridCol w:w="695"/>
        <w:gridCol w:w="2372"/>
      </w:tblGrid>
      <w:tr w:rsidR="00B33DC1" w:rsidRPr="00B33DC1" w14:paraId="2FC44A30" w14:textId="77777777" w:rsidTr="00B33DC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5D2C3C" w14:textId="77777777" w:rsidR="00B33DC1" w:rsidRPr="00B33DC1" w:rsidRDefault="00B33DC1" w:rsidP="00B33DC1">
            <w:pPr>
              <w:spacing w:line="240" w:lineRule="auto"/>
              <w:jc w:val="center"/>
              <w:rPr>
                <w:b w:val="0"/>
                <w:bCs w:val="0"/>
              </w:rPr>
            </w:pPr>
            <w:r w:rsidRPr="00B33DC1">
              <w:rPr>
                <w:b w:val="0"/>
                <w:bCs w:val="0"/>
                <w:rtl/>
              </w:rPr>
              <w:t>النسبة المئوية</w:t>
            </w:r>
            <w:r w:rsidRPr="00B33DC1">
              <w:rPr>
                <w:b w:val="0"/>
                <w:bCs w:val="0"/>
              </w:rPr>
              <w:t xml:space="preserve"> (%)</w:t>
            </w:r>
          </w:p>
        </w:tc>
        <w:tc>
          <w:tcPr>
            <w:tcW w:w="0" w:type="auto"/>
            <w:vAlign w:val="center"/>
            <w:hideMark/>
          </w:tcPr>
          <w:p w14:paraId="3676D835" w14:textId="77777777" w:rsidR="00B33DC1" w:rsidRPr="00B33DC1" w:rsidRDefault="00B33DC1" w:rsidP="00B33DC1">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B33DC1">
              <w:rPr>
                <w:b w:val="0"/>
                <w:bCs w:val="0"/>
                <w:rtl/>
              </w:rPr>
              <w:t>التكرار</w:t>
            </w:r>
          </w:p>
        </w:tc>
        <w:tc>
          <w:tcPr>
            <w:tcW w:w="0" w:type="auto"/>
            <w:vAlign w:val="center"/>
            <w:hideMark/>
          </w:tcPr>
          <w:p w14:paraId="08513E00" w14:textId="77777777" w:rsidR="00B33DC1" w:rsidRPr="00B33DC1" w:rsidRDefault="00B33DC1" w:rsidP="00B33DC1">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B33DC1">
              <w:rPr>
                <w:b w:val="0"/>
                <w:bCs w:val="0"/>
                <w:rtl/>
              </w:rPr>
              <w:t>الفئة العمرية</w:t>
            </w:r>
          </w:p>
        </w:tc>
      </w:tr>
      <w:tr w:rsidR="00B33DC1" w:rsidRPr="00B33DC1" w14:paraId="3502EC96" w14:textId="77777777" w:rsidTr="00B33D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5ED228" w14:textId="77777777" w:rsidR="00B33DC1" w:rsidRPr="00B33DC1" w:rsidRDefault="00B33DC1" w:rsidP="00B33DC1">
            <w:pPr>
              <w:spacing w:line="240" w:lineRule="auto"/>
              <w:jc w:val="center"/>
              <w:rPr>
                <w:b w:val="0"/>
                <w:bCs w:val="0"/>
              </w:rPr>
            </w:pPr>
            <w:r w:rsidRPr="00B33DC1">
              <w:rPr>
                <w:b w:val="0"/>
                <w:bCs w:val="0"/>
              </w:rPr>
              <w:t>13.8</w:t>
            </w:r>
          </w:p>
        </w:tc>
        <w:tc>
          <w:tcPr>
            <w:tcW w:w="0" w:type="auto"/>
            <w:vAlign w:val="center"/>
            <w:hideMark/>
          </w:tcPr>
          <w:p w14:paraId="08B0FD49"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t>11</w:t>
            </w:r>
          </w:p>
        </w:tc>
        <w:tc>
          <w:tcPr>
            <w:tcW w:w="0" w:type="auto"/>
            <w:vAlign w:val="center"/>
            <w:hideMark/>
          </w:tcPr>
          <w:p w14:paraId="08F18834"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rPr>
                <w:rtl/>
              </w:rPr>
              <w:t>أقل من 30 سنة</w:t>
            </w:r>
          </w:p>
        </w:tc>
      </w:tr>
      <w:tr w:rsidR="00B33DC1" w:rsidRPr="00B33DC1" w14:paraId="03480712" w14:textId="77777777" w:rsidTr="00B33DC1">
        <w:trPr>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3B0B16" w14:textId="77777777" w:rsidR="00B33DC1" w:rsidRPr="00B33DC1" w:rsidRDefault="00B33DC1" w:rsidP="00B33DC1">
            <w:pPr>
              <w:spacing w:line="240" w:lineRule="auto"/>
              <w:jc w:val="center"/>
              <w:rPr>
                <w:b w:val="0"/>
                <w:bCs w:val="0"/>
              </w:rPr>
            </w:pPr>
            <w:r w:rsidRPr="00B33DC1">
              <w:rPr>
                <w:b w:val="0"/>
                <w:bCs w:val="0"/>
              </w:rPr>
              <w:t>37.5</w:t>
            </w:r>
          </w:p>
        </w:tc>
        <w:tc>
          <w:tcPr>
            <w:tcW w:w="0" w:type="auto"/>
            <w:vAlign w:val="center"/>
            <w:hideMark/>
          </w:tcPr>
          <w:p w14:paraId="1025279B" w14:textId="77777777" w:rsidR="00B33DC1" w:rsidRPr="00B33DC1" w:rsidRDefault="00B33DC1" w:rsidP="00B33DC1">
            <w:pPr>
              <w:spacing w:line="240" w:lineRule="auto"/>
              <w:jc w:val="center"/>
              <w:cnfStyle w:val="000000000000" w:firstRow="0" w:lastRow="0" w:firstColumn="0" w:lastColumn="0" w:oddVBand="0" w:evenVBand="0" w:oddHBand="0" w:evenHBand="0" w:firstRowFirstColumn="0" w:firstRowLastColumn="0" w:lastRowFirstColumn="0" w:lastRowLastColumn="0"/>
            </w:pPr>
            <w:r w:rsidRPr="00B33DC1">
              <w:t>30</w:t>
            </w:r>
          </w:p>
        </w:tc>
        <w:tc>
          <w:tcPr>
            <w:tcW w:w="0" w:type="auto"/>
            <w:vAlign w:val="center"/>
            <w:hideMark/>
          </w:tcPr>
          <w:p w14:paraId="7C6D2C43" w14:textId="77777777" w:rsidR="00B33DC1" w:rsidRPr="00B33DC1" w:rsidRDefault="00B33DC1" w:rsidP="00B33DC1">
            <w:pPr>
              <w:spacing w:line="240" w:lineRule="auto"/>
              <w:jc w:val="center"/>
              <w:cnfStyle w:val="000000000000" w:firstRow="0" w:lastRow="0" w:firstColumn="0" w:lastColumn="0" w:oddVBand="0" w:evenVBand="0" w:oddHBand="0" w:evenHBand="0" w:firstRowFirstColumn="0" w:firstRowLastColumn="0" w:lastRowFirstColumn="0" w:lastRowLastColumn="0"/>
            </w:pPr>
            <w:r w:rsidRPr="00B33DC1">
              <w:rPr>
                <w:rtl/>
              </w:rPr>
              <w:t>من 30 إلى أقل من 40 سنة</w:t>
            </w:r>
          </w:p>
        </w:tc>
      </w:tr>
      <w:tr w:rsidR="00B33DC1" w:rsidRPr="00B33DC1" w14:paraId="20176F56" w14:textId="77777777" w:rsidTr="00B33D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43F369" w14:textId="77777777" w:rsidR="00B33DC1" w:rsidRPr="00B33DC1" w:rsidRDefault="00B33DC1" w:rsidP="00B33DC1">
            <w:pPr>
              <w:spacing w:line="240" w:lineRule="auto"/>
              <w:jc w:val="center"/>
              <w:rPr>
                <w:b w:val="0"/>
                <w:bCs w:val="0"/>
              </w:rPr>
            </w:pPr>
            <w:r w:rsidRPr="00B33DC1">
              <w:rPr>
                <w:b w:val="0"/>
                <w:bCs w:val="0"/>
              </w:rPr>
              <w:t>22.5</w:t>
            </w:r>
          </w:p>
        </w:tc>
        <w:tc>
          <w:tcPr>
            <w:tcW w:w="0" w:type="auto"/>
            <w:vAlign w:val="center"/>
            <w:hideMark/>
          </w:tcPr>
          <w:p w14:paraId="32DDF3FD"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t>18</w:t>
            </w:r>
          </w:p>
        </w:tc>
        <w:tc>
          <w:tcPr>
            <w:tcW w:w="0" w:type="auto"/>
            <w:vAlign w:val="center"/>
            <w:hideMark/>
          </w:tcPr>
          <w:p w14:paraId="07E61099"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rPr>
                <w:rtl/>
              </w:rPr>
              <w:t>من 40 إلى أقل من 50 سنة</w:t>
            </w:r>
          </w:p>
        </w:tc>
      </w:tr>
      <w:tr w:rsidR="00B33DC1" w:rsidRPr="00B33DC1" w14:paraId="3AE14B75" w14:textId="77777777" w:rsidTr="00B33DC1">
        <w:trPr>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170119" w14:textId="77777777" w:rsidR="00B33DC1" w:rsidRPr="00B33DC1" w:rsidRDefault="00B33DC1" w:rsidP="00B33DC1">
            <w:pPr>
              <w:spacing w:line="240" w:lineRule="auto"/>
              <w:jc w:val="center"/>
              <w:rPr>
                <w:b w:val="0"/>
                <w:bCs w:val="0"/>
              </w:rPr>
            </w:pPr>
            <w:r w:rsidRPr="00B33DC1">
              <w:rPr>
                <w:b w:val="0"/>
                <w:bCs w:val="0"/>
              </w:rPr>
              <w:t>26.3</w:t>
            </w:r>
          </w:p>
        </w:tc>
        <w:tc>
          <w:tcPr>
            <w:tcW w:w="0" w:type="auto"/>
            <w:vAlign w:val="center"/>
            <w:hideMark/>
          </w:tcPr>
          <w:p w14:paraId="1391E12B" w14:textId="77777777" w:rsidR="00B33DC1" w:rsidRPr="00B33DC1" w:rsidRDefault="00B33DC1" w:rsidP="00B33DC1">
            <w:pPr>
              <w:spacing w:line="240" w:lineRule="auto"/>
              <w:jc w:val="center"/>
              <w:cnfStyle w:val="000000000000" w:firstRow="0" w:lastRow="0" w:firstColumn="0" w:lastColumn="0" w:oddVBand="0" w:evenVBand="0" w:oddHBand="0" w:evenHBand="0" w:firstRowFirstColumn="0" w:firstRowLastColumn="0" w:lastRowFirstColumn="0" w:lastRowLastColumn="0"/>
            </w:pPr>
            <w:r w:rsidRPr="00B33DC1">
              <w:t>21</w:t>
            </w:r>
          </w:p>
        </w:tc>
        <w:tc>
          <w:tcPr>
            <w:tcW w:w="0" w:type="auto"/>
            <w:vAlign w:val="center"/>
            <w:hideMark/>
          </w:tcPr>
          <w:p w14:paraId="5E77F43A" w14:textId="77777777" w:rsidR="00B33DC1" w:rsidRPr="00B33DC1" w:rsidRDefault="00B33DC1" w:rsidP="00B33DC1">
            <w:pPr>
              <w:spacing w:line="240" w:lineRule="auto"/>
              <w:jc w:val="center"/>
              <w:cnfStyle w:val="000000000000" w:firstRow="0" w:lastRow="0" w:firstColumn="0" w:lastColumn="0" w:oddVBand="0" w:evenVBand="0" w:oddHBand="0" w:evenHBand="0" w:firstRowFirstColumn="0" w:firstRowLastColumn="0" w:lastRowFirstColumn="0" w:lastRowLastColumn="0"/>
            </w:pPr>
            <w:r w:rsidRPr="00B33DC1">
              <w:t xml:space="preserve">50 </w:t>
            </w:r>
            <w:r w:rsidRPr="00B33DC1">
              <w:rPr>
                <w:rtl/>
              </w:rPr>
              <w:t>سنة فأكثر</w:t>
            </w:r>
          </w:p>
        </w:tc>
      </w:tr>
      <w:tr w:rsidR="00B33DC1" w:rsidRPr="00B33DC1" w14:paraId="5311A153" w14:textId="77777777" w:rsidTr="00B33D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8A10A" w14:textId="77777777" w:rsidR="00B33DC1" w:rsidRPr="00B33DC1" w:rsidRDefault="00B33DC1" w:rsidP="00B33DC1">
            <w:pPr>
              <w:spacing w:line="240" w:lineRule="auto"/>
              <w:jc w:val="center"/>
              <w:rPr>
                <w:b w:val="0"/>
                <w:bCs w:val="0"/>
              </w:rPr>
            </w:pPr>
            <w:r w:rsidRPr="00B33DC1">
              <w:rPr>
                <w:b w:val="0"/>
                <w:bCs w:val="0"/>
              </w:rPr>
              <w:t>100.0</w:t>
            </w:r>
          </w:p>
        </w:tc>
        <w:tc>
          <w:tcPr>
            <w:tcW w:w="0" w:type="auto"/>
            <w:vAlign w:val="center"/>
            <w:hideMark/>
          </w:tcPr>
          <w:p w14:paraId="7BE6FF28"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t>80</w:t>
            </w:r>
          </w:p>
        </w:tc>
        <w:tc>
          <w:tcPr>
            <w:tcW w:w="0" w:type="auto"/>
            <w:vAlign w:val="center"/>
            <w:hideMark/>
          </w:tcPr>
          <w:p w14:paraId="67D78B8D" w14:textId="77777777" w:rsidR="00B33DC1" w:rsidRPr="00B33DC1" w:rsidRDefault="00B33DC1" w:rsidP="00B33DC1">
            <w:pPr>
              <w:spacing w:line="240" w:lineRule="auto"/>
              <w:jc w:val="center"/>
              <w:cnfStyle w:val="000000100000" w:firstRow="0" w:lastRow="0" w:firstColumn="0" w:lastColumn="0" w:oddVBand="0" w:evenVBand="0" w:oddHBand="1" w:evenHBand="0" w:firstRowFirstColumn="0" w:firstRowLastColumn="0" w:lastRowFirstColumn="0" w:lastRowLastColumn="0"/>
            </w:pPr>
            <w:r w:rsidRPr="00B33DC1">
              <w:rPr>
                <w:rtl/>
              </w:rPr>
              <w:t>الإجمالي</w:t>
            </w:r>
          </w:p>
        </w:tc>
      </w:tr>
    </w:tbl>
    <w:p w14:paraId="6666C5B7" w14:textId="25F0CE41" w:rsidR="00B33DC1" w:rsidRDefault="00B33DC1" w:rsidP="00B33DC1">
      <w:pPr>
        <w:pStyle w:val="Caption"/>
        <w:rPr>
          <w:i w:val="0"/>
          <w:iCs w:val="0"/>
          <w:sz w:val="24"/>
          <w:szCs w:val="24"/>
          <w:rtl/>
        </w:rPr>
      </w:pPr>
      <w:bookmarkStart w:id="97" w:name="_Toc233906906"/>
      <w:r w:rsidRPr="009522EB">
        <w:rPr>
          <w:i w:val="0"/>
          <w:iCs w:val="0"/>
          <w:sz w:val="24"/>
          <w:szCs w:val="24"/>
          <w:rtl/>
        </w:rPr>
        <w:t xml:space="preserve">جدول </w:t>
      </w:r>
      <w:r>
        <w:rPr>
          <w:rFonts w:hint="cs"/>
          <w:i w:val="0"/>
          <w:iCs w:val="0"/>
          <w:sz w:val="24"/>
          <w:szCs w:val="24"/>
          <w:rtl/>
        </w:rPr>
        <w:t>(</w:t>
      </w:r>
      <w:r w:rsidRPr="009522EB">
        <w:rPr>
          <w:i w:val="0"/>
          <w:iCs w:val="0"/>
          <w:sz w:val="24"/>
          <w:szCs w:val="24"/>
          <w:rtl/>
        </w:rPr>
        <w:fldChar w:fldCharType="begin"/>
      </w:r>
      <w:r w:rsidRPr="009522EB">
        <w:rPr>
          <w:i w:val="0"/>
          <w:iCs w:val="0"/>
          <w:sz w:val="24"/>
          <w:szCs w:val="24"/>
          <w:rtl/>
        </w:rPr>
        <w:instrText xml:space="preserve"> </w:instrText>
      </w:r>
      <w:r w:rsidRPr="009522EB">
        <w:rPr>
          <w:i w:val="0"/>
          <w:iCs w:val="0"/>
          <w:sz w:val="24"/>
          <w:szCs w:val="24"/>
        </w:rPr>
        <w:instrText>SEQ</w:instrText>
      </w:r>
      <w:r w:rsidRPr="009522EB">
        <w:rPr>
          <w:i w:val="0"/>
          <w:iCs w:val="0"/>
          <w:sz w:val="24"/>
          <w:szCs w:val="24"/>
          <w:rtl/>
        </w:rPr>
        <w:instrText xml:space="preserve"> جدول \* </w:instrText>
      </w:r>
      <w:r w:rsidRPr="009522EB">
        <w:rPr>
          <w:i w:val="0"/>
          <w:iCs w:val="0"/>
          <w:sz w:val="24"/>
          <w:szCs w:val="24"/>
        </w:rPr>
        <w:instrText>ARABIC</w:instrText>
      </w:r>
      <w:r w:rsidRPr="009522EB">
        <w:rPr>
          <w:i w:val="0"/>
          <w:iCs w:val="0"/>
          <w:sz w:val="24"/>
          <w:szCs w:val="24"/>
          <w:rtl/>
        </w:rPr>
        <w:instrText xml:space="preserve"> </w:instrText>
      </w:r>
      <w:r w:rsidRPr="009522EB">
        <w:rPr>
          <w:i w:val="0"/>
          <w:iCs w:val="0"/>
          <w:sz w:val="24"/>
          <w:szCs w:val="24"/>
          <w:rtl/>
        </w:rPr>
        <w:fldChar w:fldCharType="separate"/>
      </w:r>
      <w:r w:rsidR="00885839">
        <w:rPr>
          <w:i w:val="0"/>
          <w:iCs w:val="0"/>
          <w:noProof/>
          <w:sz w:val="24"/>
          <w:szCs w:val="24"/>
          <w:rtl/>
        </w:rPr>
        <w:t>2</w:t>
      </w:r>
      <w:r w:rsidRPr="009522EB">
        <w:rPr>
          <w:i w:val="0"/>
          <w:iCs w:val="0"/>
          <w:sz w:val="24"/>
          <w:szCs w:val="24"/>
          <w:rtl/>
        </w:rPr>
        <w:fldChar w:fldCharType="end"/>
      </w:r>
      <w:r>
        <w:rPr>
          <w:rFonts w:hint="cs"/>
          <w:i w:val="0"/>
          <w:iCs w:val="0"/>
          <w:sz w:val="24"/>
          <w:szCs w:val="24"/>
          <w:rtl/>
        </w:rPr>
        <w:t xml:space="preserve">) </w:t>
      </w:r>
      <w:r w:rsidRPr="00B33DC1">
        <w:rPr>
          <w:i w:val="0"/>
          <w:iCs w:val="0"/>
          <w:sz w:val="24"/>
          <w:szCs w:val="24"/>
          <w:rtl/>
        </w:rPr>
        <w:t xml:space="preserve"> توزيع أفراد العينة حسب الفئة العمرية</w:t>
      </w:r>
      <w:bookmarkEnd w:id="97"/>
    </w:p>
    <w:p w14:paraId="38F5C64A" w14:textId="213BDAC4" w:rsidR="00C43B49" w:rsidRPr="00B33DC1" w:rsidRDefault="00C43B49" w:rsidP="00C43B49"/>
    <w:p w14:paraId="0FBBF226" w14:textId="75B459A1" w:rsidR="00B33DC1" w:rsidRPr="00B33DC1" w:rsidRDefault="00C43B49" w:rsidP="00B33DC1">
      <w:r>
        <w:rPr>
          <w:noProof/>
        </w:rPr>
        <w:lastRenderedPageBreak/>
        <w:drawing>
          <wp:anchor distT="0" distB="0" distL="114300" distR="114300" simplePos="0" relativeHeight="251663360" behindDoc="0" locked="0" layoutInCell="1" allowOverlap="1" wp14:anchorId="2D733C74" wp14:editId="4085DE9F">
            <wp:simplePos x="0" y="0"/>
            <wp:positionH relativeFrom="column">
              <wp:posOffset>850397</wp:posOffset>
            </wp:positionH>
            <wp:positionV relativeFrom="paragraph">
              <wp:posOffset>2085891</wp:posOffset>
            </wp:positionV>
            <wp:extent cx="4788535" cy="2626995"/>
            <wp:effectExtent l="0" t="0" r="12065" b="1905"/>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B33DC1" w:rsidRPr="00B33DC1">
        <w:rPr>
          <w:rtl/>
        </w:rPr>
        <w:t>يبين الجدول (2) توزيع أفراد العينة وفقًا للفئة العمرية، حيث جاءت فئة من 30 إلى أقل من 40 سنة في المرتبة الأولى بعدد (30) مشاركًا وبنسبة (37.5%)، تلتها فئة 50 سنة فأكثر بعدد (21) مشاركًا وبنسبة (26.3%)</w:t>
      </w:r>
      <w:r w:rsidR="00620F44">
        <w:rPr>
          <w:rtl/>
        </w:rPr>
        <w:t xml:space="preserve">، </w:t>
      </w:r>
      <w:r w:rsidR="00B33DC1" w:rsidRPr="00B33DC1">
        <w:rPr>
          <w:rtl/>
        </w:rPr>
        <w:t>أما فئة من 40 إلى أقل من 50 سنة فقد بلغ عدد أفرادها (18) مشاركًا بنسبة (22.5%)، في حين جاءت فئة أقل من 30 سنة في المرتبة الأخيرة بعدد (11) مشاركًا وبنسبة (13.8%)</w:t>
      </w:r>
      <w:r w:rsidR="00620F44">
        <w:rPr>
          <w:rtl/>
        </w:rPr>
        <w:t xml:space="preserve">، </w:t>
      </w:r>
      <w:r w:rsidR="00B33DC1" w:rsidRPr="00B33DC1">
        <w:rPr>
          <w:rtl/>
        </w:rPr>
        <w:t>ويشير ذلك إلى أن أغلب أفراد العينة يتركزون في الفئات العمرية المتوسطة والأكبر سنًا</w:t>
      </w:r>
      <w:r w:rsidR="00B33DC1" w:rsidRPr="00B33DC1">
        <w:t>.</w:t>
      </w:r>
    </w:p>
    <w:p w14:paraId="31A83D23" w14:textId="0371C15A" w:rsidR="00C43B49" w:rsidRDefault="00C43B49" w:rsidP="00C43B49">
      <w:pPr>
        <w:rPr>
          <w:rtl/>
        </w:rPr>
      </w:pPr>
      <w:r w:rsidRPr="00507A7D">
        <w:rPr>
          <w:b/>
          <w:bCs/>
          <w:noProof/>
        </w:rPr>
        <mc:AlternateContent>
          <mc:Choice Requires="wps">
            <w:drawing>
              <wp:anchor distT="0" distB="0" distL="114300" distR="114300" simplePos="0" relativeHeight="251665408" behindDoc="0" locked="0" layoutInCell="1" allowOverlap="1" wp14:anchorId="125FAD97" wp14:editId="02B2E31F">
                <wp:simplePos x="0" y="0"/>
                <wp:positionH relativeFrom="column">
                  <wp:posOffset>1699130</wp:posOffset>
                </wp:positionH>
                <wp:positionV relativeFrom="paragraph">
                  <wp:posOffset>2872172</wp:posOffset>
                </wp:positionV>
                <wp:extent cx="280416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14:paraId="3A7F9CBC" w14:textId="1E49F7A3" w:rsidR="00C43B49" w:rsidRPr="00507A7D" w:rsidRDefault="00C43B49" w:rsidP="00C43B49">
                            <w:pPr>
                              <w:pStyle w:val="Caption"/>
                              <w:jc w:val="center"/>
                              <w:rPr>
                                <w:i w:val="0"/>
                                <w:iCs w:val="0"/>
                                <w:sz w:val="24"/>
                                <w:szCs w:val="24"/>
                              </w:rPr>
                            </w:pPr>
                            <w:bookmarkStart w:id="98" w:name="_Toc233906918"/>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2</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حسب الفئة العمرية</w:t>
                            </w:r>
                            <w:bookmarkEnd w:id="9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25FAD97" id="Text Box 7" o:spid="_x0000_s1031" type="#_x0000_t202" style="position:absolute;left:0;text-align:left;margin-left:133.8pt;margin-top:226.15pt;width:220.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" stroked="f">
                <v:textbox style="mso-fit-shape-to-text:t" inset="0,0,0,0">
                  <w:txbxContent>
                    <w:p w14:paraId="3A7F9CBC" w14:textId="1E49F7A3" w:rsidR="00C43B49" w:rsidRPr="00507A7D" w:rsidRDefault="00C43B49" w:rsidP="00C43B49">
                      <w:pPr>
                        <w:pStyle w:val="Caption"/>
                        <w:jc w:val="center"/>
                        <w:rPr>
                          <w:i w:val="0"/>
                          <w:iCs w:val="0"/>
                          <w:sz w:val="24"/>
                          <w:szCs w:val="24"/>
                        </w:rPr>
                      </w:pPr>
                      <w:bookmarkStart w:id="99" w:name="_Toc233906918"/>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2</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حسب الفئة العمرية</w:t>
                      </w:r>
                      <w:bookmarkEnd w:id="99"/>
                    </w:p>
                  </w:txbxContent>
                </v:textbox>
                <w10:wrap type="square"/>
              </v:shape>
            </w:pict>
          </mc:Fallback>
        </mc:AlternateContent>
      </w:r>
    </w:p>
    <w:p w14:paraId="635D3CF8" w14:textId="3E133A5D" w:rsidR="00FF4D9D" w:rsidRPr="00FF4D9D" w:rsidRDefault="003A205F" w:rsidP="00FF4D9D">
      <w:pPr>
        <w:pStyle w:val="ListParagraph"/>
        <w:numPr>
          <w:ilvl w:val="0"/>
          <w:numId w:val="27"/>
        </w:numPr>
      </w:pPr>
      <w:r>
        <w:rPr>
          <w:noProof/>
        </w:rPr>
        <w:drawing>
          <wp:anchor distT="0" distB="0" distL="114300" distR="114300" simplePos="0" relativeHeight="251666432" behindDoc="0" locked="0" layoutInCell="1" allowOverlap="1" wp14:anchorId="2CAF12C0" wp14:editId="60D5E991">
            <wp:simplePos x="0" y="0"/>
            <wp:positionH relativeFrom="column">
              <wp:posOffset>-880745</wp:posOffset>
            </wp:positionH>
            <wp:positionV relativeFrom="paragraph">
              <wp:posOffset>114935</wp:posOffset>
            </wp:positionV>
            <wp:extent cx="3731260" cy="2572385"/>
            <wp:effectExtent l="0" t="0" r="2540"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r w:rsidR="00FF4D9D" w:rsidRPr="00FF4D9D">
        <w:rPr>
          <w:b/>
          <w:bCs/>
          <w:rtl/>
        </w:rPr>
        <w:t>المؤهل العلمي</w:t>
      </w:r>
    </w:p>
    <w:tbl>
      <w:tblPr>
        <w:tblStyle w:val="GridTable4-Accent1"/>
        <w:tblW w:w="0" w:type="auto"/>
        <w:jc w:val="right"/>
        <w:tblLook w:val="04A0" w:firstRow="1" w:lastRow="0" w:firstColumn="1" w:lastColumn="0" w:noHBand="0" w:noVBand="1"/>
      </w:tblPr>
      <w:tblGrid>
        <w:gridCol w:w="1636"/>
        <w:gridCol w:w="695"/>
        <w:gridCol w:w="1264"/>
      </w:tblGrid>
      <w:tr w:rsidR="00FF4D9D" w:rsidRPr="00FF4D9D" w14:paraId="59A24765" w14:textId="77777777" w:rsidTr="00A64485">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AF8E91D" w14:textId="77777777" w:rsidR="00FF4D9D" w:rsidRPr="00FF4D9D" w:rsidRDefault="00FF4D9D" w:rsidP="00A64485">
            <w:pPr>
              <w:spacing w:line="240" w:lineRule="auto"/>
              <w:rPr>
                <w:b w:val="0"/>
                <w:bCs w:val="0"/>
              </w:rPr>
            </w:pPr>
            <w:r w:rsidRPr="00FF4D9D">
              <w:rPr>
                <w:b w:val="0"/>
                <w:bCs w:val="0"/>
                <w:rtl/>
              </w:rPr>
              <w:t>النسبة المئوية</w:t>
            </w:r>
            <w:r w:rsidRPr="00FF4D9D">
              <w:rPr>
                <w:b w:val="0"/>
                <w:bCs w:val="0"/>
              </w:rPr>
              <w:t xml:space="preserve"> (%)</w:t>
            </w:r>
          </w:p>
        </w:tc>
        <w:tc>
          <w:tcPr>
            <w:tcW w:w="0" w:type="auto"/>
            <w:hideMark/>
          </w:tcPr>
          <w:p w14:paraId="0A13AA0C" w14:textId="77777777" w:rsidR="00FF4D9D" w:rsidRPr="00FF4D9D" w:rsidRDefault="00FF4D9D" w:rsidP="00A64485">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FF4D9D">
              <w:rPr>
                <w:b w:val="0"/>
                <w:bCs w:val="0"/>
                <w:rtl/>
              </w:rPr>
              <w:t>التكرار</w:t>
            </w:r>
          </w:p>
        </w:tc>
        <w:tc>
          <w:tcPr>
            <w:tcW w:w="0" w:type="auto"/>
            <w:hideMark/>
          </w:tcPr>
          <w:p w14:paraId="2F6F3DCA" w14:textId="77777777" w:rsidR="00FF4D9D" w:rsidRPr="00FF4D9D" w:rsidRDefault="00FF4D9D" w:rsidP="00A64485">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FF4D9D">
              <w:rPr>
                <w:b w:val="0"/>
                <w:bCs w:val="0"/>
                <w:rtl/>
              </w:rPr>
              <w:t>المؤهل العلمي</w:t>
            </w:r>
          </w:p>
        </w:tc>
      </w:tr>
      <w:tr w:rsidR="00FF4D9D" w:rsidRPr="00FF4D9D" w14:paraId="4B96F32C" w14:textId="77777777" w:rsidTr="00A6448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199E5CD" w14:textId="77777777" w:rsidR="00FF4D9D" w:rsidRPr="00FF4D9D" w:rsidRDefault="00FF4D9D" w:rsidP="00A64485">
            <w:pPr>
              <w:spacing w:line="240" w:lineRule="auto"/>
              <w:rPr>
                <w:b w:val="0"/>
                <w:bCs w:val="0"/>
              </w:rPr>
            </w:pPr>
            <w:r w:rsidRPr="00FF4D9D">
              <w:rPr>
                <w:b w:val="0"/>
                <w:bCs w:val="0"/>
              </w:rPr>
              <w:t>11.3</w:t>
            </w:r>
          </w:p>
        </w:tc>
        <w:tc>
          <w:tcPr>
            <w:tcW w:w="0" w:type="auto"/>
            <w:hideMark/>
          </w:tcPr>
          <w:p w14:paraId="4811C9D5"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t>9</w:t>
            </w:r>
          </w:p>
        </w:tc>
        <w:tc>
          <w:tcPr>
            <w:tcW w:w="0" w:type="auto"/>
            <w:hideMark/>
          </w:tcPr>
          <w:p w14:paraId="6D78BA7B"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ثانوي فأقل</w:t>
            </w:r>
          </w:p>
        </w:tc>
      </w:tr>
      <w:tr w:rsidR="00FF4D9D" w:rsidRPr="00FF4D9D" w14:paraId="30E32850" w14:textId="77777777" w:rsidTr="00A64485">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FBCDCD" w14:textId="77777777" w:rsidR="00FF4D9D" w:rsidRPr="00FF4D9D" w:rsidRDefault="00FF4D9D" w:rsidP="00A64485">
            <w:pPr>
              <w:spacing w:line="240" w:lineRule="auto"/>
              <w:rPr>
                <w:b w:val="0"/>
                <w:bCs w:val="0"/>
              </w:rPr>
            </w:pPr>
            <w:r w:rsidRPr="00FF4D9D">
              <w:rPr>
                <w:b w:val="0"/>
                <w:bCs w:val="0"/>
              </w:rPr>
              <w:t>27.5</w:t>
            </w:r>
          </w:p>
        </w:tc>
        <w:tc>
          <w:tcPr>
            <w:tcW w:w="0" w:type="auto"/>
            <w:hideMark/>
          </w:tcPr>
          <w:p w14:paraId="6F13241C" w14:textId="77777777" w:rsidR="00FF4D9D" w:rsidRPr="00FF4D9D" w:rsidRDefault="00FF4D9D" w:rsidP="00A64485">
            <w:pPr>
              <w:spacing w:line="240" w:lineRule="auto"/>
              <w:cnfStyle w:val="000000000000" w:firstRow="0" w:lastRow="0" w:firstColumn="0" w:lastColumn="0" w:oddVBand="0" w:evenVBand="0" w:oddHBand="0" w:evenHBand="0" w:firstRowFirstColumn="0" w:firstRowLastColumn="0" w:lastRowFirstColumn="0" w:lastRowLastColumn="0"/>
            </w:pPr>
            <w:r w:rsidRPr="00FF4D9D">
              <w:t>22</w:t>
            </w:r>
          </w:p>
        </w:tc>
        <w:tc>
          <w:tcPr>
            <w:tcW w:w="0" w:type="auto"/>
            <w:hideMark/>
          </w:tcPr>
          <w:p w14:paraId="4C5D4314" w14:textId="77777777" w:rsidR="00FF4D9D" w:rsidRPr="00FF4D9D" w:rsidRDefault="00FF4D9D" w:rsidP="00A64485">
            <w:pPr>
              <w:spacing w:line="240" w:lineRule="auto"/>
              <w:cnfStyle w:val="000000000000" w:firstRow="0" w:lastRow="0" w:firstColumn="0" w:lastColumn="0" w:oddVBand="0" w:evenVBand="0" w:oddHBand="0" w:evenHBand="0" w:firstRowFirstColumn="0" w:firstRowLastColumn="0" w:lastRowFirstColumn="0" w:lastRowLastColumn="0"/>
            </w:pPr>
            <w:r w:rsidRPr="00FF4D9D">
              <w:rPr>
                <w:rtl/>
              </w:rPr>
              <w:t>دبلوم</w:t>
            </w:r>
          </w:p>
        </w:tc>
      </w:tr>
      <w:tr w:rsidR="00FF4D9D" w:rsidRPr="00FF4D9D" w14:paraId="59B1F35D" w14:textId="77777777" w:rsidTr="00A6448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58E5AEF" w14:textId="77777777" w:rsidR="00FF4D9D" w:rsidRPr="00FF4D9D" w:rsidRDefault="00FF4D9D" w:rsidP="00A64485">
            <w:pPr>
              <w:spacing w:line="240" w:lineRule="auto"/>
              <w:rPr>
                <w:b w:val="0"/>
                <w:bCs w:val="0"/>
              </w:rPr>
            </w:pPr>
            <w:r w:rsidRPr="00FF4D9D">
              <w:rPr>
                <w:b w:val="0"/>
                <w:bCs w:val="0"/>
              </w:rPr>
              <w:t>48.8</w:t>
            </w:r>
          </w:p>
        </w:tc>
        <w:tc>
          <w:tcPr>
            <w:tcW w:w="0" w:type="auto"/>
            <w:hideMark/>
          </w:tcPr>
          <w:p w14:paraId="11433C72"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t>39</w:t>
            </w:r>
          </w:p>
        </w:tc>
        <w:tc>
          <w:tcPr>
            <w:tcW w:w="0" w:type="auto"/>
            <w:hideMark/>
          </w:tcPr>
          <w:p w14:paraId="5B72AF0A"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بكالوريوس</w:t>
            </w:r>
          </w:p>
        </w:tc>
      </w:tr>
      <w:tr w:rsidR="00FF4D9D" w:rsidRPr="00FF4D9D" w14:paraId="7628726D" w14:textId="77777777" w:rsidTr="00A64485">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AD223BC" w14:textId="77777777" w:rsidR="00FF4D9D" w:rsidRPr="00FF4D9D" w:rsidRDefault="00FF4D9D" w:rsidP="00A64485">
            <w:pPr>
              <w:spacing w:line="240" w:lineRule="auto"/>
              <w:rPr>
                <w:b w:val="0"/>
                <w:bCs w:val="0"/>
              </w:rPr>
            </w:pPr>
            <w:r w:rsidRPr="00FF4D9D">
              <w:rPr>
                <w:b w:val="0"/>
                <w:bCs w:val="0"/>
              </w:rPr>
              <w:t>12.5</w:t>
            </w:r>
          </w:p>
        </w:tc>
        <w:tc>
          <w:tcPr>
            <w:tcW w:w="0" w:type="auto"/>
            <w:hideMark/>
          </w:tcPr>
          <w:p w14:paraId="0AB19AD3" w14:textId="77777777" w:rsidR="00FF4D9D" w:rsidRPr="00FF4D9D" w:rsidRDefault="00FF4D9D" w:rsidP="00A64485">
            <w:pPr>
              <w:spacing w:line="240" w:lineRule="auto"/>
              <w:cnfStyle w:val="000000000000" w:firstRow="0" w:lastRow="0" w:firstColumn="0" w:lastColumn="0" w:oddVBand="0" w:evenVBand="0" w:oddHBand="0" w:evenHBand="0" w:firstRowFirstColumn="0" w:firstRowLastColumn="0" w:lastRowFirstColumn="0" w:lastRowLastColumn="0"/>
            </w:pPr>
            <w:r w:rsidRPr="00FF4D9D">
              <w:t>10</w:t>
            </w:r>
          </w:p>
        </w:tc>
        <w:tc>
          <w:tcPr>
            <w:tcW w:w="0" w:type="auto"/>
            <w:hideMark/>
          </w:tcPr>
          <w:p w14:paraId="5A8D349E" w14:textId="77777777" w:rsidR="00FF4D9D" w:rsidRPr="00FF4D9D" w:rsidRDefault="00FF4D9D" w:rsidP="00A64485">
            <w:pPr>
              <w:spacing w:line="240" w:lineRule="auto"/>
              <w:cnfStyle w:val="000000000000" w:firstRow="0" w:lastRow="0" w:firstColumn="0" w:lastColumn="0" w:oddVBand="0" w:evenVBand="0" w:oddHBand="0" w:evenHBand="0" w:firstRowFirstColumn="0" w:firstRowLastColumn="0" w:lastRowFirstColumn="0" w:lastRowLastColumn="0"/>
            </w:pPr>
            <w:r w:rsidRPr="00FF4D9D">
              <w:rPr>
                <w:rtl/>
              </w:rPr>
              <w:t>دراسات عليا</w:t>
            </w:r>
          </w:p>
        </w:tc>
      </w:tr>
      <w:tr w:rsidR="00FF4D9D" w:rsidRPr="00FF4D9D" w14:paraId="7176FDB4" w14:textId="77777777" w:rsidTr="00A6448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8BAC86C" w14:textId="77777777" w:rsidR="00FF4D9D" w:rsidRPr="00FF4D9D" w:rsidRDefault="00FF4D9D" w:rsidP="00A64485">
            <w:pPr>
              <w:spacing w:line="240" w:lineRule="auto"/>
              <w:rPr>
                <w:b w:val="0"/>
                <w:bCs w:val="0"/>
              </w:rPr>
            </w:pPr>
            <w:r w:rsidRPr="00FF4D9D">
              <w:rPr>
                <w:b w:val="0"/>
                <w:bCs w:val="0"/>
              </w:rPr>
              <w:t>100.0</w:t>
            </w:r>
          </w:p>
        </w:tc>
        <w:tc>
          <w:tcPr>
            <w:tcW w:w="0" w:type="auto"/>
            <w:hideMark/>
          </w:tcPr>
          <w:p w14:paraId="00A77E6D"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t>80</w:t>
            </w:r>
          </w:p>
        </w:tc>
        <w:tc>
          <w:tcPr>
            <w:tcW w:w="0" w:type="auto"/>
            <w:hideMark/>
          </w:tcPr>
          <w:p w14:paraId="34A9CF00" w14:textId="77777777" w:rsidR="00FF4D9D" w:rsidRPr="00FF4D9D" w:rsidRDefault="00FF4D9D" w:rsidP="00A64485">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الإجمالي</w:t>
            </w:r>
          </w:p>
        </w:tc>
      </w:tr>
    </w:tbl>
    <w:p w14:paraId="7CEFCB66" w14:textId="78D10A04" w:rsidR="00FF4D9D" w:rsidRDefault="00A64485" w:rsidP="00FF4D9D">
      <w:bookmarkStart w:id="100" w:name="_Toc233906907"/>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3</w:t>
      </w:r>
      <w:r w:rsidRPr="00A64485">
        <w:rPr>
          <w:rtl/>
        </w:rPr>
        <w:fldChar w:fldCharType="end"/>
      </w:r>
      <w:r w:rsidRPr="00A64485">
        <w:rPr>
          <w:rFonts w:hint="cs"/>
          <w:rtl/>
        </w:rPr>
        <w:t xml:space="preserve">) </w:t>
      </w:r>
      <w:r w:rsidR="00FF4D9D" w:rsidRPr="00FF4D9D">
        <w:rPr>
          <w:rtl/>
        </w:rPr>
        <w:t xml:space="preserve">توزيع أفراد العينة حسب </w:t>
      </w:r>
      <w:bookmarkStart w:id="101" w:name="_Hlk233902031"/>
      <w:r w:rsidR="00FF4D9D" w:rsidRPr="00FF4D9D">
        <w:rPr>
          <w:rtl/>
        </w:rPr>
        <w:t>المؤهل العلمي</w:t>
      </w:r>
      <w:bookmarkEnd w:id="100"/>
      <w:bookmarkEnd w:id="101"/>
    </w:p>
    <w:p w14:paraId="19C32193" w14:textId="3B64E445" w:rsidR="003A205F" w:rsidRPr="00FF4D9D" w:rsidRDefault="003A205F" w:rsidP="00FF4D9D">
      <w:r w:rsidRPr="00507A7D">
        <w:rPr>
          <w:b/>
          <w:bCs/>
          <w:noProof/>
        </w:rPr>
        <mc:AlternateContent>
          <mc:Choice Requires="wps">
            <w:drawing>
              <wp:anchor distT="0" distB="0" distL="114300" distR="114300" simplePos="0" relativeHeight="251668480" behindDoc="0" locked="0" layoutInCell="1" allowOverlap="1" wp14:anchorId="28960B33" wp14:editId="3EDE221F">
                <wp:simplePos x="0" y="0"/>
                <wp:positionH relativeFrom="column">
                  <wp:posOffset>-486031</wp:posOffset>
                </wp:positionH>
                <wp:positionV relativeFrom="paragraph">
                  <wp:posOffset>255385</wp:posOffset>
                </wp:positionV>
                <wp:extent cx="280416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14:paraId="4B927497" w14:textId="7328BC52" w:rsidR="003A205F" w:rsidRPr="00507A7D" w:rsidRDefault="003A205F" w:rsidP="003A205F">
                            <w:pPr>
                              <w:pStyle w:val="Caption"/>
                              <w:jc w:val="center"/>
                              <w:rPr>
                                <w:i w:val="0"/>
                                <w:iCs w:val="0"/>
                                <w:sz w:val="24"/>
                                <w:szCs w:val="24"/>
                              </w:rPr>
                            </w:pPr>
                            <w:bookmarkStart w:id="102" w:name="_Toc233906919"/>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3</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 xml:space="preserve">حسب </w:t>
                            </w:r>
                            <w:r w:rsidRPr="003A205F">
                              <w:rPr>
                                <w:i w:val="0"/>
                                <w:iCs w:val="0"/>
                                <w:sz w:val="24"/>
                                <w:szCs w:val="24"/>
                                <w:rtl/>
                              </w:rPr>
                              <w:t>المؤهل العلمي</w:t>
                            </w:r>
                            <w:bookmarkEnd w:id="10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8960B33" id="Text Box 9" o:spid="_x0000_s1032" type="#_x0000_t202" style="position:absolute;left:0;text-align:left;margin-left:-38.25pt;margin-top:20.1pt;width:220.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" stroked="f">
                <v:textbox style="mso-fit-shape-to-text:t" inset="0,0,0,0">
                  <w:txbxContent>
                    <w:p w14:paraId="4B927497" w14:textId="7328BC52" w:rsidR="003A205F" w:rsidRPr="00507A7D" w:rsidRDefault="003A205F" w:rsidP="003A205F">
                      <w:pPr>
                        <w:pStyle w:val="Caption"/>
                        <w:jc w:val="center"/>
                        <w:rPr>
                          <w:i w:val="0"/>
                          <w:iCs w:val="0"/>
                          <w:sz w:val="24"/>
                          <w:szCs w:val="24"/>
                        </w:rPr>
                      </w:pPr>
                      <w:bookmarkStart w:id="103" w:name="_Toc233906919"/>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3</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 xml:space="preserve">حسب </w:t>
                      </w:r>
                      <w:r w:rsidRPr="003A205F">
                        <w:rPr>
                          <w:i w:val="0"/>
                          <w:iCs w:val="0"/>
                          <w:sz w:val="24"/>
                          <w:szCs w:val="24"/>
                          <w:rtl/>
                        </w:rPr>
                        <w:t>المؤهل العلمي</w:t>
                      </w:r>
                      <w:bookmarkEnd w:id="103"/>
                    </w:p>
                  </w:txbxContent>
                </v:textbox>
                <w10:wrap type="square"/>
              </v:shape>
            </w:pict>
          </mc:Fallback>
        </mc:AlternateContent>
      </w:r>
    </w:p>
    <w:p w14:paraId="165B0AF5" w14:textId="62432363" w:rsidR="00FF4D9D" w:rsidRPr="00FF4D9D" w:rsidRDefault="00FF4D9D" w:rsidP="00586B04">
      <w:pPr>
        <w:spacing w:after="0"/>
      </w:pPr>
      <w:r w:rsidRPr="00FF4D9D">
        <w:rPr>
          <w:rtl/>
        </w:rPr>
        <w:lastRenderedPageBreak/>
        <w:t>يوضح الجدول (3) توزيع أفراد العينة وفقًا للمؤهل العلمي، حيث جاءت فئة البكالوريوس في المرتبة الأولى بعدد (39) مشاركًا وبنسبة (48.8%)، تلتها فئة الدبلوم بعدد (22) مشاركًا وبنسبة (27.5%)</w:t>
      </w:r>
      <w:r w:rsidR="00620F44">
        <w:rPr>
          <w:rtl/>
        </w:rPr>
        <w:t xml:space="preserve">، </w:t>
      </w:r>
      <w:r w:rsidRPr="00FF4D9D">
        <w:rPr>
          <w:rtl/>
        </w:rPr>
        <w:t>أما فئة الدراسات العليا فقد بلغ عددها (10) مشاركين بنسبة (12.5%)، في حين جاءت فئة ثانوي فأقل بعدد (9) مشاركين وبنسبة (11.3%)</w:t>
      </w:r>
      <w:r w:rsidR="00620F44">
        <w:rPr>
          <w:rtl/>
        </w:rPr>
        <w:t xml:space="preserve">، </w:t>
      </w:r>
      <w:r w:rsidRPr="00FF4D9D">
        <w:rPr>
          <w:rtl/>
        </w:rPr>
        <w:t>ويدل ذلك على أن أغلب أفراد العينة من حملة المؤهلات الجامعية، وهو ما يعزز قدرة المشاركين على فهم عبارات الاستبيان والإجابة عنها بصورة مناسبة</w:t>
      </w:r>
      <w:r w:rsidRPr="00FF4D9D">
        <w:t>.</w:t>
      </w:r>
    </w:p>
    <w:p w14:paraId="3DC01911" w14:textId="096E42F6" w:rsidR="00FF4D9D" w:rsidRPr="00FF4D9D" w:rsidRDefault="00FF4D9D" w:rsidP="003A205F">
      <w:pPr>
        <w:pStyle w:val="ListParagraph"/>
        <w:numPr>
          <w:ilvl w:val="0"/>
          <w:numId w:val="27"/>
        </w:numPr>
      </w:pPr>
      <w:r w:rsidRPr="003A205F">
        <w:rPr>
          <w:b/>
          <w:bCs/>
          <w:rtl/>
        </w:rPr>
        <w:t>مدة التعامل مع بنك الجزيرة</w:t>
      </w:r>
    </w:p>
    <w:tbl>
      <w:tblPr>
        <w:tblStyle w:val="GridTable4-Accent1"/>
        <w:tblW w:w="0" w:type="auto"/>
        <w:jc w:val="right"/>
        <w:tblLook w:val="04A0" w:firstRow="1" w:lastRow="0" w:firstColumn="1" w:lastColumn="0" w:noHBand="0" w:noVBand="1"/>
      </w:tblPr>
      <w:tblGrid>
        <w:gridCol w:w="1636"/>
        <w:gridCol w:w="695"/>
        <w:gridCol w:w="2469"/>
      </w:tblGrid>
      <w:tr w:rsidR="00FF4D9D" w:rsidRPr="00FF4D9D" w14:paraId="7D91521B" w14:textId="77777777" w:rsidTr="001D546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D8E86A2" w14:textId="77777777" w:rsidR="00FF4D9D" w:rsidRPr="00FF4D9D" w:rsidRDefault="00FF4D9D" w:rsidP="003A205F">
            <w:pPr>
              <w:spacing w:line="240" w:lineRule="auto"/>
              <w:rPr>
                <w:b w:val="0"/>
                <w:bCs w:val="0"/>
              </w:rPr>
            </w:pPr>
            <w:r w:rsidRPr="00FF4D9D">
              <w:rPr>
                <w:b w:val="0"/>
                <w:bCs w:val="0"/>
                <w:rtl/>
              </w:rPr>
              <w:t>النسبة المئوية</w:t>
            </w:r>
            <w:r w:rsidRPr="00FF4D9D">
              <w:rPr>
                <w:b w:val="0"/>
                <w:bCs w:val="0"/>
              </w:rPr>
              <w:t xml:space="preserve"> (%)</w:t>
            </w:r>
          </w:p>
        </w:tc>
        <w:tc>
          <w:tcPr>
            <w:tcW w:w="0" w:type="auto"/>
            <w:hideMark/>
          </w:tcPr>
          <w:p w14:paraId="2FCFA615" w14:textId="77777777" w:rsidR="00FF4D9D" w:rsidRPr="00FF4D9D" w:rsidRDefault="00FF4D9D" w:rsidP="003A205F">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FF4D9D">
              <w:rPr>
                <w:b w:val="0"/>
                <w:bCs w:val="0"/>
                <w:rtl/>
              </w:rPr>
              <w:t>التكرار</w:t>
            </w:r>
          </w:p>
        </w:tc>
        <w:tc>
          <w:tcPr>
            <w:tcW w:w="0" w:type="auto"/>
            <w:hideMark/>
          </w:tcPr>
          <w:p w14:paraId="4C233411" w14:textId="77777777" w:rsidR="00FF4D9D" w:rsidRPr="00FF4D9D" w:rsidRDefault="00FF4D9D" w:rsidP="003A205F">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FF4D9D">
              <w:rPr>
                <w:b w:val="0"/>
                <w:bCs w:val="0"/>
                <w:rtl/>
              </w:rPr>
              <w:t>مدة التعامل مع بنك الجزيرة</w:t>
            </w:r>
          </w:p>
        </w:tc>
      </w:tr>
      <w:tr w:rsidR="00FF4D9D" w:rsidRPr="00FF4D9D" w14:paraId="63A10799" w14:textId="77777777" w:rsidTr="001D546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B07BF28" w14:textId="77777777" w:rsidR="00FF4D9D" w:rsidRPr="00FF4D9D" w:rsidRDefault="00FF4D9D" w:rsidP="003A205F">
            <w:pPr>
              <w:spacing w:line="240" w:lineRule="auto"/>
              <w:rPr>
                <w:b w:val="0"/>
                <w:bCs w:val="0"/>
              </w:rPr>
            </w:pPr>
            <w:r w:rsidRPr="00FF4D9D">
              <w:rPr>
                <w:b w:val="0"/>
                <w:bCs w:val="0"/>
              </w:rPr>
              <w:t>22.5</w:t>
            </w:r>
          </w:p>
        </w:tc>
        <w:tc>
          <w:tcPr>
            <w:tcW w:w="0" w:type="auto"/>
            <w:hideMark/>
          </w:tcPr>
          <w:p w14:paraId="033D4A5C"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t>18</w:t>
            </w:r>
          </w:p>
        </w:tc>
        <w:tc>
          <w:tcPr>
            <w:tcW w:w="0" w:type="auto"/>
            <w:hideMark/>
          </w:tcPr>
          <w:p w14:paraId="615A6351"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أقل من سنة</w:t>
            </w:r>
          </w:p>
        </w:tc>
      </w:tr>
      <w:tr w:rsidR="00FF4D9D" w:rsidRPr="00FF4D9D" w14:paraId="662051A9" w14:textId="77777777" w:rsidTr="001D546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3AD5C03" w14:textId="77777777" w:rsidR="00FF4D9D" w:rsidRPr="00FF4D9D" w:rsidRDefault="00FF4D9D" w:rsidP="003A205F">
            <w:pPr>
              <w:spacing w:line="240" w:lineRule="auto"/>
              <w:rPr>
                <w:b w:val="0"/>
                <w:bCs w:val="0"/>
              </w:rPr>
            </w:pPr>
            <w:r w:rsidRPr="00FF4D9D">
              <w:rPr>
                <w:b w:val="0"/>
                <w:bCs w:val="0"/>
              </w:rPr>
              <w:t>30.0</w:t>
            </w:r>
          </w:p>
        </w:tc>
        <w:tc>
          <w:tcPr>
            <w:tcW w:w="0" w:type="auto"/>
            <w:hideMark/>
          </w:tcPr>
          <w:p w14:paraId="1CAFBA5B" w14:textId="77777777" w:rsidR="00FF4D9D" w:rsidRPr="00FF4D9D" w:rsidRDefault="00FF4D9D" w:rsidP="003A205F">
            <w:pPr>
              <w:spacing w:line="240" w:lineRule="auto"/>
              <w:cnfStyle w:val="000000000000" w:firstRow="0" w:lastRow="0" w:firstColumn="0" w:lastColumn="0" w:oddVBand="0" w:evenVBand="0" w:oddHBand="0" w:evenHBand="0" w:firstRowFirstColumn="0" w:firstRowLastColumn="0" w:lastRowFirstColumn="0" w:lastRowLastColumn="0"/>
            </w:pPr>
            <w:r w:rsidRPr="00FF4D9D">
              <w:t>24</w:t>
            </w:r>
          </w:p>
        </w:tc>
        <w:tc>
          <w:tcPr>
            <w:tcW w:w="0" w:type="auto"/>
            <w:hideMark/>
          </w:tcPr>
          <w:p w14:paraId="1C8CF1AE" w14:textId="77777777" w:rsidR="00FF4D9D" w:rsidRPr="00FF4D9D" w:rsidRDefault="00FF4D9D" w:rsidP="003A205F">
            <w:pPr>
              <w:spacing w:line="240" w:lineRule="auto"/>
              <w:cnfStyle w:val="000000000000" w:firstRow="0" w:lastRow="0" w:firstColumn="0" w:lastColumn="0" w:oddVBand="0" w:evenVBand="0" w:oddHBand="0" w:evenHBand="0" w:firstRowFirstColumn="0" w:firstRowLastColumn="0" w:lastRowFirstColumn="0" w:lastRowLastColumn="0"/>
            </w:pPr>
            <w:r w:rsidRPr="00FF4D9D">
              <w:rPr>
                <w:rtl/>
              </w:rPr>
              <w:t>من سنة إلى أقل من 3 سنوات</w:t>
            </w:r>
          </w:p>
        </w:tc>
      </w:tr>
      <w:tr w:rsidR="00FF4D9D" w:rsidRPr="00FF4D9D" w14:paraId="1D6DC5ED" w14:textId="77777777" w:rsidTr="001D546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0E9BC1B" w14:textId="77777777" w:rsidR="00FF4D9D" w:rsidRPr="00FF4D9D" w:rsidRDefault="00FF4D9D" w:rsidP="003A205F">
            <w:pPr>
              <w:spacing w:line="240" w:lineRule="auto"/>
              <w:rPr>
                <w:b w:val="0"/>
                <w:bCs w:val="0"/>
              </w:rPr>
            </w:pPr>
            <w:r w:rsidRPr="00FF4D9D">
              <w:rPr>
                <w:b w:val="0"/>
                <w:bCs w:val="0"/>
              </w:rPr>
              <w:t>22.5</w:t>
            </w:r>
          </w:p>
        </w:tc>
        <w:tc>
          <w:tcPr>
            <w:tcW w:w="0" w:type="auto"/>
            <w:hideMark/>
          </w:tcPr>
          <w:p w14:paraId="21E20704"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t>18</w:t>
            </w:r>
          </w:p>
        </w:tc>
        <w:tc>
          <w:tcPr>
            <w:tcW w:w="0" w:type="auto"/>
            <w:hideMark/>
          </w:tcPr>
          <w:p w14:paraId="7733E890"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من 3 إلى أقل من 5 سنوات</w:t>
            </w:r>
          </w:p>
        </w:tc>
      </w:tr>
      <w:tr w:rsidR="00FF4D9D" w:rsidRPr="00FF4D9D" w14:paraId="0076F4D1" w14:textId="77777777" w:rsidTr="001D546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74EDCA8" w14:textId="77777777" w:rsidR="00FF4D9D" w:rsidRPr="00FF4D9D" w:rsidRDefault="00FF4D9D" w:rsidP="003A205F">
            <w:pPr>
              <w:spacing w:line="240" w:lineRule="auto"/>
              <w:rPr>
                <w:b w:val="0"/>
                <w:bCs w:val="0"/>
              </w:rPr>
            </w:pPr>
            <w:r w:rsidRPr="00FF4D9D">
              <w:rPr>
                <w:b w:val="0"/>
                <w:bCs w:val="0"/>
              </w:rPr>
              <w:t>25.0</w:t>
            </w:r>
          </w:p>
        </w:tc>
        <w:tc>
          <w:tcPr>
            <w:tcW w:w="0" w:type="auto"/>
            <w:hideMark/>
          </w:tcPr>
          <w:p w14:paraId="4773DE6A" w14:textId="77777777" w:rsidR="00FF4D9D" w:rsidRPr="00FF4D9D" w:rsidRDefault="00FF4D9D" w:rsidP="003A205F">
            <w:pPr>
              <w:spacing w:line="240" w:lineRule="auto"/>
              <w:cnfStyle w:val="000000000000" w:firstRow="0" w:lastRow="0" w:firstColumn="0" w:lastColumn="0" w:oddVBand="0" w:evenVBand="0" w:oddHBand="0" w:evenHBand="0" w:firstRowFirstColumn="0" w:firstRowLastColumn="0" w:lastRowFirstColumn="0" w:lastRowLastColumn="0"/>
            </w:pPr>
            <w:r w:rsidRPr="00FF4D9D">
              <w:t>20</w:t>
            </w:r>
          </w:p>
        </w:tc>
        <w:tc>
          <w:tcPr>
            <w:tcW w:w="0" w:type="auto"/>
            <w:hideMark/>
          </w:tcPr>
          <w:p w14:paraId="432869FD" w14:textId="77777777" w:rsidR="00FF4D9D" w:rsidRPr="00FF4D9D" w:rsidRDefault="00FF4D9D" w:rsidP="003A205F">
            <w:pPr>
              <w:spacing w:line="240" w:lineRule="auto"/>
              <w:cnfStyle w:val="000000000000" w:firstRow="0" w:lastRow="0" w:firstColumn="0" w:lastColumn="0" w:oddVBand="0" w:evenVBand="0" w:oddHBand="0" w:evenHBand="0" w:firstRowFirstColumn="0" w:firstRowLastColumn="0" w:lastRowFirstColumn="0" w:lastRowLastColumn="0"/>
            </w:pPr>
            <w:r w:rsidRPr="00FF4D9D">
              <w:t xml:space="preserve">5 </w:t>
            </w:r>
            <w:r w:rsidRPr="00FF4D9D">
              <w:rPr>
                <w:rtl/>
              </w:rPr>
              <w:t>سنوات فأكثر</w:t>
            </w:r>
          </w:p>
        </w:tc>
      </w:tr>
      <w:tr w:rsidR="00FF4D9D" w:rsidRPr="00FF4D9D" w14:paraId="7DEFB1F0" w14:textId="77777777" w:rsidTr="001D546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E9AAA99" w14:textId="77777777" w:rsidR="00FF4D9D" w:rsidRPr="00FF4D9D" w:rsidRDefault="00FF4D9D" w:rsidP="003A205F">
            <w:pPr>
              <w:spacing w:line="240" w:lineRule="auto"/>
              <w:rPr>
                <w:b w:val="0"/>
                <w:bCs w:val="0"/>
              </w:rPr>
            </w:pPr>
            <w:r w:rsidRPr="00FF4D9D">
              <w:rPr>
                <w:b w:val="0"/>
                <w:bCs w:val="0"/>
              </w:rPr>
              <w:t>100.0</w:t>
            </w:r>
          </w:p>
        </w:tc>
        <w:tc>
          <w:tcPr>
            <w:tcW w:w="0" w:type="auto"/>
            <w:hideMark/>
          </w:tcPr>
          <w:p w14:paraId="3E8FA406"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t>80</w:t>
            </w:r>
          </w:p>
        </w:tc>
        <w:tc>
          <w:tcPr>
            <w:tcW w:w="0" w:type="auto"/>
            <w:hideMark/>
          </w:tcPr>
          <w:p w14:paraId="27944389" w14:textId="77777777" w:rsidR="00FF4D9D" w:rsidRPr="00FF4D9D" w:rsidRDefault="00FF4D9D" w:rsidP="003A205F">
            <w:pPr>
              <w:spacing w:line="240" w:lineRule="auto"/>
              <w:cnfStyle w:val="000000100000" w:firstRow="0" w:lastRow="0" w:firstColumn="0" w:lastColumn="0" w:oddVBand="0" w:evenVBand="0" w:oddHBand="1" w:evenHBand="0" w:firstRowFirstColumn="0" w:firstRowLastColumn="0" w:lastRowFirstColumn="0" w:lastRowLastColumn="0"/>
            </w:pPr>
            <w:r w:rsidRPr="00FF4D9D">
              <w:rPr>
                <w:rtl/>
              </w:rPr>
              <w:t>الإجمالي</w:t>
            </w:r>
          </w:p>
        </w:tc>
      </w:tr>
    </w:tbl>
    <w:p w14:paraId="6F8A35DA" w14:textId="58AE5ED7" w:rsidR="00FF4D9D" w:rsidRPr="00FF4D9D" w:rsidRDefault="001D5461" w:rsidP="00586B04">
      <w:pPr>
        <w:spacing w:after="0"/>
      </w:pPr>
      <w:bookmarkStart w:id="104" w:name="_Toc233906908"/>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4</w:t>
      </w:r>
      <w:r w:rsidRPr="00A64485">
        <w:rPr>
          <w:rtl/>
        </w:rPr>
        <w:fldChar w:fldCharType="end"/>
      </w:r>
      <w:r w:rsidRPr="00A64485">
        <w:rPr>
          <w:rFonts w:hint="cs"/>
          <w:rtl/>
        </w:rPr>
        <w:t xml:space="preserve">) </w:t>
      </w:r>
      <w:r w:rsidR="00FF4D9D" w:rsidRPr="00FF4D9D">
        <w:rPr>
          <w:rtl/>
        </w:rPr>
        <w:t>توزيع أفراد العينة حسب مدة التعامل مع بنك الجزيرة</w:t>
      </w:r>
      <w:bookmarkEnd w:id="104"/>
    </w:p>
    <w:p w14:paraId="7828CC2A" w14:textId="0E913B6F" w:rsidR="00D04DF7" w:rsidRDefault="003C49D0" w:rsidP="003C49D0">
      <w:pPr>
        <w:rPr>
          <w:rtl/>
        </w:rPr>
      </w:pPr>
      <w:r>
        <w:rPr>
          <w:noProof/>
        </w:rPr>
        <w:drawing>
          <wp:anchor distT="0" distB="0" distL="114300" distR="114300" simplePos="0" relativeHeight="251669504" behindDoc="0" locked="0" layoutInCell="1" allowOverlap="1" wp14:anchorId="6907068C" wp14:editId="6651D66F">
            <wp:simplePos x="0" y="0"/>
            <wp:positionH relativeFrom="column">
              <wp:posOffset>604520</wp:posOffset>
            </wp:positionH>
            <wp:positionV relativeFrom="paragraph">
              <wp:posOffset>1490345</wp:posOffset>
            </wp:positionV>
            <wp:extent cx="4788535" cy="2157730"/>
            <wp:effectExtent l="0" t="0" r="12065" b="1397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Pr="003C49D0">
        <w:rPr>
          <w:rtl/>
        </w:rPr>
        <w:t>يبين الجدول أن توزيع أفراد العينة وفقًا لمدة التعامل مع بنك الجزيرة جاء بنسب متفاوتة، حيث احتلت فئة من سنة إلى أقل من 3 سنوات المرتبة الأولى بنسبة (30.0%)، تلتها فئة 5 سنوات فأكثر بنسبة (25.0%)</w:t>
      </w:r>
      <w:r w:rsidR="00620F44">
        <w:rPr>
          <w:rtl/>
        </w:rPr>
        <w:t xml:space="preserve">، </w:t>
      </w:r>
      <w:r w:rsidRPr="003C49D0">
        <w:rPr>
          <w:rtl/>
        </w:rPr>
        <w:t>كما تساوت فئتا أقل من سنة ومن 3 إلى أقل من 5 سنوات، إذ بلغت نسبة كل منهما (22.5%)</w:t>
      </w:r>
      <w:r w:rsidR="00620F44">
        <w:rPr>
          <w:rtl/>
        </w:rPr>
        <w:t xml:space="preserve">، </w:t>
      </w:r>
      <w:r w:rsidRPr="003C49D0">
        <w:rPr>
          <w:rtl/>
        </w:rPr>
        <w:t>ويشير ذلك إلى أن العينة تضم عملاء تختلف مدة تعاملهم مع البنك، مما يساعد على عكس آراء متنوعة حول جودة الخدمات المصرفية ومستوى الرضا والولاء.</w:t>
      </w:r>
    </w:p>
    <w:p w14:paraId="22004C70" w14:textId="2191D4DA" w:rsidR="00586B04" w:rsidRPr="00FF4D9D" w:rsidRDefault="00586B04" w:rsidP="00FF4D9D"/>
    <w:p w14:paraId="598B326A" w14:textId="1ADBB2E8" w:rsidR="00697343" w:rsidRPr="0005117E" w:rsidRDefault="003C49D0" w:rsidP="00C43B49">
      <w:pPr>
        <w:rPr>
          <w:rtl/>
        </w:rPr>
      </w:pPr>
      <w:r w:rsidRPr="00507A7D">
        <w:rPr>
          <w:b/>
          <w:bCs/>
          <w:noProof/>
        </w:rPr>
        <mc:AlternateContent>
          <mc:Choice Requires="wps">
            <w:drawing>
              <wp:anchor distT="0" distB="0" distL="114300" distR="114300" simplePos="0" relativeHeight="251671552" behindDoc="0" locked="0" layoutInCell="1" allowOverlap="1" wp14:anchorId="796B2D9C" wp14:editId="6DC8CCE6">
                <wp:simplePos x="0" y="0"/>
                <wp:positionH relativeFrom="column">
                  <wp:posOffset>1376045</wp:posOffset>
                </wp:positionH>
                <wp:positionV relativeFrom="paragraph">
                  <wp:posOffset>1766570</wp:posOffset>
                </wp:positionV>
                <wp:extent cx="3204845" cy="635"/>
                <wp:effectExtent l="0" t="0" r="0" b="1270"/>
                <wp:wrapSquare wrapText="bothSides"/>
                <wp:docPr id="11" name="Text Box 11"/>
                <wp:cNvGraphicFramePr/>
                <a:graphic xmlns:a="http://schemas.openxmlformats.org/drawingml/2006/main">
                  <a:graphicData uri="http://schemas.microsoft.com/office/word/2010/wordprocessingShape">
                    <wps:wsp>
                      <wps:cNvSpPr txBox="1"/>
                      <wps:spPr>
                        <a:xfrm>
                          <a:off x="0" y="0"/>
                          <a:ext cx="3204845" cy="635"/>
                        </a:xfrm>
                        <a:prstGeom prst="rect">
                          <a:avLst/>
                        </a:prstGeom>
                        <a:solidFill>
                          <a:prstClr val="white"/>
                        </a:solidFill>
                        <a:ln>
                          <a:noFill/>
                        </a:ln>
                      </wps:spPr>
                      <wps:txbx>
                        <w:txbxContent>
                          <w:p w14:paraId="06558BAA" w14:textId="2A6AD815" w:rsidR="003C49D0" w:rsidRPr="00507A7D" w:rsidRDefault="003C49D0" w:rsidP="003C49D0">
                            <w:pPr>
                              <w:pStyle w:val="Caption"/>
                              <w:jc w:val="center"/>
                              <w:rPr>
                                <w:i w:val="0"/>
                                <w:iCs w:val="0"/>
                                <w:sz w:val="24"/>
                                <w:szCs w:val="24"/>
                              </w:rPr>
                            </w:pPr>
                            <w:bookmarkStart w:id="105" w:name="_Toc233906920"/>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4</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 xml:space="preserve">حسب </w:t>
                            </w:r>
                            <w:r w:rsidRPr="003C49D0">
                              <w:rPr>
                                <w:i w:val="0"/>
                                <w:iCs w:val="0"/>
                                <w:sz w:val="24"/>
                                <w:szCs w:val="24"/>
                                <w:rtl/>
                              </w:rPr>
                              <w:t>مدة التعامل مع بنك الجزيرة</w:t>
                            </w:r>
                            <w:bookmarkEnd w:id="10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6B2D9C" id="Text Box 11" o:spid="_x0000_s1033" type="#_x0000_t202" style="position:absolute;left:0;text-align:left;margin-left:108.35pt;margin-top:139.1pt;width:252.35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" stroked="f">
                <v:textbox style="mso-fit-shape-to-text:t" inset="0,0,0,0">
                  <w:txbxContent>
                    <w:p w14:paraId="06558BAA" w14:textId="2A6AD815" w:rsidR="003C49D0" w:rsidRPr="00507A7D" w:rsidRDefault="003C49D0" w:rsidP="003C49D0">
                      <w:pPr>
                        <w:pStyle w:val="Caption"/>
                        <w:jc w:val="center"/>
                        <w:rPr>
                          <w:i w:val="0"/>
                          <w:iCs w:val="0"/>
                          <w:sz w:val="24"/>
                          <w:szCs w:val="24"/>
                        </w:rPr>
                      </w:pPr>
                      <w:bookmarkStart w:id="106" w:name="_Toc233906920"/>
                      <w:r w:rsidRPr="00507A7D">
                        <w:rPr>
                          <w:i w:val="0"/>
                          <w:iCs w:val="0"/>
                          <w:sz w:val="24"/>
                          <w:szCs w:val="24"/>
                          <w:rtl/>
                        </w:rPr>
                        <w:t xml:space="preserve">شكل </w:t>
                      </w:r>
                      <w:r w:rsidRPr="00507A7D">
                        <w:rPr>
                          <w:rFonts w:hint="cs"/>
                          <w:i w:val="0"/>
                          <w:iCs w:val="0"/>
                          <w:sz w:val="24"/>
                          <w:szCs w:val="24"/>
                          <w:rtl/>
                        </w:rPr>
                        <w:t>(</w:t>
                      </w:r>
                      <w:r w:rsidRPr="00507A7D">
                        <w:rPr>
                          <w:i w:val="0"/>
                          <w:iCs w:val="0"/>
                          <w:sz w:val="24"/>
                          <w:szCs w:val="24"/>
                          <w:rtl/>
                        </w:rPr>
                        <w:fldChar w:fldCharType="begin"/>
                      </w:r>
                      <w:r w:rsidRPr="00507A7D">
                        <w:rPr>
                          <w:i w:val="0"/>
                          <w:iCs w:val="0"/>
                          <w:sz w:val="24"/>
                          <w:szCs w:val="24"/>
                          <w:rtl/>
                        </w:rPr>
                        <w:instrText xml:space="preserve"> </w:instrText>
                      </w:r>
                      <w:r w:rsidRPr="00507A7D">
                        <w:rPr>
                          <w:i w:val="0"/>
                          <w:iCs w:val="0"/>
                          <w:sz w:val="24"/>
                          <w:szCs w:val="24"/>
                        </w:rPr>
                        <w:instrText>SEQ</w:instrText>
                      </w:r>
                      <w:r w:rsidRPr="00507A7D">
                        <w:rPr>
                          <w:i w:val="0"/>
                          <w:iCs w:val="0"/>
                          <w:sz w:val="24"/>
                          <w:szCs w:val="24"/>
                          <w:rtl/>
                        </w:rPr>
                        <w:instrText xml:space="preserve"> شكل \* </w:instrText>
                      </w:r>
                      <w:r w:rsidRPr="00507A7D">
                        <w:rPr>
                          <w:i w:val="0"/>
                          <w:iCs w:val="0"/>
                          <w:sz w:val="24"/>
                          <w:szCs w:val="24"/>
                        </w:rPr>
                        <w:instrText>ARABIC</w:instrText>
                      </w:r>
                      <w:r w:rsidRPr="00507A7D">
                        <w:rPr>
                          <w:i w:val="0"/>
                          <w:iCs w:val="0"/>
                          <w:sz w:val="24"/>
                          <w:szCs w:val="24"/>
                          <w:rtl/>
                        </w:rPr>
                        <w:instrText xml:space="preserve"> </w:instrText>
                      </w:r>
                      <w:r w:rsidRPr="00507A7D">
                        <w:rPr>
                          <w:i w:val="0"/>
                          <w:iCs w:val="0"/>
                          <w:sz w:val="24"/>
                          <w:szCs w:val="24"/>
                          <w:rtl/>
                        </w:rPr>
                        <w:fldChar w:fldCharType="separate"/>
                      </w:r>
                      <w:r w:rsidR="00885839">
                        <w:rPr>
                          <w:i w:val="0"/>
                          <w:iCs w:val="0"/>
                          <w:noProof/>
                          <w:sz w:val="24"/>
                          <w:szCs w:val="24"/>
                          <w:rtl/>
                        </w:rPr>
                        <w:t>4</w:t>
                      </w:r>
                      <w:r w:rsidRPr="00507A7D">
                        <w:rPr>
                          <w:i w:val="0"/>
                          <w:iCs w:val="0"/>
                          <w:sz w:val="24"/>
                          <w:szCs w:val="24"/>
                          <w:rtl/>
                        </w:rPr>
                        <w:fldChar w:fldCharType="end"/>
                      </w:r>
                      <w:r w:rsidRPr="00507A7D">
                        <w:rPr>
                          <w:rFonts w:hint="cs"/>
                          <w:i w:val="0"/>
                          <w:iCs w:val="0"/>
                          <w:sz w:val="24"/>
                          <w:szCs w:val="24"/>
                          <w:rtl/>
                        </w:rPr>
                        <w:t>) توزيع</w:t>
                      </w:r>
                      <w:r w:rsidRPr="00507A7D">
                        <w:rPr>
                          <w:i w:val="0"/>
                          <w:iCs w:val="0"/>
                          <w:sz w:val="24"/>
                          <w:szCs w:val="24"/>
                          <w:rtl/>
                        </w:rPr>
                        <w:t xml:space="preserve"> </w:t>
                      </w:r>
                      <w:r w:rsidRPr="00507A7D">
                        <w:rPr>
                          <w:rFonts w:hint="cs"/>
                          <w:i w:val="0"/>
                          <w:iCs w:val="0"/>
                          <w:sz w:val="24"/>
                          <w:szCs w:val="24"/>
                          <w:rtl/>
                        </w:rPr>
                        <w:t>أفراد</w:t>
                      </w:r>
                      <w:r w:rsidRPr="00507A7D">
                        <w:rPr>
                          <w:i w:val="0"/>
                          <w:iCs w:val="0"/>
                          <w:sz w:val="24"/>
                          <w:szCs w:val="24"/>
                          <w:rtl/>
                        </w:rPr>
                        <w:t xml:space="preserve"> </w:t>
                      </w:r>
                      <w:r w:rsidRPr="00507A7D">
                        <w:rPr>
                          <w:rFonts w:hint="cs"/>
                          <w:i w:val="0"/>
                          <w:iCs w:val="0"/>
                          <w:sz w:val="24"/>
                          <w:szCs w:val="24"/>
                          <w:rtl/>
                        </w:rPr>
                        <w:t>العينة</w:t>
                      </w:r>
                      <w:r w:rsidRPr="00507A7D">
                        <w:rPr>
                          <w:i w:val="0"/>
                          <w:iCs w:val="0"/>
                          <w:sz w:val="24"/>
                          <w:szCs w:val="24"/>
                          <w:rtl/>
                        </w:rPr>
                        <w:t xml:space="preserve"> </w:t>
                      </w:r>
                      <w:r w:rsidRPr="00B33DC1">
                        <w:rPr>
                          <w:i w:val="0"/>
                          <w:iCs w:val="0"/>
                          <w:sz w:val="24"/>
                          <w:szCs w:val="24"/>
                          <w:rtl/>
                        </w:rPr>
                        <w:t xml:space="preserve">حسب </w:t>
                      </w:r>
                      <w:r w:rsidRPr="003C49D0">
                        <w:rPr>
                          <w:i w:val="0"/>
                          <w:iCs w:val="0"/>
                          <w:sz w:val="24"/>
                          <w:szCs w:val="24"/>
                          <w:rtl/>
                        </w:rPr>
                        <w:t>مدة التعامل مع بنك الجزيرة</w:t>
                      </w:r>
                      <w:bookmarkEnd w:id="106"/>
                    </w:p>
                  </w:txbxContent>
                </v:textbox>
                <w10:wrap type="square"/>
              </v:shape>
            </w:pict>
          </mc:Fallback>
        </mc:AlternateContent>
      </w:r>
      <w:r w:rsidR="00697343" w:rsidRPr="0005117E">
        <w:rPr>
          <w:rtl/>
        </w:rPr>
        <w:br w:type="page"/>
      </w:r>
    </w:p>
    <w:p w14:paraId="2CEEB2AF" w14:textId="1FD321D1" w:rsidR="003C49D0" w:rsidRDefault="00AD1431" w:rsidP="00475250">
      <w:pPr>
        <w:pStyle w:val="Heading2"/>
        <w:rPr>
          <w:rtl/>
        </w:rPr>
      </w:pPr>
      <w:bookmarkStart w:id="107" w:name="_Toc235141992"/>
      <w:r>
        <w:rPr>
          <w:rFonts w:hint="cs"/>
          <w:rtl/>
        </w:rPr>
        <w:lastRenderedPageBreak/>
        <w:t>المتوسطات والانحرافات المعيارية</w:t>
      </w:r>
      <w:bookmarkEnd w:id="107"/>
    </w:p>
    <w:p w14:paraId="0A36ED26" w14:textId="18417C95" w:rsidR="00AD1431" w:rsidRPr="00AD1431" w:rsidRDefault="00AD1431" w:rsidP="00AD1431">
      <w:r w:rsidRPr="00AD1431">
        <w:rPr>
          <w:b/>
          <w:bCs/>
          <w:rtl/>
        </w:rPr>
        <w:t>جودة الخدمات المصرفية</w:t>
      </w:r>
    </w:p>
    <w:tbl>
      <w:tblPr>
        <w:tblStyle w:val="GridTable4-Accent1"/>
        <w:tblW w:w="0" w:type="auto"/>
        <w:jc w:val="right"/>
        <w:tblLook w:val="04A0" w:firstRow="1" w:lastRow="0" w:firstColumn="1" w:lastColumn="0" w:noHBand="0" w:noVBand="1"/>
      </w:tblPr>
      <w:tblGrid>
        <w:gridCol w:w="1586"/>
        <w:gridCol w:w="1508"/>
        <w:gridCol w:w="5059"/>
      </w:tblGrid>
      <w:tr w:rsidR="00AD1431" w:rsidRPr="00AD1431" w14:paraId="7274AF80" w14:textId="77777777" w:rsidTr="00AD143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347D14" w14:textId="77777777" w:rsidR="00AD1431" w:rsidRPr="00AD1431" w:rsidRDefault="00AD1431" w:rsidP="00AD1431">
            <w:pPr>
              <w:spacing w:line="240" w:lineRule="auto"/>
              <w:rPr>
                <w:b w:val="0"/>
                <w:bCs w:val="0"/>
              </w:rPr>
            </w:pPr>
            <w:r w:rsidRPr="00AD1431">
              <w:rPr>
                <w:b w:val="0"/>
                <w:bCs w:val="0"/>
                <w:rtl/>
              </w:rPr>
              <w:t>الانحراف المعياري</w:t>
            </w:r>
          </w:p>
        </w:tc>
        <w:tc>
          <w:tcPr>
            <w:tcW w:w="0" w:type="auto"/>
            <w:hideMark/>
          </w:tcPr>
          <w:p w14:paraId="10AF63E7" w14:textId="77777777" w:rsidR="00AD1431" w:rsidRPr="00AD1431" w:rsidRDefault="00AD1431" w:rsidP="00AD1431">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AD1431">
              <w:rPr>
                <w:b w:val="0"/>
                <w:bCs w:val="0"/>
                <w:rtl/>
              </w:rPr>
              <w:t>المتوسط الحسابي</w:t>
            </w:r>
          </w:p>
        </w:tc>
        <w:tc>
          <w:tcPr>
            <w:tcW w:w="0" w:type="auto"/>
            <w:hideMark/>
          </w:tcPr>
          <w:p w14:paraId="33983D4E" w14:textId="77777777" w:rsidR="00AD1431" w:rsidRPr="00AD1431" w:rsidRDefault="00AD1431" w:rsidP="00AD1431">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AD1431">
              <w:rPr>
                <w:b w:val="0"/>
                <w:bCs w:val="0"/>
                <w:rtl/>
              </w:rPr>
              <w:t>العبارة</w:t>
            </w:r>
          </w:p>
        </w:tc>
      </w:tr>
      <w:tr w:rsidR="00AD1431" w:rsidRPr="00AD1431" w14:paraId="634EEDB5" w14:textId="77777777" w:rsidTr="00AD143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17DBD5C" w14:textId="77777777" w:rsidR="00AD1431" w:rsidRPr="00AD1431" w:rsidRDefault="00AD1431" w:rsidP="00AD1431">
            <w:pPr>
              <w:spacing w:line="240" w:lineRule="auto"/>
              <w:rPr>
                <w:b w:val="0"/>
                <w:bCs w:val="0"/>
              </w:rPr>
            </w:pPr>
            <w:r w:rsidRPr="00AD1431">
              <w:rPr>
                <w:b w:val="0"/>
                <w:bCs w:val="0"/>
              </w:rPr>
              <w:t>0.756</w:t>
            </w:r>
          </w:p>
        </w:tc>
        <w:tc>
          <w:tcPr>
            <w:tcW w:w="0" w:type="auto"/>
            <w:hideMark/>
          </w:tcPr>
          <w:p w14:paraId="4FD62FA3"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t>4.10</w:t>
            </w:r>
          </w:p>
        </w:tc>
        <w:tc>
          <w:tcPr>
            <w:tcW w:w="0" w:type="auto"/>
            <w:hideMark/>
          </w:tcPr>
          <w:p w14:paraId="66EE696A"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rPr>
                <w:rtl/>
              </w:rPr>
              <w:t>يقدم بنك الجزيرة خدماته المصرفية بدقة وبدون أخطاء واضحة</w:t>
            </w:r>
          </w:p>
        </w:tc>
      </w:tr>
      <w:tr w:rsidR="00AD1431" w:rsidRPr="00AD1431" w14:paraId="65AFE751" w14:textId="77777777" w:rsidTr="00AD143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6022FAA" w14:textId="77777777" w:rsidR="00AD1431" w:rsidRPr="00AD1431" w:rsidRDefault="00AD1431" w:rsidP="00AD1431">
            <w:pPr>
              <w:spacing w:line="240" w:lineRule="auto"/>
              <w:rPr>
                <w:b w:val="0"/>
                <w:bCs w:val="0"/>
              </w:rPr>
            </w:pPr>
            <w:r w:rsidRPr="00AD1431">
              <w:rPr>
                <w:b w:val="0"/>
                <w:bCs w:val="0"/>
              </w:rPr>
              <w:t>0.825</w:t>
            </w:r>
          </w:p>
        </w:tc>
        <w:tc>
          <w:tcPr>
            <w:tcW w:w="0" w:type="auto"/>
            <w:hideMark/>
          </w:tcPr>
          <w:p w14:paraId="7CEB70B5"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t>3.95</w:t>
            </w:r>
          </w:p>
        </w:tc>
        <w:tc>
          <w:tcPr>
            <w:tcW w:w="0" w:type="auto"/>
            <w:hideMark/>
          </w:tcPr>
          <w:p w14:paraId="6F4FDBCB"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rPr>
                <w:rtl/>
              </w:rPr>
              <w:t>يلتزم البنك بتنفيذ الخدمات في الوقت المحدد</w:t>
            </w:r>
          </w:p>
        </w:tc>
      </w:tr>
      <w:tr w:rsidR="00AD1431" w:rsidRPr="00AD1431" w14:paraId="4D87D99C" w14:textId="77777777" w:rsidTr="00AD143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849EFE9" w14:textId="77777777" w:rsidR="00AD1431" w:rsidRPr="00AD1431" w:rsidRDefault="00AD1431" w:rsidP="00AD1431">
            <w:pPr>
              <w:spacing w:line="240" w:lineRule="auto"/>
              <w:rPr>
                <w:b w:val="0"/>
                <w:bCs w:val="0"/>
              </w:rPr>
            </w:pPr>
            <w:r w:rsidRPr="00AD1431">
              <w:rPr>
                <w:b w:val="0"/>
                <w:bCs w:val="0"/>
              </w:rPr>
              <w:t>0.876</w:t>
            </w:r>
          </w:p>
        </w:tc>
        <w:tc>
          <w:tcPr>
            <w:tcW w:w="0" w:type="auto"/>
            <w:hideMark/>
          </w:tcPr>
          <w:p w14:paraId="37857D2F"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t>3.94</w:t>
            </w:r>
          </w:p>
        </w:tc>
        <w:tc>
          <w:tcPr>
            <w:tcW w:w="0" w:type="auto"/>
            <w:hideMark/>
          </w:tcPr>
          <w:p w14:paraId="17204F1D"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rPr>
                <w:rtl/>
              </w:rPr>
              <w:t>يتميز موظفو البنك بالقدرة على التعامل مع طلبات العملاء بكفاءة</w:t>
            </w:r>
          </w:p>
        </w:tc>
      </w:tr>
      <w:tr w:rsidR="00AD1431" w:rsidRPr="00AD1431" w14:paraId="64EC1D37" w14:textId="77777777" w:rsidTr="00AD143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FB419D9" w14:textId="77777777" w:rsidR="00AD1431" w:rsidRPr="00AD1431" w:rsidRDefault="00AD1431" w:rsidP="00AD1431">
            <w:pPr>
              <w:spacing w:line="240" w:lineRule="auto"/>
              <w:rPr>
                <w:b w:val="0"/>
                <w:bCs w:val="0"/>
              </w:rPr>
            </w:pPr>
            <w:r w:rsidRPr="00AD1431">
              <w:rPr>
                <w:b w:val="0"/>
                <w:bCs w:val="0"/>
              </w:rPr>
              <w:t>0.955</w:t>
            </w:r>
          </w:p>
        </w:tc>
        <w:tc>
          <w:tcPr>
            <w:tcW w:w="0" w:type="auto"/>
            <w:hideMark/>
          </w:tcPr>
          <w:p w14:paraId="6B50946A"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t>3.89</w:t>
            </w:r>
          </w:p>
        </w:tc>
        <w:tc>
          <w:tcPr>
            <w:tcW w:w="0" w:type="auto"/>
            <w:hideMark/>
          </w:tcPr>
          <w:p w14:paraId="0D5A86A5"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rPr>
                <w:rtl/>
              </w:rPr>
              <w:t>يستجيب البنك لاستفسارات العملاء بسرعة مناسبة</w:t>
            </w:r>
          </w:p>
        </w:tc>
      </w:tr>
      <w:tr w:rsidR="00AD1431" w:rsidRPr="00AD1431" w14:paraId="4E12EEE9" w14:textId="77777777" w:rsidTr="00AD143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129A670" w14:textId="77777777" w:rsidR="00AD1431" w:rsidRPr="00AD1431" w:rsidRDefault="00AD1431" w:rsidP="00AD1431">
            <w:pPr>
              <w:spacing w:line="240" w:lineRule="auto"/>
              <w:rPr>
                <w:b w:val="0"/>
                <w:bCs w:val="0"/>
              </w:rPr>
            </w:pPr>
            <w:r w:rsidRPr="00AD1431">
              <w:rPr>
                <w:b w:val="0"/>
                <w:bCs w:val="0"/>
              </w:rPr>
              <w:t>0.889</w:t>
            </w:r>
          </w:p>
        </w:tc>
        <w:tc>
          <w:tcPr>
            <w:tcW w:w="0" w:type="auto"/>
            <w:hideMark/>
          </w:tcPr>
          <w:p w14:paraId="45E30043"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t>3.91</w:t>
            </w:r>
          </w:p>
        </w:tc>
        <w:tc>
          <w:tcPr>
            <w:tcW w:w="0" w:type="auto"/>
            <w:hideMark/>
          </w:tcPr>
          <w:p w14:paraId="308DE18F"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rPr>
                <w:rtl/>
              </w:rPr>
              <w:t>يعالج البنك شكاوى العملاء ومشكلاتهم بجدية</w:t>
            </w:r>
          </w:p>
        </w:tc>
      </w:tr>
      <w:tr w:rsidR="00AD1431" w:rsidRPr="00AD1431" w14:paraId="6392D5DD" w14:textId="77777777" w:rsidTr="00AD143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76430D1" w14:textId="77777777" w:rsidR="00AD1431" w:rsidRPr="00AD1431" w:rsidRDefault="00AD1431" w:rsidP="00AD1431">
            <w:pPr>
              <w:spacing w:line="240" w:lineRule="auto"/>
              <w:rPr>
                <w:b w:val="0"/>
                <w:bCs w:val="0"/>
              </w:rPr>
            </w:pPr>
            <w:r w:rsidRPr="00AD1431">
              <w:rPr>
                <w:b w:val="0"/>
                <w:bCs w:val="0"/>
              </w:rPr>
              <w:t>0.928</w:t>
            </w:r>
          </w:p>
        </w:tc>
        <w:tc>
          <w:tcPr>
            <w:tcW w:w="0" w:type="auto"/>
            <w:hideMark/>
          </w:tcPr>
          <w:p w14:paraId="69B1A966"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t>3.89</w:t>
            </w:r>
          </w:p>
        </w:tc>
        <w:tc>
          <w:tcPr>
            <w:tcW w:w="0" w:type="auto"/>
            <w:hideMark/>
          </w:tcPr>
          <w:p w14:paraId="5FBCA856"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rPr>
                <w:rtl/>
              </w:rPr>
              <w:t>أشعر بالأمان عند تنفيذ معاملاتي المصرفية عبر بنك الجزيرة</w:t>
            </w:r>
          </w:p>
        </w:tc>
      </w:tr>
      <w:tr w:rsidR="00AD1431" w:rsidRPr="00AD1431" w14:paraId="6A4F1A7F" w14:textId="77777777" w:rsidTr="00AD143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236B56" w14:textId="77777777" w:rsidR="00AD1431" w:rsidRPr="00AD1431" w:rsidRDefault="00AD1431" w:rsidP="00AD1431">
            <w:pPr>
              <w:spacing w:line="240" w:lineRule="auto"/>
              <w:rPr>
                <w:b w:val="0"/>
                <w:bCs w:val="0"/>
              </w:rPr>
            </w:pPr>
            <w:r w:rsidRPr="00AD1431">
              <w:rPr>
                <w:b w:val="0"/>
                <w:bCs w:val="0"/>
              </w:rPr>
              <w:t>0.849</w:t>
            </w:r>
          </w:p>
        </w:tc>
        <w:tc>
          <w:tcPr>
            <w:tcW w:w="0" w:type="auto"/>
            <w:hideMark/>
          </w:tcPr>
          <w:p w14:paraId="50D972DF"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t>3.96</w:t>
            </w:r>
          </w:p>
        </w:tc>
        <w:tc>
          <w:tcPr>
            <w:tcW w:w="0" w:type="auto"/>
            <w:hideMark/>
          </w:tcPr>
          <w:p w14:paraId="4118AA6E"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rPr>
                <w:rtl/>
              </w:rPr>
              <w:t>يحافظ البنك على سرية بيانات العملاء ومعلوماتهم المالية</w:t>
            </w:r>
          </w:p>
        </w:tc>
      </w:tr>
      <w:tr w:rsidR="00AD1431" w:rsidRPr="00AD1431" w14:paraId="443B614A" w14:textId="77777777" w:rsidTr="00AD143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7B8607C" w14:textId="77777777" w:rsidR="00AD1431" w:rsidRPr="00AD1431" w:rsidRDefault="00AD1431" w:rsidP="00AD1431">
            <w:pPr>
              <w:spacing w:line="240" w:lineRule="auto"/>
              <w:rPr>
                <w:b w:val="0"/>
                <w:bCs w:val="0"/>
              </w:rPr>
            </w:pPr>
            <w:r w:rsidRPr="00AD1431">
              <w:rPr>
                <w:b w:val="0"/>
                <w:bCs w:val="0"/>
              </w:rPr>
              <w:t>0.803</w:t>
            </w:r>
          </w:p>
        </w:tc>
        <w:tc>
          <w:tcPr>
            <w:tcW w:w="0" w:type="auto"/>
            <w:hideMark/>
          </w:tcPr>
          <w:p w14:paraId="775A79E4"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t>3.99</w:t>
            </w:r>
          </w:p>
        </w:tc>
        <w:tc>
          <w:tcPr>
            <w:tcW w:w="0" w:type="auto"/>
            <w:hideMark/>
          </w:tcPr>
          <w:p w14:paraId="650321FA"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rPr>
                <w:rtl/>
              </w:rPr>
              <w:t>يتعامل موظفو البنك مع العملاء باحترام واهتمام</w:t>
            </w:r>
          </w:p>
        </w:tc>
      </w:tr>
      <w:tr w:rsidR="00AD1431" w:rsidRPr="00AD1431" w14:paraId="5B3A1F59" w14:textId="77777777" w:rsidTr="00AD143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103C2F" w14:textId="77777777" w:rsidR="00AD1431" w:rsidRPr="00AD1431" w:rsidRDefault="00AD1431" w:rsidP="00AD1431">
            <w:pPr>
              <w:spacing w:line="240" w:lineRule="auto"/>
              <w:rPr>
                <w:b w:val="0"/>
                <w:bCs w:val="0"/>
              </w:rPr>
            </w:pPr>
            <w:r w:rsidRPr="00AD1431">
              <w:rPr>
                <w:b w:val="0"/>
                <w:bCs w:val="0"/>
              </w:rPr>
              <w:t>0.817</w:t>
            </w:r>
          </w:p>
        </w:tc>
        <w:tc>
          <w:tcPr>
            <w:tcW w:w="0" w:type="auto"/>
            <w:hideMark/>
          </w:tcPr>
          <w:p w14:paraId="4AE1AAEB"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t>4.06</w:t>
            </w:r>
          </w:p>
        </w:tc>
        <w:tc>
          <w:tcPr>
            <w:tcW w:w="0" w:type="auto"/>
            <w:hideMark/>
          </w:tcPr>
          <w:p w14:paraId="4E66DD06" w14:textId="77777777" w:rsidR="00AD1431" w:rsidRPr="00AD1431" w:rsidRDefault="00AD1431" w:rsidP="00AD1431">
            <w:pPr>
              <w:spacing w:line="240" w:lineRule="auto"/>
              <w:cnfStyle w:val="000000100000" w:firstRow="0" w:lastRow="0" w:firstColumn="0" w:lastColumn="0" w:oddVBand="0" w:evenVBand="0" w:oddHBand="1" w:evenHBand="0" w:firstRowFirstColumn="0" w:firstRowLastColumn="0" w:lastRowFirstColumn="0" w:lastRowLastColumn="0"/>
            </w:pPr>
            <w:r w:rsidRPr="00AD1431">
              <w:rPr>
                <w:rtl/>
              </w:rPr>
              <w:t>يراعي البنك احتياجات العملاء المختلفة عند تقديم الخدمة</w:t>
            </w:r>
          </w:p>
        </w:tc>
      </w:tr>
      <w:tr w:rsidR="00AD1431" w:rsidRPr="00AD1431" w14:paraId="46B162BE" w14:textId="77777777" w:rsidTr="00AD143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FD16FF3" w14:textId="77777777" w:rsidR="00AD1431" w:rsidRPr="00AD1431" w:rsidRDefault="00AD1431" w:rsidP="00AD1431">
            <w:pPr>
              <w:spacing w:line="240" w:lineRule="auto"/>
              <w:rPr>
                <w:b w:val="0"/>
                <w:bCs w:val="0"/>
              </w:rPr>
            </w:pPr>
            <w:r w:rsidRPr="00AD1431">
              <w:rPr>
                <w:b w:val="0"/>
                <w:bCs w:val="0"/>
              </w:rPr>
              <w:t>0.797</w:t>
            </w:r>
          </w:p>
        </w:tc>
        <w:tc>
          <w:tcPr>
            <w:tcW w:w="0" w:type="auto"/>
            <w:hideMark/>
          </w:tcPr>
          <w:p w14:paraId="00C09639"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t>4.19</w:t>
            </w:r>
          </w:p>
        </w:tc>
        <w:tc>
          <w:tcPr>
            <w:tcW w:w="0" w:type="auto"/>
            <w:hideMark/>
          </w:tcPr>
          <w:p w14:paraId="774FAD1E" w14:textId="77777777" w:rsidR="00AD1431" w:rsidRPr="00AD1431" w:rsidRDefault="00AD1431" w:rsidP="00AD1431">
            <w:pPr>
              <w:spacing w:line="240" w:lineRule="auto"/>
              <w:cnfStyle w:val="000000000000" w:firstRow="0" w:lastRow="0" w:firstColumn="0" w:lastColumn="0" w:oddVBand="0" w:evenVBand="0" w:oddHBand="0" w:evenHBand="0" w:firstRowFirstColumn="0" w:firstRowLastColumn="0" w:lastRowFirstColumn="0" w:lastRowLastColumn="0"/>
            </w:pPr>
            <w:r w:rsidRPr="00AD1431">
              <w:rPr>
                <w:rtl/>
              </w:rPr>
              <w:t>تتسم فروع البنك وتطبيقاته وأجهزته المصرفية بالتنظيم والوضوح</w:t>
            </w:r>
          </w:p>
        </w:tc>
      </w:tr>
    </w:tbl>
    <w:p w14:paraId="1E25E85F" w14:textId="00905DE4" w:rsidR="00AD1431" w:rsidRPr="00AD1431" w:rsidRDefault="00AD1431" w:rsidP="00AD1431">
      <w:bookmarkStart w:id="108" w:name="_Toc233906909"/>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5</w:t>
      </w:r>
      <w:r w:rsidRPr="00A64485">
        <w:rPr>
          <w:rtl/>
        </w:rPr>
        <w:fldChar w:fldCharType="end"/>
      </w:r>
      <w:r w:rsidRPr="00A64485">
        <w:rPr>
          <w:rFonts w:hint="cs"/>
          <w:rtl/>
        </w:rPr>
        <w:t xml:space="preserve">) </w:t>
      </w:r>
      <w:r w:rsidRPr="00AD1431">
        <w:rPr>
          <w:rtl/>
        </w:rPr>
        <w:t>المتوسطات الحسابية والانحرافات المعيارية لمحور جودة الخدمات المصرفية</w:t>
      </w:r>
      <w:bookmarkEnd w:id="108"/>
    </w:p>
    <w:p w14:paraId="2F5033B8" w14:textId="3A3A59F2" w:rsidR="00AD1431" w:rsidRPr="00AD1431" w:rsidRDefault="00AD1431" w:rsidP="00AD1431">
      <w:r w:rsidRPr="00AD1431">
        <w:rPr>
          <w:rtl/>
        </w:rPr>
        <w:t>يبين الجدول (5) أن محور جودة الخدمات المصرفية جاء بمستوى مرتفع نسبيًا من الموافقة لدى أفراد العينة، إذ تراوحت المتوسطات الحسابية للعبارات بين (3.89) و(4.19)، مما يشير إلى اتجاه عام إيجابي نحو جودة الخدمات المقدمة من بنك الجزيرة</w:t>
      </w:r>
      <w:r w:rsidR="00620F44">
        <w:rPr>
          <w:rtl/>
        </w:rPr>
        <w:t xml:space="preserve">، </w:t>
      </w:r>
      <w:r w:rsidRPr="00AD1431">
        <w:rPr>
          <w:rtl/>
        </w:rPr>
        <w:t>وقد جاءت العبارة المتعلقة باتسام فروع البنك وتطبيقاته وأجهزته المصرفية بالتنظيم والوضوح في المرتبة الأولى بمتوسط حسابي بلغ (4.19)، وهو ما يدل على أن الجوانب التنظيمية والمظهرية والتقنية للخدمة تعد من أكثر الجوانب وضوحًا لدى العملاء</w:t>
      </w:r>
      <w:r w:rsidR="00620F44">
        <w:rPr>
          <w:rtl/>
        </w:rPr>
        <w:t xml:space="preserve">، </w:t>
      </w:r>
      <w:r w:rsidRPr="00AD1431">
        <w:rPr>
          <w:rtl/>
        </w:rPr>
        <w:t>كما حصلت عبارة تقديم الخدمات المصرفية بدقة وبدون أخطاء واضحة على متوسط مرتفع بلغ (4.10)، بما يعكس إدراكًا جيدًا لاعتمادية البنك في تنفيذ الخدمات</w:t>
      </w:r>
      <w:r w:rsidRPr="00AD1431">
        <w:t>.</w:t>
      </w:r>
    </w:p>
    <w:p w14:paraId="32DCDDF4" w14:textId="79EAFB3D" w:rsidR="00AD1431" w:rsidRPr="00AD1431" w:rsidRDefault="00AD1431" w:rsidP="00AD1431">
      <w:r w:rsidRPr="00AD1431">
        <w:rPr>
          <w:rtl/>
        </w:rPr>
        <w:t>أما أقل المتوسطات فكان للعبارتين المتعلقتين بسرعة استجابة البنك لاستفسارات العملاء والشعور بالأمان عند تنفيذ المعاملات المصرفية، حيث بلغ متوسط كل منهما (3.89)، ورغم أنهما جاءتا في أدنى ترتيب داخل المحور، إلا أنهما لا تزالان ضمن مستوى موافقة جيد، مما يعني أن التقييم العام لهذين الجانبين يبقى إيجابيًا مع وجود مجال للتحسين</w:t>
      </w:r>
      <w:r w:rsidR="00620F44">
        <w:rPr>
          <w:rtl/>
        </w:rPr>
        <w:t xml:space="preserve">، </w:t>
      </w:r>
      <w:r w:rsidRPr="00AD1431">
        <w:rPr>
          <w:rtl/>
        </w:rPr>
        <w:t>وتشير الانحرافات المعيارية، التي تراوحت بين (0.756) و(0.955)، إلى وجود تباين محدود نسبيًا في استجابات أفراد العينة، مع قدر أكبر من الاختلاف في تقييم سرعة الاستجابة مقارنة ببقية العبارات</w:t>
      </w:r>
      <w:r w:rsidRPr="00AD1431">
        <w:t>.</w:t>
      </w:r>
    </w:p>
    <w:p w14:paraId="12C07D1D" w14:textId="3EB6586A" w:rsidR="00A90BC1" w:rsidRPr="00A90BC1" w:rsidRDefault="00A90BC1" w:rsidP="00A90BC1">
      <w:r w:rsidRPr="00A90BC1">
        <w:rPr>
          <w:b/>
          <w:bCs/>
          <w:rtl/>
        </w:rPr>
        <w:lastRenderedPageBreak/>
        <w:t>رضا العملاء</w:t>
      </w:r>
    </w:p>
    <w:tbl>
      <w:tblPr>
        <w:tblStyle w:val="GridTable4-Accent1"/>
        <w:tblW w:w="0" w:type="auto"/>
        <w:jc w:val="right"/>
        <w:tblLook w:val="04A0" w:firstRow="1" w:lastRow="0" w:firstColumn="1" w:lastColumn="0" w:noHBand="0" w:noVBand="1"/>
      </w:tblPr>
      <w:tblGrid>
        <w:gridCol w:w="1586"/>
        <w:gridCol w:w="1508"/>
        <w:gridCol w:w="5436"/>
      </w:tblGrid>
      <w:tr w:rsidR="00A90BC1" w:rsidRPr="00A90BC1" w14:paraId="5F4BC016" w14:textId="77777777" w:rsidTr="00A90BC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D8C8232" w14:textId="77777777" w:rsidR="00A90BC1" w:rsidRPr="00A90BC1" w:rsidRDefault="00A90BC1" w:rsidP="00A90BC1">
            <w:pPr>
              <w:spacing w:line="240" w:lineRule="auto"/>
              <w:rPr>
                <w:b w:val="0"/>
                <w:bCs w:val="0"/>
              </w:rPr>
            </w:pPr>
            <w:r w:rsidRPr="00A90BC1">
              <w:rPr>
                <w:b w:val="0"/>
                <w:bCs w:val="0"/>
                <w:rtl/>
              </w:rPr>
              <w:t>الانحراف المعياري</w:t>
            </w:r>
          </w:p>
        </w:tc>
        <w:tc>
          <w:tcPr>
            <w:tcW w:w="0" w:type="auto"/>
            <w:hideMark/>
          </w:tcPr>
          <w:p w14:paraId="126BAF01" w14:textId="77777777" w:rsidR="00A90BC1" w:rsidRPr="00A90BC1" w:rsidRDefault="00A90BC1" w:rsidP="00A90BC1">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A90BC1">
              <w:rPr>
                <w:b w:val="0"/>
                <w:bCs w:val="0"/>
                <w:rtl/>
              </w:rPr>
              <w:t>المتوسط الحسابي</w:t>
            </w:r>
          </w:p>
        </w:tc>
        <w:tc>
          <w:tcPr>
            <w:tcW w:w="0" w:type="auto"/>
            <w:hideMark/>
          </w:tcPr>
          <w:p w14:paraId="48257023" w14:textId="77777777" w:rsidR="00A90BC1" w:rsidRPr="00A90BC1" w:rsidRDefault="00A90BC1" w:rsidP="00A90BC1">
            <w:pPr>
              <w:spacing w:line="240" w:lineRule="auto"/>
              <w:cnfStyle w:val="100000000000" w:firstRow="1" w:lastRow="0" w:firstColumn="0" w:lastColumn="0" w:oddVBand="0" w:evenVBand="0" w:oddHBand="0" w:evenHBand="0" w:firstRowFirstColumn="0" w:firstRowLastColumn="0" w:lastRowFirstColumn="0" w:lastRowLastColumn="0"/>
              <w:rPr>
                <w:b w:val="0"/>
                <w:bCs w:val="0"/>
              </w:rPr>
            </w:pPr>
            <w:r w:rsidRPr="00A90BC1">
              <w:rPr>
                <w:b w:val="0"/>
                <w:bCs w:val="0"/>
                <w:rtl/>
              </w:rPr>
              <w:t>العبارة</w:t>
            </w:r>
          </w:p>
        </w:tc>
      </w:tr>
      <w:tr w:rsidR="00A90BC1" w:rsidRPr="00A90BC1" w14:paraId="26A51BEF" w14:textId="77777777" w:rsidTr="00A90B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14EFDE" w14:textId="77777777" w:rsidR="00A90BC1" w:rsidRPr="00A90BC1" w:rsidRDefault="00A90BC1" w:rsidP="00A90BC1">
            <w:pPr>
              <w:spacing w:line="240" w:lineRule="auto"/>
              <w:rPr>
                <w:b w:val="0"/>
                <w:bCs w:val="0"/>
              </w:rPr>
            </w:pPr>
            <w:r w:rsidRPr="00A90BC1">
              <w:rPr>
                <w:b w:val="0"/>
                <w:bCs w:val="0"/>
              </w:rPr>
              <w:t>0.755</w:t>
            </w:r>
          </w:p>
        </w:tc>
        <w:tc>
          <w:tcPr>
            <w:tcW w:w="0" w:type="auto"/>
            <w:hideMark/>
          </w:tcPr>
          <w:p w14:paraId="56431CB8"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t>4.01</w:t>
            </w:r>
          </w:p>
        </w:tc>
        <w:tc>
          <w:tcPr>
            <w:tcW w:w="0" w:type="auto"/>
            <w:hideMark/>
          </w:tcPr>
          <w:p w14:paraId="67B1AF75"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rPr>
                <w:rtl/>
              </w:rPr>
              <w:t>أنا راضٍ عن مستوى الخدمات المصرفية التي يقدمها بنك الجزيرة</w:t>
            </w:r>
          </w:p>
        </w:tc>
      </w:tr>
      <w:tr w:rsidR="00A90BC1" w:rsidRPr="00A90BC1" w14:paraId="78484692" w14:textId="77777777" w:rsidTr="00A90B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72D600A" w14:textId="77777777" w:rsidR="00A90BC1" w:rsidRPr="00A90BC1" w:rsidRDefault="00A90BC1" w:rsidP="00A90BC1">
            <w:pPr>
              <w:spacing w:line="240" w:lineRule="auto"/>
              <w:rPr>
                <w:b w:val="0"/>
                <w:bCs w:val="0"/>
              </w:rPr>
            </w:pPr>
            <w:r w:rsidRPr="00A90BC1">
              <w:rPr>
                <w:b w:val="0"/>
                <w:bCs w:val="0"/>
              </w:rPr>
              <w:t>0.842</w:t>
            </w:r>
          </w:p>
        </w:tc>
        <w:tc>
          <w:tcPr>
            <w:tcW w:w="0" w:type="auto"/>
            <w:hideMark/>
          </w:tcPr>
          <w:p w14:paraId="12CA2CAA"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t>3.97</w:t>
            </w:r>
          </w:p>
        </w:tc>
        <w:tc>
          <w:tcPr>
            <w:tcW w:w="0" w:type="auto"/>
            <w:hideMark/>
          </w:tcPr>
          <w:p w14:paraId="71201EBE"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rPr>
                <w:rtl/>
              </w:rPr>
              <w:t>تلبي خدمات البنك احتياجاتي المصرفية بصورة مناسبة</w:t>
            </w:r>
          </w:p>
        </w:tc>
      </w:tr>
      <w:tr w:rsidR="00A90BC1" w:rsidRPr="00A90BC1" w14:paraId="5624A4F2" w14:textId="77777777" w:rsidTr="00A90B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7C85072" w14:textId="77777777" w:rsidR="00A90BC1" w:rsidRPr="00A90BC1" w:rsidRDefault="00A90BC1" w:rsidP="00A90BC1">
            <w:pPr>
              <w:spacing w:line="240" w:lineRule="auto"/>
              <w:rPr>
                <w:b w:val="0"/>
                <w:bCs w:val="0"/>
              </w:rPr>
            </w:pPr>
            <w:r w:rsidRPr="00A90BC1">
              <w:rPr>
                <w:b w:val="0"/>
                <w:bCs w:val="0"/>
              </w:rPr>
              <w:t>0.834</w:t>
            </w:r>
          </w:p>
        </w:tc>
        <w:tc>
          <w:tcPr>
            <w:tcW w:w="0" w:type="auto"/>
            <w:hideMark/>
          </w:tcPr>
          <w:p w14:paraId="2AC2CD34"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t>4.01</w:t>
            </w:r>
          </w:p>
        </w:tc>
        <w:tc>
          <w:tcPr>
            <w:tcW w:w="0" w:type="auto"/>
            <w:hideMark/>
          </w:tcPr>
          <w:p w14:paraId="0E4708AE"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rPr>
                <w:rtl/>
              </w:rPr>
              <w:t>تتوافق جودة الخدمات المقدمة مع توقعاتي من البنك</w:t>
            </w:r>
          </w:p>
        </w:tc>
      </w:tr>
      <w:tr w:rsidR="00A90BC1" w:rsidRPr="00A90BC1" w14:paraId="06E25E6B" w14:textId="77777777" w:rsidTr="00A90B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6D8B86C" w14:textId="77777777" w:rsidR="00A90BC1" w:rsidRPr="00A90BC1" w:rsidRDefault="00A90BC1" w:rsidP="00A90BC1">
            <w:pPr>
              <w:spacing w:line="240" w:lineRule="auto"/>
              <w:rPr>
                <w:b w:val="0"/>
                <w:bCs w:val="0"/>
              </w:rPr>
            </w:pPr>
            <w:r w:rsidRPr="00A90BC1">
              <w:rPr>
                <w:b w:val="0"/>
                <w:bCs w:val="0"/>
              </w:rPr>
              <w:t>0.801</w:t>
            </w:r>
          </w:p>
        </w:tc>
        <w:tc>
          <w:tcPr>
            <w:tcW w:w="0" w:type="auto"/>
            <w:hideMark/>
          </w:tcPr>
          <w:p w14:paraId="5327DF46"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t>3.94</w:t>
            </w:r>
          </w:p>
        </w:tc>
        <w:tc>
          <w:tcPr>
            <w:tcW w:w="0" w:type="auto"/>
            <w:hideMark/>
          </w:tcPr>
          <w:p w14:paraId="3BAD6AAE"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rPr>
                <w:rtl/>
              </w:rPr>
              <w:t>أشعر بالراحة عند التعامل مع بنك الجزيرة</w:t>
            </w:r>
          </w:p>
        </w:tc>
      </w:tr>
      <w:tr w:rsidR="00A90BC1" w:rsidRPr="00A90BC1" w14:paraId="3A846F65" w14:textId="77777777" w:rsidTr="00A90B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4CF41B" w14:textId="77777777" w:rsidR="00A90BC1" w:rsidRPr="00A90BC1" w:rsidRDefault="00A90BC1" w:rsidP="00A90BC1">
            <w:pPr>
              <w:spacing w:line="240" w:lineRule="auto"/>
              <w:rPr>
                <w:b w:val="0"/>
                <w:bCs w:val="0"/>
              </w:rPr>
            </w:pPr>
            <w:r w:rsidRPr="00A90BC1">
              <w:rPr>
                <w:b w:val="0"/>
                <w:bCs w:val="0"/>
              </w:rPr>
              <w:t>0.712</w:t>
            </w:r>
          </w:p>
        </w:tc>
        <w:tc>
          <w:tcPr>
            <w:tcW w:w="0" w:type="auto"/>
            <w:hideMark/>
          </w:tcPr>
          <w:p w14:paraId="643D835A"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t>4.00</w:t>
            </w:r>
          </w:p>
        </w:tc>
        <w:tc>
          <w:tcPr>
            <w:tcW w:w="0" w:type="auto"/>
            <w:hideMark/>
          </w:tcPr>
          <w:p w14:paraId="26E501D7"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rPr>
                <w:rtl/>
              </w:rPr>
              <w:t>أرى أن إجراءات البنك واضحة وسهلة الفهم</w:t>
            </w:r>
          </w:p>
        </w:tc>
      </w:tr>
      <w:tr w:rsidR="00A90BC1" w:rsidRPr="00A90BC1" w14:paraId="5E1B4C7B" w14:textId="77777777" w:rsidTr="00A90B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5B24AD0" w14:textId="77777777" w:rsidR="00A90BC1" w:rsidRPr="00A90BC1" w:rsidRDefault="00A90BC1" w:rsidP="00A90BC1">
            <w:pPr>
              <w:spacing w:line="240" w:lineRule="auto"/>
              <w:rPr>
                <w:b w:val="0"/>
                <w:bCs w:val="0"/>
              </w:rPr>
            </w:pPr>
            <w:r w:rsidRPr="00A90BC1">
              <w:rPr>
                <w:b w:val="0"/>
                <w:bCs w:val="0"/>
              </w:rPr>
              <w:t>0.823</w:t>
            </w:r>
          </w:p>
        </w:tc>
        <w:tc>
          <w:tcPr>
            <w:tcW w:w="0" w:type="auto"/>
            <w:hideMark/>
          </w:tcPr>
          <w:p w14:paraId="23ECCE3A"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t>4.08</w:t>
            </w:r>
          </w:p>
        </w:tc>
        <w:tc>
          <w:tcPr>
            <w:tcW w:w="0" w:type="auto"/>
            <w:hideMark/>
          </w:tcPr>
          <w:p w14:paraId="4EB0578B"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rPr>
                <w:rtl/>
              </w:rPr>
              <w:t>أشعر بأن البنك يهتم بتحسين تجربة العملاء</w:t>
            </w:r>
          </w:p>
        </w:tc>
      </w:tr>
      <w:tr w:rsidR="00A90BC1" w:rsidRPr="00A90BC1" w14:paraId="6B401D67" w14:textId="77777777" w:rsidTr="00A90B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851F47B" w14:textId="77777777" w:rsidR="00A90BC1" w:rsidRPr="00A90BC1" w:rsidRDefault="00A90BC1" w:rsidP="00A90BC1">
            <w:pPr>
              <w:spacing w:line="240" w:lineRule="auto"/>
              <w:rPr>
                <w:b w:val="0"/>
                <w:bCs w:val="0"/>
              </w:rPr>
            </w:pPr>
            <w:r w:rsidRPr="00A90BC1">
              <w:rPr>
                <w:b w:val="0"/>
                <w:bCs w:val="0"/>
              </w:rPr>
              <w:t>0.855</w:t>
            </w:r>
          </w:p>
        </w:tc>
        <w:tc>
          <w:tcPr>
            <w:tcW w:w="0" w:type="auto"/>
            <w:hideMark/>
          </w:tcPr>
          <w:p w14:paraId="5B1CFECE"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t>4.05</w:t>
            </w:r>
          </w:p>
        </w:tc>
        <w:tc>
          <w:tcPr>
            <w:tcW w:w="0" w:type="auto"/>
            <w:hideMark/>
          </w:tcPr>
          <w:p w14:paraId="026802CD"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rPr>
                <w:rtl/>
              </w:rPr>
              <w:t xml:space="preserve">الخدمات الإلكترونية للبنك تسهل </w:t>
            </w:r>
            <w:proofErr w:type="gramStart"/>
            <w:r w:rsidRPr="00A90BC1">
              <w:rPr>
                <w:rtl/>
              </w:rPr>
              <w:t>علي</w:t>
            </w:r>
            <w:proofErr w:type="gramEnd"/>
            <w:r w:rsidRPr="00A90BC1">
              <w:rPr>
                <w:rtl/>
              </w:rPr>
              <w:t xml:space="preserve"> إنجاز معاملاتي</w:t>
            </w:r>
          </w:p>
        </w:tc>
      </w:tr>
      <w:tr w:rsidR="00A90BC1" w:rsidRPr="00A90BC1" w14:paraId="37EF8D58" w14:textId="77777777" w:rsidTr="00A90B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5B4FBB3" w14:textId="77777777" w:rsidR="00A90BC1" w:rsidRPr="00A90BC1" w:rsidRDefault="00A90BC1" w:rsidP="00A90BC1">
            <w:pPr>
              <w:spacing w:line="240" w:lineRule="auto"/>
              <w:rPr>
                <w:b w:val="0"/>
                <w:bCs w:val="0"/>
              </w:rPr>
            </w:pPr>
            <w:r w:rsidRPr="00A90BC1">
              <w:rPr>
                <w:b w:val="0"/>
                <w:bCs w:val="0"/>
              </w:rPr>
              <w:t>0.742</w:t>
            </w:r>
          </w:p>
        </w:tc>
        <w:tc>
          <w:tcPr>
            <w:tcW w:w="0" w:type="auto"/>
            <w:hideMark/>
          </w:tcPr>
          <w:p w14:paraId="5B28AF35"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t>4.07</w:t>
            </w:r>
          </w:p>
        </w:tc>
        <w:tc>
          <w:tcPr>
            <w:tcW w:w="0" w:type="auto"/>
            <w:hideMark/>
          </w:tcPr>
          <w:p w14:paraId="42D67266"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rPr>
                <w:rtl/>
              </w:rPr>
              <w:t>أرى أن البنك يوفر حلولًا مناسبة لمشكلاتي المصرفية</w:t>
            </w:r>
          </w:p>
        </w:tc>
      </w:tr>
      <w:tr w:rsidR="00A90BC1" w:rsidRPr="00A90BC1" w14:paraId="5B7E64BD" w14:textId="77777777" w:rsidTr="00A90BC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C0E3E15" w14:textId="77777777" w:rsidR="00A90BC1" w:rsidRPr="00A90BC1" w:rsidRDefault="00A90BC1" w:rsidP="00A90BC1">
            <w:pPr>
              <w:spacing w:line="240" w:lineRule="auto"/>
              <w:rPr>
                <w:b w:val="0"/>
                <w:bCs w:val="0"/>
              </w:rPr>
            </w:pPr>
            <w:r w:rsidRPr="00A90BC1">
              <w:rPr>
                <w:b w:val="0"/>
                <w:bCs w:val="0"/>
              </w:rPr>
              <w:t>0.794</w:t>
            </w:r>
          </w:p>
        </w:tc>
        <w:tc>
          <w:tcPr>
            <w:tcW w:w="0" w:type="auto"/>
            <w:hideMark/>
          </w:tcPr>
          <w:p w14:paraId="4970B905"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t>4.05</w:t>
            </w:r>
          </w:p>
        </w:tc>
        <w:tc>
          <w:tcPr>
            <w:tcW w:w="0" w:type="auto"/>
            <w:hideMark/>
          </w:tcPr>
          <w:p w14:paraId="0476C55E" w14:textId="77777777" w:rsidR="00A90BC1" w:rsidRPr="00A90BC1" w:rsidRDefault="00A90BC1" w:rsidP="00A90BC1">
            <w:pPr>
              <w:spacing w:line="240" w:lineRule="auto"/>
              <w:cnfStyle w:val="000000100000" w:firstRow="0" w:lastRow="0" w:firstColumn="0" w:lastColumn="0" w:oddVBand="0" w:evenVBand="0" w:oddHBand="1" w:evenHBand="0" w:firstRowFirstColumn="0" w:firstRowLastColumn="0" w:lastRowFirstColumn="0" w:lastRowLastColumn="0"/>
            </w:pPr>
            <w:r w:rsidRPr="00A90BC1">
              <w:rPr>
                <w:rtl/>
              </w:rPr>
              <w:t>مستوى الخدمة في البنك يجعلني راضيًا عن تجربتي العامة</w:t>
            </w:r>
          </w:p>
        </w:tc>
      </w:tr>
      <w:tr w:rsidR="00A90BC1" w:rsidRPr="00A90BC1" w14:paraId="4BC43E23" w14:textId="77777777" w:rsidTr="00A90B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AEB8C57" w14:textId="77777777" w:rsidR="00A90BC1" w:rsidRPr="00A90BC1" w:rsidRDefault="00A90BC1" w:rsidP="00A90BC1">
            <w:pPr>
              <w:spacing w:line="240" w:lineRule="auto"/>
              <w:rPr>
                <w:b w:val="0"/>
                <w:bCs w:val="0"/>
              </w:rPr>
            </w:pPr>
            <w:r w:rsidRPr="00A90BC1">
              <w:rPr>
                <w:b w:val="0"/>
                <w:bCs w:val="0"/>
              </w:rPr>
              <w:t>0.968</w:t>
            </w:r>
          </w:p>
        </w:tc>
        <w:tc>
          <w:tcPr>
            <w:tcW w:w="0" w:type="auto"/>
            <w:hideMark/>
          </w:tcPr>
          <w:p w14:paraId="5973ABBD"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t>3.89</w:t>
            </w:r>
          </w:p>
        </w:tc>
        <w:tc>
          <w:tcPr>
            <w:tcW w:w="0" w:type="auto"/>
            <w:hideMark/>
          </w:tcPr>
          <w:p w14:paraId="45904C19" w14:textId="77777777" w:rsidR="00A90BC1" w:rsidRPr="00A90BC1" w:rsidRDefault="00A90BC1" w:rsidP="00A90BC1">
            <w:pPr>
              <w:spacing w:line="240" w:lineRule="auto"/>
              <w:cnfStyle w:val="000000000000" w:firstRow="0" w:lastRow="0" w:firstColumn="0" w:lastColumn="0" w:oddVBand="0" w:evenVBand="0" w:oddHBand="0" w:evenHBand="0" w:firstRowFirstColumn="0" w:firstRowLastColumn="0" w:lastRowFirstColumn="0" w:lastRowLastColumn="0"/>
            </w:pPr>
            <w:r w:rsidRPr="00A90BC1">
              <w:rPr>
                <w:rtl/>
              </w:rPr>
              <w:t>أرى أن بنك الجزيرة يقدم خدمة مصرفية مرضية مقارنة بالبنوك الأخرى</w:t>
            </w:r>
          </w:p>
        </w:tc>
      </w:tr>
    </w:tbl>
    <w:p w14:paraId="4290A380" w14:textId="43C53A0E" w:rsidR="00A90BC1" w:rsidRPr="00A90BC1" w:rsidRDefault="00A90BC1" w:rsidP="00A90BC1">
      <w:bookmarkStart w:id="109" w:name="_Toc233906910"/>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6</w:t>
      </w:r>
      <w:r w:rsidRPr="00A64485">
        <w:rPr>
          <w:rtl/>
        </w:rPr>
        <w:fldChar w:fldCharType="end"/>
      </w:r>
      <w:r w:rsidRPr="00A64485">
        <w:rPr>
          <w:rFonts w:hint="cs"/>
          <w:rtl/>
        </w:rPr>
        <w:t xml:space="preserve">) </w:t>
      </w:r>
      <w:r w:rsidRPr="00A90BC1">
        <w:rPr>
          <w:rtl/>
        </w:rPr>
        <w:t>المتوسطات الحسابية والانحرافات المعيارية لمحور رضا العملاء</w:t>
      </w:r>
      <w:bookmarkEnd w:id="109"/>
    </w:p>
    <w:p w14:paraId="41DD36B9" w14:textId="0B3101B4" w:rsidR="00A90BC1" w:rsidRPr="00A90BC1" w:rsidRDefault="00A90BC1" w:rsidP="00A90BC1">
      <w:r w:rsidRPr="00A90BC1">
        <w:rPr>
          <w:rtl/>
        </w:rPr>
        <w:t>يبين الجدول (6) أن محور رضا العملاء حقق اتجاهًا إيجابيًا لدى أفراد العينة، إذ تراوحت المتوسطات الحسابية بين (3.89) و(4.08)، وهي قيم تعكس مستوى موافقة جيدًا على عبارات المحور</w:t>
      </w:r>
      <w:r w:rsidR="00620F44">
        <w:rPr>
          <w:rtl/>
        </w:rPr>
        <w:t xml:space="preserve">، </w:t>
      </w:r>
      <w:r w:rsidRPr="00A90BC1">
        <w:rPr>
          <w:rtl/>
        </w:rPr>
        <w:t>وقد جاءت العبارة المتعلقة بشعور العملاء بأن البنك يهتم بتحسين تجربة العملاء في المرتبة الأولى بمتوسط حسابي بلغ (4.08)، مما يدل على إدراك المشاركين لوجود اهتمام من البنك بتطوير تجربة العميل وتحسين مستوى الخدمة المقدمة له</w:t>
      </w:r>
      <w:r w:rsidR="00620F44">
        <w:rPr>
          <w:rtl/>
        </w:rPr>
        <w:t xml:space="preserve">، </w:t>
      </w:r>
      <w:r w:rsidRPr="00A90BC1">
        <w:rPr>
          <w:rtl/>
        </w:rPr>
        <w:t>كما جاءت عبارة توفير حلول مناسبة للمشكلات المصرفية بمتوسط حسابي بلغ (4.07)، وهو ما يعكس تقديرًا إيجابيًا لقدرة البنك على التعامل مع احتياجات العملاء ومشكلاتهم</w:t>
      </w:r>
      <w:r w:rsidRPr="00A90BC1">
        <w:t>.</w:t>
      </w:r>
    </w:p>
    <w:p w14:paraId="5E892D26" w14:textId="2BF22C50" w:rsidR="00A90BC1" w:rsidRPr="00A90BC1" w:rsidRDefault="00A90BC1" w:rsidP="00A90BC1">
      <w:r w:rsidRPr="00A90BC1">
        <w:rPr>
          <w:rtl/>
        </w:rPr>
        <w:t>كما أظهرت النتائج أن الخدمات الإلكترونية تسهم في تسهيل إنجاز المعاملات، وأن مستوى الخدمة العام ينعكس على رضا العملاء عن تجربتهم المصرفية، حيث بلغ متوسط كل من العبارتين (4.05)</w:t>
      </w:r>
      <w:r w:rsidR="00620F44">
        <w:rPr>
          <w:rtl/>
        </w:rPr>
        <w:t xml:space="preserve">، </w:t>
      </w:r>
      <w:r w:rsidRPr="00A90BC1">
        <w:rPr>
          <w:rtl/>
        </w:rPr>
        <w:t>أما أقل المتوسطات فكان للعبارة المتعلقة بتقديم بنك الجزيرة خدمة مصرفية مرضية مقارنة بالبنوك الأخرى، حيث بلغ متوسطها (3.89)، ورغم أنها جاءت في المرتبة الأخيرة داخل المحور، إلا أنها ما تزال ضمن مستوى موافقة جيد</w:t>
      </w:r>
      <w:r w:rsidR="00620F44">
        <w:rPr>
          <w:rtl/>
        </w:rPr>
        <w:t xml:space="preserve">، </w:t>
      </w:r>
      <w:r w:rsidRPr="00A90BC1">
        <w:rPr>
          <w:rtl/>
        </w:rPr>
        <w:t>وتشير الانحرافات المعيارية، التي تراوحت بين (0.712) و(0.968)، إلى أن إجابات المشاركين كانت متقاربة نسبيًا في معظم العبارات، مع وجود تباين أكبر في تقييم الخدمة مقارنة بالبنوك الأخرى</w:t>
      </w:r>
      <w:r w:rsidRPr="00A90BC1">
        <w:t>.</w:t>
      </w:r>
    </w:p>
    <w:p w14:paraId="61DC1AD2" w14:textId="13A7806B" w:rsidR="00DE4247" w:rsidRPr="00DE4247" w:rsidRDefault="00DE4247" w:rsidP="00DE4247">
      <w:r w:rsidRPr="00DE4247">
        <w:rPr>
          <w:b/>
          <w:bCs/>
          <w:rtl/>
        </w:rPr>
        <w:lastRenderedPageBreak/>
        <w:t>ولاء العملاء واستمرار التعامل مع البنك</w:t>
      </w:r>
    </w:p>
    <w:tbl>
      <w:tblPr>
        <w:tblStyle w:val="GridTable4-Accent1"/>
        <w:tblW w:w="0" w:type="auto"/>
        <w:jc w:val="right"/>
        <w:tblLook w:val="04A0" w:firstRow="1" w:lastRow="0" w:firstColumn="1" w:lastColumn="0" w:noHBand="0" w:noVBand="1"/>
      </w:tblPr>
      <w:tblGrid>
        <w:gridCol w:w="1586"/>
        <w:gridCol w:w="1508"/>
        <w:gridCol w:w="5613"/>
      </w:tblGrid>
      <w:tr w:rsidR="00DE4247" w:rsidRPr="00DE4247" w14:paraId="5681FD97" w14:textId="77777777" w:rsidTr="00DE4247">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3FDDDC1" w14:textId="77777777" w:rsidR="00DE4247" w:rsidRPr="00DE4247" w:rsidRDefault="00DE4247" w:rsidP="00DE4247">
            <w:pPr>
              <w:rPr>
                <w:b w:val="0"/>
                <w:bCs w:val="0"/>
              </w:rPr>
            </w:pPr>
            <w:r w:rsidRPr="00DE4247">
              <w:rPr>
                <w:b w:val="0"/>
                <w:bCs w:val="0"/>
                <w:rtl/>
              </w:rPr>
              <w:t>الانحراف المعياري</w:t>
            </w:r>
          </w:p>
        </w:tc>
        <w:tc>
          <w:tcPr>
            <w:tcW w:w="0" w:type="auto"/>
            <w:hideMark/>
          </w:tcPr>
          <w:p w14:paraId="4D310B6E" w14:textId="77777777" w:rsidR="00DE4247" w:rsidRPr="00DE4247" w:rsidRDefault="00DE4247" w:rsidP="00DE4247">
            <w:pPr>
              <w:cnfStyle w:val="100000000000" w:firstRow="1" w:lastRow="0" w:firstColumn="0" w:lastColumn="0" w:oddVBand="0" w:evenVBand="0" w:oddHBand="0" w:evenHBand="0" w:firstRowFirstColumn="0" w:firstRowLastColumn="0" w:lastRowFirstColumn="0" w:lastRowLastColumn="0"/>
              <w:rPr>
                <w:b w:val="0"/>
                <w:bCs w:val="0"/>
              </w:rPr>
            </w:pPr>
            <w:r w:rsidRPr="00DE4247">
              <w:rPr>
                <w:b w:val="0"/>
                <w:bCs w:val="0"/>
                <w:rtl/>
              </w:rPr>
              <w:t>المتوسط الحسابي</w:t>
            </w:r>
          </w:p>
        </w:tc>
        <w:tc>
          <w:tcPr>
            <w:tcW w:w="0" w:type="auto"/>
            <w:hideMark/>
          </w:tcPr>
          <w:p w14:paraId="6D905E63" w14:textId="77777777" w:rsidR="00DE4247" w:rsidRPr="00DE4247" w:rsidRDefault="00DE4247" w:rsidP="00DE4247">
            <w:pPr>
              <w:cnfStyle w:val="100000000000" w:firstRow="1" w:lastRow="0" w:firstColumn="0" w:lastColumn="0" w:oddVBand="0" w:evenVBand="0" w:oddHBand="0" w:evenHBand="0" w:firstRowFirstColumn="0" w:firstRowLastColumn="0" w:lastRowFirstColumn="0" w:lastRowLastColumn="0"/>
              <w:rPr>
                <w:b w:val="0"/>
                <w:bCs w:val="0"/>
              </w:rPr>
            </w:pPr>
            <w:r w:rsidRPr="00DE4247">
              <w:rPr>
                <w:b w:val="0"/>
                <w:bCs w:val="0"/>
                <w:rtl/>
              </w:rPr>
              <w:t>العبارة</w:t>
            </w:r>
          </w:p>
        </w:tc>
      </w:tr>
      <w:tr w:rsidR="00DE4247" w:rsidRPr="00DE4247" w14:paraId="34511739" w14:textId="77777777" w:rsidTr="00DE4247">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3EA6CFC" w14:textId="77777777" w:rsidR="00DE4247" w:rsidRPr="00DE4247" w:rsidRDefault="00DE4247" w:rsidP="00DE4247">
            <w:pPr>
              <w:rPr>
                <w:b w:val="0"/>
                <w:bCs w:val="0"/>
              </w:rPr>
            </w:pPr>
            <w:r w:rsidRPr="00DE4247">
              <w:rPr>
                <w:b w:val="0"/>
                <w:bCs w:val="0"/>
              </w:rPr>
              <w:t>0.900</w:t>
            </w:r>
          </w:p>
        </w:tc>
        <w:tc>
          <w:tcPr>
            <w:tcW w:w="0" w:type="auto"/>
            <w:hideMark/>
          </w:tcPr>
          <w:p w14:paraId="6363E54C"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t>3.77</w:t>
            </w:r>
          </w:p>
        </w:tc>
        <w:tc>
          <w:tcPr>
            <w:tcW w:w="0" w:type="auto"/>
            <w:hideMark/>
          </w:tcPr>
          <w:p w14:paraId="0A608814"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rPr>
                <w:rtl/>
              </w:rPr>
              <w:t>أفضل الاستمرار في التعامل مع بنك الجزيرة خلال الفترة القادمة</w:t>
            </w:r>
          </w:p>
        </w:tc>
      </w:tr>
      <w:tr w:rsidR="00DE4247" w:rsidRPr="00DE4247" w14:paraId="47860B79" w14:textId="77777777" w:rsidTr="00DE4247">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5F4A2C7" w14:textId="77777777" w:rsidR="00DE4247" w:rsidRPr="00DE4247" w:rsidRDefault="00DE4247" w:rsidP="00DE4247">
            <w:pPr>
              <w:rPr>
                <w:b w:val="0"/>
                <w:bCs w:val="0"/>
              </w:rPr>
            </w:pPr>
            <w:r w:rsidRPr="00DE4247">
              <w:rPr>
                <w:b w:val="0"/>
                <w:bCs w:val="0"/>
              </w:rPr>
              <w:t>0.803</w:t>
            </w:r>
          </w:p>
        </w:tc>
        <w:tc>
          <w:tcPr>
            <w:tcW w:w="0" w:type="auto"/>
            <w:hideMark/>
          </w:tcPr>
          <w:p w14:paraId="35156131"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t>3.99</w:t>
            </w:r>
          </w:p>
        </w:tc>
        <w:tc>
          <w:tcPr>
            <w:tcW w:w="0" w:type="auto"/>
            <w:hideMark/>
          </w:tcPr>
          <w:p w14:paraId="103E77C9"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rPr>
                <w:rtl/>
              </w:rPr>
              <w:t>لا أفكر في تغيير البنك إذا استمر مستوى الخدمة الحالي</w:t>
            </w:r>
          </w:p>
        </w:tc>
      </w:tr>
      <w:tr w:rsidR="00DE4247" w:rsidRPr="00DE4247" w14:paraId="18A2752A" w14:textId="77777777" w:rsidTr="00DE4247">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C72F64C" w14:textId="77777777" w:rsidR="00DE4247" w:rsidRPr="00DE4247" w:rsidRDefault="00DE4247" w:rsidP="00DE4247">
            <w:pPr>
              <w:rPr>
                <w:b w:val="0"/>
                <w:bCs w:val="0"/>
              </w:rPr>
            </w:pPr>
            <w:r w:rsidRPr="00DE4247">
              <w:rPr>
                <w:b w:val="0"/>
                <w:bCs w:val="0"/>
              </w:rPr>
              <w:t>0.934</w:t>
            </w:r>
          </w:p>
        </w:tc>
        <w:tc>
          <w:tcPr>
            <w:tcW w:w="0" w:type="auto"/>
            <w:hideMark/>
          </w:tcPr>
          <w:p w14:paraId="615FBD8A"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t>3.99</w:t>
            </w:r>
          </w:p>
        </w:tc>
        <w:tc>
          <w:tcPr>
            <w:tcW w:w="0" w:type="auto"/>
            <w:hideMark/>
          </w:tcPr>
          <w:p w14:paraId="30F741C2"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rPr>
                <w:rtl/>
              </w:rPr>
              <w:t>جودة خدمات بنك الجزيرة تشجعني على زيادة تعاملي معه</w:t>
            </w:r>
          </w:p>
        </w:tc>
      </w:tr>
      <w:tr w:rsidR="00DE4247" w:rsidRPr="00DE4247" w14:paraId="15E3B292" w14:textId="77777777" w:rsidTr="00DE4247">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B757CE3" w14:textId="77777777" w:rsidR="00DE4247" w:rsidRPr="00DE4247" w:rsidRDefault="00DE4247" w:rsidP="00DE4247">
            <w:pPr>
              <w:rPr>
                <w:b w:val="0"/>
                <w:bCs w:val="0"/>
              </w:rPr>
            </w:pPr>
            <w:r w:rsidRPr="00DE4247">
              <w:rPr>
                <w:b w:val="0"/>
                <w:bCs w:val="0"/>
              </w:rPr>
              <w:t>0.879</w:t>
            </w:r>
          </w:p>
        </w:tc>
        <w:tc>
          <w:tcPr>
            <w:tcW w:w="0" w:type="auto"/>
            <w:hideMark/>
          </w:tcPr>
          <w:p w14:paraId="5544E5E2"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t>4.01</w:t>
            </w:r>
          </w:p>
        </w:tc>
        <w:tc>
          <w:tcPr>
            <w:tcW w:w="0" w:type="auto"/>
            <w:hideMark/>
          </w:tcPr>
          <w:p w14:paraId="4F33EBA3"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rPr>
                <w:rtl/>
              </w:rPr>
              <w:t>أثق في بنك الجزيرة عند تنفيذ معاملاتي المالية</w:t>
            </w:r>
          </w:p>
        </w:tc>
      </w:tr>
      <w:tr w:rsidR="00DE4247" w:rsidRPr="00DE4247" w14:paraId="02AB00C1" w14:textId="77777777" w:rsidTr="00DE4247">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B464329" w14:textId="77777777" w:rsidR="00DE4247" w:rsidRPr="00DE4247" w:rsidRDefault="00DE4247" w:rsidP="00DE4247">
            <w:pPr>
              <w:rPr>
                <w:b w:val="0"/>
                <w:bCs w:val="0"/>
              </w:rPr>
            </w:pPr>
            <w:r w:rsidRPr="00DE4247">
              <w:rPr>
                <w:b w:val="0"/>
                <w:bCs w:val="0"/>
              </w:rPr>
              <w:t>0.917</w:t>
            </w:r>
          </w:p>
        </w:tc>
        <w:tc>
          <w:tcPr>
            <w:tcW w:w="0" w:type="auto"/>
            <w:hideMark/>
          </w:tcPr>
          <w:p w14:paraId="318B579C"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t>3.76</w:t>
            </w:r>
          </w:p>
        </w:tc>
        <w:tc>
          <w:tcPr>
            <w:tcW w:w="0" w:type="auto"/>
            <w:hideMark/>
          </w:tcPr>
          <w:p w14:paraId="49ACBBBC"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rPr>
                <w:rtl/>
              </w:rPr>
              <w:t>أنصح الآخرين بالتعامل مع بنك الجزيرة</w:t>
            </w:r>
          </w:p>
        </w:tc>
      </w:tr>
      <w:tr w:rsidR="00DE4247" w:rsidRPr="00DE4247" w14:paraId="1B3F43B6" w14:textId="77777777" w:rsidTr="00DE4247">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5489D57" w14:textId="77777777" w:rsidR="00DE4247" w:rsidRPr="00DE4247" w:rsidRDefault="00DE4247" w:rsidP="00DE4247">
            <w:pPr>
              <w:rPr>
                <w:b w:val="0"/>
                <w:bCs w:val="0"/>
              </w:rPr>
            </w:pPr>
            <w:r w:rsidRPr="00DE4247">
              <w:rPr>
                <w:b w:val="0"/>
                <w:bCs w:val="0"/>
              </w:rPr>
              <w:t>0.920</w:t>
            </w:r>
          </w:p>
        </w:tc>
        <w:tc>
          <w:tcPr>
            <w:tcW w:w="0" w:type="auto"/>
            <w:hideMark/>
          </w:tcPr>
          <w:p w14:paraId="7DC8F968"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t>3.96</w:t>
            </w:r>
          </w:p>
        </w:tc>
        <w:tc>
          <w:tcPr>
            <w:tcW w:w="0" w:type="auto"/>
            <w:hideMark/>
          </w:tcPr>
          <w:p w14:paraId="221503CB"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rPr>
                <w:rtl/>
              </w:rPr>
              <w:t>أشعر أن علاقتي مع البنك مستقرة ومستمرة</w:t>
            </w:r>
          </w:p>
        </w:tc>
      </w:tr>
      <w:tr w:rsidR="00DE4247" w:rsidRPr="00DE4247" w14:paraId="3277F0A8" w14:textId="77777777" w:rsidTr="00DE4247">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5156319" w14:textId="77777777" w:rsidR="00DE4247" w:rsidRPr="00DE4247" w:rsidRDefault="00DE4247" w:rsidP="00DE4247">
            <w:pPr>
              <w:rPr>
                <w:b w:val="0"/>
                <w:bCs w:val="0"/>
              </w:rPr>
            </w:pPr>
            <w:r w:rsidRPr="00DE4247">
              <w:rPr>
                <w:b w:val="0"/>
                <w:bCs w:val="0"/>
              </w:rPr>
              <w:t>0.981</w:t>
            </w:r>
          </w:p>
        </w:tc>
        <w:tc>
          <w:tcPr>
            <w:tcW w:w="0" w:type="auto"/>
            <w:hideMark/>
          </w:tcPr>
          <w:p w14:paraId="0087A8F4"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t>3.98</w:t>
            </w:r>
          </w:p>
        </w:tc>
        <w:tc>
          <w:tcPr>
            <w:tcW w:w="0" w:type="auto"/>
            <w:hideMark/>
          </w:tcPr>
          <w:p w14:paraId="6F693735"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rPr>
                <w:rtl/>
              </w:rPr>
              <w:t>أستخدم أكثر من خدمة مصرفية يقدمها بنك الجزيرة</w:t>
            </w:r>
          </w:p>
        </w:tc>
      </w:tr>
      <w:tr w:rsidR="00DE4247" w:rsidRPr="00DE4247" w14:paraId="47E3194F" w14:textId="77777777" w:rsidTr="00DE4247">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E581A8C" w14:textId="77777777" w:rsidR="00DE4247" w:rsidRPr="00DE4247" w:rsidRDefault="00DE4247" w:rsidP="00DE4247">
            <w:pPr>
              <w:rPr>
                <w:b w:val="0"/>
                <w:bCs w:val="0"/>
              </w:rPr>
            </w:pPr>
            <w:r w:rsidRPr="00DE4247">
              <w:rPr>
                <w:b w:val="0"/>
                <w:bCs w:val="0"/>
              </w:rPr>
              <w:t>0.941</w:t>
            </w:r>
          </w:p>
        </w:tc>
        <w:tc>
          <w:tcPr>
            <w:tcW w:w="0" w:type="auto"/>
            <w:hideMark/>
          </w:tcPr>
          <w:p w14:paraId="54FF4B91"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t>4.03</w:t>
            </w:r>
          </w:p>
        </w:tc>
        <w:tc>
          <w:tcPr>
            <w:tcW w:w="0" w:type="auto"/>
            <w:hideMark/>
          </w:tcPr>
          <w:p w14:paraId="6102EA4B"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rPr>
                <w:rtl/>
              </w:rPr>
              <w:t>جودة الخدمة تجعلني أقل ميلًا للانتقال إلى بنك آخر</w:t>
            </w:r>
          </w:p>
        </w:tc>
      </w:tr>
      <w:tr w:rsidR="00DE4247" w:rsidRPr="00DE4247" w14:paraId="017629C5" w14:textId="77777777" w:rsidTr="00DE4247">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E4ED246" w14:textId="77777777" w:rsidR="00DE4247" w:rsidRPr="00DE4247" w:rsidRDefault="00DE4247" w:rsidP="00DE4247">
            <w:pPr>
              <w:rPr>
                <w:b w:val="0"/>
                <w:bCs w:val="0"/>
              </w:rPr>
            </w:pPr>
            <w:r w:rsidRPr="00DE4247">
              <w:rPr>
                <w:b w:val="0"/>
                <w:bCs w:val="0"/>
              </w:rPr>
              <w:t>0.924</w:t>
            </w:r>
          </w:p>
        </w:tc>
        <w:tc>
          <w:tcPr>
            <w:tcW w:w="0" w:type="auto"/>
            <w:hideMark/>
          </w:tcPr>
          <w:p w14:paraId="60E5BAD1"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t>3.86</w:t>
            </w:r>
          </w:p>
        </w:tc>
        <w:tc>
          <w:tcPr>
            <w:tcW w:w="0" w:type="auto"/>
            <w:hideMark/>
          </w:tcPr>
          <w:p w14:paraId="683CD9A3" w14:textId="77777777" w:rsidR="00DE4247" w:rsidRPr="00DE4247" w:rsidRDefault="00DE4247" w:rsidP="00DE4247">
            <w:pPr>
              <w:cnfStyle w:val="000000100000" w:firstRow="0" w:lastRow="0" w:firstColumn="0" w:lastColumn="0" w:oddVBand="0" w:evenVBand="0" w:oddHBand="1" w:evenHBand="0" w:firstRowFirstColumn="0" w:firstRowLastColumn="0" w:lastRowFirstColumn="0" w:lastRowLastColumn="0"/>
            </w:pPr>
            <w:r w:rsidRPr="00DE4247">
              <w:rPr>
                <w:rtl/>
              </w:rPr>
              <w:t>أرى أن البنك يحافظ على عملائه من خلال جودة خدماته</w:t>
            </w:r>
          </w:p>
        </w:tc>
      </w:tr>
      <w:tr w:rsidR="00DE4247" w:rsidRPr="00DE4247" w14:paraId="6E7E08D6" w14:textId="77777777" w:rsidTr="00DE4247">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D2D1F18" w14:textId="77777777" w:rsidR="00DE4247" w:rsidRPr="00DE4247" w:rsidRDefault="00DE4247" w:rsidP="00DE4247">
            <w:pPr>
              <w:rPr>
                <w:b w:val="0"/>
                <w:bCs w:val="0"/>
              </w:rPr>
            </w:pPr>
            <w:r w:rsidRPr="00DE4247">
              <w:rPr>
                <w:b w:val="0"/>
                <w:bCs w:val="0"/>
              </w:rPr>
              <w:t>0.880</w:t>
            </w:r>
          </w:p>
        </w:tc>
        <w:tc>
          <w:tcPr>
            <w:tcW w:w="0" w:type="auto"/>
            <w:hideMark/>
          </w:tcPr>
          <w:p w14:paraId="370E9BDC"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t>3.90</w:t>
            </w:r>
          </w:p>
        </w:tc>
        <w:tc>
          <w:tcPr>
            <w:tcW w:w="0" w:type="auto"/>
            <w:hideMark/>
          </w:tcPr>
          <w:p w14:paraId="467E187B" w14:textId="77777777" w:rsidR="00DE4247" w:rsidRPr="00DE4247" w:rsidRDefault="00DE4247" w:rsidP="00DE4247">
            <w:pPr>
              <w:cnfStyle w:val="000000000000" w:firstRow="0" w:lastRow="0" w:firstColumn="0" w:lastColumn="0" w:oddVBand="0" w:evenVBand="0" w:oddHBand="0" w:evenHBand="0" w:firstRowFirstColumn="0" w:firstRowLastColumn="0" w:lastRowFirstColumn="0" w:lastRowLastColumn="0"/>
            </w:pPr>
            <w:r w:rsidRPr="00DE4247">
              <w:rPr>
                <w:rtl/>
              </w:rPr>
              <w:t>أعد بنك الجزيرة من البنوك التي يمكن الاعتماد عليها على المدى الطويل</w:t>
            </w:r>
          </w:p>
        </w:tc>
      </w:tr>
    </w:tbl>
    <w:p w14:paraId="7425F7FE" w14:textId="66D7D929" w:rsidR="00DE4247" w:rsidRPr="00DE4247" w:rsidRDefault="00DE4247" w:rsidP="00DE4247">
      <w:bookmarkStart w:id="110" w:name="_Toc233906911"/>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7</w:t>
      </w:r>
      <w:r w:rsidRPr="00A64485">
        <w:rPr>
          <w:rtl/>
        </w:rPr>
        <w:fldChar w:fldCharType="end"/>
      </w:r>
      <w:r w:rsidRPr="00A64485">
        <w:rPr>
          <w:rFonts w:hint="cs"/>
          <w:rtl/>
        </w:rPr>
        <w:t xml:space="preserve">) </w:t>
      </w:r>
      <w:r w:rsidRPr="00DE4247">
        <w:rPr>
          <w:rtl/>
        </w:rPr>
        <w:t>المتوسطات الحسابية والانحرافات المعيارية لمحور ولاء العملاء واستمرار التعامل مع البنك</w:t>
      </w:r>
      <w:bookmarkEnd w:id="110"/>
    </w:p>
    <w:p w14:paraId="6FA7CE05" w14:textId="002E1AED" w:rsidR="00DE4247" w:rsidRPr="00DE4247" w:rsidRDefault="00DE4247" w:rsidP="00DE4247">
      <w:r w:rsidRPr="00DE4247">
        <w:rPr>
          <w:rtl/>
        </w:rPr>
        <w:t>يبين الجدول (7) أن محور ولاء العملاء واستمرار التعامل مع بنك الجزيرة جاء بمستوى موافقة جيد، إذ تراوحت المتوسطات الحسابية بين (3.76) و(4.03)، مما يعكس وجود اتجاه إيجابي لدى أفراد العينة نحو الاستمرار في التعامل مع البنك</w:t>
      </w:r>
      <w:r w:rsidR="00620F44">
        <w:rPr>
          <w:rtl/>
        </w:rPr>
        <w:t xml:space="preserve">، </w:t>
      </w:r>
      <w:r w:rsidRPr="00DE4247">
        <w:rPr>
          <w:rtl/>
        </w:rPr>
        <w:t>وقد جاءت العبارة المتعلقة بأن جودة الخدمة تجعل العميل أقل ميلًا للانتقال إلى بنك آخر في المرتبة الأولى بمتوسط حسابي بلغ (4.03)، وهو ما يشير إلى أن جودة الخدمة تمثل عاملًا مؤثرًا في تقليل رغبة العملاء في التحول إلى بنوك أخرى</w:t>
      </w:r>
      <w:r w:rsidR="00620F44">
        <w:rPr>
          <w:rtl/>
        </w:rPr>
        <w:t xml:space="preserve">، </w:t>
      </w:r>
      <w:r w:rsidRPr="00DE4247">
        <w:rPr>
          <w:rtl/>
        </w:rPr>
        <w:t>كما جاءت عبارة الثقة في بنك الجزيرة عند تنفيذ المعاملات المالية بمتوسط حسابي بلغ (4.01)، بما يدل على أهمية الثقة في دعم ولاء العملاء واستمرار العلاقة المصرفية</w:t>
      </w:r>
      <w:r w:rsidRPr="00DE4247">
        <w:t>.</w:t>
      </w:r>
    </w:p>
    <w:p w14:paraId="139794AC" w14:textId="620BABA5" w:rsidR="00DE4247" w:rsidRDefault="00DE4247" w:rsidP="00DE4247">
      <w:pPr>
        <w:rPr>
          <w:rtl/>
        </w:rPr>
      </w:pPr>
      <w:r w:rsidRPr="00DE4247">
        <w:rPr>
          <w:rtl/>
        </w:rPr>
        <w:t>وتظهر النتائج كذلك أن استمرار مستوى الخدمة الحالي يسهم في تقليل التفكير في تغيير البنك، وأن جودة خدمات بنك الجزيرة تشجع العملاء على زيادة تعاملهم معه، حيث بلغ متوسط كل من العبارتين (3.99)</w:t>
      </w:r>
      <w:r w:rsidR="00620F44">
        <w:rPr>
          <w:rtl/>
        </w:rPr>
        <w:t xml:space="preserve">، </w:t>
      </w:r>
      <w:r w:rsidRPr="00DE4247">
        <w:rPr>
          <w:rtl/>
        </w:rPr>
        <w:t xml:space="preserve">أما أقل المتوسطات فكان للعبارة المتعلقة بنصح الآخرين بالتعامل مع بنك الجزيرة، حيث بلغ متوسطها (3.76)، تلتها عبارة تفضيل الاستمرار في </w:t>
      </w:r>
      <w:r w:rsidRPr="00DE4247">
        <w:rPr>
          <w:rtl/>
        </w:rPr>
        <w:lastRenderedPageBreak/>
        <w:t>التعامل مع البنك خلال الفترة القادمة بمتوسط (3.77)، ورغم مجيئهما في المراتب الأخيرة داخل المحور، فإنهما ما تزالان ضمن مستوى موافقة مقبول</w:t>
      </w:r>
      <w:r w:rsidR="00620F44">
        <w:rPr>
          <w:rtl/>
        </w:rPr>
        <w:t xml:space="preserve">، </w:t>
      </w:r>
      <w:r w:rsidRPr="00DE4247">
        <w:rPr>
          <w:rtl/>
        </w:rPr>
        <w:t>وتشير الانحرافات المعيارية، التي تراوحت بين (0.803) و(0.981)، إلى وجود تفاوت محدود في آراء أفراد العينة، مع تباين أكبر نسبيًا في استخدام أكثر من خدمة مصرفية يقدمها البنك</w:t>
      </w:r>
      <w:r w:rsidRPr="00DE4247">
        <w:t>.</w:t>
      </w:r>
    </w:p>
    <w:p w14:paraId="224E040E" w14:textId="67E395D5" w:rsidR="0019149C" w:rsidRPr="0019149C" w:rsidRDefault="0019149C" w:rsidP="00475250">
      <w:pPr>
        <w:pStyle w:val="Heading2"/>
        <w:rPr>
          <w:rtl/>
        </w:rPr>
      </w:pPr>
      <w:bookmarkStart w:id="111" w:name="_Toc235141993"/>
      <w:r w:rsidRPr="0019149C">
        <w:rPr>
          <w:rFonts w:hint="cs"/>
          <w:rtl/>
        </w:rPr>
        <w:t>اختبار الفرضيات</w:t>
      </w:r>
      <w:bookmarkEnd w:id="111"/>
    </w:p>
    <w:p w14:paraId="189936BC" w14:textId="3BF7A0B3" w:rsidR="0019149C" w:rsidRPr="0019149C" w:rsidRDefault="0019149C" w:rsidP="0019149C">
      <w:r w:rsidRPr="0019149C">
        <w:rPr>
          <w:b/>
          <w:bCs/>
          <w:rtl/>
        </w:rPr>
        <w:t>أثر الاعتمادية في رضا العملاء</w:t>
      </w:r>
    </w:p>
    <w:tbl>
      <w:tblPr>
        <w:tblStyle w:val="GridTable4-Accent1"/>
        <w:tblW w:w="0" w:type="auto"/>
        <w:jc w:val="right"/>
        <w:tblLook w:val="04A0" w:firstRow="1" w:lastRow="0" w:firstColumn="1" w:lastColumn="0" w:noHBand="0" w:noVBand="1"/>
      </w:tblPr>
      <w:tblGrid>
        <w:gridCol w:w="690"/>
        <w:gridCol w:w="784"/>
        <w:gridCol w:w="900"/>
        <w:gridCol w:w="894"/>
        <w:gridCol w:w="689"/>
        <w:gridCol w:w="689"/>
        <w:gridCol w:w="822"/>
        <w:gridCol w:w="689"/>
        <w:gridCol w:w="689"/>
        <w:gridCol w:w="689"/>
        <w:gridCol w:w="792"/>
        <w:gridCol w:w="689"/>
      </w:tblGrid>
      <w:tr w:rsidR="0019149C" w:rsidRPr="0019149C" w14:paraId="676F0DF7" w14:textId="77777777" w:rsidTr="0019149C">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7D58A2" w14:textId="77777777" w:rsidR="0019149C" w:rsidRPr="0019149C" w:rsidRDefault="0019149C" w:rsidP="0019149C">
            <w:pPr>
              <w:spacing w:line="240" w:lineRule="auto"/>
              <w:jc w:val="center"/>
              <w:rPr>
                <w:b w:val="0"/>
                <w:bCs w:val="0"/>
                <w:sz w:val="20"/>
                <w:szCs w:val="20"/>
              </w:rPr>
            </w:pPr>
            <w:r w:rsidRPr="0019149C">
              <w:rPr>
                <w:b w:val="0"/>
                <w:bCs w:val="0"/>
                <w:sz w:val="20"/>
                <w:szCs w:val="20"/>
              </w:rPr>
              <w:t>R</w:t>
            </w:r>
          </w:p>
        </w:tc>
        <w:tc>
          <w:tcPr>
            <w:tcW w:w="0" w:type="auto"/>
            <w:vAlign w:val="center"/>
            <w:hideMark/>
          </w:tcPr>
          <w:p w14:paraId="5DBE2786"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R Square</w:t>
            </w:r>
          </w:p>
        </w:tc>
        <w:tc>
          <w:tcPr>
            <w:tcW w:w="0" w:type="auto"/>
            <w:vAlign w:val="center"/>
            <w:hideMark/>
          </w:tcPr>
          <w:p w14:paraId="62FF365D"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Adjusted R Square</w:t>
            </w:r>
          </w:p>
        </w:tc>
        <w:tc>
          <w:tcPr>
            <w:tcW w:w="0" w:type="auto"/>
            <w:vAlign w:val="center"/>
            <w:hideMark/>
          </w:tcPr>
          <w:p w14:paraId="73D58332"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Std. Error</w:t>
            </w:r>
          </w:p>
        </w:tc>
        <w:tc>
          <w:tcPr>
            <w:tcW w:w="0" w:type="auto"/>
            <w:vAlign w:val="center"/>
            <w:hideMark/>
          </w:tcPr>
          <w:p w14:paraId="61170734"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F</w:t>
            </w:r>
          </w:p>
        </w:tc>
        <w:tc>
          <w:tcPr>
            <w:tcW w:w="0" w:type="auto"/>
            <w:vAlign w:val="center"/>
            <w:hideMark/>
          </w:tcPr>
          <w:p w14:paraId="4B7C416A"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 xml:space="preserve">Sig. </w:t>
            </w:r>
            <w:r w:rsidRPr="0019149C">
              <w:rPr>
                <w:b w:val="0"/>
                <w:bCs w:val="0"/>
                <w:sz w:val="20"/>
                <w:szCs w:val="20"/>
                <w:rtl/>
              </w:rPr>
              <w:t>للنموذج</w:t>
            </w:r>
          </w:p>
        </w:tc>
        <w:tc>
          <w:tcPr>
            <w:tcW w:w="0" w:type="auto"/>
            <w:vAlign w:val="center"/>
            <w:hideMark/>
          </w:tcPr>
          <w:p w14:paraId="78E64C15"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tl/>
              </w:rPr>
              <w:t>المتغير</w:t>
            </w:r>
          </w:p>
        </w:tc>
        <w:tc>
          <w:tcPr>
            <w:tcW w:w="0" w:type="auto"/>
            <w:vAlign w:val="center"/>
            <w:hideMark/>
          </w:tcPr>
          <w:p w14:paraId="3601B3E5"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B</w:t>
            </w:r>
          </w:p>
        </w:tc>
        <w:tc>
          <w:tcPr>
            <w:tcW w:w="0" w:type="auto"/>
            <w:vAlign w:val="center"/>
            <w:hideMark/>
          </w:tcPr>
          <w:p w14:paraId="7A5F322D"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Std. Error</w:t>
            </w:r>
          </w:p>
        </w:tc>
        <w:tc>
          <w:tcPr>
            <w:tcW w:w="0" w:type="auto"/>
            <w:vAlign w:val="center"/>
            <w:hideMark/>
          </w:tcPr>
          <w:p w14:paraId="3114EE52"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Beta</w:t>
            </w:r>
          </w:p>
        </w:tc>
        <w:tc>
          <w:tcPr>
            <w:tcW w:w="0" w:type="auto"/>
            <w:vAlign w:val="center"/>
            <w:hideMark/>
          </w:tcPr>
          <w:p w14:paraId="0B0790F1"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t</w:t>
            </w:r>
          </w:p>
        </w:tc>
        <w:tc>
          <w:tcPr>
            <w:tcW w:w="0" w:type="auto"/>
            <w:vAlign w:val="center"/>
            <w:hideMark/>
          </w:tcPr>
          <w:p w14:paraId="3C50162A" w14:textId="77777777" w:rsidR="0019149C" w:rsidRPr="0019149C" w:rsidRDefault="0019149C" w:rsidP="0019149C">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149C">
              <w:rPr>
                <w:b w:val="0"/>
                <w:bCs w:val="0"/>
                <w:sz w:val="20"/>
                <w:szCs w:val="20"/>
              </w:rPr>
              <w:t>Sig.</w:t>
            </w:r>
          </w:p>
        </w:tc>
      </w:tr>
      <w:tr w:rsidR="0019149C" w:rsidRPr="0019149C" w14:paraId="62A0D033" w14:textId="77777777" w:rsidTr="0019149C">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77AC3A" w14:textId="77777777" w:rsidR="0019149C" w:rsidRPr="0019149C" w:rsidRDefault="0019149C" w:rsidP="0019149C">
            <w:pPr>
              <w:spacing w:line="240" w:lineRule="auto"/>
              <w:jc w:val="center"/>
              <w:rPr>
                <w:b w:val="0"/>
                <w:bCs w:val="0"/>
                <w:sz w:val="20"/>
                <w:szCs w:val="20"/>
              </w:rPr>
            </w:pPr>
            <w:r w:rsidRPr="0019149C">
              <w:rPr>
                <w:b w:val="0"/>
                <w:bCs w:val="0"/>
                <w:sz w:val="20"/>
                <w:szCs w:val="20"/>
              </w:rPr>
              <w:t>0.090</w:t>
            </w:r>
          </w:p>
        </w:tc>
        <w:tc>
          <w:tcPr>
            <w:tcW w:w="0" w:type="auto"/>
            <w:vAlign w:val="center"/>
            <w:hideMark/>
          </w:tcPr>
          <w:p w14:paraId="4C16EB56"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0.008</w:t>
            </w:r>
          </w:p>
        </w:tc>
        <w:tc>
          <w:tcPr>
            <w:tcW w:w="0" w:type="auto"/>
            <w:vAlign w:val="center"/>
            <w:hideMark/>
          </w:tcPr>
          <w:p w14:paraId="264F19E9"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-0.005</w:t>
            </w:r>
          </w:p>
        </w:tc>
        <w:tc>
          <w:tcPr>
            <w:tcW w:w="0" w:type="auto"/>
            <w:vAlign w:val="center"/>
            <w:hideMark/>
          </w:tcPr>
          <w:p w14:paraId="43A1C70D"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0.45829</w:t>
            </w:r>
          </w:p>
        </w:tc>
        <w:tc>
          <w:tcPr>
            <w:tcW w:w="0" w:type="auto"/>
            <w:vAlign w:val="center"/>
            <w:hideMark/>
          </w:tcPr>
          <w:p w14:paraId="305E1B89"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0.633</w:t>
            </w:r>
          </w:p>
        </w:tc>
        <w:tc>
          <w:tcPr>
            <w:tcW w:w="0" w:type="auto"/>
            <w:vAlign w:val="center"/>
            <w:hideMark/>
          </w:tcPr>
          <w:p w14:paraId="25531A22"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0.429</w:t>
            </w:r>
          </w:p>
        </w:tc>
        <w:tc>
          <w:tcPr>
            <w:tcW w:w="0" w:type="auto"/>
            <w:vAlign w:val="center"/>
            <w:hideMark/>
          </w:tcPr>
          <w:p w14:paraId="001E4925"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tl/>
              </w:rPr>
              <w:t>الثابت</w:t>
            </w:r>
          </w:p>
        </w:tc>
        <w:tc>
          <w:tcPr>
            <w:tcW w:w="0" w:type="auto"/>
            <w:vAlign w:val="center"/>
            <w:hideMark/>
          </w:tcPr>
          <w:p w14:paraId="24E8CC29"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4.246</w:t>
            </w:r>
          </w:p>
        </w:tc>
        <w:tc>
          <w:tcPr>
            <w:tcW w:w="0" w:type="auto"/>
            <w:vAlign w:val="center"/>
            <w:hideMark/>
          </w:tcPr>
          <w:p w14:paraId="11ED11D2"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0.304</w:t>
            </w:r>
          </w:p>
        </w:tc>
        <w:tc>
          <w:tcPr>
            <w:tcW w:w="0" w:type="auto"/>
            <w:vAlign w:val="center"/>
            <w:hideMark/>
          </w:tcPr>
          <w:p w14:paraId="4ED16DBF"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w:t>
            </w:r>
          </w:p>
        </w:tc>
        <w:tc>
          <w:tcPr>
            <w:tcW w:w="0" w:type="auto"/>
            <w:vAlign w:val="center"/>
            <w:hideMark/>
          </w:tcPr>
          <w:p w14:paraId="536C04AA"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13.983</w:t>
            </w:r>
          </w:p>
        </w:tc>
        <w:tc>
          <w:tcPr>
            <w:tcW w:w="0" w:type="auto"/>
            <w:vAlign w:val="center"/>
            <w:hideMark/>
          </w:tcPr>
          <w:p w14:paraId="71FBC426" w14:textId="77777777" w:rsidR="0019149C" w:rsidRPr="0019149C" w:rsidRDefault="0019149C" w:rsidP="0019149C">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9149C">
              <w:rPr>
                <w:sz w:val="20"/>
                <w:szCs w:val="20"/>
              </w:rPr>
              <w:t>0.000</w:t>
            </w:r>
          </w:p>
        </w:tc>
      </w:tr>
      <w:tr w:rsidR="0019149C" w:rsidRPr="0019149C" w14:paraId="140BC4E7" w14:textId="77777777" w:rsidTr="0019149C">
        <w:trPr>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603208" w14:textId="77777777" w:rsidR="0019149C" w:rsidRPr="0019149C" w:rsidRDefault="0019149C" w:rsidP="0019149C">
            <w:pPr>
              <w:spacing w:line="240" w:lineRule="auto"/>
              <w:jc w:val="center"/>
              <w:rPr>
                <w:b w:val="0"/>
                <w:bCs w:val="0"/>
                <w:sz w:val="20"/>
                <w:szCs w:val="20"/>
              </w:rPr>
            </w:pPr>
            <w:r w:rsidRPr="0019149C">
              <w:rPr>
                <w:b w:val="0"/>
                <w:bCs w:val="0"/>
                <w:sz w:val="20"/>
                <w:szCs w:val="20"/>
              </w:rPr>
              <w:t>0.090</w:t>
            </w:r>
          </w:p>
        </w:tc>
        <w:tc>
          <w:tcPr>
            <w:tcW w:w="0" w:type="auto"/>
            <w:vAlign w:val="center"/>
            <w:hideMark/>
          </w:tcPr>
          <w:p w14:paraId="5B6C4043"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0.008</w:t>
            </w:r>
          </w:p>
        </w:tc>
        <w:tc>
          <w:tcPr>
            <w:tcW w:w="0" w:type="auto"/>
            <w:vAlign w:val="center"/>
            <w:hideMark/>
          </w:tcPr>
          <w:p w14:paraId="62EA1EA2"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-0.005</w:t>
            </w:r>
          </w:p>
        </w:tc>
        <w:tc>
          <w:tcPr>
            <w:tcW w:w="0" w:type="auto"/>
            <w:vAlign w:val="center"/>
            <w:hideMark/>
          </w:tcPr>
          <w:p w14:paraId="4AA613F4"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0.45829</w:t>
            </w:r>
          </w:p>
        </w:tc>
        <w:tc>
          <w:tcPr>
            <w:tcW w:w="0" w:type="auto"/>
            <w:vAlign w:val="center"/>
            <w:hideMark/>
          </w:tcPr>
          <w:p w14:paraId="60584F15"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0.633</w:t>
            </w:r>
          </w:p>
        </w:tc>
        <w:tc>
          <w:tcPr>
            <w:tcW w:w="0" w:type="auto"/>
            <w:vAlign w:val="center"/>
            <w:hideMark/>
          </w:tcPr>
          <w:p w14:paraId="36DEB17F"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0.429</w:t>
            </w:r>
          </w:p>
        </w:tc>
        <w:tc>
          <w:tcPr>
            <w:tcW w:w="0" w:type="auto"/>
            <w:vAlign w:val="center"/>
            <w:hideMark/>
          </w:tcPr>
          <w:p w14:paraId="184C18F3"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tl/>
              </w:rPr>
              <w:t>الاعتمادية</w:t>
            </w:r>
          </w:p>
        </w:tc>
        <w:tc>
          <w:tcPr>
            <w:tcW w:w="0" w:type="auto"/>
            <w:vAlign w:val="center"/>
            <w:hideMark/>
          </w:tcPr>
          <w:p w14:paraId="3A65E484"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-0.060</w:t>
            </w:r>
          </w:p>
        </w:tc>
        <w:tc>
          <w:tcPr>
            <w:tcW w:w="0" w:type="auto"/>
            <w:vAlign w:val="center"/>
            <w:hideMark/>
          </w:tcPr>
          <w:p w14:paraId="71FC654E"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0.075</w:t>
            </w:r>
          </w:p>
        </w:tc>
        <w:tc>
          <w:tcPr>
            <w:tcW w:w="0" w:type="auto"/>
            <w:vAlign w:val="center"/>
            <w:hideMark/>
          </w:tcPr>
          <w:p w14:paraId="7AC75ADE"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-0.090</w:t>
            </w:r>
          </w:p>
        </w:tc>
        <w:tc>
          <w:tcPr>
            <w:tcW w:w="0" w:type="auto"/>
            <w:vAlign w:val="center"/>
            <w:hideMark/>
          </w:tcPr>
          <w:p w14:paraId="4CF5E877"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-0.795</w:t>
            </w:r>
          </w:p>
        </w:tc>
        <w:tc>
          <w:tcPr>
            <w:tcW w:w="0" w:type="auto"/>
            <w:vAlign w:val="center"/>
            <w:hideMark/>
          </w:tcPr>
          <w:p w14:paraId="10E3F3C7" w14:textId="77777777" w:rsidR="0019149C" w:rsidRPr="0019149C" w:rsidRDefault="0019149C" w:rsidP="0019149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19149C">
              <w:rPr>
                <w:sz w:val="20"/>
                <w:szCs w:val="20"/>
              </w:rPr>
              <w:t>0.429</w:t>
            </w:r>
          </w:p>
        </w:tc>
      </w:tr>
    </w:tbl>
    <w:p w14:paraId="228DA0D2" w14:textId="631A9218" w:rsidR="0019149C" w:rsidRPr="0019149C" w:rsidRDefault="0019149C" w:rsidP="0019149C">
      <w:bookmarkStart w:id="112" w:name="_Toc233906912"/>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8</w:t>
      </w:r>
      <w:r w:rsidRPr="00A64485">
        <w:rPr>
          <w:rtl/>
        </w:rPr>
        <w:fldChar w:fldCharType="end"/>
      </w:r>
      <w:r w:rsidRPr="00A64485">
        <w:rPr>
          <w:rFonts w:hint="cs"/>
          <w:rtl/>
        </w:rPr>
        <w:t xml:space="preserve">) </w:t>
      </w:r>
      <w:r w:rsidRPr="0019149C">
        <w:rPr>
          <w:rtl/>
        </w:rPr>
        <w:t>نتائج تحليل الانحدار الخطي البسيط لأثر الاعتمادية في رضا العملاء</w:t>
      </w:r>
      <w:bookmarkEnd w:id="112"/>
    </w:p>
    <w:p w14:paraId="3DF24CCB" w14:textId="3CC8A943" w:rsidR="0019149C" w:rsidRDefault="0019149C" w:rsidP="0019149C">
      <w:pPr>
        <w:rPr>
          <w:rtl/>
        </w:rPr>
      </w:pPr>
      <w:r>
        <w:rPr>
          <w:rtl/>
        </w:rPr>
        <w:t>يبين الجدول (8) نتائج تحليل الانحدار الخطي البسيط لاختبار أثر الاعتمادية في رضا العملاء لدى بنك الجزيرة بمدينة الرياض، حيث بلغ معامل الارتباط (</w:t>
      </w:r>
      <w:r>
        <w:t>R = 0.090</w:t>
      </w:r>
      <w:r>
        <w:rPr>
          <w:rtl/>
        </w:rPr>
        <w:t>)، وهي قيمة ضعيفة جدًا، كما بلغ معامل التحديد (</w:t>
      </w:r>
      <w:r>
        <w:t>R Square = 0.008</w:t>
      </w:r>
      <w:r>
        <w:rPr>
          <w:rtl/>
        </w:rPr>
        <w:t>)، مما يعني أن الاعتمادية تفسر ما نسبته (0.8%) فقط من التغير في رضا العملاء</w:t>
      </w:r>
      <w:r w:rsidR="00620F44">
        <w:rPr>
          <w:rtl/>
        </w:rPr>
        <w:t xml:space="preserve">، </w:t>
      </w:r>
      <w:r>
        <w:rPr>
          <w:rtl/>
        </w:rPr>
        <w:t>كما بلغت قيمة اختبار النموذج (</w:t>
      </w:r>
      <w:r>
        <w:t>F = 0.633</w:t>
      </w:r>
      <w:r>
        <w:rPr>
          <w:rtl/>
        </w:rPr>
        <w:t>) عند مستوى دلالة (0.429)، وهي قيمة أكبر من مستوى الدلالة المعتمد (0.05)، مما يدل على أن النموذج غير دال إحصائيًا.</w:t>
      </w:r>
    </w:p>
    <w:p w14:paraId="636CCB50" w14:textId="4ED02CE6" w:rsidR="0019149C" w:rsidRDefault="0019149C" w:rsidP="0019149C">
      <w:pPr>
        <w:rPr>
          <w:rtl/>
        </w:rPr>
      </w:pPr>
      <w:r>
        <w:rPr>
          <w:rtl/>
        </w:rPr>
        <w:t>كما توضح معاملات الانحدار أن معامل الاعتمادية بلغ (</w:t>
      </w:r>
      <w:r>
        <w:t>B = -0.060</w:t>
      </w:r>
      <w:r>
        <w:rPr>
          <w:rtl/>
        </w:rPr>
        <w:t>)، وبلغت قيمة (</w:t>
      </w:r>
      <w:r>
        <w:t>t = -0.795</w:t>
      </w:r>
      <w:r>
        <w:rPr>
          <w:rtl/>
        </w:rPr>
        <w:t>) عند مستوى دلالة (0.429)، وهي كذلك أكبر من (0.05)، مما يشير إلى عدم وجود أثر دال إحصائيًا للاعتمادية في رضا العملاء</w:t>
      </w:r>
      <w:r w:rsidR="00620F44">
        <w:rPr>
          <w:rtl/>
        </w:rPr>
        <w:t xml:space="preserve">، </w:t>
      </w:r>
      <w:r>
        <w:rPr>
          <w:rtl/>
        </w:rPr>
        <w:t>وبناءً على ذلك، يتم رفض الفرضية الأولى، أي لا يوجد أثر ذو دلالة إحصائية للاعتمادية في رضا العملاء لدى بنك الجزيرة بمدينة الرياض عند مستوى الدلالة (0.05).</w:t>
      </w:r>
    </w:p>
    <w:p w14:paraId="5E58DE2C" w14:textId="77777777" w:rsidR="0019149C" w:rsidRDefault="0019149C" w:rsidP="0019149C">
      <w:pPr>
        <w:rPr>
          <w:rtl/>
        </w:rPr>
      </w:pPr>
    </w:p>
    <w:p w14:paraId="0D8BF098" w14:textId="77777777" w:rsidR="00B85585" w:rsidRDefault="00B85585" w:rsidP="0019149C"/>
    <w:p w14:paraId="3875FF4F" w14:textId="031AE8F9" w:rsidR="00264D16" w:rsidRPr="00264D16" w:rsidRDefault="00264D16" w:rsidP="00264D16">
      <w:r w:rsidRPr="00264D16">
        <w:rPr>
          <w:b/>
          <w:bCs/>
          <w:rtl/>
        </w:rPr>
        <w:lastRenderedPageBreak/>
        <w:t>أثر الاستجابة في رضا العملاء</w:t>
      </w:r>
    </w:p>
    <w:tbl>
      <w:tblPr>
        <w:tblStyle w:val="GridTable4-Accent1"/>
        <w:tblW w:w="0" w:type="auto"/>
        <w:tblLook w:val="04A0" w:firstRow="1" w:lastRow="0" w:firstColumn="1" w:lastColumn="0" w:noHBand="0" w:noVBand="1"/>
      </w:tblPr>
      <w:tblGrid>
        <w:gridCol w:w="693"/>
        <w:gridCol w:w="787"/>
        <w:gridCol w:w="905"/>
        <w:gridCol w:w="898"/>
        <w:gridCol w:w="692"/>
        <w:gridCol w:w="692"/>
        <w:gridCol w:w="786"/>
        <w:gridCol w:w="692"/>
        <w:gridCol w:w="692"/>
        <w:gridCol w:w="692"/>
        <w:gridCol w:w="795"/>
        <w:gridCol w:w="692"/>
      </w:tblGrid>
      <w:tr w:rsidR="00264D16" w:rsidRPr="00264D16" w14:paraId="4A0A299B" w14:textId="77777777" w:rsidTr="00264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21A6CE" w14:textId="77777777" w:rsidR="00264D16" w:rsidRPr="00264D16" w:rsidRDefault="00264D16" w:rsidP="00264D16">
            <w:pPr>
              <w:spacing w:line="240" w:lineRule="auto"/>
              <w:jc w:val="center"/>
              <w:rPr>
                <w:b w:val="0"/>
                <w:bCs w:val="0"/>
                <w:sz w:val="20"/>
                <w:szCs w:val="20"/>
              </w:rPr>
            </w:pPr>
            <w:r w:rsidRPr="00264D16">
              <w:rPr>
                <w:b w:val="0"/>
                <w:bCs w:val="0"/>
                <w:sz w:val="20"/>
                <w:szCs w:val="20"/>
              </w:rPr>
              <w:t>R</w:t>
            </w:r>
          </w:p>
        </w:tc>
        <w:tc>
          <w:tcPr>
            <w:tcW w:w="0" w:type="auto"/>
            <w:vAlign w:val="center"/>
            <w:hideMark/>
          </w:tcPr>
          <w:p w14:paraId="3609063A"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R Square</w:t>
            </w:r>
          </w:p>
        </w:tc>
        <w:tc>
          <w:tcPr>
            <w:tcW w:w="0" w:type="auto"/>
            <w:vAlign w:val="center"/>
            <w:hideMark/>
          </w:tcPr>
          <w:p w14:paraId="1340AD4C"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Adjusted R Square</w:t>
            </w:r>
          </w:p>
        </w:tc>
        <w:tc>
          <w:tcPr>
            <w:tcW w:w="0" w:type="auto"/>
            <w:vAlign w:val="center"/>
            <w:hideMark/>
          </w:tcPr>
          <w:p w14:paraId="3345085D"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Std. Error</w:t>
            </w:r>
          </w:p>
        </w:tc>
        <w:tc>
          <w:tcPr>
            <w:tcW w:w="0" w:type="auto"/>
            <w:vAlign w:val="center"/>
            <w:hideMark/>
          </w:tcPr>
          <w:p w14:paraId="7A5EA3C2"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F</w:t>
            </w:r>
          </w:p>
        </w:tc>
        <w:tc>
          <w:tcPr>
            <w:tcW w:w="0" w:type="auto"/>
            <w:vAlign w:val="center"/>
            <w:hideMark/>
          </w:tcPr>
          <w:p w14:paraId="1BBD50BA"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 xml:space="preserve">Sig. </w:t>
            </w:r>
            <w:r w:rsidRPr="00264D16">
              <w:rPr>
                <w:b w:val="0"/>
                <w:bCs w:val="0"/>
                <w:sz w:val="20"/>
                <w:szCs w:val="20"/>
                <w:rtl/>
              </w:rPr>
              <w:t>للنموذج</w:t>
            </w:r>
          </w:p>
        </w:tc>
        <w:tc>
          <w:tcPr>
            <w:tcW w:w="0" w:type="auto"/>
            <w:vAlign w:val="center"/>
            <w:hideMark/>
          </w:tcPr>
          <w:p w14:paraId="48CE9DCD"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tl/>
              </w:rPr>
              <w:t>المتغير</w:t>
            </w:r>
          </w:p>
        </w:tc>
        <w:tc>
          <w:tcPr>
            <w:tcW w:w="0" w:type="auto"/>
            <w:vAlign w:val="center"/>
            <w:hideMark/>
          </w:tcPr>
          <w:p w14:paraId="39889E16"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B</w:t>
            </w:r>
          </w:p>
        </w:tc>
        <w:tc>
          <w:tcPr>
            <w:tcW w:w="0" w:type="auto"/>
            <w:vAlign w:val="center"/>
            <w:hideMark/>
          </w:tcPr>
          <w:p w14:paraId="492578F3"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Std. Error</w:t>
            </w:r>
          </w:p>
        </w:tc>
        <w:tc>
          <w:tcPr>
            <w:tcW w:w="0" w:type="auto"/>
            <w:vAlign w:val="center"/>
            <w:hideMark/>
          </w:tcPr>
          <w:p w14:paraId="3D9DDCA4"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Beta</w:t>
            </w:r>
          </w:p>
        </w:tc>
        <w:tc>
          <w:tcPr>
            <w:tcW w:w="0" w:type="auto"/>
            <w:vAlign w:val="center"/>
            <w:hideMark/>
          </w:tcPr>
          <w:p w14:paraId="6C265BAA"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t</w:t>
            </w:r>
          </w:p>
        </w:tc>
        <w:tc>
          <w:tcPr>
            <w:tcW w:w="0" w:type="auto"/>
            <w:vAlign w:val="center"/>
            <w:hideMark/>
          </w:tcPr>
          <w:p w14:paraId="16976BAA" w14:textId="77777777" w:rsidR="00264D16" w:rsidRPr="00264D16" w:rsidRDefault="00264D16" w:rsidP="00264D1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64D16">
              <w:rPr>
                <w:b w:val="0"/>
                <w:bCs w:val="0"/>
                <w:sz w:val="20"/>
                <w:szCs w:val="20"/>
              </w:rPr>
              <w:t>Sig.</w:t>
            </w:r>
          </w:p>
        </w:tc>
      </w:tr>
      <w:tr w:rsidR="00264D16" w:rsidRPr="00264D16" w14:paraId="46DA7759" w14:textId="77777777" w:rsidTr="00264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AF8C7" w14:textId="77777777" w:rsidR="00264D16" w:rsidRPr="00264D16" w:rsidRDefault="00264D16" w:rsidP="00264D16">
            <w:pPr>
              <w:spacing w:line="240" w:lineRule="auto"/>
              <w:jc w:val="center"/>
              <w:rPr>
                <w:b w:val="0"/>
                <w:bCs w:val="0"/>
                <w:sz w:val="20"/>
                <w:szCs w:val="20"/>
              </w:rPr>
            </w:pPr>
            <w:r w:rsidRPr="00264D16">
              <w:rPr>
                <w:b w:val="0"/>
                <w:bCs w:val="0"/>
                <w:sz w:val="20"/>
                <w:szCs w:val="20"/>
              </w:rPr>
              <w:t>0.055</w:t>
            </w:r>
          </w:p>
        </w:tc>
        <w:tc>
          <w:tcPr>
            <w:tcW w:w="0" w:type="auto"/>
            <w:vAlign w:val="center"/>
            <w:hideMark/>
          </w:tcPr>
          <w:p w14:paraId="0B569920"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0.003</w:t>
            </w:r>
          </w:p>
        </w:tc>
        <w:tc>
          <w:tcPr>
            <w:tcW w:w="0" w:type="auto"/>
            <w:vAlign w:val="center"/>
            <w:hideMark/>
          </w:tcPr>
          <w:p w14:paraId="143D2843"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-0.010</w:t>
            </w:r>
          </w:p>
        </w:tc>
        <w:tc>
          <w:tcPr>
            <w:tcW w:w="0" w:type="auto"/>
            <w:vAlign w:val="center"/>
            <w:hideMark/>
          </w:tcPr>
          <w:p w14:paraId="093E4F53"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0.45946</w:t>
            </w:r>
          </w:p>
        </w:tc>
        <w:tc>
          <w:tcPr>
            <w:tcW w:w="0" w:type="auto"/>
            <w:vAlign w:val="center"/>
            <w:hideMark/>
          </w:tcPr>
          <w:p w14:paraId="3675E833"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0.233</w:t>
            </w:r>
          </w:p>
        </w:tc>
        <w:tc>
          <w:tcPr>
            <w:tcW w:w="0" w:type="auto"/>
            <w:vAlign w:val="center"/>
            <w:hideMark/>
          </w:tcPr>
          <w:p w14:paraId="6459C1D5"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0.630</w:t>
            </w:r>
          </w:p>
        </w:tc>
        <w:tc>
          <w:tcPr>
            <w:tcW w:w="0" w:type="auto"/>
            <w:vAlign w:val="center"/>
            <w:hideMark/>
          </w:tcPr>
          <w:p w14:paraId="626DEDAE"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tl/>
              </w:rPr>
              <w:t>الثابت</w:t>
            </w:r>
          </w:p>
        </w:tc>
        <w:tc>
          <w:tcPr>
            <w:tcW w:w="0" w:type="auto"/>
            <w:vAlign w:val="center"/>
            <w:hideMark/>
          </w:tcPr>
          <w:p w14:paraId="2E441C3B"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4.162</w:t>
            </w:r>
          </w:p>
        </w:tc>
        <w:tc>
          <w:tcPr>
            <w:tcW w:w="0" w:type="auto"/>
            <w:vAlign w:val="center"/>
            <w:hideMark/>
          </w:tcPr>
          <w:p w14:paraId="05FBCC1E"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0.325</w:t>
            </w:r>
          </w:p>
        </w:tc>
        <w:tc>
          <w:tcPr>
            <w:tcW w:w="0" w:type="auto"/>
            <w:vAlign w:val="center"/>
            <w:hideMark/>
          </w:tcPr>
          <w:p w14:paraId="27D255B8"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w:t>
            </w:r>
          </w:p>
        </w:tc>
        <w:tc>
          <w:tcPr>
            <w:tcW w:w="0" w:type="auto"/>
            <w:vAlign w:val="center"/>
            <w:hideMark/>
          </w:tcPr>
          <w:p w14:paraId="4B2F3DDF"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12.812</w:t>
            </w:r>
          </w:p>
        </w:tc>
        <w:tc>
          <w:tcPr>
            <w:tcW w:w="0" w:type="auto"/>
            <w:vAlign w:val="center"/>
            <w:hideMark/>
          </w:tcPr>
          <w:p w14:paraId="6E657F88" w14:textId="77777777" w:rsidR="00264D16" w:rsidRPr="00264D16" w:rsidRDefault="00264D16" w:rsidP="00264D1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264D16">
              <w:rPr>
                <w:sz w:val="20"/>
                <w:szCs w:val="20"/>
              </w:rPr>
              <w:t>0.000</w:t>
            </w:r>
          </w:p>
        </w:tc>
      </w:tr>
      <w:tr w:rsidR="00264D16" w:rsidRPr="00264D16" w14:paraId="15113704" w14:textId="77777777" w:rsidTr="00264D1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215D62" w14:textId="77777777" w:rsidR="00264D16" w:rsidRPr="00264D16" w:rsidRDefault="00264D16" w:rsidP="00264D16">
            <w:pPr>
              <w:spacing w:line="240" w:lineRule="auto"/>
              <w:jc w:val="center"/>
              <w:rPr>
                <w:b w:val="0"/>
                <w:bCs w:val="0"/>
                <w:sz w:val="20"/>
                <w:szCs w:val="20"/>
              </w:rPr>
            </w:pPr>
            <w:r w:rsidRPr="00264D16">
              <w:rPr>
                <w:b w:val="0"/>
                <w:bCs w:val="0"/>
                <w:sz w:val="20"/>
                <w:szCs w:val="20"/>
              </w:rPr>
              <w:t>0.055</w:t>
            </w:r>
          </w:p>
        </w:tc>
        <w:tc>
          <w:tcPr>
            <w:tcW w:w="0" w:type="auto"/>
            <w:vAlign w:val="center"/>
            <w:hideMark/>
          </w:tcPr>
          <w:p w14:paraId="09086075"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0.003</w:t>
            </w:r>
          </w:p>
        </w:tc>
        <w:tc>
          <w:tcPr>
            <w:tcW w:w="0" w:type="auto"/>
            <w:vAlign w:val="center"/>
            <w:hideMark/>
          </w:tcPr>
          <w:p w14:paraId="2169128A"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-0.010</w:t>
            </w:r>
          </w:p>
        </w:tc>
        <w:tc>
          <w:tcPr>
            <w:tcW w:w="0" w:type="auto"/>
            <w:vAlign w:val="center"/>
            <w:hideMark/>
          </w:tcPr>
          <w:p w14:paraId="56F90E26"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0.45946</w:t>
            </w:r>
          </w:p>
        </w:tc>
        <w:tc>
          <w:tcPr>
            <w:tcW w:w="0" w:type="auto"/>
            <w:vAlign w:val="center"/>
            <w:hideMark/>
          </w:tcPr>
          <w:p w14:paraId="2BA0B5BA"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0.233</w:t>
            </w:r>
          </w:p>
        </w:tc>
        <w:tc>
          <w:tcPr>
            <w:tcW w:w="0" w:type="auto"/>
            <w:vAlign w:val="center"/>
            <w:hideMark/>
          </w:tcPr>
          <w:p w14:paraId="4F6865F4"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0.630</w:t>
            </w:r>
          </w:p>
        </w:tc>
        <w:tc>
          <w:tcPr>
            <w:tcW w:w="0" w:type="auto"/>
            <w:vAlign w:val="center"/>
            <w:hideMark/>
          </w:tcPr>
          <w:p w14:paraId="731C231F"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tl/>
              </w:rPr>
              <w:t>الاستجابة</w:t>
            </w:r>
          </w:p>
        </w:tc>
        <w:tc>
          <w:tcPr>
            <w:tcW w:w="0" w:type="auto"/>
            <w:vAlign w:val="center"/>
            <w:hideMark/>
          </w:tcPr>
          <w:p w14:paraId="197C422B"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-0.040</w:t>
            </w:r>
          </w:p>
        </w:tc>
        <w:tc>
          <w:tcPr>
            <w:tcW w:w="0" w:type="auto"/>
            <w:vAlign w:val="center"/>
            <w:hideMark/>
          </w:tcPr>
          <w:p w14:paraId="4F03204C"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0.082</w:t>
            </w:r>
          </w:p>
        </w:tc>
        <w:tc>
          <w:tcPr>
            <w:tcW w:w="0" w:type="auto"/>
            <w:vAlign w:val="center"/>
            <w:hideMark/>
          </w:tcPr>
          <w:p w14:paraId="45FAD1AF"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-0.055</w:t>
            </w:r>
          </w:p>
        </w:tc>
        <w:tc>
          <w:tcPr>
            <w:tcW w:w="0" w:type="auto"/>
            <w:vAlign w:val="center"/>
            <w:hideMark/>
          </w:tcPr>
          <w:p w14:paraId="424B0AC1"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-0.483</w:t>
            </w:r>
          </w:p>
        </w:tc>
        <w:tc>
          <w:tcPr>
            <w:tcW w:w="0" w:type="auto"/>
            <w:vAlign w:val="center"/>
            <w:hideMark/>
          </w:tcPr>
          <w:p w14:paraId="53E86255" w14:textId="77777777" w:rsidR="00264D16" w:rsidRPr="00264D16" w:rsidRDefault="00264D16" w:rsidP="00264D1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64D16">
              <w:rPr>
                <w:sz w:val="20"/>
                <w:szCs w:val="20"/>
              </w:rPr>
              <w:t>0.630</w:t>
            </w:r>
          </w:p>
        </w:tc>
      </w:tr>
    </w:tbl>
    <w:p w14:paraId="507849A7" w14:textId="0D4CA580" w:rsidR="00264D16" w:rsidRPr="00264D16" w:rsidRDefault="00264D16" w:rsidP="00264D16">
      <w:bookmarkStart w:id="113" w:name="_Toc233906913"/>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9</w:t>
      </w:r>
      <w:r w:rsidRPr="00A64485">
        <w:rPr>
          <w:rtl/>
        </w:rPr>
        <w:fldChar w:fldCharType="end"/>
      </w:r>
      <w:r w:rsidRPr="00A64485">
        <w:rPr>
          <w:rFonts w:hint="cs"/>
          <w:rtl/>
        </w:rPr>
        <w:t xml:space="preserve">) </w:t>
      </w:r>
      <w:r w:rsidRPr="00264D16">
        <w:rPr>
          <w:rtl/>
        </w:rPr>
        <w:t>نتائج تحليل الانحدار الخطي البسيط لأثر الاستجابة في رضا العملاء</w:t>
      </w:r>
      <w:bookmarkEnd w:id="113"/>
    </w:p>
    <w:p w14:paraId="04EE31AA" w14:textId="67076FF3" w:rsidR="00264D16" w:rsidRDefault="00264D16" w:rsidP="00264D16">
      <w:pPr>
        <w:rPr>
          <w:rtl/>
        </w:rPr>
      </w:pPr>
      <w:r>
        <w:rPr>
          <w:rtl/>
        </w:rPr>
        <w:t>يبين الجدول (9) نتائج تحليل الانحدار الخطي البسيط لاختبار أثر الاستجابة في رضا العملاء لدى بنك الجزيرة بمدينة الرياض، حيث بلغ معامل الارتباط (</w:t>
      </w:r>
      <w:r>
        <w:t>R = 0.055</w:t>
      </w:r>
      <w:r>
        <w:rPr>
          <w:rtl/>
        </w:rPr>
        <w:t>)، وهي قيمة ضعيفة جدًا، كما بلغ معامل التحديد (</w:t>
      </w:r>
      <w:r>
        <w:t>R Square = 0.003</w:t>
      </w:r>
      <w:r>
        <w:rPr>
          <w:rtl/>
        </w:rPr>
        <w:t>)، مما يعني أن الاستجابة تفسر ما نسبته (0.3%) فقط من التغير في رضا العملاء</w:t>
      </w:r>
      <w:r w:rsidR="00620F44">
        <w:rPr>
          <w:rtl/>
        </w:rPr>
        <w:t xml:space="preserve">، </w:t>
      </w:r>
      <w:r>
        <w:rPr>
          <w:rtl/>
        </w:rPr>
        <w:t>كما بلغت قيمة اختبار النموذج (</w:t>
      </w:r>
      <w:r>
        <w:t>F = 0.233</w:t>
      </w:r>
      <w:r>
        <w:rPr>
          <w:rtl/>
        </w:rPr>
        <w:t>) عند مستوى دلالة (0.630)، وهي أكبر من مستوى الدلالة المعتمد (0.05)، مما يدل على أن نموذج الانحدار غير دال إحصائيًا.</w:t>
      </w:r>
    </w:p>
    <w:p w14:paraId="6723A1EF" w14:textId="7FA16284" w:rsidR="00264D16" w:rsidRDefault="00264D16" w:rsidP="00264D16">
      <w:r>
        <w:rPr>
          <w:rtl/>
        </w:rPr>
        <w:t>كما توضح معاملات الانحدار أن معامل الاستجابة بلغ (</w:t>
      </w:r>
      <w:r>
        <w:t>B = -0.040</w:t>
      </w:r>
      <w:r>
        <w:rPr>
          <w:rtl/>
        </w:rPr>
        <w:t>)، وبلغت قيمة (</w:t>
      </w:r>
      <w:r>
        <w:t>t = -0.483</w:t>
      </w:r>
      <w:r>
        <w:rPr>
          <w:rtl/>
        </w:rPr>
        <w:t>) عند مستوى دلالة (0.630)، وهي قيمة أكبر من (0.05)، مما يشير إلى عدم وجود أثر دال إحصائيًا للاستجابة في رضا العملاء</w:t>
      </w:r>
      <w:r w:rsidR="00620F44">
        <w:rPr>
          <w:rtl/>
        </w:rPr>
        <w:t xml:space="preserve">، </w:t>
      </w:r>
      <w:r>
        <w:rPr>
          <w:rtl/>
        </w:rPr>
        <w:t>وبناءً على ذلك، يتم رفض الفرضية الثانية، أي لا يوجد أثر ذو دلالة إحصائية للاستجابة في رضا العملاء لدى بنك الجزيرة بمدينة الرياض عند مستوى الدلالة (0.05).</w:t>
      </w:r>
    </w:p>
    <w:p w14:paraId="07598DAD" w14:textId="7DB55C0D" w:rsidR="004D3B6E" w:rsidRPr="004D3B6E" w:rsidRDefault="004D3B6E" w:rsidP="004D3B6E">
      <w:r w:rsidRPr="004D3B6E">
        <w:rPr>
          <w:b/>
          <w:bCs/>
          <w:rtl/>
        </w:rPr>
        <w:t>أثر الأمان في رضا العملاء</w:t>
      </w:r>
    </w:p>
    <w:tbl>
      <w:tblPr>
        <w:tblStyle w:val="GridTable4-Accent1"/>
        <w:tblW w:w="0" w:type="auto"/>
        <w:jc w:val="right"/>
        <w:tblLook w:val="04A0" w:firstRow="1" w:lastRow="0" w:firstColumn="1" w:lastColumn="0" w:noHBand="0" w:noVBand="1"/>
      </w:tblPr>
      <w:tblGrid>
        <w:gridCol w:w="702"/>
        <w:gridCol w:w="799"/>
        <w:gridCol w:w="928"/>
        <w:gridCol w:w="912"/>
        <w:gridCol w:w="701"/>
        <w:gridCol w:w="706"/>
        <w:gridCol w:w="652"/>
        <w:gridCol w:w="702"/>
        <w:gridCol w:w="705"/>
        <w:gridCol w:w="702"/>
        <w:gridCol w:w="806"/>
        <w:gridCol w:w="701"/>
      </w:tblGrid>
      <w:tr w:rsidR="004D3B6E" w:rsidRPr="004D3B6E" w14:paraId="6BEA9BFD" w14:textId="77777777" w:rsidTr="004D3B6E">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020E8C" w14:textId="77777777" w:rsidR="004D3B6E" w:rsidRPr="004D3B6E" w:rsidRDefault="004D3B6E" w:rsidP="004D3B6E">
            <w:pPr>
              <w:spacing w:line="240" w:lineRule="auto"/>
              <w:jc w:val="center"/>
              <w:rPr>
                <w:b w:val="0"/>
                <w:bCs w:val="0"/>
                <w:sz w:val="20"/>
                <w:szCs w:val="20"/>
              </w:rPr>
            </w:pPr>
            <w:r w:rsidRPr="004D3B6E">
              <w:rPr>
                <w:b w:val="0"/>
                <w:bCs w:val="0"/>
                <w:sz w:val="20"/>
                <w:szCs w:val="20"/>
              </w:rPr>
              <w:t>R</w:t>
            </w:r>
          </w:p>
        </w:tc>
        <w:tc>
          <w:tcPr>
            <w:tcW w:w="0" w:type="auto"/>
            <w:vAlign w:val="center"/>
            <w:hideMark/>
          </w:tcPr>
          <w:p w14:paraId="4BF4EF0B"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R Square</w:t>
            </w:r>
          </w:p>
        </w:tc>
        <w:tc>
          <w:tcPr>
            <w:tcW w:w="0" w:type="auto"/>
            <w:vAlign w:val="center"/>
            <w:hideMark/>
          </w:tcPr>
          <w:p w14:paraId="0E835F34"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Adjusted R Square</w:t>
            </w:r>
          </w:p>
        </w:tc>
        <w:tc>
          <w:tcPr>
            <w:tcW w:w="0" w:type="auto"/>
            <w:vAlign w:val="center"/>
            <w:hideMark/>
          </w:tcPr>
          <w:p w14:paraId="60E7F813"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Std. Error</w:t>
            </w:r>
          </w:p>
        </w:tc>
        <w:tc>
          <w:tcPr>
            <w:tcW w:w="0" w:type="auto"/>
            <w:vAlign w:val="center"/>
            <w:hideMark/>
          </w:tcPr>
          <w:p w14:paraId="3E24D4DB"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F</w:t>
            </w:r>
          </w:p>
        </w:tc>
        <w:tc>
          <w:tcPr>
            <w:tcW w:w="0" w:type="auto"/>
            <w:vAlign w:val="center"/>
            <w:hideMark/>
          </w:tcPr>
          <w:p w14:paraId="2606BB3D"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 xml:space="preserve">Sig. </w:t>
            </w:r>
            <w:r w:rsidRPr="004D3B6E">
              <w:rPr>
                <w:b w:val="0"/>
                <w:bCs w:val="0"/>
                <w:sz w:val="20"/>
                <w:szCs w:val="20"/>
                <w:rtl/>
              </w:rPr>
              <w:t>للنموذج</w:t>
            </w:r>
          </w:p>
        </w:tc>
        <w:tc>
          <w:tcPr>
            <w:tcW w:w="0" w:type="auto"/>
            <w:vAlign w:val="center"/>
            <w:hideMark/>
          </w:tcPr>
          <w:p w14:paraId="6B49D94A"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tl/>
              </w:rPr>
              <w:t>المتغير</w:t>
            </w:r>
          </w:p>
        </w:tc>
        <w:tc>
          <w:tcPr>
            <w:tcW w:w="0" w:type="auto"/>
            <w:vAlign w:val="center"/>
            <w:hideMark/>
          </w:tcPr>
          <w:p w14:paraId="0B21ECB0"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B</w:t>
            </w:r>
          </w:p>
        </w:tc>
        <w:tc>
          <w:tcPr>
            <w:tcW w:w="0" w:type="auto"/>
            <w:vAlign w:val="center"/>
            <w:hideMark/>
          </w:tcPr>
          <w:p w14:paraId="2F81D8B5"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Std. Error</w:t>
            </w:r>
          </w:p>
        </w:tc>
        <w:tc>
          <w:tcPr>
            <w:tcW w:w="0" w:type="auto"/>
            <w:vAlign w:val="center"/>
            <w:hideMark/>
          </w:tcPr>
          <w:p w14:paraId="23635725"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Beta</w:t>
            </w:r>
          </w:p>
        </w:tc>
        <w:tc>
          <w:tcPr>
            <w:tcW w:w="0" w:type="auto"/>
            <w:vAlign w:val="center"/>
            <w:hideMark/>
          </w:tcPr>
          <w:p w14:paraId="3512F38B"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t</w:t>
            </w:r>
          </w:p>
        </w:tc>
        <w:tc>
          <w:tcPr>
            <w:tcW w:w="0" w:type="auto"/>
            <w:vAlign w:val="center"/>
            <w:hideMark/>
          </w:tcPr>
          <w:p w14:paraId="3315F1D1" w14:textId="77777777" w:rsidR="004D3B6E" w:rsidRPr="004D3B6E" w:rsidRDefault="004D3B6E" w:rsidP="004D3B6E">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4D3B6E">
              <w:rPr>
                <w:b w:val="0"/>
                <w:bCs w:val="0"/>
                <w:sz w:val="20"/>
                <w:szCs w:val="20"/>
              </w:rPr>
              <w:t>Sig.</w:t>
            </w:r>
          </w:p>
        </w:tc>
      </w:tr>
      <w:tr w:rsidR="004D3B6E" w:rsidRPr="004D3B6E" w14:paraId="161E808C" w14:textId="77777777" w:rsidTr="004D3B6E">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6F3A8A" w14:textId="77777777" w:rsidR="004D3B6E" w:rsidRPr="004D3B6E" w:rsidRDefault="004D3B6E" w:rsidP="004D3B6E">
            <w:pPr>
              <w:spacing w:line="240" w:lineRule="auto"/>
              <w:jc w:val="center"/>
              <w:rPr>
                <w:b w:val="0"/>
                <w:bCs w:val="0"/>
                <w:sz w:val="20"/>
                <w:szCs w:val="20"/>
              </w:rPr>
            </w:pPr>
            <w:r w:rsidRPr="004D3B6E">
              <w:rPr>
                <w:b w:val="0"/>
                <w:bCs w:val="0"/>
                <w:sz w:val="20"/>
                <w:szCs w:val="20"/>
              </w:rPr>
              <w:t>0.004</w:t>
            </w:r>
          </w:p>
        </w:tc>
        <w:tc>
          <w:tcPr>
            <w:tcW w:w="0" w:type="auto"/>
            <w:vAlign w:val="center"/>
            <w:hideMark/>
          </w:tcPr>
          <w:p w14:paraId="20257CE7"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0.000</w:t>
            </w:r>
          </w:p>
        </w:tc>
        <w:tc>
          <w:tcPr>
            <w:tcW w:w="0" w:type="auto"/>
            <w:vAlign w:val="center"/>
            <w:hideMark/>
          </w:tcPr>
          <w:p w14:paraId="5935694E"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-0.013</w:t>
            </w:r>
          </w:p>
        </w:tc>
        <w:tc>
          <w:tcPr>
            <w:tcW w:w="0" w:type="auto"/>
            <w:vAlign w:val="center"/>
            <w:hideMark/>
          </w:tcPr>
          <w:p w14:paraId="7115C8CC"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0.46015</w:t>
            </w:r>
          </w:p>
        </w:tc>
        <w:tc>
          <w:tcPr>
            <w:tcW w:w="0" w:type="auto"/>
            <w:vAlign w:val="center"/>
            <w:hideMark/>
          </w:tcPr>
          <w:p w14:paraId="6BC536CA"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0.001</w:t>
            </w:r>
          </w:p>
        </w:tc>
        <w:tc>
          <w:tcPr>
            <w:tcW w:w="0" w:type="auto"/>
            <w:vAlign w:val="center"/>
            <w:hideMark/>
          </w:tcPr>
          <w:p w14:paraId="07D3C6D1"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0.974</w:t>
            </w:r>
          </w:p>
        </w:tc>
        <w:tc>
          <w:tcPr>
            <w:tcW w:w="0" w:type="auto"/>
            <w:vAlign w:val="center"/>
            <w:hideMark/>
          </w:tcPr>
          <w:p w14:paraId="627EF4E6"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tl/>
              </w:rPr>
              <w:t>الثابت</w:t>
            </w:r>
          </w:p>
        </w:tc>
        <w:tc>
          <w:tcPr>
            <w:tcW w:w="0" w:type="auto"/>
            <w:vAlign w:val="center"/>
            <w:hideMark/>
          </w:tcPr>
          <w:p w14:paraId="3B860581"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4.016</w:t>
            </w:r>
          </w:p>
        </w:tc>
        <w:tc>
          <w:tcPr>
            <w:tcW w:w="0" w:type="auto"/>
            <w:vAlign w:val="center"/>
            <w:hideMark/>
          </w:tcPr>
          <w:p w14:paraId="1F8DF98F"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0.267</w:t>
            </w:r>
          </w:p>
        </w:tc>
        <w:tc>
          <w:tcPr>
            <w:tcW w:w="0" w:type="auto"/>
            <w:vAlign w:val="center"/>
            <w:hideMark/>
          </w:tcPr>
          <w:p w14:paraId="24ABB8AB"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w:t>
            </w:r>
          </w:p>
        </w:tc>
        <w:tc>
          <w:tcPr>
            <w:tcW w:w="0" w:type="auto"/>
            <w:vAlign w:val="center"/>
            <w:hideMark/>
          </w:tcPr>
          <w:p w14:paraId="6AD84A2A"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15.046</w:t>
            </w:r>
          </w:p>
        </w:tc>
        <w:tc>
          <w:tcPr>
            <w:tcW w:w="0" w:type="auto"/>
            <w:vAlign w:val="center"/>
            <w:hideMark/>
          </w:tcPr>
          <w:p w14:paraId="06A2297E" w14:textId="77777777" w:rsidR="004D3B6E" w:rsidRPr="004D3B6E" w:rsidRDefault="004D3B6E" w:rsidP="004D3B6E">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4D3B6E">
              <w:rPr>
                <w:sz w:val="20"/>
                <w:szCs w:val="20"/>
              </w:rPr>
              <w:t>0.000</w:t>
            </w:r>
          </w:p>
        </w:tc>
      </w:tr>
      <w:tr w:rsidR="004D3B6E" w:rsidRPr="004D3B6E" w14:paraId="367F6910" w14:textId="77777777" w:rsidTr="004D3B6E">
        <w:trPr>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36300F" w14:textId="77777777" w:rsidR="004D3B6E" w:rsidRPr="004D3B6E" w:rsidRDefault="004D3B6E" w:rsidP="004D3B6E">
            <w:pPr>
              <w:spacing w:line="240" w:lineRule="auto"/>
              <w:jc w:val="center"/>
              <w:rPr>
                <w:b w:val="0"/>
                <w:bCs w:val="0"/>
                <w:sz w:val="20"/>
                <w:szCs w:val="20"/>
              </w:rPr>
            </w:pPr>
            <w:r w:rsidRPr="004D3B6E">
              <w:rPr>
                <w:b w:val="0"/>
                <w:bCs w:val="0"/>
                <w:sz w:val="20"/>
                <w:szCs w:val="20"/>
              </w:rPr>
              <w:t>0.004</w:t>
            </w:r>
          </w:p>
        </w:tc>
        <w:tc>
          <w:tcPr>
            <w:tcW w:w="0" w:type="auto"/>
            <w:vAlign w:val="center"/>
            <w:hideMark/>
          </w:tcPr>
          <w:p w14:paraId="58DE87F0"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0.000</w:t>
            </w:r>
          </w:p>
        </w:tc>
        <w:tc>
          <w:tcPr>
            <w:tcW w:w="0" w:type="auto"/>
            <w:vAlign w:val="center"/>
            <w:hideMark/>
          </w:tcPr>
          <w:p w14:paraId="6C11EFE1"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-0.013</w:t>
            </w:r>
          </w:p>
        </w:tc>
        <w:tc>
          <w:tcPr>
            <w:tcW w:w="0" w:type="auto"/>
            <w:vAlign w:val="center"/>
            <w:hideMark/>
          </w:tcPr>
          <w:p w14:paraId="072C87F2"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0.46015</w:t>
            </w:r>
          </w:p>
        </w:tc>
        <w:tc>
          <w:tcPr>
            <w:tcW w:w="0" w:type="auto"/>
            <w:vAlign w:val="center"/>
            <w:hideMark/>
          </w:tcPr>
          <w:p w14:paraId="52681678"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0.001</w:t>
            </w:r>
          </w:p>
        </w:tc>
        <w:tc>
          <w:tcPr>
            <w:tcW w:w="0" w:type="auto"/>
            <w:vAlign w:val="center"/>
            <w:hideMark/>
          </w:tcPr>
          <w:p w14:paraId="7E32E556"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0.974</w:t>
            </w:r>
          </w:p>
        </w:tc>
        <w:tc>
          <w:tcPr>
            <w:tcW w:w="0" w:type="auto"/>
            <w:vAlign w:val="center"/>
            <w:hideMark/>
          </w:tcPr>
          <w:p w14:paraId="01951C17"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tl/>
              </w:rPr>
              <w:t>الأمان</w:t>
            </w:r>
          </w:p>
        </w:tc>
        <w:tc>
          <w:tcPr>
            <w:tcW w:w="0" w:type="auto"/>
            <w:vAlign w:val="center"/>
            <w:hideMark/>
          </w:tcPr>
          <w:p w14:paraId="50635DF8"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-0.002</w:t>
            </w:r>
          </w:p>
        </w:tc>
        <w:tc>
          <w:tcPr>
            <w:tcW w:w="0" w:type="auto"/>
            <w:vAlign w:val="center"/>
            <w:hideMark/>
          </w:tcPr>
          <w:p w14:paraId="0F18D51B"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0.067</w:t>
            </w:r>
          </w:p>
        </w:tc>
        <w:tc>
          <w:tcPr>
            <w:tcW w:w="0" w:type="auto"/>
            <w:vAlign w:val="center"/>
            <w:hideMark/>
          </w:tcPr>
          <w:p w14:paraId="46B41BDD"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-0.004</w:t>
            </w:r>
          </w:p>
        </w:tc>
        <w:tc>
          <w:tcPr>
            <w:tcW w:w="0" w:type="auto"/>
            <w:vAlign w:val="center"/>
            <w:hideMark/>
          </w:tcPr>
          <w:p w14:paraId="069DC9D3"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-0.033</w:t>
            </w:r>
          </w:p>
        </w:tc>
        <w:tc>
          <w:tcPr>
            <w:tcW w:w="0" w:type="auto"/>
            <w:vAlign w:val="center"/>
            <w:hideMark/>
          </w:tcPr>
          <w:p w14:paraId="6E5463A3" w14:textId="77777777" w:rsidR="004D3B6E" w:rsidRPr="004D3B6E" w:rsidRDefault="004D3B6E" w:rsidP="004D3B6E">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D3B6E">
              <w:rPr>
                <w:sz w:val="20"/>
                <w:szCs w:val="20"/>
              </w:rPr>
              <w:t>0.974</w:t>
            </w:r>
          </w:p>
        </w:tc>
      </w:tr>
    </w:tbl>
    <w:p w14:paraId="50EE6699" w14:textId="70BDD30D" w:rsidR="004D3B6E" w:rsidRPr="004D3B6E" w:rsidRDefault="004D3B6E" w:rsidP="004D3B6E">
      <w:bookmarkStart w:id="114" w:name="_Toc233906914"/>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10</w:t>
      </w:r>
      <w:r w:rsidRPr="00A64485">
        <w:rPr>
          <w:rtl/>
        </w:rPr>
        <w:fldChar w:fldCharType="end"/>
      </w:r>
      <w:r w:rsidRPr="00A64485">
        <w:rPr>
          <w:rFonts w:hint="cs"/>
          <w:rtl/>
        </w:rPr>
        <w:t xml:space="preserve">) </w:t>
      </w:r>
      <w:r w:rsidRPr="004D3B6E">
        <w:rPr>
          <w:rtl/>
        </w:rPr>
        <w:t>نتائج تحليل الانحدار الخطي البسيط لأثر الأمان في رضا العملاء</w:t>
      </w:r>
      <w:bookmarkEnd w:id="114"/>
    </w:p>
    <w:p w14:paraId="72119EDC" w14:textId="49AD8D74" w:rsidR="004D3B6E" w:rsidRDefault="004D3B6E" w:rsidP="004D3B6E">
      <w:pPr>
        <w:rPr>
          <w:rtl/>
        </w:rPr>
      </w:pPr>
      <w:r>
        <w:rPr>
          <w:rtl/>
        </w:rPr>
        <w:lastRenderedPageBreak/>
        <w:t>يبين الجدول (10) نتائج تحليل الانحدار الخطي البسيط لاختبار أثر الأمان في رضا العملاء لدى بنك الجزيرة بمدينة الرياض، حيث بلغ معامل الارتباط (</w:t>
      </w:r>
      <w:r>
        <w:t>R = 0.004</w:t>
      </w:r>
      <w:r>
        <w:rPr>
          <w:rtl/>
        </w:rPr>
        <w:t>)، وهي قيمة شبه معدومة، كما بلغ معامل التحديد (</w:t>
      </w:r>
      <w:r>
        <w:t>R Square = 0.000</w:t>
      </w:r>
      <w:r>
        <w:rPr>
          <w:rtl/>
        </w:rPr>
        <w:t>)، مما يعني أن بُعد الأمان لا يفسر تغيرًا فعليًا في رضا العملاء وفقًا لنتائج هذا النموذج</w:t>
      </w:r>
      <w:r w:rsidR="00620F44">
        <w:rPr>
          <w:rtl/>
        </w:rPr>
        <w:t xml:space="preserve">، </w:t>
      </w:r>
      <w:r>
        <w:rPr>
          <w:rtl/>
        </w:rPr>
        <w:t>كما بلغت قيمة اختبار النموذج (</w:t>
      </w:r>
      <w:r>
        <w:t>F = 0.001</w:t>
      </w:r>
      <w:r>
        <w:rPr>
          <w:rtl/>
        </w:rPr>
        <w:t>) عند مستوى دلالة (0.974)، وهي أكبر من مستوى الدلالة المعتمد (0.05)، مما يدل على أن نموذج الانحدار غير دال إحصائيًا.</w:t>
      </w:r>
    </w:p>
    <w:p w14:paraId="28B53580" w14:textId="5E8B450E" w:rsidR="00264D16" w:rsidRDefault="004D3B6E" w:rsidP="004D3B6E">
      <w:pPr>
        <w:rPr>
          <w:rtl/>
        </w:rPr>
      </w:pPr>
      <w:r>
        <w:rPr>
          <w:rtl/>
        </w:rPr>
        <w:t>كما أظهرت معاملات الانحدار أن معامل الأمان بلغ (</w:t>
      </w:r>
      <w:r>
        <w:t>B = -0.002</w:t>
      </w:r>
      <w:r>
        <w:rPr>
          <w:rtl/>
        </w:rPr>
        <w:t>)، وبلغت قيمة (</w:t>
      </w:r>
      <w:r>
        <w:t>t = -0.033</w:t>
      </w:r>
      <w:r>
        <w:rPr>
          <w:rtl/>
        </w:rPr>
        <w:t>) عند مستوى دلالة (0.974)، وهي قيمة غير دالة إحصائيًا</w:t>
      </w:r>
      <w:r w:rsidR="00620F44">
        <w:rPr>
          <w:rtl/>
        </w:rPr>
        <w:t xml:space="preserve">، </w:t>
      </w:r>
      <w:r>
        <w:rPr>
          <w:rtl/>
        </w:rPr>
        <w:t>ويشير ذلك إلى عدم وجود أثر معنوي لبُعد الأمان في رضا العملاء ضمن بيانات العينة الحالية</w:t>
      </w:r>
      <w:r w:rsidR="00620F44">
        <w:rPr>
          <w:rtl/>
        </w:rPr>
        <w:t xml:space="preserve">، </w:t>
      </w:r>
      <w:r>
        <w:rPr>
          <w:rtl/>
        </w:rPr>
        <w:t>وبناءً على ذلك، يتم رفض الفرضية الثالثة، أي لا يوجد أثر ذو دلالة إحصائية للأمان في رضا العملاء لدى بنك الجزيرة بمدينة الرياض عند مستوى الدلالة (0.05).</w:t>
      </w:r>
    </w:p>
    <w:p w14:paraId="2882DFE7" w14:textId="5EEFA709" w:rsidR="00B85585" w:rsidRPr="00B85585" w:rsidRDefault="00B85585" w:rsidP="00B85585">
      <w:r w:rsidRPr="00B85585">
        <w:rPr>
          <w:b/>
          <w:bCs/>
          <w:rtl/>
        </w:rPr>
        <w:t>أثر الملموسية في رضا العملاء</w:t>
      </w:r>
    </w:p>
    <w:tbl>
      <w:tblPr>
        <w:tblStyle w:val="GridTable4-Accent1"/>
        <w:tblW w:w="0" w:type="auto"/>
        <w:tblLook w:val="04A0" w:firstRow="1" w:lastRow="0" w:firstColumn="1" w:lastColumn="0" w:noHBand="0" w:noVBand="1"/>
      </w:tblPr>
      <w:tblGrid>
        <w:gridCol w:w="691"/>
        <w:gridCol w:w="786"/>
        <w:gridCol w:w="904"/>
        <w:gridCol w:w="898"/>
        <w:gridCol w:w="692"/>
        <w:gridCol w:w="692"/>
        <w:gridCol w:w="790"/>
        <w:gridCol w:w="692"/>
        <w:gridCol w:w="692"/>
        <w:gridCol w:w="692"/>
        <w:gridCol w:w="795"/>
        <w:gridCol w:w="692"/>
      </w:tblGrid>
      <w:tr w:rsidR="00B85585" w:rsidRPr="00B85585" w14:paraId="0A9CA5EA" w14:textId="77777777" w:rsidTr="00B85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FAC738" w14:textId="77777777" w:rsidR="00B85585" w:rsidRPr="00B85585" w:rsidRDefault="00B85585" w:rsidP="00B85585">
            <w:pPr>
              <w:spacing w:line="240" w:lineRule="auto"/>
              <w:jc w:val="center"/>
              <w:rPr>
                <w:b w:val="0"/>
                <w:bCs w:val="0"/>
                <w:sz w:val="20"/>
                <w:szCs w:val="20"/>
              </w:rPr>
            </w:pPr>
            <w:r w:rsidRPr="00B85585">
              <w:rPr>
                <w:b w:val="0"/>
                <w:bCs w:val="0"/>
                <w:sz w:val="20"/>
                <w:szCs w:val="20"/>
              </w:rPr>
              <w:t>R</w:t>
            </w:r>
          </w:p>
        </w:tc>
        <w:tc>
          <w:tcPr>
            <w:tcW w:w="0" w:type="auto"/>
            <w:vAlign w:val="center"/>
            <w:hideMark/>
          </w:tcPr>
          <w:p w14:paraId="56B98FA0"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R Square</w:t>
            </w:r>
          </w:p>
        </w:tc>
        <w:tc>
          <w:tcPr>
            <w:tcW w:w="0" w:type="auto"/>
            <w:vAlign w:val="center"/>
            <w:hideMark/>
          </w:tcPr>
          <w:p w14:paraId="27C7D6A0"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Adjusted R Square</w:t>
            </w:r>
          </w:p>
        </w:tc>
        <w:tc>
          <w:tcPr>
            <w:tcW w:w="0" w:type="auto"/>
            <w:vAlign w:val="center"/>
            <w:hideMark/>
          </w:tcPr>
          <w:p w14:paraId="38818860"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Std. Error</w:t>
            </w:r>
          </w:p>
        </w:tc>
        <w:tc>
          <w:tcPr>
            <w:tcW w:w="0" w:type="auto"/>
            <w:vAlign w:val="center"/>
            <w:hideMark/>
          </w:tcPr>
          <w:p w14:paraId="5C5992F4"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F</w:t>
            </w:r>
          </w:p>
        </w:tc>
        <w:tc>
          <w:tcPr>
            <w:tcW w:w="0" w:type="auto"/>
            <w:vAlign w:val="center"/>
            <w:hideMark/>
          </w:tcPr>
          <w:p w14:paraId="736790CD"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 xml:space="preserve">Sig. </w:t>
            </w:r>
            <w:r w:rsidRPr="00B85585">
              <w:rPr>
                <w:b w:val="0"/>
                <w:bCs w:val="0"/>
                <w:sz w:val="20"/>
                <w:szCs w:val="20"/>
                <w:rtl/>
              </w:rPr>
              <w:t>للنموذج</w:t>
            </w:r>
          </w:p>
        </w:tc>
        <w:tc>
          <w:tcPr>
            <w:tcW w:w="0" w:type="auto"/>
            <w:vAlign w:val="center"/>
            <w:hideMark/>
          </w:tcPr>
          <w:p w14:paraId="672AF378"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tl/>
              </w:rPr>
              <w:t>المتغير</w:t>
            </w:r>
          </w:p>
        </w:tc>
        <w:tc>
          <w:tcPr>
            <w:tcW w:w="0" w:type="auto"/>
            <w:vAlign w:val="center"/>
            <w:hideMark/>
          </w:tcPr>
          <w:p w14:paraId="75CB2B1E"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B</w:t>
            </w:r>
          </w:p>
        </w:tc>
        <w:tc>
          <w:tcPr>
            <w:tcW w:w="0" w:type="auto"/>
            <w:vAlign w:val="center"/>
            <w:hideMark/>
          </w:tcPr>
          <w:p w14:paraId="0E4206A7"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Std. Error</w:t>
            </w:r>
          </w:p>
        </w:tc>
        <w:tc>
          <w:tcPr>
            <w:tcW w:w="0" w:type="auto"/>
            <w:vAlign w:val="center"/>
            <w:hideMark/>
          </w:tcPr>
          <w:p w14:paraId="1605E5C0"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Beta</w:t>
            </w:r>
          </w:p>
        </w:tc>
        <w:tc>
          <w:tcPr>
            <w:tcW w:w="0" w:type="auto"/>
            <w:vAlign w:val="center"/>
            <w:hideMark/>
          </w:tcPr>
          <w:p w14:paraId="7B4BA940"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t</w:t>
            </w:r>
          </w:p>
        </w:tc>
        <w:tc>
          <w:tcPr>
            <w:tcW w:w="0" w:type="auto"/>
            <w:vAlign w:val="center"/>
            <w:hideMark/>
          </w:tcPr>
          <w:p w14:paraId="20A8E66D" w14:textId="77777777" w:rsidR="00B85585" w:rsidRPr="00B85585" w:rsidRDefault="00B85585" w:rsidP="00B85585">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B85585">
              <w:rPr>
                <w:b w:val="0"/>
                <w:bCs w:val="0"/>
                <w:sz w:val="20"/>
                <w:szCs w:val="20"/>
              </w:rPr>
              <w:t>Sig.</w:t>
            </w:r>
          </w:p>
        </w:tc>
      </w:tr>
      <w:tr w:rsidR="00B85585" w:rsidRPr="00B85585" w14:paraId="4199AEF3" w14:textId="77777777" w:rsidTr="00B85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95ABF8" w14:textId="77777777" w:rsidR="00B85585" w:rsidRPr="00B85585" w:rsidRDefault="00B85585" w:rsidP="00B85585">
            <w:pPr>
              <w:spacing w:line="240" w:lineRule="auto"/>
              <w:jc w:val="center"/>
              <w:rPr>
                <w:b w:val="0"/>
                <w:bCs w:val="0"/>
                <w:sz w:val="20"/>
                <w:szCs w:val="20"/>
              </w:rPr>
            </w:pPr>
            <w:r w:rsidRPr="00B85585">
              <w:rPr>
                <w:b w:val="0"/>
                <w:bCs w:val="0"/>
                <w:sz w:val="20"/>
                <w:szCs w:val="20"/>
              </w:rPr>
              <w:t>0.053</w:t>
            </w:r>
          </w:p>
        </w:tc>
        <w:tc>
          <w:tcPr>
            <w:tcW w:w="0" w:type="auto"/>
            <w:vAlign w:val="center"/>
            <w:hideMark/>
          </w:tcPr>
          <w:p w14:paraId="26F31825"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0.003</w:t>
            </w:r>
          </w:p>
        </w:tc>
        <w:tc>
          <w:tcPr>
            <w:tcW w:w="0" w:type="auto"/>
            <w:vAlign w:val="center"/>
            <w:hideMark/>
          </w:tcPr>
          <w:p w14:paraId="56F20F1E"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-0.010</w:t>
            </w:r>
          </w:p>
        </w:tc>
        <w:tc>
          <w:tcPr>
            <w:tcW w:w="0" w:type="auto"/>
            <w:vAlign w:val="center"/>
            <w:hideMark/>
          </w:tcPr>
          <w:p w14:paraId="1F3ADD46"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0.45951</w:t>
            </w:r>
          </w:p>
        </w:tc>
        <w:tc>
          <w:tcPr>
            <w:tcW w:w="0" w:type="auto"/>
            <w:vAlign w:val="center"/>
            <w:hideMark/>
          </w:tcPr>
          <w:p w14:paraId="30478512"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0.216</w:t>
            </w:r>
          </w:p>
        </w:tc>
        <w:tc>
          <w:tcPr>
            <w:tcW w:w="0" w:type="auto"/>
            <w:vAlign w:val="center"/>
            <w:hideMark/>
          </w:tcPr>
          <w:p w14:paraId="42C8D7AF"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0.643</w:t>
            </w:r>
          </w:p>
        </w:tc>
        <w:tc>
          <w:tcPr>
            <w:tcW w:w="0" w:type="auto"/>
            <w:vAlign w:val="center"/>
            <w:hideMark/>
          </w:tcPr>
          <w:p w14:paraId="2E072DBE"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tl/>
              </w:rPr>
              <w:t>الثابت</w:t>
            </w:r>
          </w:p>
        </w:tc>
        <w:tc>
          <w:tcPr>
            <w:tcW w:w="0" w:type="auto"/>
            <w:vAlign w:val="center"/>
            <w:hideMark/>
          </w:tcPr>
          <w:p w14:paraId="64728B57"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4.134</w:t>
            </w:r>
          </w:p>
        </w:tc>
        <w:tc>
          <w:tcPr>
            <w:tcW w:w="0" w:type="auto"/>
            <w:vAlign w:val="center"/>
            <w:hideMark/>
          </w:tcPr>
          <w:p w14:paraId="19588716"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0.276</w:t>
            </w:r>
          </w:p>
        </w:tc>
        <w:tc>
          <w:tcPr>
            <w:tcW w:w="0" w:type="auto"/>
            <w:vAlign w:val="center"/>
            <w:hideMark/>
          </w:tcPr>
          <w:p w14:paraId="744321D8"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w:t>
            </w:r>
          </w:p>
        </w:tc>
        <w:tc>
          <w:tcPr>
            <w:tcW w:w="0" w:type="auto"/>
            <w:vAlign w:val="center"/>
            <w:hideMark/>
          </w:tcPr>
          <w:p w14:paraId="4E7646EA"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14.954</w:t>
            </w:r>
          </w:p>
        </w:tc>
        <w:tc>
          <w:tcPr>
            <w:tcW w:w="0" w:type="auto"/>
            <w:vAlign w:val="center"/>
            <w:hideMark/>
          </w:tcPr>
          <w:p w14:paraId="2A8B6B22" w14:textId="77777777" w:rsidR="00B85585" w:rsidRPr="00B85585" w:rsidRDefault="00B85585" w:rsidP="00B85585">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B85585">
              <w:rPr>
                <w:sz w:val="20"/>
                <w:szCs w:val="20"/>
              </w:rPr>
              <w:t>0.000</w:t>
            </w:r>
          </w:p>
        </w:tc>
      </w:tr>
      <w:tr w:rsidR="00B85585" w:rsidRPr="00B85585" w14:paraId="4F3E4278" w14:textId="77777777" w:rsidTr="00B8558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D97193" w14:textId="77777777" w:rsidR="00B85585" w:rsidRPr="00B85585" w:rsidRDefault="00B85585" w:rsidP="00B85585">
            <w:pPr>
              <w:spacing w:line="240" w:lineRule="auto"/>
              <w:jc w:val="center"/>
              <w:rPr>
                <w:b w:val="0"/>
                <w:bCs w:val="0"/>
                <w:sz w:val="20"/>
                <w:szCs w:val="20"/>
              </w:rPr>
            </w:pPr>
            <w:r w:rsidRPr="00B85585">
              <w:rPr>
                <w:b w:val="0"/>
                <w:bCs w:val="0"/>
                <w:sz w:val="20"/>
                <w:szCs w:val="20"/>
              </w:rPr>
              <w:t>0.053</w:t>
            </w:r>
          </w:p>
        </w:tc>
        <w:tc>
          <w:tcPr>
            <w:tcW w:w="0" w:type="auto"/>
            <w:vAlign w:val="center"/>
            <w:hideMark/>
          </w:tcPr>
          <w:p w14:paraId="13E6F151"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0.003</w:t>
            </w:r>
          </w:p>
        </w:tc>
        <w:tc>
          <w:tcPr>
            <w:tcW w:w="0" w:type="auto"/>
            <w:vAlign w:val="center"/>
            <w:hideMark/>
          </w:tcPr>
          <w:p w14:paraId="1DC46CE5"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-0.010</w:t>
            </w:r>
          </w:p>
        </w:tc>
        <w:tc>
          <w:tcPr>
            <w:tcW w:w="0" w:type="auto"/>
            <w:vAlign w:val="center"/>
            <w:hideMark/>
          </w:tcPr>
          <w:p w14:paraId="13925713"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0.45951</w:t>
            </w:r>
          </w:p>
        </w:tc>
        <w:tc>
          <w:tcPr>
            <w:tcW w:w="0" w:type="auto"/>
            <w:vAlign w:val="center"/>
            <w:hideMark/>
          </w:tcPr>
          <w:p w14:paraId="70232B1F"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0.216</w:t>
            </w:r>
          </w:p>
        </w:tc>
        <w:tc>
          <w:tcPr>
            <w:tcW w:w="0" w:type="auto"/>
            <w:vAlign w:val="center"/>
            <w:hideMark/>
          </w:tcPr>
          <w:p w14:paraId="103A3F72"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0.643</w:t>
            </w:r>
          </w:p>
        </w:tc>
        <w:tc>
          <w:tcPr>
            <w:tcW w:w="0" w:type="auto"/>
            <w:vAlign w:val="center"/>
            <w:hideMark/>
          </w:tcPr>
          <w:p w14:paraId="25A0C392"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tl/>
              </w:rPr>
              <w:t>الملموسية</w:t>
            </w:r>
          </w:p>
        </w:tc>
        <w:tc>
          <w:tcPr>
            <w:tcW w:w="0" w:type="auto"/>
            <w:vAlign w:val="center"/>
            <w:hideMark/>
          </w:tcPr>
          <w:p w14:paraId="237B72A3"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-0.030</w:t>
            </w:r>
          </w:p>
        </w:tc>
        <w:tc>
          <w:tcPr>
            <w:tcW w:w="0" w:type="auto"/>
            <w:vAlign w:val="center"/>
            <w:hideMark/>
          </w:tcPr>
          <w:p w14:paraId="51E98C57"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0.065</w:t>
            </w:r>
          </w:p>
        </w:tc>
        <w:tc>
          <w:tcPr>
            <w:tcW w:w="0" w:type="auto"/>
            <w:vAlign w:val="center"/>
            <w:hideMark/>
          </w:tcPr>
          <w:p w14:paraId="07B9B722"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-0.053</w:t>
            </w:r>
          </w:p>
        </w:tc>
        <w:tc>
          <w:tcPr>
            <w:tcW w:w="0" w:type="auto"/>
            <w:vAlign w:val="center"/>
            <w:hideMark/>
          </w:tcPr>
          <w:p w14:paraId="7AB33870"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-0.465</w:t>
            </w:r>
          </w:p>
        </w:tc>
        <w:tc>
          <w:tcPr>
            <w:tcW w:w="0" w:type="auto"/>
            <w:vAlign w:val="center"/>
            <w:hideMark/>
          </w:tcPr>
          <w:p w14:paraId="48891D85" w14:textId="77777777" w:rsidR="00B85585" w:rsidRPr="00B85585" w:rsidRDefault="00B85585" w:rsidP="00B85585">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B85585">
              <w:rPr>
                <w:sz w:val="20"/>
                <w:szCs w:val="20"/>
              </w:rPr>
              <w:t>0.643</w:t>
            </w:r>
          </w:p>
        </w:tc>
      </w:tr>
    </w:tbl>
    <w:p w14:paraId="2288D68E" w14:textId="459E1874" w:rsidR="00B85585" w:rsidRPr="00B85585" w:rsidRDefault="00B85585" w:rsidP="00B85585">
      <w:bookmarkStart w:id="115" w:name="_Toc233906915"/>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11</w:t>
      </w:r>
      <w:r w:rsidRPr="00A64485">
        <w:rPr>
          <w:rtl/>
        </w:rPr>
        <w:fldChar w:fldCharType="end"/>
      </w:r>
      <w:r w:rsidRPr="00A64485">
        <w:rPr>
          <w:rFonts w:hint="cs"/>
          <w:rtl/>
        </w:rPr>
        <w:t xml:space="preserve">) </w:t>
      </w:r>
      <w:r w:rsidRPr="00B85585">
        <w:rPr>
          <w:rtl/>
        </w:rPr>
        <w:t>نتائج تحليل الانحدار الخطي البسيط لأثر الملموسية في رضا العملاء</w:t>
      </w:r>
      <w:bookmarkEnd w:id="115"/>
    </w:p>
    <w:p w14:paraId="2C07771A" w14:textId="3166DAAA" w:rsidR="00B85585" w:rsidRDefault="00B85585" w:rsidP="00B85585">
      <w:pPr>
        <w:rPr>
          <w:rtl/>
        </w:rPr>
      </w:pPr>
      <w:r>
        <w:rPr>
          <w:rtl/>
        </w:rPr>
        <w:t>يبين الجدول (11) نتائج تحليل الانحدار الخطي البسيط لاختبار أثر الملموسية في رضا العملاء لدى بنك الجزيرة بمدينة الرياض، حيث بلغت قيمة معامل الارتباط (</w:t>
      </w:r>
      <w:r>
        <w:t>R = 0.053</w:t>
      </w:r>
      <w:r>
        <w:rPr>
          <w:rtl/>
        </w:rPr>
        <w:t>)، وهي قيمة ضعيفة جدًا، كما بلغ معامل التحديد (</w:t>
      </w:r>
      <w:r>
        <w:t>R Square = 0.003</w:t>
      </w:r>
      <w:r>
        <w:rPr>
          <w:rtl/>
        </w:rPr>
        <w:t>)، مما يعني أن الملموسية تفسر ما نسبته (0.3%) فقط من التغير في رضا العملاء</w:t>
      </w:r>
      <w:r w:rsidR="00620F44">
        <w:rPr>
          <w:rtl/>
        </w:rPr>
        <w:t xml:space="preserve">، </w:t>
      </w:r>
      <w:r>
        <w:rPr>
          <w:rtl/>
        </w:rPr>
        <w:t>كما بلغت قيمة اختبار النموذج (</w:t>
      </w:r>
      <w:r>
        <w:t>F = 0.216</w:t>
      </w:r>
      <w:r>
        <w:rPr>
          <w:rtl/>
        </w:rPr>
        <w:t>) عند مستوى دلالة (0.643)، وهي أكبر من مستوى الدلالة المعتمد (0.05)، مما يدل على أن نموذج الانحدار غير دال إحصائيًا.</w:t>
      </w:r>
    </w:p>
    <w:p w14:paraId="36515378" w14:textId="06CA539F" w:rsidR="00B85585" w:rsidRDefault="00B85585" w:rsidP="00B85585">
      <w:pPr>
        <w:rPr>
          <w:rtl/>
        </w:rPr>
      </w:pPr>
      <w:r>
        <w:rPr>
          <w:rtl/>
        </w:rPr>
        <w:lastRenderedPageBreak/>
        <w:t>وتوضح معاملات الانحدار أن معامل الملموسية بلغ (</w:t>
      </w:r>
      <w:r>
        <w:t>B = -0.030</w:t>
      </w:r>
      <w:r>
        <w:rPr>
          <w:rtl/>
        </w:rPr>
        <w:t>)، وبلغت قيمة (</w:t>
      </w:r>
      <w:r>
        <w:t>t = -0.465</w:t>
      </w:r>
      <w:r>
        <w:rPr>
          <w:rtl/>
        </w:rPr>
        <w:t>) عند مستوى دلالة (0.643)، وهي قيمة غير دالة إحصائيًا</w:t>
      </w:r>
      <w:r w:rsidR="00620F44">
        <w:rPr>
          <w:rtl/>
        </w:rPr>
        <w:t xml:space="preserve">، </w:t>
      </w:r>
      <w:r>
        <w:rPr>
          <w:rtl/>
        </w:rPr>
        <w:t>وبناءً على ذلك، يتم رفض الفرضية الرابعة، أي لا يوجد أثر ذو دلالة إحصائية للملموسية في رضا العملاء لدى بنك الجزيرة بمدينة الرياض عند مستوى الدلالة (0.05).</w:t>
      </w:r>
    </w:p>
    <w:p w14:paraId="52C04B83" w14:textId="77777777" w:rsidR="00880C67" w:rsidRPr="00880C67" w:rsidRDefault="00880C67" w:rsidP="00475250">
      <w:pPr>
        <w:pStyle w:val="Heading2"/>
      </w:pPr>
      <w:bookmarkStart w:id="116" w:name="_Toc235141994"/>
      <w:r w:rsidRPr="00880C67">
        <w:rPr>
          <w:rtl/>
        </w:rPr>
        <w:t>اختبار ثبات أداة الدراسة</w:t>
      </w:r>
      <w:bookmarkEnd w:id="116"/>
    </w:p>
    <w:tbl>
      <w:tblPr>
        <w:tblStyle w:val="GridTable4-Accent1"/>
        <w:tblW w:w="0" w:type="auto"/>
        <w:jc w:val="right"/>
        <w:tblLook w:val="04A0" w:firstRow="1" w:lastRow="0" w:firstColumn="1" w:lastColumn="0" w:noHBand="0" w:noVBand="1"/>
      </w:tblPr>
      <w:tblGrid>
        <w:gridCol w:w="1177"/>
        <w:gridCol w:w="1630"/>
        <w:gridCol w:w="3115"/>
      </w:tblGrid>
      <w:tr w:rsidR="00880C67" w:rsidRPr="00880C67" w14:paraId="56BB2E83" w14:textId="77777777" w:rsidTr="00ED648F">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DB410" w14:textId="77777777" w:rsidR="00880C67" w:rsidRPr="00880C67" w:rsidRDefault="00880C67" w:rsidP="00ED648F">
            <w:pPr>
              <w:spacing w:line="240" w:lineRule="auto"/>
              <w:jc w:val="center"/>
              <w:rPr>
                <w:b w:val="0"/>
                <w:bCs w:val="0"/>
              </w:rPr>
            </w:pPr>
            <w:r w:rsidRPr="00880C67">
              <w:rPr>
                <w:b w:val="0"/>
                <w:bCs w:val="0"/>
                <w:rtl/>
              </w:rPr>
              <w:t>عدد العبارات</w:t>
            </w:r>
          </w:p>
        </w:tc>
        <w:tc>
          <w:tcPr>
            <w:tcW w:w="0" w:type="auto"/>
            <w:vAlign w:val="center"/>
            <w:hideMark/>
          </w:tcPr>
          <w:p w14:paraId="2C918AA1" w14:textId="77777777" w:rsidR="00880C67" w:rsidRPr="00880C67" w:rsidRDefault="00880C67" w:rsidP="00ED648F">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880C67">
              <w:rPr>
                <w:b w:val="0"/>
                <w:bCs w:val="0"/>
                <w:rtl/>
              </w:rPr>
              <w:t xml:space="preserve">معامل </w:t>
            </w:r>
            <w:proofErr w:type="spellStart"/>
            <w:r w:rsidRPr="00880C67">
              <w:rPr>
                <w:b w:val="0"/>
                <w:bCs w:val="0"/>
                <w:rtl/>
              </w:rPr>
              <w:t>كرونباخ</w:t>
            </w:r>
            <w:proofErr w:type="spellEnd"/>
            <w:r w:rsidRPr="00880C67">
              <w:rPr>
                <w:b w:val="0"/>
                <w:bCs w:val="0"/>
                <w:rtl/>
              </w:rPr>
              <w:t xml:space="preserve"> ألفا</w:t>
            </w:r>
          </w:p>
        </w:tc>
        <w:tc>
          <w:tcPr>
            <w:tcW w:w="0" w:type="auto"/>
            <w:vAlign w:val="center"/>
            <w:hideMark/>
          </w:tcPr>
          <w:p w14:paraId="667FFA88" w14:textId="77777777" w:rsidR="00880C67" w:rsidRPr="00880C67" w:rsidRDefault="00880C67" w:rsidP="00ED648F">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880C67">
              <w:rPr>
                <w:b w:val="0"/>
                <w:bCs w:val="0"/>
                <w:rtl/>
              </w:rPr>
              <w:t>المحور</w:t>
            </w:r>
          </w:p>
        </w:tc>
      </w:tr>
      <w:tr w:rsidR="00880C67" w:rsidRPr="00880C67" w14:paraId="5FB3FFF7" w14:textId="77777777" w:rsidTr="00ED648F">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F44223" w14:textId="77777777" w:rsidR="00880C67" w:rsidRPr="00880C67" w:rsidRDefault="00880C67" w:rsidP="00ED648F">
            <w:pPr>
              <w:spacing w:line="240" w:lineRule="auto"/>
              <w:jc w:val="center"/>
              <w:rPr>
                <w:b w:val="0"/>
                <w:bCs w:val="0"/>
              </w:rPr>
            </w:pPr>
            <w:r w:rsidRPr="00880C67">
              <w:rPr>
                <w:b w:val="0"/>
                <w:bCs w:val="0"/>
              </w:rPr>
              <w:t>10</w:t>
            </w:r>
          </w:p>
        </w:tc>
        <w:tc>
          <w:tcPr>
            <w:tcW w:w="0" w:type="auto"/>
            <w:vAlign w:val="center"/>
            <w:hideMark/>
          </w:tcPr>
          <w:p w14:paraId="669A1DCB" w14:textId="77777777" w:rsidR="00880C67" w:rsidRPr="00880C67" w:rsidRDefault="00880C67" w:rsidP="00ED648F">
            <w:pPr>
              <w:spacing w:line="240" w:lineRule="auto"/>
              <w:jc w:val="center"/>
              <w:cnfStyle w:val="000000100000" w:firstRow="0" w:lastRow="0" w:firstColumn="0" w:lastColumn="0" w:oddVBand="0" w:evenVBand="0" w:oddHBand="1" w:evenHBand="0" w:firstRowFirstColumn="0" w:firstRowLastColumn="0" w:lastRowFirstColumn="0" w:lastRowLastColumn="0"/>
            </w:pPr>
            <w:r w:rsidRPr="00880C67">
              <w:t>0.869</w:t>
            </w:r>
          </w:p>
        </w:tc>
        <w:tc>
          <w:tcPr>
            <w:tcW w:w="0" w:type="auto"/>
            <w:vAlign w:val="center"/>
            <w:hideMark/>
          </w:tcPr>
          <w:p w14:paraId="4175CFDC" w14:textId="77777777" w:rsidR="00880C67" w:rsidRPr="00880C67" w:rsidRDefault="00880C67" w:rsidP="00ED648F">
            <w:pPr>
              <w:spacing w:line="240" w:lineRule="auto"/>
              <w:jc w:val="left"/>
              <w:cnfStyle w:val="000000100000" w:firstRow="0" w:lastRow="0" w:firstColumn="0" w:lastColumn="0" w:oddVBand="0" w:evenVBand="0" w:oddHBand="1" w:evenHBand="0" w:firstRowFirstColumn="0" w:firstRowLastColumn="0" w:lastRowFirstColumn="0" w:lastRowLastColumn="0"/>
            </w:pPr>
            <w:r w:rsidRPr="00880C67">
              <w:rPr>
                <w:rtl/>
              </w:rPr>
              <w:t>جودة الخدمات المصرفية</w:t>
            </w:r>
          </w:p>
        </w:tc>
      </w:tr>
      <w:tr w:rsidR="00880C67" w:rsidRPr="00880C67" w14:paraId="49E0CF48" w14:textId="77777777" w:rsidTr="00ED648F">
        <w:trPr>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6F86CB" w14:textId="77777777" w:rsidR="00880C67" w:rsidRPr="00880C67" w:rsidRDefault="00880C67" w:rsidP="00ED648F">
            <w:pPr>
              <w:spacing w:line="240" w:lineRule="auto"/>
              <w:jc w:val="center"/>
              <w:rPr>
                <w:b w:val="0"/>
                <w:bCs w:val="0"/>
              </w:rPr>
            </w:pPr>
            <w:r w:rsidRPr="00880C67">
              <w:rPr>
                <w:b w:val="0"/>
                <w:bCs w:val="0"/>
              </w:rPr>
              <w:t>10</w:t>
            </w:r>
          </w:p>
        </w:tc>
        <w:tc>
          <w:tcPr>
            <w:tcW w:w="0" w:type="auto"/>
            <w:vAlign w:val="center"/>
            <w:hideMark/>
          </w:tcPr>
          <w:p w14:paraId="2C92C7FA" w14:textId="77777777" w:rsidR="00880C67" w:rsidRPr="00880C67" w:rsidRDefault="00880C67" w:rsidP="00ED648F">
            <w:pPr>
              <w:spacing w:line="240" w:lineRule="auto"/>
              <w:jc w:val="center"/>
              <w:cnfStyle w:val="000000000000" w:firstRow="0" w:lastRow="0" w:firstColumn="0" w:lastColumn="0" w:oddVBand="0" w:evenVBand="0" w:oddHBand="0" w:evenHBand="0" w:firstRowFirstColumn="0" w:firstRowLastColumn="0" w:lastRowFirstColumn="0" w:lastRowLastColumn="0"/>
            </w:pPr>
            <w:r w:rsidRPr="00880C67">
              <w:t>0.758</w:t>
            </w:r>
          </w:p>
        </w:tc>
        <w:tc>
          <w:tcPr>
            <w:tcW w:w="0" w:type="auto"/>
            <w:vAlign w:val="center"/>
            <w:hideMark/>
          </w:tcPr>
          <w:p w14:paraId="160E9E6F" w14:textId="77777777" w:rsidR="00880C67" w:rsidRPr="00880C67" w:rsidRDefault="00880C67" w:rsidP="00ED648F">
            <w:pPr>
              <w:spacing w:line="240" w:lineRule="auto"/>
              <w:jc w:val="left"/>
              <w:cnfStyle w:val="000000000000" w:firstRow="0" w:lastRow="0" w:firstColumn="0" w:lastColumn="0" w:oddVBand="0" w:evenVBand="0" w:oddHBand="0" w:evenHBand="0" w:firstRowFirstColumn="0" w:firstRowLastColumn="0" w:lastRowFirstColumn="0" w:lastRowLastColumn="0"/>
            </w:pPr>
            <w:r w:rsidRPr="00880C67">
              <w:rPr>
                <w:rtl/>
              </w:rPr>
              <w:t>رضا العملاء</w:t>
            </w:r>
          </w:p>
        </w:tc>
      </w:tr>
      <w:tr w:rsidR="00880C67" w:rsidRPr="00880C67" w14:paraId="2FD7D800" w14:textId="77777777" w:rsidTr="00ED648F">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7CD785" w14:textId="77777777" w:rsidR="00880C67" w:rsidRPr="00880C67" w:rsidRDefault="00880C67" w:rsidP="00ED648F">
            <w:pPr>
              <w:spacing w:line="240" w:lineRule="auto"/>
              <w:jc w:val="center"/>
              <w:rPr>
                <w:b w:val="0"/>
                <w:bCs w:val="0"/>
              </w:rPr>
            </w:pPr>
            <w:r w:rsidRPr="00880C67">
              <w:rPr>
                <w:b w:val="0"/>
                <w:bCs w:val="0"/>
              </w:rPr>
              <w:t>10</w:t>
            </w:r>
          </w:p>
        </w:tc>
        <w:tc>
          <w:tcPr>
            <w:tcW w:w="0" w:type="auto"/>
            <w:vAlign w:val="center"/>
            <w:hideMark/>
          </w:tcPr>
          <w:p w14:paraId="6064E567" w14:textId="77777777" w:rsidR="00880C67" w:rsidRPr="00880C67" w:rsidRDefault="00880C67" w:rsidP="00ED648F">
            <w:pPr>
              <w:spacing w:line="240" w:lineRule="auto"/>
              <w:jc w:val="center"/>
              <w:cnfStyle w:val="000000100000" w:firstRow="0" w:lastRow="0" w:firstColumn="0" w:lastColumn="0" w:oddVBand="0" w:evenVBand="0" w:oddHBand="1" w:evenHBand="0" w:firstRowFirstColumn="0" w:firstRowLastColumn="0" w:lastRowFirstColumn="0" w:lastRowLastColumn="0"/>
            </w:pPr>
            <w:r w:rsidRPr="00880C67">
              <w:t>0.885</w:t>
            </w:r>
          </w:p>
        </w:tc>
        <w:tc>
          <w:tcPr>
            <w:tcW w:w="0" w:type="auto"/>
            <w:vAlign w:val="center"/>
            <w:hideMark/>
          </w:tcPr>
          <w:p w14:paraId="19C18353" w14:textId="77777777" w:rsidR="00880C67" w:rsidRPr="00880C67" w:rsidRDefault="00880C67" w:rsidP="00ED648F">
            <w:pPr>
              <w:spacing w:line="240" w:lineRule="auto"/>
              <w:jc w:val="left"/>
              <w:cnfStyle w:val="000000100000" w:firstRow="0" w:lastRow="0" w:firstColumn="0" w:lastColumn="0" w:oddVBand="0" w:evenVBand="0" w:oddHBand="1" w:evenHBand="0" w:firstRowFirstColumn="0" w:firstRowLastColumn="0" w:lastRowFirstColumn="0" w:lastRowLastColumn="0"/>
            </w:pPr>
            <w:r w:rsidRPr="00880C67">
              <w:rPr>
                <w:rtl/>
              </w:rPr>
              <w:t>ولاء العملاء واستمرار التعامل مع البنك</w:t>
            </w:r>
          </w:p>
        </w:tc>
      </w:tr>
    </w:tbl>
    <w:p w14:paraId="06865178" w14:textId="0719851E" w:rsidR="00880C67" w:rsidRPr="00880C67" w:rsidRDefault="00880C67" w:rsidP="00880C67">
      <w:bookmarkStart w:id="117" w:name="_Toc233906916"/>
      <w:r w:rsidRPr="00A64485">
        <w:rPr>
          <w:rtl/>
        </w:rPr>
        <w:t xml:space="preserve">جدول </w:t>
      </w:r>
      <w:r w:rsidRPr="00A64485">
        <w:rPr>
          <w:rFonts w:hint="cs"/>
          <w:rtl/>
        </w:rPr>
        <w:t>(</w:t>
      </w:r>
      <w:r w:rsidRPr="00A64485">
        <w:rPr>
          <w:rtl/>
        </w:rPr>
        <w:fldChar w:fldCharType="begin"/>
      </w:r>
      <w:r w:rsidRPr="00A64485">
        <w:rPr>
          <w:rtl/>
        </w:rPr>
        <w:instrText xml:space="preserve"> </w:instrText>
      </w:r>
      <w:r w:rsidRPr="00A64485">
        <w:instrText>SEQ</w:instrText>
      </w:r>
      <w:r w:rsidRPr="00A64485">
        <w:rPr>
          <w:rtl/>
        </w:rPr>
        <w:instrText xml:space="preserve"> جدول \* </w:instrText>
      </w:r>
      <w:r w:rsidRPr="00A64485">
        <w:instrText>ARABIC</w:instrText>
      </w:r>
      <w:r w:rsidRPr="00A64485">
        <w:rPr>
          <w:rtl/>
        </w:rPr>
        <w:instrText xml:space="preserve"> </w:instrText>
      </w:r>
      <w:r w:rsidRPr="00A64485">
        <w:rPr>
          <w:rtl/>
        </w:rPr>
        <w:fldChar w:fldCharType="separate"/>
      </w:r>
      <w:r w:rsidR="00885839">
        <w:rPr>
          <w:noProof/>
          <w:rtl/>
        </w:rPr>
        <w:t>12</w:t>
      </w:r>
      <w:r w:rsidRPr="00A64485">
        <w:rPr>
          <w:rtl/>
        </w:rPr>
        <w:fldChar w:fldCharType="end"/>
      </w:r>
      <w:r w:rsidRPr="00A64485">
        <w:rPr>
          <w:rFonts w:hint="cs"/>
          <w:rtl/>
        </w:rPr>
        <w:t xml:space="preserve">) </w:t>
      </w:r>
      <w:r w:rsidRPr="00880C67">
        <w:rPr>
          <w:rtl/>
        </w:rPr>
        <w:t xml:space="preserve">نتائج اختبار معامل الثبات </w:t>
      </w:r>
      <w:proofErr w:type="spellStart"/>
      <w:r w:rsidRPr="00880C67">
        <w:rPr>
          <w:rtl/>
        </w:rPr>
        <w:t>كرونباخ</w:t>
      </w:r>
      <w:proofErr w:type="spellEnd"/>
      <w:r w:rsidRPr="00880C67">
        <w:rPr>
          <w:rtl/>
        </w:rPr>
        <w:t xml:space="preserve"> ألفا لمحاور الدراسة</w:t>
      </w:r>
      <w:bookmarkEnd w:id="117"/>
    </w:p>
    <w:p w14:paraId="71ED73EF" w14:textId="1C023416" w:rsidR="00880C67" w:rsidRDefault="00880C67" w:rsidP="00880C67">
      <w:pPr>
        <w:rPr>
          <w:rtl/>
        </w:rPr>
      </w:pPr>
      <w:r w:rsidRPr="00880C67">
        <w:rPr>
          <w:rtl/>
        </w:rPr>
        <w:t xml:space="preserve">يبين الجدول (12) نتائج اختبار معامل الثبات </w:t>
      </w:r>
      <w:proofErr w:type="spellStart"/>
      <w:r w:rsidRPr="00880C67">
        <w:rPr>
          <w:rtl/>
        </w:rPr>
        <w:t>كرونباخ</w:t>
      </w:r>
      <w:proofErr w:type="spellEnd"/>
      <w:r w:rsidRPr="00880C67">
        <w:rPr>
          <w:rtl/>
        </w:rPr>
        <w:t xml:space="preserve"> ألفا لمحاور الاستبيان، حيث بلغ معامل الثبات لمحور جودة الخدمات المصرفية (0.869)، وهي قيمة مرتفعة تدل على وجود اتساق داخلي جيد بين عبارات المحور</w:t>
      </w:r>
      <w:r w:rsidR="00620F44">
        <w:rPr>
          <w:rtl/>
        </w:rPr>
        <w:t xml:space="preserve">، </w:t>
      </w:r>
      <w:r w:rsidRPr="00880C67">
        <w:rPr>
          <w:rtl/>
        </w:rPr>
        <w:t>كما بلغ معامل الثبات لمحور رضا العملاء (0.758)، وهي قيمة مقبولة إحصائيًا وتشير إلى صلاحية عبارات المحور لقياس رضا العملاء بدرجة مناسبة</w:t>
      </w:r>
      <w:r w:rsidR="00620F44">
        <w:rPr>
          <w:rtl/>
        </w:rPr>
        <w:t xml:space="preserve">، </w:t>
      </w:r>
      <w:r w:rsidRPr="00880C67">
        <w:rPr>
          <w:rtl/>
        </w:rPr>
        <w:t xml:space="preserve">أما محور ولاء العملاء واستمرار التعامل مع البنك فقد حقق أعلى قيمة ثبات، إذ بلغ معامل </w:t>
      </w:r>
      <w:proofErr w:type="spellStart"/>
      <w:r w:rsidRPr="00880C67">
        <w:rPr>
          <w:rtl/>
        </w:rPr>
        <w:t>كرونباخ</w:t>
      </w:r>
      <w:proofErr w:type="spellEnd"/>
      <w:r w:rsidRPr="00880C67">
        <w:rPr>
          <w:rtl/>
        </w:rPr>
        <w:t xml:space="preserve"> ألفا (0.885)، وهو ما يعكس مستوى مرتفعًا من الاتساق بين عباراته.</w:t>
      </w:r>
    </w:p>
    <w:p w14:paraId="3ABF783B" w14:textId="340D0109" w:rsidR="00880C67" w:rsidRDefault="00880C67" w:rsidP="00880C67">
      <w:pPr>
        <w:rPr>
          <w:rtl/>
        </w:rPr>
      </w:pPr>
      <w:r w:rsidRPr="00880C67">
        <w:rPr>
          <w:rtl/>
        </w:rPr>
        <w:t>وبشكل عام، يتضح أن جميع معاملات الثبات جاءت أعلى من الحد المقبول إحصائيًا (0.70)، مما يدل على أن أداة الدراسة تتمتع بدرجة جيدة من الثبات، وأن العبارات المستخدمة في قياس محاور الدراسة مناسبة للاعتماد عليها في التحليل الإحصائي واختبار الفرضيات</w:t>
      </w:r>
      <w:r w:rsidRPr="00880C67">
        <w:t>.</w:t>
      </w:r>
    </w:p>
    <w:p w14:paraId="71D4BE19" w14:textId="77777777" w:rsidR="008E6411" w:rsidRPr="00880C67" w:rsidRDefault="008E6411" w:rsidP="00880C67"/>
    <w:p w14:paraId="679D9404" w14:textId="77777777" w:rsidR="008042EF" w:rsidRDefault="008042EF">
      <w:pPr>
        <w:bidi w:val="0"/>
        <w:spacing w:line="278" w:lineRule="auto"/>
        <w:jc w:val="left"/>
        <w:rPr>
          <w:b/>
          <w:bCs/>
          <w:rtl/>
        </w:rPr>
      </w:pPr>
      <w:r>
        <w:rPr>
          <w:b/>
          <w:bCs/>
          <w:rtl/>
        </w:rPr>
        <w:br w:type="page"/>
      </w:r>
    </w:p>
    <w:p w14:paraId="0823403E" w14:textId="57BC2328" w:rsidR="008042EF" w:rsidRPr="008042EF" w:rsidRDefault="008042EF" w:rsidP="00475250">
      <w:pPr>
        <w:pStyle w:val="Heading2"/>
      </w:pPr>
      <w:bookmarkStart w:id="118" w:name="_Toc235141995"/>
      <w:r w:rsidRPr="008042EF">
        <w:rPr>
          <w:rtl/>
        </w:rPr>
        <w:lastRenderedPageBreak/>
        <w:t>الاستنتاج العام للبحث</w:t>
      </w:r>
      <w:bookmarkEnd w:id="118"/>
    </w:p>
    <w:p w14:paraId="393A623E" w14:textId="77777777" w:rsidR="00B129D5" w:rsidRPr="00B129D5" w:rsidRDefault="00B129D5" w:rsidP="00B129D5">
      <w:r w:rsidRPr="00B129D5">
        <w:rPr>
          <w:b/>
          <w:bCs/>
          <w:rtl/>
        </w:rPr>
        <w:t>أولًا: المتوسطات الحسابية والانحرافات المعيارية</w:t>
      </w:r>
    </w:p>
    <w:p w14:paraId="0FD7BB85" w14:textId="775BCDEA" w:rsidR="00B129D5" w:rsidRPr="00B129D5" w:rsidRDefault="00B129D5" w:rsidP="00B129D5">
      <w:r w:rsidRPr="00B129D5">
        <w:rPr>
          <w:rtl/>
        </w:rPr>
        <w:t>أظهرت نتائج التحليل الوصفي أن اتجاهات أفراد العينة نحو محاور الدراسة جاءت إيجابية بوجه عام، حيث عكست المتوسطات الحسابية وجود مستوى جيد من تقييم العملاء لجودة الخدمات المصرفية المقدمة من بنك الجزيرة بمدينة الرياض</w:t>
      </w:r>
      <w:r>
        <w:rPr>
          <w:rtl/>
        </w:rPr>
        <w:t xml:space="preserve">، </w:t>
      </w:r>
      <w:r w:rsidRPr="00B129D5">
        <w:rPr>
          <w:rtl/>
        </w:rPr>
        <w:t>فقد بينت النتائج أن العملاء يميلون إلى الموافقة على أن البنك يقدم خدماته بدرجة مناسبة من الدقة والتنظيم والوضوح، وأن هناك تقييمًا جيدًا لعدد من الجوانب المرتبطة بجودة الخدمة، مثل وضوح الفروع والتطبيقات والأجهزة المصرفية، وسرية بيانات العملاء، واحترام الموظفين، ومراعاة احتياجات العملاء المختلفة</w:t>
      </w:r>
      <w:r>
        <w:rPr>
          <w:rtl/>
        </w:rPr>
        <w:t xml:space="preserve">، </w:t>
      </w:r>
      <w:r w:rsidRPr="00B129D5">
        <w:rPr>
          <w:rtl/>
        </w:rPr>
        <w:t>كما أوضحت الانحرافات المعيارية أن استجابات أفراد العينة كانت متقاربة نسبيًا في معظم العبارات، مما يدل على وجود قدر مناسب من الاتفاق بين العملاء حول مستوى جودة الخدمات المصرفية</w:t>
      </w:r>
      <w:r w:rsidRPr="00B129D5">
        <w:t>.</w:t>
      </w:r>
    </w:p>
    <w:p w14:paraId="62418C5F" w14:textId="0ADD9511" w:rsidR="00B129D5" w:rsidRPr="00B129D5" w:rsidRDefault="00B129D5" w:rsidP="00B129D5">
      <w:r w:rsidRPr="00B129D5">
        <w:rPr>
          <w:rtl/>
        </w:rPr>
        <w:t>كما أوضحت نتائج محور رضا العملاء أن مستوى الرضا عن خدمات بنك الجزيرة جاء جيدًا، إذ أظهرت المتوسطات الحسابية أن أفراد العينة لديهم اتجاه إيجابي نحو اهتمام البنك بتحسين تجربة العملاء، وتقديم حلول مناسبة للمشكلات المصرفية، وتسهيل إنجاز المعاملات من خلال الخدمات الإلكترونية</w:t>
      </w:r>
      <w:r>
        <w:rPr>
          <w:rtl/>
        </w:rPr>
        <w:t xml:space="preserve">، </w:t>
      </w:r>
      <w:r w:rsidRPr="00B129D5">
        <w:rPr>
          <w:rtl/>
        </w:rPr>
        <w:t>وتشير الانحرافات المعيارية في هذا المحور إلى أن آراء أفراد العينة لم تكن متباعدة بدرجة كبيرة، وهو ما يعكس وجود اتفاق نسبي على أن خدمات البنك تحقق مستوى مقبولًا من الرضا، خاصة في الجوانب المرتبطة بسهولة الإجراءات والخدمات الرقمية وتحسين تجربة العميل</w:t>
      </w:r>
      <w:r w:rsidRPr="00B129D5">
        <w:t>.</w:t>
      </w:r>
    </w:p>
    <w:p w14:paraId="07B2F50D" w14:textId="7B35ED28" w:rsidR="00B129D5" w:rsidRPr="00B129D5" w:rsidRDefault="00B129D5" w:rsidP="00B129D5">
      <w:r w:rsidRPr="00B129D5">
        <w:rPr>
          <w:rtl/>
        </w:rPr>
        <w:t>أما نتائج محور ولاء العملاء واستمرار التعامل مع البنك، فقد بينت وجود اتجاه إيجابي نحو الاستمرار في التعامل مع بنك الجزيرة، حيث أظهرت المتوسطات الحسابية أن جودة الخدمة تسهم في تقليل ميل العملاء إلى الانتقال إلى بنوك أخرى، كما تعزز ثقتهم بالبنك عند تنفيذ المعاملات المالية</w:t>
      </w:r>
      <w:r>
        <w:rPr>
          <w:rtl/>
        </w:rPr>
        <w:t xml:space="preserve">، </w:t>
      </w:r>
      <w:r w:rsidRPr="00B129D5">
        <w:rPr>
          <w:rtl/>
        </w:rPr>
        <w:t>وفي الوقت نفسه، بينت الانحرافات المعيارية وجود قدر من التفاوت في بعض العبارات المرتبطة بالولاء، خصوصًا ما يتعلق بنصح الآخرين بالتعامل مع البنك وتفضيل الاستمرار معه، مما يشير إلى أن مستوى الولاء موجود، لكنه ليس بنفس القوة لدى جميع أفراد العينة، ويحتاج إلى مزيد من التعزيز حتى يتحول الرضا إلى توصية قوية واستمرارية أعلى في التعامل</w:t>
      </w:r>
      <w:r w:rsidRPr="00B129D5">
        <w:t>.</w:t>
      </w:r>
    </w:p>
    <w:p w14:paraId="0B92FDC4" w14:textId="77777777" w:rsidR="00B129D5" w:rsidRDefault="00B129D5" w:rsidP="008042EF">
      <w:pPr>
        <w:rPr>
          <w:rtl/>
        </w:rPr>
      </w:pPr>
    </w:p>
    <w:p w14:paraId="5E5D1E42" w14:textId="40D37742" w:rsidR="008042EF" w:rsidRPr="008042EF" w:rsidRDefault="008042EF" w:rsidP="008042EF">
      <w:r w:rsidRPr="008042EF">
        <w:rPr>
          <w:b/>
          <w:bCs/>
          <w:rtl/>
        </w:rPr>
        <w:lastRenderedPageBreak/>
        <w:t>ثانيًا: الاستنتاج العام لنتائج الفرضيات</w:t>
      </w:r>
    </w:p>
    <w:p w14:paraId="355EC203" w14:textId="7BD7B74D" w:rsidR="008042EF" w:rsidRPr="008042EF" w:rsidRDefault="008042EF" w:rsidP="008042EF">
      <w:r w:rsidRPr="008042EF">
        <w:rPr>
          <w:rtl/>
        </w:rPr>
        <w:t>أظهرت نتائج اختبار الفرضيات أن الأبعاد الفرعية لجودة الخدمات المصرفية، وهي الاعتمادية، والاستجابة، والأمان، والملموسية، لم يكن لها أثر دال إحصائيًا في رضا العملاء لدى بنك الجزيرة بمدينة الرياض عند مستوى الدلالة (0.05)</w:t>
      </w:r>
      <w:r w:rsidR="00620F44">
        <w:rPr>
          <w:rtl/>
        </w:rPr>
        <w:t xml:space="preserve">، </w:t>
      </w:r>
      <w:r w:rsidRPr="008042EF">
        <w:rPr>
          <w:rtl/>
        </w:rPr>
        <w:t>فقد جاءت قيم الدلالة الإحصائية لجميع نماذج الانحدار أكبر من مستوى الدلالة المعتمد، مما أدى إلى رفض الفرضيات الأربع التي افترضت وجود أثر مباشر لهذه الأبعاد في رضا العملاء</w:t>
      </w:r>
      <w:r w:rsidRPr="008042EF">
        <w:t>.</w:t>
      </w:r>
    </w:p>
    <w:p w14:paraId="0F45C67C" w14:textId="153EC985" w:rsidR="008042EF" w:rsidRPr="008042EF" w:rsidRDefault="008042EF" w:rsidP="008042EF">
      <w:r w:rsidRPr="008042EF">
        <w:rPr>
          <w:rtl/>
        </w:rPr>
        <w:t>ففي الفرضية الأولى، الخاصة بأثر الاعتمادية في رضا العملاء، أظهرت النتائج أن معامل التحديد بلغ</w:t>
      </w:r>
      <w:r w:rsidRPr="008042EF">
        <w:t xml:space="preserve"> (R² = 0.008)</w:t>
      </w:r>
      <w:r w:rsidRPr="008042EF">
        <w:rPr>
          <w:rtl/>
        </w:rPr>
        <w:t>، بما يعني أن الاعتمادية فسرت نسبة ضعيفة جدًا من التغير في رضا العملاء، كما جاءت قيمة الدلالة الإحصائية أكبر من (0.05)، مما يدل على عدم وجود أثر معنوي لهذا البعد</w:t>
      </w:r>
      <w:r w:rsidR="00620F44">
        <w:rPr>
          <w:rtl/>
        </w:rPr>
        <w:t xml:space="preserve">، </w:t>
      </w:r>
      <w:r w:rsidRPr="008042EF">
        <w:rPr>
          <w:rtl/>
        </w:rPr>
        <w:t>وفي الفرضية الثانية، الخاصة بأثر الاستجابة في رضا العملاء، بلغ معامل التحديد</w:t>
      </w:r>
      <w:r w:rsidRPr="008042EF">
        <w:t xml:space="preserve"> (R² = 0.003)</w:t>
      </w:r>
      <w:r w:rsidRPr="008042EF">
        <w:rPr>
          <w:rtl/>
        </w:rPr>
        <w:t>، وهي كذلك نسبة تفسيرية منخفضة جدًا، كما لم تكن قيمة النموذج دالة إحصائيًا</w:t>
      </w:r>
      <w:r w:rsidR="00620F44">
        <w:rPr>
          <w:rtl/>
        </w:rPr>
        <w:t xml:space="preserve">، </w:t>
      </w:r>
      <w:r w:rsidRPr="008042EF">
        <w:rPr>
          <w:rtl/>
        </w:rPr>
        <w:t>أما الفرضية الثالثة، المتعلقة بأثر الأمان في رضا العملاء، فقد أظهرت قيمة شبه معدومة لمعامل الارتباط، وبلغ معامل التحديد</w:t>
      </w:r>
      <w:r w:rsidRPr="008042EF">
        <w:t xml:space="preserve"> (R² = 0.000)</w:t>
      </w:r>
      <w:r w:rsidRPr="008042EF">
        <w:rPr>
          <w:rtl/>
        </w:rPr>
        <w:t>، مما يدل على أن الأمان لم يفسر تغيرًا فعليًا في رضا العملاء ضمن النموذج المستخدم</w:t>
      </w:r>
      <w:r w:rsidR="00620F44">
        <w:rPr>
          <w:rtl/>
        </w:rPr>
        <w:t xml:space="preserve">، </w:t>
      </w:r>
      <w:r w:rsidRPr="008042EF">
        <w:rPr>
          <w:rtl/>
        </w:rPr>
        <w:t>كما أوضحت الفرضية الرابعة، المتعلقة بأثر الملموسية في رضا العملاء، أن معامل التحديد بلغ</w:t>
      </w:r>
      <w:r w:rsidRPr="008042EF">
        <w:t xml:space="preserve"> (R² = 0.003)</w:t>
      </w:r>
      <w:r w:rsidRPr="008042EF">
        <w:rPr>
          <w:rtl/>
        </w:rPr>
        <w:t>، وأن النموذج غير دال إحصائيًا</w:t>
      </w:r>
      <w:r w:rsidRPr="008042EF">
        <w:t>.</w:t>
      </w:r>
    </w:p>
    <w:p w14:paraId="02DC2AEA" w14:textId="4E96A02B" w:rsidR="008042EF" w:rsidRPr="008042EF" w:rsidRDefault="008042EF" w:rsidP="008042EF">
      <w:r w:rsidRPr="008042EF">
        <w:rPr>
          <w:rtl/>
        </w:rPr>
        <w:t>وتشير هذه النتائج إلى أن رضا العملاء عن بنك الجزيرة لا يتأثر بصورة مباشرة ببعد واحد منفرد من أبعاد جودة الخدمة عند اختباره بشكل مستقل، بل قد يكون ناتجًا عن تجربة مصرفية شاملة تتداخل فيها عدة عوامل في وقت واحد</w:t>
      </w:r>
      <w:r w:rsidR="00620F44">
        <w:rPr>
          <w:rtl/>
        </w:rPr>
        <w:t xml:space="preserve">، </w:t>
      </w:r>
      <w:r w:rsidRPr="008042EF">
        <w:rPr>
          <w:rtl/>
        </w:rPr>
        <w:t>فقد يكون رضا العميل مرتبطًا بجودة الخدمات الإلكترونية، وسهولة الإجراءات، والثقة العامة في البنك، وسرعة إنجاز المعاملات، وطريقة التعامل مع المشكلات، وتراكم الخبرة السابقة مع البنك، أكثر من ارتباطه ببعد منفرد مثل الاعتمادية أو الاستجابة أو الأمان أو الملموسية وحده</w:t>
      </w:r>
      <w:r w:rsidRPr="008042EF">
        <w:t>.</w:t>
      </w:r>
    </w:p>
    <w:p w14:paraId="5366F865" w14:textId="14985735" w:rsidR="008042EF" w:rsidRPr="008042EF" w:rsidRDefault="008042EF" w:rsidP="008042EF">
      <w:r w:rsidRPr="008042EF">
        <w:rPr>
          <w:rtl/>
        </w:rPr>
        <w:t>كما أن الجمع بين نتائج المتوسطات ونتائج الفرضيات يوضح أن العملاء يقيمون خدمات البنك بصورة إيجابية، لكن هذا التقييم الإيجابي لم يظهر في صورة أثر إحصائي مباشر للأبعاد الفرعية على رضا العملاء</w:t>
      </w:r>
      <w:r w:rsidR="00620F44">
        <w:rPr>
          <w:rtl/>
        </w:rPr>
        <w:t xml:space="preserve">، </w:t>
      </w:r>
      <w:r w:rsidRPr="008042EF">
        <w:rPr>
          <w:rtl/>
        </w:rPr>
        <w:t>وهذا يعني أن ارتفاع المتوسطات يعبر عن اتجاهات إيجابية عامة لدى العملاء، بينما نتائج الانحدار تشير إلى أن هذه الأبعاد، عند اختبارها منفردة، لا تملك قوة تفسيرية كافية للتنبؤ برضا العملاء</w:t>
      </w:r>
      <w:r w:rsidRPr="008042EF">
        <w:t>.</w:t>
      </w:r>
    </w:p>
    <w:p w14:paraId="257D66C6" w14:textId="77777777" w:rsidR="000D5641" w:rsidRPr="000D5641" w:rsidRDefault="000D5641" w:rsidP="00475250">
      <w:pPr>
        <w:pStyle w:val="Heading1"/>
      </w:pPr>
      <w:bookmarkStart w:id="119" w:name="_Toc235141996"/>
      <w:r w:rsidRPr="000D5641">
        <w:rPr>
          <w:rtl/>
        </w:rPr>
        <w:lastRenderedPageBreak/>
        <w:t>الخاتمة</w:t>
      </w:r>
      <w:bookmarkEnd w:id="119"/>
    </w:p>
    <w:p w14:paraId="56DC8D8C" w14:textId="128F2FCD" w:rsidR="000D5641" w:rsidRPr="000D5641" w:rsidRDefault="000D5641" w:rsidP="000D5641">
      <w:r w:rsidRPr="000D5641">
        <w:rPr>
          <w:rtl/>
        </w:rPr>
        <w:t>تُعد جودة الخدمات المصرفية من العناصر المهمة في تكوين رضا العملاء داخل القطاع المصرفي، لأنها ترتبط بطبيعة التجربة التي يعيشها العميل عند تعامله مع البنك، سواء من خلال الفروع أو التطبيقات أو الأجهزة المصرفية أو موظفي خدمة العملاء</w:t>
      </w:r>
      <w:r w:rsidR="00620F44">
        <w:rPr>
          <w:rtl/>
        </w:rPr>
        <w:t xml:space="preserve">، </w:t>
      </w:r>
      <w:r w:rsidRPr="000D5641">
        <w:rPr>
          <w:rtl/>
        </w:rPr>
        <w:t>وكلما كانت الخدمة أكثر دقة ووضوحًا وسرعة وأمانًا، زادت قدرة البنك على بناء علاقة مستقرة مع عملائه، وتعزيز ثقتهم، ودعم استمرار تعاملهم معه</w:t>
      </w:r>
      <w:r w:rsidRPr="000D5641">
        <w:t>.</w:t>
      </w:r>
    </w:p>
    <w:p w14:paraId="662F28F8" w14:textId="4773455E" w:rsidR="000D5641" w:rsidRPr="000D5641" w:rsidRDefault="000D5641" w:rsidP="000D5641">
      <w:r w:rsidRPr="000D5641">
        <w:rPr>
          <w:rtl/>
        </w:rPr>
        <w:t>ولا يقتصر رضا العملاء على جانب واحد من جوانب الخدمة، بل يتكون من مجموعة من العوامل المتداخلة، مثل سهولة الإجراءات، وضوح المعلومات، سرعة إنجاز المعاملات، كفاءة الموظفين، جودة الخدمات الإلكترونية، وسرية البيانات المالية</w:t>
      </w:r>
      <w:r w:rsidR="00620F44">
        <w:rPr>
          <w:rtl/>
        </w:rPr>
        <w:t xml:space="preserve">، </w:t>
      </w:r>
      <w:r w:rsidRPr="000D5641">
        <w:rPr>
          <w:rtl/>
        </w:rPr>
        <w:t>لذلك فإن تحسين جودة الخدمات المصرفية لا ينبغي أن يكون جزئيًا أو محدودًا في جانب معين، بل يجب أن يكون ضمن رؤية شاملة تهدف إلى تطوير تجربة العميل بشكل متكامل</w:t>
      </w:r>
      <w:r w:rsidRPr="000D5641">
        <w:t>.</w:t>
      </w:r>
    </w:p>
    <w:p w14:paraId="2AC0A6D3" w14:textId="0B72B24C" w:rsidR="000D5641" w:rsidRPr="00EA2589" w:rsidRDefault="000D5641" w:rsidP="00EA2589">
      <w:pPr>
        <w:rPr>
          <w:rtl/>
        </w:rPr>
      </w:pPr>
      <w:r w:rsidRPr="000D5641">
        <w:rPr>
          <w:rtl/>
        </w:rPr>
        <w:t>وقد ركزت هذه الدراسة على أثر جودة الخدمات المصرفية على رضا العملاء من خلال دراسة تطبيقية على بنك الجزيرة بمدينة الرياض، وذلك عبر قياس جودة الخدمات المصرفية، ورضا العملاء، وولائهم واستمرار تعاملهم مع البنك</w:t>
      </w:r>
      <w:r w:rsidR="00620F44">
        <w:rPr>
          <w:rtl/>
        </w:rPr>
        <w:t xml:space="preserve">، </w:t>
      </w:r>
      <w:r w:rsidRPr="000D5641">
        <w:rPr>
          <w:rtl/>
        </w:rPr>
        <w:t>كما تناولت الدراسة عددًا من أبعاد جودة الخدمة، وهي الاعتمادية، والاستجابة، والأمان، والملموسية، بهدف معرفة مدى ارتباطها برضا العملاء</w:t>
      </w:r>
      <w:r w:rsidR="00620F44">
        <w:rPr>
          <w:rtl/>
        </w:rPr>
        <w:t xml:space="preserve">، </w:t>
      </w:r>
      <w:r w:rsidRPr="000D5641">
        <w:rPr>
          <w:rtl/>
        </w:rPr>
        <w:t>وقد بين التحليل الإحصائي أن اتجاهات العملاء نحو البنك جاءت إيجابية بوجه عام، إلا أن الأبعاد الفرعية لجودة الخدمة لم تثبت أثرًا دالًا إحصائيًا في رضا العملاء عند اختبارها بصورة منفردة</w:t>
      </w:r>
      <w:r w:rsidRPr="000D5641">
        <w:t>.</w:t>
      </w:r>
    </w:p>
    <w:p w14:paraId="518F059E" w14:textId="4C566DD7" w:rsidR="000D5641" w:rsidRPr="000D5641" w:rsidRDefault="000D5641" w:rsidP="000D5641">
      <w:r w:rsidRPr="000D5641">
        <w:rPr>
          <w:b/>
          <w:bCs/>
          <w:rtl/>
        </w:rPr>
        <w:t>النتائج</w:t>
      </w:r>
    </w:p>
    <w:p w14:paraId="2E190C82" w14:textId="77777777" w:rsidR="00304A30" w:rsidRPr="00304A30" w:rsidRDefault="00304A30" w:rsidP="00304A30">
      <w:pPr>
        <w:numPr>
          <w:ilvl w:val="0"/>
          <w:numId w:val="30"/>
        </w:numPr>
        <w:tabs>
          <w:tab w:val="num" w:pos="720"/>
        </w:tabs>
      </w:pPr>
      <w:r w:rsidRPr="00304A30">
        <w:rPr>
          <w:rtl/>
        </w:rPr>
        <w:t>اتضح أن جودة الخدمات المصرفية تمثل مدخلًا مؤثرًا في تكوين الانطباع العام للعميل عن البنك، إذ يرتبط تقييم العميل للخدمة بمدى دقتها، وسهولة الحصول عليها، ووضوح إجراءاتها، ومستوى الثقة المصاحب لها</w:t>
      </w:r>
      <w:r w:rsidRPr="00304A30">
        <w:t>.</w:t>
      </w:r>
    </w:p>
    <w:p w14:paraId="1201AD3F" w14:textId="77777777" w:rsidR="00304A30" w:rsidRPr="00304A30" w:rsidRDefault="00304A30" w:rsidP="00304A30">
      <w:pPr>
        <w:numPr>
          <w:ilvl w:val="0"/>
          <w:numId w:val="30"/>
        </w:numPr>
        <w:tabs>
          <w:tab w:val="num" w:pos="720"/>
        </w:tabs>
      </w:pPr>
      <w:r w:rsidRPr="00304A30">
        <w:rPr>
          <w:rtl/>
        </w:rPr>
        <w:t>كشفت الدراسة أن تجربة العميل مع بنك الجزيرة لا تتكون من جانب واحد، بل تتشكل من مجموعة عناصر متداخلة تشمل الخدمة الإلكترونية، تعامل الموظفين، سرعة الإنجاز، وضوح المعلومات، وسهولة تنفيذ المعاملات</w:t>
      </w:r>
      <w:r w:rsidRPr="00304A30">
        <w:t>.</w:t>
      </w:r>
    </w:p>
    <w:p w14:paraId="65601171" w14:textId="77777777" w:rsidR="00304A30" w:rsidRPr="00304A30" w:rsidRDefault="00304A30" w:rsidP="00304A30">
      <w:pPr>
        <w:numPr>
          <w:ilvl w:val="0"/>
          <w:numId w:val="30"/>
        </w:numPr>
        <w:tabs>
          <w:tab w:val="num" w:pos="720"/>
        </w:tabs>
      </w:pPr>
      <w:r w:rsidRPr="00304A30">
        <w:rPr>
          <w:rtl/>
        </w:rPr>
        <w:t>بينت النتائج أن التنظيم والوضوح في فروع البنك وتطبيقاته وأجهزته المصرفية من الجوانب التي تعزز شعور العميل بسهولة التعامل مع البنك، وتدعم إدراكه لجودة الخدمة المقدمة</w:t>
      </w:r>
      <w:r w:rsidRPr="00304A30">
        <w:t>.</w:t>
      </w:r>
    </w:p>
    <w:p w14:paraId="318A07CD" w14:textId="77777777" w:rsidR="00304A30" w:rsidRPr="00304A30" w:rsidRDefault="00304A30" w:rsidP="00304A30">
      <w:pPr>
        <w:numPr>
          <w:ilvl w:val="0"/>
          <w:numId w:val="30"/>
        </w:numPr>
        <w:tabs>
          <w:tab w:val="num" w:pos="720"/>
        </w:tabs>
      </w:pPr>
      <w:r w:rsidRPr="00304A30">
        <w:rPr>
          <w:rtl/>
        </w:rPr>
        <w:lastRenderedPageBreak/>
        <w:t>ظهر أن رضا العملاء يرتبط بدرجة كبيرة بقدرة البنك على تقديم خدمة مريحة وواضحة وتلبي توقعاتهم، لا بمجرد تنفيذ المعاملة المصرفية في صورتها الأساسية</w:t>
      </w:r>
      <w:r w:rsidRPr="00304A30">
        <w:t>.</w:t>
      </w:r>
    </w:p>
    <w:p w14:paraId="1759FE98" w14:textId="77777777" w:rsidR="00304A30" w:rsidRPr="00304A30" w:rsidRDefault="00304A30" w:rsidP="00304A30">
      <w:pPr>
        <w:numPr>
          <w:ilvl w:val="0"/>
          <w:numId w:val="30"/>
        </w:numPr>
        <w:tabs>
          <w:tab w:val="num" w:pos="720"/>
        </w:tabs>
      </w:pPr>
      <w:r w:rsidRPr="00304A30">
        <w:rPr>
          <w:rtl/>
        </w:rPr>
        <w:t>اتضح أن الخدمات الإلكترونية أصبحت عنصرًا رئيسًا في تجربة العميل المصرفية، لأنها تسهم في اختصار الوقت، وتسهيل الوصول إلى الخدمة، وتقليل الحاجة إلى مراجعة الفروع</w:t>
      </w:r>
      <w:r w:rsidRPr="00304A30">
        <w:t>.</w:t>
      </w:r>
    </w:p>
    <w:p w14:paraId="7288CCC1" w14:textId="77777777" w:rsidR="00304A30" w:rsidRPr="00304A30" w:rsidRDefault="00304A30" w:rsidP="00304A30">
      <w:pPr>
        <w:numPr>
          <w:ilvl w:val="0"/>
          <w:numId w:val="30"/>
        </w:numPr>
        <w:tabs>
          <w:tab w:val="num" w:pos="720"/>
        </w:tabs>
      </w:pPr>
      <w:r w:rsidRPr="00304A30">
        <w:rPr>
          <w:rtl/>
        </w:rPr>
        <w:t>بينت الدراسة أن الثقة في البنك وسرية البيانات المالية تعد من العناصر المهمة في استمرار العلاقة بين العميل والبنك، خاصة في ظل توسع الاعتماد على القنوات الرقمية</w:t>
      </w:r>
      <w:r w:rsidRPr="00304A30">
        <w:t>.</w:t>
      </w:r>
    </w:p>
    <w:p w14:paraId="05240985" w14:textId="77777777" w:rsidR="00304A30" w:rsidRPr="00304A30" w:rsidRDefault="00304A30" w:rsidP="00304A30">
      <w:pPr>
        <w:numPr>
          <w:ilvl w:val="0"/>
          <w:numId w:val="30"/>
        </w:numPr>
        <w:tabs>
          <w:tab w:val="num" w:pos="720"/>
        </w:tabs>
      </w:pPr>
      <w:r w:rsidRPr="00304A30">
        <w:rPr>
          <w:rtl/>
        </w:rPr>
        <w:t>اتضح أن ولاء العملاء يحتاج إلى أكثر من مجرد رضا عام عن الخدمة، إذ يتطلب تجربة مصرفية مستقرة تجعل العميل أكثر استعدادًا للاستمرار والتوصية بالبنك للآخرين</w:t>
      </w:r>
      <w:r w:rsidRPr="00304A30">
        <w:t>.</w:t>
      </w:r>
    </w:p>
    <w:p w14:paraId="528DDB1A" w14:textId="77777777" w:rsidR="00304A30" w:rsidRPr="00304A30" w:rsidRDefault="00304A30" w:rsidP="00304A30">
      <w:pPr>
        <w:numPr>
          <w:ilvl w:val="0"/>
          <w:numId w:val="30"/>
        </w:numPr>
        <w:tabs>
          <w:tab w:val="num" w:pos="720"/>
        </w:tabs>
      </w:pPr>
      <w:r w:rsidRPr="00304A30">
        <w:rPr>
          <w:rtl/>
        </w:rPr>
        <w:t>كشفت النتائج أن بعض جوانب الخدمة، مثل سرعة الاستجابة وتعزيز الشعور بالأمان، تمثل مجالات يمكن تطويرها لرفع جودة التجربة المصرفية بصورة أكبر</w:t>
      </w:r>
      <w:r w:rsidRPr="00304A30">
        <w:t>.</w:t>
      </w:r>
    </w:p>
    <w:p w14:paraId="271B5F98" w14:textId="77777777" w:rsidR="00304A30" w:rsidRPr="00304A30" w:rsidRDefault="00304A30" w:rsidP="00304A30">
      <w:pPr>
        <w:numPr>
          <w:ilvl w:val="0"/>
          <w:numId w:val="30"/>
        </w:numPr>
        <w:tabs>
          <w:tab w:val="num" w:pos="720"/>
        </w:tabs>
      </w:pPr>
      <w:r w:rsidRPr="00304A30">
        <w:rPr>
          <w:rtl/>
        </w:rPr>
        <w:t>أظهرت نتائج الثبات أن عبارات الاستبانة تتمتع باتساق داخلي مناسب، مما يدعم الاعتماد على الأداة في قياس جودة الخدمات المصرفية ورضا العملاء وولائهم</w:t>
      </w:r>
      <w:r w:rsidRPr="00304A30">
        <w:t>.</w:t>
      </w:r>
    </w:p>
    <w:p w14:paraId="602F1A51" w14:textId="77777777" w:rsidR="00304A30" w:rsidRPr="00304A30" w:rsidRDefault="00304A30" w:rsidP="00304A30">
      <w:pPr>
        <w:numPr>
          <w:ilvl w:val="0"/>
          <w:numId w:val="30"/>
        </w:numPr>
        <w:tabs>
          <w:tab w:val="num" w:pos="720"/>
        </w:tabs>
      </w:pPr>
      <w:r w:rsidRPr="00304A30">
        <w:rPr>
          <w:rtl/>
        </w:rPr>
        <w:t>لم تثبت نتائج التحليل الإحصائي وجود أثر دال للأبعاد الفرعية لجودة الخدمات المصرفية في رضا العملاء عند اختبار كل بُعد على حدة، وهو ما يشير إلى أن رضا العميل يتأثر غالبًا بالتجربة المصرفية الكلية لا بعنصر منفرد</w:t>
      </w:r>
      <w:r w:rsidRPr="00304A30">
        <w:t>.</w:t>
      </w:r>
    </w:p>
    <w:p w14:paraId="0A1175F0" w14:textId="77777777" w:rsidR="00304A30" w:rsidRPr="00304A30" w:rsidRDefault="00304A30" w:rsidP="00304A30">
      <w:pPr>
        <w:numPr>
          <w:ilvl w:val="0"/>
          <w:numId w:val="30"/>
        </w:numPr>
        <w:tabs>
          <w:tab w:val="num" w:pos="720"/>
        </w:tabs>
      </w:pPr>
      <w:r w:rsidRPr="00304A30">
        <w:rPr>
          <w:rtl/>
        </w:rPr>
        <w:t>أوضحت نتائج الانحدار أن الاعتمادية والاستجابة والأمان والملموسية، عند تحليلها بصورة مستقلة، لم تكن كافية لتفسير التغير في رضا العملاء بدرجة إحصائية مؤثرة</w:t>
      </w:r>
      <w:r w:rsidRPr="00304A30">
        <w:t>.</w:t>
      </w:r>
    </w:p>
    <w:p w14:paraId="5AE629DD" w14:textId="77777777" w:rsidR="00304A30" w:rsidRPr="00304A30" w:rsidRDefault="00304A30" w:rsidP="00304A30">
      <w:pPr>
        <w:numPr>
          <w:ilvl w:val="0"/>
          <w:numId w:val="30"/>
        </w:numPr>
        <w:tabs>
          <w:tab w:val="num" w:pos="720"/>
        </w:tabs>
      </w:pPr>
      <w:r w:rsidRPr="00304A30">
        <w:rPr>
          <w:rtl/>
        </w:rPr>
        <w:t>خلصت الدراسة إلى أن تحسين رضا العملاء في بنك الجزيرة يتطلب معالجة جودة الخدمة بوصفها منظومة مترابطة تشمل الدقة، والسرعة، والأمان، والوضوح، والتقنية، والتواصل الفعال مع العملاء</w:t>
      </w:r>
      <w:r w:rsidRPr="00304A30">
        <w:t>.</w:t>
      </w:r>
    </w:p>
    <w:p w14:paraId="0977A73E" w14:textId="77777777" w:rsidR="00304A30" w:rsidRDefault="00304A30" w:rsidP="000D5641">
      <w:pPr>
        <w:rPr>
          <w:rtl/>
        </w:rPr>
      </w:pPr>
    </w:p>
    <w:p w14:paraId="1576A59B" w14:textId="77777777" w:rsidR="00304A30" w:rsidRDefault="00304A30" w:rsidP="000D5641">
      <w:pPr>
        <w:rPr>
          <w:rtl/>
        </w:rPr>
      </w:pPr>
    </w:p>
    <w:p w14:paraId="7E828B84" w14:textId="4E57B2E4" w:rsidR="000D5641" w:rsidRPr="000D5641" w:rsidRDefault="000D5641" w:rsidP="000D5641">
      <w:r w:rsidRPr="000D5641">
        <w:rPr>
          <w:b/>
          <w:bCs/>
          <w:rtl/>
        </w:rPr>
        <w:lastRenderedPageBreak/>
        <w:t>التوصيات</w:t>
      </w:r>
    </w:p>
    <w:p w14:paraId="712F5145" w14:textId="77777777" w:rsidR="000D5641" w:rsidRPr="000D5641" w:rsidRDefault="000D5641" w:rsidP="000D5641">
      <w:pPr>
        <w:numPr>
          <w:ilvl w:val="0"/>
          <w:numId w:val="29"/>
        </w:numPr>
        <w:tabs>
          <w:tab w:val="num" w:pos="720"/>
        </w:tabs>
      </w:pPr>
      <w:r w:rsidRPr="000D5641">
        <w:rPr>
          <w:rtl/>
        </w:rPr>
        <w:t>العمل على تطوير جودة الخدمات المصرفية في بنك الجزيرة بصورة شاملة، بحيث تشمل جميع نقاط تفاعل العميل مع البنك</w:t>
      </w:r>
      <w:r w:rsidRPr="000D5641">
        <w:t>.</w:t>
      </w:r>
    </w:p>
    <w:p w14:paraId="3F4DA9E5" w14:textId="77777777" w:rsidR="000D5641" w:rsidRPr="000D5641" w:rsidRDefault="000D5641" w:rsidP="000D5641">
      <w:pPr>
        <w:numPr>
          <w:ilvl w:val="0"/>
          <w:numId w:val="29"/>
        </w:numPr>
        <w:tabs>
          <w:tab w:val="num" w:pos="720"/>
        </w:tabs>
      </w:pPr>
      <w:r w:rsidRPr="000D5641">
        <w:rPr>
          <w:rtl/>
        </w:rPr>
        <w:t>تحسين سرعة الاستجابة لاستفسارات العملاء وشكاواهم، من خلال تقليل وقت الانتظار وتفعيل قنوات اتصال أكثر كفاءة</w:t>
      </w:r>
      <w:r w:rsidRPr="000D5641">
        <w:t>.</w:t>
      </w:r>
    </w:p>
    <w:p w14:paraId="217B8A57" w14:textId="77777777" w:rsidR="000D5641" w:rsidRPr="000D5641" w:rsidRDefault="000D5641" w:rsidP="000D5641">
      <w:pPr>
        <w:numPr>
          <w:ilvl w:val="0"/>
          <w:numId w:val="29"/>
        </w:numPr>
        <w:tabs>
          <w:tab w:val="num" w:pos="720"/>
        </w:tabs>
      </w:pPr>
      <w:r w:rsidRPr="000D5641">
        <w:rPr>
          <w:rtl/>
        </w:rPr>
        <w:t>رفع كفاءة موظفي خدمة العملاء من خلال التدريب المستمر على مهارات التواصل، وحل المشكلات، والتعامل مع احتياجات العملاء المختلفة</w:t>
      </w:r>
      <w:r w:rsidRPr="000D5641">
        <w:t>.</w:t>
      </w:r>
    </w:p>
    <w:p w14:paraId="1B76DE69" w14:textId="77777777" w:rsidR="000D5641" w:rsidRPr="000D5641" w:rsidRDefault="000D5641" w:rsidP="000D5641">
      <w:pPr>
        <w:numPr>
          <w:ilvl w:val="0"/>
          <w:numId w:val="29"/>
        </w:numPr>
        <w:tabs>
          <w:tab w:val="num" w:pos="720"/>
        </w:tabs>
      </w:pPr>
      <w:r w:rsidRPr="000D5641">
        <w:rPr>
          <w:rtl/>
        </w:rPr>
        <w:t>تعزيز جودة الخدمات الإلكترونية، نظرًا لدورها المهم في تسهيل إنجاز المعاملات وزيادة رضا العملاء</w:t>
      </w:r>
      <w:r w:rsidRPr="000D5641">
        <w:t>.</w:t>
      </w:r>
    </w:p>
    <w:p w14:paraId="3A3F1B77" w14:textId="77777777" w:rsidR="000D5641" w:rsidRPr="000D5641" w:rsidRDefault="000D5641" w:rsidP="000D5641">
      <w:pPr>
        <w:numPr>
          <w:ilvl w:val="0"/>
          <w:numId w:val="29"/>
        </w:numPr>
        <w:tabs>
          <w:tab w:val="num" w:pos="720"/>
        </w:tabs>
      </w:pPr>
      <w:r w:rsidRPr="000D5641">
        <w:rPr>
          <w:rtl/>
        </w:rPr>
        <w:t>تبسيط الإجراءات المصرفية داخل الفروع والتطبيقات، بحيث تكون واضحة وسهلة الفهم لجميع فئات العملاء</w:t>
      </w:r>
      <w:r w:rsidRPr="000D5641">
        <w:t>.</w:t>
      </w:r>
    </w:p>
    <w:p w14:paraId="220D7C59" w14:textId="77777777" w:rsidR="000D5641" w:rsidRPr="000D5641" w:rsidRDefault="000D5641" w:rsidP="000D5641">
      <w:pPr>
        <w:numPr>
          <w:ilvl w:val="0"/>
          <w:numId w:val="29"/>
        </w:numPr>
        <w:tabs>
          <w:tab w:val="num" w:pos="720"/>
        </w:tabs>
      </w:pPr>
      <w:r w:rsidRPr="000D5641">
        <w:rPr>
          <w:rtl/>
        </w:rPr>
        <w:t>تعزيز شعور العملاء بالأمان عند تنفيذ المعاملات المصرفية، من خلال توضيح إجراءات الحماية والسرية ورفع وعي العملاء بالاستخدام الآمن</w:t>
      </w:r>
      <w:r w:rsidRPr="000D5641">
        <w:t>.</w:t>
      </w:r>
    </w:p>
    <w:p w14:paraId="7A682D2F" w14:textId="77777777" w:rsidR="000D5641" w:rsidRPr="000D5641" w:rsidRDefault="000D5641" w:rsidP="000D5641">
      <w:pPr>
        <w:numPr>
          <w:ilvl w:val="0"/>
          <w:numId w:val="29"/>
        </w:numPr>
        <w:tabs>
          <w:tab w:val="num" w:pos="720"/>
        </w:tabs>
      </w:pPr>
      <w:r w:rsidRPr="000D5641">
        <w:rPr>
          <w:rtl/>
        </w:rPr>
        <w:t>الاهتمام بقياس رضا العملاء بصورة دورية، بهدف معرفة جوانب القوة والضعف في الخدمات المقدمة والعمل على تحسينها</w:t>
      </w:r>
      <w:r w:rsidRPr="000D5641">
        <w:t>.</w:t>
      </w:r>
    </w:p>
    <w:p w14:paraId="099A4F86" w14:textId="77777777" w:rsidR="000D5641" w:rsidRPr="000D5641" w:rsidRDefault="000D5641" w:rsidP="000D5641">
      <w:pPr>
        <w:numPr>
          <w:ilvl w:val="0"/>
          <w:numId w:val="29"/>
        </w:numPr>
        <w:tabs>
          <w:tab w:val="num" w:pos="720"/>
        </w:tabs>
      </w:pPr>
      <w:r w:rsidRPr="000D5641">
        <w:rPr>
          <w:rtl/>
        </w:rPr>
        <w:t>تطوير برامج خاصة للمحافظة على العملاء الحاليين، خصوصًا العملاء ذوي مدة التعامل الطويلة مع البنك</w:t>
      </w:r>
      <w:r w:rsidRPr="000D5641">
        <w:t>.</w:t>
      </w:r>
    </w:p>
    <w:p w14:paraId="7FE98D6F" w14:textId="77777777" w:rsidR="000D5641" w:rsidRPr="000D5641" w:rsidRDefault="000D5641" w:rsidP="000D5641">
      <w:pPr>
        <w:numPr>
          <w:ilvl w:val="0"/>
          <w:numId w:val="29"/>
        </w:numPr>
        <w:tabs>
          <w:tab w:val="num" w:pos="720"/>
        </w:tabs>
      </w:pPr>
      <w:r w:rsidRPr="000D5641">
        <w:rPr>
          <w:rtl/>
        </w:rPr>
        <w:t>تحويل رضا العملاء إلى ولاء فعلي من خلال تقديم تجربة مصرفية مستقرة ومميزة تشجع العميل على الاستمرار والتوصية بالبنك</w:t>
      </w:r>
      <w:r w:rsidRPr="000D5641">
        <w:t>.</w:t>
      </w:r>
    </w:p>
    <w:p w14:paraId="3DE3DFA6" w14:textId="77777777" w:rsidR="000D5641" w:rsidRDefault="000D5641" w:rsidP="000D5641">
      <w:pPr>
        <w:numPr>
          <w:ilvl w:val="0"/>
          <w:numId w:val="29"/>
        </w:numPr>
        <w:tabs>
          <w:tab w:val="num" w:pos="720"/>
        </w:tabs>
      </w:pPr>
      <w:r w:rsidRPr="000D5641">
        <w:rPr>
          <w:rtl/>
        </w:rPr>
        <w:t>تحسين قدرة البنك على بناء علاقة طويلة المدى مع العملاء، من خلال التواصل المستمر وتقديم حلول تتناسب مع احتياجاتهم</w:t>
      </w:r>
      <w:r w:rsidRPr="000D5641">
        <w:t>.</w:t>
      </w:r>
    </w:p>
    <w:p w14:paraId="5D1AC7C7" w14:textId="676F11BB" w:rsidR="00DE4A3C" w:rsidRDefault="00DE4A3C">
      <w:pPr>
        <w:bidi w:val="0"/>
        <w:spacing w:line="278" w:lineRule="auto"/>
        <w:jc w:val="left"/>
        <w:rPr>
          <w:rtl/>
        </w:rPr>
      </w:pPr>
      <w:r>
        <w:rPr>
          <w:rtl/>
        </w:rPr>
        <w:br w:type="page"/>
      </w:r>
    </w:p>
    <w:p w14:paraId="2B08171D" w14:textId="77777777" w:rsidR="00DE4A3C" w:rsidRPr="000D5641" w:rsidRDefault="00DE4A3C" w:rsidP="00DE4A3C">
      <w:pPr>
        <w:tabs>
          <w:tab w:val="num" w:pos="720"/>
        </w:tabs>
      </w:pPr>
    </w:p>
    <w:p w14:paraId="1220F43F" w14:textId="2279B118" w:rsidR="00EA2589" w:rsidRDefault="00DE4A3C">
      <w:pPr>
        <w:bidi w:val="0"/>
        <w:spacing w:line="278" w:lineRule="auto"/>
        <w:jc w:val="left"/>
        <w:rPr>
          <w:b/>
          <w:bCs/>
          <w:sz w:val="28"/>
          <w:szCs w:val="28"/>
          <w:rtl/>
        </w:rPr>
      </w:pPr>
      <w:r>
        <w:rPr>
          <w:noProof/>
          <w:rtl/>
          <w:lang w:val="ar-SA"/>
        </w:rPr>
        <mc:AlternateContent>
          <mc:Choice Requires="wps">
            <w:drawing>
              <wp:anchor distT="0" distB="0" distL="114300" distR="114300" simplePos="0" relativeHeight="251682816" behindDoc="0" locked="0" layoutInCell="1" allowOverlap="1" wp14:anchorId="318BB033" wp14:editId="26C108C0">
                <wp:simplePos x="0" y="0"/>
                <wp:positionH relativeFrom="column">
                  <wp:posOffset>908050</wp:posOffset>
                </wp:positionH>
                <wp:positionV relativeFrom="paragraph">
                  <wp:posOffset>1771015</wp:posOffset>
                </wp:positionV>
                <wp:extent cx="3912781" cy="3569677"/>
                <wp:effectExtent l="1371600" t="57150" r="50165" b="126365"/>
                <wp:wrapNone/>
                <wp:docPr id="18" name="Rectangle 18"/>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69B01D5F" w14:textId="3EC21ED1" w:rsidR="00DE4A3C" w:rsidRPr="00B6126A" w:rsidRDefault="00D92D45" w:rsidP="00DE4A3C">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قائمة 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8BB033" id="Rectangle 18" o:spid="_x0000_s1034" style="position:absolute;margin-left:71.5pt;margin-top:139.45pt;width:308.1pt;height:281.1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" filled="f" strokecolor="#030e13 [484]" strokeweight="1.5pt">
                <v:shadow on="t" type="perspective" color="black" opacity="13107f" origin=".5,.5" offset="0,0" matrix=",23853f,,15073f"/>
                <v:textbox>
                  <w:txbxContent>
                    <w:p w14:paraId="69B01D5F" w14:textId="3EC21ED1" w:rsidR="00DE4A3C" w:rsidRPr="00B6126A" w:rsidRDefault="00D92D45" w:rsidP="00DE4A3C">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قائمة المراجع</w:t>
                      </w:r>
                    </w:p>
                  </w:txbxContent>
                </v:textbox>
              </v:rect>
            </w:pict>
          </mc:Fallback>
        </mc:AlternateContent>
      </w:r>
      <w:r w:rsidR="00EA2589">
        <w:rPr>
          <w:b/>
          <w:bCs/>
          <w:sz w:val="28"/>
          <w:szCs w:val="28"/>
          <w:rtl/>
        </w:rPr>
        <w:br w:type="page"/>
      </w:r>
    </w:p>
    <w:p w14:paraId="68F4C678" w14:textId="130DC3E5" w:rsidR="00B96332" w:rsidRDefault="005179D1" w:rsidP="00475250">
      <w:pPr>
        <w:pStyle w:val="Heading1"/>
        <w:rPr>
          <w:rtl/>
        </w:rPr>
      </w:pPr>
      <w:bookmarkStart w:id="120" w:name="_Toc235141997"/>
      <w:r w:rsidRPr="00DB4DFA">
        <w:rPr>
          <w:rFonts w:hint="cs"/>
          <w:rtl/>
        </w:rPr>
        <w:lastRenderedPageBreak/>
        <w:t>المراجع والمصادر</w:t>
      </w:r>
      <w:bookmarkEnd w:id="120"/>
    </w:p>
    <w:p w14:paraId="2295F817" w14:textId="77777777" w:rsidR="007A4670" w:rsidRPr="007A4670" w:rsidRDefault="007A4670" w:rsidP="007A4670">
      <w:r w:rsidRPr="007A4670">
        <w:rPr>
          <w:b/>
          <w:bCs/>
          <w:rtl/>
        </w:rPr>
        <w:t>أولًا: المراجع العربية</w:t>
      </w:r>
    </w:p>
    <w:p w14:paraId="2DEABF34" w14:textId="77777777" w:rsidR="008E4CD6" w:rsidRPr="007A4670" w:rsidRDefault="008E4CD6" w:rsidP="00C57142">
      <w:pPr>
        <w:ind w:left="720" w:hanging="720"/>
      </w:pPr>
      <w:r w:rsidRPr="007A4670">
        <w:rPr>
          <w:rtl/>
        </w:rPr>
        <w:t>المطيري، فهد مطر. (2022). أثر جودة الخدمات المصرفية الإلكترونية على رضا العملاء في البنوك الإسلامية السعودية. مجلة اقتصاديات شمال إفريقيا، 18(29)، 223–244</w:t>
      </w:r>
      <w:r w:rsidRPr="007A4670">
        <w:t>.</w:t>
      </w:r>
    </w:p>
    <w:p w14:paraId="1A189108" w14:textId="77777777" w:rsidR="008E4CD6" w:rsidRPr="007A4670" w:rsidRDefault="008E4CD6" w:rsidP="00C57142">
      <w:pPr>
        <w:ind w:left="720" w:hanging="720"/>
      </w:pPr>
      <w:proofErr w:type="spellStart"/>
      <w:r w:rsidRPr="007A4670">
        <w:rPr>
          <w:rtl/>
        </w:rPr>
        <w:t>السبئي</w:t>
      </w:r>
      <w:proofErr w:type="spellEnd"/>
      <w:r w:rsidRPr="007A4670">
        <w:rPr>
          <w:rtl/>
        </w:rPr>
        <w:t>. (2017). قياس جودة الخدمات المصرفية الإسلامية من منظور العملاء: دراسة تطبيقية على بعض المصارف الإسلامية السعودية</w:t>
      </w:r>
      <w:r w:rsidRPr="007A4670">
        <w:t>.</w:t>
      </w:r>
    </w:p>
    <w:p w14:paraId="6E5B51E9" w14:textId="77777777" w:rsidR="007A4670" w:rsidRPr="007A4670" w:rsidRDefault="007A4670" w:rsidP="00C57142">
      <w:pPr>
        <w:ind w:left="720" w:hanging="720"/>
      </w:pPr>
      <w:r w:rsidRPr="007A4670">
        <w:rPr>
          <w:rtl/>
        </w:rPr>
        <w:t xml:space="preserve">أبو عجيلة مخلوف، عبد الحميد، هبال، خالد مصطفى، الشحومي، منصور أبو القاسم، </w:t>
      </w:r>
      <w:proofErr w:type="spellStart"/>
      <w:r w:rsidRPr="007A4670">
        <w:rPr>
          <w:rtl/>
        </w:rPr>
        <w:t>وزغيل</w:t>
      </w:r>
      <w:proofErr w:type="spellEnd"/>
      <w:r w:rsidRPr="007A4670">
        <w:rPr>
          <w:rtl/>
        </w:rPr>
        <w:t xml:space="preserve">، حاتم عبد الكريم. (2024). أثر جودة الخدمات المصرفية على رضا العملاء: دراسة تطبيقية على مصرف الجمهورية </w:t>
      </w:r>
      <w:proofErr w:type="spellStart"/>
      <w:r w:rsidRPr="007A4670">
        <w:rPr>
          <w:rtl/>
        </w:rPr>
        <w:t>العجيلات</w:t>
      </w:r>
      <w:proofErr w:type="spellEnd"/>
      <w:r w:rsidRPr="007A4670">
        <w:rPr>
          <w:rtl/>
        </w:rPr>
        <w:t>. مجلة القرطاس للعلوم الإنسانية والتطبيقية</w:t>
      </w:r>
      <w:r w:rsidRPr="007A4670">
        <w:t>.</w:t>
      </w:r>
    </w:p>
    <w:p w14:paraId="40624364" w14:textId="77777777" w:rsidR="007A4670" w:rsidRPr="007A4670" w:rsidRDefault="007A4670" w:rsidP="00C57142">
      <w:pPr>
        <w:ind w:left="720" w:hanging="720"/>
      </w:pPr>
      <w:r w:rsidRPr="007A4670">
        <w:rPr>
          <w:rtl/>
        </w:rPr>
        <w:t>أبو غالية. (2024). أثر جودة الخدمات المصرفية الإلكترونية على رضا العملاء في المصارف التجارية الليبية</w:t>
      </w:r>
      <w:r w:rsidRPr="007A4670">
        <w:t>.</w:t>
      </w:r>
    </w:p>
    <w:p w14:paraId="14C034F6" w14:textId="77777777" w:rsidR="007A4670" w:rsidRPr="007A4670" w:rsidRDefault="007A4670" w:rsidP="00C57142">
      <w:pPr>
        <w:ind w:left="720" w:hanging="720"/>
      </w:pPr>
      <w:r w:rsidRPr="007A4670">
        <w:rPr>
          <w:rtl/>
        </w:rPr>
        <w:t>أحمد. (2019). جودة الخدمات المصرفية ودورها في تحقيق رضا العملاء في المصارف الخاصة: دراسة استطلاعية على عملاء المصارف في مدينة بغداد</w:t>
      </w:r>
      <w:r w:rsidRPr="007A4670">
        <w:t>.</w:t>
      </w:r>
    </w:p>
    <w:p w14:paraId="58C0C743" w14:textId="77777777" w:rsidR="007A4670" w:rsidRPr="007A4670" w:rsidRDefault="007A4670" w:rsidP="00C57142">
      <w:pPr>
        <w:ind w:left="720" w:hanging="720"/>
      </w:pPr>
      <w:r w:rsidRPr="007A4670">
        <w:rPr>
          <w:rtl/>
        </w:rPr>
        <w:t xml:space="preserve">الطاهر، عمر علي بابكر، وبن </w:t>
      </w:r>
      <w:proofErr w:type="gramStart"/>
      <w:r w:rsidRPr="007A4670">
        <w:rPr>
          <w:rtl/>
        </w:rPr>
        <w:t>عبدالله</w:t>
      </w:r>
      <w:proofErr w:type="gramEnd"/>
      <w:r w:rsidRPr="007A4670">
        <w:rPr>
          <w:rtl/>
        </w:rPr>
        <w:t>، نزار. (2019). أثر جودة الخدمات المصرفية على رضا العملاء: دراسة ميدانية على المصارف التجارية بمحافظة الدرب بالمملكة العربية السعودية. المجلة العربية للنشر العلمي، العدد الرابع عشر</w:t>
      </w:r>
      <w:r w:rsidRPr="007A4670">
        <w:t>.</w:t>
      </w:r>
    </w:p>
    <w:p w14:paraId="579CFA2D" w14:textId="77777777" w:rsidR="007A4670" w:rsidRPr="007A4670" w:rsidRDefault="007A4670" w:rsidP="00C57142">
      <w:pPr>
        <w:ind w:left="720" w:hanging="720"/>
      </w:pPr>
      <w:r w:rsidRPr="007A4670">
        <w:rPr>
          <w:rtl/>
        </w:rPr>
        <w:t>دودين، أحمد يوسف. (2010). إدارة الجودة الشاملة. الطبعة الأولى. عمان، الأردن: الأكاديميون للنشر والتوزيع</w:t>
      </w:r>
      <w:r w:rsidRPr="007A4670">
        <w:t>.</w:t>
      </w:r>
    </w:p>
    <w:p w14:paraId="3C368829" w14:textId="77777777" w:rsidR="007A4670" w:rsidRPr="007A4670" w:rsidRDefault="007A4670" w:rsidP="00C57142">
      <w:pPr>
        <w:ind w:left="720" w:hanging="720"/>
      </w:pPr>
      <w:r w:rsidRPr="007A4670">
        <w:rPr>
          <w:rtl/>
        </w:rPr>
        <w:t>عياد. (2020). تأثير جودة الخدمات المصرفية المقدمة على رضا العملاء في البنوك الفلسطينية</w:t>
      </w:r>
      <w:r w:rsidRPr="007A4670">
        <w:t>.</w:t>
      </w:r>
    </w:p>
    <w:p w14:paraId="13125162" w14:textId="5A5D6C33" w:rsidR="007A4670" w:rsidRPr="007A4670" w:rsidRDefault="007A4670" w:rsidP="00C57142">
      <w:pPr>
        <w:ind w:left="720" w:hanging="720"/>
      </w:pPr>
      <w:r w:rsidRPr="007A4670">
        <w:rPr>
          <w:rtl/>
        </w:rPr>
        <w:t>عمري، سامي. (2021). أثر محددات جودة الخدمة على رضا الزبون. مجلة دراسات في الاقتصاد وإدارة الأعمال</w:t>
      </w:r>
      <w:r w:rsidR="008E4CD6">
        <w:rPr>
          <w:rFonts w:hint="cs"/>
          <w:rtl/>
        </w:rPr>
        <w:t>.</w:t>
      </w:r>
    </w:p>
    <w:p w14:paraId="40C8D0D4" w14:textId="77777777" w:rsidR="007A4670" w:rsidRPr="007A4670" w:rsidRDefault="007A4670" w:rsidP="00C57142">
      <w:pPr>
        <w:ind w:left="720" w:hanging="720"/>
      </w:pPr>
      <w:proofErr w:type="spellStart"/>
      <w:r w:rsidRPr="007A4670">
        <w:rPr>
          <w:rtl/>
        </w:rPr>
        <w:t>فقراوي</w:t>
      </w:r>
      <w:proofErr w:type="spellEnd"/>
      <w:r w:rsidRPr="007A4670">
        <w:rPr>
          <w:rtl/>
        </w:rPr>
        <w:t>، وعرفي. (2024). أثر جودة الخدمات البنكية الإلكترونية على تحقيق رضا العملاء: دراسة حالة بنك الفلاحة والتنمية الريفية</w:t>
      </w:r>
      <w:r w:rsidRPr="007A4670">
        <w:t xml:space="preserve"> BADR </w:t>
      </w:r>
      <w:r w:rsidRPr="007A4670">
        <w:rPr>
          <w:rtl/>
        </w:rPr>
        <w:t>وكالة ميلة</w:t>
      </w:r>
      <w:r w:rsidRPr="007A4670">
        <w:t>.</w:t>
      </w:r>
    </w:p>
    <w:p w14:paraId="73001FA4" w14:textId="77777777" w:rsidR="007A4670" w:rsidRPr="007A4670" w:rsidRDefault="007A4670" w:rsidP="00C57142">
      <w:pPr>
        <w:ind w:left="720" w:hanging="720"/>
      </w:pPr>
      <w:r w:rsidRPr="007A4670">
        <w:rPr>
          <w:rtl/>
        </w:rPr>
        <w:lastRenderedPageBreak/>
        <w:t>مفتاحي، والباهي. (2016). أثر جودة الخدمات المصرفية الإلكترونية على رضا الزبون: دراسة تطبيقية على البنك الإسلامي الأردني في عمان – الأردن</w:t>
      </w:r>
      <w:r w:rsidRPr="007A4670">
        <w:t>.</w:t>
      </w:r>
    </w:p>
    <w:p w14:paraId="0E200E19" w14:textId="352A4092" w:rsidR="007A4670" w:rsidRPr="007A4670" w:rsidRDefault="007A4670" w:rsidP="007A4670">
      <w:r w:rsidRPr="007A4670">
        <w:rPr>
          <w:b/>
          <w:bCs/>
          <w:rtl/>
        </w:rPr>
        <w:t>ثانيًا: المراجع الأجنبية</w:t>
      </w:r>
    </w:p>
    <w:p w14:paraId="7EC98495"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Al-</w:t>
      </w:r>
      <w:proofErr w:type="spellStart"/>
      <w:r w:rsidRPr="00C57142">
        <w:rPr>
          <w:rFonts w:ascii="Times New Roman" w:hAnsi="Times New Roman" w:cs="Times New Roman"/>
        </w:rPr>
        <w:t>Hawari</w:t>
      </w:r>
      <w:proofErr w:type="spellEnd"/>
      <w:r w:rsidRPr="00C57142">
        <w:rPr>
          <w:rFonts w:ascii="Times New Roman" w:hAnsi="Times New Roman" w:cs="Times New Roman"/>
        </w:rPr>
        <w:t>, M., &amp; Ward, T. (2006). The effect of automated service quality on Australian banks’ financial performance and the mediating role of customer satisfaction. Marketing Intelligence &amp; Planning, 24(2), 127–147.</w:t>
      </w:r>
    </w:p>
    <w:p w14:paraId="13F04E7A"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Athanassopoulos</w:t>
      </w:r>
      <w:proofErr w:type="spellEnd"/>
      <w:r w:rsidRPr="00C57142">
        <w:rPr>
          <w:rFonts w:ascii="Times New Roman" w:hAnsi="Times New Roman" w:cs="Times New Roman"/>
        </w:rPr>
        <w:t xml:space="preserve">, A. D., </w:t>
      </w:r>
      <w:proofErr w:type="spellStart"/>
      <w:r w:rsidRPr="00C57142">
        <w:rPr>
          <w:rFonts w:ascii="Times New Roman" w:hAnsi="Times New Roman" w:cs="Times New Roman"/>
        </w:rPr>
        <w:t>Gounaris</w:t>
      </w:r>
      <w:proofErr w:type="spellEnd"/>
      <w:r w:rsidRPr="00C57142">
        <w:rPr>
          <w:rFonts w:ascii="Times New Roman" w:hAnsi="Times New Roman" w:cs="Times New Roman"/>
        </w:rPr>
        <w:t xml:space="preserve">, S., &amp; </w:t>
      </w:r>
      <w:proofErr w:type="spellStart"/>
      <w:r w:rsidRPr="00C57142">
        <w:rPr>
          <w:rFonts w:ascii="Times New Roman" w:hAnsi="Times New Roman" w:cs="Times New Roman"/>
        </w:rPr>
        <w:t>Stathakopoulos</w:t>
      </w:r>
      <w:proofErr w:type="spellEnd"/>
      <w:r w:rsidRPr="00C57142">
        <w:rPr>
          <w:rFonts w:ascii="Times New Roman" w:hAnsi="Times New Roman" w:cs="Times New Roman"/>
        </w:rPr>
        <w:t xml:space="preserve">, V. (2001). </w:t>
      </w:r>
      <w:proofErr w:type="spellStart"/>
      <w:r w:rsidRPr="00C57142">
        <w:rPr>
          <w:rFonts w:ascii="Times New Roman" w:hAnsi="Times New Roman" w:cs="Times New Roman"/>
        </w:rPr>
        <w:t>Behavioural</w:t>
      </w:r>
      <w:proofErr w:type="spellEnd"/>
      <w:r w:rsidRPr="00C57142">
        <w:rPr>
          <w:rFonts w:ascii="Times New Roman" w:hAnsi="Times New Roman" w:cs="Times New Roman"/>
        </w:rPr>
        <w:t xml:space="preserve"> responses to customer satisfaction: An empirical study. European Journal of Marketing, 35(5/6), 687–707.</w:t>
      </w:r>
    </w:p>
    <w:p w14:paraId="04FF6C06" w14:textId="4A3F5A08"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Awan, H. M., Bukhari, K. S., &amp; Iqbal, A. (2011). Service quality and customer satisfaction in the banking sector: A comparative study of conventional and Islamic banks in Pakistan. Journal of Islamic Marketing, 2(3), 203–224</w:t>
      </w:r>
      <w:r w:rsidR="003100A4" w:rsidRPr="00C57142">
        <w:rPr>
          <w:rFonts w:ascii="Times New Roman" w:hAnsi="Times New Roman" w:cs="Times New Roman" w:hint="cs"/>
          <w:rtl/>
        </w:rPr>
        <w:t>.</w:t>
      </w:r>
    </w:p>
    <w:p w14:paraId="55DFE384"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Cadotte</w:t>
      </w:r>
      <w:proofErr w:type="spellEnd"/>
      <w:r w:rsidRPr="00C57142">
        <w:rPr>
          <w:rFonts w:ascii="Times New Roman" w:hAnsi="Times New Roman" w:cs="Times New Roman"/>
        </w:rPr>
        <w:t>, E. R., Woodruff, R. B., &amp; Jenkins, R. L. (1987). Expectations and norms in models of consumer satisfaction. Journal of Marketing Research, 24(August), 305–314.</w:t>
      </w:r>
    </w:p>
    <w:p w14:paraId="092827C8"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 xml:space="preserve">Churchill, G. A., Jr., &amp; </w:t>
      </w:r>
      <w:proofErr w:type="spellStart"/>
      <w:r w:rsidRPr="00C57142">
        <w:rPr>
          <w:rFonts w:ascii="Times New Roman" w:hAnsi="Times New Roman" w:cs="Times New Roman"/>
        </w:rPr>
        <w:t>Surprenant</w:t>
      </w:r>
      <w:proofErr w:type="spellEnd"/>
      <w:r w:rsidRPr="00C57142">
        <w:rPr>
          <w:rFonts w:ascii="Times New Roman" w:hAnsi="Times New Roman" w:cs="Times New Roman"/>
        </w:rPr>
        <w:t>, C. (1982). An investigation into the determinants of customer satisfaction. Journal of Marketing Research, 19(November), 491–504.</w:t>
      </w:r>
    </w:p>
    <w:p w14:paraId="648ADB8D"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Cronin, J. J., Jr., &amp; Taylor, S. A. (1992). Measuring service quality: A re-examination and extension. Journal of Marketing, 56, 55–68.</w:t>
      </w:r>
    </w:p>
    <w:p w14:paraId="3E159D65"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Curry, A., &amp; Penman, S. (2004). The relative importance of technology in enhancing customer relationship in banking: A Scottish perspective. Managing Service Quality, 14(4), 331–341.</w:t>
      </w:r>
    </w:p>
    <w:p w14:paraId="5E43F81E"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Duncan, E., &amp; Elliott, G. (2004). Efficiency, customer service and financial performance among Australian financial institutions. The International Journal of Bank Marketing, 22(5), 319–342.</w:t>
      </w:r>
    </w:p>
    <w:p w14:paraId="70927B3A"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Grönroos</w:t>
      </w:r>
      <w:proofErr w:type="spellEnd"/>
      <w:r w:rsidRPr="00C57142">
        <w:rPr>
          <w:rFonts w:ascii="Times New Roman" w:hAnsi="Times New Roman" w:cs="Times New Roman"/>
        </w:rPr>
        <w:t xml:space="preserve">, C. (1982). Strategic Management and Marketing in the Service Sector. </w:t>
      </w:r>
      <w:proofErr w:type="spellStart"/>
      <w:r w:rsidRPr="00C57142">
        <w:rPr>
          <w:rFonts w:ascii="Times New Roman" w:hAnsi="Times New Roman" w:cs="Times New Roman"/>
        </w:rPr>
        <w:t>Helsingfors</w:t>
      </w:r>
      <w:proofErr w:type="spellEnd"/>
      <w:r w:rsidRPr="00C57142">
        <w:rPr>
          <w:rFonts w:ascii="Times New Roman" w:hAnsi="Times New Roman" w:cs="Times New Roman"/>
        </w:rPr>
        <w:t>: Swedish School of Economics and Business Administration.</w:t>
      </w:r>
    </w:p>
    <w:p w14:paraId="3E8E423A"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Grönroos</w:t>
      </w:r>
      <w:proofErr w:type="spellEnd"/>
      <w:r w:rsidRPr="00C57142">
        <w:rPr>
          <w:rFonts w:ascii="Times New Roman" w:hAnsi="Times New Roman" w:cs="Times New Roman"/>
        </w:rPr>
        <w:t>, C. (1984). A service quality model and its marketing implications. European Journal of Marketing, 18(4), 36–44.</w:t>
      </w:r>
    </w:p>
    <w:p w14:paraId="728F831C"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lastRenderedPageBreak/>
        <w:t xml:space="preserve">Joseph, M., </w:t>
      </w:r>
      <w:proofErr w:type="spellStart"/>
      <w:r w:rsidRPr="00C57142">
        <w:rPr>
          <w:rFonts w:ascii="Times New Roman" w:hAnsi="Times New Roman" w:cs="Times New Roman"/>
        </w:rPr>
        <w:t>Sekhon</w:t>
      </w:r>
      <w:proofErr w:type="spellEnd"/>
      <w:r w:rsidRPr="00C57142">
        <w:rPr>
          <w:rFonts w:ascii="Times New Roman" w:hAnsi="Times New Roman" w:cs="Times New Roman"/>
        </w:rPr>
        <w:t xml:space="preserve">, Y., Stone, G., &amp; </w:t>
      </w:r>
      <w:proofErr w:type="spellStart"/>
      <w:r w:rsidRPr="00C57142">
        <w:rPr>
          <w:rFonts w:ascii="Times New Roman" w:hAnsi="Times New Roman" w:cs="Times New Roman"/>
        </w:rPr>
        <w:t>Tinson</w:t>
      </w:r>
      <w:proofErr w:type="spellEnd"/>
      <w:r w:rsidRPr="00C57142">
        <w:rPr>
          <w:rFonts w:ascii="Times New Roman" w:hAnsi="Times New Roman" w:cs="Times New Roman"/>
        </w:rPr>
        <w:t>, J. (2005). An exploratory study on the use of banking technology in the UK: A ranking of importance of selected technology on consumer perception of service delivery performance. The International Journal of Bank Marketing, 23(5), 397–413.</w:t>
      </w:r>
    </w:p>
    <w:p w14:paraId="06A5B36D"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Kayis</w:t>
      </w:r>
      <w:proofErr w:type="spellEnd"/>
      <w:r w:rsidRPr="00C57142">
        <w:rPr>
          <w:rFonts w:ascii="Times New Roman" w:hAnsi="Times New Roman" w:cs="Times New Roman"/>
        </w:rPr>
        <w:t>, B., Kim, H., &amp; Shin, H. T. (2003). A comparative analysis of cultural, conceptual and practical constraints on quality management implementations: Findings from Australian and Korean banking industries. TQM and Business Excellence, 14(7), 765–777.</w:t>
      </w:r>
    </w:p>
    <w:p w14:paraId="1DE0FF97"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 xml:space="preserve">Kristensen, K., </w:t>
      </w:r>
      <w:proofErr w:type="spellStart"/>
      <w:r w:rsidRPr="00C57142">
        <w:rPr>
          <w:rFonts w:ascii="Times New Roman" w:hAnsi="Times New Roman" w:cs="Times New Roman"/>
        </w:rPr>
        <w:t>Martensen</w:t>
      </w:r>
      <w:proofErr w:type="spellEnd"/>
      <w:r w:rsidRPr="00C57142">
        <w:rPr>
          <w:rFonts w:ascii="Times New Roman" w:hAnsi="Times New Roman" w:cs="Times New Roman"/>
        </w:rPr>
        <w:t xml:space="preserve">, A., &amp; </w:t>
      </w:r>
      <w:proofErr w:type="spellStart"/>
      <w:r w:rsidRPr="00C57142">
        <w:rPr>
          <w:rFonts w:ascii="Times New Roman" w:hAnsi="Times New Roman" w:cs="Times New Roman"/>
        </w:rPr>
        <w:t>Grønholdt</w:t>
      </w:r>
      <w:proofErr w:type="spellEnd"/>
      <w:r w:rsidRPr="00C57142">
        <w:rPr>
          <w:rFonts w:ascii="Times New Roman" w:hAnsi="Times New Roman" w:cs="Times New Roman"/>
        </w:rPr>
        <w:t xml:space="preserve">, L. (1999). Measuring the impact of buying </w:t>
      </w:r>
      <w:proofErr w:type="spellStart"/>
      <w:r w:rsidRPr="00C57142">
        <w:rPr>
          <w:rFonts w:ascii="Times New Roman" w:hAnsi="Times New Roman" w:cs="Times New Roman"/>
        </w:rPr>
        <w:t>behaviour</w:t>
      </w:r>
      <w:proofErr w:type="spellEnd"/>
      <w:r w:rsidRPr="00C57142">
        <w:rPr>
          <w:rFonts w:ascii="Times New Roman" w:hAnsi="Times New Roman" w:cs="Times New Roman"/>
        </w:rPr>
        <w:t xml:space="preserve"> on customer satisfaction. Total Quality Management, 10(4/5), 602–614.</w:t>
      </w:r>
    </w:p>
    <w:p w14:paraId="5BBA1706"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Lehtinen</w:t>
      </w:r>
      <w:proofErr w:type="spellEnd"/>
      <w:r w:rsidRPr="00C57142">
        <w:rPr>
          <w:rFonts w:ascii="Times New Roman" w:hAnsi="Times New Roman" w:cs="Times New Roman"/>
        </w:rPr>
        <w:t xml:space="preserve">, U., &amp; </w:t>
      </w:r>
      <w:proofErr w:type="spellStart"/>
      <w:r w:rsidRPr="00C57142">
        <w:rPr>
          <w:rFonts w:ascii="Times New Roman" w:hAnsi="Times New Roman" w:cs="Times New Roman"/>
        </w:rPr>
        <w:t>Lehtinen</w:t>
      </w:r>
      <w:proofErr w:type="spellEnd"/>
      <w:r w:rsidRPr="00C57142">
        <w:rPr>
          <w:rFonts w:ascii="Times New Roman" w:hAnsi="Times New Roman" w:cs="Times New Roman"/>
        </w:rPr>
        <w:t>, J. R. (1982). Service Quality: A Study of Quality Dimensions. Working Paper, Service Management Institute, Helsinki.</w:t>
      </w:r>
    </w:p>
    <w:p w14:paraId="0D1232D9"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Levesque, T., &amp; McDougall, G. H. G. (1996). Determinants of customer satisfaction in retail banking. The International Journal of Bank Marketing, 14(7), 12–20.</w:t>
      </w:r>
    </w:p>
    <w:p w14:paraId="0E35775E"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 xml:space="preserve">Lewis, R. C., &amp; Booms, B. H. (1983). The marketing aspects of service quality. In L. Berry, G. </w:t>
      </w:r>
      <w:proofErr w:type="spellStart"/>
      <w:r w:rsidRPr="00C57142">
        <w:rPr>
          <w:rFonts w:ascii="Times New Roman" w:hAnsi="Times New Roman" w:cs="Times New Roman"/>
        </w:rPr>
        <w:t>Shostack</w:t>
      </w:r>
      <w:proofErr w:type="spellEnd"/>
      <w:r w:rsidRPr="00C57142">
        <w:rPr>
          <w:rFonts w:ascii="Times New Roman" w:hAnsi="Times New Roman" w:cs="Times New Roman"/>
        </w:rPr>
        <w:t xml:space="preserve">, &amp; G. </w:t>
      </w:r>
      <w:proofErr w:type="spellStart"/>
      <w:r w:rsidRPr="00C57142">
        <w:rPr>
          <w:rFonts w:ascii="Times New Roman" w:hAnsi="Times New Roman" w:cs="Times New Roman"/>
        </w:rPr>
        <w:t>Upah</w:t>
      </w:r>
      <w:proofErr w:type="spellEnd"/>
      <w:r w:rsidRPr="00C57142">
        <w:rPr>
          <w:rFonts w:ascii="Times New Roman" w:hAnsi="Times New Roman" w:cs="Times New Roman"/>
        </w:rPr>
        <w:t xml:space="preserve"> (Eds.), Emerging Perspectives on Services Marketing (pp. 99–107). Chicago: American Marketing Association.</w:t>
      </w:r>
    </w:p>
    <w:p w14:paraId="3430FE08"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Manrai</w:t>
      </w:r>
      <w:proofErr w:type="spellEnd"/>
      <w:r w:rsidRPr="00C57142">
        <w:rPr>
          <w:rFonts w:ascii="Times New Roman" w:hAnsi="Times New Roman" w:cs="Times New Roman"/>
        </w:rPr>
        <w:t xml:space="preserve">, L. A., &amp; </w:t>
      </w:r>
      <w:proofErr w:type="spellStart"/>
      <w:r w:rsidRPr="00C57142">
        <w:rPr>
          <w:rFonts w:ascii="Times New Roman" w:hAnsi="Times New Roman" w:cs="Times New Roman"/>
        </w:rPr>
        <w:t>Manrai</w:t>
      </w:r>
      <w:proofErr w:type="spellEnd"/>
      <w:r w:rsidRPr="00C57142">
        <w:rPr>
          <w:rFonts w:ascii="Times New Roman" w:hAnsi="Times New Roman" w:cs="Times New Roman"/>
        </w:rPr>
        <w:t>, A. K. (2007). A field study of customers’ switching behavior for bank services. Journal of Retailing and Consumer Services, 14(3), 208–215.</w:t>
      </w:r>
    </w:p>
    <w:p w14:paraId="568E4B2D"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Minh, N. V., &amp; Huu, N. H. (2016). The relationship between service quality, customer satisfaction and customer loyalty: An investigation in Vietnamese retail banking sector.</w:t>
      </w:r>
    </w:p>
    <w:p w14:paraId="2BE6E81F"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Nelson, N. O. (2006). A structural equation modeling of the antecedents of relationship quality in the Malaysia banking sector. Journal of Financial Services Marketing, 11(2), 131–141.</w:t>
      </w:r>
    </w:p>
    <w:p w14:paraId="5463C0E1"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Oliver, R. L. (1980). A cognitive model of the antecedents and consequences of satisfaction decisions. Journal of Marketing Research, 17(November), 460–469.</w:t>
      </w:r>
    </w:p>
    <w:p w14:paraId="11EB6CDB"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Ozatac</w:t>
      </w:r>
      <w:proofErr w:type="spellEnd"/>
      <w:r w:rsidRPr="00C57142">
        <w:rPr>
          <w:rFonts w:ascii="Times New Roman" w:hAnsi="Times New Roman" w:cs="Times New Roman"/>
        </w:rPr>
        <w:t>, N., Saner, T., &amp; Sen, Z. S. (2016). Customer satisfaction in the banking sector: The case of North Cyprus. Procedia Economics and Finance, 39, 870–878.</w:t>
      </w:r>
    </w:p>
    <w:p w14:paraId="0FBBBD5E"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lastRenderedPageBreak/>
        <w:t>Parasuraman, A., Berry, L. L., &amp; Zeithaml, V. A. (1991). Refinement and reassessment of the SERVQUAL scale. Journal of Retailing, 67(4), 420–450.</w:t>
      </w:r>
    </w:p>
    <w:p w14:paraId="305C6E48"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Parasuraman, A., Zeithaml, V. A., &amp; Berry, L. L. (1985). A conceptual model of service quality and its implications for future research. Journal of Marketing, 49, 41–50.</w:t>
      </w:r>
    </w:p>
    <w:p w14:paraId="64FF7D4C"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Parasuraman, A., Zeithaml, V. A., &amp; Berry, L. L. (1988). SERVQUAL: A multiple-item scale for measuring consumer perceptions of service quality. Journal of Retailing, 64, 12–40.</w:t>
      </w:r>
    </w:p>
    <w:p w14:paraId="3876AED7"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 xml:space="preserve">Rust, R. T., &amp; </w:t>
      </w:r>
      <w:proofErr w:type="spellStart"/>
      <w:r w:rsidRPr="00C57142">
        <w:rPr>
          <w:rFonts w:ascii="Times New Roman" w:hAnsi="Times New Roman" w:cs="Times New Roman"/>
        </w:rPr>
        <w:t>Zahorik</w:t>
      </w:r>
      <w:proofErr w:type="spellEnd"/>
      <w:r w:rsidRPr="00C57142">
        <w:rPr>
          <w:rFonts w:ascii="Times New Roman" w:hAnsi="Times New Roman" w:cs="Times New Roman"/>
        </w:rPr>
        <w:t>, A. J. (1993). Customer satisfaction, customer retention and market share. Journal of Retailing, 69, 193–215.</w:t>
      </w:r>
    </w:p>
    <w:p w14:paraId="3C1E4CF7"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Srinivasan, R. (2004). Services Marketing: The Indian Context. New Delhi: Prentice-Hall of India Private Limited.</w:t>
      </w:r>
    </w:p>
    <w:p w14:paraId="717B77EB"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Sunayna</w:t>
      </w:r>
      <w:proofErr w:type="spellEnd"/>
      <w:r w:rsidRPr="00C57142">
        <w:rPr>
          <w:rFonts w:ascii="Times New Roman" w:hAnsi="Times New Roman" w:cs="Times New Roman"/>
        </w:rPr>
        <w:t>. (</w:t>
      </w:r>
      <w:r w:rsidRPr="00C57142">
        <w:rPr>
          <w:rFonts w:ascii="Times New Roman" w:hAnsi="Times New Roman" w:cs="Times New Roman"/>
          <w:rtl/>
        </w:rPr>
        <w:t>د.ت</w:t>
      </w:r>
      <w:r w:rsidRPr="00C57142">
        <w:rPr>
          <w:rFonts w:ascii="Times New Roman" w:hAnsi="Times New Roman" w:cs="Times New Roman"/>
        </w:rPr>
        <w:t>). Service Quality vs. Customer Satisfaction in Banking Sector: A Literature Review. Chandigarh Business School, Chandigarh Group of Colleges, Mohali, Punjab.</w:t>
      </w:r>
    </w:p>
    <w:p w14:paraId="28B46A8F"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Vavra</w:t>
      </w:r>
      <w:proofErr w:type="spellEnd"/>
      <w:r w:rsidRPr="00C57142">
        <w:rPr>
          <w:rFonts w:ascii="Times New Roman" w:hAnsi="Times New Roman" w:cs="Times New Roman"/>
        </w:rPr>
        <w:t>, G. T. (1997). Improving Your Measurement of Customer Satisfaction: A Guide to Creating, Conducting, Analyzing and Reporting Customer Satisfaction Measurement Programs. Milwaukee, Wisconsin: ASQ Quality Press.</w:t>
      </w:r>
    </w:p>
    <w:p w14:paraId="2C68B0EA"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Wang, Y., Lo, H. P., &amp; Hui, Y. V. (2003). The antecedents of service quality and product quality and their influences on bank reputation: Evidence from the banking industry in China. Managing Service Quality, 13(1), 72–83.</w:t>
      </w:r>
    </w:p>
    <w:p w14:paraId="4757C6FE"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Westbrook, R. A., &amp; Oliver, R. L. (1991). The dimensionality of consumption emotion patterns and consumer satisfaction. Journal of Consumer Research, 18, 84–91.</w:t>
      </w:r>
    </w:p>
    <w:p w14:paraId="0D79CAC7" w14:textId="77777777" w:rsidR="007A4670" w:rsidRPr="00C57142" w:rsidRDefault="007A4670" w:rsidP="00C57142">
      <w:pPr>
        <w:bidi w:val="0"/>
        <w:ind w:left="720" w:hanging="720"/>
        <w:rPr>
          <w:rFonts w:ascii="Times New Roman" w:hAnsi="Times New Roman" w:cs="Times New Roman"/>
        </w:rPr>
      </w:pPr>
      <w:r w:rsidRPr="00C57142">
        <w:rPr>
          <w:rFonts w:ascii="Times New Roman" w:hAnsi="Times New Roman" w:cs="Times New Roman"/>
        </w:rPr>
        <w:t xml:space="preserve">Westbrook, R. A., &amp; Reilly, M. D. (1983). Value-precept disparity: An alternative to the disconfirmation of expectations theory of consumer satisfaction. In R. P. </w:t>
      </w:r>
      <w:proofErr w:type="spellStart"/>
      <w:r w:rsidRPr="00C57142">
        <w:rPr>
          <w:rFonts w:ascii="Times New Roman" w:hAnsi="Times New Roman" w:cs="Times New Roman"/>
        </w:rPr>
        <w:t>Bagozzi</w:t>
      </w:r>
      <w:proofErr w:type="spellEnd"/>
      <w:r w:rsidRPr="00C57142">
        <w:rPr>
          <w:rFonts w:ascii="Times New Roman" w:hAnsi="Times New Roman" w:cs="Times New Roman"/>
        </w:rPr>
        <w:t xml:space="preserve"> &amp; A. M. </w:t>
      </w:r>
      <w:proofErr w:type="spellStart"/>
      <w:r w:rsidRPr="00C57142">
        <w:rPr>
          <w:rFonts w:ascii="Times New Roman" w:hAnsi="Times New Roman" w:cs="Times New Roman"/>
        </w:rPr>
        <w:t>Tybout</w:t>
      </w:r>
      <w:proofErr w:type="spellEnd"/>
      <w:r w:rsidRPr="00C57142">
        <w:rPr>
          <w:rFonts w:ascii="Times New Roman" w:hAnsi="Times New Roman" w:cs="Times New Roman"/>
        </w:rPr>
        <w:t xml:space="preserve"> (Eds.), Advances in Consumer Research (pp. 256–261). Ann Arbor, MI: Association for Consumer Research.</w:t>
      </w:r>
    </w:p>
    <w:p w14:paraId="1464F93B" w14:textId="77777777" w:rsidR="007A4670" w:rsidRPr="00C57142" w:rsidRDefault="007A4670" w:rsidP="00C57142">
      <w:pPr>
        <w:bidi w:val="0"/>
        <w:ind w:left="720" w:hanging="720"/>
        <w:rPr>
          <w:rFonts w:ascii="Times New Roman" w:hAnsi="Times New Roman" w:cs="Times New Roman"/>
        </w:rPr>
      </w:pPr>
      <w:proofErr w:type="spellStart"/>
      <w:r w:rsidRPr="00C57142">
        <w:rPr>
          <w:rFonts w:ascii="Times New Roman" w:hAnsi="Times New Roman" w:cs="Times New Roman"/>
        </w:rPr>
        <w:t>Yavas</w:t>
      </w:r>
      <w:proofErr w:type="spellEnd"/>
      <w:r w:rsidRPr="00C57142">
        <w:rPr>
          <w:rFonts w:ascii="Times New Roman" w:hAnsi="Times New Roman" w:cs="Times New Roman"/>
        </w:rPr>
        <w:t xml:space="preserve">, U., </w:t>
      </w:r>
      <w:proofErr w:type="spellStart"/>
      <w:r w:rsidRPr="00C57142">
        <w:rPr>
          <w:rFonts w:ascii="Times New Roman" w:hAnsi="Times New Roman" w:cs="Times New Roman"/>
        </w:rPr>
        <w:t>Bilgin</w:t>
      </w:r>
      <w:proofErr w:type="spellEnd"/>
      <w:r w:rsidRPr="00C57142">
        <w:rPr>
          <w:rFonts w:ascii="Times New Roman" w:hAnsi="Times New Roman" w:cs="Times New Roman"/>
        </w:rPr>
        <w:t xml:space="preserve">, Z., &amp; </w:t>
      </w:r>
      <w:proofErr w:type="spellStart"/>
      <w:r w:rsidRPr="00C57142">
        <w:rPr>
          <w:rFonts w:ascii="Times New Roman" w:hAnsi="Times New Roman" w:cs="Times New Roman"/>
        </w:rPr>
        <w:t>Shemwell</w:t>
      </w:r>
      <w:proofErr w:type="spellEnd"/>
      <w:r w:rsidRPr="00C57142">
        <w:rPr>
          <w:rFonts w:ascii="Times New Roman" w:hAnsi="Times New Roman" w:cs="Times New Roman"/>
        </w:rPr>
        <w:t>, D. J. (1997). Service quality in the banking sector in an emerging economy: A consumer survey. International Journal of Bank Marketing, 15(6), 217–223.</w:t>
      </w:r>
    </w:p>
    <w:p w14:paraId="2AE05B01" w14:textId="248BB957" w:rsidR="00664EFC" w:rsidRDefault="007A4670" w:rsidP="00C57142">
      <w:pPr>
        <w:bidi w:val="0"/>
        <w:ind w:left="720" w:hanging="720"/>
        <w:rPr>
          <w:rFonts w:ascii="Times New Roman" w:hAnsi="Times New Roman" w:cs="Times New Roman"/>
        </w:rPr>
      </w:pPr>
      <w:r w:rsidRPr="00C57142">
        <w:rPr>
          <w:rFonts w:ascii="Times New Roman" w:hAnsi="Times New Roman" w:cs="Times New Roman"/>
        </w:rPr>
        <w:t>Zeithaml, V. A., Parasuraman, A., &amp; Berry, L. L. (1990). Delivering Quality Service: Balancing Customer Perceptions and Expectations. New York: The Free Press.</w:t>
      </w:r>
      <w:r w:rsidR="00664EFC">
        <w:rPr>
          <w:rFonts w:ascii="Times New Roman" w:hAnsi="Times New Roman" w:cs="Times New Roman"/>
        </w:rPr>
        <w:br w:type="page"/>
      </w:r>
    </w:p>
    <w:p w14:paraId="71E0B541" w14:textId="77777777" w:rsidR="00EA2589" w:rsidRDefault="00EA2589" w:rsidP="00664EFC">
      <w:pPr>
        <w:rPr>
          <w:rtl/>
        </w:rPr>
      </w:pPr>
    </w:p>
    <w:p w14:paraId="29614E25" w14:textId="77777777" w:rsidR="00EA2589" w:rsidRDefault="00EA2589" w:rsidP="00664EFC">
      <w:pPr>
        <w:rPr>
          <w:rtl/>
        </w:rPr>
      </w:pPr>
    </w:p>
    <w:p w14:paraId="2EAA0E65" w14:textId="77777777" w:rsidR="00EA2589" w:rsidRDefault="00EA2589" w:rsidP="00664EFC">
      <w:pPr>
        <w:rPr>
          <w:rtl/>
        </w:rPr>
      </w:pPr>
    </w:p>
    <w:p w14:paraId="3AD9FC3F" w14:textId="77777777" w:rsidR="00EA2589" w:rsidRDefault="00EA2589" w:rsidP="00664EFC">
      <w:pPr>
        <w:rPr>
          <w:rtl/>
        </w:rPr>
      </w:pPr>
    </w:p>
    <w:p w14:paraId="68BB5763" w14:textId="4E37A7B6" w:rsidR="00EA2589" w:rsidRDefault="00C57142" w:rsidP="00664EFC">
      <w:pPr>
        <w:rPr>
          <w:rtl/>
        </w:rPr>
      </w:pPr>
      <w:r>
        <w:rPr>
          <w:noProof/>
          <w:rtl/>
          <w:lang w:val="ar-SA"/>
        </w:rPr>
        <mc:AlternateContent>
          <mc:Choice Requires="wps">
            <w:drawing>
              <wp:anchor distT="0" distB="0" distL="114300" distR="114300" simplePos="0" relativeHeight="251684864" behindDoc="0" locked="0" layoutInCell="1" allowOverlap="1" wp14:anchorId="0D669C6B" wp14:editId="41889EAF">
                <wp:simplePos x="0" y="0"/>
                <wp:positionH relativeFrom="column">
                  <wp:posOffset>835812</wp:posOffset>
                </wp:positionH>
                <wp:positionV relativeFrom="paragraph">
                  <wp:posOffset>321248</wp:posOffset>
                </wp:positionV>
                <wp:extent cx="3912781" cy="3569677"/>
                <wp:effectExtent l="1371600" t="57150" r="50165" b="126365"/>
                <wp:wrapNone/>
                <wp:docPr id="19" name="Rectangle 19"/>
                <wp:cNvGraphicFramePr/>
                <a:graphic xmlns:a="http://schemas.openxmlformats.org/drawingml/2006/main">
                  <a:graphicData uri="http://schemas.microsoft.com/office/word/2010/wordprocessingShape">
                    <wps:wsp>
                      <wps:cNvSpPr/>
                      <wps:spPr>
                        <a:xfrm>
                          <a:off x="0" y="0"/>
                          <a:ext cx="3912781" cy="3569677"/>
                        </a:xfrm>
                        <a:prstGeom prst="rect">
                          <a:avLst/>
                        </a:prstGeom>
                        <a:noFill/>
                        <a:ln w="19050"/>
                        <a:effectLst>
                          <a:outerShdw blurRad="76200" dir="13500000" sy="23000" kx="1200000" algn="br" rotWithShape="0">
                            <a:prstClr val="black">
                              <a:alpha val="20000"/>
                            </a:prstClr>
                          </a:outerShdw>
                        </a:effectLst>
                        <a:scene3d>
                          <a:camera prst="obliqueBottom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5C4C803F" w14:textId="4B63F9CB" w:rsidR="00D92D45" w:rsidRPr="00B6126A" w:rsidRDefault="00D92D45" w:rsidP="00D92D45">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669C6B" id="Rectangle 19" o:spid="_x0000_s1035" style="position:absolute;left:0;text-align:left;margin-left:65.8pt;margin-top:25.3pt;width:308.1pt;height:281.1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" filled="f" strokecolor="#030e13 [484]" strokeweight="1.5pt">
                <v:shadow on="t" type="perspective" color="black" opacity="13107f" origin=".5,.5" offset="0,0" matrix=",23853f,,15073f"/>
                <v:textbox>
                  <w:txbxContent>
                    <w:p w14:paraId="5C4C803F" w14:textId="4B63F9CB" w:rsidR="00D92D45" w:rsidRPr="00B6126A" w:rsidRDefault="00D92D45" w:rsidP="00D92D45">
                      <w:pPr>
                        <w:spacing w:after="0" w:line="480" w:lineRule="auto"/>
                        <w:jc w:val="center"/>
                        <w:rPr>
                          <w:rFonts w:asciiTheme="majorBidi" w:hAnsiTheme="majorBidi" w:cstheme="majorBidi"/>
                          <w:color w:val="000000" w:themeColor="text1"/>
                          <w:sz w:val="44"/>
                          <w:szCs w:val="44"/>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pPr>
                      <w:r>
                        <w:rPr>
                          <w:rFonts w:asciiTheme="majorBidi" w:hAnsiTheme="majorBidi" w:cstheme="majorBidi" w:hint="cs"/>
                          <w:color w:val="000000" w:themeColor="text1"/>
                          <w:sz w:val="44"/>
                          <w:szCs w:val="44"/>
                          <w:rtl/>
                          <w14:shadow w14:blurRad="38100" w14:dist="19050" w14:dir="2700000" w14:sx="100000" w14:sy="100000" w14:kx="0" w14:ky="0" w14:algn="tl">
                            <w14:schemeClr w14:val="dk1">
                              <w14:alpha w14:val="60000"/>
                            </w14:schemeClr>
                          </w14:shadow>
                          <w14:textOutline w14:w="9525" w14:cap="flat" w14:cmpd="dbl" w14:algn="ctr">
                            <w14:solidFill>
                              <w14:schemeClr w14:val="accent1">
                                <w14:alpha w14:val="3000"/>
                              </w14:schemeClr>
                            </w14:solidFill>
                            <w14:prstDash w14:val="solid"/>
                            <w14:round/>
                          </w14:textOutline>
                        </w:rPr>
                        <w:t>الملاحق</w:t>
                      </w:r>
                    </w:p>
                  </w:txbxContent>
                </v:textbox>
              </v:rect>
            </w:pict>
          </mc:Fallback>
        </mc:AlternateContent>
      </w:r>
    </w:p>
    <w:p w14:paraId="07DF0076" w14:textId="30BC989E" w:rsidR="00EA2589" w:rsidRDefault="00EA2589" w:rsidP="00664EFC">
      <w:pPr>
        <w:rPr>
          <w:rtl/>
        </w:rPr>
      </w:pPr>
    </w:p>
    <w:p w14:paraId="4B2DBFF7" w14:textId="5037B8A3" w:rsidR="00EA2589" w:rsidRDefault="00EA2589" w:rsidP="00664EFC">
      <w:pPr>
        <w:rPr>
          <w:rtl/>
        </w:rPr>
      </w:pPr>
    </w:p>
    <w:p w14:paraId="3518A45F" w14:textId="6F650E31" w:rsidR="00D92D45" w:rsidRDefault="00D92D45" w:rsidP="00D92D45">
      <w:pPr>
        <w:bidi w:val="0"/>
        <w:spacing w:line="278" w:lineRule="auto"/>
        <w:jc w:val="left"/>
        <w:rPr>
          <w:b/>
          <w:bCs/>
          <w:sz w:val="28"/>
          <w:szCs w:val="28"/>
          <w:rtl/>
        </w:rPr>
      </w:pPr>
      <w:r>
        <w:rPr>
          <w:b/>
          <w:bCs/>
          <w:sz w:val="28"/>
          <w:szCs w:val="28"/>
          <w:rtl/>
        </w:rPr>
        <w:br w:type="page"/>
      </w:r>
    </w:p>
    <w:p w14:paraId="1A406AD9" w14:textId="655FE362" w:rsidR="00D92D45" w:rsidRPr="00D92D45" w:rsidRDefault="00D92D45" w:rsidP="00D92D45">
      <w:pPr>
        <w:jc w:val="center"/>
        <w:rPr>
          <w:b/>
          <w:bCs/>
          <w:rtl/>
        </w:rPr>
      </w:pPr>
      <w:r w:rsidRPr="00D92D45">
        <w:rPr>
          <w:rFonts w:hint="cs"/>
          <w:b/>
          <w:bCs/>
          <w:sz w:val="28"/>
          <w:szCs w:val="28"/>
          <w:rtl/>
        </w:rPr>
        <w:lastRenderedPageBreak/>
        <w:t>الاستبيان</w:t>
      </w:r>
    </w:p>
    <w:p w14:paraId="5EEC1DD6" w14:textId="702A1A50" w:rsidR="007853E8" w:rsidRPr="007853E8" w:rsidRDefault="007853E8" w:rsidP="007853E8">
      <w:pPr>
        <w:rPr>
          <w:b/>
          <w:bCs/>
          <w:rtl/>
        </w:rPr>
      </w:pPr>
      <w:r w:rsidRPr="007853E8">
        <w:rPr>
          <w:b/>
          <w:bCs/>
          <w:rtl/>
        </w:rPr>
        <w:t>القسم الأول: البيانات الديموغرافية</w:t>
      </w:r>
    </w:p>
    <w:p w14:paraId="21EB80C0" w14:textId="77777777" w:rsidR="007853E8" w:rsidRDefault="007853E8" w:rsidP="007853E8">
      <w:pPr>
        <w:rPr>
          <w:rtl/>
        </w:rPr>
      </w:pPr>
      <w:r>
        <w:rPr>
          <w:rtl/>
        </w:rPr>
        <w:t>يرجى وضع علامة (</w:t>
      </w:r>
      <w:r>
        <w:rPr>
          <w:rFonts w:ascii="Segoe UI Symbol" w:hAnsi="Segoe UI Symbol" w:cs="Segoe UI Symbol" w:hint="cs"/>
          <w:rtl/>
        </w:rPr>
        <w:t>✓</w:t>
      </w:r>
      <w:r>
        <w:rPr>
          <w:rtl/>
        </w:rPr>
        <w:t xml:space="preserve">) </w:t>
      </w:r>
      <w:r>
        <w:rPr>
          <w:rFonts w:hint="cs"/>
          <w:rtl/>
        </w:rPr>
        <w:t>أمام</w:t>
      </w:r>
      <w:r>
        <w:rPr>
          <w:rtl/>
        </w:rPr>
        <w:t xml:space="preserve"> </w:t>
      </w:r>
      <w:r>
        <w:rPr>
          <w:rFonts w:hint="cs"/>
          <w:rtl/>
        </w:rPr>
        <w:t>الخيار</w:t>
      </w:r>
      <w:r>
        <w:rPr>
          <w:rtl/>
        </w:rPr>
        <w:t xml:space="preserve"> </w:t>
      </w:r>
      <w:r>
        <w:rPr>
          <w:rFonts w:hint="cs"/>
          <w:rtl/>
        </w:rPr>
        <w:t>المناسب</w:t>
      </w:r>
      <w:r>
        <w:rPr>
          <w:rtl/>
        </w:rPr>
        <w:t>:</w:t>
      </w:r>
    </w:p>
    <w:p w14:paraId="2335D8B5" w14:textId="219EDFB8" w:rsidR="007853E8" w:rsidRDefault="007853E8" w:rsidP="00D92D45">
      <w:pPr>
        <w:spacing w:after="0"/>
        <w:rPr>
          <w:rtl/>
        </w:rPr>
      </w:pPr>
      <w:r>
        <w:rPr>
          <w:rtl/>
        </w:rPr>
        <w:t xml:space="preserve">1. </w:t>
      </w:r>
      <w:r w:rsidRPr="007853E8">
        <w:rPr>
          <w:b/>
          <w:bCs/>
          <w:rtl/>
        </w:rPr>
        <w:t>الجنس</w:t>
      </w:r>
    </w:p>
    <w:p w14:paraId="63C7532C"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ذكر</w:t>
      </w:r>
      <w:r>
        <w:rPr>
          <w:rtl/>
        </w:rPr>
        <w:t>    </w:t>
      </w:r>
      <w:r>
        <w:rPr>
          <w:rFonts w:ascii="Segoe UI Symbol" w:hAnsi="Segoe UI Symbol" w:cs="Segoe UI Symbol" w:hint="cs"/>
          <w:rtl/>
        </w:rPr>
        <w:t>☐</w:t>
      </w:r>
      <w:r>
        <w:rPr>
          <w:rtl/>
        </w:rPr>
        <w:t xml:space="preserve"> </w:t>
      </w:r>
      <w:r>
        <w:rPr>
          <w:rFonts w:hint="cs"/>
          <w:rtl/>
        </w:rPr>
        <w:t>أنثى</w:t>
      </w:r>
    </w:p>
    <w:p w14:paraId="4106059C" w14:textId="04D1FCB7" w:rsidR="007853E8" w:rsidRDefault="007853E8" w:rsidP="00D92D45">
      <w:pPr>
        <w:spacing w:after="0"/>
        <w:rPr>
          <w:rtl/>
        </w:rPr>
      </w:pPr>
      <w:r>
        <w:rPr>
          <w:rtl/>
        </w:rPr>
        <w:t xml:space="preserve">2. </w:t>
      </w:r>
      <w:r w:rsidRPr="007853E8">
        <w:rPr>
          <w:b/>
          <w:bCs/>
          <w:rtl/>
        </w:rPr>
        <w:t>الفئة العمرية</w:t>
      </w:r>
    </w:p>
    <w:p w14:paraId="1F120153"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أقل</w:t>
      </w:r>
      <w:r>
        <w:rPr>
          <w:rtl/>
        </w:rPr>
        <w:t xml:space="preserve"> </w:t>
      </w:r>
      <w:r>
        <w:rPr>
          <w:rFonts w:hint="cs"/>
          <w:rtl/>
        </w:rPr>
        <w:t>من</w:t>
      </w:r>
      <w:r>
        <w:rPr>
          <w:rtl/>
        </w:rPr>
        <w:t xml:space="preserve"> 30 </w:t>
      </w:r>
      <w:r>
        <w:rPr>
          <w:rFonts w:hint="cs"/>
          <w:rtl/>
        </w:rPr>
        <w:t>سنة</w:t>
      </w:r>
    </w:p>
    <w:p w14:paraId="10C983DA"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من</w:t>
      </w:r>
      <w:r>
        <w:rPr>
          <w:rtl/>
        </w:rPr>
        <w:t xml:space="preserve"> 30 </w:t>
      </w:r>
      <w:r>
        <w:rPr>
          <w:rFonts w:hint="cs"/>
          <w:rtl/>
        </w:rPr>
        <w:t>إلى</w:t>
      </w:r>
      <w:r>
        <w:rPr>
          <w:rtl/>
        </w:rPr>
        <w:t xml:space="preserve"> </w:t>
      </w:r>
      <w:r>
        <w:rPr>
          <w:rFonts w:hint="cs"/>
          <w:rtl/>
        </w:rPr>
        <w:t>أقل</w:t>
      </w:r>
      <w:r>
        <w:rPr>
          <w:rtl/>
        </w:rPr>
        <w:t xml:space="preserve"> </w:t>
      </w:r>
      <w:r>
        <w:rPr>
          <w:rFonts w:hint="cs"/>
          <w:rtl/>
        </w:rPr>
        <w:t>من</w:t>
      </w:r>
      <w:r>
        <w:rPr>
          <w:rtl/>
        </w:rPr>
        <w:t xml:space="preserve"> 40 </w:t>
      </w:r>
      <w:r>
        <w:rPr>
          <w:rFonts w:hint="cs"/>
          <w:rtl/>
        </w:rPr>
        <w:t>سنة</w:t>
      </w:r>
    </w:p>
    <w:p w14:paraId="1DD40C9A"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من</w:t>
      </w:r>
      <w:r>
        <w:rPr>
          <w:rtl/>
        </w:rPr>
        <w:t xml:space="preserve"> 40 </w:t>
      </w:r>
      <w:r>
        <w:rPr>
          <w:rFonts w:hint="cs"/>
          <w:rtl/>
        </w:rPr>
        <w:t>إلى</w:t>
      </w:r>
      <w:r>
        <w:rPr>
          <w:rtl/>
        </w:rPr>
        <w:t xml:space="preserve"> </w:t>
      </w:r>
      <w:r>
        <w:rPr>
          <w:rFonts w:hint="cs"/>
          <w:rtl/>
        </w:rPr>
        <w:t>أقل</w:t>
      </w:r>
      <w:r>
        <w:rPr>
          <w:rtl/>
        </w:rPr>
        <w:t xml:space="preserve"> </w:t>
      </w:r>
      <w:r>
        <w:rPr>
          <w:rFonts w:hint="cs"/>
          <w:rtl/>
        </w:rPr>
        <w:t>من</w:t>
      </w:r>
      <w:r>
        <w:rPr>
          <w:rtl/>
        </w:rPr>
        <w:t xml:space="preserve"> 50 </w:t>
      </w:r>
      <w:r>
        <w:rPr>
          <w:rFonts w:hint="cs"/>
          <w:rtl/>
        </w:rPr>
        <w:t>سنة</w:t>
      </w:r>
    </w:p>
    <w:p w14:paraId="6AF43195" w14:textId="77777777" w:rsidR="007853E8" w:rsidRDefault="007853E8" w:rsidP="007853E8">
      <w:pPr>
        <w:ind w:left="720"/>
        <w:rPr>
          <w:rtl/>
        </w:rPr>
      </w:pPr>
      <w:r>
        <w:rPr>
          <w:rFonts w:ascii="Segoe UI Symbol" w:hAnsi="Segoe UI Symbol" w:cs="Segoe UI Symbol" w:hint="cs"/>
          <w:rtl/>
        </w:rPr>
        <w:t>☐</w:t>
      </w:r>
      <w:r>
        <w:rPr>
          <w:rtl/>
        </w:rPr>
        <w:t xml:space="preserve"> 50 </w:t>
      </w:r>
      <w:r>
        <w:rPr>
          <w:rFonts w:hint="cs"/>
          <w:rtl/>
        </w:rPr>
        <w:t>سنة</w:t>
      </w:r>
      <w:r>
        <w:rPr>
          <w:rtl/>
        </w:rPr>
        <w:t xml:space="preserve"> </w:t>
      </w:r>
      <w:r>
        <w:rPr>
          <w:rFonts w:hint="cs"/>
          <w:rtl/>
        </w:rPr>
        <w:t>فأكثر</w:t>
      </w:r>
    </w:p>
    <w:p w14:paraId="013B4616" w14:textId="408ED015" w:rsidR="007853E8" w:rsidRDefault="007853E8" w:rsidP="00D92D45">
      <w:pPr>
        <w:spacing w:after="0"/>
        <w:rPr>
          <w:rtl/>
        </w:rPr>
      </w:pPr>
      <w:r>
        <w:rPr>
          <w:rtl/>
        </w:rPr>
        <w:t xml:space="preserve">3. </w:t>
      </w:r>
      <w:r w:rsidRPr="007853E8">
        <w:rPr>
          <w:b/>
          <w:bCs/>
          <w:rtl/>
        </w:rPr>
        <w:t>المؤهل العلمي</w:t>
      </w:r>
    </w:p>
    <w:p w14:paraId="59FC62E7"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ثانوي</w:t>
      </w:r>
      <w:r>
        <w:rPr>
          <w:rtl/>
        </w:rPr>
        <w:t xml:space="preserve"> </w:t>
      </w:r>
      <w:r>
        <w:rPr>
          <w:rFonts w:hint="cs"/>
          <w:rtl/>
        </w:rPr>
        <w:t>فأقل</w:t>
      </w:r>
    </w:p>
    <w:p w14:paraId="426B1880"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دبلوم</w:t>
      </w:r>
    </w:p>
    <w:p w14:paraId="2197D0FA"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بكالوريوس</w:t>
      </w:r>
    </w:p>
    <w:p w14:paraId="5838BE91" w14:textId="77777777" w:rsidR="007853E8" w:rsidRDefault="007853E8" w:rsidP="007853E8">
      <w:pPr>
        <w:ind w:left="720"/>
        <w:rPr>
          <w:rtl/>
        </w:rPr>
      </w:pPr>
      <w:r>
        <w:rPr>
          <w:rFonts w:ascii="Segoe UI Symbol" w:hAnsi="Segoe UI Symbol" w:cs="Segoe UI Symbol" w:hint="cs"/>
          <w:rtl/>
        </w:rPr>
        <w:t>☐</w:t>
      </w:r>
      <w:r>
        <w:rPr>
          <w:rtl/>
        </w:rPr>
        <w:t xml:space="preserve"> </w:t>
      </w:r>
      <w:r>
        <w:rPr>
          <w:rFonts w:hint="cs"/>
          <w:rtl/>
        </w:rPr>
        <w:t>دراسات</w:t>
      </w:r>
      <w:r>
        <w:rPr>
          <w:rtl/>
        </w:rPr>
        <w:t xml:space="preserve"> </w:t>
      </w:r>
      <w:r>
        <w:rPr>
          <w:rFonts w:hint="cs"/>
          <w:rtl/>
        </w:rPr>
        <w:t>عليا</w:t>
      </w:r>
    </w:p>
    <w:p w14:paraId="044A8251" w14:textId="1F4EA235" w:rsidR="007853E8" w:rsidRDefault="007853E8" w:rsidP="00D92D45">
      <w:pPr>
        <w:spacing w:after="0"/>
        <w:rPr>
          <w:rtl/>
        </w:rPr>
      </w:pPr>
      <w:r>
        <w:rPr>
          <w:rtl/>
        </w:rPr>
        <w:t xml:space="preserve">4. </w:t>
      </w:r>
      <w:r w:rsidRPr="007853E8">
        <w:rPr>
          <w:b/>
          <w:bCs/>
          <w:rtl/>
        </w:rPr>
        <w:t>مدة التعامل مع بنك الجزيرة</w:t>
      </w:r>
    </w:p>
    <w:p w14:paraId="39761AA5" w14:textId="77777777" w:rsidR="007853E8" w:rsidRDefault="007853E8" w:rsidP="007853E8">
      <w:pPr>
        <w:spacing w:after="0"/>
        <w:ind w:left="720"/>
        <w:rPr>
          <w:rtl/>
        </w:rPr>
      </w:pPr>
      <w:r>
        <w:rPr>
          <w:rFonts w:ascii="Segoe UI Symbol" w:hAnsi="Segoe UI Symbol" w:cs="Segoe UI Symbol" w:hint="cs"/>
          <w:rtl/>
        </w:rPr>
        <w:t>☐</w:t>
      </w:r>
      <w:r>
        <w:rPr>
          <w:rtl/>
        </w:rPr>
        <w:t xml:space="preserve"> </w:t>
      </w:r>
      <w:r>
        <w:rPr>
          <w:rFonts w:hint="cs"/>
          <w:rtl/>
        </w:rPr>
        <w:t>أقل</w:t>
      </w:r>
      <w:r>
        <w:rPr>
          <w:rtl/>
        </w:rPr>
        <w:t xml:space="preserve"> </w:t>
      </w:r>
      <w:r>
        <w:rPr>
          <w:rFonts w:hint="cs"/>
          <w:rtl/>
        </w:rPr>
        <w:t>من</w:t>
      </w:r>
      <w:r>
        <w:rPr>
          <w:rtl/>
        </w:rPr>
        <w:t xml:space="preserve"> </w:t>
      </w:r>
      <w:r>
        <w:rPr>
          <w:rFonts w:hint="cs"/>
          <w:rtl/>
        </w:rPr>
        <w:t>سنة</w:t>
      </w:r>
    </w:p>
    <w:p w14:paraId="02E8EEC8" w14:textId="77777777" w:rsidR="007853E8" w:rsidRDefault="007853E8" w:rsidP="007853E8">
      <w:pPr>
        <w:spacing w:after="0"/>
        <w:ind w:left="720"/>
        <w:rPr>
          <w:rtl/>
        </w:rPr>
      </w:pPr>
      <w:r>
        <w:rPr>
          <w:rFonts w:ascii="Segoe UI Symbol" w:hAnsi="Segoe UI Symbol" w:cs="Segoe UI Symbol" w:hint="cs"/>
          <w:rtl/>
        </w:rPr>
        <w:t>☐</w:t>
      </w:r>
      <w:r>
        <w:rPr>
          <w:rtl/>
        </w:rPr>
        <w:t xml:space="preserve"> </w:t>
      </w:r>
      <w:r>
        <w:rPr>
          <w:rFonts w:hint="cs"/>
          <w:rtl/>
        </w:rPr>
        <w:t>من</w:t>
      </w:r>
      <w:r>
        <w:rPr>
          <w:rtl/>
        </w:rPr>
        <w:t xml:space="preserve"> </w:t>
      </w:r>
      <w:r>
        <w:rPr>
          <w:rFonts w:hint="cs"/>
          <w:rtl/>
        </w:rPr>
        <w:t>سنة</w:t>
      </w:r>
      <w:r>
        <w:rPr>
          <w:rtl/>
        </w:rPr>
        <w:t xml:space="preserve"> </w:t>
      </w:r>
      <w:r>
        <w:rPr>
          <w:rFonts w:hint="cs"/>
          <w:rtl/>
        </w:rPr>
        <w:t>إلى</w:t>
      </w:r>
      <w:r>
        <w:rPr>
          <w:rtl/>
        </w:rPr>
        <w:t xml:space="preserve"> </w:t>
      </w:r>
      <w:r>
        <w:rPr>
          <w:rFonts w:hint="cs"/>
          <w:rtl/>
        </w:rPr>
        <w:t>أقل</w:t>
      </w:r>
      <w:r>
        <w:rPr>
          <w:rtl/>
        </w:rPr>
        <w:t xml:space="preserve"> </w:t>
      </w:r>
      <w:r>
        <w:rPr>
          <w:rFonts w:hint="cs"/>
          <w:rtl/>
        </w:rPr>
        <w:t>من</w:t>
      </w:r>
      <w:r>
        <w:rPr>
          <w:rtl/>
        </w:rPr>
        <w:t xml:space="preserve"> 3 </w:t>
      </w:r>
      <w:r>
        <w:rPr>
          <w:rFonts w:hint="cs"/>
          <w:rtl/>
        </w:rPr>
        <w:t>سنوات</w:t>
      </w:r>
    </w:p>
    <w:p w14:paraId="3D1D2308" w14:textId="77777777" w:rsidR="007853E8" w:rsidRDefault="007853E8" w:rsidP="007853E8">
      <w:pPr>
        <w:spacing w:after="0"/>
        <w:ind w:left="720"/>
        <w:rPr>
          <w:rtl/>
        </w:rPr>
      </w:pPr>
      <w:r>
        <w:rPr>
          <w:rFonts w:ascii="Segoe UI Symbol" w:hAnsi="Segoe UI Symbol" w:cs="Segoe UI Symbol" w:hint="cs"/>
          <w:rtl/>
        </w:rPr>
        <w:t>☐</w:t>
      </w:r>
      <w:r>
        <w:rPr>
          <w:rtl/>
        </w:rPr>
        <w:t xml:space="preserve"> </w:t>
      </w:r>
      <w:r>
        <w:rPr>
          <w:rFonts w:hint="cs"/>
          <w:rtl/>
        </w:rPr>
        <w:t>من</w:t>
      </w:r>
      <w:r>
        <w:rPr>
          <w:rtl/>
        </w:rPr>
        <w:t xml:space="preserve"> 3 </w:t>
      </w:r>
      <w:r>
        <w:rPr>
          <w:rFonts w:hint="cs"/>
          <w:rtl/>
        </w:rPr>
        <w:t>إلى</w:t>
      </w:r>
      <w:r>
        <w:rPr>
          <w:rtl/>
        </w:rPr>
        <w:t xml:space="preserve"> </w:t>
      </w:r>
      <w:r>
        <w:rPr>
          <w:rFonts w:hint="cs"/>
          <w:rtl/>
        </w:rPr>
        <w:t>أقل</w:t>
      </w:r>
      <w:r>
        <w:rPr>
          <w:rtl/>
        </w:rPr>
        <w:t xml:space="preserve"> </w:t>
      </w:r>
      <w:r>
        <w:rPr>
          <w:rFonts w:hint="cs"/>
          <w:rtl/>
        </w:rPr>
        <w:t>من</w:t>
      </w:r>
      <w:r>
        <w:rPr>
          <w:rtl/>
        </w:rPr>
        <w:t xml:space="preserve"> 5 </w:t>
      </w:r>
      <w:r>
        <w:rPr>
          <w:rFonts w:hint="cs"/>
          <w:rtl/>
        </w:rPr>
        <w:t>سنوات</w:t>
      </w:r>
    </w:p>
    <w:p w14:paraId="3D71726C" w14:textId="704C1CD6" w:rsidR="00C1270B" w:rsidRDefault="007853E8" w:rsidP="007853E8">
      <w:pPr>
        <w:spacing w:after="0"/>
        <w:ind w:left="720"/>
        <w:rPr>
          <w:rtl/>
        </w:rPr>
      </w:pPr>
      <w:r>
        <w:rPr>
          <w:rFonts w:ascii="Segoe UI Symbol" w:hAnsi="Segoe UI Symbol" w:cs="Segoe UI Symbol" w:hint="cs"/>
          <w:rtl/>
        </w:rPr>
        <w:t>☐</w:t>
      </w:r>
      <w:r>
        <w:rPr>
          <w:rtl/>
        </w:rPr>
        <w:t xml:space="preserve"> 5 </w:t>
      </w:r>
      <w:r>
        <w:rPr>
          <w:rFonts w:hint="cs"/>
          <w:rtl/>
        </w:rPr>
        <w:t>سنوات</w:t>
      </w:r>
      <w:r>
        <w:rPr>
          <w:rtl/>
        </w:rPr>
        <w:t xml:space="preserve"> </w:t>
      </w:r>
      <w:r>
        <w:rPr>
          <w:rFonts w:hint="cs"/>
          <w:rtl/>
        </w:rPr>
        <w:t>فأكث</w:t>
      </w:r>
      <w:r>
        <w:rPr>
          <w:rtl/>
        </w:rPr>
        <w:t>ر</w:t>
      </w:r>
    </w:p>
    <w:p w14:paraId="4F9848C8" w14:textId="0E01EDB4" w:rsidR="008A56E8" w:rsidRDefault="008A56E8" w:rsidP="007853E8">
      <w:pPr>
        <w:rPr>
          <w:rtl/>
        </w:rPr>
      </w:pPr>
      <w:r>
        <w:rPr>
          <w:rFonts w:hint="cs"/>
          <w:b/>
          <w:bCs/>
          <w:rtl/>
        </w:rPr>
        <w:lastRenderedPageBreak/>
        <w:t xml:space="preserve">معامل </w:t>
      </w:r>
      <w:proofErr w:type="spellStart"/>
      <w:r>
        <w:rPr>
          <w:rFonts w:hint="cs"/>
          <w:b/>
          <w:bCs/>
          <w:rtl/>
        </w:rPr>
        <w:t>الفاكرونباخ</w:t>
      </w:r>
      <w:proofErr w:type="spellEnd"/>
    </w:p>
    <w:p w14:paraId="5E4AA0CB" w14:textId="77777777" w:rsidR="008A56E8" w:rsidRPr="008A56E8" w:rsidRDefault="008A56E8" w:rsidP="008A56E8">
      <w:pPr>
        <w:autoSpaceDE w:val="0"/>
        <w:autoSpaceDN w:val="0"/>
        <w:bidi w:val="0"/>
        <w:adjustRightInd w:val="0"/>
        <w:spacing w:after="0" w:line="240" w:lineRule="auto"/>
        <w:jc w:val="left"/>
        <w:rPr>
          <w:rFonts w:ascii="Times New Roman" w:hAnsi="Times New Roman" w:cs="Times New Roman"/>
          <w:kern w:val="0"/>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8A56E8" w:rsidRPr="008A56E8" w14:paraId="6ADEAE7A" w14:textId="77777777">
        <w:trPr>
          <w:cantSplit/>
        </w:trPr>
        <w:tc>
          <w:tcPr>
            <w:tcW w:w="2691" w:type="dxa"/>
            <w:gridSpan w:val="2"/>
            <w:tcBorders>
              <w:top w:val="nil"/>
              <w:left w:val="nil"/>
              <w:bottom w:val="nil"/>
              <w:right w:val="nil"/>
            </w:tcBorders>
            <w:shd w:val="clear" w:color="auto" w:fill="FFFFFF"/>
            <w:vAlign w:val="center"/>
          </w:tcPr>
          <w:p w14:paraId="700780A2"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8A56E8">
              <w:rPr>
                <w:rFonts w:ascii="Arial" w:hAnsi="Arial" w:cs="Arial"/>
                <w:b/>
                <w:bCs/>
                <w:color w:val="010205"/>
                <w:kern w:val="0"/>
                <w:sz w:val="22"/>
                <w:szCs w:val="22"/>
              </w:rPr>
              <w:t>Reliability Statistics</w:t>
            </w:r>
          </w:p>
        </w:tc>
      </w:tr>
      <w:tr w:rsidR="008A56E8" w:rsidRPr="008A56E8" w14:paraId="65169633" w14:textId="77777777">
        <w:trPr>
          <w:cantSplit/>
        </w:trPr>
        <w:tc>
          <w:tcPr>
            <w:tcW w:w="1511" w:type="dxa"/>
            <w:tcBorders>
              <w:top w:val="nil"/>
              <w:left w:val="nil"/>
              <w:bottom w:val="single" w:sz="8" w:space="0" w:color="152935"/>
              <w:right w:val="single" w:sz="8" w:space="0" w:color="E0E0E0"/>
            </w:tcBorders>
            <w:shd w:val="clear" w:color="auto" w:fill="FFFFFF"/>
            <w:vAlign w:val="bottom"/>
          </w:tcPr>
          <w:p w14:paraId="7BD86040"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14:paraId="36F160AD"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N of Items</w:t>
            </w:r>
          </w:p>
        </w:tc>
      </w:tr>
      <w:tr w:rsidR="008A56E8" w:rsidRPr="008A56E8" w14:paraId="4F53106E" w14:textId="77777777">
        <w:trPr>
          <w:cantSplit/>
        </w:trPr>
        <w:tc>
          <w:tcPr>
            <w:tcW w:w="1511" w:type="dxa"/>
            <w:tcBorders>
              <w:top w:val="single" w:sz="8" w:space="0" w:color="152935"/>
              <w:left w:val="nil"/>
              <w:bottom w:val="single" w:sz="8" w:space="0" w:color="152935"/>
              <w:right w:val="single" w:sz="8" w:space="0" w:color="E0E0E0"/>
            </w:tcBorders>
            <w:shd w:val="clear" w:color="auto" w:fill="F9F9FB"/>
          </w:tcPr>
          <w:p w14:paraId="2E8D1C10"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0.869</w:t>
            </w:r>
          </w:p>
        </w:tc>
        <w:tc>
          <w:tcPr>
            <w:tcW w:w="1180" w:type="dxa"/>
            <w:tcBorders>
              <w:top w:val="single" w:sz="8" w:space="0" w:color="152935"/>
              <w:left w:val="single" w:sz="8" w:space="0" w:color="E0E0E0"/>
              <w:bottom w:val="single" w:sz="8" w:space="0" w:color="152935"/>
              <w:right w:val="nil"/>
            </w:tcBorders>
            <w:shd w:val="clear" w:color="auto" w:fill="F9F9FB"/>
          </w:tcPr>
          <w:p w14:paraId="767A5D1D"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10</w:t>
            </w:r>
          </w:p>
        </w:tc>
      </w:tr>
    </w:tbl>
    <w:p w14:paraId="40AA1F35" w14:textId="77777777" w:rsidR="008A56E8" w:rsidRPr="008A56E8" w:rsidRDefault="008A56E8" w:rsidP="008A56E8">
      <w:pPr>
        <w:autoSpaceDE w:val="0"/>
        <w:autoSpaceDN w:val="0"/>
        <w:bidi w:val="0"/>
        <w:adjustRightInd w:val="0"/>
        <w:spacing w:after="0" w:line="400" w:lineRule="atLeast"/>
        <w:jc w:val="left"/>
        <w:rPr>
          <w:rFonts w:ascii="Times New Roman" w:hAnsi="Times New Roman" w:cs="Times New Roman"/>
          <w:kern w:val="0"/>
        </w:rPr>
      </w:pPr>
    </w:p>
    <w:p w14:paraId="597C0686" w14:textId="77777777" w:rsidR="008A56E8" w:rsidRPr="008A56E8"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8A56E8" w:rsidRPr="008A56E8" w14:paraId="28C38EC3" w14:textId="77777777">
        <w:trPr>
          <w:cantSplit/>
        </w:trPr>
        <w:tc>
          <w:tcPr>
            <w:tcW w:w="2691" w:type="dxa"/>
            <w:gridSpan w:val="2"/>
            <w:tcBorders>
              <w:top w:val="nil"/>
              <w:left w:val="nil"/>
              <w:bottom w:val="nil"/>
              <w:right w:val="nil"/>
            </w:tcBorders>
            <w:shd w:val="clear" w:color="auto" w:fill="FFFFFF"/>
            <w:vAlign w:val="center"/>
          </w:tcPr>
          <w:p w14:paraId="06132D75"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8A56E8">
              <w:rPr>
                <w:rFonts w:ascii="Arial" w:hAnsi="Arial" w:cs="Arial"/>
                <w:b/>
                <w:bCs/>
                <w:color w:val="010205"/>
                <w:kern w:val="0"/>
                <w:sz w:val="22"/>
                <w:szCs w:val="22"/>
              </w:rPr>
              <w:t>Reliability Statistics</w:t>
            </w:r>
          </w:p>
        </w:tc>
      </w:tr>
      <w:tr w:rsidR="008A56E8" w:rsidRPr="008A56E8" w14:paraId="6B863BD2" w14:textId="77777777">
        <w:trPr>
          <w:cantSplit/>
        </w:trPr>
        <w:tc>
          <w:tcPr>
            <w:tcW w:w="1511" w:type="dxa"/>
            <w:tcBorders>
              <w:top w:val="nil"/>
              <w:left w:val="nil"/>
              <w:bottom w:val="single" w:sz="8" w:space="0" w:color="152935"/>
              <w:right w:val="single" w:sz="8" w:space="0" w:color="E0E0E0"/>
            </w:tcBorders>
            <w:shd w:val="clear" w:color="auto" w:fill="FFFFFF"/>
            <w:vAlign w:val="bottom"/>
          </w:tcPr>
          <w:p w14:paraId="71489D96"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14:paraId="09D28007"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N of Items</w:t>
            </w:r>
          </w:p>
        </w:tc>
      </w:tr>
      <w:tr w:rsidR="008A56E8" w:rsidRPr="008A56E8" w14:paraId="19439816" w14:textId="77777777">
        <w:trPr>
          <w:cantSplit/>
        </w:trPr>
        <w:tc>
          <w:tcPr>
            <w:tcW w:w="1511" w:type="dxa"/>
            <w:tcBorders>
              <w:top w:val="single" w:sz="8" w:space="0" w:color="152935"/>
              <w:left w:val="nil"/>
              <w:bottom w:val="single" w:sz="8" w:space="0" w:color="152935"/>
              <w:right w:val="single" w:sz="8" w:space="0" w:color="E0E0E0"/>
            </w:tcBorders>
            <w:shd w:val="clear" w:color="auto" w:fill="F9F9FB"/>
          </w:tcPr>
          <w:p w14:paraId="17B1D8BC"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0.758</w:t>
            </w:r>
          </w:p>
        </w:tc>
        <w:tc>
          <w:tcPr>
            <w:tcW w:w="1180" w:type="dxa"/>
            <w:tcBorders>
              <w:top w:val="single" w:sz="8" w:space="0" w:color="152935"/>
              <w:left w:val="single" w:sz="8" w:space="0" w:color="E0E0E0"/>
              <w:bottom w:val="single" w:sz="8" w:space="0" w:color="152935"/>
              <w:right w:val="nil"/>
            </w:tcBorders>
            <w:shd w:val="clear" w:color="auto" w:fill="F9F9FB"/>
          </w:tcPr>
          <w:p w14:paraId="1CD45813"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10</w:t>
            </w:r>
          </w:p>
        </w:tc>
      </w:tr>
    </w:tbl>
    <w:p w14:paraId="512E4CE6" w14:textId="77777777" w:rsidR="008A56E8" w:rsidRPr="008A56E8" w:rsidRDefault="008A56E8" w:rsidP="008A56E8">
      <w:pPr>
        <w:autoSpaceDE w:val="0"/>
        <w:autoSpaceDN w:val="0"/>
        <w:bidi w:val="0"/>
        <w:adjustRightInd w:val="0"/>
        <w:spacing w:after="0" w:line="400" w:lineRule="atLeast"/>
        <w:jc w:val="left"/>
        <w:rPr>
          <w:rFonts w:ascii="Times New Roman" w:hAnsi="Times New Roman" w:cs="Times New Roman"/>
          <w:kern w:val="0"/>
        </w:rPr>
      </w:pPr>
    </w:p>
    <w:p w14:paraId="7848E346" w14:textId="77777777" w:rsidR="008A56E8" w:rsidRPr="008A56E8"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8A56E8" w:rsidRPr="008A56E8" w14:paraId="0E93AB03" w14:textId="77777777">
        <w:trPr>
          <w:cantSplit/>
        </w:trPr>
        <w:tc>
          <w:tcPr>
            <w:tcW w:w="2691" w:type="dxa"/>
            <w:gridSpan w:val="2"/>
            <w:tcBorders>
              <w:top w:val="nil"/>
              <w:left w:val="nil"/>
              <w:bottom w:val="nil"/>
              <w:right w:val="nil"/>
            </w:tcBorders>
            <w:shd w:val="clear" w:color="auto" w:fill="FFFFFF"/>
            <w:vAlign w:val="center"/>
          </w:tcPr>
          <w:p w14:paraId="1F43FED3"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8A56E8">
              <w:rPr>
                <w:rFonts w:ascii="Arial" w:hAnsi="Arial" w:cs="Arial"/>
                <w:b/>
                <w:bCs/>
                <w:color w:val="010205"/>
                <w:kern w:val="0"/>
                <w:sz w:val="22"/>
                <w:szCs w:val="22"/>
              </w:rPr>
              <w:t>Reliability Statistics</w:t>
            </w:r>
          </w:p>
        </w:tc>
      </w:tr>
      <w:tr w:rsidR="008A56E8" w:rsidRPr="008A56E8" w14:paraId="1C3AEF58" w14:textId="77777777">
        <w:trPr>
          <w:cantSplit/>
        </w:trPr>
        <w:tc>
          <w:tcPr>
            <w:tcW w:w="1511" w:type="dxa"/>
            <w:tcBorders>
              <w:top w:val="nil"/>
              <w:left w:val="nil"/>
              <w:bottom w:val="single" w:sz="8" w:space="0" w:color="152935"/>
              <w:right w:val="single" w:sz="8" w:space="0" w:color="E0E0E0"/>
            </w:tcBorders>
            <w:shd w:val="clear" w:color="auto" w:fill="FFFFFF"/>
            <w:vAlign w:val="bottom"/>
          </w:tcPr>
          <w:p w14:paraId="52145B12"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14:paraId="71F6983A" w14:textId="77777777" w:rsidR="008A56E8" w:rsidRPr="008A56E8" w:rsidRDefault="008A56E8" w:rsidP="008A56E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8A56E8">
              <w:rPr>
                <w:rFonts w:ascii="Arial" w:hAnsi="Arial" w:cs="Arial"/>
                <w:color w:val="264A60"/>
                <w:kern w:val="0"/>
                <w:sz w:val="18"/>
                <w:szCs w:val="18"/>
              </w:rPr>
              <w:t>N of Items</w:t>
            </w:r>
          </w:p>
        </w:tc>
      </w:tr>
      <w:tr w:rsidR="008A56E8" w:rsidRPr="008A56E8" w14:paraId="0169DA65" w14:textId="77777777">
        <w:trPr>
          <w:cantSplit/>
        </w:trPr>
        <w:tc>
          <w:tcPr>
            <w:tcW w:w="1511" w:type="dxa"/>
            <w:tcBorders>
              <w:top w:val="single" w:sz="8" w:space="0" w:color="152935"/>
              <w:left w:val="nil"/>
              <w:bottom w:val="single" w:sz="8" w:space="0" w:color="152935"/>
              <w:right w:val="single" w:sz="8" w:space="0" w:color="E0E0E0"/>
            </w:tcBorders>
            <w:shd w:val="clear" w:color="auto" w:fill="F9F9FB"/>
          </w:tcPr>
          <w:p w14:paraId="1BFCC9A1"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0.885</w:t>
            </w:r>
          </w:p>
        </w:tc>
        <w:tc>
          <w:tcPr>
            <w:tcW w:w="1180" w:type="dxa"/>
            <w:tcBorders>
              <w:top w:val="single" w:sz="8" w:space="0" w:color="152935"/>
              <w:left w:val="single" w:sz="8" w:space="0" w:color="E0E0E0"/>
              <w:bottom w:val="single" w:sz="8" w:space="0" w:color="152935"/>
              <w:right w:val="nil"/>
            </w:tcBorders>
            <w:shd w:val="clear" w:color="auto" w:fill="F9F9FB"/>
          </w:tcPr>
          <w:p w14:paraId="4BCFE3FA" w14:textId="77777777" w:rsidR="008A56E8" w:rsidRPr="008A56E8" w:rsidRDefault="008A56E8" w:rsidP="008A56E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8A56E8">
              <w:rPr>
                <w:rFonts w:ascii="Arial" w:hAnsi="Arial" w:cs="Arial"/>
                <w:color w:val="010205"/>
                <w:kern w:val="0"/>
                <w:sz w:val="18"/>
                <w:szCs w:val="18"/>
              </w:rPr>
              <w:t>10</w:t>
            </w:r>
          </w:p>
        </w:tc>
      </w:tr>
    </w:tbl>
    <w:p w14:paraId="19487695" w14:textId="77777777" w:rsidR="008A56E8" w:rsidRPr="008A56E8" w:rsidRDefault="008A56E8" w:rsidP="007853E8">
      <w:pPr>
        <w:rPr>
          <w:rtl/>
        </w:rPr>
      </w:pPr>
    </w:p>
    <w:p w14:paraId="63D61703" w14:textId="4442BEA3" w:rsidR="00C1270B" w:rsidRPr="00C1270B" w:rsidRDefault="007853E8" w:rsidP="007853E8">
      <w:pPr>
        <w:rPr>
          <w:rFonts w:ascii="Times New Roman" w:hAnsi="Times New Roman" w:cs="Times New Roman"/>
          <w:b/>
          <w:bCs/>
          <w:kern w:val="0"/>
        </w:rPr>
      </w:pPr>
      <w:r w:rsidRPr="007853E8">
        <w:rPr>
          <w:rFonts w:hint="cs"/>
          <w:b/>
          <w:bCs/>
          <w:rtl/>
        </w:rPr>
        <w:t>القسم الثاني: التكرارات</w:t>
      </w:r>
    </w:p>
    <w:p w14:paraId="068AC2A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516" w:type="dxa"/>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C1270B" w:rsidRPr="00C1270B" w14:paraId="78CDCC6D" w14:textId="77777777">
        <w:trPr>
          <w:cantSplit/>
        </w:trPr>
        <w:tc>
          <w:tcPr>
            <w:tcW w:w="6513" w:type="dxa"/>
            <w:gridSpan w:val="6"/>
            <w:tcBorders>
              <w:top w:val="nil"/>
              <w:left w:val="nil"/>
              <w:bottom w:val="nil"/>
              <w:right w:val="nil"/>
            </w:tcBorders>
            <w:shd w:val="clear" w:color="auto" w:fill="FFFFFF"/>
            <w:vAlign w:val="center"/>
          </w:tcPr>
          <w:p w14:paraId="145AC1E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الجنس</w:t>
            </w:r>
          </w:p>
        </w:tc>
      </w:tr>
      <w:tr w:rsidR="00C1270B" w:rsidRPr="00C1270B" w14:paraId="2168B953" w14:textId="77777777">
        <w:trPr>
          <w:cantSplit/>
        </w:trPr>
        <w:tc>
          <w:tcPr>
            <w:tcW w:w="1468" w:type="dxa"/>
            <w:gridSpan w:val="2"/>
            <w:tcBorders>
              <w:top w:val="nil"/>
              <w:left w:val="nil"/>
              <w:bottom w:val="single" w:sz="8" w:space="0" w:color="152935"/>
              <w:right w:val="nil"/>
            </w:tcBorders>
            <w:shd w:val="clear" w:color="auto" w:fill="FFFFFF"/>
            <w:vAlign w:val="bottom"/>
          </w:tcPr>
          <w:p w14:paraId="0A28681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4B2CE80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4CE59E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4B5C4C2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EE1A44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AF4579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99A641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734" w:type="dxa"/>
            <w:tcBorders>
              <w:top w:val="single" w:sz="8" w:space="0" w:color="152935"/>
              <w:left w:val="nil"/>
              <w:bottom w:val="single" w:sz="8" w:space="0" w:color="AEAEAE"/>
              <w:right w:val="nil"/>
            </w:tcBorders>
            <w:shd w:val="clear" w:color="auto" w:fill="E0E0E0"/>
          </w:tcPr>
          <w:p w14:paraId="42FEB66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ذكر</w:t>
            </w:r>
          </w:p>
        </w:tc>
        <w:tc>
          <w:tcPr>
            <w:tcW w:w="1162" w:type="dxa"/>
            <w:tcBorders>
              <w:top w:val="single" w:sz="8" w:space="0" w:color="152935"/>
              <w:left w:val="nil"/>
              <w:bottom w:val="single" w:sz="8" w:space="0" w:color="AEAEAE"/>
              <w:right w:val="single" w:sz="8" w:space="0" w:color="E0E0E0"/>
            </w:tcBorders>
            <w:shd w:val="clear" w:color="auto" w:fill="F9F9FB"/>
          </w:tcPr>
          <w:p w14:paraId="40A749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CBDADC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58.8</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43C0289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58.8</w:t>
            </w:r>
          </w:p>
        </w:tc>
        <w:tc>
          <w:tcPr>
            <w:tcW w:w="1468" w:type="dxa"/>
            <w:tcBorders>
              <w:top w:val="single" w:sz="8" w:space="0" w:color="152935"/>
              <w:left w:val="single" w:sz="8" w:space="0" w:color="E0E0E0"/>
              <w:bottom w:val="single" w:sz="8" w:space="0" w:color="AEAEAE"/>
              <w:right w:val="nil"/>
            </w:tcBorders>
            <w:shd w:val="clear" w:color="auto" w:fill="F9F9FB"/>
          </w:tcPr>
          <w:p w14:paraId="3DE23AB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58.8</w:t>
            </w:r>
          </w:p>
        </w:tc>
      </w:tr>
      <w:tr w:rsidR="00C1270B" w:rsidRPr="00C1270B" w14:paraId="38C61725" w14:textId="77777777">
        <w:trPr>
          <w:cantSplit/>
        </w:trPr>
        <w:tc>
          <w:tcPr>
            <w:tcW w:w="734" w:type="dxa"/>
            <w:vMerge/>
            <w:tcBorders>
              <w:top w:val="single" w:sz="8" w:space="0" w:color="152935"/>
              <w:left w:val="nil"/>
              <w:bottom w:val="single" w:sz="8" w:space="0" w:color="152935"/>
              <w:right w:val="nil"/>
            </w:tcBorders>
            <w:shd w:val="clear" w:color="auto" w:fill="E0E0E0"/>
          </w:tcPr>
          <w:p w14:paraId="7AD17AD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AEAEAE"/>
              <w:right w:val="nil"/>
            </w:tcBorders>
            <w:shd w:val="clear" w:color="auto" w:fill="E0E0E0"/>
          </w:tcPr>
          <w:p w14:paraId="5162B0B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أنثى</w:t>
            </w:r>
          </w:p>
        </w:tc>
        <w:tc>
          <w:tcPr>
            <w:tcW w:w="1162" w:type="dxa"/>
            <w:tcBorders>
              <w:top w:val="single" w:sz="8" w:space="0" w:color="AEAEAE"/>
              <w:left w:val="nil"/>
              <w:bottom w:val="single" w:sz="8" w:space="0" w:color="AEAEAE"/>
              <w:right w:val="single" w:sz="8" w:space="0" w:color="E0E0E0"/>
            </w:tcBorders>
            <w:shd w:val="clear" w:color="auto" w:fill="F9F9FB"/>
          </w:tcPr>
          <w:p w14:paraId="5223680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35AA9D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38315F2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468" w:type="dxa"/>
            <w:tcBorders>
              <w:top w:val="single" w:sz="8" w:space="0" w:color="AEAEAE"/>
              <w:left w:val="single" w:sz="8" w:space="0" w:color="E0E0E0"/>
              <w:bottom w:val="single" w:sz="8" w:space="0" w:color="AEAEAE"/>
              <w:right w:val="nil"/>
            </w:tcBorders>
            <w:shd w:val="clear" w:color="auto" w:fill="F9F9FB"/>
          </w:tcPr>
          <w:p w14:paraId="591C967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414FA1BB" w14:textId="77777777">
        <w:trPr>
          <w:cantSplit/>
        </w:trPr>
        <w:tc>
          <w:tcPr>
            <w:tcW w:w="734" w:type="dxa"/>
            <w:vMerge/>
            <w:tcBorders>
              <w:top w:val="single" w:sz="8" w:space="0" w:color="152935"/>
              <w:left w:val="nil"/>
              <w:bottom w:val="single" w:sz="8" w:space="0" w:color="152935"/>
              <w:right w:val="nil"/>
            </w:tcBorders>
            <w:shd w:val="clear" w:color="auto" w:fill="E0E0E0"/>
          </w:tcPr>
          <w:p w14:paraId="2272C93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152935"/>
              <w:right w:val="nil"/>
            </w:tcBorders>
            <w:shd w:val="clear" w:color="auto" w:fill="E0E0E0"/>
          </w:tcPr>
          <w:p w14:paraId="289D6C7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A55E66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C74852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6D245E6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2745F187"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CEFAD8A"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7663" w:type="dxa"/>
        <w:tblLayout w:type="fixed"/>
        <w:tblCellMar>
          <w:left w:w="0" w:type="dxa"/>
          <w:right w:w="0" w:type="dxa"/>
        </w:tblCellMar>
        <w:tblLook w:val="0000" w:firstRow="0" w:lastRow="0" w:firstColumn="0" w:lastColumn="0" w:noHBand="0" w:noVBand="0"/>
      </w:tblPr>
      <w:tblGrid>
        <w:gridCol w:w="734"/>
        <w:gridCol w:w="1009"/>
        <w:gridCol w:w="873"/>
        <w:gridCol w:w="290"/>
        <w:gridCol w:w="872"/>
        <w:gridCol w:w="152"/>
        <w:gridCol w:w="872"/>
        <w:gridCol w:w="521"/>
        <w:gridCol w:w="871"/>
        <w:gridCol w:w="598"/>
        <w:gridCol w:w="871"/>
      </w:tblGrid>
      <w:tr w:rsidR="00C1270B" w:rsidRPr="00C1270B" w14:paraId="4C77B778" w14:textId="77777777" w:rsidTr="008A56E8">
        <w:trPr>
          <w:cantSplit/>
        </w:trPr>
        <w:tc>
          <w:tcPr>
            <w:tcW w:w="7663" w:type="dxa"/>
            <w:gridSpan w:val="11"/>
            <w:tcBorders>
              <w:top w:val="nil"/>
              <w:left w:val="nil"/>
              <w:bottom w:val="nil"/>
              <w:right w:val="nil"/>
            </w:tcBorders>
            <w:shd w:val="clear" w:color="auto" w:fill="FFFFFF"/>
            <w:vAlign w:val="center"/>
          </w:tcPr>
          <w:p w14:paraId="51E1549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Pr>
              <w:t xml:space="preserve">  </w:t>
            </w:r>
            <w:r w:rsidRPr="00C1270B">
              <w:rPr>
                <w:rFonts w:ascii="Arial" w:hAnsi="Arial" w:cs="Arial"/>
                <w:b/>
                <w:bCs/>
                <w:color w:val="010205"/>
                <w:kern w:val="0"/>
                <w:sz w:val="22"/>
                <w:szCs w:val="22"/>
                <w:rtl/>
              </w:rPr>
              <w:t>الفئة العمرية</w:t>
            </w:r>
          </w:p>
        </w:tc>
      </w:tr>
      <w:tr w:rsidR="00C1270B" w:rsidRPr="00C1270B" w14:paraId="774C584C" w14:textId="77777777" w:rsidTr="008A56E8">
        <w:trPr>
          <w:cantSplit/>
        </w:trPr>
        <w:tc>
          <w:tcPr>
            <w:tcW w:w="2616" w:type="dxa"/>
            <w:gridSpan w:val="3"/>
            <w:tcBorders>
              <w:top w:val="nil"/>
              <w:left w:val="nil"/>
              <w:bottom w:val="single" w:sz="8" w:space="0" w:color="152935"/>
              <w:right w:val="nil"/>
            </w:tcBorders>
            <w:shd w:val="clear" w:color="auto" w:fill="FFFFFF"/>
            <w:vAlign w:val="bottom"/>
          </w:tcPr>
          <w:p w14:paraId="27C6456C"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gridSpan w:val="2"/>
            <w:tcBorders>
              <w:top w:val="nil"/>
              <w:left w:val="nil"/>
              <w:bottom w:val="single" w:sz="8" w:space="0" w:color="152935"/>
              <w:right w:val="single" w:sz="8" w:space="0" w:color="E0E0E0"/>
            </w:tcBorders>
            <w:shd w:val="clear" w:color="auto" w:fill="FFFFFF"/>
            <w:vAlign w:val="bottom"/>
          </w:tcPr>
          <w:p w14:paraId="7C61F70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gridSpan w:val="2"/>
            <w:tcBorders>
              <w:top w:val="nil"/>
              <w:left w:val="single" w:sz="8" w:space="0" w:color="E0E0E0"/>
              <w:bottom w:val="single" w:sz="8" w:space="0" w:color="152935"/>
              <w:right w:val="single" w:sz="8" w:space="0" w:color="E0E0E0"/>
            </w:tcBorders>
            <w:shd w:val="clear" w:color="auto" w:fill="FFFFFF"/>
            <w:vAlign w:val="bottom"/>
          </w:tcPr>
          <w:p w14:paraId="554DD91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gridSpan w:val="2"/>
            <w:tcBorders>
              <w:top w:val="nil"/>
              <w:left w:val="single" w:sz="8" w:space="0" w:color="E0E0E0"/>
              <w:bottom w:val="single" w:sz="8" w:space="0" w:color="152935"/>
              <w:right w:val="single" w:sz="8" w:space="0" w:color="E0E0E0"/>
            </w:tcBorders>
            <w:shd w:val="clear" w:color="auto" w:fill="FFFFFF"/>
            <w:vAlign w:val="bottom"/>
          </w:tcPr>
          <w:p w14:paraId="268E781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9" w:type="dxa"/>
            <w:gridSpan w:val="2"/>
            <w:tcBorders>
              <w:top w:val="nil"/>
              <w:left w:val="single" w:sz="8" w:space="0" w:color="E0E0E0"/>
              <w:bottom w:val="single" w:sz="8" w:space="0" w:color="152935"/>
              <w:right w:val="nil"/>
            </w:tcBorders>
            <w:shd w:val="clear" w:color="auto" w:fill="FFFFFF"/>
            <w:vAlign w:val="bottom"/>
          </w:tcPr>
          <w:p w14:paraId="42A2B6D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55D6C191" w14:textId="77777777" w:rsidTr="008A56E8">
        <w:trPr>
          <w:cantSplit/>
        </w:trPr>
        <w:tc>
          <w:tcPr>
            <w:tcW w:w="734" w:type="dxa"/>
            <w:vMerge w:val="restart"/>
            <w:tcBorders>
              <w:top w:val="single" w:sz="8" w:space="0" w:color="152935"/>
              <w:left w:val="nil"/>
              <w:bottom w:val="single" w:sz="8" w:space="0" w:color="152935"/>
              <w:right w:val="nil"/>
            </w:tcBorders>
            <w:shd w:val="clear" w:color="auto" w:fill="E0E0E0"/>
          </w:tcPr>
          <w:p w14:paraId="46E45CC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882" w:type="dxa"/>
            <w:gridSpan w:val="2"/>
            <w:tcBorders>
              <w:top w:val="single" w:sz="8" w:space="0" w:color="152935"/>
              <w:left w:val="nil"/>
              <w:bottom w:val="single" w:sz="8" w:space="0" w:color="AEAEAE"/>
              <w:right w:val="nil"/>
            </w:tcBorders>
            <w:shd w:val="clear" w:color="auto" w:fill="E0E0E0"/>
          </w:tcPr>
          <w:p w14:paraId="41C86A8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أقل من 30 سنة</w:t>
            </w:r>
          </w:p>
        </w:tc>
        <w:tc>
          <w:tcPr>
            <w:tcW w:w="1162" w:type="dxa"/>
            <w:gridSpan w:val="2"/>
            <w:tcBorders>
              <w:top w:val="single" w:sz="8" w:space="0" w:color="152935"/>
              <w:left w:val="nil"/>
              <w:bottom w:val="single" w:sz="8" w:space="0" w:color="AEAEAE"/>
              <w:right w:val="single" w:sz="8" w:space="0" w:color="E0E0E0"/>
            </w:tcBorders>
            <w:shd w:val="clear" w:color="auto" w:fill="F9F9FB"/>
          </w:tcPr>
          <w:p w14:paraId="40AC93C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11</w:t>
            </w:r>
          </w:p>
        </w:tc>
        <w:tc>
          <w:tcPr>
            <w:tcW w:w="1024" w:type="dxa"/>
            <w:gridSpan w:val="2"/>
            <w:tcBorders>
              <w:top w:val="single" w:sz="8" w:space="0" w:color="152935"/>
              <w:left w:val="single" w:sz="8" w:space="0" w:color="E0E0E0"/>
              <w:bottom w:val="single" w:sz="8" w:space="0" w:color="AEAEAE"/>
              <w:right w:val="single" w:sz="8" w:space="0" w:color="E0E0E0"/>
            </w:tcBorders>
            <w:shd w:val="clear" w:color="auto" w:fill="F9F9FB"/>
          </w:tcPr>
          <w:p w14:paraId="37AD994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13.8</w:t>
            </w:r>
          </w:p>
        </w:tc>
        <w:tc>
          <w:tcPr>
            <w:tcW w:w="1392" w:type="dxa"/>
            <w:gridSpan w:val="2"/>
            <w:tcBorders>
              <w:top w:val="single" w:sz="8" w:space="0" w:color="152935"/>
              <w:left w:val="single" w:sz="8" w:space="0" w:color="E0E0E0"/>
              <w:bottom w:val="single" w:sz="8" w:space="0" w:color="AEAEAE"/>
              <w:right w:val="single" w:sz="8" w:space="0" w:color="E0E0E0"/>
            </w:tcBorders>
            <w:shd w:val="clear" w:color="auto" w:fill="F9F9FB"/>
          </w:tcPr>
          <w:p w14:paraId="19DEE34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13.8</w:t>
            </w:r>
          </w:p>
        </w:tc>
        <w:tc>
          <w:tcPr>
            <w:tcW w:w="1469" w:type="dxa"/>
            <w:gridSpan w:val="2"/>
            <w:tcBorders>
              <w:top w:val="single" w:sz="8" w:space="0" w:color="152935"/>
              <w:left w:val="single" w:sz="8" w:space="0" w:color="E0E0E0"/>
              <w:bottom w:val="single" w:sz="8" w:space="0" w:color="AEAEAE"/>
              <w:right w:val="nil"/>
            </w:tcBorders>
            <w:shd w:val="clear" w:color="auto" w:fill="F9F9FB"/>
          </w:tcPr>
          <w:p w14:paraId="16C31A5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13.8</w:t>
            </w:r>
          </w:p>
        </w:tc>
      </w:tr>
      <w:tr w:rsidR="00C1270B" w:rsidRPr="00C1270B" w14:paraId="1D3F15CC"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2ACCAD7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882" w:type="dxa"/>
            <w:gridSpan w:val="2"/>
            <w:tcBorders>
              <w:top w:val="single" w:sz="8" w:space="0" w:color="AEAEAE"/>
              <w:left w:val="nil"/>
              <w:bottom w:val="single" w:sz="8" w:space="0" w:color="AEAEAE"/>
              <w:right w:val="nil"/>
            </w:tcBorders>
            <w:shd w:val="clear" w:color="auto" w:fill="E0E0E0"/>
          </w:tcPr>
          <w:p w14:paraId="0927AD9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من 30 إلى أقل من 40 سنة</w:t>
            </w:r>
          </w:p>
        </w:tc>
        <w:tc>
          <w:tcPr>
            <w:tcW w:w="1162" w:type="dxa"/>
            <w:gridSpan w:val="2"/>
            <w:tcBorders>
              <w:top w:val="single" w:sz="8" w:space="0" w:color="AEAEAE"/>
              <w:left w:val="nil"/>
              <w:bottom w:val="single" w:sz="8" w:space="0" w:color="AEAEAE"/>
              <w:right w:val="single" w:sz="8" w:space="0" w:color="E0E0E0"/>
            </w:tcBorders>
            <w:shd w:val="clear" w:color="auto" w:fill="F9F9FB"/>
          </w:tcPr>
          <w:p w14:paraId="523C0B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648EE83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596FE98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355F1F4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51.2</w:t>
            </w:r>
          </w:p>
        </w:tc>
      </w:tr>
      <w:tr w:rsidR="00C1270B" w:rsidRPr="00C1270B" w14:paraId="2C00E005"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1833FF6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882" w:type="dxa"/>
            <w:gridSpan w:val="2"/>
            <w:tcBorders>
              <w:top w:val="single" w:sz="8" w:space="0" w:color="AEAEAE"/>
              <w:left w:val="nil"/>
              <w:bottom w:val="single" w:sz="8" w:space="0" w:color="AEAEAE"/>
              <w:right w:val="nil"/>
            </w:tcBorders>
            <w:shd w:val="clear" w:color="auto" w:fill="E0E0E0"/>
          </w:tcPr>
          <w:p w14:paraId="1DD94F5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من 40 إلى أقل من 50 سنة</w:t>
            </w:r>
          </w:p>
        </w:tc>
        <w:tc>
          <w:tcPr>
            <w:tcW w:w="1162" w:type="dxa"/>
            <w:gridSpan w:val="2"/>
            <w:tcBorders>
              <w:top w:val="single" w:sz="8" w:space="0" w:color="AEAEAE"/>
              <w:left w:val="nil"/>
              <w:bottom w:val="single" w:sz="8" w:space="0" w:color="AEAEAE"/>
              <w:right w:val="single" w:sz="8" w:space="0" w:color="E0E0E0"/>
            </w:tcBorders>
            <w:shd w:val="clear" w:color="auto" w:fill="F9F9FB"/>
          </w:tcPr>
          <w:p w14:paraId="34C6407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34A39FA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0430604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4EEB17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73.8</w:t>
            </w:r>
          </w:p>
        </w:tc>
      </w:tr>
      <w:tr w:rsidR="00C1270B" w:rsidRPr="00C1270B" w14:paraId="0FE1E4B6"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389EF74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882" w:type="dxa"/>
            <w:gridSpan w:val="2"/>
            <w:tcBorders>
              <w:top w:val="single" w:sz="8" w:space="0" w:color="AEAEAE"/>
              <w:left w:val="nil"/>
              <w:bottom w:val="single" w:sz="8" w:space="0" w:color="AEAEAE"/>
              <w:right w:val="nil"/>
            </w:tcBorders>
            <w:shd w:val="clear" w:color="auto" w:fill="E0E0E0"/>
          </w:tcPr>
          <w:p w14:paraId="458077D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 xml:space="preserve">50 </w:t>
            </w:r>
            <w:r w:rsidRPr="00C1270B">
              <w:rPr>
                <w:rFonts w:ascii="Arial" w:hAnsi="Arial" w:cs="Arial"/>
                <w:color w:val="264A60"/>
                <w:kern w:val="0"/>
                <w:sz w:val="18"/>
                <w:szCs w:val="18"/>
                <w:rtl/>
              </w:rPr>
              <w:t>سنة فأكثر</w:t>
            </w:r>
          </w:p>
        </w:tc>
        <w:tc>
          <w:tcPr>
            <w:tcW w:w="1162" w:type="dxa"/>
            <w:gridSpan w:val="2"/>
            <w:tcBorders>
              <w:top w:val="single" w:sz="8" w:space="0" w:color="AEAEAE"/>
              <w:left w:val="nil"/>
              <w:bottom w:val="single" w:sz="8" w:space="0" w:color="AEAEAE"/>
              <w:right w:val="single" w:sz="8" w:space="0" w:color="E0E0E0"/>
            </w:tcBorders>
            <w:shd w:val="clear" w:color="auto" w:fill="F9F9FB"/>
          </w:tcPr>
          <w:p w14:paraId="6C825D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6041556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4575CD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5348188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36288791"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680FE2A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882" w:type="dxa"/>
            <w:gridSpan w:val="2"/>
            <w:tcBorders>
              <w:top w:val="single" w:sz="8" w:space="0" w:color="AEAEAE"/>
              <w:left w:val="nil"/>
              <w:bottom w:val="single" w:sz="8" w:space="0" w:color="152935"/>
              <w:right w:val="nil"/>
            </w:tcBorders>
            <w:shd w:val="clear" w:color="auto" w:fill="E0E0E0"/>
          </w:tcPr>
          <w:p w14:paraId="4476CD8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gridSpan w:val="2"/>
            <w:tcBorders>
              <w:top w:val="single" w:sz="8" w:space="0" w:color="AEAEAE"/>
              <w:left w:val="nil"/>
              <w:bottom w:val="single" w:sz="8" w:space="0" w:color="152935"/>
              <w:right w:val="single" w:sz="8" w:space="0" w:color="E0E0E0"/>
            </w:tcBorders>
            <w:shd w:val="clear" w:color="auto" w:fill="F9F9FB"/>
          </w:tcPr>
          <w:p w14:paraId="1CB86C7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gridSpan w:val="2"/>
            <w:tcBorders>
              <w:top w:val="single" w:sz="8" w:space="0" w:color="AEAEAE"/>
              <w:left w:val="single" w:sz="8" w:space="0" w:color="E0E0E0"/>
              <w:bottom w:val="single" w:sz="8" w:space="0" w:color="152935"/>
              <w:right w:val="single" w:sz="8" w:space="0" w:color="E0E0E0"/>
            </w:tcBorders>
            <w:shd w:val="clear" w:color="auto" w:fill="F9F9FB"/>
          </w:tcPr>
          <w:p w14:paraId="6A2708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gridSpan w:val="2"/>
            <w:tcBorders>
              <w:top w:val="single" w:sz="8" w:space="0" w:color="AEAEAE"/>
              <w:left w:val="single" w:sz="8" w:space="0" w:color="E0E0E0"/>
              <w:bottom w:val="single" w:sz="8" w:space="0" w:color="152935"/>
              <w:right w:val="single" w:sz="8" w:space="0" w:color="E0E0E0"/>
            </w:tcBorders>
            <w:shd w:val="clear" w:color="auto" w:fill="F9F9FB"/>
          </w:tcPr>
          <w:p w14:paraId="767FB67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9" w:type="dxa"/>
            <w:gridSpan w:val="2"/>
            <w:tcBorders>
              <w:top w:val="single" w:sz="8" w:space="0" w:color="AEAEAE"/>
              <w:left w:val="single" w:sz="8" w:space="0" w:color="E0E0E0"/>
              <w:bottom w:val="single" w:sz="8" w:space="0" w:color="152935"/>
              <w:right w:val="nil"/>
            </w:tcBorders>
            <w:shd w:val="clear" w:color="auto" w:fill="F9F9FB"/>
            <w:vAlign w:val="center"/>
          </w:tcPr>
          <w:p w14:paraId="1C885B7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r w:rsidR="00C1270B" w:rsidRPr="00C1270B" w14:paraId="53837046" w14:textId="77777777" w:rsidTr="008A56E8">
        <w:trPr>
          <w:gridAfter w:val="1"/>
          <w:wAfter w:w="871" w:type="dxa"/>
          <w:cantSplit/>
        </w:trPr>
        <w:tc>
          <w:tcPr>
            <w:tcW w:w="6792" w:type="dxa"/>
            <w:gridSpan w:val="10"/>
            <w:tcBorders>
              <w:top w:val="nil"/>
              <w:left w:val="nil"/>
              <w:bottom w:val="nil"/>
              <w:right w:val="nil"/>
            </w:tcBorders>
            <w:shd w:val="clear" w:color="auto" w:fill="FFFFFF"/>
            <w:vAlign w:val="center"/>
          </w:tcPr>
          <w:p w14:paraId="1EFFB9B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Pr>
              <w:lastRenderedPageBreak/>
              <w:t xml:space="preserve">  </w:t>
            </w:r>
            <w:r w:rsidRPr="00C1270B">
              <w:rPr>
                <w:rFonts w:ascii="Arial" w:hAnsi="Arial" w:cs="Arial"/>
                <w:b/>
                <w:bCs/>
                <w:color w:val="010205"/>
                <w:kern w:val="0"/>
                <w:sz w:val="22"/>
                <w:szCs w:val="22"/>
                <w:rtl/>
              </w:rPr>
              <w:t>المؤهل العلمي</w:t>
            </w:r>
          </w:p>
        </w:tc>
      </w:tr>
      <w:tr w:rsidR="00C1270B" w:rsidRPr="00C1270B" w14:paraId="5FF8DCF8" w14:textId="77777777" w:rsidTr="008A56E8">
        <w:trPr>
          <w:gridAfter w:val="1"/>
          <w:wAfter w:w="871" w:type="dxa"/>
          <w:cantSplit/>
        </w:trPr>
        <w:tc>
          <w:tcPr>
            <w:tcW w:w="1743" w:type="dxa"/>
            <w:gridSpan w:val="2"/>
            <w:tcBorders>
              <w:top w:val="nil"/>
              <w:left w:val="nil"/>
              <w:bottom w:val="single" w:sz="8" w:space="0" w:color="152935"/>
              <w:right w:val="nil"/>
            </w:tcBorders>
            <w:shd w:val="clear" w:color="auto" w:fill="FFFFFF"/>
            <w:vAlign w:val="bottom"/>
          </w:tcPr>
          <w:p w14:paraId="7477176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3" w:type="dxa"/>
            <w:gridSpan w:val="2"/>
            <w:tcBorders>
              <w:top w:val="nil"/>
              <w:left w:val="nil"/>
              <w:bottom w:val="single" w:sz="8" w:space="0" w:color="152935"/>
              <w:right w:val="single" w:sz="8" w:space="0" w:color="E0E0E0"/>
            </w:tcBorders>
            <w:shd w:val="clear" w:color="auto" w:fill="FFFFFF"/>
            <w:vAlign w:val="bottom"/>
          </w:tcPr>
          <w:p w14:paraId="17C8B7F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gridSpan w:val="2"/>
            <w:tcBorders>
              <w:top w:val="nil"/>
              <w:left w:val="single" w:sz="8" w:space="0" w:color="E0E0E0"/>
              <w:bottom w:val="single" w:sz="8" w:space="0" w:color="152935"/>
              <w:right w:val="single" w:sz="8" w:space="0" w:color="E0E0E0"/>
            </w:tcBorders>
            <w:shd w:val="clear" w:color="auto" w:fill="FFFFFF"/>
            <w:vAlign w:val="bottom"/>
          </w:tcPr>
          <w:p w14:paraId="0A45219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3" w:type="dxa"/>
            <w:gridSpan w:val="2"/>
            <w:tcBorders>
              <w:top w:val="nil"/>
              <w:left w:val="single" w:sz="8" w:space="0" w:color="E0E0E0"/>
              <w:bottom w:val="single" w:sz="8" w:space="0" w:color="152935"/>
              <w:right w:val="single" w:sz="8" w:space="0" w:color="E0E0E0"/>
            </w:tcBorders>
            <w:shd w:val="clear" w:color="auto" w:fill="FFFFFF"/>
            <w:vAlign w:val="bottom"/>
          </w:tcPr>
          <w:p w14:paraId="1927836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9" w:type="dxa"/>
            <w:gridSpan w:val="2"/>
            <w:tcBorders>
              <w:top w:val="nil"/>
              <w:left w:val="single" w:sz="8" w:space="0" w:color="E0E0E0"/>
              <w:bottom w:val="single" w:sz="8" w:space="0" w:color="152935"/>
              <w:right w:val="nil"/>
            </w:tcBorders>
            <w:shd w:val="clear" w:color="auto" w:fill="FFFFFF"/>
            <w:vAlign w:val="bottom"/>
          </w:tcPr>
          <w:p w14:paraId="1BE94B4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30682904" w14:textId="77777777" w:rsidTr="008A56E8">
        <w:trPr>
          <w:gridAfter w:val="1"/>
          <w:wAfter w:w="871" w:type="dxa"/>
          <w:cantSplit/>
        </w:trPr>
        <w:tc>
          <w:tcPr>
            <w:tcW w:w="734" w:type="dxa"/>
            <w:vMerge w:val="restart"/>
            <w:tcBorders>
              <w:top w:val="single" w:sz="8" w:space="0" w:color="152935"/>
              <w:left w:val="nil"/>
              <w:bottom w:val="single" w:sz="8" w:space="0" w:color="152935"/>
              <w:right w:val="nil"/>
            </w:tcBorders>
            <w:shd w:val="clear" w:color="auto" w:fill="E0E0E0"/>
          </w:tcPr>
          <w:p w14:paraId="6942068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009" w:type="dxa"/>
            <w:tcBorders>
              <w:top w:val="single" w:sz="8" w:space="0" w:color="152935"/>
              <w:left w:val="nil"/>
              <w:bottom w:val="single" w:sz="8" w:space="0" w:color="AEAEAE"/>
              <w:right w:val="nil"/>
            </w:tcBorders>
            <w:shd w:val="clear" w:color="auto" w:fill="E0E0E0"/>
          </w:tcPr>
          <w:p w14:paraId="25028E7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ثانوي فأقل</w:t>
            </w:r>
          </w:p>
        </w:tc>
        <w:tc>
          <w:tcPr>
            <w:tcW w:w="1163" w:type="dxa"/>
            <w:gridSpan w:val="2"/>
            <w:tcBorders>
              <w:top w:val="single" w:sz="8" w:space="0" w:color="152935"/>
              <w:left w:val="nil"/>
              <w:bottom w:val="single" w:sz="8" w:space="0" w:color="AEAEAE"/>
              <w:right w:val="single" w:sz="8" w:space="0" w:color="E0E0E0"/>
            </w:tcBorders>
            <w:shd w:val="clear" w:color="auto" w:fill="F9F9FB"/>
          </w:tcPr>
          <w:p w14:paraId="6E1F4D8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9</w:t>
            </w:r>
          </w:p>
        </w:tc>
        <w:tc>
          <w:tcPr>
            <w:tcW w:w="1024" w:type="dxa"/>
            <w:gridSpan w:val="2"/>
            <w:tcBorders>
              <w:top w:val="single" w:sz="8" w:space="0" w:color="152935"/>
              <w:left w:val="single" w:sz="8" w:space="0" w:color="E0E0E0"/>
              <w:bottom w:val="single" w:sz="8" w:space="0" w:color="AEAEAE"/>
              <w:right w:val="single" w:sz="8" w:space="0" w:color="E0E0E0"/>
            </w:tcBorders>
            <w:shd w:val="clear" w:color="auto" w:fill="F9F9FB"/>
          </w:tcPr>
          <w:p w14:paraId="41ED408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11.3</w:t>
            </w:r>
          </w:p>
        </w:tc>
        <w:tc>
          <w:tcPr>
            <w:tcW w:w="1393" w:type="dxa"/>
            <w:gridSpan w:val="2"/>
            <w:tcBorders>
              <w:top w:val="single" w:sz="8" w:space="0" w:color="152935"/>
              <w:left w:val="single" w:sz="8" w:space="0" w:color="E0E0E0"/>
              <w:bottom w:val="single" w:sz="8" w:space="0" w:color="AEAEAE"/>
              <w:right w:val="single" w:sz="8" w:space="0" w:color="E0E0E0"/>
            </w:tcBorders>
            <w:shd w:val="clear" w:color="auto" w:fill="F9F9FB"/>
          </w:tcPr>
          <w:p w14:paraId="45D06B6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11.3</w:t>
            </w:r>
          </w:p>
        </w:tc>
        <w:tc>
          <w:tcPr>
            <w:tcW w:w="1469" w:type="dxa"/>
            <w:gridSpan w:val="2"/>
            <w:tcBorders>
              <w:top w:val="single" w:sz="8" w:space="0" w:color="152935"/>
              <w:left w:val="single" w:sz="8" w:space="0" w:color="E0E0E0"/>
              <w:bottom w:val="single" w:sz="8" w:space="0" w:color="AEAEAE"/>
              <w:right w:val="nil"/>
            </w:tcBorders>
            <w:shd w:val="clear" w:color="auto" w:fill="F9F9FB"/>
          </w:tcPr>
          <w:p w14:paraId="67B546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11.3</w:t>
            </w:r>
          </w:p>
        </w:tc>
      </w:tr>
      <w:tr w:rsidR="00C1270B" w:rsidRPr="00C1270B" w14:paraId="39941DA6" w14:textId="77777777" w:rsidTr="008A56E8">
        <w:trPr>
          <w:gridAfter w:val="1"/>
          <w:wAfter w:w="871" w:type="dxa"/>
          <w:cantSplit/>
        </w:trPr>
        <w:tc>
          <w:tcPr>
            <w:tcW w:w="734" w:type="dxa"/>
            <w:vMerge/>
            <w:tcBorders>
              <w:top w:val="single" w:sz="8" w:space="0" w:color="152935"/>
              <w:left w:val="nil"/>
              <w:bottom w:val="single" w:sz="8" w:space="0" w:color="152935"/>
              <w:right w:val="nil"/>
            </w:tcBorders>
            <w:shd w:val="clear" w:color="auto" w:fill="E0E0E0"/>
          </w:tcPr>
          <w:p w14:paraId="26FA3C3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68E4176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دبلوم</w:t>
            </w:r>
          </w:p>
        </w:tc>
        <w:tc>
          <w:tcPr>
            <w:tcW w:w="1163" w:type="dxa"/>
            <w:gridSpan w:val="2"/>
            <w:tcBorders>
              <w:top w:val="single" w:sz="8" w:space="0" w:color="AEAEAE"/>
              <w:left w:val="nil"/>
              <w:bottom w:val="single" w:sz="8" w:space="0" w:color="AEAEAE"/>
              <w:right w:val="single" w:sz="8" w:space="0" w:color="E0E0E0"/>
            </w:tcBorders>
            <w:shd w:val="clear" w:color="auto" w:fill="F9F9FB"/>
          </w:tcPr>
          <w:p w14:paraId="116321C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2313110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393" w:type="dxa"/>
            <w:gridSpan w:val="2"/>
            <w:tcBorders>
              <w:top w:val="single" w:sz="8" w:space="0" w:color="AEAEAE"/>
              <w:left w:val="single" w:sz="8" w:space="0" w:color="E0E0E0"/>
              <w:bottom w:val="single" w:sz="8" w:space="0" w:color="AEAEAE"/>
              <w:right w:val="single" w:sz="8" w:space="0" w:color="E0E0E0"/>
            </w:tcBorders>
            <w:shd w:val="clear" w:color="auto" w:fill="F9F9FB"/>
          </w:tcPr>
          <w:p w14:paraId="2D8115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4C24C48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38.8</w:t>
            </w:r>
          </w:p>
        </w:tc>
      </w:tr>
      <w:tr w:rsidR="00C1270B" w:rsidRPr="00C1270B" w14:paraId="3EC75390" w14:textId="77777777" w:rsidTr="008A56E8">
        <w:trPr>
          <w:gridAfter w:val="1"/>
          <w:wAfter w:w="871" w:type="dxa"/>
          <w:cantSplit/>
        </w:trPr>
        <w:tc>
          <w:tcPr>
            <w:tcW w:w="734" w:type="dxa"/>
            <w:vMerge/>
            <w:tcBorders>
              <w:top w:val="single" w:sz="8" w:space="0" w:color="152935"/>
              <w:left w:val="nil"/>
              <w:bottom w:val="single" w:sz="8" w:space="0" w:color="152935"/>
              <w:right w:val="nil"/>
            </w:tcBorders>
            <w:shd w:val="clear" w:color="auto" w:fill="E0E0E0"/>
          </w:tcPr>
          <w:p w14:paraId="0242426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42F9F56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بكالوريوس</w:t>
            </w:r>
          </w:p>
        </w:tc>
        <w:tc>
          <w:tcPr>
            <w:tcW w:w="1163" w:type="dxa"/>
            <w:gridSpan w:val="2"/>
            <w:tcBorders>
              <w:top w:val="single" w:sz="8" w:space="0" w:color="AEAEAE"/>
              <w:left w:val="nil"/>
              <w:bottom w:val="single" w:sz="8" w:space="0" w:color="AEAEAE"/>
              <w:right w:val="single" w:sz="8" w:space="0" w:color="E0E0E0"/>
            </w:tcBorders>
            <w:shd w:val="clear" w:color="auto" w:fill="F9F9FB"/>
          </w:tcPr>
          <w:p w14:paraId="0A48730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39</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1871684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393" w:type="dxa"/>
            <w:gridSpan w:val="2"/>
            <w:tcBorders>
              <w:top w:val="single" w:sz="8" w:space="0" w:color="AEAEAE"/>
              <w:left w:val="single" w:sz="8" w:space="0" w:color="E0E0E0"/>
              <w:bottom w:val="single" w:sz="8" w:space="0" w:color="AEAEAE"/>
              <w:right w:val="single" w:sz="8" w:space="0" w:color="E0E0E0"/>
            </w:tcBorders>
            <w:shd w:val="clear" w:color="auto" w:fill="F9F9FB"/>
          </w:tcPr>
          <w:p w14:paraId="51BB118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109BA9A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87.5</w:t>
            </w:r>
          </w:p>
        </w:tc>
      </w:tr>
      <w:tr w:rsidR="00C1270B" w:rsidRPr="00C1270B" w14:paraId="1F6AEE51" w14:textId="77777777" w:rsidTr="008A56E8">
        <w:trPr>
          <w:gridAfter w:val="1"/>
          <w:wAfter w:w="871" w:type="dxa"/>
          <w:cantSplit/>
        </w:trPr>
        <w:tc>
          <w:tcPr>
            <w:tcW w:w="734" w:type="dxa"/>
            <w:vMerge/>
            <w:tcBorders>
              <w:top w:val="single" w:sz="8" w:space="0" w:color="152935"/>
              <w:left w:val="nil"/>
              <w:bottom w:val="single" w:sz="8" w:space="0" w:color="152935"/>
              <w:right w:val="nil"/>
            </w:tcBorders>
            <w:shd w:val="clear" w:color="auto" w:fill="E0E0E0"/>
          </w:tcPr>
          <w:p w14:paraId="7FDD9F7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743C78F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دراسات عليا</w:t>
            </w:r>
          </w:p>
        </w:tc>
        <w:tc>
          <w:tcPr>
            <w:tcW w:w="1163" w:type="dxa"/>
            <w:gridSpan w:val="2"/>
            <w:tcBorders>
              <w:top w:val="single" w:sz="8" w:space="0" w:color="AEAEAE"/>
              <w:left w:val="nil"/>
              <w:bottom w:val="single" w:sz="8" w:space="0" w:color="AEAEAE"/>
              <w:right w:val="single" w:sz="8" w:space="0" w:color="E0E0E0"/>
            </w:tcBorders>
            <w:shd w:val="clear" w:color="auto" w:fill="F9F9FB"/>
          </w:tcPr>
          <w:p w14:paraId="4EFA886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w:t>
            </w:r>
          </w:p>
        </w:tc>
        <w:tc>
          <w:tcPr>
            <w:tcW w:w="1024" w:type="dxa"/>
            <w:gridSpan w:val="2"/>
            <w:tcBorders>
              <w:top w:val="single" w:sz="8" w:space="0" w:color="AEAEAE"/>
              <w:left w:val="single" w:sz="8" w:space="0" w:color="E0E0E0"/>
              <w:bottom w:val="single" w:sz="8" w:space="0" w:color="AEAEAE"/>
              <w:right w:val="single" w:sz="8" w:space="0" w:color="E0E0E0"/>
            </w:tcBorders>
            <w:shd w:val="clear" w:color="auto" w:fill="F9F9FB"/>
          </w:tcPr>
          <w:p w14:paraId="7C4FD96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12.5</w:t>
            </w:r>
          </w:p>
        </w:tc>
        <w:tc>
          <w:tcPr>
            <w:tcW w:w="1393" w:type="dxa"/>
            <w:gridSpan w:val="2"/>
            <w:tcBorders>
              <w:top w:val="single" w:sz="8" w:space="0" w:color="AEAEAE"/>
              <w:left w:val="single" w:sz="8" w:space="0" w:color="E0E0E0"/>
              <w:bottom w:val="single" w:sz="8" w:space="0" w:color="AEAEAE"/>
              <w:right w:val="single" w:sz="8" w:space="0" w:color="E0E0E0"/>
            </w:tcBorders>
            <w:shd w:val="clear" w:color="auto" w:fill="F9F9FB"/>
          </w:tcPr>
          <w:p w14:paraId="1E54BD5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12.5</w:t>
            </w:r>
          </w:p>
        </w:tc>
        <w:tc>
          <w:tcPr>
            <w:tcW w:w="1469" w:type="dxa"/>
            <w:gridSpan w:val="2"/>
            <w:tcBorders>
              <w:top w:val="single" w:sz="8" w:space="0" w:color="AEAEAE"/>
              <w:left w:val="single" w:sz="8" w:space="0" w:color="E0E0E0"/>
              <w:bottom w:val="single" w:sz="8" w:space="0" w:color="AEAEAE"/>
              <w:right w:val="nil"/>
            </w:tcBorders>
            <w:shd w:val="clear" w:color="auto" w:fill="F9F9FB"/>
          </w:tcPr>
          <w:p w14:paraId="33F029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C8D9FBB" w14:textId="77777777" w:rsidTr="008A56E8">
        <w:trPr>
          <w:gridAfter w:val="1"/>
          <w:wAfter w:w="871" w:type="dxa"/>
          <w:cantSplit/>
        </w:trPr>
        <w:tc>
          <w:tcPr>
            <w:tcW w:w="734" w:type="dxa"/>
            <w:vMerge/>
            <w:tcBorders>
              <w:top w:val="single" w:sz="8" w:space="0" w:color="152935"/>
              <w:left w:val="nil"/>
              <w:bottom w:val="single" w:sz="8" w:space="0" w:color="152935"/>
              <w:right w:val="nil"/>
            </w:tcBorders>
            <w:shd w:val="clear" w:color="auto" w:fill="E0E0E0"/>
          </w:tcPr>
          <w:p w14:paraId="6445552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009" w:type="dxa"/>
            <w:tcBorders>
              <w:top w:val="single" w:sz="8" w:space="0" w:color="AEAEAE"/>
              <w:left w:val="nil"/>
              <w:bottom w:val="single" w:sz="8" w:space="0" w:color="152935"/>
              <w:right w:val="nil"/>
            </w:tcBorders>
            <w:shd w:val="clear" w:color="auto" w:fill="E0E0E0"/>
          </w:tcPr>
          <w:p w14:paraId="52E03D5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3" w:type="dxa"/>
            <w:gridSpan w:val="2"/>
            <w:tcBorders>
              <w:top w:val="single" w:sz="8" w:space="0" w:color="AEAEAE"/>
              <w:left w:val="nil"/>
              <w:bottom w:val="single" w:sz="8" w:space="0" w:color="152935"/>
              <w:right w:val="single" w:sz="8" w:space="0" w:color="E0E0E0"/>
            </w:tcBorders>
            <w:shd w:val="clear" w:color="auto" w:fill="F9F9FB"/>
          </w:tcPr>
          <w:p w14:paraId="7F9EF93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gridSpan w:val="2"/>
            <w:tcBorders>
              <w:top w:val="single" w:sz="8" w:space="0" w:color="AEAEAE"/>
              <w:left w:val="single" w:sz="8" w:space="0" w:color="E0E0E0"/>
              <w:bottom w:val="single" w:sz="8" w:space="0" w:color="152935"/>
              <w:right w:val="single" w:sz="8" w:space="0" w:color="E0E0E0"/>
            </w:tcBorders>
            <w:shd w:val="clear" w:color="auto" w:fill="F9F9FB"/>
          </w:tcPr>
          <w:p w14:paraId="10CBAA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3" w:type="dxa"/>
            <w:gridSpan w:val="2"/>
            <w:tcBorders>
              <w:top w:val="single" w:sz="8" w:space="0" w:color="AEAEAE"/>
              <w:left w:val="single" w:sz="8" w:space="0" w:color="E0E0E0"/>
              <w:bottom w:val="single" w:sz="8" w:space="0" w:color="152935"/>
              <w:right w:val="single" w:sz="8" w:space="0" w:color="E0E0E0"/>
            </w:tcBorders>
            <w:shd w:val="clear" w:color="auto" w:fill="F9F9FB"/>
          </w:tcPr>
          <w:p w14:paraId="7055930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9" w:type="dxa"/>
            <w:gridSpan w:val="2"/>
            <w:tcBorders>
              <w:top w:val="single" w:sz="8" w:space="0" w:color="AEAEAE"/>
              <w:left w:val="single" w:sz="8" w:space="0" w:color="E0E0E0"/>
              <w:bottom w:val="single" w:sz="8" w:space="0" w:color="152935"/>
              <w:right w:val="nil"/>
            </w:tcBorders>
            <w:shd w:val="clear" w:color="auto" w:fill="F9F9FB"/>
            <w:vAlign w:val="center"/>
          </w:tcPr>
          <w:p w14:paraId="1DF64A5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035730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D8B49FC"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7725" w:type="dxa"/>
        <w:tblLayout w:type="fixed"/>
        <w:tblCellMar>
          <w:left w:w="0" w:type="dxa"/>
          <w:right w:w="0" w:type="dxa"/>
        </w:tblCellMar>
        <w:tblLook w:val="0000" w:firstRow="0" w:lastRow="0" w:firstColumn="0" w:lastColumn="0" w:noHBand="0" w:noVBand="0"/>
      </w:tblPr>
      <w:tblGrid>
        <w:gridCol w:w="734"/>
        <w:gridCol w:w="1943"/>
        <w:gridCol w:w="1162"/>
        <w:gridCol w:w="1024"/>
        <w:gridCol w:w="1393"/>
        <w:gridCol w:w="1469"/>
      </w:tblGrid>
      <w:tr w:rsidR="00C1270B" w:rsidRPr="00C1270B" w14:paraId="6AB2884E" w14:textId="77777777">
        <w:trPr>
          <w:cantSplit/>
        </w:trPr>
        <w:tc>
          <w:tcPr>
            <w:tcW w:w="7722" w:type="dxa"/>
            <w:gridSpan w:val="6"/>
            <w:tcBorders>
              <w:top w:val="nil"/>
              <w:left w:val="nil"/>
              <w:bottom w:val="nil"/>
              <w:right w:val="nil"/>
            </w:tcBorders>
            <w:shd w:val="clear" w:color="auto" w:fill="FFFFFF"/>
            <w:vAlign w:val="center"/>
          </w:tcPr>
          <w:p w14:paraId="33A20BF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Pr>
              <w:t xml:space="preserve">  </w:t>
            </w:r>
            <w:r w:rsidRPr="00C1270B">
              <w:rPr>
                <w:rFonts w:ascii="Arial" w:hAnsi="Arial" w:cs="Arial"/>
                <w:b/>
                <w:bCs/>
                <w:color w:val="010205"/>
                <w:kern w:val="0"/>
                <w:sz w:val="22"/>
                <w:szCs w:val="22"/>
                <w:rtl/>
              </w:rPr>
              <w:t>مدة التعامل مع بنك الجزيرة</w:t>
            </w:r>
          </w:p>
        </w:tc>
      </w:tr>
      <w:tr w:rsidR="00C1270B" w:rsidRPr="00C1270B" w14:paraId="000A9486" w14:textId="77777777">
        <w:trPr>
          <w:cantSplit/>
        </w:trPr>
        <w:tc>
          <w:tcPr>
            <w:tcW w:w="2676" w:type="dxa"/>
            <w:gridSpan w:val="2"/>
            <w:tcBorders>
              <w:top w:val="nil"/>
              <w:left w:val="nil"/>
              <w:bottom w:val="single" w:sz="8" w:space="0" w:color="152935"/>
              <w:right w:val="nil"/>
            </w:tcBorders>
            <w:shd w:val="clear" w:color="auto" w:fill="FFFFFF"/>
            <w:vAlign w:val="bottom"/>
          </w:tcPr>
          <w:p w14:paraId="5E23F64B"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4AC92E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B8CAB3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E9059A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2CB65B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10F8CB1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30F0873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942" w:type="dxa"/>
            <w:tcBorders>
              <w:top w:val="single" w:sz="8" w:space="0" w:color="152935"/>
              <w:left w:val="nil"/>
              <w:bottom w:val="single" w:sz="8" w:space="0" w:color="AEAEAE"/>
              <w:right w:val="nil"/>
            </w:tcBorders>
            <w:shd w:val="clear" w:color="auto" w:fill="E0E0E0"/>
          </w:tcPr>
          <w:p w14:paraId="167FF4B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أقل من سنة</w:t>
            </w:r>
          </w:p>
        </w:tc>
        <w:tc>
          <w:tcPr>
            <w:tcW w:w="1162" w:type="dxa"/>
            <w:tcBorders>
              <w:top w:val="single" w:sz="8" w:space="0" w:color="152935"/>
              <w:left w:val="nil"/>
              <w:bottom w:val="single" w:sz="8" w:space="0" w:color="AEAEAE"/>
              <w:right w:val="single" w:sz="8" w:space="0" w:color="E0E0E0"/>
            </w:tcBorders>
            <w:shd w:val="clear" w:color="auto" w:fill="F9F9FB"/>
          </w:tcPr>
          <w:p w14:paraId="45DCE12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5B5B3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66B2951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8" w:type="dxa"/>
            <w:tcBorders>
              <w:top w:val="single" w:sz="8" w:space="0" w:color="152935"/>
              <w:left w:val="single" w:sz="8" w:space="0" w:color="E0E0E0"/>
              <w:bottom w:val="single" w:sz="8" w:space="0" w:color="AEAEAE"/>
              <w:right w:val="nil"/>
            </w:tcBorders>
            <w:shd w:val="clear" w:color="auto" w:fill="F9F9FB"/>
          </w:tcPr>
          <w:p w14:paraId="6C0EDB1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r>
      <w:tr w:rsidR="00C1270B" w:rsidRPr="00C1270B" w14:paraId="1CA1F489" w14:textId="77777777">
        <w:trPr>
          <w:cantSplit/>
        </w:trPr>
        <w:tc>
          <w:tcPr>
            <w:tcW w:w="734" w:type="dxa"/>
            <w:vMerge/>
            <w:tcBorders>
              <w:top w:val="single" w:sz="8" w:space="0" w:color="152935"/>
              <w:left w:val="nil"/>
              <w:bottom w:val="single" w:sz="8" w:space="0" w:color="152935"/>
              <w:right w:val="nil"/>
            </w:tcBorders>
            <w:shd w:val="clear" w:color="auto" w:fill="E0E0E0"/>
          </w:tcPr>
          <w:p w14:paraId="339500C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942" w:type="dxa"/>
            <w:tcBorders>
              <w:top w:val="single" w:sz="8" w:space="0" w:color="AEAEAE"/>
              <w:left w:val="nil"/>
              <w:bottom w:val="single" w:sz="8" w:space="0" w:color="AEAEAE"/>
              <w:right w:val="nil"/>
            </w:tcBorders>
            <w:shd w:val="clear" w:color="auto" w:fill="E0E0E0"/>
          </w:tcPr>
          <w:p w14:paraId="764CE6E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من سنة إلى أقل من 3 سنوات</w:t>
            </w:r>
          </w:p>
        </w:tc>
        <w:tc>
          <w:tcPr>
            <w:tcW w:w="1162" w:type="dxa"/>
            <w:tcBorders>
              <w:top w:val="single" w:sz="8" w:space="0" w:color="AEAEAE"/>
              <w:left w:val="nil"/>
              <w:bottom w:val="single" w:sz="8" w:space="0" w:color="AEAEAE"/>
              <w:right w:val="single" w:sz="8" w:space="0" w:color="E0E0E0"/>
            </w:tcBorders>
            <w:shd w:val="clear" w:color="auto" w:fill="F9F9FB"/>
          </w:tcPr>
          <w:p w14:paraId="7F4326B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E317C5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B7B2C0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1F550B5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52.5</w:t>
            </w:r>
          </w:p>
        </w:tc>
      </w:tr>
      <w:tr w:rsidR="00C1270B" w:rsidRPr="00C1270B" w14:paraId="689977DF" w14:textId="77777777">
        <w:trPr>
          <w:cantSplit/>
        </w:trPr>
        <w:tc>
          <w:tcPr>
            <w:tcW w:w="734" w:type="dxa"/>
            <w:vMerge/>
            <w:tcBorders>
              <w:top w:val="single" w:sz="8" w:space="0" w:color="152935"/>
              <w:left w:val="nil"/>
              <w:bottom w:val="single" w:sz="8" w:space="0" w:color="152935"/>
              <w:right w:val="nil"/>
            </w:tcBorders>
            <w:shd w:val="clear" w:color="auto" w:fill="E0E0E0"/>
          </w:tcPr>
          <w:p w14:paraId="0C2EE80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942" w:type="dxa"/>
            <w:tcBorders>
              <w:top w:val="single" w:sz="8" w:space="0" w:color="AEAEAE"/>
              <w:left w:val="nil"/>
              <w:bottom w:val="single" w:sz="8" w:space="0" w:color="AEAEAE"/>
              <w:right w:val="nil"/>
            </w:tcBorders>
            <w:shd w:val="clear" w:color="auto" w:fill="E0E0E0"/>
          </w:tcPr>
          <w:p w14:paraId="7E87966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من 3 إلى أقل من 5 سنوات</w:t>
            </w:r>
          </w:p>
        </w:tc>
        <w:tc>
          <w:tcPr>
            <w:tcW w:w="1162" w:type="dxa"/>
            <w:tcBorders>
              <w:top w:val="single" w:sz="8" w:space="0" w:color="AEAEAE"/>
              <w:left w:val="nil"/>
              <w:bottom w:val="single" w:sz="8" w:space="0" w:color="AEAEAE"/>
              <w:right w:val="single" w:sz="8" w:space="0" w:color="E0E0E0"/>
            </w:tcBorders>
            <w:shd w:val="clear" w:color="auto" w:fill="F9F9FB"/>
          </w:tcPr>
          <w:p w14:paraId="32A2BD8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84E77B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553180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8" w:type="dxa"/>
            <w:tcBorders>
              <w:top w:val="single" w:sz="8" w:space="0" w:color="AEAEAE"/>
              <w:left w:val="single" w:sz="8" w:space="0" w:color="E0E0E0"/>
              <w:bottom w:val="single" w:sz="8" w:space="0" w:color="AEAEAE"/>
              <w:right w:val="nil"/>
            </w:tcBorders>
            <w:shd w:val="clear" w:color="auto" w:fill="F9F9FB"/>
          </w:tcPr>
          <w:p w14:paraId="3FCE4E2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75.0</w:t>
            </w:r>
          </w:p>
        </w:tc>
      </w:tr>
      <w:tr w:rsidR="00C1270B" w:rsidRPr="00C1270B" w14:paraId="3D64D1A2" w14:textId="77777777">
        <w:trPr>
          <w:cantSplit/>
        </w:trPr>
        <w:tc>
          <w:tcPr>
            <w:tcW w:w="734" w:type="dxa"/>
            <w:vMerge/>
            <w:tcBorders>
              <w:top w:val="single" w:sz="8" w:space="0" w:color="152935"/>
              <w:left w:val="nil"/>
              <w:bottom w:val="single" w:sz="8" w:space="0" w:color="152935"/>
              <w:right w:val="nil"/>
            </w:tcBorders>
            <w:shd w:val="clear" w:color="auto" w:fill="E0E0E0"/>
          </w:tcPr>
          <w:p w14:paraId="6298A55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942" w:type="dxa"/>
            <w:tcBorders>
              <w:top w:val="single" w:sz="8" w:space="0" w:color="AEAEAE"/>
              <w:left w:val="nil"/>
              <w:bottom w:val="single" w:sz="8" w:space="0" w:color="AEAEAE"/>
              <w:right w:val="nil"/>
            </w:tcBorders>
            <w:shd w:val="clear" w:color="auto" w:fill="E0E0E0"/>
          </w:tcPr>
          <w:p w14:paraId="150ADF3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 xml:space="preserve">5 </w:t>
            </w:r>
            <w:r w:rsidRPr="00C1270B">
              <w:rPr>
                <w:rFonts w:ascii="Arial" w:hAnsi="Arial" w:cs="Arial"/>
                <w:color w:val="264A60"/>
                <w:kern w:val="0"/>
                <w:sz w:val="18"/>
                <w:szCs w:val="18"/>
                <w:rtl/>
              </w:rPr>
              <w:t>سنوات فأكثر</w:t>
            </w:r>
          </w:p>
        </w:tc>
        <w:tc>
          <w:tcPr>
            <w:tcW w:w="1162" w:type="dxa"/>
            <w:tcBorders>
              <w:top w:val="single" w:sz="8" w:space="0" w:color="AEAEAE"/>
              <w:left w:val="nil"/>
              <w:bottom w:val="single" w:sz="8" w:space="0" w:color="AEAEAE"/>
              <w:right w:val="single" w:sz="8" w:space="0" w:color="E0E0E0"/>
            </w:tcBorders>
            <w:shd w:val="clear" w:color="auto" w:fill="F9F9FB"/>
          </w:tcPr>
          <w:p w14:paraId="5D21B25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0C4B03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4AA0A2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4A55171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1798C33B" w14:textId="77777777">
        <w:trPr>
          <w:cantSplit/>
        </w:trPr>
        <w:tc>
          <w:tcPr>
            <w:tcW w:w="734" w:type="dxa"/>
            <w:vMerge/>
            <w:tcBorders>
              <w:top w:val="single" w:sz="8" w:space="0" w:color="152935"/>
              <w:left w:val="nil"/>
              <w:bottom w:val="single" w:sz="8" w:space="0" w:color="152935"/>
              <w:right w:val="nil"/>
            </w:tcBorders>
            <w:shd w:val="clear" w:color="auto" w:fill="E0E0E0"/>
          </w:tcPr>
          <w:p w14:paraId="5FCB17B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942" w:type="dxa"/>
            <w:tcBorders>
              <w:top w:val="single" w:sz="8" w:space="0" w:color="AEAEAE"/>
              <w:left w:val="nil"/>
              <w:bottom w:val="single" w:sz="8" w:space="0" w:color="152935"/>
              <w:right w:val="nil"/>
            </w:tcBorders>
            <w:shd w:val="clear" w:color="auto" w:fill="E0E0E0"/>
          </w:tcPr>
          <w:p w14:paraId="0D5A3FA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A48673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6ABC33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66D6EA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F3AA35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5A866F9F"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727501A6"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11E38243" w14:textId="77777777">
        <w:trPr>
          <w:cantSplit/>
        </w:trPr>
        <w:tc>
          <w:tcPr>
            <w:tcW w:w="6697" w:type="dxa"/>
            <w:gridSpan w:val="6"/>
            <w:tcBorders>
              <w:top w:val="nil"/>
              <w:left w:val="nil"/>
              <w:bottom w:val="nil"/>
              <w:right w:val="nil"/>
            </w:tcBorders>
            <w:shd w:val="clear" w:color="auto" w:fill="FFFFFF"/>
            <w:vAlign w:val="center"/>
          </w:tcPr>
          <w:p w14:paraId="0DCD23C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يحافظ البنك على سرية بيانات العملاء ومعلوماتهم المالية</w:t>
            </w:r>
          </w:p>
        </w:tc>
      </w:tr>
      <w:tr w:rsidR="00C1270B" w:rsidRPr="00C1270B" w14:paraId="52C0A672" w14:textId="77777777">
        <w:trPr>
          <w:cantSplit/>
        </w:trPr>
        <w:tc>
          <w:tcPr>
            <w:tcW w:w="1651" w:type="dxa"/>
            <w:gridSpan w:val="2"/>
            <w:tcBorders>
              <w:top w:val="nil"/>
              <w:left w:val="nil"/>
              <w:bottom w:val="single" w:sz="8" w:space="0" w:color="152935"/>
              <w:right w:val="nil"/>
            </w:tcBorders>
            <w:shd w:val="clear" w:color="auto" w:fill="FFFFFF"/>
            <w:vAlign w:val="bottom"/>
          </w:tcPr>
          <w:p w14:paraId="6008F172"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5223899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862444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CE1B97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6A9434F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CEA36A0"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3BE3E8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7471961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4497AA0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963897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A9D84C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17FBAB6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62A7CF7B" w14:textId="77777777">
        <w:trPr>
          <w:cantSplit/>
        </w:trPr>
        <w:tc>
          <w:tcPr>
            <w:tcW w:w="734" w:type="dxa"/>
            <w:vMerge/>
            <w:tcBorders>
              <w:top w:val="single" w:sz="8" w:space="0" w:color="152935"/>
              <w:left w:val="nil"/>
              <w:bottom w:val="single" w:sz="8" w:space="0" w:color="152935"/>
              <w:right w:val="nil"/>
            </w:tcBorders>
            <w:shd w:val="clear" w:color="auto" w:fill="E0E0E0"/>
          </w:tcPr>
          <w:p w14:paraId="303E6D2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5EEEAA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9ADE9C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FEF607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D53E2B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762E20A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r>
      <w:tr w:rsidR="00C1270B" w:rsidRPr="00C1270B" w14:paraId="3AF48B2D" w14:textId="77777777">
        <w:trPr>
          <w:cantSplit/>
        </w:trPr>
        <w:tc>
          <w:tcPr>
            <w:tcW w:w="734" w:type="dxa"/>
            <w:vMerge/>
            <w:tcBorders>
              <w:top w:val="single" w:sz="8" w:space="0" w:color="152935"/>
              <w:left w:val="nil"/>
              <w:bottom w:val="single" w:sz="8" w:space="0" w:color="152935"/>
              <w:right w:val="nil"/>
            </w:tcBorders>
            <w:shd w:val="clear" w:color="auto" w:fill="E0E0E0"/>
          </w:tcPr>
          <w:p w14:paraId="5ACF84A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621459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576EDB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E8B8DF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AD1B41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40.0</w:t>
            </w:r>
          </w:p>
        </w:tc>
        <w:tc>
          <w:tcPr>
            <w:tcW w:w="1468" w:type="dxa"/>
            <w:tcBorders>
              <w:top w:val="single" w:sz="8" w:space="0" w:color="AEAEAE"/>
              <w:left w:val="single" w:sz="8" w:space="0" w:color="E0E0E0"/>
              <w:bottom w:val="single" w:sz="8" w:space="0" w:color="AEAEAE"/>
              <w:right w:val="nil"/>
            </w:tcBorders>
            <w:shd w:val="clear" w:color="auto" w:fill="F9F9FB"/>
          </w:tcPr>
          <w:p w14:paraId="49F79AA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2DB08147" w14:textId="77777777">
        <w:trPr>
          <w:cantSplit/>
        </w:trPr>
        <w:tc>
          <w:tcPr>
            <w:tcW w:w="734" w:type="dxa"/>
            <w:vMerge/>
            <w:tcBorders>
              <w:top w:val="single" w:sz="8" w:space="0" w:color="152935"/>
              <w:left w:val="nil"/>
              <w:bottom w:val="single" w:sz="8" w:space="0" w:color="152935"/>
              <w:right w:val="nil"/>
            </w:tcBorders>
            <w:shd w:val="clear" w:color="auto" w:fill="E0E0E0"/>
          </w:tcPr>
          <w:p w14:paraId="528C120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29C070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16C6A71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E05918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6AD80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1924A3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18315D00" w14:textId="77777777">
        <w:trPr>
          <w:cantSplit/>
        </w:trPr>
        <w:tc>
          <w:tcPr>
            <w:tcW w:w="734" w:type="dxa"/>
            <w:vMerge/>
            <w:tcBorders>
              <w:top w:val="single" w:sz="8" w:space="0" w:color="152935"/>
              <w:left w:val="nil"/>
              <w:bottom w:val="single" w:sz="8" w:space="0" w:color="152935"/>
              <w:right w:val="nil"/>
            </w:tcBorders>
            <w:shd w:val="clear" w:color="auto" w:fill="E0E0E0"/>
          </w:tcPr>
          <w:p w14:paraId="675C48A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5A5BE98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31C0A5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5C4601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9A7926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CA81B7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8C97D27"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24D304D5"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4998CBCF" w14:textId="77777777">
        <w:trPr>
          <w:cantSplit/>
        </w:trPr>
        <w:tc>
          <w:tcPr>
            <w:tcW w:w="6697" w:type="dxa"/>
            <w:gridSpan w:val="6"/>
            <w:tcBorders>
              <w:top w:val="nil"/>
              <w:left w:val="nil"/>
              <w:bottom w:val="nil"/>
              <w:right w:val="nil"/>
            </w:tcBorders>
            <w:shd w:val="clear" w:color="auto" w:fill="FFFFFF"/>
            <w:vAlign w:val="center"/>
          </w:tcPr>
          <w:p w14:paraId="4E6D13A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Pr>
              <w:t xml:space="preserve">  </w:t>
            </w:r>
            <w:r w:rsidRPr="00C1270B">
              <w:rPr>
                <w:rFonts w:ascii="Arial" w:hAnsi="Arial" w:cs="Arial"/>
                <w:b/>
                <w:bCs/>
                <w:color w:val="010205"/>
                <w:kern w:val="0"/>
                <w:sz w:val="22"/>
                <w:szCs w:val="22"/>
                <w:rtl/>
              </w:rPr>
              <w:t>يقدم بنك الجزيرة خدماته المصرفية بدقة وبدون أخطاء واضحة</w:t>
            </w:r>
          </w:p>
        </w:tc>
      </w:tr>
      <w:tr w:rsidR="00C1270B" w:rsidRPr="00C1270B" w14:paraId="2BE0BC87" w14:textId="77777777">
        <w:trPr>
          <w:cantSplit/>
        </w:trPr>
        <w:tc>
          <w:tcPr>
            <w:tcW w:w="1651" w:type="dxa"/>
            <w:gridSpan w:val="2"/>
            <w:tcBorders>
              <w:top w:val="nil"/>
              <w:left w:val="nil"/>
              <w:bottom w:val="single" w:sz="8" w:space="0" w:color="152935"/>
              <w:right w:val="nil"/>
            </w:tcBorders>
            <w:shd w:val="clear" w:color="auto" w:fill="FFFFFF"/>
            <w:vAlign w:val="bottom"/>
          </w:tcPr>
          <w:p w14:paraId="05CF96A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07D2241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3C0118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A6E1DB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D77115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C2E74A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7AD47E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7DAD5AD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7E82BAB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8425C7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4E32F6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468" w:type="dxa"/>
            <w:tcBorders>
              <w:top w:val="single" w:sz="8" w:space="0" w:color="152935"/>
              <w:left w:val="single" w:sz="8" w:space="0" w:color="E0E0E0"/>
              <w:bottom w:val="single" w:sz="8" w:space="0" w:color="AEAEAE"/>
              <w:right w:val="nil"/>
            </w:tcBorders>
            <w:shd w:val="clear" w:color="auto" w:fill="F9F9FB"/>
          </w:tcPr>
          <w:p w14:paraId="3A9E765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r>
      <w:tr w:rsidR="00C1270B" w:rsidRPr="00C1270B" w14:paraId="611B1E7B" w14:textId="77777777">
        <w:trPr>
          <w:cantSplit/>
        </w:trPr>
        <w:tc>
          <w:tcPr>
            <w:tcW w:w="734" w:type="dxa"/>
            <w:vMerge/>
            <w:tcBorders>
              <w:top w:val="single" w:sz="8" w:space="0" w:color="152935"/>
              <w:left w:val="nil"/>
              <w:bottom w:val="single" w:sz="8" w:space="0" w:color="152935"/>
              <w:right w:val="nil"/>
            </w:tcBorders>
            <w:shd w:val="clear" w:color="auto" w:fill="E0E0E0"/>
          </w:tcPr>
          <w:p w14:paraId="4D3DA8A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17B9F8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EA3D2D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DDD337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A0B30A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468" w:type="dxa"/>
            <w:tcBorders>
              <w:top w:val="single" w:sz="8" w:space="0" w:color="AEAEAE"/>
              <w:left w:val="single" w:sz="8" w:space="0" w:color="E0E0E0"/>
              <w:bottom w:val="single" w:sz="8" w:space="0" w:color="AEAEAE"/>
              <w:right w:val="nil"/>
            </w:tcBorders>
            <w:shd w:val="clear" w:color="auto" w:fill="F9F9FB"/>
          </w:tcPr>
          <w:p w14:paraId="4A56056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66.3</w:t>
            </w:r>
          </w:p>
        </w:tc>
      </w:tr>
      <w:tr w:rsidR="00C1270B" w:rsidRPr="00C1270B" w14:paraId="61DA84A0" w14:textId="77777777">
        <w:trPr>
          <w:cantSplit/>
        </w:trPr>
        <w:tc>
          <w:tcPr>
            <w:tcW w:w="734" w:type="dxa"/>
            <w:vMerge/>
            <w:tcBorders>
              <w:top w:val="single" w:sz="8" w:space="0" w:color="152935"/>
              <w:left w:val="nil"/>
              <w:bottom w:val="single" w:sz="8" w:space="0" w:color="152935"/>
              <w:right w:val="nil"/>
            </w:tcBorders>
            <w:shd w:val="clear" w:color="auto" w:fill="E0E0E0"/>
          </w:tcPr>
          <w:p w14:paraId="686D467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33672F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1AE55F1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C7E151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BFC6A2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c>
          <w:tcPr>
            <w:tcW w:w="1468" w:type="dxa"/>
            <w:tcBorders>
              <w:top w:val="single" w:sz="8" w:space="0" w:color="AEAEAE"/>
              <w:left w:val="single" w:sz="8" w:space="0" w:color="E0E0E0"/>
              <w:bottom w:val="single" w:sz="8" w:space="0" w:color="AEAEAE"/>
              <w:right w:val="nil"/>
            </w:tcBorders>
            <w:shd w:val="clear" w:color="auto" w:fill="F9F9FB"/>
          </w:tcPr>
          <w:p w14:paraId="5D82113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21A04E0" w14:textId="77777777">
        <w:trPr>
          <w:cantSplit/>
        </w:trPr>
        <w:tc>
          <w:tcPr>
            <w:tcW w:w="734" w:type="dxa"/>
            <w:vMerge/>
            <w:tcBorders>
              <w:top w:val="single" w:sz="8" w:space="0" w:color="152935"/>
              <w:left w:val="nil"/>
              <w:bottom w:val="single" w:sz="8" w:space="0" w:color="152935"/>
              <w:right w:val="nil"/>
            </w:tcBorders>
            <w:shd w:val="clear" w:color="auto" w:fill="E0E0E0"/>
          </w:tcPr>
          <w:p w14:paraId="171EE9A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17F7A63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2B00B9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6BA16A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C04846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4581492"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B39C511"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3249DFCA"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476FB135" w14:textId="77777777">
        <w:trPr>
          <w:cantSplit/>
        </w:trPr>
        <w:tc>
          <w:tcPr>
            <w:tcW w:w="6697" w:type="dxa"/>
            <w:gridSpan w:val="6"/>
            <w:tcBorders>
              <w:top w:val="nil"/>
              <w:left w:val="nil"/>
              <w:bottom w:val="nil"/>
              <w:right w:val="nil"/>
            </w:tcBorders>
            <w:shd w:val="clear" w:color="auto" w:fill="FFFFFF"/>
            <w:vAlign w:val="center"/>
          </w:tcPr>
          <w:p w14:paraId="571B253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lastRenderedPageBreak/>
              <w:t>يلتزم البنك بتنفيذ الخدمات في الوقت المحدد</w:t>
            </w:r>
          </w:p>
        </w:tc>
      </w:tr>
      <w:tr w:rsidR="00C1270B" w:rsidRPr="00C1270B" w14:paraId="56B257D2" w14:textId="77777777">
        <w:trPr>
          <w:cantSplit/>
        </w:trPr>
        <w:tc>
          <w:tcPr>
            <w:tcW w:w="1651" w:type="dxa"/>
            <w:gridSpan w:val="2"/>
            <w:tcBorders>
              <w:top w:val="nil"/>
              <w:left w:val="nil"/>
              <w:bottom w:val="single" w:sz="8" w:space="0" w:color="152935"/>
              <w:right w:val="nil"/>
            </w:tcBorders>
            <w:shd w:val="clear" w:color="auto" w:fill="FFFFFF"/>
            <w:vAlign w:val="bottom"/>
          </w:tcPr>
          <w:p w14:paraId="22EE0C42"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158F6D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D01D4F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A54F40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822B62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99462E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2DFFDD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3619DFD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19AC566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37B827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448C8E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468" w:type="dxa"/>
            <w:tcBorders>
              <w:top w:val="single" w:sz="8" w:space="0" w:color="152935"/>
              <w:left w:val="single" w:sz="8" w:space="0" w:color="E0E0E0"/>
              <w:bottom w:val="single" w:sz="8" w:space="0" w:color="AEAEAE"/>
              <w:right w:val="nil"/>
            </w:tcBorders>
            <w:shd w:val="clear" w:color="auto" w:fill="F9F9FB"/>
          </w:tcPr>
          <w:p w14:paraId="675100B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3C0B2A84" w14:textId="77777777">
        <w:trPr>
          <w:cantSplit/>
        </w:trPr>
        <w:tc>
          <w:tcPr>
            <w:tcW w:w="734" w:type="dxa"/>
            <w:vMerge/>
            <w:tcBorders>
              <w:top w:val="single" w:sz="8" w:space="0" w:color="152935"/>
              <w:left w:val="nil"/>
              <w:bottom w:val="single" w:sz="8" w:space="0" w:color="152935"/>
              <w:right w:val="nil"/>
            </w:tcBorders>
            <w:shd w:val="clear" w:color="auto" w:fill="E0E0E0"/>
          </w:tcPr>
          <w:p w14:paraId="3CA371F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557EB1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78E2D3C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0E468B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59311D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468" w:type="dxa"/>
            <w:tcBorders>
              <w:top w:val="single" w:sz="8" w:space="0" w:color="AEAEAE"/>
              <w:left w:val="single" w:sz="8" w:space="0" w:color="E0E0E0"/>
              <w:bottom w:val="single" w:sz="8" w:space="0" w:color="AEAEAE"/>
              <w:right w:val="nil"/>
            </w:tcBorders>
            <w:shd w:val="clear" w:color="auto" w:fill="F9F9FB"/>
          </w:tcPr>
          <w:p w14:paraId="3621717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r>
      <w:tr w:rsidR="00C1270B" w:rsidRPr="00C1270B" w14:paraId="321CD18A" w14:textId="77777777">
        <w:trPr>
          <w:cantSplit/>
        </w:trPr>
        <w:tc>
          <w:tcPr>
            <w:tcW w:w="734" w:type="dxa"/>
            <w:vMerge/>
            <w:tcBorders>
              <w:top w:val="single" w:sz="8" w:space="0" w:color="152935"/>
              <w:left w:val="nil"/>
              <w:bottom w:val="single" w:sz="8" w:space="0" w:color="152935"/>
              <w:right w:val="nil"/>
            </w:tcBorders>
            <w:shd w:val="clear" w:color="auto" w:fill="E0E0E0"/>
          </w:tcPr>
          <w:p w14:paraId="136AD19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3F733D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D8CC2D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C1B254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87285C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468" w:type="dxa"/>
            <w:tcBorders>
              <w:top w:val="single" w:sz="8" w:space="0" w:color="AEAEAE"/>
              <w:left w:val="single" w:sz="8" w:space="0" w:color="E0E0E0"/>
              <w:bottom w:val="single" w:sz="8" w:space="0" w:color="AEAEAE"/>
              <w:right w:val="nil"/>
            </w:tcBorders>
            <w:shd w:val="clear" w:color="auto" w:fill="F9F9FB"/>
          </w:tcPr>
          <w:p w14:paraId="7C8269A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73.8</w:t>
            </w:r>
          </w:p>
        </w:tc>
      </w:tr>
      <w:tr w:rsidR="00C1270B" w:rsidRPr="00C1270B" w14:paraId="1021E532" w14:textId="77777777">
        <w:trPr>
          <w:cantSplit/>
        </w:trPr>
        <w:tc>
          <w:tcPr>
            <w:tcW w:w="734" w:type="dxa"/>
            <w:vMerge/>
            <w:tcBorders>
              <w:top w:val="single" w:sz="8" w:space="0" w:color="152935"/>
              <w:left w:val="nil"/>
              <w:bottom w:val="single" w:sz="8" w:space="0" w:color="152935"/>
              <w:right w:val="nil"/>
            </w:tcBorders>
            <w:shd w:val="clear" w:color="auto" w:fill="E0E0E0"/>
          </w:tcPr>
          <w:p w14:paraId="169F5DE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AE1EDF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4872D30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8178E1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AB2BF3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765E063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2A2BF466" w14:textId="77777777">
        <w:trPr>
          <w:cantSplit/>
        </w:trPr>
        <w:tc>
          <w:tcPr>
            <w:tcW w:w="734" w:type="dxa"/>
            <w:vMerge/>
            <w:tcBorders>
              <w:top w:val="single" w:sz="8" w:space="0" w:color="152935"/>
              <w:left w:val="nil"/>
              <w:bottom w:val="single" w:sz="8" w:space="0" w:color="152935"/>
              <w:right w:val="nil"/>
            </w:tcBorders>
            <w:shd w:val="clear" w:color="auto" w:fill="E0E0E0"/>
          </w:tcPr>
          <w:p w14:paraId="7F62680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7D3DF5E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D10DBE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AD1973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5A318C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0CFB926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34BC05F"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3C1FFC1D"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55DDA44D" w14:textId="77777777">
        <w:trPr>
          <w:cantSplit/>
        </w:trPr>
        <w:tc>
          <w:tcPr>
            <w:tcW w:w="6972" w:type="dxa"/>
            <w:gridSpan w:val="6"/>
            <w:tcBorders>
              <w:top w:val="nil"/>
              <w:left w:val="nil"/>
              <w:bottom w:val="nil"/>
              <w:right w:val="nil"/>
            </w:tcBorders>
            <w:shd w:val="clear" w:color="auto" w:fill="FFFFFF"/>
            <w:vAlign w:val="center"/>
          </w:tcPr>
          <w:p w14:paraId="3217CB4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يتميز موظفو البنك بالقدرة على التعامل مع طلبات العملاء بكفاءة</w:t>
            </w:r>
          </w:p>
        </w:tc>
      </w:tr>
      <w:tr w:rsidR="00C1270B" w:rsidRPr="00C1270B" w14:paraId="367103F2" w14:textId="77777777">
        <w:trPr>
          <w:cantSplit/>
        </w:trPr>
        <w:tc>
          <w:tcPr>
            <w:tcW w:w="1927" w:type="dxa"/>
            <w:gridSpan w:val="2"/>
            <w:tcBorders>
              <w:top w:val="nil"/>
              <w:left w:val="nil"/>
              <w:bottom w:val="single" w:sz="8" w:space="0" w:color="152935"/>
              <w:right w:val="nil"/>
            </w:tcBorders>
            <w:shd w:val="clear" w:color="auto" w:fill="FFFFFF"/>
            <w:vAlign w:val="bottom"/>
          </w:tcPr>
          <w:p w14:paraId="32F50B72"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7DC4D65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3600E8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171AA7D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4A69A0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71C67E2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8B1344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3130629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2841FA1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6232A2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0E14FB0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468" w:type="dxa"/>
            <w:tcBorders>
              <w:top w:val="single" w:sz="8" w:space="0" w:color="152935"/>
              <w:left w:val="single" w:sz="8" w:space="0" w:color="E0E0E0"/>
              <w:bottom w:val="single" w:sz="8" w:space="0" w:color="AEAEAE"/>
              <w:right w:val="nil"/>
            </w:tcBorders>
            <w:shd w:val="clear" w:color="auto" w:fill="F9F9FB"/>
          </w:tcPr>
          <w:p w14:paraId="55EFF6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r>
      <w:tr w:rsidR="00C1270B" w:rsidRPr="00C1270B" w14:paraId="2A524428" w14:textId="77777777">
        <w:trPr>
          <w:cantSplit/>
        </w:trPr>
        <w:tc>
          <w:tcPr>
            <w:tcW w:w="734" w:type="dxa"/>
            <w:vMerge/>
            <w:tcBorders>
              <w:top w:val="single" w:sz="8" w:space="0" w:color="152935"/>
              <w:left w:val="nil"/>
              <w:bottom w:val="single" w:sz="8" w:space="0" w:color="152935"/>
              <w:right w:val="nil"/>
            </w:tcBorders>
            <w:shd w:val="clear" w:color="auto" w:fill="E0E0E0"/>
          </w:tcPr>
          <w:p w14:paraId="66E302B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2DEB672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3AE1A3C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D55DEB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24EEEB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AEAEAE"/>
              <w:left w:val="single" w:sz="8" w:space="0" w:color="E0E0E0"/>
              <w:bottom w:val="single" w:sz="8" w:space="0" w:color="AEAEAE"/>
              <w:right w:val="nil"/>
            </w:tcBorders>
            <w:shd w:val="clear" w:color="auto" w:fill="F9F9FB"/>
          </w:tcPr>
          <w:p w14:paraId="0929F9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275CD65F" w14:textId="77777777">
        <w:trPr>
          <w:cantSplit/>
        </w:trPr>
        <w:tc>
          <w:tcPr>
            <w:tcW w:w="734" w:type="dxa"/>
            <w:vMerge/>
            <w:tcBorders>
              <w:top w:val="single" w:sz="8" w:space="0" w:color="152935"/>
              <w:left w:val="nil"/>
              <w:bottom w:val="single" w:sz="8" w:space="0" w:color="152935"/>
              <w:right w:val="nil"/>
            </w:tcBorders>
            <w:shd w:val="clear" w:color="auto" w:fill="E0E0E0"/>
          </w:tcPr>
          <w:p w14:paraId="310D748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6C3CD34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74835D3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E9C91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77579D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8" w:type="dxa"/>
            <w:tcBorders>
              <w:top w:val="single" w:sz="8" w:space="0" w:color="AEAEAE"/>
              <w:left w:val="single" w:sz="8" w:space="0" w:color="E0E0E0"/>
              <w:bottom w:val="single" w:sz="8" w:space="0" w:color="AEAEAE"/>
              <w:right w:val="nil"/>
            </w:tcBorders>
            <w:shd w:val="clear" w:color="auto" w:fill="F9F9FB"/>
          </w:tcPr>
          <w:p w14:paraId="40D0DA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r>
      <w:tr w:rsidR="00C1270B" w:rsidRPr="00C1270B" w14:paraId="2FA7278F" w14:textId="77777777">
        <w:trPr>
          <w:cantSplit/>
        </w:trPr>
        <w:tc>
          <w:tcPr>
            <w:tcW w:w="734" w:type="dxa"/>
            <w:vMerge/>
            <w:tcBorders>
              <w:top w:val="single" w:sz="8" w:space="0" w:color="152935"/>
              <w:left w:val="nil"/>
              <w:bottom w:val="single" w:sz="8" w:space="0" w:color="152935"/>
              <w:right w:val="nil"/>
            </w:tcBorders>
            <w:shd w:val="clear" w:color="auto" w:fill="E0E0E0"/>
          </w:tcPr>
          <w:p w14:paraId="2F98C61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12F52AF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27D224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59A2AD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366A0A1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468" w:type="dxa"/>
            <w:tcBorders>
              <w:top w:val="single" w:sz="8" w:space="0" w:color="AEAEAE"/>
              <w:left w:val="single" w:sz="8" w:space="0" w:color="E0E0E0"/>
              <w:bottom w:val="single" w:sz="8" w:space="0" w:color="AEAEAE"/>
              <w:right w:val="nil"/>
            </w:tcBorders>
            <w:shd w:val="clear" w:color="auto" w:fill="F9F9FB"/>
          </w:tcPr>
          <w:p w14:paraId="1D10FC2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73.8</w:t>
            </w:r>
          </w:p>
        </w:tc>
      </w:tr>
      <w:tr w:rsidR="00C1270B" w:rsidRPr="00C1270B" w14:paraId="5597E745" w14:textId="77777777">
        <w:trPr>
          <w:cantSplit/>
        </w:trPr>
        <w:tc>
          <w:tcPr>
            <w:tcW w:w="734" w:type="dxa"/>
            <w:vMerge/>
            <w:tcBorders>
              <w:top w:val="single" w:sz="8" w:space="0" w:color="152935"/>
              <w:left w:val="nil"/>
              <w:bottom w:val="single" w:sz="8" w:space="0" w:color="152935"/>
              <w:right w:val="nil"/>
            </w:tcBorders>
            <w:shd w:val="clear" w:color="auto" w:fill="E0E0E0"/>
          </w:tcPr>
          <w:p w14:paraId="3AA5714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7F803A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0B089A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F9E059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3C48581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3E68CD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4882C164" w14:textId="77777777">
        <w:trPr>
          <w:cantSplit/>
        </w:trPr>
        <w:tc>
          <w:tcPr>
            <w:tcW w:w="734" w:type="dxa"/>
            <w:vMerge/>
            <w:tcBorders>
              <w:top w:val="single" w:sz="8" w:space="0" w:color="152935"/>
              <w:left w:val="nil"/>
              <w:bottom w:val="single" w:sz="8" w:space="0" w:color="152935"/>
              <w:right w:val="nil"/>
            </w:tcBorders>
            <w:shd w:val="clear" w:color="auto" w:fill="E0E0E0"/>
          </w:tcPr>
          <w:p w14:paraId="3F903109"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19B6007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763D633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C13605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7E62AD4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2A9F9E2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5B41EBE6"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B03B6D7"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54F72FC5" w14:textId="77777777">
        <w:trPr>
          <w:cantSplit/>
        </w:trPr>
        <w:tc>
          <w:tcPr>
            <w:tcW w:w="6972" w:type="dxa"/>
            <w:gridSpan w:val="6"/>
            <w:tcBorders>
              <w:top w:val="nil"/>
              <w:left w:val="nil"/>
              <w:bottom w:val="nil"/>
              <w:right w:val="nil"/>
            </w:tcBorders>
            <w:shd w:val="clear" w:color="auto" w:fill="FFFFFF"/>
            <w:vAlign w:val="center"/>
          </w:tcPr>
          <w:p w14:paraId="288A193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Pr>
              <w:t xml:space="preserve">  </w:t>
            </w:r>
            <w:r w:rsidRPr="00C1270B">
              <w:rPr>
                <w:rFonts w:ascii="Arial" w:hAnsi="Arial" w:cs="Arial"/>
                <w:b/>
                <w:bCs/>
                <w:color w:val="010205"/>
                <w:kern w:val="0"/>
                <w:sz w:val="22"/>
                <w:szCs w:val="22"/>
                <w:rtl/>
              </w:rPr>
              <w:t>يستجيب البنك لاستفسارات العملاء بسرعة مناسبة</w:t>
            </w:r>
          </w:p>
        </w:tc>
      </w:tr>
      <w:tr w:rsidR="00C1270B" w:rsidRPr="00C1270B" w14:paraId="35841E8F" w14:textId="77777777">
        <w:trPr>
          <w:cantSplit/>
        </w:trPr>
        <w:tc>
          <w:tcPr>
            <w:tcW w:w="1927" w:type="dxa"/>
            <w:gridSpan w:val="2"/>
            <w:tcBorders>
              <w:top w:val="nil"/>
              <w:left w:val="nil"/>
              <w:bottom w:val="single" w:sz="8" w:space="0" w:color="152935"/>
              <w:right w:val="nil"/>
            </w:tcBorders>
            <w:shd w:val="clear" w:color="auto" w:fill="FFFFFF"/>
            <w:vAlign w:val="bottom"/>
          </w:tcPr>
          <w:p w14:paraId="29F08703"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0B784DE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150E87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37F2DF6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B70E81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ACA5297"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8951EF4"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7BD149A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2703BC2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554E87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3567436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55925B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5C4BAB2F" w14:textId="77777777">
        <w:trPr>
          <w:cantSplit/>
        </w:trPr>
        <w:tc>
          <w:tcPr>
            <w:tcW w:w="734" w:type="dxa"/>
            <w:vMerge/>
            <w:tcBorders>
              <w:top w:val="single" w:sz="8" w:space="0" w:color="152935"/>
              <w:left w:val="nil"/>
              <w:bottom w:val="single" w:sz="8" w:space="0" w:color="152935"/>
              <w:right w:val="nil"/>
            </w:tcBorders>
            <w:shd w:val="clear" w:color="auto" w:fill="E0E0E0"/>
          </w:tcPr>
          <w:p w14:paraId="6ECF5D9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2445877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1A6B1A4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9DBF02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25990A9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c>
          <w:tcPr>
            <w:tcW w:w="1468" w:type="dxa"/>
            <w:tcBorders>
              <w:top w:val="single" w:sz="8" w:space="0" w:color="AEAEAE"/>
              <w:left w:val="single" w:sz="8" w:space="0" w:color="E0E0E0"/>
              <w:bottom w:val="single" w:sz="8" w:space="0" w:color="AEAEAE"/>
              <w:right w:val="nil"/>
            </w:tcBorders>
            <w:shd w:val="clear" w:color="auto" w:fill="F9F9FB"/>
          </w:tcPr>
          <w:p w14:paraId="7B39324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r>
      <w:tr w:rsidR="00C1270B" w:rsidRPr="00C1270B" w14:paraId="5FFB897A" w14:textId="77777777">
        <w:trPr>
          <w:cantSplit/>
        </w:trPr>
        <w:tc>
          <w:tcPr>
            <w:tcW w:w="734" w:type="dxa"/>
            <w:vMerge/>
            <w:tcBorders>
              <w:top w:val="single" w:sz="8" w:space="0" w:color="152935"/>
              <w:left w:val="nil"/>
              <w:bottom w:val="single" w:sz="8" w:space="0" w:color="152935"/>
              <w:right w:val="nil"/>
            </w:tcBorders>
            <w:shd w:val="clear" w:color="auto" w:fill="E0E0E0"/>
          </w:tcPr>
          <w:p w14:paraId="5DF3039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4EDE7A3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4802BA0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BA7DE5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20A494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3FA9610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32.5</w:t>
            </w:r>
          </w:p>
        </w:tc>
      </w:tr>
      <w:tr w:rsidR="00C1270B" w:rsidRPr="00C1270B" w14:paraId="1A0B4C49" w14:textId="77777777">
        <w:trPr>
          <w:cantSplit/>
        </w:trPr>
        <w:tc>
          <w:tcPr>
            <w:tcW w:w="734" w:type="dxa"/>
            <w:vMerge/>
            <w:tcBorders>
              <w:top w:val="single" w:sz="8" w:space="0" w:color="152935"/>
              <w:left w:val="nil"/>
              <w:bottom w:val="single" w:sz="8" w:space="0" w:color="152935"/>
              <w:right w:val="nil"/>
            </w:tcBorders>
            <w:shd w:val="clear" w:color="auto" w:fill="E0E0E0"/>
          </w:tcPr>
          <w:p w14:paraId="4FD601E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6014136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7D38FC0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E299FC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DE3DCF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59A13F6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6ACEB93A" w14:textId="77777777">
        <w:trPr>
          <w:cantSplit/>
        </w:trPr>
        <w:tc>
          <w:tcPr>
            <w:tcW w:w="734" w:type="dxa"/>
            <w:vMerge/>
            <w:tcBorders>
              <w:top w:val="single" w:sz="8" w:space="0" w:color="152935"/>
              <w:left w:val="nil"/>
              <w:bottom w:val="single" w:sz="8" w:space="0" w:color="152935"/>
              <w:right w:val="nil"/>
            </w:tcBorders>
            <w:shd w:val="clear" w:color="auto" w:fill="E0E0E0"/>
          </w:tcPr>
          <w:p w14:paraId="3E7A408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30A0A6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633DF45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AD2E50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7A80A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34A64C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1E338C30" w14:textId="77777777">
        <w:trPr>
          <w:cantSplit/>
        </w:trPr>
        <w:tc>
          <w:tcPr>
            <w:tcW w:w="734" w:type="dxa"/>
            <w:vMerge/>
            <w:tcBorders>
              <w:top w:val="single" w:sz="8" w:space="0" w:color="152935"/>
              <w:left w:val="nil"/>
              <w:bottom w:val="single" w:sz="8" w:space="0" w:color="152935"/>
              <w:right w:val="nil"/>
            </w:tcBorders>
            <w:shd w:val="clear" w:color="auto" w:fill="E0E0E0"/>
          </w:tcPr>
          <w:p w14:paraId="17A4D8C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2A1D747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709736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09C705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1C8F59A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26E580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A95D525"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211EBFC4"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6D2B66EA" w14:textId="77777777">
        <w:trPr>
          <w:cantSplit/>
        </w:trPr>
        <w:tc>
          <w:tcPr>
            <w:tcW w:w="6697" w:type="dxa"/>
            <w:gridSpan w:val="6"/>
            <w:tcBorders>
              <w:top w:val="nil"/>
              <w:left w:val="nil"/>
              <w:bottom w:val="nil"/>
              <w:right w:val="nil"/>
            </w:tcBorders>
            <w:shd w:val="clear" w:color="auto" w:fill="FFFFFF"/>
            <w:vAlign w:val="center"/>
          </w:tcPr>
          <w:p w14:paraId="33AF751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يعالج البنك شكاوى العملاء ومشكلاتهم بجدية</w:t>
            </w:r>
          </w:p>
        </w:tc>
      </w:tr>
      <w:tr w:rsidR="00C1270B" w:rsidRPr="00C1270B" w14:paraId="1FC8F6AA" w14:textId="77777777">
        <w:trPr>
          <w:cantSplit/>
        </w:trPr>
        <w:tc>
          <w:tcPr>
            <w:tcW w:w="1651" w:type="dxa"/>
            <w:gridSpan w:val="2"/>
            <w:tcBorders>
              <w:top w:val="nil"/>
              <w:left w:val="nil"/>
              <w:bottom w:val="single" w:sz="8" w:space="0" w:color="152935"/>
              <w:right w:val="nil"/>
            </w:tcBorders>
            <w:shd w:val="clear" w:color="auto" w:fill="FFFFFF"/>
            <w:vAlign w:val="bottom"/>
          </w:tcPr>
          <w:p w14:paraId="3518195E"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7891F67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2A888A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69001B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D9F353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BD40E8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BABAB6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03DA76F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6F139E2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EA71AA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BB5720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468" w:type="dxa"/>
            <w:tcBorders>
              <w:top w:val="single" w:sz="8" w:space="0" w:color="152935"/>
              <w:left w:val="single" w:sz="8" w:space="0" w:color="E0E0E0"/>
              <w:bottom w:val="single" w:sz="8" w:space="0" w:color="AEAEAE"/>
              <w:right w:val="nil"/>
            </w:tcBorders>
            <w:shd w:val="clear" w:color="auto" w:fill="F9F9FB"/>
          </w:tcPr>
          <w:p w14:paraId="0AE41A5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247B6E4E" w14:textId="77777777">
        <w:trPr>
          <w:cantSplit/>
        </w:trPr>
        <w:tc>
          <w:tcPr>
            <w:tcW w:w="734" w:type="dxa"/>
            <w:vMerge/>
            <w:tcBorders>
              <w:top w:val="single" w:sz="8" w:space="0" w:color="152935"/>
              <w:left w:val="nil"/>
              <w:bottom w:val="single" w:sz="8" w:space="0" w:color="152935"/>
              <w:right w:val="nil"/>
            </w:tcBorders>
            <w:shd w:val="clear" w:color="auto" w:fill="E0E0E0"/>
          </w:tcPr>
          <w:p w14:paraId="413DC8A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A477B5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2352CBA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A5BE85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2ED123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468" w:type="dxa"/>
            <w:tcBorders>
              <w:top w:val="single" w:sz="8" w:space="0" w:color="AEAEAE"/>
              <w:left w:val="single" w:sz="8" w:space="0" w:color="E0E0E0"/>
              <w:bottom w:val="single" w:sz="8" w:space="0" w:color="AEAEAE"/>
              <w:right w:val="nil"/>
            </w:tcBorders>
            <w:shd w:val="clear" w:color="auto" w:fill="F9F9FB"/>
          </w:tcPr>
          <w:p w14:paraId="0BDFD1A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r>
      <w:tr w:rsidR="00C1270B" w:rsidRPr="00C1270B" w14:paraId="106E7376" w14:textId="77777777">
        <w:trPr>
          <w:cantSplit/>
        </w:trPr>
        <w:tc>
          <w:tcPr>
            <w:tcW w:w="734" w:type="dxa"/>
            <w:vMerge/>
            <w:tcBorders>
              <w:top w:val="single" w:sz="8" w:space="0" w:color="152935"/>
              <w:left w:val="nil"/>
              <w:bottom w:val="single" w:sz="8" w:space="0" w:color="152935"/>
              <w:right w:val="nil"/>
            </w:tcBorders>
            <w:shd w:val="clear" w:color="auto" w:fill="E0E0E0"/>
          </w:tcPr>
          <w:p w14:paraId="2E43705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C3A8B4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CFF22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2D2C9D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36.3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B964B5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36.3</w:t>
            </w:r>
          </w:p>
        </w:tc>
        <w:tc>
          <w:tcPr>
            <w:tcW w:w="1468" w:type="dxa"/>
            <w:tcBorders>
              <w:top w:val="single" w:sz="8" w:space="0" w:color="AEAEAE"/>
              <w:left w:val="single" w:sz="8" w:space="0" w:color="E0E0E0"/>
              <w:bottom w:val="single" w:sz="8" w:space="0" w:color="AEAEAE"/>
              <w:right w:val="nil"/>
            </w:tcBorders>
            <w:shd w:val="clear" w:color="auto" w:fill="F9F9FB"/>
          </w:tcPr>
          <w:p w14:paraId="7FD4593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5D3A374E" w14:textId="77777777">
        <w:trPr>
          <w:cantSplit/>
        </w:trPr>
        <w:tc>
          <w:tcPr>
            <w:tcW w:w="734" w:type="dxa"/>
            <w:vMerge/>
            <w:tcBorders>
              <w:top w:val="single" w:sz="8" w:space="0" w:color="152935"/>
              <w:left w:val="nil"/>
              <w:bottom w:val="single" w:sz="8" w:space="0" w:color="152935"/>
              <w:right w:val="nil"/>
            </w:tcBorders>
            <w:shd w:val="clear" w:color="auto" w:fill="E0E0E0"/>
          </w:tcPr>
          <w:p w14:paraId="7850346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7F8538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4CA832E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BB6E81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2F1CDE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71762A1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22BDD4F4" w14:textId="77777777">
        <w:trPr>
          <w:cantSplit/>
        </w:trPr>
        <w:tc>
          <w:tcPr>
            <w:tcW w:w="734" w:type="dxa"/>
            <w:vMerge/>
            <w:tcBorders>
              <w:top w:val="single" w:sz="8" w:space="0" w:color="152935"/>
              <w:left w:val="nil"/>
              <w:bottom w:val="single" w:sz="8" w:space="0" w:color="152935"/>
              <w:right w:val="nil"/>
            </w:tcBorders>
            <w:shd w:val="clear" w:color="auto" w:fill="E0E0E0"/>
          </w:tcPr>
          <w:p w14:paraId="1D68A1F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5219AF5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E692C3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3D24B5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15A1312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3E6A7BC"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679F5F91"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68223017"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2DA923A7" w14:textId="77777777">
        <w:trPr>
          <w:cantSplit/>
        </w:trPr>
        <w:tc>
          <w:tcPr>
            <w:tcW w:w="6972" w:type="dxa"/>
            <w:gridSpan w:val="6"/>
            <w:tcBorders>
              <w:top w:val="nil"/>
              <w:left w:val="nil"/>
              <w:bottom w:val="nil"/>
              <w:right w:val="nil"/>
            </w:tcBorders>
            <w:shd w:val="clear" w:color="auto" w:fill="FFFFFF"/>
            <w:vAlign w:val="center"/>
          </w:tcPr>
          <w:p w14:paraId="029BCA3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أشعر بالأمان عند تنفيذ معاملاتي المصرفية عبر بنك الجزيرة</w:t>
            </w:r>
          </w:p>
        </w:tc>
      </w:tr>
      <w:tr w:rsidR="00C1270B" w:rsidRPr="00C1270B" w14:paraId="70660C4C" w14:textId="77777777">
        <w:trPr>
          <w:cantSplit/>
        </w:trPr>
        <w:tc>
          <w:tcPr>
            <w:tcW w:w="1927" w:type="dxa"/>
            <w:gridSpan w:val="2"/>
            <w:tcBorders>
              <w:top w:val="nil"/>
              <w:left w:val="nil"/>
              <w:bottom w:val="single" w:sz="8" w:space="0" w:color="152935"/>
              <w:right w:val="nil"/>
            </w:tcBorders>
            <w:shd w:val="clear" w:color="auto" w:fill="FFFFFF"/>
            <w:vAlign w:val="bottom"/>
          </w:tcPr>
          <w:p w14:paraId="4CC993B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6C33A57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460DBD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62DDC34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09A742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140EF7A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5F2B89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1BA16CB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1AD4E1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3DDD11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1FAB244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039C08E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36C91974" w14:textId="77777777">
        <w:trPr>
          <w:cantSplit/>
        </w:trPr>
        <w:tc>
          <w:tcPr>
            <w:tcW w:w="734" w:type="dxa"/>
            <w:vMerge/>
            <w:tcBorders>
              <w:top w:val="single" w:sz="8" w:space="0" w:color="152935"/>
              <w:left w:val="nil"/>
              <w:bottom w:val="single" w:sz="8" w:space="0" w:color="152935"/>
              <w:right w:val="nil"/>
            </w:tcBorders>
            <w:shd w:val="clear" w:color="auto" w:fill="E0E0E0"/>
          </w:tcPr>
          <w:p w14:paraId="1D3F010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1516669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1769B56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D60D30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168CD6F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AEAEAE"/>
              <w:left w:val="single" w:sz="8" w:space="0" w:color="E0E0E0"/>
              <w:bottom w:val="single" w:sz="8" w:space="0" w:color="AEAEAE"/>
              <w:right w:val="nil"/>
            </w:tcBorders>
            <w:shd w:val="clear" w:color="auto" w:fill="F9F9FB"/>
          </w:tcPr>
          <w:p w14:paraId="341F7B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2089E862" w14:textId="77777777">
        <w:trPr>
          <w:cantSplit/>
        </w:trPr>
        <w:tc>
          <w:tcPr>
            <w:tcW w:w="734" w:type="dxa"/>
            <w:vMerge/>
            <w:tcBorders>
              <w:top w:val="single" w:sz="8" w:space="0" w:color="152935"/>
              <w:left w:val="nil"/>
              <w:bottom w:val="single" w:sz="8" w:space="0" w:color="152935"/>
              <w:right w:val="nil"/>
            </w:tcBorders>
            <w:shd w:val="clear" w:color="auto" w:fill="E0E0E0"/>
          </w:tcPr>
          <w:p w14:paraId="5BE235A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10304E1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282F76D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FEF8E7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43A56E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2D25DC8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r>
      <w:tr w:rsidR="00C1270B" w:rsidRPr="00C1270B" w14:paraId="60CE6C4B" w14:textId="77777777">
        <w:trPr>
          <w:cantSplit/>
        </w:trPr>
        <w:tc>
          <w:tcPr>
            <w:tcW w:w="734" w:type="dxa"/>
            <w:vMerge/>
            <w:tcBorders>
              <w:top w:val="single" w:sz="8" w:space="0" w:color="152935"/>
              <w:left w:val="nil"/>
              <w:bottom w:val="single" w:sz="8" w:space="0" w:color="152935"/>
              <w:right w:val="nil"/>
            </w:tcBorders>
            <w:shd w:val="clear" w:color="auto" w:fill="E0E0E0"/>
          </w:tcPr>
          <w:p w14:paraId="65A4BA1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B82D61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55B5DB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D26DB9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56C427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3E33B5B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11EE7FAB" w14:textId="77777777">
        <w:trPr>
          <w:cantSplit/>
        </w:trPr>
        <w:tc>
          <w:tcPr>
            <w:tcW w:w="734" w:type="dxa"/>
            <w:vMerge/>
            <w:tcBorders>
              <w:top w:val="single" w:sz="8" w:space="0" w:color="152935"/>
              <w:left w:val="nil"/>
              <w:bottom w:val="single" w:sz="8" w:space="0" w:color="152935"/>
              <w:right w:val="nil"/>
            </w:tcBorders>
            <w:shd w:val="clear" w:color="auto" w:fill="E0E0E0"/>
          </w:tcPr>
          <w:p w14:paraId="6A1D5209"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01E1067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0C23CA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69EA83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2FA74D7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4054D7F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149183BE" w14:textId="77777777">
        <w:trPr>
          <w:cantSplit/>
        </w:trPr>
        <w:tc>
          <w:tcPr>
            <w:tcW w:w="734" w:type="dxa"/>
            <w:vMerge/>
            <w:tcBorders>
              <w:top w:val="single" w:sz="8" w:space="0" w:color="152935"/>
              <w:left w:val="nil"/>
              <w:bottom w:val="single" w:sz="8" w:space="0" w:color="152935"/>
              <w:right w:val="nil"/>
            </w:tcBorders>
            <w:shd w:val="clear" w:color="auto" w:fill="E0E0E0"/>
          </w:tcPr>
          <w:p w14:paraId="05A4818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130A4A6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CD4040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CABD23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26AB847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D0644FE"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2D77BDB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65B68121"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6ECBED7C" w14:textId="77777777">
        <w:trPr>
          <w:cantSplit/>
        </w:trPr>
        <w:tc>
          <w:tcPr>
            <w:tcW w:w="6697" w:type="dxa"/>
            <w:gridSpan w:val="6"/>
            <w:tcBorders>
              <w:top w:val="nil"/>
              <w:left w:val="nil"/>
              <w:bottom w:val="nil"/>
              <w:right w:val="nil"/>
            </w:tcBorders>
            <w:shd w:val="clear" w:color="auto" w:fill="FFFFFF"/>
            <w:vAlign w:val="center"/>
          </w:tcPr>
          <w:p w14:paraId="2584B2C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يتعامل موظفو البنك مع العملاء باحترام واهتمام</w:t>
            </w:r>
          </w:p>
        </w:tc>
      </w:tr>
      <w:tr w:rsidR="00C1270B" w:rsidRPr="00C1270B" w14:paraId="4BC4709B" w14:textId="77777777">
        <w:trPr>
          <w:cantSplit/>
        </w:trPr>
        <w:tc>
          <w:tcPr>
            <w:tcW w:w="1651" w:type="dxa"/>
            <w:gridSpan w:val="2"/>
            <w:tcBorders>
              <w:top w:val="nil"/>
              <w:left w:val="nil"/>
              <w:bottom w:val="single" w:sz="8" w:space="0" w:color="152935"/>
              <w:right w:val="nil"/>
            </w:tcBorders>
            <w:shd w:val="clear" w:color="auto" w:fill="FFFFFF"/>
            <w:vAlign w:val="bottom"/>
          </w:tcPr>
          <w:p w14:paraId="2062A2C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030BD2D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7A5139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2ED879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D7850E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10087516"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A20B71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641D8DF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5CDCA3B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7823D1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A6D598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468" w:type="dxa"/>
            <w:tcBorders>
              <w:top w:val="single" w:sz="8" w:space="0" w:color="152935"/>
              <w:left w:val="single" w:sz="8" w:space="0" w:color="E0E0E0"/>
              <w:bottom w:val="single" w:sz="8" w:space="0" w:color="AEAEAE"/>
              <w:right w:val="nil"/>
            </w:tcBorders>
            <w:shd w:val="clear" w:color="auto" w:fill="F9F9FB"/>
          </w:tcPr>
          <w:p w14:paraId="500FFA7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r>
      <w:tr w:rsidR="00C1270B" w:rsidRPr="00C1270B" w14:paraId="39F1A814" w14:textId="77777777">
        <w:trPr>
          <w:cantSplit/>
        </w:trPr>
        <w:tc>
          <w:tcPr>
            <w:tcW w:w="734" w:type="dxa"/>
            <w:vMerge/>
            <w:tcBorders>
              <w:top w:val="single" w:sz="8" w:space="0" w:color="152935"/>
              <w:left w:val="nil"/>
              <w:bottom w:val="single" w:sz="8" w:space="0" w:color="152935"/>
              <w:right w:val="nil"/>
            </w:tcBorders>
            <w:shd w:val="clear" w:color="auto" w:fill="E0E0E0"/>
          </w:tcPr>
          <w:p w14:paraId="2F8075E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E37FF7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7551B08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9ED515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056D9B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1EEB0A2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r>
      <w:tr w:rsidR="00C1270B" w:rsidRPr="00C1270B" w14:paraId="32A47D29" w14:textId="77777777">
        <w:trPr>
          <w:cantSplit/>
        </w:trPr>
        <w:tc>
          <w:tcPr>
            <w:tcW w:w="734" w:type="dxa"/>
            <w:vMerge/>
            <w:tcBorders>
              <w:top w:val="single" w:sz="8" w:space="0" w:color="152935"/>
              <w:left w:val="nil"/>
              <w:bottom w:val="single" w:sz="8" w:space="0" w:color="152935"/>
              <w:right w:val="nil"/>
            </w:tcBorders>
            <w:shd w:val="clear" w:color="auto" w:fill="E0E0E0"/>
          </w:tcPr>
          <w:p w14:paraId="06C9DFA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996FCF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0725E2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E92C54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FA6F6B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468" w:type="dxa"/>
            <w:tcBorders>
              <w:top w:val="single" w:sz="8" w:space="0" w:color="AEAEAE"/>
              <w:left w:val="single" w:sz="8" w:space="0" w:color="E0E0E0"/>
              <w:bottom w:val="single" w:sz="8" w:space="0" w:color="AEAEAE"/>
              <w:right w:val="nil"/>
            </w:tcBorders>
            <w:shd w:val="clear" w:color="auto" w:fill="F9F9FB"/>
          </w:tcPr>
          <w:p w14:paraId="635443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71.3</w:t>
            </w:r>
          </w:p>
        </w:tc>
      </w:tr>
      <w:tr w:rsidR="00C1270B" w:rsidRPr="00C1270B" w14:paraId="67190C8E" w14:textId="77777777">
        <w:trPr>
          <w:cantSplit/>
        </w:trPr>
        <w:tc>
          <w:tcPr>
            <w:tcW w:w="734" w:type="dxa"/>
            <w:vMerge/>
            <w:tcBorders>
              <w:top w:val="single" w:sz="8" w:space="0" w:color="152935"/>
              <w:left w:val="nil"/>
              <w:bottom w:val="single" w:sz="8" w:space="0" w:color="152935"/>
              <w:right w:val="nil"/>
            </w:tcBorders>
            <w:shd w:val="clear" w:color="auto" w:fill="E0E0E0"/>
          </w:tcPr>
          <w:p w14:paraId="6B626D5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A09FF4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C92D15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776815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84D25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468" w:type="dxa"/>
            <w:tcBorders>
              <w:top w:val="single" w:sz="8" w:space="0" w:color="AEAEAE"/>
              <w:left w:val="single" w:sz="8" w:space="0" w:color="E0E0E0"/>
              <w:bottom w:val="single" w:sz="8" w:space="0" w:color="AEAEAE"/>
              <w:right w:val="nil"/>
            </w:tcBorders>
            <w:shd w:val="clear" w:color="auto" w:fill="F9F9FB"/>
          </w:tcPr>
          <w:p w14:paraId="02ADF8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F46D577" w14:textId="77777777">
        <w:trPr>
          <w:cantSplit/>
        </w:trPr>
        <w:tc>
          <w:tcPr>
            <w:tcW w:w="734" w:type="dxa"/>
            <w:vMerge/>
            <w:tcBorders>
              <w:top w:val="single" w:sz="8" w:space="0" w:color="152935"/>
              <w:left w:val="nil"/>
              <w:bottom w:val="single" w:sz="8" w:space="0" w:color="152935"/>
              <w:right w:val="nil"/>
            </w:tcBorders>
            <w:shd w:val="clear" w:color="auto" w:fill="E0E0E0"/>
          </w:tcPr>
          <w:p w14:paraId="47039FF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711CCBA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78BDA85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EF040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01EF72F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A1B2AD3"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B782DE4"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C8560BE"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038E4CA8" w14:textId="77777777">
        <w:trPr>
          <w:cantSplit/>
        </w:trPr>
        <w:tc>
          <w:tcPr>
            <w:tcW w:w="6697" w:type="dxa"/>
            <w:gridSpan w:val="6"/>
            <w:tcBorders>
              <w:top w:val="nil"/>
              <w:left w:val="nil"/>
              <w:bottom w:val="nil"/>
              <w:right w:val="nil"/>
            </w:tcBorders>
            <w:shd w:val="clear" w:color="auto" w:fill="FFFFFF"/>
            <w:vAlign w:val="center"/>
          </w:tcPr>
          <w:p w14:paraId="73DD157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يراعي البنك احتياجات العملاء المختلفة عند تقديم الخدمة</w:t>
            </w:r>
          </w:p>
        </w:tc>
      </w:tr>
      <w:tr w:rsidR="00C1270B" w:rsidRPr="00C1270B" w14:paraId="12134892" w14:textId="77777777">
        <w:trPr>
          <w:cantSplit/>
        </w:trPr>
        <w:tc>
          <w:tcPr>
            <w:tcW w:w="1651" w:type="dxa"/>
            <w:gridSpan w:val="2"/>
            <w:tcBorders>
              <w:top w:val="nil"/>
              <w:left w:val="nil"/>
              <w:bottom w:val="single" w:sz="8" w:space="0" w:color="152935"/>
              <w:right w:val="nil"/>
            </w:tcBorders>
            <w:shd w:val="clear" w:color="auto" w:fill="FFFFFF"/>
            <w:vAlign w:val="bottom"/>
          </w:tcPr>
          <w:p w14:paraId="051F806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48DD22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FC4CB4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BB684A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540D020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346E9A5"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8D3B8D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3D670BF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3542BFD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CC7B0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3C119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468" w:type="dxa"/>
            <w:tcBorders>
              <w:top w:val="single" w:sz="8" w:space="0" w:color="152935"/>
              <w:left w:val="single" w:sz="8" w:space="0" w:color="E0E0E0"/>
              <w:bottom w:val="single" w:sz="8" w:space="0" w:color="AEAEAE"/>
              <w:right w:val="nil"/>
            </w:tcBorders>
            <w:shd w:val="clear" w:color="auto" w:fill="F9F9FB"/>
          </w:tcPr>
          <w:p w14:paraId="51F79CC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69BED66E" w14:textId="77777777">
        <w:trPr>
          <w:cantSplit/>
        </w:trPr>
        <w:tc>
          <w:tcPr>
            <w:tcW w:w="734" w:type="dxa"/>
            <w:vMerge/>
            <w:tcBorders>
              <w:top w:val="single" w:sz="8" w:space="0" w:color="152935"/>
              <w:left w:val="nil"/>
              <w:bottom w:val="single" w:sz="8" w:space="0" w:color="152935"/>
              <w:right w:val="nil"/>
            </w:tcBorders>
            <w:shd w:val="clear" w:color="auto" w:fill="E0E0E0"/>
          </w:tcPr>
          <w:p w14:paraId="727E26D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CA6213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3C55EE1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79C96F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D595A8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15.0</w:t>
            </w:r>
          </w:p>
        </w:tc>
        <w:tc>
          <w:tcPr>
            <w:tcW w:w="1468" w:type="dxa"/>
            <w:tcBorders>
              <w:top w:val="single" w:sz="8" w:space="0" w:color="AEAEAE"/>
              <w:left w:val="single" w:sz="8" w:space="0" w:color="E0E0E0"/>
              <w:bottom w:val="single" w:sz="8" w:space="0" w:color="AEAEAE"/>
              <w:right w:val="nil"/>
            </w:tcBorders>
            <w:shd w:val="clear" w:color="auto" w:fill="F9F9FB"/>
          </w:tcPr>
          <w:p w14:paraId="47F3A99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r>
      <w:tr w:rsidR="00C1270B" w:rsidRPr="00C1270B" w14:paraId="022ED0CA" w14:textId="77777777">
        <w:trPr>
          <w:cantSplit/>
        </w:trPr>
        <w:tc>
          <w:tcPr>
            <w:tcW w:w="734" w:type="dxa"/>
            <w:vMerge/>
            <w:tcBorders>
              <w:top w:val="single" w:sz="8" w:space="0" w:color="152935"/>
              <w:left w:val="nil"/>
              <w:bottom w:val="single" w:sz="8" w:space="0" w:color="152935"/>
              <w:right w:val="nil"/>
            </w:tcBorders>
            <w:shd w:val="clear" w:color="auto" w:fill="E0E0E0"/>
          </w:tcPr>
          <w:p w14:paraId="5935377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99DB39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1FF55C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B8AE72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AD167B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468" w:type="dxa"/>
            <w:tcBorders>
              <w:top w:val="single" w:sz="8" w:space="0" w:color="AEAEAE"/>
              <w:left w:val="single" w:sz="8" w:space="0" w:color="E0E0E0"/>
              <w:bottom w:val="single" w:sz="8" w:space="0" w:color="AEAEAE"/>
              <w:right w:val="nil"/>
            </w:tcBorders>
            <w:shd w:val="clear" w:color="auto" w:fill="F9F9FB"/>
          </w:tcPr>
          <w:p w14:paraId="0E843D4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68.8</w:t>
            </w:r>
          </w:p>
        </w:tc>
      </w:tr>
      <w:tr w:rsidR="00C1270B" w:rsidRPr="00C1270B" w14:paraId="21654A71" w14:textId="77777777">
        <w:trPr>
          <w:cantSplit/>
        </w:trPr>
        <w:tc>
          <w:tcPr>
            <w:tcW w:w="734" w:type="dxa"/>
            <w:vMerge/>
            <w:tcBorders>
              <w:top w:val="single" w:sz="8" w:space="0" w:color="152935"/>
              <w:left w:val="nil"/>
              <w:bottom w:val="single" w:sz="8" w:space="0" w:color="152935"/>
              <w:right w:val="nil"/>
            </w:tcBorders>
            <w:shd w:val="clear" w:color="auto" w:fill="E0E0E0"/>
          </w:tcPr>
          <w:p w14:paraId="590C979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321781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460A011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8D7F82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057466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468" w:type="dxa"/>
            <w:tcBorders>
              <w:top w:val="single" w:sz="8" w:space="0" w:color="AEAEAE"/>
              <w:left w:val="single" w:sz="8" w:space="0" w:color="E0E0E0"/>
              <w:bottom w:val="single" w:sz="8" w:space="0" w:color="AEAEAE"/>
              <w:right w:val="nil"/>
            </w:tcBorders>
            <w:shd w:val="clear" w:color="auto" w:fill="F9F9FB"/>
          </w:tcPr>
          <w:p w14:paraId="0F35E37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2D494D6" w14:textId="77777777">
        <w:trPr>
          <w:cantSplit/>
        </w:trPr>
        <w:tc>
          <w:tcPr>
            <w:tcW w:w="734" w:type="dxa"/>
            <w:vMerge/>
            <w:tcBorders>
              <w:top w:val="single" w:sz="8" w:space="0" w:color="152935"/>
              <w:left w:val="nil"/>
              <w:bottom w:val="single" w:sz="8" w:space="0" w:color="152935"/>
              <w:right w:val="nil"/>
            </w:tcBorders>
            <w:shd w:val="clear" w:color="auto" w:fill="E0E0E0"/>
          </w:tcPr>
          <w:p w14:paraId="45E5999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1441BC6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8E4812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13B533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BF4389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32C3AB1"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05E8506"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35220243" w14:textId="75C9705F" w:rsidR="008A56E8" w:rsidRDefault="008A56E8">
      <w:pPr>
        <w:bidi w:val="0"/>
        <w:spacing w:line="278" w:lineRule="auto"/>
        <w:jc w:val="left"/>
        <w:rPr>
          <w:rFonts w:ascii="Times New Roman" w:hAnsi="Times New Roman" w:cs="Times New Roman"/>
          <w:kern w:val="0"/>
        </w:rPr>
      </w:pPr>
      <w:r>
        <w:rPr>
          <w:rFonts w:ascii="Times New Roman" w:hAnsi="Times New Roman" w:cs="Times New Roman"/>
          <w:kern w:val="0"/>
        </w:rPr>
        <w:br w:type="page"/>
      </w:r>
    </w:p>
    <w:p w14:paraId="4BE8DF74"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272296A3" w14:textId="77777777">
        <w:trPr>
          <w:cantSplit/>
        </w:trPr>
        <w:tc>
          <w:tcPr>
            <w:tcW w:w="6697" w:type="dxa"/>
            <w:gridSpan w:val="6"/>
            <w:tcBorders>
              <w:top w:val="nil"/>
              <w:left w:val="nil"/>
              <w:bottom w:val="nil"/>
              <w:right w:val="nil"/>
            </w:tcBorders>
            <w:shd w:val="clear" w:color="auto" w:fill="FFFFFF"/>
            <w:vAlign w:val="center"/>
          </w:tcPr>
          <w:p w14:paraId="74BD8EF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تتسم فروع البنك وتطبيقاته وأجهزته المصرفية بالتنظيم والوضوح</w:t>
            </w:r>
          </w:p>
        </w:tc>
      </w:tr>
      <w:tr w:rsidR="00C1270B" w:rsidRPr="00C1270B" w14:paraId="2FDF1D2D" w14:textId="77777777">
        <w:trPr>
          <w:cantSplit/>
        </w:trPr>
        <w:tc>
          <w:tcPr>
            <w:tcW w:w="1651" w:type="dxa"/>
            <w:gridSpan w:val="2"/>
            <w:tcBorders>
              <w:top w:val="nil"/>
              <w:left w:val="nil"/>
              <w:bottom w:val="single" w:sz="8" w:space="0" w:color="152935"/>
              <w:right w:val="nil"/>
            </w:tcBorders>
            <w:shd w:val="clear" w:color="auto" w:fill="FFFFFF"/>
            <w:vAlign w:val="bottom"/>
          </w:tcPr>
          <w:p w14:paraId="74F9BD42"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BDE893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342966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C902F8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27C268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4FE00E32"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D6F252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4BF1594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04F9F7C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4A2FC4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BB54D7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7568C87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52DC801A" w14:textId="77777777">
        <w:trPr>
          <w:cantSplit/>
        </w:trPr>
        <w:tc>
          <w:tcPr>
            <w:tcW w:w="734" w:type="dxa"/>
            <w:vMerge/>
            <w:tcBorders>
              <w:top w:val="single" w:sz="8" w:space="0" w:color="152935"/>
              <w:left w:val="nil"/>
              <w:bottom w:val="single" w:sz="8" w:space="0" w:color="152935"/>
              <w:right w:val="nil"/>
            </w:tcBorders>
            <w:shd w:val="clear" w:color="auto" w:fill="E0E0E0"/>
          </w:tcPr>
          <w:p w14:paraId="618D633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82400A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683A186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7C70C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A345F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468" w:type="dxa"/>
            <w:tcBorders>
              <w:top w:val="single" w:sz="8" w:space="0" w:color="AEAEAE"/>
              <w:left w:val="single" w:sz="8" w:space="0" w:color="E0E0E0"/>
              <w:bottom w:val="single" w:sz="8" w:space="0" w:color="AEAEAE"/>
              <w:right w:val="nil"/>
            </w:tcBorders>
            <w:shd w:val="clear" w:color="auto" w:fill="F9F9FB"/>
          </w:tcPr>
          <w:p w14:paraId="563BE56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r>
      <w:tr w:rsidR="00C1270B" w:rsidRPr="00C1270B" w14:paraId="48281A31" w14:textId="77777777">
        <w:trPr>
          <w:cantSplit/>
        </w:trPr>
        <w:tc>
          <w:tcPr>
            <w:tcW w:w="734" w:type="dxa"/>
            <w:vMerge/>
            <w:tcBorders>
              <w:top w:val="single" w:sz="8" w:space="0" w:color="152935"/>
              <w:left w:val="nil"/>
              <w:bottom w:val="single" w:sz="8" w:space="0" w:color="152935"/>
              <w:right w:val="nil"/>
            </w:tcBorders>
            <w:shd w:val="clear" w:color="auto" w:fill="E0E0E0"/>
          </w:tcPr>
          <w:p w14:paraId="702B3D8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5E5882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1A59EC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9C92B3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58C68B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069974F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58.8</w:t>
            </w:r>
          </w:p>
        </w:tc>
      </w:tr>
      <w:tr w:rsidR="00C1270B" w:rsidRPr="00C1270B" w14:paraId="2AB379D7" w14:textId="77777777">
        <w:trPr>
          <w:cantSplit/>
        </w:trPr>
        <w:tc>
          <w:tcPr>
            <w:tcW w:w="734" w:type="dxa"/>
            <w:vMerge/>
            <w:tcBorders>
              <w:top w:val="single" w:sz="8" w:space="0" w:color="152935"/>
              <w:left w:val="nil"/>
              <w:bottom w:val="single" w:sz="8" w:space="0" w:color="152935"/>
              <w:right w:val="nil"/>
            </w:tcBorders>
            <w:shd w:val="clear" w:color="auto" w:fill="E0E0E0"/>
          </w:tcPr>
          <w:p w14:paraId="45819F1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8C04424"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302E15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08A716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A2E921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468" w:type="dxa"/>
            <w:tcBorders>
              <w:top w:val="single" w:sz="8" w:space="0" w:color="AEAEAE"/>
              <w:left w:val="single" w:sz="8" w:space="0" w:color="E0E0E0"/>
              <w:bottom w:val="single" w:sz="8" w:space="0" w:color="AEAEAE"/>
              <w:right w:val="nil"/>
            </w:tcBorders>
            <w:shd w:val="clear" w:color="auto" w:fill="F9F9FB"/>
          </w:tcPr>
          <w:p w14:paraId="07A6F2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650E9AF5" w14:textId="77777777">
        <w:trPr>
          <w:cantSplit/>
        </w:trPr>
        <w:tc>
          <w:tcPr>
            <w:tcW w:w="734" w:type="dxa"/>
            <w:vMerge/>
            <w:tcBorders>
              <w:top w:val="single" w:sz="8" w:space="0" w:color="152935"/>
              <w:left w:val="nil"/>
              <w:bottom w:val="single" w:sz="8" w:space="0" w:color="152935"/>
              <w:right w:val="nil"/>
            </w:tcBorders>
            <w:shd w:val="clear" w:color="auto" w:fill="E0E0E0"/>
          </w:tcPr>
          <w:p w14:paraId="4256018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78864CE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340E2C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B47DFC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0F61A59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019B3AC"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C5BA229"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6268F415"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1CD27E94" w14:textId="77777777">
        <w:trPr>
          <w:cantSplit/>
        </w:trPr>
        <w:tc>
          <w:tcPr>
            <w:tcW w:w="6697" w:type="dxa"/>
            <w:gridSpan w:val="6"/>
            <w:tcBorders>
              <w:top w:val="nil"/>
              <w:left w:val="nil"/>
              <w:bottom w:val="nil"/>
              <w:right w:val="nil"/>
            </w:tcBorders>
            <w:shd w:val="clear" w:color="auto" w:fill="FFFFFF"/>
            <w:vAlign w:val="center"/>
          </w:tcPr>
          <w:p w14:paraId="6F68A6C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أنا راضٍ عن مستوى الخدمات المصرفية التي يقدمها بنك الجزيرة</w:t>
            </w:r>
          </w:p>
        </w:tc>
      </w:tr>
      <w:tr w:rsidR="00C1270B" w:rsidRPr="00C1270B" w14:paraId="3375DCAE" w14:textId="77777777">
        <w:trPr>
          <w:cantSplit/>
        </w:trPr>
        <w:tc>
          <w:tcPr>
            <w:tcW w:w="1651" w:type="dxa"/>
            <w:gridSpan w:val="2"/>
            <w:tcBorders>
              <w:top w:val="nil"/>
              <w:left w:val="nil"/>
              <w:bottom w:val="single" w:sz="8" w:space="0" w:color="152935"/>
              <w:right w:val="nil"/>
            </w:tcBorders>
            <w:shd w:val="clear" w:color="auto" w:fill="FFFFFF"/>
            <w:vAlign w:val="bottom"/>
          </w:tcPr>
          <w:p w14:paraId="524EB16E"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FF9B59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9B8E3B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5038B6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5407347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493F3C9D"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B9FD24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4D53E50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268656E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AC16E9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9BD061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468" w:type="dxa"/>
            <w:tcBorders>
              <w:top w:val="single" w:sz="8" w:space="0" w:color="152935"/>
              <w:left w:val="single" w:sz="8" w:space="0" w:color="E0E0E0"/>
              <w:bottom w:val="single" w:sz="8" w:space="0" w:color="AEAEAE"/>
              <w:right w:val="nil"/>
            </w:tcBorders>
            <w:shd w:val="clear" w:color="auto" w:fill="F9F9FB"/>
          </w:tcPr>
          <w:p w14:paraId="239FEC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r>
      <w:tr w:rsidR="00C1270B" w:rsidRPr="00C1270B" w14:paraId="7D810151" w14:textId="77777777">
        <w:trPr>
          <w:cantSplit/>
        </w:trPr>
        <w:tc>
          <w:tcPr>
            <w:tcW w:w="734" w:type="dxa"/>
            <w:vMerge/>
            <w:tcBorders>
              <w:top w:val="single" w:sz="8" w:space="0" w:color="152935"/>
              <w:left w:val="nil"/>
              <w:bottom w:val="single" w:sz="8" w:space="0" w:color="152935"/>
              <w:right w:val="nil"/>
            </w:tcBorders>
            <w:shd w:val="clear" w:color="auto" w:fill="E0E0E0"/>
          </w:tcPr>
          <w:p w14:paraId="1A05336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49173C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6B14253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EE55D9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04542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468" w:type="dxa"/>
            <w:tcBorders>
              <w:top w:val="single" w:sz="8" w:space="0" w:color="AEAEAE"/>
              <w:left w:val="single" w:sz="8" w:space="0" w:color="E0E0E0"/>
              <w:bottom w:val="single" w:sz="8" w:space="0" w:color="AEAEAE"/>
              <w:right w:val="nil"/>
            </w:tcBorders>
            <w:shd w:val="clear" w:color="auto" w:fill="F9F9FB"/>
          </w:tcPr>
          <w:p w14:paraId="3C1E9D3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r>
      <w:tr w:rsidR="00C1270B" w:rsidRPr="00C1270B" w14:paraId="17311D98" w14:textId="77777777">
        <w:trPr>
          <w:cantSplit/>
        </w:trPr>
        <w:tc>
          <w:tcPr>
            <w:tcW w:w="734" w:type="dxa"/>
            <w:vMerge/>
            <w:tcBorders>
              <w:top w:val="single" w:sz="8" w:space="0" w:color="152935"/>
              <w:left w:val="nil"/>
              <w:bottom w:val="single" w:sz="8" w:space="0" w:color="152935"/>
              <w:right w:val="nil"/>
            </w:tcBorders>
            <w:shd w:val="clear" w:color="auto" w:fill="E0E0E0"/>
          </w:tcPr>
          <w:p w14:paraId="591C7A2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4883D5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9A6B5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B8FFF3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51.2</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E3E0F9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51.2</w:t>
            </w:r>
          </w:p>
        </w:tc>
        <w:tc>
          <w:tcPr>
            <w:tcW w:w="1468" w:type="dxa"/>
            <w:tcBorders>
              <w:top w:val="single" w:sz="8" w:space="0" w:color="AEAEAE"/>
              <w:left w:val="single" w:sz="8" w:space="0" w:color="E0E0E0"/>
              <w:bottom w:val="single" w:sz="8" w:space="0" w:color="AEAEAE"/>
              <w:right w:val="nil"/>
            </w:tcBorders>
            <w:shd w:val="clear" w:color="auto" w:fill="F9F9FB"/>
          </w:tcPr>
          <w:p w14:paraId="4DE9A37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73.8</w:t>
            </w:r>
          </w:p>
        </w:tc>
      </w:tr>
      <w:tr w:rsidR="00C1270B" w:rsidRPr="00C1270B" w14:paraId="0AC49B34" w14:textId="77777777">
        <w:trPr>
          <w:cantSplit/>
        </w:trPr>
        <w:tc>
          <w:tcPr>
            <w:tcW w:w="734" w:type="dxa"/>
            <w:vMerge/>
            <w:tcBorders>
              <w:top w:val="single" w:sz="8" w:space="0" w:color="152935"/>
              <w:left w:val="nil"/>
              <w:bottom w:val="single" w:sz="8" w:space="0" w:color="152935"/>
              <w:right w:val="nil"/>
            </w:tcBorders>
            <w:shd w:val="clear" w:color="auto" w:fill="E0E0E0"/>
          </w:tcPr>
          <w:p w14:paraId="5249126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852FBF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299F03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6A0C5D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0D1D55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4CF2697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90D7065" w14:textId="77777777">
        <w:trPr>
          <w:cantSplit/>
        </w:trPr>
        <w:tc>
          <w:tcPr>
            <w:tcW w:w="734" w:type="dxa"/>
            <w:vMerge/>
            <w:tcBorders>
              <w:top w:val="single" w:sz="8" w:space="0" w:color="152935"/>
              <w:left w:val="nil"/>
              <w:bottom w:val="single" w:sz="8" w:space="0" w:color="152935"/>
              <w:right w:val="nil"/>
            </w:tcBorders>
            <w:shd w:val="clear" w:color="auto" w:fill="E0E0E0"/>
          </w:tcPr>
          <w:p w14:paraId="3382CA5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3B9A65F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D47A60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0BA265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05D23A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02EA8C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39DC2EE"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64C286A"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354866C1" w14:textId="77777777">
        <w:trPr>
          <w:cantSplit/>
        </w:trPr>
        <w:tc>
          <w:tcPr>
            <w:tcW w:w="6697" w:type="dxa"/>
            <w:gridSpan w:val="6"/>
            <w:tcBorders>
              <w:top w:val="nil"/>
              <w:left w:val="nil"/>
              <w:bottom w:val="nil"/>
              <w:right w:val="nil"/>
            </w:tcBorders>
            <w:shd w:val="clear" w:color="auto" w:fill="FFFFFF"/>
            <w:vAlign w:val="center"/>
          </w:tcPr>
          <w:p w14:paraId="32B7190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تلبي خدمات البنك احتياجاتي المصرفية بصورة مناسبة</w:t>
            </w:r>
          </w:p>
        </w:tc>
      </w:tr>
      <w:tr w:rsidR="00C1270B" w:rsidRPr="00C1270B" w14:paraId="052BD23B" w14:textId="77777777">
        <w:trPr>
          <w:cantSplit/>
        </w:trPr>
        <w:tc>
          <w:tcPr>
            <w:tcW w:w="1651" w:type="dxa"/>
            <w:gridSpan w:val="2"/>
            <w:tcBorders>
              <w:top w:val="nil"/>
              <w:left w:val="nil"/>
              <w:bottom w:val="single" w:sz="8" w:space="0" w:color="152935"/>
              <w:right w:val="nil"/>
            </w:tcBorders>
            <w:shd w:val="clear" w:color="auto" w:fill="FFFFFF"/>
            <w:vAlign w:val="bottom"/>
          </w:tcPr>
          <w:p w14:paraId="359AD6F3"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1035042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CECA71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DD2877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0A42BA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001553B3"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D2CE11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3DC54B3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54E4291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0085D1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6BE76AF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27FF16A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296E1CF6" w14:textId="77777777">
        <w:trPr>
          <w:cantSplit/>
        </w:trPr>
        <w:tc>
          <w:tcPr>
            <w:tcW w:w="734" w:type="dxa"/>
            <w:vMerge/>
            <w:tcBorders>
              <w:top w:val="single" w:sz="8" w:space="0" w:color="152935"/>
              <w:left w:val="nil"/>
              <w:bottom w:val="single" w:sz="8" w:space="0" w:color="152935"/>
              <w:right w:val="nil"/>
            </w:tcBorders>
            <w:shd w:val="clear" w:color="auto" w:fill="E0E0E0"/>
          </w:tcPr>
          <w:p w14:paraId="4D38A8A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1AA27F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47CB2E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8D3326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941752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1F3759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r>
      <w:tr w:rsidR="00C1270B" w:rsidRPr="00C1270B" w14:paraId="6FBC6E81" w14:textId="77777777">
        <w:trPr>
          <w:cantSplit/>
        </w:trPr>
        <w:tc>
          <w:tcPr>
            <w:tcW w:w="734" w:type="dxa"/>
            <w:vMerge/>
            <w:tcBorders>
              <w:top w:val="single" w:sz="8" w:space="0" w:color="152935"/>
              <w:left w:val="nil"/>
              <w:bottom w:val="single" w:sz="8" w:space="0" w:color="152935"/>
              <w:right w:val="nil"/>
            </w:tcBorders>
            <w:shd w:val="clear" w:color="auto" w:fill="E0E0E0"/>
          </w:tcPr>
          <w:p w14:paraId="0059E0F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317FDC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A70A9C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F2DBBE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88F121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41.3</w:t>
            </w:r>
          </w:p>
        </w:tc>
        <w:tc>
          <w:tcPr>
            <w:tcW w:w="1468" w:type="dxa"/>
            <w:tcBorders>
              <w:top w:val="single" w:sz="8" w:space="0" w:color="AEAEAE"/>
              <w:left w:val="single" w:sz="8" w:space="0" w:color="E0E0E0"/>
              <w:bottom w:val="single" w:sz="8" w:space="0" w:color="AEAEAE"/>
              <w:right w:val="nil"/>
            </w:tcBorders>
            <w:shd w:val="clear" w:color="auto" w:fill="F9F9FB"/>
          </w:tcPr>
          <w:p w14:paraId="33B6328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5B413DBD" w14:textId="77777777">
        <w:trPr>
          <w:cantSplit/>
        </w:trPr>
        <w:tc>
          <w:tcPr>
            <w:tcW w:w="734" w:type="dxa"/>
            <w:vMerge/>
            <w:tcBorders>
              <w:top w:val="single" w:sz="8" w:space="0" w:color="152935"/>
              <w:left w:val="nil"/>
              <w:bottom w:val="single" w:sz="8" w:space="0" w:color="152935"/>
              <w:right w:val="nil"/>
            </w:tcBorders>
            <w:shd w:val="clear" w:color="auto" w:fill="E0E0E0"/>
          </w:tcPr>
          <w:p w14:paraId="2AE83D6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2A89747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7645A1F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8645FE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DC0A1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1208160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0910A0A" w14:textId="77777777">
        <w:trPr>
          <w:cantSplit/>
        </w:trPr>
        <w:tc>
          <w:tcPr>
            <w:tcW w:w="734" w:type="dxa"/>
            <w:vMerge/>
            <w:tcBorders>
              <w:top w:val="single" w:sz="8" w:space="0" w:color="152935"/>
              <w:left w:val="nil"/>
              <w:bottom w:val="single" w:sz="8" w:space="0" w:color="152935"/>
              <w:right w:val="nil"/>
            </w:tcBorders>
            <w:shd w:val="clear" w:color="auto" w:fill="E0E0E0"/>
          </w:tcPr>
          <w:p w14:paraId="70EA74E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6D934AF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6B07EA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BF70C0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F94659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0B095866"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573AD1F6"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695AA48"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6E17E8D7" w14:textId="77777777">
        <w:trPr>
          <w:cantSplit/>
        </w:trPr>
        <w:tc>
          <w:tcPr>
            <w:tcW w:w="6697" w:type="dxa"/>
            <w:gridSpan w:val="6"/>
            <w:tcBorders>
              <w:top w:val="nil"/>
              <w:left w:val="nil"/>
              <w:bottom w:val="nil"/>
              <w:right w:val="nil"/>
            </w:tcBorders>
            <w:shd w:val="clear" w:color="auto" w:fill="FFFFFF"/>
            <w:vAlign w:val="center"/>
          </w:tcPr>
          <w:p w14:paraId="36B237E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تتوافق جودة الخدمات المقدمة مع توقعاتي من البنك</w:t>
            </w:r>
          </w:p>
        </w:tc>
      </w:tr>
      <w:tr w:rsidR="00C1270B" w:rsidRPr="00C1270B" w14:paraId="75257F5A" w14:textId="77777777">
        <w:trPr>
          <w:cantSplit/>
        </w:trPr>
        <w:tc>
          <w:tcPr>
            <w:tcW w:w="1651" w:type="dxa"/>
            <w:gridSpan w:val="2"/>
            <w:tcBorders>
              <w:top w:val="nil"/>
              <w:left w:val="nil"/>
              <w:bottom w:val="single" w:sz="8" w:space="0" w:color="152935"/>
              <w:right w:val="nil"/>
            </w:tcBorders>
            <w:shd w:val="clear" w:color="auto" w:fill="FFFFFF"/>
            <w:vAlign w:val="bottom"/>
          </w:tcPr>
          <w:p w14:paraId="264C825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6030C50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A0388B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49FBE6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F582F8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15619B8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3A938A0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4922B21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5315FE4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DC7F9C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BC60BE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07C46BA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0583A7BD" w14:textId="77777777">
        <w:trPr>
          <w:cantSplit/>
        </w:trPr>
        <w:tc>
          <w:tcPr>
            <w:tcW w:w="734" w:type="dxa"/>
            <w:vMerge/>
            <w:tcBorders>
              <w:top w:val="single" w:sz="8" w:space="0" w:color="152935"/>
              <w:left w:val="nil"/>
              <w:bottom w:val="single" w:sz="8" w:space="0" w:color="152935"/>
              <w:right w:val="nil"/>
            </w:tcBorders>
            <w:shd w:val="clear" w:color="auto" w:fill="E0E0E0"/>
          </w:tcPr>
          <w:p w14:paraId="5C97C7E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5DBF40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222DA2F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BD178D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E1639F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8" w:type="dxa"/>
            <w:tcBorders>
              <w:top w:val="single" w:sz="8" w:space="0" w:color="AEAEAE"/>
              <w:left w:val="single" w:sz="8" w:space="0" w:color="E0E0E0"/>
              <w:bottom w:val="single" w:sz="8" w:space="0" w:color="AEAEAE"/>
              <w:right w:val="nil"/>
            </w:tcBorders>
            <w:shd w:val="clear" w:color="auto" w:fill="F9F9FB"/>
          </w:tcPr>
          <w:p w14:paraId="75BA420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r>
      <w:tr w:rsidR="00C1270B" w:rsidRPr="00C1270B" w14:paraId="33C9E9E2" w14:textId="77777777">
        <w:trPr>
          <w:cantSplit/>
        </w:trPr>
        <w:tc>
          <w:tcPr>
            <w:tcW w:w="734" w:type="dxa"/>
            <w:vMerge/>
            <w:tcBorders>
              <w:top w:val="single" w:sz="8" w:space="0" w:color="152935"/>
              <w:left w:val="nil"/>
              <w:bottom w:val="single" w:sz="8" w:space="0" w:color="152935"/>
              <w:right w:val="nil"/>
            </w:tcBorders>
            <w:shd w:val="clear" w:color="auto" w:fill="E0E0E0"/>
          </w:tcPr>
          <w:p w14:paraId="26C6C31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2383E5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2BCBE1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DD639F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E79E9D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468" w:type="dxa"/>
            <w:tcBorders>
              <w:top w:val="single" w:sz="8" w:space="0" w:color="AEAEAE"/>
              <w:left w:val="single" w:sz="8" w:space="0" w:color="E0E0E0"/>
              <w:bottom w:val="single" w:sz="8" w:space="0" w:color="AEAEAE"/>
              <w:right w:val="nil"/>
            </w:tcBorders>
            <w:shd w:val="clear" w:color="auto" w:fill="F9F9FB"/>
          </w:tcPr>
          <w:p w14:paraId="560C5FF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68.8</w:t>
            </w:r>
          </w:p>
        </w:tc>
      </w:tr>
      <w:tr w:rsidR="00C1270B" w:rsidRPr="00C1270B" w14:paraId="359F9B14" w14:textId="77777777">
        <w:trPr>
          <w:cantSplit/>
        </w:trPr>
        <w:tc>
          <w:tcPr>
            <w:tcW w:w="734" w:type="dxa"/>
            <w:vMerge/>
            <w:tcBorders>
              <w:top w:val="single" w:sz="8" w:space="0" w:color="152935"/>
              <w:left w:val="nil"/>
              <w:bottom w:val="single" w:sz="8" w:space="0" w:color="152935"/>
              <w:right w:val="nil"/>
            </w:tcBorders>
            <w:shd w:val="clear" w:color="auto" w:fill="E0E0E0"/>
          </w:tcPr>
          <w:p w14:paraId="641E5F9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C44F6B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7CB8ED4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D734B6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B20987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468" w:type="dxa"/>
            <w:tcBorders>
              <w:top w:val="single" w:sz="8" w:space="0" w:color="AEAEAE"/>
              <w:left w:val="single" w:sz="8" w:space="0" w:color="E0E0E0"/>
              <w:bottom w:val="single" w:sz="8" w:space="0" w:color="AEAEAE"/>
              <w:right w:val="nil"/>
            </w:tcBorders>
            <w:shd w:val="clear" w:color="auto" w:fill="F9F9FB"/>
          </w:tcPr>
          <w:p w14:paraId="1C8501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DB293AB" w14:textId="77777777">
        <w:trPr>
          <w:cantSplit/>
        </w:trPr>
        <w:tc>
          <w:tcPr>
            <w:tcW w:w="734" w:type="dxa"/>
            <w:vMerge/>
            <w:tcBorders>
              <w:top w:val="single" w:sz="8" w:space="0" w:color="152935"/>
              <w:left w:val="nil"/>
              <w:bottom w:val="single" w:sz="8" w:space="0" w:color="152935"/>
              <w:right w:val="nil"/>
            </w:tcBorders>
            <w:shd w:val="clear" w:color="auto" w:fill="E0E0E0"/>
          </w:tcPr>
          <w:p w14:paraId="470D20B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5DABD24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3AF05E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C82180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5E1A03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BCC0A43"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0985436" w14:textId="77777777" w:rsidR="008A56E8" w:rsidRPr="00C1270B"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7C341AF2" w14:textId="77777777">
        <w:trPr>
          <w:cantSplit/>
        </w:trPr>
        <w:tc>
          <w:tcPr>
            <w:tcW w:w="6697" w:type="dxa"/>
            <w:gridSpan w:val="6"/>
            <w:tcBorders>
              <w:top w:val="nil"/>
              <w:left w:val="nil"/>
              <w:bottom w:val="nil"/>
              <w:right w:val="nil"/>
            </w:tcBorders>
            <w:shd w:val="clear" w:color="auto" w:fill="FFFFFF"/>
            <w:vAlign w:val="center"/>
          </w:tcPr>
          <w:p w14:paraId="135698E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أشعر بالراحة عند التعامل مع بنك الجزيرة</w:t>
            </w:r>
          </w:p>
        </w:tc>
      </w:tr>
      <w:tr w:rsidR="00C1270B" w:rsidRPr="00C1270B" w14:paraId="2FE16FA5" w14:textId="77777777">
        <w:trPr>
          <w:cantSplit/>
        </w:trPr>
        <w:tc>
          <w:tcPr>
            <w:tcW w:w="1651" w:type="dxa"/>
            <w:gridSpan w:val="2"/>
            <w:tcBorders>
              <w:top w:val="nil"/>
              <w:left w:val="nil"/>
              <w:bottom w:val="single" w:sz="8" w:space="0" w:color="152935"/>
              <w:right w:val="nil"/>
            </w:tcBorders>
            <w:shd w:val="clear" w:color="auto" w:fill="FFFFFF"/>
            <w:vAlign w:val="bottom"/>
          </w:tcPr>
          <w:p w14:paraId="75FAB7FD"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2E714B5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B6407C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578AEF2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804814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D7E5DE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684CC6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5FA285D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78F5CE8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90175E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1813E20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4DD2DD3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45F1B2E0" w14:textId="77777777">
        <w:trPr>
          <w:cantSplit/>
        </w:trPr>
        <w:tc>
          <w:tcPr>
            <w:tcW w:w="734" w:type="dxa"/>
            <w:vMerge/>
            <w:tcBorders>
              <w:top w:val="single" w:sz="8" w:space="0" w:color="152935"/>
              <w:left w:val="nil"/>
              <w:bottom w:val="single" w:sz="8" w:space="0" w:color="152935"/>
              <w:right w:val="nil"/>
            </w:tcBorders>
            <w:shd w:val="clear" w:color="auto" w:fill="E0E0E0"/>
          </w:tcPr>
          <w:p w14:paraId="63E63519"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18FDE6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7547CA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F3EB49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3A3A9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468" w:type="dxa"/>
            <w:tcBorders>
              <w:top w:val="single" w:sz="8" w:space="0" w:color="AEAEAE"/>
              <w:left w:val="single" w:sz="8" w:space="0" w:color="E0E0E0"/>
              <w:bottom w:val="single" w:sz="8" w:space="0" w:color="AEAEAE"/>
              <w:right w:val="nil"/>
            </w:tcBorders>
            <w:shd w:val="clear" w:color="auto" w:fill="F9F9FB"/>
          </w:tcPr>
          <w:p w14:paraId="38A5A68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r>
      <w:tr w:rsidR="00C1270B" w:rsidRPr="00C1270B" w14:paraId="47833372" w14:textId="77777777">
        <w:trPr>
          <w:cantSplit/>
        </w:trPr>
        <w:tc>
          <w:tcPr>
            <w:tcW w:w="734" w:type="dxa"/>
            <w:vMerge/>
            <w:tcBorders>
              <w:top w:val="single" w:sz="8" w:space="0" w:color="152935"/>
              <w:left w:val="nil"/>
              <w:bottom w:val="single" w:sz="8" w:space="0" w:color="152935"/>
              <w:right w:val="nil"/>
            </w:tcBorders>
            <w:shd w:val="clear" w:color="auto" w:fill="E0E0E0"/>
          </w:tcPr>
          <w:p w14:paraId="6468198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8A9692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633CD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C67C96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4A78D0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468" w:type="dxa"/>
            <w:tcBorders>
              <w:top w:val="single" w:sz="8" w:space="0" w:color="AEAEAE"/>
              <w:left w:val="single" w:sz="8" w:space="0" w:color="E0E0E0"/>
              <w:bottom w:val="single" w:sz="8" w:space="0" w:color="AEAEAE"/>
              <w:right w:val="nil"/>
            </w:tcBorders>
            <w:shd w:val="clear" w:color="auto" w:fill="F9F9FB"/>
          </w:tcPr>
          <w:p w14:paraId="0AD9259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75.0</w:t>
            </w:r>
          </w:p>
        </w:tc>
      </w:tr>
      <w:tr w:rsidR="00C1270B" w:rsidRPr="00C1270B" w14:paraId="4C38BF4C" w14:textId="77777777">
        <w:trPr>
          <w:cantSplit/>
        </w:trPr>
        <w:tc>
          <w:tcPr>
            <w:tcW w:w="734" w:type="dxa"/>
            <w:vMerge/>
            <w:tcBorders>
              <w:top w:val="single" w:sz="8" w:space="0" w:color="152935"/>
              <w:left w:val="nil"/>
              <w:bottom w:val="single" w:sz="8" w:space="0" w:color="152935"/>
              <w:right w:val="nil"/>
            </w:tcBorders>
            <w:shd w:val="clear" w:color="auto" w:fill="E0E0E0"/>
          </w:tcPr>
          <w:p w14:paraId="0F597B5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6DDE47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993837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B27A0B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A4E15B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50A45AB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8A7AF85" w14:textId="77777777">
        <w:trPr>
          <w:cantSplit/>
        </w:trPr>
        <w:tc>
          <w:tcPr>
            <w:tcW w:w="734" w:type="dxa"/>
            <w:vMerge/>
            <w:tcBorders>
              <w:top w:val="single" w:sz="8" w:space="0" w:color="152935"/>
              <w:left w:val="nil"/>
              <w:bottom w:val="single" w:sz="8" w:space="0" w:color="152935"/>
              <w:right w:val="nil"/>
            </w:tcBorders>
            <w:shd w:val="clear" w:color="auto" w:fill="E0E0E0"/>
          </w:tcPr>
          <w:p w14:paraId="380FB5E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4DC1487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B05BAE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5DFCFD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6352D1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110B2C9"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4056DBD"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4F4FBF21"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3D64F5AB" w14:textId="77777777">
        <w:trPr>
          <w:cantSplit/>
        </w:trPr>
        <w:tc>
          <w:tcPr>
            <w:tcW w:w="6697" w:type="dxa"/>
            <w:gridSpan w:val="6"/>
            <w:tcBorders>
              <w:top w:val="nil"/>
              <w:left w:val="nil"/>
              <w:bottom w:val="nil"/>
              <w:right w:val="nil"/>
            </w:tcBorders>
            <w:shd w:val="clear" w:color="auto" w:fill="FFFFFF"/>
            <w:vAlign w:val="center"/>
          </w:tcPr>
          <w:p w14:paraId="41643C2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أرى أن إجراءات البنك واضحة وسهلة الفهم</w:t>
            </w:r>
          </w:p>
        </w:tc>
      </w:tr>
      <w:tr w:rsidR="00C1270B" w:rsidRPr="00C1270B" w14:paraId="3081AD2F" w14:textId="77777777">
        <w:trPr>
          <w:cantSplit/>
        </w:trPr>
        <w:tc>
          <w:tcPr>
            <w:tcW w:w="1651" w:type="dxa"/>
            <w:gridSpan w:val="2"/>
            <w:tcBorders>
              <w:top w:val="nil"/>
              <w:left w:val="nil"/>
              <w:bottom w:val="single" w:sz="8" w:space="0" w:color="152935"/>
              <w:right w:val="nil"/>
            </w:tcBorders>
            <w:shd w:val="clear" w:color="auto" w:fill="FFFFFF"/>
            <w:vAlign w:val="bottom"/>
          </w:tcPr>
          <w:p w14:paraId="653175DD"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358389D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24B957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8B1849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D39767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74D8CF2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9DDBFA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4B0DA8B4"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660DEF2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F9CD5B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EBF441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0AA4F1B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7F3811ED" w14:textId="77777777">
        <w:trPr>
          <w:cantSplit/>
        </w:trPr>
        <w:tc>
          <w:tcPr>
            <w:tcW w:w="734" w:type="dxa"/>
            <w:vMerge/>
            <w:tcBorders>
              <w:top w:val="single" w:sz="8" w:space="0" w:color="152935"/>
              <w:left w:val="nil"/>
              <w:bottom w:val="single" w:sz="8" w:space="0" w:color="152935"/>
              <w:right w:val="nil"/>
            </w:tcBorders>
            <w:shd w:val="clear" w:color="auto" w:fill="E0E0E0"/>
          </w:tcPr>
          <w:p w14:paraId="3C90837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F10DE0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5226BF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493B54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19E052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468" w:type="dxa"/>
            <w:tcBorders>
              <w:top w:val="single" w:sz="8" w:space="0" w:color="AEAEAE"/>
              <w:left w:val="single" w:sz="8" w:space="0" w:color="E0E0E0"/>
              <w:bottom w:val="single" w:sz="8" w:space="0" w:color="AEAEAE"/>
              <w:right w:val="nil"/>
            </w:tcBorders>
            <w:shd w:val="clear" w:color="auto" w:fill="F9F9FB"/>
          </w:tcPr>
          <w:p w14:paraId="7638E1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r>
      <w:tr w:rsidR="00C1270B" w:rsidRPr="00C1270B" w14:paraId="490F3C5A" w14:textId="77777777">
        <w:trPr>
          <w:cantSplit/>
        </w:trPr>
        <w:tc>
          <w:tcPr>
            <w:tcW w:w="734" w:type="dxa"/>
            <w:vMerge/>
            <w:tcBorders>
              <w:top w:val="single" w:sz="8" w:space="0" w:color="152935"/>
              <w:left w:val="nil"/>
              <w:bottom w:val="single" w:sz="8" w:space="0" w:color="152935"/>
              <w:right w:val="nil"/>
            </w:tcBorders>
            <w:shd w:val="clear" w:color="auto" w:fill="E0E0E0"/>
          </w:tcPr>
          <w:p w14:paraId="2514B96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27191AC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924276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B0819E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0D6359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53.8</w:t>
            </w:r>
          </w:p>
        </w:tc>
        <w:tc>
          <w:tcPr>
            <w:tcW w:w="1468" w:type="dxa"/>
            <w:tcBorders>
              <w:top w:val="single" w:sz="8" w:space="0" w:color="AEAEAE"/>
              <w:left w:val="single" w:sz="8" w:space="0" w:color="E0E0E0"/>
              <w:bottom w:val="single" w:sz="8" w:space="0" w:color="AEAEAE"/>
              <w:right w:val="nil"/>
            </w:tcBorders>
            <w:shd w:val="clear" w:color="auto" w:fill="F9F9FB"/>
          </w:tcPr>
          <w:p w14:paraId="04D3B68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76.3</w:t>
            </w:r>
          </w:p>
        </w:tc>
      </w:tr>
      <w:tr w:rsidR="00C1270B" w:rsidRPr="00C1270B" w14:paraId="32C05280" w14:textId="77777777">
        <w:trPr>
          <w:cantSplit/>
        </w:trPr>
        <w:tc>
          <w:tcPr>
            <w:tcW w:w="734" w:type="dxa"/>
            <w:vMerge/>
            <w:tcBorders>
              <w:top w:val="single" w:sz="8" w:space="0" w:color="152935"/>
              <w:left w:val="nil"/>
              <w:bottom w:val="single" w:sz="8" w:space="0" w:color="152935"/>
              <w:right w:val="nil"/>
            </w:tcBorders>
            <w:shd w:val="clear" w:color="auto" w:fill="E0E0E0"/>
          </w:tcPr>
          <w:p w14:paraId="688B2F9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EACDCF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8A4C8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4A9738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3C301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468" w:type="dxa"/>
            <w:tcBorders>
              <w:top w:val="single" w:sz="8" w:space="0" w:color="AEAEAE"/>
              <w:left w:val="single" w:sz="8" w:space="0" w:color="E0E0E0"/>
              <w:bottom w:val="single" w:sz="8" w:space="0" w:color="AEAEAE"/>
              <w:right w:val="nil"/>
            </w:tcBorders>
            <w:shd w:val="clear" w:color="auto" w:fill="F9F9FB"/>
          </w:tcPr>
          <w:p w14:paraId="4B27038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9ED82AA" w14:textId="77777777">
        <w:trPr>
          <w:cantSplit/>
        </w:trPr>
        <w:tc>
          <w:tcPr>
            <w:tcW w:w="734" w:type="dxa"/>
            <w:vMerge/>
            <w:tcBorders>
              <w:top w:val="single" w:sz="8" w:space="0" w:color="152935"/>
              <w:left w:val="nil"/>
              <w:bottom w:val="single" w:sz="8" w:space="0" w:color="152935"/>
              <w:right w:val="nil"/>
            </w:tcBorders>
            <w:shd w:val="clear" w:color="auto" w:fill="E0E0E0"/>
          </w:tcPr>
          <w:p w14:paraId="1729D24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3A74456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997844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4BAFF1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4D9315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B4750A4"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7BA7A7D"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47F9F93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038B83C2" w14:textId="77777777">
        <w:trPr>
          <w:cantSplit/>
        </w:trPr>
        <w:tc>
          <w:tcPr>
            <w:tcW w:w="6697" w:type="dxa"/>
            <w:gridSpan w:val="6"/>
            <w:tcBorders>
              <w:top w:val="nil"/>
              <w:left w:val="nil"/>
              <w:bottom w:val="nil"/>
              <w:right w:val="nil"/>
            </w:tcBorders>
            <w:shd w:val="clear" w:color="auto" w:fill="FFFFFF"/>
            <w:vAlign w:val="center"/>
          </w:tcPr>
          <w:p w14:paraId="5BDB34F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أشعر بأن البنك يهتم بتحسين تجربة العملاء</w:t>
            </w:r>
          </w:p>
        </w:tc>
      </w:tr>
      <w:tr w:rsidR="00C1270B" w:rsidRPr="00C1270B" w14:paraId="54BA5013" w14:textId="77777777">
        <w:trPr>
          <w:cantSplit/>
        </w:trPr>
        <w:tc>
          <w:tcPr>
            <w:tcW w:w="1651" w:type="dxa"/>
            <w:gridSpan w:val="2"/>
            <w:tcBorders>
              <w:top w:val="nil"/>
              <w:left w:val="nil"/>
              <w:bottom w:val="single" w:sz="8" w:space="0" w:color="152935"/>
              <w:right w:val="nil"/>
            </w:tcBorders>
            <w:shd w:val="clear" w:color="auto" w:fill="FFFFFF"/>
            <w:vAlign w:val="bottom"/>
          </w:tcPr>
          <w:p w14:paraId="1A4A5A6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317B12B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9899C2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F39057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993C35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200761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A9ED6D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0AA4220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55BA94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1E96FA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36D34B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2F8BD1E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4DC22C56" w14:textId="77777777">
        <w:trPr>
          <w:cantSplit/>
        </w:trPr>
        <w:tc>
          <w:tcPr>
            <w:tcW w:w="734" w:type="dxa"/>
            <w:vMerge/>
            <w:tcBorders>
              <w:top w:val="single" w:sz="8" w:space="0" w:color="152935"/>
              <w:left w:val="nil"/>
              <w:bottom w:val="single" w:sz="8" w:space="0" w:color="152935"/>
              <w:right w:val="nil"/>
            </w:tcBorders>
            <w:shd w:val="clear" w:color="auto" w:fill="E0E0E0"/>
          </w:tcPr>
          <w:p w14:paraId="06BE3A4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ACE6FF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6CA9223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F92F55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3DA142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468" w:type="dxa"/>
            <w:tcBorders>
              <w:top w:val="single" w:sz="8" w:space="0" w:color="AEAEAE"/>
              <w:left w:val="single" w:sz="8" w:space="0" w:color="E0E0E0"/>
              <w:bottom w:val="single" w:sz="8" w:space="0" w:color="AEAEAE"/>
              <w:right w:val="nil"/>
            </w:tcBorders>
            <w:shd w:val="clear" w:color="auto" w:fill="F9F9FB"/>
          </w:tcPr>
          <w:p w14:paraId="5043A29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r>
      <w:tr w:rsidR="00C1270B" w:rsidRPr="00C1270B" w14:paraId="192916B4" w14:textId="77777777">
        <w:trPr>
          <w:cantSplit/>
        </w:trPr>
        <w:tc>
          <w:tcPr>
            <w:tcW w:w="734" w:type="dxa"/>
            <w:vMerge/>
            <w:tcBorders>
              <w:top w:val="single" w:sz="8" w:space="0" w:color="152935"/>
              <w:left w:val="nil"/>
              <w:bottom w:val="single" w:sz="8" w:space="0" w:color="152935"/>
              <w:right w:val="nil"/>
            </w:tcBorders>
            <w:shd w:val="clear" w:color="auto" w:fill="E0E0E0"/>
          </w:tcPr>
          <w:p w14:paraId="2D2BCE2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48FE7F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FC29AA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7B349F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42A428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468" w:type="dxa"/>
            <w:tcBorders>
              <w:top w:val="single" w:sz="8" w:space="0" w:color="AEAEAE"/>
              <w:left w:val="single" w:sz="8" w:space="0" w:color="E0E0E0"/>
              <w:bottom w:val="single" w:sz="8" w:space="0" w:color="AEAEAE"/>
              <w:right w:val="nil"/>
            </w:tcBorders>
            <w:shd w:val="clear" w:color="auto" w:fill="F9F9FB"/>
          </w:tcPr>
          <w:p w14:paraId="64472A2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66.3</w:t>
            </w:r>
          </w:p>
        </w:tc>
      </w:tr>
      <w:tr w:rsidR="00C1270B" w:rsidRPr="00C1270B" w14:paraId="7E7F62BF" w14:textId="77777777">
        <w:trPr>
          <w:cantSplit/>
        </w:trPr>
        <w:tc>
          <w:tcPr>
            <w:tcW w:w="734" w:type="dxa"/>
            <w:vMerge/>
            <w:tcBorders>
              <w:top w:val="single" w:sz="8" w:space="0" w:color="152935"/>
              <w:left w:val="nil"/>
              <w:bottom w:val="single" w:sz="8" w:space="0" w:color="152935"/>
              <w:right w:val="nil"/>
            </w:tcBorders>
            <w:shd w:val="clear" w:color="auto" w:fill="E0E0E0"/>
          </w:tcPr>
          <w:p w14:paraId="5858A68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BF91FD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7F469D8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315D62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7C654B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c>
          <w:tcPr>
            <w:tcW w:w="1468" w:type="dxa"/>
            <w:tcBorders>
              <w:top w:val="single" w:sz="8" w:space="0" w:color="AEAEAE"/>
              <w:left w:val="single" w:sz="8" w:space="0" w:color="E0E0E0"/>
              <w:bottom w:val="single" w:sz="8" w:space="0" w:color="AEAEAE"/>
              <w:right w:val="nil"/>
            </w:tcBorders>
            <w:shd w:val="clear" w:color="auto" w:fill="F9F9FB"/>
          </w:tcPr>
          <w:p w14:paraId="5EABC3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7EAAA7D7" w14:textId="77777777">
        <w:trPr>
          <w:cantSplit/>
        </w:trPr>
        <w:tc>
          <w:tcPr>
            <w:tcW w:w="734" w:type="dxa"/>
            <w:vMerge/>
            <w:tcBorders>
              <w:top w:val="single" w:sz="8" w:space="0" w:color="152935"/>
              <w:left w:val="nil"/>
              <w:bottom w:val="single" w:sz="8" w:space="0" w:color="152935"/>
              <w:right w:val="nil"/>
            </w:tcBorders>
            <w:shd w:val="clear" w:color="auto" w:fill="E0E0E0"/>
          </w:tcPr>
          <w:p w14:paraId="77FC267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1F5D288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3E7C56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D8C4FB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0ADAF6C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0D39D4F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3F5ED32"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3C998E60"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635008AB" w14:textId="77777777" w:rsidTr="008A56E8">
        <w:trPr>
          <w:cantSplit/>
        </w:trPr>
        <w:tc>
          <w:tcPr>
            <w:tcW w:w="6700" w:type="dxa"/>
            <w:gridSpan w:val="6"/>
            <w:tcBorders>
              <w:top w:val="nil"/>
              <w:left w:val="nil"/>
              <w:bottom w:val="nil"/>
              <w:right w:val="nil"/>
            </w:tcBorders>
            <w:shd w:val="clear" w:color="auto" w:fill="FFFFFF"/>
            <w:vAlign w:val="center"/>
          </w:tcPr>
          <w:p w14:paraId="69F7D26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 xml:space="preserve">الخدمات الإلكترونية للبنك تسهل </w:t>
            </w:r>
            <w:proofErr w:type="gramStart"/>
            <w:r w:rsidRPr="00C1270B">
              <w:rPr>
                <w:rFonts w:ascii="Arial" w:hAnsi="Arial" w:cs="Arial"/>
                <w:b/>
                <w:bCs/>
                <w:color w:val="010205"/>
                <w:kern w:val="0"/>
                <w:sz w:val="22"/>
                <w:szCs w:val="22"/>
                <w:rtl/>
              </w:rPr>
              <w:t>علي</w:t>
            </w:r>
            <w:proofErr w:type="gramEnd"/>
            <w:r w:rsidRPr="00C1270B">
              <w:rPr>
                <w:rFonts w:ascii="Arial" w:hAnsi="Arial" w:cs="Arial"/>
                <w:b/>
                <w:bCs/>
                <w:color w:val="010205"/>
                <w:kern w:val="0"/>
                <w:sz w:val="22"/>
                <w:szCs w:val="22"/>
                <w:rtl/>
              </w:rPr>
              <w:t xml:space="preserve"> إنجاز معاملاتي</w:t>
            </w:r>
          </w:p>
        </w:tc>
      </w:tr>
      <w:tr w:rsidR="00C1270B" w:rsidRPr="00C1270B" w14:paraId="038C3BBB" w14:textId="77777777" w:rsidTr="008A56E8">
        <w:trPr>
          <w:cantSplit/>
        </w:trPr>
        <w:tc>
          <w:tcPr>
            <w:tcW w:w="1651" w:type="dxa"/>
            <w:gridSpan w:val="2"/>
            <w:tcBorders>
              <w:top w:val="nil"/>
              <w:left w:val="nil"/>
              <w:bottom w:val="single" w:sz="8" w:space="0" w:color="152935"/>
              <w:right w:val="nil"/>
            </w:tcBorders>
            <w:shd w:val="clear" w:color="auto" w:fill="FFFFFF"/>
            <w:vAlign w:val="bottom"/>
          </w:tcPr>
          <w:p w14:paraId="106971FF"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3" w:type="dxa"/>
            <w:tcBorders>
              <w:top w:val="nil"/>
              <w:left w:val="nil"/>
              <w:bottom w:val="single" w:sz="8" w:space="0" w:color="152935"/>
              <w:right w:val="single" w:sz="8" w:space="0" w:color="E0E0E0"/>
            </w:tcBorders>
            <w:shd w:val="clear" w:color="auto" w:fill="FFFFFF"/>
            <w:vAlign w:val="bottom"/>
          </w:tcPr>
          <w:p w14:paraId="3847105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94B99A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14:paraId="045160C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14:paraId="40FB4B8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16782D77" w14:textId="77777777" w:rsidTr="008A56E8">
        <w:trPr>
          <w:cantSplit/>
        </w:trPr>
        <w:tc>
          <w:tcPr>
            <w:tcW w:w="734" w:type="dxa"/>
            <w:vMerge w:val="restart"/>
            <w:tcBorders>
              <w:top w:val="single" w:sz="8" w:space="0" w:color="152935"/>
              <w:left w:val="nil"/>
              <w:bottom w:val="single" w:sz="8" w:space="0" w:color="152935"/>
              <w:right w:val="nil"/>
            </w:tcBorders>
            <w:shd w:val="clear" w:color="auto" w:fill="E0E0E0"/>
          </w:tcPr>
          <w:p w14:paraId="35DC1A5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57EAAE2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3" w:type="dxa"/>
            <w:tcBorders>
              <w:top w:val="single" w:sz="8" w:space="0" w:color="152935"/>
              <w:left w:val="nil"/>
              <w:bottom w:val="single" w:sz="8" w:space="0" w:color="AEAEAE"/>
              <w:right w:val="single" w:sz="8" w:space="0" w:color="E0E0E0"/>
            </w:tcBorders>
            <w:shd w:val="clear" w:color="auto" w:fill="F9F9FB"/>
          </w:tcPr>
          <w:p w14:paraId="612708D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18C278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3" w:type="dxa"/>
            <w:tcBorders>
              <w:top w:val="single" w:sz="8" w:space="0" w:color="152935"/>
              <w:left w:val="single" w:sz="8" w:space="0" w:color="E0E0E0"/>
              <w:bottom w:val="single" w:sz="8" w:space="0" w:color="AEAEAE"/>
              <w:right w:val="single" w:sz="8" w:space="0" w:color="E0E0E0"/>
            </w:tcBorders>
            <w:shd w:val="clear" w:color="auto" w:fill="F9F9FB"/>
          </w:tcPr>
          <w:p w14:paraId="68D562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9" w:type="dxa"/>
            <w:tcBorders>
              <w:top w:val="single" w:sz="8" w:space="0" w:color="152935"/>
              <w:left w:val="single" w:sz="8" w:space="0" w:color="E0E0E0"/>
              <w:bottom w:val="single" w:sz="8" w:space="0" w:color="AEAEAE"/>
              <w:right w:val="nil"/>
            </w:tcBorders>
            <w:shd w:val="clear" w:color="auto" w:fill="F9F9FB"/>
          </w:tcPr>
          <w:p w14:paraId="5D1F57C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5C7F8F38"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1B74E77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EE1047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3" w:type="dxa"/>
            <w:tcBorders>
              <w:top w:val="single" w:sz="8" w:space="0" w:color="AEAEAE"/>
              <w:left w:val="nil"/>
              <w:bottom w:val="single" w:sz="8" w:space="0" w:color="AEAEAE"/>
              <w:right w:val="single" w:sz="8" w:space="0" w:color="E0E0E0"/>
            </w:tcBorders>
            <w:shd w:val="clear" w:color="auto" w:fill="F9F9FB"/>
          </w:tcPr>
          <w:p w14:paraId="49753E9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1EE2BE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1916EDA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22.5</w:t>
            </w:r>
          </w:p>
        </w:tc>
        <w:tc>
          <w:tcPr>
            <w:tcW w:w="1469" w:type="dxa"/>
            <w:tcBorders>
              <w:top w:val="single" w:sz="8" w:space="0" w:color="AEAEAE"/>
              <w:left w:val="single" w:sz="8" w:space="0" w:color="E0E0E0"/>
              <w:bottom w:val="single" w:sz="8" w:space="0" w:color="AEAEAE"/>
              <w:right w:val="nil"/>
            </w:tcBorders>
            <w:shd w:val="clear" w:color="auto" w:fill="F9F9FB"/>
          </w:tcPr>
          <w:p w14:paraId="1FA6C92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r>
      <w:tr w:rsidR="00C1270B" w:rsidRPr="00C1270B" w14:paraId="7ED298B3"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24A63E1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8A8138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3" w:type="dxa"/>
            <w:tcBorders>
              <w:top w:val="single" w:sz="8" w:space="0" w:color="AEAEAE"/>
              <w:left w:val="nil"/>
              <w:bottom w:val="single" w:sz="8" w:space="0" w:color="AEAEAE"/>
              <w:right w:val="single" w:sz="8" w:space="0" w:color="E0E0E0"/>
            </w:tcBorders>
            <w:shd w:val="clear" w:color="auto" w:fill="F9F9FB"/>
          </w:tcPr>
          <w:p w14:paraId="030102F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8DBCC6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38.8</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033D12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38.8</w:t>
            </w:r>
          </w:p>
        </w:tc>
        <w:tc>
          <w:tcPr>
            <w:tcW w:w="1469" w:type="dxa"/>
            <w:tcBorders>
              <w:top w:val="single" w:sz="8" w:space="0" w:color="AEAEAE"/>
              <w:left w:val="single" w:sz="8" w:space="0" w:color="E0E0E0"/>
              <w:bottom w:val="single" w:sz="8" w:space="0" w:color="AEAEAE"/>
              <w:right w:val="nil"/>
            </w:tcBorders>
            <w:shd w:val="clear" w:color="auto" w:fill="F9F9FB"/>
          </w:tcPr>
          <w:p w14:paraId="58FD0C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65.0</w:t>
            </w:r>
          </w:p>
        </w:tc>
      </w:tr>
      <w:tr w:rsidR="00C1270B" w:rsidRPr="00C1270B" w14:paraId="7B211589"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7038F97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4C766E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3" w:type="dxa"/>
            <w:tcBorders>
              <w:top w:val="single" w:sz="8" w:space="0" w:color="AEAEAE"/>
              <w:left w:val="nil"/>
              <w:bottom w:val="single" w:sz="8" w:space="0" w:color="AEAEAE"/>
              <w:right w:val="single" w:sz="8" w:space="0" w:color="E0E0E0"/>
            </w:tcBorders>
            <w:shd w:val="clear" w:color="auto" w:fill="F9F9FB"/>
          </w:tcPr>
          <w:p w14:paraId="00C3A4E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C9AFF5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1142DE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9" w:type="dxa"/>
            <w:tcBorders>
              <w:top w:val="single" w:sz="8" w:space="0" w:color="AEAEAE"/>
              <w:left w:val="single" w:sz="8" w:space="0" w:color="E0E0E0"/>
              <w:bottom w:val="single" w:sz="8" w:space="0" w:color="AEAEAE"/>
              <w:right w:val="nil"/>
            </w:tcBorders>
            <w:shd w:val="clear" w:color="auto" w:fill="F9F9FB"/>
          </w:tcPr>
          <w:p w14:paraId="4D66C85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23E3F7F2"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3F4417B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324F87F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301F4A6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B75EBB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9F9FB"/>
          </w:tcPr>
          <w:p w14:paraId="35E0C25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9" w:type="dxa"/>
            <w:tcBorders>
              <w:top w:val="single" w:sz="8" w:space="0" w:color="AEAEAE"/>
              <w:left w:val="single" w:sz="8" w:space="0" w:color="E0E0E0"/>
              <w:bottom w:val="single" w:sz="8" w:space="0" w:color="152935"/>
              <w:right w:val="nil"/>
            </w:tcBorders>
            <w:shd w:val="clear" w:color="auto" w:fill="F9F9FB"/>
            <w:vAlign w:val="center"/>
          </w:tcPr>
          <w:p w14:paraId="0A8B7A6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r w:rsidR="00C1270B" w:rsidRPr="00C1270B" w14:paraId="411408C5" w14:textId="77777777" w:rsidTr="008A56E8">
        <w:trPr>
          <w:cantSplit/>
        </w:trPr>
        <w:tc>
          <w:tcPr>
            <w:tcW w:w="6700" w:type="dxa"/>
            <w:gridSpan w:val="6"/>
            <w:tcBorders>
              <w:top w:val="nil"/>
              <w:left w:val="nil"/>
              <w:bottom w:val="nil"/>
              <w:right w:val="nil"/>
            </w:tcBorders>
            <w:shd w:val="clear" w:color="auto" w:fill="FFFFFF"/>
            <w:vAlign w:val="center"/>
          </w:tcPr>
          <w:p w14:paraId="06B556A3" w14:textId="77777777" w:rsidR="008A56E8" w:rsidRDefault="008A56E8" w:rsidP="00C1270B">
            <w:pPr>
              <w:autoSpaceDE w:val="0"/>
              <w:autoSpaceDN w:val="0"/>
              <w:bidi w:val="0"/>
              <w:adjustRightInd w:val="0"/>
              <w:spacing w:after="0" w:line="320" w:lineRule="atLeast"/>
              <w:ind w:left="60" w:right="60"/>
              <w:jc w:val="center"/>
              <w:rPr>
                <w:rFonts w:ascii="Arial" w:hAnsi="Arial" w:cs="Arial"/>
                <w:b/>
                <w:bCs/>
                <w:color w:val="010205"/>
                <w:kern w:val="0"/>
                <w:sz w:val="22"/>
                <w:szCs w:val="22"/>
                <w:rtl/>
              </w:rPr>
            </w:pPr>
          </w:p>
          <w:p w14:paraId="5A105EDC" w14:textId="5EEB5F56" w:rsidR="00C1270B" w:rsidRPr="00C1270B" w:rsidRDefault="00C1270B" w:rsidP="008A56E8">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أرى أن البنك يوفر حلولًا مناسبة لمشكلاتي المصرفية</w:t>
            </w:r>
          </w:p>
        </w:tc>
      </w:tr>
      <w:tr w:rsidR="00C1270B" w:rsidRPr="00C1270B" w14:paraId="7FCFCD17" w14:textId="77777777" w:rsidTr="008A56E8">
        <w:trPr>
          <w:cantSplit/>
        </w:trPr>
        <w:tc>
          <w:tcPr>
            <w:tcW w:w="1651" w:type="dxa"/>
            <w:gridSpan w:val="2"/>
            <w:tcBorders>
              <w:top w:val="nil"/>
              <w:left w:val="nil"/>
              <w:bottom w:val="single" w:sz="8" w:space="0" w:color="152935"/>
              <w:right w:val="nil"/>
            </w:tcBorders>
            <w:shd w:val="clear" w:color="auto" w:fill="FFFFFF"/>
            <w:vAlign w:val="bottom"/>
          </w:tcPr>
          <w:p w14:paraId="38A1482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3" w:type="dxa"/>
            <w:tcBorders>
              <w:top w:val="nil"/>
              <w:left w:val="nil"/>
              <w:bottom w:val="single" w:sz="8" w:space="0" w:color="152935"/>
              <w:right w:val="single" w:sz="8" w:space="0" w:color="E0E0E0"/>
            </w:tcBorders>
            <w:shd w:val="clear" w:color="auto" w:fill="FFFFFF"/>
            <w:vAlign w:val="bottom"/>
          </w:tcPr>
          <w:p w14:paraId="1E59F12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B85886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14:paraId="4CD002A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14:paraId="6302DC7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1F9D140" w14:textId="77777777" w:rsidTr="008A56E8">
        <w:trPr>
          <w:cantSplit/>
        </w:trPr>
        <w:tc>
          <w:tcPr>
            <w:tcW w:w="734" w:type="dxa"/>
            <w:vMerge w:val="restart"/>
            <w:tcBorders>
              <w:top w:val="single" w:sz="8" w:space="0" w:color="152935"/>
              <w:left w:val="nil"/>
              <w:bottom w:val="single" w:sz="8" w:space="0" w:color="152935"/>
              <w:right w:val="nil"/>
            </w:tcBorders>
            <w:shd w:val="clear" w:color="auto" w:fill="E0E0E0"/>
          </w:tcPr>
          <w:p w14:paraId="61FBD6B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156982A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3" w:type="dxa"/>
            <w:tcBorders>
              <w:top w:val="single" w:sz="8" w:space="0" w:color="152935"/>
              <w:left w:val="nil"/>
              <w:bottom w:val="single" w:sz="8" w:space="0" w:color="AEAEAE"/>
              <w:right w:val="single" w:sz="8" w:space="0" w:color="E0E0E0"/>
            </w:tcBorders>
            <w:shd w:val="clear" w:color="auto" w:fill="F9F9FB"/>
          </w:tcPr>
          <w:p w14:paraId="0BC5F56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464DEE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3" w:type="dxa"/>
            <w:tcBorders>
              <w:top w:val="single" w:sz="8" w:space="0" w:color="152935"/>
              <w:left w:val="single" w:sz="8" w:space="0" w:color="E0E0E0"/>
              <w:bottom w:val="single" w:sz="8" w:space="0" w:color="AEAEAE"/>
              <w:right w:val="single" w:sz="8" w:space="0" w:color="E0E0E0"/>
            </w:tcBorders>
            <w:shd w:val="clear" w:color="auto" w:fill="F9F9FB"/>
          </w:tcPr>
          <w:p w14:paraId="6CC8971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9" w:type="dxa"/>
            <w:tcBorders>
              <w:top w:val="single" w:sz="8" w:space="0" w:color="152935"/>
              <w:left w:val="single" w:sz="8" w:space="0" w:color="E0E0E0"/>
              <w:bottom w:val="single" w:sz="8" w:space="0" w:color="AEAEAE"/>
              <w:right w:val="nil"/>
            </w:tcBorders>
            <w:shd w:val="clear" w:color="auto" w:fill="F9F9FB"/>
          </w:tcPr>
          <w:p w14:paraId="66583BC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7A73DF16"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47DD788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6661C6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3" w:type="dxa"/>
            <w:tcBorders>
              <w:top w:val="single" w:sz="8" w:space="0" w:color="AEAEAE"/>
              <w:left w:val="nil"/>
              <w:bottom w:val="single" w:sz="8" w:space="0" w:color="AEAEAE"/>
              <w:right w:val="single" w:sz="8" w:space="0" w:color="E0E0E0"/>
            </w:tcBorders>
            <w:shd w:val="clear" w:color="auto" w:fill="F9F9FB"/>
          </w:tcPr>
          <w:p w14:paraId="665B6B5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C31A1A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771259B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469" w:type="dxa"/>
            <w:tcBorders>
              <w:top w:val="single" w:sz="8" w:space="0" w:color="AEAEAE"/>
              <w:left w:val="single" w:sz="8" w:space="0" w:color="E0E0E0"/>
              <w:bottom w:val="single" w:sz="8" w:space="0" w:color="AEAEAE"/>
              <w:right w:val="nil"/>
            </w:tcBorders>
            <w:shd w:val="clear" w:color="auto" w:fill="F9F9FB"/>
          </w:tcPr>
          <w:p w14:paraId="1609364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r>
      <w:tr w:rsidR="00C1270B" w:rsidRPr="00C1270B" w14:paraId="2AE8CC1F"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4A42500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D04A19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3" w:type="dxa"/>
            <w:tcBorders>
              <w:top w:val="single" w:sz="8" w:space="0" w:color="AEAEAE"/>
              <w:left w:val="nil"/>
              <w:bottom w:val="single" w:sz="8" w:space="0" w:color="AEAEAE"/>
              <w:right w:val="single" w:sz="8" w:space="0" w:color="E0E0E0"/>
            </w:tcBorders>
            <w:shd w:val="clear" w:color="auto" w:fill="F9F9FB"/>
          </w:tcPr>
          <w:p w14:paraId="65B6F1A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6621DB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6D1BB5B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469" w:type="dxa"/>
            <w:tcBorders>
              <w:top w:val="single" w:sz="8" w:space="0" w:color="AEAEAE"/>
              <w:left w:val="single" w:sz="8" w:space="0" w:color="E0E0E0"/>
              <w:bottom w:val="single" w:sz="8" w:space="0" w:color="AEAEAE"/>
              <w:right w:val="nil"/>
            </w:tcBorders>
            <w:shd w:val="clear" w:color="auto" w:fill="F9F9FB"/>
          </w:tcPr>
          <w:p w14:paraId="5B1760C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79D3706A"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3FEB979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C22EC3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3" w:type="dxa"/>
            <w:tcBorders>
              <w:top w:val="single" w:sz="8" w:space="0" w:color="AEAEAE"/>
              <w:left w:val="nil"/>
              <w:bottom w:val="single" w:sz="8" w:space="0" w:color="AEAEAE"/>
              <w:right w:val="single" w:sz="8" w:space="0" w:color="E0E0E0"/>
            </w:tcBorders>
            <w:shd w:val="clear" w:color="auto" w:fill="F9F9FB"/>
          </w:tcPr>
          <w:p w14:paraId="72CC15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A5ED99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43CDDAA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9" w:type="dxa"/>
            <w:tcBorders>
              <w:top w:val="single" w:sz="8" w:space="0" w:color="AEAEAE"/>
              <w:left w:val="single" w:sz="8" w:space="0" w:color="E0E0E0"/>
              <w:bottom w:val="single" w:sz="8" w:space="0" w:color="AEAEAE"/>
              <w:right w:val="nil"/>
            </w:tcBorders>
            <w:shd w:val="clear" w:color="auto" w:fill="F9F9FB"/>
          </w:tcPr>
          <w:p w14:paraId="4B4A3B5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6301D5E2" w14:textId="77777777" w:rsidTr="008A56E8">
        <w:trPr>
          <w:cantSplit/>
        </w:trPr>
        <w:tc>
          <w:tcPr>
            <w:tcW w:w="734" w:type="dxa"/>
            <w:vMerge/>
            <w:tcBorders>
              <w:top w:val="single" w:sz="8" w:space="0" w:color="152935"/>
              <w:left w:val="nil"/>
              <w:bottom w:val="single" w:sz="8" w:space="0" w:color="152935"/>
              <w:right w:val="nil"/>
            </w:tcBorders>
            <w:shd w:val="clear" w:color="auto" w:fill="E0E0E0"/>
          </w:tcPr>
          <w:p w14:paraId="3F8C7D5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0BB1E6C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42EFF8A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B23D32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9F9FB"/>
          </w:tcPr>
          <w:p w14:paraId="78682B8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9" w:type="dxa"/>
            <w:tcBorders>
              <w:top w:val="single" w:sz="8" w:space="0" w:color="AEAEAE"/>
              <w:left w:val="single" w:sz="8" w:space="0" w:color="E0E0E0"/>
              <w:bottom w:val="single" w:sz="8" w:space="0" w:color="152935"/>
              <w:right w:val="nil"/>
            </w:tcBorders>
            <w:shd w:val="clear" w:color="auto" w:fill="F9F9FB"/>
            <w:vAlign w:val="center"/>
          </w:tcPr>
          <w:p w14:paraId="4F5AA1E6"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58773D6E"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717C883D"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3CCC930E" w14:textId="77777777">
        <w:trPr>
          <w:cantSplit/>
        </w:trPr>
        <w:tc>
          <w:tcPr>
            <w:tcW w:w="6697" w:type="dxa"/>
            <w:gridSpan w:val="6"/>
            <w:tcBorders>
              <w:top w:val="nil"/>
              <w:left w:val="nil"/>
              <w:bottom w:val="nil"/>
              <w:right w:val="nil"/>
            </w:tcBorders>
            <w:shd w:val="clear" w:color="auto" w:fill="FFFFFF"/>
            <w:vAlign w:val="center"/>
          </w:tcPr>
          <w:p w14:paraId="51837FD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مستوى الخدمة في البنك يجعلني راضيًا عن تجربتي العامة</w:t>
            </w:r>
          </w:p>
        </w:tc>
      </w:tr>
      <w:tr w:rsidR="00C1270B" w:rsidRPr="00C1270B" w14:paraId="3E5195E0" w14:textId="77777777">
        <w:trPr>
          <w:cantSplit/>
        </w:trPr>
        <w:tc>
          <w:tcPr>
            <w:tcW w:w="1651" w:type="dxa"/>
            <w:gridSpan w:val="2"/>
            <w:tcBorders>
              <w:top w:val="nil"/>
              <w:left w:val="nil"/>
              <w:bottom w:val="single" w:sz="8" w:space="0" w:color="152935"/>
              <w:right w:val="nil"/>
            </w:tcBorders>
            <w:shd w:val="clear" w:color="auto" w:fill="FFFFFF"/>
            <w:vAlign w:val="bottom"/>
          </w:tcPr>
          <w:p w14:paraId="0F32572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19464F8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966D30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8B98DB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17EF38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65C476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AEF9AA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350DB2B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698D13F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44367C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8F246D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519398D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10D60F8E" w14:textId="77777777">
        <w:trPr>
          <w:cantSplit/>
        </w:trPr>
        <w:tc>
          <w:tcPr>
            <w:tcW w:w="734" w:type="dxa"/>
            <w:vMerge/>
            <w:tcBorders>
              <w:top w:val="single" w:sz="8" w:space="0" w:color="152935"/>
              <w:left w:val="nil"/>
              <w:bottom w:val="single" w:sz="8" w:space="0" w:color="152935"/>
              <w:right w:val="nil"/>
            </w:tcBorders>
            <w:shd w:val="clear" w:color="auto" w:fill="E0E0E0"/>
          </w:tcPr>
          <w:p w14:paraId="3D2D051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3289A0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47A89B4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A5A1C9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E07618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17.5</w:t>
            </w:r>
          </w:p>
        </w:tc>
        <w:tc>
          <w:tcPr>
            <w:tcW w:w="1468" w:type="dxa"/>
            <w:tcBorders>
              <w:top w:val="single" w:sz="8" w:space="0" w:color="AEAEAE"/>
              <w:left w:val="single" w:sz="8" w:space="0" w:color="E0E0E0"/>
              <w:bottom w:val="single" w:sz="8" w:space="0" w:color="AEAEAE"/>
              <w:right w:val="nil"/>
            </w:tcBorders>
            <w:shd w:val="clear" w:color="auto" w:fill="F9F9FB"/>
          </w:tcPr>
          <w:p w14:paraId="5C35A3B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r>
      <w:tr w:rsidR="00C1270B" w:rsidRPr="00C1270B" w14:paraId="1C12E8E2" w14:textId="77777777">
        <w:trPr>
          <w:cantSplit/>
        </w:trPr>
        <w:tc>
          <w:tcPr>
            <w:tcW w:w="734" w:type="dxa"/>
            <w:vMerge/>
            <w:tcBorders>
              <w:top w:val="single" w:sz="8" w:space="0" w:color="152935"/>
              <w:left w:val="nil"/>
              <w:bottom w:val="single" w:sz="8" w:space="0" w:color="152935"/>
              <w:right w:val="nil"/>
            </w:tcBorders>
            <w:shd w:val="clear" w:color="auto" w:fill="E0E0E0"/>
          </w:tcPr>
          <w:p w14:paraId="7F1F61E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1FC826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7F24C52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0AC212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6802FE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48.8</w:t>
            </w:r>
          </w:p>
        </w:tc>
        <w:tc>
          <w:tcPr>
            <w:tcW w:w="1468" w:type="dxa"/>
            <w:tcBorders>
              <w:top w:val="single" w:sz="8" w:space="0" w:color="AEAEAE"/>
              <w:left w:val="single" w:sz="8" w:space="0" w:color="E0E0E0"/>
              <w:bottom w:val="single" w:sz="8" w:space="0" w:color="AEAEAE"/>
              <w:right w:val="nil"/>
            </w:tcBorders>
            <w:shd w:val="clear" w:color="auto" w:fill="F9F9FB"/>
          </w:tcPr>
          <w:p w14:paraId="1EBB8CB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11E0F2C4" w14:textId="77777777">
        <w:trPr>
          <w:cantSplit/>
        </w:trPr>
        <w:tc>
          <w:tcPr>
            <w:tcW w:w="734" w:type="dxa"/>
            <w:vMerge/>
            <w:tcBorders>
              <w:top w:val="single" w:sz="8" w:space="0" w:color="152935"/>
              <w:left w:val="nil"/>
              <w:bottom w:val="single" w:sz="8" w:space="0" w:color="152935"/>
              <w:right w:val="nil"/>
            </w:tcBorders>
            <w:shd w:val="clear" w:color="auto" w:fill="E0E0E0"/>
          </w:tcPr>
          <w:p w14:paraId="1C7CDEC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D7A2B8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2E4308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726B9A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3AC48B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436EEF5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3A38C498" w14:textId="77777777">
        <w:trPr>
          <w:cantSplit/>
        </w:trPr>
        <w:tc>
          <w:tcPr>
            <w:tcW w:w="734" w:type="dxa"/>
            <w:vMerge/>
            <w:tcBorders>
              <w:top w:val="single" w:sz="8" w:space="0" w:color="152935"/>
              <w:left w:val="nil"/>
              <w:bottom w:val="single" w:sz="8" w:space="0" w:color="152935"/>
              <w:right w:val="nil"/>
            </w:tcBorders>
            <w:shd w:val="clear" w:color="auto" w:fill="E0E0E0"/>
          </w:tcPr>
          <w:p w14:paraId="7DCDFCF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626EF05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5080F3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13C1B8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69F9CC0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2F14562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2EDAD330"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1BE4955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33D047D3" w14:textId="77777777">
        <w:trPr>
          <w:cantSplit/>
        </w:trPr>
        <w:tc>
          <w:tcPr>
            <w:tcW w:w="6972" w:type="dxa"/>
            <w:gridSpan w:val="6"/>
            <w:tcBorders>
              <w:top w:val="nil"/>
              <w:left w:val="nil"/>
              <w:bottom w:val="nil"/>
              <w:right w:val="nil"/>
            </w:tcBorders>
            <w:shd w:val="clear" w:color="auto" w:fill="FFFFFF"/>
            <w:vAlign w:val="center"/>
          </w:tcPr>
          <w:p w14:paraId="2B42916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أرى أن بنك الجزيرة يقدم خدمة مصرفية مرضية مقارنة بالبنوك الأخرى</w:t>
            </w:r>
          </w:p>
        </w:tc>
      </w:tr>
      <w:tr w:rsidR="00C1270B" w:rsidRPr="00C1270B" w14:paraId="46E74D1D" w14:textId="77777777">
        <w:trPr>
          <w:cantSplit/>
        </w:trPr>
        <w:tc>
          <w:tcPr>
            <w:tcW w:w="1927" w:type="dxa"/>
            <w:gridSpan w:val="2"/>
            <w:tcBorders>
              <w:top w:val="nil"/>
              <w:left w:val="nil"/>
              <w:bottom w:val="single" w:sz="8" w:space="0" w:color="152935"/>
              <w:right w:val="nil"/>
            </w:tcBorders>
            <w:shd w:val="clear" w:color="auto" w:fill="FFFFFF"/>
            <w:vAlign w:val="bottom"/>
          </w:tcPr>
          <w:p w14:paraId="586040B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7F9FAF3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C1242D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539B658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B93F9E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5FF68C52"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328639D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62659A9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6EE8502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1578B9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7693B65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468" w:type="dxa"/>
            <w:tcBorders>
              <w:top w:val="single" w:sz="8" w:space="0" w:color="152935"/>
              <w:left w:val="single" w:sz="8" w:space="0" w:color="E0E0E0"/>
              <w:bottom w:val="single" w:sz="8" w:space="0" w:color="AEAEAE"/>
              <w:right w:val="nil"/>
            </w:tcBorders>
            <w:shd w:val="clear" w:color="auto" w:fill="F9F9FB"/>
          </w:tcPr>
          <w:p w14:paraId="1BC7ED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r>
      <w:tr w:rsidR="00C1270B" w:rsidRPr="00C1270B" w14:paraId="6CA8221B" w14:textId="77777777">
        <w:trPr>
          <w:cantSplit/>
        </w:trPr>
        <w:tc>
          <w:tcPr>
            <w:tcW w:w="734" w:type="dxa"/>
            <w:vMerge/>
            <w:tcBorders>
              <w:top w:val="single" w:sz="8" w:space="0" w:color="152935"/>
              <w:left w:val="nil"/>
              <w:bottom w:val="single" w:sz="8" w:space="0" w:color="152935"/>
              <w:right w:val="nil"/>
            </w:tcBorders>
            <w:shd w:val="clear" w:color="auto" w:fill="E0E0E0"/>
          </w:tcPr>
          <w:p w14:paraId="10720AA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020F222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199DED3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AA20F8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163B8A6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AEAEAE"/>
              <w:left w:val="single" w:sz="8" w:space="0" w:color="E0E0E0"/>
              <w:bottom w:val="single" w:sz="8" w:space="0" w:color="AEAEAE"/>
              <w:right w:val="nil"/>
            </w:tcBorders>
            <w:shd w:val="clear" w:color="auto" w:fill="F9F9FB"/>
          </w:tcPr>
          <w:p w14:paraId="0538BC9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r>
      <w:tr w:rsidR="00C1270B" w:rsidRPr="00C1270B" w14:paraId="2C850415" w14:textId="77777777">
        <w:trPr>
          <w:cantSplit/>
        </w:trPr>
        <w:tc>
          <w:tcPr>
            <w:tcW w:w="734" w:type="dxa"/>
            <w:vMerge/>
            <w:tcBorders>
              <w:top w:val="single" w:sz="8" w:space="0" w:color="152935"/>
              <w:left w:val="nil"/>
              <w:bottom w:val="single" w:sz="8" w:space="0" w:color="152935"/>
              <w:right w:val="nil"/>
            </w:tcBorders>
            <w:shd w:val="clear" w:color="auto" w:fill="E0E0E0"/>
          </w:tcPr>
          <w:p w14:paraId="09314E9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439F9B64"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D19243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88E55F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77851A0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48457AC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32.5</w:t>
            </w:r>
          </w:p>
        </w:tc>
      </w:tr>
      <w:tr w:rsidR="00C1270B" w:rsidRPr="00C1270B" w14:paraId="3B886941" w14:textId="77777777">
        <w:trPr>
          <w:cantSplit/>
        </w:trPr>
        <w:tc>
          <w:tcPr>
            <w:tcW w:w="734" w:type="dxa"/>
            <w:vMerge/>
            <w:tcBorders>
              <w:top w:val="single" w:sz="8" w:space="0" w:color="152935"/>
              <w:left w:val="nil"/>
              <w:bottom w:val="single" w:sz="8" w:space="0" w:color="152935"/>
              <w:right w:val="nil"/>
            </w:tcBorders>
            <w:shd w:val="clear" w:color="auto" w:fill="E0E0E0"/>
          </w:tcPr>
          <w:p w14:paraId="05FA6BE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30A415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B79072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D13987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13CCE37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363F75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70.0</w:t>
            </w:r>
          </w:p>
        </w:tc>
      </w:tr>
      <w:tr w:rsidR="00C1270B" w:rsidRPr="00C1270B" w14:paraId="0D0E5905" w14:textId="77777777">
        <w:trPr>
          <w:cantSplit/>
        </w:trPr>
        <w:tc>
          <w:tcPr>
            <w:tcW w:w="734" w:type="dxa"/>
            <w:vMerge/>
            <w:tcBorders>
              <w:top w:val="single" w:sz="8" w:space="0" w:color="152935"/>
              <w:left w:val="nil"/>
              <w:bottom w:val="single" w:sz="8" w:space="0" w:color="152935"/>
              <w:right w:val="nil"/>
            </w:tcBorders>
            <w:shd w:val="clear" w:color="auto" w:fill="E0E0E0"/>
          </w:tcPr>
          <w:p w14:paraId="7B3AC53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18ACD0A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8CE8D3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70D117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7B63AD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c>
          <w:tcPr>
            <w:tcW w:w="1468" w:type="dxa"/>
            <w:tcBorders>
              <w:top w:val="single" w:sz="8" w:space="0" w:color="AEAEAE"/>
              <w:left w:val="single" w:sz="8" w:space="0" w:color="E0E0E0"/>
              <w:bottom w:val="single" w:sz="8" w:space="0" w:color="AEAEAE"/>
              <w:right w:val="nil"/>
            </w:tcBorders>
            <w:shd w:val="clear" w:color="auto" w:fill="F9F9FB"/>
          </w:tcPr>
          <w:p w14:paraId="3A0280A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236A6100" w14:textId="77777777">
        <w:trPr>
          <w:cantSplit/>
        </w:trPr>
        <w:tc>
          <w:tcPr>
            <w:tcW w:w="734" w:type="dxa"/>
            <w:vMerge/>
            <w:tcBorders>
              <w:top w:val="single" w:sz="8" w:space="0" w:color="152935"/>
              <w:left w:val="nil"/>
              <w:bottom w:val="single" w:sz="8" w:space="0" w:color="152935"/>
              <w:right w:val="nil"/>
            </w:tcBorders>
            <w:shd w:val="clear" w:color="auto" w:fill="E0E0E0"/>
          </w:tcPr>
          <w:p w14:paraId="7A79B9D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2ADAEFE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C3159F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C5425C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433B0C9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B5F55C6"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43180F32"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D0BD4F9"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0E4AB11F" w14:textId="77777777">
        <w:trPr>
          <w:cantSplit/>
        </w:trPr>
        <w:tc>
          <w:tcPr>
            <w:tcW w:w="6697" w:type="dxa"/>
            <w:gridSpan w:val="6"/>
            <w:tcBorders>
              <w:top w:val="nil"/>
              <w:left w:val="nil"/>
              <w:bottom w:val="nil"/>
              <w:right w:val="nil"/>
            </w:tcBorders>
            <w:shd w:val="clear" w:color="auto" w:fill="FFFFFF"/>
            <w:vAlign w:val="center"/>
          </w:tcPr>
          <w:p w14:paraId="19F605D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أفضل الاستمرار في التعامل مع بنك الجزيرة خلال الفترة القادمة</w:t>
            </w:r>
          </w:p>
        </w:tc>
      </w:tr>
      <w:tr w:rsidR="00C1270B" w:rsidRPr="00C1270B" w14:paraId="5EA3F4ED" w14:textId="77777777">
        <w:trPr>
          <w:cantSplit/>
        </w:trPr>
        <w:tc>
          <w:tcPr>
            <w:tcW w:w="1651" w:type="dxa"/>
            <w:gridSpan w:val="2"/>
            <w:tcBorders>
              <w:top w:val="nil"/>
              <w:left w:val="nil"/>
              <w:bottom w:val="single" w:sz="8" w:space="0" w:color="152935"/>
              <w:right w:val="nil"/>
            </w:tcBorders>
            <w:shd w:val="clear" w:color="auto" w:fill="FFFFFF"/>
            <w:vAlign w:val="bottom"/>
          </w:tcPr>
          <w:p w14:paraId="6279A596"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6FD2559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32A637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C377FF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834DA3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6D497A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2F8017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0F5DE6A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2065C6F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B8EE41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3D0676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468" w:type="dxa"/>
            <w:tcBorders>
              <w:top w:val="single" w:sz="8" w:space="0" w:color="152935"/>
              <w:left w:val="single" w:sz="8" w:space="0" w:color="E0E0E0"/>
              <w:bottom w:val="single" w:sz="8" w:space="0" w:color="AEAEAE"/>
              <w:right w:val="nil"/>
            </w:tcBorders>
            <w:shd w:val="clear" w:color="auto" w:fill="F9F9FB"/>
          </w:tcPr>
          <w:p w14:paraId="5D1C6ED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r>
      <w:tr w:rsidR="00C1270B" w:rsidRPr="00C1270B" w14:paraId="7D13F686" w14:textId="77777777">
        <w:trPr>
          <w:cantSplit/>
        </w:trPr>
        <w:tc>
          <w:tcPr>
            <w:tcW w:w="734" w:type="dxa"/>
            <w:vMerge/>
            <w:tcBorders>
              <w:top w:val="single" w:sz="8" w:space="0" w:color="152935"/>
              <w:left w:val="nil"/>
              <w:bottom w:val="single" w:sz="8" w:space="0" w:color="152935"/>
              <w:right w:val="nil"/>
            </w:tcBorders>
            <w:shd w:val="clear" w:color="auto" w:fill="E0E0E0"/>
          </w:tcPr>
          <w:p w14:paraId="44C9C27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B3569C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B27D36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1E5132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C1C434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468" w:type="dxa"/>
            <w:tcBorders>
              <w:top w:val="single" w:sz="8" w:space="0" w:color="AEAEAE"/>
              <w:left w:val="single" w:sz="8" w:space="0" w:color="E0E0E0"/>
              <w:bottom w:val="single" w:sz="8" w:space="0" w:color="AEAEAE"/>
              <w:right w:val="nil"/>
            </w:tcBorders>
            <w:shd w:val="clear" w:color="auto" w:fill="F9F9FB"/>
          </w:tcPr>
          <w:p w14:paraId="534E475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38.8</w:t>
            </w:r>
          </w:p>
        </w:tc>
      </w:tr>
      <w:tr w:rsidR="00C1270B" w:rsidRPr="00C1270B" w14:paraId="2FCEA909" w14:textId="77777777">
        <w:trPr>
          <w:cantSplit/>
        </w:trPr>
        <w:tc>
          <w:tcPr>
            <w:tcW w:w="734" w:type="dxa"/>
            <w:vMerge/>
            <w:tcBorders>
              <w:top w:val="single" w:sz="8" w:space="0" w:color="152935"/>
              <w:left w:val="nil"/>
              <w:bottom w:val="single" w:sz="8" w:space="0" w:color="152935"/>
              <w:right w:val="nil"/>
            </w:tcBorders>
            <w:shd w:val="clear" w:color="auto" w:fill="E0E0E0"/>
          </w:tcPr>
          <w:p w14:paraId="01E560A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7BA993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C9416E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83EFFB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3E610D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1C20C26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76.3</w:t>
            </w:r>
          </w:p>
        </w:tc>
      </w:tr>
      <w:tr w:rsidR="00C1270B" w:rsidRPr="00C1270B" w14:paraId="27B93BBD" w14:textId="77777777">
        <w:trPr>
          <w:cantSplit/>
        </w:trPr>
        <w:tc>
          <w:tcPr>
            <w:tcW w:w="734" w:type="dxa"/>
            <w:vMerge/>
            <w:tcBorders>
              <w:top w:val="single" w:sz="8" w:space="0" w:color="152935"/>
              <w:left w:val="nil"/>
              <w:bottom w:val="single" w:sz="8" w:space="0" w:color="152935"/>
              <w:right w:val="nil"/>
            </w:tcBorders>
            <w:shd w:val="clear" w:color="auto" w:fill="E0E0E0"/>
          </w:tcPr>
          <w:p w14:paraId="263779E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94CCFF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2D2F4E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20AD27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437B7D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468" w:type="dxa"/>
            <w:tcBorders>
              <w:top w:val="single" w:sz="8" w:space="0" w:color="AEAEAE"/>
              <w:left w:val="single" w:sz="8" w:space="0" w:color="E0E0E0"/>
              <w:bottom w:val="single" w:sz="8" w:space="0" w:color="AEAEAE"/>
              <w:right w:val="nil"/>
            </w:tcBorders>
            <w:shd w:val="clear" w:color="auto" w:fill="F9F9FB"/>
          </w:tcPr>
          <w:p w14:paraId="189503A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4B1FD7C6" w14:textId="77777777">
        <w:trPr>
          <w:cantSplit/>
        </w:trPr>
        <w:tc>
          <w:tcPr>
            <w:tcW w:w="734" w:type="dxa"/>
            <w:vMerge/>
            <w:tcBorders>
              <w:top w:val="single" w:sz="8" w:space="0" w:color="152935"/>
              <w:left w:val="nil"/>
              <w:bottom w:val="single" w:sz="8" w:space="0" w:color="152935"/>
              <w:right w:val="nil"/>
            </w:tcBorders>
            <w:shd w:val="clear" w:color="auto" w:fill="E0E0E0"/>
          </w:tcPr>
          <w:p w14:paraId="08358BF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094849F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549850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0806B2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99A9CD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B7ED0DE"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2F5D7F84" w14:textId="77777777" w:rsidR="00C1270B" w:rsidRDefault="00C1270B" w:rsidP="00C1270B">
      <w:pPr>
        <w:autoSpaceDE w:val="0"/>
        <w:autoSpaceDN w:val="0"/>
        <w:bidi w:val="0"/>
        <w:adjustRightInd w:val="0"/>
        <w:spacing w:after="0" w:line="400" w:lineRule="atLeast"/>
        <w:jc w:val="left"/>
        <w:rPr>
          <w:rFonts w:ascii="Times New Roman" w:hAnsi="Times New Roman" w:cs="Times New Roman"/>
          <w:kern w:val="0"/>
          <w:rtl/>
        </w:rPr>
      </w:pPr>
    </w:p>
    <w:p w14:paraId="3B76385C" w14:textId="77777777" w:rsidR="008A56E8" w:rsidRDefault="008A56E8" w:rsidP="008A56E8">
      <w:pPr>
        <w:autoSpaceDE w:val="0"/>
        <w:autoSpaceDN w:val="0"/>
        <w:bidi w:val="0"/>
        <w:adjustRightInd w:val="0"/>
        <w:spacing w:after="0" w:line="400" w:lineRule="atLeast"/>
        <w:jc w:val="left"/>
        <w:rPr>
          <w:rFonts w:ascii="Times New Roman" w:hAnsi="Times New Roman" w:cs="Times New Roman"/>
          <w:kern w:val="0"/>
          <w:rtl/>
        </w:rPr>
      </w:pPr>
    </w:p>
    <w:p w14:paraId="58C70A6F" w14:textId="77777777" w:rsidR="008A56E8" w:rsidRPr="00C1270B"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454E3A79" w14:textId="77777777">
        <w:trPr>
          <w:cantSplit/>
        </w:trPr>
        <w:tc>
          <w:tcPr>
            <w:tcW w:w="6697" w:type="dxa"/>
            <w:gridSpan w:val="6"/>
            <w:tcBorders>
              <w:top w:val="nil"/>
              <w:left w:val="nil"/>
              <w:bottom w:val="nil"/>
              <w:right w:val="nil"/>
            </w:tcBorders>
            <w:shd w:val="clear" w:color="auto" w:fill="FFFFFF"/>
            <w:vAlign w:val="center"/>
          </w:tcPr>
          <w:p w14:paraId="30F1BF8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لا أفكر في تغيير البنك إذا استمر مستوى الخدمة الحالي</w:t>
            </w:r>
          </w:p>
        </w:tc>
      </w:tr>
      <w:tr w:rsidR="00C1270B" w:rsidRPr="00C1270B" w14:paraId="49FD1855" w14:textId="77777777">
        <w:trPr>
          <w:cantSplit/>
        </w:trPr>
        <w:tc>
          <w:tcPr>
            <w:tcW w:w="1651" w:type="dxa"/>
            <w:gridSpan w:val="2"/>
            <w:tcBorders>
              <w:top w:val="nil"/>
              <w:left w:val="nil"/>
              <w:bottom w:val="single" w:sz="8" w:space="0" w:color="152935"/>
              <w:right w:val="nil"/>
            </w:tcBorders>
            <w:shd w:val="clear" w:color="auto" w:fill="FFFFFF"/>
            <w:vAlign w:val="bottom"/>
          </w:tcPr>
          <w:p w14:paraId="6525FAE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7D17BD5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2C8C19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AB7ED9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D21852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3C32D94D"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D9B4A7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1983E1E4"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737D9F9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55FA9A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1FBA6F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152935"/>
              <w:left w:val="single" w:sz="8" w:space="0" w:color="E0E0E0"/>
              <w:bottom w:val="single" w:sz="8" w:space="0" w:color="AEAEAE"/>
              <w:right w:val="nil"/>
            </w:tcBorders>
            <w:shd w:val="clear" w:color="auto" w:fill="F9F9FB"/>
          </w:tcPr>
          <w:p w14:paraId="1E40EF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r>
      <w:tr w:rsidR="00C1270B" w:rsidRPr="00C1270B" w14:paraId="0AE15743" w14:textId="77777777">
        <w:trPr>
          <w:cantSplit/>
        </w:trPr>
        <w:tc>
          <w:tcPr>
            <w:tcW w:w="734" w:type="dxa"/>
            <w:vMerge/>
            <w:tcBorders>
              <w:top w:val="single" w:sz="8" w:space="0" w:color="152935"/>
              <w:left w:val="nil"/>
              <w:bottom w:val="single" w:sz="8" w:space="0" w:color="152935"/>
              <w:right w:val="nil"/>
            </w:tcBorders>
            <w:shd w:val="clear" w:color="auto" w:fill="E0E0E0"/>
          </w:tcPr>
          <w:p w14:paraId="05C73A1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70C330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3A0EC05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F52B1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283ADC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468" w:type="dxa"/>
            <w:tcBorders>
              <w:top w:val="single" w:sz="8" w:space="0" w:color="AEAEAE"/>
              <w:left w:val="single" w:sz="8" w:space="0" w:color="E0E0E0"/>
              <w:bottom w:val="single" w:sz="8" w:space="0" w:color="AEAEAE"/>
              <w:right w:val="nil"/>
            </w:tcBorders>
            <w:shd w:val="clear" w:color="auto" w:fill="F9F9FB"/>
          </w:tcPr>
          <w:p w14:paraId="40AEBEF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r>
      <w:tr w:rsidR="00C1270B" w:rsidRPr="00C1270B" w14:paraId="7AAC05E7" w14:textId="77777777">
        <w:trPr>
          <w:cantSplit/>
        </w:trPr>
        <w:tc>
          <w:tcPr>
            <w:tcW w:w="734" w:type="dxa"/>
            <w:vMerge/>
            <w:tcBorders>
              <w:top w:val="single" w:sz="8" w:space="0" w:color="152935"/>
              <w:left w:val="nil"/>
              <w:bottom w:val="single" w:sz="8" w:space="0" w:color="152935"/>
              <w:right w:val="nil"/>
            </w:tcBorders>
            <w:shd w:val="clear" w:color="auto" w:fill="E0E0E0"/>
          </w:tcPr>
          <w:p w14:paraId="01DD6209"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2506ABB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BF5768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D0DFA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21FDB0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47.5</w:t>
            </w:r>
          </w:p>
        </w:tc>
        <w:tc>
          <w:tcPr>
            <w:tcW w:w="1468" w:type="dxa"/>
            <w:tcBorders>
              <w:top w:val="single" w:sz="8" w:space="0" w:color="AEAEAE"/>
              <w:left w:val="single" w:sz="8" w:space="0" w:color="E0E0E0"/>
              <w:bottom w:val="single" w:sz="8" w:space="0" w:color="AEAEAE"/>
              <w:right w:val="nil"/>
            </w:tcBorders>
            <w:shd w:val="clear" w:color="auto" w:fill="F9F9FB"/>
          </w:tcPr>
          <w:p w14:paraId="1B21CC6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72.5</w:t>
            </w:r>
          </w:p>
        </w:tc>
      </w:tr>
      <w:tr w:rsidR="00C1270B" w:rsidRPr="00C1270B" w14:paraId="06CFC748" w14:textId="77777777">
        <w:trPr>
          <w:cantSplit/>
        </w:trPr>
        <w:tc>
          <w:tcPr>
            <w:tcW w:w="734" w:type="dxa"/>
            <w:vMerge/>
            <w:tcBorders>
              <w:top w:val="single" w:sz="8" w:space="0" w:color="152935"/>
              <w:left w:val="nil"/>
              <w:bottom w:val="single" w:sz="8" w:space="0" w:color="152935"/>
              <w:right w:val="nil"/>
            </w:tcBorders>
            <w:shd w:val="clear" w:color="auto" w:fill="E0E0E0"/>
          </w:tcPr>
          <w:p w14:paraId="346B6861"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79015A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D9B54E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B15D6D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FE0190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468" w:type="dxa"/>
            <w:tcBorders>
              <w:top w:val="single" w:sz="8" w:space="0" w:color="AEAEAE"/>
              <w:left w:val="single" w:sz="8" w:space="0" w:color="E0E0E0"/>
              <w:bottom w:val="single" w:sz="8" w:space="0" w:color="AEAEAE"/>
              <w:right w:val="nil"/>
            </w:tcBorders>
            <w:shd w:val="clear" w:color="auto" w:fill="F9F9FB"/>
          </w:tcPr>
          <w:p w14:paraId="432BEA7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826001A" w14:textId="77777777">
        <w:trPr>
          <w:cantSplit/>
        </w:trPr>
        <w:tc>
          <w:tcPr>
            <w:tcW w:w="734" w:type="dxa"/>
            <w:vMerge/>
            <w:tcBorders>
              <w:top w:val="single" w:sz="8" w:space="0" w:color="152935"/>
              <w:left w:val="nil"/>
              <w:bottom w:val="single" w:sz="8" w:space="0" w:color="152935"/>
              <w:right w:val="nil"/>
            </w:tcBorders>
            <w:shd w:val="clear" w:color="auto" w:fill="E0E0E0"/>
          </w:tcPr>
          <w:p w14:paraId="6C1CD10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288BB20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23A01F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66A8D3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0B8561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ACA90E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44DECDE5"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328DABF9"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4C441791" w14:textId="77777777">
        <w:trPr>
          <w:cantSplit/>
        </w:trPr>
        <w:tc>
          <w:tcPr>
            <w:tcW w:w="6972" w:type="dxa"/>
            <w:gridSpan w:val="6"/>
            <w:tcBorders>
              <w:top w:val="nil"/>
              <w:left w:val="nil"/>
              <w:bottom w:val="nil"/>
              <w:right w:val="nil"/>
            </w:tcBorders>
            <w:shd w:val="clear" w:color="auto" w:fill="FFFFFF"/>
            <w:vAlign w:val="center"/>
          </w:tcPr>
          <w:p w14:paraId="000B4AE0"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جودة خدمات بنك الجزيرة تشجعني على زيادة تعاملي معه</w:t>
            </w:r>
          </w:p>
        </w:tc>
      </w:tr>
      <w:tr w:rsidR="00C1270B" w:rsidRPr="00C1270B" w14:paraId="0A6A4164" w14:textId="77777777">
        <w:trPr>
          <w:cantSplit/>
        </w:trPr>
        <w:tc>
          <w:tcPr>
            <w:tcW w:w="1927" w:type="dxa"/>
            <w:gridSpan w:val="2"/>
            <w:tcBorders>
              <w:top w:val="nil"/>
              <w:left w:val="nil"/>
              <w:bottom w:val="single" w:sz="8" w:space="0" w:color="152935"/>
              <w:right w:val="nil"/>
            </w:tcBorders>
            <w:shd w:val="clear" w:color="auto" w:fill="FFFFFF"/>
            <w:vAlign w:val="bottom"/>
          </w:tcPr>
          <w:p w14:paraId="6B48E540"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668FABF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0C58D0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25C0455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5C3222B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ABBB3B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95B3F5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2C98E3C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00677C4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D18472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476D76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4D665AF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37A6C667" w14:textId="77777777">
        <w:trPr>
          <w:cantSplit/>
        </w:trPr>
        <w:tc>
          <w:tcPr>
            <w:tcW w:w="734" w:type="dxa"/>
            <w:vMerge/>
            <w:tcBorders>
              <w:top w:val="single" w:sz="8" w:space="0" w:color="152935"/>
              <w:left w:val="nil"/>
              <w:bottom w:val="single" w:sz="8" w:space="0" w:color="152935"/>
              <w:right w:val="nil"/>
            </w:tcBorders>
            <w:shd w:val="clear" w:color="auto" w:fill="E0E0E0"/>
          </w:tcPr>
          <w:p w14:paraId="3DEAE12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6CC754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1CBCE68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5E4EE6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A9B07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3.8</w:t>
            </w:r>
          </w:p>
        </w:tc>
        <w:tc>
          <w:tcPr>
            <w:tcW w:w="1468" w:type="dxa"/>
            <w:tcBorders>
              <w:top w:val="single" w:sz="8" w:space="0" w:color="AEAEAE"/>
              <w:left w:val="single" w:sz="8" w:space="0" w:color="E0E0E0"/>
              <w:bottom w:val="single" w:sz="8" w:space="0" w:color="AEAEAE"/>
              <w:right w:val="nil"/>
            </w:tcBorders>
            <w:shd w:val="clear" w:color="auto" w:fill="F9F9FB"/>
          </w:tcPr>
          <w:p w14:paraId="78783C1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7C6515B8" w14:textId="77777777">
        <w:trPr>
          <w:cantSplit/>
        </w:trPr>
        <w:tc>
          <w:tcPr>
            <w:tcW w:w="734" w:type="dxa"/>
            <w:vMerge/>
            <w:tcBorders>
              <w:top w:val="single" w:sz="8" w:space="0" w:color="152935"/>
              <w:left w:val="nil"/>
              <w:bottom w:val="single" w:sz="8" w:space="0" w:color="152935"/>
              <w:right w:val="nil"/>
            </w:tcBorders>
            <w:shd w:val="clear" w:color="auto" w:fill="E0E0E0"/>
          </w:tcPr>
          <w:p w14:paraId="14163B2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33E829E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6C9D2C0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4AE2A6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89EB8C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c>
          <w:tcPr>
            <w:tcW w:w="1468" w:type="dxa"/>
            <w:tcBorders>
              <w:top w:val="single" w:sz="8" w:space="0" w:color="AEAEAE"/>
              <w:left w:val="single" w:sz="8" w:space="0" w:color="E0E0E0"/>
              <w:bottom w:val="single" w:sz="8" w:space="0" w:color="AEAEAE"/>
              <w:right w:val="nil"/>
            </w:tcBorders>
            <w:shd w:val="clear" w:color="auto" w:fill="F9F9FB"/>
          </w:tcPr>
          <w:p w14:paraId="4C232C3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30.0</w:t>
            </w:r>
          </w:p>
        </w:tc>
      </w:tr>
      <w:tr w:rsidR="00C1270B" w:rsidRPr="00C1270B" w14:paraId="28E5A741" w14:textId="77777777">
        <w:trPr>
          <w:cantSplit/>
        </w:trPr>
        <w:tc>
          <w:tcPr>
            <w:tcW w:w="734" w:type="dxa"/>
            <w:vMerge/>
            <w:tcBorders>
              <w:top w:val="single" w:sz="8" w:space="0" w:color="152935"/>
              <w:left w:val="nil"/>
              <w:bottom w:val="single" w:sz="8" w:space="0" w:color="152935"/>
              <w:right w:val="nil"/>
            </w:tcBorders>
            <w:shd w:val="clear" w:color="auto" w:fill="E0E0E0"/>
          </w:tcPr>
          <w:p w14:paraId="4CFF33D2"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7573E26B"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79C2089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3D1AF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3E41DA3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7F5CDF0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65.0</w:t>
            </w:r>
          </w:p>
        </w:tc>
      </w:tr>
      <w:tr w:rsidR="00C1270B" w:rsidRPr="00C1270B" w14:paraId="3622E2EA" w14:textId="77777777">
        <w:trPr>
          <w:cantSplit/>
        </w:trPr>
        <w:tc>
          <w:tcPr>
            <w:tcW w:w="734" w:type="dxa"/>
            <w:vMerge/>
            <w:tcBorders>
              <w:top w:val="single" w:sz="8" w:space="0" w:color="152935"/>
              <w:left w:val="nil"/>
              <w:bottom w:val="single" w:sz="8" w:space="0" w:color="152935"/>
              <w:right w:val="nil"/>
            </w:tcBorders>
            <w:shd w:val="clear" w:color="auto" w:fill="E0E0E0"/>
          </w:tcPr>
          <w:p w14:paraId="0D4E1EA4"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08FA2BA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068A63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9BD66F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223190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1783CB8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12CC1DC2" w14:textId="77777777">
        <w:trPr>
          <w:cantSplit/>
        </w:trPr>
        <w:tc>
          <w:tcPr>
            <w:tcW w:w="734" w:type="dxa"/>
            <w:vMerge/>
            <w:tcBorders>
              <w:top w:val="single" w:sz="8" w:space="0" w:color="152935"/>
              <w:left w:val="nil"/>
              <w:bottom w:val="single" w:sz="8" w:space="0" w:color="152935"/>
              <w:right w:val="nil"/>
            </w:tcBorders>
            <w:shd w:val="clear" w:color="auto" w:fill="E0E0E0"/>
          </w:tcPr>
          <w:p w14:paraId="73680DB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79E1FB3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D705F5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B06D3D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1FF9B85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A21EE9F"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B9E66B5"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46D6EF51"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468EB6A5" w14:textId="77777777">
        <w:trPr>
          <w:cantSplit/>
        </w:trPr>
        <w:tc>
          <w:tcPr>
            <w:tcW w:w="6697" w:type="dxa"/>
            <w:gridSpan w:val="6"/>
            <w:tcBorders>
              <w:top w:val="nil"/>
              <w:left w:val="nil"/>
              <w:bottom w:val="nil"/>
              <w:right w:val="nil"/>
            </w:tcBorders>
            <w:shd w:val="clear" w:color="auto" w:fill="FFFFFF"/>
            <w:vAlign w:val="center"/>
          </w:tcPr>
          <w:p w14:paraId="3EA7CDC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أثق في بنك الجزيرة عند تنفيذ معاملاتي المالية</w:t>
            </w:r>
          </w:p>
        </w:tc>
      </w:tr>
      <w:tr w:rsidR="00C1270B" w:rsidRPr="00C1270B" w14:paraId="23460478" w14:textId="77777777">
        <w:trPr>
          <w:cantSplit/>
        </w:trPr>
        <w:tc>
          <w:tcPr>
            <w:tcW w:w="1651" w:type="dxa"/>
            <w:gridSpan w:val="2"/>
            <w:tcBorders>
              <w:top w:val="nil"/>
              <w:left w:val="nil"/>
              <w:bottom w:val="single" w:sz="8" w:space="0" w:color="152935"/>
              <w:right w:val="nil"/>
            </w:tcBorders>
            <w:shd w:val="clear" w:color="auto" w:fill="FFFFFF"/>
            <w:vAlign w:val="bottom"/>
          </w:tcPr>
          <w:p w14:paraId="6C019FDF"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155F163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BE4EF1C"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8B5F3E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75B43D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02FCA56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0262B0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634CED8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1940386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FC1307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16C5B8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c>
          <w:tcPr>
            <w:tcW w:w="1468" w:type="dxa"/>
            <w:tcBorders>
              <w:top w:val="single" w:sz="8" w:space="0" w:color="152935"/>
              <w:left w:val="single" w:sz="8" w:space="0" w:color="E0E0E0"/>
              <w:bottom w:val="single" w:sz="8" w:space="0" w:color="AEAEAE"/>
              <w:right w:val="nil"/>
            </w:tcBorders>
            <w:shd w:val="clear" w:color="auto" w:fill="F9F9FB"/>
          </w:tcPr>
          <w:p w14:paraId="74FF58C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6.3</w:t>
            </w:r>
          </w:p>
        </w:tc>
      </w:tr>
      <w:tr w:rsidR="00C1270B" w:rsidRPr="00C1270B" w14:paraId="672B8614" w14:textId="77777777">
        <w:trPr>
          <w:cantSplit/>
        </w:trPr>
        <w:tc>
          <w:tcPr>
            <w:tcW w:w="734" w:type="dxa"/>
            <w:vMerge/>
            <w:tcBorders>
              <w:top w:val="single" w:sz="8" w:space="0" w:color="152935"/>
              <w:left w:val="nil"/>
              <w:bottom w:val="single" w:sz="8" w:space="0" w:color="152935"/>
              <w:right w:val="nil"/>
            </w:tcBorders>
            <w:shd w:val="clear" w:color="auto" w:fill="E0E0E0"/>
          </w:tcPr>
          <w:p w14:paraId="316135C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95A092F"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0E1F4FC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43665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EBB1A6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468" w:type="dxa"/>
            <w:tcBorders>
              <w:top w:val="single" w:sz="8" w:space="0" w:color="AEAEAE"/>
              <w:left w:val="single" w:sz="8" w:space="0" w:color="E0E0E0"/>
              <w:bottom w:val="single" w:sz="8" w:space="0" w:color="AEAEAE"/>
              <w:right w:val="nil"/>
            </w:tcBorders>
            <w:shd w:val="clear" w:color="auto" w:fill="F9F9FB"/>
          </w:tcPr>
          <w:p w14:paraId="7AF0139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25.0</w:t>
            </w:r>
          </w:p>
        </w:tc>
      </w:tr>
      <w:tr w:rsidR="00C1270B" w:rsidRPr="00C1270B" w14:paraId="79414963" w14:textId="77777777">
        <w:trPr>
          <w:cantSplit/>
        </w:trPr>
        <w:tc>
          <w:tcPr>
            <w:tcW w:w="734" w:type="dxa"/>
            <w:vMerge/>
            <w:tcBorders>
              <w:top w:val="single" w:sz="8" w:space="0" w:color="152935"/>
              <w:left w:val="nil"/>
              <w:bottom w:val="single" w:sz="8" w:space="0" w:color="152935"/>
              <w:right w:val="nil"/>
            </w:tcBorders>
            <w:shd w:val="clear" w:color="auto" w:fill="E0E0E0"/>
          </w:tcPr>
          <w:p w14:paraId="0BC3966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96D4E1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159F1C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29CE07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75D180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42.5</w:t>
            </w:r>
          </w:p>
        </w:tc>
        <w:tc>
          <w:tcPr>
            <w:tcW w:w="1468" w:type="dxa"/>
            <w:tcBorders>
              <w:top w:val="single" w:sz="8" w:space="0" w:color="AEAEAE"/>
              <w:left w:val="single" w:sz="8" w:space="0" w:color="E0E0E0"/>
              <w:bottom w:val="single" w:sz="8" w:space="0" w:color="AEAEAE"/>
              <w:right w:val="nil"/>
            </w:tcBorders>
            <w:shd w:val="clear" w:color="auto" w:fill="F9F9FB"/>
          </w:tcPr>
          <w:p w14:paraId="396F2DE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67.5</w:t>
            </w:r>
          </w:p>
        </w:tc>
      </w:tr>
      <w:tr w:rsidR="00C1270B" w:rsidRPr="00C1270B" w14:paraId="56DB51EC" w14:textId="77777777">
        <w:trPr>
          <w:cantSplit/>
        </w:trPr>
        <w:tc>
          <w:tcPr>
            <w:tcW w:w="734" w:type="dxa"/>
            <w:vMerge/>
            <w:tcBorders>
              <w:top w:val="single" w:sz="8" w:space="0" w:color="152935"/>
              <w:left w:val="nil"/>
              <w:bottom w:val="single" w:sz="8" w:space="0" w:color="152935"/>
              <w:right w:val="nil"/>
            </w:tcBorders>
            <w:shd w:val="clear" w:color="auto" w:fill="E0E0E0"/>
          </w:tcPr>
          <w:p w14:paraId="58A963E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756BA32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D5F45D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B07435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0AE37B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32.5</w:t>
            </w:r>
          </w:p>
        </w:tc>
        <w:tc>
          <w:tcPr>
            <w:tcW w:w="1468" w:type="dxa"/>
            <w:tcBorders>
              <w:top w:val="single" w:sz="8" w:space="0" w:color="AEAEAE"/>
              <w:left w:val="single" w:sz="8" w:space="0" w:color="E0E0E0"/>
              <w:bottom w:val="single" w:sz="8" w:space="0" w:color="AEAEAE"/>
              <w:right w:val="nil"/>
            </w:tcBorders>
            <w:shd w:val="clear" w:color="auto" w:fill="F9F9FB"/>
          </w:tcPr>
          <w:p w14:paraId="269C57A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0D1288E7" w14:textId="77777777">
        <w:trPr>
          <w:cantSplit/>
        </w:trPr>
        <w:tc>
          <w:tcPr>
            <w:tcW w:w="734" w:type="dxa"/>
            <w:vMerge/>
            <w:tcBorders>
              <w:top w:val="single" w:sz="8" w:space="0" w:color="152935"/>
              <w:left w:val="nil"/>
              <w:bottom w:val="single" w:sz="8" w:space="0" w:color="152935"/>
              <w:right w:val="nil"/>
            </w:tcBorders>
            <w:shd w:val="clear" w:color="auto" w:fill="E0E0E0"/>
          </w:tcPr>
          <w:p w14:paraId="36E2A3A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2FADEEA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EA8549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AC2880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3E9B7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8292237"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1B1AAF22"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69BD5B14" w14:textId="77777777" w:rsidR="00C1270B" w:rsidRDefault="00C1270B" w:rsidP="00C1270B">
      <w:pPr>
        <w:autoSpaceDE w:val="0"/>
        <w:autoSpaceDN w:val="0"/>
        <w:bidi w:val="0"/>
        <w:adjustRightInd w:val="0"/>
        <w:spacing w:after="0" w:line="400" w:lineRule="atLeast"/>
        <w:jc w:val="left"/>
        <w:rPr>
          <w:rFonts w:ascii="Times New Roman" w:hAnsi="Times New Roman" w:cs="Times New Roman"/>
          <w:kern w:val="0"/>
          <w:rtl/>
        </w:rPr>
      </w:pPr>
    </w:p>
    <w:p w14:paraId="00F898D8" w14:textId="77777777" w:rsidR="008A56E8" w:rsidRDefault="008A56E8" w:rsidP="008A56E8">
      <w:pPr>
        <w:autoSpaceDE w:val="0"/>
        <w:autoSpaceDN w:val="0"/>
        <w:bidi w:val="0"/>
        <w:adjustRightInd w:val="0"/>
        <w:spacing w:after="0" w:line="400" w:lineRule="atLeast"/>
        <w:jc w:val="left"/>
        <w:rPr>
          <w:rFonts w:ascii="Times New Roman" w:hAnsi="Times New Roman" w:cs="Times New Roman"/>
          <w:kern w:val="0"/>
          <w:rtl/>
        </w:rPr>
      </w:pPr>
    </w:p>
    <w:p w14:paraId="5FD0CB53" w14:textId="77777777" w:rsidR="008A56E8" w:rsidRDefault="008A56E8" w:rsidP="008A56E8">
      <w:pPr>
        <w:autoSpaceDE w:val="0"/>
        <w:autoSpaceDN w:val="0"/>
        <w:bidi w:val="0"/>
        <w:adjustRightInd w:val="0"/>
        <w:spacing w:after="0" w:line="400" w:lineRule="atLeast"/>
        <w:jc w:val="left"/>
        <w:rPr>
          <w:rFonts w:ascii="Times New Roman" w:hAnsi="Times New Roman" w:cs="Times New Roman"/>
          <w:kern w:val="0"/>
          <w:rtl/>
        </w:rPr>
      </w:pPr>
    </w:p>
    <w:p w14:paraId="19862A90" w14:textId="77777777" w:rsidR="008A56E8" w:rsidRDefault="008A56E8" w:rsidP="008A56E8">
      <w:pPr>
        <w:autoSpaceDE w:val="0"/>
        <w:autoSpaceDN w:val="0"/>
        <w:bidi w:val="0"/>
        <w:adjustRightInd w:val="0"/>
        <w:spacing w:after="0" w:line="400" w:lineRule="atLeast"/>
        <w:jc w:val="left"/>
        <w:rPr>
          <w:rFonts w:ascii="Times New Roman" w:hAnsi="Times New Roman" w:cs="Times New Roman"/>
          <w:kern w:val="0"/>
          <w:rtl/>
        </w:rPr>
      </w:pPr>
    </w:p>
    <w:p w14:paraId="4EBEB2F6" w14:textId="77777777" w:rsidR="008A56E8" w:rsidRPr="00C1270B"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04F1D6CC" w14:textId="77777777">
        <w:trPr>
          <w:cantSplit/>
        </w:trPr>
        <w:tc>
          <w:tcPr>
            <w:tcW w:w="6972" w:type="dxa"/>
            <w:gridSpan w:val="6"/>
            <w:tcBorders>
              <w:top w:val="nil"/>
              <w:left w:val="nil"/>
              <w:bottom w:val="nil"/>
              <w:right w:val="nil"/>
            </w:tcBorders>
            <w:shd w:val="clear" w:color="auto" w:fill="FFFFFF"/>
            <w:vAlign w:val="center"/>
          </w:tcPr>
          <w:p w14:paraId="205C032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lastRenderedPageBreak/>
              <w:t>أنصح الآخرين بالتعامل مع بنك الجزيرة</w:t>
            </w:r>
          </w:p>
        </w:tc>
      </w:tr>
      <w:tr w:rsidR="00C1270B" w:rsidRPr="00C1270B" w14:paraId="17B845BC" w14:textId="77777777">
        <w:trPr>
          <w:cantSplit/>
        </w:trPr>
        <w:tc>
          <w:tcPr>
            <w:tcW w:w="1927" w:type="dxa"/>
            <w:gridSpan w:val="2"/>
            <w:tcBorders>
              <w:top w:val="nil"/>
              <w:left w:val="nil"/>
              <w:bottom w:val="single" w:sz="8" w:space="0" w:color="152935"/>
              <w:right w:val="nil"/>
            </w:tcBorders>
            <w:shd w:val="clear" w:color="auto" w:fill="FFFFFF"/>
            <w:vAlign w:val="bottom"/>
          </w:tcPr>
          <w:p w14:paraId="4CCA0B9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7E2BF55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76F5DF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0674033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BAC9AB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C64035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357FC5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317759B0"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4AB8797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219DE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5581192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54AF83E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7F7784B5" w14:textId="77777777">
        <w:trPr>
          <w:cantSplit/>
        </w:trPr>
        <w:tc>
          <w:tcPr>
            <w:tcW w:w="734" w:type="dxa"/>
            <w:vMerge/>
            <w:tcBorders>
              <w:top w:val="single" w:sz="8" w:space="0" w:color="152935"/>
              <w:left w:val="nil"/>
              <w:bottom w:val="single" w:sz="8" w:space="0" w:color="152935"/>
              <w:right w:val="nil"/>
            </w:tcBorders>
            <w:shd w:val="clear" w:color="auto" w:fill="E0E0E0"/>
          </w:tcPr>
          <w:p w14:paraId="53E20DC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22387DF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6C45364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6415CC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490FD5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468" w:type="dxa"/>
            <w:tcBorders>
              <w:top w:val="single" w:sz="8" w:space="0" w:color="AEAEAE"/>
              <w:left w:val="single" w:sz="8" w:space="0" w:color="E0E0E0"/>
              <w:bottom w:val="single" w:sz="8" w:space="0" w:color="AEAEAE"/>
              <w:right w:val="nil"/>
            </w:tcBorders>
            <w:shd w:val="clear" w:color="auto" w:fill="F9F9FB"/>
          </w:tcPr>
          <w:p w14:paraId="4952905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8.8</w:t>
            </w:r>
          </w:p>
        </w:tc>
      </w:tr>
      <w:tr w:rsidR="00C1270B" w:rsidRPr="00C1270B" w14:paraId="1DF44AC9" w14:textId="77777777">
        <w:trPr>
          <w:cantSplit/>
        </w:trPr>
        <w:tc>
          <w:tcPr>
            <w:tcW w:w="734" w:type="dxa"/>
            <w:vMerge/>
            <w:tcBorders>
              <w:top w:val="single" w:sz="8" w:space="0" w:color="152935"/>
              <w:left w:val="nil"/>
              <w:bottom w:val="single" w:sz="8" w:space="0" w:color="152935"/>
              <w:right w:val="nil"/>
            </w:tcBorders>
            <w:shd w:val="clear" w:color="auto" w:fill="E0E0E0"/>
          </w:tcPr>
          <w:p w14:paraId="272B1BA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3BD1828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6F8873B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0CC200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11F6743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26.3</w:t>
            </w:r>
          </w:p>
        </w:tc>
        <w:tc>
          <w:tcPr>
            <w:tcW w:w="1468" w:type="dxa"/>
            <w:tcBorders>
              <w:top w:val="single" w:sz="8" w:space="0" w:color="AEAEAE"/>
              <w:left w:val="single" w:sz="8" w:space="0" w:color="E0E0E0"/>
              <w:bottom w:val="single" w:sz="8" w:space="0" w:color="AEAEAE"/>
              <w:right w:val="nil"/>
            </w:tcBorders>
            <w:shd w:val="clear" w:color="auto" w:fill="F9F9FB"/>
          </w:tcPr>
          <w:p w14:paraId="36D4D4C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r>
      <w:tr w:rsidR="00C1270B" w:rsidRPr="00C1270B" w14:paraId="33AA4F7B" w14:textId="77777777">
        <w:trPr>
          <w:cantSplit/>
        </w:trPr>
        <w:tc>
          <w:tcPr>
            <w:tcW w:w="734" w:type="dxa"/>
            <w:vMerge/>
            <w:tcBorders>
              <w:top w:val="single" w:sz="8" w:space="0" w:color="152935"/>
              <w:left w:val="nil"/>
              <w:bottom w:val="single" w:sz="8" w:space="0" w:color="152935"/>
              <w:right w:val="nil"/>
            </w:tcBorders>
            <w:shd w:val="clear" w:color="auto" w:fill="E0E0E0"/>
          </w:tcPr>
          <w:p w14:paraId="3FE5CF1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6E46AFE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8D6DEC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62D321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1EE66B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43.8</w:t>
            </w:r>
          </w:p>
        </w:tc>
        <w:tc>
          <w:tcPr>
            <w:tcW w:w="1468" w:type="dxa"/>
            <w:tcBorders>
              <w:top w:val="single" w:sz="8" w:space="0" w:color="AEAEAE"/>
              <w:left w:val="single" w:sz="8" w:space="0" w:color="E0E0E0"/>
              <w:bottom w:val="single" w:sz="8" w:space="0" w:color="AEAEAE"/>
              <w:right w:val="nil"/>
            </w:tcBorders>
            <w:shd w:val="clear" w:color="auto" w:fill="F9F9FB"/>
          </w:tcPr>
          <w:p w14:paraId="08B21A5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78.8</w:t>
            </w:r>
          </w:p>
        </w:tc>
      </w:tr>
      <w:tr w:rsidR="00C1270B" w:rsidRPr="00C1270B" w14:paraId="428A5206" w14:textId="77777777">
        <w:trPr>
          <w:cantSplit/>
        </w:trPr>
        <w:tc>
          <w:tcPr>
            <w:tcW w:w="734" w:type="dxa"/>
            <w:vMerge/>
            <w:tcBorders>
              <w:top w:val="single" w:sz="8" w:space="0" w:color="152935"/>
              <w:left w:val="nil"/>
              <w:bottom w:val="single" w:sz="8" w:space="0" w:color="152935"/>
              <w:right w:val="nil"/>
            </w:tcBorders>
            <w:shd w:val="clear" w:color="auto" w:fill="E0E0E0"/>
          </w:tcPr>
          <w:p w14:paraId="27B7F887"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57C61A8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65F46B7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CCB4D1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4E59EA5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21.3</w:t>
            </w:r>
          </w:p>
        </w:tc>
        <w:tc>
          <w:tcPr>
            <w:tcW w:w="1468" w:type="dxa"/>
            <w:tcBorders>
              <w:top w:val="single" w:sz="8" w:space="0" w:color="AEAEAE"/>
              <w:left w:val="single" w:sz="8" w:space="0" w:color="E0E0E0"/>
              <w:bottom w:val="single" w:sz="8" w:space="0" w:color="AEAEAE"/>
              <w:right w:val="nil"/>
            </w:tcBorders>
            <w:shd w:val="clear" w:color="auto" w:fill="F9F9FB"/>
          </w:tcPr>
          <w:p w14:paraId="6A7FC3E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42221BB1" w14:textId="77777777">
        <w:trPr>
          <w:cantSplit/>
        </w:trPr>
        <w:tc>
          <w:tcPr>
            <w:tcW w:w="734" w:type="dxa"/>
            <w:vMerge/>
            <w:tcBorders>
              <w:top w:val="single" w:sz="8" w:space="0" w:color="152935"/>
              <w:left w:val="nil"/>
              <w:bottom w:val="single" w:sz="8" w:space="0" w:color="152935"/>
              <w:right w:val="nil"/>
            </w:tcBorders>
            <w:shd w:val="clear" w:color="auto" w:fill="E0E0E0"/>
          </w:tcPr>
          <w:p w14:paraId="4F798E5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05576BF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5D699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4CA017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24A6CB2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2DCD9035"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318D385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11B7D9D9"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3B19D03F" w14:textId="77777777">
        <w:trPr>
          <w:cantSplit/>
        </w:trPr>
        <w:tc>
          <w:tcPr>
            <w:tcW w:w="6697" w:type="dxa"/>
            <w:gridSpan w:val="6"/>
            <w:tcBorders>
              <w:top w:val="nil"/>
              <w:left w:val="nil"/>
              <w:bottom w:val="nil"/>
              <w:right w:val="nil"/>
            </w:tcBorders>
            <w:shd w:val="clear" w:color="auto" w:fill="FFFFFF"/>
            <w:vAlign w:val="center"/>
          </w:tcPr>
          <w:p w14:paraId="552D04B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أشعر أن علاقتي مع البنك مستقرة ومستمرة</w:t>
            </w:r>
          </w:p>
        </w:tc>
      </w:tr>
      <w:tr w:rsidR="00C1270B" w:rsidRPr="00C1270B" w14:paraId="5432F7BA" w14:textId="77777777">
        <w:trPr>
          <w:cantSplit/>
        </w:trPr>
        <w:tc>
          <w:tcPr>
            <w:tcW w:w="1651" w:type="dxa"/>
            <w:gridSpan w:val="2"/>
            <w:tcBorders>
              <w:top w:val="nil"/>
              <w:left w:val="nil"/>
              <w:bottom w:val="single" w:sz="8" w:space="0" w:color="152935"/>
              <w:right w:val="nil"/>
            </w:tcBorders>
            <w:shd w:val="clear" w:color="auto" w:fill="FFFFFF"/>
            <w:vAlign w:val="bottom"/>
          </w:tcPr>
          <w:p w14:paraId="6856C179"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63492ED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99635C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2993CE6"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BC2333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0A2B01C"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256905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0DECE195"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5396C18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98B654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3B9640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468" w:type="dxa"/>
            <w:tcBorders>
              <w:top w:val="single" w:sz="8" w:space="0" w:color="152935"/>
              <w:left w:val="single" w:sz="8" w:space="0" w:color="E0E0E0"/>
              <w:bottom w:val="single" w:sz="8" w:space="0" w:color="AEAEAE"/>
              <w:right w:val="nil"/>
            </w:tcBorders>
            <w:shd w:val="clear" w:color="auto" w:fill="F9F9FB"/>
          </w:tcPr>
          <w:p w14:paraId="0A40525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6EDFA89D" w14:textId="77777777">
        <w:trPr>
          <w:cantSplit/>
        </w:trPr>
        <w:tc>
          <w:tcPr>
            <w:tcW w:w="734" w:type="dxa"/>
            <w:vMerge/>
            <w:tcBorders>
              <w:top w:val="single" w:sz="8" w:space="0" w:color="152935"/>
              <w:left w:val="nil"/>
              <w:bottom w:val="single" w:sz="8" w:space="0" w:color="152935"/>
              <w:right w:val="nil"/>
            </w:tcBorders>
            <w:shd w:val="clear" w:color="auto" w:fill="E0E0E0"/>
          </w:tcPr>
          <w:p w14:paraId="5C4B155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77E650D"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6F7714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DC1643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F2D9CD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468" w:type="dxa"/>
            <w:tcBorders>
              <w:top w:val="single" w:sz="8" w:space="0" w:color="AEAEAE"/>
              <w:left w:val="single" w:sz="8" w:space="0" w:color="E0E0E0"/>
              <w:bottom w:val="single" w:sz="8" w:space="0" w:color="AEAEAE"/>
              <w:right w:val="nil"/>
            </w:tcBorders>
            <w:shd w:val="clear" w:color="auto" w:fill="F9F9FB"/>
          </w:tcPr>
          <w:p w14:paraId="03E7CE3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r>
      <w:tr w:rsidR="00C1270B" w:rsidRPr="00C1270B" w14:paraId="08AAB9D7" w14:textId="77777777">
        <w:trPr>
          <w:cantSplit/>
        </w:trPr>
        <w:tc>
          <w:tcPr>
            <w:tcW w:w="734" w:type="dxa"/>
            <w:vMerge/>
            <w:tcBorders>
              <w:top w:val="single" w:sz="8" w:space="0" w:color="152935"/>
              <w:left w:val="nil"/>
              <w:bottom w:val="single" w:sz="8" w:space="0" w:color="152935"/>
              <w:right w:val="nil"/>
            </w:tcBorders>
            <w:shd w:val="clear" w:color="auto" w:fill="E0E0E0"/>
          </w:tcPr>
          <w:p w14:paraId="1554808E"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65D4824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495DA1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3DBB1F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E46366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31.3</w:t>
            </w:r>
          </w:p>
        </w:tc>
        <w:tc>
          <w:tcPr>
            <w:tcW w:w="1468" w:type="dxa"/>
            <w:tcBorders>
              <w:top w:val="single" w:sz="8" w:space="0" w:color="AEAEAE"/>
              <w:left w:val="single" w:sz="8" w:space="0" w:color="E0E0E0"/>
              <w:bottom w:val="single" w:sz="8" w:space="0" w:color="AEAEAE"/>
              <w:right w:val="nil"/>
            </w:tcBorders>
            <w:shd w:val="clear" w:color="auto" w:fill="F9F9FB"/>
          </w:tcPr>
          <w:p w14:paraId="26A0FA3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65.0</w:t>
            </w:r>
          </w:p>
        </w:tc>
      </w:tr>
      <w:tr w:rsidR="00C1270B" w:rsidRPr="00C1270B" w14:paraId="1CC6BC9B" w14:textId="77777777">
        <w:trPr>
          <w:cantSplit/>
        </w:trPr>
        <w:tc>
          <w:tcPr>
            <w:tcW w:w="734" w:type="dxa"/>
            <w:vMerge/>
            <w:tcBorders>
              <w:top w:val="single" w:sz="8" w:space="0" w:color="152935"/>
              <w:left w:val="nil"/>
              <w:bottom w:val="single" w:sz="8" w:space="0" w:color="152935"/>
              <w:right w:val="nil"/>
            </w:tcBorders>
            <w:shd w:val="clear" w:color="auto" w:fill="E0E0E0"/>
          </w:tcPr>
          <w:p w14:paraId="18A81BA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4390E5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1BE7D61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80C992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65B54F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78D84B1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FC3093B" w14:textId="77777777">
        <w:trPr>
          <w:cantSplit/>
        </w:trPr>
        <w:tc>
          <w:tcPr>
            <w:tcW w:w="734" w:type="dxa"/>
            <w:vMerge/>
            <w:tcBorders>
              <w:top w:val="single" w:sz="8" w:space="0" w:color="152935"/>
              <w:left w:val="nil"/>
              <w:bottom w:val="single" w:sz="8" w:space="0" w:color="152935"/>
              <w:right w:val="nil"/>
            </w:tcBorders>
            <w:shd w:val="clear" w:color="auto" w:fill="E0E0E0"/>
          </w:tcPr>
          <w:p w14:paraId="0F3E3FC8"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62219B58"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E5167F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40D74B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344A85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BF9F89B"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5845FBBE"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FD783AA"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975" w:type="dxa"/>
        <w:tblLayout w:type="fixed"/>
        <w:tblCellMar>
          <w:left w:w="0" w:type="dxa"/>
          <w:right w:w="0" w:type="dxa"/>
        </w:tblCellMar>
        <w:tblLook w:val="0000" w:firstRow="0" w:lastRow="0" w:firstColumn="0" w:lastColumn="0" w:noHBand="0" w:noVBand="0"/>
      </w:tblPr>
      <w:tblGrid>
        <w:gridCol w:w="733"/>
        <w:gridCol w:w="1194"/>
        <w:gridCol w:w="1163"/>
        <w:gridCol w:w="1024"/>
        <w:gridCol w:w="1392"/>
        <w:gridCol w:w="1469"/>
      </w:tblGrid>
      <w:tr w:rsidR="00C1270B" w:rsidRPr="00C1270B" w14:paraId="6C6699C4" w14:textId="77777777">
        <w:trPr>
          <w:cantSplit/>
        </w:trPr>
        <w:tc>
          <w:tcPr>
            <w:tcW w:w="6972" w:type="dxa"/>
            <w:gridSpan w:val="6"/>
            <w:tcBorders>
              <w:top w:val="nil"/>
              <w:left w:val="nil"/>
              <w:bottom w:val="nil"/>
              <w:right w:val="nil"/>
            </w:tcBorders>
            <w:shd w:val="clear" w:color="auto" w:fill="FFFFFF"/>
            <w:vAlign w:val="center"/>
          </w:tcPr>
          <w:p w14:paraId="59E2C9DA"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أستخدم أكثر من خدمة مصرفية يقدمها بنك الجزيرة</w:t>
            </w:r>
          </w:p>
        </w:tc>
      </w:tr>
      <w:tr w:rsidR="00C1270B" w:rsidRPr="00C1270B" w14:paraId="6BB35381" w14:textId="77777777">
        <w:trPr>
          <w:cantSplit/>
        </w:trPr>
        <w:tc>
          <w:tcPr>
            <w:tcW w:w="1927" w:type="dxa"/>
            <w:gridSpan w:val="2"/>
            <w:tcBorders>
              <w:top w:val="nil"/>
              <w:left w:val="nil"/>
              <w:bottom w:val="single" w:sz="8" w:space="0" w:color="152935"/>
              <w:right w:val="nil"/>
            </w:tcBorders>
            <w:shd w:val="clear" w:color="auto" w:fill="FFFFFF"/>
            <w:vAlign w:val="bottom"/>
          </w:tcPr>
          <w:p w14:paraId="3725F1C9"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45B96FF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609C05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6F254A8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4A93DC5"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7187A93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9976AC2"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1193" w:type="dxa"/>
            <w:tcBorders>
              <w:top w:val="single" w:sz="8" w:space="0" w:color="152935"/>
              <w:left w:val="nil"/>
              <w:bottom w:val="single" w:sz="8" w:space="0" w:color="AEAEAE"/>
              <w:right w:val="nil"/>
            </w:tcBorders>
            <w:shd w:val="clear" w:color="auto" w:fill="E0E0E0"/>
          </w:tcPr>
          <w:p w14:paraId="20E767B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 بشدة</w:t>
            </w:r>
          </w:p>
        </w:tc>
        <w:tc>
          <w:tcPr>
            <w:tcW w:w="1162" w:type="dxa"/>
            <w:tcBorders>
              <w:top w:val="single" w:sz="8" w:space="0" w:color="152935"/>
              <w:left w:val="nil"/>
              <w:bottom w:val="single" w:sz="8" w:space="0" w:color="AEAEAE"/>
              <w:right w:val="single" w:sz="8" w:space="0" w:color="E0E0E0"/>
            </w:tcBorders>
            <w:shd w:val="clear" w:color="auto" w:fill="F9F9FB"/>
          </w:tcPr>
          <w:p w14:paraId="6882F67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336911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5F69195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c>
          <w:tcPr>
            <w:tcW w:w="1468" w:type="dxa"/>
            <w:tcBorders>
              <w:top w:val="single" w:sz="8" w:space="0" w:color="152935"/>
              <w:left w:val="single" w:sz="8" w:space="0" w:color="E0E0E0"/>
              <w:bottom w:val="single" w:sz="8" w:space="0" w:color="AEAEAE"/>
              <w:right w:val="nil"/>
            </w:tcBorders>
            <w:shd w:val="clear" w:color="auto" w:fill="F9F9FB"/>
          </w:tcPr>
          <w:p w14:paraId="5DFDED5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1.3</w:t>
            </w:r>
          </w:p>
        </w:tc>
      </w:tr>
      <w:tr w:rsidR="00C1270B" w:rsidRPr="00C1270B" w14:paraId="76BE90CD" w14:textId="77777777">
        <w:trPr>
          <w:cantSplit/>
        </w:trPr>
        <w:tc>
          <w:tcPr>
            <w:tcW w:w="734" w:type="dxa"/>
            <w:vMerge/>
            <w:tcBorders>
              <w:top w:val="single" w:sz="8" w:space="0" w:color="152935"/>
              <w:left w:val="nil"/>
              <w:bottom w:val="single" w:sz="8" w:space="0" w:color="152935"/>
              <w:right w:val="nil"/>
            </w:tcBorders>
            <w:shd w:val="clear" w:color="auto" w:fill="E0E0E0"/>
          </w:tcPr>
          <w:p w14:paraId="7C7408DB"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0A84C44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AEAEAE"/>
              <w:left w:val="nil"/>
              <w:bottom w:val="single" w:sz="8" w:space="0" w:color="AEAEAE"/>
              <w:right w:val="single" w:sz="8" w:space="0" w:color="E0E0E0"/>
            </w:tcBorders>
            <w:shd w:val="clear" w:color="auto" w:fill="F9F9FB"/>
          </w:tcPr>
          <w:p w14:paraId="2269AD7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B3126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37A07AB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468" w:type="dxa"/>
            <w:tcBorders>
              <w:top w:val="single" w:sz="8" w:space="0" w:color="AEAEAE"/>
              <w:left w:val="single" w:sz="8" w:space="0" w:color="E0E0E0"/>
              <w:bottom w:val="single" w:sz="8" w:space="0" w:color="AEAEAE"/>
              <w:right w:val="nil"/>
            </w:tcBorders>
            <w:shd w:val="clear" w:color="auto" w:fill="F9F9FB"/>
          </w:tcPr>
          <w:p w14:paraId="228F83C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8.8</w:t>
            </w:r>
          </w:p>
        </w:tc>
      </w:tr>
      <w:tr w:rsidR="00C1270B" w:rsidRPr="00C1270B" w14:paraId="5B690E18" w14:textId="77777777">
        <w:trPr>
          <w:cantSplit/>
        </w:trPr>
        <w:tc>
          <w:tcPr>
            <w:tcW w:w="734" w:type="dxa"/>
            <w:vMerge/>
            <w:tcBorders>
              <w:top w:val="single" w:sz="8" w:space="0" w:color="152935"/>
              <w:left w:val="nil"/>
              <w:bottom w:val="single" w:sz="8" w:space="0" w:color="152935"/>
              <w:right w:val="nil"/>
            </w:tcBorders>
            <w:shd w:val="clear" w:color="auto" w:fill="E0E0E0"/>
          </w:tcPr>
          <w:p w14:paraId="07C5F4D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504DE8F1"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7EE386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8F75D0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74B8AE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18.8</w:t>
            </w:r>
          </w:p>
        </w:tc>
        <w:tc>
          <w:tcPr>
            <w:tcW w:w="1468" w:type="dxa"/>
            <w:tcBorders>
              <w:top w:val="single" w:sz="8" w:space="0" w:color="AEAEAE"/>
              <w:left w:val="single" w:sz="8" w:space="0" w:color="E0E0E0"/>
              <w:bottom w:val="single" w:sz="8" w:space="0" w:color="AEAEAE"/>
              <w:right w:val="nil"/>
            </w:tcBorders>
            <w:shd w:val="clear" w:color="auto" w:fill="F9F9FB"/>
          </w:tcPr>
          <w:p w14:paraId="6C0D75B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r>
      <w:tr w:rsidR="00C1270B" w:rsidRPr="00C1270B" w14:paraId="74D6CB5F" w14:textId="77777777">
        <w:trPr>
          <w:cantSplit/>
        </w:trPr>
        <w:tc>
          <w:tcPr>
            <w:tcW w:w="734" w:type="dxa"/>
            <w:vMerge/>
            <w:tcBorders>
              <w:top w:val="single" w:sz="8" w:space="0" w:color="152935"/>
              <w:left w:val="nil"/>
              <w:bottom w:val="single" w:sz="8" w:space="0" w:color="152935"/>
              <w:right w:val="nil"/>
            </w:tcBorders>
            <w:shd w:val="clear" w:color="auto" w:fill="E0E0E0"/>
          </w:tcPr>
          <w:p w14:paraId="684EA63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2C4BF469"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78EC24D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64EAEB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63907A9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38BAE45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65.0</w:t>
            </w:r>
          </w:p>
        </w:tc>
      </w:tr>
      <w:tr w:rsidR="00C1270B" w:rsidRPr="00C1270B" w14:paraId="3213ECAD" w14:textId="77777777">
        <w:trPr>
          <w:cantSplit/>
        </w:trPr>
        <w:tc>
          <w:tcPr>
            <w:tcW w:w="734" w:type="dxa"/>
            <w:vMerge/>
            <w:tcBorders>
              <w:top w:val="single" w:sz="8" w:space="0" w:color="152935"/>
              <w:left w:val="nil"/>
              <w:bottom w:val="single" w:sz="8" w:space="0" w:color="152935"/>
              <w:right w:val="nil"/>
            </w:tcBorders>
            <w:shd w:val="clear" w:color="auto" w:fill="E0E0E0"/>
          </w:tcPr>
          <w:p w14:paraId="6F44FFAF"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AEAEAE"/>
              <w:right w:val="nil"/>
            </w:tcBorders>
            <w:shd w:val="clear" w:color="auto" w:fill="E0E0E0"/>
          </w:tcPr>
          <w:p w14:paraId="4511C64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5F136D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1D198C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0DF708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16ED8BA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3A9E5F97" w14:textId="77777777">
        <w:trPr>
          <w:cantSplit/>
        </w:trPr>
        <w:tc>
          <w:tcPr>
            <w:tcW w:w="734" w:type="dxa"/>
            <w:vMerge/>
            <w:tcBorders>
              <w:top w:val="single" w:sz="8" w:space="0" w:color="152935"/>
              <w:left w:val="nil"/>
              <w:bottom w:val="single" w:sz="8" w:space="0" w:color="152935"/>
              <w:right w:val="nil"/>
            </w:tcBorders>
            <w:shd w:val="clear" w:color="auto" w:fill="E0E0E0"/>
          </w:tcPr>
          <w:p w14:paraId="416B67C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1193" w:type="dxa"/>
            <w:tcBorders>
              <w:top w:val="single" w:sz="8" w:space="0" w:color="AEAEAE"/>
              <w:left w:val="nil"/>
              <w:bottom w:val="single" w:sz="8" w:space="0" w:color="152935"/>
              <w:right w:val="nil"/>
            </w:tcBorders>
            <w:shd w:val="clear" w:color="auto" w:fill="E0E0E0"/>
          </w:tcPr>
          <w:p w14:paraId="50780A1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828656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0C7181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60F3942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B88652D"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68C60197"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0F37E09D"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2D748A9F" w14:textId="77777777">
        <w:trPr>
          <w:cantSplit/>
        </w:trPr>
        <w:tc>
          <w:tcPr>
            <w:tcW w:w="6697" w:type="dxa"/>
            <w:gridSpan w:val="6"/>
            <w:tcBorders>
              <w:top w:val="nil"/>
              <w:left w:val="nil"/>
              <w:bottom w:val="nil"/>
              <w:right w:val="nil"/>
            </w:tcBorders>
            <w:shd w:val="clear" w:color="auto" w:fill="FFFFFF"/>
            <w:vAlign w:val="center"/>
          </w:tcPr>
          <w:p w14:paraId="6DB0A9F2"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جودة الخدمة تجعلني أقل ميلًا للانتقال إلى بنك آخر</w:t>
            </w:r>
          </w:p>
        </w:tc>
      </w:tr>
      <w:tr w:rsidR="00C1270B" w:rsidRPr="00C1270B" w14:paraId="02D6CD76" w14:textId="77777777">
        <w:trPr>
          <w:cantSplit/>
        </w:trPr>
        <w:tc>
          <w:tcPr>
            <w:tcW w:w="1651" w:type="dxa"/>
            <w:gridSpan w:val="2"/>
            <w:tcBorders>
              <w:top w:val="nil"/>
              <w:left w:val="nil"/>
              <w:bottom w:val="single" w:sz="8" w:space="0" w:color="152935"/>
              <w:right w:val="nil"/>
            </w:tcBorders>
            <w:shd w:val="clear" w:color="auto" w:fill="FFFFFF"/>
            <w:vAlign w:val="bottom"/>
          </w:tcPr>
          <w:p w14:paraId="6AF6CA34"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18B821E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AFA76CF"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5ACCAC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0EB02C9"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2E7C567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594E5D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3C41FE8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4ACEBCA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8283CF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AB8AC7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c>
          <w:tcPr>
            <w:tcW w:w="1468" w:type="dxa"/>
            <w:tcBorders>
              <w:top w:val="single" w:sz="8" w:space="0" w:color="152935"/>
              <w:left w:val="single" w:sz="8" w:space="0" w:color="E0E0E0"/>
              <w:bottom w:val="single" w:sz="8" w:space="0" w:color="AEAEAE"/>
              <w:right w:val="nil"/>
            </w:tcBorders>
            <w:shd w:val="clear" w:color="auto" w:fill="F9F9FB"/>
          </w:tcPr>
          <w:p w14:paraId="59BC790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7.5</w:t>
            </w:r>
          </w:p>
        </w:tc>
      </w:tr>
      <w:tr w:rsidR="00C1270B" w:rsidRPr="00C1270B" w14:paraId="03673B1C" w14:textId="77777777">
        <w:trPr>
          <w:cantSplit/>
        </w:trPr>
        <w:tc>
          <w:tcPr>
            <w:tcW w:w="734" w:type="dxa"/>
            <w:vMerge/>
            <w:tcBorders>
              <w:top w:val="single" w:sz="8" w:space="0" w:color="152935"/>
              <w:left w:val="nil"/>
              <w:bottom w:val="single" w:sz="8" w:space="0" w:color="152935"/>
              <w:right w:val="nil"/>
            </w:tcBorders>
            <w:shd w:val="clear" w:color="auto" w:fill="E0E0E0"/>
          </w:tcPr>
          <w:p w14:paraId="730EDBC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C12C12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689D1A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03D12F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20D6E0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20.0</w:t>
            </w:r>
          </w:p>
        </w:tc>
        <w:tc>
          <w:tcPr>
            <w:tcW w:w="1468" w:type="dxa"/>
            <w:tcBorders>
              <w:top w:val="single" w:sz="8" w:space="0" w:color="AEAEAE"/>
              <w:left w:val="single" w:sz="8" w:space="0" w:color="E0E0E0"/>
              <w:bottom w:val="single" w:sz="8" w:space="0" w:color="AEAEAE"/>
              <w:right w:val="nil"/>
            </w:tcBorders>
            <w:shd w:val="clear" w:color="auto" w:fill="F9F9FB"/>
          </w:tcPr>
          <w:p w14:paraId="5842529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r>
      <w:tr w:rsidR="00C1270B" w:rsidRPr="00C1270B" w14:paraId="6CA7B744" w14:textId="77777777">
        <w:trPr>
          <w:cantSplit/>
        </w:trPr>
        <w:tc>
          <w:tcPr>
            <w:tcW w:w="734" w:type="dxa"/>
            <w:vMerge/>
            <w:tcBorders>
              <w:top w:val="single" w:sz="8" w:space="0" w:color="152935"/>
              <w:left w:val="nil"/>
              <w:bottom w:val="single" w:sz="8" w:space="0" w:color="152935"/>
              <w:right w:val="nil"/>
            </w:tcBorders>
            <w:shd w:val="clear" w:color="auto" w:fill="E0E0E0"/>
          </w:tcPr>
          <w:p w14:paraId="2A5359E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AAC6CE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3DB858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79F810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D2618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35.0</w:t>
            </w:r>
          </w:p>
        </w:tc>
        <w:tc>
          <w:tcPr>
            <w:tcW w:w="1468" w:type="dxa"/>
            <w:tcBorders>
              <w:top w:val="single" w:sz="8" w:space="0" w:color="AEAEAE"/>
              <w:left w:val="single" w:sz="8" w:space="0" w:color="E0E0E0"/>
              <w:bottom w:val="single" w:sz="8" w:space="0" w:color="AEAEAE"/>
              <w:right w:val="nil"/>
            </w:tcBorders>
            <w:shd w:val="clear" w:color="auto" w:fill="F9F9FB"/>
          </w:tcPr>
          <w:p w14:paraId="3975862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62.5</w:t>
            </w:r>
          </w:p>
        </w:tc>
      </w:tr>
      <w:tr w:rsidR="00C1270B" w:rsidRPr="00C1270B" w14:paraId="55E8D9EC" w14:textId="77777777">
        <w:trPr>
          <w:cantSplit/>
        </w:trPr>
        <w:tc>
          <w:tcPr>
            <w:tcW w:w="734" w:type="dxa"/>
            <w:vMerge/>
            <w:tcBorders>
              <w:top w:val="single" w:sz="8" w:space="0" w:color="152935"/>
              <w:left w:val="nil"/>
              <w:bottom w:val="single" w:sz="8" w:space="0" w:color="152935"/>
              <w:right w:val="nil"/>
            </w:tcBorders>
            <w:shd w:val="clear" w:color="auto" w:fill="E0E0E0"/>
          </w:tcPr>
          <w:p w14:paraId="792EA1A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CFBE6D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6D2E2D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3549F0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064C7D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6553AB8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70B00A8A" w14:textId="77777777">
        <w:trPr>
          <w:cantSplit/>
        </w:trPr>
        <w:tc>
          <w:tcPr>
            <w:tcW w:w="734" w:type="dxa"/>
            <w:vMerge/>
            <w:tcBorders>
              <w:top w:val="single" w:sz="8" w:space="0" w:color="152935"/>
              <w:left w:val="nil"/>
              <w:bottom w:val="single" w:sz="8" w:space="0" w:color="152935"/>
              <w:right w:val="nil"/>
            </w:tcBorders>
            <w:shd w:val="clear" w:color="auto" w:fill="E0E0E0"/>
          </w:tcPr>
          <w:p w14:paraId="60FD1830"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6895C10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41B105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D4EE1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63D1D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1B10F98"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2ECB1749" w14:textId="77777777" w:rsidR="008A56E8" w:rsidRDefault="008A56E8" w:rsidP="008A56E8">
      <w:pPr>
        <w:autoSpaceDE w:val="0"/>
        <w:autoSpaceDN w:val="0"/>
        <w:bidi w:val="0"/>
        <w:adjustRightInd w:val="0"/>
        <w:spacing w:after="0" w:line="400" w:lineRule="atLeast"/>
        <w:jc w:val="left"/>
        <w:rPr>
          <w:rFonts w:ascii="Times New Roman" w:hAnsi="Times New Roman" w:cs="Times New Roman"/>
          <w:kern w:val="0"/>
          <w:rtl/>
        </w:rPr>
      </w:pPr>
    </w:p>
    <w:p w14:paraId="50C9507D" w14:textId="77777777" w:rsidR="008A56E8" w:rsidRPr="00C1270B" w:rsidRDefault="008A56E8" w:rsidP="008A56E8">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0E0249FA" w14:textId="77777777">
        <w:trPr>
          <w:cantSplit/>
        </w:trPr>
        <w:tc>
          <w:tcPr>
            <w:tcW w:w="6697" w:type="dxa"/>
            <w:gridSpan w:val="6"/>
            <w:tcBorders>
              <w:top w:val="nil"/>
              <w:left w:val="nil"/>
              <w:bottom w:val="nil"/>
              <w:right w:val="nil"/>
            </w:tcBorders>
            <w:shd w:val="clear" w:color="auto" w:fill="FFFFFF"/>
            <w:vAlign w:val="center"/>
          </w:tcPr>
          <w:p w14:paraId="32CD6E03"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أرى أن البنك يحافظ على عملائه من خلال جودة خدماته</w:t>
            </w:r>
          </w:p>
        </w:tc>
      </w:tr>
      <w:tr w:rsidR="00C1270B" w:rsidRPr="00C1270B" w14:paraId="7FB18001" w14:textId="77777777">
        <w:trPr>
          <w:cantSplit/>
        </w:trPr>
        <w:tc>
          <w:tcPr>
            <w:tcW w:w="1651" w:type="dxa"/>
            <w:gridSpan w:val="2"/>
            <w:tcBorders>
              <w:top w:val="nil"/>
              <w:left w:val="nil"/>
              <w:bottom w:val="single" w:sz="8" w:space="0" w:color="152935"/>
              <w:right w:val="nil"/>
            </w:tcBorders>
            <w:shd w:val="clear" w:color="auto" w:fill="FFFFFF"/>
            <w:vAlign w:val="bottom"/>
          </w:tcPr>
          <w:p w14:paraId="08DCA9FB"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1471B177"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8B1ED4E"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CE9C9B1"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FEB448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61904912"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7889BC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2ECCED0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06AEB15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6D6111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8.8</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D5BCD2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8.8</w:t>
            </w:r>
          </w:p>
        </w:tc>
        <w:tc>
          <w:tcPr>
            <w:tcW w:w="1468" w:type="dxa"/>
            <w:tcBorders>
              <w:top w:val="single" w:sz="8" w:space="0" w:color="152935"/>
              <w:left w:val="single" w:sz="8" w:space="0" w:color="E0E0E0"/>
              <w:bottom w:val="single" w:sz="8" w:space="0" w:color="AEAEAE"/>
              <w:right w:val="nil"/>
            </w:tcBorders>
            <w:shd w:val="clear" w:color="auto" w:fill="F9F9FB"/>
          </w:tcPr>
          <w:p w14:paraId="15D9DA1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8.8</w:t>
            </w:r>
          </w:p>
        </w:tc>
      </w:tr>
      <w:tr w:rsidR="00C1270B" w:rsidRPr="00C1270B" w14:paraId="2A520B07" w14:textId="77777777">
        <w:trPr>
          <w:cantSplit/>
        </w:trPr>
        <w:tc>
          <w:tcPr>
            <w:tcW w:w="734" w:type="dxa"/>
            <w:vMerge/>
            <w:tcBorders>
              <w:top w:val="single" w:sz="8" w:space="0" w:color="152935"/>
              <w:left w:val="nil"/>
              <w:bottom w:val="single" w:sz="8" w:space="0" w:color="152935"/>
              <w:right w:val="nil"/>
            </w:tcBorders>
            <w:shd w:val="clear" w:color="auto" w:fill="E0E0E0"/>
          </w:tcPr>
          <w:p w14:paraId="7750118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55BD47A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972A2D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DDCFAE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19234A1"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23.8</w:t>
            </w:r>
          </w:p>
        </w:tc>
        <w:tc>
          <w:tcPr>
            <w:tcW w:w="1468" w:type="dxa"/>
            <w:tcBorders>
              <w:top w:val="single" w:sz="8" w:space="0" w:color="AEAEAE"/>
              <w:left w:val="single" w:sz="8" w:space="0" w:color="E0E0E0"/>
              <w:bottom w:val="single" w:sz="8" w:space="0" w:color="AEAEAE"/>
              <w:right w:val="nil"/>
            </w:tcBorders>
            <w:shd w:val="clear" w:color="auto" w:fill="F9F9FB"/>
          </w:tcPr>
          <w:p w14:paraId="20F9CD9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32.5</w:t>
            </w:r>
          </w:p>
        </w:tc>
      </w:tr>
      <w:tr w:rsidR="00C1270B" w:rsidRPr="00C1270B" w14:paraId="5C45589E" w14:textId="77777777">
        <w:trPr>
          <w:cantSplit/>
        </w:trPr>
        <w:tc>
          <w:tcPr>
            <w:tcW w:w="734" w:type="dxa"/>
            <w:vMerge/>
            <w:tcBorders>
              <w:top w:val="single" w:sz="8" w:space="0" w:color="152935"/>
              <w:left w:val="nil"/>
              <w:bottom w:val="single" w:sz="8" w:space="0" w:color="152935"/>
              <w:right w:val="nil"/>
            </w:tcBorders>
            <w:shd w:val="clear" w:color="auto" w:fill="E0E0E0"/>
          </w:tcPr>
          <w:p w14:paraId="287DE336"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00825607"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32B01F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3F830A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36EA78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40.0</w:t>
            </w:r>
          </w:p>
        </w:tc>
        <w:tc>
          <w:tcPr>
            <w:tcW w:w="1468" w:type="dxa"/>
            <w:tcBorders>
              <w:top w:val="single" w:sz="8" w:space="0" w:color="AEAEAE"/>
              <w:left w:val="single" w:sz="8" w:space="0" w:color="E0E0E0"/>
              <w:bottom w:val="single" w:sz="8" w:space="0" w:color="AEAEAE"/>
              <w:right w:val="nil"/>
            </w:tcBorders>
            <w:shd w:val="clear" w:color="auto" w:fill="F9F9FB"/>
          </w:tcPr>
          <w:p w14:paraId="671CF08E"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72.5</w:t>
            </w:r>
          </w:p>
        </w:tc>
      </w:tr>
      <w:tr w:rsidR="00C1270B" w:rsidRPr="00C1270B" w14:paraId="27C50E35" w14:textId="77777777">
        <w:trPr>
          <w:cantSplit/>
        </w:trPr>
        <w:tc>
          <w:tcPr>
            <w:tcW w:w="734" w:type="dxa"/>
            <w:vMerge/>
            <w:tcBorders>
              <w:top w:val="single" w:sz="8" w:space="0" w:color="152935"/>
              <w:left w:val="nil"/>
              <w:bottom w:val="single" w:sz="8" w:space="0" w:color="152935"/>
              <w:right w:val="nil"/>
            </w:tcBorders>
            <w:shd w:val="clear" w:color="auto" w:fill="E0E0E0"/>
          </w:tcPr>
          <w:p w14:paraId="6B6587D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3119A9F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409A0E45"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12246FA"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B09E3D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27.5</w:t>
            </w:r>
          </w:p>
        </w:tc>
        <w:tc>
          <w:tcPr>
            <w:tcW w:w="1468" w:type="dxa"/>
            <w:tcBorders>
              <w:top w:val="single" w:sz="8" w:space="0" w:color="AEAEAE"/>
              <w:left w:val="single" w:sz="8" w:space="0" w:color="E0E0E0"/>
              <w:bottom w:val="single" w:sz="8" w:space="0" w:color="AEAEAE"/>
              <w:right w:val="nil"/>
            </w:tcBorders>
            <w:shd w:val="clear" w:color="auto" w:fill="F9F9FB"/>
          </w:tcPr>
          <w:p w14:paraId="5575EAF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7E50D6CB" w14:textId="77777777">
        <w:trPr>
          <w:cantSplit/>
        </w:trPr>
        <w:tc>
          <w:tcPr>
            <w:tcW w:w="734" w:type="dxa"/>
            <w:vMerge/>
            <w:tcBorders>
              <w:top w:val="single" w:sz="8" w:space="0" w:color="152935"/>
              <w:left w:val="nil"/>
              <w:bottom w:val="single" w:sz="8" w:space="0" w:color="152935"/>
              <w:right w:val="nil"/>
            </w:tcBorders>
            <w:shd w:val="clear" w:color="auto" w:fill="E0E0E0"/>
          </w:tcPr>
          <w:p w14:paraId="4DBECB5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2B8C8CE6"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A060C6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517864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286C248"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6D82D5C"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7E4D28AC"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711E434B"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C1270B" w:rsidRPr="00C1270B" w14:paraId="323C45A1" w14:textId="77777777">
        <w:trPr>
          <w:cantSplit/>
        </w:trPr>
        <w:tc>
          <w:tcPr>
            <w:tcW w:w="6697" w:type="dxa"/>
            <w:gridSpan w:val="6"/>
            <w:tcBorders>
              <w:top w:val="nil"/>
              <w:left w:val="nil"/>
              <w:bottom w:val="nil"/>
              <w:right w:val="nil"/>
            </w:tcBorders>
            <w:shd w:val="clear" w:color="auto" w:fill="FFFFFF"/>
            <w:vAlign w:val="center"/>
          </w:tcPr>
          <w:p w14:paraId="31089B5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C1270B">
              <w:rPr>
                <w:rFonts w:ascii="Arial" w:hAnsi="Arial" w:cs="Arial"/>
                <w:b/>
                <w:bCs/>
                <w:color w:val="010205"/>
                <w:kern w:val="0"/>
                <w:sz w:val="22"/>
                <w:szCs w:val="22"/>
                <w:rtl/>
              </w:rPr>
              <w:t>أعد بنك الجزيرة من البنوك التي يمكن الاعتماد عليها على المدى الطويل</w:t>
            </w:r>
          </w:p>
        </w:tc>
      </w:tr>
      <w:tr w:rsidR="00C1270B" w:rsidRPr="00C1270B" w14:paraId="1EAABCEC" w14:textId="77777777">
        <w:trPr>
          <w:cantSplit/>
        </w:trPr>
        <w:tc>
          <w:tcPr>
            <w:tcW w:w="1651" w:type="dxa"/>
            <w:gridSpan w:val="2"/>
            <w:tcBorders>
              <w:top w:val="nil"/>
              <w:left w:val="nil"/>
              <w:bottom w:val="single" w:sz="8" w:space="0" w:color="152935"/>
              <w:right w:val="nil"/>
            </w:tcBorders>
            <w:shd w:val="clear" w:color="auto" w:fill="FFFFFF"/>
            <w:vAlign w:val="bottom"/>
          </w:tcPr>
          <w:p w14:paraId="4D47EFF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c>
          <w:tcPr>
            <w:tcW w:w="1162" w:type="dxa"/>
            <w:tcBorders>
              <w:top w:val="nil"/>
              <w:left w:val="nil"/>
              <w:bottom w:val="single" w:sz="8" w:space="0" w:color="152935"/>
              <w:right w:val="single" w:sz="8" w:space="0" w:color="E0E0E0"/>
            </w:tcBorders>
            <w:shd w:val="clear" w:color="auto" w:fill="FFFFFF"/>
            <w:vAlign w:val="bottom"/>
          </w:tcPr>
          <w:p w14:paraId="5BCE3664"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1097BBD"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3DCBA3B"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5E14898" w14:textId="77777777" w:rsidR="00C1270B" w:rsidRPr="00C1270B" w:rsidRDefault="00C1270B" w:rsidP="00C127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1270B">
              <w:rPr>
                <w:rFonts w:ascii="Arial" w:hAnsi="Arial" w:cs="Arial"/>
                <w:color w:val="264A60"/>
                <w:kern w:val="0"/>
                <w:sz w:val="18"/>
                <w:szCs w:val="18"/>
              </w:rPr>
              <w:t>Cumulative Percent</w:t>
            </w:r>
          </w:p>
        </w:tc>
      </w:tr>
      <w:tr w:rsidR="00C1270B" w:rsidRPr="00C1270B" w14:paraId="0092DF19"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71E6B1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Valid</w:t>
            </w:r>
          </w:p>
        </w:tc>
        <w:tc>
          <w:tcPr>
            <w:tcW w:w="917" w:type="dxa"/>
            <w:tcBorders>
              <w:top w:val="single" w:sz="8" w:space="0" w:color="152935"/>
              <w:left w:val="nil"/>
              <w:bottom w:val="single" w:sz="8" w:space="0" w:color="AEAEAE"/>
              <w:right w:val="nil"/>
            </w:tcBorders>
            <w:shd w:val="clear" w:color="auto" w:fill="E0E0E0"/>
          </w:tcPr>
          <w:p w14:paraId="04FE7A5E"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غير موافق</w:t>
            </w:r>
          </w:p>
        </w:tc>
        <w:tc>
          <w:tcPr>
            <w:tcW w:w="1162" w:type="dxa"/>
            <w:tcBorders>
              <w:top w:val="single" w:sz="8" w:space="0" w:color="152935"/>
              <w:left w:val="nil"/>
              <w:bottom w:val="single" w:sz="8" w:space="0" w:color="AEAEAE"/>
              <w:right w:val="single" w:sz="8" w:space="0" w:color="E0E0E0"/>
            </w:tcBorders>
            <w:shd w:val="clear" w:color="auto" w:fill="F9F9FB"/>
          </w:tcPr>
          <w:p w14:paraId="31A920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03F332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39AC50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c>
          <w:tcPr>
            <w:tcW w:w="1468" w:type="dxa"/>
            <w:tcBorders>
              <w:top w:val="single" w:sz="8" w:space="0" w:color="152935"/>
              <w:left w:val="single" w:sz="8" w:space="0" w:color="E0E0E0"/>
              <w:bottom w:val="single" w:sz="8" w:space="0" w:color="AEAEAE"/>
              <w:right w:val="nil"/>
            </w:tcBorders>
            <w:shd w:val="clear" w:color="auto" w:fill="F9F9FB"/>
          </w:tcPr>
          <w:p w14:paraId="738641AF"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5.0</w:t>
            </w:r>
          </w:p>
        </w:tc>
      </w:tr>
      <w:tr w:rsidR="00C1270B" w:rsidRPr="00C1270B" w14:paraId="3D069DB3" w14:textId="77777777">
        <w:trPr>
          <w:cantSplit/>
        </w:trPr>
        <w:tc>
          <w:tcPr>
            <w:tcW w:w="734" w:type="dxa"/>
            <w:vMerge/>
            <w:tcBorders>
              <w:top w:val="single" w:sz="8" w:space="0" w:color="152935"/>
              <w:left w:val="nil"/>
              <w:bottom w:val="single" w:sz="8" w:space="0" w:color="152935"/>
              <w:right w:val="nil"/>
            </w:tcBorders>
            <w:shd w:val="clear" w:color="auto" w:fill="E0E0E0"/>
          </w:tcPr>
          <w:p w14:paraId="1D8573C3"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23B6C3B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357F8B47"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90EF6A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E1A1EC4"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468" w:type="dxa"/>
            <w:tcBorders>
              <w:top w:val="single" w:sz="8" w:space="0" w:color="AEAEAE"/>
              <w:left w:val="single" w:sz="8" w:space="0" w:color="E0E0E0"/>
              <w:bottom w:val="single" w:sz="8" w:space="0" w:color="AEAEAE"/>
              <w:right w:val="nil"/>
            </w:tcBorders>
            <w:shd w:val="clear" w:color="auto" w:fill="F9F9FB"/>
          </w:tcPr>
          <w:p w14:paraId="5B1B2FD3"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33.8</w:t>
            </w:r>
          </w:p>
        </w:tc>
      </w:tr>
      <w:tr w:rsidR="00C1270B" w:rsidRPr="00C1270B" w14:paraId="0D66A50F" w14:textId="77777777">
        <w:trPr>
          <w:cantSplit/>
        </w:trPr>
        <w:tc>
          <w:tcPr>
            <w:tcW w:w="734" w:type="dxa"/>
            <w:vMerge/>
            <w:tcBorders>
              <w:top w:val="single" w:sz="8" w:space="0" w:color="152935"/>
              <w:left w:val="nil"/>
              <w:bottom w:val="single" w:sz="8" w:space="0" w:color="152935"/>
              <w:right w:val="nil"/>
            </w:tcBorders>
            <w:shd w:val="clear" w:color="auto" w:fill="E0E0E0"/>
          </w:tcPr>
          <w:p w14:paraId="41DCB305"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4ACC9C3C"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692865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E38513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19122EB"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37.5</w:t>
            </w:r>
          </w:p>
        </w:tc>
        <w:tc>
          <w:tcPr>
            <w:tcW w:w="1468" w:type="dxa"/>
            <w:tcBorders>
              <w:top w:val="single" w:sz="8" w:space="0" w:color="AEAEAE"/>
              <w:left w:val="single" w:sz="8" w:space="0" w:color="E0E0E0"/>
              <w:bottom w:val="single" w:sz="8" w:space="0" w:color="AEAEAE"/>
              <w:right w:val="nil"/>
            </w:tcBorders>
            <w:shd w:val="clear" w:color="auto" w:fill="F9F9FB"/>
          </w:tcPr>
          <w:p w14:paraId="27F56D16"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71.3</w:t>
            </w:r>
          </w:p>
        </w:tc>
      </w:tr>
      <w:tr w:rsidR="00C1270B" w:rsidRPr="00C1270B" w14:paraId="52B13255" w14:textId="77777777">
        <w:trPr>
          <w:cantSplit/>
        </w:trPr>
        <w:tc>
          <w:tcPr>
            <w:tcW w:w="734" w:type="dxa"/>
            <w:vMerge/>
            <w:tcBorders>
              <w:top w:val="single" w:sz="8" w:space="0" w:color="152935"/>
              <w:left w:val="nil"/>
              <w:bottom w:val="single" w:sz="8" w:space="0" w:color="152935"/>
              <w:right w:val="nil"/>
            </w:tcBorders>
            <w:shd w:val="clear" w:color="auto" w:fill="E0E0E0"/>
          </w:tcPr>
          <w:p w14:paraId="35D6EF8A"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AEAEAE"/>
              <w:right w:val="nil"/>
            </w:tcBorders>
            <w:shd w:val="clear" w:color="auto" w:fill="E0E0E0"/>
          </w:tcPr>
          <w:p w14:paraId="11B058BA"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548980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CFC66A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9FB2462"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28.7</w:t>
            </w:r>
          </w:p>
        </w:tc>
        <w:tc>
          <w:tcPr>
            <w:tcW w:w="1468" w:type="dxa"/>
            <w:tcBorders>
              <w:top w:val="single" w:sz="8" w:space="0" w:color="AEAEAE"/>
              <w:left w:val="single" w:sz="8" w:space="0" w:color="E0E0E0"/>
              <w:bottom w:val="single" w:sz="8" w:space="0" w:color="AEAEAE"/>
              <w:right w:val="nil"/>
            </w:tcBorders>
            <w:shd w:val="clear" w:color="auto" w:fill="F9F9FB"/>
          </w:tcPr>
          <w:p w14:paraId="72AF85E9"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r>
      <w:tr w:rsidR="00C1270B" w:rsidRPr="00C1270B" w14:paraId="51ECF2B6" w14:textId="77777777">
        <w:trPr>
          <w:cantSplit/>
        </w:trPr>
        <w:tc>
          <w:tcPr>
            <w:tcW w:w="734" w:type="dxa"/>
            <w:vMerge/>
            <w:tcBorders>
              <w:top w:val="single" w:sz="8" w:space="0" w:color="152935"/>
              <w:left w:val="nil"/>
              <w:bottom w:val="single" w:sz="8" w:space="0" w:color="152935"/>
              <w:right w:val="nil"/>
            </w:tcBorders>
            <w:shd w:val="clear" w:color="auto" w:fill="E0E0E0"/>
          </w:tcPr>
          <w:p w14:paraId="72E4B5ED" w14:textId="77777777" w:rsidR="00C1270B" w:rsidRPr="00C1270B" w:rsidRDefault="00C1270B" w:rsidP="00C1270B">
            <w:pPr>
              <w:autoSpaceDE w:val="0"/>
              <w:autoSpaceDN w:val="0"/>
              <w:bidi w:val="0"/>
              <w:adjustRightInd w:val="0"/>
              <w:spacing w:after="0" w:line="240" w:lineRule="auto"/>
              <w:jc w:val="left"/>
              <w:rPr>
                <w:rFonts w:ascii="Arial" w:hAnsi="Arial" w:cs="Arial"/>
                <w:color w:val="010205"/>
                <w:kern w:val="0"/>
                <w:sz w:val="18"/>
                <w:szCs w:val="18"/>
              </w:rPr>
            </w:pPr>
          </w:p>
        </w:tc>
        <w:tc>
          <w:tcPr>
            <w:tcW w:w="917" w:type="dxa"/>
            <w:tcBorders>
              <w:top w:val="single" w:sz="8" w:space="0" w:color="AEAEAE"/>
              <w:left w:val="nil"/>
              <w:bottom w:val="single" w:sz="8" w:space="0" w:color="152935"/>
              <w:right w:val="nil"/>
            </w:tcBorders>
            <w:shd w:val="clear" w:color="auto" w:fill="E0E0E0"/>
          </w:tcPr>
          <w:p w14:paraId="4B243723" w14:textId="77777777" w:rsidR="00C1270B" w:rsidRPr="00C1270B" w:rsidRDefault="00C1270B" w:rsidP="00C1270B">
            <w:pPr>
              <w:autoSpaceDE w:val="0"/>
              <w:autoSpaceDN w:val="0"/>
              <w:bidi w:val="0"/>
              <w:adjustRightInd w:val="0"/>
              <w:spacing w:after="0" w:line="320" w:lineRule="atLeast"/>
              <w:ind w:left="60" w:right="60"/>
              <w:jc w:val="left"/>
              <w:rPr>
                <w:rFonts w:ascii="Arial" w:hAnsi="Arial" w:cs="Arial"/>
                <w:color w:val="264A60"/>
                <w:kern w:val="0"/>
                <w:sz w:val="18"/>
                <w:szCs w:val="18"/>
              </w:rPr>
            </w:pPr>
            <w:r w:rsidRPr="00C1270B">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764253D"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7F561BC"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BB35B90" w14:textId="77777777" w:rsidR="00C1270B" w:rsidRPr="00C1270B" w:rsidRDefault="00C1270B" w:rsidP="00C127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1270B">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ACC7D3A" w14:textId="77777777" w:rsidR="00C1270B" w:rsidRPr="00C1270B" w:rsidRDefault="00C1270B" w:rsidP="00C1270B">
            <w:pPr>
              <w:autoSpaceDE w:val="0"/>
              <w:autoSpaceDN w:val="0"/>
              <w:bidi w:val="0"/>
              <w:adjustRightInd w:val="0"/>
              <w:spacing w:after="0" w:line="240" w:lineRule="auto"/>
              <w:jc w:val="left"/>
              <w:rPr>
                <w:rFonts w:ascii="Times New Roman" w:hAnsi="Times New Roman" w:cs="Times New Roman"/>
                <w:kern w:val="0"/>
              </w:rPr>
            </w:pPr>
          </w:p>
        </w:tc>
      </w:tr>
    </w:tbl>
    <w:p w14:paraId="0A280564" w14:textId="77777777" w:rsidR="00C1270B" w:rsidRPr="00C1270B" w:rsidRDefault="00C1270B" w:rsidP="00C1270B">
      <w:pPr>
        <w:autoSpaceDE w:val="0"/>
        <w:autoSpaceDN w:val="0"/>
        <w:bidi w:val="0"/>
        <w:adjustRightInd w:val="0"/>
        <w:spacing w:after="0" w:line="400" w:lineRule="atLeast"/>
        <w:jc w:val="left"/>
        <w:rPr>
          <w:rFonts w:ascii="Times New Roman" w:hAnsi="Times New Roman" w:cs="Times New Roman"/>
          <w:kern w:val="0"/>
        </w:rPr>
      </w:pPr>
    </w:p>
    <w:p w14:paraId="4E3297C9" w14:textId="53F45DBF" w:rsidR="00AD1D2E" w:rsidRDefault="00AD1D2E">
      <w:pPr>
        <w:bidi w:val="0"/>
        <w:spacing w:line="278" w:lineRule="auto"/>
        <w:jc w:val="left"/>
        <w:rPr>
          <w:rtl/>
        </w:rPr>
      </w:pPr>
      <w:r>
        <w:rPr>
          <w:rtl/>
        </w:rPr>
        <w:br w:type="page"/>
      </w:r>
    </w:p>
    <w:p w14:paraId="021E0337" w14:textId="31517478" w:rsidR="00AD1D2E" w:rsidRPr="00AD1D2E" w:rsidRDefault="00AD1D2E" w:rsidP="00AD1D2E">
      <w:pPr>
        <w:bidi w:val="0"/>
        <w:spacing w:before="100" w:beforeAutospacing="1" w:after="100" w:afterAutospacing="1"/>
        <w:jc w:val="left"/>
        <w:rPr>
          <w:rFonts w:ascii="Times New Roman" w:eastAsia="Times New Roman" w:hAnsi="Times New Roman" w:cs="Times New Roman"/>
          <w:kern w:val="0"/>
          <w:sz w:val="28"/>
          <w:szCs w:val="28"/>
          <w:lang w:eastAsia="zh-CN"/>
          <w14:ligatures w14:val="none"/>
        </w:rPr>
      </w:pPr>
      <w:r w:rsidRPr="000A665D">
        <w:rPr>
          <w:noProof/>
          <w:sz w:val="28"/>
          <w:szCs w:val="28"/>
        </w:rPr>
        <w:lastRenderedPageBreak/>
        <w:drawing>
          <wp:anchor distT="0" distB="0" distL="114300" distR="114300" simplePos="0" relativeHeight="251673600" behindDoc="0" locked="0" layoutInCell="1" allowOverlap="1" wp14:anchorId="2EFEA578" wp14:editId="74E2ACB5">
            <wp:simplePos x="0" y="0"/>
            <wp:positionH relativeFrom="margin">
              <wp:posOffset>3780559</wp:posOffset>
            </wp:positionH>
            <wp:positionV relativeFrom="margin">
              <wp:posOffset>-724593</wp:posOffset>
            </wp:positionV>
            <wp:extent cx="2227152" cy="2066925"/>
            <wp:effectExtent l="0" t="0" r="1905" b="0"/>
            <wp:wrapSquare wrapText="bothSides"/>
            <wp:docPr id="12" name="Picture 1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roofErr w:type="spellStart"/>
      <w:r w:rsidRPr="00AD1D2E">
        <w:rPr>
          <w:rFonts w:ascii="Times New Roman" w:eastAsia="Times New Roman" w:hAnsi="Times New Roman" w:cs="Times New Roman"/>
          <w:kern w:val="0"/>
          <w:sz w:val="28"/>
          <w:szCs w:val="28"/>
          <w:lang w:eastAsia="zh-CN"/>
          <w14:ligatures w14:val="none"/>
        </w:rPr>
        <w:t>MidOcean</w:t>
      </w:r>
      <w:proofErr w:type="spellEnd"/>
      <w:r w:rsidRPr="00AD1D2E">
        <w:rPr>
          <w:rFonts w:ascii="Times New Roman" w:eastAsia="Times New Roman" w:hAnsi="Times New Roman" w:cs="Times New Roman"/>
          <w:kern w:val="0"/>
          <w:sz w:val="28"/>
          <w:szCs w:val="28"/>
          <w:lang w:eastAsia="zh-CN"/>
          <w14:ligatures w14:val="none"/>
        </w:rPr>
        <w:t xml:space="preserve"> University</w:t>
      </w:r>
      <w:r w:rsidRPr="00AD1D2E">
        <w:rPr>
          <w:rFonts w:ascii="Times New Roman" w:eastAsia="Times New Roman" w:hAnsi="Times New Roman" w:cs="Times New Roman"/>
          <w:kern w:val="0"/>
          <w:sz w:val="28"/>
          <w:szCs w:val="28"/>
          <w:lang w:eastAsia="zh-CN"/>
          <w14:ligatures w14:val="none"/>
        </w:rPr>
        <w:br/>
        <w:t>College of Management</w:t>
      </w:r>
      <w:r w:rsidRPr="00AD1D2E">
        <w:rPr>
          <w:rFonts w:ascii="Times New Roman" w:eastAsia="Times New Roman" w:hAnsi="Times New Roman" w:cs="Times New Roman"/>
          <w:kern w:val="0"/>
          <w:sz w:val="28"/>
          <w:szCs w:val="28"/>
          <w:lang w:eastAsia="zh-CN"/>
          <w14:ligatures w14:val="none"/>
        </w:rPr>
        <w:br/>
        <w:t>Master of Business Administration</w:t>
      </w:r>
    </w:p>
    <w:p w14:paraId="7E9FFF7B" w14:textId="1B554554" w:rsidR="00AD1D2E" w:rsidRDefault="00AD1D2E" w:rsidP="00AD1D2E">
      <w:pPr>
        <w:bidi w:val="0"/>
        <w:spacing w:before="100" w:beforeAutospacing="1" w:after="100" w:afterAutospacing="1" w:line="240" w:lineRule="auto"/>
        <w:jc w:val="center"/>
        <w:rPr>
          <w:rFonts w:ascii="Times New Roman" w:eastAsia="Times New Roman" w:hAnsi="Times New Roman" w:cs="Times New Roman"/>
          <w:kern w:val="0"/>
          <w:rtl/>
          <w:lang w:eastAsia="zh-CN"/>
          <w14:ligatures w14:val="none"/>
        </w:rPr>
      </w:pPr>
    </w:p>
    <w:p w14:paraId="6B8B0650" w14:textId="77777777" w:rsidR="00AD1D2E" w:rsidRDefault="00AD1D2E" w:rsidP="00AD1D2E">
      <w:pPr>
        <w:bidi w:val="0"/>
        <w:spacing w:before="100" w:beforeAutospacing="1" w:after="100" w:afterAutospacing="1" w:line="240" w:lineRule="auto"/>
        <w:jc w:val="center"/>
        <w:rPr>
          <w:rFonts w:ascii="Times New Roman" w:eastAsia="Times New Roman" w:hAnsi="Times New Roman" w:cs="Times New Roman"/>
          <w:kern w:val="0"/>
          <w:rtl/>
          <w:lang w:eastAsia="zh-CN"/>
          <w14:ligatures w14:val="none"/>
        </w:rPr>
      </w:pPr>
    </w:p>
    <w:p w14:paraId="34DBD235" w14:textId="77777777" w:rsidR="00AD1D2E" w:rsidRDefault="00AD1D2E" w:rsidP="00AD1D2E">
      <w:pPr>
        <w:bidi w:val="0"/>
        <w:spacing w:before="100" w:beforeAutospacing="1" w:after="100" w:afterAutospacing="1" w:line="240" w:lineRule="auto"/>
        <w:jc w:val="center"/>
        <w:rPr>
          <w:rFonts w:ascii="Times New Roman" w:eastAsia="Times New Roman" w:hAnsi="Times New Roman" w:cs="Times New Roman"/>
          <w:kern w:val="0"/>
          <w:rtl/>
          <w:lang w:eastAsia="zh-CN"/>
          <w14:ligatures w14:val="none"/>
        </w:rPr>
      </w:pPr>
    </w:p>
    <w:p w14:paraId="28EEDE06" w14:textId="77777777" w:rsidR="00AD1D2E" w:rsidRDefault="00AD1D2E" w:rsidP="00AD1D2E">
      <w:pPr>
        <w:bidi w:val="0"/>
        <w:spacing w:before="100" w:beforeAutospacing="1" w:after="100" w:afterAutospacing="1" w:line="240" w:lineRule="auto"/>
        <w:jc w:val="center"/>
        <w:rPr>
          <w:rFonts w:ascii="Times New Roman" w:eastAsia="Times New Roman" w:hAnsi="Times New Roman" w:cs="Times New Roman"/>
          <w:kern w:val="0"/>
          <w:rtl/>
          <w:lang w:eastAsia="zh-CN"/>
          <w14:ligatures w14:val="none"/>
        </w:rPr>
      </w:pPr>
    </w:p>
    <w:p w14:paraId="546E0456" w14:textId="571A59AB" w:rsidR="00AD1D2E" w:rsidRPr="00AD1D2E" w:rsidRDefault="00AD1D2E" w:rsidP="00AD1D2E">
      <w:pPr>
        <w:bidi w:val="0"/>
        <w:spacing w:before="100" w:beforeAutospacing="1" w:after="100" w:afterAutospacing="1"/>
        <w:jc w:val="center"/>
        <w:rPr>
          <w:rFonts w:ascii="Times New Roman" w:eastAsia="Times New Roman" w:hAnsi="Times New Roman" w:cs="Times New Roman"/>
          <w:b/>
          <w:bCs/>
          <w:kern w:val="0"/>
          <w:sz w:val="32"/>
          <w:szCs w:val="32"/>
          <w:lang w:eastAsia="zh-CN"/>
          <w14:ligatures w14:val="none"/>
        </w:rPr>
      </w:pPr>
      <w:r w:rsidRPr="00AD1D2E">
        <w:rPr>
          <w:rFonts w:ascii="Times New Roman" w:eastAsia="Times New Roman" w:hAnsi="Times New Roman" w:cs="Times New Roman"/>
          <w:b/>
          <w:bCs/>
          <w:kern w:val="0"/>
          <w:sz w:val="32"/>
          <w:szCs w:val="32"/>
          <w:lang w:eastAsia="zh-CN"/>
          <w14:ligatures w14:val="none"/>
        </w:rPr>
        <w:t>The Impact of Banking Service Quality on Customer Satisfaction:</w:t>
      </w:r>
      <w:r w:rsidRPr="00AD1D2E">
        <w:rPr>
          <w:rFonts w:ascii="Times New Roman" w:eastAsia="Times New Roman" w:hAnsi="Times New Roman" w:cs="Times New Roman"/>
          <w:b/>
          <w:bCs/>
          <w:kern w:val="0"/>
          <w:sz w:val="32"/>
          <w:szCs w:val="32"/>
          <w:lang w:eastAsia="zh-CN"/>
          <w14:ligatures w14:val="none"/>
        </w:rPr>
        <w:br/>
        <w:t xml:space="preserve">An Applied Study on Bank </w:t>
      </w:r>
      <w:proofErr w:type="spellStart"/>
      <w:r w:rsidRPr="00AD1D2E">
        <w:rPr>
          <w:rFonts w:ascii="Times New Roman" w:eastAsia="Times New Roman" w:hAnsi="Times New Roman" w:cs="Times New Roman"/>
          <w:b/>
          <w:bCs/>
          <w:kern w:val="0"/>
          <w:sz w:val="32"/>
          <w:szCs w:val="32"/>
          <w:lang w:eastAsia="zh-CN"/>
          <w14:ligatures w14:val="none"/>
        </w:rPr>
        <w:t>AlJazira</w:t>
      </w:r>
      <w:proofErr w:type="spellEnd"/>
      <w:r w:rsidRPr="00AD1D2E">
        <w:rPr>
          <w:rFonts w:ascii="Times New Roman" w:eastAsia="Times New Roman" w:hAnsi="Times New Roman" w:cs="Times New Roman"/>
          <w:b/>
          <w:bCs/>
          <w:kern w:val="0"/>
          <w:sz w:val="32"/>
          <w:szCs w:val="32"/>
          <w:lang w:eastAsia="zh-CN"/>
          <w14:ligatures w14:val="none"/>
        </w:rPr>
        <w:t xml:space="preserve"> in Riyadh</w:t>
      </w:r>
    </w:p>
    <w:p w14:paraId="15FD2811" w14:textId="77777777"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rtl/>
          <w:lang w:eastAsia="zh-CN"/>
          <w14:ligatures w14:val="none"/>
        </w:rPr>
      </w:pPr>
    </w:p>
    <w:p w14:paraId="1BA9294B" w14:textId="2AF1B6C3"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lang w:eastAsia="zh-CN"/>
          <w14:ligatures w14:val="none"/>
        </w:rPr>
      </w:pPr>
      <w:r w:rsidRPr="00AD1D2E">
        <w:rPr>
          <w:rFonts w:ascii="Times New Roman" w:eastAsia="Times New Roman" w:hAnsi="Times New Roman" w:cs="Times New Roman"/>
          <w:kern w:val="0"/>
          <w:sz w:val="28"/>
          <w:szCs w:val="28"/>
          <w:lang w:eastAsia="zh-CN"/>
          <w14:ligatures w14:val="none"/>
        </w:rPr>
        <w:t>Prepared by:</w:t>
      </w:r>
      <w:r w:rsidRPr="00AD1D2E">
        <w:rPr>
          <w:rFonts w:ascii="Times New Roman" w:eastAsia="Times New Roman" w:hAnsi="Times New Roman" w:cs="Times New Roman"/>
          <w:kern w:val="0"/>
          <w:sz w:val="28"/>
          <w:szCs w:val="28"/>
          <w:lang w:eastAsia="zh-CN"/>
          <w14:ligatures w14:val="none"/>
        </w:rPr>
        <w:br/>
        <w:t>Sultana Eid Al-Eid</w:t>
      </w:r>
    </w:p>
    <w:p w14:paraId="34C0AA11" w14:textId="77777777"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rtl/>
          <w:lang w:eastAsia="zh-CN"/>
          <w14:ligatures w14:val="none"/>
        </w:rPr>
      </w:pPr>
    </w:p>
    <w:p w14:paraId="43A1E8C1" w14:textId="2BF6C3C2"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lang w:eastAsia="zh-CN"/>
          <w14:ligatures w14:val="none"/>
        </w:rPr>
      </w:pPr>
      <w:r w:rsidRPr="00AD1D2E">
        <w:rPr>
          <w:rFonts w:ascii="Times New Roman" w:eastAsia="Times New Roman" w:hAnsi="Times New Roman" w:cs="Times New Roman"/>
          <w:kern w:val="0"/>
          <w:sz w:val="28"/>
          <w:szCs w:val="28"/>
          <w:lang w:eastAsia="zh-CN"/>
          <w14:ligatures w14:val="none"/>
        </w:rPr>
        <w:t>Supervised by:</w:t>
      </w:r>
      <w:r w:rsidRPr="00AD1D2E">
        <w:rPr>
          <w:rFonts w:ascii="Times New Roman" w:eastAsia="Times New Roman" w:hAnsi="Times New Roman" w:cs="Times New Roman"/>
          <w:kern w:val="0"/>
          <w:sz w:val="28"/>
          <w:szCs w:val="28"/>
          <w:lang w:eastAsia="zh-CN"/>
          <w14:ligatures w14:val="none"/>
        </w:rPr>
        <w:br/>
        <w:t xml:space="preserve">Dr. Al-Faisal </w:t>
      </w:r>
      <w:proofErr w:type="spellStart"/>
      <w:r w:rsidRPr="00AD1D2E">
        <w:rPr>
          <w:rFonts w:ascii="Times New Roman" w:eastAsia="Times New Roman" w:hAnsi="Times New Roman" w:cs="Times New Roman"/>
          <w:kern w:val="0"/>
          <w:sz w:val="28"/>
          <w:szCs w:val="28"/>
          <w:lang w:eastAsia="zh-CN"/>
          <w14:ligatures w14:val="none"/>
        </w:rPr>
        <w:t>Abdulhamid</w:t>
      </w:r>
      <w:proofErr w:type="spellEnd"/>
      <w:r w:rsidRPr="00AD1D2E">
        <w:rPr>
          <w:rFonts w:ascii="Times New Roman" w:eastAsia="Times New Roman" w:hAnsi="Times New Roman" w:cs="Times New Roman"/>
          <w:kern w:val="0"/>
          <w:sz w:val="28"/>
          <w:szCs w:val="28"/>
          <w:lang w:eastAsia="zh-CN"/>
          <w14:ligatures w14:val="none"/>
        </w:rPr>
        <w:br/>
        <w:t xml:space="preserve">Dr. Fayez </w:t>
      </w:r>
      <w:proofErr w:type="spellStart"/>
      <w:r w:rsidRPr="00AD1D2E">
        <w:rPr>
          <w:rFonts w:ascii="Times New Roman" w:eastAsia="Times New Roman" w:hAnsi="Times New Roman" w:cs="Times New Roman"/>
          <w:kern w:val="0"/>
          <w:sz w:val="28"/>
          <w:szCs w:val="28"/>
          <w:lang w:eastAsia="zh-CN"/>
          <w14:ligatures w14:val="none"/>
        </w:rPr>
        <w:t>Jarad</w:t>
      </w:r>
      <w:proofErr w:type="spellEnd"/>
    </w:p>
    <w:p w14:paraId="351E4F52" w14:textId="77777777"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rtl/>
          <w:lang w:eastAsia="zh-CN"/>
          <w14:ligatures w14:val="none"/>
        </w:rPr>
      </w:pPr>
    </w:p>
    <w:p w14:paraId="356B0B08" w14:textId="5E4917AE" w:rsidR="00AD1D2E" w:rsidRPr="00AD1D2E" w:rsidRDefault="00AD1D2E" w:rsidP="00AD1D2E">
      <w:pPr>
        <w:bidi w:val="0"/>
        <w:spacing w:before="100" w:beforeAutospacing="1" w:after="100" w:afterAutospacing="1"/>
        <w:jc w:val="center"/>
        <w:rPr>
          <w:rFonts w:ascii="Times New Roman" w:eastAsia="Times New Roman" w:hAnsi="Times New Roman" w:cs="Times New Roman"/>
          <w:kern w:val="0"/>
          <w:sz w:val="28"/>
          <w:szCs w:val="28"/>
          <w:lang w:eastAsia="zh-CN"/>
          <w14:ligatures w14:val="none"/>
        </w:rPr>
      </w:pPr>
      <w:r w:rsidRPr="00AD1D2E">
        <w:rPr>
          <w:rFonts w:ascii="Times New Roman" w:eastAsia="Times New Roman" w:hAnsi="Times New Roman" w:cs="Times New Roman"/>
          <w:kern w:val="0"/>
          <w:sz w:val="28"/>
          <w:szCs w:val="28"/>
          <w:lang w:eastAsia="zh-CN"/>
          <w14:ligatures w14:val="none"/>
        </w:rPr>
        <w:t>Academic Year:</w:t>
      </w:r>
      <w:r w:rsidRPr="00AD1D2E">
        <w:rPr>
          <w:rFonts w:ascii="Times New Roman" w:eastAsia="Times New Roman" w:hAnsi="Times New Roman" w:cs="Times New Roman"/>
          <w:kern w:val="0"/>
          <w:sz w:val="28"/>
          <w:szCs w:val="28"/>
          <w:lang w:eastAsia="zh-CN"/>
          <w14:ligatures w14:val="none"/>
        </w:rPr>
        <w:br/>
        <w:t>2026</w:t>
      </w:r>
    </w:p>
    <w:p w14:paraId="60BD5BA1" w14:textId="77777777" w:rsidR="00C1270B" w:rsidRPr="00AD1D2E" w:rsidRDefault="00C1270B" w:rsidP="00AD1D2E">
      <w:pPr>
        <w:rPr>
          <w:sz w:val="28"/>
          <w:szCs w:val="28"/>
          <w:rtl/>
        </w:rPr>
      </w:pPr>
    </w:p>
    <w:sectPr w:rsidR="00C1270B" w:rsidRPr="00AD1D2E" w:rsidSect="0054716F">
      <w:footerReference w:type="first" r:id="rId20"/>
      <w:pgSz w:w="11906" w:h="16838" w:code="9"/>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007E3" w14:textId="77777777" w:rsidR="002B6FF5" w:rsidRDefault="002B6FF5" w:rsidP="008D3105">
      <w:pPr>
        <w:spacing w:after="0" w:line="240" w:lineRule="auto"/>
      </w:pPr>
      <w:r>
        <w:separator/>
      </w:r>
    </w:p>
  </w:endnote>
  <w:endnote w:type="continuationSeparator" w:id="0">
    <w:p w14:paraId="1519BFF8" w14:textId="77777777" w:rsidR="002B6FF5" w:rsidRDefault="002B6FF5" w:rsidP="008D3105">
      <w:pPr>
        <w:spacing w:after="0" w:line="240" w:lineRule="auto"/>
      </w:pPr>
      <w:r>
        <w:continuationSeparator/>
      </w:r>
    </w:p>
  </w:endnote>
  <w:endnote w:type="continuationNotice" w:id="1">
    <w:p w14:paraId="7A5E6F25" w14:textId="77777777" w:rsidR="002B6FF5" w:rsidRDefault="002B6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GA Islamic Phrases">
    <w:altName w:val="Calibri"/>
    <w:panose1 w:val="00000400000000000000"/>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0328948"/>
      <w:docPartObj>
        <w:docPartGallery w:val="Page Numbers (Bottom of Page)"/>
        <w:docPartUnique/>
      </w:docPartObj>
    </w:sdtPr>
    <w:sdtEndPr>
      <w:rPr>
        <w:noProof/>
      </w:rPr>
    </w:sdtEndPr>
    <w:sdtContent>
      <w:p w14:paraId="1644D6BF" w14:textId="540FD392" w:rsidR="00C8370A" w:rsidRDefault="00C837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1FBD1" w14:textId="77777777" w:rsidR="00C8370A" w:rsidRDefault="00C837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68951824"/>
      <w:docPartObj>
        <w:docPartGallery w:val="Page Numbers (Bottom of Page)"/>
        <w:docPartUnique/>
      </w:docPartObj>
    </w:sdtPr>
    <w:sdtEndPr>
      <w:rPr>
        <w:noProof/>
      </w:rPr>
    </w:sdtEndPr>
    <w:sdtContent>
      <w:p w14:paraId="71991ED3" w14:textId="2AE18588" w:rsidR="00B22884" w:rsidRDefault="00B228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6878F4" w14:textId="77777777" w:rsidR="008D3105" w:rsidRDefault="008D31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28410850"/>
      <w:docPartObj>
        <w:docPartGallery w:val="Page Numbers (Bottom of Page)"/>
        <w:docPartUnique/>
      </w:docPartObj>
    </w:sdtPr>
    <w:sdtEndPr>
      <w:rPr>
        <w:noProof/>
      </w:rPr>
    </w:sdtEndPr>
    <w:sdtContent>
      <w:p w14:paraId="3F37E82B" w14:textId="77777777" w:rsidR="000B1D94" w:rsidRDefault="000B1D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27E54" w14:textId="77777777" w:rsidR="000B1D94" w:rsidRDefault="000B1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7EB16" w14:textId="77777777" w:rsidR="002B6FF5" w:rsidRDefault="002B6FF5" w:rsidP="008D3105">
      <w:pPr>
        <w:spacing w:after="0" w:line="240" w:lineRule="auto"/>
      </w:pPr>
      <w:r>
        <w:separator/>
      </w:r>
    </w:p>
  </w:footnote>
  <w:footnote w:type="continuationSeparator" w:id="0">
    <w:p w14:paraId="64F20726" w14:textId="77777777" w:rsidR="002B6FF5" w:rsidRDefault="002B6FF5" w:rsidP="008D3105">
      <w:pPr>
        <w:spacing w:after="0" w:line="240" w:lineRule="auto"/>
      </w:pPr>
      <w:r>
        <w:continuationSeparator/>
      </w:r>
    </w:p>
  </w:footnote>
  <w:footnote w:type="continuationNotice" w:id="1">
    <w:p w14:paraId="5CC4BD75" w14:textId="77777777" w:rsidR="002B6FF5" w:rsidRDefault="002B6F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F47"/>
    <w:multiLevelType w:val="multilevel"/>
    <w:tmpl w:val="632CFFC0"/>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1B619E"/>
    <w:multiLevelType w:val="hybridMultilevel"/>
    <w:tmpl w:val="0FACB1CA"/>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FB71B9"/>
    <w:multiLevelType w:val="hybridMultilevel"/>
    <w:tmpl w:val="0BA29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52EBE"/>
    <w:multiLevelType w:val="multilevel"/>
    <w:tmpl w:val="C47C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31AC3"/>
    <w:multiLevelType w:val="multilevel"/>
    <w:tmpl w:val="B6206D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B98697C"/>
    <w:multiLevelType w:val="multilevel"/>
    <w:tmpl w:val="02A23F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7585166"/>
    <w:multiLevelType w:val="multilevel"/>
    <w:tmpl w:val="0964B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F9010F0"/>
    <w:multiLevelType w:val="hybridMultilevel"/>
    <w:tmpl w:val="DA0A6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1A0C80"/>
    <w:multiLevelType w:val="multilevel"/>
    <w:tmpl w:val="67C0D2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94E3F0A"/>
    <w:multiLevelType w:val="multilevel"/>
    <w:tmpl w:val="6BE2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725B0"/>
    <w:multiLevelType w:val="hybridMultilevel"/>
    <w:tmpl w:val="EF44BB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0F27ACF"/>
    <w:multiLevelType w:val="hybridMultilevel"/>
    <w:tmpl w:val="4CE2E4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38700FD"/>
    <w:multiLevelType w:val="hybridMultilevel"/>
    <w:tmpl w:val="C288543C"/>
    <w:lvl w:ilvl="0" w:tplc="04090001">
      <w:start w:val="1"/>
      <w:numFmt w:val="bullet"/>
      <w:lvlText w:val=""/>
      <w:lvlJc w:val="left"/>
      <w:pPr>
        <w:ind w:left="360" w:hanging="360"/>
      </w:pPr>
      <w:rPr>
        <w:rFonts w:ascii="Symbol" w:hAnsi="Symbol" w:hint="default"/>
      </w:rPr>
    </w:lvl>
    <w:lvl w:ilvl="1" w:tplc="DF64A860">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8D50067"/>
    <w:multiLevelType w:val="multilevel"/>
    <w:tmpl w:val="E2CC5C5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84F6C"/>
    <w:multiLevelType w:val="multilevel"/>
    <w:tmpl w:val="674417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DF51793"/>
    <w:multiLevelType w:val="multilevel"/>
    <w:tmpl w:val="390838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068160A"/>
    <w:multiLevelType w:val="multilevel"/>
    <w:tmpl w:val="5148A0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2D8244B"/>
    <w:multiLevelType w:val="hybridMultilevel"/>
    <w:tmpl w:val="37947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D263B7"/>
    <w:multiLevelType w:val="multilevel"/>
    <w:tmpl w:val="5840F0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95F06B3"/>
    <w:multiLevelType w:val="multilevel"/>
    <w:tmpl w:val="632CFFC0"/>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4B850020"/>
    <w:multiLevelType w:val="multilevel"/>
    <w:tmpl w:val="0A0269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1840B3F"/>
    <w:multiLevelType w:val="multilevel"/>
    <w:tmpl w:val="50BA49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84F16D1"/>
    <w:multiLevelType w:val="hybridMultilevel"/>
    <w:tmpl w:val="ED88FB9C"/>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275E6D"/>
    <w:multiLevelType w:val="multilevel"/>
    <w:tmpl w:val="AD76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341EC7"/>
    <w:multiLevelType w:val="hybridMultilevel"/>
    <w:tmpl w:val="D4EAB7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0141CCA"/>
    <w:multiLevelType w:val="hybridMultilevel"/>
    <w:tmpl w:val="3F98F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934CB3"/>
    <w:multiLevelType w:val="hybridMultilevel"/>
    <w:tmpl w:val="FAF8B9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F724ACC"/>
    <w:multiLevelType w:val="hybridMultilevel"/>
    <w:tmpl w:val="71D42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967E6F"/>
    <w:multiLevelType w:val="multilevel"/>
    <w:tmpl w:val="765C1D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728C3ED2"/>
    <w:multiLevelType w:val="multilevel"/>
    <w:tmpl w:val="86C00E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73FB364C"/>
    <w:multiLevelType w:val="hybridMultilevel"/>
    <w:tmpl w:val="9F228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010A4E"/>
    <w:multiLevelType w:val="hybridMultilevel"/>
    <w:tmpl w:val="079C4BBE"/>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7C5136"/>
    <w:multiLevelType w:val="hybridMultilevel"/>
    <w:tmpl w:val="B39AAD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12302323">
    <w:abstractNumId w:val="2"/>
  </w:num>
  <w:num w:numId="2" w16cid:durableId="1689402008">
    <w:abstractNumId w:val="7"/>
  </w:num>
  <w:num w:numId="3" w16cid:durableId="331181101">
    <w:abstractNumId w:val="23"/>
  </w:num>
  <w:num w:numId="4" w16cid:durableId="1887334698">
    <w:abstractNumId w:val="12"/>
  </w:num>
  <w:num w:numId="5" w16cid:durableId="49117999">
    <w:abstractNumId w:val="22"/>
  </w:num>
  <w:num w:numId="6" w16cid:durableId="1534272496">
    <w:abstractNumId w:val="3"/>
  </w:num>
  <w:num w:numId="7" w16cid:durableId="790169126">
    <w:abstractNumId w:val="1"/>
  </w:num>
  <w:num w:numId="8" w16cid:durableId="799802472">
    <w:abstractNumId w:val="18"/>
  </w:num>
  <w:num w:numId="9" w16cid:durableId="505175916">
    <w:abstractNumId w:val="14"/>
  </w:num>
  <w:num w:numId="10" w16cid:durableId="655306872">
    <w:abstractNumId w:val="6"/>
  </w:num>
  <w:num w:numId="11" w16cid:durableId="188226928">
    <w:abstractNumId w:val="9"/>
  </w:num>
  <w:num w:numId="12" w16cid:durableId="1042483019">
    <w:abstractNumId w:val="32"/>
  </w:num>
  <w:num w:numId="13" w16cid:durableId="865404563">
    <w:abstractNumId w:val="8"/>
  </w:num>
  <w:num w:numId="14" w16cid:durableId="555817497">
    <w:abstractNumId w:val="25"/>
  </w:num>
  <w:num w:numId="15" w16cid:durableId="433405108">
    <w:abstractNumId w:val="31"/>
  </w:num>
  <w:num w:numId="16" w16cid:durableId="678049343">
    <w:abstractNumId w:val="24"/>
  </w:num>
  <w:num w:numId="17" w16cid:durableId="43337167">
    <w:abstractNumId w:val="20"/>
  </w:num>
  <w:num w:numId="18" w16cid:durableId="1173645070">
    <w:abstractNumId w:val="19"/>
  </w:num>
  <w:num w:numId="19" w16cid:durableId="1709530650">
    <w:abstractNumId w:val="21"/>
  </w:num>
  <w:num w:numId="20" w16cid:durableId="280773053">
    <w:abstractNumId w:val="13"/>
  </w:num>
  <w:num w:numId="21" w16cid:durableId="475951356">
    <w:abstractNumId w:val="15"/>
  </w:num>
  <w:num w:numId="22" w16cid:durableId="1108088398">
    <w:abstractNumId w:val="26"/>
  </w:num>
  <w:num w:numId="23" w16cid:durableId="344862886">
    <w:abstractNumId w:val="4"/>
  </w:num>
  <w:num w:numId="24" w16cid:durableId="1202666897">
    <w:abstractNumId w:val="16"/>
  </w:num>
  <w:num w:numId="25" w16cid:durableId="111948234">
    <w:abstractNumId w:val="17"/>
  </w:num>
  <w:num w:numId="26" w16cid:durableId="633482673">
    <w:abstractNumId w:val="10"/>
  </w:num>
  <w:num w:numId="27" w16cid:durableId="358906">
    <w:abstractNumId w:val="11"/>
  </w:num>
  <w:num w:numId="28" w16cid:durableId="880049624">
    <w:abstractNumId w:val="29"/>
  </w:num>
  <w:num w:numId="29" w16cid:durableId="662780963">
    <w:abstractNumId w:val="5"/>
  </w:num>
  <w:num w:numId="30" w16cid:durableId="249506734">
    <w:abstractNumId w:val="28"/>
  </w:num>
  <w:num w:numId="31" w16cid:durableId="1657031363">
    <w:abstractNumId w:val="27"/>
  </w:num>
  <w:num w:numId="32" w16cid:durableId="104465540">
    <w:abstractNumId w:val="30"/>
  </w:num>
  <w:num w:numId="33" w16cid:durableId="65105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105"/>
    <w:rsid w:val="00002EE0"/>
    <w:rsid w:val="00023844"/>
    <w:rsid w:val="00031603"/>
    <w:rsid w:val="00036065"/>
    <w:rsid w:val="00036BDA"/>
    <w:rsid w:val="0005117E"/>
    <w:rsid w:val="00083F08"/>
    <w:rsid w:val="000A6FAF"/>
    <w:rsid w:val="000B1D94"/>
    <w:rsid w:val="000C7865"/>
    <w:rsid w:val="000D0C1E"/>
    <w:rsid w:val="000D3E00"/>
    <w:rsid w:val="000D5641"/>
    <w:rsid w:val="001057E5"/>
    <w:rsid w:val="00153392"/>
    <w:rsid w:val="00153FB1"/>
    <w:rsid w:val="0019149C"/>
    <w:rsid w:val="00197318"/>
    <w:rsid w:val="001C0ECC"/>
    <w:rsid w:val="001D26E6"/>
    <w:rsid w:val="001D5461"/>
    <w:rsid w:val="001E4928"/>
    <w:rsid w:val="001E6A11"/>
    <w:rsid w:val="00203691"/>
    <w:rsid w:val="00212D9A"/>
    <w:rsid w:val="002203B6"/>
    <w:rsid w:val="00220A7E"/>
    <w:rsid w:val="00227E69"/>
    <w:rsid w:val="00240A4D"/>
    <w:rsid w:val="00241FF7"/>
    <w:rsid w:val="00262448"/>
    <w:rsid w:val="00264D16"/>
    <w:rsid w:val="0029447D"/>
    <w:rsid w:val="002960D4"/>
    <w:rsid w:val="002A4969"/>
    <w:rsid w:val="002B6FF5"/>
    <w:rsid w:val="002C49C5"/>
    <w:rsid w:val="002E7423"/>
    <w:rsid w:val="00304A30"/>
    <w:rsid w:val="003100A4"/>
    <w:rsid w:val="00322D12"/>
    <w:rsid w:val="00341312"/>
    <w:rsid w:val="0036409D"/>
    <w:rsid w:val="00386675"/>
    <w:rsid w:val="003A205F"/>
    <w:rsid w:val="003C49D0"/>
    <w:rsid w:val="003D1201"/>
    <w:rsid w:val="003F250F"/>
    <w:rsid w:val="004033EF"/>
    <w:rsid w:val="00410E8A"/>
    <w:rsid w:val="0041108E"/>
    <w:rsid w:val="0041422F"/>
    <w:rsid w:val="0042545E"/>
    <w:rsid w:val="00463E18"/>
    <w:rsid w:val="00475250"/>
    <w:rsid w:val="004765A0"/>
    <w:rsid w:val="004837B9"/>
    <w:rsid w:val="00492A80"/>
    <w:rsid w:val="00494430"/>
    <w:rsid w:val="004A34BE"/>
    <w:rsid w:val="004A5A25"/>
    <w:rsid w:val="004C36AD"/>
    <w:rsid w:val="004D3B6E"/>
    <w:rsid w:val="004F38FF"/>
    <w:rsid w:val="004F3CF0"/>
    <w:rsid w:val="00507A7D"/>
    <w:rsid w:val="00516BC3"/>
    <w:rsid w:val="005179D1"/>
    <w:rsid w:val="0054716F"/>
    <w:rsid w:val="00550CB3"/>
    <w:rsid w:val="00562C63"/>
    <w:rsid w:val="00562F0F"/>
    <w:rsid w:val="005643CC"/>
    <w:rsid w:val="0056643E"/>
    <w:rsid w:val="00580E29"/>
    <w:rsid w:val="0058572E"/>
    <w:rsid w:val="00586B04"/>
    <w:rsid w:val="00591A84"/>
    <w:rsid w:val="005A57E8"/>
    <w:rsid w:val="005B0105"/>
    <w:rsid w:val="005C3525"/>
    <w:rsid w:val="005F1EC6"/>
    <w:rsid w:val="005F39D6"/>
    <w:rsid w:val="00620F44"/>
    <w:rsid w:val="006260FA"/>
    <w:rsid w:val="006343E5"/>
    <w:rsid w:val="00657288"/>
    <w:rsid w:val="00664EFC"/>
    <w:rsid w:val="006666F4"/>
    <w:rsid w:val="00697343"/>
    <w:rsid w:val="006A4529"/>
    <w:rsid w:val="006A6462"/>
    <w:rsid w:val="006C6C3B"/>
    <w:rsid w:val="006D24D6"/>
    <w:rsid w:val="006E1AB2"/>
    <w:rsid w:val="006E30F7"/>
    <w:rsid w:val="006E673F"/>
    <w:rsid w:val="00705DAE"/>
    <w:rsid w:val="00712D8C"/>
    <w:rsid w:val="0071603D"/>
    <w:rsid w:val="007173A1"/>
    <w:rsid w:val="00724F30"/>
    <w:rsid w:val="0072698F"/>
    <w:rsid w:val="00735230"/>
    <w:rsid w:val="00761213"/>
    <w:rsid w:val="00771141"/>
    <w:rsid w:val="007853E8"/>
    <w:rsid w:val="007A4670"/>
    <w:rsid w:val="007C394B"/>
    <w:rsid w:val="007F4F1B"/>
    <w:rsid w:val="00802653"/>
    <w:rsid w:val="008042EF"/>
    <w:rsid w:val="00807B4E"/>
    <w:rsid w:val="00833E4C"/>
    <w:rsid w:val="00835A53"/>
    <w:rsid w:val="00850863"/>
    <w:rsid w:val="00854ABE"/>
    <w:rsid w:val="0085787C"/>
    <w:rsid w:val="00862F87"/>
    <w:rsid w:val="0086433F"/>
    <w:rsid w:val="00864FA9"/>
    <w:rsid w:val="00866637"/>
    <w:rsid w:val="00866862"/>
    <w:rsid w:val="0086757C"/>
    <w:rsid w:val="00880C67"/>
    <w:rsid w:val="00885839"/>
    <w:rsid w:val="00887667"/>
    <w:rsid w:val="008956F5"/>
    <w:rsid w:val="00897973"/>
    <w:rsid w:val="008A56E8"/>
    <w:rsid w:val="008A69CB"/>
    <w:rsid w:val="008B45D7"/>
    <w:rsid w:val="008B5362"/>
    <w:rsid w:val="008C1D6E"/>
    <w:rsid w:val="008C5772"/>
    <w:rsid w:val="008C7E6E"/>
    <w:rsid w:val="008D3105"/>
    <w:rsid w:val="008D32F1"/>
    <w:rsid w:val="008E4CD6"/>
    <w:rsid w:val="008E6411"/>
    <w:rsid w:val="008F6082"/>
    <w:rsid w:val="008F73D3"/>
    <w:rsid w:val="00905251"/>
    <w:rsid w:val="00922ACF"/>
    <w:rsid w:val="009246D3"/>
    <w:rsid w:val="00934268"/>
    <w:rsid w:val="009355C9"/>
    <w:rsid w:val="00941D42"/>
    <w:rsid w:val="00947A56"/>
    <w:rsid w:val="009522EB"/>
    <w:rsid w:val="009625F0"/>
    <w:rsid w:val="00965AAF"/>
    <w:rsid w:val="009901B4"/>
    <w:rsid w:val="0099416C"/>
    <w:rsid w:val="00996ADE"/>
    <w:rsid w:val="00997C4E"/>
    <w:rsid w:val="009C22ED"/>
    <w:rsid w:val="009C2E63"/>
    <w:rsid w:val="009D3264"/>
    <w:rsid w:val="009E19A6"/>
    <w:rsid w:val="009E4149"/>
    <w:rsid w:val="009F643F"/>
    <w:rsid w:val="009F684C"/>
    <w:rsid w:val="009F75B8"/>
    <w:rsid w:val="00A006EF"/>
    <w:rsid w:val="00A12E57"/>
    <w:rsid w:val="00A12FD8"/>
    <w:rsid w:val="00A25D9F"/>
    <w:rsid w:val="00A40C75"/>
    <w:rsid w:val="00A64485"/>
    <w:rsid w:val="00A73B63"/>
    <w:rsid w:val="00A7436A"/>
    <w:rsid w:val="00A77A74"/>
    <w:rsid w:val="00A86DBE"/>
    <w:rsid w:val="00A90BC1"/>
    <w:rsid w:val="00A9382C"/>
    <w:rsid w:val="00A963EE"/>
    <w:rsid w:val="00AA2265"/>
    <w:rsid w:val="00AA5107"/>
    <w:rsid w:val="00AB1C76"/>
    <w:rsid w:val="00AB2829"/>
    <w:rsid w:val="00AC422F"/>
    <w:rsid w:val="00AD1431"/>
    <w:rsid w:val="00AD1D2E"/>
    <w:rsid w:val="00AD36B3"/>
    <w:rsid w:val="00AD58AA"/>
    <w:rsid w:val="00B03203"/>
    <w:rsid w:val="00B05C2F"/>
    <w:rsid w:val="00B129D5"/>
    <w:rsid w:val="00B2060D"/>
    <w:rsid w:val="00B22884"/>
    <w:rsid w:val="00B33DC1"/>
    <w:rsid w:val="00B42B62"/>
    <w:rsid w:val="00B47341"/>
    <w:rsid w:val="00B47A55"/>
    <w:rsid w:val="00B5034C"/>
    <w:rsid w:val="00B6126A"/>
    <w:rsid w:val="00B67980"/>
    <w:rsid w:val="00B8514E"/>
    <w:rsid w:val="00B8545C"/>
    <w:rsid w:val="00B85585"/>
    <w:rsid w:val="00B96332"/>
    <w:rsid w:val="00BA5D52"/>
    <w:rsid w:val="00BB32CB"/>
    <w:rsid w:val="00BC2903"/>
    <w:rsid w:val="00BC658F"/>
    <w:rsid w:val="00BC73ED"/>
    <w:rsid w:val="00BD027D"/>
    <w:rsid w:val="00BD5CB8"/>
    <w:rsid w:val="00BE1EF4"/>
    <w:rsid w:val="00C04753"/>
    <w:rsid w:val="00C07368"/>
    <w:rsid w:val="00C1270B"/>
    <w:rsid w:val="00C1797B"/>
    <w:rsid w:val="00C34E36"/>
    <w:rsid w:val="00C41311"/>
    <w:rsid w:val="00C43B49"/>
    <w:rsid w:val="00C4603D"/>
    <w:rsid w:val="00C57142"/>
    <w:rsid w:val="00C6524E"/>
    <w:rsid w:val="00C8260F"/>
    <w:rsid w:val="00C82FBD"/>
    <w:rsid w:val="00C8370A"/>
    <w:rsid w:val="00C8411D"/>
    <w:rsid w:val="00CA1B27"/>
    <w:rsid w:val="00CC297E"/>
    <w:rsid w:val="00CC409A"/>
    <w:rsid w:val="00CC75C7"/>
    <w:rsid w:val="00CE61F8"/>
    <w:rsid w:val="00CF0B8A"/>
    <w:rsid w:val="00D0257A"/>
    <w:rsid w:val="00D02DD9"/>
    <w:rsid w:val="00D04DF7"/>
    <w:rsid w:val="00D07574"/>
    <w:rsid w:val="00D15185"/>
    <w:rsid w:val="00D54FF8"/>
    <w:rsid w:val="00D56D3D"/>
    <w:rsid w:val="00D6766C"/>
    <w:rsid w:val="00D72D1C"/>
    <w:rsid w:val="00D74F48"/>
    <w:rsid w:val="00D92D45"/>
    <w:rsid w:val="00D933F9"/>
    <w:rsid w:val="00DA0E5A"/>
    <w:rsid w:val="00DB2869"/>
    <w:rsid w:val="00DB4DFA"/>
    <w:rsid w:val="00DC45D2"/>
    <w:rsid w:val="00DE4247"/>
    <w:rsid w:val="00DE4A3C"/>
    <w:rsid w:val="00DF5F3D"/>
    <w:rsid w:val="00E15006"/>
    <w:rsid w:val="00E16753"/>
    <w:rsid w:val="00E376E7"/>
    <w:rsid w:val="00E43B47"/>
    <w:rsid w:val="00E50F85"/>
    <w:rsid w:val="00E65B8F"/>
    <w:rsid w:val="00E82ECB"/>
    <w:rsid w:val="00E9432D"/>
    <w:rsid w:val="00E944F7"/>
    <w:rsid w:val="00E949E5"/>
    <w:rsid w:val="00EA2589"/>
    <w:rsid w:val="00EB053B"/>
    <w:rsid w:val="00EB3136"/>
    <w:rsid w:val="00EC1919"/>
    <w:rsid w:val="00ED648F"/>
    <w:rsid w:val="00ED7957"/>
    <w:rsid w:val="00EE45AE"/>
    <w:rsid w:val="00EE5DD8"/>
    <w:rsid w:val="00EE66F9"/>
    <w:rsid w:val="00EF2628"/>
    <w:rsid w:val="00EF409D"/>
    <w:rsid w:val="00F2279F"/>
    <w:rsid w:val="00F24AF6"/>
    <w:rsid w:val="00F344D2"/>
    <w:rsid w:val="00F41AF1"/>
    <w:rsid w:val="00F50E68"/>
    <w:rsid w:val="00F63585"/>
    <w:rsid w:val="00FC5DC1"/>
    <w:rsid w:val="00FD0EBC"/>
    <w:rsid w:val="00FF18E5"/>
    <w:rsid w:val="00FF193B"/>
    <w:rsid w:val="00FF33CA"/>
    <w:rsid w:val="00FF4D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54B6"/>
  <w15:chartTrackingRefBased/>
  <w15:docId w15:val="{A16EDB9C-74B9-42A6-988C-928891570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D45"/>
    <w:pPr>
      <w:bidi/>
      <w:spacing w:line="360" w:lineRule="auto"/>
      <w:jc w:val="both"/>
    </w:pPr>
    <w:rPr>
      <w:rFonts w:ascii="Simplified Arabic" w:hAnsi="Simplified Arabic" w:cs="Simplified Arabic"/>
    </w:rPr>
  </w:style>
  <w:style w:type="paragraph" w:styleId="Heading1">
    <w:name w:val="heading 1"/>
    <w:basedOn w:val="Normal"/>
    <w:next w:val="Normal"/>
    <w:link w:val="Heading1Char"/>
    <w:uiPriority w:val="9"/>
    <w:qFormat/>
    <w:rsid w:val="00C6524E"/>
    <w:pPr>
      <w:keepNext/>
      <w:keepLines/>
      <w:pBdr>
        <w:top w:val="nil"/>
        <w:left w:val="nil"/>
        <w:bottom w:val="nil"/>
        <w:right w:val="nil"/>
        <w:between w:val="nil"/>
        <w:bar w:val="nil"/>
      </w:pBdr>
      <w:spacing w:after="120"/>
      <w:outlineLvl w:val="0"/>
    </w:pPr>
    <w:rPr>
      <w:rFonts w:eastAsiaTheme="majorEastAsia"/>
      <w:b/>
      <w:bCs/>
      <w:sz w:val="28"/>
      <w:szCs w:val="28"/>
      <w:u w:color="000000"/>
    </w:rPr>
  </w:style>
  <w:style w:type="paragraph" w:styleId="Heading2">
    <w:name w:val="heading 2"/>
    <w:basedOn w:val="Normal"/>
    <w:next w:val="Normal"/>
    <w:link w:val="Heading2Char"/>
    <w:uiPriority w:val="99"/>
    <w:unhideWhenUsed/>
    <w:qFormat/>
    <w:rsid w:val="00220A7E"/>
    <w:pPr>
      <w:keepNext/>
      <w:keepLines/>
      <w:pBdr>
        <w:top w:val="nil"/>
        <w:left w:val="nil"/>
        <w:bottom w:val="nil"/>
        <w:right w:val="nil"/>
        <w:between w:val="nil"/>
        <w:bar w:val="nil"/>
      </w:pBdr>
      <w:spacing w:after="120"/>
      <w:outlineLvl w:val="1"/>
    </w:pPr>
    <w:rPr>
      <w:rFonts w:eastAsiaTheme="majorEastAsia"/>
      <w:b/>
      <w:bCs/>
      <w:sz w:val="28"/>
      <w:szCs w:val="28"/>
      <w:u w:color="000000"/>
    </w:rPr>
  </w:style>
  <w:style w:type="paragraph" w:styleId="Heading3">
    <w:name w:val="heading 3"/>
    <w:basedOn w:val="Normal"/>
    <w:next w:val="Normal"/>
    <w:link w:val="Heading3Char"/>
    <w:uiPriority w:val="99"/>
    <w:unhideWhenUsed/>
    <w:qFormat/>
    <w:rsid w:val="00B03203"/>
    <w:pPr>
      <w:keepNext/>
      <w:keepLines/>
      <w:pBdr>
        <w:top w:val="nil"/>
        <w:left w:val="nil"/>
        <w:bottom w:val="nil"/>
        <w:right w:val="nil"/>
        <w:between w:val="nil"/>
        <w:bar w:val="nil"/>
      </w:pBdr>
      <w:spacing w:after="120"/>
      <w:outlineLvl w:val="2"/>
    </w:pPr>
    <w:rPr>
      <w:rFonts w:eastAsiaTheme="majorEastAsia"/>
      <w:b/>
      <w:bCs/>
      <w:u w:color="000000"/>
    </w:rPr>
  </w:style>
  <w:style w:type="paragraph" w:styleId="Heading4">
    <w:name w:val="heading 4"/>
    <w:basedOn w:val="Normal"/>
    <w:next w:val="Normal"/>
    <w:link w:val="Heading4Char"/>
    <w:uiPriority w:val="9"/>
    <w:unhideWhenUsed/>
    <w:qFormat/>
    <w:rsid w:val="00EB053B"/>
    <w:pPr>
      <w:keepNext/>
      <w:keepLines/>
      <w:spacing w:after="40"/>
      <w:outlineLvl w:val="3"/>
    </w:pPr>
    <w:rPr>
      <w:rFonts w:eastAsiaTheme="majorEastAsia"/>
      <w:b/>
      <w:bCs/>
    </w:rPr>
  </w:style>
  <w:style w:type="paragraph" w:styleId="Heading5">
    <w:name w:val="heading 5"/>
    <w:basedOn w:val="Normal"/>
    <w:next w:val="Normal"/>
    <w:link w:val="Heading5Char"/>
    <w:uiPriority w:val="9"/>
    <w:unhideWhenUsed/>
    <w:qFormat/>
    <w:rsid w:val="008D3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B03203"/>
    <w:rPr>
      <w:rFonts w:ascii="Simplified Arabic" w:eastAsiaTheme="majorEastAsia" w:hAnsi="Simplified Arabic" w:cs="Simplified Arabic"/>
      <w:b/>
      <w:bCs/>
      <w:u w:color="000000"/>
    </w:rPr>
  </w:style>
  <w:style w:type="character" w:customStyle="1" w:styleId="Heading2Char">
    <w:name w:val="Heading 2 Char"/>
    <w:basedOn w:val="DefaultParagraphFont"/>
    <w:link w:val="Heading2"/>
    <w:uiPriority w:val="99"/>
    <w:rsid w:val="00220A7E"/>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C6524E"/>
    <w:rPr>
      <w:rFonts w:ascii="Simplified Arabic" w:eastAsiaTheme="majorEastAsia" w:hAnsi="Simplified Arabic" w:cs="Simplified Arabic"/>
      <w:b/>
      <w:bCs/>
      <w:sz w:val="28"/>
      <w:szCs w:val="28"/>
      <w:u w:color="000000"/>
    </w:rPr>
  </w:style>
  <w:style w:type="character" w:customStyle="1" w:styleId="Heading4Char">
    <w:name w:val="Heading 4 Char"/>
    <w:basedOn w:val="DefaultParagraphFont"/>
    <w:link w:val="Heading4"/>
    <w:uiPriority w:val="9"/>
    <w:rsid w:val="00EB053B"/>
    <w:rPr>
      <w:rFonts w:ascii="Simplified Arabic" w:eastAsiaTheme="majorEastAsia" w:hAnsi="Simplified Arabic" w:cs="Simplified Arabic"/>
      <w:b/>
      <w:bCs/>
    </w:rPr>
  </w:style>
  <w:style w:type="character" w:customStyle="1" w:styleId="Heading5Char">
    <w:name w:val="Heading 5 Char"/>
    <w:basedOn w:val="DefaultParagraphFont"/>
    <w:link w:val="Heading5"/>
    <w:uiPriority w:val="9"/>
    <w:rsid w:val="008D3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105"/>
    <w:rPr>
      <w:rFonts w:eastAsiaTheme="majorEastAsia" w:cstheme="majorBidi"/>
      <w:color w:val="272727" w:themeColor="text1" w:themeTint="D8"/>
    </w:rPr>
  </w:style>
  <w:style w:type="paragraph" w:styleId="Title">
    <w:name w:val="Title"/>
    <w:basedOn w:val="Normal"/>
    <w:next w:val="Normal"/>
    <w:link w:val="TitleChar"/>
    <w:uiPriority w:val="10"/>
    <w:qFormat/>
    <w:rsid w:val="008D3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105"/>
    <w:pPr>
      <w:spacing w:before="160"/>
      <w:jc w:val="center"/>
    </w:pPr>
    <w:rPr>
      <w:i/>
      <w:iCs/>
      <w:color w:val="404040" w:themeColor="text1" w:themeTint="BF"/>
    </w:rPr>
  </w:style>
  <w:style w:type="character" w:customStyle="1" w:styleId="QuoteChar">
    <w:name w:val="Quote Char"/>
    <w:basedOn w:val="DefaultParagraphFont"/>
    <w:link w:val="Quote"/>
    <w:uiPriority w:val="29"/>
    <w:rsid w:val="008D3105"/>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8D3105"/>
    <w:pPr>
      <w:ind w:left="720"/>
      <w:contextualSpacing/>
    </w:pPr>
  </w:style>
  <w:style w:type="character" w:styleId="IntenseEmphasis">
    <w:name w:val="Intense Emphasis"/>
    <w:basedOn w:val="DefaultParagraphFont"/>
    <w:uiPriority w:val="21"/>
    <w:qFormat/>
    <w:rsid w:val="008D3105"/>
    <w:rPr>
      <w:i/>
      <w:iCs/>
      <w:color w:val="0F4761" w:themeColor="accent1" w:themeShade="BF"/>
    </w:rPr>
  </w:style>
  <w:style w:type="paragraph" w:styleId="IntenseQuote">
    <w:name w:val="Intense Quote"/>
    <w:basedOn w:val="Normal"/>
    <w:next w:val="Normal"/>
    <w:link w:val="IntenseQuoteChar"/>
    <w:uiPriority w:val="30"/>
    <w:qFormat/>
    <w:rsid w:val="008D3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105"/>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8D3105"/>
    <w:rPr>
      <w:b/>
      <w:bCs/>
      <w:smallCaps/>
      <w:color w:val="0F4761" w:themeColor="accent1" w:themeShade="BF"/>
      <w:spacing w:val="5"/>
    </w:rPr>
  </w:style>
  <w:style w:type="paragraph" w:styleId="NoSpacing">
    <w:name w:val="No Spacing"/>
    <w:link w:val="NoSpacingChar"/>
    <w:uiPriority w:val="1"/>
    <w:qFormat/>
    <w:rsid w:val="008D3105"/>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D3105"/>
    <w:rPr>
      <w:rFonts w:eastAsiaTheme="minorEastAsia"/>
      <w:kern w:val="0"/>
      <w:sz w:val="22"/>
      <w:szCs w:val="22"/>
      <w14:ligatures w14:val="none"/>
    </w:rPr>
  </w:style>
  <w:style w:type="paragraph" w:styleId="Header">
    <w:name w:val="header"/>
    <w:basedOn w:val="Normal"/>
    <w:link w:val="HeaderChar"/>
    <w:uiPriority w:val="99"/>
    <w:unhideWhenUsed/>
    <w:rsid w:val="008D3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105"/>
    <w:rPr>
      <w:sz w:val="22"/>
      <w:szCs w:val="22"/>
    </w:rPr>
  </w:style>
  <w:style w:type="paragraph" w:styleId="Footer">
    <w:name w:val="footer"/>
    <w:basedOn w:val="Normal"/>
    <w:link w:val="FooterChar"/>
    <w:uiPriority w:val="99"/>
    <w:unhideWhenUsed/>
    <w:rsid w:val="008D3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105"/>
    <w:rPr>
      <w:sz w:val="22"/>
      <w:szCs w:val="22"/>
    </w:rPr>
  </w:style>
  <w:style w:type="character" w:styleId="Hyperlink">
    <w:name w:val="Hyperlink"/>
    <w:basedOn w:val="DefaultParagraphFont"/>
    <w:uiPriority w:val="99"/>
    <w:unhideWhenUsed/>
    <w:rsid w:val="00CA1B27"/>
    <w:rPr>
      <w:color w:val="467886" w:themeColor="hyperlink"/>
      <w:u w:val="single"/>
    </w:rPr>
  </w:style>
  <w:style w:type="character" w:styleId="UnresolvedMention">
    <w:name w:val="Unresolved Mention"/>
    <w:basedOn w:val="DefaultParagraphFont"/>
    <w:uiPriority w:val="99"/>
    <w:semiHidden/>
    <w:unhideWhenUsed/>
    <w:rsid w:val="00CA1B27"/>
    <w:rPr>
      <w:color w:val="605E5C"/>
      <w:shd w:val="clear" w:color="auto" w:fill="E1DFDD"/>
    </w:rPr>
  </w:style>
  <w:style w:type="paragraph" w:styleId="NormalWeb">
    <w:name w:val="Normal (Web)"/>
    <w:basedOn w:val="Normal"/>
    <w:uiPriority w:val="99"/>
    <w:semiHidden/>
    <w:unhideWhenUsed/>
    <w:rsid w:val="006E673F"/>
    <w:rPr>
      <w:rFonts w:ascii="Times New Roman" w:hAnsi="Times New Roman" w:cs="Times New Roman"/>
    </w:rPr>
  </w:style>
  <w:style w:type="table" w:styleId="PlainTable1">
    <w:name w:val="Plain Table 1"/>
    <w:basedOn w:val="TableNormal"/>
    <w:uiPriority w:val="41"/>
    <w:rsid w:val="00AB28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B282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AB28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AB2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BC658F"/>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Caption">
    <w:name w:val="caption"/>
    <w:basedOn w:val="Normal"/>
    <w:next w:val="Normal"/>
    <w:uiPriority w:val="35"/>
    <w:unhideWhenUsed/>
    <w:qFormat/>
    <w:rsid w:val="009522EB"/>
    <w:pPr>
      <w:spacing w:after="200" w:line="240" w:lineRule="auto"/>
    </w:pPr>
    <w:rPr>
      <w:i/>
      <w:iCs/>
      <w:color w:val="0E2841" w:themeColor="text2"/>
      <w:sz w:val="18"/>
      <w:szCs w:val="18"/>
    </w:rPr>
  </w:style>
  <w:style w:type="table" w:styleId="GridTable4-Accent1">
    <w:name w:val="Grid Table 4 Accent 1"/>
    <w:basedOn w:val="TableNormal"/>
    <w:uiPriority w:val="49"/>
    <w:rsid w:val="00B33DC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numbering" w:customStyle="1" w:styleId="NoList1">
    <w:name w:val="No List1"/>
    <w:next w:val="NoList"/>
    <w:uiPriority w:val="99"/>
    <w:semiHidden/>
    <w:unhideWhenUsed/>
    <w:rsid w:val="00C1270B"/>
  </w:style>
  <w:style w:type="paragraph" w:styleId="TOC1">
    <w:name w:val="toc 1"/>
    <w:basedOn w:val="Normal"/>
    <w:next w:val="Normal"/>
    <w:autoRedefine/>
    <w:uiPriority w:val="39"/>
    <w:unhideWhenUsed/>
    <w:rsid w:val="00475250"/>
    <w:pPr>
      <w:bidi w:val="0"/>
      <w:spacing w:before="120" w:after="120"/>
      <w:jc w:val="left"/>
    </w:pPr>
    <w:rPr>
      <w:rFonts w:asciiTheme="minorHAnsi" w:hAnsiTheme="minorHAnsi" w:cs="Times New Roman"/>
      <w:b/>
      <w:bCs/>
      <w:caps/>
      <w:sz w:val="20"/>
    </w:rPr>
  </w:style>
  <w:style w:type="paragraph" w:styleId="TOC2">
    <w:name w:val="toc 2"/>
    <w:basedOn w:val="Normal"/>
    <w:next w:val="Normal"/>
    <w:autoRedefine/>
    <w:uiPriority w:val="39"/>
    <w:unhideWhenUsed/>
    <w:rsid w:val="00475250"/>
    <w:pPr>
      <w:bidi w:val="0"/>
      <w:spacing w:after="0"/>
      <w:ind w:left="240"/>
      <w:jc w:val="left"/>
    </w:pPr>
    <w:rPr>
      <w:rFonts w:asciiTheme="minorHAnsi" w:hAnsiTheme="minorHAnsi" w:cs="Times New Roman"/>
      <w:smallCaps/>
      <w:sz w:val="20"/>
    </w:rPr>
  </w:style>
  <w:style w:type="paragraph" w:styleId="TOC3">
    <w:name w:val="toc 3"/>
    <w:basedOn w:val="Normal"/>
    <w:next w:val="Normal"/>
    <w:autoRedefine/>
    <w:uiPriority w:val="39"/>
    <w:unhideWhenUsed/>
    <w:rsid w:val="00475250"/>
    <w:pPr>
      <w:bidi w:val="0"/>
      <w:spacing w:after="0"/>
      <w:ind w:left="480"/>
      <w:jc w:val="left"/>
    </w:pPr>
    <w:rPr>
      <w:rFonts w:asciiTheme="minorHAnsi" w:hAnsiTheme="minorHAnsi" w:cs="Times New Roman"/>
      <w:i/>
      <w:iCs/>
      <w:sz w:val="20"/>
    </w:rPr>
  </w:style>
  <w:style w:type="paragraph" w:styleId="TOC4">
    <w:name w:val="toc 4"/>
    <w:basedOn w:val="Normal"/>
    <w:next w:val="Normal"/>
    <w:autoRedefine/>
    <w:uiPriority w:val="39"/>
    <w:unhideWhenUsed/>
    <w:rsid w:val="00475250"/>
    <w:pPr>
      <w:bidi w:val="0"/>
      <w:spacing w:after="0"/>
      <w:ind w:left="72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475250"/>
    <w:pPr>
      <w:bidi w:val="0"/>
      <w:spacing w:after="0"/>
      <w:ind w:left="96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475250"/>
    <w:pPr>
      <w:bidi w:val="0"/>
      <w:spacing w:after="0"/>
      <w:ind w:left="12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475250"/>
    <w:pPr>
      <w:bidi w:val="0"/>
      <w:spacing w:after="0"/>
      <w:ind w:left="144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475250"/>
    <w:pPr>
      <w:bidi w:val="0"/>
      <w:spacing w:after="0"/>
      <w:ind w:left="168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475250"/>
    <w:pPr>
      <w:bidi w:val="0"/>
      <w:spacing w:after="0"/>
      <w:ind w:left="1920"/>
      <w:jc w:val="left"/>
    </w:pPr>
    <w:rPr>
      <w:rFonts w:asciiTheme="minorHAnsi" w:hAnsiTheme="minorHAnsi" w:cs="Times New Roman"/>
      <w:sz w:val="18"/>
      <w:szCs w:val="21"/>
    </w:rPr>
  </w:style>
  <w:style w:type="paragraph" w:styleId="TableofFigures">
    <w:name w:val="table of figures"/>
    <w:basedOn w:val="Normal"/>
    <w:next w:val="Normal"/>
    <w:uiPriority w:val="99"/>
    <w:unhideWhenUsed/>
    <w:rsid w:val="004A34B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6463">
      <w:bodyDiv w:val="1"/>
      <w:marLeft w:val="0"/>
      <w:marRight w:val="0"/>
      <w:marTop w:val="0"/>
      <w:marBottom w:val="0"/>
      <w:divBdr>
        <w:top w:val="none" w:sz="0" w:space="0" w:color="auto"/>
        <w:left w:val="none" w:sz="0" w:space="0" w:color="auto"/>
        <w:bottom w:val="none" w:sz="0" w:space="0" w:color="auto"/>
        <w:right w:val="none" w:sz="0" w:space="0" w:color="auto"/>
      </w:divBdr>
    </w:div>
    <w:div w:id="26417112">
      <w:bodyDiv w:val="1"/>
      <w:marLeft w:val="0"/>
      <w:marRight w:val="0"/>
      <w:marTop w:val="0"/>
      <w:marBottom w:val="0"/>
      <w:divBdr>
        <w:top w:val="none" w:sz="0" w:space="0" w:color="auto"/>
        <w:left w:val="none" w:sz="0" w:space="0" w:color="auto"/>
        <w:bottom w:val="none" w:sz="0" w:space="0" w:color="auto"/>
        <w:right w:val="none" w:sz="0" w:space="0" w:color="auto"/>
      </w:divBdr>
    </w:div>
    <w:div w:id="26949967">
      <w:bodyDiv w:val="1"/>
      <w:marLeft w:val="0"/>
      <w:marRight w:val="0"/>
      <w:marTop w:val="0"/>
      <w:marBottom w:val="0"/>
      <w:divBdr>
        <w:top w:val="none" w:sz="0" w:space="0" w:color="auto"/>
        <w:left w:val="none" w:sz="0" w:space="0" w:color="auto"/>
        <w:bottom w:val="none" w:sz="0" w:space="0" w:color="auto"/>
        <w:right w:val="none" w:sz="0" w:space="0" w:color="auto"/>
      </w:divBdr>
    </w:div>
    <w:div w:id="40789164">
      <w:bodyDiv w:val="1"/>
      <w:marLeft w:val="0"/>
      <w:marRight w:val="0"/>
      <w:marTop w:val="0"/>
      <w:marBottom w:val="0"/>
      <w:divBdr>
        <w:top w:val="none" w:sz="0" w:space="0" w:color="auto"/>
        <w:left w:val="none" w:sz="0" w:space="0" w:color="auto"/>
        <w:bottom w:val="none" w:sz="0" w:space="0" w:color="auto"/>
        <w:right w:val="none" w:sz="0" w:space="0" w:color="auto"/>
      </w:divBdr>
      <w:divsChild>
        <w:div w:id="1501193013">
          <w:marLeft w:val="0"/>
          <w:marRight w:val="0"/>
          <w:marTop w:val="0"/>
          <w:marBottom w:val="0"/>
          <w:divBdr>
            <w:top w:val="none" w:sz="0" w:space="0" w:color="auto"/>
            <w:left w:val="none" w:sz="0" w:space="0" w:color="auto"/>
            <w:bottom w:val="none" w:sz="0" w:space="0" w:color="auto"/>
            <w:right w:val="none" w:sz="0" w:space="0" w:color="auto"/>
          </w:divBdr>
          <w:divsChild>
            <w:div w:id="1543324242">
              <w:marLeft w:val="0"/>
              <w:marRight w:val="0"/>
              <w:marTop w:val="0"/>
              <w:marBottom w:val="0"/>
              <w:divBdr>
                <w:top w:val="none" w:sz="0" w:space="0" w:color="auto"/>
                <w:left w:val="none" w:sz="0" w:space="0" w:color="auto"/>
                <w:bottom w:val="none" w:sz="0" w:space="0" w:color="auto"/>
                <w:right w:val="none" w:sz="0" w:space="0" w:color="auto"/>
              </w:divBdr>
              <w:divsChild>
                <w:div w:id="1682200631">
                  <w:marLeft w:val="0"/>
                  <w:marRight w:val="0"/>
                  <w:marTop w:val="0"/>
                  <w:marBottom w:val="0"/>
                  <w:divBdr>
                    <w:top w:val="none" w:sz="0" w:space="0" w:color="auto"/>
                    <w:left w:val="none" w:sz="0" w:space="0" w:color="auto"/>
                    <w:bottom w:val="none" w:sz="0" w:space="0" w:color="auto"/>
                    <w:right w:val="none" w:sz="0" w:space="0" w:color="auto"/>
                  </w:divBdr>
                  <w:divsChild>
                    <w:div w:id="1987584555">
                      <w:marLeft w:val="0"/>
                      <w:marRight w:val="0"/>
                      <w:marTop w:val="0"/>
                      <w:marBottom w:val="0"/>
                      <w:divBdr>
                        <w:top w:val="none" w:sz="0" w:space="0" w:color="auto"/>
                        <w:left w:val="none" w:sz="0" w:space="0" w:color="auto"/>
                        <w:bottom w:val="none" w:sz="0" w:space="0" w:color="auto"/>
                        <w:right w:val="none" w:sz="0" w:space="0" w:color="auto"/>
                      </w:divBdr>
                      <w:divsChild>
                        <w:div w:id="843474043">
                          <w:marLeft w:val="0"/>
                          <w:marRight w:val="0"/>
                          <w:marTop w:val="0"/>
                          <w:marBottom w:val="0"/>
                          <w:divBdr>
                            <w:top w:val="none" w:sz="0" w:space="0" w:color="auto"/>
                            <w:left w:val="none" w:sz="0" w:space="0" w:color="auto"/>
                            <w:bottom w:val="none" w:sz="0" w:space="0" w:color="auto"/>
                            <w:right w:val="none" w:sz="0" w:space="0" w:color="auto"/>
                          </w:divBdr>
                          <w:divsChild>
                            <w:div w:id="531260558">
                              <w:marLeft w:val="0"/>
                              <w:marRight w:val="0"/>
                              <w:marTop w:val="0"/>
                              <w:marBottom w:val="0"/>
                              <w:divBdr>
                                <w:top w:val="none" w:sz="0" w:space="0" w:color="auto"/>
                                <w:left w:val="none" w:sz="0" w:space="0" w:color="auto"/>
                                <w:bottom w:val="none" w:sz="0" w:space="0" w:color="auto"/>
                                <w:right w:val="none" w:sz="0" w:space="0" w:color="auto"/>
                              </w:divBdr>
                              <w:divsChild>
                                <w:div w:id="4287853">
                                  <w:marLeft w:val="0"/>
                                  <w:marRight w:val="0"/>
                                  <w:marTop w:val="0"/>
                                  <w:marBottom w:val="0"/>
                                  <w:divBdr>
                                    <w:top w:val="none" w:sz="0" w:space="0" w:color="auto"/>
                                    <w:left w:val="none" w:sz="0" w:space="0" w:color="auto"/>
                                    <w:bottom w:val="none" w:sz="0" w:space="0" w:color="auto"/>
                                    <w:right w:val="none" w:sz="0" w:space="0" w:color="auto"/>
                                  </w:divBdr>
                                  <w:divsChild>
                                    <w:div w:id="170991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38631">
      <w:bodyDiv w:val="1"/>
      <w:marLeft w:val="0"/>
      <w:marRight w:val="0"/>
      <w:marTop w:val="0"/>
      <w:marBottom w:val="0"/>
      <w:divBdr>
        <w:top w:val="none" w:sz="0" w:space="0" w:color="auto"/>
        <w:left w:val="none" w:sz="0" w:space="0" w:color="auto"/>
        <w:bottom w:val="none" w:sz="0" w:space="0" w:color="auto"/>
        <w:right w:val="none" w:sz="0" w:space="0" w:color="auto"/>
      </w:divBdr>
      <w:divsChild>
        <w:div w:id="1963656976">
          <w:marLeft w:val="0"/>
          <w:marRight w:val="0"/>
          <w:marTop w:val="0"/>
          <w:marBottom w:val="0"/>
          <w:divBdr>
            <w:top w:val="none" w:sz="0" w:space="0" w:color="auto"/>
            <w:left w:val="none" w:sz="0" w:space="0" w:color="auto"/>
            <w:bottom w:val="none" w:sz="0" w:space="0" w:color="auto"/>
            <w:right w:val="none" w:sz="0" w:space="0" w:color="auto"/>
          </w:divBdr>
          <w:divsChild>
            <w:div w:id="834763864">
              <w:marLeft w:val="0"/>
              <w:marRight w:val="0"/>
              <w:marTop w:val="0"/>
              <w:marBottom w:val="0"/>
              <w:divBdr>
                <w:top w:val="none" w:sz="0" w:space="0" w:color="auto"/>
                <w:left w:val="none" w:sz="0" w:space="0" w:color="auto"/>
                <w:bottom w:val="none" w:sz="0" w:space="0" w:color="auto"/>
                <w:right w:val="none" w:sz="0" w:space="0" w:color="auto"/>
              </w:divBdr>
              <w:divsChild>
                <w:div w:id="1171140049">
                  <w:marLeft w:val="0"/>
                  <w:marRight w:val="0"/>
                  <w:marTop w:val="0"/>
                  <w:marBottom w:val="0"/>
                  <w:divBdr>
                    <w:top w:val="none" w:sz="0" w:space="0" w:color="auto"/>
                    <w:left w:val="none" w:sz="0" w:space="0" w:color="auto"/>
                    <w:bottom w:val="none" w:sz="0" w:space="0" w:color="auto"/>
                    <w:right w:val="none" w:sz="0" w:space="0" w:color="auto"/>
                  </w:divBdr>
                  <w:divsChild>
                    <w:div w:id="1708483422">
                      <w:marLeft w:val="0"/>
                      <w:marRight w:val="0"/>
                      <w:marTop w:val="0"/>
                      <w:marBottom w:val="0"/>
                      <w:divBdr>
                        <w:top w:val="none" w:sz="0" w:space="0" w:color="auto"/>
                        <w:left w:val="none" w:sz="0" w:space="0" w:color="auto"/>
                        <w:bottom w:val="none" w:sz="0" w:space="0" w:color="auto"/>
                        <w:right w:val="none" w:sz="0" w:space="0" w:color="auto"/>
                      </w:divBdr>
                      <w:divsChild>
                        <w:div w:id="716052177">
                          <w:marLeft w:val="0"/>
                          <w:marRight w:val="0"/>
                          <w:marTop w:val="0"/>
                          <w:marBottom w:val="0"/>
                          <w:divBdr>
                            <w:top w:val="none" w:sz="0" w:space="0" w:color="auto"/>
                            <w:left w:val="none" w:sz="0" w:space="0" w:color="auto"/>
                            <w:bottom w:val="none" w:sz="0" w:space="0" w:color="auto"/>
                            <w:right w:val="none" w:sz="0" w:space="0" w:color="auto"/>
                          </w:divBdr>
                          <w:divsChild>
                            <w:div w:id="238945855">
                              <w:marLeft w:val="0"/>
                              <w:marRight w:val="0"/>
                              <w:marTop w:val="0"/>
                              <w:marBottom w:val="0"/>
                              <w:divBdr>
                                <w:top w:val="none" w:sz="0" w:space="0" w:color="auto"/>
                                <w:left w:val="none" w:sz="0" w:space="0" w:color="auto"/>
                                <w:bottom w:val="none" w:sz="0" w:space="0" w:color="auto"/>
                                <w:right w:val="none" w:sz="0" w:space="0" w:color="auto"/>
                              </w:divBdr>
                              <w:divsChild>
                                <w:div w:id="5879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86950">
      <w:bodyDiv w:val="1"/>
      <w:marLeft w:val="0"/>
      <w:marRight w:val="0"/>
      <w:marTop w:val="0"/>
      <w:marBottom w:val="0"/>
      <w:divBdr>
        <w:top w:val="none" w:sz="0" w:space="0" w:color="auto"/>
        <w:left w:val="none" w:sz="0" w:space="0" w:color="auto"/>
        <w:bottom w:val="none" w:sz="0" w:space="0" w:color="auto"/>
        <w:right w:val="none" w:sz="0" w:space="0" w:color="auto"/>
      </w:divBdr>
    </w:div>
    <w:div w:id="57942146">
      <w:bodyDiv w:val="1"/>
      <w:marLeft w:val="0"/>
      <w:marRight w:val="0"/>
      <w:marTop w:val="0"/>
      <w:marBottom w:val="0"/>
      <w:divBdr>
        <w:top w:val="none" w:sz="0" w:space="0" w:color="auto"/>
        <w:left w:val="none" w:sz="0" w:space="0" w:color="auto"/>
        <w:bottom w:val="none" w:sz="0" w:space="0" w:color="auto"/>
        <w:right w:val="none" w:sz="0" w:space="0" w:color="auto"/>
      </w:divBdr>
      <w:divsChild>
        <w:div w:id="1314721803">
          <w:marLeft w:val="0"/>
          <w:marRight w:val="0"/>
          <w:marTop w:val="0"/>
          <w:marBottom w:val="0"/>
          <w:divBdr>
            <w:top w:val="none" w:sz="0" w:space="0" w:color="auto"/>
            <w:left w:val="none" w:sz="0" w:space="0" w:color="auto"/>
            <w:bottom w:val="none" w:sz="0" w:space="0" w:color="auto"/>
            <w:right w:val="none" w:sz="0" w:space="0" w:color="auto"/>
          </w:divBdr>
          <w:divsChild>
            <w:div w:id="1224607443">
              <w:marLeft w:val="0"/>
              <w:marRight w:val="0"/>
              <w:marTop w:val="0"/>
              <w:marBottom w:val="0"/>
              <w:divBdr>
                <w:top w:val="none" w:sz="0" w:space="0" w:color="auto"/>
                <w:left w:val="none" w:sz="0" w:space="0" w:color="auto"/>
                <w:bottom w:val="none" w:sz="0" w:space="0" w:color="auto"/>
                <w:right w:val="none" w:sz="0" w:space="0" w:color="auto"/>
              </w:divBdr>
              <w:divsChild>
                <w:div w:id="1092124179">
                  <w:marLeft w:val="0"/>
                  <w:marRight w:val="0"/>
                  <w:marTop w:val="0"/>
                  <w:marBottom w:val="0"/>
                  <w:divBdr>
                    <w:top w:val="none" w:sz="0" w:space="0" w:color="auto"/>
                    <w:left w:val="none" w:sz="0" w:space="0" w:color="auto"/>
                    <w:bottom w:val="none" w:sz="0" w:space="0" w:color="auto"/>
                    <w:right w:val="none" w:sz="0" w:space="0" w:color="auto"/>
                  </w:divBdr>
                  <w:divsChild>
                    <w:div w:id="810748957">
                      <w:marLeft w:val="0"/>
                      <w:marRight w:val="0"/>
                      <w:marTop w:val="0"/>
                      <w:marBottom w:val="0"/>
                      <w:divBdr>
                        <w:top w:val="none" w:sz="0" w:space="0" w:color="auto"/>
                        <w:left w:val="none" w:sz="0" w:space="0" w:color="auto"/>
                        <w:bottom w:val="none" w:sz="0" w:space="0" w:color="auto"/>
                        <w:right w:val="none" w:sz="0" w:space="0" w:color="auto"/>
                      </w:divBdr>
                      <w:divsChild>
                        <w:div w:id="684984085">
                          <w:marLeft w:val="0"/>
                          <w:marRight w:val="0"/>
                          <w:marTop w:val="0"/>
                          <w:marBottom w:val="0"/>
                          <w:divBdr>
                            <w:top w:val="none" w:sz="0" w:space="0" w:color="auto"/>
                            <w:left w:val="none" w:sz="0" w:space="0" w:color="auto"/>
                            <w:bottom w:val="none" w:sz="0" w:space="0" w:color="auto"/>
                            <w:right w:val="none" w:sz="0" w:space="0" w:color="auto"/>
                          </w:divBdr>
                          <w:divsChild>
                            <w:div w:id="1419670991">
                              <w:marLeft w:val="0"/>
                              <w:marRight w:val="0"/>
                              <w:marTop w:val="0"/>
                              <w:marBottom w:val="0"/>
                              <w:divBdr>
                                <w:top w:val="none" w:sz="0" w:space="0" w:color="auto"/>
                                <w:left w:val="none" w:sz="0" w:space="0" w:color="auto"/>
                                <w:bottom w:val="none" w:sz="0" w:space="0" w:color="auto"/>
                                <w:right w:val="none" w:sz="0" w:space="0" w:color="auto"/>
                              </w:divBdr>
                              <w:divsChild>
                                <w:div w:id="9435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02597">
      <w:bodyDiv w:val="1"/>
      <w:marLeft w:val="0"/>
      <w:marRight w:val="0"/>
      <w:marTop w:val="0"/>
      <w:marBottom w:val="0"/>
      <w:divBdr>
        <w:top w:val="none" w:sz="0" w:space="0" w:color="auto"/>
        <w:left w:val="none" w:sz="0" w:space="0" w:color="auto"/>
        <w:bottom w:val="none" w:sz="0" w:space="0" w:color="auto"/>
        <w:right w:val="none" w:sz="0" w:space="0" w:color="auto"/>
      </w:divBdr>
    </w:div>
    <w:div w:id="93719059">
      <w:bodyDiv w:val="1"/>
      <w:marLeft w:val="0"/>
      <w:marRight w:val="0"/>
      <w:marTop w:val="0"/>
      <w:marBottom w:val="0"/>
      <w:divBdr>
        <w:top w:val="none" w:sz="0" w:space="0" w:color="auto"/>
        <w:left w:val="none" w:sz="0" w:space="0" w:color="auto"/>
        <w:bottom w:val="none" w:sz="0" w:space="0" w:color="auto"/>
        <w:right w:val="none" w:sz="0" w:space="0" w:color="auto"/>
      </w:divBdr>
    </w:div>
    <w:div w:id="107046764">
      <w:bodyDiv w:val="1"/>
      <w:marLeft w:val="0"/>
      <w:marRight w:val="0"/>
      <w:marTop w:val="0"/>
      <w:marBottom w:val="0"/>
      <w:divBdr>
        <w:top w:val="none" w:sz="0" w:space="0" w:color="auto"/>
        <w:left w:val="none" w:sz="0" w:space="0" w:color="auto"/>
        <w:bottom w:val="none" w:sz="0" w:space="0" w:color="auto"/>
        <w:right w:val="none" w:sz="0" w:space="0" w:color="auto"/>
      </w:divBdr>
    </w:div>
    <w:div w:id="114446256">
      <w:bodyDiv w:val="1"/>
      <w:marLeft w:val="0"/>
      <w:marRight w:val="0"/>
      <w:marTop w:val="0"/>
      <w:marBottom w:val="0"/>
      <w:divBdr>
        <w:top w:val="none" w:sz="0" w:space="0" w:color="auto"/>
        <w:left w:val="none" w:sz="0" w:space="0" w:color="auto"/>
        <w:bottom w:val="none" w:sz="0" w:space="0" w:color="auto"/>
        <w:right w:val="none" w:sz="0" w:space="0" w:color="auto"/>
      </w:divBdr>
    </w:div>
    <w:div w:id="137958895">
      <w:bodyDiv w:val="1"/>
      <w:marLeft w:val="0"/>
      <w:marRight w:val="0"/>
      <w:marTop w:val="0"/>
      <w:marBottom w:val="0"/>
      <w:divBdr>
        <w:top w:val="none" w:sz="0" w:space="0" w:color="auto"/>
        <w:left w:val="none" w:sz="0" w:space="0" w:color="auto"/>
        <w:bottom w:val="none" w:sz="0" w:space="0" w:color="auto"/>
        <w:right w:val="none" w:sz="0" w:space="0" w:color="auto"/>
      </w:divBdr>
    </w:div>
    <w:div w:id="152721873">
      <w:bodyDiv w:val="1"/>
      <w:marLeft w:val="0"/>
      <w:marRight w:val="0"/>
      <w:marTop w:val="0"/>
      <w:marBottom w:val="0"/>
      <w:divBdr>
        <w:top w:val="none" w:sz="0" w:space="0" w:color="auto"/>
        <w:left w:val="none" w:sz="0" w:space="0" w:color="auto"/>
        <w:bottom w:val="none" w:sz="0" w:space="0" w:color="auto"/>
        <w:right w:val="none" w:sz="0" w:space="0" w:color="auto"/>
      </w:divBdr>
    </w:div>
    <w:div w:id="154153313">
      <w:bodyDiv w:val="1"/>
      <w:marLeft w:val="0"/>
      <w:marRight w:val="0"/>
      <w:marTop w:val="0"/>
      <w:marBottom w:val="0"/>
      <w:divBdr>
        <w:top w:val="none" w:sz="0" w:space="0" w:color="auto"/>
        <w:left w:val="none" w:sz="0" w:space="0" w:color="auto"/>
        <w:bottom w:val="none" w:sz="0" w:space="0" w:color="auto"/>
        <w:right w:val="none" w:sz="0" w:space="0" w:color="auto"/>
      </w:divBdr>
    </w:div>
    <w:div w:id="154272612">
      <w:bodyDiv w:val="1"/>
      <w:marLeft w:val="0"/>
      <w:marRight w:val="0"/>
      <w:marTop w:val="0"/>
      <w:marBottom w:val="0"/>
      <w:divBdr>
        <w:top w:val="none" w:sz="0" w:space="0" w:color="auto"/>
        <w:left w:val="none" w:sz="0" w:space="0" w:color="auto"/>
        <w:bottom w:val="none" w:sz="0" w:space="0" w:color="auto"/>
        <w:right w:val="none" w:sz="0" w:space="0" w:color="auto"/>
      </w:divBdr>
    </w:div>
    <w:div w:id="163711261">
      <w:bodyDiv w:val="1"/>
      <w:marLeft w:val="0"/>
      <w:marRight w:val="0"/>
      <w:marTop w:val="0"/>
      <w:marBottom w:val="0"/>
      <w:divBdr>
        <w:top w:val="none" w:sz="0" w:space="0" w:color="auto"/>
        <w:left w:val="none" w:sz="0" w:space="0" w:color="auto"/>
        <w:bottom w:val="none" w:sz="0" w:space="0" w:color="auto"/>
        <w:right w:val="none" w:sz="0" w:space="0" w:color="auto"/>
      </w:divBdr>
    </w:div>
    <w:div w:id="179318437">
      <w:bodyDiv w:val="1"/>
      <w:marLeft w:val="0"/>
      <w:marRight w:val="0"/>
      <w:marTop w:val="0"/>
      <w:marBottom w:val="0"/>
      <w:divBdr>
        <w:top w:val="none" w:sz="0" w:space="0" w:color="auto"/>
        <w:left w:val="none" w:sz="0" w:space="0" w:color="auto"/>
        <w:bottom w:val="none" w:sz="0" w:space="0" w:color="auto"/>
        <w:right w:val="none" w:sz="0" w:space="0" w:color="auto"/>
      </w:divBdr>
    </w:div>
    <w:div w:id="183446278">
      <w:bodyDiv w:val="1"/>
      <w:marLeft w:val="0"/>
      <w:marRight w:val="0"/>
      <w:marTop w:val="0"/>
      <w:marBottom w:val="0"/>
      <w:divBdr>
        <w:top w:val="none" w:sz="0" w:space="0" w:color="auto"/>
        <w:left w:val="none" w:sz="0" w:space="0" w:color="auto"/>
        <w:bottom w:val="none" w:sz="0" w:space="0" w:color="auto"/>
        <w:right w:val="none" w:sz="0" w:space="0" w:color="auto"/>
      </w:divBdr>
    </w:div>
    <w:div w:id="187959277">
      <w:bodyDiv w:val="1"/>
      <w:marLeft w:val="0"/>
      <w:marRight w:val="0"/>
      <w:marTop w:val="0"/>
      <w:marBottom w:val="0"/>
      <w:divBdr>
        <w:top w:val="none" w:sz="0" w:space="0" w:color="auto"/>
        <w:left w:val="none" w:sz="0" w:space="0" w:color="auto"/>
        <w:bottom w:val="none" w:sz="0" w:space="0" w:color="auto"/>
        <w:right w:val="none" w:sz="0" w:space="0" w:color="auto"/>
      </w:divBdr>
      <w:divsChild>
        <w:div w:id="11030637">
          <w:marLeft w:val="0"/>
          <w:marRight w:val="0"/>
          <w:marTop w:val="0"/>
          <w:marBottom w:val="0"/>
          <w:divBdr>
            <w:top w:val="none" w:sz="0" w:space="0" w:color="auto"/>
            <w:left w:val="none" w:sz="0" w:space="0" w:color="auto"/>
            <w:bottom w:val="none" w:sz="0" w:space="0" w:color="auto"/>
            <w:right w:val="none" w:sz="0" w:space="0" w:color="auto"/>
          </w:divBdr>
          <w:divsChild>
            <w:div w:id="1830974665">
              <w:marLeft w:val="0"/>
              <w:marRight w:val="0"/>
              <w:marTop w:val="0"/>
              <w:marBottom w:val="0"/>
              <w:divBdr>
                <w:top w:val="none" w:sz="0" w:space="0" w:color="auto"/>
                <w:left w:val="none" w:sz="0" w:space="0" w:color="auto"/>
                <w:bottom w:val="none" w:sz="0" w:space="0" w:color="auto"/>
                <w:right w:val="none" w:sz="0" w:space="0" w:color="auto"/>
              </w:divBdr>
              <w:divsChild>
                <w:div w:id="2115399677">
                  <w:marLeft w:val="0"/>
                  <w:marRight w:val="0"/>
                  <w:marTop w:val="0"/>
                  <w:marBottom w:val="0"/>
                  <w:divBdr>
                    <w:top w:val="none" w:sz="0" w:space="0" w:color="auto"/>
                    <w:left w:val="none" w:sz="0" w:space="0" w:color="auto"/>
                    <w:bottom w:val="none" w:sz="0" w:space="0" w:color="auto"/>
                    <w:right w:val="none" w:sz="0" w:space="0" w:color="auto"/>
                  </w:divBdr>
                  <w:divsChild>
                    <w:div w:id="281306266">
                      <w:marLeft w:val="0"/>
                      <w:marRight w:val="0"/>
                      <w:marTop w:val="0"/>
                      <w:marBottom w:val="0"/>
                      <w:divBdr>
                        <w:top w:val="none" w:sz="0" w:space="0" w:color="auto"/>
                        <w:left w:val="none" w:sz="0" w:space="0" w:color="auto"/>
                        <w:bottom w:val="none" w:sz="0" w:space="0" w:color="auto"/>
                        <w:right w:val="none" w:sz="0" w:space="0" w:color="auto"/>
                      </w:divBdr>
                      <w:divsChild>
                        <w:div w:id="1010569561">
                          <w:marLeft w:val="0"/>
                          <w:marRight w:val="0"/>
                          <w:marTop w:val="0"/>
                          <w:marBottom w:val="0"/>
                          <w:divBdr>
                            <w:top w:val="none" w:sz="0" w:space="0" w:color="auto"/>
                            <w:left w:val="none" w:sz="0" w:space="0" w:color="auto"/>
                            <w:bottom w:val="none" w:sz="0" w:space="0" w:color="auto"/>
                            <w:right w:val="none" w:sz="0" w:space="0" w:color="auto"/>
                          </w:divBdr>
                          <w:divsChild>
                            <w:div w:id="810557133">
                              <w:marLeft w:val="0"/>
                              <w:marRight w:val="0"/>
                              <w:marTop w:val="0"/>
                              <w:marBottom w:val="0"/>
                              <w:divBdr>
                                <w:top w:val="none" w:sz="0" w:space="0" w:color="auto"/>
                                <w:left w:val="none" w:sz="0" w:space="0" w:color="auto"/>
                                <w:bottom w:val="none" w:sz="0" w:space="0" w:color="auto"/>
                                <w:right w:val="none" w:sz="0" w:space="0" w:color="auto"/>
                              </w:divBdr>
                              <w:divsChild>
                                <w:div w:id="1463114559">
                                  <w:marLeft w:val="0"/>
                                  <w:marRight w:val="0"/>
                                  <w:marTop w:val="0"/>
                                  <w:marBottom w:val="0"/>
                                  <w:divBdr>
                                    <w:top w:val="none" w:sz="0" w:space="0" w:color="auto"/>
                                    <w:left w:val="none" w:sz="0" w:space="0" w:color="auto"/>
                                    <w:bottom w:val="none" w:sz="0" w:space="0" w:color="auto"/>
                                    <w:right w:val="none" w:sz="0" w:space="0" w:color="auto"/>
                                  </w:divBdr>
                                  <w:divsChild>
                                    <w:div w:id="120436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30126">
      <w:bodyDiv w:val="1"/>
      <w:marLeft w:val="0"/>
      <w:marRight w:val="0"/>
      <w:marTop w:val="0"/>
      <w:marBottom w:val="0"/>
      <w:divBdr>
        <w:top w:val="none" w:sz="0" w:space="0" w:color="auto"/>
        <w:left w:val="none" w:sz="0" w:space="0" w:color="auto"/>
        <w:bottom w:val="none" w:sz="0" w:space="0" w:color="auto"/>
        <w:right w:val="none" w:sz="0" w:space="0" w:color="auto"/>
      </w:divBdr>
    </w:div>
    <w:div w:id="219560282">
      <w:bodyDiv w:val="1"/>
      <w:marLeft w:val="0"/>
      <w:marRight w:val="0"/>
      <w:marTop w:val="0"/>
      <w:marBottom w:val="0"/>
      <w:divBdr>
        <w:top w:val="none" w:sz="0" w:space="0" w:color="auto"/>
        <w:left w:val="none" w:sz="0" w:space="0" w:color="auto"/>
        <w:bottom w:val="none" w:sz="0" w:space="0" w:color="auto"/>
        <w:right w:val="none" w:sz="0" w:space="0" w:color="auto"/>
      </w:divBdr>
    </w:div>
    <w:div w:id="222496842">
      <w:bodyDiv w:val="1"/>
      <w:marLeft w:val="0"/>
      <w:marRight w:val="0"/>
      <w:marTop w:val="0"/>
      <w:marBottom w:val="0"/>
      <w:divBdr>
        <w:top w:val="none" w:sz="0" w:space="0" w:color="auto"/>
        <w:left w:val="none" w:sz="0" w:space="0" w:color="auto"/>
        <w:bottom w:val="none" w:sz="0" w:space="0" w:color="auto"/>
        <w:right w:val="none" w:sz="0" w:space="0" w:color="auto"/>
      </w:divBdr>
    </w:div>
    <w:div w:id="228344657">
      <w:bodyDiv w:val="1"/>
      <w:marLeft w:val="0"/>
      <w:marRight w:val="0"/>
      <w:marTop w:val="0"/>
      <w:marBottom w:val="0"/>
      <w:divBdr>
        <w:top w:val="none" w:sz="0" w:space="0" w:color="auto"/>
        <w:left w:val="none" w:sz="0" w:space="0" w:color="auto"/>
        <w:bottom w:val="none" w:sz="0" w:space="0" w:color="auto"/>
        <w:right w:val="none" w:sz="0" w:space="0" w:color="auto"/>
      </w:divBdr>
    </w:div>
    <w:div w:id="234826697">
      <w:bodyDiv w:val="1"/>
      <w:marLeft w:val="0"/>
      <w:marRight w:val="0"/>
      <w:marTop w:val="0"/>
      <w:marBottom w:val="0"/>
      <w:divBdr>
        <w:top w:val="none" w:sz="0" w:space="0" w:color="auto"/>
        <w:left w:val="none" w:sz="0" w:space="0" w:color="auto"/>
        <w:bottom w:val="none" w:sz="0" w:space="0" w:color="auto"/>
        <w:right w:val="none" w:sz="0" w:space="0" w:color="auto"/>
      </w:divBdr>
    </w:div>
    <w:div w:id="296882112">
      <w:bodyDiv w:val="1"/>
      <w:marLeft w:val="0"/>
      <w:marRight w:val="0"/>
      <w:marTop w:val="0"/>
      <w:marBottom w:val="0"/>
      <w:divBdr>
        <w:top w:val="none" w:sz="0" w:space="0" w:color="auto"/>
        <w:left w:val="none" w:sz="0" w:space="0" w:color="auto"/>
        <w:bottom w:val="none" w:sz="0" w:space="0" w:color="auto"/>
        <w:right w:val="none" w:sz="0" w:space="0" w:color="auto"/>
      </w:divBdr>
    </w:div>
    <w:div w:id="369763297">
      <w:bodyDiv w:val="1"/>
      <w:marLeft w:val="0"/>
      <w:marRight w:val="0"/>
      <w:marTop w:val="0"/>
      <w:marBottom w:val="0"/>
      <w:divBdr>
        <w:top w:val="none" w:sz="0" w:space="0" w:color="auto"/>
        <w:left w:val="none" w:sz="0" w:space="0" w:color="auto"/>
        <w:bottom w:val="none" w:sz="0" w:space="0" w:color="auto"/>
        <w:right w:val="none" w:sz="0" w:space="0" w:color="auto"/>
      </w:divBdr>
    </w:div>
    <w:div w:id="375787238">
      <w:bodyDiv w:val="1"/>
      <w:marLeft w:val="0"/>
      <w:marRight w:val="0"/>
      <w:marTop w:val="0"/>
      <w:marBottom w:val="0"/>
      <w:divBdr>
        <w:top w:val="none" w:sz="0" w:space="0" w:color="auto"/>
        <w:left w:val="none" w:sz="0" w:space="0" w:color="auto"/>
        <w:bottom w:val="none" w:sz="0" w:space="0" w:color="auto"/>
        <w:right w:val="none" w:sz="0" w:space="0" w:color="auto"/>
      </w:divBdr>
      <w:divsChild>
        <w:div w:id="1564677385">
          <w:marLeft w:val="0"/>
          <w:marRight w:val="0"/>
          <w:marTop w:val="0"/>
          <w:marBottom w:val="0"/>
          <w:divBdr>
            <w:top w:val="none" w:sz="0" w:space="0" w:color="auto"/>
            <w:left w:val="none" w:sz="0" w:space="0" w:color="auto"/>
            <w:bottom w:val="none" w:sz="0" w:space="0" w:color="auto"/>
            <w:right w:val="none" w:sz="0" w:space="0" w:color="auto"/>
          </w:divBdr>
          <w:divsChild>
            <w:div w:id="148640999">
              <w:marLeft w:val="0"/>
              <w:marRight w:val="0"/>
              <w:marTop w:val="0"/>
              <w:marBottom w:val="0"/>
              <w:divBdr>
                <w:top w:val="none" w:sz="0" w:space="0" w:color="auto"/>
                <w:left w:val="none" w:sz="0" w:space="0" w:color="auto"/>
                <w:bottom w:val="none" w:sz="0" w:space="0" w:color="auto"/>
                <w:right w:val="none" w:sz="0" w:space="0" w:color="auto"/>
              </w:divBdr>
              <w:divsChild>
                <w:div w:id="2146847482">
                  <w:marLeft w:val="0"/>
                  <w:marRight w:val="0"/>
                  <w:marTop w:val="0"/>
                  <w:marBottom w:val="0"/>
                  <w:divBdr>
                    <w:top w:val="none" w:sz="0" w:space="0" w:color="auto"/>
                    <w:left w:val="none" w:sz="0" w:space="0" w:color="auto"/>
                    <w:bottom w:val="none" w:sz="0" w:space="0" w:color="auto"/>
                    <w:right w:val="none" w:sz="0" w:space="0" w:color="auto"/>
                  </w:divBdr>
                  <w:divsChild>
                    <w:div w:id="1568415589">
                      <w:marLeft w:val="0"/>
                      <w:marRight w:val="0"/>
                      <w:marTop w:val="0"/>
                      <w:marBottom w:val="0"/>
                      <w:divBdr>
                        <w:top w:val="none" w:sz="0" w:space="0" w:color="auto"/>
                        <w:left w:val="none" w:sz="0" w:space="0" w:color="auto"/>
                        <w:bottom w:val="none" w:sz="0" w:space="0" w:color="auto"/>
                        <w:right w:val="none" w:sz="0" w:space="0" w:color="auto"/>
                      </w:divBdr>
                      <w:divsChild>
                        <w:div w:id="1050350215">
                          <w:marLeft w:val="0"/>
                          <w:marRight w:val="0"/>
                          <w:marTop w:val="0"/>
                          <w:marBottom w:val="0"/>
                          <w:divBdr>
                            <w:top w:val="none" w:sz="0" w:space="0" w:color="auto"/>
                            <w:left w:val="none" w:sz="0" w:space="0" w:color="auto"/>
                            <w:bottom w:val="none" w:sz="0" w:space="0" w:color="auto"/>
                            <w:right w:val="none" w:sz="0" w:space="0" w:color="auto"/>
                          </w:divBdr>
                          <w:divsChild>
                            <w:div w:id="530414092">
                              <w:marLeft w:val="0"/>
                              <w:marRight w:val="0"/>
                              <w:marTop w:val="0"/>
                              <w:marBottom w:val="0"/>
                              <w:divBdr>
                                <w:top w:val="none" w:sz="0" w:space="0" w:color="auto"/>
                                <w:left w:val="none" w:sz="0" w:space="0" w:color="auto"/>
                                <w:bottom w:val="none" w:sz="0" w:space="0" w:color="auto"/>
                                <w:right w:val="none" w:sz="0" w:space="0" w:color="auto"/>
                              </w:divBdr>
                              <w:divsChild>
                                <w:div w:id="71415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672087">
      <w:bodyDiv w:val="1"/>
      <w:marLeft w:val="0"/>
      <w:marRight w:val="0"/>
      <w:marTop w:val="0"/>
      <w:marBottom w:val="0"/>
      <w:divBdr>
        <w:top w:val="none" w:sz="0" w:space="0" w:color="auto"/>
        <w:left w:val="none" w:sz="0" w:space="0" w:color="auto"/>
        <w:bottom w:val="none" w:sz="0" w:space="0" w:color="auto"/>
        <w:right w:val="none" w:sz="0" w:space="0" w:color="auto"/>
      </w:divBdr>
    </w:div>
    <w:div w:id="390423416">
      <w:bodyDiv w:val="1"/>
      <w:marLeft w:val="0"/>
      <w:marRight w:val="0"/>
      <w:marTop w:val="0"/>
      <w:marBottom w:val="0"/>
      <w:divBdr>
        <w:top w:val="none" w:sz="0" w:space="0" w:color="auto"/>
        <w:left w:val="none" w:sz="0" w:space="0" w:color="auto"/>
        <w:bottom w:val="none" w:sz="0" w:space="0" w:color="auto"/>
        <w:right w:val="none" w:sz="0" w:space="0" w:color="auto"/>
      </w:divBdr>
      <w:divsChild>
        <w:div w:id="1391230031">
          <w:marLeft w:val="0"/>
          <w:marRight w:val="0"/>
          <w:marTop w:val="0"/>
          <w:marBottom w:val="0"/>
          <w:divBdr>
            <w:top w:val="none" w:sz="0" w:space="0" w:color="auto"/>
            <w:left w:val="none" w:sz="0" w:space="0" w:color="auto"/>
            <w:bottom w:val="none" w:sz="0" w:space="0" w:color="auto"/>
            <w:right w:val="none" w:sz="0" w:space="0" w:color="auto"/>
          </w:divBdr>
          <w:divsChild>
            <w:div w:id="1290354057">
              <w:marLeft w:val="0"/>
              <w:marRight w:val="0"/>
              <w:marTop w:val="0"/>
              <w:marBottom w:val="0"/>
              <w:divBdr>
                <w:top w:val="none" w:sz="0" w:space="0" w:color="auto"/>
                <w:left w:val="none" w:sz="0" w:space="0" w:color="auto"/>
                <w:bottom w:val="none" w:sz="0" w:space="0" w:color="auto"/>
                <w:right w:val="none" w:sz="0" w:space="0" w:color="auto"/>
              </w:divBdr>
              <w:divsChild>
                <w:div w:id="35741544">
                  <w:marLeft w:val="0"/>
                  <w:marRight w:val="0"/>
                  <w:marTop w:val="0"/>
                  <w:marBottom w:val="0"/>
                  <w:divBdr>
                    <w:top w:val="none" w:sz="0" w:space="0" w:color="auto"/>
                    <w:left w:val="none" w:sz="0" w:space="0" w:color="auto"/>
                    <w:bottom w:val="none" w:sz="0" w:space="0" w:color="auto"/>
                    <w:right w:val="none" w:sz="0" w:space="0" w:color="auto"/>
                  </w:divBdr>
                  <w:divsChild>
                    <w:div w:id="2035383081">
                      <w:marLeft w:val="0"/>
                      <w:marRight w:val="0"/>
                      <w:marTop w:val="0"/>
                      <w:marBottom w:val="0"/>
                      <w:divBdr>
                        <w:top w:val="none" w:sz="0" w:space="0" w:color="auto"/>
                        <w:left w:val="none" w:sz="0" w:space="0" w:color="auto"/>
                        <w:bottom w:val="none" w:sz="0" w:space="0" w:color="auto"/>
                        <w:right w:val="none" w:sz="0" w:space="0" w:color="auto"/>
                      </w:divBdr>
                      <w:divsChild>
                        <w:div w:id="1291134061">
                          <w:marLeft w:val="0"/>
                          <w:marRight w:val="0"/>
                          <w:marTop w:val="0"/>
                          <w:marBottom w:val="0"/>
                          <w:divBdr>
                            <w:top w:val="none" w:sz="0" w:space="0" w:color="auto"/>
                            <w:left w:val="none" w:sz="0" w:space="0" w:color="auto"/>
                            <w:bottom w:val="none" w:sz="0" w:space="0" w:color="auto"/>
                            <w:right w:val="none" w:sz="0" w:space="0" w:color="auto"/>
                          </w:divBdr>
                          <w:divsChild>
                            <w:div w:id="670569178">
                              <w:marLeft w:val="0"/>
                              <w:marRight w:val="0"/>
                              <w:marTop w:val="0"/>
                              <w:marBottom w:val="0"/>
                              <w:divBdr>
                                <w:top w:val="none" w:sz="0" w:space="0" w:color="auto"/>
                                <w:left w:val="none" w:sz="0" w:space="0" w:color="auto"/>
                                <w:bottom w:val="none" w:sz="0" w:space="0" w:color="auto"/>
                                <w:right w:val="none" w:sz="0" w:space="0" w:color="auto"/>
                              </w:divBdr>
                              <w:divsChild>
                                <w:div w:id="132601873">
                                  <w:marLeft w:val="0"/>
                                  <w:marRight w:val="0"/>
                                  <w:marTop w:val="0"/>
                                  <w:marBottom w:val="0"/>
                                  <w:divBdr>
                                    <w:top w:val="none" w:sz="0" w:space="0" w:color="auto"/>
                                    <w:left w:val="none" w:sz="0" w:space="0" w:color="auto"/>
                                    <w:bottom w:val="none" w:sz="0" w:space="0" w:color="auto"/>
                                    <w:right w:val="none" w:sz="0" w:space="0" w:color="auto"/>
                                  </w:divBdr>
                                  <w:divsChild>
                                    <w:div w:id="32289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668535">
      <w:bodyDiv w:val="1"/>
      <w:marLeft w:val="0"/>
      <w:marRight w:val="0"/>
      <w:marTop w:val="0"/>
      <w:marBottom w:val="0"/>
      <w:divBdr>
        <w:top w:val="none" w:sz="0" w:space="0" w:color="auto"/>
        <w:left w:val="none" w:sz="0" w:space="0" w:color="auto"/>
        <w:bottom w:val="none" w:sz="0" w:space="0" w:color="auto"/>
        <w:right w:val="none" w:sz="0" w:space="0" w:color="auto"/>
      </w:divBdr>
    </w:div>
    <w:div w:id="417219434">
      <w:bodyDiv w:val="1"/>
      <w:marLeft w:val="0"/>
      <w:marRight w:val="0"/>
      <w:marTop w:val="0"/>
      <w:marBottom w:val="0"/>
      <w:divBdr>
        <w:top w:val="none" w:sz="0" w:space="0" w:color="auto"/>
        <w:left w:val="none" w:sz="0" w:space="0" w:color="auto"/>
        <w:bottom w:val="none" w:sz="0" w:space="0" w:color="auto"/>
        <w:right w:val="none" w:sz="0" w:space="0" w:color="auto"/>
      </w:divBdr>
    </w:div>
    <w:div w:id="432432644">
      <w:bodyDiv w:val="1"/>
      <w:marLeft w:val="0"/>
      <w:marRight w:val="0"/>
      <w:marTop w:val="0"/>
      <w:marBottom w:val="0"/>
      <w:divBdr>
        <w:top w:val="none" w:sz="0" w:space="0" w:color="auto"/>
        <w:left w:val="none" w:sz="0" w:space="0" w:color="auto"/>
        <w:bottom w:val="none" w:sz="0" w:space="0" w:color="auto"/>
        <w:right w:val="none" w:sz="0" w:space="0" w:color="auto"/>
      </w:divBdr>
    </w:div>
    <w:div w:id="439953368">
      <w:bodyDiv w:val="1"/>
      <w:marLeft w:val="0"/>
      <w:marRight w:val="0"/>
      <w:marTop w:val="0"/>
      <w:marBottom w:val="0"/>
      <w:divBdr>
        <w:top w:val="none" w:sz="0" w:space="0" w:color="auto"/>
        <w:left w:val="none" w:sz="0" w:space="0" w:color="auto"/>
        <w:bottom w:val="none" w:sz="0" w:space="0" w:color="auto"/>
        <w:right w:val="none" w:sz="0" w:space="0" w:color="auto"/>
      </w:divBdr>
    </w:div>
    <w:div w:id="446044760">
      <w:bodyDiv w:val="1"/>
      <w:marLeft w:val="0"/>
      <w:marRight w:val="0"/>
      <w:marTop w:val="0"/>
      <w:marBottom w:val="0"/>
      <w:divBdr>
        <w:top w:val="none" w:sz="0" w:space="0" w:color="auto"/>
        <w:left w:val="none" w:sz="0" w:space="0" w:color="auto"/>
        <w:bottom w:val="none" w:sz="0" w:space="0" w:color="auto"/>
        <w:right w:val="none" w:sz="0" w:space="0" w:color="auto"/>
      </w:divBdr>
    </w:div>
    <w:div w:id="454449865">
      <w:bodyDiv w:val="1"/>
      <w:marLeft w:val="0"/>
      <w:marRight w:val="0"/>
      <w:marTop w:val="0"/>
      <w:marBottom w:val="0"/>
      <w:divBdr>
        <w:top w:val="none" w:sz="0" w:space="0" w:color="auto"/>
        <w:left w:val="none" w:sz="0" w:space="0" w:color="auto"/>
        <w:bottom w:val="none" w:sz="0" w:space="0" w:color="auto"/>
        <w:right w:val="none" w:sz="0" w:space="0" w:color="auto"/>
      </w:divBdr>
    </w:div>
    <w:div w:id="461270794">
      <w:bodyDiv w:val="1"/>
      <w:marLeft w:val="0"/>
      <w:marRight w:val="0"/>
      <w:marTop w:val="0"/>
      <w:marBottom w:val="0"/>
      <w:divBdr>
        <w:top w:val="none" w:sz="0" w:space="0" w:color="auto"/>
        <w:left w:val="none" w:sz="0" w:space="0" w:color="auto"/>
        <w:bottom w:val="none" w:sz="0" w:space="0" w:color="auto"/>
        <w:right w:val="none" w:sz="0" w:space="0" w:color="auto"/>
      </w:divBdr>
    </w:div>
    <w:div w:id="469440560">
      <w:bodyDiv w:val="1"/>
      <w:marLeft w:val="0"/>
      <w:marRight w:val="0"/>
      <w:marTop w:val="0"/>
      <w:marBottom w:val="0"/>
      <w:divBdr>
        <w:top w:val="none" w:sz="0" w:space="0" w:color="auto"/>
        <w:left w:val="none" w:sz="0" w:space="0" w:color="auto"/>
        <w:bottom w:val="none" w:sz="0" w:space="0" w:color="auto"/>
        <w:right w:val="none" w:sz="0" w:space="0" w:color="auto"/>
      </w:divBdr>
    </w:div>
    <w:div w:id="470631666">
      <w:bodyDiv w:val="1"/>
      <w:marLeft w:val="0"/>
      <w:marRight w:val="0"/>
      <w:marTop w:val="0"/>
      <w:marBottom w:val="0"/>
      <w:divBdr>
        <w:top w:val="none" w:sz="0" w:space="0" w:color="auto"/>
        <w:left w:val="none" w:sz="0" w:space="0" w:color="auto"/>
        <w:bottom w:val="none" w:sz="0" w:space="0" w:color="auto"/>
        <w:right w:val="none" w:sz="0" w:space="0" w:color="auto"/>
      </w:divBdr>
    </w:div>
    <w:div w:id="478425656">
      <w:bodyDiv w:val="1"/>
      <w:marLeft w:val="0"/>
      <w:marRight w:val="0"/>
      <w:marTop w:val="0"/>
      <w:marBottom w:val="0"/>
      <w:divBdr>
        <w:top w:val="none" w:sz="0" w:space="0" w:color="auto"/>
        <w:left w:val="none" w:sz="0" w:space="0" w:color="auto"/>
        <w:bottom w:val="none" w:sz="0" w:space="0" w:color="auto"/>
        <w:right w:val="none" w:sz="0" w:space="0" w:color="auto"/>
      </w:divBdr>
    </w:div>
    <w:div w:id="534005892">
      <w:bodyDiv w:val="1"/>
      <w:marLeft w:val="0"/>
      <w:marRight w:val="0"/>
      <w:marTop w:val="0"/>
      <w:marBottom w:val="0"/>
      <w:divBdr>
        <w:top w:val="none" w:sz="0" w:space="0" w:color="auto"/>
        <w:left w:val="none" w:sz="0" w:space="0" w:color="auto"/>
        <w:bottom w:val="none" w:sz="0" w:space="0" w:color="auto"/>
        <w:right w:val="none" w:sz="0" w:space="0" w:color="auto"/>
      </w:divBdr>
    </w:div>
    <w:div w:id="543642238">
      <w:bodyDiv w:val="1"/>
      <w:marLeft w:val="0"/>
      <w:marRight w:val="0"/>
      <w:marTop w:val="0"/>
      <w:marBottom w:val="0"/>
      <w:divBdr>
        <w:top w:val="none" w:sz="0" w:space="0" w:color="auto"/>
        <w:left w:val="none" w:sz="0" w:space="0" w:color="auto"/>
        <w:bottom w:val="none" w:sz="0" w:space="0" w:color="auto"/>
        <w:right w:val="none" w:sz="0" w:space="0" w:color="auto"/>
      </w:divBdr>
    </w:div>
    <w:div w:id="550262552">
      <w:bodyDiv w:val="1"/>
      <w:marLeft w:val="0"/>
      <w:marRight w:val="0"/>
      <w:marTop w:val="0"/>
      <w:marBottom w:val="0"/>
      <w:divBdr>
        <w:top w:val="none" w:sz="0" w:space="0" w:color="auto"/>
        <w:left w:val="none" w:sz="0" w:space="0" w:color="auto"/>
        <w:bottom w:val="none" w:sz="0" w:space="0" w:color="auto"/>
        <w:right w:val="none" w:sz="0" w:space="0" w:color="auto"/>
      </w:divBdr>
    </w:div>
    <w:div w:id="562496086">
      <w:bodyDiv w:val="1"/>
      <w:marLeft w:val="0"/>
      <w:marRight w:val="0"/>
      <w:marTop w:val="0"/>
      <w:marBottom w:val="0"/>
      <w:divBdr>
        <w:top w:val="none" w:sz="0" w:space="0" w:color="auto"/>
        <w:left w:val="none" w:sz="0" w:space="0" w:color="auto"/>
        <w:bottom w:val="none" w:sz="0" w:space="0" w:color="auto"/>
        <w:right w:val="none" w:sz="0" w:space="0" w:color="auto"/>
      </w:divBdr>
      <w:divsChild>
        <w:div w:id="700784179">
          <w:marLeft w:val="0"/>
          <w:marRight w:val="0"/>
          <w:marTop w:val="0"/>
          <w:marBottom w:val="0"/>
          <w:divBdr>
            <w:top w:val="none" w:sz="0" w:space="0" w:color="auto"/>
            <w:left w:val="none" w:sz="0" w:space="0" w:color="auto"/>
            <w:bottom w:val="none" w:sz="0" w:space="0" w:color="auto"/>
            <w:right w:val="none" w:sz="0" w:space="0" w:color="auto"/>
          </w:divBdr>
          <w:divsChild>
            <w:div w:id="1860653203">
              <w:marLeft w:val="0"/>
              <w:marRight w:val="0"/>
              <w:marTop w:val="0"/>
              <w:marBottom w:val="0"/>
              <w:divBdr>
                <w:top w:val="none" w:sz="0" w:space="0" w:color="auto"/>
                <w:left w:val="none" w:sz="0" w:space="0" w:color="auto"/>
                <w:bottom w:val="none" w:sz="0" w:space="0" w:color="auto"/>
                <w:right w:val="none" w:sz="0" w:space="0" w:color="auto"/>
              </w:divBdr>
              <w:divsChild>
                <w:div w:id="98257461">
                  <w:marLeft w:val="0"/>
                  <w:marRight w:val="0"/>
                  <w:marTop w:val="0"/>
                  <w:marBottom w:val="0"/>
                  <w:divBdr>
                    <w:top w:val="none" w:sz="0" w:space="0" w:color="auto"/>
                    <w:left w:val="none" w:sz="0" w:space="0" w:color="auto"/>
                    <w:bottom w:val="none" w:sz="0" w:space="0" w:color="auto"/>
                    <w:right w:val="none" w:sz="0" w:space="0" w:color="auto"/>
                  </w:divBdr>
                  <w:divsChild>
                    <w:div w:id="403068110">
                      <w:marLeft w:val="0"/>
                      <w:marRight w:val="0"/>
                      <w:marTop w:val="0"/>
                      <w:marBottom w:val="0"/>
                      <w:divBdr>
                        <w:top w:val="none" w:sz="0" w:space="0" w:color="auto"/>
                        <w:left w:val="none" w:sz="0" w:space="0" w:color="auto"/>
                        <w:bottom w:val="none" w:sz="0" w:space="0" w:color="auto"/>
                        <w:right w:val="none" w:sz="0" w:space="0" w:color="auto"/>
                      </w:divBdr>
                      <w:divsChild>
                        <w:div w:id="826089475">
                          <w:marLeft w:val="0"/>
                          <w:marRight w:val="0"/>
                          <w:marTop w:val="0"/>
                          <w:marBottom w:val="0"/>
                          <w:divBdr>
                            <w:top w:val="none" w:sz="0" w:space="0" w:color="auto"/>
                            <w:left w:val="none" w:sz="0" w:space="0" w:color="auto"/>
                            <w:bottom w:val="none" w:sz="0" w:space="0" w:color="auto"/>
                            <w:right w:val="none" w:sz="0" w:space="0" w:color="auto"/>
                          </w:divBdr>
                          <w:divsChild>
                            <w:div w:id="1469710370">
                              <w:marLeft w:val="0"/>
                              <w:marRight w:val="0"/>
                              <w:marTop w:val="0"/>
                              <w:marBottom w:val="0"/>
                              <w:divBdr>
                                <w:top w:val="none" w:sz="0" w:space="0" w:color="auto"/>
                                <w:left w:val="none" w:sz="0" w:space="0" w:color="auto"/>
                                <w:bottom w:val="none" w:sz="0" w:space="0" w:color="auto"/>
                                <w:right w:val="none" w:sz="0" w:space="0" w:color="auto"/>
                              </w:divBdr>
                              <w:divsChild>
                                <w:div w:id="11239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222260">
      <w:bodyDiv w:val="1"/>
      <w:marLeft w:val="0"/>
      <w:marRight w:val="0"/>
      <w:marTop w:val="0"/>
      <w:marBottom w:val="0"/>
      <w:divBdr>
        <w:top w:val="none" w:sz="0" w:space="0" w:color="auto"/>
        <w:left w:val="none" w:sz="0" w:space="0" w:color="auto"/>
        <w:bottom w:val="none" w:sz="0" w:space="0" w:color="auto"/>
        <w:right w:val="none" w:sz="0" w:space="0" w:color="auto"/>
      </w:divBdr>
    </w:div>
    <w:div w:id="573244682">
      <w:bodyDiv w:val="1"/>
      <w:marLeft w:val="0"/>
      <w:marRight w:val="0"/>
      <w:marTop w:val="0"/>
      <w:marBottom w:val="0"/>
      <w:divBdr>
        <w:top w:val="none" w:sz="0" w:space="0" w:color="auto"/>
        <w:left w:val="none" w:sz="0" w:space="0" w:color="auto"/>
        <w:bottom w:val="none" w:sz="0" w:space="0" w:color="auto"/>
        <w:right w:val="none" w:sz="0" w:space="0" w:color="auto"/>
      </w:divBdr>
    </w:div>
    <w:div w:id="589658055">
      <w:bodyDiv w:val="1"/>
      <w:marLeft w:val="0"/>
      <w:marRight w:val="0"/>
      <w:marTop w:val="0"/>
      <w:marBottom w:val="0"/>
      <w:divBdr>
        <w:top w:val="none" w:sz="0" w:space="0" w:color="auto"/>
        <w:left w:val="none" w:sz="0" w:space="0" w:color="auto"/>
        <w:bottom w:val="none" w:sz="0" w:space="0" w:color="auto"/>
        <w:right w:val="none" w:sz="0" w:space="0" w:color="auto"/>
      </w:divBdr>
    </w:div>
    <w:div w:id="591167193">
      <w:bodyDiv w:val="1"/>
      <w:marLeft w:val="0"/>
      <w:marRight w:val="0"/>
      <w:marTop w:val="0"/>
      <w:marBottom w:val="0"/>
      <w:divBdr>
        <w:top w:val="none" w:sz="0" w:space="0" w:color="auto"/>
        <w:left w:val="none" w:sz="0" w:space="0" w:color="auto"/>
        <w:bottom w:val="none" w:sz="0" w:space="0" w:color="auto"/>
        <w:right w:val="none" w:sz="0" w:space="0" w:color="auto"/>
      </w:divBdr>
    </w:div>
    <w:div w:id="594555196">
      <w:bodyDiv w:val="1"/>
      <w:marLeft w:val="0"/>
      <w:marRight w:val="0"/>
      <w:marTop w:val="0"/>
      <w:marBottom w:val="0"/>
      <w:divBdr>
        <w:top w:val="none" w:sz="0" w:space="0" w:color="auto"/>
        <w:left w:val="none" w:sz="0" w:space="0" w:color="auto"/>
        <w:bottom w:val="none" w:sz="0" w:space="0" w:color="auto"/>
        <w:right w:val="none" w:sz="0" w:space="0" w:color="auto"/>
      </w:divBdr>
      <w:divsChild>
        <w:div w:id="630870129">
          <w:marLeft w:val="0"/>
          <w:marRight w:val="0"/>
          <w:marTop w:val="0"/>
          <w:marBottom w:val="0"/>
          <w:divBdr>
            <w:top w:val="none" w:sz="0" w:space="0" w:color="auto"/>
            <w:left w:val="none" w:sz="0" w:space="0" w:color="auto"/>
            <w:bottom w:val="none" w:sz="0" w:space="0" w:color="auto"/>
            <w:right w:val="none" w:sz="0" w:space="0" w:color="auto"/>
          </w:divBdr>
          <w:divsChild>
            <w:div w:id="27338892">
              <w:marLeft w:val="0"/>
              <w:marRight w:val="0"/>
              <w:marTop w:val="0"/>
              <w:marBottom w:val="0"/>
              <w:divBdr>
                <w:top w:val="none" w:sz="0" w:space="0" w:color="auto"/>
                <w:left w:val="none" w:sz="0" w:space="0" w:color="auto"/>
                <w:bottom w:val="none" w:sz="0" w:space="0" w:color="auto"/>
                <w:right w:val="none" w:sz="0" w:space="0" w:color="auto"/>
              </w:divBdr>
              <w:divsChild>
                <w:div w:id="328026377">
                  <w:marLeft w:val="0"/>
                  <w:marRight w:val="0"/>
                  <w:marTop w:val="0"/>
                  <w:marBottom w:val="0"/>
                  <w:divBdr>
                    <w:top w:val="none" w:sz="0" w:space="0" w:color="auto"/>
                    <w:left w:val="none" w:sz="0" w:space="0" w:color="auto"/>
                    <w:bottom w:val="none" w:sz="0" w:space="0" w:color="auto"/>
                    <w:right w:val="none" w:sz="0" w:space="0" w:color="auto"/>
                  </w:divBdr>
                  <w:divsChild>
                    <w:div w:id="1891307918">
                      <w:marLeft w:val="0"/>
                      <w:marRight w:val="0"/>
                      <w:marTop w:val="0"/>
                      <w:marBottom w:val="0"/>
                      <w:divBdr>
                        <w:top w:val="none" w:sz="0" w:space="0" w:color="auto"/>
                        <w:left w:val="none" w:sz="0" w:space="0" w:color="auto"/>
                        <w:bottom w:val="none" w:sz="0" w:space="0" w:color="auto"/>
                        <w:right w:val="none" w:sz="0" w:space="0" w:color="auto"/>
                      </w:divBdr>
                      <w:divsChild>
                        <w:div w:id="2003729463">
                          <w:marLeft w:val="0"/>
                          <w:marRight w:val="0"/>
                          <w:marTop w:val="0"/>
                          <w:marBottom w:val="0"/>
                          <w:divBdr>
                            <w:top w:val="none" w:sz="0" w:space="0" w:color="auto"/>
                            <w:left w:val="none" w:sz="0" w:space="0" w:color="auto"/>
                            <w:bottom w:val="none" w:sz="0" w:space="0" w:color="auto"/>
                            <w:right w:val="none" w:sz="0" w:space="0" w:color="auto"/>
                          </w:divBdr>
                          <w:divsChild>
                            <w:div w:id="1217355208">
                              <w:marLeft w:val="0"/>
                              <w:marRight w:val="0"/>
                              <w:marTop w:val="0"/>
                              <w:marBottom w:val="0"/>
                              <w:divBdr>
                                <w:top w:val="none" w:sz="0" w:space="0" w:color="auto"/>
                                <w:left w:val="none" w:sz="0" w:space="0" w:color="auto"/>
                                <w:bottom w:val="none" w:sz="0" w:space="0" w:color="auto"/>
                                <w:right w:val="none" w:sz="0" w:space="0" w:color="auto"/>
                              </w:divBdr>
                              <w:divsChild>
                                <w:div w:id="17866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390741">
      <w:bodyDiv w:val="1"/>
      <w:marLeft w:val="0"/>
      <w:marRight w:val="0"/>
      <w:marTop w:val="0"/>
      <w:marBottom w:val="0"/>
      <w:divBdr>
        <w:top w:val="none" w:sz="0" w:space="0" w:color="auto"/>
        <w:left w:val="none" w:sz="0" w:space="0" w:color="auto"/>
        <w:bottom w:val="none" w:sz="0" w:space="0" w:color="auto"/>
        <w:right w:val="none" w:sz="0" w:space="0" w:color="auto"/>
      </w:divBdr>
      <w:divsChild>
        <w:div w:id="1633973537">
          <w:marLeft w:val="0"/>
          <w:marRight w:val="0"/>
          <w:marTop w:val="0"/>
          <w:marBottom w:val="0"/>
          <w:divBdr>
            <w:top w:val="none" w:sz="0" w:space="0" w:color="auto"/>
            <w:left w:val="none" w:sz="0" w:space="0" w:color="auto"/>
            <w:bottom w:val="none" w:sz="0" w:space="0" w:color="auto"/>
            <w:right w:val="none" w:sz="0" w:space="0" w:color="auto"/>
          </w:divBdr>
          <w:divsChild>
            <w:div w:id="1767656185">
              <w:marLeft w:val="0"/>
              <w:marRight w:val="0"/>
              <w:marTop w:val="0"/>
              <w:marBottom w:val="0"/>
              <w:divBdr>
                <w:top w:val="none" w:sz="0" w:space="0" w:color="auto"/>
                <w:left w:val="none" w:sz="0" w:space="0" w:color="auto"/>
                <w:bottom w:val="none" w:sz="0" w:space="0" w:color="auto"/>
                <w:right w:val="none" w:sz="0" w:space="0" w:color="auto"/>
              </w:divBdr>
              <w:divsChild>
                <w:div w:id="1974485780">
                  <w:marLeft w:val="0"/>
                  <w:marRight w:val="0"/>
                  <w:marTop w:val="0"/>
                  <w:marBottom w:val="0"/>
                  <w:divBdr>
                    <w:top w:val="none" w:sz="0" w:space="0" w:color="auto"/>
                    <w:left w:val="none" w:sz="0" w:space="0" w:color="auto"/>
                    <w:bottom w:val="none" w:sz="0" w:space="0" w:color="auto"/>
                    <w:right w:val="none" w:sz="0" w:space="0" w:color="auto"/>
                  </w:divBdr>
                  <w:divsChild>
                    <w:div w:id="2097554514">
                      <w:marLeft w:val="0"/>
                      <w:marRight w:val="0"/>
                      <w:marTop w:val="0"/>
                      <w:marBottom w:val="0"/>
                      <w:divBdr>
                        <w:top w:val="none" w:sz="0" w:space="0" w:color="auto"/>
                        <w:left w:val="none" w:sz="0" w:space="0" w:color="auto"/>
                        <w:bottom w:val="none" w:sz="0" w:space="0" w:color="auto"/>
                        <w:right w:val="none" w:sz="0" w:space="0" w:color="auto"/>
                      </w:divBdr>
                      <w:divsChild>
                        <w:div w:id="1726760441">
                          <w:marLeft w:val="0"/>
                          <w:marRight w:val="0"/>
                          <w:marTop w:val="0"/>
                          <w:marBottom w:val="0"/>
                          <w:divBdr>
                            <w:top w:val="none" w:sz="0" w:space="0" w:color="auto"/>
                            <w:left w:val="none" w:sz="0" w:space="0" w:color="auto"/>
                            <w:bottom w:val="none" w:sz="0" w:space="0" w:color="auto"/>
                            <w:right w:val="none" w:sz="0" w:space="0" w:color="auto"/>
                          </w:divBdr>
                          <w:divsChild>
                            <w:div w:id="1983731464">
                              <w:marLeft w:val="0"/>
                              <w:marRight w:val="0"/>
                              <w:marTop w:val="0"/>
                              <w:marBottom w:val="0"/>
                              <w:divBdr>
                                <w:top w:val="none" w:sz="0" w:space="0" w:color="auto"/>
                                <w:left w:val="none" w:sz="0" w:space="0" w:color="auto"/>
                                <w:bottom w:val="none" w:sz="0" w:space="0" w:color="auto"/>
                                <w:right w:val="none" w:sz="0" w:space="0" w:color="auto"/>
                              </w:divBdr>
                              <w:divsChild>
                                <w:div w:id="5459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093118">
      <w:bodyDiv w:val="1"/>
      <w:marLeft w:val="0"/>
      <w:marRight w:val="0"/>
      <w:marTop w:val="0"/>
      <w:marBottom w:val="0"/>
      <w:divBdr>
        <w:top w:val="none" w:sz="0" w:space="0" w:color="auto"/>
        <w:left w:val="none" w:sz="0" w:space="0" w:color="auto"/>
        <w:bottom w:val="none" w:sz="0" w:space="0" w:color="auto"/>
        <w:right w:val="none" w:sz="0" w:space="0" w:color="auto"/>
      </w:divBdr>
    </w:div>
    <w:div w:id="617032232">
      <w:bodyDiv w:val="1"/>
      <w:marLeft w:val="0"/>
      <w:marRight w:val="0"/>
      <w:marTop w:val="0"/>
      <w:marBottom w:val="0"/>
      <w:divBdr>
        <w:top w:val="none" w:sz="0" w:space="0" w:color="auto"/>
        <w:left w:val="none" w:sz="0" w:space="0" w:color="auto"/>
        <w:bottom w:val="none" w:sz="0" w:space="0" w:color="auto"/>
        <w:right w:val="none" w:sz="0" w:space="0" w:color="auto"/>
      </w:divBdr>
    </w:div>
    <w:div w:id="619458379">
      <w:bodyDiv w:val="1"/>
      <w:marLeft w:val="0"/>
      <w:marRight w:val="0"/>
      <w:marTop w:val="0"/>
      <w:marBottom w:val="0"/>
      <w:divBdr>
        <w:top w:val="none" w:sz="0" w:space="0" w:color="auto"/>
        <w:left w:val="none" w:sz="0" w:space="0" w:color="auto"/>
        <w:bottom w:val="none" w:sz="0" w:space="0" w:color="auto"/>
        <w:right w:val="none" w:sz="0" w:space="0" w:color="auto"/>
      </w:divBdr>
    </w:div>
    <w:div w:id="625427311">
      <w:bodyDiv w:val="1"/>
      <w:marLeft w:val="0"/>
      <w:marRight w:val="0"/>
      <w:marTop w:val="0"/>
      <w:marBottom w:val="0"/>
      <w:divBdr>
        <w:top w:val="none" w:sz="0" w:space="0" w:color="auto"/>
        <w:left w:val="none" w:sz="0" w:space="0" w:color="auto"/>
        <w:bottom w:val="none" w:sz="0" w:space="0" w:color="auto"/>
        <w:right w:val="none" w:sz="0" w:space="0" w:color="auto"/>
      </w:divBdr>
    </w:div>
    <w:div w:id="633798855">
      <w:bodyDiv w:val="1"/>
      <w:marLeft w:val="0"/>
      <w:marRight w:val="0"/>
      <w:marTop w:val="0"/>
      <w:marBottom w:val="0"/>
      <w:divBdr>
        <w:top w:val="none" w:sz="0" w:space="0" w:color="auto"/>
        <w:left w:val="none" w:sz="0" w:space="0" w:color="auto"/>
        <w:bottom w:val="none" w:sz="0" w:space="0" w:color="auto"/>
        <w:right w:val="none" w:sz="0" w:space="0" w:color="auto"/>
      </w:divBdr>
    </w:div>
    <w:div w:id="639069946">
      <w:bodyDiv w:val="1"/>
      <w:marLeft w:val="0"/>
      <w:marRight w:val="0"/>
      <w:marTop w:val="0"/>
      <w:marBottom w:val="0"/>
      <w:divBdr>
        <w:top w:val="none" w:sz="0" w:space="0" w:color="auto"/>
        <w:left w:val="none" w:sz="0" w:space="0" w:color="auto"/>
        <w:bottom w:val="none" w:sz="0" w:space="0" w:color="auto"/>
        <w:right w:val="none" w:sz="0" w:space="0" w:color="auto"/>
      </w:divBdr>
    </w:div>
    <w:div w:id="656768252">
      <w:bodyDiv w:val="1"/>
      <w:marLeft w:val="0"/>
      <w:marRight w:val="0"/>
      <w:marTop w:val="0"/>
      <w:marBottom w:val="0"/>
      <w:divBdr>
        <w:top w:val="none" w:sz="0" w:space="0" w:color="auto"/>
        <w:left w:val="none" w:sz="0" w:space="0" w:color="auto"/>
        <w:bottom w:val="none" w:sz="0" w:space="0" w:color="auto"/>
        <w:right w:val="none" w:sz="0" w:space="0" w:color="auto"/>
      </w:divBdr>
    </w:div>
    <w:div w:id="662243799">
      <w:bodyDiv w:val="1"/>
      <w:marLeft w:val="0"/>
      <w:marRight w:val="0"/>
      <w:marTop w:val="0"/>
      <w:marBottom w:val="0"/>
      <w:divBdr>
        <w:top w:val="none" w:sz="0" w:space="0" w:color="auto"/>
        <w:left w:val="none" w:sz="0" w:space="0" w:color="auto"/>
        <w:bottom w:val="none" w:sz="0" w:space="0" w:color="auto"/>
        <w:right w:val="none" w:sz="0" w:space="0" w:color="auto"/>
      </w:divBdr>
    </w:div>
    <w:div w:id="673067568">
      <w:bodyDiv w:val="1"/>
      <w:marLeft w:val="0"/>
      <w:marRight w:val="0"/>
      <w:marTop w:val="0"/>
      <w:marBottom w:val="0"/>
      <w:divBdr>
        <w:top w:val="none" w:sz="0" w:space="0" w:color="auto"/>
        <w:left w:val="none" w:sz="0" w:space="0" w:color="auto"/>
        <w:bottom w:val="none" w:sz="0" w:space="0" w:color="auto"/>
        <w:right w:val="none" w:sz="0" w:space="0" w:color="auto"/>
      </w:divBdr>
    </w:div>
    <w:div w:id="679357675">
      <w:bodyDiv w:val="1"/>
      <w:marLeft w:val="0"/>
      <w:marRight w:val="0"/>
      <w:marTop w:val="0"/>
      <w:marBottom w:val="0"/>
      <w:divBdr>
        <w:top w:val="none" w:sz="0" w:space="0" w:color="auto"/>
        <w:left w:val="none" w:sz="0" w:space="0" w:color="auto"/>
        <w:bottom w:val="none" w:sz="0" w:space="0" w:color="auto"/>
        <w:right w:val="none" w:sz="0" w:space="0" w:color="auto"/>
      </w:divBdr>
    </w:div>
    <w:div w:id="712382652">
      <w:bodyDiv w:val="1"/>
      <w:marLeft w:val="0"/>
      <w:marRight w:val="0"/>
      <w:marTop w:val="0"/>
      <w:marBottom w:val="0"/>
      <w:divBdr>
        <w:top w:val="none" w:sz="0" w:space="0" w:color="auto"/>
        <w:left w:val="none" w:sz="0" w:space="0" w:color="auto"/>
        <w:bottom w:val="none" w:sz="0" w:space="0" w:color="auto"/>
        <w:right w:val="none" w:sz="0" w:space="0" w:color="auto"/>
      </w:divBdr>
    </w:div>
    <w:div w:id="731462186">
      <w:bodyDiv w:val="1"/>
      <w:marLeft w:val="0"/>
      <w:marRight w:val="0"/>
      <w:marTop w:val="0"/>
      <w:marBottom w:val="0"/>
      <w:divBdr>
        <w:top w:val="none" w:sz="0" w:space="0" w:color="auto"/>
        <w:left w:val="none" w:sz="0" w:space="0" w:color="auto"/>
        <w:bottom w:val="none" w:sz="0" w:space="0" w:color="auto"/>
        <w:right w:val="none" w:sz="0" w:space="0" w:color="auto"/>
      </w:divBdr>
      <w:divsChild>
        <w:div w:id="1518344231">
          <w:marLeft w:val="0"/>
          <w:marRight w:val="0"/>
          <w:marTop w:val="0"/>
          <w:marBottom w:val="0"/>
          <w:divBdr>
            <w:top w:val="none" w:sz="0" w:space="0" w:color="auto"/>
            <w:left w:val="none" w:sz="0" w:space="0" w:color="auto"/>
            <w:bottom w:val="none" w:sz="0" w:space="0" w:color="auto"/>
            <w:right w:val="none" w:sz="0" w:space="0" w:color="auto"/>
          </w:divBdr>
          <w:divsChild>
            <w:div w:id="358749805">
              <w:marLeft w:val="0"/>
              <w:marRight w:val="0"/>
              <w:marTop w:val="0"/>
              <w:marBottom w:val="0"/>
              <w:divBdr>
                <w:top w:val="none" w:sz="0" w:space="0" w:color="auto"/>
                <w:left w:val="none" w:sz="0" w:space="0" w:color="auto"/>
                <w:bottom w:val="none" w:sz="0" w:space="0" w:color="auto"/>
                <w:right w:val="none" w:sz="0" w:space="0" w:color="auto"/>
              </w:divBdr>
              <w:divsChild>
                <w:div w:id="1942835236">
                  <w:marLeft w:val="0"/>
                  <w:marRight w:val="0"/>
                  <w:marTop w:val="0"/>
                  <w:marBottom w:val="0"/>
                  <w:divBdr>
                    <w:top w:val="none" w:sz="0" w:space="0" w:color="auto"/>
                    <w:left w:val="none" w:sz="0" w:space="0" w:color="auto"/>
                    <w:bottom w:val="none" w:sz="0" w:space="0" w:color="auto"/>
                    <w:right w:val="none" w:sz="0" w:space="0" w:color="auto"/>
                  </w:divBdr>
                  <w:divsChild>
                    <w:div w:id="254948525">
                      <w:marLeft w:val="0"/>
                      <w:marRight w:val="0"/>
                      <w:marTop w:val="0"/>
                      <w:marBottom w:val="0"/>
                      <w:divBdr>
                        <w:top w:val="none" w:sz="0" w:space="0" w:color="auto"/>
                        <w:left w:val="none" w:sz="0" w:space="0" w:color="auto"/>
                        <w:bottom w:val="none" w:sz="0" w:space="0" w:color="auto"/>
                        <w:right w:val="none" w:sz="0" w:space="0" w:color="auto"/>
                      </w:divBdr>
                      <w:divsChild>
                        <w:div w:id="603921974">
                          <w:marLeft w:val="0"/>
                          <w:marRight w:val="0"/>
                          <w:marTop w:val="0"/>
                          <w:marBottom w:val="0"/>
                          <w:divBdr>
                            <w:top w:val="none" w:sz="0" w:space="0" w:color="auto"/>
                            <w:left w:val="none" w:sz="0" w:space="0" w:color="auto"/>
                            <w:bottom w:val="none" w:sz="0" w:space="0" w:color="auto"/>
                            <w:right w:val="none" w:sz="0" w:space="0" w:color="auto"/>
                          </w:divBdr>
                          <w:divsChild>
                            <w:div w:id="348142924">
                              <w:marLeft w:val="0"/>
                              <w:marRight w:val="0"/>
                              <w:marTop w:val="0"/>
                              <w:marBottom w:val="0"/>
                              <w:divBdr>
                                <w:top w:val="none" w:sz="0" w:space="0" w:color="auto"/>
                                <w:left w:val="none" w:sz="0" w:space="0" w:color="auto"/>
                                <w:bottom w:val="none" w:sz="0" w:space="0" w:color="auto"/>
                                <w:right w:val="none" w:sz="0" w:space="0" w:color="auto"/>
                              </w:divBdr>
                              <w:divsChild>
                                <w:div w:id="98654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132170">
      <w:bodyDiv w:val="1"/>
      <w:marLeft w:val="0"/>
      <w:marRight w:val="0"/>
      <w:marTop w:val="0"/>
      <w:marBottom w:val="0"/>
      <w:divBdr>
        <w:top w:val="none" w:sz="0" w:space="0" w:color="auto"/>
        <w:left w:val="none" w:sz="0" w:space="0" w:color="auto"/>
        <w:bottom w:val="none" w:sz="0" w:space="0" w:color="auto"/>
        <w:right w:val="none" w:sz="0" w:space="0" w:color="auto"/>
      </w:divBdr>
    </w:div>
    <w:div w:id="740833125">
      <w:bodyDiv w:val="1"/>
      <w:marLeft w:val="0"/>
      <w:marRight w:val="0"/>
      <w:marTop w:val="0"/>
      <w:marBottom w:val="0"/>
      <w:divBdr>
        <w:top w:val="none" w:sz="0" w:space="0" w:color="auto"/>
        <w:left w:val="none" w:sz="0" w:space="0" w:color="auto"/>
        <w:bottom w:val="none" w:sz="0" w:space="0" w:color="auto"/>
        <w:right w:val="none" w:sz="0" w:space="0" w:color="auto"/>
      </w:divBdr>
    </w:div>
    <w:div w:id="754211168">
      <w:bodyDiv w:val="1"/>
      <w:marLeft w:val="0"/>
      <w:marRight w:val="0"/>
      <w:marTop w:val="0"/>
      <w:marBottom w:val="0"/>
      <w:divBdr>
        <w:top w:val="none" w:sz="0" w:space="0" w:color="auto"/>
        <w:left w:val="none" w:sz="0" w:space="0" w:color="auto"/>
        <w:bottom w:val="none" w:sz="0" w:space="0" w:color="auto"/>
        <w:right w:val="none" w:sz="0" w:space="0" w:color="auto"/>
      </w:divBdr>
    </w:div>
    <w:div w:id="756752279">
      <w:bodyDiv w:val="1"/>
      <w:marLeft w:val="0"/>
      <w:marRight w:val="0"/>
      <w:marTop w:val="0"/>
      <w:marBottom w:val="0"/>
      <w:divBdr>
        <w:top w:val="none" w:sz="0" w:space="0" w:color="auto"/>
        <w:left w:val="none" w:sz="0" w:space="0" w:color="auto"/>
        <w:bottom w:val="none" w:sz="0" w:space="0" w:color="auto"/>
        <w:right w:val="none" w:sz="0" w:space="0" w:color="auto"/>
      </w:divBdr>
    </w:div>
    <w:div w:id="769853980">
      <w:bodyDiv w:val="1"/>
      <w:marLeft w:val="0"/>
      <w:marRight w:val="0"/>
      <w:marTop w:val="0"/>
      <w:marBottom w:val="0"/>
      <w:divBdr>
        <w:top w:val="none" w:sz="0" w:space="0" w:color="auto"/>
        <w:left w:val="none" w:sz="0" w:space="0" w:color="auto"/>
        <w:bottom w:val="none" w:sz="0" w:space="0" w:color="auto"/>
        <w:right w:val="none" w:sz="0" w:space="0" w:color="auto"/>
      </w:divBdr>
    </w:div>
    <w:div w:id="848327453">
      <w:bodyDiv w:val="1"/>
      <w:marLeft w:val="0"/>
      <w:marRight w:val="0"/>
      <w:marTop w:val="0"/>
      <w:marBottom w:val="0"/>
      <w:divBdr>
        <w:top w:val="none" w:sz="0" w:space="0" w:color="auto"/>
        <w:left w:val="none" w:sz="0" w:space="0" w:color="auto"/>
        <w:bottom w:val="none" w:sz="0" w:space="0" w:color="auto"/>
        <w:right w:val="none" w:sz="0" w:space="0" w:color="auto"/>
      </w:divBdr>
    </w:div>
    <w:div w:id="869925475">
      <w:bodyDiv w:val="1"/>
      <w:marLeft w:val="0"/>
      <w:marRight w:val="0"/>
      <w:marTop w:val="0"/>
      <w:marBottom w:val="0"/>
      <w:divBdr>
        <w:top w:val="none" w:sz="0" w:space="0" w:color="auto"/>
        <w:left w:val="none" w:sz="0" w:space="0" w:color="auto"/>
        <w:bottom w:val="none" w:sz="0" w:space="0" w:color="auto"/>
        <w:right w:val="none" w:sz="0" w:space="0" w:color="auto"/>
      </w:divBdr>
      <w:divsChild>
        <w:div w:id="1910730931">
          <w:marLeft w:val="0"/>
          <w:marRight w:val="0"/>
          <w:marTop w:val="0"/>
          <w:marBottom w:val="0"/>
          <w:divBdr>
            <w:top w:val="none" w:sz="0" w:space="0" w:color="auto"/>
            <w:left w:val="none" w:sz="0" w:space="0" w:color="auto"/>
            <w:bottom w:val="none" w:sz="0" w:space="0" w:color="auto"/>
            <w:right w:val="none" w:sz="0" w:space="0" w:color="auto"/>
          </w:divBdr>
          <w:divsChild>
            <w:div w:id="2085714775">
              <w:marLeft w:val="0"/>
              <w:marRight w:val="0"/>
              <w:marTop w:val="0"/>
              <w:marBottom w:val="0"/>
              <w:divBdr>
                <w:top w:val="none" w:sz="0" w:space="0" w:color="auto"/>
                <w:left w:val="none" w:sz="0" w:space="0" w:color="auto"/>
                <w:bottom w:val="none" w:sz="0" w:space="0" w:color="auto"/>
                <w:right w:val="none" w:sz="0" w:space="0" w:color="auto"/>
              </w:divBdr>
              <w:divsChild>
                <w:div w:id="1038775571">
                  <w:marLeft w:val="0"/>
                  <w:marRight w:val="0"/>
                  <w:marTop w:val="0"/>
                  <w:marBottom w:val="0"/>
                  <w:divBdr>
                    <w:top w:val="none" w:sz="0" w:space="0" w:color="auto"/>
                    <w:left w:val="none" w:sz="0" w:space="0" w:color="auto"/>
                    <w:bottom w:val="none" w:sz="0" w:space="0" w:color="auto"/>
                    <w:right w:val="none" w:sz="0" w:space="0" w:color="auto"/>
                  </w:divBdr>
                  <w:divsChild>
                    <w:div w:id="1381321161">
                      <w:marLeft w:val="0"/>
                      <w:marRight w:val="0"/>
                      <w:marTop w:val="0"/>
                      <w:marBottom w:val="0"/>
                      <w:divBdr>
                        <w:top w:val="none" w:sz="0" w:space="0" w:color="auto"/>
                        <w:left w:val="none" w:sz="0" w:space="0" w:color="auto"/>
                        <w:bottom w:val="none" w:sz="0" w:space="0" w:color="auto"/>
                        <w:right w:val="none" w:sz="0" w:space="0" w:color="auto"/>
                      </w:divBdr>
                      <w:divsChild>
                        <w:div w:id="637959639">
                          <w:marLeft w:val="0"/>
                          <w:marRight w:val="0"/>
                          <w:marTop w:val="0"/>
                          <w:marBottom w:val="0"/>
                          <w:divBdr>
                            <w:top w:val="none" w:sz="0" w:space="0" w:color="auto"/>
                            <w:left w:val="none" w:sz="0" w:space="0" w:color="auto"/>
                            <w:bottom w:val="none" w:sz="0" w:space="0" w:color="auto"/>
                            <w:right w:val="none" w:sz="0" w:space="0" w:color="auto"/>
                          </w:divBdr>
                          <w:divsChild>
                            <w:div w:id="421530285">
                              <w:marLeft w:val="0"/>
                              <w:marRight w:val="0"/>
                              <w:marTop w:val="0"/>
                              <w:marBottom w:val="0"/>
                              <w:divBdr>
                                <w:top w:val="none" w:sz="0" w:space="0" w:color="auto"/>
                                <w:left w:val="none" w:sz="0" w:space="0" w:color="auto"/>
                                <w:bottom w:val="none" w:sz="0" w:space="0" w:color="auto"/>
                                <w:right w:val="none" w:sz="0" w:space="0" w:color="auto"/>
                              </w:divBdr>
                              <w:divsChild>
                                <w:div w:id="3576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117922">
      <w:bodyDiv w:val="1"/>
      <w:marLeft w:val="0"/>
      <w:marRight w:val="0"/>
      <w:marTop w:val="0"/>
      <w:marBottom w:val="0"/>
      <w:divBdr>
        <w:top w:val="none" w:sz="0" w:space="0" w:color="auto"/>
        <w:left w:val="none" w:sz="0" w:space="0" w:color="auto"/>
        <w:bottom w:val="none" w:sz="0" w:space="0" w:color="auto"/>
        <w:right w:val="none" w:sz="0" w:space="0" w:color="auto"/>
      </w:divBdr>
    </w:div>
    <w:div w:id="889850480">
      <w:bodyDiv w:val="1"/>
      <w:marLeft w:val="0"/>
      <w:marRight w:val="0"/>
      <w:marTop w:val="0"/>
      <w:marBottom w:val="0"/>
      <w:divBdr>
        <w:top w:val="none" w:sz="0" w:space="0" w:color="auto"/>
        <w:left w:val="none" w:sz="0" w:space="0" w:color="auto"/>
        <w:bottom w:val="none" w:sz="0" w:space="0" w:color="auto"/>
        <w:right w:val="none" w:sz="0" w:space="0" w:color="auto"/>
      </w:divBdr>
    </w:div>
    <w:div w:id="893080571">
      <w:bodyDiv w:val="1"/>
      <w:marLeft w:val="0"/>
      <w:marRight w:val="0"/>
      <w:marTop w:val="0"/>
      <w:marBottom w:val="0"/>
      <w:divBdr>
        <w:top w:val="none" w:sz="0" w:space="0" w:color="auto"/>
        <w:left w:val="none" w:sz="0" w:space="0" w:color="auto"/>
        <w:bottom w:val="none" w:sz="0" w:space="0" w:color="auto"/>
        <w:right w:val="none" w:sz="0" w:space="0" w:color="auto"/>
      </w:divBdr>
      <w:divsChild>
        <w:div w:id="1304429426">
          <w:marLeft w:val="0"/>
          <w:marRight w:val="0"/>
          <w:marTop w:val="0"/>
          <w:marBottom w:val="0"/>
          <w:divBdr>
            <w:top w:val="none" w:sz="0" w:space="0" w:color="auto"/>
            <w:left w:val="none" w:sz="0" w:space="0" w:color="auto"/>
            <w:bottom w:val="none" w:sz="0" w:space="0" w:color="auto"/>
            <w:right w:val="none" w:sz="0" w:space="0" w:color="auto"/>
          </w:divBdr>
          <w:divsChild>
            <w:div w:id="893201186">
              <w:marLeft w:val="0"/>
              <w:marRight w:val="0"/>
              <w:marTop w:val="0"/>
              <w:marBottom w:val="0"/>
              <w:divBdr>
                <w:top w:val="none" w:sz="0" w:space="0" w:color="auto"/>
                <w:left w:val="none" w:sz="0" w:space="0" w:color="auto"/>
                <w:bottom w:val="none" w:sz="0" w:space="0" w:color="auto"/>
                <w:right w:val="none" w:sz="0" w:space="0" w:color="auto"/>
              </w:divBdr>
              <w:divsChild>
                <w:div w:id="1651791199">
                  <w:marLeft w:val="0"/>
                  <w:marRight w:val="0"/>
                  <w:marTop w:val="0"/>
                  <w:marBottom w:val="0"/>
                  <w:divBdr>
                    <w:top w:val="none" w:sz="0" w:space="0" w:color="auto"/>
                    <w:left w:val="none" w:sz="0" w:space="0" w:color="auto"/>
                    <w:bottom w:val="none" w:sz="0" w:space="0" w:color="auto"/>
                    <w:right w:val="none" w:sz="0" w:space="0" w:color="auto"/>
                  </w:divBdr>
                  <w:divsChild>
                    <w:div w:id="1579359617">
                      <w:marLeft w:val="0"/>
                      <w:marRight w:val="0"/>
                      <w:marTop w:val="0"/>
                      <w:marBottom w:val="0"/>
                      <w:divBdr>
                        <w:top w:val="none" w:sz="0" w:space="0" w:color="auto"/>
                        <w:left w:val="none" w:sz="0" w:space="0" w:color="auto"/>
                        <w:bottom w:val="none" w:sz="0" w:space="0" w:color="auto"/>
                        <w:right w:val="none" w:sz="0" w:space="0" w:color="auto"/>
                      </w:divBdr>
                      <w:divsChild>
                        <w:div w:id="193424207">
                          <w:marLeft w:val="0"/>
                          <w:marRight w:val="0"/>
                          <w:marTop w:val="0"/>
                          <w:marBottom w:val="0"/>
                          <w:divBdr>
                            <w:top w:val="none" w:sz="0" w:space="0" w:color="auto"/>
                            <w:left w:val="none" w:sz="0" w:space="0" w:color="auto"/>
                            <w:bottom w:val="none" w:sz="0" w:space="0" w:color="auto"/>
                            <w:right w:val="none" w:sz="0" w:space="0" w:color="auto"/>
                          </w:divBdr>
                          <w:divsChild>
                            <w:div w:id="749235665">
                              <w:marLeft w:val="0"/>
                              <w:marRight w:val="0"/>
                              <w:marTop w:val="0"/>
                              <w:marBottom w:val="0"/>
                              <w:divBdr>
                                <w:top w:val="none" w:sz="0" w:space="0" w:color="auto"/>
                                <w:left w:val="none" w:sz="0" w:space="0" w:color="auto"/>
                                <w:bottom w:val="none" w:sz="0" w:space="0" w:color="auto"/>
                                <w:right w:val="none" w:sz="0" w:space="0" w:color="auto"/>
                              </w:divBdr>
                              <w:divsChild>
                                <w:div w:id="18075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048956">
      <w:bodyDiv w:val="1"/>
      <w:marLeft w:val="0"/>
      <w:marRight w:val="0"/>
      <w:marTop w:val="0"/>
      <w:marBottom w:val="0"/>
      <w:divBdr>
        <w:top w:val="none" w:sz="0" w:space="0" w:color="auto"/>
        <w:left w:val="none" w:sz="0" w:space="0" w:color="auto"/>
        <w:bottom w:val="none" w:sz="0" w:space="0" w:color="auto"/>
        <w:right w:val="none" w:sz="0" w:space="0" w:color="auto"/>
      </w:divBdr>
    </w:div>
    <w:div w:id="895555810">
      <w:bodyDiv w:val="1"/>
      <w:marLeft w:val="0"/>
      <w:marRight w:val="0"/>
      <w:marTop w:val="0"/>
      <w:marBottom w:val="0"/>
      <w:divBdr>
        <w:top w:val="none" w:sz="0" w:space="0" w:color="auto"/>
        <w:left w:val="none" w:sz="0" w:space="0" w:color="auto"/>
        <w:bottom w:val="none" w:sz="0" w:space="0" w:color="auto"/>
        <w:right w:val="none" w:sz="0" w:space="0" w:color="auto"/>
      </w:divBdr>
    </w:div>
    <w:div w:id="920875577">
      <w:bodyDiv w:val="1"/>
      <w:marLeft w:val="0"/>
      <w:marRight w:val="0"/>
      <w:marTop w:val="0"/>
      <w:marBottom w:val="0"/>
      <w:divBdr>
        <w:top w:val="none" w:sz="0" w:space="0" w:color="auto"/>
        <w:left w:val="none" w:sz="0" w:space="0" w:color="auto"/>
        <w:bottom w:val="none" w:sz="0" w:space="0" w:color="auto"/>
        <w:right w:val="none" w:sz="0" w:space="0" w:color="auto"/>
      </w:divBdr>
    </w:div>
    <w:div w:id="921647428">
      <w:bodyDiv w:val="1"/>
      <w:marLeft w:val="0"/>
      <w:marRight w:val="0"/>
      <w:marTop w:val="0"/>
      <w:marBottom w:val="0"/>
      <w:divBdr>
        <w:top w:val="none" w:sz="0" w:space="0" w:color="auto"/>
        <w:left w:val="none" w:sz="0" w:space="0" w:color="auto"/>
        <w:bottom w:val="none" w:sz="0" w:space="0" w:color="auto"/>
        <w:right w:val="none" w:sz="0" w:space="0" w:color="auto"/>
      </w:divBdr>
    </w:div>
    <w:div w:id="932593404">
      <w:bodyDiv w:val="1"/>
      <w:marLeft w:val="0"/>
      <w:marRight w:val="0"/>
      <w:marTop w:val="0"/>
      <w:marBottom w:val="0"/>
      <w:divBdr>
        <w:top w:val="none" w:sz="0" w:space="0" w:color="auto"/>
        <w:left w:val="none" w:sz="0" w:space="0" w:color="auto"/>
        <w:bottom w:val="none" w:sz="0" w:space="0" w:color="auto"/>
        <w:right w:val="none" w:sz="0" w:space="0" w:color="auto"/>
      </w:divBdr>
    </w:div>
    <w:div w:id="935331769">
      <w:bodyDiv w:val="1"/>
      <w:marLeft w:val="0"/>
      <w:marRight w:val="0"/>
      <w:marTop w:val="0"/>
      <w:marBottom w:val="0"/>
      <w:divBdr>
        <w:top w:val="none" w:sz="0" w:space="0" w:color="auto"/>
        <w:left w:val="none" w:sz="0" w:space="0" w:color="auto"/>
        <w:bottom w:val="none" w:sz="0" w:space="0" w:color="auto"/>
        <w:right w:val="none" w:sz="0" w:space="0" w:color="auto"/>
      </w:divBdr>
    </w:div>
    <w:div w:id="948272418">
      <w:bodyDiv w:val="1"/>
      <w:marLeft w:val="0"/>
      <w:marRight w:val="0"/>
      <w:marTop w:val="0"/>
      <w:marBottom w:val="0"/>
      <w:divBdr>
        <w:top w:val="none" w:sz="0" w:space="0" w:color="auto"/>
        <w:left w:val="none" w:sz="0" w:space="0" w:color="auto"/>
        <w:bottom w:val="none" w:sz="0" w:space="0" w:color="auto"/>
        <w:right w:val="none" w:sz="0" w:space="0" w:color="auto"/>
      </w:divBdr>
    </w:div>
    <w:div w:id="954756430">
      <w:bodyDiv w:val="1"/>
      <w:marLeft w:val="0"/>
      <w:marRight w:val="0"/>
      <w:marTop w:val="0"/>
      <w:marBottom w:val="0"/>
      <w:divBdr>
        <w:top w:val="none" w:sz="0" w:space="0" w:color="auto"/>
        <w:left w:val="none" w:sz="0" w:space="0" w:color="auto"/>
        <w:bottom w:val="none" w:sz="0" w:space="0" w:color="auto"/>
        <w:right w:val="none" w:sz="0" w:space="0" w:color="auto"/>
      </w:divBdr>
    </w:div>
    <w:div w:id="972754161">
      <w:bodyDiv w:val="1"/>
      <w:marLeft w:val="0"/>
      <w:marRight w:val="0"/>
      <w:marTop w:val="0"/>
      <w:marBottom w:val="0"/>
      <w:divBdr>
        <w:top w:val="none" w:sz="0" w:space="0" w:color="auto"/>
        <w:left w:val="none" w:sz="0" w:space="0" w:color="auto"/>
        <w:bottom w:val="none" w:sz="0" w:space="0" w:color="auto"/>
        <w:right w:val="none" w:sz="0" w:space="0" w:color="auto"/>
      </w:divBdr>
    </w:div>
    <w:div w:id="996417057">
      <w:bodyDiv w:val="1"/>
      <w:marLeft w:val="0"/>
      <w:marRight w:val="0"/>
      <w:marTop w:val="0"/>
      <w:marBottom w:val="0"/>
      <w:divBdr>
        <w:top w:val="none" w:sz="0" w:space="0" w:color="auto"/>
        <w:left w:val="none" w:sz="0" w:space="0" w:color="auto"/>
        <w:bottom w:val="none" w:sz="0" w:space="0" w:color="auto"/>
        <w:right w:val="none" w:sz="0" w:space="0" w:color="auto"/>
      </w:divBdr>
    </w:div>
    <w:div w:id="997072154">
      <w:bodyDiv w:val="1"/>
      <w:marLeft w:val="0"/>
      <w:marRight w:val="0"/>
      <w:marTop w:val="0"/>
      <w:marBottom w:val="0"/>
      <w:divBdr>
        <w:top w:val="none" w:sz="0" w:space="0" w:color="auto"/>
        <w:left w:val="none" w:sz="0" w:space="0" w:color="auto"/>
        <w:bottom w:val="none" w:sz="0" w:space="0" w:color="auto"/>
        <w:right w:val="none" w:sz="0" w:space="0" w:color="auto"/>
      </w:divBdr>
    </w:div>
    <w:div w:id="1027214902">
      <w:bodyDiv w:val="1"/>
      <w:marLeft w:val="0"/>
      <w:marRight w:val="0"/>
      <w:marTop w:val="0"/>
      <w:marBottom w:val="0"/>
      <w:divBdr>
        <w:top w:val="none" w:sz="0" w:space="0" w:color="auto"/>
        <w:left w:val="none" w:sz="0" w:space="0" w:color="auto"/>
        <w:bottom w:val="none" w:sz="0" w:space="0" w:color="auto"/>
        <w:right w:val="none" w:sz="0" w:space="0" w:color="auto"/>
      </w:divBdr>
    </w:div>
    <w:div w:id="1035471277">
      <w:bodyDiv w:val="1"/>
      <w:marLeft w:val="0"/>
      <w:marRight w:val="0"/>
      <w:marTop w:val="0"/>
      <w:marBottom w:val="0"/>
      <w:divBdr>
        <w:top w:val="none" w:sz="0" w:space="0" w:color="auto"/>
        <w:left w:val="none" w:sz="0" w:space="0" w:color="auto"/>
        <w:bottom w:val="none" w:sz="0" w:space="0" w:color="auto"/>
        <w:right w:val="none" w:sz="0" w:space="0" w:color="auto"/>
      </w:divBdr>
    </w:div>
    <w:div w:id="1036084464">
      <w:bodyDiv w:val="1"/>
      <w:marLeft w:val="0"/>
      <w:marRight w:val="0"/>
      <w:marTop w:val="0"/>
      <w:marBottom w:val="0"/>
      <w:divBdr>
        <w:top w:val="none" w:sz="0" w:space="0" w:color="auto"/>
        <w:left w:val="none" w:sz="0" w:space="0" w:color="auto"/>
        <w:bottom w:val="none" w:sz="0" w:space="0" w:color="auto"/>
        <w:right w:val="none" w:sz="0" w:space="0" w:color="auto"/>
      </w:divBdr>
    </w:div>
    <w:div w:id="1038968064">
      <w:bodyDiv w:val="1"/>
      <w:marLeft w:val="0"/>
      <w:marRight w:val="0"/>
      <w:marTop w:val="0"/>
      <w:marBottom w:val="0"/>
      <w:divBdr>
        <w:top w:val="none" w:sz="0" w:space="0" w:color="auto"/>
        <w:left w:val="none" w:sz="0" w:space="0" w:color="auto"/>
        <w:bottom w:val="none" w:sz="0" w:space="0" w:color="auto"/>
        <w:right w:val="none" w:sz="0" w:space="0" w:color="auto"/>
      </w:divBdr>
    </w:div>
    <w:div w:id="1052656297">
      <w:bodyDiv w:val="1"/>
      <w:marLeft w:val="0"/>
      <w:marRight w:val="0"/>
      <w:marTop w:val="0"/>
      <w:marBottom w:val="0"/>
      <w:divBdr>
        <w:top w:val="none" w:sz="0" w:space="0" w:color="auto"/>
        <w:left w:val="none" w:sz="0" w:space="0" w:color="auto"/>
        <w:bottom w:val="none" w:sz="0" w:space="0" w:color="auto"/>
        <w:right w:val="none" w:sz="0" w:space="0" w:color="auto"/>
      </w:divBdr>
      <w:divsChild>
        <w:div w:id="672493611">
          <w:marLeft w:val="0"/>
          <w:marRight w:val="0"/>
          <w:marTop w:val="0"/>
          <w:marBottom w:val="0"/>
          <w:divBdr>
            <w:top w:val="none" w:sz="0" w:space="0" w:color="auto"/>
            <w:left w:val="none" w:sz="0" w:space="0" w:color="auto"/>
            <w:bottom w:val="none" w:sz="0" w:space="0" w:color="auto"/>
            <w:right w:val="none" w:sz="0" w:space="0" w:color="auto"/>
          </w:divBdr>
          <w:divsChild>
            <w:div w:id="441802870">
              <w:marLeft w:val="0"/>
              <w:marRight w:val="0"/>
              <w:marTop w:val="0"/>
              <w:marBottom w:val="0"/>
              <w:divBdr>
                <w:top w:val="none" w:sz="0" w:space="0" w:color="auto"/>
                <w:left w:val="none" w:sz="0" w:space="0" w:color="auto"/>
                <w:bottom w:val="none" w:sz="0" w:space="0" w:color="auto"/>
                <w:right w:val="none" w:sz="0" w:space="0" w:color="auto"/>
              </w:divBdr>
              <w:divsChild>
                <w:div w:id="546112426">
                  <w:marLeft w:val="0"/>
                  <w:marRight w:val="0"/>
                  <w:marTop w:val="0"/>
                  <w:marBottom w:val="0"/>
                  <w:divBdr>
                    <w:top w:val="none" w:sz="0" w:space="0" w:color="auto"/>
                    <w:left w:val="none" w:sz="0" w:space="0" w:color="auto"/>
                    <w:bottom w:val="none" w:sz="0" w:space="0" w:color="auto"/>
                    <w:right w:val="none" w:sz="0" w:space="0" w:color="auto"/>
                  </w:divBdr>
                  <w:divsChild>
                    <w:div w:id="1712267344">
                      <w:marLeft w:val="0"/>
                      <w:marRight w:val="0"/>
                      <w:marTop w:val="0"/>
                      <w:marBottom w:val="0"/>
                      <w:divBdr>
                        <w:top w:val="none" w:sz="0" w:space="0" w:color="auto"/>
                        <w:left w:val="none" w:sz="0" w:space="0" w:color="auto"/>
                        <w:bottom w:val="none" w:sz="0" w:space="0" w:color="auto"/>
                        <w:right w:val="none" w:sz="0" w:space="0" w:color="auto"/>
                      </w:divBdr>
                      <w:divsChild>
                        <w:div w:id="1360398382">
                          <w:marLeft w:val="0"/>
                          <w:marRight w:val="0"/>
                          <w:marTop w:val="0"/>
                          <w:marBottom w:val="0"/>
                          <w:divBdr>
                            <w:top w:val="none" w:sz="0" w:space="0" w:color="auto"/>
                            <w:left w:val="none" w:sz="0" w:space="0" w:color="auto"/>
                            <w:bottom w:val="none" w:sz="0" w:space="0" w:color="auto"/>
                            <w:right w:val="none" w:sz="0" w:space="0" w:color="auto"/>
                          </w:divBdr>
                          <w:divsChild>
                            <w:div w:id="1474643097">
                              <w:marLeft w:val="0"/>
                              <w:marRight w:val="0"/>
                              <w:marTop w:val="0"/>
                              <w:marBottom w:val="0"/>
                              <w:divBdr>
                                <w:top w:val="none" w:sz="0" w:space="0" w:color="auto"/>
                                <w:left w:val="none" w:sz="0" w:space="0" w:color="auto"/>
                                <w:bottom w:val="none" w:sz="0" w:space="0" w:color="auto"/>
                                <w:right w:val="none" w:sz="0" w:space="0" w:color="auto"/>
                              </w:divBdr>
                              <w:divsChild>
                                <w:div w:id="191628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6272281">
      <w:bodyDiv w:val="1"/>
      <w:marLeft w:val="0"/>
      <w:marRight w:val="0"/>
      <w:marTop w:val="0"/>
      <w:marBottom w:val="0"/>
      <w:divBdr>
        <w:top w:val="none" w:sz="0" w:space="0" w:color="auto"/>
        <w:left w:val="none" w:sz="0" w:space="0" w:color="auto"/>
        <w:bottom w:val="none" w:sz="0" w:space="0" w:color="auto"/>
        <w:right w:val="none" w:sz="0" w:space="0" w:color="auto"/>
      </w:divBdr>
      <w:divsChild>
        <w:div w:id="74398802">
          <w:marLeft w:val="0"/>
          <w:marRight w:val="0"/>
          <w:marTop w:val="0"/>
          <w:marBottom w:val="0"/>
          <w:divBdr>
            <w:top w:val="none" w:sz="0" w:space="0" w:color="auto"/>
            <w:left w:val="none" w:sz="0" w:space="0" w:color="auto"/>
            <w:bottom w:val="none" w:sz="0" w:space="0" w:color="auto"/>
            <w:right w:val="none" w:sz="0" w:space="0" w:color="auto"/>
          </w:divBdr>
          <w:divsChild>
            <w:div w:id="2130855224">
              <w:marLeft w:val="0"/>
              <w:marRight w:val="0"/>
              <w:marTop w:val="0"/>
              <w:marBottom w:val="0"/>
              <w:divBdr>
                <w:top w:val="none" w:sz="0" w:space="0" w:color="auto"/>
                <w:left w:val="none" w:sz="0" w:space="0" w:color="auto"/>
                <w:bottom w:val="none" w:sz="0" w:space="0" w:color="auto"/>
                <w:right w:val="none" w:sz="0" w:space="0" w:color="auto"/>
              </w:divBdr>
              <w:divsChild>
                <w:div w:id="120807444">
                  <w:marLeft w:val="0"/>
                  <w:marRight w:val="0"/>
                  <w:marTop w:val="0"/>
                  <w:marBottom w:val="0"/>
                  <w:divBdr>
                    <w:top w:val="none" w:sz="0" w:space="0" w:color="auto"/>
                    <w:left w:val="none" w:sz="0" w:space="0" w:color="auto"/>
                    <w:bottom w:val="none" w:sz="0" w:space="0" w:color="auto"/>
                    <w:right w:val="none" w:sz="0" w:space="0" w:color="auto"/>
                  </w:divBdr>
                  <w:divsChild>
                    <w:div w:id="521867329">
                      <w:marLeft w:val="0"/>
                      <w:marRight w:val="0"/>
                      <w:marTop w:val="0"/>
                      <w:marBottom w:val="0"/>
                      <w:divBdr>
                        <w:top w:val="none" w:sz="0" w:space="0" w:color="auto"/>
                        <w:left w:val="none" w:sz="0" w:space="0" w:color="auto"/>
                        <w:bottom w:val="none" w:sz="0" w:space="0" w:color="auto"/>
                        <w:right w:val="none" w:sz="0" w:space="0" w:color="auto"/>
                      </w:divBdr>
                      <w:divsChild>
                        <w:div w:id="1790003082">
                          <w:marLeft w:val="0"/>
                          <w:marRight w:val="0"/>
                          <w:marTop w:val="0"/>
                          <w:marBottom w:val="0"/>
                          <w:divBdr>
                            <w:top w:val="none" w:sz="0" w:space="0" w:color="auto"/>
                            <w:left w:val="none" w:sz="0" w:space="0" w:color="auto"/>
                            <w:bottom w:val="none" w:sz="0" w:space="0" w:color="auto"/>
                            <w:right w:val="none" w:sz="0" w:space="0" w:color="auto"/>
                          </w:divBdr>
                          <w:divsChild>
                            <w:div w:id="625357493">
                              <w:marLeft w:val="0"/>
                              <w:marRight w:val="0"/>
                              <w:marTop w:val="0"/>
                              <w:marBottom w:val="0"/>
                              <w:divBdr>
                                <w:top w:val="none" w:sz="0" w:space="0" w:color="auto"/>
                                <w:left w:val="none" w:sz="0" w:space="0" w:color="auto"/>
                                <w:bottom w:val="none" w:sz="0" w:space="0" w:color="auto"/>
                                <w:right w:val="none" w:sz="0" w:space="0" w:color="auto"/>
                              </w:divBdr>
                              <w:divsChild>
                                <w:div w:id="186439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654191">
      <w:bodyDiv w:val="1"/>
      <w:marLeft w:val="0"/>
      <w:marRight w:val="0"/>
      <w:marTop w:val="0"/>
      <w:marBottom w:val="0"/>
      <w:divBdr>
        <w:top w:val="none" w:sz="0" w:space="0" w:color="auto"/>
        <w:left w:val="none" w:sz="0" w:space="0" w:color="auto"/>
        <w:bottom w:val="none" w:sz="0" w:space="0" w:color="auto"/>
        <w:right w:val="none" w:sz="0" w:space="0" w:color="auto"/>
      </w:divBdr>
    </w:div>
    <w:div w:id="1073970053">
      <w:bodyDiv w:val="1"/>
      <w:marLeft w:val="0"/>
      <w:marRight w:val="0"/>
      <w:marTop w:val="0"/>
      <w:marBottom w:val="0"/>
      <w:divBdr>
        <w:top w:val="none" w:sz="0" w:space="0" w:color="auto"/>
        <w:left w:val="none" w:sz="0" w:space="0" w:color="auto"/>
        <w:bottom w:val="none" w:sz="0" w:space="0" w:color="auto"/>
        <w:right w:val="none" w:sz="0" w:space="0" w:color="auto"/>
      </w:divBdr>
    </w:div>
    <w:div w:id="1075932848">
      <w:bodyDiv w:val="1"/>
      <w:marLeft w:val="0"/>
      <w:marRight w:val="0"/>
      <w:marTop w:val="0"/>
      <w:marBottom w:val="0"/>
      <w:divBdr>
        <w:top w:val="none" w:sz="0" w:space="0" w:color="auto"/>
        <w:left w:val="none" w:sz="0" w:space="0" w:color="auto"/>
        <w:bottom w:val="none" w:sz="0" w:space="0" w:color="auto"/>
        <w:right w:val="none" w:sz="0" w:space="0" w:color="auto"/>
      </w:divBdr>
    </w:div>
    <w:div w:id="1079062647">
      <w:bodyDiv w:val="1"/>
      <w:marLeft w:val="0"/>
      <w:marRight w:val="0"/>
      <w:marTop w:val="0"/>
      <w:marBottom w:val="0"/>
      <w:divBdr>
        <w:top w:val="none" w:sz="0" w:space="0" w:color="auto"/>
        <w:left w:val="none" w:sz="0" w:space="0" w:color="auto"/>
        <w:bottom w:val="none" w:sz="0" w:space="0" w:color="auto"/>
        <w:right w:val="none" w:sz="0" w:space="0" w:color="auto"/>
      </w:divBdr>
    </w:div>
    <w:div w:id="1083842630">
      <w:bodyDiv w:val="1"/>
      <w:marLeft w:val="0"/>
      <w:marRight w:val="0"/>
      <w:marTop w:val="0"/>
      <w:marBottom w:val="0"/>
      <w:divBdr>
        <w:top w:val="none" w:sz="0" w:space="0" w:color="auto"/>
        <w:left w:val="none" w:sz="0" w:space="0" w:color="auto"/>
        <w:bottom w:val="none" w:sz="0" w:space="0" w:color="auto"/>
        <w:right w:val="none" w:sz="0" w:space="0" w:color="auto"/>
      </w:divBdr>
    </w:div>
    <w:div w:id="1099062860">
      <w:bodyDiv w:val="1"/>
      <w:marLeft w:val="0"/>
      <w:marRight w:val="0"/>
      <w:marTop w:val="0"/>
      <w:marBottom w:val="0"/>
      <w:divBdr>
        <w:top w:val="none" w:sz="0" w:space="0" w:color="auto"/>
        <w:left w:val="none" w:sz="0" w:space="0" w:color="auto"/>
        <w:bottom w:val="none" w:sz="0" w:space="0" w:color="auto"/>
        <w:right w:val="none" w:sz="0" w:space="0" w:color="auto"/>
      </w:divBdr>
    </w:div>
    <w:div w:id="1102070599">
      <w:bodyDiv w:val="1"/>
      <w:marLeft w:val="0"/>
      <w:marRight w:val="0"/>
      <w:marTop w:val="0"/>
      <w:marBottom w:val="0"/>
      <w:divBdr>
        <w:top w:val="none" w:sz="0" w:space="0" w:color="auto"/>
        <w:left w:val="none" w:sz="0" w:space="0" w:color="auto"/>
        <w:bottom w:val="none" w:sz="0" w:space="0" w:color="auto"/>
        <w:right w:val="none" w:sz="0" w:space="0" w:color="auto"/>
      </w:divBdr>
    </w:div>
    <w:div w:id="1127239079">
      <w:bodyDiv w:val="1"/>
      <w:marLeft w:val="0"/>
      <w:marRight w:val="0"/>
      <w:marTop w:val="0"/>
      <w:marBottom w:val="0"/>
      <w:divBdr>
        <w:top w:val="none" w:sz="0" w:space="0" w:color="auto"/>
        <w:left w:val="none" w:sz="0" w:space="0" w:color="auto"/>
        <w:bottom w:val="none" w:sz="0" w:space="0" w:color="auto"/>
        <w:right w:val="none" w:sz="0" w:space="0" w:color="auto"/>
      </w:divBdr>
      <w:divsChild>
        <w:div w:id="773525343">
          <w:marLeft w:val="0"/>
          <w:marRight w:val="0"/>
          <w:marTop w:val="0"/>
          <w:marBottom w:val="0"/>
          <w:divBdr>
            <w:top w:val="none" w:sz="0" w:space="0" w:color="auto"/>
            <w:left w:val="none" w:sz="0" w:space="0" w:color="auto"/>
            <w:bottom w:val="none" w:sz="0" w:space="0" w:color="auto"/>
            <w:right w:val="none" w:sz="0" w:space="0" w:color="auto"/>
          </w:divBdr>
          <w:divsChild>
            <w:div w:id="1430353763">
              <w:marLeft w:val="0"/>
              <w:marRight w:val="0"/>
              <w:marTop w:val="0"/>
              <w:marBottom w:val="0"/>
              <w:divBdr>
                <w:top w:val="none" w:sz="0" w:space="0" w:color="auto"/>
                <w:left w:val="none" w:sz="0" w:space="0" w:color="auto"/>
                <w:bottom w:val="none" w:sz="0" w:space="0" w:color="auto"/>
                <w:right w:val="none" w:sz="0" w:space="0" w:color="auto"/>
              </w:divBdr>
              <w:divsChild>
                <w:div w:id="1702853049">
                  <w:marLeft w:val="0"/>
                  <w:marRight w:val="0"/>
                  <w:marTop w:val="0"/>
                  <w:marBottom w:val="0"/>
                  <w:divBdr>
                    <w:top w:val="none" w:sz="0" w:space="0" w:color="auto"/>
                    <w:left w:val="none" w:sz="0" w:space="0" w:color="auto"/>
                    <w:bottom w:val="none" w:sz="0" w:space="0" w:color="auto"/>
                    <w:right w:val="none" w:sz="0" w:space="0" w:color="auto"/>
                  </w:divBdr>
                  <w:divsChild>
                    <w:div w:id="1914777215">
                      <w:marLeft w:val="0"/>
                      <w:marRight w:val="0"/>
                      <w:marTop w:val="0"/>
                      <w:marBottom w:val="0"/>
                      <w:divBdr>
                        <w:top w:val="none" w:sz="0" w:space="0" w:color="auto"/>
                        <w:left w:val="none" w:sz="0" w:space="0" w:color="auto"/>
                        <w:bottom w:val="none" w:sz="0" w:space="0" w:color="auto"/>
                        <w:right w:val="none" w:sz="0" w:space="0" w:color="auto"/>
                      </w:divBdr>
                      <w:divsChild>
                        <w:div w:id="1305814398">
                          <w:marLeft w:val="0"/>
                          <w:marRight w:val="0"/>
                          <w:marTop w:val="0"/>
                          <w:marBottom w:val="0"/>
                          <w:divBdr>
                            <w:top w:val="none" w:sz="0" w:space="0" w:color="auto"/>
                            <w:left w:val="none" w:sz="0" w:space="0" w:color="auto"/>
                            <w:bottom w:val="none" w:sz="0" w:space="0" w:color="auto"/>
                            <w:right w:val="none" w:sz="0" w:space="0" w:color="auto"/>
                          </w:divBdr>
                          <w:divsChild>
                            <w:div w:id="2014718180">
                              <w:marLeft w:val="0"/>
                              <w:marRight w:val="0"/>
                              <w:marTop w:val="0"/>
                              <w:marBottom w:val="0"/>
                              <w:divBdr>
                                <w:top w:val="none" w:sz="0" w:space="0" w:color="auto"/>
                                <w:left w:val="none" w:sz="0" w:space="0" w:color="auto"/>
                                <w:bottom w:val="none" w:sz="0" w:space="0" w:color="auto"/>
                                <w:right w:val="none" w:sz="0" w:space="0" w:color="auto"/>
                              </w:divBdr>
                              <w:divsChild>
                                <w:div w:id="51970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9203224">
      <w:bodyDiv w:val="1"/>
      <w:marLeft w:val="0"/>
      <w:marRight w:val="0"/>
      <w:marTop w:val="0"/>
      <w:marBottom w:val="0"/>
      <w:divBdr>
        <w:top w:val="none" w:sz="0" w:space="0" w:color="auto"/>
        <w:left w:val="none" w:sz="0" w:space="0" w:color="auto"/>
        <w:bottom w:val="none" w:sz="0" w:space="0" w:color="auto"/>
        <w:right w:val="none" w:sz="0" w:space="0" w:color="auto"/>
      </w:divBdr>
    </w:div>
    <w:div w:id="1139540588">
      <w:bodyDiv w:val="1"/>
      <w:marLeft w:val="0"/>
      <w:marRight w:val="0"/>
      <w:marTop w:val="0"/>
      <w:marBottom w:val="0"/>
      <w:divBdr>
        <w:top w:val="none" w:sz="0" w:space="0" w:color="auto"/>
        <w:left w:val="none" w:sz="0" w:space="0" w:color="auto"/>
        <w:bottom w:val="none" w:sz="0" w:space="0" w:color="auto"/>
        <w:right w:val="none" w:sz="0" w:space="0" w:color="auto"/>
      </w:divBdr>
    </w:div>
    <w:div w:id="1149401488">
      <w:bodyDiv w:val="1"/>
      <w:marLeft w:val="0"/>
      <w:marRight w:val="0"/>
      <w:marTop w:val="0"/>
      <w:marBottom w:val="0"/>
      <w:divBdr>
        <w:top w:val="none" w:sz="0" w:space="0" w:color="auto"/>
        <w:left w:val="none" w:sz="0" w:space="0" w:color="auto"/>
        <w:bottom w:val="none" w:sz="0" w:space="0" w:color="auto"/>
        <w:right w:val="none" w:sz="0" w:space="0" w:color="auto"/>
      </w:divBdr>
    </w:div>
    <w:div w:id="1158034748">
      <w:bodyDiv w:val="1"/>
      <w:marLeft w:val="0"/>
      <w:marRight w:val="0"/>
      <w:marTop w:val="0"/>
      <w:marBottom w:val="0"/>
      <w:divBdr>
        <w:top w:val="none" w:sz="0" w:space="0" w:color="auto"/>
        <w:left w:val="none" w:sz="0" w:space="0" w:color="auto"/>
        <w:bottom w:val="none" w:sz="0" w:space="0" w:color="auto"/>
        <w:right w:val="none" w:sz="0" w:space="0" w:color="auto"/>
      </w:divBdr>
    </w:div>
    <w:div w:id="1158880104">
      <w:bodyDiv w:val="1"/>
      <w:marLeft w:val="0"/>
      <w:marRight w:val="0"/>
      <w:marTop w:val="0"/>
      <w:marBottom w:val="0"/>
      <w:divBdr>
        <w:top w:val="none" w:sz="0" w:space="0" w:color="auto"/>
        <w:left w:val="none" w:sz="0" w:space="0" w:color="auto"/>
        <w:bottom w:val="none" w:sz="0" w:space="0" w:color="auto"/>
        <w:right w:val="none" w:sz="0" w:space="0" w:color="auto"/>
      </w:divBdr>
      <w:divsChild>
        <w:div w:id="1285962654">
          <w:marLeft w:val="0"/>
          <w:marRight w:val="0"/>
          <w:marTop w:val="0"/>
          <w:marBottom w:val="0"/>
          <w:divBdr>
            <w:top w:val="none" w:sz="0" w:space="0" w:color="auto"/>
            <w:left w:val="none" w:sz="0" w:space="0" w:color="auto"/>
            <w:bottom w:val="none" w:sz="0" w:space="0" w:color="auto"/>
            <w:right w:val="none" w:sz="0" w:space="0" w:color="auto"/>
          </w:divBdr>
          <w:divsChild>
            <w:div w:id="1701276551">
              <w:marLeft w:val="0"/>
              <w:marRight w:val="0"/>
              <w:marTop w:val="0"/>
              <w:marBottom w:val="0"/>
              <w:divBdr>
                <w:top w:val="none" w:sz="0" w:space="0" w:color="auto"/>
                <w:left w:val="none" w:sz="0" w:space="0" w:color="auto"/>
                <w:bottom w:val="none" w:sz="0" w:space="0" w:color="auto"/>
                <w:right w:val="none" w:sz="0" w:space="0" w:color="auto"/>
              </w:divBdr>
              <w:divsChild>
                <w:div w:id="176425874">
                  <w:marLeft w:val="0"/>
                  <w:marRight w:val="0"/>
                  <w:marTop w:val="0"/>
                  <w:marBottom w:val="0"/>
                  <w:divBdr>
                    <w:top w:val="none" w:sz="0" w:space="0" w:color="auto"/>
                    <w:left w:val="none" w:sz="0" w:space="0" w:color="auto"/>
                    <w:bottom w:val="none" w:sz="0" w:space="0" w:color="auto"/>
                    <w:right w:val="none" w:sz="0" w:space="0" w:color="auto"/>
                  </w:divBdr>
                  <w:divsChild>
                    <w:div w:id="111680791">
                      <w:marLeft w:val="0"/>
                      <w:marRight w:val="0"/>
                      <w:marTop w:val="0"/>
                      <w:marBottom w:val="0"/>
                      <w:divBdr>
                        <w:top w:val="none" w:sz="0" w:space="0" w:color="auto"/>
                        <w:left w:val="none" w:sz="0" w:space="0" w:color="auto"/>
                        <w:bottom w:val="none" w:sz="0" w:space="0" w:color="auto"/>
                        <w:right w:val="none" w:sz="0" w:space="0" w:color="auto"/>
                      </w:divBdr>
                      <w:divsChild>
                        <w:div w:id="195892372">
                          <w:marLeft w:val="0"/>
                          <w:marRight w:val="0"/>
                          <w:marTop w:val="0"/>
                          <w:marBottom w:val="0"/>
                          <w:divBdr>
                            <w:top w:val="none" w:sz="0" w:space="0" w:color="auto"/>
                            <w:left w:val="none" w:sz="0" w:space="0" w:color="auto"/>
                            <w:bottom w:val="none" w:sz="0" w:space="0" w:color="auto"/>
                            <w:right w:val="none" w:sz="0" w:space="0" w:color="auto"/>
                          </w:divBdr>
                          <w:divsChild>
                            <w:div w:id="698816150">
                              <w:marLeft w:val="0"/>
                              <w:marRight w:val="0"/>
                              <w:marTop w:val="0"/>
                              <w:marBottom w:val="0"/>
                              <w:divBdr>
                                <w:top w:val="none" w:sz="0" w:space="0" w:color="auto"/>
                                <w:left w:val="none" w:sz="0" w:space="0" w:color="auto"/>
                                <w:bottom w:val="none" w:sz="0" w:space="0" w:color="auto"/>
                                <w:right w:val="none" w:sz="0" w:space="0" w:color="auto"/>
                              </w:divBdr>
                              <w:divsChild>
                                <w:div w:id="1304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798363">
      <w:bodyDiv w:val="1"/>
      <w:marLeft w:val="0"/>
      <w:marRight w:val="0"/>
      <w:marTop w:val="0"/>
      <w:marBottom w:val="0"/>
      <w:divBdr>
        <w:top w:val="none" w:sz="0" w:space="0" w:color="auto"/>
        <w:left w:val="none" w:sz="0" w:space="0" w:color="auto"/>
        <w:bottom w:val="none" w:sz="0" w:space="0" w:color="auto"/>
        <w:right w:val="none" w:sz="0" w:space="0" w:color="auto"/>
      </w:divBdr>
    </w:div>
    <w:div w:id="1177692549">
      <w:bodyDiv w:val="1"/>
      <w:marLeft w:val="0"/>
      <w:marRight w:val="0"/>
      <w:marTop w:val="0"/>
      <w:marBottom w:val="0"/>
      <w:divBdr>
        <w:top w:val="none" w:sz="0" w:space="0" w:color="auto"/>
        <w:left w:val="none" w:sz="0" w:space="0" w:color="auto"/>
        <w:bottom w:val="none" w:sz="0" w:space="0" w:color="auto"/>
        <w:right w:val="none" w:sz="0" w:space="0" w:color="auto"/>
      </w:divBdr>
    </w:div>
    <w:div w:id="1178885605">
      <w:bodyDiv w:val="1"/>
      <w:marLeft w:val="0"/>
      <w:marRight w:val="0"/>
      <w:marTop w:val="0"/>
      <w:marBottom w:val="0"/>
      <w:divBdr>
        <w:top w:val="none" w:sz="0" w:space="0" w:color="auto"/>
        <w:left w:val="none" w:sz="0" w:space="0" w:color="auto"/>
        <w:bottom w:val="none" w:sz="0" w:space="0" w:color="auto"/>
        <w:right w:val="none" w:sz="0" w:space="0" w:color="auto"/>
      </w:divBdr>
    </w:div>
    <w:div w:id="1189026064">
      <w:bodyDiv w:val="1"/>
      <w:marLeft w:val="0"/>
      <w:marRight w:val="0"/>
      <w:marTop w:val="0"/>
      <w:marBottom w:val="0"/>
      <w:divBdr>
        <w:top w:val="none" w:sz="0" w:space="0" w:color="auto"/>
        <w:left w:val="none" w:sz="0" w:space="0" w:color="auto"/>
        <w:bottom w:val="none" w:sz="0" w:space="0" w:color="auto"/>
        <w:right w:val="none" w:sz="0" w:space="0" w:color="auto"/>
      </w:divBdr>
    </w:div>
    <w:div w:id="1189493088">
      <w:bodyDiv w:val="1"/>
      <w:marLeft w:val="0"/>
      <w:marRight w:val="0"/>
      <w:marTop w:val="0"/>
      <w:marBottom w:val="0"/>
      <w:divBdr>
        <w:top w:val="none" w:sz="0" w:space="0" w:color="auto"/>
        <w:left w:val="none" w:sz="0" w:space="0" w:color="auto"/>
        <w:bottom w:val="none" w:sz="0" w:space="0" w:color="auto"/>
        <w:right w:val="none" w:sz="0" w:space="0" w:color="auto"/>
      </w:divBdr>
    </w:div>
    <w:div w:id="1202088589">
      <w:bodyDiv w:val="1"/>
      <w:marLeft w:val="0"/>
      <w:marRight w:val="0"/>
      <w:marTop w:val="0"/>
      <w:marBottom w:val="0"/>
      <w:divBdr>
        <w:top w:val="none" w:sz="0" w:space="0" w:color="auto"/>
        <w:left w:val="none" w:sz="0" w:space="0" w:color="auto"/>
        <w:bottom w:val="none" w:sz="0" w:space="0" w:color="auto"/>
        <w:right w:val="none" w:sz="0" w:space="0" w:color="auto"/>
      </w:divBdr>
    </w:div>
    <w:div w:id="1211262152">
      <w:bodyDiv w:val="1"/>
      <w:marLeft w:val="0"/>
      <w:marRight w:val="0"/>
      <w:marTop w:val="0"/>
      <w:marBottom w:val="0"/>
      <w:divBdr>
        <w:top w:val="none" w:sz="0" w:space="0" w:color="auto"/>
        <w:left w:val="none" w:sz="0" w:space="0" w:color="auto"/>
        <w:bottom w:val="none" w:sz="0" w:space="0" w:color="auto"/>
        <w:right w:val="none" w:sz="0" w:space="0" w:color="auto"/>
      </w:divBdr>
    </w:div>
    <w:div w:id="1235550526">
      <w:bodyDiv w:val="1"/>
      <w:marLeft w:val="0"/>
      <w:marRight w:val="0"/>
      <w:marTop w:val="0"/>
      <w:marBottom w:val="0"/>
      <w:divBdr>
        <w:top w:val="none" w:sz="0" w:space="0" w:color="auto"/>
        <w:left w:val="none" w:sz="0" w:space="0" w:color="auto"/>
        <w:bottom w:val="none" w:sz="0" w:space="0" w:color="auto"/>
        <w:right w:val="none" w:sz="0" w:space="0" w:color="auto"/>
      </w:divBdr>
    </w:div>
    <w:div w:id="1246572876">
      <w:bodyDiv w:val="1"/>
      <w:marLeft w:val="0"/>
      <w:marRight w:val="0"/>
      <w:marTop w:val="0"/>
      <w:marBottom w:val="0"/>
      <w:divBdr>
        <w:top w:val="none" w:sz="0" w:space="0" w:color="auto"/>
        <w:left w:val="none" w:sz="0" w:space="0" w:color="auto"/>
        <w:bottom w:val="none" w:sz="0" w:space="0" w:color="auto"/>
        <w:right w:val="none" w:sz="0" w:space="0" w:color="auto"/>
      </w:divBdr>
    </w:div>
    <w:div w:id="1257398592">
      <w:bodyDiv w:val="1"/>
      <w:marLeft w:val="0"/>
      <w:marRight w:val="0"/>
      <w:marTop w:val="0"/>
      <w:marBottom w:val="0"/>
      <w:divBdr>
        <w:top w:val="none" w:sz="0" w:space="0" w:color="auto"/>
        <w:left w:val="none" w:sz="0" w:space="0" w:color="auto"/>
        <w:bottom w:val="none" w:sz="0" w:space="0" w:color="auto"/>
        <w:right w:val="none" w:sz="0" w:space="0" w:color="auto"/>
      </w:divBdr>
      <w:divsChild>
        <w:div w:id="39912570">
          <w:marLeft w:val="0"/>
          <w:marRight w:val="0"/>
          <w:marTop w:val="0"/>
          <w:marBottom w:val="0"/>
          <w:divBdr>
            <w:top w:val="none" w:sz="0" w:space="0" w:color="auto"/>
            <w:left w:val="none" w:sz="0" w:space="0" w:color="auto"/>
            <w:bottom w:val="none" w:sz="0" w:space="0" w:color="auto"/>
            <w:right w:val="none" w:sz="0" w:space="0" w:color="auto"/>
          </w:divBdr>
          <w:divsChild>
            <w:div w:id="1692102507">
              <w:marLeft w:val="0"/>
              <w:marRight w:val="0"/>
              <w:marTop w:val="0"/>
              <w:marBottom w:val="0"/>
              <w:divBdr>
                <w:top w:val="none" w:sz="0" w:space="0" w:color="auto"/>
                <w:left w:val="none" w:sz="0" w:space="0" w:color="auto"/>
                <w:bottom w:val="none" w:sz="0" w:space="0" w:color="auto"/>
                <w:right w:val="none" w:sz="0" w:space="0" w:color="auto"/>
              </w:divBdr>
              <w:divsChild>
                <w:div w:id="85932135">
                  <w:marLeft w:val="0"/>
                  <w:marRight w:val="0"/>
                  <w:marTop w:val="0"/>
                  <w:marBottom w:val="0"/>
                  <w:divBdr>
                    <w:top w:val="none" w:sz="0" w:space="0" w:color="auto"/>
                    <w:left w:val="none" w:sz="0" w:space="0" w:color="auto"/>
                    <w:bottom w:val="none" w:sz="0" w:space="0" w:color="auto"/>
                    <w:right w:val="none" w:sz="0" w:space="0" w:color="auto"/>
                  </w:divBdr>
                  <w:divsChild>
                    <w:div w:id="1575966746">
                      <w:marLeft w:val="0"/>
                      <w:marRight w:val="0"/>
                      <w:marTop w:val="0"/>
                      <w:marBottom w:val="0"/>
                      <w:divBdr>
                        <w:top w:val="none" w:sz="0" w:space="0" w:color="auto"/>
                        <w:left w:val="none" w:sz="0" w:space="0" w:color="auto"/>
                        <w:bottom w:val="none" w:sz="0" w:space="0" w:color="auto"/>
                        <w:right w:val="none" w:sz="0" w:space="0" w:color="auto"/>
                      </w:divBdr>
                      <w:divsChild>
                        <w:div w:id="187331097">
                          <w:marLeft w:val="0"/>
                          <w:marRight w:val="0"/>
                          <w:marTop w:val="0"/>
                          <w:marBottom w:val="0"/>
                          <w:divBdr>
                            <w:top w:val="none" w:sz="0" w:space="0" w:color="auto"/>
                            <w:left w:val="none" w:sz="0" w:space="0" w:color="auto"/>
                            <w:bottom w:val="none" w:sz="0" w:space="0" w:color="auto"/>
                            <w:right w:val="none" w:sz="0" w:space="0" w:color="auto"/>
                          </w:divBdr>
                          <w:divsChild>
                            <w:div w:id="377626093">
                              <w:marLeft w:val="0"/>
                              <w:marRight w:val="0"/>
                              <w:marTop w:val="0"/>
                              <w:marBottom w:val="0"/>
                              <w:divBdr>
                                <w:top w:val="none" w:sz="0" w:space="0" w:color="auto"/>
                                <w:left w:val="none" w:sz="0" w:space="0" w:color="auto"/>
                                <w:bottom w:val="none" w:sz="0" w:space="0" w:color="auto"/>
                                <w:right w:val="none" w:sz="0" w:space="0" w:color="auto"/>
                              </w:divBdr>
                              <w:divsChild>
                                <w:div w:id="9473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253544">
      <w:bodyDiv w:val="1"/>
      <w:marLeft w:val="0"/>
      <w:marRight w:val="0"/>
      <w:marTop w:val="0"/>
      <w:marBottom w:val="0"/>
      <w:divBdr>
        <w:top w:val="none" w:sz="0" w:space="0" w:color="auto"/>
        <w:left w:val="none" w:sz="0" w:space="0" w:color="auto"/>
        <w:bottom w:val="none" w:sz="0" w:space="0" w:color="auto"/>
        <w:right w:val="none" w:sz="0" w:space="0" w:color="auto"/>
      </w:divBdr>
    </w:div>
    <w:div w:id="1266813578">
      <w:bodyDiv w:val="1"/>
      <w:marLeft w:val="0"/>
      <w:marRight w:val="0"/>
      <w:marTop w:val="0"/>
      <w:marBottom w:val="0"/>
      <w:divBdr>
        <w:top w:val="none" w:sz="0" w:space="0" w:color="auto"/>
        <w:left w:val="none" w:sz="0" w:space="0" w:color="auto"/>
        <w:bottom w:val="none" w:sz="0" w:space="0" w:color="auto"/>
        <w:right w:val="none" w:sz="0" w:space="0" w:color="auto"/>
      </w:divBdr>
    </w:div>
    <w:div w:id="1274245659">
      <w:bodyDiv w:val="1"/>
      <w:marLeft w:val="0"/>
      <w:marRight w:val="0"/>
      <w:marTop w:val="0"/>
      <w:marBottom w:val="0"/>
      <w:divBdr>
        <w:top w:val="none" w:sz="0" w:space="0" w:color="auto"/>
        <w:left w:val="none" w:sz="0" w:space="0" w:color="auto"/>
        <w:bottom w:val="none" w:sz="0" w:space="0" w:color="auto"/>
        <w:right w:val="none" w:sz="0" w:space="0" w:color="auto"/>
      </w:divBdr>
    </w:div>
    <w:div w:id="1280842441">
      <w:bodyDiv w:val="1"/>
      <w:marLeft w:val="0"/>
      <w:marRight w:val="0"/>
      <w:marTop w:val="0"/>
      <w:marBottom w:val="0"/>
      <w:divBdr>
        <w:top w:val="none" w:sz="0" w:space="0" w:color="auto"/>
        <w:left w:val="none" w:sz="0" w:space="0" w:color="auto"/>
        <w:bottom w:val="none" w:sz="0" w:space="0" w:color="auto"/>
        <w:right w:val="none" w:sz="0" w:space="0" w:color="auto"/>
      </w:divBdr>
    </w:div>
    <w:div w:id="1286228997">
      <w:bodyDiv w:val="1"/>
      <w:marLeft w:val="0"/>
      <w:marRight w:val="0"/>
      <w:marTop w:val="0"/>
      <w:marBottom w:val="0"/>
      <w:divBdr>
        <w:top w:val="none" w:sz="0" w:space="0" w:color="auto"/>
        <w:left w:val="none" w:sz="0" w:space="0" w:color="auto"/>
        <w:bottom w:val="none" w:sz="0" w:space="0" w:color="auto"/>
        <w:right w:val="none" w:sz="0" w:space="0" w:color="auto"/>
      </w:divBdr>
    </w:div>
    <w:div w:id="1290546414">
      <w:bodyDiv w:val="1"/>
      <w:marLeft w:val="0"/>
      <w:marRight w:val="0"/>
      <w:marTop w:val="0"/>
      <w:marBottom w:val="0"/>
      <w:divBdr>
        <w:top w:val="none" w:sz="0" w:space="0" w:color="auto"/>
        <w:left w:val="none" w:sz="0" w:space="0" w:color="auto"/>
        <w:bottom w:val="none" w:sz="0" w:space="0" w:color="auto"/>
        <w:right w:val="none" w:sz="0" w:space="0" w:color="auto"/>
      </w:divBdr>
    </w:div>
    <w:div w:id="1291279881">
      <w:bodyDiv w:val="1"/>
      <w:marLeft w:val="0"/>
      <w:marRight w:val="0"/>
      <w:marTop w:val="0"/>
      <w:marBottom w:val="0"/>
      <w:divBdr>
        <w:top w:val="none" w:sz="0" w:space="0" w:color="auto"/>
        <w:left w:val="none" w:sz="0" w:space="0" w:color="auto"/>
        <w:bottom w:val="none" w:sz="0" w:space="0" w:color="auto"/>
        <w:right w:val="none" w:sz="0" w:space="0" w:color="auto"/>
      </w:divBdr>
    </w:div>
    <w:div w:id="1291474316">
      <w:bodyDiv w:val="1"/>
      <w:marLeft w:val="0"/>
      <w:marRight w:val="0"/>
      <w:marTop w:val="0"/>
      <w:marBottom w:val="0"/>
      <w:divBdr>
        <w:top w:val="none" w:sz="0" w:space="0" w:color="auto"/>
        <w:left w:val="none" w:sz="0" w:space="0" w:color="auto"/>
        <w:bottom w:val="none" w:sz="0" w:space="0" w:color="auto"/>
        <w:right w:val="none" w:sz="0" w:space="0" w:color="auto"/>
      </w:divBdr>
    </w:div>
    <w:div w:id="1294017257">
      <w:bodyDiv w:val="1"/>
      <w:marLeft w:val="0"/>
      <w:marRight w:val="0"/>
      <w:marTop w:val="0"/>
      <w:marBottom w:val="0"/>
      <w:divBdr>
        <w:top w:val="none" w:sz="0" w:space="0" w:color="auto"/>
        <w:left w:val="none" w:sz="0" w:space="0" w:color="auto"/>
        <w:bottom w:val="none" w:sz="0" w:space="0" w:color="auto"/>
        <w:right w:val="none" w:sz="0" w:space="0" w:color="auto"/>
      </w:divBdr>
      <w:divsChild>
        <w:div w:id="796609753">
          <w:marLeft w:val="0"/>
          <w:marRight w:val="0"/>
          <w:marTop w:val="0"/>
          <w:marBottom w:val="0"/>
          <w:divBdr>
            <w:top w:val="none" w:sz="0" w:space="0" w:color="auto"/>
            <w:left w:val="none" w:sz="0" w:space="0" w:color="auto"/>
            <w:bottom w:val="none" w:sz="0" w:space="0" w:color="auto"/>
            <w:right w:val="none" w:sz="0" w:space="0" w:color="auto"/>
          </w:divBdr>
          <w:divsChild>
            <w:div w:id="677656744">
              <w:marLeft w:val="0"/>
              <w:marRight w:val="0"/>
              <w:marTop w:val="0"/>
              <w:marBottom w:val="0"/>
              <w:divBdr>
                <w:top w:val="none" w:sz="0" w:space="0" w:color="auto"/>
                <w:left w:val="none" w:sz="0" w:space="0" w:color="auto"/>
                <w:bottom w:val="none" w:sz="0" w:space="0" w:color="auto"/>
                <w:right w:val="none" w:sz="0" w:space="0" w:color="auto"/>
              </w:divBdr>
              <w:divsChild>
                <w:div w:id="517892852">
                  <w:marLeft w:val="0"/>
                  <w:marRight w:val="0"/>
                  <w:marTop w:val="0"/>
                  <w:marBottom w:val="0"/>
                  <w:divBdr>
                    <w:top w:val="none" w:sz="0" w:space="0" w:color="auto"/>
                    <w:left w:val="none" w:sz="0" w:space="0" w:color="auto"/>
                    <w:bottom w:val="none" w:sz="0" w:space="0" w:color="auto"/>
                    <w:right w:val="none" w:sz="0" w:space="0" w:color="auto"/>
                  </w:divBdr>
                  <w:divsChild>
                    <w:div w:id="2076008178">
                      <w:marLeft w:val="0"/>
                      <w:marRight w:val="0"/>
                      <w:marTop w:val="0"/>
                      <w:marBottom w:val="0"/>
                      <w:divBdr>
                        <w:top w:val="none" w:sz="0" w:space="0" w:color="auto"/>
                        <w:left w:val="none" w:sz="0" w:space="0" w:color="auto"/>
                        <w:bottom w:val="none" w:sz="0" w:space="0" w:color="auto"/>
                        <w:right w:val="none" w:sz="0" w:space="0" w:color="auto"/>
                      </w:divBdr>
                      <w:divsChild>
                        <w:div w:id="945429209">
                          <w:marLeft w:val="0"/>
                          <w:marRight w:val="0"/>
                          <w:marTop w:val="0"/>
                          <w:marBottom w:val="0"/>
                          <w:divBdr>
                            <w:top w:val="none" w:sz="0" w:space="0" w:color="auto"/>
                            <w:left w:val="none" w:sz="0" w:space="0" w:color="auto"/>
                            <w:bottom w:val="none" w:sz="0" w:space="0" w:color="auto"/>
                            <w:right w:val="none" w:sz="0" w:space="0" w:color="auto"/>
                          </w:divBdr>
                          <w:divsChild>
                            <w:div w:id="114176118">
                              <w:marLeft w:val="0"/>
                              <w:marRight w:val="0"/>
                              <w:marTop w:val="0"/>
                              <w:marBottom w:val="0"/>
                              <w:divBdr>
                                <w:top w:val="none" w:sz="0" w:space="0" w:color="auto"/>
                                <w:left w:val="none" w:sz="0" w:space="0" w:color="auto"/>
                                <w:bottom w:val="none" w:sz="0" w:space="0" w:color="auto"/>
                                <w:right w:val="none" w:sz="0" w:space="0" w:color="auto"/>
                              </w:divBdr>
                              <w:divsChild>
                                <w:div w:id="1768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460138">
      <w:bodyDiv w:val="1"/>
      <w:marLeft w:val="0"/>
      <w:marRight w:val="0"/>
      <w:marTop w:val="0"/>
      <w:marBottom w:val="0"/>
      <w:divBdr>
        <w:top w:val="none" w:sz="0" w:space="0" w:color="auto"/>
        <w:left w:val="none" w:sz="0" w:space="0" w:color="auto"/>
        <w:bottom w:val="none" w:sz="0" w:space="0" w:color="auto"/>
        <w:right w:val="none" w:sz="0" w:space="0" w:color="auto"/>
      </w:divBdr>
      <w:divsChild>
        <w:div w:id="482429769">
          <w:marLeft w:val="0"/>
          <w:marRight w:val="0"/>
          <w:marTop w:val="0"/>
          <w:marBottom w:val="0"/>
          <w:divBdr>
            <w:top w:val="none" w:sz="0" w:space="0" w:color="auto"/>
            <w:left w:val="none" w:sz="0" w:space="0" w:color="auto"/>
            <w:bottom w:val="none" w:sz="0" w:space="0" w:color="auto"/>
            <w:right w:val="none" w:sz="0" w:space="0" w:color="auto"/>
          </w:divBdr>
          <w:divsChild>
            <w:div w:id="1592202042">
              <w:marLeft w:val="0"/>
              <w:marRight w:val="0"/>
              <w:marTop w:val="0"/>
              <w:marBottom w:val="0"/>
              <w:divBdr>
                <w:top w:val="none" w:sz="0" w:space="0" w:color="auto"/>
                <w:left w:val="none" w:sz="0" w:space="0" w:color="auto"/>
                <w:bottom w:val="none" w:sz="0" w:space="0" w:color="auto"/>
                <w:right w:val="none" w:sz="0" w:space="0" w:color="auto"/>
              </w:divBdr>
              <w:divsChild>
                <w:div w:id="1887986517">
                  <w:marLeft w:val="0"/>
                  <w:marRight w:val="0"/>
                  <w:marTop w:val="0"/>
                  <w:marBottom w:val="0"/>
                  <w:divBdr>
                    <w:top w:val="none" w:sz="0" w:space="0" w:color="auto"/>
                    <w:left w:val="none" w:sz="0" w:space="0" w:color="auto"/>
                    <w:bottom w:val="none" w:sz="0" w:space="0" w:color="auto"/>
                    <w:right w:val="none" w:sz="0" w:space="0" w:color="auto"/>
                  </w:divBdr>
                  <w:divsChild>
                    <w:div w:id="677196473">
                      <w:marLeft w:val="0"/>
                      <w:marRight w:val="0"/>
                      <w:marTop w:val="0"/>
                      <w:marBottom w:val="0"/>
                      <w:divBdr>
                        <w:top w:val="none" w:sz="0" w:space="0" w:color="auto"/>
                        <w:left w:val="none" w:sz="0" w:space="0" w:color="auto"/>
                        <w:bottom w:val="none" w:sz="0" w:space="0" w:color="auto"/>
                        <w:right w:val="none" w:sz="0" w:space="0" w:color="auto"/>
                      </w:divBdr>
                      <w:divsChild>
                        <w:div w:id="1054501940">
                          <w:marLeft w:val="0"/>
                          <w:marRight w:val="0"/>
                          <w:marTop w:val="0"/>
                          <w:marBottom w:val="0"/>
                          <w:divBdr>
                            <w:top w:val="none" w:sz="0" w:space="0" w:color="auto"/>
                            <w:left w:val="none" w:sz="0" w:space="0" w:color="auto"/>
                            <w:bottom w:val="none" w:sz="0" w:space="0" w:color="auto"/>
                            <w:right w:val="none" w:sz="0" w:space="0" w:color="auto"/>
                          </w:divBdr>
                          <w:divsChild>
                            <w:div w:id="1851676276">
                              <w:marLeft w:val="0"/>
                              <w:marRight w:val="0"/>
                              <w:marTop w:val="0"/>
                              <w:marBottom w:val="0"/>
                              <w:divBdr>
                                <w:top w:val="none" w:sz="0" w:space="0" w:color="auto"/>
                                <w:left w:val="none" w:sz="0" w:space="0" w:color="auto"/>
                                <w:bottom w:val="none" w:sz="0" w:space="0" w:color="auto"/>
                                <w:right w:val="none" w:sz="0" w:space="0" w:color="auto"/>
                              </w:divBdr>
                              <w:divsChild>
                                <w:div w:id="8514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593246">
      <w:bodyDiv w:val="1"/>
      <w:marLeft w:val="0"/>
      <w:marRight w:val="0"/>
      <w:marTop w:val="0"/>
      <w:marBottom w:val="0"/>
      <w:divBdr>
        <w:top w:val="none" w:sz="0" w:space="0" w:color="auto"/>
        <w:left w:val="none" w:sz="0" w:space="0" w:color="auto"/>
        <w:bottom w:val="none" w:sz="0" w:space="0" w:color="auto"/>
        <w:right w:val="none" w:sz="0" w:space="0" w:color="auto"/>
      </w:divBdr>
    </w:div>
    <w:div w:id="1311862150">
      <w:bodyDiv w:val="1"/>
      <w:marLeft w:val="0"/>
      <w:marRight w:val="0"/>
      <w:marTop w:val="0"/>
      <w:marBottom w:val="0"/>
      <w:divBdr>
        <w:top w:val="none" w:sz="0" w:space="0" w:color="auto"/>
        <w:left w:val="none" w:sz="0" w:space="0" w:color="auto"/>
        <w:bottom w:val="none" w:sz="0" w:space="0" w:color="auto"/>
        <w:right w:val="none" w:sz="0" w:space="0" w:color="auto"/>
      </w:divBdr>
    </w:div>
    <w:div w:id="1315723847">
      <w:bodyDiv w:val="1"/>
      <w:marLeft w:val="0"/>
      <w:marRight w:val="0"/>
      <w:marTop w:val="0"/>
      <w:marBottom w:val="0"/>
      <w:divBdr>
        <w:top w:val="none" w:sz="0" w:space="0" w:color="auto"/>
        <w:left w:val="none" w:sz="0" w:space="0" w:color="auto"/>
        <w:bottom w:val="none" w:sz="0" w:space="0" w:color="auto"/>
        <w:right w:val="none" w:sz="0" w:space="0" w:color="auto"/>
      </w:divBdr>
      <w:divsChild>
        <w:div w:id="856623503">
          <w:marLeft w:val="0"/>
          <w:marRight w:val="0"/>
          <w:marTop w:val="0"/>
          <w:marBottom w:val="0"/>
          <w:divBdr>
            <w:top w:val="none" w:sz="0" w:space="0" w:color="auto"/>
            <w:left w:val="none" w:sz="0" w:space="0" w:color="auto"/>
            <w:bottom w:val="none" w:sz="0" w:space="0" w:color="auto"/>
            <w:right w:val="none" w:sz="0" w:space="0" w:color="auto"/>
          </w:divBdr>
          <w:divsChild>
            <w:div w:id="1051153989">
              <w:marLeft w:val="0"/>
              <w:marRight w:val="0"/>
              <w:marTop w:val="0"/>
              <w:marBottom w:val="0"/>
              <w:divBdr>
                <w:top w:val="none" w:sz="0" w:space="0" w:color="auto"/>
                <w:left w:val="none" w:sz="0" w:space="0" w:color="auto"/>
                <w:bottom w:val="none" w:sz="0" w:space="0" w:color="auto"/>
                <w:right w:val="none" w:sz="0" w:space="0" w:color="auto"/>
              </w:divBdr>
              <w:divsChild>
                <w:div w:id="92360411">
                  <w:marLeft w:val="0"/>
                  <w:marRight w:val="0"/>
                  <w:marTop w:val="0"/>
                  <w:marBottom w:val="0"/>
                  <w:divBdr>
                    <w:top w:val="none" w:sz="0" w:space="0" w:color="auto"/>
                    <w:left w:val="none" w:sz="0" w:space="0" w:color="auto"/>
                    <w:bottom w:val="none" w:sz="0" w:space="0" w:color="auto"/>
                    <w:right w:val="none" w:sz="0" w:space="0" w:color="auto"/>
                  </w:divBdr>
                  <w:divsChild>
                    <w:div w:id="1519614231">
                      <w:marLeft w:val="0"/>
                      <w:marRight w:val="0"/>
                      <w:marTop w:val="0"/>
                      <w:marBottom w:val="0"/>
                      <w:divBdr>
                        <w:top w:val="none" w:sz="0" w:space="0" w:color="auto"/>
                        <w:left w:val="none" w:sz="0" w:space="0" w:color="auto"/>
                        <w:bottom w:val="none" w:sz="0" w:space="0" w:color="auto"/>
                        <w:right w:val="none" w:sz="0" w:space="0" w:color="auto"/>
                      </w:divBdr>
                      <w:divsChild>
                        <w:div w:id="158276892">
                          <w:marLeft w:val="0"/>
                          <w:marRight w:val="0"/>
                          <w:marTop w:val="0"/>
                          <w:marBottom w:val="0"/>
                          <w:divBdr>
                            <w:top w:val="none" w:sz="0" w:space="0" w:color="auto"/>
                            <w:left w:val="none" w:sz="0" w:space="0" w:color="auto"/>
                            <w:bottom w:val="none" w:sz="0" w:space="0" w:color="auto"/>
                            <w:right w:val="none" w:sz="0" w:space="0" w:color="auto"/>
                          </w:divBdr>
                          <w:divsChild>
                            <w:div w:id="417799781">
                              <w:marLeft w:val="0"/>
                              <w:marRight w:val="0"/>
                              <w:marTop w:val="0"/>
                              <w:marBottom w:val="0"/>
                              <w:divBdr>
                                <w:top w:val="none" w:sz="0" w:space="0" w:color="auto"/>
                                <w:left w:val="none" w:sz="0" w:space="0" w:color="auto"/>
                                <w:bottom w:val="none" w:sz="0" w:space="0" w:color="auto"/>
                                <w:right w:val="none" w:sz="0" w:space="0" w:color="auto"/>
                              </w:divBdr>
                              <w:divsChild>
                                <w:div w:id="16120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663425">
      <w:bodyDiv w:val="1"/>
      <w:marLeft w:val="0"/>
      <w:marRight w:val="0"/>
      <w:marTop w:val="0"/>
      <w:marBottom w:val="0"/>
      <w:divBdr>
        <w:top w:val="none" w:sz="0" w:space="0" w:color="auto"/>
        <w:left w:val="none" w:sz="0" w:space="0" w:color="auto"/>
        <w:bottom w:val="none" w:sz="0" w:space="0" w:color="auto"/>
        <w:right w:val="none" w:sz="0" w:space="0" w:color="auto"/>
      </w:divBdr>
      <w:divsChild>
        <w:div w:id="329407460">
          <w:marLeft w:val="0"/>
          <w:marRight w:val="0"/>
          <w:marTop w:val="0"/>
          <w:marBottom w:val="0"/>
          <w:divBdr>
            <w:top w:val="none" w:sz="0" w:space="0" w:color="auto"/>
            <w:left w:val="none" w:sz="0" w:space="0" w:color="auto"/>
            <w:bottom w:val="none" w:sz="0" w:space="0" w:color="auto"/>
            <w:right w:val="none" w:sz="0" w:space="0" w:color="auto"/>
          </w:divBdr>
          <w:divsChild>
            <w:div w:id="1053433108">
              <w:marLeft w:val="0"/>
              <w:marRight w:val="0"/>
              <w:marTop w:val="0"/>
              <w:marBottom w:val="0"/>
              <w:divBdr>
                <w:top w:val="none" w:sz="0" w:space="0" w:color="auto"/>
                <w:left w:val="none" w:sz="0" w:space="0" w:color="auto"/>
                <w:bottom w:val="none" w:sz="0" w:space="0" w:color="auto"/>
                <w:right w:val="none" w:sz="0" w:space="0" w:color="auto"/>
              </w:divBdr>
              <w:divsChild>
                <w:div w:id="1950619051">
                  <w:marLeft w:val="0"/>
                  <w:marRight w:val="0"/>
                  <w:marTop w:val="0"/>
                  <w:marBottom w:val="0"/>
                  <w:divBdr>
                    <w:top w:val="none" w:sz="0" w:space="0" w:color="auto"/>
                    <w:left w:val="none" w:sz="0" w:space="0" w:color="auto"/>
                    <w:bottom w:val="none" w:sz="0" w:space="0" w:color="auto"/>
                    <w:right w:val="none" w:sz="0" w:space="0" w:color="auto"/>
                  </w:divBdr>
                  <w:divsChild>
                    <w:div w:id="1699118782">
                      <w:marLeft w:val="0"/>
                      <w:marRight w:val="0"/>
                      <w:marTop w:val="0"/>
                      <w:marBottom w:val="0"/>
                      <w:divBdr>
                        <w:top w:val="none" w:sz="0" w:space="0" w:color="auto"/>
                        <w:left w:val="none" w:sz="0" w:space="0" w:color="auto"/>
                        <w:bottom w:val="none" w:sz="0" w:space="0" w:color="auto"/>
                        <w:right w:val="none" w:sz="0" w:space="0" w:color="auto"/>
                      </w:divBdr>
                      <w:divsChild>
                        <w:div w:id="946542763">
                          <w:marLeft w:val="0"/>
                          <w:marRight w:val="0"/>
                          <w:marTop w:val="0"/>
                          <w:marBottom w:val="0"/>
                          <w:divBdr>
                            <w:top w:val="none" w:sz="0" w:space="0" w:color="auto"/>
                            <w:left w:val="none" w:sz="0" w:space="0" w:color="auto"/>
                            <w:bottom w:val="none" w:sz="0" w:space="0" w:color="auto"/>
                            <w:right w:val="none" w:sz="0" w:space="0" w:color="auto"/>
                          </w:divBdr>
                          <w:divsChild>
                            <w:div w:id="1589269204">
                              <w:marLeft w:val="0"/>
                              <w:marRight w:val="0"/>
                              <w:marTop w:val="0"/>
                              <w:marBottom w:val="0"/>
                              <w:divBdr>
                                <w:top w:val="none" w:sz="0" w:space="0" w:color="auto"/>
                                <w:left w:val="none" w:sz="0" w:space="0" w:color="auto"/>
                                <w:bottom w:val="none" w:sz="0" w:space="0" w:color="auto"/>
                                <w:right w:val="none" w:sz="0" w:space="0" w:color="auto"/>
                              </w:divBdr>
                              <w:divsChild>
                                <w:div w:id="17892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097777">
      <w:bodyDiv w:val="1"/>
      <w:marLeft w:val="0"/>
      <w:marRight w:val="0"/>
      <w:marTop w:val="0"/>
      <w:marBottom w:val="0"/>
      <w:divBdr>
        <w:top w:val="none" w:sz="0" w:space="0" w:color="auto"/>
        <w:left w:val="none" w:sz="0" w:space="0" w:color="auto"/>
        <w:bottom w:val="none" w:sz="0" w:space="0" w:color="auto"/>
        <w:right w:val="none" w:sz="0" w:space="0" w:color="auto"/>
      </w:divBdr>
    </w:div>
    <w:div w:id="1357391148">
      <w:bodyDiv w:val="1"/>
      <w:marLeft w:val="0"/>
      <w:marRight w:val="0"/>
      <w:marTop w:val="0"/>
      <w:marBottom w:val="0"/>
      <w:divBdr>
        <w:top w:val="none" w:sz="0" w:space="0" w:color="auto"/>
        <w:left w:val="none" w:sz="0" w:space="0" w:color="auto"/>
        <w:bottom w:val="none" w:sz="0" w:space="0" w:color="auto"/>
        <w:right w:val="none" w:sz="0" w:space="0" w:color="auto"/>
      </w:divBdr>
    </w:div>
    <w:div w:id="1358509861">
      <w:bodyDiv w:val="1"/>
      <w:marLeft w:val="0"/>
      <w:marRight w:val="0"/>
      <w:marTop w:val="0"/>
      <w:marBottom w:val="0"/>
      <w:divBdr>
        <w:top w:val="none" w:sz="0" w:space="0" w:color="auto"/>
        <w:left w:val="none" w:sz="0" w:space="0" w:color="auto"/>
        <w:bottom w:val="none" w:sz="0" w:space="0" w:color="auto"/>
        <w:right w:val="none" w:sz="0" w:space="0" w:color="auto"/>
      </w:divBdr>
    </w:div>
    <w:div w:id="1362242494">
      <w:bodyDiv w:val="1"/>
      <w:marLeft w:val="0"/>
      <w:marRight w:val="0"/>
      <w:marTop w:val="0"/>
      <w:marBottom w:val="0"/>
      <w:divBdr>
        <w:top w:val="none" w:sz="0" w:space="0" w:color="auto"/>
        <w:left w:val="none" w:sz="0" w:space="0" w:color="auto"/>
        <w:bottom w:val="none" w:sz="0" w:space="0" w:color="auto"/>
        <w:right w:val="none" w:sz="0" w:space="0" w:color="auto"/>
      </w:divBdr>
    </w:div>
    <w:div w:id="1420103560">
      <w:bodyDiv w:val="1"/>
      <w:marLeft w:val="0"/>
      <w:marRight w:val="0"/>
      <w:marTop w:val="0"/>
      <w:marBottom w:val="0"/>
      <w:divBdr>
        <w:top w:val="none" w:sz="0" w:space="0" w:color="auto"/>
        <w:left w:val="none" w:sz="0" w:space="0" w:color="auto"/>
        <w:bottom w:val="none" w:sz="0" w:space="0" w:color="auto"/>
        <w:right w:val="none" w:sz="0" w:space="0" w:color="auto"/>
      </w:divBdr>
    </w:div>
    <w:div w:id="1433865895">
      <w:bodyDiv w:val="1"/>
      <w:marLeft w:val="0"/>
      <w:marRight w:val="0"/>
      <w:marTop w:val="0"/>
      <w:marBottom w:val="0"/>
      <w:divBdr>
        <w:top w:val="none" w:sz="0" w:space="0" w:color="auto"/>
        <w:left w:val="none" w:sz="0" w:space="0" w:color="auto"/>
        <w:bottom w:val="none" w:sz="0" w:space="0" w:color="auto"/>
        <w:right w:val="none" w:sz="0" w:space="0" w:color="auto"/>
      </w:divBdr>
      <w:divsChild>
        <w:div w:id="1586458617">
          <w:marLeft w:val="0"/>
          <w:marRight w:val="0"/>
          <w:marTop w:val="0"/>
          <w:marBottom w:val="0"/>
          <w:divBdr>
            <w:top w:val="none" w:sz="0" w:space="0" w:color="auto"/>
            <w:left w:val="none" w:sz="0" w:space="0" w:color="auto"/>
            <w:bottom w:val="none" w:sz="0" w:space="0" w:color="auto"/>
            <w:right w:val="none" w:sz="0" w:space="0" w:color="auto"/>
          </w:divBdr>
          <w:divsChild>
            <w:div w:id="690256460">
              <w:marLeft w:val="0"/>
              <w:marRight w:val="0"/>
              <w:marTop w:val="0"/>
              <w:marBottom w:val="0"/>
              <w:divBdr>
                <w:top w:val="none" w:sz="0" w:space="0" w:color="auto"/>
                <w:left w:val="none" w:sz="0" w:space="0" w:color="auto"/>
                <w:bottom w:val="none" w:sz="0" w:space="0" w:color="auto"/>
                <w:right w:val="none" w:sz="0" w:space="0" w:color="auto"/>
              </w:divBdr>
              <w:divsChild>
                <w:div w:id="1185365875">
                  <w:marLeft w:val="0"/>
                  <w:marRight w:val="0"/>
                  <w:marTop w:val="0"/>
                  <w:marBottom w:val="0"/>
                  <w:divBdr>
                    <w:top w:val="none" w:sz="0" w:space="0" w:color="auto"/>
                    <w:left w:val="none" w:sz="0" w:space="0" w:color="auto"/>
                    <w:bottom w:val="none" w:sz="0" w:space="0" w:color="auto"/>
                    <w:right w:val="none" w:sz="0" w:space="0" w:color="auto"/>
                  </w:divBdr>
                  <w:divsChild>
                    <w:div w:id="2067292182">
                      <w:marLeft w:val="0"/>
                      <w:marRight w:val="0"/>
                      <w:marTop w:val="0"/>
                      <w:marBottom w:val="0"/>
                      <w:divBdr>
                        <w:top w:val="none" w:sz="0" w:space="0" w:color="auto"/>
                        <w:left w:val="none" w:sz="0" w:space="0" w:color="auto"/>
                        <w:bottom w:val="none" w:sz="0" w:space="0" w:color="auto"/>
                        <w:right w:val="none" w:sz="0" w:space="0" w:color="auto"/>
                      </w:divBdr>
                      <w:divsChild>
                        <w:div w:id="265701234">
                          <w:marLeft w:val="0"/>
                          <w:marRight w:val="0"/>
                          <w:marTop w:val="0"/>
                          <w:marBottom w:val="0"/>
                          <w:divBdr>
                            <w:top w:val="none" w:sz="0" w:space="0" w:color="auto"/>
                            <w:left w:val="none" w:sz="0" w:space="0" w:color="auto"/>
                            <w:bottom w:val="none" w:sz="0" w:space="0" w:color="auto"/>
                            <w:right w:val="none" w:sz="0" w:space="0" w:color="auto"/>
                          </w:divBdr>
                          <w:divsChild>
                            <w:div w:id="1126895080">
                              <w:marLeft w:val="0"/>
                              <w:marRight w:val="0"/>
                              <w:marTop w:val="0"/>
                              <w:marBottom w:val="0"/>
                              <w:divBdr>
                                <w:top w:val="none" w:sz="0" w:space="0" w:color="auto"/>
                                <w:left w:val="none" w:sz="0" w:space="0" w:color="auto"/>
                                <w:bottom w:val="none" w:sz="0" w:space="0" w:color="auto"/>
                                <w:right w:val="none" w:sz="0" w:space="0" w:color="auto"/>
                              </w:divBdr>
                              <w:divsChild>
                                <w:div w:id="17865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1723">
      <w:bodyDiv w:val="1"/>
      <w:marLeft w:val="0"/>
      <w:marRight w:val="0"/>
      <w:marTop w:val="0"/>
      <w:marBottom w:val="0"/>
      <w:divBdr>
        <w:top w:val="none" w:sz="0" w:space="0" w:color="auto"/>
        <w:left w:val="none" w:sz="0" w:space="0" w:color="auto"/>
        <w:bottom w:val="none" w:sz="0" w:space="0" w:color="auto"/>
        <w:right w:val="none" w:sz="0" w:space="0" w:color="auto"/>
      </w:divBdr>
    </w:div>
    <w:div w:id="1440949093">
      <w:bodyDiv w:val="1"/>
      <w:marLeft w:val="0"/>
      <w:marRight w:val="0"/>
      <w:marTop w:val="0"/>
      <w:marBottom w:val="0"/>
      <w:divBdr>
        <w:top w:val="none" w:sz="0" w:space="0" w:color="auto"/>
        <w:left w:val="none" w:sz="0" w:space="0" w:color="auto"/>
        <w:bottom w:val="none" w:sz="0" w:space="0" w:color="auto"/>
        <w:right w:val="none" w:sz="0" w:space="0" w:color="auto"/>
      </w:divBdr>
    </w:div>
    <w:div w:id="1449009878">
      <w:bodyDiv w:val="1"/>
      <w:marLeft w:val="0"/>
      <w:marRight w:val="0"/>
      <w:marTop w:val="0"/>
      <w:marBottom w:val="0"/>
      <w:divBdr>
        <w:top w:val="none" w:sz="0" w:space="0" w:color="auto"/>
        <w:left w:val="none" w:sz="0" w:space="0" w:color="auto"/>
        <w:bottom w:val="none" w:sz="0" w:space="0" w:color="auto"/>
        <w:right w:val="none" w:sz="0" w:space="0" w:color="auto"/>
      </w:divBdr>
    </w:div>
    <w:div w:id="1453667227">
      <w:bodyDiv w:val="1"/>
      <w:marLeft w:val="0"/>
      <w:marRight w:val="0"/>
      <w:marTop w:val="0"/>
      <w:marBottom w:val="0"/>
      <w:divBdr>
        <w:top w:val="none" w:sz="0" w:space="0" w:color="auto"/>
        <w:left w:val="none" w:sz="0" w:space="0" w:color="auto"/>
        <w:bottom w:val="none" w:sz="0" w:space="0" w:color="auto"/>
        <w:right w:val="none" w:sz="0" w:space="0" w:color="auto"/>
      </w:divBdr>
    </w:div>
    <w:div w:id="1483891177">
      <w:bodyDiv w:val="1"/>
      <w:marLeft w:val="0"/>
      <w:marRight w:val="0"/>
      <w:marTop w:val="0"/>
      <w:marBottom w:val="0"/>
      <w:divBdr>
        <w:top w:val="none" w:sz="0" w:space="0" w:color="auto"/>
        <w:left w:val="none" w:sz="0" w:space="0" w:color="auto"/>
        <w:bottom w:val="none" w:sz="0" w:space="0" w:color="auto"/>
        <w:right w:val="none" w:sz="0" w:space="0" w:color="auto"/>
      </w:divBdr>
    </w:div>
    <w:div w:id="1484347224">
      <w:bodyDiv w:val="1"/>
      <w:marLeft w:val="0"/>
      <w:marRight w:val="0"/>
      <w:marTop w:val="0"/>
      <w:marBottom w:val="0"/>
      <w:divBdr>
        <w:top w:val="none" w:sz="0" w:space="0" w:color="auto"/>
        <w:left w:val="none" w:sz="0" w:space="0" w:color="auto"/>
        <w:bottom w:val="none" w:sz="0" w:space="0" w:color="auto"/>
        <w:right w:val="none" w:sz="0" w:space="0" w:color="auto"/>
      </w:divBdr>
      <w:divsChild>
        <w:div w:id="261034771">
          <w:marLeft w:val="0"/>
          <w:marRight w:val="0"/>
          <w:marTop w:val="0"/>
          <w:marBottom w:val="0"/>
          <w:divBdr>
            <w:top w:val="none" w:sz="0" w:space="0" w:color="auto"/>
            <w:left w:val="none" w:sz="0" w:space="0" w:color="auto"/>
            <w:bottom w:val="none" w:sz="0" w:space="0" w:color="auto"/>
            <w:right w:val="none" w:sz="0" w:space="0" w:color="auto"/>
          </w:divBdr>
          <w:divsChild>
            <w:div w:id="56168469">
              <w:marLeft w:val="0"/>
              <w:marRight w:val="0"/>
              <w:marTop w:val="0"/>
              <w:marBottom w:val="0"/>
              <w:divBdr>
                <w:top w:val="none" w:sz="0" w:space="0" w:color="auto"/>
                <w:left w:val="none" w:sz="0" w:space="0" w:color="auto"/>
                <w:bottom w:val="none" w:sz="0" w:space="0" w:color="auto"/>
                <w:right w:val="none" w:sz="0" w:space="0" w:color="auto"/>
              </w:divBdr>
              <w:divsChild>
                <w:div w:id="614409762">
                  <w:marLeft w:val="0"/>
                  <w:marRight w:val="0"/>
                  <w:marTop w:val="0"/>
                  <w:marBottom w:val="0"/>
                  <w:divBdr>
                    <w:top w:val="none" w:sz="0" w:space="0" w:color="auto"/>
                    <w:left w:val="none" w:sz="0" w:space="0" w:color="auto"/>
                    <w:bottom w:val="none" w:sz="0" w:space="0" w:color="auto"/>
                    <w:right w:val="none" w:sz="0" w:space="0" w:color="auto"/>
                  </w:divBdr>
                  <w:divsChild>
                    <w:div w:id="1860775640">
                      <w:marLeft w:val="0"/>
                      <w:marRight w:val="0"/>
                      <w:marTop w:val="0"/>
                      <w:marBottom w:val="0"/>
                      <w:divBdr>
                        <w:top w:val="none" w:sz="0" w:space="0" w:color="auto"/>
                        <w:left w:val="none" w:sz="0" w:space="0" w:color="auto"/>
                        <w:bottom w:val="none" w:sz="0" w:space="0" w:color="auto"/>
                        <w:right w:val="none" w:sz="0" w:space="0" w:color="auto"/>
                      </w:divBdr>
                      <w:divsChild>
                        <w:div w:id="2112123721">
                          <w:marLeft w:val="0"/>
                          <w:marRight w:val="0"/>
                          <w:marTop w:val="0"/>
                          <w:marBottom w:val="0"/>
                          <w:divBdr>
                            <w:top w:val="none" w:sz="0" w:space="0" w:color="auto"/>
                            <w:left w:val="none" w:sz="0" w:space="0" w:color="auto"/>
                            <w:bottom w:val="none" w:sz="0" w:space="0" w:color="auto"/>
                            <w:right w:val="none" w:sz="0" w:space="0" w:color="auto"/>
                          </w:divBdr>
                          <w:divsChild>
                            <w:div w:id="1344430861">
                              <w:marLeft w:val="0"/>
                              <w:marRight w:val="0"/>
                              <w:marTop w:val="0"/>
                              <w:marBottom w:val="0"/>
                              <w:divBdr>
                                <w:top w:val="none" w:sz="0" w:space="0" w:color="auto"/>
                                <w:left w:val="none" w:sz="0" w:space="0" w:color="auto"/>
                                <w:bottom w:val="none" w:sz="0" w:space="0" w:color="auto"/>
                                <w:right w:val="none" w:sz="0" w:space="0" w:color="auto"/>
                              </w:divBdr>
                              <w:divsChild>
                                <w:div w:id="226304511">
                                  <w:marLeft w:val="0"/>
                                  <w:marRight w:val="0"/>
                                  <w:marTop w:val="0"/>
                                  <w:marBottom w:val="0"/>
                                  <w:divBdr>
                                    <w:top w:val="none" w:sz="0" w:space="0" w:color="auto"/>
                                    <w:left w:val="none" w:sz="0" w:space="0" w:color="auto"/>
                                    <w:bottom w:val="none" w:sz="0" w:space="0" w:color="auto"/>
                                    <w:right w:val="none" w:sz="0" w:space="0" w:color="auto"/>
                                  </w:divBdr>
                                  <w:divsChild>
                                    <w:div w:id="18782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122111">
      <w:bodyDiv w:val="1"/>
      <w:marLeft w:val="0"/>
      <w:marRight w:val="0"/>
      <w:marTop w:val="0"/>
      <w:marBottom w:val="0"/>
      <w:divBdr>
        <w:top w:val="none" w:sz="0" w:space="0" w:color="auto"/>
        <w:left w:val="none" w:sz="0" w:space="0" w:color="auto"/>
        <w:bottom w:val="none" w:sz="0" w:space="0" w:color="auto"/>
        <w:right w:val="none" w:sz="0" w:space="0" w:color="auto"/>
      </w:divBdr>
    </w:div>
    <w:div w:id="1487093401">
      <w:bodyDiv w:val="1"/>
      <w:marLeft w:val="0"/>
      <w:marRight w:val="0"/>
      <w:marTop w:val="0"/>
      <w:marBottom w:val="0"/>
      <w:divBdr>
        <w:top w:val="none" w:sz="0" w:space="0" w:color="auto"/>
        <w:left w:val="none" w:sz="0" w:space="0" w:color="auto"/>
        <w:bottom w:val="none" w:sz="0" w:space="0" w:color="auto"/>
        <w:right w:val="none" w:sz="0" w:space="0" w:color="auto"/>
      </w:divBdr>
    </w:div>
    <w:div w:id="1493059068">
      <w:bodyDiv w:val="1"/>
      <w:marLeft w:val="0"/>
      <w:marRight w:val="0"/>
      <w:marTop w:val="0"/>
      <w:marBottom w:val="0"/>
      <w:divBdr>
        <w:top w:val="none" w:sz="0" w:space="0" w:color="auto"/>
        <w:left w:val="none" w:sz="0" w:space="0" w:color="auto"/>
        <w:bottom w:val="none" w:sz="0" w:space="0" w:color="auto"/>
        <w:right w:val="none" w:sz="0" w:space="0" w:color="auto"/>
      </w:divBdr>
    </w:div>
    <w:div w:id="1528712095">
      <w:bodyDiv w:val="1"/>
      <w:marLeft w:val="0"/>
      <w:marRight w:val="0"/>
      <w:marTop w:val="0"/>
      <w:marBottom w:val="0"/>
      <w:divBdr>
        <w:top w:val="none" w:sz="0" w:space="0" w:color="auto"/>
        <w:left w:val="none" w:sz="0" w:space="0" w:color="auto"/>
        <w:bottom w:val="none" w:sz="0" w:space="0" w:color="auto"/>
        <w:right w:val="none" w:sz="0" w:space="0" w:color="auto"/>
      </w:divBdr>
    </w:div>
    <w:div w:id="1549953097">
      <w:bodyDiv w:val="1"/>
      <w:marLeft w:val="0"/>
      <w:marRight w:val="0"/>
      <w:marTop w:val="0"/>
      <w:marBottom w:val="0"/>
      <w:divBdr>
        <w:top w:val="none" w:sz="0" w:space="0" w:color="auto"/>
        <w:left w:val="none" w:sz="0" w:space="0" w:color="auto"/>
        <w:bottom w:val="none" w:sz="0" w:space="0" w:color="auto"/>
        <w:right w:val="none" w:sz="0" w:space="0" w:color="auto"/>
      </w:divBdr>
    </w:div>
    <w:div w:id="1550146897">
      <w:bodyDiv w:val="1"/>
      <w:marLeft w:val="0"/>
      <w:marRight w:val="0"/>
      <w:marTop w:val="0"/>
      <w:marBottom w:val="0"/>
      <w:divBdr>
        <w:top w:val="none" w:sz="0" w:space="0" w:color="auto"/>
        <w:left w:val="none" w:sz="0" w:space="0" w:color="auto"/>
        <w:bottom w:val="none" w:sz="0" w:space="0" w:color="auto"/>
        <w:right w:val="none" w:sz="0" w:space="0" w:color="auto"/>
      </w:divBdr>
    </w:div>
    <w:div w:id="1567762703">
      <w:bodyDiv w:val="1"/>
      <w:marLeft w:val="0"/>
      <w:marRight w:val="0"/>
      <w:marTop w:val="0"/>
      <w:marBottom w:val="0"/>
      <w:divBdr>
        <w:top w:val="none" w:sz="0" w:space="0" w:color="auto"/>
        <w:left w:val="none" w:sz="0" w:space="0" w:color="auto"/>
        <w:bottom w:val="none" w:sz="0" w:space="0" w:color="auto"/>
        <w:right w:val="none" w:sz="0" w:space="0" w:color="auto"/>
      </w:divBdr>
    </w:div>
    <w:div w:id="1569725008">
      <w:bodyDiv w:val="1"/>
      <w:marLeft w:val="0"/>
      <w:marRight w:val="0"/>
      <w:marTop w:val="0"/>
      <w:marBottom w:val="0"/>
      <w:divBdr>
        <w:top w:val="none" w:sz="0" w:space="0" w:color="auto"/>
        <w:left w:val="none" w:sz="0" w:space="0" w:color="auto"/>
        <w:bottom w:val="none" w:sz="0" w:space="0" w:color="auto"/>
        <w:right w:val="none" w:sz="0" w:space="0" w:color="auto"/>
      </w:divBdr>
    </w:div>
    <w:div w:id="1571842056">
      <w:bodyDiv w:val="1"/>
      <w:marLeft w:val="0"/>
      <w:marRight w:val="0"/>
      <w:marTop w:val="0"/>
      <w:marBottom w:val="0"/>
      <w:divBdr>
        <w:top w:val="none" w:sz="0" w:space="0" w:color="auto"/>
        <w:left w:val="none" w:sz="0" w:space="0" w:color="auto"/>
        <w:bottom w:val="none" w:sz="0" w:space="0" w:color="auto"/>
        <w:right w:val="none" w:sz="0" w:space="0" w:color="auto"/>
      </w:divBdr>
    </w:div>
    <w:div w:id="1575773426">
      <w:bodyDiv w:val="1"/>
      <w:marLeft w:val="0"/>
      <w:marRight w:val="0"/>
      <w:marTop w:val="0"/>
      <w:marBottom w:val="0"/>
      <w:divBdr>
        <w:top w:val="none" w:sz="0" w:space="0" w:color="auto"/>
        <w:left w:val="none" w:sz="0" w:space="0" w:color="auto"/>
        <w:bottom w:val="none" w:sz="0" w:space="0" w:color="auto"/>
        <w:right w:val="none" w:sz="0" w:space="0" w:color="auto"/>
      </w:divBdr>
    </w:div>
    <w:div w:id="1578051462">
      <w:bodyDiv w:val="1"/>
      <w:marLeft w:val="0"/>
      <w:marRight w:val="0"/>
      <w:marTop w:val="0"/>
      <w:marBottom w:val="0"/>
      <w:divBdr>
        <w:top w:val="none" w:sz="0" w:space="0" w:color="auto"/>
        <w:left w:val="none" w:sz="0" w:space="0" w:color="auto"/>
        <w:bottom w:val="none" w:sz="0" w:space="0" w:color="auto"/>
        <w:right w:val="none" w:sz="0" w:space="0" w:color="auto"/>
      </w:divBdr>
    </w:div>
    <w:div w:id="1585917649">
      <w:bodyDiv w:val="1"/>
      <w:marLeft w:val="0"/>
      <w:marRight w:val="0"/>
      <w:marTop w:val="0"/>
      <w:marBottom w:val="0"/>
      <w:divBdr>
        <w:top w:val="none" w:sz="0" w:space="0" w:color="auto"/>
        <w:left w:val="none" w:sz="0" w:space="0" w:color="auto"/>
        <w:bottom w:val="none" w:sz="0" w:space="0" w:color="auto"/>
        <w:right w:val="none" w:sz="0" w:space="0" w:color="auto"/>
      </w:divBdr>
    </w:div>
    <w:div w:id="1598782331">
      <w:bodyDiv w:val="1"/>
      <w:marLeft w:val="0"/>
      <w:marRight w:val="0"/>
      <w:marTop w:val="0"/>
      <w:marBottom w:val="0"/>
      <w:divBdr>
        <w:top w:val="none" w:sz="0" w:space="0" w:color="auto"/>
        <w:left w:val="none" w:sz="0" w:space="0" w:color="auto"/>
        <w:bottom w:val="none" w:sz="0" w:space="0" w:color="auto"/>
        <w:right w:val="none" w:sz="0" w:space="0" w:color="auto"/>
      </w:divBdr>
    </w:div>
    <w:div w:id="1605265216">
      <w:bodyDiv w:val="1"/>
      <w:marLeft w:val="0"/>
      <w:marRight w:val="0"/>
      <w:marTop w:val="0"/>
      <w:marBottom w:val="0"/>
      <w:divBdr>
        <w:top w:val="none" w:sz="0" w:space="0" w:color="auto"/>
        <w:left w:val="none" w:sz="0" w:space="0" w:color="auto"/>
        <w:bottom w:val="none" w:sz="0" w:space="0" w:color="auto"/>
        <w:right w:val="none" w:sz="0" w:space="0" w:color="auto"/>
      </w:divBdr>
      <w:divsChild>
        <w:div w:id="1591232249">
          <w:marLeft w:val="0"/>
          <w:marRight w:val="0"/>
          <w:marTop w:val="0"/>
          <w:marBottom w:val="0"/>
          <w:divBdr>
            <w:top w:val="none" w:sz="0" w:space="0" w:color="auto"/>
            <w:left w:val="none" w:sz="0" w:space="0" w:color="auto"/>
            <w:bottom w:val="none" w:sz="0" w:space="0" w:color="auto"/>
            <w:right w:val="none" w:sz="0" w:space="0" w:color="auto"/>
          </w:divBdr>
          <w:divsChild>
            <w:div w:id="1974410801">
              <w:marLeft w:val="0"/>
              <w:marRight w:val="0"/>
              <w:marTop w:val="0"/>
              <w:marBottom w:val="0"/>
              <w:divBdr>
                <w:top w:val="none" w:sz="0" w:space="0" w:color="auto"/>
                <w:left w:val="none" w:sz="0" w:space="0" w:color="auto"/>
                <w:bottom w:val="none" w:sz="0" w:space="0" w:color="auto"/>
                <w:right w:val="none" w:sz="0" w:space="0" w:color="auto"/>
              </w:divBdr>
              <w:divsChild>
                <w:div w:id="1276015674">
                  <w:marLeft w:val="0"/>
                  <w:marRight w:val="0"/>
                  <w:marTop w:val="0"/>
                  <w:marBottom w:val="0"/>
                  <w:divBdr>
                    <w:top w:val="none" w:sz="0" w:space="0" w:color="auto"/>
                    <w:left w:val="none" w:sz="0" w:space="0" w:color="auto"/>
                    <w:bottom w:val="none" w:sz="0" w:space="0" w:color="auto"/>
                    <w:right w:val="none" w:sz="0" w:space="0" w:color="auto"/>
                  </w:divBdr>
                  <w:divsChild>
                    <w:div w:id="214509005">
                      <w:marLeft w:val="0"/>
                      <w:marRight w:val="0"/>
                      <w:marTop w:val="0"/>
                      <w:marBottom w:val="0"/>
                      <w:divBdr>
                        <w:top w:val="none" w:sz="0" w:space="0" w:color="auto"/>
                        <w:left w:val="none" w:sz="0" w:space="0" w:color="auto"/>
                        <w:bottom w:val="none" w:sz="0" w:space="0" w:color="auto"/>
                        <w:right w:val="none" w:sz="0" w:space="0" w:color="auto"/>
                      </w:divBdr>
                      <w:divsChild>
                        <w:div w:id="512572077">
                          <w:marLeft w:val="0"/>
                          <w:marRight w:val="0"/>
                          <w:marTop w:val="0"/>
                          <w:marBottom w:val="0"/>
                          <w:divBdr>
                            <w:top w:val="none" w:sz="0" w:space="0" w:color="auto"/>
                            <w:left w:val="none" w:sz="0" w:space="0" w:color="auto"/>
                            <w:bottom w:val="none" w:sz="0" w:space="0" w:color="auto"/>
                            <w:right w:val="none" w:sz="0" w:space="0" w:color="auto"/>
                          </w:divBdr>
                          <w:divsChild>
                            <w:div w:id="45571810">
                              <w:marLeft w:val="0"/>
                              <w:marRight w:val="0"/>
                              <w:marTop w:val="0"/>
                              <w:marBottom w:val="0"/>
                              <w:divBdr>
                                <w:top w:val="none" w:sz="0" w:space="0" w:color="auto"/>
                                <w:left w:val="none" w:sz="0" w:space="0" w:color="auto"/>
                                <w:bottom w:val="none" w:sz="0" w:space="0" w:color="auto"/>
                                <w:right w:val="none" w:sz="0" w:space="0" w:color="auto"/>
                              </w:divBdr>
                              <w:divsChild>
                                <w:div w:id="11407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89872">
      <w:bodyDiv w:val="1"/>
      <w:marLeft w:val="0"/>
      <w:marRight w:val="0"/>
      <w:marTop w:val="0"/>
      <w:marBottom w:val="0"/>
      <w:divBdr>
        <w:top w:val="none" w:sz="0" w:space="0" w:color="auto"/>
        <w:left w:val="none" w:sz="0" w:space="0" w:color="auto"/>
        <w:bottom w:val="none" w:sz="0" w:space="0" w:color="auto"/>
        <w:right w:val="none" w:sz="0" w:space="0" w:color="auto"/>
      </w:divBdr>
    </w:div>
    <w:div w:id="1638299910">
      <w:bodyDiv w:val="1"/>
      <w:marLeft w:val="0"/>
      <w:marRight w:val="0"/>
      <w:marTop w:val="0"/>
      <w:marBottom w:val="0"/>
      <w:divBdr>
        <w:top w:val="none" w:sz="0" w:space="0" w:color="auto"/>
        <w:left w:val="none" w:sz="0" w:space="0" w:color="auto"/>
        <w:bottom w:val="none" w:sz="0" w:space="0" w:color="auto"/>
        <w:right w:val="none" w:sz="0" w:space="0" w:color="auto"/>
      </w:divBdr>
    </w:div>
    <w:div w:id="1639142342">
      <w:bodyDiv w:val="1"/>
      <w:marLeft w:val="0"/>
      <w:marRight w:val="0"/>
      <w:marTop w:val="0"/>
      <w:marBottom w:val="0"/>
      <w:divBdr>
        <w:top w:val="none" w:sz="0" w:space="0" w:color="auto"/>
        <w:left w:val="none" w:sz="0" w:space="0" w:color="auto"/>
        <w:bottom w:val="none" w:sz="0" w:space="0" w:color="auto"/>
        <w:right w:val="none" w:sz="0" w:space="0" w:color="auto"/>
      </w:divBdr>
    </w:div>
    <w:div w:id="1652949217">
      <w:bodyDiv w:val="1"/>
      <w:marLeft w:val="0"/>
      <w:marRight w:val="0"/>
      <w:marTop w:val="0"/>
      <w:marBottom w:val="0"/>
      <w:divBdr>
        <w:top w:val="none" w:sz="0" w:space="0" w:color="auto"/>
        <w:left w:val="none" w:sz="0" w:space="0" w:color="auto"/>
        <w:bottom w:val="none" w:sz="0" w:space="0" w:color="auto"/>
        <w:right w:val="none" w:sz="0" w:space="0" w:color="auto"/>
      </w:divBdr>
    </w:div>
    <w:div w:id="1658340210">
      <w:bodyDiv w:val="1"/>
      <w:marLeft w:val="0"/>
      <w:marRight w:val="0"/>
      <w:marTop w:val="0"/>
      <w:marBottom w:val="0"/>
      <w:divBdr>
        <w:top w:val="none" w:sz="0" w:space="0" w:color="auto"/>
        <w:left w:val="none" w:sz="0" w:space="0" w:color="auto"/>
        <w:bottom w:val="none" w:sz="0" w:space="0" w:color="auto"/>
        <w:right w:val="none" w:sz="0" w:space="0" w:color="auto"/>
      </w:divBdr>
    </w:div>
    <w:div w:id="1679967016">
      <w:bodyDiv w:val="1"/>
      <w:marLeft w:val="0"/>
      <w:marRight w:val="0"/>
      <w:marTop w:val="0"/>
      <w:marBottom w:val="0"/>
      <w:divBdr>
        <w:top w:val="none" w:sz="0" w:space="0" w:color="auto"/>
        <w:left w:val="none" w:sz="0" w:space="0" w:color="auto"/>
        <w:bottom w:val="none" w:sz="0" w:space="0" w:color="auto"/>
        <w:right w:val="none" w:sz="0" w:space="0" w:color="auto"/>
      </w:divBdr>
    </w:div>
    <w:div w:id="1690983883">
      <w:bodyDiv w:val="1"/>
      <w:marLeft w:val="0"/>
      <w:marRight w:val="0"/>
      <w:marTop w:val="0"/>
      <w:marBottom w:val="0"/>
      <w:divBdr>
        <w:top w:val="none" w:sz="0" w:space="0" w:color="auto"/>
        <w:left w:val="none" w:sz="0" w:space="0" w:color="auto"/>
        <w:bottom w:val="none" w:sz="0" w:space="0" w:color="auto"/>
        <w:right w:val="none" w:sz="0" w:space="0" w:color="auto"/>
      </w:divBdr>
    </w:div>
    <w:div w:id="1695842291">
      <w:bodyDiv w:val="1"/>
      <w:marLeft w:val="0"/>
      <w:marRight w:val="0"/>
      <w:marTop w:val="0"/>
      <w:marBottom w:val="0"/>
      <w:divBdr>
        <w:top w:val="none" w:sz="0" w:space="0" w:color="auto"/>
        <w:left w:val="none" w:sz="0" w:space="0" w:color="auto"/>
        <w:bottom w:val="none" w:sz="0" w:space="0" w:color="auto"/>
        <w:right w:val="none" w:sz="0" w:space="0" w:color="auto"/>
      </w:divBdr>
    </w:div>
    <w:div w:id="1697802451">
      <w:bodyDiv w:val="1"/>
      <w:marLeft w:val="0"/>
      <w:marRight w:val="0"/>
      <w:marTop w:val="0"/>
      <w:marBottom w:val="0"/>
      <w:divBdr>
        <w:top w:val="none" w:sz="0" w:space="0" w:color="auto"/>
        <w:left w:val="none" w:sz="0" w:space="0" w:color="auto"/>
        <w:bottom w:val="none" w:sz="0" w:space="0" w:color="auto"/>
        <w:right w:val="none" w:sz="0" w:space="0" w:color="auto"/>
      </w:divBdr>
    </w:div>
    <w:div w:id="1718043614">
      <w:bodyDiv w:val="1"/>
      <w:marLeft w:val="0"/>
      <w:marRight w:val="0"/>
      <w:marTop w:val="0"/>
      <w:marBottom w:val="0"/>
      <w:divBdr>
        <w:top w:val="none" w:sz="0" w:space="0" w:color="auto"/>
        <w:left w:val="none" w:sz="0" w:space="0" w:color="auto"/>
        <w:bottom w:val="none" w:sz="0" w:space="0" w:color="auto"/>
        <w:right w:val="none" w:sz="0" w:space="0" w:color="auto"/>
      </w:divBdr>
    </w:div>
    <w:div w:id="1720546666">
      <w:bodyDiv w:val="1"/>
      <w:marLeft w:val="0"/>
      <w:marRight w:val="0"/>
      <w:marTop w:val="0"/>
      <w:marBottom w:val="0"/>
      <w:divBdr>
        <w:top w:val="none" w:sz="0" w:space="0" w:color="auto"/>
        <w:left w:val="none" w:sz="0" w:space="0" w:color="auto"/>
        <w:bottom w:val="none" w:sz="0" w:space="0" w:color="auto"/>
        <w:right w:val="none" w:sz="0" w:space="0" w:color="auto"/>
      </w:divBdr>
    </w:div>
    <w:div w:id="1734966222">
      <w:bodyDiv w:val="1"/>
      <w:marLeft w:val="0"/>
      <w:marRight w:val="0"/>
      <w:marTop w:val="0"/>
      <w:marBottom w:val="0"/>
      <w:divBdr>
        <w:top w:val="none" w:sz="0" w:space="0" w:color="auto"/>
        <w:left w:val="none" w:sz="0" w:space="0" w:color="auto"/>
        <w:bottom w:val="none" w:sz="0" w:space="0" w:color="auto"/>
        <w:right w:val="none" w:sz="0" w:space="0" w:color="auto"/>
      </w:divBdr>
    </w:div>
    <w:div w:id="1742873396">
      <w:bodyDiv w:val="1"/>
      <w:marLeft w:val="0"/>
      <w:marRight w:val="0"/>
      <w:marTop w:val="0"/>
      <w:marBottom w:val="0"/>
      <w:divBdr>
        <w:top w:val="none" w:sz="0" w:space="0" w:color="auto"/>
        <w:left w:val="none" w:sz="0" w:space="0" w:color="auto"/>
        <w:bottom w:val="none" w:sz="0" w:space="0" w:color="auto"/>
        <w:right w:val="none" w:sz="0" w:space="0" w:color="auto"/>
      </w:divBdr>
    </w:div>
    <w:div w:id="1784767759">
      <w:bodyDiv w:val="1"/>
      <w:marLeft w:val="0"/>
      <w:marRight w:val="0"/>
      <w:marTop w:val="0"/>
      <w:marBottom w:val="0"/>
      <w:divBdr>
        <w:top w:val="none" w:sz="0" w:space="0" w:color="auto"/>
        <w:left w:val="none" w:sz="0" w:space="0" w:color="auto"/>
        <w:bottom w:val="none" w:sz="0" w:space="0" w:color="auto"/>
        <w:right w:val="none" w:sz="0" w:space="0" w:color="auto"/>
      </w:divBdr>
    </w:div>
    <w:div w:id="1789355759">
      <w:bodyDiv w:val="1"/>
      <w:marLeft w:val="0"/>
      <w:marRight w:val="0"/>
      <w:marTop w:val="0"/>
      <w:marBottom w:val="0"/>
      <w:divBdr>
        <w:top w:val="none" w:sz="0" w:space="0" w:color="auto"/>
        <w:left w:val="none" w:sz="0" w:space="0" w:color="auto"/>
        <w:bottom w:val="none" w:sz="0" w:space="0" w:color="auto"/>
        <w:right w:val="none" w:sz="0" w:space="0" w:color="auto"/>
      </w:divBdr>
    </w:div>
    <w:div w:id="1799639922">
      <w:bodyDiv w:val="1"/>
      <w:marLeft w:val="0"/>
      <w:marRight w:val="0"/>
      <w:marTop w:val="0"/>
      <w:marBottom w:val="0"/>
      <w:divBdr>
        <w:top w:val="none" w:sz="0" w:space="0" w:color="auto"/>
        <w:left w:val="none" w:sz="0" w:space="0" w:color="auto"/>
        <w:bottom w:val="none" w:sz="0" w:space="0" w:color="auto"/>
        <w:right w:val="none" w:sz="0" w:space="0" w:color="auto"/>
      </w:divBdr>
    </w:div>
    <w:div w:id="1813206287">
      <w:bodyDiv w:val="1"/>
      <w:marLeft w:val="0"/>
      <w:marRight w:val="0"/>
      <w:marTop w:val="0"/>
      <w:marBottom w:val="0"/>
      <w:divBdr>
        <w:top w:val="none" w:sz="0" w:space="0" w:color="auto"/>
        <w:left w:val="none" w:sz="0" w:space="0" w:color="auto"/>
        <w:bottom w:val="none" w:sz="0" w:space="0" w:color="auto"/>
        <w:right w:val="none" w:sz="0" w:space="0" w:color="auto"/>
      </w:divBdr>
    </w:div>
    <w:div w:id="1828936473">
      <w:bodyDiv w:val="1"/>
      <w:marLeft w:val="0"/>
      <w:marRight w:val="0"/>
      <w:marTop w:val="0"/>
      <w:marBottom w:val="0"/>
      <w:divBdr>
        <w:top w:val="none" w:sz="0" w:space="0" w:color="auto"/>
        <w:left w:val="none" w:sz="0" w:space="0" w:color="auto"/>
        <w:bottom w:val="none" w:sz="0" w:space="0" w:color="auto"/>
        <w:right w:val="none" w:sz="0" w:space="0" w:color="auto"/>
      </w:divBdr>
    </w:div>
    <w:div w:id="1833065189">
      <w:bodyDiv w:val="1"/>
      <w:marLeft w:val="0"/>
      <w:marRight w:val="0"/>
      <w:marTop w:val="0"/>
      <w:marBottom w:val="0"/>
      <w:divBdr>
        <w:top w:val="none" w:sz="0" w:space="0" w:color="auto"/>
        <w:left w:val="none" w:sz="0" w:space="0" w:color="auto"/>
        <w:bottom w:val="none" w:sz="0" w:space="0" w:color="auto"/>
        <w:right w:val="none" w:sz="0" w:space="0" w:color="auto"/>
      </w:divBdr>
    </w:div>
    <w:div w:id="1835997262">
      <w:bodyDiv w:val="1"/>
      <w:marLeft w:val="0"/>
      <w:marRight w:val="0"/>
      <w:marTop w:val="0"/>
      <w:marBottom w:val="0"/>
      <w:divBdr>
        <w:top w:val="none" w:sz="0" w:space="0" w:color="auto"/>
        <w:left w:val="none" w:sz="0" w:space="0" w:color="auto"/>
        <w:bottom w:val="none" w:sz="0" w:space="0" w:color="auto"/>
        <w:right w:val="none" w:sz="0" w:space="0" w:color="auto"/>
      </w:divBdr>
    </w:div>
    <w:div w:id="1840274050">
      <w:bodyDiv w:val="1"/>
      <w:marLeft w:val="0"/>
      <w:marRight w:val="0"/>
      <w:marTop w:val="0"/>
      <w:marBottom w:val="0"/>
      <w:divBdr>
        <w:top w:val="none" w:sz="0" w:space="0" w:color="auto"/>
        <w:left w:val="none" w:sz="0" w:space="0" w:color="auto"/>
        <w:bottom w:val="none" w:sz="0" w:space="0" w:color="auto"/>
        <w:right w:val="none" w:sz="0" w:space="0" w:color="auto"/>
      </w:divBdr>
    </w:div>
    <w:div w:id="1841579213">
      <w:bodyDiv w:val="1"/>
      <w:marLeft w:val="0"/>
      <w:marRight w:val="0"/>
      <w:marTop w:val="0"/>
      <w:marBottom w:val="0"/>
      <w:divBdr>
        <w:top w:val="none" w:sz="0" w:space="0" w:color="auto"/>
        <w:left w:val="none" w:sz="0" w:space="0" w:color="auto"/>
        <w:bottom w:val="none" w:sz="0" w:space="0" w:color="auto"/>
        <w:right w:val="none" w:sz="0" w:space="0" w:color="auto"/>
      </w:divBdr>
    </w:div>
    <w:div w:id="1875995808">
      <w:bodyDiv w:val="1"/>
      <w:marLeft w:val="0"/>
      <w:marRight w:val="0"/>
      <w:marTop w:val="0"/>
      <w:marBottom w:val="0"/>
      <w:divBdr>
        <w:top w:val="none" w:sz="0" w:space="0" w:color="auto"/>
        <w:left w:val="none" w:sz="0" w:space="0" w:color="auto"/>
        <w:bottom w:val="none" w:sz="0" w:space="0" w:color="auto"/>
        <w:right w:val="none" w:sz="0" w:space="0" w:color="auto"/>
      </w:divBdr>
    </w:div>
    <w:div w:id="1891065011">
      <w:bodyDiv w:val="1"/>
      <w:marLeft w:val="0"/>
      <w:marRight w:val="0"/>
      <w:marTop w:val="0"/>
      <w:marBottom w:val="0"/>
      <w:divBdr>
        <w:top w:val="none" w:sz="0" w:space="0" w:color="auto"/>
        <w:left w:val="none" w:sz="0" w:space="0" w:color="auto"/>
        <w:bottom w:val="none" w:sz="0" w:space="0" w:color="auto"/>
        <w:right w:val="none" w:sz="0" w:space="0" w:color="auto"/>
      </w:divBdr>
    </w:div>
    <w:div w:id="1900557290">
      <w:bodyDiv w:val="1"/>
      <w:marLeft w:val="0"/>
      <w:marRight w:val="0"/>
      <w:marTop w:val="0"/>
      <w:marBottom w:val="0"/>
      <w:divBdr>
        <w:top w:val="none" w:sz="0" w:space="0" w:color="auto"/>
        <w:left w:val="none" w:sz="0" w:space="0" w:color="auto"/>
        <w:bottom w:val="none" w:sz="0" w:space="0" w:color="auto"/>
        <w:right w:val="none" w:sz="0" w:space="0" w:color="auto"/>
      </w:divBdr>
    </w:div>
    <w:div w:id="1913000002">
      <w:bodyDiv w:val="1"/>
      <w:marLeft w:val="0"/>
      <w:marRight w:val="0"/>
      <w:marTop w:val="0"/>
      <w:marBottom w:val="0"/>
      <w:divBdr>
        <w:top w:val="none" w:sz="0" w:space="0" w:color="auto"/>
        <w:left w:val="none" w:sz="0" w:space="0" w:color="auto"/>
        <w:bottom w:val="none" w:sz="0" w:space="0" w:color="auto"/>
        <w:right w:val="none" w:sz="0" w:space="0" w:color="auto"/>
      </w:divBdr>
    </w:div>
    <w:div w:id="1923295476">
      <w:bodyDiv w:val="1"/>
      <w:marLeft w:val="0"/>
      <w:marRight w:val="0"/>
      <w:marTop w:val="0"/>
      <w:marBottom w:val="0"/>
      <w:divBdr>
        <w:top w:val="none" w:sz="0" w:space="0" w:color="auto"/>
        <w:left w:val="none" w:sz="0" w:space="0" w:color="auto"/>
        <w:bottom w:val="none" w:sz="0" w:space="0" w:color="auto"/>
        <w:right w:val="none" w:sz="0" w:space="0" w:color="auto"/>
      </w:divBdr>
      <w:divsChild>
        <w:div w:id="1423523807">
          <w:marLeft w:val="0"/>
          <w:marRight w:val="0"/>
          <w:marTop w:val="0"/>
          <w:marBottom w:val="0"/>
          <w:divBdr>
            <w:top w:val="none" w:sz="0" w:space="0" w:color="auto"/>
            <w:left w:val="none" w:sz="0" w:space="0" w:color="auto"/>
            <w:bottom w:val="none" w:sz="0" w:space="0" w:color="auto"/>
            <w:right w:val="none" w:sz="0" w:space="0" w:color="auto"/>
          </w:divBdr>
          <w:divsChild>
            <w:div w:id="399865596">
              <w:marLeft w:val="0"/>
              <w:marRight w:val="0"/>
              <w:marTop w:val="0"/>
              <w:marBottom w:val="0"/>
              <w:divBdr>
                <w:top w:val="none" w:sz="0" w:space="0" w:color="auto"/>
                <w:left w:val="none" w:sz="0" w:space="0" w:color="auto"/>
                <w:bottom w:val="none" w:sz="0" w:space="0" w:color="auto"/>
                <w:right w:val="none" w:sz="0" w:space="0" w:color="auto"/>
              </w:divBdr>
              <w:divsChild>
                <w:div w:id="836845857">
                  <w:marLeft w:val="0"/>
                  <w:marRight w:val="0"/>
                  <w:marTop w:val="0"/>
                  <w:marBottom w:val="0"/>
                  <w:divBdr>
                    <w:top w:val="none" w:sz="0" w:space="0" w:color="auto"/>
                    <w:left w:val="none" w:sz="0" w:space="0" w:color="auto"/>
                    <w:bottom w:val="none" w:sz="0" w:space="0" w:color="auto"/>
                    <w:right w:val="none" w:sz="0" w:space="0" w:color="auto"/>
                  </w:divBdr>
                  <w:divsChild>
                    <w:div w:id="415715448">
                      <w:marLeft w:val="0"/>
                      <w:marRight w:val="0"/>
                      <w:marTop w:val="0"/>
                      <w:marBottom w:val="0"/>
                      <w:divBdr>
                        <w:top w:val="none" w:sz="0" w:space="0" w:color="auto"/>
                        <w:left w:val="none" w:sz="0" w:space="0" w:color="auto"/>
                        <w:bottom w:val="none" w:sz="0" w:space="0" w:color="auto"/>
                        <w:right w:val="none" w:sz="0" w:space="0" w:color="auto"/>
                      </w:divBdr>
                      <w:divsChild>
                        <w:div w:id="1041049410">
                          <w:marLeft w:val="0"/>
                          <w:marRight w:val="0"/>
                          <w:marTop w:val="0"/>
                          <w:marBottom w:val="0"/>
                          <w:divBdr>
                            <w:top w:val="none" w:sz="0" w:space="0" w:color="auto"/>
                            <w:left w:val="none" w:sz="0" w:space="0" w:color="auto"/>
                            <w:bottom w:val="none" w:sz="0" w:space="0" w:color="auto"/>
                            <w:right w:val="none" w:sz="0" w:space="0" w:color="auto"/>
                          </w:divBdr>
                          <w:divsChild>
                            <w:div w:id="712341063">
                              <w:marLeft w:val="0"/>
                              <w:marRight w:val="0"/>
                              <w:marTop w:val="0"/>
                              <w:marBottom w:val="0"/>
                              <w:divBdr>
                                <w:top w:val="none" w:sz="0" w:space="0" w:color="auto"/>
                                <w:left w:val="none" w:sz="0" w:space="0" w:color="auto"/>
                                <w:bottom w:val="none" w:sz="0" w:space="0" w:color="auto"/>
                                <w:right w:val="none" w:sz="0" w:space="0" w:color="auto"/>
                              </w:divBdr>
                              <w:divsChild>
                                <w:div w:id="4050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838219">
      <w:bodyDiv w:val="1"/>
      <w:marLeft w:val="0"/>
      <w:marRight w:val="0"/>
      <w:marTop w:val="0"/>
      <w:marBottom w:val="0"/>
      <w:divBdr>
        <w:top w:val="none" w:sz="0" w:space="0" w:color="auto"/>
        <w:left w:val="none" w:sz="0" w:space="0" w:color="auto"/>
        <w:bottom w:val="none" w:sz="0" w:space="0" w:color="auto"/>
        <w:right w:val="none" w:sz="0" w:space="0" w:color="auto"/>
      </w:divBdr>
    </w:div>
    <w:div w:id="1936935293">
      <w:bodyDiv w:val="1"/>
      <w:marLeft w:val="0"/>
      <w:marRight w:val="0"/>
      <w:marTop w:val="0"/>
      <w:marBottom w:val="0"/>
      <w:divBdr>
        <w:top w:val="none" w:sz="0" w:space="0" w:color="auto"/>
        <w:left w:val="none" w:sz="0" w:space="0" w:color="auto"/>
        <w:bottom w:val="none" w:sz="0" w:space="0" w:color="auto"/>
        <w:right w:val="none" w:sz="0" w:space="0" w:color="auto"/>
      </w:divBdr>
    </w:div>
    <w:div w:id="1954676858">
      <w:bodyDiv w:val="1"/>
      <w:marLeft w:val="0"/>
      <w:marRight w:val="0"/>
      <w:marTop w:val="0"/>
      <w:marBottom w:val="0"/>
      <w:divBdr>
        <w:top w:val="none" w:sz="0" w:space="0" w:color="auto"/>
        <w:left w:val="none" w:sz="0" w:space="0" w:color="auto"/>
        <w:bottom w:val="none" w:sz="0" w:space="0" w:color="auto"/>
        <w:right w:val="none" w:sz="0" w:space="0" w:color="auto"/>
      </w:divBdr>
    </w:div>
    <w:div w:id="1965651125">
      <w:bodyDiv w:val="1"/>
      <w:marLeft w:val="0"/>
      <w:marRight w:val="0"/>
      <w:marTop w:val="0"/>
      <w:marBottom w:val="0"/>
      <w:divBdr>
        <w:top w:val="none" w:sz="0" w:space="0" w:color="auto"/>
        <w:left w:val="none" w:sz="0" w:space="0" w:color="auto"/>
        <w:bottom w:val="none" w:sz="0" w:space="0" w:color="auto"/>
        <w:right w:val="none" w:sz="0" w:space="0" w:color="auto"/>
      </w:divBdr>
    </w:div>
    <w:div w:id="1971200924">
      <w:bodyDiv w:val="1"/>
      <w:marLeft w:val="0"/>
      <w:marRight w:val="0"/>
      <w:marTop w:val="0"/>
      <w:marBottom w:val="0"/>
      <w:divBdr>
        <w:top w:val="none" w:sz="0" w:space="0" w:color="auto"/>
        <w:left w:val="none" w:sz="0" w:space="0" w:color="auto"/>
        <w:bottom w:val="none" w:sz="0" w:space="0" w:color="auto"/>
        <w:right w:val="none" w:sz="0" w:space="0" w:color="auto"/>
      </w:divBdr>
      <w:divsChild>
        <w:div w:id="1617447150">
          <w:marLeft w:val="0"/>
          <w:marRight w:val="0"/>
          <w:marTop w:val="0"/>
          <w:marBottom w:val="0"/>
          <w:divBdr>
            <w:top w:val="none" w:sz="0" w:space="0" w:color="auto"/>
            <w:left w:val="none" w:sz="0" w:space="0" w:color="auto"/>
            <w:bottom w:val="none" w:sz="0" w:space="0" w:color="auto"/>
            <w:right w:val="none" w:sz="0" w:space="0" w:color="auto"/>
          </w:divBdr>
          <w:divsChild>
            <w:div w:id="204223841">
              <w:marLeft w:val="0"/>
              <w:marRight w:val="0"/>
              <w:marTop w:val="0"/>
              <w:marBottom w:val="0"/>
              <w:divBdr>
                <w:top w:val="none" w:sz="0" w:space="0" w:color="auto"/>
                <w:left w:val="none" w:sz="0" w:space="0" w:color="auto"/>
                <w:bottom w:val="none" w:sz="0" w:space="0" w:color="auto"/>
                <w:right w:val="none" w:sz="0" w:space="0" w:color="auto"/>
              </w:divBdr>
              <w:divsChild>
                <w:div w:id="963584036">
                  <w:marLeft w:val="0"/>
                  <w:marRight w:val="0"/>
                  <w:marTop w:val="0"/>
                  <w:marBottom w:val="0"/>
                  <w:divBdr>
                    <w:top w:val="none" w:sz="0" w:space="0" w:color="auto"/>
                    <w:left w:val="none" w:sz="0" w:space="0" w:color="auto"/>
                    <w:bottom w:val="none" w:sz="0" w:space="0" w:color="auto"/>
                    <w:right w:val="none" w:sz="0" w:space="0" w:color="auto"/>
                  </w:divBdr>
                  <w:divsChild>
                    <w:div w:id="1689326668">
                      <w:marLeft w:val="0"/>
                      <w:marRight w:val="0"/>
                      <w:marTop w:val="0"/>
                      <w:marBottom w:val="0"/>
                      <w:divBdr>
                        <w:top w:val="none" w:sz="0" w:space="0" w:color="auto"/>
                        <w:left w:val="none" w:sz="0" w:space="0" w:color="auto"/>
                        <w:bottom w:val="none" w:sz="0" w:space="0" w:color="auto"/>
                        <w:right w:val="none" w:sz="0" w:space="0" w:color="auto"/>
                      </w:divBdr>
                      <w:divsChild>
                        <w:div w:id="1081832028">
                          <w:marLeft w:val="0"/>
                          <w:marRight w:val="0"/>
                          <w:marTop w:val="0"/>
                          <w:marBottom w:val="0"/>
                          <w:divBdr>
                            <w:top w:val="none" w:sz="0" w:space="0" w:color="auto"/>
                            <w:left w:val="none" w:sz="0" w:space="0" w:color="auto"/>
                            <w:bottom w:val="none" w:sz="0" w:space="0" w:color="auto"/>
                            <w:right w:val="none" w:sz="0" w:space="0" w:color="auto"/>
                          </w:divBdr>
                          <w:divsChild>
                            <w:div w:id="101384307">
                              <w:marLeft w:val="0"/>
                              <w:marRight w:val="0"/>
                              <w:marTop w:val="0"/>
                              <w:marBottom w:val="0"/>
                              <w:divBdr>
                                <w:top w:val="none" w:sz="0" w:space="0" w:color="auto"/>
                                <w:left w:val="none" w:sz="0" w:space="0" w:color="auto"/>
                                <w:bottom w:val="none" w:sz="0" w:space="0" w:color="auto"/>
                                <w:right w:val="none" w:sz="0" w:space="0" w:color="auto"/>
                              </w:divBdr>
                              <w:divsChild>
                                <w:div w:id="2113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057627">
      <w:bodyDiv w:val="1"/>
      <w:marLeft w:val="0"/>
      <w:marRight w:val="0"/>
      <w:marTop w:val="0"/>
      <w:marBottom w:val="0"/>
      <w:divBdr>
        <w:top w:val="none" w:sz="0" w:space="0" w:color="auto"/>
        <w:left w:val="none" w:sz="0" w:space="0" w:color="auto"/>
        <w:bottom w:val="none" w:sz="0" w:space="0" w:color="auto"/>
        <w:right w:val="none" w:sz="0" w:space="0" w:color="auto"/>
      </w:divBdr>
    </w:div>
    <w:div w:id="1981226521">
      <w:bodyDiv w:val="1"/>
      <w:marLeft w:val="0"/>
      <w:marRight w:val="0"/>
      <w:marTop w:val="0"/>
      <w:marBottom w:val="0"/>
      <w:divBdr>
        <w:top w:val="none" w:sz="0" w:space="0" w:color="auto"/>
        <w:left w:val="none" w:sz="0" w:space="0" w:color="auto"/>
        <w:bottom w:val="none" w:sz="0" w:space="0" w:color="auto"/>
        <w:right w:val="none" w:sz="0" w:space="0" w:color="auto"/>
      </w:divBdr>
    </w:div>
    <w:div w:id="1984505747">
      <w:bodyDiv w:val="1"/>
      <w:marLeft w:val="0"/>
      <w:marRight w:val="0"/>
      <w:marTop w:val="0"/>
      <w:marBottom w:val="0"/>
      <w:divBdr>
        <w:top w:val="none" w:sz="0" w:space="0" w:color="auto"/>
        <w:left w:val="none" w:sz="0" w:space="0" w:color="auto"/>
        <w:bottom w:val="none" w:sz="0" w:space="0" w:color="auto"/>
        <w:right w:val="none" w:sz="0" w:space="0" w:color="auto"/>
      </w:divBdr>
    </w:div>
    <w:div w:id="1991053481">
      <w:bodyDiv w:val="1"/>
      <w:marLeft w:val="0"/>
      <w:marRight w:val="0"/>
      <w:marTop w:val="0"/>
      <w:marBottom w:val="0"/>
      <w:divBdr>
        <w:top w:val="none" w:sz="0" w:space="0" w:color="auto"/>
        <w:left w:val="none" w:sz="0" w:space="0" w:color="auto"/>
        <w:bottom w:val="none" w:sz="0" w:space="0" w:color="auto"/>
        <w:right w:val="none" w:sz="0" w:space="0" w:color="auto"/>
      </w:divBdr>
    </w:div>
    <w:div w:id="1997224807">
      <w:bodyDiv w:val="1"/>
      <w:marLeft w:val="0"/>
      <w:marRight w:val="0"/>
      <w:marTop w:val="0"/>
      <w:marBottom w:val="0"/>
      <w:divBdr>
        <w:top w:val="none" w:sz="0" w:space="0" w:color="auto"/>
        <w:left w:val="none" w:sz="0" w:space="0" w:color="auto"/>
        <w:bottom w:val="none" w:sz="0" w:space="0" w:color="auto"/>
        <w:right w:val="none" w:sz="0" w:space="0" w:color="auto"/>
      </w:divBdr>
      <w:divsChild>
        <w:div w:id="805010400">
          <w:marLeft w:val="0"/>
          <w:marRight w:val="0"/>
          <w:marTop w:val="0"/>
          <w:marBottom w:val="0"/>
          <w:divBdr>
            <w:top w:val="none" w:sz="0" w:space="0" w:color="auto"/>
            <w:left w:val="none" w:sz="0" w:space="0" w:color="auto"/>
            <w:bottom w:val="none" w:sz="0" w:space="0" w:color="auto"/>
            <w:right w:val="none" w:sz="0" w:space="0" w:color="auto"/>
          </w:divBdr>
          <w:divsChild>
            <w:div w:id="1058019291">
              <w:marLeft w:val="0"/>
              <w:marRight w:val="0"/>
              <w:marTop w:val="0"/>
              <w:marBottom w:val="0"/>
              <w:divBdr>
                <w:top w:val="none" w:sz="0" w:space="0" w:color="auto"/>
                <w:left w:val="none" w:sz="0" w:space="0" w:color="auto"/>
                <w:bottom w:val="none" w:sz="0" w:space="0" w:color="auto"/>
                <w:right w:val="none" w:sz="0" w:space="0" w:color="auto"/>
              </w:divBdr>
              <w:divsChild>
                <w:div w:id="1678574377">
                  <w:marLeft w:val="0"/>
                  <w:marRight w:val="0"/>
                  <w:marTop w:val="0"/>
                  <w:marBottom w:val="0"/>
                  <w:divBdr>
                    <w:top w:val="none" w:sz="0" w:space="0" w:color="auto"/>
                    <w:left w:val="none" w:sz="0" w:space="0" w:color="auto"/>
                    <w:bottom w:val="none" w:sz="0" w:space="0" w:color="auto"/>
                    <w:right w:val="none" w:sz="0" w:space="0" w:color="auto"/>
                  </w:divBdr>
                  <w:divsChild>
                    <w:div w:id="851838162">
                      <w:marLeft w:val="0"/>
                      <w:marRight w:val="0"/>
                      <w:marTop w:val="0"/>
                      <w:marBottom w:val="0"/>
                      <w:divBdr>
                        <w:top w:val="none" w:sz="0" w:space="0" w:color="auto"/>
                        <w:left w:val="none" w:sz="0" w:space="0" w:color="auto"/>
                        <w:bottom w:val="none" w:sz="0" w:space="0" w:color="auto"/>
                        <w:right w:val="none" w:sz="0" w:space="0" w:color="auto"/>
                      </w:divBdr>
                      <w:divsChild>
                        <w:div w:id="328605075">
                          <w:marLeft w:val="0"/>
                          <w:marRight w:val="0"/>
                          <w:marTop w:val="0"/>
                          <w:marBottom w:val="0"/>
                          <w:divBdr>
                            <w:top w:val="none" w:sz="0" w:space="0" w:color="auto"/>
                            <w:left w:val="none" w:sz="0" w:space="0" w:color="auto"/>
                            <w:bottom w:val="none" w:sz="0" w:space="0" w:color="auto"/>
                            <w:right w:val="none" w:sz="0" w:space="0" w:color="auto"/>
                          </w:divBdr>
                          <w:divsChild>
                            <w:div w:id="83765725">
                              <w:marLeft w:val="0"/>
                              <w:marRight w:val="0"/>
                              <w:marTop w:val="0"/>
                              <w:marBottom w:val="0"/>
                              <w:divBdr>
                                <w:top w:val="none" w:sz="0" w:space="0" w:color="auto"/>
                                <w:left w:val="none" w:sz="0" w:space="0" w:color="auto"/>
                                <w:bottom w:val="none" w:sz="0" w:space="0" w:color="auto"/>
                                <w:right w:val="none" w:sz="0" w:space="0" w:color="auto"/>
                              </w:divBdr>
                              <w:divsChild>
                                <w:div w:id="57366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7562191">
      <w:bodyDiv w:val="1"/>
      <w:marLeft w:val="0"/>
      <w:marRight w:val="0"/>
      <w:marTop w:val="0"/>
      <w:marBottom w:val="0"/>
      <w:divBdr>
        <w:top w:val="none" w:sz="0" w:space="0" w:color="auto"/>
        <w:left w:val="none" w:sz="0" w:space="0" w:color="auto"/>
        <w:bottom w:val="none" w:sz="0" w:space="0" w:color="auto"/>
        <w:right w:val="none" w:sz="0" w:space="0" w:color="auto"/>
      </w:divBdr>
    </w:div>
    <w:div w:id="1999840834">
      <w:bodyDiv w:val="1"/>
      <w:marLeft w:val="0"/>
      <w:marRight w:val="0"/>
      <w:marTop w:val="0"/>
      <w:marBottom w:val="0"/>
      <w:divBdr>
        <w:top w:val="none" w:sz="0" w:space="0" w:color="auto"/>
        <w:left w:val="none" w:sz="0" w:space="0" w:color="auto"/>
        <w:bottom w:val="none" w:sz="0" w:space="0" w:color="auto"/>
        <w:right w:val="none" w:sz="0" w:space="0" w:color="auto"/>
      </w:divBdr>
    </w:div>
    <w:div w:id="2004241486">
      <w:bodyDiv w:val="1"/>
      <w:marLeft w:val="0"/>
      <w:marRight w:val="0"/>
      <w:marTop w:val="0"/>
      <w:marBottom w:val="0"/>
      <w:divBdr>
        <w:top w:val="none" w:sz="0" w:space="0" w:color="auto"/>
        <w:left w:val="none" w:sz="0" w:space="0" w:color="auto"/>
        <w:bottom w:val="none" w:sz="0" w:space="0" w:color="auto"/>
        <w:right w:val="none" w:sz="0" w:space="0" w:color="auto"/>
      </w:divBdr>
    </w:div>
    <w:div w:id="2006088463">
      <w:bodyDiv w:val="1"/>
      <w:marLeft w:val="0"/>
      <w:marRight w:val="0"/>
      <w:marTop w:val="0"/>
      <w:marBottom w:val="0"/>
      <w:divBdr>
        <w:top w:val="none" w:sz="0" w:space="0" w:color="auto"/>
        <w:left w:val="none" w:sz="0" w:space="0" w:color="auto"/>
        <w:bottom w:val="none" w:sz="0" w:space="0" w:color="auto"/>
        <w:right w:val="none" w:sz="0" w:space="0" w:color="auto"/>
      </w:divBdr>
    </w:div>
    <w:div w:id="2006204610">
      <w:bodyDiv w:val="1"/>
      <w:marLeft w:val="0"/>
      <w:marRight w:val="0"/>
      <w:marTop w:val="0"/>
      <w:marBottom w:val="0"/>
      <w:divBdr>
        <w:top w:val="none" w:sz="0" w:space="0" w:color="auto"/>
        <w:left w:val="none" w:sz="0" w:space="0" w:color="auto"/>
        <w:bottom w:val="none" w:sz="0" w:space="0" w:color="auto"/>
        <w:right w:val="none" w:sz="0" w:space="0" w:color="auto"/>
      </w:divBdr>
    </w:div>
    <w:div w:id="2018576219">
      <w:bodyDiv w:val="1"/>
      <w:marLeft w:val="0"/>
      <w:marRight w:val="0"/>
      <w:marTop w:val="0"/>
      <w:marBottom w:val="0"/>
      <w:divBdr>
        <w:top w:val="none" w:sz="0" w:space="0" w:color="auto"/>
        <w:left w:val="none" w:sz="0" w:space="0" w:color="auto"/>
        <w:bottom w:val="none" w:sz="0" w:space="0" w:color="auto"/>
        <w:right w:val="none" w:sz="0" w:space="0" w:color="auto"/>
      </w:divBdr>
    </w:div>
    <w:div w:id="2057851572">
      <w:bodyDiv w:val="1"/>
      <w:marLeft w:val="0"/>
      <w:marRight w:val="0"/>
      <w:marTop w:val="0"/>
      <w:marBottom w:val="0"/>
      <w:divBdr>
        <w:top w:val="none" w:sz="0" w:space="0" w:color="auto"/>
        <w:left w:val="none" w:sz="0" w:space="0" w:color="auto"/>
        <w:bottom w:val="none" w:sz="0" w:space="0" w:color="auto"/>
        <w:right w:val="none" w:sz="0" w:space="0" w:color="auto"/>
      </w:divBdr>
    </w:div>
    <w:div w:id="2058891862">
      <w:bodyDiv w:val="1"/>
      <w:marLeft w:val="0"/>
      <w:marRight w:val="0"/>
      <w:marTop w:val="0"/>
      <w:marBottom w:val="0"/>
      <w:divBdr>
        <w:top w:val="none" w:sz="0" w:space="0" w:color="auto"/>
        <w:left w:val="none" w:sz="0" w:space="0" w:color="auto"/>
        <w:bottom w:val="none" w:sz="0" w:space="0" w:color="auto"/>
        <w:right w:val="none" w:sz="0" w:space="0" w:color="auto"/>
      </w:divBdr>
    </w:div>
    <w:div w:id="2059239233">
      <w:bodyDiv w:val="1"/>
      <w:marLeft w:val="0"/>
      <w:marRight w:val="0"/>
      <w:marTop w:val="0"/>
      <w:marBottom w:val="0"/>
      <w:divBdr>
        <w:top w:val="none" w:sz="0" w:space="0" w:color="auto"/>
        <w:left w:val="none" w:sz="0" w:space="0" w:color="auto"/>
        <w:bottom w:val="none" w:sz="0" w:space="0" w:color="auto"/>
        <w:right w:val="none" w:sz="0" w:space="0" w:color="auto"/>
      </w:divBdr>
    </w:div>
    <w:div w:id="2068413372">
      <w:bodyDiv w:val="1"/>
      <w:marLeft w:val="0"/>
      <w:marRight w:val="0"/>
      <w:marTop w:val="0"/>
      <w:marBottom w:val="0"/>
      <w:divBdr>
        <w:top w:val="none" w:sz="0" w:space="0" w:color="auto"/>
        <w:left w:val="none" w:sz="0" w:space="0" w:color="auto"/>
        <w:bottom w:val="none" w:sz="0" w:space="0" w:color="auto"/>
        <w:right w:val="none" w:sz="0" w:space="0" w:color="auto"/>
      </w:divBdr>
    </w:div>
    <w:div w:id="2084132860">
      <w:bodyDiv w:val="1"/>
      <w:marLeft w:val="0"/>
      <w:marRight w:val="0"/>
      <w:marTop w:val="0"/>
      <w:marBottom w:val="0"/>
      <w:divBdr>
        <w:top w:val="none" w:sz="0" w:space="0" w:color="auto"/>
        <w:left w:val="none" w:sz="0" w:space="0" w:color="auto"/>
        <w:bottom w:val="none" w:sz="0" w:space="0" w:color="auto"/>
        <w:right w:val="none" w:sz="0" w:space="0" w:color="auto"/>
      </w:divBdr>
    </w:div>
    <w:div w:id="2087722247">
      <w:bodyDiv w:val="1"/>
      <w:marLeft w:val="0"/>
      <w:marRight w:val="0"/>
      <w:marTop w:val="0"/>
      <w:marBottom w:val="0"/>
      <w:divBdr>
        <w:top w:val="none" w:sz="0" w:space="0" w:color="auto"/>
        <w:left w:val="none" w:sz="0" w:space="0" w:color="auto"/>
        <w:bottom w:val="none" w:sz="0" w:space="0" w:color="auto"/>
        <w:right w:val="none" w:sz="0" w:space="0" w:color="auto"/>
      </w:divBdr>
    </w:div>
    <w:div w:id="2097897468">
      <w:bodyDiv w:val="1"/>
      <w:marLeft w:val="0"/>
      <w:marRight w:val="0"/>
      <w:marTop w:val="0"/>
      <w:marBottom w:val="0"/>
      <w:divBdr>
        <w:top w:val="none" w:sz="0" w:space="0" w:color="auto"/>
        <w:left w:val="none" w:sz="0" w:space="0" w:color="auto"/>
        <w:bottom w:val="none" w:sz="0" w:space="0" w:color="auto"/>
        <w:right w:val="none" w:sz="0" w:space="0" w:color="auto"/>
      </w:divBdr>
    </w:div>
    <w:div w:id="2107768962">
      <w:bodyDiv w:val="1"/>
      <w:marLeft w:val="0"/>
      <w:marRight w:val="0"/>
      <w:marTop w:val="0"/>
      <w:marBottom w:val="0"/>
      <w:divBdr>
        <w:top w:val="none" w:sz="0" w:space="0" w:color="auto"/>
        <w:left w:val="none" w:sz="0" w:space="0" w:color="auto"/>
        <w:bottom w:val="none" w:sz="0" w:space="0" w:color="auto"/>
        <w:right w:val="none" w:sz="0" w:space="0" w:color="auto"/>
      </w:divBdr>
    </w:div>
    <w:div w:id="2109036726">
      <w:bodyDiv w:val="1"/>
      <w:marLeft w:val="0"/>
      <w:marRight w:val="0"/>
      <w:marTop w:val="0"/>
      <w:marBottom w:val="0"/>
      <w:divBdr>
        <w:top w:val="none" w:sz="0" w:space="0" w:color="auto"/>
        <w:left w:val="none" w:sz="0" w:space="0" w:color="auto"/>
        <w:bottom w:val="none" w:sz="0" w:space="0" w:color="auto"/>
        <w:right w:val="none" w:sz="0" w:space="0" w:color="auto"/>
      </w:divBdr>
      <w:divsChild>
        <w:div w:id="1218660333">
          <w:marLeft w:val="0"/>
          <w:marRight w:val="0"/>
          <w:marTop w:val="0"/>
          <w:marBottom w:val="0"/>
          <w:divBdr>
            <w:top w:val="none" w:sz="0" w:space="0" w:color="auto"/>
            <w:left w:val="none" w:sz="0" w:space="0" w:color="auto"/>
            <w:bottom w:val="none" w:sz="0" w:space="0" w:color="auto"/>
            <w:right w:val="none" w:sz="0" w:space="0" w:color="auto"/>
          </w:divBdr>
          <w:divsChild>
            <w:div w:id="1216310331">
              <w:marLeft w:val="0"/>
              <w:marRight w:val="0"/>
              <w:marTop w:val="0"/>
              <w:marBottom w:val="0"/>
              <w:divBdr>
                <w:top w:val="none" w:sz="0" w:space="0" w:color="auto"/>
                <w:left w:val="none" w:sz="0" w:space="0" w:color="auto"/>
                <w:bottom w:val="none" w:sz="0" w:space="0" w:color="auto"/>
                <w:right w:val="none" w:sz="0" w:space="0" w:color="auto"/>
              </w:divBdr>
              <w:divsChild>
                <w:div w:id="423770338">
                  <w:marLeft w:val="0"/>
                  <w:marRight w:val="0"/>
                  <w:marTop w:val="0"/>
                  <w:marBottom w:val="0"/>
                  <w:divBdr>
                    <w:top w:val="none" w:sz="0" w:space="0" w:color="auto"/>
                    <w:left w:val="none" w:sz="0" w:space="0" w:color="auto"/>
                    <w:bottom w:val="none" w:sz="0" w:space="0" w:color="auto"/>
                    <w:right w:val="none" w:sz="0" w:space="0" w:color="auto"/>
                  </w:divBdr>
                  <w:divsChild>
                    <w:div w:id="1874343206">
                      <w:marLeft w:val="0"/>
                      <w:marRight w:val="0"/>
                      <w:marTop w:val="0"/>
                      <w:marBottom w:val="0"/>
                      <w:divBdr>
                        <w:top w:val="none" w:sz="0" w:space="0" w:color="auto"/>
                        <w:left w:val="none" w:sz="0" w:space="0" w:color="auto"/>
                        <w:bottom w:val="none" w:sz="0" w:space="0" w:color="auto"/>
                        <w:right w:val="none" w:sz="0" w:space="0" w:color="auto"/>
                      </w:divBdr>
                      <w:divsChild>
                        <w:div w:id="178811908">
                          <w:marLeft w:val="0"/>
                          <w:marRight w:val="0"/>
                          <w:marTop w:val="0"/>
                          <w:marBottom w:val="0"/>
                          <w:divBdr>
                            <w:top w:val="none" w:sz="0" w:space="0" w:color="auto"/>
                            <w:left w:val="none" w:sz="0" w:space="0" w:color="auto"/>
                            <w:bottom w:val="none" w:sz="0" w:space="0" w:color="auto"/>
                            <w:right w:val="none" w:sz="0" w:space="0" w:color="auto"/>
                          </w:divBdr>
                          <w:divsChild>
                            <w:div w:id="1291589931">
                              <w:marLeft w:val="0"/>
                              <w:marRight w:val="0"/>
                              <w:marTop w:val="0"/>
                              <w:marBottom w:val="0"/>
                              <w:divBdr>
                                <w:top w:val="none" w:sz="0" w:space="0" w:color="auto"/>
                                <w:left w:val="none" w:sz="0" w:space="0" w:color="auto"/>
                                <w:bottom w:val="none" w:sz="0" w:space="0" w:color="auto"/>
                                <w:right w:val="none" w:sz="0" w:space="0" w:color="auto"/>
                              </w:divBdr>
                              <w:divsChild>
                                <w:div w:id="151682519">
                                  <w:marLeft w:val="0"/>
                                  <w:marRight w:val="0"/>
                                  <w:marTop w:val="0"/>
                                  <w:marBottom w:val="0"/>
                                  <w:divBdr>
                                    <w:top w:val="none" w:sz="0" w:space="0" w:color="auto"/>
                                    <w:left w:val="none" w:sz="0" w:space="0" w:color="auto"/>
                                    <w:bottom w:val="none" w:sz="0" w:space="0" w:color="auto"/>
                                    <w:right w:val="none" w:sz="0" w:space="0" w:color="auto"/>
                                  </w:divBdr>
                                  <w:divsChild>
                                    <w:div w:id="16839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184507">
      <w:bodyDiv w:val="1"/>
      <w:marLeft w:val="0"/>
      <w:marRight w:val="0"/>
      <w:marTop w:val="0"/>
      <w:marBottom w:val="0"/>
      <w:divBdr>
        <w:top w:val="none" w:sz="0" w:space="0" w:color="auto"/>
        <w:left w:val="none" w:sz="0" w:space="0" w:color="auto"/>
        <w:bottom w:val="none" w:sz="0" w:space="0" w:color="auto"/>
        <w:right w:val="none" w:sz="0" w:space="0" w:color="auto"/>
      </w:divBdr>
    </w:div>
    <w:div w:id="2124377202">
      <w:bodyDiv w:val="1"/>
      <w:marLeft w:val="0"/>
      <w:marRight w:val="0"/>
      <w:marTop w:val="0"/>
      <w:marBottom w:val="0"/>
      <w:divBdr>
        <w:top w:val="none" w:sz="0" w:space="0" w:color="auto"/>
        <w:left w:val="none" w:sz="0" w:space="0" w:color="auto"/>
        <w:bottom w:val="none" w:sz="0" w:space="0" w:color="auto"/>
        <w:right w:val="none" w:sz="0" w:space="0" w:color="auto"/>
      </w:divBdr>
    </w:div>
    <w:div w:id="2126999066">
      <w:bodyDiv w:val="1"/>
      <w:marLeft w:val="0"/>
      <w:marRight w:val="0"/>
      <w:marTop w:val="0"/>
      <w:marBottom w:val="0"/>
      <w:divBdr>
        <w:top w:val="none" w:sz="0" w:space="0" w:color="auto"/>
        <w:left w:val="none" w:sz="0" w:space="0" w:color="auto"/>
        <w:bottom w:val="none" w:sz="0" w:space="0" w:color="auto"/>
        <w:right w:val="none" w:sz="0" w:space="0" w:color="auto"/>
      </w:divBdr>
    </w:div>
    <w:div w:id="2134714405">
      <w:bodyDiv w:val="1"/>
      <w:marLeft w:val="0"/>
      <w:marRight w:val="0"/>
      <w:marTop w:val="0"/>
      <w:marBottom w:val="0"/>
      <w:divBdr>
        <w:top w:val="none" w:sz="0" w:space="0" w:color="auto"/>
        <w:left w:val="none" w:sz="0" w:space="0" w:color="auto"/>
        <w:bottom w:val="none" w:sz="0" w:space="0" w:color="auto"/>
        <w:right w:val="none" w:sz="0" w:space="0" w:color="auto"/>
      </w:divBdr>
    </w:div>
    <w:div w:id="2134932640">
      <w:bodyDiv w:val="1"/>
      <w:marLeft w:val="0"/>
      <w:marRight w:val="0"/>
      <w:marTop w:val="0"/>
      <w:marBottom w:val="0"/>
      <w:divBdr>
        <w:top w:val="none" w:sz="0" w:space="0" w:color="auto"/>
        <w:left w:val="none" w:sz="0" w:space="0" w:color="auto"/>
        <w:bottom w:val="none" w:sz="0" w:space="0" w:color="auto"/>
        <w:right w:val="none" w:sz="0" w:space="0" w:color="auto"/>
      </w:divBdr>
    </w:div>
    <w:div w:id="2140101010">
      <w:bodyDiv w:val="1"/>
      <w:marLeft w:val="0"/>
      <w:marRight w:val="0"/>
      <w:marTop w:val="0"/>
      <w:marBottom w:val="0"/>
      <w:divBdr>
        <w:top w:val="none" w:sz="0" w:space="0" w:color="auto"/>
        <w:left w:val="none" w:sz="0" w:space="0" w:color="auto"/>
        <w:bottom w:val="none" w:sz="0" w:space="0" w:color="auto"/>
        <w:right w:val="none" w:sz="0" w:space="0" w:color="auto"/>
      </w:divBdr>
    </w:div>
    <w:div w:id="2140878399">
      <w:bodyDiv w:val="1"/>
      <w:marLeft w:val="0"/>
      <w:marRight w:val="0"/>
      <w:marTop w:val="0"/>
      <w:marBottom w:val="0"/>
      <w:divBdr>
        <w:top w:val="none" w:sz="0" w:space="0" w:color="auto"/>
        <w:left w:val="none" w:sz="0" w:space="0" w:color="auto"/>
        <w:bottom w:val="none" w:sz="0" w:space="0" w:color="auto"/>
        <w:right w:val="none" w:sz="0" w:space="0" w:color="auto"/>
      </w:divBdr>
      <w:divsChild>
        <w:div w:id="1259102235">
          <w:marLeft w:val="0"/>
          <w:marRight w:val="0"/>
          <w:marTop w:val="0"/>
          <w:marBottom w:val="0"/>
          <w:divBdr>
            <w:top w:val="none" w:sz="0" w:space="0" w:color="auto"/>
            <w:left w:val="none" w:sz="0" w:space="0" w:color="auto"/>
            <w:bottom w:val="none" w:sz="0" w:space="0" w:color="auto"/>
            <w:right w:val="none" w:sz="0" w:space="0" w:color="auto"/>
          </w:divBdr>
          <w:divsChild>
            <w:div w:id="398669987">
              <w:marLeft w:val="0"/>
              <w:marRight w:val="0"/>
              <w:marTop w:val="0"/>
              <w:marBottom w:val="0"/>
              <w:divBdr>
                <w:top w:val="none" w:sz="0" w:space="0" w:color="auto"/>
                <w:left w:val="none" w:sz="0" w:space="0" w:color="auto"/>
                <w:bottom w:val="none" w:sz="0" w:space="0" w:color="auto"/>
                <w:right w:val="none" w:sz="0" w:space="0" w:color="auto"/>
              </w:divBdr>
              <w:divsChild>
                <w:div w:id="289407147">
                  <w:marLeft w:val="0"/>
                  <w:marRight w:val="0"/>
                  <w:marTop w:val="0"/>
                  <w:marBottom w:val="0"/>
                  <w:divBdr>
                    <w:top w:val="none" w:sz="0" w:space="0" w:color="auto"/>
                    <w:left w:val="none" w:sz="0" w:space="0" w:color="auto"/>
                    <w:bottom w:val="none" w:sz="0" w:space="0" w:color="auto"/>
                    <w:right w:val="none" w:sz="0" w:space="0" w:color="auto"/>
                  </w:divBdr>
                  <w:divsChild>
                    <w:div w:id="1095711902">
                      <w:marLeft w:val="0"/>
                      <w:marRight w:val="0"/>
                      <w:marTop w:val="0"/>
                      <w:marBottom w:val="0"/>
                      <w:divBdr>
                        <w:top w:val="none" w:sz="0" w:space="0" w:color="auto"/>
                        <w:left w:val="none" w:sz="0" w:space="0" w:color="auto"/>
                        <w:bottom w:val="none" w:sz="0" w:space="0" w:color="auto"/>
                        <w:right w:val="none" w:sz="0" w:space="0" w:color="auto"/>
                      </w:divBdr>
                      <w:divsChild>
                        <w:div w:id="847595440">
                          <w:marLeft w:val="0"/>
                          <w:marRight w:val="0"/>
                          <w:marTop w:val="0"/>
                          <w:marBottom w:val="0"/>
                          <w:divBdr>
                            <w:top w:val="none" w:sz="0" w:space="0" w:color="auto"/>
                            <w:left w:val="none" w:sz="0" w:space="0" w:color="auto"/>
                            <w:bottom w:val="none" w:sz="0" w:space="0" w:color="auto"/>
                            <w:right w:val="none" w:sz="0" w:space="0" w:color="auto"/>
                          </w:divBdr>
                          <w:divsChild>
                            <w:div w:id="1266883153">
                              <w:marLeft w:val="0"/>
                              <w:marRight w:val="0"/>
                              <w:marTop w:val="0"/>
                              <w:marBottom w:val="0"/>
                              <w:divBdr>
                                <w:top w:val="none" w:sz="0" w:space="0" w:color="auto"/>
                                <w:left w:val="none" w:sz="0" w:space="0" w:color="auto"/>
                                <w:bottom w:val="none" w:sz="0" w:space="0" w:color="auto"/>
                                <w:right w:val="none" w:sz="0" w:space="0" w:color="auto"/>
                              </w:divBdr>
                              <w:divsChild>
                                <w:div w:id="1750886940">
                                  <w:marLeft w:val="0"/>
                                  <w:marRight w:val="0"/>
                                  <w:marTop w:val="0"/>
                                  <w:marBottom w:val="0"/>
                                  <w:divBdr>
                                    <w:top w:val="none" w:sz="0" w:space="0" w:color="auto"/>
                                    <w:left w:val="none" w:sz="0" w:space="0" w:color="auto"/>
                                    <w:bottom w:val="none" w:sz="0" w:space="0" w:color="auto"/>
                                    <w:right w:val="none" w:sz="0" w:space="0" w:color="auto"/>
                                  </w:divBdr>
                                  <w:divsChild>
                                    <w:div w:id="11179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99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pieChart>
        <c:varyColors val="1"/>
        <c:ser>
          <c:idx val="0"/>
          <c:order val="0"/>
          <c:spPr>
            <a:ln>
              <a:noFill/>
            </a:ln>
          </c:spPr>
          <c:dPt>
            <c:idx val="0"/>
            <c:bubble3D val="0"/>
            <c:spPr>
              <a:solidFill>
                <a:schemeClr val="accent4">
                  <a:shade val="65000"/>
                </a:schemeClr>
              </a:solidFill>
              <a:ln w="19050">
                <a:noFill/>
              </a:ln>
              <a:effectLst/>
            </c:spPr>
            <c:extLst>
              <c:ext xmlns:c16="http://schemas.microsoft.com/office/drawing/2014/chart" uri="{C3380CC4-5D6E-409C-BE32-E72D297353CC}">
                <c16:uniqueId val="{00000001-E692-421E-944A-A024BE92FBCB}"/>
              </c:ext>
            </c:extLst>
          </c:dPt>
          <c:dPt>
            <c:idx val="1"/>
            <c:bubble3D val="0"/>
            <c:spPr>
              <a:solidFill>
                <a:schemeClr val="accent4"/>
              </a:solidFill>
              <a:ln w="19050">
                <a:noFill/>
              </a:ln>
              <a:effectLst/>
            </c:spPr>
            <c:extLst>
              <c:ext xmlns:c16="http://schemas.microsoft.com/office/drawing/2014/chart" uri="{C3380CC4-5D6E-409C-BE32-E72D297353CC}">
                <c16:uniqueId val="{00000003-E692-421E-944A-A024BE92FBCB}"/>
              </c:ext>
            </c:extLst>
          </c:dPt>
          <c:dPt>
            <c:idx val="2"/>
            <c:bubble3D val="0"/>
            <c:spPr>
              <a:solidFill>
                <a:schemeClr val="accent4">
                  <a:tint val="65000"/>
                </a:schemeClr>
              </a:solidFill>
              <a:ln w="19050">
                <a:noFill/>
              </a:ln>
              <a:effectLst/>
            </c:spPr>
            <c:extLst>
              <c:ext xmlns:c16="http://schemas.microsoft.com/office/drawing/2014/chart" uri="{C3380CC4-5D6E-409C-BE32-E72D297353CC}">
                <c16:uniqueId val="{00000005-E692-421E-944A-A024BE92FBCB}"/>
              </c:ext>
            </c:extLst>
          </c:dPt>
          <c:dPt>
            <c:idx val="3"/>
            <c:bubble3D val="0"/>
            <c:spPr>
              <a:solidFill>
                <a:schemeClr val="accent4">
                  <a:tint val="30000"/>
                </a:schemeClr>
              </a:solidFill>
              <a:ln w="19050">
                <a:noFill/>
              </a:ln>
              <a:effectLst/>
            </c:spPr>
            <c:extLst>
              <c:ext xmlns:c16="http://schemas.microsoft.com/office/drawing/2014/chart" uri="{C3380CC4-5D6E-409C-BE32-E72D297353CC}">
                <c16:uniqueId val="{00000007-E692-421E-944A-A024BE92FBCB}"/>
              </c:ext>
            </c:extLst>
          </c:dPt>
          <c:dLbls>
            <c:dLbl>
              <c:idx val="0"/>
              <c:delete val="1"/>
              <c:extLst>
                <c:ext xmlns:c15="http://schemas.microsoft.com/office/drawing/2012/chart" uri="{CE6537A1-D6FC-4f65-9D91-7224C49458BB}"/>
                <c:ext xmlns:c16="http://schemas.microsoft.com/office/drawing/2014/chart" uri="{C3380CC4-5D6E-409C-BE32-E72D297353CC}">
                  <c16:uniqueId val="{00000001-E692-421E-944A-A024BE92FB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3"/>
              <c:pt idx="1">
                <c:v>ذكر</c:v>
              </c:pt>
              <c:pt idx="2">
                <c:v>أنثى</c:v>
              </c:pt>
            </c:strLit>
          </c:cat>
          <c:val>
            <c:numLit>
              <c:formatCode>General</c:formatCode>
              <c:ptCount val="3"/>
              <c:pt idx="0">
                <c:v>0</c:v>
              </c:pt>
              <c:pt idx="1">
                <c:v>47</c:v>
              </c:pt>
              <c:pt idx="2">
                <c:v>33</c:v>
              </c:pt>
            </c:numLit>
          </c:val>
          <c:extLst>
            <c:ext xmlns:c16="http://schemas.microsoft.com/office/drawing/2014/chart" uri="{C3380CC4-5D6E-409C-BE32-E72D297353CC}">
              <c16:uniqueId val="{00000008-E692-421E-944A-A024BE92FBCB}"/>
            </c:ext>
          </c:extLst>
        </c:ser>
        <c:dLbls>
          <c:showLegendKey val="0"/>
          <c:showVal val="0"/>
          <c:showCatName val="0"/>
          <c:showSerName val="0"/>
          <c:showPercent val="1"/>
          <c:showBubbleSize val="0"/>
          <c:showLeaderLines val="1"/>
        </c:dLbls>
        <c:firstSliceAng val="0"/>
      </c:pieChart>
      <c:spPr>
        <a:noFill/>
        <a:ln>
          <a:noFill/>
        </a:ln>
        <a:effectLst/>
      </c:spPr>
    </c:plotArea>
    <c:legend>
      <c:legendPos val="t"/>
      <c:legendEntry>
        <c:idx val="0"/>
        <c:delete val="1"/>
      </c:legendEntry>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no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Lit>
              <c:ptCount val="4"/>
              <c:pt idx="0">
                <c:v>أقل من 30 سنة</c:v>
              </c:pt>
              <c:pt idx="1">
                <c:v>من 30 إلى أقل من 40 سنة</c:v>
              </c:pt>
              <c:pt idx="2">
                <c:v>من 40 إلى أقل من 50 سنة</c:v>
              </c:pt>
              <c:pt idx="3">
                <c:v>50 سنة فأكثر</c:v>
              </c:pt>
            </c:strLit>
          </c:cat>
          <c:val>
            <c:numLit>
              <c:formatCode>General</c:formatCode>
              <c:ptCount val="4"/>
              <c:pt idx="0">
                <c:v>11</c:v>
              </c:pt>
              <c:pt idx="1">
                <c:v>30</c:v>
              </c:pt>
              <c:pt idx="2">
                <c:v>18</c:v>
              </c:pt>
              <c:pt idx="3">
                <c:v>21</c:v>
              </c:pt>
            </c:numLit>
          </c:val>
          <c:extLst>
            <c:ext xmlns:c16="http://schemas.microsoft.com/office/drawing/2014/chart" uri="{C3380CC4-5D6E-409C-BE32-E72D297353CC}">
              <c16:uniqueId val="{00000000-FE33-45BB-A98D-9E28ABF4ACB7}"/>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الفئة العمرية</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baseline="0"/>
                  <a:t>التكرار</a:t>
                </a:r>
                <a:endParaRPr lang="en-US" baseline="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5E72-484F-978D-890948D129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72-484F-978D-890948D129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E72-484F-978D-890948D1299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E72-484F-978D-890948D1299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E72-484F-978D-890948D12993}"/>
              </c:ext>
            </c:extLst>
          </c:dPt>
          <c:dLbls>
            <c:dLbl>
              <c:idx val="0"/>
              <c:delete val="1"/>
              <c:extLst>
                <c:ext xmlns:c15="http://schemas.microsoft.com/office/drawing/2012/chart" uri="{CE6537A1-D6FC-4f65-9D91-7224C49458BB}"/>
                <c:ext xmlns:c16="http://schemas.microsoft.com/office/drawing/2014/chart" uri="{C3380CC4-5D6E-409C-BE32-E72D297353CC}">
                  <c16:uniqueId val="{00000001-5E72-484F-978D-890948D1299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1">
                <c:v>ثانوي فأقل</c:v>
              </c:pt>
              <c:pt idx="2">
                <c:v>دبلوم</c:v>
              </c:pt>
              <c:pt idx="3">
                <c:v>بكالوريوس</c:v>
              </c:pt>
              <c:pt idx="4">
                <c:v>دراسات عليا</c:v>
              </c:pt>
            </c:strLit>
          </c:cat>
          <c:val>
            <c:numLit>
              <c:formatCode>General</c:formatCode>
              <c:ptCount val="5"/>
              <c:pt idx="0">
                <c:v>0</c:v>
              </c:pt>
              <c:pt idx="1">
                <c:v>9</c:v>
              </c:pt>
              <c:pt idx="2">
                <c:v>22</c:v>
              </c:pt>
              <c:pt idx="3">
                <c:v>39</c:v>
              </c:pt>
              <c:pt idx="4">
                <c:v>10</c:v>
              </c:pt>
            </c:numLit>
          </c:val>
          <c:extLst>
            <c:ext xmlns:c16="http://schemas.microsoft.com/office/drawing/2014/chart" uri="{C3380CC4-5D6E-409C-BE32-E72D297353CC}">
              <c16:uniqueId val="{0000000A-5E72-484F-978D-890948D12993}"/>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no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Lit>
              <c:ptCount val="4"/>
              <c:pt idx="0">
                <c:v>أقل من سنة</c:v>
              </c:pt>
              <c:pt idx="1">
                <c:v>من سنة إلى أقل من 3 سنوات</c:v>
              </c:pt>
              <c:pt idx="2">
                <c:v>من 3 إلى أقل من 5 سنوات</c:v>
              </c:pt>
              <c:pt idx="3">
                <c:v>5 سنوات فأكثر</c:v>
              </c:pt>
            </c:strLit>
          </c:cat>
          <c:val>
            <c:numLit>
              <c:formatCode>General</c:formatCode>
              <c:ptCount val="4"/>
              <c:pt idx="0">
                <c:v>18</c:v>
              </c:pt>
              <c:pt idx="1">
                <c:v>24</c:v>
              </c:pt>
              <c:pt idx="2">
                <c:v>18</c:v>
              </c:pt>
              <c:pt idx="3">
                <c:v>20</c:v>
              </c:pt>
            </c:numLit>
          </c:val>
          <c:extLst>
            <c:ext xmlns:c16="http://schemas.microsoft.com/office/drawing/2014/chart" uri="{C3380CC4-5D6E-409C-BE32-E72D297353CC}">
              <c16:uniqueId val="{00000000-8047-4894-906C-D413C3593540}"/>
            </c:ext>
          </c:extLst>
        </c:ser>
        <c:dLbls>
          <c:showLegendKey val="0"/>
          <c:showVal val="0"/>
          <c:showCatName val="0"/>
          <c:showSerName val="0"/>
          <c:showPercent val="0"/>
          <c:showBubbleSize val="0"/>
        </c:dLbls>
        <c:gapWidth val="150"/>
        <c:shape val="box"/>
        <c:axId val="588400416"/>
        <c:axId val="585612464"/>
        <c:axId val="0"/>
      </c:bar3DChart>
      <c:catAx>
        <c:axId val="5884004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ar-SA"/>
                  <a:t>التكرار</a:t>
                </a:r>
                <a:endParaRPr lang="en-US"/>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7B3047-E680-4A02-A8C9-E814AAC9DA92}" type="doc">
      <dgm:prSet loTypeId="urn:microsoft.com/office/officeart/2011/layout/TabList" loCatId="list" qsTypeId="urn:microsoft.com/office/officeart/2005/8/quickstyle/3d1" qsCatId="3D" csTypeId="urn:microsoft.com/office/officeart/2005/8/colors/accent1_2" csCatId="accent1" phldr="1"/>
      <dgm:spPr/>
      <dgm:t>
        <a:bodyPr/>
        <a:lstStyle/>
        <a:p>
          <a:endParaRPr lang="en-US"/>
        </a:p>
      </dgm:t>
    </dgm:pt>
    <dgm:pt modelId="{B182B5CD-87CB-4F78-A1A5-FDA3F2BB6510}">
      <dgm:prSet phldrT="[Text]" custT="1"/>
      <dgm:spPr/>
      <dgm:t>
        <a:bodyPr/>
        <a:lstStyle/>
        <a:p>
          <a:r>
            <a:rPr lang="ar-SA" sz="1600"/>
            <a:t>المتغير المستقل</a:t>
          </a:r>
          <a:endParaRPr lang="en-US" sz="1600"/>
        </a:p>
      </dgm:t>
    </dgm:pt>
    <dgm:pt modelId="{DB51AC7D-B46C-40C1-B800-AB63C7EC9022}" type="parTrans" cxnId="{4E73C2FD-65E0-420B-91F1-82287C2E4E3B}">
      <dgm:prSet/>
      <dgm:spPr/>
      <dgm:t>
        <a:bodyPr/>
        <a:lstStyle/>
        <a:p>
          <a:endParaRPr lang="en-US" sz="1400"/>
        </a:p>
      </dgm:t>
    </dgm:pt>
    <dgm:pt modelId="{DB143CD2-53CB-464E-A35E-3C7116CC693A}" type="sibTrans" cxnId="{4E73C2FD-65E0-420B-91F1-82287C2E4E3B}">
      <dgm:prSet/>
      <dgm:spPr/>
      <dgm:t>
        <a:bodyPr/>
        <a:lstStyle/>
        <a:p>
          <a:endParaRPr lang="en-US" sz="1400"/>
        </a:p>
      </dgm:t>
    </dgm:pt>
    <dgm:pt modelId="{47B35B0D-71AF-4FB7-A561-4AD1A1150AB3}">
      <dgm:prSet phldrT="[Text]" custT="1"/>
      <dgm:spPr/>
      <dgm:t>
        <a:bodyPr/>
        <a:lstStyle/>
        <a:p>
          <a:r>
            <a:rPr lang="ar-SA" sz="1600"/>
            <a:t>المتغير التابع</a:t>
          </a:r>
          <a:endParaRPr lang="en-US" sz="1600"/>
        </a:p>
      </dgm:t>
    </dgm:pt>
    <dgm:pt modelId="{42B61201-4224-416A-BC93-CA81A708EDD0}" type="parTrans" cxnId="{463F263D-3467-4FE5-B041-AD61B172CF60}">
      <dgm:prSet/>
      <dgm:spPr/>
      <dgm:t>
        <a:bodyPr/>
        <a:lstStyle/>
        <a:p>
          <a:endParaRPr lang="en-US" sz="1400"/>
        </a:p>
      </dgm:t>
    </dgm:pt>
    <dgm:pt modelId="{CFB1AD9E-9BD7-4F68-BD12-50DFE7BE2AC8}" type="sibTrans" cxnId="{463F263D-3467-4FE5-B041-AD61B172CF60}">
      <dgm:prSet/>
      <dgm:spPr/>
      <dgm:t>
        <a:bodyPr/>
        <a:lstStyle/>
        <a:p>
          <a:endParaRPr lang="en-US" sz="1400"/>
        </a:p>
      </dgm:t>
    </dgm:pt>
    <dgm:pt modelId="{9E9B20E6-E3D7-4244-BFF6-284857ABBF57}">
      <dgm:prSet custT="1"/>
      <dgm:spPr/>
      <dgm:t>
        <a:bodyPr/>
        <a:lstStyle/>
        <a:p>
          <a:pPr algn="ctr"/>
          <a:r>
            <a:rPr lang="ar-SA" sz="1600">
              <a:latin typeface="Shorooq_N1" panose="02000000000000000000" pitchFamily="2" charset="-78"/>
              <a:cs typeface="Shorooq_N1" panose="02000000000000000000" pitchFamily="2" charset="-78"/>
            </a:rPr>
            <a:t>جودة الخدمات المصرفية</a:t>
          </a:r>
          <a:endParaRPr lang="en-US" sz="1600">
            <a:latin typeface="Shorooq_N1" panose="02000000000000000000" pitchFamily="2" charset="-78"/>
            <a:cs typeface="Shorooq_N1" panose="02000000000000000000" pitchFamily="2" charset="-78"/>
          </a:endParaRPr>
        </a:p>
      </dgm:t>
    </dgm:pt>
    <dgm:pt modelId="{2BCE137E-D7FC-496E-8FA8-DF3AC9125AC5}" type="parTrans" cxnId="{0556343E-4021-4276-A682-A642710F30B1}">
      <dgm:prSet/>
      <dgm:spPr/>
      <dgm:t>
        <a:bodyPr/>
        <a:lstStyle/>
        <a:p>
          <a:endParaRPr lang="en-US" sz="1400"/>
        </a:p>
      </dgm:t>
    </dgm:pt>
    <dgm:pt modelId="{17093471-8549-4CC4-9D57-F54D53401E5A}" type="sibTrans" cxnId="{0556343E-4021-4276-A682-A642710F30B1}">
      <dgm:prSet/>
      <dgm:spPr/>
      <dgm:t>
        <a:bodyPr/>
        <a:lstStyle/>
        <a:p>
          <a:endParaRPr lang="en-US" sz="1400"/>
        </a:p>
      </dgm:t>
    </dgm:pt>
    <dgm:pt modelId="{1ACBF5C6-720E-4B63-8739-A8F8434123C7}">
      <dgm:prSet phldrT="[Text]" custT="1"/>
      <dgm:spPr/>
      <dgm:t>
        <a:bodyPr/>
        <a:lstStyle/>
        <a:p>
          <a:pPr algn="ctr"/>
          <a:r>
            <a:rPr lang="ar-SA" sz="1600">
              <a:latin typeface="Shorooq_N1" panose="02000000000000000000" pitchFamily="2" charset="-78"/>
              <a:cs typeface="Shorooq_N1" panose="02000000000000000000" pitchFamily="2" charset="-78"/>
            </a:rPr>
            <a:t>رضا العملاء</a:t>
          </a:r>
          <a:endParaRPr lang="en-US" sz="1600">
            <a:latin typeface="Shorooq_N1" panose="02000000000000000000" pitchFamily="2" charset="-78"/>
            <a:cs typeface="Shorooq_N1" panose="02000000000000000000" pitchFamily="2" charset="-78"/>
          </a:endParaRPr>
        </a:p>
      </dgm:t>
    </dgm:pt>
    <dgm:pt modelId="{BB5CDF02-A671-4B4A-BE4B-193FC24D5EDB}" type="parTrans" cxnId="{323E77CB-7167-47C0-91D4-8A5282E04873}">
      <dgm:prSet/>
      <dgm:spPr/>
      <dgm:t>
        <a:bodyPr/>
        <a:lstStyle/>
        <a:p>
          <a:endParaRPr lang="en-US" sz="1400"/>
        </a:p>
      </dgm:t>
    </dgm:pt>
    <dgm:pt modelId="{2E7C7C43-91C7-45C1-AD31-4D85E8284D68}" type="sibTrans" cxnId="{323E77CB-7167-47C0-91D4-8A5282E04873}">
      <dgm:prSet/>
      <dgm:spPr/>
      <dgm:t>
        <a:bodyPr/>
        <a:lstStyle/>
        <a:p>
          <a:endParaRPr lang="en-US" sz="1400"/>
        </a:p>
      </dgm:t>
    </dgm:pt>
    <dgm:pt modelId="{AAA02DD7-7C3F-4F5F-8636-905F8F3231F6}" type="pres">
      <dgm:prSet presAssocID="{DD7B3047-E680-4A02-A8C9-E814AAC9DA92}" presName="Name0" presStyleCnt="0">
        <dgm:presLayoutVars>
          <dgm:chMax/>
          <dgm:chPref val="3"/>
          <dgm:dir val="rev"/>
          <dgm:animOne val="branch"/>
          <dgm:animLvl val="lvl"/>
        </dgm:presLayoutVars>
      </dgm:prSet>
      <dgm:spPr/>
    </dgm:pt>
    <dgm:pt modelId="{49E95938-36F1-4E89-B9E3-FC11A370F15C}" type="pres">
      <dgm:prSet presAssocID="{B182B5CD-87CB-4F78-A1A5-FDA3F2BB6510}" presName="composite" presStyleCnt="0"/>
      <dgm:spPr/>
    </dgm:pt>
    <dgm:pt modelId="{3C3A50D4-FD0A-4007-89B8-43EBDA992666}" type="pres">
      <dgm:prSet presAssocID="{B182B5CD-87CB-4F78-A1A5-FDA3F2BB6510}" presName="FirstChild" presStyleLbl="revTx" presStyleIdx="0" presStyleCnt="2">
        <dgm:presLayoutVars>
          <dgm:chMax val="0"/>
          <dgm:chPref val="0"/>
          <dgm:bulletEnabled val="1"/>
        </dgm:presLayoutVars>
      </dgm:prSet>
      <dgm:spPr/>
    </dgm:pt>
    <dgm:pt modelId="{AADA5B58-5DE2-43F6-A8C0-3B2BF6448EC3}" type="pres">
      <dgm:prSet presAssocID="{B182B5CD-87CB-4F78-A1A5-FDA3F2BB6510}" presName="Parent" presStyleLbl="alignNode1" presStyleIdx="0" presStyleCnt="2">
        <dgm:presLayoutVars>
          <dgm:chMax val="3"/>
          <dgm:chPref val="3"/>
          <dgm:bulletEnabled val="1"/>
        </dgm:presLayoutVars>
      </dgm:prSet>
      <dgm:spPr/>
    </dgm:pt>
    <dgm:pt modelId="{5FAC8415-C4E7-414C-A904-2F202131980A}" type="pres">
      <dgm:prSet presAssocID="{B182B5CD-87CB-4F78-A1A5-FDA3F2BB6510}" presName="Accent" presStyleLbl="parChTrans1D1" presStyleIdx="0" presStyleCnt="2"/>
      <dgm:spPr/>
    </dgm:pt>
    <dgm:pt modelId="{C4D7F4F9-D008-4E0B-A5F1-39970EB92383}" type="pres">
      <dgm:prSet presAssocID="{DB143CD2-53CB-464E-A35E-3C7116CC693A}" presName="sibTrans" presStyleCnt="0"/>
      <dgm:spPr/>
    </dgm:pt>
    <dgm:pt modelId="{533D6A51-8542-471E-AE3F-FE0E35C08990}" type="pres">
      <dgm:prSet presAssocID="{47B35B0D-71AF-4FB7-A561-4AD1A1150AB3}" presName="composite" presStyleCnt="0"/>
      <dgm:spPr/>
    </dgm:pt>
    <dgm:pt modelId="{CA99CBAA-2137-4215-B22A-0353D9C5A10A}" type="pres">
      <dgm:prSet presAssocID="{47B35B0D-71AF-4FB7-A561-4AD1A1150AB3}" presName="FirstChild" presStyleLbl="revTx" presStyleIdx="1" presStyleCnt="2">
        <dgm:presLayoutVars>
          <dgm:chMax val="0"/>
          <dgm:chPref val="0"/>
          <dgm:bulletEnabled val="1"/>
        </dgm:presLayoutVars>
      </dgm:prSet>
      <dgm:spPr/>
    </dgm:pt>
    <dgm:pt modelId="{4A8B24DA-AEF6-4BA5-B81B-2D3D20285ABF}" type="pres">
      <dgm:prSet presAssocID="{47B35B0D-71AF-4FB7-A561-4AD1A1150AB3}" presName="Parent" presStyleLbl="alignNode1" presStyleIdx="1" presStyleCnt="2">
        <dgm:presLayoutVars>
          <dgm:chMax val="3"/>
          <dgm:chPref val="3"/>
          <dgm:bulletEnabled val="1"/>
        </dgm:presLayoutVars>
      </dgm:prSet>
      <dgm:spPr/>
    </dgm:pt>
    <dgm:pt modelId="{8E2DFFC7-CF46-4B32-93F2-A7A5C774D472}" type="pres">
      <dgm:prSet presAssocID="{47B35B0D-71AF-4FB7-A561-4AD1A1150AB3}" presName="Accent" presStyleLbl="parChTrans1D1" presStyleIdx="1" presStyleCnt="2"/>
      <dgm:spPr/>
    </dgm:pt>
  </dgm:ptLst>
  <dgm:cxnLst>
    <dgm:cxn modelId="{463F263D-3467-4FE5-B041-AD61B172CF60}" srcId="{DD7B3047-E680-4A02-A8C9-E814AAC9DA92}" destId="{47B35B0D-71AF-4FB7-A561-4AD1A1150AB3}" srcOrd="1" destOrd="0" parTransId="{42B61201-4224-416A-BC93-CA81A708EDD0}" sibTransId="{CFB1AD9E-9BD7-4F68-BD12-50DFE7BE2AC8}"/>
    <dgm:cxn modelId="{0556343E-4021-4276-A682-A642710F30B1}" srcId="{B182B5CD-87CB-4F78-A1A5-FDA3F2BB6510}" destId="{9E9B20E6-E3D7-4244-BFF6-284857ABBF57}" srcOrd="0" destOrd="0" parTransId="{2BCE137E-D7FC-496E-8FA8-DF3AC9125AC5}" sibTransId="{17093471-8549-4CC4-9D57-F54D53401E5A}"/>
    <dgm:cxn modelId="{AC24705D-9024-45CD-A9C7-797EB34D163D}" type="presOf" srcId="{DD7B3047-E680-4A02-A8C9-E814AAC9DA92}" destId="{AAA02DD7-7C3F-4F5F-8636-905F8F3231F6}" srcOrd="0" destOrd="0" presId="urn:microsoft.com/office/officeart/2011/layout/TabList"/>
    <dgm:cxn modelId="{28C55F6A-A6A5-464B-9E7D-ECA4AC4826DA}" type="presOf" srcId="{9E9B20E6-E3D7-4244-BFF6-284857ABBF57}" destId="{3C3A50D4-FD0A-4007-89B8-43EBDA992666}" srcOrd="0" destOrd="0" presId="urn:microsoft.com/office/officeart/2011/layout/TabList"/>
    <dgm:cxn modelId="{79AB0F71-13A7-40BC-AF28-D0760EDECDD5}" type="presOf" srcId="{1ACBF5C6-720E-4B63-8739-A8F8434123C7}" destId="{CA99CBAA-2137-4215-B22A-0353D9C5A10A}" srcOrd="0" destOrd="0" presId="urn:microsoft.com/office/officeart/2011/layout/TabList"/>
    <dgm:cxn modelId="{323E77CB-7167-47C0-91D4-8A5282E04873}" srcId="{47B35B0D-71AF-4FB7-A561-4AD1A1150AB3}" destId="{1ACBF5C6-720E-4B63-8739-A8F8434123C7}" srcOrd="0" destOrd="0" parTransId="{BB5CDF02-A671-4B4A-BE4B-193FC24D5EDB}" sibTransId="{2E7C7C43-91C7-45C1-AD31-4D85E8284D68}"/>
    <dgm:cxn modelId="{912AA9DA-06C3-4FC4-A434-1B4938C32590}" type="presOf" srcId="{47B35B0D-71AF-4FB7-A561-4AD1A1150AB3}" destId="{4A8B24DA-AEF6-4BA5-B81B-2D3D20285ABF}" srcOrd="0" destOrd="0" presId="urn:microsoft.com/office/officeart/2011/layout/TabList"/>
    <dgm:cxn modelId="{1092EFF8-3BC9-46C4-87A3-D1DA703997C6}" type="presOf" srcId="{B182B5CD-87CB-4F78-A1A5-FDA3F2BB6510}" destId="{AADA5B58-5DE2-43F6-A8C0-3B2BF6448EC3}" srcOrd="0" destOrd="0" presId="urn:microsoft.com/office/officeart/2011/layout/TabList"/>
    <dgm:cxn modelId="{4E73C2FD-65E0-420B-91F1-82287C2E4E3B}" srcId="{DD7B3047-E680-4A02-A8C9-E814AAC9DA92}" destId="{B182B5CD-87CB-4F78-A1A5-FDA3F2BB6510}" srcOrd="0" destOrd="0" parTransId="{DB51AC7D-B46C-40C1-B800-AB63C7EC9022}" sibTransId="{DB143CD2-53CB-464E-A35E-3C7116CC693A}"/>
    <dgm:cxn modelId="{30CB4341-189D-47E7-A75D-1C611C1E57C9}" type="presParOf" srcId="{AAA02DD7-7C3F-4F5F-8636-905F8F3231F6}" destId="{49E95938-36F1-4E89-B9E3-FC11A370F15C}" srcOrd="0" destOrd="0" presId="urn:microsoft.com/office/officeart/2011/layout/TabList"/>
    <dgm:cxn modelId="{501FAFCC-A4AE-4E94-BE69-4CA495DC25F7}" type="presParOf" srcId="{49E95938-36F1-4E89-B9E3-FC11A370F15C}" destId="{3C3A50D4-FD0A-4007-89B8-43EBDA992666}" srcOrd="0" destOrd="0" presId="urn:microsoft.com/office/officeart/2011/layout/TabList"/>
    <dgm:cxn modelId="{563C69F5-C88E-4509-97F7-F8B60C5929A9}" type="presParOf" srcId="{49E95938-36F1-4E89-B9E3-FC11A370F15C}" destId="{AADA5B58-5DE2-43F6-A8C0-3B2BF6448EC3}" srcOrd="1" destOrd="0" presId="urn:microsoft.com/office/officeart/2011/layout/TabList"/>
    <dgm:cxn modelId="{7C0C8E10-3C1D-485A-B8AF-813CF35E49B7}" type="presParOf" srcId="{49E95938-36F1-4E89-B9E3-FC11A370F15C}" destId="{5FAC8415-C4E7-414C-A904-2F202131980A}" srcOrd="2" destOrd="0" presId="urn:microsoft.com/office/officeart/2011/layout/TabList"/>
    <dgm:cxn modelId="{61A6C69E-602E-4CD5-84F2-7C4C75E1A585}" type="presParOf" srcId="{AAA02DD7-7C3F-4F5F-8636-905F8F3231F6}" destId="{C4D7F4F9-D008-4E0B-A5F1-39970EB92383}" srcOrd="1" destOrd="0" presId="urn:microsoft.com/office/officeart/2011/layout/TabList"/>
    <dgm:cxn modelId="{1955A141-A06E-4C32-81D4-494ED4983EB8}" type="presParOf" srcId="{AAA02DD7-7C3F-4F5F-8636-905F8F3231F6}" destId="{533D6A51-8542-471E-AE3F-FE0E35C08990}" srcOrd="2" destOrd="0" presId="urn:microsoft.com/office/officeart/2011/layout/TabList"/>
    <dgm:cxn modelId="{2978A2E8-2486-436B-8D1A-F5138AAA7346}" type="presParOf" srcId="{533D6A51-8542-471E-AE3F-FE0E35C08990}" destId="{CA99CBAA-2137-4215-B22A-0353D9C5A10A}" srcOrd="0" destOrd="0" presId="urn:microsoft.com/office/officeart/2011/layout/TabList"/>
    <dgm:cxn modelId="{178DF317-6A11-4598-B580-E35FAE369DB2}" type="presParOf" srcId="{533D6A51-8542-471E-AE3F-FE0E35C08990}" destId="{4A8B24DA-AEF6-4BA5-B81B-2D3D20285ABF}" srcOrd="1" destOrd="0" presId="urn:microsoft.com/office/officeart/2011/layout/TabList"/>
    <dgm:cxn modelId="{4C98C4B2-F9DC-4AE3-9460-F218323F8469}" type="presParOf" srcId="{533D6A51-8542-471E-AE3F-FE0E35C08990}" destId="{8E2DFFC7-CF46-4B32-93F2-A7A5C774D472}" srcOrd="2" destOrd="0" presId="urn:microsoft.com/office/officeart/2011/layout/Tab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2DFFC7-CF46-4B32-93F2-A7A5C774D472}">
      <dsp:nvSpPr>
        <dsp:cNvPr id="0" name=""/>
        <dsp:cNvSpPr/>
      </dsp:nvSpPr>
      <dsp:spPr>
        <a:xfrm>
          <a:off x="0" y="1566433"/>
          <a:ext cx="4312285" cy="0"/>
        </a:xfrm>
        <a:prstGeom prst="line">
          <a:avLst/>
        </a:pr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FAC8415-C4E7-414C-A904-2F202131980A}">
      <dsp:nvSpPr>
        <dsp:cNvPr id="0" name=""/>
        <dsp:cNvSpPr/>
      </dsp:nvSpPr>
      <dsp:spPr>
        <a:xfrm>
          <a:off x="0" y="915084"/>
          <a:ext cx="4312285" cy="0"/>
        </a:xfrm>
        <a:prstGeom prst="line">
          <a:avLst/>
        </a:pr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3A50D4-FD0A-4007-89B8-43EBDA992666}">
      <dsp:nvSpPr>
        <dsp:cNvPr id="0" name=""/>
        <dsp:cNvSpPr/>
      </dsp:nvSpPr>
      <dsp:spPr>
        <a:xfrm>
          <a:off x="0" y="294751"/>
          <a:ext cx="3191090" cy="620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ctr" defTabSz="711200">
            <a:lnSpc>
              <a:spcPct val="90000"/>
            </a:lnSpc>
            <a:spcBef>
              <a:spcPct val="0"/>
            </a:spcBef>
            <a:spcAft>
              <a:spcPct val="35000"/>
            </a:spcAft>
            <a:buNone/>
          </a:pPr>
          <a:r>
            <a:rPr lang="ar-SA" sz="1600" kern="1200">
              <a:latin typeface="Shorooq_N1" panose="02000000000000000000" pitchFamily="2" charset="-78"/>
              <a:cs typeface="Shorooq_N1" panose="02000000000000000000" pitchFamily="2" charset="-78"/>
            </a:rPr>
            <a:t>جودة الخدمات المصرفية</a:t>
          </a:r>
          <a:endParaRPr lang="en-US" sz="1600" kern="1200">
            <a:latin typeface="Shorooq_N1" panose="02000000000000000000" pitchFamily="2" charset="-78"/>
            <a:cs typeface="Shorooq_N1" panose="02000000000000000000" pitchFamily="2" charset="-78"/>
          </a:endParaRPr>
        </a:p>
      </dsp:txBody>
      <dsp:txXfrm>
        <a:off x="0" y="294751"/>
        <a:ext cx="3191090" cy="620332"/>
      </dsp:txXfrm>
    </dsp:sp>
    <dsp:sp modelId="{AADA5B58-5DE2-43F6-A8C0-3B2BF6448EC3}">
      <dsp:nvSpPr>
        <dsp:cNvPr id="0" name=""/>
        <dsp:cNvSpPr/>
      </dsp:nvSpPr>
      <dsp:spPr>
        <a:xfrm>
          <a:off x="3191090" y="294751"/>
          <a:ext cx="1121194" cy="620332"/>
        </a:xfrm>
        <a:prstGeom prst="round2SameRect">
          <a:avLst>
            <a:gd name="adj1" fmla="val 16670"/>
            <a:gd name="adj2" fmla="val 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ar-SA" sz="1600" kern="1200"/>
            <a:t>المتغير المستقل</a:t>
          </a:r>
          <a:endParaRPr lang="en-US" sz="1600" kern="1200"/>
        </a:p>
      </dsp:txBody>
      <dsp:txXfrm>
        <a:off x="3221378" y="325039"/>
        <a:ext cx="1060618" cy="590044"/>
      </dsp:txXfrm>
    </dsp:sp>
    <dsp:sp modelId="{CA99CBAA-2137-4215-B22A-0353D9C5A10A}">
      <dsp:nvSpPr>
        <dsp:cNvPr id="0" name=""/>
        <dsp:cNvSpPr/>
      </dsp:nvSpPr>
      <dsp:spPr>
        <a:xfrm>
          <a:off x="0" y="946100"/>
          <a:ext cx="3191090" cy="620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ctr" defTabSz="711200">
            <a:lnSpc>
              <a:spcPct val="90000"/>
            </a:lnSpc>
            <a:spcBef>
              <a:spcPct val="0"/>
            </a:spcBef>
            <a:spcAft>
              <a:spcPct val="35000"/>
            </a:spcAft>
            <a:buNone/>
          </a:pPr>
          <a:r>
            <a:rPr lang="ar-SA" sz="1600" kern="1200">
              <a:latin typeface="Shorooq_N1" panose="02000000000000000000" pitchFamily="2" charset="-78"/>
              <a:cs typeface="Shorooq_N1" panose="02000000000000000000" pitchFamily="2" charset="-78"/>
            </a:rPr>
            <a:t>رضا العملاء</a:t>
          </a:r>
          <a:endParaRPr lang="en-US" sz="1600" kern="1200">
            <a:latin typeface="Shorooq_N1" panose="02000000000000000000" pitchFamily="2" charset="-78"/>
            <a:cs typeface="Shorooq_N1" panose="02000000000000000000" pitchFamily="2" charset="-78"/>
          </a:endParaRPr>
        </a:p>
      </dsp:txBody>
      <dsp:txXfrm>
        <a:off x="0" y="946100"/>
        <a:ext cx="3191090" cy="620332"/>
      </dsp:txXfrm>
    </dsp:sp>
    <dsp:sp modelId="{4A8B24DA-AEF6-4BA5-B81B-2D3D20285ABF}">
      <dsp:nvSpPr>
        <dsp:cNvPr id="0" name=""/>
        <dsp:cNvSpPr/>
      </dsp:nvSpPr>
      <dsp:spPr>
        <a:xfrm>
          <a:off x="3191090" y="946100"/>
          <a:ext cx="1121194" cy="620332"/>
        </a:xfrm>
        <a:prstGeom prst="round2SameRect">
          <a:avLst>
            <a:gd name="adj1" fmla="val 16670"/>
            <a:gd name="adj2" fmla="val 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ar-SA" sz="1600" kern="1200"/>
            <a:t>المتغير التابع</a:t>
          </a:r>
          <a:endParaRPr lang="en-US" sz="1600" kern="1200"/>
        </a:p>
      </dsp:txBody>
      <dsp:txXfrm>
        <a:off x="3221378" y="976388"/>
        <a:ext cx="1060618" cy="590044"/>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ED33C-D611-483B-BC3C-BC7E6A41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90</Pages>
  <Words>18101</Words>
  <Characters>103178</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193</cp:revision>
  <cp:lastPrinted>2026-07-16T21:57:00Z</cp:lastPrinted>
  <dcterms:created xsi:type="dcterms:W3CDTF">2026-03-12T20:38:00Z</dcterms:created>
  <dcterms:modified xsi:type="dcterms:W3CDTF">2026-07-16T21:58:00Z</dcterms:modified>
</cp:coreProperties>
</file>