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8E70862" w:rsidR="009125CE" w:rsidRPr="00E10D4B" w:rsidRDefault="003F43FE" w:rsidP="001D1F70">
      <w:pPr>
        <w:spacing w:before="120" w:after="0" w:line="240" w:lineRule="auto"/>
        <w:rPr>
          <w:rFonts w:ascii="Simplified Arabic" w:hAnsi="Simplified Arabic" w:cs="Simplified Arabic"/>
          <w:b/>
          <w:bCs/>
          <w:color w:val="000000" w:themeColor="text1"/>
          <w:sz w:val="28"/>
          <w:szCs w:val="28"/>
          <w:lang w:bidi="ar-EG"/>
        </w:rPr>
      </w:pPr>
      <w:r w:rsidRPr="00E10D4B">
        <w:rPr>
          <w:rFonts w:ascii="Simplified Arabic" w:hAnsi="Simplified Arabic" w:cs="Simplified Arabic"/>
          <w:b/>
          <w:bCs/>
          <w:noProof/>
          <w:color w:val="000000" w:themeColor="text1"/>
          <w:sz w:val="28"/>
          <w:szCs w:val="28"/>
        </w:rPr>
        <w:drawing>
          <wp:anchor distT="0" distB="0" distL="114300" distR="114300" simplePos="0" relativeHeight="251658240" behindDoc="0" locked="0" layoutInCell="1" allowOverlap="1" wp14:anchorId="4117FFF0" wp14:editId="7AB62B7B">
            <wp:simplePos x="0" y="0"/>
            <wp:positionH relativeFrom="margin">
              <wp:posOffset>-790575</wp:posOffset>
            </wp:positionH>
            <wp:positionV relativeFrom="margin">
              <wp:posOffset>-657225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10D4B">
        <w:rPr>
          <w:rFonts w:ascii="Simplified Arabic" w:hAnsi="Simplified Arabic" w:cs="Simplified Arabic"/>
          <w:b/>
          <w:bCs/>
          <w:color w:val="000000" w:themeColor="text1"/>
          <w:sz w:val="28"/>
          <w:szCs w:val="28"/>
          <w:rtl/>
          <w:lang w:bidi="ar-EG"/>
        </w:rPr>
        <w:t xml:space="preserve">جامعة </w:t>
      </w:r>
      <w:proofErr w:type="spellStart"/>
      <w:r w:rsidR="009125CE" w:rsidRPr="00E10D4B">
        <w:rPr>
          <w:rFonts w:ascii="Simplified Arabic" w:hAnsi="Simplified Arabic" w:cs="Simplified Arabic"/>
          <w:b/>
          <w:bCs/>
          <w:color w:val="000000" w:themeColor="text1"/>
          <w:sz w:val="28"/>
          <w:szCs w:val="28"/>
          <w:rtl/>
          <w:lang w:bidi="ar-EG"/>
        </w:rPr>
        <w:t>ميدأوشن</w:t>
      </w:r>
      <w:proofErr w:type="spellEnd"/>
      <w:r w:rsidR="009125CE" w:rsidRPr="00E10D4B">
        <w:rPr>
          <w:rFonts w:ascii="Simplified Arabic" w:hAnsi="Simplified Arabic" w:cs="Simplified Arabic"/>
          <w:b/>
          <w:bCs/>
          <w:color w:val="000000" w:themeColor="text1"/>
          <w:sz w:val="28"/>
          <w:szCs w:val="28"/>
          <w:rtl/>
          <w:lang w:bidi="ar-EG"/>
        </w:rPr>
        <w:t xml:space="preserve"> </w:t>
      </w:r>
    </w:p>
    <w:p w14:paraId="1E957002" w14:textId="214400FF" w:rsidR="00F546CE" w:rsidRPr="00E10D4B" w:rsidRDefault="009125CE" w:rsidP="001D1F70">
      <w:pPr>
        <w:spacing w:before="120" w:after="0" w:line="240" w:lineRule="auto"/>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lang w:bidi="ar-EG"/>
        </w:rPr>
        <w:t xml:space="preserve">    </w:t>
      </w:r>
      <w:r w:rsidRPr="00E10D4B">
        <w:rPr>
          <w:rFonts w:ascii="Simplified Arabic" w:hAnsi="Simplified Arabic" w:cs="Simplified Arabic"/>
          <w:b/>
          <w:bCs/>
          <w:color w:val="000000" w:themeColor="text1"/>
          <w:sz w:val="28"/>
          <w:szCs w:val="28"/>
          <w:rtl/>
          <w:lang w:bidi="ar-EG"/>
        </w:rPr>
        <w:t xml:space="preserve">كلية الإدارة </w:t>
      </w:r>
    </w:p>
    <w:p w14:paraId="0217C513" w14:textId="58D03F1D" w:rsidR="009125CE" w:rsidRPr="00E10D4B" w:rsidRDefault="009125CE" w:rsidP="001D1F70">
      <w:pPr>
        <w:spacing w:before="120" w:after="0" w:line="240" w:lineRule="auto"/>
        <w:rPr>
          <w:rFonts w:ascii="Simplified Arabic" w:hAnsi="Simplified Arabic" w:cs="Simplified Arabic"/>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قسم / تخصص</w:t>
      </w:r>
      <w:r w:rsidR="003F43FE" w:rsidRPr="00E10D4B">
        <w:rPr>
          <w:rFonts w:ascii="Simplified Arabic" w:hAnsi="Simplified Arabic" w:cs="Simplified Arabic"/>
          <w:b/>
          <w:bCs/>
          <w:color w:val="000000" w:themeColor="text1"/>
          <w:sz w:val="28"/>
          <w:szCs w:val="28"/>
          <w:rtl/>
          <w:lang w:bidi="ar-EG"/>
        </w:rPr>
        <w:t xml:space="preserve"> ماجستير إدارة الأعمال</w:t>
      </w:r>
    </w:p>
    <w:p w14:paraId="11A91486" w14:textId="77777777" w:rsidR="009125CE" w:rsidRPr="00E10D4B" w:rsidRDefault="009125CE" w:rsidP="001D1F70">
      <w:pPr>
        <w:spacing w:before="120" w:after="0" w:line="240" w:lineRule="auto"/>
        <w:rPr>
          <w:rFonts w:ascii="Simplified Arabic" w:hAnsi="Simplified Arabic" w:cs="Simplified Arabic"/>
          <w:color w:val="000000" w:themeColor="text1"/>
          <w:sz w:val="28"/>
          <w:szCs w:val="28"/>
          <w:rtl/>
          <w:lang w:bidi="ar-EG"/>
        </w:rPr>
      </w:pPr>
    </w:p>
    <w:p w14:paraId="3A7BF367" w14:textId="77777777" w:rsidR="009125CE" w:rsidRPr="00E10D4B" w:rsidRDefault="009125CE" w:rsidP="001D1F70">
      <w:pPr>
        <w:spacing w:before="120" w:after="0" w:line="240" w:lineRule="auto"/>
        <w:rPr>
          <w:rFonts w:ascii="Simplified Arabic" w:hAnsi="Simplified Arabic" w:cs="Simplified Arabic"/>
          <w:color w:val="000000" w:themeColor="text1"/>
          <w:sz w:val="28"/>
          <w:szCs w:val="28"/>
          <w:rtl/>
          <w:lang w:bidi="ar-EG"/>
        </w:rPr>
      </w:pPr>
    </w:p>
    <w:p w14:paraId="5F6542BF" w14:textId="77777777" w:rsidR="009125CE" w:rsidRPr="00E10D4B" w:rsidRDefault="009125CE" w:rsidP="001D1F70">
      <w:pPr>
        <w:spacing w:before="120" w:after="0" w:line="240" w:lineRule="auto"/>
        <w:rPr>
          <w:rFonts w:ascii="Simplified Arabic" w:hAnsi="Simplified Arabic" w:cs="Simplified Arabic"/>
          <w:color w:val="000000" w:themeColor="text1"/>
          <w:sz w:val="28"/>
          <w:szCs w:val="28"/>
          <w:rtl/>
          <w:lang w:bidi="ar-EG"/>
        </w:rPr>
      </w:pPr>
    </w:p>
    <w:p w14:paraId="19719041" w14:textId="77777777" w:rsidR="003F43FE" w:rsidRPr="00AB45D0" w:rsidRDefault="003F43FE" w:rsidP="001D1F70">
      <w:pPr>
        <w:spacing w:before="120" w:after="0" w:line="240" w:lineRule="auto"/>
        <w:jc w:val="center"/>
        <w:rPr>
          <w:rFonts w:ascii="Simplified Arabic" w:hAnsi="Simplified Arabic" w:cs="Simplified Arabic"/>
          <w:b/>
          <w:bCs/>
          <w:color w:val="000000" w:themeColor="text1"/>
          <w:sz w:val="40"/>
          <w:szCs w:val="40"/>
          <w:rtl/>
          <w:lang w:bidi="ar-EG"/>
        </w:rPr>
      </w:pPr>
      <w:r w:rsidRPr="00AB45D0">
        <w:rPr>
          <w:rFonts w:ascii="Simplified Arabic" w:hAnsi="Simplified Arabic" w:cs="Simplified Arabic"/>
          <w:b/>
          <w:bCs/>
          <w:color w:val="000000" w:themeColor="text1"/>
          <w:sz w:val="40"/>
          <w:szCs w:val="40"/>
          <w:rtl/>
          <w:lang w:bidi="ar-EG"/>
        </w:rPr>
        <w:t>تأثير الحلول السحابية على فعالية إدارة البيانات في البنوك الرقمية</w:t>
      </w:r>
    </w:p>
    <w:p w14:paraId="15C28831" w14:textId="77777777" w:rsidR="009125CE" w:rsidRPr="00E10D4B" w:rsidRDefault="009125CE" w:rsidP="001D1F70">
      <w:pPr>
        <w:spacing w:before="120" w:after="0" w:line="240" w:lineRule="auto"/>
        <w:jc w:val="center"/>
        <w:rPr>
          <w:rFonts w:ascii="Simplified Arabic" w:hAnsi="Simplified Arabic" w:cs="Simplified Arabic"/>
          <w:color w:val="000000" w:themeColor="text1"/>
          <w:sz w:val="28"/>
          <w:szCs w:val="28"/>
          <w:rtl/>
          <w:lang w:bidi="ar-EG"/>
        </w:rPr>
      </w:pPr>
    </w:p>
    <w:p w14:paraId="3024630C" w14:textId="77777777" w:rsidR="009125CE" w:rsidRPr="00E10D4B" w:rsidRDefault="009125CE" w:rsidP="001D1F70">
      <w:pPr>
        <w:spacing w:before="120" w:after="0" w:line="240" w:lineRule="auto"/>
        <w:rPr>
          <w:rFonts w:ascii="Simplified Arabic" w:hAnsi="Simplified Arabic" w:cs="Simplified Arabic"/>
          <w:color w:val="000000" w:themeColor="text1"/>
          <w:sz w:val="28"/>
          <w:szCs w:val="28"/>
          <w:rtl/>
          <w:lang w:bidi="ar-EG"/>
        </w:rPr>
      </w:pPr>
    </w:p>
    <w:p w14:paraId="550929D2"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إعداد الطالبة/</w:t>
      </w:r>
    </w:p>
    <w:p w14:paraId="5B963242"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سوزان عثمان محفوظ</w:t>
      </w:r>
    </w:p>
    <w:p w14:paraId="6C374FE3"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p>
    <w:p w14:paraId="2100BA11"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إشراف/</w:t>
      </w:r>
    </w:p>
    <w:p w14:paraId="33EEE8BB"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الدكتور / الفيصل عبد الحمد محمد</w:t>
      </w:r>
    </w:p>
    <w:p w14:paraId="6F631D81"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الدكتور / فايز علي جراد</w:t>
      </w:r>
    </w:p>
    <w:p w14:paraId="486FDA52"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p>
    <w:p w14:paraId="06174A65"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p>
    <w:p w14:paraId="468DA68F"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العام الدراسي:</w:t>
      </w:r>
    </w:p>
    <w:p w14:paraId="433B99AF" w14:textId="77777777" w:rsidR="003F43FE" w:rsidRPr="00E10D4B" w:rsidRDefault="003F43FE" w:rsidP="001D1F70">
      <w:pPr>
        <w:spacing w:before="120" w:after="0" w:line="240" w:lineRule="auto"/>
        <w:jc w:val="center"/>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2024</w:t>
      </w:r>
    </w:p>
    <w:p w14:paraId="11679226" w14:textId="77777777" w:rsidR="007B5448" w:rsidRDefault="007B5448" w:rsidP="001D1F70">
      <w:pPr>
        <w:spacing w:before="120" w:after="0" w:line="240" w:lineRule="auto"/>
        <w:jc w:val="center"/>
        <w:rPr>
          <w:rFonts w:ascii="Simplified Arabic" w:hAnsi="Simplified Arabic" w:cs="Simplified Arabic"/>
          <w:b/>
          <w:bCs/>
          <w:color w:val="000000" w:themeColor="text1"/>
          <w:sz w:val="28"/>
          <w:szCs w:val="28"/>
          <w:rtl/>
          <w:lang w:bidi="ar-EG"/>
        </w:rPr>
      </w:pPr>
    </w:p>
    <w:p w14:paraId="3D3E738A" w14:textId="77777777" w:rsidR="007B5448" w:rsidRDefault="007B5448" w:rsidP="001D1F70">
      <w:pPr>
        <w:spacing w:before="120" w:after="0" w:line="240" w:lineRule="auto"/>
        <w:jc w:val="center"/>
        <w:rPr>
          <w:rFonts w:ascii="Simplified Arabic" w:hAnsi="Simplified Arabic" w:cs="Simplified Arabic"/>
          <w:b/>
          <w:bCs/>
          <w:color w:val="000000" w:themeColor="text1"/>
          <w:sz w:val="28"/>
          <w:szCs w:val="28"/>
          <w:rtl/>
          <w:lang w:bidi="ar-EG"/>
        </w:rPr>
      </w:pPr>
    </w:p>
    <w:p w14:paraId="7033C2CA" w14:textId="77777777" w:rsidR="007B5448" w:rsidRDefault="007B5448" w:rsidP="001D1F70">
      <w:pPr>
        <w:spacing w:before="120" w:after="0" w:line="240" w:lineRule="auto"/>
        <w:jc w:val="center"/>
        <w:rPr>
          <w:rFonts w:ascii="Simplified Arabic" w:hAnsi="Simplified Arabic" w:cs="Simplified Arabic"/>
          <w:b/>
          <w:bCs/>
          <w:color w:val="000000" w:themeColor="text1"/>
          <w:sz w:val="28"/>
          <w:szCs w:val="28"/>
          <w:rtl/>
          <w:lang w:bidi="ar-EG"/>
        </w:rPr>
      </w:pPr>
    </w:p>
    <w:p w14:paraId="227064DC" w14:textId="1FE35B56" w:rsidR="003F43FE" w:rsidRPr="00E10D4B" w:rsidRDefault="000A2F9D" w:rsidP="001D1F70">
      <w:pPr>
        <w:spacing w:before="120" w:after="0" w:line="240" w:lineRule="auto"/>
        <w:jc w:val="center"/>
        <w:rPr>
          <w:rFonts w:ascii="Simplified Arabic" w:hAnsi="Simplified Arabic" w:cs="Simplified Arabic"/>
          <w:b/>
          <w:bCs/>
          <w:color w:val="000000" w:themeColor="text1"/>
          <w:sz w:val="28"/>
          <w:szCs w:val="28"/>
          <w:rtl/>
          <w:lang w:bidi="ar-EG"/>
        </w:rPr>
      </w:pPr>
      <w:r w:rsidRPr="00E10D4B">
        <w:rPr>
          <w:rFonts w:ascii="Simplified Arabic" w:hAnsi="Simplified Arabic" w:cs="Simplified Arabic"/>
          <w:b/>
          <w:bCs/>
          <w:color w:val="000000" w:themeColor="text1"/>
          <w:sz w:val="28"/>
          <w:szCs w:val="28"/>
          <w:rtl/>
          <w:lang w:bidi="ar-EG"/>
        </w:rPr>
        <w:t>تبقى حقوق الطباعة</w:t>
      </w:r>
      <w:r w:rsidR="00F0557F" w:rsidRPr="00E10D4B">
        <w:rPr>
          <w:rFonts w:ascii="Simplified Arabic" w:hAnsi="Simplified Arabic" w:cs="Simplified Arabic"/>
          <w:b/>
          <w:bCs/>
          <w:color w:val="000000" w:themeColor="text1"/>
          <w:sz w:val="28"/>
          <w:szCs w:val="28"/>
          <w:rtl/>
          <w:lang w:bidi="ar-EG"/>
        </w:rPr>
        <w:t xml:space="preserve"> والنشر</w:t>
      </w:r>
      <w:r w:rsidRPr="00E10D4B">
        <w:rPr>
          <w:rFonts w:ascii="Simplified Arabic" w:hAnsi="Simplified Arabic" w:cs="Simplified Arabic"/>
          <w:b/>
          <w:bCs/>
          <w:color w:val="000000" w:themeColor="text1"/>
          <w:sz w:val="28"/>
          <w:szCs w:val="28"/>
          <w:rtl/>
          <w:lang w:bidi="ar-EG"/>
        </w:rPr>
        <w:t xml:space="preserve"> لصالح </w:t>
      </w:r>
      <w:r w:rsidR="00F0557F" w:rsidRPr="00E10D4B">
        <w:rPr>
          <w:rFonts w:ascii="Simplified Arabic" w:hAnsi="Simplified Arabic" w:cs="Simplified Arabic"/>
          <w:b/>
          <w:bCs/>
          <w:color w:val="000000" w:themeColor="text1"/>
          <w:sz w:val="28"/>
          <w:szCs w:val="28"/>
          <w:rtl/>
          <w:lang w:bidi="ar-EG"/>
        </w:rPr>
        <w:t>جامعة ميد أوشن</w:t>
      </w:r>
    </w:p>
    <w:p w14:paraId="1131C42B" w14:textId="77777777" w:rsidR="00EA3C98" w:rsidRPr="00E10D4B" w:rsidRDefault="00EA3C98" w:rsidP="001D1F70">
      <w:pPr>
        <w:spacing w:before="120" w:after="0" w:line="240" w:lineRule="auto"/>
        <w:jc w:val="center"/>
        <w:rPr>
          <w:rFonts w:ascii="Simplified Arabic" w:hAnsi="Simplified Arabic" w:cs="Simplified Arabic"/>
          <w:b/>
          <w:bCs/>
          <w:color w:val="000000" w:themeColor="text1"/>
          <w:sz w:val="28"/>
          <w:szCs w:val="28"/>
          <w:rtl/>
          <w:lang w:bidi="ar-EG"/>
        </w:rPr>
      </w:pPr>
    </w:p>
    <w:p w14:paraId="6BA359AA" w14:textId="77777777" w:rsidR="009125CE" w:rsidRPr="00E10D4B"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02649A3D" w14:textId="77777777" w:rsidR="00642902" w:rsidRPr="00E10D4B" w:rsidRDefault="00642902" w:rsidP="001D1F70">
      <w:pPr>
        <w:pStyle w:val="1"/>
        <w:spacing w:before="120" w:line="240" w:lineRule="auto"/>
        <w:jc w:val="center"/>
        <w:rPr>
          <w:rFonts w:ascii="Simplified Arabic" w:hAnsi="Simplified Arabic" w:cs="Simplified Arabic"/>
          <w:b/>
          <w:bCs/>
          <w:color w:val="000000" w:themeColor="text1"/>
          <w:rtl/>
        </w:rPr>
      </w:pPr>
    </w:p>
    <w:p w14:paraId="3A8B1C76" w14:textId="77777777" w:rsidR="00642902" w:rsidRPr="00E10D4B" w:rsidRDefault="00642902" w:rsidP="001D1F70">
      <w:pPr>
        <w:pStyle w:val="1"/>
        <w:spacing w:before="120" w:line="240" w:lineRule="auto"/>
        <w:jc w:val="center"/>
        <w:rPr>
          <w:rFonts w:ascii="Simplified Arabic" w:hAnsi="Simplified Arabic" w:cs="Simplified Arabic"/>
          <w:b/>
          <w:bCs/>
          <w:color w:val="000000" w:themeColor="text1"/>
          <w:rtl/>
        </w:rPr>
      </w:pPr>
    </w:p>
    <w:p w14:paraId="0C51758F" w14:textId="77777777" w:rsidR="00642902" w:rsidRPr="00E10D4B" w:rsidRDefault="00642902" w:rsidP="001D1F70">
      <w:pPr>
        <w:pStyle w:val="1"/>
        <w:spacing w:before="120" w:line="240" w:lineRule="auto"/>
        <w:jc w:val="center"/>
        <w:rPr>
          <w:rFonts w:ascii="Simplified Arabic" w:hAnsi="Simplified Arabic" w:cs="Simplified Arabic"/>
          <w:b/>
          <w:bCs/>
          <w:color w:val="000000" w:themeColor="text1"/>
          <w:rtl/>
        </w:rPr>
      </w:pPr>
    </w:p>
    <w:p w14:paraId="224BDAEF" w14:textId="77777777" w:rsidR="00642902" w:rsidRPr="00E10D4B" w:rsidRDefault="00642902" w:rsidP="001D1F70">
      <w:pPr>
        <w:pStyle w:val="1"/>
        <w:spacing w:before="120" w:line="240" w:lineRule="auto"/>
        <w:jc w:val="center"/>
        <w:rPr>
          <w:rFonts w:ascii="Simplified Arabic" w:hAnsi="Simplified Arabic" w:cs="Simplified Arabic"/>
          <w:b/>
          <w:bCs/>
          <w:color w:val="000000" w:themeColor="text1"/>
          <w:rtl/>
        </w:rPr>
      </w:pPr>
    </w:p>
    <w:p w14:paraId="46FAE9AA" w14:textId="77777777" w:rsidR="00642902" w:rsidRPr="00E10D4B" w:rsidRDefault="00642902" w:rsidP="001D1F70">
      <w:pPr>
        <w:pStyle w:val="1"/>
        <w:spacing w:before="120" w:line="240" w:lineRule="auto"/>
        <w:jc w:val="center"/>
        <w:rPr>
          <w:rFonts w:ascii="Simplified Arabic" w:hAnsi="Simplified Arabic" w:cs="Simplified Arabic"/>
          <w:b/>
          <w:bCs/>
          <w:color w:val="000000" w:themeColor="text1"/>
          <w:rtl/>
        </w:rPr>
      </w:pPr>
    </w:p>
    <w:p w14:paraId="792E2E54" w14:textId="77777777" w:rsidR="00642902" w:rsidRPr="00E10D4B" w:rsidRDefault="00642902" w:rsidP="001D1F70">
      <w:pPr>
        <w:pStyle w:val="1"/>
        <w:spacing w:before="120" w:line="240" w:lineRule="auto"/>
        <w:jc w:val="center"/>
        <w:rPr>
          <w:rFonts w:ascii="Simplified Arabic" w:hAnsi="Simplified Arabic" w:cs="Simplified Arabic"/>
          <w:b/>
          <w:bCs/>
          <w:color w:val="000000" w:themeColor="text1"/>
          <w:rtl/>
        </w:rPr>
      </w:pPr>
    </w:p>
    <w:p w14:paraId="7F37C341" w14:textId="77777777" w:rsidR="000D6DC2" w:rsidRPr="00E10D4B" w:rsidRDefault="009125CE" w:rsidP="009878E7">
      <w:pPr>
        <w:pStyle w:val="1"/>
        <w:spacing w:before="120" w:after="360" w:line="240" w:lineRule="auto"/>
        <w:jc w:val="center"/>
        <w:rPr>
          <w:rFonts w:ascii="Simplified Arabic" w:hAnsi="Simplified Arabic" w:cs="Simplified Arabic"/>
          <w:b/>
          <w:bCs/>
          <w:color w:val="000000" w:themeColor="text1"/>
          <w:sz w:val="40"/>
          <w:szCs w:val="40"/>
          <w:rtl/>
        </w:rPr>
      </w:pPr>
      <w:bookmarkStart w:id="0" w:name="_Toc173794648"/>
      <w:r w:rsidRPr="00E10D4B">
        <w:rPr>
          <w:rFonts w:ascii="Simplified Arabic" w:hAnsi="Simplified Arabic" w:cs="Simplified Arabic"/>
          <w:b/>
          <w:bCs/>
          <w:color w:val="000000" w:themeColor="text1"/>
          <w:sz w:val="40"/>
          <w:szCs w:val="40"/>
          <w:rtl/>
        </w:rPr>
        <w:t>الفصل الأول</w:t>
      </w:r>
      <w:bookmarkEnd w:id="0"/>
    </w:p>
    <w:p w14:paraId="42981F65" w14:textId="56731A70" w:rsidR="0082746A" w:rsidRPr="00E10D4B" w:rsidRDefault="0082746A" w:rsidP="009878E7">
      <w:pPr>
        <w:pStyle w:val="1"/>
        <w:spacing w:before="120" w:after="360" w:line="240" w:lineRule="auto"/>
        <w:jc w:val="center"/>
        <w:rPr>
          <w:rFonts w:ascii="Simplified Arabic" w:hAnsi="Simplified Arabic" w:cs="Simplified Arabic"/>
          <w:b/>
          <w:bCs/>
          <w:color w:val="000000" w:themeColor="text1"/>
          <w:sz w:val="40"/>
          <w:szCs w:val="40"/>
          <w:rtl/>
        </w:rPr>
      </w:pPr>
      <w:r w:rsidRPr="00E10D4B">
        <w:rPr>
          <w:rFonts w:ascii="Simplified Arabic" w:hAnsi="Simplified Arabic" w:cs="Simplified Arabic"/>
          <w:b/>
          <w:bCs/>
          <w:color w:val="000000" w:themeColor="text1"/>
          <w:sz w:val="40"/>
          <w:szCs w:val="40"/>
          <w:rtl/>
        </w:rPr>
        <w:t xml:space="preserve"> </w:t>
      </w:r>
      <w:bookmarkStart w:id="1" w:name="_Toc173794649"/>
      <w:r w:rsidRPr="00E10D4B">
        <w:rPr>
          <w:rFonts w:ascii="Simplified Arabic" w:hAnsi="Simplified Arabic" w:cs="Simplified Arabic"/>
          <w:b/>
          <w:bCs/>
          <w:color w:val="000000" w:themeColor="text1"/>
          <w:sz w:val="40"/>
          <w:szCs w:val="40"/>
          <w:rtl/>
        </w:rPr>
        <w:t>ال</w:t>
      </w:r>
      <w:r w:rsidR="009D2A6D">
        <w:rPr>
          <w:rFonts w:ascii="Simplified Arabic" w:hAnsi="Simplified Arabic" w:cs="Simplified Arabic" w:hint="cs"/>
          <w:b/>
          <w:bCs/>
          <w:color w:val="000000" w:themeColor="text1"/>
          <w:sz w:val="40"/>
          <w:szCs w:val="40"/>
          <w:rtl/>
        </w:rPr>
        <w:t>إ</w:t>
      </w:r>
      <w:r w:rsidRPr="00E10D4B">
        <w:rPr>
          <w:rFonts w:ascii="Simplified Arabic" w:hAnsi="Simplified Arabic" w:cs="Simplified Arabic"/>
          <w:b/>
          <w:bCs/>
          <w:color w:val="000000" w:themeColor="text1"/>
          <w:sz w:val="40"/>
          <w:szCs w:val="40"/>
          <w:rtl/>
        </w:rPr>
        <w:t>طار العام للبحث</w:t>
      </w:r>
      <w:bookmarkEnd w:id="1"/>
    </w:p>
    <w:p w14:paraId="231E38BB" w14:textId="77777777" w:rsidR="009125CE" w:rsidRPr="00E10D4B"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2EA6585C" w14:textId="77777777" w:rsidR="009125CE" w:rsidRPr="00E10D4B"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7F3B8E80" w14:textId="77777777" w:rsidR="009125CE" w:rsidRPr="00E10D4B"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0BA12696" w14:textId="77777777" w:rsidR="009125CE" w:rsidRPr="00E10D4B"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26F6AB57" w14:textId="77777777" w:rsidR="009125CE" w:rsidRPr="00E10D4B"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137908B8" w14:textId="77777777" w:rsidR="009125CE" w:rsidRPr="00E10D4B"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11EDDBDE" w14:textId="77777777" w:rsidR="009125CE"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36B49CD9" w14:textId="77777777" w:rsidR="00AF7695" w:rsidRPr="00E10D4B" w:rsidRDefault="00AF7695" w:rsidP="001D1F70">
      <w:pPr>
        <w:spacing w:before="120" w:after="0" w:line="240" w:lineRule="auto"/>
        <w:jc w:val="lowKashida"/>
        <w:rPr>
          <w:rFonts w:ascii="Simplified Arabic" w:hAnsi="Simplified Arabic" w:cs="Simplified Arabic"/>
          <w:color w:val="000000" w:themeColor="text1"/>
          <w:sz w:val="24"/>
          <w:szCs w:val="24"/>
          <w:u w:val="single"/>
          <w:rtl/>
        </w:rPr>
      </w:pPr>
    </w:p>
    <w:p w14:paraId="614C8510" w14:textId="77777777" w:rsidR="009125CE"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01D81919" w14:textId="77777777" w:rsidR="00DF7558" w:rsidRDefault="00DF7558" w:rsidP="001D1F70">
      <w:pPr>
        <w:spacing w:before="120" w:after="0" w:line="240" w:lineRule="auto"/>
        <w:jc w:val="lowKashida"/>
        <w:rPr>
          <w:rFonts w:ascii="Simplified Arabic" w:hAnsi="Simplified Arabic" w:cs="Simplified Arabic"/>
          <w:color w:val="000000" w:themeColor="text1"/>
          <w:sz w:val="24"/>
          <w:szCs w:val="24"/>
          <w:u w:val="single"/>
          <w:rtl/>
        </w:rPr>
      </w:pPr>
    </w:p>
    <w:p w14:paraId="079265D1" w14:textId="77777777" w:rsidR="00DF7558" w:rsidRDefault="00DF7558" w:rsidP="001D1F70">
      <w:pPr>
        <w:spacing w:before="120" w:after="0" w:line="240" w:lineRule="auto"/>
        <w:jc w:val="lowKashida"/>
        <w:rPr>
          <w:rFonts w:ascii="Simplified Arabic" w:hAnsi="Simplified Arabic" w:cs="Simplified Arabic"/>
          <w:color w:val="000000" w:themeColor="text1"/>
          <w:sz w:val="24"/>
          <w:szCs w:val="24"/>
          <w:u w:val="single"/>
          <w:rtl/>
        </w:rPr>
      </w:pPr>
    </w:p>
    <w:p w14:paraId="66FB00D3" w14:textId="77777777" w:rsidR="00DF7558" w:rsidRDefault="00DF7558" w:rsidP="001D1F70">
      <w:pPr>
        <w:spacing w:before="120" w:after="0" w:line="240" w:lineRule="auto"/>
        <w:jc w:val="lowKashida"/>
        <w:rPr>
          <w:rFonts w:ascii="Simplified Arabic" w:hAnsi="Simplified Arabic" w:cs="Simplified Arabic"/>
          <w:color w:val="000000" w:themeColor="text1"/>
          <w:sz w:val="24"/>
          <w:szCs w:val="24"/>
          <w:u w:val="single"/>
          <w:rtl/>
        </w:rPr>
      </w:pPr>
    </w:p>
    <w:p w14:paraId="430F930F" w14:textId="77777777" w:rsidR="00DF7558" w:rsidRPr="00E10D4B" w:rsidRDefault="00DF7558" w:rsidP="001D1F70">
      <w:pPr>
        <w:spacing w:before="120" w:after="0" w:line="240" w:lineRule="auto"/>
        <w:jc w:val="lowKashida"/>
        <w:rPr>
          <w:rFonts w:ascii="Simplified Arabic" w:hAnsi="Simplified Arabic" w:cs="Simplified Arabic"/>
          <w:color w:val="000000" w:themeColor="text1"/>
          <w:sz w:val="24"/>
          <w:szCs w:val="24"/>
          <w:u w:val="single"/>
          <w:rtl/>
        </w:rPr>
      </w:pPr>
    </w:p>
    <w:p w14:paraId="530F942A" w14:textId="77777777" w:rsidR="009125CE" w:rsidRDefault="009125CE" w:rsidP="001D1F70">
      <w:pPr>
        <w:spacing w:before="120" w:after="0" w:line="240" w:lineRule="auto"/>
        <w:jc w:val="lowKashida"/>
        <w:rPr>
          <w:rFonts w:ascii="Simplified Arabic" w:hAnsi="Simplified Arabic" w:cs="Simplified Arabic"/>
          <w:color w:val="000000" w:themeColor="text1"/>
          <w:sz w:val="24"/>
          <w:szCs w:val="24"/>
          <w:u w:val="single"/>
          <w:rtl/>
        </w:rPr>
      </w:pPr>
    </w:p>
    <w:p w14:paraId="086C1FFC" w14:textId="77777777" w:rsidR="0082746A" w:rsidRPr="00B366E5" w:rsidRDefault="0082746A" w:rsidP="009878E7">
      <w:pPr>
        <w:spacing w:after="360" w:line="240" w:lineRule="auto"/>
        <w:jc w:val="center"/>
        <w:rPr>
          <w:rFonts w:ascii="Simplified Arabic" w:hAnsi="Simplified Arabic" w:cs="Simplified Arabic"/>
          <w:b/>
          <w:bCs/>
          <w:color w:val="000000" w:themeColor="text1"/>
          <w:sz w:val="40"/>
          <w:szCs w:val="40"/>
          <w:rtl/>
        </w:rPr>
      </w:pPr>
      <w:r w:rsidRPr="00B366E5">
        <w:rPr>
          <w:rFonts w:ascii="Simplified Arabic" w:hAnsi="Simplified Arabic" w:cs="Simplified Arabic"/>
          <w:b/>
          <w:bCs/>
          <w:color w:val="000000" w:themeColor="text1"/>
          <w:sz w:val="40"/>
          <w:szCs w:val="40"/>
          <w:rtl/>
        </w:rPr>
        <w:t>الفصل الأول</w:t>
      </w:r>
    </w:p>
    <w:p w14:paraId="7038801F" w14:textId="55D6AF96" w:rsidR="0082746A" w:rsidRPr="00B366E5" w:rsidRDefault="00E26F60" w:rsidP="00437C77">
      <w:pPr>
        <w:spacing w:before="120" w:after="360" w:line="240" w:lineRule="auto"/>
        <w:jc w:val="center"/>
        <w:rPr>
          <w:rFonts w:ascii="Simplified Arabic" w:hAnsi="Simplified Arabic" w:cs="Simplified Arabic"/>
          <w:b/>
          <w:bCs/>
          <w:color w:val="000000" w:themeColor="text1"/>
          <w:sz w:val="40"/>
          <w:szCs w:val="40"/>
          <w:rtl/>
        </w:rPr>
      </w:pPr>
      <w:r w:rsidRPr="00B366E5">
        <w:rPr>
          <w:rFonts w:ascii="Simplified Arabic" w:hAnsi="Simplified Arabic" w:cs="Simplified Arabic"/>
          <w:b/>
          <w:bCs/>
          <w:color w:val="000000" w:themeColor="text1"/>
          <w:sz w:val="40"/>
          <w:szCs w:val="40"/>
          <w:rtl/>
        </w:rPr>
        <w:t>الإطار</w:t>
      </w:r>
      <w:r w:rsidR="00140AF1" w:rsidRPr="00B366E5">
        <w:rPr>
          <w:rFonts w:ascii="Simplified Arabic" w:hAnsi="Simplified Arabic" w:cs="Simplified Arabic"/>
          <w:b/>
          <w:bCs/>
          <w:color w:val="000000" w:themeColor="text1"/>
          <w:sz w:val="40"/>
          <w:szCs w:val="40"/>
          <w:rtl/>
        </w:rPr>
        <w:t xml:space="preserve"> العام للبحث</w:t>
      </w:r>
    </w:p>
    <w:p w14:paraId="1817352F" w14:textId="7A1B022D" w:rsidR="009125CE" w:rsidRPr="005E1C51" w:rsidRDefault="009125CE" w:rsidP="0041153C">
      <w:pPr>
        <w:pStyle w:val="1"/>
        <w:spacing w:before="120" w:after="120" w:line="240" w:lineRule="auto"/>
        <w:jc w:val="lowKashida"/>
        <w:rPr>
          <w:rFonts w:ascii="Simplified Arabic" w:hAnsi="Simplified Arabic" w:cs="Simplified Arabic"/>
          <w:color w:val="000000" w:themeColor="text1"/>
          <w:sz w:val="36"/>
          <w:szCs w:val="36"/>
          <w:rtl/>
        </w:rPr>
      </w:pPr>
      <w:bookmarkStart w:id="2" w:name="_Toc173794650"/>
      <w:r w:rsidRPr="005E1C51">
        <w:rPr>
          <w:rFonts w:ascii="Simplified Arabic" w:hAnsi="Simplified Arabic" w:cs="Simplified Arabic"/>
          <w:b/>
          <w:bCs/>
          <w:color w:val="000000" w:themeColor="text1"/>
          <w:sz w:val="36"/>
          <w:szCs w:val="36"/>
          <w:rtl/>
        </w:rPr>
        <w:t>المقدمة</w:t>
      </w:r>
      <w:bookmarkEnd w:id="2"/>
    </w:p>
    <w:p w14:paraId="45C265E2" w14:textId="77777777" w:rsidR="003F43FE" w:rsidRPr="00AF7695" w:rsidRDefault="003F43FE" w:rsidP="00701347">
      <w:pPr>
        <w:spacing w:before="120" w:after="0" w:line="240" w:lineRule="auto"/>
        <w:ind w:firstLine="720"/>
        <w:jc w:val="lowKashida"/>
        <w:rPr>
          <w:rFonts w:ascii="Simplified Arabic" w:hAnsi="Simplified Arabic" w:cs="Simplified Arabic"/>
          <w:color w:val="000000" w:themeColor="text1"/>
          <w:sz w:val="28"/>
          <w:szCs w:val="28"/>
          <w:rtl/>
          <w:lang w:bidi="ar-EG"/>
        </w:rPr>
      </w:pPr>
      <w:r w:rsidRPr="00AF7695">
        <w:rPr>
          <w:rFonts w:ascii="Simplified Arabic" w:hAnsi="Simplified Arabic" w:cs="Simplified Arabic"/>
          <w:color w:val="000000" w:themeColor="text1"/>
          <w:sz w:val="28"/>
          <w:szCs w:val="28"/>
          <w:rtl/>
        </w:rPr>
        <w:t>في ظل التطورات التكنولوجية المتسارعة التي يشهدها العالم، أصبحت البنوك الرقمية جزءًا لا يتجزأ من القطاع المالي. ومع زيادة الاعتماد على التكنولوجيا، تغيرت الطريقة التي يتفاعل بها العملاء مع المؤسسات المالية. هذه الدراسة تهدف إلى تسليط الضوء على الوضع الحالي للبنوك الرقمية في المملكة العربية السعودية، ومقارنتها بنظيراتها في دول العالم، واستشراف المستقبل المتوقع لها في ضوء رؤية المملكة 2030</w:t>
      </w:r>
      <w:r w:rsidRPr="00AF7695">
        <w:rPr>
          <w:rFonts w:ascii="Simplified Arabic" w:hAnsi="Simplified Arabic" w:cs="Simplified Arabic"/>
          <w:color w:val="000000" w:themeColor="text1"/>
          <w:sz w:val="28"/>
          <w:szCs w:val="28"/>
        </w:rPr>
        <w:t>.</w:t>
      </w:r>
    </w:p>
    <w:p w14:paraId="4DCB7202" w14:textId="77777777" w:rsidR="003F43FE" w:rsidRPr="00AF7695" w:rsidRDefault="003F43FE" w:rsidP="00DF6B85">
      <w:pPr>
        <w:spacing w:before="120" w:after="0" w:line="240" w:lineRule="auto"/>
        <w:ind w:firstLine="720"/>
        <w:jc w:val="lowKashida"/>
        <w:rPr>
          <w:rFonts w:ascii="Simplified Arabic" w:hAnsi="Simplified Arabic" w:cs="Simplified Arabic"/>
          <w:color w:val="000000" w:themeColor="text1"/>
          <w:sz w:val="28"/>
          <w:szCs w:val="28"/>
        </w:rPr>
      </w:pPr>
      <w:r w:rsidRPr="00AF7695">
        <w:rPr>
          <w:rFonts w:ascii="Simplified Arabic" w:hAnsi="Simplified Arabic" w:cs="Simplified Arabic"/>
          <w:color w:val="000000" w:themeColor="text1"/>
          <w:sz w:val="28"/>
          <w:szCs w:val="28"/>
          <w:rtl/>
          <w:lang w:bidi="ar-EG"/>
        </w:rPr>
        <w:t>يشهد العالم العديد من التغيرات المتلاحقة في شتى ميادين الحياة، ومن ضمنها القطاع المصرفي ، حيث تمثلت أهم خطوات هذه التغيرات في التحول إلى البنوك الشاملة لتمكين الاقتصاد من مواجهة الاستحقاقات والتحديات الراهنة والمستقبلية ، وأبرزها التغلب على أثار العولمة المالية ، وتحقيق متطلبات لجنة بازل وزيادة القدرة على تحقيق مركز تنافسي جيد سواء على المستوى المحلى والمستوى الدولي، مما يفرض على البنوك ضرورة العمل على توفير الابتكار في كافة التقنيات التي يملكها البنوك ، والتي تساعد البنوك في الأجل الطويل في إدارة الأزمات التي يمكن أن تتعرض لها هذه البنوك والتي هي مثل أي منظمة تتعرض إلى أزمات تفرضها العوامل الخارجية ، وكان أحد هذه العوامل تتمثل في التقدم التكنولوجي الهائل في الصناعة المصرفية وانفتاح الأسواق المالية واستحداث أدوات مالية جديدة ، مما دعا إلى زيادة الخدمات المصرفية المقدمة من قبل البنوك وتنوعها في سوق يتسم بالمنافسة الشديدة ، ونتيجة للتطورات التكنولوجية الهائلة أصبح القطاع المصرفي في حاجة إلى التطور التكنولوجي واستخدامه في تقديم الخدمات المصرفية في شتى مجالات العمل البنكي وعلى جميع المستويات لتحقيق التقدم وأداء الأعمال بفاعلية وكفاءة وتحقيق رضا العملاء بشأن الحصول على الخدمة المصرفية بمستوي عالي من الجودة وبالسرعة المطلوبة بغض النظر عن التكلفة التي قد تتكبدها البنوك في سبيل تسهيل الخدمات لعملائها ومواكبة التطورات التكنولوجية الهائلة. (</w:t>
      </w:r>
      <w:proofErr w:type="spellStart"/>
      <w:r w:rsidRPr="00AF7695">
        <w:rPr>
          <w:rFonts w:ascii="Simplified Arabic" w:hAnsi="Simplified Arabic" w:cs="Simplified Arabic"/>
          <w:color w:val="000000" w:themeColor="text1"/>
          <w:sz w:val="28"/>
          <w:szCs w:val="28"/>
          <w:rtl/>
          <w:lang w:bidi="ar-EG"/>
        </w:rPr>
        <w:t>خمیس</w:t>
      </w:r>
      <w:proofErr w:type="spellEnd"/>
      <w:r w:rsidRPr="00AF7695">
        <w:rPr>
          <w:rFonts w:ascii="Simplified Arabic" w:hAnsi="Simplified Arabic" w:cs="Simplified Arabic"/>
          <w:color w:val="000000" w:themeColor="text1"/>
          <w:sz w:val="28"/>
          <w:szCs w:val="28"/>
          <w:rtl/>
          <w:lang w:bidi="ar-EG"/>
        </w:rPr>
        <w:t xml:space="preserve">، </w:t>
      </w:r>
      <w:r w:rsidRPr="00AF7695">
        <w:rPr>
          <w:rFonts w:ascii="Simplified Arabic" w:hAnsi="Simplified Arabic" w:cs="Simplified Arabic"/>
          <w:color w:val="000000" w:themeColor="text1"/>
          <w:sz w:val="28"/>
          <w:szCs w:val="28"/>
          <w:rtl/>
          <w:lang w:bidi="fa-IR"/>
        </w:rPr>
        <w:t>2022</w:t>
      </w:r>
      <w:r w:rsidRPr="00AF7695">
        <w:rPr>
          <w:rFonts w:ascii="Simplified Arabic" w:hAnsi="Simplified Arabic" w:cs="Simplified Arabic"/>
          <w:color w:val="000000" w:themeColor="text1"/>
          <w:sz w:val="28"/>
          <w:szCs w:val="28"/>
          <w:rtl/>
          <w:lang w:bidi="ar-EG"/>
        </w:rPr>
        <w:t>)</w:t>
      </w:r>
    </w:p>
    <w:p w14:paraId="10E18794" w14:textId="77777777" w:rsidR="003F43FE" w:rsidRPr="00AF7695" w:rsidRDefault="003F43FE" w:rsidP="00DF6B85">
      <w:pPr>
        <w:spacing w:before="120" w:after="0" w:line="240" w:lineRule="auto"/>
        <w:ind w:firstLine="720"/>
        <w:jc w:val="lowKashida"/>
        <w:rPr>
          <w:rFonts w:ascii="Simplified Arabic" w:hAnsi="Simplified Arabic" w:cs="Simplified Arabic"/>
          <w:color w:val="000000" w:themeColor="text1"/>
          <w:sz w:val="28"/>
          <w:szCs w:val="28"/>
        </w:rPr>
      </w:pPr>
      <w:r w:rsidRPr="00AF7695">
        <w:rPr>
          <w:rFonts w:ascii="Simplified Arabic" w:hAnsi="Simplified Arabic" w:cs="Simplified Arabic"/>
          <w:color w:val="000000" w:themeColor="text1"/>
          <w:sz w:val="28"/>
          <w:szCs w:val="28"/>
          <w:rtl/>
        </w:rPr>
        <w:t xml:space="preserve">حاليًا، تقدم معظم البنوك المحلية والعالمية خدماتها عبر تطبيقات خاصة بها، تمكن العملاء من إدارة حساباتهم بسهولة وأمان. ومع ذلك، يواجه العملاء تحديًا رئيسيًا: لا يمكنهم إدارة جميع </w:t>
      </w:r>
      <w:r w:rsidRPr="00AF7695">
        <w:rPr>
          <w:rFonts w:ascii="Simplified Arabic" w:hAnsi="Simplified Arabic" w:cs="Simplified Arabic"/>
          <w:color w:val="000000" w:themeColor="text1"/>
          <w:sz w:val="28"/>
          <w:szCs w:val="28"/>
          <w:rtl/>
        </w:rPr>
        <w:lastRenderedPageBreak/>
        <w:t>حساباتهم من مختلف البنوك من خلال تطبيق واحد شامل. على سبيل المثال، إذا كان العميل يمتلك حسابات في عدة بنوك، يتعين عليه استخدام تطبيق كل بنك على حدة لإدارة حساباته</w:t>
      </w:r>
      <w:r w:rsidRPr="00AF7695">
        <w:rPr>
          <w:rFonts w:ascii="Simplified Arabic" w:hAnsi="Simplified Arabic" w:cs="Simplified Arabic"/>
          <w:color w:val="000000" w:themeColor="text1"/>
          <w:sz w:val="28"/>
          <w:szCs w:val="28"/>
        </w:rPr>
        <w:t>.</w:t>
      </w:r>
    </w:p>
    <w:p w14:paraId="371AEBDE" w14:textId="77777777" w:rsidR="003F43FE" w:rsidRPr="00AF7695" w:rsidRDefault="003F43FE" w:rsidP="00DF6B85">
      <w:pPr>
        <w:spacing w:before="120" w:after="0" w:line="240" w:lineRule="auto"/>
        <w:ind w:firstLine="720"/>
        <w:jc w:val="lowKashida"/>
        <w:rPr>
          <w:rFonts w:ascii="Simplified Arabic" w:hAnsi="Simplified Arabic" w:cs="Simplified Arabic"/>
          <w:color w:val="000000" w:themeColor="text1"/>
          <w:sz w:val="28"/>
          <w:szCs w:val="28"/>
        </w:rPr>
      </w:pPr>
      <w:r w:rsidRPr="00AF7695">
        <w:rPr>
          <w:rFonts w:ascii="Simplified Arabic" w:hAnsi="Simplified Arabic" w:cs="Simplified Arabic"/>
          <w:color w:val="000000" w:themeColor="text1"/>
          <w:sz w:val="28"/>
          <w:szCs w:val="28"/>
          <w:rtl/>
        </w:rPr>
        <w:t>عند مقارنة المؤسسات المالية في المملكة العربية السعودية مع مثيلاتها في دول أخرى، نجد أن الدول المتقدمة قد قطعت شوطًا كبيرًا في تطوير البنوك الرقمية. في بعض الدول، تم بالفعل تنفيذ حلول تتيح للعملاء إدارة جميع حساباتهم البنكية من خلال تطبيق واحد. هذه الحلول تعتمد على التعاون بين البنوك المركزية والبنوك التجارية، مما يتيح تبادل المعلومات بشكل آمن وسلس</w:t>
      </w:r>
      <w:r w:rsidRPr="00AF7695">
        <w:rPr>
          <w:rFonts w:ascii="Simplified Arabic" w:hAnsi="Simplified Arabic" w:cs="Simplified Arabic"/>
          <w:color w:val="000000" w:themeColor="text1"/>
          <w:sz w:val="28"/>
          <w:szCs w:val="28"/>
        </w:rPr>
        <w:t>.</w:t>
      </w:r>
    </w:p>
    <w:p w14:paraId="1ED778D8" w14:textId="77777777" w:rsidR="003F43FE" w:rsidRPr="00AF7695" w:rsidRDefault="003F43FE" w:rsidP="00DF6B85">
      <w:pPr>
        <w:spacing w:before="120" w:after="0" w:line="240" w:lineRule="auto"/>
        <w:ind w:firstLine="720"/>
        <w:jc w:val="lowKashida"/>
        <w:rPr>
          <w:rFonts w:ascii="Simplified Arabic" w:hAnsi="Simplified Arabic" w:cs="Simplified Arabic"/>
          <w:color w:val="000000" w:themeColor="text1"/>
          <w:sz w:val="28"/>
          <w:szCs w:val="28"/>
        </w:rPr>
      </w:pPr>
      <w:r w:rsidRPr="00AF7695">
        <w:rPr>
          <w:rFonts w:ascii="Simplified Arabic" w:hAnsi="Simplified Arabic" w:cs="Simplified Arabic"/>
          <w:color w:val="000000" w:themeColor="text1"/>
          <w:sz w:val="28"/>
          <w:szCs w:val="28"/>
          <w:rtl/>
        </w:rPr>
        <w:t>وفقًا لرؤية المملكة 2030، يُتوقع أن تشهد البنوك الرقمية في المملكة تطورات كبيرة. أحد الأهداف الرئيسية هو تحقيق مستوى عالٍ من التكامل بين البنوك، بحيث يمكن للعميل إدارة جميع حساباته من خلال تطبيق واحد شامل. هذا سيشمل القدرة على الدخول إلى جميع الحسابات في جميع البنوك، ومراجعة التفاصيل المالية، وتنفيذ العمليات المالية بسهولة ويسر</w:t>
      </w:r>
      <w:r w:rsidRPr="00AF7695">
        <w:rPr>
          <w:rFonts w:ascii="Simplified Arabic" w:hAnsi="Simplified Arabic" w:cs="Simplified Arabic"/>
          <w:color w:val="000000" w:themeColor="text1"/>
          <w:sz w:val="28"/>
          <w:szCs w:val="28"/>
        </w:rPr>
        <w:t>.</w:t>
      </w:r>
    </w:p>
    <w:p w14:paraId="4B43BE1A" w14:textId="77777777" w:rsidR="003F43FE" w:rsidRPr="00AF7695" w:rsidRDefault="003F43FE" w:rsidP="00DF6B85">
      <w:pPr>
        <w:spacing w:before="120" w:after="0" w:line="240" w:lineRule="auto"/>
        <w:ind w:firstLine="720"/>
        <w:jc w:val="lowKashida"/>
        <w:rPr>
          <w:rFonts w:ascii="Simplified Arabic" w:hAnsi="Simplified Arabic" w:cs="Simplified Arabic"/>
          <w:color w:val="000000" w:themeColor="text1"/>
          <w:sz w:val="28"/>
          <w:szCs w:val="28"/>
        </w:rPr>
      </w:pPr>
      <w:r w:rsidRPr="00AF7695">
        <w:rPr>
          <w:rFonts w:ascii="Simplified Arabic" w:hAnsi="Simplified Arabic" w:cs="Simplified Arabic"/>
          <w:color w:val="000000" w:themeColor="text1"/>
          <w:sz w:val="28"/>
          <w:szCs w:val="28"/>
          <w:rtl/>
        </w:rPr>
        <w:t>في الوقت الحالي، تعتمد البنوك المحلية والعالمية على تطبيقاتها الخاصة لإدارة حساباتها. ولكن مع التعاقدات المستقبلية مع البنوك المركزية العالمية، يُتوقع أن يتمكن العملاء من إدارة حساباتهم من خلال تطبيق واحد فقط. هذا التطبيق سيكون شبيهًا بالتقرير الائتماني الصادر عن شركة "سمة"، حيث يعرض جميع التزامات العميل المالية في جميع الشركات لدى القطاع المالي، مع إمكانية إدارة تلك الحسابات بكفاءة وفعالية</w:t>
      </w:r>
      <w:r w:rsidRPr="00AF7695">
        <w:rPr>
          <w:rFonts w:ascii="Simplified Arabic" w:hAnsi="Simplified Arabic" w:cs="Simplified Arabic"/>
          <w:color w:val="000000" w:themeColor="text1"/>
          <w:sz w:val="28"/>
          <w:szCs w:val="28"/>
        </w:rPr>
        <w:t>.</w:t>
      </w:r>
    </w:p>
    <w:p w14:paraId="00E0B7CD" w14:textId="77777777" w:rsidR="003F43FE" w:rsidRPr="00AF7695" w:rsidRDefault="003F43FE" w:rsidP="00DF6B85">
      <w:pPr>
        <w:spacing w:before="120" w:after="0" w:line="240" w:lineRule="auto"/>
        <w:ind w:firstLine="720"/>
        <w:jc w:val="lowKashida"/>
        <w:rPr>
          <w:rFonts w:ascii="Simplified Arabic" w:hAnsi="Simplified Arabic" w:cs="Simplified Arabic"/>
          <w:color w:val="000000" w:themeColor="text1"/>
          <w:sz w:val="28"/>
          <w:szCs w:val="28"/>
          <w:rtl/>
          <w:lang w:bidi="ar-EG"/>
        </w:rPr>
      </w:pPr>
      <w:r w:rsidRPr="00AF7695">
        <w:rPr>
          <w:rFonts w:ascii="Simplified Arabic" w:hAnsi="Simplified Arabic" w:cs="Simplified Arabic"/>
          <w:color w:val="000000" w:themeColor="text1"/>
          <w:sz w:val="28"/>
          <w:szCs w:val="28"/>
          <w:rtl/>
        </w:rPr>
        <w:t>البنوك الرقمية تمثل مستقبل القطاع المالي، ومع التقدم التكنولوجي المستمر والتعاون بين البنوك المركزية والتجارية، يُتوقع أن يتمكن العملاء من إدارة جميع حساباتهم من خلال تطبيق واحد شامل. هذه الخطوة ستسهم في تعزيز تجربة العملاء وتحقيق رؤية المملكة 2030 في تحقيق مستوى عالٍ من التكامل والتطور في القطاع المالي</w:t>
      </w:r>
      <w:r w:rsidRPr="00AF7695">
        <w:rPr>
          <w:rFonts w:ascii="Simplified Arabic" w:hAnsi="Simplified Arabic" w:cs="Simplified Arabic"/>
          <w:color w:val="000000" w:themeColor="text1"/>
          <w:sz w:val="28"/>
          <w:szCs w:val="28"/>
        </w:rPr>
        <w:t>.</w:t>
      </w:r>
    </w:p>
    <w:p w14:paraId="59041654" w14:textId="0AD72109" w:rsidR="00D22171" w:rsidRPr="00045D45" w:rsidRDefault="00D22171" w:rsidP="00157BDB">
      <w:pPr>
        <w:pStyle w:val="1"/>
        <w:spacing w:before="120" w:after="120" w:line="240" w:lineRule="auto"/>
        <w:jc w:val="lowKashida"/>
        <w:rPr>
          <w:rFonts w:ascii="Simplified Arabic" w:hAnsi="Simplified Arabic" w:cs="Simplified Arabic"/>
          <w:b/>
          <w:bCs/>
          <w:color w:val="000000" w:themeColor="text1"/>
          <w:sz w:val="36"/>
          <w:szCs w:val="36"/>
          <w:rtl/>
        </w:rPr>
      </w:pPr>
      <w:bookmarkStart w:id="3" w:name="_Toc173794651"/>
      <w:r w:rsidRPr="00045D45">
        <w:rPr>
          <w:rFonts w:ascii="Simplified Arabic" w:hAnsi="Simplified Arabic" w:cs="Simplified Arabic"/>
          <w:b/>
          <w:bCs/>
          <w:color w:val="000000" w:themeColor="text1"/>
          <w:sz w:val="36"/>
          <w:szCs w:val="36"/>
          <w:rtl/>
        </w:rPr>
        <w:t>مشكلة الدراسة</w:t>
      </w:r>
      <w:bookmarkEnd w:id="3"/>
    </w:p>
    <w:p w14:paraId="45B33108" w14:textId="0EE9B30D" w:rsidR="00F925D0" w:rsidRPr="00A469EA" w:rsidRDefault="003F43FE" w:rsidP="00DF6B85">
      <w:pPr>
        <w:spacing w:before="120" w:after="0" w:line="240" w:lineRule="auto"/>
        <w:ind w:firstLine="720"/>
        <w:jc w:val="lowKashida"/>
        <w:rPr>
          <w:rFonts w:ascii="Simplified Arabic" w:hAnsi="Simplified Arabic" w:cs="Simplified Arabic"/>
          <w:color w:val="000000" w:themeColor="text1"/>
          <w:sz w:val="28"/>
          <w:szCs w:val="28"/>
          <w:rtl/>
        </w:rPr>
      </w:pPr>
      <w:r w:rsidRPr="00A469EA">
        <w:rPr>
          <w:rFonts w:ascii="Simplified Arabic" w:hAnsi="Simplified Arabic" w:cs="Simplified Arabic"/>
          <w:color w:val="000000" w:themeColor="text1"/>
          <w:sz w:val="28"/>
          <w:szCs w:val="28"/>
          <w:rtl/>
        </w:rPr>
        <w:t>أدى التطور المتسارع في استخدام وسائل وأدوات تكنولوجيا المعلومات في قطاع البنوك التجارية إلى حاجة كافة شرائح المجتمع إلى تحسين خدمات القطاع المصرفي وإتاحتها لتلبية رغبات عملائها. ولذا قد كان لزاما أن يتطور الفكر المصرفي ليواكب تلك المستجدات وأصبح التحول الرقمي من الضروريات من أجل تحقيق التطور وتحسين خدمات البنوك التجارية، والتحول الرقمي لا يعني تطبيق التكنولوجيا داخل البنوك فقط، بل هو برنامج شامل كامل لتقديم الخدمات للعملاء لجعل الخدمات تتم بشكل أسرع وأسهل. كما أن التحول الرقمي يسهم في ربط قطاع البنوك بالقطاعات العامة أو الخاصة بعضها ببعض بحيث يمكن انجاز الأعمال المشتركة بمرونة وانسجام عال (</w:t>
      </w:r>
      <w:r w:rsidRPr="00A469EA">
        <w:rPr>
          <w:rFonts w:ascii="Simplified Arabic" w:hAnsi="Simplified Arabic" w:cs="Simplified Arabic"/>
          <w:color w:val="000000" w:themeColor="text1"/>
          <w:sz w:val="28"/>
          <w:szCs w:val="28"/>
        </w:rPr>
        <w:t>Johannes, et al., 2019</w:t>
      </w:r>
      <w:r w:rsidRPr="00A469EA">
        <w:rPr>
          <w:rFonts w:ascii="Simplified Arabic" w:hAnsi="Simplified Arabic" w:cs="Simplified Arabic"/>
          <w:color w:val="000000" w:themeColor="text1"/>
          <w:sz w:val="28"/>
          <w:szCs w:val="28"/>
          <w:rtl/>
        </w:rPr>
        <w:t xml:space="preserve">) وفي سياق مساهمة التحول الرقمي في تحقيق العديد من المزايا ليس فقط للعملاء </w:t>
      </w:r>
      <w:r w:rsidRPr="00A469EA">
        <w:rPr>
          <w:rFonts w:ascii="Simplified Arabic" w:hAnsi="Simplified Arabic" w:cs="Simplified Arabic"/>
          <w:color w:val="000000" w:themeColor="text1"/>
          <w:sz w:val="28"/>
          <w:szCs w:val="28"/>
          <w:rtl/>
        </w:rPr>
        <w:lastRenderedPageBreak/>
        <w:t>والجمهور، ولكن أيضا للمؤسسات والشركات وأصحاب المصالح المختلفة من أهمها: (</w:t>
      </w:r>
      <w:proofErr w:type="spellStart"/>
      <w:r w:rsidRPr="00A469EA">
        <w:rPr>
          <w:rFonts w:ascii="Simplified Arabic" w:hAnsi="Simplified Arabic" w:cs="Simplified Arabic"/>
          <w:color w:val="000000" w:themeColor="text1"/>
          <w:sz w:val="28"/>
          <w:szCs w:val="28"/>
        </w:rPr>
        <w:t>Omarini</w:t>
      </w:r>
      <w:proofErr w:type="spellEnd"/>
      <w:r w:rsidRPr="00A469EA">
        <w:rPr>
          <w:rFonts w:ascii="Simplified Arabic" w:hAnsi="Simplified Arabic" w:cs="Simplified Arabic"/>
          <w:color w:val="000000" w:themeColor="text1"/>
          <w:sz w:val="28"/>
          <w:szCs w:val="28"/>
        </w:rPr>
        <w:t>, 2017</w:t>
      </w:r>
      <w:r w:rsidRPr="00A469EA">
        <w:rPr>
          <w:rFonts w:ascii="Simplified Arabic" w:hAnsi="Simplified Arabic" w:cs="Simplified Arabic"/>
          <w:color w:val="000000" w:themeColor="text1"/>
          <w:sz w:val="28"/>
          <w:szCs w:val="28"/>
          <w:rtl/>
        </w:rPr>
        <w:t>) على الرغم من التقدم الكبير في التكنولوجيا المالية وتبني البنوك للتطبيقات الرقمية لإدارة الحسابات، لا يزال هناك تحدٍ رئيسي يواجه العملاء والمصارف على حد سواء. هذا التحدي يتمثل في عدم وجود نظام موحد يمكن العملاء من إدارة جميع حساباتهم في مختلف البنوك من خلال تطبيق واحد شامل. لذا، تهدف هذه الدراسة إلى استكشاف العوامل والتحديات التي تحول دون تحقيق هذا الهدف، وتقديم حلول ممكنة للتغلب عليها.</w:t>
      </w:r>
    </w:p>
    <w:p w14:paraId="0CD972EE" w14:textId="5BB48E0D" w:rsidR="00D22171" w:rsidRPr="00045D45" w:rsidRDefault="00D22171" w:rsidP="00157BDB">
      <w:pPr>
        <w:pStyle w:val="1"/>
        <w:spacing w:before="120" w:after="120" w:line="240" w:lineRule="auto"/>
        <w:jc w:val="lowKashida"/>
        <w:rPr>
          <w:rFonts w:ascii="Simplified Arabic" w:hAnsi="Simplified Arabic" w:cs="Simplified Arabic"/>
          <w:b/>
          <w:bCs/>
          <w:color w:val="000000" w:themeColor="text1"/>
          <w:sz w:val="36"/>
          <w:szCs w:val="36"/>
          <w:rtl/>
        </w:rPr>
      </w:pPr>
      <w:bookmarkStart w:id="4" w:name="_Toc173794652"/>
      <w:r w:rsidRPr="00045D45">
        <w:rPr>
          <w:rFonts w:ascii="Simplified Arabic" w:hAnsi="Simplified Arabic" w:cs="Simplified Arabic"/>
          <w:b/>
          <w:bCs/>
          <w:color w:val="000000" w:themeColor="text1"/>
          <w:sz w:val="36"/>
          <w:szCs w:val="36"/>
          <w:rtl/>
        </w:rPr>
        <w:t>أهمية الدراسة</w:t>
      </w:r>
      <w:bookmarkEnd w:id="4"/>
      <w:r w:rsidRPr="00045D45">
        <w:rPr>
          <w:rFonts w:ascii="Simplified Arabic" w:hAnsi="Simplified Arabic" w:cs="Simplified Arabic"/>
          <w:b/>
          <w:bCs/>
          <w:color w:val="000000" w:themeColor="text1"/>
          <w:sz w:val="36"/>
          <w:szCs w:val="36"/>
          <w:rtl/>
        </w:rPr>
        <w:t xml:space="preserve"> </w:t>
      </w:r>
    </w:p>
    <w:p w14:paraId="3B474683" w14:textId="77777777" w:rsidR="003F43FE" w:rsidRPr="00045D45" w:rsidRDefault="003F43FE" w:rsidP="001D1F70">
      <w:pPr>
        <w:pStyle w:val="1"/>
        <w:spacing w:before="120" w:line="240" w:lineRule="auto"/>
        <w:jc w:val="lowKashida"/>
        <w:rPr>
          <w:rFonts w:ascii="Simplified Arabic" w:hAnsi="Simplified Arabic" w:cs="Simplified Arabic"/>
          <w:b/>
          <w:bCs/>
          <w:color w:val="000000" w:themeColor="text1"/>
        </w:rPr>
      </w:pPr>
      <w:bookmarkStart w:id="5" w:name="_Toc173794653"/>
      <w:r w:rsidRPr="00045D45">
        <w:rPr>
          <w:rFonts w:ascii="Simplified Arabic" w:hAnsi="Simplified Arabic" w:cs="Simplified Arabic"/>
          <w:b/>
          <w:bCs/>
          <w:color w:val="000000" w:themeColor="text1"/>
          <w:rtl/>
        </w:rPr>
        <w:t>أهمية علمية</w:t>
      </w:r>
      <w:bookmarkEnd w:id="5"/>
    </w:p>
    <w:p w14:paraId="3868F245" w14:textId="77777777" w:rsidR="003F43FE" w:rsidRPr="00A469EA" w:rsidRDefault="003F43FE" w:rsidP="001D1F70">
      <w:pPr>
        <w:numPr>
          <w:ilvl w:val="0"/>
          <w:numId w:val="1"/>
        </w:numPr>
        <w:spacing w:before="120" w:after="0" w:line="240" w:lineRule="auto"/>
        <w:jc w:val="lowKashida"/>
        <w:rPr>
          <w:rFonts w:ascii="Simplified Arabic" w:hAnsi="Simplified Arabic" w:cs="Simplified Arabic"/>
          <w:color w:val="000000" w:themeColor="text1"/>
          <w:sz w:val="28"/>
          <w:szCs w:val="28"/>
        </w:rPr>
      </w:pPr>
      <w:r w:rsidRPr="00C046F8">
        <w:rPr>
          <w:rFonts w:ascii="Simplified Arabic" w:hAnsi="Simplified Arabic" w:cs="Simplified Arabic"/>
          <w:b/>
          <w:bCs/>
          <w:color w:val="000000" w:themeColor="text1"/>
          <w:sz w:val="32"/>
          <w:szCs w:val="32"/>
          <w:rtl/>
        </w:rPr>
        <w:t>المساهمة في المعرفة الأكاديمية</w:t>
      </w:r>
      <w:r w:rsidRPr="00C046F8">
        <w:rPr>
          <w:rFonts w:ascii="Simplified Arabic" w:hAnsi="Simplified Arabic" w:cs="Simplified Arabic"/>
          <w:color w:val="000000" w:themeColor="text1"/>
          <w:sz w:val="32"/>
          <w:szCs w:val="32"/>
        </w:rPr>
        <w:t xml:space="preserve">: </w:t>
      </w:r>
      <w:r w:rsidRPr="00A469EA">
        <w:rPr>
          <w:rFonts w:ascii="Simplified Arabic" w:hAnsi="Simplified Arabic" w:cs="Simplified Arabic"/>
          <w:color w:val="000000" w:themeColor="text1"/>
          <w:sz w:val="28"/>
          <w:szCs w:val="28"/>
          <w:rtl/>
        </w:rPr>
        <w:t>تعزز الدراسة العلمية فهمنا لكيفية استخدام التكنولوجيا في تحسين خدمات البنوك وتطوير القطاع المالي بشكل عام</w:t>
      </w:r>
      <w:r w:rsidRPr="00A469EA">
        <w:rPr>
          <w:rFonts w:ascii="Simplified Arabic" w:hAnsi="Simplified Arabic" w:cs="Simplified Arabic"/>
          <w:color w:val="000000" w:themeColor="text1"/>
          <w:sz w:val="28"/>
          <w:szCs w:val="28"/>
        </w:rPr>
        <w:t>.</w:t>
      </w:r>
    </w:p>
    <w:p w14:paraId="2D232360" w14:textId="77777777" w:rsidR="003F43FE" w:rsidRPr="00A469EA" w:rsidRDefault="003F43FE" w:rsidP="001D1F70">
      <w:pPr>
        <w:numPr>
          <w:ilvl w:val="0"/>
          <w:numId w:val="1"/>
        </w:numPr>
        <w:spacing w:before="120" w:after="0" w:line="240" w:lineRule="auto"/>
        <w:jc w:val="lowKashida"/>
        <w:rPr>
          <w:rFonts w:ascii="Simplified Arabic" w:hAnsi="Simplified Arabic" w:cs="Simplified Arabic"/>
          <w:color w:val="000000" w:themeColor="text1"/>
          <w:sz w:val="28"/>
          <w:szCs w:val="28"/>
        </w:rPr>
      </w:pPr>
      <w:r w:rsidRPr="00C046F8">
        <w:rPr>
          <w:rFonts w:ascii="Simplified Arabic" w:hAnsi="Simplified Arabic" w:cs="Simplified Arabic"/>
          <w:b/>
          <w:bCs/>
          <w:color w:val="000000" w:themeColor="text1"/>
          <w:sz w:val="32"/>
          <w:szCs w:val="32"/>
          <w:rtl/>
        </w:rPr>
        <w:t>التحليل العميق للتحديات والفرص</w:t>
      </w:r>
      <w:r w:rsidRPr="00A469EA">
        <w:rPr>
          <w:rFonts w:ascii="Simplified Arabic" w:hAnsi="Simplified Arabic" w:cs="Simplified Arabic"/>
          <w:color w:val="000000" w:themeColor="text1"/>
          <w:sz w:val="28"/>
          <w:szCs w:val="28"/>
        </w:rPr>
        <w:t xml:space="preserve">: </w:t>
      </w:r>
      <w:r w:rsidRPr="00A469EA">
        <w:rPr>
          <w:rFonts w:ascii="Simplified Arabic" w:hAnsi="Simplified Arabic" w:cs="Simplified Arabic"/>
          <w:color w:val="000000" w:themeColor="text1"/>
          <w:sz w:val="28"/>
          <w:szCs w:val="28"/>
          <w:rtl/>
        </w:rPr>
        <w:t>توفر الدراسة تحليلاً عميقًا للتحديات التقنية والاقتصادية التي تواجهها البنوك الرقمية وكذلك الفرص المتاحة لتحسين الكفاءة وتعزيز التكامل في النظم المالية</w:t>
      </w:r>
      <w:r w:rsidRPr="00A469EA">
        <w:rPr>
          <w:rFonts w:ascii="Simplified Arabic" w:hAnsi="Simplified Arabic" w:cs="Simplified Arabic"/>
          <w:color w:val="000000" w:themeColor="text1"/>
          <w:sz w:val="28"/>
          <w:szCs w:val="28"/>
        </w:rPr>
        <w:t>.</w:t>
      </w:r>
    </w:p>
    <w:p w14:paraId="3810D957" w14:textId="77777777" w:rsidR="003F43FE" w:rsidRPr="00A469EA" w:rsidRDefault="003F43FE" w:rsidP="001D1F70">
      <w:pPr>
        <w:numPr>
          <w:ilvl w:val="0"/>
          <w:numId w:val="1"/>
        </w:numPr>
        <w:spacing w:before="120" w:after="0" w:line="240" w:lineRule="auto"/>
        <w:jc w:val="lowKashida"/>
        <w:rPr>
          <w:rFonts w:ascii="Simplified Arabic" w:hAnsi="Simplified Arabic" w:cs="Simplified Arabic"/>
          <w:color w:val="000000" w:themeColor="text1"/>
          <w:sz w:val="28"/>
          <w:szCs w:val="28"/>
        </w:rPr>
      </w:pPr>
      <w:r w:rsidRPr="00C046F8">
        <w:rPr>
          <w:rFonts w:ascii="Simplified Arabic" w:hAnsi="Simplified Arabic" w:cs="Simplified Arabic"/>
          <w:b/>
          <w:bCs/>
          <w:color w:val="000000" w:themeColor="text1"/>
          <w:sz w:val="32"/>
          <w:szCs w:val="32"/>
          <w:rtl/>
        </w:rPr>
        <w:t>الإسهام في التطورات الفكرية والنظرية</w:t>
      </w:r>
      <w:r w:rsidRPr="00A469EA">
        <w:rPr>
          <w:rFonts w:ascii="Simplified Arabic" w:hAnsi="Simplified Arabic" w:cs="Simplified Arabic"/>
          <w:color w:val="000000" w:themeColor="text1"/>
          <w:sz w:val="28"/>
          <w:szCs w:val="28"/>
        </w:rPr>
        <w:t xml:space="preserve">: </w:t>
      </w:r>
      <w:r w:rsidRPr="00A469EA">
        <w:rPr>
          <w:rFonts w:ascii="Simplified Arabic" w:hAnsi="Simplified Arabic" w:cs="Simplified Arabic"/>
          <w:color w:val="000000" w:themeColor="text1"/>
          <w:sz w:val="28"/>
          <w:szCs w:val="28"/>
          <w:rtl/>
        </w:rPr>
        <w:t>يساهم البحث في تطوير نظريات جديدة حول تأثير التكنولوجيا على النظم المالية والتحولات الاقتصادية الناجمة عنها</w:t>
      </w:r>
      <w:r w:rsidRPr="00A469EA">
        <w:rPr>
          <w:rFonts w:ascii="Simplified Arabic" w:hAnsi="Simplified Arabic" w:cs="Simplified Arabic"/>
          <w:color w:val="000000" w:themeColor="text1"/>
          <w:sz w:val="28"/>
          <w:szCs w:val="28"/>
        </w:rPr>
        <w:t>.</w:t>
      </w:r>
    </w:p>
    <w:p w14:paraId="26C9690C" w14:textId="77777777" w:rsidR="003F43FE" w:rsidRPr="00A469EA" w:rsidRDefault="003F43FE" w:rsidP="001D1F70">
      <w:pPr>
        <w:pStyle w:val="1"/>
        <w:spacing w:before="120" w:line="240" w:lineRule="auto"/>
        <w:jc w:val="lowKashida"/>
        <w:rPr>
          <w:rFonts w:ascii="Simplified Arabic" w:hAnsi="Simplified Arabic" w:cs="Simplified Arabic"/>
          <w:b/>
          <w:bCs/>
          <w:color w:val="000000" w:themeColor="text1"/>
        </w:rPr>
      </w:pPr>
      <w:bookmarkStart w:id="6" w:name="_Toc173794654"/>
      <w:r w:rsidRPr="00A469EA">
        <w:rPr>
          <w:rFonts w:ascii="Simplified Arabic" w:hAnsi="Simplified Arabic" w:cs="Simplified Arabic"/>
          <w:b/>
          <w:bCs/>
          <w:color w:val="000000" w:themeColor="text1"/>
          <w:rtl/>
        </w:rPr>
        <w:t>أهمية عملية</w:t>
      </w:r>
      <w:bookmarkEnd w:id="6"/>
    </w:p>
    <w:p w14:paraId="17CFAEE1" w14:textId="77777777" w:rsidR="003F43FE" w:rsidRPr="00904FB1" w:rsidRDefault="003F43FE" w:rsidP="001D1F70">
      <w:pPr>
        <w:numPr>
          <w:ilvl w:val="0"/>
          <w:numId w:val="2"/>
        </w:numPr>
        <w:spacing w:before="120" w:after="0" w:line="240" w:lineRule="auto"/>
        <w:jc w:val="lowKashida"/>
        <w:rPr>
          <w:rFonts w:ascii="Simplified Arabic" w:hAnsi="Simplified Arabic" w:cs="Simplified Arabic"/>
          <w:color w:val="000000" w:themeColor="text1"/>
          <w:sz w:val="28"/>
          <w:szCs w:val="28"/>
        </w:rPr>
      </w:pPr>
      <w:r w:rsidRPr="00C046F8">
        <w:rPr>
          <w:rFonts w:ascii="Simplified Arabic" w:hAnsi="Simplified Arabic" w:cs="Simplified Arabic"/>
          <w:b/>
          <w:bCs/>
          <w:color w:val="000000" w:themeColor="text1"/>
          <w:sz w:val="32"/>
          <w:szCs w:val="32"/>
          <w:rtl/>
        </w:rPr>
        <w:t>تحسين تجربة المستخدم والعملاء</w:t>
      </w:r>
      <w:r w:rsidRPr="00904FB1">
        <w:rPr>
          <w:rFonts w:ascii="Simplified Arabic" w:hAnsi="Simplified Arabic" w:cs="Simplified Arabic"/>
          <w:b/>
          <w:bCs/>
          <w:color w:val="000000" w:themeColor="text1"/>
          <w:sz w:val="28"/>
          <w:szCs w:val="28"/>
        </w:rPr>
        <w:t>:</w:t>
      </w:r>
      <w:r w:rsidRPr="00904FB1">
        <w:rPr>
          <w:rFonts w:ascii="Simplified Arabic" w:hAnsi="Simplified Arabic" w:cs="Simplified Arabic"/>
          <w:color w:val="000000" w:themeColor="text1"/>
          <w:sz w:val="28"/>
          <w:szCs w:val="28"/>
        </w:rPr>
        <w:t xml:space="preserve"> </w:t>
      </w:r>
      <w:r w:rsidRPr="00904FB1">
        <w:rPr>
          <w:rFonts w:ascii="Simplified Arabic" w:hAnsi="Simplified Arabic" w:cs="Simplified Arabic"/>
          <w:color w:val="000000" w:themeColor="text1"/>
          <w:sz w:val="28"/>
          <w:szCs w:val="28"/>
          <w:rtl/>
        </w:rPr>
        <w:t>يعمل البحث على تقديم حلول عملية تسهم في تبسيط عمليات العملاء وتحسين تجربتهم في إدارة حساباتهم المالية</w:t>
      </w:r>
      <w:r w:rsidRPr="00904FB1">
        <w:rPr>
          <w:rFonts w:ascii="Simplified Arabic" w:hAnsi="Simplified Arabic" w:cs="Simplified Arabic"/>
          <w:color w:val="000000" w:themeColor="text1"/>
          <w:sz w:val="28"/>
          <w:szCs w:val="28"/>
        </w:rPr>
        <w:t>.</w:t>
      </w:r>
    </w:p>
    <w:p w14:paraId="1574A616" w14:textId="77777777" w:rsidR="003F43FE" w:rsidRPr="00904FB1" w:rsidRDefault="003F43FE" w:rsidP="001D1F70">
      <w:pPr>
        <w:numPr>
          <w:ilvl w:val="0"/>
          <w:numId w:val="2"/>
        </w:numPr>
        <w:spacing w:before="120" w:after="0" w:line="240" w:lineRule="auto"/>
        <w:jc w:val="lowKashida"/>
        <w:rPr>
          <w:rFonts w:ascii="Simplified Arabic" w:hAnsi="Simplified Arabic" w:cs="Simplified Arabic"/>
          <w:color w:val="000000" w:themeColor="text1"/>
          <w:sz w:val="28"/>
          <w:szCs w:val="28"/>
        </w:rPr>
      </w:pPr>
      <w:r w:rsidRPr="00C046F8">
        <w:rPr>
          <w:rFonts w:ascii="Simplified Arabic" w:hAnsi="Simplified Arabic" w:cs="Simplified Arabic"/>
          <w:b/>
          <w:bCs/>
          <w:color w:val="000000" w:themeColor="text1"/>
          <w:sz w:val="32"/>
          <w:szCs w:val="32"/>
          <w:rtl/>
        </w:rPr>
        <w:t>تعزيز الكفاءة التشغيلية للمؤسسات المالية</w:t>
      </w:r>
      <w:r w:rsidRPr="00C046F8">
        <w:rPr>
          <w:rFonts w:ascii="Simplified Arabic" w:hAnsi="Simplified Arabic" w:cs="Simplified Arabic"/>
          <w:b/>
          <w:bCs/>
          <w:color w:val="000000" w:themeColor="text1"/>
          <w:sz w:val="32"/>
          <w:szCs w:val="32"/>
        </w:rPr>
        <w:t>:</w:t>
      </w:r>
      <w:r w:rsidRPr="00C046F8">
        <w:rPr>
          <w:rFonts w:ascii="Simplified Arabic" w:hAnsi="Simplified Arabic" w:cs="Simplified Arabic"/>
          <w:color w:val="000000" w:themeColor="text1"/>
          <w:sz w:val="32"/>
          <w:szCs w:val="32"/>
        </w:rPr>
        <w:t xml:space="preserve"> </w:t>
      </w:r>
      <w:r w:rsidRPr="00904FB1">
        <w:rPr>
          <w:rFonts w:ascii="Simplified Arabic" w:hAnsi="Simplified Arabic" w:cs="Simplified Arabic"/>
          <w:color w:val="000000" w:themeColor="text1"/>
          <w:sz w:val="28"/>
          <w:szCs w:val="28"/>
          <w:rtl/>
        </w:rPr>
        <w:t>من خلال تحليل وتقديم حلول لتكامل الأنظمة، تعمل الدراسة على تحسين كفاءة العمليات داخل البنوك والمؤسسات المالية</w:t>
      </w:r>
      <w:r w:rsidRPr="00904FB1">
        <w:rPr>
          <w:rFonts w:ascii="Simplified Arabic" w:hAnsi="Simplified Arabic" w:cs="Simplified Arabic"/>
          <w:color w:val="000000" w:themeColor="text1"/>
          <w:sz w:val="28"/>
          <w:szCs w:val="28"/>
        </w:rPr>
        <w:t>.</w:t>
      </w:r>
    </w:p>
    <w:p w14:paraId="3714643F" w14:textId="77777777" w:rsidR="003F43FE" w:rsidRPr="00904FB1" w:rsidRDefault="003F43FE" w:rsidP="001D1F70">
      <w:pPr>
        <w:numPr>
          <w:ilvl w:val="0"/>
          <w:numId w:val="2"/>
        </w:numPr>
        <w:spacing w:before="120" w:after="0" w:line="240" w:lineRule="auto"/>
        <w:jc w:val="lowKashida"/>
        <w:rPr>
          <w:rFonts w:ascii="Simplified Arabic" w:hAnsi="Simplified Arabic" w:cs="Simplified Arabic"/>
          <w:color w:val="000000" w:themeColor="text1"/>
          <w:sz w:val="28"/>
          <w:szCs w:val="28"/>
        </w:rPr>
      </w:pPr>
      <w:r w:rsidRPr="00C046F8">
        <w:rPr>
          <w:rFonts w:ascii="Simplified Arabic" w:hAnsi="Simplified Arabic" w:cs="Simplified Arabic"/>
          <w:b/>
          <w:bCs/>
          <w:color w:val="000000" w:themeColor="text1"/>
          <w:sz w:val="32"/>
          <w:szCs w:val="32"/>
          <w:rtl/>
        </w:rPr>
        <w:t>التأثير على السياسات الاقتصادية والتشريعات</w:t>
      </w:r>
      <w:r w:rsidRPr="00904FB1">
        <w:rPr>
          <w:rFonts w:ascii="Simplified Arabic" w:hAnsi="Simplified Arabic" w:cs="Simplified Arabic"/>
          <w:color w:val="000000" w:themeColor="text1"/>
          <w:sz w:val="28"/>
          <w:szCs w:val="28"/>
        </w:rPr>
        <w:t xml:space="preserve">: </w:t>
      </w:r>
      <w:r w:rsidRPr="00904FB1">
        <w:rPr>
          <w:rFonts w:ascii="Simplified Arabic" w:hAnsi="Simplified Arabic" w:cs="Simplified Arabic"/>
          <w:color w:val="000000" w:themeColor="text1"/>
          <w:sz w:val="28"/>
          <w:szCs w:val="28"/>
          <w:rtl/>
        </w:rPr>
        <w:t>يمكن للنتائج والتوصيات التي تنتج عن الدراسة أن تؤثر على صياغة السياسات الاقتصادية والتشريعات لتعزيز التكنولوجيا في القطاع المالي ودعم الابتكار المالي</w:t>
      </w:r>
      <w:r w:rsidRPr="00904FB1">
        <w:rPr>
          <w:rFonts w:ascii="Simplified Arabic" w:hAnsi="Simplified Arabic" w:cs="Simplified Arabic"/>
          <w:color w:val="000000" w:themeColor="text1"/>
          <w:sz w:val="28"/>
          <w:szCs w:val="28"/>
        </w:rPr>
        <w:t>.</w:t>
      </w:r>
    </w:p>
    <w:p w14:paraId="0D1AC2D8" w14:textId="345C0414" w:rsidR="00D22171" w:rsidRPr="00A469EA" w:rsidRDefault="00D22171" w:rsidP="00157BDB">
      <w:pPr>
        <w:pStyle w:val="1"/>
        <w:spacing w:before="120" w:after="120" w:line="240" w:lineRule="auto"/>
        <w:jc w:val="lowKashida"/>
        <w:rPr>
          <w:rFonts w:ascii="Simplified Arabic" w:hAnsi="Simplified Arabic" w:cs="Simplified Arabic"/>
          <w:b/>
          <w:bCs/>
          <w:color w:val="000000" w:themeColor="text1"/>
          <w:sz w:val="36"/>
          <w:szCs w:val="36"/>
          <w:rtl/>
        </w:rPr>
      </w:pPr>
      <w:bookmarkStart w:id="7" w:name="_Toc173794655"/>
      <w:r w:rsidRPr="00A469EA">
        <w:rPr>
          <w:rFonts w:ascii="Simplified Arabic" w:hAnsi="Simplified Arabic" w:cs="Simplified Arabic"/>
          <w:b/>
          <w:bCs/>
          <w:color w:val="000000" w:themeColor="text1"/>
          <w:sz w:val="36"/>
          <w:szCs w:val="36"/>
          <w:rtl/>
        </w:rPr>
        <w:lastRenderedPageBreak/>
        <w:t>أهداف الدراسة</w:t>
      </w:r>
      <w:bookmarkEnd w:id="7"/>
    </w:p>
    <w:p w14:paraId="4F88B07C" w14:textId="77777777" w:rsidR="003F43FE" w:rsidRPr="00904FB1"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904FB1">
        <w:rPr>
          <w:rFonts w:ascii="Simplified Arabic" w:hAnsi="Simplified Arabic" w:cs="Simplified Arabic"/>
          <w:color w:val="000000" w:themeColor="text1"/>
          <w:sz w:val="28"/>
          <w:szCs w:val="28"/>
          <w:rtl/>
        </w:rPr>
        <w:t>يهدف البحث الحالي الي التعرف على الهدف الرئيسي المتمثل في تأثير الحلول السحابية على فعالية إدارة البيانات في البنوك الرقمية ولتحقيق هذا الهدف تتفرع منه الاهداف الفرعية التالية:</w:t>
      </w:r>
    </w:p>
    <w:p w14:paraId="49E76CAC" w14:textId="62016C7B" w:rsidR="003F43FE" w:rsidRPr="00904FB1"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904FB1">
        <w:rPr>
          <w:rFonts w:ascii="Simplified Arabic" w:hAnsi="Simplified Arabic" w:cs="Simplified Arabic"/>
          <w:color w:val="000000" w:themeColor="text1"/>
          <w:sz w:val="28"/>
          <w:szCs w:val="28"/>
          <w:rtl/>
        </w:rPr>
        <w:t>1.</w:t>
      </w:r>
      <w:r w:rsidR="00904FB1" w:rsidRPr="00904FB1">
        <w:rPr>
          <w:rFonts w:ascii="Simplified Arabic" w:hAnsi="Simplified Arabic" w:cs="Simplified Arabic"/>
          <w:color w:val="000000" w:themeColor="text1"/>
          <w:sz w:val="28"/>
          <w:szCs w:val="28"/>
          <w:rtl/>
        </w:rPr>
        <w:t xml:space="preserve"> </w:t>
      </w:r>
      <w:r w:rsidRPr="00904FB1">
        <w:rPr>
          <w:rFonts w:ascii="Simplified Arabic" w:hAnsi="Simplified Arabic" w:cs="Simplified Arabic"/>
          <w:color w:val="000000" w:themeColor="text1"/>
          <w:sz w:val="28"/>
          <w:szCs w:val="28"/>
          <w:rtl/>
        </w:rPr>
        <w:t>تحليل الوضع الحالي: فهم كيفية إدارة البنوك لحساباتها من خلال تطبيقاتها الخاصة والتعرف على التحديات الموجودة في هذا النظام.</w:t>
      </w:r>
    </w:p>
    <w:p w14:paraId="4E40E457" w14:textId="3188B201" w:rsidR="003F43FE" w:rsidRPr="00904FB1"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904FB1">
        <w:rPr>
          <w:rFonts w:ascii="Simplified Arabic" w:hAnsi="Simplified Arabic" w:cs="Simplified Arabic"/>
          <w:color w:val="000000" w:themeColor="text1"/>
          <w:sz w:val="28"/>
          <w:szCs w:val="28"/>
          <w:rtl/>
        </w:rPr>
        <w:t>2.</w:t>
      </w:r>
      <w:r w:rsidR="00904FB1" w:rsidRPr="00904FB1">
        <w:rPr>
          <w:rFonts w:ascii="Simplified Arabic" w:hAnsi="Simplified Arabic" w:cs="Simplified Arabic"/>
          <w:color w:val="000000" w:themeColor="text1"/>
          <w:sz w:val="28"/>
          <w:szCs w:val="28"/>
          <w:rtl/>
        </w:rPr>
        <w:t xml:space="preserve"> </w:t>
      </w:r>
      <w:r w:rsidRPr="00904FB1">
        <w:rPr>
          <w:rFonts w:ascii="Simplified Arabic" w:hAnsi="Simplified Arabic" w:cs="Simplified Arabic"/>
          <w:color w:val="000000" w:themeColor="text1"/>
          <w:sz w:val="28"/>
          <w:szCs w:val="28"/>
          <w:rtl/>
        </w:rPr>
        <w:t>المقارنة الدولية: مقارنة ممارسات البنوك والمؤسسات المالية في المملكة العربية السعودية مع أفضل الممارسات العالمية في إدارة الحسابات الرقمية.</w:t>
      </w:r>
    </w:p>
    <w:p w14:paraId="047082E5" w14:textId="77890138" w:rsidR="00F925D0" w:rsidRPr="00904FB1"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904FB1">
        <w:rPr>
          <w:rFonts w:ascii="Simplified Arabic" w:hAnsi="Simplified Arabic" w:cs="Simplified Arabic"/>
          <w:color w:val="000000" w:themeColor="text1"/>
          <w:sz w:val="28"/>
          <w:szCs w:val="28"/>
          <w:rtl/>
        </w:rPr>
        <w:t>3.</w:t>
      </w:r>
      <w:r w:rsidR="00904FB1" w:rsidRPr="00904FB1">
        <w:rPr>
          <w:rFonts w:ascii="Simplified Arabic" w:hAnsi="Simplified Arabic" w:cs="Simplified Arabic"/>
          <w:color w:val="000000" w:themeColor="text1"/>
          <w:sz w:val="28"/>
          <w:szCs w:val="28"/>
          <w:rtl/>
        </w:rPr>
        <w:t xml:space="preserve"> </w:t>
      </w:r>
      <w:r w:rsidRPr="00904FB1">
        <w:rPr>
          <w:rFonts w:ascii="Simplified Arabic" w:hAnsi="Simplified Arabic" w:cs="Simplified Arabic"/>
          <w:color w:val="000000" w:themeColor="text1"/>
          <w:sz w:val="28"/>
          <w:szCs w:val="28"/>
          <w:rtl/>
        </w:rPr>
        <w:t>استشراف المستقبل: تحليل التوجهات المستقبلية للقطاع المالي ودور التكنولوجيا في تحسين تجربة العملاء وزيادة الكفاءة التشغيلية</w:t>
      </w:r>
    </w:p>
    <w:p w14:paraId="56B19CA7" w14:textId="5DF93263" w:rsidR="00D22171" w:rsidRPr="00E92CB9" w:rsidRDefault="00D22171" w:rsidP="00E92CB9">
      <w:pPr>
        <w:pStyle w:val="1"/>
        <w:spacing w:before="120" w:after="120" w:line="240" w:lineRule="auto"/>
        <w:jc w:val="lowKashida"/>
        <w:rPr>
          <w:rFonts w:ascii="Simplified Arabic" w:hAnsi="Simplified Arabic" w:cs="Simplified Arabic"/>
          <w:b/>
          <w:bCs/>
          <w:color w:val="000000" w:themeColor="text1"/>
          <w:sz w:val="36"/>
          <w:szCs w:val="36"/>
          <w:rtl/>
        </w:rPr>
      </w:pPr>
      <w:bookmarkStart w:id="8" w:name="_Toc173794656"/>
      <w:r w:rsidRPr="00E92CB9">
        <w:rPr>
          <w:rFonts w:ascii="Simplified Arabic" w:hAnsi="Simplified Arabic" w:cs="Simplified Arabic"/>
          <w:b/>
          <w:bCs/>
          <w:color w:val="000000" w:themeColor="text1"/>
          <w:sz w:val="36"/>
          <w:szCs w:val="36"/>
          <w:rtl/>
        </w:rPr>
        <w:t>تساؤلات الدراسة</w:t>
      </w:r>
      <w:bookmarkEnd w:id="8"/>
      <w:r w:rsidRPr="00E92CB9">
        <w:rPr>
          <w:rFonts w:ascii="Simplified Arabic" w:hAnsi="Simplified Arabic" w:cs="Simplified Arabic"/>
          <w:b/>
          <w:bCs/>
          <w:color w:val="000000" w:themeColor="text1"/>
          <w:sz w:val="36"/>
          <w:szCs w:val="36"/>
          <w:rtl/>
        </w:rPr>
        <w:t xml:space="preserve"> </w:t>
      </w:r>
    </w:p>
    <w:p w14:paraId="144AA813" w14:textId="77777777" w:rsidR="003F43FE" w:rsidRPr="00B11E7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B11E7A">
        <w:rPr>
          <w:rFonts w:ascii="Simplified Arabic" w:hAnsi="Simplified Arabic" w:cs="Simplified Arabic"/>
          <w:b/>
          <w:bCs/>
          <w:color w:val="000000" w:themeColor="text1"/>
          <w:sz w:val="28"/>
          <w:szCs w:val="28"/>
          <w:rtl/>
        </w:rPr>
        <w:t>ما هو تأثير الحلول السحابية على فعالية إدارة البيانات في البنوك الرقمية؟ ويتفرع من التساؤل الرئيسي السابق الاسئلة البحثية التالية: -</w:t>
      </w:r>
    </w:p>
    <w:p w14:paraId="0F1EA58A" w14:textId="77777777" w:rsidR="003F43FE" w:rsidRPr="00B11E7A" w:rsidRDefault="003F43FE" w:rsidP="001D1F70">
      <w:pPr>
        <w:numPr>
          <w:ilvl w:val="0"/>
          <w:numId w:val="3"/>
        </w:num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كيف يمكن تحقيق تكامل الأنظمة المالية للسماح للعملاء بإدارة جميع حساباتهم من خلال تطبيق واحد فقط؟</w:t>
      </w:r>
    </w:p>
    <w:p w14:paraId="25C1614C" w14:textId="77777777" w:rsidR="003F43FE" w:rsidRPr="00B11E7A" w:rsidRDefault="003F43FE" w:rsidP="001D1F70">
      <w:pPr>
        <w:numPr>
          <w:ilvl w:val="0"/>
          <w:numId w:val="3"/>
        </w:num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ما هي الحلول التكنولوجية الممكنة لتجاوز التحديات الأمنية في تبادل المعلومات المالية بين البنوك المختلفة؟</w:t>
      </w:r>
    </w:p>
    <w:p w14:paraId="06BE6300" w14:textId="77777777" w:rsidR="003F43FE" w:rsidRPr="00B11E7A" w:rsidRDefault="003F43FE" w:rsidP="001D1F70">
      <w:pPr>
        <w:numPr>
          <w:ilvl w:val="0"/>
          <w:numId w:val="3"/>
        </w:num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كيف يمكن أن تسهم الشراكات بين البنوك المركزية والتجارية في تحقيق التكامل المطلوب في نظم إدارة الحسابات بحلول عام 2030؟</w:t>
      </w:r>
    </w:p>
    <w:p w14:paraId="50E8A7ED" w14:textId="77777777" w:rsidR="003F43FE" w:rsidRPr="00B11E7A" w:rsidRDefault="003F43FE" w:rsidP="001D1F70">
      <w:pPr>
        <w:numPr>
          <w:ilvl w:val="0"/>
          <w:numId w:val="3"/>
        </w:num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ما هي الآليات التنظيمية والقانونية التي يجب وضعها لدعم تطبيق نظام موحد لإدارة الحسابات في المملكة العربية السعودية؟</w:t>
      </w:r>
    </w:p>
    <w:p w14:paraId="087F2065" w14:textId="77777777" w:rsidR="003F43FE" w:rsidRPr="00B11E7A" w:rsidRDefault="003F43FE" w:rsidP="001D1F70">
      <w:pPr>
        <w:numPr>
          <w:ilvl w:val="0"/>
          <w:numId w:val="3"/>
        </w:num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كيف يمكن أن يؤثر تحقيق نظام موحد لإدارة الحسابات على تجربة العملاء وتفاعلهم مع البنوك والمؤسسات المالية؟</w:t>
      </w:r>
    </w:p>
    <w:p w14:paraId="3113D894" w14:textId="77777777" w:rsidR="008F1727" w:rsidRDefault="008F1727" w:rsidP="008F1727">
      <w:pPr>
        <w:rPr>
          <w:rtl/>
        </w:rPr>
      </w:pPr>
    </w:p>
    <w:p w14:paraId="7F73004E" w14:textId="77777777" w:rsidR="008F1727" w:rsidRDefault="008F1727" w:rsidP="008F1727">
      <w:pPr>
        <w:rPr>
          <w:rtl/>
        </w:rPr>
      </w:pPr>
    </w:p>
    <w:p w14:paraId="3785C697" w14:textId="77777777" w:rsidR="008F1727" w:rsidRDefault="008F1727" w:rsidP="008F1727">
      <w:pPr>
        <w:rPr>
          <w:rtl/>
        </w:rPr>
      </w:pPr>
    </w:p>
    <w:p w14:paraId="7ABDDD95" w14:textId="61687590" w:rsidR="00D52480" w:rsidRPr="00E92CB9" w:rsidRDefault="00D52480" w:rsidP="00E92CB9">
      <w:pPr>
        <w:pStyle w:val="1"/>
        <w:spacing w:before="120" w:after="120" w:line="240" w:lineRule="auto"/>
        <w:jc w:val="lowKashida"/>
        <w:rPr>
          <w:rFonts w:ascii="Simplified Arabic" w:hAnsi="Simplified Arabic" w:cs="Simplified Arabic"/>
          <w:b/>
          <w:bCs/>
          <w:color w:val="000000" w:themeColor="text1"/>
          <w:sz w:val="36"/>
          <w:szCs w:val="36"/>
          <w:rtl/>
        </w:rPr>
      </w:pPr>
      <w:bookmarkStart w:id="9" w:name="_Toc173794657"/>
      <w:r w:rsidRPr="00E92CB9">
        <w:rPr>
          <w:rFonts w:ascii="Simplified Arabic" w:hAnsi="Simplified Arabic" w:cs="Simplified Arabic"/>
          <w:b/>
          <w:bCs/>
          <w:color w:val="000000" w:themeColor="text1"/>
          <w:sz w:val="36"/>
          <w:szCs w:val="36"/>
          <w:rtl/>
        </w:rPr>
        <w:lastRenderedPageBreak/>
        <w:t>فروض الدراسة</w:t>
      </w:r>
      <w:bookmarkEnd w:id="9"/>
    </w:p>
    <w:p w14:paraId="43C1E2ED" w14:textId="77777777" w:rsidR="00734723" w:rsidRDefault="003F43FE" w:rsidP="00734723">
      <w:pPr>
        <w:spacing w:before="120" w:after="0" w:line="240" w:lineRule="auto"/>
        <w:jc w:val="lowKashida"/>
        <w:rPr>
          <w:rFonts w:ascii="Simplified Arabic" w:hAnsi="Simplified Arabic" w:cs="Simplified Arabic"/>
          <w:color w:val="000000" w:themeColor="text1"/>
          <w:sz w:val="32"/>
          <w:szCs w:val="32"/>
          <w:rtl/>
        </w:rPr>
      </w:pPr>
      <w:r w:rsidRPr="00734723">
        <w:rPr>
          <w:rFonts w:ascii="Simplified Arabic" w:hAnsi="Simplified Arabic" w:cs="Simplified Arabic"/>
          <w:b/>
          <w:bCs/>
          <w:color w:val="000000" w:themeColor="text1"/>
          <w:sz w:val="32"/>
          <w:szCs w:val="32"/>
          <w:rtl/>
        </w:rPr>
        <w:t>الفرضية الأولى</w:t>
      </w:r>
    </w:p>
    <w:p w14:paraId="52119107" w14:textId="6D5728B7" w:rsidR="003F43FE" w:rsidRPr="00B11E7A" w:rsidRDefault="003F43FE" w:rsidP="00734723">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يوجد تأثير ذو دلالة إحصائية لتكامل الأنظمة المالية في تسهيل إدارة حسابات العملاء</w:t>
      </w:r>
      <w:r w:rsidRPr="00B11E7A">
        <w:rPr>
          <w:rFonts w:ascii="Simplified Arabic" w:hAnsi="Simplified Arabic" w:cs="Simplified Arabic"/>
          <w:color w:val="000000" w:themeColor="text1"/>
          <w:sz w:val="28"/>
          <w:szCs w:val="28"/>
        </w:rPr>
        <w:t>.</w:t>
      </w:r>
    </w:p>
    <w:p w14:paraId="6E6DE411" w14:textId="77777777" w:rsidR="00734723" w:rsidRPr="00734723" w:rsidRDefault="003F43FE" w:rsidP="00734723">
      <w:pPr>
        <w:spacing w:before="120" w:after="0" w:line="240" w:lineRule="auto"/>
        <w:jc w:val="lowKashida"/>
        <w:rPr>
          <w:rFonts w:ascii="Simplified Arabic" w:hAnsi="Simplified Arabic" w:cs="Simplified Arabic"/>
          <w:b/>
          <w:bCs/>
          <w:color w:val="000000" w:themeColor="text1"/>
          <w:sz w:val="32"/>
          <w:szCs w:val="32"/>
        </w:rPr>
      </w:pPr>
      <w:r w:rsidRPr="00734723">
        <w:rPr>
          <w:rFonts w:ascii="Simplified Arabic" w:hAnsi="Simplified Arabic" w:cs="Simplified Arabic"/>
          <w:b/>
          <w:bCs/>
          <w:color w:val="000000" w:themeColor="text1"/>
          <w:sz w:val="32"/>
          <w:szCs w:val="32"/>
          <w:rtl/>
        </w:rPr>
        <w:t>الفرضية الثانية</w:t>
      </w:r>
    </w:p>
    <w:p w14:paraId="06F59615" w14:textId="1B9641FA" w:rsidR="003F43FE" w:rsidRPr="00B11E7A" w:rsidRDefault="003F43FE" w:rsidP="00734723">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Pr>
        <w:t xml:space="preserve"> </w:t>
      </w:r>
      <w:r w:rsidRPr="00B11E7A">
        <w:rPr>
          <w:rFonts w:ascii="Simplified Arabic" w:hAnsi="Simplified Arabic" w:cs="Simplified Arabic"/>
          <w:color w:val="000000" w:themeColor="text1"/>
          <w:sz w:val="28"/>
          <w:szCs w:val="28"/>
          <w:rtl/>
        </w:rPr>
        <w:t>يوجد تأثير ذو دلالة إحصائية للتحسينات الأمنية في تبادل المعلومات المالية بين البنوك المختلفة</w:t>
      </w:r>
      <w:r w:rsidRPr="00B11E7A">
        <w:rPr>
          <w:rFonts w:ascii="Simplified Arabic" w:hAnsi="Simplified Arabic" w:cs="Simplified Arabic"/>
          <w:color w:val="000000" w:themeColor="text1"/>
          <w:sz w:val="28"/>
          <w:szCs w:val="28"/>
        </w:rPr>
        <w:t>.</w:t>
      </w:r>
    </w:p>
    <w:p w14:paraId="2741DA05" w14:textId="2B5C4125" w:rsidR="00734723" w:rsidRPr="00734723" w:rsidRDefault="003F43FE" w:rsidP="001D1F70">
      <w:pPr>
        <w:spacing w:before="120" w:after="0" w:line="240" w:lineRule="auto"/>
        <w:jc w:val="lowKashida"/>
        <w:rPr>
          <w:rFonts w:ascii="Simplified Arabic" w:hAnsi="Simplified Arabic" w:cs="Simplified Arabic"/>
          <w:color w:val="000000" w:themeColor="text1"/>
          <w:sz w:val="32"/>
          <w:szCs w:val="32"/>
          <w:rtl/>
        </w:rPr>
      </w:pPr>
      <w:r w:rsidRPr="00734723">
        <w:rPr>
          <w:rFonts w:ascii="Simplified Arabic" w:hAnsi="Simplified Arabic" w:cs="Simplified Arabic"/>
          <w:b/>
          <w:bCs/>
          <w:color w:val="000000" w:themeColor="text1"/>
          <w:sz w:val="32"/>
          <w:szCs w:val="32"/>
          <w:rtl/>
        </w:rPr>
        <w:t>الفرضية الثالثة</w:t>
      </w:r>
    </w:p>
    <w:p w14:paraId="168B639F" w14:textId="44C07B2A" w:rsidR="003F43FE" w:rsidRPr="00B11E7A" w:rsidRDefault="003F43FE" w:rsidP="001D1F70">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يوجد تأثير ذو دلالة إحصائية لتعزيز التعاون بين البنوك المركزية والتجارية في تحقيق التكامل المطلوب</w:t>
      </w:r>
      <w:r w:rsidRPr="00B11E7A">
        <w:rPr>
          <w:rFonts w:ascii="Simplified Arabic" w:hAnsi="Simplified Arabic" w:cs="Simplified Arabic"/>
          <w:color w:val="000000" w:themeColor="text1"/>
          <w:sz w:val="28"/>
          <w:szCs w:val="28"/>
        </w:rPr>
        <w:t>.</w:t>
      </w:r>
    </w:p>
    <w:p w14:paraId="17CDE8E8" w14:textId="77777777" w:rsidR="00734723" w:rsidRPr="00734723" w:rsidRDefault="003F43FE" w:rsidP="001D1F70">
      <w:pPr>
        <w:spacing w:before="120" w:after="0" w:line="240" w:lineRule="auto"/>
        <w:jc w:val="lowKashida"/>
        <w:rPr>
          <w:rFonts w:ascii="Simplified Arabic" w:hAnsi="Simplified Arabic" w:cs="Simplified Arabic"/>
          <w:color w:val="000000" w:themeColor="text1"/>
          <w:sz w:val="32"/>
          <w:szCs w:val="32"/>
          <w:rtl/>
        </w:rPr>
      </w:pPr>
      <w:r w:rsidRPr="00734723">
        <w:rPr>
          <w:rFonts w:ascii="Simplified Arabic" w:hAnsi="Simplified Arabic" w:cs="Simplified Arabic"/>
          <w:b/>
          <w:bCs/>
          <w:color w:val="000000" w:themeColor="text1"/>
          <w:sz w:val="32"/>
          <w:szCs w:val="32"/>
          <w:rtl/>
        </w:rPr>
        <w:t>الفرضية الرابعة</w:t>
      </w:r>
    </w:p>
    <w:p w14:paraId="7C7982E1" w14:textId="516CD39D" w:rsidR="003F43FE" w:rsidRPr="00B11E7A" w:rsidRDefault="00734723" w:rsidP="001D1F70">
      <w:pPr>
        <w:spacing w:before="120" w:after="0" w:line="240" w:lineRule="auto"/>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ي</w:t>
      </w:r>
      <w:r w:rsidR="003F43FE" w:rsidRPr="00B11E7A">
        <w:rPr>
          <w:rFonts w:ascii="Simplified Arabic" w:hAnsi="Simplified Arabic" w:cs="Simplified Arabic"/>
          <w:color w:val="000000" w:themeColor="text1"/>
          <w:sz w:val="28"/>
          <w:szCs w:val="28"/>
          <w:rtl/>
        </w:rPr>
        <w:t>وجد تأثير ذو دلالة إحصائية لتحسين كفاءة العمليات وتقليل التكاليف التشغيلية للبنوك والمؤسسات المالية</w:t>
      </w:r>
      <w:r w:rsidR="003F43FE" w:rsidRPr="00B11E7A">
        <w:rPr>
          <w:rFonts w:ascii="Simplified Arabic" w:hAnsi="Simplified Arabic" w:cs="Simplified Arabic"/>
          <w:color w:val="000000" w:themeColor="text1"/>
          <w:sz w:val="28"/>
          <w:szCs w:val="28"/>
        </w:rPr>
        <w:t>.</w:t>
      </w:r>
    </w:p>
    <w:p w14:paraId="693808E8" w14:textId="7587A965" w:rsidR="00F925D0" w:rsidRPr="00E92CB9" w:rsidRDefault="00F925D0" w:rsidP="00E92CB9">
      <w:pPr>
        <w:pStyle w:val="1"/>
        <w:spacing w:before="120" w:after="120" w:line="240" w:lineRule="auto"/>
        <w:jc w:val="lowKashida"/>
        <w:rPr>
          <w:rFonts w:ascii="Simplified Arabic" w:hAnsi="Simplified Arabic" w:cs="Simplified Arabic"/>
          <w:b/>
          <w:bCs/>
          <w:color w:val="000000" w:themeColor="text1"/>
          <w:sz w:val="36"/>
          <w:szCs w:val="36"/>
          <w:rtl/>
        </w:rPr>
      </w:pPr>
      <w:bookmarkStart w:id="10" w:name="_Toc173794658"/>
      <w:r w:rsidRPr="00E92CB9">
        <w:rPr>
          <w:rFonts w:ascii="Simplified Arabic" w:hAnsi="Simplified Arabic" w:cs="Simplified Arabic"/>
          <w:b/>
          <w:bCs/>
          <w:color w:val="000000" w:themeColor="text1"/>
          <w:sz w:val="36"/>
          <w:szCs w:val="36"/>
          <w:rtl/>
        </w:rPr>
        <w:t>النظرية العلمية المتبعة لإعداد البحث</w:t>
      </w:r>
      <w:bookmarkEnd w:id="10"/>
    </w:p>
    <w:p w14:paraId="1F996BD9" w14:textId="77777777" w:rsidR="00620AE8" w:rsidRPr="00B11E7A" w:rsidRDefault="00620AE8" w:rsidP="00A8502A">
      <w:pPr>
        <w:spacing w:before="120" w:after="0" w:line="240" w:lineRule="auto"/>
        <w:ind w:firstLine="720"/>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في إعداد هذا البحث حول تأثير الحلول السحابية على فعالية إدارة البيانات في البنوك الرقمية، تم تبني النظرية العلمية التالية</w:t>
      </w:r>
      <w:r w:rsidRPr="00B11E7A">
        <w:rPr>
          <w:rFonts w:ascii="Simplified Arabic" w:hAnsi="Simplified Arabic" w:cs="Simplified Arabic"/>
          <w:color w:val="000000" w:themeColor="text1"/>
          <w:sz w:val="28"/>
          <w:szCs w:val="28"/>
        </w:rPr>
        <w:t>:</w:t>
      </w:r>
    </w:p>
    <w:p w14:paraId="5BCB1E80" w14:textId="57B0E496" w:rsidR="00620AE8" w:rsidRPr="00A8502A" w:rsidRDefault="0082746A" w:rsidP="001D1F70">
      <w:pPr>
        <w:spacing w:before="120" w:after="0" w:line="240" w:lineRule="auto"/>
        <w:jc w:val="lowKashida"/>
        <w:rPr>
          <w:rFonts w:ascii="Simplified Arabic" w:hAnsi="Simplified Arabic" w:cs="Simplified Arabic"/>
          <w:b/>
          <w:bCs/>
          <w:color w:val="000000" w:themeColor="text1"/>
          <w:sz w:val="32"/>
          <w:szCs w:val="32"/>
        </w:rPr>
      </w:pPr>
      <w:r w:rsidRPr="00A8502A">
        <w:rPr>
          <w:rFonts w:ascii="Simplified Arabic" w:hAnsi="Simplified Arabic" w:cs="Simplified Arabic"/>
          <w:b/>
          <w:bCs/>
          <w:color w:val="000000" w:themeColor="text1"/>
          <w:sz w:val="32"/>
          <w:szCs w:val="32"/>
          <w:rtl/>
        </w:rPr>
        <w:t>1-</w:t>
      </w:r>
      <w:r w:rsidR="00620AE8" w:rsidRPr="00A8502A">
        <w:rPr>
          <w:rFonts w:ascii="Simplified Arabic" w:hAnsi="Simplified Arabic" w:cs="Simplified Arabic"/>
          <w:b/>
          <w:bCs/>
          <w:color w:val="000000" w:themeColor="text1"/>
          <w:sz w:val="32"/>
          <w:szCs w:val="32"/>
          <w:rtl/>
        </w:rPr>
        <w:t>نظرية إدارة البيانات</w:t>
      </w:r>
      <w:r w:rsidR="00620AE8" w:rsidRPr="00A8502A">
        <w:rPr>
          <w:rFonts w:ascii="Simplified Arabic" w:hAnsi="Simplified Arabic" w:cs="Simplified Arabic"/>
          <w:b/>
          <w:bCs/>
          <w:color w:val="000000" w:themeColor="text1"/>
          <w:sz w:val="32"/>
          <w:szCs w:val="32"/>
        </w:rPr>
        <w:t xml:space="preserve"> (Data Management Theory)</w:t>
      </w:r>
    </w:p>
    <w:p w14:paraId="1A5E0DF6" w14:textId="77777777" w:rsidR="00620AE8" w:rsidRPr="00B11E7A" w:rsidRDefault="00620AE8" w:rsidP="001D1F70">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تستند هذه النظرية إلى المبادئ الأساسية لإدارة البيانات والتي تشمل جمع، تخزين، معالجة، وتحليل البيانات بكفاءة وفعالية. تعزز هذه النظرية فهم كيفية تحسين إدارة البيانات من خلال الحلول التكنولوجية مثل الحلول السحابية، وتهدف إلى تحقيق تحسينات في الأداء والكفاءة</w:t>
      </w:r>
      <w:r w:rsidRPr="00B11E7A">
        <w:rPr>
          <w:rFonts w:ascii="Simplified Arabic" w:hAnsi="Simplified Arabic" w:cs="Simplified Arabic"/>
          <w:color w:val="000000" w:themeColor="text1"/>
          <w:sz w:val="28"/>
          <w:szCs w:val="28"/>
        </w:rPr>
        <w:t>.</w:t>
      </w:r>
    </w:p>
    <w:p w14:paraId="254A5AB4" w14:textId="1CA2D7FF" w:rsidR="00620AE8" w:rsidRPr="00A8502A" w:rsidRDefault="0082746A" w:rsidP="001D1F70">
      <w:pPr>
        <w:spacing w:before="120" w:after="0" w:line="240" w:lineRule="auto"/>
        <w:jc w:val="lowKashida"/>
        <w:rPr>
          <w:rFonts w:ascii="Simplified Arabic" w:hAnsi="Simplified Arabic" w:cs="Simplified Arabic"/>
          <w:b/>
          <w:bCs/>
          <w:color w:val="000000" w:themeColor="text1"/>
          <w:sz w:val="32"/>
          <w:szCs w:val="32"/>
        </w:rPr>
      </w:pPr>
      <w:r w:rsidRPr="00A8502A">
        <w:rPr>
          <w:rFonts w:ascii="Simplified Arabic" w:hAnsi="Simplified Arabic" w:cs="Simplified Arabic"/>
          <w:b/>
          <w:bCs/>
          <w:color w:val="000000" w:themeColor="text1"/>
          <w:sz w:val="32"/>
          <w:szCs w:val="32"/>
          <w:rtl/>
        </w:rPr>
        <w:t>2-</w:t>
      </w:r>
      <w:r w:rsidR="00620AE8" w:rsidRPr="00A8502A">
        <w:rPr>
          <w:rFonts w:ascii="Simplified Arabic" w:hAnsi="Simplified Arabic" w:cs="Simplified Arabic"/>
          <w:b/>
          <w:bCs/>
          <w:color w:val="000000" w:themeColor="text1"/>
          <w:sz w:val="32"/>
          <w:szCs w:val="32"/>
          <w:rtl/>
        </w:rPr>
        <w:t>نظرية الأمان السيبراني</w:t>
      </w:r>
      <w:r w:rsidR="00620AE8" w:rsidRPr="00A8502A">
        <w:rPr>
          <w:rFonts w:ascii="Simplified Arabic" w:hAnsi="Simplified Arabic" w:cs="Simplified Arabic"/>
          <w:b/>
          <w:bCs/>
          <w:color w:val="000000" w:themeColor="text1"/>
          <w:sz w:val="32"/>
          <w:szCs w:val="32"/>
        </w:rPr>
        <w:t xml:space="preserve"> (Cybersecurity Theory)</w:t>
      </w:r>
    </w:p>
    <w:p w14:paraId="3086780B" w14:textId="77777777" w:rsidR="00620AE8" w:rsidRPr="00B11E7A" w:rsidRDefault="00620AE8" w:rsidP="001D1F70">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تتعلق هذه النظرية بأسس حماية البيانات من التهديدات السيبرانية وتوفير أمان البيانات. تركز على الأدوات والتقنيات المستخدمة في تأمين البيانات وتجنب المخاطر المرتبطة بالاختراقات وفقدان البيانات. في سياق البحث، تساعد هذه النظرية في تقييم كيف تساهم الحلول السحابية في تعزيز أمان وحماية البيانات المصرفية</w:t>
      </w:r>
      <w:r w:rsidRPr="00B11E7A">
        <w:rPr>
          <w:rFonts w:ascii="Simplified Arabic" w:hAnsi="Simplified Arabic" w:cs="Simplified Arabic"/>
          <w:color w:val="000000" w:themeColor="text1"/>
          <w:sz w:val="28"/>
          <w:szCs w:val="28"/>
        </w:rPr>
        <w:t>.</w:t>
      </w:r>
    </w:p>
    <w:p w14:paraId="31B810DE" w14:textId="1003717A" w:rsidR="00620AE8" w:rsidRPr="00A8502A" w:rsidRDefault="0082746A" w:rsidP="001D1F70">
      <w:pPr>
        <w:spacing w:before="120" w:after="0" w:line="240" w:lineRule="auto"/>
        <w:jc w:val="lowKashida"/>
        <w:rPr>
          <w:rFonts w:ascii="Simplified Arabic" w:hAnsi="Simplified Arabic" w:cs="Simplified Arabic"/>
          <w:b/>
          <w:bCs/>
          <w:color w:val="000000" w:themeColor="text1"/>
          <w:sz w:val="32"/>
          <w:szCs w:val="32"/>
        </w:rPr>
      </w:pPr>
      <w:r w:rsidRPr="00A8502A">
        <w:rPr>
          <w:rFonts w:ascii="Simplified Arabic" w:hAnsi="Simplified Arabic" w:cs="Simplified Arabic"/>
          <w:b/>
          <w:bCs/>
          <w:color w:val="000000" w:themeColor="text1"/>
          <w:sz w:val="32"/>
          <w:szCs w:val="32"/>
          <w:rtl/>
        </w:rPr>
        <w:t>3-</w:t>
      </w:r>
      <w:r w:rsidR="00620AE8" w:rsidRPr="00A8502A">
        <w:rPr>
          <w:rFonts w:ascii="Simplified Arabic" w:hAnsi="Simplified Arabic" w:cs="Simplified Arabic"/>
          <w:b/>
          <w:bCs/>
          <w:color w:val="000000" w:themeColor="text1"/>
          <w:sz w:val="32"/>
          <w:szCs w:val="32"/>
          <w:rtl/>
        </w:rPr>
        <w:t>نظرية التكلفة والعائد</w:t>
      </w:r>
      <w:r w:rsidR="00620AE8" w:rsidRPr="00A8502A">
        <w:rPr>
          <w:rFonts w:ascii="Simplified Arabic" w:hAnsi="Simplified Arabic" w:cs="Simplified Arabic"/>
          <w:b/>
          <w:bCs/>
          <w:color w:val="000000" w:themeColor="text1"/>
          <w:sz w:val="32"/>
          <w:szCs w:val="32"/>
        </w:rPr>
        <w:t xml:space="preserve"> (Cost-Benefit Theory)</w:t>
      </w:r>
    </w:p>
    <w:p w14:paraId="7D6BEA70" w14:textId="77777777" w:rsidR="00620AE8" w:rsidRPr="00B11E7A" w:rsidRDefault="00620AE8" w:rsidP="001D1F70">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lastRenderedPageBreak/>
        <w:t>تعتبر هذه النظرية أساسية لتحليل التكلفة والعائد المرتبطين باستخدام الحلول السحابية. تسعى النظرية إلى تقييم الفوائد الاقتصادية المترتبة على الاستثمار في الحلول السحابية مقارنةً بتكاليفها. في هذا البحث، يتم استخدام النظرية لتحليل كيف يمكن للحلول السحابية تقليل التكاليف وتحسين الكفاءة المالية للبنوك</w:t>
      </w:r>
      <w:r w:rsidRPr="00B11E7A">
        <w:rPr>
          <w:rFonts w:ascii="Simplified Arabic" w:hAnsi="Simplified Arabic" w:cs="Simplified Arabic"/>
          <w:color w:val="000000" w:themeColor="text1"/>
          <w:sz w:val="28"/>
          <w:szCs w:val="28"/>
        </w:rPr>
        <w:t>.</w:t>
      </w:r>
    </w:p>
    <w:p w14:paraId="300DCA11" w14:textId="06DF4B28" w:rsidR="00620AE8" w:rsidRPr="00A8502A" w:rsidRDefault="0082746A" w:rsidP="001D1F70">
      <w:pPr>
        <w:spacing w:before="120" w:after="0" w:line="240" w:lineRule="auto"/>
        <w:jc w:val="lowKashida"/>
        <w:rPr>
          <w:rFonts w:ascii="Simplified Arabic" w:hAnsi="Simplified Arabic" w:cs="Simplified Arabic"/>
          <w:b/>
          <w:bCs/>
          <w:color w:val="000000" w:themeColor="text1"/>
          <w:sz w:val="32"/>
          <w:szCs w:val="32"/>
        </w:rPr>
      </w:pPr>
      <w:r w:rsidRPr="00A8502A">
        <w:rPr>
          <w:rFonts w:ascii="Simplified Arabic" w:hAnsi="Simplified Arabic" w:cs="Simplified Arabic"/>
          <w:b/>
          <w:bCs/>
          <w:color w:val="000000" w:themeColor="text1"/>
          <w:sz w:val="32"/>
          <w:szCs w:val="32"/>
          <w:rtl/>
        </w:rPr>
        <w:t>4-</w:t>
      </w:r>
      <w:r w:rsidR="00620AE8" w:rsidRPr="00A8502A">
        <w:rPr>
          <w:rFonts w:ascii="Simplified Arabic" w:hAnsi="Simplified Arabic" w:cs="Simplified Arabic"/>
          <w:b/>
          <w:bCs/>
          <w:color w:val="000000" w:themeColor="text1"/>
          <w:sz w:val="32"/>
          <w:szCs w:val="32"/>
          <w:rtl/>
        </w:rPr>
        <w:t>نظرية المرونة التنظيمية</w:t>
      </w:r>
      <w:r w:rsidR="00620AE8" w:rsidRPr="00A8502A">
        <w:rPr>
          <w:rFonts w:ascii="Simplified Arabic" w:hAnsi="Simplified Arabic" w:cs="Simplified Arabic"/>
          <w:b/>
          <w:bCs/>
          <w:color w:val="000000" w:themeColor="text1"/>
          <w:sz w:val="32"/>
          <w:szCs w:val="32"/>
        </w:rPr>
        <w:t xml:space="preserve"> (Organizational Flexibility Theory)</w:t>
      </w:r>
    </w:p>
    <w:p w14:paraId="1C0DBFED" w14:textId="77777777" w:rsidR="00620AE8" w:rsidRPr="00B11E7A" w:rsidRDefault="00620AE8" w:rsidP="001D1F70">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تركز هذه النظرية على كيفية تحسين قدرة المنظمات على التكيف مع التغيرات السريعة في البيئة التكنولوجية والسوقية. في سياق البحث، تساعد النظرية في فهم كيف توفر الحلول السحابية مرونة أكبر في إدارة البيانات وتمكين البنوك من التوسع والتطوير بفعالية</w:t>
      </w:r>
      <w:r w:rsidRPr="00B11E7A">
        <w:rPr>
          <w:rFonts w:ascii="Simplified Arabic" w:hAnsi="Simplified Arabic" w:cs="Simplified Arabic"/>
          <w:color w:val="000000" w:themeColor="text1"/>
          <w:sz w:val="28"/>
          <w:szCs w:val="28"/>
        </w:rPr>
        <w:t>.</w:t>
      </w:r>
    </w:p>
    <w:p w14:paraId="5688A117" w14:textId="55DE58C0" w:rsidR="00620AE8" w:rsidRPr="00A8502A" w:rsidRDefault="0082746A" w:rsidP="001D1F70">
      <w:pPr>
        <w:spacing w:before="120" w:after="0" w:line="240" w:lineRule="auto"/>
        <w:jc w:val="lowKashida"/>
        <w:rPr>
          <w:rFonts w:ascii="Simplified Arabic" w:hAnsi="Simplified Arabic" w:cs="Simplified Arabic"/>
          <w:b/>
          <w:bCs/>
          <w:color w:val="000000" w:themeColor="text1"/>
          <w:sz w:val="32"/>
          <w:szCs w:val="32"/>
        </w:rPr>
      </w:pPr>
      <w:r w:rsidRPr="00A8502A">
        <w:rPr>
          <w:rFonts w:ascii="Simplified Arabic" w:hAnsi="Simplified Arabic" w:cs="Simplified Arabic"/>
          <w:b/>
          <w:bCs/>
          <w:color w:val="000000" w:themeColor="text1"/>
          <w:sz w:val="32"/>
          <w:szCs w:val="32"/>
          <w:rtl/>
        </w:rPr>
        <w:t>5-</w:t>
      </w:r>
      <w:r w:rsidR="00620AE8" w:rsidRPr="00A8502A">
        <w:rPr>
          <w:rFonts w:ascii="Simplified Arabic" w:hAnsi="Simplified Arabic" w:cs="Simplified Arabic"/>
          <w:b/>
          <w:bCs/>
          <w:color w:val="000000" w:themeColor="text1"/>
          <w:sz w:val="32"/>
          <w:szCs w:val="32"/>
          <w:rtl/>
        </w:rPr>
        <w:t>نظرية التكنولوجيا الرقمية</w:t>
      </w:r>
      <w:r w:rsidR="00620AE8" w:rsidRPr="00A8502A">
        <w:rPr>
          <w:rFonts w:ascii="Simplified Arabic" w:hAnsi="Simplified Arabic" w:cs="Simplified Arabic"/>
          <w:b/>
          <w:bCs/>
          <w:color w:val="000000" w:themeColor="text1"/>
          <w:sz w:val="32"/>
          <w:szCs w:val="32"/>
        </w:rPr>
        <w:t xml:space="preserve"> (Digital Technology Theory)</w:t>
      </w:r>
    </w:p>
    <w:p w14:paraId="5298DFD2" w14:textId="77777777" w:rsidR="00620AE8" w:rsidRPr="00B11E7A" w:rsidRDefault="00620AE8" w:rsidP="001D1F70">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تشمل هذه النظرية المبادئ المتعلقة باستخدام التكنولوجيا الرقمية في تحسين العمليات والأداء. تركز على كيفية تطبيق التكنولوجيا الرقمية، بما في ذلك الحلول السحابية، لتحسين الإدارة وتنفيذ العمليات بكفاءة عالية. تدعم هذه النظرية تقييم الأثر الذي تتركه الحلول السحابية على أداء الأنظمة المصرفية</w:t>
      </w:r>
      <w:r w:rsidRPr="00B11E7A">
        <w:rPr>
          <w:rFonts w:ascii="Simplified Arabic" w:hAnsi="Simplified Arabic" w:cs="Simplified Arabic"/>
          <w:color w:val="000000" w:themeColor="text1"/>
          <w:sz w:val="28"/>
          <w:szCs w:val="28"/>
        </w:rPr>
        <w:t>.</w:t>
      </w:r>
    </w:p>
    <w:p w14:paraId="014AC155" w14:textId="77777777" w:rsidR="00FA3EF1" w:rsidRDefault="00FA3EF1" w:rsidP="001D1F70">
      <w:pPr>
        <w:spacing w:before="120" w:after="0" w:line="240" w:lineRule="auto"/>
        <w:jc w:val="lowKashida"/>
        <w:rPr>
          <w:rFonts w:ascii="Simplified Arabic" w:hAnsi="Simplified Arabic" w:cs="Simplified Arabic"/>
          <w:b/>
          <w:bCs/>
          <w:color w:val="000000" w:themeColor="text1"/>
          <w:sz w:val="36"/>
          <w:szCs w:val="36"/>
          <w:rtl/>
        </w:rPr>
      </w:pPr>
    </w:p>
    <w:p w14:paraId="4DCF6DC7" w14:textId="309C8FF0" w:rsidR="00620AE8" w:rsidRPr="00A8502A" w:rsidRDefault="00620AE8" w:rsidP="001D1F70">
      <w:pPr>
        <w:spacing w:before="120" w:after="0" w:line="240" w:lineRule="auto"/>
        <w:jc w:val="lowKashida"/>
        <w:rPr>
          <w:rFonts w:ascii="Simplified Arabic" w:hAnsi="Simplified Arabic" w:cs="Simplified Arabic"/>
          <w:b/>
          <w:bCs/>
          <w:color w:val="000000" w:themeColor="text1"/>
          <w:sz w:val="36"/>
          <w:szCs w:val="36"/>
        </w:rPr>
      </w:pPr>
      <w:r w:rsidRPr="00A8502A">
        <w:rPr>
          <w:rFonts w:ascii="Simplified Arabic" w:hAnsi="Simplified Arabic" w:cs="Simplified Arabic"/>
          <w:b/>
          <w:bCs/>
          <w:color w:val="000000" w:themeColor="text1"/>
          <w:sz w:val="36"/>
          <w:szCs w:val="36"/>
          <w:rtl/>
        </w:rPr>
        <w:t>كيفية تطبيق هذه النظريات في البحث</w:t>
      </w:r>
    </w:p>
    <w:p w14:paraId="29B35A1D" w14:textId="77777777" w:rsidR="00620AE8" w:rsidRPr="00B11E7A" w:rsidRDefault="00620AE8" w:rsidP="001D1F70">
      <w:pPr>
        <w:numPr>
          <w:ilvl w:val="0"/>
          <w:numId w:val="26"/>
        </w:numPr>
        <w:spacing w:before="120" w:after="0" w:line="240" w:lineRule="auto"/>
        <w:jc w:val="lowKashida"/>
        <w:rPr>
          <w:rFonts w:ascii="Simplified Arabic" w:hAnsi="Simplified Arabic" w:cs="Simplified Arabic"/>
          <w:color w:val="000000" w:themeColor="text1"/>
          <w:sz w:val="28"/>
          <w:szCs w:val="28"/>
        </w:rPr>
      </w:pPr>
      <w:r w:rsidRPr="00A8502A">
        <w:rPr>
          <w:rFonts w:ascii="Simplified Arabic" w:hAnsi="Simplified Arabic" w:cs="Simplified Arabic"/>
          <w:b/>
          <w:bCs/>
          <w:color w:val="000000" w:themeColor="text1"/>
          <w:sz w:val="32"/>
          <w:szCs w:val="32"/>
          <w:rtl/>
        </w:rPr>
        <w:t>تحليل البيانات</w:t>
      </w:r>
      <w:r w:rsidRPr="00A8502A">
        <w:rPr>
          <w:rFonts w:ascii="Simplified Arabic" w:hAnsi="Simplified Arabic" w:cs="Simplified Arabic"/>
          <w:color w:val="000000" w:themeColor="text1"/>
          <w:sz w:val="32"/>
          <w:szCs w:val="32"/>
        </w:rPr>
        <w:t xml:space="preserve">: </w:t>
      </w:r>
      <w:r w:rsidRPr="00B11E7A">
        <w:rPr>
          <w:rFonts w:ascii="Simplified Arabic" w:hAnsi="Simplified Arabic" w:cs="Simplified Arabic"/>
          <w:color w:val="000000" w:themeColor="text1"/>
          <w:sz w:val="28"/>
          <w:szCs w:val="28"/>
          <w:rtl/>
        </w:rPr>
        <w:t>يتم تطبيق نظرية إدارة البيانات ونظرية الأمان السيبراني لتقييم كيفية تحسين الحلول السحابية لإدارة البيانات وحمايتها</w:t>
      </w:r>
      <w:r w:rsidRPr="00B11E7A">
        <w:rPr>
          <w:rFonts w:ascii="Simplified Arabic" w:hAnsi="Simplified Arabic" w:cs="Simplified Arabic"/>
          <w:color w:val="000000" w:themeColor="text1"/>
          <w:sz w:val="28"/>
          <w:szCs w:val="28"/>
        </w:rPr>
        <w:t>.</w:t>
      </w:r>
    </w:p>
    <w:p w14:paraId="6094D6CF" w14:textId="1CCC6724" w:rsidR="00620AE8" w:rsidRPr="00B11E7A" w:rsidRDefault="00620AE8" w:rsidP="001D1F70">
      <w:pPr>
        <w:numPr>
          <w:ilvl w:val="0"/>
          <w:numId w:val="26"/>
        </w:numPr>
        <w:spacing w:before="120" w:after="0" w:line="240" w:lineRule="auto"/>
        <w:jc w:val="lowKashida"/>
        <w:rPr>
          <w:rFonts w:ascii="Simplified Arabic" w:hAnsi="Simplified Arabic" w:cs="Simplified Arabic"/>
          <w:color w:val="000000" w:themeColor="text1"/>
          <w:sz w:val="28"/>
          <w:szCs w:val="28"/>
        </w:rPr>
      </w:pPr>
      <w:r w:rsidRPr="00A8502A">
        <w:rPr>
          <w:rFonts w:ascii="Simplified Arabic" w:hAnsi="Simplified Arabic" w:cs="Simplified Arabic"/>
          <w:b/>
          <w:bCs/>
          <w:color w:val="000000" w:themeColor="text1"/>
          <w:sz w:val="32"/>
          <w:szCs w:val="32"/>
          <w:rtl/>
        </w:rPr>
        <w:t>تقييم التكاليف والفوائد</w:t>
      </w:r>
      <w:r w:rsidRPr="00A8502A">
        <w:rPr>
          <w:rFonts w:ascii="Simplified Arabic" w:hAnsi="Simplified Arabic" w:cs="Simplified Arabic"/>
          <w:color w:val="000000" w:themeColor="text1"/>
          <w:sz w:val="32"/>
          <w:szCs w:val="32"/>
        </w:rPr>
        <w:t>:</w:t>
      </w:r>
      <w:r w:rsidRPr="00B11E7A">
        <w:rPr>
          <w:rFonts w:ascii="Simplified Arabic" w:hAnsi="Simplified Arabic" w:cs="Simplified Arabic"/>
          <w:color w:val="000000" w:themeColor="text1"/>
          <w:sz w:val="28"/>
          <w:szCs w:val="28"/>
          <w:rtl/>
        </w:rPr>
        <w:t>تستخدم نظرية التكلفة والعائد لتحليل الفوائد الاقتصادية لتبني الحلول السحابية في البنوك الرقمية</w:t>
      </w:r>
      <w:r w:rsidRPr="00B11E7A">
        <w:rPr>
          <w:rFonts w:ascii="Simplified Arabic" w:hAnsi="Simplified Arabic" w:cs="Simplified Arabic"/>
          <w:color w:val="000000" w:themeColor="text1"/>
          <w:sz w:val="28"/>
          <w:szCs w:val="28"/>
        </w:rPr>
        <w:t>.</w:t>
      </w:r>
    </w:p>
    <w:p w14:paraId="4901BFF4" w14:textId="77777777" w:rsidR="00620AE8" w:rsidRPr="00B11E7A" w:rsidRDefault="00620AE8" w:rsidP="001D1F70">
      <w:pPr>
        <w:numPr>
          <w:ilvl w:val="0"/>
          <w:numId w:val="26"/>
        </w:numPr>
        <w:spacing w:before="120" w:after="0" w:line="240" w:lineRule="auto"/>
        <w:jc w:val="lowKashida"/>
        <w:rPr>
          <w:rFonts w:ascii="Simplified Arabic" w:hAnsi="Simplified Arabic" w:cs="Simplified Arabic"/>
          <w:color w:val="000000" w:themeColor="text1"/>
          <w:sz w:val="28"/>
          <w:szCs w:val="28"/>
        </w:rPr>
      </w:pPr>
      <w:r w:rsidRPr="00A8502A">
        <w:rPr>
          <w:rFonts w:ascii="Simplified Arabic" w:hAnsi="Simplified Arabic" w:cs="Simplified Arabic"/>
          <w:b/>
          <w:bCs/>
          <w:color w:val="000000" w:themeColor="text1"/>
          <w:sz w:val="32"/>
          <w:szCs w:val="32"/>
          <w:rtl/>
        </w:rPr>
        <w:t>فحص المرونة</w:t>
      </w:r>
      <w:r w:rsidRPr="00A8502A">
        <w:rPr>
          <w:rFonts w:ascii="Simplified Arabic" w:hAnsi="Simplified Arabic" w:cs="Simplified Arabic"/>
          <w:color w:val="000000" w:themeColor="text1"/>
          <w:sz w:val="32"/>
          <w:szCs w:val="32"/>
        </w:rPr>
        <w:t xml:space="preserve">: </w:t>
      </w:r>
      <w:r w:rsidRPr="00B11E7A">
        <w:rPr>
          <w:rFonts w:ascii="Simplified Arabic" w:hAnsi="Simplified Arabic" w:cs="Simplified Arabic"/>
          <w:color w:val="000000" w:themeColor="text1"/>
          <w:sz w:val="28"/>
          <w:szCs w:val="28"/>
          <w:rtl/>
        </w:rPr>
        <w:t>يتم استخدام نظرية المرونة التنظيمية لتحديد مدى مرونة البنوك في التكيف مع الحلول السحابية وتلبية متطلبات السوق</w:t>
      </w:r>
      <w:r w:rsidRPr="00B11E7A">
        <w:rPr>
          <w:rFonts w:ascii="Simplified Arabic" w:hAnsi="Simplified Arabic" w:cs="Simplified Arabic"/>
          <w:color w:val="000000" w:themeColor="text1"/>
          <w:sz w:val="28"/>
          <w:szCs w:val="28"/>
        </w:rPr>
        <w:t>.</w:t>
      </w:r>
    </w:p>
    <w:p w14:paraId="632DDE09" w14:textId="77777777" w:rsidR="00620AE8" w:rsidRPr="00B11E7A" w:rsidRDefault="00620AE8" w:rsidP="001D1F70">
      <w:pPr>
        <w:numPr>
          <w:ilvl w:val="0"/>
          <w:numId w:val="26"/>
        </w:numPr>
        <w:spacing w:before="120" w:after="0" w:line="240" w:lineRule="auto"/>
        <w:jc w:val="lowKashida"/>
        <w:rPr>
          <w:rFonts w:ascii="Simplified Arabic" w:hAnsi="Simplified Arabic" w:cs="Simplified Arabic"/>
          <w:color w:val="000000" w:themeColor="text1"/>
          <w:sz w:val="28"/>
          <w:szCs w:val="28"/>
        </w:rPr>
      </w:pPr>
      <w:r w:rsidRPr="00A8502A">
        <w:rPr>
          <w:rFonts w:ascii="Simplified Arabic" w:hAnsi="Simplified Arabic" w:cs="Simplified Arabic"/>
          <w:b/>
          <w:bCs/>
          <w:color w:val="000000" w:themeColor="text1"/>
          <w:sz w:val="32"/>
          <w:szCs w:val="32"/>
          <w:rtl/>
        </w:rPr>
        <w:t>تطبيق التكنولوجيا</w:t>
      </w:r>
      <w:r w:rsidRPr="00A8502A">
        <w:rPr>
          <w:rFonts w:ascii="Simplified Arabic" w:hAnsi="Simplified Arabic" w:cs="Simplified Arabic"/>
          <w:color w:val="000000" w:themeColor="text1"/>
          <w:sz w:val="32"/>
          <w:szCs w:val="32"/>
        </w:rPr>
        <w:t xml:space="preserve">: </w:t>
      </w:r>
      <w:r w:rsidRPr="00B11E7A">
        <w:rPr>
          <w:rFonts w:ascii="Simplified Arabic" w:hAnsi="Simplified Arabic" w:cs="Simplified Arabic"/>
          <w:color w:val="000000" w:themeColor="text1"/>
          <w:sz w:val="28"/>
          <w:szCs w:val="28"/>
          <w:rtl/>
        </w:rPr>
        <w:t>تدعم نظرية التكنولوجيا الرقمية تقييم كيفية تحسين الأداء العام للنظام المصرفي من خلال استخدام الحلول السحابية</w:t>
      </w:r>
      <w:r w:rsidRPr="00B11E7A">
        <w:rPr>
          <w:rFonts w:ascii="Simplified Arabic" w:hAnsi="Simplified Arabic" w:cs="Simplified Arabic"/>
          <w:color w:val="000000" w:themeColor="text1"/>
          <w:sz w:val="28"/>
          <w:szCs w:val="28"/>
        </w:rPr>
        <w:t>.</w:t>
      </w:r>
    </w:p>
    <w:p w14:paraId="71ABFCC6" w14:textId="77777777" w:rsidR="00620AE8" w:rsidRPr="00B11E7A" w:rsidRDefault="00620AE8" w:rsidP="001D1F70">
      <w:pPr>
        <w:spacing w:before="120" w:after="0" w:line="240" w:lineRule="auto"/>
        <w:jc w:val="lowKashida"/>
        <w:rPr>
          <w:rFonts w:ascii="Simplified Arabic" w:hAnsi="Simplified Arabic" w:cs="Simplified Arabic"/>
          <w:color w:val="000000" w:themeColor="text1"/>
          <w:sz w:val="28"/>
          <w:szCs w:val="28"/>
        </w:rPr>
      </w:pPr>
      <w:r w:rsidRPr="00B11E7A">
        <w:rPr>
          <w:rFonts w:ascii="Simplified Arabic" w:hAnsi="Simplified Arabic" w:cs="Simplified Arabic"/>
          <w:color w:val="000000" w:themeColor="text1"/>
          <w:sz w:val="28"/>
          <w:szCs w:val="28"/>
          <w:rtl/>
        </w:rPr>
        <w:t>توجه هذه النظريات العلمية البحث وتساعد في تفسير النتائج وتقديم رؤى قائمة على أساس علمي حول تأثير الحلول السحابية على إدارة البيانات في البنوك الرقمية</w:t>
      </w:r>
      <w:r w:rsidRPr="00B11E7A">
        <w:rPr>
          <w:rFonts w:ascii="Simplified Arabic" w:hAnsi="Simplified Arabic" w:cs="Simplified Arabic"/>
          <w:color w:val="000000" w:themeColor="text1"/>
          <w:sz w:val="28"/>
          <w:szCs w:val="28"/>
        </w:rPr>
        <w:t>.</w:t>
      </w:r>
    </w:p>
    <w:p w14:paraId="25C4D3AE" w14:textId="77777777" w:rsidR="003F43FE" w:rsidRPr="00E10D4B" w:rsidRDefault="003F43FE" w:rsidP="001D1F70">
      <w:pPr>
        <w:spacing w:before="120" w:after="0" w:line="240" w:lineRule="auto"/>
        <w:jc w:val="lowKashida"/>
        <w:rPr>
          <w:rFonts w:ascii="Simplified Arabic" w:hAnsi="Simplified Arabic" w:cs="Simplified Arabic"/>
          <w:color w:val="000000" w:themeColor="text1"/>
          <w:sz w:val="24"/>
          <w:szCs w:val="24"/>
          <w:rtl/>
        </w:rPr>
      </w:pPr>
    </w:p>
    <w:p w14:paraId="3D346AF5" w14:textId="77777777" w:rsidR="00F925D0" w:rsidRPr="00E10D4B" w:rsidRDefault="00F925D0" w:rsidP="001D1F70">
      <w:pPr>
        <w:spacing w:before="120" w:after="0" w:line="240" w:lineRule="auto"/>
        <w:jc w:val="lowKashida"/>
        <w:rPr>
          <w:rFonts w:ascii="Simplified Arabic" w:hAnsi="Simplified Arabic" w:cs="Simplified Arabic"/>
          <w:color w:val="000000" w:themeColor="text1"/>
          <w:sz w:val="24"/>
          <w:szCs w:val="24"/>
          <w:u w:val="single"/>
          <w:rtl/>
        </w:rPr>
      </w:pPr>
    </w:p>
    <w:p w14:paraId="2AAD8009" w14:textId="77777777" w:rsidR="00F925D0" w:rsidRPr="00E10D4B" w:rsidRDefault="00F925D0" w:rsidP="001D1F70">
      <w:pPr>
        <w:spacing w:before="120" w:after="0" w:line="240" w:lineRule="auto"/>
        <w:jc w:val="lowKashida"/>
        <w:rPr>
          <w:rFonts w:ascii="Simplified Arabic" w:hAnsi="Simplified Arabic" w:cs="Simplified Arabic"/>
          <w:color w:val="000000" w:themeColor="text1"/>
          <w:sz w:val="24"/>
          <w:szCs w:val="24"/>
          <w:u w:val="single"/>
          <w:rtl/>
        </w:rPr>
      </w:pPr>
    </w:p>
    <w:p w14:paraId="216E8E69" w14:textId="77777777" w:rsidR="00F925D0" w:rsidRDefault="00F925D0" w:rsidP="001D1F70">
      <w:pPr>
        <w:spacing w:before="120" w:after="0" w:line="240" w:lineRule="auto"/>
        <w:jc w:val="lowKashida"/>
        <w:rPr>
          <w:rFonts w:ascii="Simplified Arabic" w:hAnsi="Simplified Arabic" w:cs="Simplified Arabic"/>
          <w:color w:val="000000" w:themeColor="text1"/>
          <w:sz w:val="24"/>
          <w:szCs w:val="24"/>
          <w:u w:val="single"/>
          <w:rtl/>
        </w:rPr>
      </w:pPr>
    </w:p>
    <w:p w14:paraId="3643D84F" w14:textId="77777777" w:rsidR="00B00C26" w:rsidRDefault="00B00C26" w:rsidP="001D1F70">
      <w:pPr>
        <w:spacing w:before="120" w:after="0" w:line="240" w:lineRule="auto"/>
        <w:jc w:val="lowKashida"/>
        <w:rPr>
          <w:rFonts w:ascii="Simplified Arabic" w:hAnsi="Simplified Arabic" w:cs="Simplified Arabic"/>
          <w:color w:val="000000" w:themeColor="text1"/>
          <w:sz w:val="24"/>
          <w:szCs w:val="24"/>
          <w:u w:val="single"/>
          <w:rtl/>
        </w:rPr>
      </w:pPr>
    </w:p>
    <w:p w14:paraId="776EC25F" w14:textId="77777777" w:rsidR="00B00C26" w:rsidRDefault="00B00C26" w:rsidP="001D1F70">
      <w:pPr>
        <w:spacing w:before="120" w:after="0" w:line="240" w:lineRule="auto"/>
        <w:jc w:val="lowKashida"/>
        <w:rPr>
          <w:rFonts w:ascii="Simplified Arabic" w:hAnsi="Simplified Arabic" w:cs="Simplified Arabic"/>
          <w:color w:val="000000" w:themeColor="text1"/>
          <w:sz w:val="24"/>
          <w:szCs w:val="24"/>
          <w:u w:val="single"/>
          <w:rtl/>
        </w:rPr>
      </w:pPr>
    </w:p>
    <w:p w14:paraId="4522FEE3" w14:textId="77777777" w:rsidR="00B00C26" w:rsidRDefault="00B00C26" w:rsidP="001D1F70">
      <w:pPr>
        <w:spacing w:before="120" w:after="0" w:line="240" w:lineRule="auto"/>
        <w:jc w:val="lowKashida"/>
        <w:rPr>
          <w:rFonts w:ascii="Simplified Arabic" w:hAnsi="Simplified Arabic" w:cs="Simplified Arabic"/>
          <w:color w:val="000000" w:themeColor="text1"/>
          <w:sz w:val="24"/>
          <w:szCs w:val="24"/>
          <w:u w:val="single"/>
          <w:rtl/>
        </w:rPr>
      </w:pPr>
    </w:p>
    <w:p w14:paraId="0FD91899" w14:textId="77777777" w:rsidR="00B00C26" w:rsidRDefault="00B00C26" w:rsidP="001D1F70">
      <w:pPr>
        <w:spacing w:before="120" w:after="0" w:line="240" w:lineRule="auto"/>
        <w:jc w:val="lowKashida"/>
        <w:rPr>
          <w:rFonts w:ascii="Simplified Arabic" w:hAnsi="Simplified Arabic" w:cs="Simplified Arabic"/>
          <w:color w:val="000000" w:themeColor="text1"/>
          <w:sz w:val="24"/>
          <w:szCs w:val="24"/>
          <w:u w:val="single"/>
          <w:rtl/>
        </w:rPr>
      </w:pPr>
    </w:p>
    <w:p w14:paraId="61DB9D11" w14:textId="77777777" w:rsidR="00B00C26" w:rsidRDefault="00B00C26" w:rsidP="001D1F70">
      <w:pPr>
        <w:spacing w:before="120" w:after="0" w:line="240" w:lineRule="auto"/>
        <w:jc w:val="lowKashida"/>
        <w:rPr>
          <w:rFonts w:ascii="Simplified Arabic" w:hAnsi="Simplified Arabic" w:cs="Simplified Arabic"/>
          <w:color w:val="000000" w:themeColor="text1"/>
          <w:sz w:val="24"/>
          <w:szCs w:val="24"/>
          <w:u w:val="single"/>
          <w:rtl/>
        </w:rPr>
      </w:pPr>
    </w:p>
    <w:p w14:paraId="227AB758" w14:textId="77777777" w:rsidR="00B00C26" w:rsidRPr="00E10D4B" w:rsidRDefault="00B00C26" w:rsidP="001D1F70">
      <w:pPr>
        <w:spacing w:before="120" w:after="0" w:line="240" w:lineRule="auto"/>
        <w:jc w:val="lowKashida"/>
        <w:rPr>
          <w:rFonts w:ascii="Simplified Arabic" w:hAnsi="Simplified Arabic" w:cs="Simplified Arabic"/>
          <w:color w:val="000000" w:themeColor="text1"/>
          <w:sz w:val="24"/>
          <w:szCs w:val="24"/>
          <w:u w:val="single"/>
          <w:rtl/>
        </w:rPr>
      </w:pPr>
    </w:p>
    <w:p w14:paraId="00A17364" w14:textId="77777777" w:rsidR="00F925D0" w:rsidRPr="00E10D4B" w:rsidRDefault="00F925D0" w:rsidP="001D1F70">
      <w:pPr>
        <w:spacing w:before="120" w:after="0" w:line="240" w:lineRule="auto"/>
        <w:jc w:val="lowKashida"/>
        <w:rPr>
          <w:rFonts w:ascii="Simplified Arabic" w:hAnsi="Simplified Arabic" w:cs="Simplified Arabic"/>
          <w:color w:val="000000" w:themeColor="text1"/>
          <w:sz w:val="24"/>
          <w:szCs w:val="24"/>
          <w:u w:val="single"/>
          <w:rtl/>
        </w:rPr>
      </w:pPr>
    </w:p>
    <w:p w14:paraId="5B0BAA4C" w14:textId="77777777" w:rsidR="009878E7" w:rsidRDefault="00F925D0" w:rsidP="009878E7">
      <w:pPr>
        <w:pStyle w:val="1"/>
        <w:spacing w:before="120" w:after="360" w:line="240" w:lineRule="auto"/>
        <w:jc w:val="center"/>
        <w:rPr>
          <w:rFonts w:ascii="Simplified Arabic" w:hAnsi="Simplified Arabic" w:cs="Simplified Arabic"/>
          <w:b/>
          <w:bCs/>
          <w:color w:val="000000" w:themeColor="text1"/>
          <w:sz w:val="40"/>
          <w:szCs w:val="40"/>
          <w:rtl/>
        </w:rPr>
      </w:pPr>
      <w:bookmarkStart w:id="11" w:name="_Toc173794659"/>
      <w:r w:rsidRPr="009878E7">
        <w:rPr>
          <w:rFonts w:ascii="Simplified Arabic" w:hAnsi="Simplified Arabic" w:cs="Simplified Arabic"/>
          <w:b/>
          <w:bCs/>
          <w:color w:val="000000" w:themeColor="text1"/>
          <w:sz w:val="40"/>
          <w:szCs w:val="40"/>
          <w:rtl/>
        </w:rPr>
        <w:t>الفصل الثاني</w:t>
      </w:r>
      <w:bookmarkEnd w:id="11"/>
      <w:r w:rsidR="0082746A" w:rsidRPr="009878E7">
        <w:rPr>
          <w:rFonts w:ascii="Simplified Arabic" w:hAnsi="Simplified Arabic" w:cs="Simplified Arabic"/>
          <w:b/>
          <w:bCs/>
          <w:color w:val="000000" w:themeColor="text1"/>
          <w:sz w:val="40"/>
          <w:szCs w:val="40"/>
          <w:rtl/>
        </w:rPr>
        <w:t xml:space="preserve"> </w:t>
      </w:r>
    </w:p>
    <w:p w14:paraId="6AAFE107" w14:textId="7D3F9271" w:rsidR="00F925D0" w:rsidRPr="009878E7" w:rsidRDefault="00F925D0" w:rsidP="009878E7">
      <w:pPr>
        <w:pStyle w:val="1"/>
        <w:spacing w:before="120" w:after="360" w:line="240" w:lineRule="auto"/>
        <w:jc w:val="center"/>
        <w:rPr>
          <w:rFonts w:ascii="Simplified Arabic" w:hAnsi="Simplified Arabic" w:cs="Simplified Arabic"/>
          <w:b/>
          <w:bCs/>
          <w:color w:val="000000" w:themeColor="text1"/>
          <w:sz w:val="40"/>
          <w:szCs w:val="40"/>
          <w:rtl/>
        </w:rPr>
      </w:pPr>
      <w:bookmarkStart w:id="12" w:name="_Toc173794660"/>
      <w:r w:rsidRPr="009878E7">
        <w:rPr>
          <w:rFonts w:ascii="Simplified Arabic" w:hAnsi="Simplified Arabic" w:cs="Simplified Arabic"/>
          <w:b/>
          <w:bCs/>
          <w:color w:val="000000" w:themeColor="text1"/>
          <w:sz w:val="40"/>
          <w:szCs w:val="40"/>
          <w:rtl/>
        </w:rPr>
        <w:t>الدراسات السابقة</w:t>
      </w:r>
      <w:r w:rsidR="0082746A" w:rsidRPr="009878E7">
        <w:rPr>
          <w:rFonts w:ascii="Simplified Arabic" w:hAnsi="Simplified Arabic" w:cs="Simplified Arabic"/>
          <w:b/>
          <w:bCs/>
          <w:color w:val="000000" w:themeColor="text1"/>
          <w:sz w:val="40"/>
          <w:szCs w:val="40"/>
          <w:rtl/>
        </w:rPr>
        <w:t xml:space="preserve"> </w:t>
      </w:r>
      <w:r w:rsidR="009878E7" w:rsidRPr="009878E7">
        <w:rPr>
          <w:rFonts w:ascii="Simplified Arabic" w:hAnsi="Simplified Arabic" w:cs="Simplified Arabic" w:hint="cs"/>
          <w:b/>
          <w:bCs/>
          <w:color w:val="000000" w:themeColor="text1"/>
          <w:sz w:val="40"/>
          <w:szCs w:val="40"/>
          <w:rtl/>
        </w:rPr>
        <w:t>والإطار</w:t>
      </w:r>
      <w:r w:rsidR="0082746A" w:rsidRPr="009878E7">
        <w:rPr>
          <w:rFonts w:ascii="Simplified Arabic" w:hAnsi="Simplified Arabic" w:cs="Simplified Arabic"/>
          <w:b/>
          <w:bCs/>
          <w:color w:val="000000" w:themeColor="text1"/>
          <w:sz w:val="40"/>
          <w:szCs w:val="40"/>
          <w:rtl/>
        </w:rPr>
        <w:t xml:space="preserve"> النظري</w:t>
      </w:r>
      <w:bookmarkEnd w:id="12"/>
    </w:p>
    <w:p w14:paraId="634D17AB" w14:textId="77777777" w:rsidR="0082746A" w:rsidRPr="00E10D4B" w:rsidRDefault="0082746A" w:rsidP="001D1F70">
      <w:pPr>
        <w:spacing w:before="120" w:after="0" w:line="240" w:lineRule="auto"/>
        <w:jc w:val="lowKashida"/>
        <w:rPr>
          <w:rFonts w:ascii="Simplified Arabic" w:hAnsi="Simplified Arabic" w:cs="Simplified Arabic"/>
          <w:color w:val="000000" w:themeColor="text1"/>
          <w:sz w:val="24"/>
          <w:szCs w:val="24"/>
          <w:u w:val="single"/>
          <w:rtl/>
        </w:rPr>
      </w:pPr>
    </w:p>
    <w:p w14:paraId="1F91F4F5" w14:textId="77777777" w:rsidR="0082746A" w:rsidRPr="00E10D4B" w:rsidRDefault="0082746A" w:rsidP="001D1F70">
      <w:pPr>
        <w:spacing w:before="120" w:after="0" w:line="240" w:lineRule="auto"/>
        <w:jc w:val="lowKashida"/>
        <w:rPr>
          <w:rFonts w:ascii="Simplified Arabic" w:hAnsi="Simplified Arabic" w:cs="Simplified Arabic"/>
          <w:color w:val="000000" w:themeColor="text1"/>
          <w:sz w:val="24"/>
          <w:szCs w:val="24"/>
          <w:u w:val="single"/>
          <w:rtl/>
        </w:rPr>
      </w:pPr>
    </w:p>
    <w:p w14:paraId="3D6F1BD1" w14:textId="77777777" w:rsidR="0082746A" w:rsidRPr="00E10D4B" w:rsidRDefault="0082746A" w:rsidP="001D1F70">
      <w:pPr>
        <w:spacing w:before="120" w:after="0" w:line="240" w:lineRule="auto"/>
        <w:jc w:val="lowKashida"/>
        <w:rPr>
          <w:rFonts w:ascii="Simplified Arabic" w:hAnsi="Simplified Arabic" w:cs="Simplified Arabic"/>
          <w:color w:val="000000" w:themeColor="text1"/>
          <w:sz w:val="24"/>
          <w:szCs w:val="24"/>
          <w:u w:val="single"/>
          <w:rtl/>
        </w:rPr>
      </w:pPr>
    </w:p>
    <w:p w14:paraId="6A8AFF55" w14:textId="77777777" w:rsidR="0082746A" w:rsidRPr="00E10D4B" w:rsidRDefault="0082746A" w:rsidP="001D1F70">
      <w:pPr>
        <w:spacing w:before="120" w:after="0" w:line="240" w:lineRule="auto"/>
        <w:jc w:val="lowKashida"/>
        <w:rPr>
          <w:rFonts w:ascii="Simplified Arabic" w:hAnsi="Simplified Arabic" w:cs="Simplified Arabic"/>
          <w:color w:val="000000" w:themeColor="text1"/>
          <w:sz w:val="24"/>
          <w:szCs w:val="24"/>
          <w:u w:val="single"/>
          <w:rtl/>
        </w:rPr>
      </w:pPr>
    </w:p>
    <w:p w14:paraId="71725AFC" w14:textId="77777777" w:rsidR="0082746A" w:rsidRPr="00E10D4B" w:rsidRDefault="0082746A" w:rsidP="001D1F70">
      <w:pPr>
        <w:spacing w:before="120" w:after="0" w:line="240" w:lineRule="auto"/>
        <w:jc w:val="lowKashida"/>
        <w:rPr>
          <w:rFonts w:ascii="Simplified Arabic" w:hAnsi="Simplified Arabic" w:cs="Simplified Arabic"/>
          <w:color w:val="000000" w:themeColor="text1"/>
          <w:sz w:val="24"/>
          <w:szCs w:val="24"/>
          <w:u w:val="single"/>
          <w:rtl/>
        </w:rPr>
      </w:pPr>
    </w:p>
    <w:p w14:paraId="4B196018" w14:textId="77777777" w:rsidR="0082746A" w:rsidRPr="00E10D4B" w:rsidRDefault="0082746A" w:rsidP="001D1F70">
      <w:pPr>
        <w:spacing w:before="120" w:after="0" w:line="240" w:lineRule="auto"/>
        <w:jc w:val="lowKashida"/>
        <w:rPr>
          <w:rFonts w:ascii="Simplified Arabic" w:hAnsi="Simplified Arabic" w:cs="Simplified Arabic"/>
          <w:color w:val="000000" w:themeColor="text1"/>
          <w:sz w:val="24"/>
          <w:szCs w:val="24"/>
          <w:u w:val="single"/>
          <w:rtl/>
        </w:rPr>
      </w:pPr>
    </w:p>
    <w:p w14:paraId="27885DF3" w14:textId="77777777" w:rsidR="0082746A" w:rsidRPr="00E10D4B" w:rsidRDefault="0082746A" w:rsidP="001D1F70">
      <w:pPr>
        <w:spacing w:before="120" w:after="0" w:line="240" w:lineRule="auto"/>
        <w:jc w:val="lowKashida"/>
        <w:rPr>
          <w:rFonts w:ascii="Simplified Arabic" w:hAnsi="Simplified Arabic" w:cs="Simplified Arabic"/>
          <w:color w:val="000000" w:themeColor="text1"/>
          <w:sz w:val="24"/>
          <w:szCs w:val="24"/>
          <w:u w:val="single"/>
          <w:rtl/>
        </w:rPr>
      </w:pPr>
    </w:p>
    <w:p w14:paraId="32B32534" w14:textId="77777777" w:rsidR="0082746A" w:rsidRPr="009878E7" w:rsidRDefault="0082746A" w:rsidP="009878E7">
      <w:pPr>
        <w:pStyle w:val="1"/>
        <w:spacing w:before="120" w:after="360" w:line="240" w:lineRule="auto"/>
        <w:jc w:val="center"/>
        <w:rPr>
          <w:rFonts w:ascii="Simplified Arabic" w:hAnsi="Simplified Arabic" w:cs="Simplified Arabic"/>
          <w:b/>
          <w:bCs/>
          <w:color w:val="000000" w:themeColor="text1"/>
          <w:sz w:val="40"/>
          <w:szCs w:val="40"/>
          <w:rtl/>
        </w:rPr>
      </w:pPr>
      <w:bookmarkStart w:id="13" w:name="_Toc173794661"/>
      <w:r w:rsidRPr="009878E7">
        <w:rPr>
          <w:rFonts w:ascii="Simplified Arabic" w:hAnsi="Simplified Arabic" w:cs="Simplified Arabic"/>
          <w:b/>
          <w:bCs/>
          <w:color w:val="000000" w:themeColor="text1"/>
          <w:sz w:val="40"/>
          <w:szCs w:val="40"/>
          <w:rtl/>
        </w:rPr>
        <w:lastRenderedPageBreak/>
        <w:t>الفصل الثاني</w:t>
      </w:r>
      <w:bookmarkEnd w:id="13"/>
    </w:p>
    <w:p w14:paraId="76B997DC" w14:textId="5731E71B" w:rsidR="0082746A" w:rsidRPr="009878E7" w:rsidRDefault="0082746A" w:rsidP="009878E7">
      <w:pPr>
        <w:pStyle w:val="1"/>
        <w:spacing w:before="120" w:after="360" w:line="240" w:lineRule="auto"/>
        <w:jc w:val="center"/>
        <w:rPr>
          <w:rFonts w:ascii="Simplified Arabic" w:hAnsi="Simplified Arabic" w:cs="Simplified Arabic"/>
          <w:b/>
          <w:bCs/>
          <w:color w:val="000000" w:themeColor="text1"/>
          <w:sz w:val="40"/>
          <w:szCs w:val="40"/>
          <w:rtl/>
        </w:rPr>
      </w:pPr>
      <w:bookmarkStart w:id="14" w:name="_Toc173794662"/>
      <w:r w:rsidRPr="009878E7">
        <w:rPr>
          <w:rFonts w:ascii="Simplified Arabic" w:hAnsi="Simplified Arabic" w:cs="Simplified Arabic"/>
          <w:b/>
          <w:bCs/>
          <w:color w:val="000000" w:themeColor="text1"/>
          <w:sz w:val="40"/>
          <w:szCs w:val="40"/>
          <w:rtl/>
        </w:rPr>
        <w:t xml:space="preserve">الدراسات السابقة </w:t>
      </w:r>
      <w:r w:rsidR="00FA3EF1" w:rsidRPr="009878E7">
        <w:rPr>
          <w:rFonts w:ascii="Simplified Arabic" w:hAnsi="Simplified Arabic" w:cs="Simplified Arabic" w:hint="cs"/>
          <w:b/>
          <w:bCs/>
          <w:color w:val="000000" w:themeColor="text1"/>
          <w:sz w:val="40"/>
          <w:szCs w:val="40"/>
          <w:rtl/>
        </w:rPr>
        <w:t>والإطار</w:t>
      </w:r>
      <w:r w:rsidRPr="009878E7">
        <w:rPr>
          <w:rFonts w:ascii="Simplified Arabic" w:hAnsi="Simplified Arabic" w:cs="Simplified Arabic"/>
          <w:b/>
          <w:bCs/>
          <w:color w:val="000000" w:themeColor="text1"/>
          <w:sz w:val="40"/>
          <w:szCs w:val="40"/>
          <w:rtl/>
        </w:rPr>
        <w:t xml:space="preserve"> النظري</w:t>
      </w:r>
      <w:bookmarkEnd w:id="14"/>
    </w:p>
    <w:p w14:paraId="363260E8" w14:textId="50723B2B" w:rsidR="00F925D0" w:rsidRPr="00B00C26" w:rsidRDefault="00F925D0" w:rsidP="00B00C26">
      <w:pPr>
        <w:pStyle w:val="1"/>
        <w:spacing w:before="120" w:after="120" w:line="240" w:lineRule="auto"/>
        <w:jc w:val="lowKashida"/>
        <w:rPr>
          <w:rFonts w:ascii="Simplified Arabic" w:hAnsi="Simplified Arabic" w:cs="Simplified Arabic"/>
          <w:b/>
          <w:bCs/>
          <w:color w:val="000000" w:themeColor="text1"/>
          <w:sz w:val="36"/>
          <w:szCs w:val="36"/>
          <w:rtl/>
        </w:rPr>
      </w:pPr>
      <w:bookmarkStart w:id="15" w:name="_Toc173794663"/>
      <w:r w:rsidRPr="00B00C26">
        <w:rPr>
          <w:rFonts w:ascii="Simplified Arabic" w:hAnsi="Simplified Arabic" w:cs="Simplified Arabic"/>
          <w:b/>
          <w:bCs/>
          <w:color w:val="000000" w:themeColor="text1"/>
          <w:sz w:val="36"/>
          <w:szCs w:val="36"/>
          <w:rtl/>
        </w:rPr>
        <w:t>مقدمة</w:t>
      </w:r>
      <w:bookmarkEnd w:id="15"/>
    </w:p>
    <w:p w14:paraId="2D64010B" w14:textId="77777777" w:rsidR="00620AE8" w:rsidRPr="003061FA" w:rsidRDefault="00620AE8" w:rsidP="001D1F70">
      <w:pPr>
        <w:spacing w:before="120" w:after="0" w:line="240" w:lineRule="auto"/>
        <w:jc w:val="lowKashida"/>
        <w:rPr>
          <w:rFonts w:ascii="Simplified Arabic" w:hAnsi="Simplified Arabic" w:cs="Simplified Arabic"/>
          <w:color w:val="000000" w:themeColor="text1"/>
          <w:sz w:val="28"/>
          <w:szCs w:val="28"/>
          <w:rtl/>
        </w:rPr>
      </w:pPr>
      <w:r w:rsidRPr="003061FA">
        <w:rPr>
          <w:rFonts w:ascii="Simplified Arabic" w:hAnsi="Simplified Arabic" w:cs="Simplified Arabic"/>
          <w:color w:val="000000" w:themeColor="text1"/>
          <w:sz w:val="28"/>
          <w:szCs w:val="28"/>
          <w:rtl/>
        </w:rPr>
        <w:t>تعتبر الدراسات السابقة حجر الأساس لفهم السياق البحثي وتحديد الفجوات البحثية التي قد تسهم الدراسة الحالية في معالجتها. في هذا الفصل، سيتم استعراض مجموعة من الدراسات السابقة التي تناولت تأثير الحلول السحابية على إدارة البيانات، خاصة في السياق المصرفي. هذه الدراسات تسلط الضوء على كيف يمكن للحلول السحابية تحسين أداء وكفاءة إدارة البيانات، تعزيز الأمان، وتقليل التكاليف، مما يقدم خلفية قوية لفهم النتائج المحتملة للدراسة الحالية.</w:t>
      </w:r>
    </w:p>
    <w:p w14:paraId="71818C14" w14:textId="3ACB654A" w:rsidR="003F43FE" w:rsidRPr="00B00C26" w:rsidRDefault="0082746A" w:rsidP="00B00C26">
      <w:pPr>
        <w:pStyle w:val="1"/>
        <w:spacing w:before="120" w:after="120" w:line="240" w:lineRule="auto"/>
        <w:jc w:val="lowKashida"/>
        <w:rPr>
          <w:rFonts w:ascii="Simplified Arabic" w:hAnsi="Simplified Arabic" w:cs="Simplified Arabic"/>
          <w:b/>
          <w:bCs/>
          <w:color w:val="000000" w:themeColor="text1"/>
          <w:sz w:val="36"/>
          <w:szCs w:val="36"/>
          <w:rtl/>
        </w:rPr>
      </w:pPr>
      <w:bookmarkStart w:id="16" w:name="_Toc173794664"/>
      <w:r w:rsidRPr="00B00C26">
        <w:rPr>
          <w:rFonts w:ascii="Simplified Arabic" w:hAnsi="Simplified Arabic" w:cs="Simplified Arabic"/>
          <w:b/>
          <w:bCs/>
          <w:color w:val="000000" w:themeColor="text1"/>
          <w:sz w:val="36"/>
          <w:szCs w:val="36"/>
          <w:rtl/>
        </w:rPr>
        <w:t xml:space="preserve">اولا: </w:t>
      </w:r>
      <w:r w:rsidR="003F43FE" w:rsidRPr="00B00C26">
        <w:rPr>
          <w:rFonts w:ascii="Simplified Arabic" w:hAnsi="Simplified Arabic" w:cs="Simplified Arabic"/>
          <w:b/>
          <w:bCs/>
          <w:color w:val="000000" w:themeColor="text1"/>
          <w:sz w:val="36"/>
          <w:szCs w:val="36"/>
          <w:rtl/>
        </w:rPr>
        <w:t>الدراسات السابقة</w:t>
      </w:r>
      <w:bookmarkEnd w:id="16"/>
    </w:p>
    <w:p w14:paraId="61747872"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rPr>
      </w:pPr>
      <w:proofErr w:type="spellStart"/>
      <w:r w:rsidRPr="003061FA">
        <w:rPr>
          <w:rFonts w:ascii="Simplified Arabic" w:hAnsi="Simplified Arabic" w:cs="Simplified Arabic"/>
          <w:b/>
          <w:bCs/>
          <w:color w:val="000000" w:themeColor="text1"/>
          <w:sz w:val="28"/>
          <w:szCs w:val="28"/>
          <w:rtl/>
          <w:lang w:bidi="ar-EG"/>
        </w:rPr>
        <w:t>خمیس</w:t>
      </w:r>
      <w:proofErr w:type="spellEnd"/>
      <w:r w:rsidRPr="003061FA">
        <w:rPr>
          <w:rFonts w:ascii="Simplified Arabic" w:hAnsi="Simplified Arabic" w:cs="Simplified Arabic"/>
          <w:b/>
          <w:bCs/>
          <w:color w:val="000000" w:themeColor="text1"/>
          <w:sz w:val="28"/>
          <w:szCs w:val="28"/>
          <w:rtl/>
          <w:lang w:bidi="ar-EG"/>
        </w:rPr>
        <w:t xml:space="preserve"> (2022):</w:t>
      </w:r>
    </w:p>
    <w:p w14:paraId="4C3D87B4"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العنوان: أثر التحول الرقمي على الأداء المصرفي.</w:t>
      </w:r>
    </w:p>
    <w:p w14:paraId="6F8BD982" w14:textId="77777777"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المحتوى:</w:t>
      </w:r>
      <w:r w:rsidRPr="003061FA">
        <w:rPr>
          <w:rFonts w:ascii="Simplified Arabic" w:hAnsi="Simplified Arabic" w:cs="Simplified Arabic"/>
          <w:color w:val="000000" w:themeColor="text1"/>
          <w:sz w:val="28"/>
          <w:szCs w:val="28"/>
          <w:rtl/>
          <w:lang w:bidi="ar-EG"/>
        </w:rPr>
        <w:t xml:space="preserve"> تناولت الدراسة كيفية تحول البنوك إلى النظام الرقمي وتأثير ذلك على كفاءة العمليات المصرفية وتقديم الخدمات. وأكدت على أهمية الابتكار في تقنيات البنوك لمواجهة التحديات الراهنة والمستقبلية.</w:t>
      </w:r>
    </w:p>
    <w:p w14:paraId="7F688928" w14:textId="2F2B42F7"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النتائج:</w:t>
      </w:r>
      <w:r w:rsidRPr="003061FA">
        <w:rPr>
          <w:rFonts w:ascii="Simplified Arabic" w:hAnsi="Simplified Arabic" w:cs="Simplified Arabic"/>
          <w:color w:val="000000" w:themeColor="text1"/>
          <w:sz w:val="28"/>
          <w:szCs w:val="28"/>
          <w:rtl/>
          <w:lang w:bidi="ar-EG"/>
        </w:rPr>
        <w:t xml:space="preserve"> أشارت إلى أن التحول الرقمي يساهم في تحسين الكفاءة والابتكار في الخدمات المصرفية</w:t>
      </w:r>
      <w:r w:rsidR="0082746A" w:rsidRPr="003061FA">
        <w:rPr>
          <w:rFonts w:ascii="Simplified Arabic" w:hAnsi="Simplified Arabic" w:cs="Simplified Arabic"/>
          <w:color w:val="000000" w:themeColor="text1"/>
          <w:sz w:val="28"/>
          <w:szCs w:val="28"/>
          <w:rtl/>
          <w:lang w:bidi="ar-EG"/>
        </w:rPr>
        <w:t>.</w:t>
      </w:r>
    </w:p>
    <w:p w14:paraId="6862CDD9" w14:textId="77777777" w:rsidR="003F43FE" w:rsidRPr="003061FA" w:rsidRDefault="003F43FE" w:rsidP="001D1F70">
      <w:pPr>
        <w:bidi w:val="0"/>
        <w:spacing w:before="120" w:after="0" w:line="240" w:lineRule="auto"/>
        <w:jc w:val="lowKashida"/>
        <w:rPr>
          <w:rFonts w:ascii="Simplified Arabic" w:hAnsi="Simplified Arabic" w:cs="Simplified Arabic"/>
          <w:b/>
          <w:bCs/>
          <w:color w:val="000000" w:themeColor="text1"/>
          <w:sz w:val="28"/>
          <w:szCs w:val="28"/>
          <w:lang w:bidi="ar-EG"/>
        </w:rPr>
      </w:pPr>
      <w:r w:rsidRPr="003061FA">
        <w:rPr>
          <w:rFonts w:ascii="Simplified Arabic" w:hAnsi="Simplified Arabic" w:cs="Simplified Arabic"/>
          <w:b/>
          <w:bCs/>
          <w:color w:val="000000" w:themeColor="text1"/>
          <w:sz w:val="28"/>
          <w:szCs w:val="28"/>
          <w:lang w:bidi="ar-EG"/>
        </w:rPr>
        <w:t>Johannes et al. (2019) :</w:t>
      </w:r>
    </w:p>
    <w:p w14:paraId="317FE3A9"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العنوان: التحول الرقمي في القطاع المصرفي وأثره على العملاء والمؤسسات.</w:t>
      </w:r>
    </w:p>
    <w:p w14:paraId="124D9E78" w14:textId="77777777"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المحتوى:</w:t>
      </w:r>
      <w:r w:rsidRPr="003061FA">
        <w:rPr>
          <w:rFonts w:ascii="Simplified Arabic" w:hAnsi="Simplified Arabic" w:cs="Simplified Arabic"/>
          <w:color w:val="000000" w:themeColor="text1"/>
          <w:sz w:val="28"/>
          <w:szCs w:val="28"/>
          <w:rtl/>
          <w:lang w:bidi="ar-EG"/>
        </w:rPr>
        <w:t xml:space="preserve"> ركزت الدراسة على تأثير التحول الرقمي على ربط القطاع المصرفي بالقطاعات الأخرى وزيادة مرونة وانسجام العمليات المصرفية. كما تم مناقشة الفوائد التي يجلبها التحول الرقمي للمؤسسات المالية والعملاء.</w:t>
      </w:r>
    </w:p>
    <w:p w14:paraId="15EAC046" w14:textId="310BA229" w:rsidR="003F43FE"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3061FA">
        <w:rPr>
          <w:rFonts w:ascii="Simplified Arabic" w:hAnsi="Simplified Arabic" w:cs="Simplified Arabic"/>
          <w:b/>
          <w:bCs/>
          <w:color w:val="000000" w:themeColor="text1"/>
          <w:sz w:val="28"/>
          <w:szCs w:val="28"/>
          <w:rtl/>
          <w:lang w:bidi="ar-EG"/>
        </w:rPr>
        <w:t>النتائج:</w:t>
      </w:r>
      <w:r w:rsidRPr="003061FA">
        <w:rPr>
          <w:rFonts w:ascii="Simplified Arabic" w:hAnsi="Simplified Arabic" w:cs="Simplified Arabic"/>
          <w:color w:val="000000" w:themeColor="text1"/>
          <w:sz w:val="28"/>
          <w:szCs w:val="28"/>
          <w:rtl/>
          <w:lang w:bidi="ar-EG"/>
        </w:rPr>
        <w:t xml:space="preserve"> أكدت على أن التحول الرقمي يعزز من تكامل ومرونة العمليات المصرفية ويحسن تجربة العملاء.</w:t>
      </w:r>
    </w:p>
    <w:p w14:paraId="485990D0" w14:textId="77777777" w:rsidR="00CD304D" w:rsidRPr="003061FA" w:rsidRDefault="00CD304D" w:rsidP="001D1F70">
      <w:pPr>
        <w:spacing w:before="120" w:after="0" w:line="240" w:lineRule="auto"/>
        <w:jc w:val="lowKashida"/>
        <w:rPr>
          <w:rFonts w:ascii="Simplified Arabic" w:hAnsi="Simplified Arabic" w:cs="Simplified Arabic"/>
          <w:color w:val="000000" w:themeColor="text1"/>
          <w:sz w:val="28"/>
          <w:szCs w:val="28"/>
          <w:rtl/>
        </w:rPr>
      </w:pPr>
    </w:p>
    <w:p w14:paraId="69DEF0C1" w14:textId="77777777" w:rsidR="003F43FE" w:rsidRPr="003061FA" w:rsidRDefault="003F43FE" w:rsidP="00CD304D">
      <w:pPr>
        <w:spacing w:before="120" w:after="0" w:line="240" w:lineRule="auto"/>
        <w:jc w:val="right"/>
        <w:rPr>
          <w:rFonts w:ascii="Simplified Arabic" w:hAnsi="Simplified Arabic" w:cs="Simplified Arabic"/>
          <w:b/>
          <w:bCs/>
          <w:color w:val="000000" w:themeColor="text1"/>
          <w:sz w:val="28"/>
          <w:szCs w:val="28"/>
          <w:rtl/>
          <w:lang w:bidi="ar-EG"/>
        </w:rPr>
      </w:pPr>
      <w:proofErr w:type="spellStart"/>
      <w:r w:rsidRPr="003061FA">
        <w:rPr>
          <w:rFonts w:ascii="Simplified Arabic" w:hAnsi="Simplified Arabic" w:cs="Simplified Arabic"/>
          <w:b/>
          <w:bCs/>
          <w:color w:val="000000" w:themeColor="text1"/>
          <w:sz w:val="28"/>
          <w:szCs w:val="28"/>
          <w:lang w:bidi="ar-EG"/>
        </w:rPr>
        <w:lastRenderedPageBreak/>
        <w:t>Omarini</w:t>
      </w:r>
      <w:proofErr w:type="spellEnd"/>
      <w:r w:rsidRPr="003061FA">
        <w:rPr>
          <w:rFonts w:ascii="Simplified Arabic" w:hAnsi="Simplified Arabic" w:cs="Simplified Arabic"/>
          <w:b/>
          <w:bCs/>
          <w:color w:val="000000" w:themeColor="text1"/>
          <w:sz w:val="28"/>
          <w:szCs w:val="28"/>
          <w:lang w:bidi="ar-EG"/>
        </w:rPr>
        <w:t xml:space="preserve"> (2017):</w:t>
      </w:r>
    </w:p>
    <w:p w14:paraId="28C70637"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العنوان: التقدم التكنولوجي في الصناعة المصرفية وتحدياته.</w:t>
      </w:r>
    </w:p>
    <w:p w14:paraId="7646273F" w14:textId="77777777"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المحتوى:</w:t>
      </w:r>
      <w:r w:rsidRPr="003061FA">
        <w:rPr>
          <w:rFonts w:ascii="Simplified Arabic" w:hAnsi="Simplified Arabic" w:cs="Simplified Arabic"/>
          <w:color w:val="000000" w:themeColor="text1"/>
          <w:sz w:val="28"/>
          <w:szCs w:val="28"/>
          <w:rtl/>
          <w:lang w:bidi="ar-EG"/>
        </w:rPr>
        <w:t xml:space="preserve"> تناولت الدراسة التحديات التي تواجه البنوك في ظل التقدم التكنولوجي الهائل، مثل انفتاح الأسواق المالية واستحداث أدوات مالية جديدة. وأشارت إلى أهمية استخدام التكنولوجيا في تقديم خدمات مصرفية متقدمة لتعزيز المنافسة في السوق.</w:t>
      </w:r>
    </w:p>
    <w:p w14:paraId="0602A585" w14:textId="29B4D3FA"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النتائج:</w:t>
      </w:r>
      <w:r w:rsidRPr="003061FA">
        <w:rPr>
          <w:rFonts w:ascii="Simplified Arabic" w:hAnsi="Simplified Arabic" w:cs="Simplified Arabic"/>
          <w:color w:val="000000" w:themeColor="text1"/>
          <w:sz w:val="28"/>
          <w:szCs w:val="28"/>
          <w:rtl/>
          <w:lang w:bidi="ar-EG"/>
        </w:rPr>
        <w:t xml:space="preserve"> أبرزت أهمية الابتكار التكنولوجي لمواجهة التحديات وتعزيز التنافسية.</w:t>
      </w:r>
    </w:p>
    <w:p w14:paraId="2E9495CA" w14:textId="77777777" w:rsidR="003F43FE" w:rsidRPr="003061FA" w:rsidRDefault="003F43FE" w:rsidP="00FC5DED">
      <w:pPr>
        <w:spacing w:before="120" w:after="0" w:line="240" w:lineRule="auto"/>
        <w:jc w:val="right"/>
        <w:rPr>
          <w:rFonts w:ascii="Simplified Arabic" w:hAnsi="Simplified Arabic" w:cs="Simplified Arabic"/>
          <w:b/>
          <w:bCs/>
          <w:color w:val="000000" w:themeColor="text1"/>
          <w:sz w:val="28"/>
          <w:szCs w:val="28"/>
          <w:rtl/>
        </w:rPr>
      </w:pPr>
      <w:r w:rsidRPr="003061FA">
        <w:rPr>
          <w:rFonts w:ascii="Simplified Arabic" w:hAnsi="Simplified Arabic" w:cs="Simplified Arabic"/>
          <w:b/>
          <w:bCs/>
          <w:color w:val="000000" w:themeColor="text1"/>
          <w:sz w:val="28"/>
          <w:szCs w:val="28"/>
          <w:lang w:bidi="ar-EG"/>
        </w:rPr>
        <w:t>Frost et al. (2020):</w:t>
      </w:r>
    </w:p>
    <w:p w14:paraId="1543423F"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العنوان: التكامل التكنولوجي بين البنوك والتأثيرات التنظيمية.</w:t>
      </w:r>
    </w:p>
    <w:p w14:paraId="505138E3" w14:textId="77777777"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المحتوى:</w:t>
      </w:r>
      <w:r w:rsidRPr="003061FA">
        <w:rPr>
          <w:rFonts w:ascii="Simplified Arabic" w:hAnsi="Simplified Arabic" w:cs="Simplified Arabic"/>
          <w:color w:val="000000" w:themeColor="text1"/>
          <w:sz w:val="28"/>
          <w:szCs w:val="28"/>
          <w:rtl/>
          <w:lang w:bidi="ar-EG"/>
        </w:rPr>
        <w:t xml:space="preserve"> استعرضت الدراسة كيف يمكن للبنوك تحقيق التكامل التكنولوجي فيما بينها وتأثير ذلك على السياسات التنظيمية والرقابية. وأكدت على ضرورة وجود إطار تنظيمي يدعم التكامل ويضمن حماية البيانات.</w:t>
      </w:r>
    </w:p>
    <w:p w14:paraId="3EB17A30" w14:textId="2658D01E"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النتائج:</w:t>
      </w:r>
      <w:r w:rsidRPr="003061FA">
        <w:rPr>
          <w:rFonts w:ascii="Simplified Arabic" w:hAnsi="Simplified Arabic" w:cs="Simplified Arabic"/>
          <w:color w:val="000000" w:themeColor="text1"/>
          <w:sz w:val="28"/>
          <w:szCs w:val="28"/>
          <w:rtl/>
          <w:lang w:bidi="ar-EG"/>
        </w:rPr>
        <w:t xml:space="preserve"> دعت إلى وضع أطر تنظيمية تدعم التكامل التكنولوجي وتضمن الأمان.</w:t>
      </w:r>
    </w:p>
    <w:p w14:paraId="39A96332" w14:textId="77777777" w:rsidR="003F43FE" w:rsidRPr="003061FA" w:rsidRDefault="003F43FE" w:rsidP="001D1F70">
      <w:pPr>
        <w:bidi w:val="0"/>
        <w:spacing w:before="120" w:after="0" w:line="240" w:lineRule="auto"/>
        <w:jc w:val="lowKashida"/>
        <w:rPr>
          <w:rFonts w:ascii="Simplified Arabic" w:hAnsi="Simplified Arabic" w:cs="Simplified Arabic"/>
          <w:b/>
          <w:bCs/>
          <w:color w:val="000000" w:themeColor="text1"/>
          <w:sz w:val="28"/>
          <w:szCs w:val="28"/>
          <w:lang w:bidi="ar-EG"/>
        </w:rPr>
      </w:pPr>
      <w:r w:rsidRPr="003061FA">
        <w:rPr>
          <w:rFonts w:ascii="Simplified Arabic" w:hAnsi="Simplified Arabic" w:cs="Simplified Arabic"/>
          <w:b/>
          <w:bCs/>
          <w:color w:val="000000" w:themeColor="text1"/>
          <w:sz w:val="28"/>
          <w:szCs w:val="28"/>
          <w:lang w:bidi="ar-EG"/>
        </w:rPr>
        <w:t>Gomber et al. (2018</w:t>
      </w:r>
      <w:r w:rsidRPr="003061FA">
        <w:rPr>
          <w:rFonts w:ascii="Simplified Arabic" w:hAnsi="Simplified Arabic" w:cs="Simplified Arabic"/>
          <w:b/>
          <w:bCs/>
          <w:color w:val="000000" w:themeColor="text1"/>
          <w:sz w:val="28"/>
          <w:szCs w:val="28"/>
          <w:rtl/>
          <w:lang w:bidi="ar-EG"/>
        </w:rPr>
        <w:t>(</w:t>
      </w:r>
      <w:r w:rsidRPr="003061FA">
        <w:rPr>
          <w:rFonts w:ascii="Simplified Arabic" w:hAnsi="Simplified Arabic" w:cs="Simplified Arabic"/>
          <w:b/>
          <w:bCs/>
          <w:color w:val="000000" w:themeColor="text1"/>
          <w:sz w:val="28"/>
          <w:szCs w:val="28"/>
          <w:lang w:bidi="ar-EG"/>
        </w:rPr>
        <w:t>:</w:t>
      </w:r>
    </w:p>
    <w:p w14:paraId="324F5440"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العنوان: الأمان والخصوصية في البنوك الرقمية.</w:t>
      </w:r>
    </w:p>
    <w:p w14:paraId="016D4602" w14:textId="3834E4D8"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CD304D">
        <w:rPr>
          <w:rFonts w:ascii="Simplified Arabic" w:hAnsi="Simplified Arabic" w:cs="Simplified Arabic"/>
          <w:b/>
          <w:bCs/>
          <w:color w:val="000000" w:themeColor="text1"/>
          <w:sz w:val="28"/>
          <w:szCs w:val="28"/>
          <w:rtl/>
          <w:lang w:bidi="ar-EG"/>
        </w:rPr>
        <w:t>المحتوى:</w:t>
      </w:r>
      <w:r w:rsidRPr="003061FA">
        <w:rPr>
          <w:rFonts w:ascii="Simplified Arabic" w:hAnsi="Simplified Arabic" w:cs="Simplified Arabic"/>
          <w:color w:val="000000" w:themeColor="text1"/>
          <w:sz w:val="28"/>
          <w:szCs w:val="28"/>
          <w:rtl/>
          <w:lang w:bidi="ar-EG"/>
        </w:rPr>
        <w:t xml:space="preserve"> ركزت الدراسة على التحديات الأمنية المتعلقة بتبادل المعلومات بين البنوك المختلفة. وناقشت الحلول الممكنة لتحسين الأمان والخصوصية في النظام المصرفي الرقمي.</w:t>
      </w:r>
    </w:p>
    <w:p w14:paraId="58237CD0" w14:textId="77777777" w:rsidR="003F43FE" w:rsidRPr="003061FA" w:rsidRDefault="003F43FE" w:rsidP="00FC5DED">
      <w:pPr>
        <w:spacing w:before="120" w:after="0" w:line="240" w:lineRule="auto"/>
        <w:jc w:val="right"/>
        <w:rPr>
          <w:rFonts w:ascii="Simplified Arabic" w:hAnsi="Simplified Arabic" w:cs="Simplified Arabic"/>
          <w:b/>
          <w:bCs/>
          <w:color w:val="000000" w:themeColor="text1"/>
          <w:sz w:val="28"/>
          <w:szCs w:val="28"/>
          <w:rtl/>
        </w:rPr>
      </w:pPr>
      <w:r w:rsidRPr="003061FA">
        <w:rPr>
          <w:rFonts w:ascii="Simplified Arabic" w:hAnsi="Simplified Arabic" w:cs="Simplified Arabic"/>
          <w:b/>
          <w:bCs/>
          <w:color w:val="000000" w:themeColor="text1"/>
          <w:sz w:val="28"/>
          <w:szCs w:val="28"/>
          <w:lang w:bidi="ar-EG"/>
        </w:rPr>
        <w:t>Al-Jabri (2015):</w:t>
      </w:r>
    </w:p>
    <w:p w14:paraId="64781958"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العنوان: تحليل تجربة المستخدم في البنوك الرقمية.</w:t>
      </w:r>
    </w:p>
    <w:p w14:paraId="42FC95D1" w14:textId="77777777" w:rsidR="00CD304D"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المحتوى:</w:t>
      </w:r>
      <w:r w:rsidRPr="003061FA">
        <w:rPr>
          <w:rFonts w:ascii="Simplified Arabic" w:hAnsi="Simplified Arabic" w:cs="Simplified Arabic"/>
          <w:color w:val="000000" w:themeColor="text1"/>
          <w:sz w:val="28"/>
          <w:szCs w:val="28"/>
          <w:rtl/>
          <w:lang w:bidi="ar-EG"/>
        </w:rPr>
        <w:t xml:space="preserve"> تناولت الدراسة كيفية تصميم واجهات استخدام تسهل تجربة المستخدم وتعزز رضا العملاء في البنوك الرقمية. </w:t>
      </w:r>
    </w:p>
    <w:p w14:paraId="6E712BD8" w14:textId="39D88895"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النتائج:</w:t>
      </w:r>
      <w:r w:rsidRPr="003061FA">
        <w:rPr>
          <w:rFonts w:ascii="Simplified Arabic" w:hAnsi="Simplified Arabic" w:cs="Simplified Arabic"/>
          <w:color w:val="000000" w:themeColor="text1"/>
          <w:sz w:val="28"/>
          <w:szCs w:val="28"/>
          <w:rtl/>
          <w:lang w:bidi="ar-EG"/>
        </w:rPr>
        <w:t xml:space="preserve"> أكدت على أهمية الابتكار في تصميم التطبيقات البنكية لتلبية احتياجات العملاء.</w:t>
      </w:r>
    </w:p>
    <w:p w14:paraId="06ABE65F"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 xml:space="preserve">دراسة مراد </w:t>
      </w:r>
      <w:proofErr w:type="spellStart"/>
      <w:r w:rsidRPr="003061FA">
        <w:rPr>
          <w:rFonts w:ascii="Simplified Arabic" w:hAnsi="Simplified Arabic" w:cs="Simplified Arabic"/>
          <w:b/>
          <w:bCs/>
          <w:color w:val="000000" w:themeColor="text1"/>
          <w:sz w:val="28"/>
          <w:szCs w:val="28"/>
          <w:rtl/>
          <w:lang w:bidi="ar-EG"/>
        </w:rPr>
        <w:t>بوضاية</w:t>
      </w:r>
      <w:proofErr w:type="spellEnd"/>
      <w:r w:rsidRPr="003061FA">
        <w:rPr>
          <w:rFonts w:ascii="Simplified Arabic" w:hAnsi="Simplified Arabic" w:cs="Simplified Arabic"/>
          <w:b/>
          <w:bCs/>
          <w:color w:val="000000" w:themeColor="text1"/>
          <w:sz w:val="28"/>
          <w:szCs w:val="28"/>
          <w:rtl/>
          <w:lang w:bidi="ar-EG"/>
        </w:rPr>
        <w:t xml:space="preserve"> (2019) </w:t>
      </w:r>
    </w:p>
    <w:p w14:paraId="0BB18961"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 xml:space="preserve">تحت عنوان: ² المصارف الإسلامية الرقمية: رؤية </w:t>
      </w:r>
      <w:proofErr w:type="spellStart"/>
      <w:r w:rsidRPr="003061FA">
        <w:rPr>
          <w:rFonts w:ascii="Simplified Arabic" w:hAnsi="Simplified Arabic" w:cs="Simplified Arabic"/>
          <w:b/>
          <w:bCs/>
          <w:color w:val="000000" w:themeColor="text1"/>
          <w:sz w:val="28"/>
          <w:szCs w:val="28"/>
          <w:rtl/>
          <w:lang w:bidi="ar-EG"/>
        </w:rPr>
        <w:t>مقاصدية</w:t>
      </w:r>
      <w:proofErr w:type="spellEnd"/>
      <w:r w:rsidRPr="003061FA">
        <w:rPr>
          <w:rFonts w:ascii="Simplified Arabic" w:hAnsi="Simplified Arabic" w:cs="Simplified Arabic"/>
          <w:b/>
          <w:bCs/>
          <w:color w:val="000000" w:themeColor="text1"/>
          <w:sz w:val="28"/>
          <w:szCs w:val="28"/>
          <w:rtl/>
          <w:lang w:bidi="ar-EG"/>
        </w:rPr>
        <w:t xml:space="preserve"> </w:t>
      </w:r>
    </w:p>
    <w:p w14:paraId="63E8F85C" w14:textId="562677B8"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color w:val="000000" w:themeColor="text1"/>
          <w:sz w:val="28"/>
          <w:szCs w:val="28"/>
          <w:rtl/>
          <w:lang w:bidi="ar-EG"/>
        </w:rPr>
        <w:t xml:space="preserve">     حاول الباحث في هذه الدراسة عرض الإطار </w:t>
      </w:r>
      <w:proofErr w:type="spellStart"/>
      <w:r w:rsidRPr="003061FA">
        <w:rPr>
          <w:rFonts w:ascii="Simplified Arabic" w:hAnsi="Simplified Arabic" w:cs="Simplified Arabic"/>
          <w:color w:val="000000" w:themeColor="text1"/>
          <w:sz w:val="28"/>
          <w:szCs w:val="28"/>
          <w:rtl/>
          <w:lang w:bidi="ar-EG"/>
        </w:rPr>
        <w:t>المقاصدي</w:t>
      </w:r>
      <w:proofErr w:type="spellEnd"/>
      <w:r w:rsidRPr="003061FA">
        <w:rPr>
          <w:rFonts w:ascii="Simplified Arabic" w:hAnsi="Simplified Arabic" w:cs="Simplified Arabic"/>
          <w:color w:val="000000" w:themeColor="text1"/>
          <w:sz w:val="28"/>
          <w:szCs w:val="28"/>
          <w:rtl/>
          <w:lang w:bidi="ar-EG"/>
        </w:rPr>
        <w:t xml:space="preserve"> لعمل المصارف الإسلامية الرقمية باعتباره أداة قياس لبيان مدى ملاءمة المصارف الرقمية بطبيعتها وتحدياتها للصيرفة الإسلامية من </w:t>
      </w:r>
      <w:r w:rsidRPr="003061FA">
        <w:rPr>
          <w:rFonts w:ascii="Simplified Arabic" w:hAnsi="Simplified Arabic" w:cs="Simplified Arabic"/>
          <w:color w:val="000000" w:themeColor="text1"/>
          <w:sz w:val="28"/>
          <w:szCs w:val="28"/>
          <w:rtl/>
          <w:lang w:bidi="ar-EG"/>
        </w:rPr>
        <w:lastRenderedPageBreak/>
        <w:t>باب احتواء الواقع واستشرافا لمستقبل العمل المصرفي الإسلامي وفق ما تقتضيه مقاصد الشريعة الإسلامية بحفظ المال مع الحرص على اشتقاق أهم التحديات التي تقف أمام انتشار وازدهار تلك المصارف وتفعيل مساهمتها في التنمية ال</w:t>
      </w:r>
      <w:r w:rsidR="0082746A" w:rsidRPr="003061FA">
        <w:rPr>
          <w:rFonts w:ascii="Simplified Arabic" w:hAnsi="Simplified Arabic" w:cs="Simplified Arabic"/>
          <w:color w:val="000000" w:themeColor="text1"/>
          <w:sz w:val="28"/>
          <w:szCs w:val="28"/>
          <w:rtl/>
          <w:lang w:bidi="ar-EG"/>
        </w:rPr>
        <w:t xml:space="preserve">اقتصادية والاجتماعية في الوطن،  </w:t>
      </w:r>
      <w:r w:rsidRPr="003061FA">
        <w:rPr>
          <w:rFonts w:ascii="Simplified Arabic" w:hAnsi="Simplified Arabic" w:cs="Simplified Arabic"/>
          <w:color w:val="000000" w:themeColor="text1"/>
          <w:sz w:val="28"/>
          <w:szCs w:val="28"/>
          <w:rtl/>
          <w:lang w:bidi="ar-EG"/>
        </w:rPr>
        <w:t>وأظهرت نتائج الدراسة أن المصارف الإسلامية الرقمية تعد أحد ركائز التنمية الاقتصادية والاجتماعية في مختلف دول العالم، وذلك نسبة إلى مساهمتها في الدخل الوطني، خلق القيمة المضافة، امتصاص البطالة والمساهمة في التشغيل.</w:t>
      </w:r>
    </w:p>
    <w:p w14:paraId="7B8CD555" w14:textId="1B39C477" w:rsidR="003F43FE" w:rsidRPr="003061FA" w:rsidRDefault="003F43FE" w:rsidP="003021D5">
      <w:pPr>
        <w:spacing w:before="120" w:after="0" w:line="240" w:lineRule="auto"/>
        <w:jc w:val="right"/>
        <w:rPr>
          <w:rFonts w:ascii="Simplified Arabic" w:hAnsi="Simplified Arabic" w:cs="Simplified Arabic"/>
          <w:b/>
          <w:bCs/>
          <w:color w:val="000000" w:themeColor="text1"/>
          <w:sz w:val="28"/>
          <w:szCs w:val="28"/>
          <w:lang w:bidi="ar-EG"/>
        </w:rPr>
      </w:pPr>
      <w:r w:rsidRPr="003061FA">
        <w:rPr>
          <w:rFonts w:ascii="Simplified Arabic" w:hAnsi="Simplified Arabic" w:cs="Simplified Arabic"/>
          <w:b/>
          <w:bCs/>
          <w:color w:val="000000" w:themeColor="text1"/>
          <w:sz w:val="28"/>
          <w:szCs w:val="28"/>
          <w:rtl/>
          <w:lang w:bidi="ar-EG"/>
        </w:rPr>
        <w:t xml:space="preserve">دراسة </w:t>
      </w:r>
      <w:r w:rsidRPr="003061FA">
        <w:rPr>
          <w:rFonts w:ascii="Simplified Arabic" w:hAnsi="Simplified Arabic" w:cs="Simplified Arabic"/>
          <w:b/>
          <w:bCs/>
          <w:color w:val="000000" w:themeColor="text1"/>
          <w:sz w:val="28"/>
          <w:szCs w:val="28"/>
          <w:lang w:bidi="ar-EG"/>
        </w:rPr>
        <w:t>G. Saranya and P. Rajan (2018)</w:t>
      </w:r>
    </w:p>
    <w:p w14:paraId="64E11E01" w14:textId="77777777" w:rsidR="003F43FE" w:rsidRPr="003061FA"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3061FA">
        <w:rPr>
          <w:rFonts w:ascii="Simplified Arabic" w:hAnsi="Simplified Arabic" w:cs="Simplified Arabic"/>
          <w:b/>
          <w:bCs/>
          <w:color w:val="000000" w:themeColor="text1"/>
          <w:sz w:val="28"/>
          <w:szCs w:val="28"/>
          <w:rtl/>
          <w:lang w:bidi="ar-EG"/>
        </w:rPr>
        <w:t>تحت عنوان: ²</w:t>
      </w:r>
      <w:r w:rsidRPr="003061FA">
        <w:rPr>
          <w:rFonts w:ascii="Simplified Arabic" w:hAnsi="Simplified Arabic" w:cs="Simplified Arabic"/>
          <w:b/>
          <w:bCs/>
          <w:color w:val="000000" w:themeColor="text1"/>
          <w:sz w:val="28"/>
          <w:szCs w:val="28"/>
          <w:lang w:bidi="ar-EG"/>
        </w:rPr>
        <w:t>Digital banking services: customer perspectives ²</w:t>
      </w:r>
    </w:p>
    <w:p w14:paraId="2B48FD95" w14:textId="77777777"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color w:val="000000" w:themeColor="text1"/>
          <w:sz w:val="28"/>
          <w:szCs w:val="28"/>
          <w:rtl/>
          <w:lang w:bidi="ar-EG"/>
        </w:rPr>
        <w:t xml:space="preserve">    اهتم الباحثان في هذا المقال بتحديد العوامل المؤثرة على الخدمات البنكية الرقمية على رضا العملاء، وذلك من خلال قراءة نظرية للموضوع أولا، ثم بواسطة دراسة ميدانية باستخدام طريقة </w:t>
      </w:r>
      <w:proofErr w:type="spellStart"/>
      <w:r w:rsidRPr="003061FA">
        <w:rPr>
          <w:rFonts w:ascii="Simplified Arabic" w:hAnsi="Simplified Arabic" w:cs="Simplified Arabic"/>
          <w:color w:val="000000" w:themeColor="text1"/>
          <w:sz w:val="28"/>
          <w:szCs w:val="28"/>
          <w:rtl/>
          <w:lang w:bidi="ar-EG"/>
        </w:rPr>
        <w:t>الإستبيان</w:t>
      </w:r>
      <w:proofErr w:type="spellEnd"/>
      <w:r w:rsidRPr="003061FA">
        <w:rPr>
          <w:rFonts w:ascii="Simplified Arabic" w:hAnsi="Simplified Arabic" w:cs="Simplified Arabic"/>
          <w:color w:val="000000" w:themeColor="text1"/>
          <w:sz w:val="28"/>
          <w:szCs w:val="28"/>
          <w:rtl/>
          <w:lang w:bidi="ar-EG"/>
        </w:rPr>
        <w:t xml:space="preserve"> والتحليل من خلال برنامج </w:t>
      </w:r>
      <w:r w:rsidRPr="003061FA">
        <w:rPr>
          <w:rFonts w:ascii="Simplified Arabic" w:hAnsi="Simplified Arabic" w:cs="Simplified Arabic"/>
          <w:color w:val="000000" w:themeColor="text1"/>
          <w:sz w:val="28"/>
          <w:szCs w:val="28"/>
          <w:lang w:bidi="ar-EG"/>
        </w:rPr>
        <w:t>SPSS</w:t>
      </w:r>
      <w:r w:rsidRPr="003061FA">
        <w:rPr>
          <w:rFonts w:ascii="Simplified Arabic" w:hAnsi="Simplified Arabic" w:cs="Simplified Arabic"/>
          <w:color w:val="000000" w:themeColor="text1"/>
          <w:sz w:val="28"/>
          <w:szCs w:val="28"/>
          <w:rtl/>
          <w:lang w:bidi="ar-EG"/>
        </w:rPr>
        <w:t xml:space="preserve"> أجريت على عينة من 100 مستجيب من عملاء البنوك الرقمية في الهند. ولقد توصل الباحثان إلى أن البنوك محل الدراسة تفتقر إلى المزيد من الأنظمة القوية والموثوقة لتقليل حوادث المعاملات الفاشلة وأخطاء المعاملات في أجهزة الصراف الآلي والخدمات المصرفية عبر الهاتف المحمول ونقاط البيع النهائية، كما تحتاج ذات البنوك إلى ابتكار تطبيق يمكن استخدامه لتحسين الخدمات المصرفية الرقمية وتسهيل مهارات تكنولوجيا المعلومات والاتصالات.</w:t>
      </w:r>
    </w:p>
    <w:p w14:paraId="1FFDA648" w14:textId="77777777" w:rsidR="003F43FE" w:rsidRPr="003061FA" w:rsidRDefault="003F43FE" w:rsidP="003061FA">
      <w:pPr>
        <w:pStyle w:val="1"/>
        <w:spacing w:before="120" w:after="120" w:line="240" w:lineRule="auto"/>
        <w:jc w:val="lowKashida"/>
        <w:rPr>
          <w:rFonts w:ascii="Simplified Arabic" w:hAnsi="Simplified Arabic" w:cs="Simplified Arabic"/>
          <w:b/>
          <w:bCs/>
          <w:color w:val="000000" w:themeColor="text1"/>
          <w:sz w:val="36"/>
          <w:szCs w:val="36"/>
        </w:rPr>
      </w:pPr>
      <w:bookmarkStart w:id="17" w:name="_Toc173794665"/>
      <w:r w:rsidRPr="003061FA">
        <w:rPr>
          <w:rFonts w:ascii="Simplified Arabic" w:hAnsi="Simplified Arabic" w:cs="Simplified Arabic"/>
          <w:b/>
          <w:bCs/>
          <w:color w:val="000000" w:themeColor="text1"/>
          <w:sz w:val="36"/>
          <w:szCs w:val="36"/>
          <w:rtl/>
        </w:rPr>
        <w:t>المقارنة بين الدراسات</w:t>
      </w:r>
      <w:r w:rsidRPr="003061FA">
        <w:rPr>
          <w:rFonts w:ascii="Simplified Arabic" w:hAnsi="Simplified Arabic" w:cs="Simplified Arabic"/>
          <w:b/>
          <w:bCs/>
          <w:color w:val="000000" w:themeColor="text1"/>
          <w:sz w:val="36"/>
          <w:szCs w:val="36"/>
        </w:rPr>
        <w:t>:</w:t>
      </w:r>
      <w:bookmarkEnd w:id="17"/>
    </w:p>
    <w:p w14:paraId="60E0CDF4" w14:textId="77777777" w:rsidR="003F43FE" w:rsidRPr="003061FA" w:rsidRDefault="003F43FE" w:rsidP="001D1F70">
      <w:pPr>
        <w:numPr>
          <w:ilvl w:val="0"/>
          <w:numId w:val="4"/>
        </w:numPr>
        <w:spacing w:before="120" w:after="0" w:line="240" w:lineRule="auto"/>
        <w:jc w:val="lowKashida"/>
        <w:rPr>
          <w:rFonts w:ascii="Simplified Arabic" w:hAnsi="Simplified Arabic" w:cs="Simplified Arabic"/>
          <w:color w:val="000000" w:themeColor="text1"/>
          <w:sz w:val="28"/>
          <w:szCs w:val="28"/>
          <w:lang w:bidi="ar-EG"/>
        </w:rPr>
      </w:pPr>
      <w:r w:rsidRPr="003061FA">
        <w:rPr>
          <w:rFonts w:ascii="Simplified Arabic" w:hAnsi="Simplified Arabic" w:cs="Simplified Arabic"/>
          <w:b/>
          <w:bCs/>
          <w:color w:val="000000" w:themeColor="text1"/>
          <w:sz w:val="32"/>
          <w:szCs w:val="32"/>
          <w:rtl/>
        </w:rPr>
        <w:t>التوجه</w:t>
      </w:r>
      <w:r w:rsidRPr="003061FA">
        <w:rPr>
          <w:rFonts w:ascii="Simplified Arabic" w:hAnsi="Simplified Arabic" w:cs="Simplified Arabic"/>
          <w:color w:val="000000" w:themeColor="text1"/>
          <w:sz w:val="32"/>
          <w:szCs w:val="32"/>
          <w:lang w:bidi="ar-EG"/>
        </w:rPr>
        <w:t xml:space="preserve">: </w:t>
      </w:r>
      <w:r w:rsidRPr="003061FA">
        <w:rPr>
          <w:rFonts w:ascii="Simplified Arabic" w:hAnsi="Simplified Arabic" w:cs="Simplified Arabic"/>
          <w:color w:val="000000" w:themeColor="text1"/>
          <w:sz w:val="28"/>
          <w:szCs w:val="28"/>
          <w:rtl/>
        </w:rPr>
        <w:t>ركزت معظم الدراسات على التحول الرقمي وتأثيره على الكفاءة والمرونة والأمان في الخدمات المصرفية</w:t>
      </w:r>
      <w:r w:rsidRPr="003061FA">
        <w:rPr>
          <w:rFonts w:ascii="Simplified Arabic" w:hAnsi="Simplified Arabic" w:cs="Simplified Arabic"/>
          <w:color w:val="000000" w:themeColor="text1"/>
          <w:sz w:val="28"/>
          <w:szCs w:val="28"/>
          <w:lang w:bidi="ar-EG"/>
        </w:rPr>
        <w:t>.</w:t>
      </w:r>
    </w:p>
    <w:p w14:paraId="2B49F384" w14:textId="77777777" w:rsidR="003F43FE" w:rsidRPr="003061FA" w:rsidRDefault="003F43FE" w:rsidP="001D1F70">
      <w:pPr>
        <w:numPr>
          <w:ilvl w:val="0"/>
          <w:numId w:val="4"/>
        </w:numPr>
        <w:spacing w:before="120" w:after="0" w:line="240" w:lineRule="auto"/>
        <w:jc w:val="lowKashida"/>
        <w:rPr>
          <w:rFonts w:ascii="Simplified Arabic" w:hAnsi="Simplified Arabic" w:cs="Simplified Arabic"/>
          <w:color w:val="000000" w:themeColor="text1"/>
          <w:sz w:val="28"/>
          <w:szCs w:val="28"/>
          <w:lang w:bidi="ar-EG"/>
        </w:rPr>
      </w:pPr>
      <w:r w:rsidRPr="003061FA">
        <w:rPr>
          <w:rFonts w:ascii="Simplified Arabic" w:hAnsi="Simplified Arabic" w:cs="Simplified Arabic"/>
          <w:b/>
          <w:bCs/>
          <w:color w:val="000000" w:themeColor="text1"/>
          <w:sz w:val="32"/>
          <w:szCs w:val="32"/>
          <w:rtl/>
        </w:rPr>
        <w:t>المجال</w:t>
      </w:r>
      <w:r w:rsidRPr="003061FA">
        <w:rPr>
          <w:rFonts w:ascii="Simplified Arabic" w:hAnsi="Simplified Arabic" w:cs="Simplified Arabic"/>
          <w:color w:val="000000" w:themeColor="text1"/>
          <w:sz w:val="28"/>
          <w:szCs w:val="28"/>
          <w:lang w:bidi="ar-EG"/>
        </w:rPr>
        <w:t xml:space="preserve">: </w:t>
      </w:r>
      <w:r w:rsidRPr="003061FA">
        <w:rPr>
          <w:rFonts w:ascii="Simplified Arabic" w:hAnsi="Simplified Arabic" w:cs="Simplified Arabic"/>
          <w:color w:val="000000" w:themeColor="text1"/>
          <w:sz w:val="28"/>
          <w:szCs w:val="28"/>
          <w:rtl/>
        </w:rPr>
        <w:t>هناك تباين في التركيز بين الابتكار التكنولوجي</w:t>
      </w:r>
      <w:r w:rsidRPr="003061FA">
        <w:rPr>
          <w:rFonts w:ascii="Simplified Arabic" w:hAnsi="Simplified Arabic" w:cs="Simplified Arabic"/>
          <w:color w:val="000000" w:themeColor="text1"/>
          <w:sz w:val="28"/>
          <w:szCs w:val="28"/>
          <w:lang w:bidi="ar-EG"/>
        </w:rPr>
        <w:t xml:space="preserve"> (</w:t>
      </w:r>
      <w:proofErr w:type="spellStart"/>
      <w:r w:rsidRPr="003061FA">
        <w:rPr>
          <w:rFonts w:ascii="Simplified Arabic" w:hAnsi="Simplified Arabic" w:cs="Simplified Arabic"/>
          <w:color w:val="000000" w:themeColor="text1"/>
          <w:sz w:val="28"/>
          <w:szCs w:val="28"/>
          <w:lang w:bidi="ar-EG"/>
        </w:rPr>
        <w:t>Omarini</w:t>
      </w:r>
      <w:proofErr w:type="spellEnd"/>
      <w:r w:rsidRPr="003061FA">
        <w:rPr>
          <w:rFonts w:ascii="Simplified Arabic" w:hAnsi="Simplified Arabic" w:cs="Simplified Arabic"/>
          <w:color w:val="000000" w:themeColor="text1"/>
          <w:sz w:val="28"/>
          <w:szCs w:val="28"/>
          <w:lang w:bidi="ar-EG"/>
        </w:rPr>
        <w:t xml:space="preserve">, Al-Jabri) </w:t>
      </w:r>
      <w:r w:rsidRPr="003061FA">
        <w:rPr>
          <w:rFonts w:ascii="Simplified Arabic" w:hAnsi="Simplified Arabic" w:cs="Simplified Arabic"/>
          <w:color w:val="000000" w:themeColor="text1"/>
          <w:sz w:val="28"/>
          <w:szCs w:val="28"/>
          <w:rtl/>
        </w:rPr>
        <w:t>والأمان والخصوصية</w:t>
      </w:r>
      <w:r w:rsidRPr="003061FA">
        <w:rPr>
          <w:rFonts w:ascii="Simplified Arabic" w:hAnsi="Simplified Arabic" w:cs="Simplified Arabic"/>
          <w:color w:val="000000" w:themeColor="text1"/>
          <w:sz w:val="28"/>
          <w:szCs w:val="28"/>
          <w:lang w:bidi="ar-EG"/>
        </w:rPr>
        <w:t xml:space="preserve"> (Gomber et al.).</w:t>
      </w:r>
    </w:p>
    <w:p w14:paraId="4F0FDBAE" w14:textId="77777777" w:rsidR="003F43FE" w:rsidRPr="003061FA" w:rsidRDefault="003F43FE" w:rsidP="001D1F70">
      <w:pPr>
        <w:numPr>
          <w:ilvl w:val="0"/>
          <w:numId w:val="4"/>
        </w:numPr>
        <w:spacing w:before="120" w:after="0" w:line="240" w:lineRule="auto"/>
        <w:jc w:val="lowKashida"/>
        <w:rPr>
          <w:rFonts w:ascii="Simplified Arabic" w:hAnsi="Simplified Arabic" w:cs="Simplified Arabic"/>
          <w:color w:val="000000" w:themeColor="text1"/>
          <w:sz w:val="28"/>
          <w:szCs w:val="28"/>
          <w:lang w:bidi="ar-EG"/>
        </w:rPr>
      </w:pPr>
      <w:r w:rsidRPr="003061FA">
        <w:rPr>
          <w:rFonts w:ascii="Simplified Arabic" w:hAnsi="Simplified Arabic" w:cs="Simplified Arabic"/>
          <w:b/>
          <w:bCs/>
          <w:color w:val="000000" w:themeColor="text1"/>
          <w:sz w:val="32"/>
          <w:szCs w:val="32"/>
          <w:rtl/>
        </w:rPr>
        <w:t>النتائج</w:t>
      </w:r>
      <w:r w:rsidRPr="003061FA">
        <w:rPr>
          <w:rFonts w:ascii="Simplified Arabic" w:hAnsi="Simplified Arabic" w:cs="Simplified Arabic"/>
          <w:color w:val="000000" w:themeColor="text1"/>
          <w:sz w:val="32"/>
          <w:szCs w:val="32"/>
          <w:lang w:bidi="ar-EG"/>
        </w:rPr>
        <w:t xml:space="preserve">: </w:t>
      </w:r>
      <w:r w:rsidRPr="003061FA">
        <w:rPr>
          <w:rFonts w:ascii="Simplified Arabic" w:hAnsi="Simplified Arabic" w:cs="Simplified Arabic"/>
          <w:color w:val="000000" w:themeColor="text1"/>
          <w:sz w:val="28"/>
          <w:szCs w:val="28"/>
          <w:rtl/>
        </w:rPr>
        <w:t>معظم الدراسات تؤكد على أهمية الابتكار التكنولوجي وتعزيز الأمان والخصوصية، مع بعض الدراسات التي تركز على التجارب الميدانية لرضا العملاء</w:t>
      </w:r>
      <w:r w:rsidRPr="003061FA">
        <w:rPr>
          <w:rFonts w:ascii="Simplified Arabic" w:hAnsi="Simplified Arabic" w:cs="Simplified Arabic"/>
          <w:color w:val="000000" w:themeColor="text1"/>
          <w:sz w:val="28"/>
          <w:szCs w:val="28"/>
          <w:lang w:bidi="ar-EG"/>
        </w:rPr>
        <w:t xml:space="preserve"> (Saranya and Rajan).</w:t>
      </w:r>
    </w:p>
    <w:p w14:paraId="2E6B7C0D" w14:textId="77777777" w:rsidR="003F43FE" w:rsidRPr="003061FA" w:rsidRDefault="003F43FE" w:rsidP="001D1F70">
      <w:pPr>
        <w:numPr>
          <w:ilvl w:val="0"/>
          <w:numId w:val="4"/>
        </w:numPr>
        <w:spacing w:before="120" w:after="0" w:line="240" w:lineRule="auto"/>
        <w:jc w:val="lowKashida"/>
        <w:rPr>
          <w:rFonts w:ascii="Simplified Arabic" w:hAnsi="Simplified Arabic" w:cs="Simplified Arabic"/>
          <w:color w:val="000000" w:themeColor="text1"/>
          <w:sz w:val="28"/>
          <w:szCs w:val="28"/>
          <w:lang w:bidi="ar-EG"/>
        </w:rPr>
      </w:pPr>
      <w:r w:rsidRPr="003061FA">
        <w:rPr>
          <w:rFonts w:ascii="Simplified Arabic" w:hAnsi="Simplified Arabic" w:cs="Simplified Arabic"/>
          <w:b/>
          <w:bCs/>
          <w:color w:val="000000" w:themeColor="text1"/>
          <w:sz w:val="32"/>
          <w:szCs w:val="32"/>
          <w:rtl/>
        </w:rPr>
        <w:t>التحديات</w:t>
      </w:r>
      <w:r w:rsidRPr="003061FA">
        <w:rPr>
          <w:rFonts w:ascii="Simplified Arabic" w:hAnsi="Simplified Arabic" w:cs="Simplified Arabic"/>
          <w:color w:val="000000" w:themeColor="text1"/>
          <w:sz w:val="32"/>
          <w:szCs w:val="32"/>
          <w:lang w:bidi="ar-EG"/>
        </w:rPr>
        <w:t xml:space="preserve">: </w:t>
      </w:r>
      <w:r w:rsidRPr="003061FA">
        <w:rPr>
          <w:rFonts w:ascii="Simplified Arabic" w:hAnsi="Simplified Arabic" w:cs="Simplified Arabic"/>
          <w:color w:val="000000" w:themeColor="text1"/>
          <w:sz w:val="28"/>
          <w:szCs w:val="28"/>
          <w:rtl/>
        </w:rPr>
        <w:t>تعد التحديات الأمنية والتكامل التكنولوجي من أبرز النقاط المشتركة بين الدراسات</w:t>
      </w:r>
      <w:r w:rsidRPr="003061FA">
        <w:rPr>
          <w:rFonts w:ascii="Simplified Arabic" w:hAnsi="Simplified Arabic" w:cs="Simplified Arabic"/>
          <w:color w:val="000000" w:themeColor="text1"/>
          <w:sz w:val="28"/>
          <w:szCs w:val="28"/>
          <w:lang w:bidi="ar-EG"/>
        </w:rPr>
        <w:t>.</w:t>
      </w:r>
    </w:p>
    <w:p w14:paraId="6C82D064" w14:textId="77777777" w:rsidR="003F43FE" w:rsidRPr="003061FA"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3061FA">
        <w:rPr>
          <w:rFonts w:ascii="Simplified Arabic" w:hAnsi="Simplified Arabic" w:cs="Simplified Arabic"/>
          <w:color w:val="000000" w:themeColor="text1"/>
          <w:sz w:val="28"/>
          <w:szCs w:val="28"/>
          <w:rtl/>
        </w:rPr>
        <w:t>التحليل الشامل لهذه الدراسات يعزز الفهم الشامل للتحول الرقمي في القطاع المصرفي، مع التركيز على الابتكار والأمان وتجربة المستخدم</w:t>
      </w:r>
      <w:r w:rsidRPr="003061FA">
        <w:rPr>
          <w:rFonts w:ascii="Simplified Arabic" w:hAnsi="Simplified Arabic" w:cs="Simplified Arabic"/>
          <w:color w:val="000000" w:themeColor="text1"/>
          <w:sz w:val="28"/>
          <w:szCs w:val="28"/>
          <w:lang w:bidi="ar-EG"/>
        </w:rPr>
        <w:t>.</w:t>
      </w:r>
    </w:p>
    <w:p w14:paraId="51CEBCE6" w14:textId="77777777" w:rsidR="00F925D0" w:rsidRPr="00E10D4B" w:rsidRDefault="00F925D0" w:rsidP="001D1F70">
      <w:pPr>
        <w:spacing w:before="120" w:after="0" w:line="240" w:lineRule="auto"/>
        <w:jc w:val="lowKashida"/>
        <w:rPr>
          <w:rFonts w:ascii="Simplified Arabic" w:hAnsi="Simplified Arabic" w:cs="Simplified Arabic"/>
          <w:color w:val="000000" w:themeColor="text1"/>
          <w:sz w:val="24"/>
          <w:szCs w:val="24"/>
          <w:u w:val="single"/>
          <w:rtl/>
        </w:rPr>
      </w:pPr>
    </w:p>
    <w:p w14:paraId="48610E68" w14:textId="24F9F026" w:rsidR="00F925D0" w:rsidRPr="00B00C26" w:rsidRDefault="0082746A" w:rsidP="00B00C26">
      <w:pPr>
        <w:pStyle w:val="1"/>
        <w:spacing w:before="120" w:after="120" w:line="240" w:lineRule="auto"/>
        <w:jc w:val="lowKashida"/>
        <w:rPr>
          <w:rFonts w:ascii="Simplified Arabic" w:hAnsi="Simplified Arabic" w:cs="Simplified Arabic"/>
          <w:b/>
          <w:bCs/>
          <w:color w:val="000000" w:themeColor="text1"/>
          <w:sz w:val="36"/>
          <w:szCs w:val="36"/>
          <w:rtl/>
        </w:rPr>
      </w:pPr>
      <w:bookmarkStart w:id="18" w:name="_Toc173794666"/>
      <w:r w:rsidRPr="00B00C26">
        <w:rPr>
          <w:rFonts w:ascii="Simplified Arabic" w:hAnsi="Simplified Arabic" w:cs="Simplified Arabic"/>
          <w:b/>
          <w:bCs/>
          <w:color w:val="000000" w:themeColor="text1"/>
          <w:sz w:val="36"/>
          <w:szCs w:val="36"/>
          <w:rtl/>
        </w:rPr>
        <w:lastRenderedPageBreak/>
        <w:t xml:space="preserve">ثانيا: </w:t>
      </w:r>
      <w:r w:rsidR="00F925D0" w:rsidRPr="00B00C26">
        <w:rPr>
          <w:rFonts w:ascii="Simplified Arabic" w:hAnsi="Simplified Arabic" w:cs="Simplified Arabic"/>
          <w:b/>
          <w:bCs/>
          <w:color w:val="000000" w:themeColor="text1"/>
          <w:sz w:val="36"/>
          <w:szCs w:val="36"/>
          <w:rtl/>
        </w:rPr>
        <w:t>الإطار النظري</w:t>
      </w:r>
      <w:bookmarkEnd w:id="18"/>
    </w:p>
    <w:p w14:paraId="29F3EF73" w14:textId="77777777" w:rsidR="003F43FE" w:rsidRPr="00813195"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813195">
        <w:rPr>
          <w:rFonts w:ascii="Simplified Arabic" w:hAnsi="Simplified Arabic" w:cs="Simplified Arabic"/>
          <w:b/>
          <w:bCs/>
          <w:color w:val="000000" w:themeColor="text1"/>
          <w:sz w:val="32"/>
          <w:szCs w:val="32"/>
          <w:rtl/>
        </w:rPr>
        <w:t>التطور التكنولوجي في القطاع المصرفي</w:t>
      </w:r>
    </w:p>
    <w:p w14:paraId="2656F1C0" w14:textId="4B1D7239" w:rsidR="003F43FE" w:rsidRPr="008B2D16" w:rsidRDefault="003F43FE" w:rsidP="00C344AC">
      <w:pPr>
        <w:spacing w:before="120" w:after="0" w:line="240" w:lineRule="auto"/>
        <w:ind w:firstLine="720"/>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يمكن تعريف التكنولوجيا في القطاع المصرفي على انها استغلال المعرفة التقنية في العمليات والخدمات المصرفية لتحسينها وتحقيق جودة أفضل مع تخفيض الوقت والجهد والتكلفة، فيستفيد القطاع المصرفي من التكنولوجيا عبر محورين: استخدام التكنولوجيا كالات ومعدات ووسائل اتصال حديثه تسهم في تحسين الأداء المصرفي واستخدام التكنولوجيا كأساليب ومعلومات وتطبيقات تقنيه. فيعتبر التقدم التكنولوجي وسيله تلجأ اليها البنوك لتعزيز حصتها في السوق المصرفي، ولخفض التكاليف واتاحة المعلومات عن الخدمات التي يقدمها البنك وسهوله الوصول والتواصل مع العملاء، كما تعد ميزة تنافسيه وخاصة في الوقت الحالي حيث ارتفاع مستوى والوعي والثقافة لدى العملاء ودخول بعض المنافسين غير المباشرين من شركات التكنولوجيا المالية على المستوى العالمي والمحلي</w:t>
      </w:r>
      <w:r w:rsidR="0082746A" w:rsidRPr="008B2D16">
        <w:rPr>
          <w:rFonts w:ascii="Simplified Arabic" w:hAnsi="Simplified Arabic" w:cs="Simplified Arabic"/>
          <w:color w:val="000000" w:themeColor="text1"/>
          <w:sz w:val="28"/>
          <w:szCs w:val="28"/>
          <w:rtl/>
        </w:rPr>
        <w:t xml:space="preserve"> ايضا.</w:t>
      </w:r>
    </w:p>
    <w:p w14:paraId="708518A8" w14:textId="77777777" w:rsidR="003F43FE" w:rsidRPr="00813195"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813195">
        <w:rPr>
          <w:rFonts w:ascii="Simplified Arabic" w:hAnsi="Simplified Arabic" w:cs="Simplified Arabic"/>
          <w:b/>
          <w:bCs/>
          <w:color w:val="000000" w:themeColor="text1"/>
          <w:sz w:val="32"/>
          <w:szCs w:val="32"/>
          <w:rtl/>
        </w:rPr>
        <w:t>مراحل التطور التكنولوجي في القطاع المصرفي</w:t>
      </w:r>
    </w:p>
    <w:p w14:paraId="3D0FD0EE"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8B2D16">
        <w:rPr>
          <w:rFonts w:ascii="Simplified Arabic" w:hAnsi="Simplified Arabic" w:cs="Simplified Arabic"/>
          <w:color w:val="000000" w:themeColor="text1"/>
          <w:sz w:val="28"/>
          <w:szCs w:val="28"/>
          <w:rtl/>
        </w:rPr>
        <w:t>لقد مر التطور التكنولوجي في الصناعة المصرفية بعدة مراحل رئيسيه كما يلي: (</w:t>
      </w:r>
      <w:r w:rsidRPr="008B2D16">
        <w:rPr>
          <w:rFonts w:ascii="Simplified Arabic" w:hAnsi="Simplified Arabic" w:cs="Simplified Arabic"/>
          <w:color w:val="000000" w:themeColor="text1"/>
          <w:sz w:val="28"/>
          <w:szCs w:val="28"/>
        </w:rPr>
        <w:t>Sarkar and Das, 2018</w:t>
      </w:r>
      <w:r w:rsidRPr="008B2D16">
        <w:rPr>
          <w:rFonts w:ascii="Simplified Arabic" w:hAnsi="Simplified Arabic" w:cs="Simplified Arabic"/>
          <w:color w:val="000000" w:themeColor="text1"/>
          <w:sz w:val="28"/>
          <w:szCs w:val="28"/>
          <w:rtl/>
          <w:lang w:bidi="ar-EG"/>
        </w:rPr>
        <w:t>)</w:t>
      </w:r>
    </w:p>
    <w:p w14:paraId="22CF0385" w14:textId="77777777" w:rsidR="003F43FE" w:rsidRPr="008B2D16" w:rsidRDefault="003F43FE" w:rsidP="001D1F70">
      <w:pPr>
        <w:numPr>
          <w:ilvl w:val="0"/>
          <w:numId w:val="5"/>
        </w:numPr>
        <w:spacing w:before="120" w:after="0" w:line="240" w:lineRule="auto"/>
        <w:jc w:val="lowKashida"/>
        <w:rPr>
          <w:rFonts w:ascii="Simplified Arabic" w:hAnsi="Simplified Arabic" w:cs="Simplified Arabic"/>
          <w:color w:val="000000" w:themeColor="text1"/>
          <w:sz w:val="28"/>
          <w:szCs w:val="28"/>
          <w:rtl/>
        </w:rPr>
      </w:pPr>
      <w:r w:rsidRPr="008E0AD9">
        <w:rPr>
          <w:rFonts w:ascii="Simplified Arabic" w:hAnsi="Simplified Arabic" w:cs="Simplified Arabic"/>
          <w:b/>
          <w:bCs/>
          <w:color w:val="000000" w:themeColor="text1"/>
          <w:sz w:val="32"/>
          <w:szCs w:val="32"/>
          <w:rtl/>
        </w:rPr>
        <w:t xml:space="preserve">المرحلة الأولى (دخول التكنولوجيا): </w:t>
      </w:r>
      <w:r w:rsidRPr="008B2D16">
        <w:rPr>
          <w:rFonts w:ascii="Simplified Arabic" w:hAnsi="Simplified Arabic" w:cs="Simplified Arabic"/>
          <w:color w:val="000000" w:themeColor="text1"/>
          <w:sz w:val="28"/>
          <w:szCs w:val="28"/>
          <w:rtl/>
        </w:rPr>
        <w:t>وهي المرحلة التي بدء فيها دخول التكنولوجيا الى القطاع المصرفي بغرض ايجاد حلول للأعمال المكتبية الخلفية والانتقال الى استخدام الحاسب الآلي بديلا للدفاتر والادوات المكتبية اليدوية في التقارير المالية والإدارية المختلفة وكذلك العمليات المصرفية.</w:t>
      </w:r>
    </w:p>
    <w:p w14:paraId="7AC6BC9C" w14:textId="77777777" w:rsidR="003F43FE" w:rsidRPr="008B2D16" w:rsidRDefault="003F43FE" w:rsidP="001D1F70">
      <w:pPr>
        <w:numPr>
          <w:ilvl w:val="0"/>
          <w:numId w:val="5"/>
        </w:numPr>
        <w:spacing w:before="120" w:after="0" w:line="240" w:lineRule="auto"/>
        <w:jc w:val="lowKashida"/>
        <w:rPr>
          <w:rFonts w:ascii="Simplified Arabic" w:hAnsi="Simplified Arabic" w:cs="Simplified Arabic"/>
          <w:color w:val="000000" w:themeColor="text1"/>
          <w:sz w:val="28"/>
          <w:szCs w:val="28"/>
          <w:lang w:val="en-GB"/>
        </w:rPr>
      </w:pPr>
      <w:r w:rsidRPr="008E0AD9">
        <w:rPr>
          <w:rFonts w:ascii="Simplified Arabic" w:hAnsi="Simplified Arabic" w:cs="Simplified Arabic"/>
          <w:b/>
          <w:bCs/>
          <w:color w:val="000000" w:themeColor="text1"/>
          <w:sz w:val="32"/>
          <w:szCs w:val="32"/>
          <w:rtl/>
        </w:rPr>
        <w:t>المرحلة الثانية (تعميم الوعي بالتكنولوجيا):</w:t>
      </w:r>
      <w:r w:rsidRPr="008E0AD9">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وهي المرحلة التي بدأت بتعميم الوعي بالتكنولوجيا على كافة العاملين بالقطاع المصرفي وذلك من اعداد العديد من البرامج والدورات التدريبية على استخدام التقنيات التكنولوجية. </w:t>
      </w:r>
    </w:p>
    <w:p w14:paraId="353EAED3" w14:textId="77777777" w:rsidR="003F43FE" w:rsidRPr="008B2D16" w:rsidRDefault="003F43FE" w:rsidP="001D1F70">
      <w:pPr>
        <w:numPr>
          <w:ilvl w:val="0"/>
          <w:numId w:val="5"/>
        </w:numPr>
        <w:spacing w:before="120" w:after="0" w:line="240" w:lineRule="auto"/>
        <w:jc w:val="lowKashida"/>
        <w:rPr>
          <w:rFonts w:ascii="Simplified Arabic" w:hAnsi="Simplified Arabic" w:cs="Simplified Arabic"/>
          <w:color w:val="000000" w:themeColor="text1"/>
          <w:sz w:val="28"/>
          <w:szCs w:val="28"/>
          <w:lang w:val="en-GB"/>
        </w:rPr>
      </w:pPr>
      <w:r w:rsidRPr="008E0AD9">
        <w:rPr>
          <w:rFonts w:ascii="Simplified Arabic" w:hAnsi="Simplified Arabic" w:cs="Simplified Arabic"/>
          <w:b/>
          <w:bCs/>
          <w:color w:val="000000" w:themeColor="text1"/>
          <w:sz w:val="32"/>
          <w:szCs w:val="32"/>
          <w:rtl/>
        </w:rPr>
        <w:t>المرحلة الثالثة (دخول الاتصالات والتوفير الفوري لخدمات العملاء)</w:t>
      </w:r>
      <w:r w:rsidRPr="008E0AD9">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وفي هذه المرحلة انتشر استخدام الاتصالات والشبكات بشكل أكبر واتمام العمليات المصرفية بشكل كامل وفوري وكذلك ظهور خدمات جديدة مثل مركز. </w:t>
      </w:r>
    </w:p>
    <w:p w14:paraId="40C59BC2" w14:textId="77777777" w:rsidR="003F43FE" w:rsidRPr="008B2D16" w:rsidRDefault="003F43FE" w:rsidP="001D1F70">
      <w:pPr>
        <w:numPr>
          <w:ilvl w:val="0"/>
          <w:numId w:val="5"/>
        </w:numPr>
        <w:spacing w:before="120" w:after="0" w:line="240" w:lineRule="auto"/>
        <w:jc w:val="lowKashida"/>
        <w:rPr>
          <w:rFonts w:ascii="Simplified Arabic" w:hAnsi="Simplified Arabic" w:cs="Simplified Arabic"/>
          <w:color w:val="000000" w:themeColor="text1"/>
          <w:sz w:val="28"/>
          <w:szCs w:val="28"/>
          <w:rtl/>
        </w:rPr>
      </w:pPr>
      <w:r w:rsidRPr="008E0AD9">
        <w:rPr>
          <w:rFonts w:ascii="Simplified Arabic" w:hAnsi="Simplified Arabic" w:cs="Simplified Arabic"/>
          <w:b/>
          <w:bCs/>
          <w:color w:val="000000" w:themeColor="text1"/>
          <w:sz w:val="32"/>
          <w:szCs w:val="32"/>
          <w:rtl/>
        </w:rPr>
        <w:t>المرحلة الرابعة (الضبط والسيطرة على التكاليف</w:t>
      </w:r>
      <w:r w:rsidRPr="008E0AD9">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وهي المرحلة التي بدأت البنوك فيها تتجه الى ضبط استثماراتها في التكنولوجيا واخذت تستعين باستشاريين في مجال التكنولوجيا والتقنيات لتتمكن من تحديد أفضل طرف وفرص خدمة العملاء هاتفيا (</w:t>
      </w:r>
      <w:r w:rsidRPr="008B2D16">
        <w:rPr>
          <w:rFonts w:ascii="Simplified Arabic" w:hAnsi="Simplified Arabic" w:cs="Simplified Arabic"/>
          <w:color w:val="000000" w:themeColor="text1"/>
          <w:sz w:val="28"/>
          <w:szCs w:val="28"/>
          <w:lang w:val="en-GB"/>
        </w:rPr>
        <w:t>Call Centre</w:t>
      </w:r>
      <w:r w:rsidRPr="008B2D16">
        <w:rPr>
          <w:rFonts w:ascii="Simplified Arabic" w:hAnsi="Simplified Arabic" w:cs="Simplified Arabic"/>
          <w:color w:val="000000" w:themeColor="text1"/>
          <w:sz w:val="28"/>
          <w:szCs w:val="28"/>
          <w:rtl/>
        </w:rPr>
        <w:t>).</w:t>
      </w:r>
    </w:p>
    <w:p w14:paraId="22545B80" w14:textId="77777777" w:rsidR="00C06421" w:rsidRPr="00C06421" w:rsidRDefault="003F43FE" w:rsidP="00C06421">
      <w:pPr>
        <w:numPr>
          <w:ilvl w:val="0"/>
          <w:numId w:val="5"/>
        </w:numPr>
        <w:spacing w:before="120" w:after="0" w:line="240" w:lineRule="auto"/>
        <w:ind w:left="102" w:firstLine="270"/>
        <w:jc w:val="lowKashida"/>
        <w:rPr>
          <w:rFonts w:ascii="Simplified Arabic" w:hAnsi="Simplified Arabic" w:cs="Simplified Arabic"/>
          <w:color w:val="000000" w:themeColor="text1"/>
          <w:sz w:val="28"/>
          <w:szCs w:val="28"/>
        </w:rPr>
      </w:pPr>
      <w:r w:rsidRPr="00C344AC">
        <w:rPr>
          <w:rFonts w:ascii="Simplified Arabic" w:hAnsi="Simplified Arabic" w:cs="Simplified Arabic"/>
          <w:b/>
          <w:bCs/>
          <w:color w:val="000000" w:themeColor="text1"/>
          <w:sz w:val="32"/>
          <w:szCs w:val="32"/>
          <w:rtl/>
        </w:rPr>
        <w:lastRenderedPageBreak/>
        <w:t>المرحلة الخامسة (اعتبار التكنولوجيا أحد الاصول وعمل ضمن أعمال البنك):</w:t>
      </w:r>
    </w:p>
    <w:p w14:paraId="77F549C6" w14:textId="63CF49F0" w:rsidR="003F43FE" w:rsidRPr="008B2D16" w:rsidRDefault="003F43FE" w:rsidP="00C06421">
      <w:pPr>
        <w:spacing w:before="120" w:after="0" w:line="240" w:lineRule="auto"/>
        <w:ind w:firstLine="102"/>
        <w:jc w:val="lowKashida"/>
        <w:rPr>
          <w:rFonts w:ascii="Simplified Arabic" w:hAnsi="Simplified Arabic" w:cs="Simplified Arabic"/>
          <w:color w:val="000000" w:themeColor="text1"/>
          <w:sz w:val="28"/>
          <w:szCs w:val="28"/>
          <w:rtl/>
        </w:rPr>
      </w:pPr>
      <w:r w:rsidRPr="00C344AC">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وهي المرحلة التي بدأ فيها قادة القطاعات المصرفية اعتبار التكنولوجيا أحد اصول البنوك التي تم الاستثمار فيها وينتظر مردود تلك الاستثمارات بالإضافة الى بدء الإدارة الاستراتيجية للتكنولوجيا، والتي عملت على تفعيل الانتاجية داخليا، وتحسين جودة الاداء والضبط على الصعيد العملي، وتسويق التكنولوجيا للجمهور.</w:t>
      </w:r>
    </w:p>
    <w:p w14:paraId="181C2B24" w14:textId="77777777" w:rsidR="003F43FE" w:rsidRPr="00C344AC" w:rsidRDefault="003F43FE" w:rsidP="001D1F70">
      <w:pPr>
        <w:numPr>
          <w:ilvl w:val="0"/>
          <w:numId w:val="5"/>
        </w:numPr>
        <w:spacing w:before="120" w:after="0" w:line="240" w:lineRule="auto"/>
        <w:jc w:val="lowKashida"/>
        <w:rPr>
          <w:rFonts w:ascii="Simplified Arabic" w:hAnsi="Simplified Arabic" w:cs="Simplified Arabic"/>
          <w:color w:val="000000" w:themeColor="text1"/>
          <w:sz w:val="32"/>
          <w:szCs w:val="32"/>
        </w:rPr>
      </w:pPr>
      <w:r w:rsidRPr="00C344AC">
        <w:rPr>
          <w:rFonts w:ascii="Simplified Arabic" w:hAnsi="Simplified Arabic" w:cs="Simplified Arabic"/>
          <w:b/>
          <w:bCs/>
          <w:color w:val="000000" w:themeColor="text1"/>
          <w:sz w:val="32"/>
          <w:szCs w:val="32"/>
          <w:rtl/>
        </w:rPr>
        <w:t>المرحلة السادسة وهي تمكين التحول الرقمي بشكل كامل في القطاع المصرفي وظهور ما يعرف بالبنوك الرقمية</w:t>
      </w:r>
      <w:r w:rsidRPr="00C344AC">
        <w:rPr>
          <w:rFonts w:ascii="Simplified Arabic" w:hAnsi="Simplified Arabic" w:cs="Simplified Arabic"/>
          <w:color w:val="000000" w:themeColor="text1"/>
          <w:sz w:val="32"/>
          <w:szCs w:val="32"/>
          <w:rtl/>
        </w:rPr>
        <w:t>.</w:t>
      </w:r>
    </w:p>
    <w:p w14:paraId="6B129F28" w14:textId="77777777" w:rsidR="00140AF1" w:rsidRPr="008B2D16" w:rsidRDefault="00140AF1" w:rsidP="001D1F70">
      <w:pPr>
        <w:spacing w:before="120" w:after="0" w:line="240" w:lineRule="auto"/>
        <w:jc w:val="lowKashida"/>
        <w:rPr>
          <w:rFonts w:ascii="Simplified Arabic" w:hAnsi="Simplified Arabic" w:cs="Simplified Arabic"/>
          <w:color w:val="000000" w:themeColor="text1"/>
          <w:sz w:val="28"/>
          <w:szCs w:val="28"/>
        </w:rPr>
      </w:pPr>
    </w:p>
    <w:p w14:paraId="7D661C36" w14:textId="77777777" w:rsidR="003F43FE" w:rsidRPr="00C344AC"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C344AC">
        <w:rPr>
          <w:rFonts w:ascii="Simplified Arabic" w:hAnsi="Simplified Arabic" w:cs="Simplified Arabic"/>
          <w:b/>
          <w:bCs/>
          <w:color w:val="000000" w:themeColor="text1"/>
          <w:sz w:val="32"/>
          <w:szCs w:val="32"/>
          <w:rtl/>
        </w:rPr>
        <w:t>انقسام مراحل تطور التكنولوجيا المالية إلى موجتين</w:t>
      </w:r>
    </w:p>
    <w:p w14:paraId="51553834" w14:textId="77777777" w:rsidR="003F43FE" w:rsidRPr="008B2D16" w:rsidRDefault="003F43FE" w:rsidP="00C344AC">
      <w:pPr>
        <w:spacing w:before="120" w:after="0" w:line="240" w:lineRule="auto"/>
        <w:ind w:firstLine="720"/>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تتضمن الموجة الأولى حلول الدفع وحلول الإقراض. أما الموجة الثانية وهو العصر الراهن وما يعرف بالتحول الرقمي والتكنولوجيا المالية ويشمل إدخال التكنولوجيا إلى التحويلات المالية الدولية والتأمين (</w:t>
      </w:r>
      <w:r w:rsidRPr="008B2D16">
        <w:rPr>
          <w:rFonts w:ascii="Simplified Arabic" w:hAnsi="Simplified Arabic" w:cs="Simplified Arabic"/>
          <w:color w:val="000000" w:themeColor="text1"/>
          <w:sz w:val="28"/>
          <w:szCs w:val="28"/>
          <w:lang w:val="en-GB"/>
        </w:rPr>
        <w:t>Insurtech</w:t>
      </w:r>
      <w:r w:rsidRPr="008B2D16">
        <w:rPr>
          <w:rFonts w:ascii="Simplified Arabic" w:hAnsi="Simplified Arabic" w:cs="Simplified Arabic"/>
          <w:color w:val="000000" w:themeColor="text1"/>
          <w:sz w:val="28"/>
          <w:szCs w:val="28"/>
          <w:rtl/>
        </w:rPr>
        <w:t xml:space="preserve">) وإدارة الثروات والاستثمارات. بالإضافة الى تجارب ادماج تكنولوجيا </w:t>
      </w:r>
      <w:proofErr w:type="spellStart"/>
      <w:r w:rsidRPr="008B2D16">
        <w:rPr>
          <w:rFonts w:ascii="Simplified Arabic" w:hAnsi="Simplified Arabic" w:cs="Simplified Arabic"/>
          <w:color w:val="000000" w:themeColor="text1"/>
          <w:sz w:val="28"/>
          <w:szCs w:val="28"/>
          <w:rtl/>
        </w:rPr>
        <w:t>بلوكشين</w:t>
      </w:r>
      <w:proofErr w:type="spellEnd"/>
      <w:r w:rsidRPr="008B2D16">
        <w:rPr>
          <w:rFonts w:ascii="Simplified Arabic" w:hAnsi="Simplified Arabic" w:cs="Simplified Arabic"/>
          <w:color w:val="000000" w:themeColor="text1"/>
          <w:sz w:val="28"/>
          <w:szCs w:val="28"/>
          <w:rtl/>
        </w:rPr>
        <w:t xml:space="preserve"> (</w:t>
      </w:r>
      <w:proofErr w:type="spellStart"/>
      <w:r w:rsidRPr="008B2D16">
        <w:rPr>
          <w:rFonts w:ascii="Simplified Arabic" w:hAnsi="Simplified Arabic" w:cs="Simplified Arabic"/>
          <w:color w:val="000000" w:themeColor="text1"/>
          <w:sz w:val="28"/>
          <w:szCs w:val="28"/>
          <w:lang w:val="en-GB"/>
        </w:rPr>
        <w:t>BlockChain</w:t>
      </w:r>
      <w:proofErr w:type="spellEnd"/>
      <w:r w:rsidRPr="008B2D16">
        <w:rPr>
          <w:rFonts w:ascii="Simplified Arabic" w:hAnsi="Simplified Arabic" w:cs="Simplified Arabic"/>
          <w:color w:val="000000" w:themeColor="text1"/>
          <w:sz w:val="28"/>
          <w:szCs w:val="28"/>
          <w:rtl/>
        </w:rPr>
        <w:t xml:space="preserve">)، وهي بمثابة دفتر رقمي لا مركزي، يتم فيه تسجيل المعاملات التي تتم في العملات الرقمية المشفرة </w:t>
      </w:r>
      <w:r w:rsidRPr="008B2D16">
        <w:rPr>
          <w:rFonts w:ascii="Simplified Arabic" w:hAnsi="Simplified Arabic" w:cs="Simplified Arabic"/>
          <w:color w:val="000000" w:themeColor="text1"/>
          <w:sz w:val="28"/>
          <w:szCs w:val="28"/>
          <w:lang w:val="en-GB"/>
        </w:rPr>
        <w:t>Cryptocurrencies</w:t>
      </w:r>
      <w:r w:rsidRPr="008B2D16">
        <w:rPr>
          <w:rFonts w:ascii="Simplified Arabic" w:hAnsi="Simplified Arabic" w:cs="Simplified Arabic"/>
          <w:color w:val="000000" w:themeColor="text1"/>
          <w:sz w:val="28"/>
          <w:szCs w:val="28"/>
          <w:rtl/>
        </w:rPr>
        <w:t xml:space="preserve">)، فاقتحمت العملات </w:t>
      </w:r>
      <w:proofErr w:type="spellStart"/>
      <w:r w:rsidRPr="008B2D16">
        <w:rPr>
          <w:rFonts w:ascii="Simplified Arabic" w:hAnsi="Simplified Arabic" w:cs="Simplified Arabic"/>
          <w:color w:val="000000" w:themeColor="text1"/>
          <w:sz w:val="28"/>
          <w:szCs w:val="28"/>
          <w:rtl/>
        </w:rPr>
        <w:t>الإفتراضية</w:t>
      </w:r>
      <w:proofErr w:type="spellEnd"/>
      <w:r w:rsidRPr="008B2D16">
        <w:rPr>
          <w:rFonts w:ascii="Simplified Arabic" w:hAnsi="Simplified Arabic" w:cs="Simplified Arabic"/>
          <w:color w:val="000000" w:themeColor="text1"/>
          <w:sz w:val="28"/>
          <w:szCs w:val="28"/>
          <w:rtl/>
        </w:rPr>
        <w:t xml:space="preserve"> المشفرة أسواق المال العالمية في السنوات الاخيرة، وأكثرها جدلاً وهي (</w:t>
      </w:r>
      <w:proofErr w:type="spellStart"/>
      <w:r w:rsidRPr="008B2D16">
        <w:rPr>
          <w:rFonts w:ascii="Simplified Arabic" w:hAnsi="Simplified Arabic" w:cs="Simplified Arabic"/>
          <w:color w:val="000000" w:themeColor="text1"/>
          <w:sz w:val="28"/>
          <w:szCs w:val="28"/>
          <w:rtl/>
        </w:rPr>
        <w:t>البتكوين</w:t>
      </w:r>
      <w:proofErr w:type="spellEnd"/>
      <w:r w:rsidRPr="008B2D16">
        <w:rPr>
          <w:rFonts w:ascii="Simplified Arabic" w:hAnsi="Simplified Arabic" w:cs="Simplified Arabic"/>
          <w:color w:val="000000" w:themeColor="text1"/>
          <w:sz w:val="28"/>
          <w:szCs w:val="28"/>
          <w:rtl/>
        </w:rPr>
        <w:t xml:space="preserve"> </w:t>
      </w:r>
      <w:r w:rsidRPr="008B2D16">
        <w:rPr>
          <w:rFonts w:ascii="Simplified Arabic" w:hAnsi="Simplified Arabic" w:cs="Simplified Arabic"/>
          <w:color w:val="000000" w:themeColor="text1"/>
          <w:sz w:val="28"/>
          <w:szCs w:val="28"/>
          <w:lang w:val="en-GB"/>
        </w:rPr>
        <w:t>Bitcoin</w:t>
      </w:r>
      <w:r w:rsidRPr="008B2D16">
        <w:rPr>
          <w:rFonts w:ascii="Simplified Arabic" w:hAnsi="Simplified Arabic" w:cs="Simplified Arabic"/>
          <w:color w:val="000000" w:themeColor="text1"/>
          <w:sz w:val="28"/>
          <w:szCs w:val="28"/>
          <w:rtl/>
        </w:rPr>
        <w:t>) وهي عملة رقمية افتراضية مشفرة باتت أشهر أدوات التداول المالي والمضاربة، لا وجود مادي لها، ولا تخضع لآية رقابة.</w:t>
      </w:r>
    </w:p>
    <w:p w14:paraId="4D5A1502" w14:textId="77777777" w:rsidR="003F43FE" w:rsidRPr="008B2D16" w:rsidRDefault="003F43FE" w:rsidP="00C344AC">
      <w:pPr>
        <w:spacing w:before="120" w:after="0" w:line="240" w:lineRule="auto"/>
        <w:ind w:firstLine="720"/>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 xml:space="preserve">فلقد مر التطور التكنولوجي في القطاع المصرفي بتقنيات مختلفة ومتنوعه و انتجت اطوار من المنتجات و الخدمات فكانت بمثابة طفرات تكنولوجية حيث اصبحت تهيمن على ساحة الصناعة المصرفية الان بشكل كبير و تعد من اهم فئات التطور التكنولوجي، ما يعرف بـ التكنولوجيا المالية - </w:t>
      </w:r>
      <w:r w:rsidRPr="008B2D16">
        <w:rPr>
          <w:rFonts w:ascii="Simplified Arabic" w:hAnsi="Simplified Arabic" w:cs="Simplified Arabic"/>
          <w:color w:val="000000" w:themeColor="text1"/>
          <w:sz w:val="28"/>
          <w:szCs w:val="28"/>
          <w:lang w:val="en-GB"/>
        </w:rPr>
        <w:t>FINTECH</w:t>
      </w:r>
      <w:r w:rsidRPr="008B2D16">
        <w:rPr>
          <w:rFonts w:ascii="Simplified Arabic" w:hAnsi="Simplified Arabic" w:cs="Simplified Arabic"/>
          <w:color w:val="000000" w:themeColor="text1"/>
          <w:sz w:val="28"/>
          <w:szCs w:val="28"/>
          <w:rtl/>
        </w:rPr>
        <w:t>) وعرفها مجلس الاستقرار المالي (</w:t>
      </w:r>
      <w:r w:rsidRPr="008B2D16">
        <w:rPr>
          <w:rFonts w:ascii="Simplified Arabic" w:hAnsi="Simplified Arabic" w:cs="Simplified Arabic"/>
          <w:color w:val="000000" w:themeColor="text1"/>
          <w:sz w:val="28"/>
          <w:szCs w:val="28"/>
          <w:lang w:val="en-GB"/>
        </w:rPr>
        <w:t>Financial Stability Board</w:t>
      </w:r>
      <w:r w:rsidRPr="008B2D16">
        <w:rPr>
          <w:rFonts w:ascii="Simplified Arabic" w:hAnsi="Simplified Arabic" w:cs="Simplified Arabic"/>
          <w:color w:val="000000" w:themeColor="text1"/>
          <w:sz w:val="28"/>
          <w:szCs w:val="28"/>
          <w:rtl/>
        </w:rPr>
        <w:t xml:space="preserve"> بأنها ابتكارات مالية باستخدام التكنولوجيا يمكنها </w:t>
      </w:r>
      <w:proofErr w:type="spellStart"/>
      <w:r w:rsidRPr="008B2D16">
        <w:rPr>
          <w:rFonts w:ascii="Simplified Arabic" w:hAnsi="Simplified Arabic" w:cs="Simplified Arabic"/>
          <w:color w:val="000000" w:themeColor="text1"/>
          <w:sz w:val="28"/>
          <w:szCs w:val="28"/>
          <w:rtl/>
        </w:rPr>
        <w:t>إستحداث</w:t>
      </w:r>
      <w:proofErr w:type="spellEnd"/>
      <w:r w:rsidRPr="008B2D16">
        <w:rPr>
          <w:rFonts w:ascii="Simplified Arabic" w:hAnsi="Simplified Arabic" w:cs="Simplified Arabic"/>
          <w:color w:val="000000" w:themeColor="text1"/>
          <w:sz w:val="28"/>
          <w:szCs w:val="28"/>
          <w:rtl/>
        </w:rPr>
        <w:t xml:space="preserve"> نماذج عمل أو تطبيقات أو عمليات أو منتجات جديدة، لها أثر مادي وملموس على الأسواق والمؤسسات المالية، وعلى تقديم الخدمات المالية. وأدت عوامل عدة إلى دفع </w:t>
      </w:r>
      <w:proofErr w:type="spellStart"/>
      <w:r w:rsidRPr="008B2D16">
        <w:rPr>
          <w:rFonts w:ascii="Simplified Arabic" w:hAnsi="Simplified Arabic" w:cs="Simplified Arabic"/>
          <w:color w:val="000000" w:themeColor="text1"/>
          <w:sz w:val="28"/>
          <w:szCs w:val="28"/>
          <w:rtl/>
        </w:rPr>
        <w:t>الإبتكار</w:t>
      </w:r>
      <w:proofErr w:type="spellEnd"/>
      <w:r w:rsidRPr="008B2D16">
        <w:rPr>
          <w:rFonts w:ascii="Simplified Arabic" w:hAnsi="Simplified Arabic" w:cs="Simplified Arabic"/>
          <w:color w:val="000000" w:themeColor="text1"/>
          <w:sz w:val="28"/>
          <w:szCs w:val="28"/>
          <w:rtl/>
        </w:rPr>
        <w:t xml:space="preserve"> في مجال التكنولوجيا المالية و من أبرز التطورات في التكنولوجيا البيانات الضخمة (</w:t>
      </w:r>
      <w:r w:rsidRPr="008B2D16">
        <w:rPr>
          <w:rFonts w:ascii="Simplified Arabic" w:hAnsi="Simplified Arabic" w:cs="Simplified Arabic"/>
          <w:color w:val="000000" w:themeColor="text1"/>
          <w:sz w:val="28"/>
          <w:szCs w:val="28"/>
          <w:lang w:val="en-GB"/>
        </w:rPr>
        <w:t>Big Data</w:t>
      </w:r>
      <w:r w:rsidRPr="008B2D16">
        <w:rPr>
          <w:rFonts w:ascii="Simplified Arabic" w:hAnsi="Simplified Arabic" w:cs="Simplified Arabic"/>
          <w:color w:val="000000" w:themeColor="text1"/>
          <w:sz w:val="28"/>
          <w:szCs w:val="28"/>
          <w:rtl/>
        </w:rPr>
        <w:t xml:space="preserve">) ودفتر الحسابات الرقمية الموزع </w:t>
      </w:r>
      <w:r w:rsidRPr="008B2D16">
        <w:rPr>
          <w:rFonts w:ascii="Simplified Arabic" w:hAnsi="Simplified Arabic" w:cs="Simplified Arabic"/>
          <w:color w:val="000000" w:themeColor="text1"/>
          <w:sz w:val="28"/>
          <w:szCs w:val="28"/>
          <w:lang w:val="en-GB"/>
        </w:rPr>
        <w:t>Distributed Ledger Technology</w:t>
      </w:r>
      <w:r w:rsidRPr="008B2D16">
        <w:rPr>
          <w:rFonts w:ascii="Simplified Arabic" w:hAnsi="Simplified Arabic" w:cs="Simplified Arabic"/>
          <w:color w:val="000000" w:themeColor="text1"/>
          <w:sz w:val="28"/>
          <w:szCs w:val="28"/>
          <w:rtl/>
        </w:rPr>
        <w:t>) والتشفير (</w:t>
      </w:r>
      <w:r w:rsidRPr="008B2D16">
        <w:rPr>
          <w:rFonts w:ascii="Simplified Arabic" w:hAnsi="Simplified Arabic" w:cs="Simplified Arabic"/>
          <w:color w:val="000000" w:themeColor="text1"/>
          <w:sz w:val="28"/>
          <w:szCs w:val="28"/>
          <w:lang w:val="en-GB"/>
        </w:rPr>
        <w:t>Cryptography</w:t>
      </w:r>
      <w:r w:rsidRPr="008B2D16">
        <w:rPr>
          <w:rFonts w:ascii="Simplified Arabic" w:hAnsi="Simplified Arabic" w:cs="Simplified Arabic"/>
          <w:color w:val="000000" w:themeColor="text1"/>
          <w:sz w:val="28"/>
          <w:szCs w:val="28"/>
          <w:rtl/>
        </w:rPr>
        <w:t xml:space="preserve">)، بالإضافة إلى </w:t>
      </w:r>
      <w:proofErr w:type="spellStart"/>
      <w:r w:rsidRPr="008B2D16">
        <w:rPr>
          <w:rFonts w:ascii="Simplified Arabic" w:hAnsi="Simplified Arabic" w:cs="Simplified Arabic"/>
          <w:color w:val="000000" w:themeColor="text1"/>
          <w:sz w:val="28"/>
          <w:szCs w:val="28"/>
          <w:rtl/>
        </w:rPr>
        <w:t>إنتشار</w:t>
      </w:r>
      <w:proofErr w:type="spellEnd"/>
      <w:r w:rsidRPr="008B2D16">
        <w:rPr>
          <w:rFonts w:ascii="Simplified Arabic" w:hAnsi="Simplified Arabic" w:cs="Simplified Arabic"/>
          <w:color w:val="000000" w:themeColor="text1"/>
          <w:sz w:val="28"/>
          <w:szCs w:val="28"/>
          <w:rtl/>
        </w:rPr>
        <w:t xml:space="preserve"> استخدام الهواتف المحمولة الذكية (</w:t>
      </w:r>
      <w:r w:rsidRPr="008B2D16">
        <w:rPr>
          <w:rFonts w:ascii="Simplified Arabic" w:hAnsi="Simplified Arabic" w:cs="Simplified Arabic"/>
          <w:color w:val="000000" w:themeColor="text1"/>
          <w:sz w:val="28"/>
          <w:szCs w:val="28"/>
          <w:lang w:val="en-GB"/>
        </w:rPr>
        <w:t>Smart Phones</w:t>
      </w:r>
      <w:r w:rsidRPr="008B2D16">
        <w:rPr>
          <w:rFonts w:ascii="Simplified Arabic" w:hAnsi="Simplified Arabic" w:cs="Simplified Arabic"/>
          <w:color w:val="000000" w:themeColor="text1"/>
          <w:sz w:val="28"/>
          <w:szCs w:val="28"/>
          <w:rtl/>
        </w:rPr>
        <w:t xml:space="preserve">) </w:t>
      </w:r>
      <w:proofErr w:type="spellStart"/>
      <w:r w:rsidRPr="008B2D16">
        <w:rPr>
          <w:rFonts w:ascii="Simplified Arabic" w:hAnsi="Simplified Arabic" w:cs="Simplified Arabic"/>
          <w:color w:val="000000" w:themeColor="text1"/>
          <w:sz w:val="28"/>
          <w:szCs w:val="28"/>
          <w:rtl/>
        </w:rPr>
        <w:t>وإستخدام</w:t>
      </w:r>
      <w:proofErr w:type="spellEnd"/>
      <w:r w:rsidRPr="008B2D16">
        <w:rPr>
          <w:rFonts w:ascii="Simplified Arabic" w:hAnsi="Simplified Arabic" w:cs="Simplified Arabic"/>
          <w:color w:val="000000" w:themeColor="text1"/>
          <w:sz w:val="28"/>
          <w:szCs w:val="28"/>
          <w:rtl/>
        </w:rPr>
        <w:t xml:space="preserve"> الإنترنت والتغيرات في متطلبات وأولويات المستهلك نحو السرعة وسهولة </w:t>
      </w:r>
      <w:proofErr w:type="spellStart"/>
      <w:r w:rsidRPr="008B2D16">
        <w:rPr>
          <w:rFonts w:ascii="Simplified Arabic" w:hAnsi="Simplified Arabic" w:cs="Simplified Arabic"/>
          <w:color w:val="000000" w:themeColor="text1"/>
          <w:sz w:val="28"/>
          <w:szCs w:val="28"/>
          <w:rtl/>
        </w:rPr>
        <w:t>الإستخدام</w:t>
      </w:r>
      <w:proofErr w:type="spellEnd"/>
      <w:r w:rsidRPr="008B2D16">
        <w:rPr>
          <w:rFonts w:ascii="Simplified Arabic" w:hAnsi="Simplified Arabic" w:cs="Simplified Arabic"/>
          <w:color w:val="000000" w:themeColor="text1"/>
          <w:sz w:val="28"/>
          <w:szCs w:val="28"/>
          <w:rtl/>
        </w:rPr>
        <w:t xml:space="preserve"> </w:t>
      </w:r>
      <w:proofErr w:type="spellStart"/>
      <w:r w:rsidRPr="008B2D16">
        <w:rPr>
          <w:rFonts w:ascii="Simplified Arabic" w:hAnsi="Simplified Arabic" w:cs="Simplified Arabic"/>
          <w:color w:val="000000" w:themeColor="text1"/>
          <w:sz w:val="28"/>
          <w:szCs w:val="28"/>
          <w:rtl/>
        </w:rPr>
        <w:t>وإنخفاض</w:t>
      </w:r>
      <w:proofErr w:type="spellEnd"/>
      <w:r w:rsidRPr="008B2D16">
        <w:rPr>
          <w:rFonts w:ascii="Simplified Arabic" w:hAnsi="Simplified Arabic" w:cs="Simplified Arabic"/>
          <w:color w:val="000000" w:themeColor="text1"/>
          <w:sz w:val="28"/>
          <w:szCs w:val="28"/>
          <w:rtl/>
        </w:rPr>
        <w:t xml:space="preserve"> </w:t>
      </w:r>
      <w:r w:rsidRPr="008B2D16">
        <w:rPr>
          <w:rFonts w:ascii="Simplified Arabic" w:hAnsi="Simplified Arabic" w:cs="Simplified Arabic"/>
          <w:color w:val="000000" w:themeColor="text1"/>
          <w:sz w:val="28"/>
          <w:szCs w:val="28"/>
          <w:rtl/>
        </w:rPr>
        <w:lastRenderedPageBreak/>
        <w:t>التكاليف، فضلاً عن تعقيد المتطلبات التنظيمية والرقابية في عمل البنوك، مثل قوانين مكافحة غسل الأموال وتمويل الإرهاب وقانون ،</w:t>
      </w:r>
      <w:r w:rsidRPr="008B2D16">
        <w:rPr>
          <w:rFonts w:ascii="Simplified Arabic" w:hAnsi="Simplified Arabic" w:cs="Simplified Arabic"/>
          <w:color w:val="000000" w:themeColor="text1"/>
          <w:sz w:val="28"/>
          <w:szCs w:val="28"/>
          <w:lang w:val="en-GB"/>
        </w:rPr>
        <w:t>FATCA</w:t>
      </w:r>
      <w:r w:rsidRPr="008B2D16">
        <w:rPr>
          <w:rFonts w:ascii="Simplified Arabic" w:hAnsi="Simplified Arabic" w:cs="Simplified Arabic"/>
          <w:color w:val="000000" w:themeColor="text1"/>
          <w:sz w:val="28"/>
          <w:szCs w:val="28"/>
          <w:rtl/>
        </w:rPr>
        <w:t xml:space="preserve"> ، وبازل ،111 ، </w:t>
      </w:r>
      <w:proofErr w:type="spellStart"/>
      <w:r w:rsidRPr="008B2D16">
        <w:rPr>
          <w:rFonts w:ascii="Simplified Arabic" w:hAnsi="Simplified Arabic" w:cs="Simplified Arabic"/>
          <w:color w:val="000000" w:themeColor="text1"/>
          <w:sz w:val="28"/>
          <w:szCs w:val="28"/>
          <w:rtl/>
        </w:rPr>
        <w:t>وإعرف</w:t>
      </w:r>
      <w:proofErr w:type="spellEnd"/>
      <w:r w:rsidRPr="008B2D16">
        <w:rPr>
          <w:rFonts w:ascii="Simplified Arabic" w:hAnsi="Simplified Arabic" w:cs="Simplified Arabic"/>
          <w:color w:val="000000" w:themeColor="text1"/>
          <w:sz w:val="28"/>
          <w:szCs w:val="28"/>
          <w:rtl/>
        </w:rPr>
        <w:t xml:space="preserve"> عميل عميلك، والعناية الواجبة.</w:t>
      </w:r>
    </w:p>
    <w:p w14:paraId="13E4B9B5"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وبالتالي يستخلص الباحث أن التطور التكنولوجي الهائل أدي الي ظهور وانتشار مصطلح البنوك الرقمية والتي سيتم تعريفها في القسم الآتي.</w:t>
      </w:r>
    </w:p>
    <w:p w14:paraId="5BEB73EB" w14:textId="77777777" w:rsidR="003F43FE" w:rsidRPr="00C06421"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C06421">
        <w:rPr>
          <w:rFonts w:ascii="Simplified Arabic" w:hAnsi="Simplified Arabic" w:cs="Simplified Arabic"/>
          <w:b/>
          <w:bCs/>
          <w:color w:val="000000" w:themeColor="text1"/>
          <w:sz w:val="32"/>
          <w:szCs w:val="32"/>
          <w:rtl/>
        </w:rPr>
        <w:t>نشأة البنوك الرقمية</w:t>
      </w:r>
    </w:p>
    <w:p w14:paraId="72CAEFCF" w14:textId="77777777" w:rsidR="003F43FE" w:rsidRPr="008B2D16" w:rsidRDefault="003F43FE" w:rsidP="00DB0D24">
      <w:pPr>
        <w:spacing w:before="120" w:after="0" w:line="240" w:lineRule="auto"/>
        <w:ind w:firstLine="720"/>
        <w:jc w:val="lowKashida"/>
        <w:rPr>
          <w:rFonts w:ascii="Simplified Arabic" w:hAnsi="Simplified Arabic" w:cs="Simplified Arabic"/>
          <w:color w:val="000000" w:themeColor="text1"/>
          <w:sz w:val="28"/>
          <w:szCs w:val="28"/>
          <w:rtl/>
          <w:lang w:bidi="ar-EG"/>
        </w:rPr>
      </w:pPr>
      <w:r w:rsidRPr="008B2D16">
        <w:rPr>
          <w:rFonts w:ascii="Simplified Arabic" w:hAnsi="Simplified Arabic" w:cs="Simplified Arabic"/>
          <w:color w:val="000000" w:themeColor="text1"/>
          <w:sz w:val="28"/>
          <w:szCs w:val="28"/>
          <w:rtl/>
        </w:rPr>
        <w:t xml:space="preserve">لقد ظهر أول البنوك الرقمية في 2015 من خلال بنك </w:t>
      </w:r>
      <w:proofErr w:type="spellStart"/>
      <w:r w:rsidRPr="008B2D16">
        <w:rPr>
          <w:rFonts w:ascii="Simplified Arabic" w:hAnsi="Simplified Arabic" w:cs="Simplified Arabic"/>
          <w:color w:val="000000" w:themeColor="text1"/>
          <w:sz w:val="28"/>
          <w:szCs w:val="28"/>
          <w:rtl/>
        </w:rPr>
        <w:t>مونزو</w:t>
      </w:r>
      <w:proofErr w:type="spellEnd"/>
      <w:r w:rsidRPr="008B2D16">
        <w:rPr>
          <w:rFonts w:ascii="Simplified Arabic" w:hAnsi="Simplified Arabic" w:cs="Simplified Arabic"/>
          <w:color w:val="000000" w:themeColor="text1"/>
          <w:sz w:val="28"/>
          <w:szCs w:val="28"/>
          <w:rtl/>
        </w:rPr>
        <w:t xml:space="preserve"> </w:t>
      </w:r>
      <w:r w:rsidRPr="008B2D16">
        <w:rPr>
          <w:rFonts w:ascii="Simplified Arabic" w:hAnsi="Simplified Arabic" w:cs="Simplified Arabic"/>
          <w:color w:val="000000" w:themeColor="text1"/>
          <w:sz w:val="28"/>
          <w:szCs w:val="28"/>
          <w:lang w:val="en-GB"/>
        </w:rPr>
        <w:t>Monzo</w:t>
      </w:r>
      <w:r w:rsidRPr="008B2D16">
        <w:rPr>
          <w:rFonts w:ascii="Simplified Arabic" w:hAnsi="Simplified Arabic" w:cs="Simplified Arabic"/>
          <w:color w:val="000000" w:themeColor="text1"/>
          <w:sz w:val="28"/>
          <w:szCs w:val="28"/>
          <w:rtl/>
        </w:rPr>
        <w:t xml:space="preserve"> البريطاني، الذي أنشأ كأول مصرف ذكي دون فروع تقليدية، وأصبح لديه أكثر من 800 ألف عميل في الحساب في عام 2018، وتعرف البنوك الرقمية </w:t>
      </w:r>
      <w:r w:rsidRPr="008B2D16">
        <w:rPr>
          <w:rFonts w:ascii="Simplified Arabic" w:hAnsi="Simplified Arabic" w:cs="Simplified Arabic"/>
          <w:color w:val="000000" w:themeColor="text1"/>
          <w:sz w:val="28"/>
          <w:szCs w:val="28"/>
          <w:lang w:val="en-GB"/>
        </w:rPr>
        <w:t>Digital Banks</w:t>
      </w:r>
      <w:r w:rsidRPr="008B2D16">
        <w:rPr>
          <w:rFonts w:ascii="Simplified Arabic" w:hAnsi="Simplified Arabic" w:cs="Simplified Arabic"/>
          <w:color w:val="000000" w:themeColor="text1"/>
          <w:sz w:val="28"/>
          <w:szCs w:val="28"/>
          <w:rtl/>
        </w:rPr>
        <w:t xml:space="preserve"> بأنها بنوك تعمل فقط من خلال شبكة الإنترنت ولها مركز رئيسي للإدارة وعدد محدود من الموظفين لتطبيق معايير الرقابة والحوكمة وتقدم نفس الخدمات التي تقدمها البنوك التقليدية. (</w:t>
      </w:r>
      <w:proofErr w:type="spellStart"/>
      <w:r w:rsidRPr="008B2D16">
        <w:rPr>
          <w:rFonts w:ascii="Simplified Arabic" w:hAnsi="Simplified Arabic" w:cs="Simplified Arabic"/>
          <w:color w:val="000000" w:themeColor="text1"/>
          <w:sz w:val="28"/>
          <w:szCs w:val="28"/>
        </w:rPr>
        <w:t>Ditshigo</w:t>
      </w:r>
      <w:proofErr w:type="spellEnd"/>
      <w:r w:rsidRPr="008B2D16">
        <w:rPr>
          <w:rFonts w:ascii="Simplified Arabic" w:hAnsi="Simplified Arabic" w:cs="Simplified Arabic"/>
          <w:color w:val="000000" w:themeColor="text1"/>
          <w:sz w:val="28"/>
          <w:szCs w:val="28"/>
        </w:rPr>
        <w:t>, 2018</w:t>
      </w:r>
      <w:r w:rsidRPr="008B2D16">
        <w:rPr>
          <w:rFonts w:ascii="Simplified Arabic" w:hAnsi="Simplified Arabic" w:cs="Simplified Arabic"/>
          <w:color w:val="000000" w:themeColor="text1"/>
          <w:sz w:val="28"/>
          <w:szCs w:val="28"/>
          <w:rtl/>
          <w:lang w:bidi="ar-EG"/>
        </w:rPr>
        <w:t>)</w:t>
      </w:r>
    </w:p>
    <w:p w14:paraId="6E5ED88D" w14:textId="77777777" w:rsidR="003F43FE" w:rsidRPr="008B2D16" w:rsidRDefault="003F43FE" w:rsidP="00DB0D24">
      <w:pPr>
        <w:spacing w:before="120" w:after="0" w:line="240" w:lineRule="auto"/>
        <w:ind w:firstLine="720"/>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 xml:space="preserve">ولقد زاد الاهتمام للتحول نحو هذا النوع مع البنوك نتيجة لانتشار العديد من الازمات العالمية و التي كانت من أهمها أزمة جائحة كورونا 2019 مما أستوجب على جميع الأنظمة المصرفية العالمية والمحلية ابتكار أساليب غير تقليدية للوصول لعملائها لخدمتهم ، حيث بدأت بعض البنوك العاملة تحت مظلة القطاع المصرفي المصري في تقديم الخدمات المصرفية بشكل رقمي الكترونيا تجنبا لأي تجمعات للعملاء، وتطبيقا لإجراءات واشتراطات السلامة الصحية، مما كان دافعا نحو التحول الرقمي لضمان استمرار البنوك المصرية في تقديم خدماتها ، ولقد ظهر نتائج هذا التحول نتيجة ارتفاع قيمة الاقتصاد الرقمي العالمي ليصل الي 11.5 تريليون دولار، والذي يمثل .5% من إجمالي الناتج المحلي العالمي والذي يتوقع إلى زيادة الرقم ليصل الى 25% خلال فتره قصيره قادمة يقدم البنك الرقمي جميع الخدمات الالكترونية بعيدًا عن العمل التقليدي للبنوك بالإضافة إلى أنها أقل تكلفة مع توجه العالم اليوم الى رقمنه حساباتها ونقودها، والتي من بينها القروض متناهية الصغر والصغيرة وهذا ما يساهم بشكل كبير في تحقيق الشمول المالي الذي يتطلب وصول الخدمات المصرفية لجميع المستهلكين مع خدمة المناطق النائية وصعبه الوصول اليها وفتح فروع للبنوك بما يتماشى مع اتجاهات البنك المركزي المصري والذي يعمل من خلال عدة محاور من اهمها التحول من المجتمع النقدي إلى المجتمع </w:t>
      </w:r>
      <w:proofErr w:type="spellStart"/>
      <w:r w:rsidRPr="008B2D16">
        <w:rPr>
          <w:rFonts w:ascii="Simplified Arabic" w:hAnsi="Simplified Arabic" w:cs="Simplified Arabic"/>
          <w:color w:val="000000" w:themeColor="text1"/>
          <w:sz w:val="28"/>
          <w:szCs w:val="28"/>
          <w:rtl/>
        </w:rPr>
        <w:t>اللانقدي</w:t>
      </w:r>
      <w:proofErr w:type="spellEnd"/>
      <w:r w:rsidRPr="008B2D16">
        <w:rPr>
          <w:rFonts w:ascii="Simplified Arabic" w:hAnsi="Simplified Arabic" w:cs="Simplified Arabic"/>
          <w:color w:val="000000" w:themeColor="text1"/>
          <w:sz w:val="28"/>
          <w:szCs w:val="28"/>
          <w:rtl/>
        </w:rPr>
        <w:t xml:space="preserve"> مع دعم وتحفيز استخدام وسائل الدفع الإلكترونية بهدف خفض استخدام أوراق النقد خارج القطاع المصرفي الإطلاق السرعة والابتكار للبيئة السحابية العامة مع معالجة الامتثال التنظيمي، ومتطلبات الأمان والمرونة. </w:t>
      </w:r>
    </w:p>
    <w:p w14:paraId="47A678E8" w14:textId="77777777" w:rsidR="003F43FE" w:rsidRPr="008B2D16" w:rsidRDefault="003F43FE" w:rsidP="006E22A9">
      <w:pPr>
        <w:spacing w:before="120" w:after="0" w:line="240" w:lineRule="auto"/>
        <w:ind w:firstLine="720"/>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 xml:space="preserve">تساعد الأنظمة الرقمية المعرفية في تحديد الاتجاهات للعميل والسوق والمنافسين وتوفير رؤى تساعد فرق العمل في تحسين مسار العمل وأوقات الاستجابة وكسب خبرات للتعامل مع العملاء بشكل </w:t>
      </w:r>
      <w:r w:rsidRPr="008B2D16">
        <w:rPr>
          <w:rFonts w:ascii="Simplified Arabic" w:hAnsi="Simplified Arabic" w:cs="Simplified Arabic"/>
          <w:color w:val="000000" w:themeColor="text1"/>
          <w:sz w:val="28"/>
          <w:szCs w:val="28"/>
          <w:rtl/>
        </w:rPr>
        <w:lastRenderedPageBreak/>
        <w:t xml:space="preserve">متميز، ومن أهم مظاهر تأثير تكنولوجيا المعلومات أو </w:t>
      </w:r>
      <w:proofErr w:type="spellStart"/>
      <w:r w:rsidRPr="008B2D16">
        <w:rPr>
          <w:rFonts w:ascii="Simplified Arabic" w:hAnsi="Simplified Arabic" w:cs="Simplified Arabic"/>
          <w:color w:val="000000" w:themeColor="text1"/>
          <w:sz w:val="28"/>
          <w:szCs w:val="28"/>
          <w:rtl/>
        </w:rPr>
        <w:t>الرقمنه</w:t>
      </w:r>
      <w:proofErr w:type="spellEnd"/>
      <w:r w:rsidRPr="008B2D16">
        <w:rPr>
          <w:rFonts w:ascii="Simplified Arabic" w:hAnsi="Simplified Arabic" w:cs="Simplified Arabic"/>
          <w:color w:val="000000" w:themeColor="text1"/>
          <w:sz w:val="28"/>
          <w:szCs w:val="28"/>
          <w:rtl/>
        </w:rPr>
        <w:t xml:space="preserve"> أو الذكاء الاصطناعي</w:t>
      </w:r>
      <w:r w:rsidRPr="008B2D16">
        <w:rPr>
          <w:rFonts w:ascii="Simplified Arabic" w:hAnsi="Simplified Arabic" w:cs="Simplified Arabic"/>
          <w:color w:val="000000" w:themeColor="text1"/>
          <w:sz w:val="28"/>
          <w:szCs w:val="28"/>
          <w:lang w:val="en-GB"/>
        </w:rPr>
        <w:t>Artificial intelligence</w:t>
      </w:r>
      <w:r w:rsidRPr="008B2D16">
        <w:rPr>
          <w:rFonts w:ascii="Simplified Arabic" w:hAnsi="Simplified Arabic" w:cs="Simplified Arabic"/>
          <w:color w:val="000000" w:themeColor="text1"/>
          <w:sz w:val="28"/>
          <w:szCs w:val="28"/>
          <w:rtl/>
        </w:rPr>
        <w:t xml:space="preserve"> ازدهار الادارة الإلكترونية لاجتذاب مزيد من الفئات غير المتعاملة مع الجهاز المصرفي مع امكانية دراسة وتحديد احتياجات العملاء الحاليين والمرتقبين للوقوف في مواجهه المنافسين.</w:t>
      </w:r>
    </w:p>
    <w:p w14:paraId="3CDED7C7" w14:textId="651016A2" w:rsidR="003F43FE" w:rsidRPr="008B2D16" w:rsidRDefault="003F43FE" w:rsidP="006E22A9">
      <w:pPr>
        <w:spacing w:before="120" w:after="0" w:line="240" w:lineRule="auto"/>
        <w:ind w:firstLine="720"/>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ولقد اجرت شركة فوجي تسو اليابانية المتخصصة في تقنيات الاتصالات لعام 2020 استطلاع رأي لعملائها حول التحول الرقمي وجد أن العملاء على استعداد تام ليتقبلوا التغير الناتج عن التحول الرقمي للحصول على خدماتهم ويتوقع 39 منهم أن تختفى الصيرفة اليدوية بالبنوك خلال 10 سنوات القادمة وهذا ما يتفق مع تقرير البنك الدولي والصادر في عام 2019 من ان الدول تسعى في مختلف أنحاء العالم إلى الاستفادة من المنافع والفرص التي يتيحها التقدم السريع في مجال التكنولوجيا المالية التي تحدث تحولا في توفير الخدمات المصرفية فهل هذا الحال متماثل أقريب لنا في مصر مع مراعاة</w:t>
      </w:r>
      <w:r w:rsidR="0082746A" w:rsidRPr="008B2D16">
        <w:rPr>
          <w:rFonts w:ascii="Simplified Arabic" w:hAnsi="Simplified Arabic" w:cs="Simplified Arabic"/>
          <w:color w:val="000000" w:themeColor="text1"/>
          <w:sz w:val="28"/>
          <w:szCs w:val="28"/>
          <w:rtl/>
        </w:rPr>
        <w:t xml:space="preserve"> العديد من المتغيرات الثقافية ؟</w:t>
      </w:r>
    </w:p>
    <w:p w14:paraId="4C08D49E" w14:textId="77777777" w:rsidR="003F43FE" w:rsidRPr="00DB0D24"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DB0D24">
        <w:rPr>
          <w:rFonts w:ascii="Simplified Arabic" w:hAnsi="Simplified Arabic" w:cs="Simplified Arabic"/>
          <w:b/>
          <w:bCs/>
          <w:color w:val="000000" w:themeColor="text1"/>
          <w:sz w:val="32"/>
          <w:szCs w:val="32"/>
          <w:rtl/>
        </w:rPr>
        <w:t xml:space="preserve">مفهوم البنوك الرقمية </w:t>
      </w:r>
    </w:p>
    <w:p w14:paraId="09D19DC0" w14:textId="77777777" w:rsidR="003F43FE" w:rsidRPr="008B2D16" w:rsidRDefault="003F43FE" w:rsidP="006E22A9">
      <w:pPr>
        <w:spacing w:before="120" w:after="0" w:line="240" w:lineRule="auto"/>
        <w:ind w:firstLine="720"/>
        <w:jc w:val="lowKashida"/>
        <w:rPr>
          <w:rFonts w:ascii="Simplified Arabic" w:hAnsi="Simplified Arabic" w:cs="Simplified Arabic"/>
          <w:color w:val="000000" w:themeColor="text1"/>
          <w:sz w:val="28"/>
          <w:szCs w:val="28"/>
          <w:rtl/>
          <w:lang w:bidi="ar-EG"/>
        </w:rPr>
      </w:pPr>
      <w:r w:rsidRPr="008B2D16">
        <w:rPr>
          <w:rFonts w:ascii="Simplified Arabic" w:hAnsi="Simplified Arabic" w:cs="Simplified Arabic"/>
          <w:color w:val="000000" w:themeColor="text1"/>
          <w:sz w:val="28"/>
          <w:szCs w:val="28"/>
          <w:rtl/>
        </w:rPr>
        <w:t xml:space="preserve">تعرف البنوك الرقمية بأنها النوع من البنوك الذي يقوم بتقديم خدماته لعملاء البنوك من خلال الإنترنت أو عبر الإنترنت، حيث يصل عميل البنك إلى حسابه المصرفي عبر الإنترنت عبر تطبيق على الهاتف الذكي أو موقع البنك عبر الوسائل الإلكترونية وبعد اجتياز صفحة تسجيل الدخول، يجوز لعميل البنك التحقق من الرصيد، أو إجراء تحويل، أو إرسال رسالة إلى موظف البنك، وما إلى ذلك. </w:t>
      </w:r>
      <w:bookmarkStart w:id="19" w:name="_Hlk122469163"/>
      <w:r w:rsidRPr="008B2D16">
        <w:rPr>
          <w:rFonts w:ascii="Simplified Arabic" w:hAnsi="Simplified Arabic" w:cs="Simplified Arabic"/>
          <w:color w:val="000000" w:themeColor="text1"/>
          <w:sz w:val="28"/>
          <w:szCs w:val="28"/>
          <w:rtl/>
        </w:rPr>
        <w:t>(</w:t>
      </w:r>
      <w:r w:rsidRPr="008B2D16">
        <w:rPr>
          <w:rFonts w:ascii="Simplified Arabic" w:hAnsi="Simplified Arabic" w:cs="Simplified Arabic"/>
          <w:color w:val="000000" w:themeColor="text1"/>
          <w:sz w:val="28"/>
          <w:szCs w:val="28"/>
        </w:rPr>
        <w:t>Vironika, 2019</w:t>
      </w:r>
      <w:r w:rsidRPr="008B2D16">
        <w:rPr>
          <w:rFonts w:ascii="Simplified Arabic" w:hAnsi="Simplified Arabic" w:cs="Simplified Arabic"/>
          <w:color w:val="000000" w:themeColor="text1"/>
          <w:sz w:val="28"/>
          <w:szCs w:val="28"/>
          <w:rtl/>
          <w:lang w:bidi="ar-EG"/>
        </w:rPr>
        <w:t>)</w:t>
      </w:r>
      <w:bookmarkEnd w:id="19"/>
    </w:p>
    <w:p w14:paraId="499D74E3"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8B2D16">
        <w:rPr>
          <w:rFonts w:ascii="Simplified Arabic" w:hAnsi="Simplified Arabic" w:cs="Simplified Arabic"/>
          <w:color w:val="000000" w:themeColor="text1"/>
          <w:sz w:val="28"/>
          <w:szCs w:val="28"/>
          <w:rtl/>
          <w:lang w:bidi="ar-EG"/>
        </w:rPr>
        <w:t xml:space="preserve">كما تعرف بأنها </w:t>
      </w:r>
      <w:r w:rsidRPr="008B2D16">
        <w:rPr>
          <w:rFonts w:ascii="Simplified Arabic" w:hAnsi="Simplified Arabic" w:cs="Simplified Arabic"/>
          <w:color w:val="000000" w:themeColor="text1"/>
          <w:sz w:val="28"/>
          <w:szCs w:val="28"/>
          <w:rtl/>
        </w:rPr>
        <w:t>بنك بدون فروع يقدم جميع الخدمات المصرفية الفورية عبر قنوات رقمية</w:t>
      </w:r>
      <w:r w:rsidRPr="008B2D16">
        <w:rPr>
          <w:rFonts w:ascii="Simplified Arabic" w:hAnsi="Simplified Arabic" w:cs="Simplified Arabic"/>
          <w:color w:val="000000" w:themeColor="text1"/>
          <w:sz w:val="28"/>
          <w:szCs w:val="28"/>
          <w:lang w:val="en-GB"/>
        </w:rPr>
        <w:t>.</w:t>
      </w:r>
      <w:r w:rsidRPr="008B2D16">
        <w:rPr>
          <w:rFonts w:ascii="Simplified Arabic" w:hAnsi="Simplified Arabic" w:cs="Simplified Arabic"/>
          <w:color w:val="000000" w:themeColor="text1"/>
          <w:sz w:val="28"/>
          <w:szCs w:val="28"/>
          <w:rtl/>
        </w:rPr>
        <w:t xml:space="preserve"> تميز البنوك نفسها عن البنوك التقليدية من خلال ممارسات التكنولوجيا المالية الحديثة، مثل العمليات عبر الإنترنت فقط، والتي تتجنب تكاليف وتعقيدات الخدمات المصرفية التقليدية. (</w:t>
      </w:r>
      <w:r w:rsidRPr="008B2D16">
        <w:rPr>
          <w:rFonts w:ascii="Simplified Arabic" w:hAnsi="Simplified Arabic" w:cs="Simplified Arabic"/>
          <w:color w:val="000000" w:themeColor="text1"/>
          <w:sz w:val="28"/>
          <w:szCs w:val="28"/>
        </w:rPr>
        <w:t>Wikipedia</w:t>
      </w:r>
      <w:r w:rsidRPr="008B2D16">
        <w:rPr>
          <w:rFonts w:ascii="Simplified Arabic" w:hAnsi="Simplified Arabic" w:cs="Simplified Arabic"/>
          <w:color w:val="000000" w:themeColor="text1"/>
          <w:sz w:val="28"/>
          <w:szCs w:val="28"/>
          <w:rtl/>
          <w:lang w:bidi="ar-EG"/>
        </w:rPr>
        <w:t>)</w:t>
      </w:r>
    </w:p>
    <w:p w14:paraId="389A13C3"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تعرف البنوك الرقمية أيضاً بأنها بنوك تقدم الخدمات المصرفية عبر القنوات أو المنصات الرقمية باستخدام التقنيات التكنولوجية الحديثة. (</w:t>
      </w:r>
      <w:proofErr w:type="spellStart"/>
      <w:r w:rsidRPr="008B2D16">
        <w:rPr>
          <w:rFonts w:ascii="Simplified Arabic" w:hAnsi="Simplified Arabic" w:cs="Simplified Arabic"/>
          <w:color w:val="000000" w:themeColor="text1"/>
          <w:sz w:val="28"/>
          <w:szCs w:val="28"/>
        </w:rPr>
        <w:t>Ditshigo</w:t>
      </w:r>
      <w:proofErr w:type="spellEnd"/>
      <w:r w:rsidRPr="008B2D16">
        <w:rPr>
          <w:rFonts w:ascii="Simplified Arabic" w:hAnsi="Simplified Arabic" w:cs="Simplified Arabic"/>
          <w:color w:val="000000" w:themeColor="text1"/>
          <w:sz w:val="28"/>
          <w:szCs w:val="28"/>
        </w:rPr>
        <w:t>, 2018</w:t>
      </w:r>
      <w:r w:rsidRPr="008B2D16">
        <w:rPr>
          <w:rFonts w:ascii="Simplified Arabic" w:hAnsi="Simplified Arabic" w:cs="Simplified Arabic"/>
          <w:color w:val="000000" w:themeColor="text1"/>
          <w:sz w:val="28"/>
          <w:szCs w:val="28"/>
          <w:rtl/>
          <w:lang w:bidi="ar-EG"/>
        </w:rPr>
        <w:t>)</w:t>
      </w:r>
      <w:r w:rsidRPr="008B2D16">
        <w:rPr>
          <w:rFonts w:ascii="Simplified Arabic" w:hAnsi="Simplified Arabic" w:cs="Simplified Arabic"/>
          <w:color w:val="000000" w:themeColor="text1"/>
          <w:sz w:val="28"/>
          <w:szCs w:val="28"/>
          <w:rtl/>
        </w:rPr>
        <w:t xml:space="preserve"> </w:t>
      </w:r>
    </w:p>
    <w:p w14:paraId="16BC52A5" w14:textId="1EDE76FE"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 xml:space="preserve">وبالتالي يستخلص الباحث أن البنك الرقمي هو عبارة عن بنك يقوم بتقديم جميع الخدمات المصرفية عن طريق الإنترنت عبر قنوات رقمية دون التعامل بالمستندات الورقية باستحمام برامج الهاتف والـ </w:t>
      </w:r>
      <w:r w:rsidRPr="008B2D16">
        <w:rPr>
          <w:rFonts w:ascii="Simplified Arabic" w:hAnsi="Simplified Arabic" w:cs="Simplified Arabic"/>
          <w:color w:val="000000" w:themeColor="text1"/>
          <w:sz w:val="28"/>
          <w:szCs w:val="28"/>
        </w:rPr>
        <w:t>POS</w:t>
      </w:r>
      <w:r w:rsidRPr="008B2D16">
        <w:rPr>
          <w:rFonts w:ascii="Simplified Arabic" w:hAnsi="Simplified Arabic" w:cs="Simplified Arabic"/>
          <w:color w:val="000000" w:themeColor="text1"/>
          <w:sz w:val="28"/>
          <w:szCs w:val="28"/>
          <w:rtl/>
        </w:rPr>
        <w:t xml:space="preserve"> وبرامج </w:t>
      </w:r>
      <w:r w:rsidRPr="008B2D16">
        <w:rPr>
          <w:rFonts w:ascii="Simplified Arabic" w:hAnsi="Simplified Arabic" w:cs="Simplified Arabic"/>
          <w:color w:val="000000" w:themeColor="text1"/>
          <w:sz w:val="28"/>
          <w:szCs w:val="28"/>
          <w:rtl/>
          <w:lang w:bidi="ar-EG"/>
        </w:rPr>
        <w:t>ال</w:t>
      </w:r>
      <w:r w:rsidRPr="008B2D16">
        <w:rPr>
          <w:rFonts w:ascii="Simplified Arabic" w:hAnsi="Simplified Arabic" w:cs="Simplified Arabic"/>
          <w:color w:val="000000" w:themeColor="text1"/>
          <w:sz w:val="28"/>
          <w:szCs w:val="28"/>
          <w:rtl/>
        </w:rPr>
        <w:t xml:space="preserve">دفع الكتروني من </w:t>
      </w:r>
      <w:proofErr w:type="spellStart"/>
      <w:r w:rsidRPr="008B2D16">
        <w:rPr>
          <w:rFonts w:ascii="Simplified Arabic" w:hAnsi="Simplified Arabic" w:cs="Simplified Arabic"/>
          <w:color w:val="000000" w:themeColor="text1"/>
          <w:sz w:val="28"/>
          <w:szCs w:val="28"/>
          <w:lang w:val="en-GB"/>
        </w:rPr>
        <w:t>PayBal</w:t>
      </w:r>
      <w:proofErr w:type="spellEnd"/>
      <w:r w:rsidRPr="008B2D16">
        <w:rPr>
          <w:rFonts w:ascii="Simplified Arabic" w:hAnsi="Simplified Arabic" w:cs="Simplified Arabic"/>
          <w:color w:val="000000" w:themeColor="text1"/>
          <w:sz w:val="28"/>
          <w:szCs w:val="28"/>
          <w:rtl/>
        </w:rPr>
        <w:t xml:space="preserve"> ومكان</w:t>
      </w:r>
      <w:r w:rsidRPr="008B2D16">
        <w:rPr>
          <w:rFonts w:ascii="Simplified Arabic" w:hAnsi="Simplified Arabic" w:cs="Simplified Arabic"/>
          <w:color w:val="000000" w:themeColor="text1"/>
          <w:sz w:val="28"/>
          <w:szCs w:val="28"/>
          <w:rtl/>
          <w:lang w:bidi="ar-EG"/>
        </w:rPr>
        <w:t>ات</w:t>
      </w:r>
      <w:r w:rsidRPr="008B2D16">
        <w:rPr>
          <w:rFonts w:ascii="Simplified Arabic" w:hAnsi="Simplified Arabic" w:cs="Simplified Arabic"/>
          <w:color w:val="000000" w:themeColor="text1"/>
          <w:sz w:val="28"/>
          <w:szCs w:val="28"/>
          <w:rtl/>
        </w:rPr>
        <w:t xml:space="preserve"> الـ </w:t>
      </w:r>
      <w:r w:rsidRPr="008B2D16">
        <w:rPr>
          <w:rFonts w:ascii="Simplified Arabic" w:hAnsi="Simplified Arabic" w:cs="Simplified Arabic"/>
          <w:color w:val="000000" w:themeColor="text1"/>
          <w:sz w:val="28"/>
          <w:szCs w:val="28"/>
          <w:lang w:val="en-GB"/>
        </w:rPr>
        <w:t>ATM</w:t>
      </w:r>
      <w:r w:rsidRPr="008B2D16">
        <w:rPr>
          <w:rFonts w:ascii="Simplified Arabic" w:hAnsi="Simplified Arabic" w:cs="Simplified Arabic"/>
          <w:color w:val="000000" w:themeColor="text1"/>
          <w:sz w:val="28"/>
          <w:szCs w:val="28"/>
          <w:rtl/>
        </w:rPr>
        <w:t xml:space="preserve"> وهكذا، وغالية البنوك الرقمية ليس لها وجود مادي</w:t>
      </w:r>
      <w:r w:rsidR="0082746A" w:rsidRPr="008B2D16">
        <w:rPr>
          <w:rFonts w:ascii="Simplified Arabic" w:hAnsi="Simplified Arabic" w:cs="Simplified Arabic"/>
          <w:color w:val="000000" w:themeColor="text1"/>
          <w:sz w:val="28"/>
          <w:szCs w:val="28"/>
          <w:rtl/>
        </w:rPr>
        <w:t>.</w:t>
      </w:r>
    </w:p>
    <w:p w14:paraId="51BB365E" w14:textId="77777777" w:rsidR="003F43FE" w:rsidRPr="006E22A9"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6E22A9">
        <w:rPr>
          <w:rFonts w:ascii="Simplified Arabic" w:hAnsi="Simplified Arabic" w:cs="Simplified Arabic"/>
          <w:b/>
          <w:bCs/>
          <w:color w:val="000000" w:themeColor="text1"/>
          <w:sz w:val="32"/>
          <w:szCs w:val="32"/>
          <w:rtl/>
        </w:rPr>
        <w:t>مزايا البنوك الرقمية</w:t>
      </w:r>
    </w:p>
    <w:p w14:paraId="1621975B"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8B2D16">
        <w:rPr>
          <w:rFonts w:ascii="Simplified Arabic" w:hAnsi="Simplified Arabic" w:cs="Simplified Arabic"/>
          <w:color w:val="000000" w:themeColor="text1"/>
          <w:sz w:val="28"/>
          <w:szCs w:val="28"/>
          <w:rtl/>
        </w:rPr>
        <w:t xml:space="preserve">تقدم البنوك الرقمية سلسلة من المزايا للبنوك وعملائها منها ما يلي: </w:t>
      </w:r>
      <w:bookmarkStart w:id="20" w:name="_Hlk122469737"/>
      <w:r w:rsidRPr="008B2D16">
        <w:rPr>
          <w:rFonts w:ascii="Simplified Arabic" w:hAnsi="Simplified Arabic" w:cs="Simplified Arabic"/>
          <w:color w:val="000000" w:themeColor="text1"/>
          <w:sz w:val="28"/>
          <w:szCs w:val="28"/>
          <w:rtl/>
        </w:rPr>
        <w:t>(</w:t>
      </w:r>
      <w:r w:rsidRPr="008B2D16">
        <w:rPr>
          <w:rFonts w:ascii="Simplified Arabic" w:hAnsi="Simplified Arabic" w:cs="Simplified Arabic"/>
          <w:color w:val="000000" w:themeColor="text1"/>
          <w:sz w:val="28"/>
          <w:szCs w:val="28"/>
        </w:rPr>
        <w:t>Vironika, 2019</w:t>
      </w:r>
      <w:r w:rsidRPr="008B2D16">
        <w:rPr>
          <w:rFonts w:ascii="Simplified Arabic" w:hAnsi="Simplified Arabic" w:cs="Simplified Arabic"/>
          <w:color w:val="000000" w:themeColor="text1"/>
          <w:sz w:val="28"/>
          <w:szCs w:val="28"/>
          <w:rtl/>
          <w:lang w:bidi="ar-EG"/>
        </w:rPr>
        <w:t>)</w:t>
      </w:r>
      <w:bookmarkEnd w:id="20"/>
    </w:p>
    <w:p w14:paraId="21B8446B"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A0578">
        <w:rPr>
          <w:rFonts w:ascii="Simplified Arabic" w:hAnsi="Simplified Arabic" w:cs="Simplified Arabic"/>
          <w:b/>
          <w:bCs/>
          <w:color w:val="000000" w:themeColor="text1"/>
          <w:sz w:val="32"/>
          <w:szCs w:val="32"/>
          <w:rtl/>
        </w:rPr>
        <w:lastRenderedPageBreak/>
        <w:t>تخفيض نفقات البنك التشغيلية:</w:t>
      </w:r>
      <w:r w:rsidRPr="003A0578">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حيث إن المعاملات التي يقوم بها أفراد ليسوا في فرع البنك تنعكس بشكل إيجابي على التكاليف التشغيلية للبنك. حيث تتيح البنوك الرقمية للأفراد الاستفادة من الخدمات المالية دون زيارة البنك وفي الوقت نفسه، لا تحتاج البنوك إلى إنفاق الوسائل المالية على مكاتب البنوك في جميع أنحاء البلاد.  </w:t>
      </w:r>
    </w:p>
    <w:p w14:paraId="352585DA"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A0578">
        <w:rPr>
          <w:rFonts w:ascii="Simplified Arabic" w:hAnsi="Simplified Arabic" w:cs="Simplified Arabic"/>
          <w:b/>
          <w:bCs/>
          <w:color w:val="000000" w:themeColor="text1"/>
          <w:sz w:val="32"/>
          <w:szCs w:val="32"/>
          <w:rtl/>
        </w:rPr>
        <w:t>البنوك الرقمية تؤدي الي زيادة الإيرادات والدخل</w:t>
      </w:r>
      <w:r w:rsidRPr="008B2D16">
        <w:rPr>
          <w:rFonts w:ascii="Simplified Arabic" w:hAnsi="Simplified Arabic" w:cs="Simplified Arabic"/>
          <w:b/>
          <w:bCs/>
          <w:color w:val="000000" w:themeColor="text1"/>
          <w:sz w:val="28"/>
          <w:szCs w:val="28"/>
          <w:rtl/>
        </w:rPr>
        <w:t>:</w:t>
      </w:r>
      <w:r w:rsidRPr="008B2D16">
        <w:rPr>
          <w:rFonts w:ascii="Simplified Arabic" w:hAnsi="Simplified Arabic" w:cs="Simplified Arabic"/>
          <w:color w:val="000000" w:themeColor="text1"/>
          <w:sz w:val="28"/>
          <w:szCs w:val="28"/>
          <w:rtl/>
        </w:rPr>
        <w:t xml:space="preserve"> قد يؤدي رقمنه البنوك إلى زيادة الإيرادات وكذلك زيادة الدخل، حيث إن جزء من نفقات البنوك هو دعم الفروع بتكاليف ثابتة على الكهرباء والرواتب، مما يسمح للبنوك الرقمية للبنك بخفض التكاليف التشغيلية عن طريق إغلاق بعض فروع البنوك. من ناحية أخرى، أصبح نمو بنك معين واستراتيجية هذا البنك للدخول في بلدان أخرى دون وجود مادي أمر واقعي بسبب البنوك الرقمية، حيث انها تخلق فرصة للبنك لدخول السوق الجديدة بأقل قدر من الاستثمار وفي حالة الدخول الناجح، قد يزيد البنك من الإيرادات والأرباح ومؤشرات الأداء الرئيسية الأخرى.</w:t>
      </w:r>
    </w:p>
    <w:p w14:paraId="7B8CD2E2"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A0578">
        <w:rPr>
          <w:rFonts w:ascii="Simplified Arabic" w:hAnsi="Simplified Arabic" w:cs="Simplified Arabic"/>
          <w:b/>
          <w:bCs/>
          <w:color w:val="000000" w:themeColor="text1"/>
          <w:sz w:val="32"/>
          <w:szCs w:val="32"/>
          <w:rtl/>
        </w:rPr>
        <w:t>إمكانية الوصول:</w:t>
      </w:r>
      <w:r w:rsidRPr="003A0578">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ان إمكانية الوصول هي "معيار متعدد الأبعاد مرتبط بالوصول إلى المحطة المادية والقدرة على استخدام النظام". ترتبط البنوك الرقمية بالتكنولوجيا التي يمكن الوصول إليها.  من أجل الاستفادة من البنوك الرقمية، فإن المطلب الوحيد هو أن يكون لديك حساب مفعل مسبقًا على موقع إلكتروني للخدمات المصرفية والوصول إلى الإنترنت. بمجرد وصول العميل إلى حساب مصرفي شخصي عبر الإنترنت، يكون قادرًا على أداء الأنشطة المالية بغض النظر عن الوقت والمكان. بمعنى آخر، يمكن الوصول إلى البنوك الرقمية على مدار 24 ساعة يوميًا.  نقطة أخرى، تتيح إمكانية الوصول إلى موقع الويب للفرد معرفة وظائف البنوك الرقمية بشكل تدريجي دون قيود زمنية والحاجة إلى زيارة فرع البنك.  </w:t>
      </w:r>
    </w:p>
    <w:p w14:paraId="64832E5F"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A0578">
        <w:rPr>
          <w:rFonts w:ascii="Simplified Arabic" w:hAnsi="Simplified Arabic" w:cs="Simplified Arabic"/>
          <w:b/>
          <w:bCs/>
          <w:color w:val="000000" w:themeColor="text1"/>
          <w:sz w:val="32"/>
          <w:szCs w:val="32"/>
          <w:rtl/>
        </w:rPr>
        <w:t>ملائمة الاستخدام:</w:t>
      </w:r>
      <w:r w:rsidRPr="003A0578">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تعد الملائمة فائدة واضحة لاستخدام البنوك الرقمية. حيث يتم تطوير موقع إلكتروني أو تطبيق للخدمات المصرفية عبر الإنترنت وتحسينه مع مراعاة سهولة الاستخدام والتنقل المريح. بالإضافة إلى ذلك، أنشأت عدة بنوك خيار اللغة، والذي يسمح لعملاء البنوك باستخدام موقع الويب أو أحد التطبيقات باللغة التي يرغبون فيها.  </w:t>
      </w:r>
    </w:p>
    <w:p w14:paraId="1796DF89"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A0578">
        <w:rPr>
          <w:rFonts w:ascii="Simplified Arabic" w:hAnsi="Simplified Arabic" w:cs="Simplified Arabic"/>
          <w:b/>
          <w:bCs/>
          <w:color w:val="000000" w:themeColor="text1"/>
          <w:sz w:val="32"/>
          <w:szCs w:val="32"/>
          <w:rtl/>
        </w:rPr>
        <w:t>جودة الخدمة:</w:t>
      </w:r>
      <w:r w:rsidRPr="003A0578">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تساعد عملية تصميم وتنفيذ البنوك الرقمية على تحسين جودة خدمات البنك. بشكل عام، جودة الخدمة المتصورة هي رأي المستهلك حول قدرة المؤسسات على تلبية احتياجات العملاء.  تلتزم البنوك بتلبية توقعات عملائها من خلال البنوك الرقمية.  يمكن تحسين موقع الويب الخاص بالبنوك الرقمية باستمرار، على سبيل المثال، تحسين الخيار وتحسين تصميم الويب والتنقل وما إلى ذلك. سيؤدي التحسين المستمر للموقع إلى زيادة جودة الخدمة إلى أقصى حد.  وعلى </w:t>
      </w:r>
      <w:r w:rsidRPr="008B2D16">
        <w:rPr>
          <w:rFonts w:ascii="Simplified Arabic" w:hAnsi="Simplified Arabic" w:cs="Simplified Arabic"/>
          <w:color w:val="000000" w:themeColor="text1"/>
          <w:sz w:val="28"/>
          <w:szCs w:val="28"/>
          <w:rtl/>
        </w:rPr>
        <w:lastRenderedPageBreak/>
        <w:t xml:space="preserve">المدى الطويل، قد يجذب التحسين المستمر عملاء جدد ويؤثر بشكل إيجابي على حصة البنك في السوق ومؤشرات الأداء الرئيسية الأخرى.  </w:t>
      </w:r>
    </w:p>
    <w:p w14:paraId="120A4943"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A0578">
        <w:rPr>
          <w:rFonts w:ascii="Simplified Arabic" w:hAnsi="Simplified Arabic" w:cs="Simplified Arabic"/>
          <w:b/>
          <w:bCs/>
          <w:color w:val="000000" w:themeColor="text1"/>
          <w:sz w:val="32"/>
          <w:szCs w:val="32"/>
          <w:rtl/>
        </w:rPr>
        <w:t>التحقق الشخصي:</w:t>
      </w:r>
      <w:r w:rsidRPr="003A0578">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من أجل التحقق من كل معاملة أو حظر بطاقة مصرفية، يتلقى عميل البنك رمز </w:t>
      </w:r>
      <w:r w:rsidRPr="008B2D16">
        <w:rPr>
          <w:rFonts w:ascii="Simplified Arabic" w:hAnsi="Simplified Arabic" w:cs="Simplified Arabic"/>
          <w:color w:val="000000" w:themeColor="text1"/>
          <w:sz w:val="28"/>
          <w:szCs w:val="28"/>
          <w:lang w:val="en-GB"/>
        </w:rPr>
        <w:t>TAN</w:t>
      </w:r>
      <w:r w:rsidRPr="008B2D16">
        <w:rPr>
          <w:rFonts w:ascii="Simplified Arabic" w:hAnsi="Simplified Arabic" w:cs="Simplified Arabic"/>
          <w:color w:val="000000" w:themeColor="text1"/>
          <w:sz w:val="28"/>
          <w:szCs w:val="28"/>
          <w:rtl/>
        </w:rPr>
        <w:t xml:space="preserve"> (رقم مصادقة المعاملة)، أو رمز </w:t>
      </w:r>
      <w:r w:rsidRPr="008B2D16">
        <w:rPr>
          <w:rFonts w:ascii="Simplified Arabic" w:hAnsi="Simplified Arabic" w:cs="Simplified Arabic"/>
          <w:color w:val="000000" w:themeColor="text1"/>
          <w:sz w:val="28"/>
          <w:szCs w:val="28"/>
          <w:lang w:val="en-GB"/>
        </w:rPr>
        <w:t>TAC</w:t>
      </w:r>
      <w:r w:rsidRPr="008B2D16">
        <w:rPr>
          <w:rFonts w:ascii="Simplified Arabic" w:hAnsi="Simplified Arabic" w:cs="Simplified Arabic"/>
          <w:color w:val="000000" w:themeColor="text1"/>
          <w:sz w:val="28"/>
          <w:szCs w:val="28"/>
          <w:rtl/>
        </w:rPr>
        <w:t xml:space="preserve"> (اتصال استقلالية المعاملة) إلى رقم الهاتف المتصل.  يتلقى عميل البنك رمز </w:t>
      </w:r>
      <w:r w:rsidRPr="008B2D16">
        <w:rPr>
          <w:rFonts w:ascii="Simplified Arabic" w:hAnsi="Simplified Arabic" w:cs="Simplified Arabic"/>
          <w:color w:val="000000" w:themeColor="text1"/>
          <w:sz w:val="28"/>
          <w:szCs w:val="28"/>
          <w:lang w:val="en-GB"/>
        </w:rPr>
        <w:t>TAN</w:t>
      </w:r>
      <w:r w:rsidRPr="008B2D16">
        <w:rPr>
          <w:rFonts w:ascii="Simplified Arabic" w:hAnsi="Simplified Arabic" w:cs="Simplified Arabic"/>
          <w:color w:val="000000" w:themeColor="text1"/>
          <w:sz w:val="28"/>
          <w:szCs w:val="28"/>
          <w:rtl/>
        </w:rPr>
        <w:t xml:space="preserve"> و</w:t>
      </w:r>
      <w:r w:rsidRPr="008B2D16">
        <w:rPr>
          <w:rFonts w:ascii="Simplified Arabic" w:hAnsi="Simplified Arabic" w:cs="Simplified Arabic"/>
          <w:color w:val="000000" w:themeColor="text1"/>
          <w:sz w:val="28"/>
          <w:szCs w:val="28"/>
        </w:rPr>
        <w:t>TAC</w:t>
      </w:r>
      <w:r w:rsidRPr="008B2D16">
        <w:rPr>
          <w:rFonts w:ascii="Simplified Arabic" w:hAnsi="Simplified Arabic" w:cs="Simplified Arabic"/>
          <w:color w:val="000000" w:themeColor="text1"/>
          <w:sz w:val="28"/>
          <w:szCs w:val="28"/>
          <w:rtl/>
        </w:rPr>
        <w:t xml:space="preserve"> في حوالي ثانيتين بعد الضغط على زر "إجراء تحويل". ويمكن استخدام طريقة تحقق مبتكرة تسمى "التحقق من معرف الوجه" في تطبيق البنوك الرقمية.  </w:t>
      </w:r>
    </w:p>
    <w:p w14:paraId="0E43BD45" w14:textId="578ECAC6"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rtl/>
          <w:lang w:val="en-GB"/>
        </w:rPr>
      </w:pPr>
      <w:r w:rsidRPr="003A0578">
        <w:rPr>
          <w:rFonts w:ascii="Simplified Arabic" w:hAnsi="Simplified Arabic" w:cs="Simplified Arabic"/>
          <w:b/>
          <w:bCs/>
          <w:color w:val="000000" w:themeColor="text1"/>
          <w:sz w:val="32"/>
          <w:szCs w:val="32"/>
          <w:rtl/>
        </w:rPr>
        <w:t>التسجيل الفوري للأنشطة المالية للأفراد:</w:t>
      </w:r>
      <w:r w:rsidRPr="003A0578">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إحدى الوظائف القيمة للخدمات المصرفية عبر الإنترنت هي التسجيل الفوري لكل تحويل.</w:t>
      </w:r>
    </w:p>
    <w:p w14:paraId="57C0B8A3" w14:textId="77777777" w:rsidR="003F43FE" w:rsidRPr="003A0578" w:rsidRDefault="003F43FE" w:rsidP="001D1F70">
      <w:pPr>
        <w:spacing w:before="120" w:after="0" w:line="240" w:lineRule="auto"/>
        <w:jc w:val="lowKashida"/>
        <w:rPr>
          <w:rFonts w:ascii="Simplified Arabic" w:hAnsi="Simplified Arabic" w:cs="Simplified Arabic"/>
          <w:color w:val="000000" w:themeColor="text1"/>
          <w:sz w:val="32"/>
          <w:szCs w:val="32"/>
          <w:rtl/>
        </w:rPr>
      </w:pPr>
      <w:r w:rsidRPr="003A0578">
        <w:rPr>
          <w:rFonts w:ascii="Simplified Arabic" w:hAnsi="Simplified Arabic" w:cs="Simplified Arabic"/>
          <w:b/>
          <w:bCs/>
          <w:color w:val="000000" w:themeColor="text1"/>
          <w:sz w:val="32"/>
          <w:szCs w:val="32"/>
          <w:rtl/>
        </w:rPr>
        <w:t>عيوب البنوك الرقمية</w:t>
      </w:r>
      <w:r w:rsidRPr="003A0578">
        <w:rPr>
          <w:rFonts w:ascii="Simplified Arabic" w:hAnsi="Simplified Arabic" w:cs="Simplified Arabic"/>
          <w:color w:val="000000" w:themeColor="text1"/>
          <w:sz w:val="32"/>
          <w:szCs w:val="32"/>
          <w:rtl/>
        </w:rPr>
        <w:t xml:space="preserve"> </w:t>
      </w:r>
    </w:p>
    <w:p w14:paraId="17782460"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8B2D16">
        <w:rPr>
          <w:rFonts w:ascii="Simplified Arabic" w:hAnsi="Simplified Arabic" w:cs="Simplified Arabic"/>
          <w:color w:val="000000" w:themeColor="text1"/>
          <w:sz w:val="28"/>
          <w:szCs w:val="28"/>
          <w:rtl/>
        </w:rPr>
        <w:t xml:space="preserve">تتمتع البنوك الرقمية بالعديد من المزايا المذكورة أعلاه. على الرغم من ذلك، يجب الاعتراف بالعديد من العيوب في البنوك الرقمية والتي قد تتضمن ما يلي: </w:t>
      </w:r>
      <w:bookmarkStart w:id="21" w:name="_Hlk122469698"/>
      <w:r w:rsidRPr="008B2D16">
        <w:rPr>
          <w:rFonts w:ascii="Simplified Arabic" w:hAnsi="Simplified Arabic" w:cs="Simplified Arabic"/>
          <w:color w:val="000000" w:themeColor="text1"/>
          <w:sz w:val="28"/>
          <w:szCs w:val="28"/>
          <w:rtl/>
        </w:rPr>
        <w:t>(</w:t>
      </w:r>
      <w:proofErr w:type="spellStart"/>
      <w:r w:rsidRPr="008B2D16">
        <w:rPr>
          <w:rFonts w:ascii="Simplified Arabic" w:hAnsi="Simplified Arabic" w:cs="Simplified Arabic"/>
          <w:color w:val="000000" w:themeColor="text1"/>
          <w:sz w:val="28"/>
          <w:szCs w:val="28"/>
        </w:rPr>
        <w:t>Kamutuezu</w:t>
      </w:r>
      <w:proofErr w:type="spellEnd"/>
      <w:r w:rsidRPr="008B2D16">
        <w:rPr>
          <w:rFonts w:ascii="Simplified Arabic" w:hAnsi="Simplified Arabic" w:cs="Simplified Arabic"/>
          <w:color w:val="000000" w:themeColor="text1"/>
          <w:sz w:val="28"/>
          <w:szCs w:val="28"/>
        </w:rPr>
        <w:t>, 2016</w:t>
      </w:r>
      <w:r w:rsidRPr="008B2D16">
        <w:rPr>
          <w:rFonts w:ascii="Simplified Arabic" w:hAnsi="Simplified Arabic" w:cs="Simplified Arabic"/>
          <w:color w:val="000000" w:themeColor="text1"/>
          <w:sz w:val="28"/>
          <w:szCs w:val="28"/>
          <w:rtl/>
          <w:lang w:bidi="ar-EG"/>
        </w:rPr>
        <w:t>)</w:t>
      </w:r>
      <w:bookmarkEnd w:id="21"/>
    </w:p>
    <w:p w14:paraId="77184493"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60203">
        <w:rPr>
          <w:rFonts w:ascii="Simplified Arabic" w:hAnsi="Simplified Arabic" w:cs="Simplified Arabic"/>
          <w:b/>
          <w:bCs/>
          <w:color w:val="000000" w:themeColor="text1"/>
          <w:sz w:val="32"/>
          <w:szCs w:val="32"/>
          <w:rtl/>
        </w:rPr>
        <w:t>التكلفة الاستثمارية العالية للتكنولوجيا التي تتيح البنوك الرقمية:</w:t>
      </w:r>
      <w:r w:rsidRPr="00360203">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تم إنشاء العديد من التقنيات من قبل المتخصصين من أجل تصميم البنوك الرقمية. بعض هذه التقنيات عبارة عن تقنية دفتر الأستاذ الموزع وتخزين البيانات والبرمجيات الوسيطة والخوادم ومكونات الشبكة الأخرى. إلى جانب تكاليف الشراء، هناك تكاليف تثبيت للتقنيات بالإضافة إلى تطوير الويب والتطبيقات.</w:t>
      </w:r>
    </w:p>
    <w:p w14:paraId="790BA31A"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 </w:t>
      </w:r>
      <w:r w:rsidRPr="00360203">
        <w:rPr>
          <w:rFonts w:ascii="Simplified Arabic" w:hAnsi="Simplified Arabic" w:cs="Simplified Arabic"/>
          <w:b/>
          <w:bCs/>
          <w:color w:val="000000" w:themeColor="text1"/>
          <w:sz w:val="32"/>
          <w:szCs w:val="32"/>
          <w:rtl/>
        </w:rPr>
        <w:t>مصاريف دعم التقنيات التي تمكّن البنوك الرقمية</w:t>
      </w:r>
      <w:r w:rsidRPr="00360203">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من أجل دعم النظام المصرفي عبر الإنترنت تتطلب البنوك تطوير العديد من البرامج المصرفية والبرامج الوسيطة وصيانتها.  أيضًا، في البنوك يعمل العديد من الخبراء في أقسام تكنولوجيا المعلومات من أجل دعم وحدات البرنامج التي تمكن البنوك الرقمية وتحسينها. والتقنية الثانية هي مستودع البيانات حيث يسجل مستودع البيانات ويحتفظ بكمية ضائعة من المعلومات والمعاملات التي تتم داخل النظام المصرفي عبر الإنترنت.  كما ينفق البنك على الكهرباء مبلغًا كبيرًا من الأموال للحفاظ على مستودع البيانات قيد التشغيل.  </w:t>
      </w:r>
    </w:p>
    <w:p w14:paraId="4E7D0545"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60203">
        <w:rPr>
          <w:rFonts w:ascii="Simplified Arabic" w:hAnsi="Simplified Arabic" w:cs="Simplified Arabic"/>
          <w:b/>
          <w:bCs/>
          <w:color w:val="000000" w:themeColor="text1"/>
          <w:sz w:val="32"/>
          <w:szCs w:val="32"/>
          <w:rtl/>
        </w:rPr>
        <w:t>خدمات مالية بديلة في السوق:</w:t>
      </w:r>
      <w:r w:rsidRPr="00360203">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حاليًا، أنشأت العديد من التقنيات خدمات مالية غير منظمة، على سبيل المثال، </w:t>
      </w:r>
      <w:r w:rsidRPr="008B2D16">
        <w:rPr>
          <w:rFonts w:ascii="Simplified Arabic" w:hAnsi="Simplified Arabic" w:cs="Simplified Arabic"/>
          <w:color w:val="000000" w:themeColor="text1"/>
          <w:sz w:val="28"/>
          <w:szCs w:val="28"/>
          <w:lang w:val="en-GB"/>
        </w:rPr>
        <w:t>blockchain</w:t>
      </w:r>
      <w:r w:rsidRPr="008B2D16">
        <w:rPr>
          <w:rFonts w:ascii="Simplified Arabic" w:hAnsi="Simplified Arabic" w:cs="Simplified Arabic"/>
          <w:color w:val="000000" w:themeColor="text1"/>
          <w:sz w:val="28"/>
          <w:szCs w:val="28"/>
          <w:rtl/>
        </w:rPr>
        <w:t xml:space="preserve"> والعملات المشفرة. توفر هذه التقنيات فرصة استثمارية بالإضافة إلى توفير خدمات الأموال على المحفظة الرقمية. تحتوي المحفظة على نفس عناصر البنوك </w:t>
      </w:r>
      <w:r w:rsidRPr="008B2D16">
        <w:rPr>
          <w:rFonts w:ascii="Simplified Arabic" w:hAnsi="Simplified Arabic" w:cs="Simplified Arabic"/>
          <w:color w:val="000000" w:themeColor="text1"/>
          <w:sz w:val="28"/>
          <w:szCs w:val="28"/>
          <w:rtl/>
        </w:rPr>
        <w:lastRenderedPageBreak/>
        <w:t xml:space="preserve">الرقمية، على سبيل المثال، فرصة لإجراء معاملة. بالإضافة إلى ذلك، لا يتم تنظيم نظام </w:t>
      </w:r>
      <w:r w:rsidRPr="008B2D16">
        <w:rPr>
          <w:rFonts w:ascii="Simplified Arabic" w:hAnsi="Simplified Arabic" w:cs="Simplified Arabic"/>
          <w:color w:val="000000" w:themeColor="text1"/>
          <w:sz w:val="28"/>
          <w:szCs w:val="28"/>
          <w:lang w:val="en-GB"/>
        </w:rPr>
        <w:t>blockchain</w:t>
      </w:r>
      <w:r w:rsidRPr="008B2D16">
        <w:rPr>
          <w:rFonts w:ascii="Simplified Arabic" w:hAnsi="Simplified Arabic" w:cs="Simplified Arabic"/>
          <w:color w:val="000000" w:themeColor="text1"/>
          <w:sz w:val="28"/>
          <w:szCs w:val="28"/>
          <w:rtl/>
        </w:rPr>
        <w:t xml:space="preserve"> من قبل البنوك الوطنية أو السلطات الأخرى. </w:t>
      </w:r>
    </w:p>
    <w:p w14:paraId="2D400667"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60203">
        <w:rPr>
          <w:rFonts w:ascii="Simplified Arabic" w:hAnsi="Simplified Arabic" w:cs="Simplified Arabic"/>
          <w:b/>
          <w:bCs/>
          <w:color w:val="000000" w:themeColor="text1"/>
          <w:sz w:val="32"/>
          <w:szCs w:val="32"/>
          <w:rtl/>
        </w:rPr>
        <w:t>صعوبة في تصفح موقع البنوك الرقمية:</w:t>
      </w:r>
      <w:r w:rsidRPr="00360203">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يجد العديد من الأشخاص صعوبة في التنقل في مواقع الويب المصرفية عبر الإنترنت.  ترتبط إحدى العيوب الرئيسية التي تثبط استخدام البنوك الرقمية بصعوبة الاستخدام.  وجدت بعض الدراسات التي تبحث في تبني البنوك الرقمية في الهند أن صعوبة التنقل في الموقع تؤثر سلبًا على مواقف عملاء البنوك فيما يتعلق بالبنوك الرقمية. </w:t>
      </w:r>
    </w:p>
    <w:p w14:paraId="0C426B32"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C272D1">
        <w:rPr>
          <w:rFonts w:ascii="Simplified Arabic" w:hAnsi="Simplified Arabic" w:cs="Simplified Arabic"/>
          <w:b/>
          <w:bCs/>
          <w:color w:val="000000" w:themeColor="text1"/>
          <w:sz w:val="32"/>
          <w:szCs w:val="32"/>
          <w:rtl/>
        </w:rPr>
        <w:t>قضايا الأمان والخصوصية:</w:t>
      </w:r>
      <w:r w:rsidRPr="00C272D1">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تمت الإشارة إلى أهمية الأمن والخصوصية لقبول البنوك الرقمية في العديد من الدراسات.  خلصت معظم تلك الأبحاث إلى أن هذا العامل يمثل حاجزًا كبيرًا في اعتماد البنوك الرقمية. بالإضافة إلى ذلك، فإن عملاء البنوك لديهم فهم ضعيف للمخاطر الأمنية المصرفية عبر الإنترنت على الرغم من إدراكهم للمخاطر. يوصي موظفو البنك عملاء البنوك بقراءة الشروط والأحكام، وتعيين كلمة مرور معقدة، وتجنب فتح حساب مصرفي عبر الإنترنت في منطقة عامة.  علاوة على ذلك، غالبًا ما يعتمد عملاء البنوك على النظام المصرفي.  إنهم يعتقدون أن البنوك مهتمة بخصوصية عملائها.  من ناحية أخرى، لا يمتلك عملاء البنوك ضمانًا في نظام أمان التقنيات التي تمكّن البنوك الرقمية.</w:t>
      </w:r>
    </w:p>
    <w:p w14:paraId="6B172578"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C272D1">
        <w:rPr>
          <w:rFonts w:ascii="Simplified Arabic" w:hAnsi="Simplified Arabic" w:cs="Simplified Arabic"/>
          <w:b/>
          <w:bCs/>
          <w:color w:val="000000" w:themeColor="text1"/>
          <w:sz w:val="32"/>
          <w:szCs w:val="32"/>
          <w:rtl/>
        </w:rPr>
        <w:t>الثقة في الإنترنت:</w:t>
      </w:r>
      <w:r w:rsidRPr="00C272D1">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كما لوحظ، تتطلب البنوك الرقمية الوصول إلى شبكة الويب العالمية. في المناطق الريفية، قد يكون الوصول إلى الإنترنت ذا جودة رديئة أو غير موجود. تبني البنوك علاقات ثقة مع العملاء عبر قناة تقليدية. تؤثر هذه العلاقة الصادقة على مواقف الأفراد تجاه البنك والبنوك الرقمية. ان الثقة في البنك نفسه تشجع عملائها على استخدام البنوك الرقمية بشكل مستمر.  في حالة عدم اعتقاد العميل بأن البنك جدير بالثقة، فإنه يتجنب فتح حساب مصرفي عبر الإنترنت.  وبالتالي، هناك عملاء بنك يفضلون التواصل وجهًا لوجه مع ممثل البنك على استخدام منصة البنوك الرقمية.  </w:t>
      </w:r>
    </w:p>
    <w:p w14:paraId="7205514B"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C272D1">
        <w:rPr>
          <w:rFonts w:ascii="Simplified Arabic" w:hAnsi="Simplified Arabic" w:cs="Simplified Arabic"/>
          <w:b/>
          <w:bCs/>
          <w:color w:val="000000" w:themeColor="text1"/>
          <w:sz w:val="32"/>
          <w:szCs w:val="32"/>
          <w:rtl/>
        </w:rPr>
        <w:t>الرغبة في المساعدة الشخصية:</w:t>
      </w:r>
      <w:r w:rsidRPr="00C272D1">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يعتاد بعض الأفراد على زيارة البنك لإجراء معاملة. إلى جانب ذلك، فتح العديد من الأفراد حساباتهم قبل ظهور البنوك الرقمية.  لذلك، اعتادت هذه المجموعة من عملاء البنوك تلقي معاملة شخصية من أحد العاملين في البنك. في هذا الصدد، ذكر أن الافتقار إلى الاتصال البشري يمكن أن يكون عائقا في استخدام الخدمات القائمة على التكنولوجيا. قد يكون الافتقار إلى الاتصال الشخصي عيبًا لا يمكن إصلاحه، ولكنه يؤثر سلبًا على اعتماد البنوك الرقمية.  </w:t>
      </w:r>
    </w:p>
    <w:p w14:paraId="6EABC73F" w14:textId="0790F290"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rtl/>
          <w:lang w:val="en-GB"/>
        </w:rPr>
      </w:pPr>
      <w:r w:rsidRPr="00C272D1">
        <w:rPr>
          <w:rFonts w:ascii="Simplified Arabic" w:hAnsi="Simplified Arabic" w:cs="Simplified Arabic"/>
          <w:b/>
          <w:bCs/>
          <w:color w:val="000000" w:themeColor="text1"/>
          <w:sz w:val="32"/>
          <w:szCs w:val="32"/>
          <w:rtl/>
        </w:rPr>
        <w:lastRenderedPageBreak/>
        <w:t>زيادة حجم مخاطر البنوك</w:t>
      </w:r>
      <w:r w:rsidRPr="008B2D16">
        <w:rPr>
          <w:rFonts w:ascii="Simplified Arabic" w:hAnsi="Simplified Arabic" w:cs="Simplified Arabic"/>
          <w:b/>
          <w:bCs/>
          <w:color w:val="000000" w:themeColor="text1"/>
          <w:sz w:val="28"/>
          <w:szCs w:val="28"/>
          <w:rtl/>
        </w:rPr>
        <w:t>:</w:t>
      </w:r>
      <w:r w:rsidRPr="008B2D16">
        <w:rPr>
          <w:rFonts w:ascii="Simplified Arabic" w:hAnsi="Simplified Arabic" w:cs="Simplified Arabic"/>
          <w:color w:val="000000" w:themeColor="text1"/>
          <w:sz w:val="28"/>
          <w:szCs w:val="28"/>
          <w:rtl/>
        </w:rPr>
        <w:t xml:space="preserve"> وفقًا للبنك المركزي الأوروبي، "تؤثر تطورات تكنولوجيا المعلومات على ملف المخاطر العام للبنوك. على وجه التحديد، يمكن أن تزيد المخاطر التشغيلية مع التطورات التكنولوجية إلى المستوى الذي لا تقوم فيه البنوك بتحديث أنظمة الرقابة الداخلية الخاصة بها لتتوافق مع بيئة تشغيلية جديدة".  ترتبط المخاطر القانونية بعدم اليقين المحيط بالقوانين واللوائح المعمول بها في عدد من الجوانب المتعلقة بالتكنولوجيا مثل الوضع القانوني للبنوك البعيدة أو البنوك الفذة، وإثبات المعاملات.</w:t>
      </w:r>
    </w:p>
    <w:p w14:paraId="4F07A10A" w14:textId="77777777" w:rsidR="003F43FE" w:rsidRPr="00C272D1" w:rsidRDefault="003F43FE" w:rsidP="001D1F70">
      <w:pPr>
        <w:spacing w:before="120" w:after="0" w:line="240" w:lineRule="auto"/>
        <w:jc w:val="lowKashida"/>
        <w:rPr>
          <w:rFonts w:ascii="Simplified Arabic" w:hAnsi="Simplified Arabic" w:cs="Simplified Arabic"/>
          <w:b/>
          <w:bCs/>
          <w:color w:val="000000" w:themeColor="text1"/>
          <w:sz w:val="36"/>
          <w:szCs w:val="36"/>
          <w:rtl/>
        </w:rPr>
      </w:pPr>
      <w:r w:rsidRPr="00C272D1">
        <w:rPr>
          <w:rFonts w:ascii="Simplified Arabic" w:hAnsi="Simplified Arabic" w:cs="Simplified Arabic"/>
          <w:b/>
          <w:bCs/>
          <w:color w:val="000000" w:themeColor="text1"/>
          <w:sz w:val="36"/>
          <w:szCs w:val="36"/>
          <w:rtl/>
        </w:rPr>
        <w:t xml:space="preserve">العوامل المؤثرة على انشاء بنوك رقمية </w:t>
      </w:r>
    </w:p>
    <w:p w14:paraId="72B9DEDC" w14:textId="77777777" w:rsidR="003F43FE" w:rsidRPr="008B2D16" w:rsidRDefault="003F43FE" w:rsidP="001D1F70">
      <w:pPr>
        <w:spacing w:before="120" w:after="0" w:line="240" w:lineRule="auto"/>
        <w:jc w:val="lowKashida"/>
        <w:rPr>
          <w:rFonts w:ascii="Simplified Arabic" w:hAnsi="Simplified Arabic" w:cs="Simplified Arabic"/>
          <w:b/>
          <w:bCs/>
          <w:color w:val="000000" w:themeColor="text1"/>
          <w:sz w:val="28"/>
          <w:szCs w:val="28"/>
          <w:rtl/>
          <w:lang w:bidi="ar-EG"/>
        </w:rPr>
      </w:pPr>
      <w:r w:rsidRPr="008B2D16">
        <w:rPr>
          <w:rFonts w:ascii="Simplified Arabic" w:hAnsi="Simplified Arabic" w:cs="Simplified Arabic"/>
          <w:color w:val="000000" w:themeColor="text1"/>
          <w:sz w:val="28"/>
          <w:szCs w:val="28"/>
          <w:rtl/>
        </w:rPr>
        <w:t>هناك مجموعة من العوامل يمكن أن تؤثر بشكل كبير على إمكانية تبني البنوك الرقمية منها: (</w:t>
      </w:r>
      <w:proofErr w:type="spellStart"/>
      <w:r w:rsidRPr="008B2D16">
        <w:rPr>
          <w:rFonts w:ascii="Simplified Arabic" w:hAnsi="Simplified Arabic" w:cs="Simplified Arabic"/>
          <w:color w:val="000000" w:themeColor="text1"/>
          <w:sz w:val="28"/>
          <w:szCs w:val="28"/>
        </w:rPr>
        <w:t>Kamutuezu</w:t>
      </w:r>
      <w:proofErr w:type="spellEnd"/>
      <w:r w:rsidRPr="008B2D16">
        <w:rPr>
          <w:rFonts w:ascii="Simplified Arabic" w:hAnsi="Simplified Arabic" w:cs="Simplified Arabic"/>
          <w:color w:val="000000" w:themeColor="text1"/>
          <w:sz w:val="28"/>
          <w:szCs w:val="28"/>
        </w:rPr>
        <w:t>, 2016</w:t>
      </w:r>
      <w:r w:rsidRPr="008B2D16">
        <w:rPr>
          <w:rFonts w:ascii="Simplified Arabic" w:hAnsi="Simplified Arabic" w:cs="Simplified Arabic"/>
          <w:color w:val="000000" w:themeColor="text1"/>
          <w:sz w:val="28"/>
          <w:szCs w:val="28"/>
          <w:rtl/>
          <w:lang w:bidi="ar-EG"/>
        </w:rPr>
        <w:t xml:space="preserve">؛ </w:t>
      </w:r>
      <w:bookmarkStart w:id="22" w:name="_Hlk122470905"/>
      <w:r w:rsidRPr="008B2D16">
        <w:rPr>
          <w:rFonts w:ascii="Simplified Arabic" w:hAnsi="Simplified Arabic" w:cs="Simplified Arabic"/>
          <w:color w:val="000000" w:themeColor="text1"/>
          <w:sz w:val="28"/>
          <w:szCs w:val="28"/>
        </w:rPr>
        <w:t>Vironika, 2019</w:t>
      </w:r>
      <w:bookmarkEnd w:id="22"/>
      <w:r w:rsidRPr="008B2D16">
        <w:rPr>
          <w:rFonts w:ascii="Simplified Arabic" w:hAnsi="Simplified Arabic" w:cs="Simplified Arabic"/>
          <w:color w:val="000000" w:themeColor="text1"/>
          <w:sz w:val="28"/>
          <w:szCs w:val="28"/>
          <w:rtl/>
          <w:lang w:bidi="ar-EG"/>
        </w:rPr>
        <w:t>)</w:t>
      </w:r>
    </w:p>
    <w:p w14:paraId="5FA7A325"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360203">
        <w:rPr>
          <w:rFonts w:ascii="Simplified Arabic" w:hAnsi="Simplified Arabic" w:cs="Simplified Arabic"/>
          <w:b/>
          <w:bCs/>
          <w:color w:val="000000" w:themeColor="text1"/>
          <w:sz w:val="32"/>
          <w:szCs w:val="32"/>
          <w:rtl/>
        </w:rPr>
        <w:t>الملائمة:</w:t>
      </w:r>
      <w:r w:rsidRPr="00360203">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تقترح ان الملائمة قد تم تحديدها من خلال عدد من الدراسات كعامل اعتماد مهم. كما وجدت العديد من الدراسات أن الدافع الرئيسي للخدمات المصرفية عبر الإنترنت هو الملاءمة من حيث الوصول على مدار الساعة طوال أيام الأسبوع وتوفير الوقت. </w:t>
      </w:r>
    </w:p>
    <w:p w14:paraId="3D2A9AC8"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C272D1">
        <w:rPr>
          <w:rFonts w:ascii="Simplified Arabic" w:hAnsi="Simplified Arabic" w:cs="Simplified Arabic"/>
          <w:b/>
          <w:bCs/>
          <w:color w:val="000000" w:themeColor="text1"/>
          <w:sz w:val="32"/>
          <w:szCs w:val="32"/>
          <w:rtl/>
        </w:rPr>
        <w:t>جودة الخدمة:</w:t>
      </w:r>
      <w:r w:rsidRPr="00C272D1">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يعد تقديم أفضل الخدمات للعملاء أمرًا مهمًا للغاية بالنسبة للخدمات المصرفية عبر الإنترنت. هناك العديد من المحددات لخدمات الإنترنت عالية الجودة، تشمل هذه المحددات سرعة التسليم وسهولة الاستخدام والموثوقية والمتعة والخصوصية والأمان والتحكم في الخدمة.  يهتم العملاء بالسرعة التي يتم بها تقديم الخدمات وبالتالي يبالغ العملاء في وقت معالجة الخدمات.  كما يعد الوقت عاملاً مهمًا في تقديم الخدمات، كما أن توفير الوقت ضروري للعملاء الذين يستخدمون البنوك الرقمية.  </w:t>
      </w:r>
    </w:p>
    <w:p w14:paraId="2680CA6B"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C272D1">
        <w:rPr>
          <w:rFonts w:ascii="Simplified Arabic" w:hAnsi="Simplified Arabic" w:cs="Simplified Arabic"/>
          <w:b/>
          <w:bCs/>
          <w:color w:val="000000" w:themeColor="text1"/>
          <w:sz w:val="32"/>
          <w:szCs w:val="32"/>
          <w:rtl/>
        </w:rPr>
        <w:t>المصداقية:</w:t>
      </w:r>
      <w:r w:rsidRPr="00C272D1">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قد تؤثر مخاوف الأمان والخصوصية والثقة والمخاطر على خيارات الخدمات المصرفية للعملاء عبر الإنترنت. مع الزيادة الأخيرة في حركة المرور للخدمات المصرفية عبر الإنترنت، أصبحت المخاطر الأمنية أكثر انتشارًا لكل من العميل والبنك. حيث يلعب أمان حساب العملاء وتجنب أي معاملات احتيالية دورًا مهمًا في زيادة ثقة العملاء لاستخدام أنظمة المعلومات المصرفية عبر الإنترنت.  من أجل أن تصل الأعمال الرقمية إلى إمكاناتها الكاملة، فإن الاستنتاج الواضح هو أن الشركات المعنية تحتاج إلى زيادة مستوى الملائمة والثقة التي تقدمها لعملائها أو يجب إنشاء تقنيات ذات ميزات مدمجة قوية لحماية الأفراد.  الخصوصية وأمن المعاملات التجارية الرقمية.</w:t>
      </w:r>
    </w:p>
    <w:p w14:paraId="35E22398"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C272D1">
        <w:rPr>
          <w:rFonts w:ascii="Simplified Arabic" w:hAnsi="Simplified Arabic" w:cs="Simplified Arabic"/>
          <w:b/>
          <w:bCs/>
          <w:color w:val="000000" w:themeColor="text1"/>
          <w:sz w:val="32"/>
          <w:szCs w:val="32"/>
          <w:rtl/>
        </w:rPr>
        <w:lastRenderedPageBreak/>
        <w:t>الخصوصية:</w:t>
      </w:r>
      <w:r w:rsidRPr="00C272D1">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 xml:space="preserve">هي أهم جوانب البنوك الرقمية حيث يجب أن يشعر العملاء بالأمان ويعتقدون أن بياناتهم ومعلوماتهم محمية. ان تكنولوجيا المعلومات يمكن أن تؤدي إلى تهديد أمني وجريمة وفقدان معلومات العمل الحساسة وإلحاق الضرر بسمعة الشركة أو اسم العلامة التجارية.  يفضل العملاء عمومًا القيام بالبنوك الرقمية من خلال مواقع الويب المؤمنة للمؤسسات ذات السمعة الطيبة. لكي تحقق الأعمال الرقمية القائمة على الإنترنت مستويات قبول مماثلة للتجارة التقليدية، يجب أن تصبح الثقة جزءًا داخليًا من المعاملات الإلكترونية. وبالتالي سيشعر العملاء بالحرية في الاستفادة من معلوماتهم الحساسة مثل التفاصيل الشخصية والمالية للبنك عبر الإنترنت لأنهم يثقون في البنك.  </w:t>
      </w:r>
    </w:p>
    <w:p w14:paraId="3F7C44F4"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714952">
        <w:rPr>
          <w:rFonts w:ascii="Simplified Arabic" w:hAnsi="Simplified Arabic" w:cs="Simplified Arabic"/>
          <w:b/>
          <w:bCs/>
          <w:color w:val="000000" w:themeColor="text1"/>
          <w:sz w:val="32"/>
          <w:szCs w:val="32"/>
          <w:rtl/>
        </w:rPr>
        <w:t>القدرة على التكيف:</w:t>
      </w:r>
      <w:r w:rsidRPr="00714952">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ان القدرة على التكيف، والكفاءة الذاتية التقنية والمعرفة بتطبيقات البنوك الرقمية مؤثرة، مما يشير إلى أن الخصائص الفردية تؤثر على قرار التبني.</w:t>
      </w:r>
    </w:p>
    <w:p w14:paraId="1D6E0A1A" w14:textId="77777777" w:rsidR="003F43FE" w:rsidRPr="008B2D16" w:rsidRDefault="003F43FE" w:rsidP="001D1F70">
      <w:pPr>
        <w:numPr>
          <w:ilvl w:val="0"/>
          <w:numId w:val="6"/>
        </w:numPr>
        <w:spacing w:before="120" w:after="0" w:line="240" w:lineRule="auto"/>
        <w:jc w:val="lowKashida"/>
        <w:rPr>
          <w:rFonts w:ascii="Simplified Arabic" w:hAnsi="Simplified Arabic" w:cs="Simplified Arabic"/>
          <w:color w:val="000000" w:themeColor="text1"/>
          <w:sz w:val="28"/>
          <w:szCs w:val="28"/>
          <w:lang w:val="en-GB"/>
        </w:rPr>
      </w:pPr>
      <w:r w:rsidRPr="00714952">
        <w:rPr>
          <w:rFonts w:ascii="Simplified Arabic" w:hAnsi="Simplified Arabic" w:cs="Simplified Arabic"/>
          <w:b/>
          <w:bCs/>
          <w:color w:val="000000" w:themeColor="text1"/>
          <w:sz w:val="32"/>
          <w:szCs w:val="32"/>
          <w:rtl/>
        </w:rPr>
        <w:t>القدرة على تحمل التكاليف:</w:t>
      </w:r>
      <w:r w:rsidRPr="00714952">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تعد القدرة على تحمل التكاليف أحد العوامل الرئيسية التي تؤثر على تبني البنوك الرقمية.  هناك نوعان من التكاليف المرتبطة بالبنوك الرقمية، والتي تشمل التكاليف العادية للاتصال بالإنترنت والتكلفة المصرفية ورسوم خدمات الوسيط المعرف. هذا الأخير له شقين؛ أولاً، يتطلب الاتصال بالإنترنت إجراء المعاملات عبر البنوك الرقمية، ومن الآن فصاعدًا، هناك فكرة عامة مفادها أن رسوم أو تكلفة الإنترنت مرتفعة نسبيًا، وثانيًا، هناك بعض التكاليف المصرفية البسيطة ورسوم معاملات عبر الإنترنت.</w:t>
      </w:r>
    </w:p>
    <w:p w14:paraId="21864989" w14:textId="77777777" w:rsidR="003F43FE" w:rsidRPr="00714952" w:rsidRDefault="003F43FE" w:rsidP="001D1F70">
      <w:pPr>
        <w:spacing w:before="120" w:after="0" w:line="240" w:lineRule="auto"/>
        <w:jc w:val="lowKashida"/>
        <w:rPr>
          <w:rFonts w:ascii="Simplified Arabic" w:hAnsi="Simplified Arabic" w:cs="Simplified Arabic"/>
          <w:color w:val="000000" w:themeColor="text1"/>
          <w:sz w:val="32"/>
          <w:szCs w:val="32"/>
          <w:rtl/>
          <w:lang w:bidi="ar-EG"/>
        </w:rPr>
      </w:pPr>
      <w:r w:rsidRPr="00714952">
        <w:rPr>
          <w:rFonts w:ascii="Simplified Arabic" w:hAnsi="Simplified Arabic" w:cs="Simplified Arabic"/>
          <w:b/>
          <w:bCs/>
          <w:color w:val="000000" w:themeColor="text1"/>
          <w:sz w:val="32"/>
          <w:szCs w:val="32"/>
          <w:rtl/>
        </w:rPr>
        <w:t xml:space="preserve">المعوقات التي تقف امام التحول نحو البنوك الرقمية </w:t>
      </w:r>
      <w:r w:rsidRPr="00714952">
        <w:rPr>
          <w:rFonts w:ascii="Simplified Arabic" w:hAnsi="Simplified Arabic" w:cs="Simplified Arabic"/>
          <w:color w:val="000000" w:themeColor="text1"/>
          <w:sz w:val="32"/>
          <w:szCs w:val="32"/>
          <w:rtl/>
        </w:rPr>
        <w:t>(</w:t>
      </w:r>
      <w:r w:rsidRPr="00714952">
        <w:rPr>
          <w:rFonts w:ascii="Simplified Arabic" w:hAnsi="Simplified Arabic" w:cs="Simplified Arabic"/>
          <w:color w:val="000000" w:themeColor="text1"/>
          <w:sz w:val="32"/>
          <w:szCs w:val="32"/>
          <w:lang w:val="en-GB"/>
        </w:rPr>
        <w:t>Jenkin and Naude, 2019</w:t>
      </w:r>
      <w:r w:rsidRPr="00714952">
        <w:rPr>
          <w:rFonts w:ascii="Simplified Arabic" w:hAnsi="Simplified Arabic" w:cs="Simplified Arabic"/>
          <w:color w:val="000000" w:themeColor="text1"/>
          <w:sz w:val="32"/>
          <w:szCs w:val="32"/>
          <w:rtl/>
          <w:lang w:bidi="ar-EG"/>
        </w:rPr>
        <w:t>)</w:t>
      </w:r>
    </w:p>
    <w:p w14:paraId="37BFC830"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الاتصالات والقدرة على تحمل تكاليف بيانات الهاتف وتوافر استقرار الخدمة وذلك مع ارتفاع التكلفة النسبي في الشرق الأوسط</w:t>
      </w:r>
    </w:p>
    <w:p w14:paraId="536FB4D9"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افتقار الوعي التقني باختلاف الفئات واماكن التواجد والثقافات فمثلا المجتمعات الريفية والاماكن النائية تحتاج نوعا ما الى محو امية تقنيه وكذلك الفئات العمرية من كبار السن اللذين يعتمدون على التكنولوجيا القديمة نسبيا فيكون تحدى امام المؤسسات المعنية دمجهم في العصر الرقمي.</w:t>
      </w:r>
    </w:p>
    <w:p w14:paraId="7F79D9BF"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الانتقال من شكل الكيانات والمؤسسات المالية التقليدية (المباني - البشر - النقود) ذات التواجد المادي الملموس إلى الكيانات الرقمية عبر الشاشات والعالم الافتراضي والتقنيات التكنولوجية، ومدى تقبل المجتمع لهذه الفكرة والاطمئنان لها.</w:t>
      </w:r>
    </w:p>
    <w:p w14:paraId="00A36A54"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مدى القدرة المالية والتكنولوجية للمؤسسات المالية ورؤية قيادتها وقدرتها التنظيمية حتى تستطيع التحول من النموذج التقليدي المادي إلى نموذج رقمي مدمج يركز على العملاء بشكل أساسي.</w:t>
      </w:r>
    </w:p>
    <w:p w14:paraId="1832C866"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lastRenderedPageBreak/>
        <w:t xml:space="preserve">الدور التنظيمي والتشريعي المواكب للتقدم والتقنيات التكنولوجية حيث ان التشريعات مازالت غير محدثة بالشكل الذي يتناسب مع التكنولوجيا المالية وتطبيقاتها الحديثة مما يسير القلق عند شريحة كبيرة من العملاء. </w:t>
      </w:r>
    </w:p>
    <w:p w14:paraId="6F3EA727"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الثقة والامان ومدى تقبل الثقافات أو المدخلات الجديدة سواء تقنيات أو نماذج اعمال وما يصاحبه من ارتباك وحاجه الى الاطمئنان وخصوصا في المجتمعات العربية تصعب فكرة التغيير بعض الشيء.</w:t>
      </w:r>
    </w:p>
    <w:p w14:paraId="519F6E0D"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انعدام الأمن الوظيفي والخسائر المحتملة حيث إن الوظائف ستتغير ومع هذا النوع من المهارات المطلوبة للعمل في بيئة مصرفية رقمية سريعة التغير سيكون هذا التحول أكثر وضوحًا مع الوظائف أو المهام الأقل مهارة ومحدودة المهارات تجاه الحاجة إلى الأفراد ذوي المهارات العالية. </w:t>
      </w:r>
    </w:p>
    <w:p w14:paraId="6C4DDA16"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نقص العنصر البشرى ذو المهارة والخبرة الرقمية المناسبة وهذا النقص عالميا وليس فقط في مصر أو الشرق الأوسط. </w:t>
      </w:r>
    </w:p>
    <w:p w14:paraId="01B47761"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الخطر الوظيفي يختلف تأثيره باختلاف نوعية الوظائف فمثلا الوظائف الادارية والروتينية مثل فتح الحسابات والسحب والايداع وخدمة العملاء والاستقبال من المحتمل أن تصبح زائدة عن الحاجة فعندما تنتقل البنوك إلى الرقمية وتستبدل مثل هذه المهام، تشير إلى أن هذه الخطوة تقلل من الأخطاء البشرية وأوقات المعاملات، وبالتالي تؤكد على القيمة الموفرة للتكاليف لهذه الخطوة.</w:t>
      </w:r>
    </w:p>
    <w:p w14:paraId="5BFCE815" w14:textId="51E72AE2"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rtl/>
          <w:lang w:val="en-GB"/>
        </w:rPr>
      </w:pPr>
      <w:r w:rsidRPr="008B2D16">
        <w:rPr>
          <w:rFonts w:ascii="Simplified Arabic" w:hAnsi="Simplified Arabic" w:cs="Simplified Arabic"/>
          <w:color w:val="000000" w:themeColor="text1"/>
          <w:sz w:val="28"/>
          <w:szCs w:val="28"/>
          <w:rtl/>
        </w:rPr>
        <w:t>الاتجاه الاكبر سيكون لأنشاء فروع البنوك الرقمية وفى حالة الابقاء على الفروع التقليدية للبنوك فسينخفض عدد موظفيها بشكل كبير مقارنة بالوقت الحالي.</w:t>
      </w:r>
    </w:p>
    <w:p w14:paraId="10605720" w14:textId="77777777" w:rsidR="003F43FE" w:rsidRPr="00714952" w:rsidRDefault="003F43FE" w:rsidP="001D1F70">
      <w:pPr>
        <w:spacing w:before="120" w:after="0" w:line="240" w:lineRule="auto"/>
        <w:jc w:val="lowKashida"/>
        <w:rPr>
          <w:rFonts w:ascii="Simplified Arabic" w:hAnsi="Simplified Arabic" w:cs="Simplified Arabic"/>
          <w:b/>
          <w:bCs/>
          <w:color w:val="000000" w:themeColor="text1"/>
          <w:sz w:val="32"/>
          <w:szCs w:val="32"/>
          <w:rtl/>
          <w:lang w:bidi="ar-EG"/>
        </w:rPr>
      </w:pPr>
      <w:r w:rsidRPr="00714952">
        <w:rPr>
          <w:rFonts w:ascii="Simplified Arabic" w:hAnsi="Simplified Arabic" w:cs="Simplified Arabic"/>
          <w:b/>
          <w:bCs/>
          <w:color w:val="000000" w:themeColor="text1"/>
          <w:sz w:val="32"/>
          <w:szCs w:val="32"/>
          <w:rtl/>
        </w:rPr>
        <w:t>أثر البنوك الرقمية على وظائف القطاع المصرفي</w:t>
      </w:r>
    </w:p>
    <w:p w14:paraId="5AFB2F3B"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8B2D16">
        <w:rPr>
          <w:rFonts w:ascii="Simplified Arabic" w:hAnsi="Simplified Arabic" w:cs="Simplified Arabic"/>
          <w:color w:val="000000" w:themeColor="text1"/>
          <w:sz w:val="28"/>
          <w:szCs w:val="28"/>
          <w:rtl/>
          <w:lang w:bidi="ar-EG"/>
        </w:rPr>
        <w:t>ان انتشار وظهور البنوك الرقمية أثر بشكل كبير على الوظائف التقليدية في البنوك حيث أدت تلك البنوك الي: (</w:t>
      </w:r>
      <w:bookmarkStart w:id="23" w:name="_Hlk122486479"/>
      <w:r w:rsidRPr="008B2D16">
        <w:rPr>
          <w:rFonts w:ascii="Simplified Arabic" w:hAnsi="Simplified Arabic" w:cs="Simplified Arabic"/>
          <w:color w:val="000000" w:themeColor="text1"/>
          <w:sz w:val="28"/>
          <w:szCs w:val="28"/>
          <w:rtl/>
          <w:lang w:bidi="ar-EG"/>
        </w:rPr>
        <w:t>سيد وأحمد، 2022</w:t>
      </w:r>
      <w:bookmarkEnd w:id="23"/>
      <w:r w:rsidRPr="008B2D16">
        <w:rPr>
          <w:rFonts w:ascii="Simplified Arabic" w:hAnsi="Simplified Arabic" w:cs="Simplified Arabic"/>
          <w:color w:val="000000" w:themeColor="text1"/>
          <w:sz w:val="28"/>
          <w:szCs w:val="28"/>
          <w:rtl/>
          <w:lang w:bidi="ar-EG"/>
        </w:rPr>
        <w:t>)</w:t>
      </w:r>
    </w:p>
    <w:p w14:paraId="714FC4A5"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ظهور عدد من الوظائف الحديثة التي تدعم التحول الرقمي والحلول الرقمية. </w:t>
      </w:r>
    </w:p>
    <w:p w14:paraId="1C37E275"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اختفاء عدد من الوظائف ذات الطابع الروتيني مثل الاعمال الادارية والارشيف. </w:t>
      </w:r>
    </w:p>
    <w:p w14:paraId="26F7675D"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تغيير المسارات الوظيفية واتجاه الموظفين لتتكيف والتأقلم على البيئة التكنولوجية الجديدة. </w:t>
      </w:r>
    </w:p>
    <w:p w14:paraId="7C4531D9"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استبدال بعض الوظائف التفاعلية بالآلات والتقنيات الرقمية مثل الذكاء الاصطناعي وتحول الدور الوظيفي الى الاشراف على الآلات فقط وليس التعامل المباشر. </w:t>
      </w:r>
    </w:p>
    <w:p w14:paraId="05965496"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lastRenderedPageBreak/>
        <w:t xml:space="preserve">استحواذ الحلول الرقمية على اداء العديد من المهام التي كان يقوم بها الموظف مما يتيح الفرصة بالنسبة للموظفين للبحث والابتكار والتفكير. </w:t>
      </w:r>
    </w:p>
    <w:p w14:paraId="7337B09E" w14:textId="77777777" w:rsidR="003F43FE" w:rsidRPr="008B2D16" w:rsidRDefault="003F43FE" w:rsidP="001D1F70">
      <w:pPr>
        <w:numPr>
          <w:ilvl w:val="0"/>
          <w:numId w:val="7"/>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لم تعد وظائف القطاع المصرفي ذات الخط الواحد فالتحول الرقمي اتاح للموظفين فرص التنقل والتطور الوظيفي بشكل واضح وفعال.</w:t>
      </w:r>
    </w:p>
    <w:p w14:paraId="4A07EE8F" w14:textId="77777777" w:rsidR="003F43FE" w:rsidRPr="00714952" w:rsidRDefault="003F43FE" w:rsidP="001D1F70">
      <w:pPr>
        <w:spacing w:before="120" w:after="0" w:line="240" w:lineRule="auto"/>
        <w:jc w:val="lowKashida"/>
        <w:rPr>
          <w:rFonts w:ascii="Simplified Arabic" w:hAnsi="Simplified Arabic" w:cs="Simplified Arabic"/>
          <w:color w:val="000000" w:themeColor="text1"/>
          <w:sz w:val="32"/>
          <w:szCs w:val="32"/>
          <w:rtl/>
          <w:lang w:bidi="ar-EG"/>
        </w:rPr>
      </w:pPr>
      <w:r w:rsidRPr="00714952">
        <w:rPr>
          <w:rFonts w:ascii="Simplified Arabic" w:hAnsi="Simplified Arabic" w:cs="Simplified Arabic"/>
          <w:b/>
          <w:bCs/>
          <w:color w:val="000000" w:themeColor="text1"/>
          <w:sz w:val="32"/>
          <w:szCs w:val="32"/>
          <w:rtl/>
        </w:rPr>
        <w:t xml:space="preserve">النتائج المترتبة على انتشار البنوك الرقمية </w:t>
      </w:r>
      <w:r w:rsidRPr="00714952">
        <w:rPr>
          <w:rFonts w:ascii="Simplified Arabic" w:hAnsi="Simplified Arabic" w:cs="Simplified Arabic"/>
          <w:color w:val="000000" w:themeColor="text1"/>
          <w:sz w:val="32"/>
          <w:szCs w:val="32"/>
          <w:rtl/>
        </w:rPr>
        <w:t>(</w:t>
      </w:r>
      <w:r w:rsidRPr="00714952">
        <w:rPr>
          <w:rFonts w:ascii="Simplified Arabic" w:hAnsi="Simplified Arabic" w:cs="Simplified Arabic"/>
          <w:color w:val="000000" w:themeColor="text1"/>
          <w:sz w:val="32"/>
          <w:szCs w:val="32"/>
          <w:rtl/>
          <w:lang w:bidi="ar-EG"/>
        </w:rPr>
        <w:t>سيد وأحمد، 2022؛ الشرقاوي، 2021)</w:t>
      </w:r>
    </w:p>
    <w:p w14:paraId="2D57D1CC" w14:textId="77777777" w:rsidR="003F43FE" w:rsidRPr="00714952" w:rsidRDefault="003F43FE" w:rsidP="001D1F70">
      <w:pPr>
        <w:numPr>
          <w:ilvl w:val="0"/>
          <w:numId w:val="8"/>
        </w:numPr>
        <w:spacing w:before="120" w:after="0" w:line="240" w:lineRule="auto"/>
        <w:jc w:val="lowKashida"/>
        <w:rPr>
          <w:rFonts w:ascii="Simplified Arabic" w:hAnsi="Simplified Arabic" w:cs="Simplified Arabic"/>
          <w:b/>
          <w:bCs/>
          <w:color w:val="000000" w:themeColor="text1"/>
          <w:sz w:val="32"/>
          <w:szCs w:val="32"/>
          <w:rtl/>
        </w:rPr>
      </w:pPr>
      <w:r w:rsidRPr="00714952">
        <w:rPr>
          <w:rFonts w:ascii="Simplified Arabic" w:hAnsi="Simplified Arabic" w:cs="Simplified Arabic"/>
          <w:b/>
          <w:bCs/>
          <w:color w:val="000000" w:themeColor="text1"/>
          <w:sz w:val="32"/>
          <w:szCs w:val="32"/>
          <w:rtl/>
        </w:rPr>
        <w:t>اختفاء بعض الوظائف من القطاع المصرفي</w:t>
      </w:r>
    </w:p>
    <w:p w14:paraId="1D183D87"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 xml:space="preserve">هناك عدد من الوظائف لن تكون كسابق العهد خلال العصر الرقمي بالقطاع المصرفي مما قد يسبب عرض زائد من نوع معين من الوظائف التقليدية نوعا ما مثل الصرافين الاعمال الإدارية، المحاسبين، موظفو الاستقبال وغيرها من الوظائف ذات الطابع الروتيني التي يمكن للتقنيات الرقمية ان تحل محلها بشكل كامل، ومع ذلك هذا لا يعنى الاستغناء عن شاغلي هذه الوظائف فيجب ان نميز بين انتهاء الحاجة لوظائف معينه تحل محلها تقنيات رقمية وانتهاء الحاجة للعنصر البشرى القائم بهذه الوظائف. فشاغلي هذه الوظائف يمكن استغلال طاقاتهم ورغباتهم في الحفاظ على وظائفهم في ان يتم تدريبهم وتنمية مهاراتهم ورفع كفاءتهم للتناسب مع المطلوب خلال عملية التحول الرقمي، </w:t>
      </w:r>
      <w:proofErr w:type="spellStart"/>
      <w:r w:rsidRPr="008B2D16">
        <w:rPr>
          <w:rFonts w:ascii="Simplified Arabic" w:hAnsi="Simplified Arabic" w:cs="Simplified Arabic"/>
          <w:color w:val="000000" w:themeColor="text1"/>
          <w:sz w:val="28"/>
          <w:szCs w:val="28"/>
          <w:rtl/>
        </w:rPr>
        <w:t>فالرقمنه</w:t>
      </w:r>
      <w:proofErr w:type="spellEnd"/>
      <w:r w:rsidRPr="008B2D16">
        <w:rPr>
          <w:rFonts w:ascii="Simplified Arabic" w:hAnsi="Simplified Arabic" w:cs="Simplified Arabic"/>
          <w:color w:val="000000" w:themeColor="text1"/>
          <w:sz w:val="28"/>
          <w:szCs w:val="28"/>
          <w:rtl/>
        </w:rPr>
        <w:t xml:space="preserve"> لا تحل محل العنصر البشرى ولا بد من اشرافه على العمليات الرقمية بشكل دوري. </w:t>
      </w:r>
    </w:p>
    <w:p w14:paraId="45FD2348" w14:textId="77777777" w:rsidR="003F43FE" w:rsidRPr="00192CAD" w:rsidRDefault="003F43FE" w:rsidP="001D1F70">
      <w:pPr>
        <w:numPr>
          <w:ilvl w:val="0"/>
          <w:numId w:val="8"/>
        </w:numPr>
        <w:spacing w:before="120" w:after="0" w:line="240" w:lineRule="auto"/>
        <w:jc w:val="lowKashida"/>
        <w:rPr>
          <w:rFonts w:ascii="Simplified Arabic" w:hAnsi="Simplified Arabic" w:cs="Simplified Arabic"/>
          <w:b/>
          <w:bCs/>
          <w:color w:val="000000" w:themeColor="text1"/>
          <w:sz w:val="32"/>
          <w:szCs w:val="32"/>
          <w:rtl/>
        </w:rPr>
      </w:pPr>
      <w:r w:rsidRPr="00192CAD">
        <w:rPr>
          <w:rFonts w:ascii="Simplified Arabic" w:hAnsi="Simplified Arabic" w:cs="Simplified Arabic"/>
          <w:b/>
          <w:bCs/>
          <w:color w:val="000000" w:themeColor="text1"/>
          <w:sz w:val="32"/>
          <w:szCs w:val="32"/>
          <w:rtl/>
        </w:rPr>
        <w:t>تغير في متطلبات وطبيعة بعض الوظائف:</w:t>
      </w:r>
    </w:p>
    <w:p w14:paraId="1B3F66B0"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لابد ان يكون هناك وعى بمقتضيات المرحلة الحالية و المستقبلية من قبل موظفي و مديري البنوك ، وان يكونوا على الدراية الكافية بالتقدم التكنولوجي والتقني و اجادة التعامل بالحلول الرقمية المتعددة فيجب ان يحدث اعادة هيكله لثقافة الاتصال مع الموظفين أو العملاء، فعلى سبيل المثال اصبح من الدارج التواصل مع العملاء من خلال تطبيقات التواصل الاجتماعي و ذلك في نطاق تحسين الخدمة المقدمة للعملاء و سهولة الاتصال، وعلى الجانب الآخر اصبح من الضروري استخدام بعض المنصات الالكترونية للتواصل السريع و الفعال مع الموظفين و فرق العمل.</w:t>
      </w:r>
    </w:p>
    <w:p w14:paraId="6A532622" w14:textId="77777777" w:rsidR="003F43FE" w:rsidRPr="00192CAD" w:rsidRDefault="003F43FE" w:rsidP="001D1F70">
      <w:pPr>
        <w:numPr>
          <w:ilvl w:val="0"/>
          <w:numId w:val="8"/>
        </w:numPr>
        <w:spacing w:before="120" w:after="0" w:line="240" w:lineRule="auto"/>
        <w:jc w:val="lowKashida"/>
        <w:rPr>
          <w:rFonts w:ascii="Simplified Arabic" w:hAnsi="Simplified Arabic" w:cs="Simplified Arabic"/>
          <w:color w:val="000000" w:themeColor="text1"/>
          <w:sz w:val="32"/>
          <w:szCs w:val="32"/>
          <w:rtl/>
        </w:rPr>
      </w:pPr>
      <w:r w:rsidRPr="00192CAD">
        <w:rPr>
          <w:rFonts w:ascii="Simplified Arabic" w:hAnsi="Simplified Arabic" w:cs="Simplified Arabic"/>
          <w:b/>
          <w:bCs/>
          <w:color w:val="000000" w:themeColor="text1"/>
          <w:sz w:val="32"/>
          <w:szCs w:val="32"/>
          <w:rtl/>
        </w:rPr>
        <w:t>خلال عملية التحول الرقمي وظهور البنوك الرقمية سيفقد عدد كبير من العاملين وظائفهم</w:t>
      </w:r>
      <w:r w:rsidRPr="00192CAD">
        <w:rPr>
          <w:rFonts w:ascii="Simplified Arabic" w:hAnsi="Simplified Arabic" w:cs="Simplified Arabic"/>
          <w:color w:val="000000" w:themeColor="text1"/>
          <w:sz w:val="32"/>
          <w:szCs w:val="32"/>
          <w:rtl/>
        </w:rPr>
        <w:t>:</w:t>
      </w:r>
    </w:p>
    <w:p w14:paraId="12EAC909"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 xml:space="preserve">يعد هذا الاتجاه من اكثر الاتجاهات شيوعا عالميا و هو ان التحول الرقمي سيتسبب في فقدان ما يقرب من 50% من موظفي القطاع المصرفي لوظائفهم و لكن من وجهة نظر أخرى ليس من الضروري اطلاقا ان يحدث هذا فعلى المؤسسات المصرفية وضع استراتيجيات و خارطة طريق واضحة تستهدف العبور الى العصر الرقمي بموظفيها من خلال تأهيلهم و تنمية مهاراتهم و كذلك </w:t>
      </w:r>
      <w:r w:rsidRPr="008B2D16">
        <w:rPr>
          <w:rFonts w:ascii="Simplified Arabic" w:hAnsi="Simplified Arabic" w:cs="Simplified Arabic"/>
          <w:color w:val="000000" w:themeColor="text1"/>
          <w:sz w:val="28"/>
          <w:szCs w:val="28"/>
          <w:rtl/>
        </w:rPr>
        <w:lastRenderedPageBreak/>
        <w:t>تشجيعهم على استدامة التعليم والتعلم مما يزيد ارتباط الموظفين بالمؤسسة ويعمل على تنمية عنصر الولاء بداخلهم و من ثم مساعدتهم و تعاونهم في انجاح عملية التحول الرقمي والارتقاء بمستوى المؤسسة التابعين لها و تحقيق ارباح و نتائج مرتفعة.</w:t>
      </w:r>
    </w:p>
    <w:p w14:paraId="542F1A36" w14:textId="77777777" w:rsidR="003F43FE" w:rsidRPr="00192CAD" w:rsidRDefault="003F43FE" w:rsidP="001D1F70">
      <w:pPr>
        <w:numPr>
          <w:ilvl w:val="0"/>
          <w:numId w:val="8"/>
        </w:numPr>
        <w:spacing w:before="120" w:after="0" w:line="240" w:lineRule="auto"/>
        <w:jc w:val="lowKashida"/>
        <w:rPr>
          <w:rFonts w:ascii="Simplified Arabic" w:hAnsi="Simplified Arabic" w:cs="Simplified Arabic"/>
          <w:b/>
          <w:bCs/>
          <w:color w:val="000000" w:themeColor="text1"/>
          <w:sz w:val="32"/>
          <w:szCs w:val="32"/>
          <w:rtl/>
        </w:rPr>
      </w:pPr>
      <w:r w:rsidRPr="00192CAD">
        <w:rPr>
          <w:rFonts w:ascii="Simplified Arabic" w:hAnsi="Simplified Arabic" w:cs="Simplified Arabic"/>
          <w:b/>
          <w:bCs/>
          <w:color w:val="000000" w:themeColor="text1"/>
          <w:sz w:val="32"/>
          <w:szCs w:val="32"/>
          <w:rtl/>
        </w:rPr>
        <w:t>ظاهرة الاستعانة بالمصادر الخارجية أو تفعيل نظام الاستشارات:</w:t>
      </w:r>
    </w:p>
    <w:p w14:paraId="2E0D6F72"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اتجهت بعض البنوك في الفترات الاخيرة للاستعانة بشركات وسيطه لأداء بعض المهام التي ليست من اساسيات العمل المصرفي وتفعيل التعامل مع المستشارين مما يقلل التكلفة والعمالة الدائمة بالبنوك.</w:t>
      </w:r>
    </w:p>
    <w:p w14:paraId="54793C7C" w14:textId="77777777" w:rsidR="003F43FE" w:rsidRPr="00192CAD" w:rsidRDefault="003F43FE" w:rsidP="001D1F70">
      <w:pPr>
        <w:numPr>
          <w:ilvl w:val="0"/>
          <w:numId w:val="8"/>
        </w:numPr>
        <w:spacing w:before="120" w:after="0" w:line="240" w:lineRule="auto"/>
        <w:jc w:val="lowKashida"/>
        <w:rPr>
          <w:rFonts w:ascii="Simplified Arabic" w:hAnsi="Simplified Arabic" w:cs="Simplified Arabic"/>
          <w:b/>
          <w:bCs/>
          <w:color w:val="000000" w:themeColor="text1"/>
          <w:sz w:val="32"/>
          <w:szCs w:val="32"/>
          <w:rtl/>
        </w:rPr>
      </w:pPr>
      <w:r w:rsidRPr="00192CAD">
        <w:rPr>
          <w:rFonts w:ascii="Simplified Arabic" w:hAnsi="Simplified Arabic" w:cs="Simplified Arabic"/>
          <w:b/>
          <w:bCs/>
          <w:color w:val="000000" w:themeColor="text1"/>
          <w:sz w:val="32"/>
          <w:szCs w:val="32"/>
          <w:rtl/>
        </w:rPr>
        <w:t>التخلي عن المهارات والكفاءات التقليدية واستبدالها بالمهارات والكفاءات الرقمية:</w:t>
      </w:r>
    </w:p>
    <w:p w14:paraId="4A12333E" w14:textId="77777777" w:rsidR="003F43FE" w:rsidRPr="00192CAD"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192CAD">
        <w:rPr>
          <w:rFonts w:ascii="Simplified Arabic" w:hAnsi="Simplified Arabic" w:cs="Simplified Arabic"/>
          <w:b/>
          <w:bCs/>
          <w:color w:val="000000" w:themeColor="text1"/>
          <w:sz w:val="32"/>
          <w:szCs w:val="32"/>
          <w:rtl/>
        </w:rPr>
        <w:t>هنا تنقسم المسئولية الى جزئين:</w:t>
      </w:r>
    </w:p>
    <w:p w14:paraId="3744B554"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192CAD">
        <w:rPr>
          <w:rFonts w:ascii="Simplified Arabic" w:hAnsi="Simplified Arabic" w:cs="Simplified Arabic"/>
          <w:b/>
          <w:bCs/>
          <w:color w:val="000000" w:themeColor="text1"/>
          <w:sz w:val="32"/>
          <w:szCs w:val="32"/>
          <w:rtl/>
        </w:rPr>
        <w:t>الجزء الاول:</w:t>
      </w:r>
      <w:r w:rsidRPr="00192CAD">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هو البنك أو المؤسسة المصرفية يقع على عاتقها الانتقال بالموظفين ذوي المهارات التقليدية المحدودة الى المهارات الرقمية المطلوبة للفترة الراهنة والتي تتناسب واهداف المؤسسة في تحقيق تحول رقمي ناجح وفعال من خلال اعداد، وتنظيم البرامج، والدورات التدريبية، والمتخصصة.</w:t>
      </w:r>
    </w:p>
    <w:p w14:paraId="61ED2F41" w14:textId="77777777" w:rsidR="003F43FE" w:rsidRPr="008B2D16" w:rsidRDefault="003F43FE" w:rsidP="001D1F70">
      <w:pPr>
        <w:spacing w:before="120" w:after="0" w:line="240" w:lineRule="auto"/>
        <w:jc w:val="lowKashida"/>
        <w:rPr>
          <w:rFonts w:ascii="Simplified Arabic" w:hAnsi="Simplified Arabic" w:cs="Simplified Arabic"/>
          <w:b/>
          <w:bCs/>
          <w:color w:val="000000" w:themeColor="text1"/>
          <w:sz w:val="28"/>
          <w:szCs w:val="28"/>
          <w:rtl/>
        </w:rPr>
      </w:pPr>
      <w:r w:rsidRPr="00192CAD">
        <w:rPr>
          <w:rFonts w:ascii="Simplified Arabic" w:hAnsi="Simplified Arabic" w:cs="Simplified Arabic"/>
          <w:b/>
          <w:bCs/>
          <w:color w:val="000000" w:themeColor="text1"/>
          <w:sz w:val="32"/>
          <w:szCs w:val="32"/>
          <w:rtl/>
        </w:rPr>
        <w:t>الجزء الثاني:</w:t>
      </w:r>
      <w:r w:rsidRPr="00192CAD">
        <w:rPr>
          <w:rFonts w:ascii="Simplified Arabic" w:hAnsi="Simplified Arabic" w:cs="Simplified Arabic"/>
          <w:color w:val="000000" w:themeColor="text1"/>
          <w:sz w:val="32"/>
          <w:szCs w:val="32"/>
          <w:rtl/>
        </w:rPr>
        <w:t xml:space="preserve"> </w:t>
      </w:r>
      <w:r w:rsidRPr="008B2D16">
        <w:rPr>
          <w:rFonts w:ascii="Simplified Arabic" w:hAnsi="Simplified Arabic" w:cs="Simplified Arabic"/>
          <w:color w:val="000000" w:themeColor="text1"/>
          <w:sz w:val="28"/>
          <w:szCs w:val="28"/>
          <w:rtl/>
        </w:rPr>
        <w:t>هو الموظف الذي لابد ان يعي في هذه المرحلة الحرجة انه من اللازم عليه اللحاق بالتطور التكنولوجي حيث ان لم تعد هناك حاجه للوظائف التقليدية التي تمكنت الحلول الرقمية من الاحلال مكانها بسهولة فتقع عليه مسئولية الرغبة والعمل على التطوير والتعلم المستدام والسعي نحو ذلك بالتزامن مع مبادرات المؤسسة التابع لها لتنمية المهارات والكفاءات.</w:t>
      </w:r>
    </w:p>
    <w:p w14:paraId="60B1E762" w14:textId="77777777" w:rsidR="003F43FE" w:rsidRPr="00192CAD" w:rsidRDefault="003F43FE" w:rsidP="001D1F70">
      <w:pPr>
        <w:spacing w:before="120" w:after="0" w:line="240" w:lineRule="auto"/>
        <w:jc w:val="lowKashida"/>
        <w:rPr>
          <w:rFonts w:ascii="Simplified Arabic" w:hAnsi="Simplified Arabic" w:cs="Simplified Arabic"/>
          <w:color w:val="000000" w:themeColor="text1"/>
          <w:sz w:val="36"/>
          <w:szCs w:val="36"/>
          <w:rtl/>
        </w:rPr>
      </w:pPr>
      <w:r w:rsidRPr="00192CAD">
        <w:rPr>
          <w:rFonts w:ascii="Simplified Arabic" w:hAnsi="Simplified Arabic" w:cs="Simplified Arabic"/>
          <w:b/>
          <w:bCs/>
          <w:color w:val="000000" w:themeColor="text1"/>
          <w:sz w:val="36"/>
          <w:szCs w:val="36"/>
          <w:rtl/>
        </w:rPr>
        <w:t>منتجات البنوك الرقمية</w:t>
      </w:r>
    </w:p>
    <w:p w14:paraId="291DA8A9" w14:textId="33B6E734"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ان البنوك الرقمية تقوم بتوفير مجموعة عديدة من المنتجات للعملاء عن طريق شبكة الإنترنت وال</w:t>
      </w:r>
      <w:r w:rsidR="00140AF1" w:rsidRPr="008B2D16">
        <w:rPr>
          <w:rFonts w:ascii="Simplified Arabic" w:hAnsi="Simplified Arabic" w:cs="Simplified Arabic"/>
          <w:color w:val="000000" w:themeColor="text1"/>
          <w:sz w:val="28"/>
          <w:szCs w:val="28"/>
          <w:rtl/>
        </w:rPr>
        <w:t xml:space="preserve">تي تعرف باسم المنتجات الرقمية. </w:t>
      </w:r>
    </w:p>
    <w:p w14:paraId="71DC28DE" w14:textId="77777777" w:rsidR="003F43FE" w:rsidRPr="00192CAD"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192CAD">
        <w:rPr>
          <w:rFonts w:ascii="Simplified Arabic" w:hAnsi="Simplified Arabic" w:cs="Simplified Arabic"/>
          <w:b/>
          <w:bCs/>
          <w:color w:val="000000" w:themeColor="text1"/>
          <w:sz w:val="32"/>
          <w:szCs w:val="32"/>
          <w:rtl/>
        </w:rPr>
        <w:t>مفهوم المنتجات الرقيمة للبنوك الرقمية:</w:t>
      </w:r>
    </w:p>
    <w:p w14:paraId="29585430" w14:textId="2C6501E2"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 xml:space="preserve">شهدت بيئة الأعمال المعاصرة اهتمامًا متزايدًا من جانب العديد من الأطراف المهتمين بالمنتجات الرقيمة، سواء محليًا أو دوليًا. تعرف المنتجات الرقمية على إنها" أحد المنتجات التي تقدمها الوحدة البنكية، وتشتمل على أصول كحقوق سحب إلكترونية - عملات رقمية - عملات مشفرة، أو خدمات مالية رقمية كخدمات الاستثمار الإلكترونية - خدمات الاقتراض الإلكترونية - خدمات تلقى دفع تحويل الأموال الإلكترونية، تشبع حاجة أو رغبة أو أكثر للعملاء المستهدفين و تتعلق بجوانب استثمارية أو ائتمانية أو خدمات وساطة مالية اعتماداً على التكنولوجيا المالية </w:t>
      </w:r>
      <w:r w:rsidRPr="008B2D16">
        <w:rPr>
          <w:rFonts w:ascii="Simplified Arabic" w:hAnsi="Simplified Arabic" w:cs="Simplified Arabic"/>
          <w:color w:val="000000" w:themeColor="text1"/>
          <w:sz w:val="28"/>
          <w:szCs w:val="28"/>
          <w:lang w:val="en-GB"/>
        </w:rPr>
        <w:t>FinTech</w:t>
      </w:r>
      <w:r w:rsidRPr="008B2D16">
        <w:rPr>
          <w:rFonts w:ascii="Simplified Arabic" w:hAnsi="Simplified Arabic" w:cs="Simplified Arabic"/>
          <w:color w:val="000000" w:themeColor="text1"/>
          <w:sz w:val="28"/>
          <w:szCs w:val="28"/>
          <w:rtl/>
        </w:rPr>
        <w:t xml:space="preserve"> عبر مجموعة من الوسائل الرقمية منها قواعد البيانات، خطوط الربط للوحدات الطرفية اعتمادًا على نظم الإلكترونية للمصادقة </w:t>
      </w:r>
      <w:r w:rsidRPr="008B2D16">
        <w:rPr>
          <w:rFonts w:ascii="Simplified Arabic" w:hAnsi="Simplified Arabic" w:cs="Simplified Arabic"/>
          <w:color w:val="000000" w:themeColor="text1"/>
          <w:sz w:val="28"/>
          <w:szCs w:val="28"/>
          <w:rtl/>
        </w:rPr>
        <w:lastRenderedPageBreak/>
        <w:t xml:space="preserve">والتوثيق للتعاملات البنكية، وأوامر التحويل، وأوامر الدفع التي تحقق متطلبات الرقابة التكنولوجية </w:t>
      </w:r>
      <w:proofErr w:type="spellStart"/>
      <w:r w:rsidRPr="008B2D16">
        <w:rPr>
          <w:rFonts w:ascii="Simplified Arabic" w:hAnsi="Simplified Arabic" w:cs="Simplified Arabic"/>
          <w:color w:val="000000" w:themeColor="text1"/>
          <w:sz w:val="28"/>
          <w:szCs w:val="28"/>
          <w:lang w:val="en-GB"/>
        </w:rPr>
        <w:t>RegTech</w:t>
      </w:r>
      <w:proofErr w:type="spellEnd"/>
      <w:r w:rsidRPr="008B2D16">
        <w:rPr>
          <w:rFonts w:ascii="Simplified Arabic" w:hAnsi="Simplified Arabic" w:cs="Simplified Arabic"/>
          <w:color w:val="000000" w:themeColor="text1"/>
          <w:sz w:val="28"/>
          <w:szCs w:val="28"/>
          <w:rtl/>
        </w:rPr>
        <w:t xml:space="preserve"> والتي تم وضعها من قبل الجهات الرقابية والتنظيمية ذات العلاقة. (وديع ومتولي، 2020</w:t>
      </w:r>
      <w:r w:rsidRPr="008B2D16">
        <w:rPr>
          <w:rFonts w:ascii="Simplified Arabic" w:hAnsi="Simplified Arabic" w:cs="Simplified Arabic"/>
          <w:color w:val="000000" w:themeColor="text1"/>
          <w:sz w:val="28"/>
          <w:szCs w:val="28"/>
        </w:rPr>
        <w:t>(</w:t>
      </w:r>
    </w:p>
    <w:p w14:paraId="3CA282B0" w14:textId="77777777" w:rsidR="003F43FE" w:rsidRPr="00196AAA" w:rsidRDefault="003F43FE" w:rsidP="001D1F70">
      <w:pPr>
        <w:spacing w:before="120" w:after="0" w:line="240" w:lineRule="auto"/>
        <w:jc w:val="lowKashida"/>
        <w:rPr>
          <w:rFonts w:ascii="Simplified Arabic" w:hAnsi="Simplified Arabic" w:cs="Simplified Arabic"/>
          <w:b/>
          <w:bCs/>
          <w:color w:val="000000" w:themeColor="text1"/>
          <w:sz w:val="36"/>
          <w:szCs w:val="36"/>
          <w:rtl/>
        </w:rPr>
      </w:pPr>
      <w:r w:rsidRPr="00196AAA">
        <w:rPr>
          <w:rFonts w:ascii="Simplified Arabic" w:hAnsi="Simplified Arabic" w:cs="Simplified Arabic"/>
          <w:b/>
          <w:bCs/>
          <w:color w:val="000000" w:themeColor="text1"/>
          <w:sz w:val="36"/>
          <w:szCs w:val="36"/>
          <w:rtl/>
        </w:rPr>
        <w:t>أنواع المنتجات الرقمية بالبنوك الرقمية:</w:t>
      </w:r>
    </w:p>
    <w:p w14:paraId="417C7E31"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lang w:bidi="ar-EG"/>
        </w:rPr>
      </w:pPr>
      <w:r w:rsidRPr="008B2D16">
        <w:rPr>
          <w:rFonts w:ascii="Simplified Arabic" w:hAnsi="Simplified Arabic" w:cs="Simplified Arabic"/>
          <w:color w:val="000000" w:themeColor="text1"/>
          <w:sz w:val="28"/>
          <w:szCs w:val="28"/>
          <w:rtl/>
        </w:rPr>
        <w:t xml:space="preserve">تعتمد المنتجات الرقمية للبنوك على التكنولوجيا المالية، </w:t>
      </w:r>
      <w:r w:rsidRPr="008B2D16">
        <w:rPr>
          <w:rFonts w:ascii="Simplified Arabic" w:hAnsi="Simplified Arabic" w:cs="Simplified Arabic"/>
          <w:color w:val="000000" w:themeColor="text1"/>
          <w:sz w:val="28"/>
          <w:szCs w:val="28"/>
        </w:rPr>
        <w:t>FinTech</w:t>
      </w:r>
      <w:r w:rsidRPr="008B2D16">
        <w:rPr>
          <w:rFonts w:ascii="Simplified Arabic" w:hAnsi="Simplified Arabic" w:cs="Simplified Arabic"/>
          <w:color w:val="000000" w:themeColor="text1"/>
          <w:sz w:val="28"/>
          <w:szCs w:val="28"/>
          <w:rtl/>
        </w:rPr>
        <w:t xml:space="preserve"> ويمكن عرض أنواع المنتجات الرقمية على النحو التالي: </w:t>
      </w:r>
      <w:r w:rsidRPr="008B2D16">
        <w:rPr>
          <w:rFonts w:ascii="Simplified Arabic" w:hAnsi="Simplified Arabic" w:cs="Simplified Arabic"/>
          <w:color w:val="000000" w:themeColor="text1"/>
          <w:sz w:val="28"/>
          <w:szCs w:val="28"/>
          <w:rtl/>
          <w:lang w:bidi="ar-EG"/>
        </w:rPr>
        <w:t xml:space="preserve">(وديع ومتولي، 2020؛ </w:t>
      </w:r>
      <w:r w:rsidRPr="008B2D16">
        <w:rPr>
          <w:rFonts w:ascii="Simplified Arabic" w:hAnsi="Simplified Arabic" w:cs="Simplified Arabic"/>
          <w:color w:val="000000" w:themeColor="text1"/>
          <w:sz w:val="28"/>
          <w:szCs w:val="28"/>
        </w:rPr>
        <w:t>Vironika, 2019</w:t>
      </w:r>
      <w:r w:rsidRPr="008B2D16">
        <w:rPr>
          <w:rFonts w:ascii="Simplified Arabic" w:hAnsi="Simplified Arabic" w:cs="Simplified Arabic"/>
          <w:color w:val="000000" w:themeColor="text1"/>
          <w:sz w:val="28"/>
          <w:szCs w:val="28"/>
          <w:rtl/>
          <w:lang w:bidi="ar-EG"/>
        </w:rPr>
        <w:t>)</w:t>
      </w:r>
    </w:p>
    <w:p w14:paraId="6001F8FD" w14:textId="77777777" w:rsidR="003F43FE" w:rsidRPr="00196AAA" w:rsidRDefault="003F43FE" w:rsidP="001D1F70">
      <w:pPr>
        <w:spacing w:before="120" w:after="0" w:line="240" w:lineRule="auto"/>
        <w:jc w:val="lowKashida"/>
        <w:rPr>
          <w:rFonts w:ascii="Simplified Arabic" w:hAnsi="Simplified Arabic" w:cs="Simplified Arabic"/>
          <w:b/>
          <w:bCs/>
          <w:color w:val="000000" w:themeColor="text1"/>
          <w:sz w:val="32"/>
          <w:szCs w:val="32"/>
          <w:rtl/>
        </w:rPr>
      </w:pPr>
      <w:r w:rsidRPr="00196AAA">
        <w:rPr>
          <w:rFonts w:ascii="Simplified Arabic" w:hAnsi="Simplified Arabic" w:cs="Simplified Arabic"/>
          <w:b/>
          <w:bCs/>
          <w:color w:val="000000" w:themeColor="text1"/>
          <w:sz w:val="32"/>
          <w:szCs w:val="32"/>
          <w:rtl/>
        </w:rPr>
        <w:t>أ. المنتجات الرقيمة للبنوك غير الموجة للعملاء:</w:t>
      </w:r>
    </w:p>
    <w:p w14:paraId="46B9DDEC"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وهي تلك المنتجات الرقمية التي قدمها البنك للعاملين به داخليا أو يتم استخدمها بين البنوك وبعضها</w:t>
      </w:r>
    </w:p>
    <w:p w14:paraId="638382AB"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البعض، ومن أمثلة تلك المنتجات ما يلي:</w:t>
      </w:r>
    </w:p>
    <w:p w14:paraId="4738D574" w14:textId="77777777" w:rsidR="003F43FE" w:rsidRPr="008B2D16" w:rsidRDefault="003F43FE" w:rsidP="001D1F70">
      <w:pPr>
        <w:numPr>
          <w:ilvl w:val="0"/>
          <w:numId w:val="9"/>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نظام التسوية الدورية متعددة الأطراف </w:t>
      </w:r>
      <w:r w:rsidRPr="008B2D16">
        <w:rPr>
          <w:rFonts w:ascii="Simplified Arabic" w:hAnsi="Simplified Arabic" w:cs="Simplified Arabic"/>
          <w:color w:val="000000" w:themeColor="text1"/>
          <w:sz w:val="28"/>
          <w:szCs w:val="28"/>
          <w:lang w:val="en-GB"/>
        </w:rPr>
        <w:t xml:space="preserve">Periodic Multilateral Netting System </w:t>
      </w:r>
    </w:p>
    <w:p w14:paraId="6A619C3A" w14:textId="77777777" w:rsidR="003F43FE" w:rsidRPr="008B2D16" w:rsidRDefault="003F43FE" w:rsidP="001D1F70">
      <w:pPr>
        <w:numPr>
          <w:ilvl w:val="0"/>
          <w:numId w:val="9"/>
        </w:num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 xml:space="preserve">نظام مدفوعات </w:t>
      </w:r>
      <w:proofErr w:type="spellStart"/>
      <w:r w:rsidRPr="008B2D16">
        <w:rPr>
          <w:rFonts w:ascii="Simplified Arabic" w:hAnsi="Simplified Arabic" w:cs="Simplified Arabic"/>
          <w:color w:val="000000" w:themeColor="text1"/>
          <w:sz w:val="28"/>
          <w:szCs w:val="28"/>
          <w:rtl/>
        </w:rPr>
        <w:t>الإنتربنك</w:t>
      </w:r>
      <w:proofErr w:type="spellEnd"/>
      <w:r w:rsidRPr="008B2D16">
        <w:rPr>
          <w:rFonts w:ascii="Simplified Arabic" w:hAnsi="Simplified Arabic" w:cs="Simplified Arabic"/>
          <w:color w:val="000000" w:themeColor="text1"/>
          <w:sz w:val="28"/>
          <w:szCs w:val="28"/>
          <w:rtl/>
        </w:rPr>
        <w:t xml:space="preserve"> لغرفة المقاصة </w:t>
      </w:r>
      <w:r w:rsidRPr="008B2D16">
        <w:rPr>
          <w:rFonts w:ascii="Simplified Arabic" w:hAnsi="Simplified Arabic" w:cs="Simplified Arabic"/>
          <w:color w:val="000000" w:themeColor="text1"/>
          <w:sz w:val="28"/>
          <w:szCs w:val="28"/>
          <w:lang w:val="en-GB"/>
        </w:rPr>
        <w:t>Clearing House Interbank Payments System</w:t>
      </w:r>
      <w:r w:rsidRPr="008B2D16">
        <w:rPr>
          <w:rFonts w:ascii="Simplified Arabic" w:hAnsi="Simplified Arabic" w:cs="Simplified Arabic"/>
          <w:color w:val="000000" w:themeColor="text1"/>
          <w:sz w:val="28"/>
          <w:szCs w:val="28"/>
          <w:rtl/>
        </w:rPr>
        <w:t xml:space="preserve"> (</w:t>
      </w:r>
      <w:r w:rsidRPr="008B2D16">
        <w:rPr>
          <w:rFonts w:ascii="Simplified Arabic" w:hAnsi="Simplified Arabic" w:cs="Simplified Arabic"/>
          <w:color w:val="000000" w:themeColor="text1"/>
          <w:sz w:val="28"/>
          <w:szCs w:val="28"/>
          <w:lang w:val="en-GB"/>
        </w:rPr>
        <w:t>CHIPS</w:t>
      </w:r>
      <w:r w:rsidRPr="008B2D16">
        <w:rPr>
          <w:rFonts w:ascii="Simplified Arabic" w:hAnsi="Simplified Arabic" w:cs="Simplified Arabic"/>
          <w:color w:val="000000" w:themeColor="text1"/>
          <w:sz w:val="28"/>
          <w:szCs w:val="28"/>
          <w:rtl/>
        </w:rPr>
        <w:t>)</w:t>
      </w:r>
    </w:p>
    <w:p w14:paraId="3DB35C26" w14:textId="77777777" w:rsidR="003F43FE" w:rsidRPr="008B2D16" w:rsidRDefault="003F43FE" w:rsidP="001D1F70">
      <w:pPr>
        <w:numPr>
          <w:ilvl w:val="0"/>
          <w:numId w:val="9"/>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نظام التسوية اللحظية التحويلات المحلية شبكة السويفت، وقد تم العمل به في مارس سنة ۲۰۰۹، ويتم من خلاله تسوية المدفوعات عالية القيمة بين البنوك (</w:t>
      </w:r>
      <w:r w:rsidRPr="008B2D16">
        <w:rPr>
          <w:rFonts w:ascii="Simplified Arabic" w:hAnsi="Simplified Arabic" w:cs="Simplified Arabic"/>
          <w:color w:val="000000" w:themeColor="text1"/>
          <w:sz w:val="28"/>
          <w:szCs w:val="28"/>
          <w:lang w:val="en-GB"/>
        </w:rPr>
        <w:t>RTGS</w:t>
      </w:r>
      <w:r w:rsidRPr="008B2D16">
        <w:rPr>
          <w:rFonts w:ascii="Simplified Arabic" w:hAnsi="Simplified Arabic" w:cs="Simplified Arabic"/>
          <w:color w:val="000000" w:themeColor="text1"/>
          <w:sz w:val="28"/>
          <w:szCs w:val="28"/>
          <w:rtl/>
        </w:rPr>
        <w:t xml:space="preserve">). </w:t>
      </w:r>
    </w:p>
    <w:p w14:paraId="24E2FA0B" w14:textId="77777777" w:rsidR="003F43FE" w:rsidRPr="008B2D16" w:rsidRDefault="003F43FE" w:rsidP="001D1F70">
      <w:pPr>
        <w:numPr>
          <w:ilvl w:val="0"/>
          <w:numId w:val="9"/>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غرفة مقاصة الشيكات وقيد الأوراق المالية الحكومية ومقاصة شيكات التحويل الحكومي، بالإضافة إلى تسوية عمليات آلات الصرف الآلي، وهو ما يعرف بـ (</w:t>
      </w:r>
      <w:r w:rsidRPr="008B2D16">
        <w:rPr>
          <w:rFonts w:ascii="Simplified Arabic" w:hAnsi="Simplified Arabic" w:cs="Simplified Arabic"/>
          <w:color w:val="000000" w:themeColor="text1"/>
          <w:sz w:val="28"/>
          <w:szCs w:val="28"/>
          <w:lang w:val="en-GB"/>
        </w:rPr>
        <w:t>CCH</w:t>
      </w:r>
      <w:r w:rsidRPr="008B2D16">
        <w:rPr>
          <w:rFonts w:ascii="Simplified Arabic" w:hAnsi="Simplified Arabic" w:cs="Simplified Arabic"/>
          <w:color w:val="000000" w:themeColor="text1"/>
          <w:sz w:val="28"/>
          <w:szCs w:val="28"/>
          <w:rtl/>
        </w:rPr>
        <w:t xml:space="preserve">). </w:t>
      </w:r>
    </w:p>
    <w:p w14:paraId="329F427A" w14:textId="77777777" w:rsidR="003F43FE" w:rsidRPr="008B2D16" w:rsidRDefault="003F43FE" w:rsidP="001D1F70">
      <w:pPr>
        <w:numPr>
          <w:ilvl w:val="0"/>
          <w:numId w:val="9"/>
        </w:num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غرفة المقاصة الآلية، وهي نظام يقوم بإتمام تسوية المعاملات بين البنوك المشتركة، والذي يعرف باسم نظام (</w:t>
      </w:r>
      <w:r w:rsidRPr="008B2D16">
        <w:rPr>
          <w:rFonts w:ascii="Simplified Arabic" w:hAnsi="Simplified Arabic" w:cs="Simplified Arabic"/>
          <w:color w:val="000000" w:themeColor="text1"/>
          <w:sz w:val="28"/>
          <w:szCs w:val="28"/>
          <w:lang w:val="en-GB"/>
        </w:rPr>
        <w:t>ACH</w:t>
      </w:r>
      <w:r w:rsidRPr="008B2D16">
        <w:rPr>
          <w:rFonts w:ascii="Simplified Arabic" w:hAnsi="Simplified Arabic" w:cs="Simplified Arabic"/>
          <w:color w:val="000000" w:themeColor="text1"/>
          <w:sz w:val="28"/>
          <w:szCs w:val="28"/>
          <w:rtl/>
        </w:rPr>
        <w:t>).</w:t>
      </w:r>
    </w:p>
    <w:p w14:paraId="22C60AEE" w14:textId="77777777" w:rsidR="003F43FE" w:rsidRPr="008B2D16" w:rsidRDefault="003F43FE" w:rsidP="001D1F70">
      <w:pPr>
        <w:numPr>
          <w:ilvl w:val="0"/>
          <w:numId w:val="9"/>
        </w:num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نظام الإيداع والقيد والحفظ المركزي للأوراق المالية، وجميع خدمات الدفع التي تقدمها البنوك لعملائها، بما في ذلك خدمات الإنترنت البنكي، والخدمات المصرفية المقدمة عبر الهاتف، والذي يعرف باسم نظام (</w:t>
      </w:r>
      <w:r w:rsidRPr="008B2D16">
        <w:rPr>
          <w:rFonts w:ascii="Simplified Arabic" w:hAnsi="Simplified Arabic" w:cs="Simplified Arabic"/>
          <w:color w:val="000000" w:themeColor="text1"/>
          <w:sz w:val="28"/>
          <w:szCs w:val="28"/>
          <w:lang w:val="en-GB"/>
        </w:rPr>
        <w:t>MCSD</w:t>
      </w:r>
      <w:r w:rsidRPr="008B2D16">
        <w:rPr>
          <w:rFonts w:ascii="Simplified Arabic" w:hAnsi="Simplified Arabic" w:cs="Simplified Arabic"/>
          <w:color w:val="000000" w:themeColor="text1"/>
          <w:sz w:val="28"/>
          <w:szCs w:val="28"/>
          <w:rtl/>
        </w:rPr>
        <w:t>).</w:t>
      </w:r>
    </w:p>
    <w:p w14:paraId="229E0050" w14:textId="77777777" w:rsidR="003F43FE" w:rsidRPr="008B2D16" w:rsidRDefault="003F43FE" w:rsidP="001D1F70">
      <w:pPr>
        <w:numPr>
          <w:ilvl w:val="0"/>
          <w:numId w:val="9"/>
        </w:numPr>
        <w:spacing w:before="120" w:after="0" w:line="240" w:lineRule="auto"/>
        <w:jc w:val="lowKashida"/>
        <w:rPr>
          <w:rFonts w:ascii="Simplified Arabic" w:hAnsi="Simplified Arabic" w:cs="Simplified Arabic"/>
          <w:color w:val="000000" w:themeColor="text1"/>
          <w:sz w:val="28"/>
          <w:szCs w:val="28"/>
          <w:lang w:val="en-GB"/>
        </w:rPr>
      </w:pPr>
      <w:r w:rsidRPr="008B2D16">
        <w:rPr>
          <w:rFonts w:ascii="Simplified Arabic" w:hAnsi="Simplified Arabic" w:cs="Simplified Arabic"/>
          <w:color w:val="000000" w:themeColor="text1"/>
          <w:sz w:val="28"/>
          <w:szCs w:val="28"/>
          <w:rtl/>
        </w:rPr>
        <w:t xml:space="preserve">الاستعلام الائتماني لعملاء البنوك، وهو عبارة عن نظام يتضمن معلومات وبيانات إحصائية عن التزامات العميل الائتمانية المختلفة، من قروض وبطاقات ائتمان، وأقساط سواء الحالية أو السابقة، ويتم فتح الملف الائتماني </w:t>
      </w:r>
      <w:r w:rsidRPr="008B2D16">
        <w:rPr>
          <w:rFonts w:ascii="Simplified Arabic" w:hAnsi="Simplified Arabic" w:cs="Simplified Arabic"/>
          <w:color w:val="000000" w:themeColor="text1"/>
          <w:sz w:val="28"/>
          <w:szCs w:val="28"/>
          <w:lang w:val="en-GB"/>
        </w:rPr>
        <w:t>Credit File</w:t>
      </w:r>
      <w:r w:rsidRPr="008B2D16">
        <w:rPr>
          <w:rFonts w:ascii="Simplified Arabic" w:hAnsi="Simplified Arabic" w:cs="Simplified Arabic"/>
          <w:color w:val="000000" w:themeColor="text1"/>
          <w:sz w:val="28"/>
          <w:szCs w:val="28"/>
          <w:rtl/>
        </w:rPr>
        <w:t xml:space="preserve"> للعميل عند اقتراض الفرد أو الشركة أموالا، أو طلب قرض لأول مرة من بنك أو مؤسسة مالية، وهو ما يعرف بنظام (</w:t>
      </w:r>
      <w:r w:rsidRPr="008B2D16">
        <w:rPr>
          <w:rFonts w:ascii="Simplified Arabic" w:hAnsi="Simplified Arabic" w:cs="Simplified Arabic"/>
          <w:color w:val="000000" w:themeColor="text1"/>
          <w:sz w:val="28"/>
          <w:szCs w:val="28"/>
          <w:lang w:val="en-GB"/>
        </w:rPr>
        <w:t>i-score</w:t>
      </w:r>
      <w:r w:rsidRPr="008B2D16">
        <w:rPr>
          <w:rFonts w:ascii="Simplified Arabic" w:hAnsi="Simplified Arabic" w:cs="Simplified Arabic"/>
          <w:color w:val="000000" w:themeColor="text1"/>
          <w:sz w:val="28"/>
          <w:szCs w:val="28"/>
          <w:rtl/>
        </w:rPr>
        <w:t>).</w:t>
      </w:r>
    </w:p>
    <w:p w14:paraId="227ECB37" w14:textId="77777777" w:rsidR="003F43FE" w:rsidRPr="008B2D16" w:rsidRDefault="003F43FE" w:rsidP="001D1F70">
      <w:pPr>
        <w:numPr>
          <w:ilvl w:val="0"/>
          <w:numId w:val="9"/>
        </w:num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lastRenderedPageBreak/>
        <w:t xml:space="preserve">نظم التصديق </w:t>
      </w:r>
      <w:r w:rsidRPr="008B2D16">
        <w:rPr>
          <w:rFonts w:ascii="Simplified Arabic" w:hAnsi="Simplified Arabic" w:cs="Simplified Arabic"/>
          <w:color w:val="000000" w:themeColor="text1"/>
          <w:sz w:val="28"/>
          <w:szCs w:val="28"/>
          <w:lang w:val="en-GB"/>
        </w:rPr>
        <w:t>Authentication</w:t>
      </w:r>
      <w:r w:rsidRPr="008B2D16">
        <w:rPr>
          <w:rFonts w:ascii="Simplified Arabic" w:hAnsi="Simplified Arabic" w:cs="Simplified Arabic"/>
          <w:color w:val="000000" w:themeColor="text1"/>
          <w:sz w:val="28"/>
          <w:szCs w:val="28"/>
          <w:rtl/>
        </w:rPr>
        <w:t>، وهي الأساليب والإجراءات والعمليات المستخدمة لتدقيق الهوية والصلاحية للعملاء الجدد والحاليين.</w:t>
      </w:r>
    </w:p>
    <w:p w14:paraId="7546C1C3" w14:textId="77777777" w:rsidR="003F43FE" w:rsidRPr="008B2D16" w:rsidRDefault="003F43FE" w:rsidP="001D1F70">
      <w:pPr>
        <w:spacing w:before="120" w:after="0" w:line="240" w:lineRule="auto"/>
        <w:jc w:val="lowKashida"/>
        <w:rPr>
          <w:rFonts w:ascii="Simplified Arabic" w:hAnsi="Simplified Arabic" w:cs="Simplified Arabic"/>
          <w:b/>
          <w:bCs/>
          <w:color w:val="000000" w:themeColor="text1"/>
          <w:sz w:val="28"/>
          <w:szCs w:val="28"/>
          <w:rtl/>
        </w:rPr>
      </w:pPr>
      <w:r w:rsidRPr="008B2D16">
        <w:rPr>
          <w:rFonts w:ascii="Simplified Arabic" w:hAnsi="Simplified Arabic" w:cs="Simplified Arabic"/>
          <w:b/>
          <w:bCs/>
          <w:color w:val="000000" w:themeColor="text1"/>
          <w:sz w:val="28"/>
          <w:szCs w:val="28"/>
          <w:rtl/>
        </w:rPr>
        <w:t>ب</w:t>
      </w:r>
      <w:r w:rsidRPr="000B6E4D">
        <w:rPr>
          <w:rFonts w:ascii="Simplified Arabic" w:hAnsi="Simplified Arabic" w:cs="Simplified Arabic"/>
          <w:b/>
          <w:bCs/>
          <w:color w:val="000000" w:themeColor="text1"/>
          <w:sz w:val="32"/>
          <w:szCs w:val="32"/>
          <w:rtl/>
        </w:rPr>
        <w:t>. المنتجات الرقمية للبنوك الموجة للعملاء:</w:t>
      </w:r>
      <w:r w:rsidRPr="008B2D16">
        <w:rPr>
          <w:rFonts w:ascii="Simplified Arabic" w:hAnsi="Simplified Arabic" w:cs="Simplified Arabic"/>
          <w:b/>
          <w:bCs/>
          <w:color w:val="000000" w:themeColor="text1"/>
          <w:sz w:val="28"/>
          <w:szCs w:val="28"/>
          <w:rtl/>
        </w:rPr>
        <w:t xml:space="preserve"> </w:t>
      </w:r>
    </w:p>
    <w:p w14:paraId="36844C4D" w14:textId="77777777" w:rsidR="003F43FE" w:rsidRPr="008B2D16" w:rsidRDefault="003F43FE" w:rsidP="001D1F70">
      <w:pPr>
        <w:spacing w:before="120" w:after="0" w:line="240" w:lineRule="auto"/>
        <w:jc w:val="lowKashida"/>
        <w:rPr>
          <w:rFonts w:ascii="Simplified Arabic" w:hAnsi="Simplified Arabic" w:cs="Simplified Arabic"/>
          <w:color w:val="000000" w:themeColor="text1"/>
          <w:sz w:val="28"/>
          <w:szCs w:val="28"/>
          <w:rtl/>
        </w:rPr>
      </w:pPr>
      <w:r w:rsidRPr="008B2D16">
        <w:rPr>
          <w:rFonts w:ascii="Simplified Arabic" w:hAnsi="Simplified Arabic" w:cs="Simplified Arabic"/>
          <w:color w:val="000000" w:themeColor="text1"/>
          <w:sz w:val="28"/>
          <w:szCs w:val="28"/>
          <w:rtl/>
        </w:rPr>
        <w:t>يقصد بها المنتجات الرقمية التي قدمها البنك لعملائه، ومن أمثلتها:</w:t>
      </w:r>
    </w:p>
    <w:p w14:paraId="0C70068F" w14:textId="77777777" w:rsidR="003F43FE" w:rsidRPr="008B2D16" w:rsidRDefault="003F43FE" w:rsidP="001D1F70">
      <w:pPr>
        <w:numPr>
          <w:ilvl w:val="0"/>
          <w:numId w:val="10"/>
        </w:numPr>
        <w:spacing w:before="120" w:after="0" w:line="240" w:lineRule="auto"/>
        <w:jc w:val="lowKashida"/>
        <w:rPr>
          <w:rFonts w:ascii="Simplified Arabic" w:hAnsi="Simplified Arabic" w:cs="Simplified Arabic"/>
          <w:color w:val="000000" w:themeColor="text1"/>
          <w:sz w:val="28"/>
          <w:szCs w:val="28"/>
          <w:rtl/>
        </w:rPr>
      </w:pPr>
      <w:r w:rsidRPr="000B6E4D">
        <w:rPr>
          <w:rFonts w:ascii="Simplified Arabic" w:hAnsi="Simplified Arabic" w:cs="Simplified Arabic"/>
          <w:b/>
          <w:bCs/>
          <w:color w:val="000000" w:themeColor="text1"/>
          <w:sz w:val="32"/>
          <w:szCs w:val="32"/>
          <w:rtl/>
        </w:rPr>
        <w:t xml:space="preserve">منتجات المدفوعات المتلامسة </w:t>
      </w:r>
      <w:r w:rsidRPr="000B6E4D">
        <w:rPr>
          <w:rFonts w:ascii="Simplified Arabic" w:hAnsi="Simplified Arabic" w:cs="Simplified Arabic"/>
          <w:b/>
          <w:bCs/>
          <w:color w:val="000000" w:themeColor="text1"/>
          <w:sz w:val="32"/>
          <w:szCs w:val="32"/>
        </w:rPr>
        <w:t>Contact Payments</w:t>
      </w:r>
      <w:r w:rsidRPr="000B6E4D">
        <w:rPr>
          <w:rFonts w:ascii="Simplified Arabic" w:hAnsi="Simplified Arabic" w:cs="Simplified Arabic"/>
          <w:b/>
          <w:bCs/>
          <w:color w:val="000000" w:themeColor="text1"/>
          <w:sz w:val="32"/>
          <w:szCs w:val="32"/>
          <w:rtl/>
        </w:rPr>
        <w:t>:</w:t>
      </w:r>
      <w:r w:rsidRPr="008B2D16">
        <w:rPr>
          <w:rFonts w:ascii="Simplified Arabic" w:hAnsi="Simplified Arabic" w:cs="Simplified Arabic"/>
          <w:color w:val="000000" w:themeColor="text1"/>
          <w:sz w:val="28"/>
          <w:szCs w:val="28"/>
          <w:rtl/>
        </w:rPr>
        <w:t xml:space="preserve"> وهي المنتجات التي تقدم خدمات المدفوعات، سواء الإرسال أو الاستقبال، من خلال بطاقات كبطاقات الائتمان بطاقات الخصم البطاقات المدفوعة مقدما، أو الأجهزة الذكية كجهاز التكوين، أو وحدات طرفية كآلات الصراف الآلي </w:t>
      </w:r>
      <w:r w:rsidRPr="008B2D16">
        <w:rPr>
          <w:rFonts w:ascii="Simplified Arabic" w:hAnsi="Simplified Arabic" w:cs="Simplified Arabic"/>
          <w:color w:val="000000" w:themeColor="text1"/>
          <w:sz w:val="28"/>
          <w:szCs w:val="28"/>
          <w:lang w:val="en-GB"/>
        </w:rPr>
        <w:t>ATM</w:t>
      </w:r>
      <w:r w:rsidRPr="008B2D16">
        <w:rPr>
          <w:rFonts w:ascii="Simplified Arabic" w:hAnsi="Simplified Arabic" w:cs="Simplified Arabic"/>
          <w:color w:val="000000" w:themeColor="text1"/>
          <w:sz w:val="28"/>
          <w:szCs w:val="28"/>
          <w:rtl/>
        </w:rPr>
        <w:t xml:space="preserve">، أو نقاط البيع </w:t>
      </w:r>
      <w:r w:rsidRPr="008B2D16">
        <w:rPr>
          <w:rFonts w:ascii="Simplified Arabic" w:hAnsi="Simplified Arabic" w:cs="Simplified Arabic"/>
          <w:color w:val="000000" w:themeColor="text1"/>
          <w:sz w:val="28"/>
          <w:szCs w:val="28"/>
        </w:rPr>
        <w:t>POS</w:t>
      </w:r>
      <w:r w:rsidRPr="008B2D16">
        <w:rPr>
          <w:rFonts w:ascii="Simplified Arabic" w:hAnsi="Simplified Arabic" w:cs="Simplified Arabic"/>
          <w:color w:val="000000" w:themeColor="text1"/>
          <w:sz w:val="28"/>
          <w:szCs w:val="28"/>
          <w:rtl/>
          <w:lang w:bidi="ar-EG"/>
        </w:rPr>
        <w:t>.</w:t>
      </w:r>
    </w:p>
    <w:p w14:paraId="40B85498" w14:textId="77777777" w:rsidR="003F43FE" w:rsidRPr="008B2D16" w:rsidRDefault="003F43FE" w:rsidP="001D1F70">
      <w:pPr>
        <w:numPr>
          <w:ilvl w:val="0"/>
          <w:numId w:val="10"/>
        </w:numPr>
        <w:spacing w:before="120" w:after="0" w:line="240" w:lineRule="auto"/>
        <w:jc w:val="lowKashida"/>
        <w:rPr>
          <w:rFonts w:ascii="Simplified Arabic" w:hAnsi="Simplified Arabic" w:cs="Simplified Arabic"/>
          <w:color w:val="000000" w:themeColor="text1"/>
          <w:sz w:val="28"/>
          <w:szCs w:val="28"/>
          <w:rtl/>
        </w:rPr>
      </w:pPr>
      <w:r w:rsidRPr="000B6E4D">
        <w:rPr>
          <w:rFonts w:ascii="Simplified Arabic" w:hAnsi="Simplified Arabic" w:cs="Simplified Arabic"/>
          <w:b/>
          <w:bCs/>
          <w:color w:val="000000" w:themeColor="text1"/>
          <w:sz w:val="32"/>
          <w:szCs w:val="32"/>
          <w:rtl/>
        </w:rPr>
        <w:t xml:space="preserve">المنتجات المدفوعات </w:t>
      </w:r>
      <w:proofErr w:type="spellStart"/>
      <w:r w:rsidRPr="000B6E4D">
        <w:rPr>
          <w:rFonts w:ascii="Simplified Arabic" w:hAnsi="Simplified Arabic" w:cs="Simplified Arabic"/>
          <w:b/>
          <w:bCs/>
          <w:color w:val="000000" w:themeColor="text1"/>
          <w:sz w:val="32"/>
          <w:szCs w:val="32"/>
          <w:rtl/>
        </w:rPr>
        <w:t>اللاتلامسية</w:t>
      </w:r>
      <w:proofErr w:type="spellEnd"/>
      <w:r w:rsidRPr="000B6E4D">
        <w:rPr>
          <w:rFonts w:ascii="Simplified Arabic" w:hAnsi="Simplified Arabic" w:cs="Simplified Arabic"/>
          <w:b/>
          <w:bCs/>
          <w:color w:val="000000" w:themeColor="text1"/>
          <w:sz w:val="32"/>
          <w:szCs w:val="32"/>
          <w:rtl/>
        </w:rPr>
        <w:t xml:space="preserve"> </w:t>
      </w:r>
      <w:r w:rsidRPr="000B6E4D">
        <w:rPr>
          <w:rFonts w:ascii="Simplified Arabic" w:hAnsi="Simplified Arabic" w:cs="Simplified Arabic"/>
          <w:b/>
          <w:bCs/>
          <w:color w:val="000000" w:themeColor="text1"/>
          <w:sz w:val="32"/>
          <w:szCs w:val="32"/>
        </w:rPr>
        <w:t>Contactless Payments</w:t>
      </w:r>
      <w:r w:rsidRPr="008B2D16">
        <w:rPr>
          <w:rFonts w:ascii="Simplified Arabic" w:hAnsi="Simplified Arabic" w:cs="Simplified Arabic"/>
          <w:color w:val="000000" w:themeColor="text1"/>
          <w:sz w:val="28"/>
          <w:szCs w:val="28"/>
          <w:rtl/>
        </w:rPr>
        <w:t xml:space="preserve"> وهي المدفوعات التي تتم بدون تلامس باستخدام البطاقات كبطاقات الائتمان، بطاقات الخصم البطاقات المدفوعة مقدما، أو الأجهزة الذكية، أو أي أجهزة يمكن ارتدائها </w:t>
      </w:r>
      <w:r w:rsidRPr="008B2D16">
        <w:rPr>
          <w:rFonts w:ascii="Simplified Arabic" w:hAnsi="Simplified Arabic" w:cs="Simplified Arabic"/>
          <w:color w:val="000000" w:themeColor="text1"/>
          <w:sz w:val="28"/>
          <w:szCs w:val="28"/>
          <w:lang w:val="en-GB"/>
        </w:rPr>
        <w:t>Wearable</w:t>
      </w:r>
      <w:r w:rsidRPr="008B2D16">
        <w:rPr>
          <w:rFonts w:ascii="Simplified Arabic" w:hAnsi="Simplified Arabic" w:cs="Simplified Arabic"/>
          <w:color w:val="000000" w:themeColor="text1"/>
          <w:sz w:val="28"/>
          <w:szCs w:val="28"/>
          <w:rtl/>
        </w:rPr>
        <w:t xml:space="preserve">، وتستخدم </w:t>
      </w:r>
      <w:r w:rsidRPr="008B2D16">
        <w:rPr>
          <w:rFonts w:ascii="Simplified Arabic" w:hAnsi="Simplified Arabic" w:cs="Simplified Arabic"/>
          <w:color w:val="000000" w:themeColor="text1"/>
          <w:sz w:val="28"/>
          <w:szCs w:val="28"/>
          <w:lang w:val="en-GB"/>
        </w:rPr>
        <w:t>RFID</w:t>
      </w:r>
      <w:r w:rsidRPr="008B2D16">
        <w:rPr>
          <w:rFonts w:ascii="Simplified Arabic" w:hAnsi="Simplified Arabic" w:cs="Simplified Arabic"/>
          <w:color w:val="000000" w:themeColor="text1"/>
          <w:sz w:val="28"/>
          <w:szCs w:val="28"/>
          <w:rtl/>
        </w:rPr>
        <w:t xml:space="preserve"> أو </w:t>
      </w:r>
      <w:r w:rsidRPr="008B2D16">
        <w:rPr>
          <w:rFonts w:ascii="Simplified Arabic" w:hAnsi="Simplified Arabic" w:cs="Simplified Arabic"/>
          <w:color w:val="000000" w:themeColor="text1"/>
          <w:sz w:val="28"/>
          <w:szCs w:val="28"/>
          <w:lang w:val="en-GB"/>
        </w:rPr>
        <w:t>NFC</w:t>
      </w:r>
      <w:r w:rsidRPr="008B2D16">
        <w:rPr>
          <w:rFonts w:ascii="Simplified Arabic" w:hAnsi="Simplified Arabic" w:cs="Simplified Arabic"/>
          <w:color w:val="000000" w:themeColor="text1"/>
          <w:sz w:val="28"/>
          <w:szCs w:val="28"/>
          <w:rtl/>
        </w:rPr>
        <w:t xml:space="preserve">، والتي تتيح للشريحة المدمجة </w:t>
      </w:r>
      <w:r w:rsidRPr="008B2D16">
        <w:rPr>
          <w:rFonts w:ascii="Simplified Arabic" w:hAnsi="Simplified Arabic" w:cs="Simplified Arabic"/>
          <w:color w:val="000000" w:themeColor="text1"/>
          <w:sz w:val="28"/>
          <w:szCs w:val="28"/>
          <w:lang w:val="en-GB"/>
        </w:rPr>
        <w:t>Chip</w:t>
      </w:r>
      <w:r w:rsidRPr="008B2D16">
        <w:rPr>
          <w:rFonts w:ascii="Simplified Arabic" w:hAnsi="Simplified Arabic" w:cs="Simplified Arabic"/>
          <w:color w:val="000000" w:themeColor="text1"/>
          <w:sz w:val="28"/>
          <w:szCs w:val="28"/>
          <w:rtl/>
        </w:rPr>
        <w:t xml:space="preserve"> وكذلك الهوائي </w:t>
      </w:r>
      <w:r w:rsidRPr="008B2D16">
        <w:rPr>
          <w:rFonts w:ascii="Simplified Arabic" w:hAnsi="Simplified Arabic" w:cs="Simplified Arabic"/>
          <w:color w:val="000000" w:themeColor="text1"/>
          <w:sz w:val="28"/>
          <w:szCs w:val="28"/>
          <w:lang w:val="en-GB"/>
        </w:rPr>
        <w:t>Antenna</w:t>
      </w:r>
      <w:r w:rsidRPr="008B2D16">
        <w:rPr>
          <w:rFonts w:ascii="Simplified Arabic" w:hAnsi="Simplified Arabic" w:cs="Simplified Arabic"/>
          <w:color w:val="000000" w:themeColor="text1"/>
          <w:sz w:val="28"/>
          <w:szCs w:val="28"/>
          <w:rtl/>
        </w:rPr>
        <w:t xml:space="preserve"> التواصل مع نقاط البيع الإلكترونية من خلال مسافة قريبة لإتمام عملية الشراء بطريقة أمنة.</w:t>
      </w:r>
    </w:p>
    <w:p w14:paraId="7A923158" w14:textId="77777777" w:rsidR="003F43FE" w:rsidRPr="008B2D16" w:rsidRDefault="003F43FE" w:rsidP="001D1F70">
      <w:pPr>
        <w:numPr>
          <w:ilvl w:val="0"/>
          <w:numId w:val="10"/>
        </w:numPr>
        <w:spacing w:before="120" w:after="0" w:line="240" w:lineRule="auto"/>
        <w:jc w:val="lowKashida"/>
        <w:rPr>
          <w:rFonts w:ascii="Simplified Arabic" w:hAnsi="Simplified Arabic" w:cs="Simplified Arabic"/>
          <w:color w:val="000000" w:themeColor="text1"/>
          <w:sz w:val="28"/>
          <w:szCs w:val="28"/>
          <w:lang w:val="en-GB"/>
        </w:rPr>
      </w:pPr>
      <w:r w:rsidRPr="000B6E4D">
        <w:rPr>
          <w:rFonts w:ascii="Simplified Arabic" w:hAnsi="Simplified Arabic" w:cs="Simplified Arabic"/>
          <w:b/>
          <w:bCs/>
          <w:color w:val="000000" w:themeColor="text1"/>
          <w:sz w:val="32"/>
          <w:szCs w:val="32"/>
          <w:rtl/>
        </w:rPr>
        <w:t>وحدات النقود الإلكترونية</w:t>
      </w:r>
      <w:r w:rsidRPr="008B2D16">
        <w:rPr>
          <w:rFonts w:ascii="Simplified Arabic" w:hAnsi="Simplified Arabic" w:cs="Simplified Arabic"/>
          <w:color w:val="000000" w:themeColor="text1"/>
          <w:sz w:val="28"/>
          <w:szCs w:val="28"/>
          <w:rtl/>
        </w:rPr>
        <w:t xml:space="preserve"> وهي وحدات إلكترونية ذات قيمة نقدية، تعادل كل وحدة نقدية كالجنيه يصدرها بنك، وهذه الوحدات تمثل التزاما على البنك المصدر لها، وذلك شريطة استلام البنك قيمة من النقد لا تقل عن قيمة وحدات النقود الإلكترونية، تكون مخزنة على أجهزة أو وسائط إلكترونية.</w:t>
      </w:r>
    </w:p>
    <w:p w14:paraId="35AAB320" w14:textId="77777777" w:rsidR="00F925D0" w:rsidRPr="008B2D16" w:rsidRDefault="00F925D0" w:rsidP="001D1F70">
      <w:pPr>
        <w:spacing w:before="120" w:after="0" w:line="240" w:lineRule="auto"/>
        <w:jc w:val="lowKashida"/>
        <w:rPr>
          <w:rFonts w:ascii="Simplified Arabic" w:hAnsi="Simplified Arabic" w:cs="Simplified Arabic"/>
          <w:color w:val="000000" w:themeColor="text1"/>
          <w:sz w:val="28"/>
          <w:szCs w:val="28"/>
          <w:u w:val="single"/>
          <w:rtl/>
        </w:rPr>
      </w:pPr>
    </w:p>
    <w:p w14:paraId="4102F324" w14:textId="77777777" w:rsidR="00F925D0" w:rsidRPr="00E10D4B" w:rsidRDefault="00F925D0" w:rsidP="001D1F70">
      <w:pPr>
        <w:spacing w:before="120" w:after="0" w:line="240" w:lineRule="auto"/>
        <w:jc w:val="lowKashida"/>
        <w:rPr>
          <w:rFonts w:ascii="Simplified Arabic" w:hAnsi="Simplified Arabic" w:cs="Simplified Arabic"/>
          <w:color w:val="000000" w:themeColor="text1"/>
          <w:sz w:val="24"/>
          <w:szCs w:val="24"/>
          <w:u w:val="single"/>
          <w:rtl/>
        </w:rPr>
      </w:pPr>
    </w:p>
    <w:p w14:paraId="0D0B6A2B" w14:textId="77777777" w:rsidR="00F925D0" w:rsidRPr="00E10D4B" w:rsidRDefault="00F925D0" w:rsidP="001D1F70">
      <w:pPr>
        <w:spacing w:before="120" w:after="0" w:line="240" w:lineRule="auto"/>
        <w:jc w:val="lowKashida"/>
        <w:rPr>
          <w:rFonts w:ascii="Simplified Arabic" w:hAnsi="Simplified Arabic" w:cs="Simplified Arabic"/>
          <w:b/>
          <w:bCs/>
          <w:color w:val="000000" w:themeColor="text1"/>
          <w:sz w:val="24"/>
          <w:szCs w:val="24"/>
          <w:u w:val="single"/>
          <w:rtl/>
        </w:rPr>
      </w:pPr>
    </w:p>
    <w:p w14:paraId="222D3760" w14:textId="77777777" w:rsidR="00140AF1" w:rsidRPr="00E10D4B" w:rsidRDefault="00140AF1" w:rsidP="001D1F70">
      <w:pPr>
        <w:spacing w:before="120" w:after="0" w:line="240" w:lineRule="auto"/>
        <w:jc w:val="lowKashida"/>
        <w:rPr>
          <w:rFonts w:ascii="Simplified Arabic" w:hAnsi="Simplified Arabic" w:cs="Simplified Arabic"/>
          <w:b/>
          <w:bCs/>
          <w:color w:val="000000" w:themeColor="text1"/>
          <w:sz w:val="24"/>
          <w:szCs w:val="24"/>
          <w:u w:val="single"/>
          <w:rtl/>
        </w:rPr>
      </w:pPr>
    </w:p>
    <w:p w14:paraId="61232B48" w14:textId="77777777" w:rsidR="00140AF1" w:rsidRPr="00E10D4B" w:rsidRDefault="00140AF1" w:rsidP="001D1F70">
      <w:pPr>
        <w:spacing w:before="120" w:after="0" w:line="240" w:lineRule="auto"/>
        <w:jc w:val="lowKashida"/>
        <w:rPr>
          <w:rFonts w:ascii="Simplified Arabic" w:hAnsi="Simplified Arabic" w:cs="Simplified Arabic"/>
          <w:b/>
          <w:bCs/>
          <w:color w:val="000000" w:themeColor="text1"/>
          <w:sz w:val="24"/>
          <w:szCs w:val="24"/>
          <w:u w:val="single"/>
          <w:rtl/>
        </w:rPr>
      </w:pPr>
    </w:p>
    <w:p w14:paraId="1D404133" w14:textId="77777777" w:rsidR="00140AF1" w:rsidRPr="00E10D4B" w:rsidRDefault="00140AF1" w:rsidP="001D1F70">
      <w:pPr>
        <w:spacing w:before="120" w:after="0" w:line="240" w:lineRule="auto"/>
        <w:jc w:val="lowKashida"/>
        <w:rPr>
          <w:rFonts w:ascii="Simplified Arabic" w:hAnsi="Simplified Arabic" w:cs="Simplified Arabic"/>
          <w:b/>
          <w:bCs/>
          <w:color w:val="000000" w:themeColor="text1"/>
          <w:sz w:val="24"/>
          <w:szCs w:val="24"/>
          <w:u w:val="single"/>
          <w:rtl/>
        </w:rPr>
      </w:pPr>
    </w:p>
    <w:p w14:paraId="42F3E88D" w14:textId="77777777" w:rsidR="00140AF1" w:rsidRDefault="00140AF1" w:rsidP="001D1F70">
      <w:pPr>
        <w:spacing w:before="120" w:after="0" w:line="240" w:lineRule="auto"/>
        <w:jc w:val="lowKashida"/>
        <w:rPr>
          <w:rFonts w:ascii="Simplified Arabic" w:hAnsi="Simplified Arabic" w:cs="Simplified Arabic"/>
          <w:b/>
          <w:bCs/>
          <w:color w:val="000000" w:themeColor="text1"/>
          <w:sz w:val="24"/>
          <w:szCs w:val="24"/>
          <w:u w:val="single"/>
          <w:rtl/>
        </w:rPr>
      </w:pPr>
    </w:p>
    <w:p w14:paraId="4CC1D68A" w14:textId="77777777" w:rsidR="00B00C26" w:rsidRDefault="00B00C26" w:rsidP="001D1F70">
      <w:pPr>
        <w:spacing w:before="120" w:after="0" w:line="240" w:lineRule="auto"/>
        <w:jc w:val="lowKashida"/>
        <w:rPr>
          <w:rFonts w:ascii="Simplified Arabic" w:hAnsi="Simplified Arabic" w:cs="Simplified Arabic"/>
          <w:b/>
          <w:bCs/>
          <w:color w:val="000000" w:themeColor="text1"/>
          <w:sz w:val="24"/>
          <w:szCs w:val="24"/>
          <w:u w:val="single"/>
          <w:rtl/>
        </w:rPr>
      </w:pPr>
    </w:p>
    <w:p w14:paraId="6E52896B" w14:textId="1A5795BF" w:rsidR="009125CE" w:rsidRPr="00AB45D0" w:rsidRDefault="009125CE" w:rsidP="00F36C42">
      <w:pPr>
        <w:spacing w:before="120" w:after="0" w:line="240" w:lineRule="auto"/>
        <w:rPr>
          <w:rFonts w:asciiTheme="majorBidi" w:hAnsiTheme="majorBidi" w:cstheme="majorBidi"/>
          <w:color w:val="000000" w:themeColor="text1"/>
          <w:sz w:val="32"/>
          <w:szCs w:val="32"/>
          <w:rtl/>
        </w:rPr>
      </w:pPr>
    </w:p>
    <w:sectPr w:rsidR="009125CE" w:rsidRPr="00AB45D0" w:rsidSect="00C461F1">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4C0034" w14:textId="77777777" w:rsidR="00477361" w:rsidRDefault="00477361" w:rsidP="009125CE">
      <w:pPr>
        <w:spacing w:after="0" w:line="240" w:lineRule="auto"/>
      </w:pPr>
      <w:r>
        <w:separator/>
      </w:r>
    </w:p>
  </w:endnote>
  <w:endnote w:type="continuationSeparator" w:id="0">
    <w:p w14:paraId="4EA2A709" w14:textId="77777777" w:rsidR="00477361" w:rsidRDefault="004773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lang w:val="ar-SA"/>
      </w:rPr>
      <w:id w:val="-57022461"/>
      <w:docPartObj>
        <w:docPartGallery w:val="Page Numbers (Bottom of Page)"/>
        <w:docPartUnique/>
      </w:docPartObj>
    </w:sdtPr>
    <w:sdtEndPr>
      <w:rPr>
        <w:lang w:val="en-US"/>
      </w:rPr>
    </w:sdtEndPr>
    <w:sdtContent>
      <w:p w14:paraId="2C7DFB1C" w14:textId="3B7B2528" w:rsidR="00F50AC8" w:rsidRPr="0036525F" w:rsidRDefault="00F50AC8">
        <w:pPr>
          <w:pStyle w:val="a4"/>
          <w:jc w:val="center"/>
          <w:rPr>
            <w:rFonts w:ascii="Simplified Arabic" w:hAnsi="Simplified Arabic" w:cs="Simplified Arabic"/>
            <w:sz w:val="24"/>
            <w:szCs w:val="24"/>
          </w:rPr>
        </w:pPr>
        <w:r w:rsidRPr="0036525F">
          <w:rPr>
            <w:rFonts w:ascii="Simplified Arabic" w:hAnsi="Simplified Arabic" w:cs="Simplified Arabic"/>
            <w:sz w:val="24"/>
            <w:szCs w:val="24"/>
            <w:rtl/>
            <w:lang w:val="ar-SA"/>
          </w:rPr>
          <w:t>[</w:t>
        </w:r>
        <w:r w:rsidRPr="0036525F">
          <w:rPr>
            <w:rFonts w:ascii="Simplified Arabic" w:hAnsi="Simplified Arabic" w:cs="Simplified Arabic"/>
            <w:sz w:val="24"/>
            <w:szCs w:val="24"/>
          </w:rPr>
          <w:fldChar w:fldCharType="begin"/>
        </w:r>
        <w:r w:rsidRPr="0036525F">
          <w:rPr>
            <w:rFonts w:ascii="Simplified Arabic" w:hAnsi="Simplified Arabic" w:cs="Simplified Arabic"/>
            <w:sz w:val="24"/>
            <w:szCs w:val="24"/>
          </w:rPr>
          <w:instrText>PAGE   \* MERGEFORMAT</w:instrText>
        </w:r>
        <w:r w:rsidRPr="0036525F">
          <w:rPr>
            <w:rFonts w:ascii="Simplified Arabic" w:hAnsi="Simplified Arabic" w:cs="Simplified Arabic"/>
            <w:sz w:val="24"/>
            <w:szCs w:val="24"/>
          </w:rPr>
          <w:fldChar w:fldCharType="separate"/>
        </w:r>
        <w:r w:rsidRPr="0036525F">
          <w:rPr>
            <w:rFonts w:ascii="Simplified Arabic" w:hAnsi="Simplified Arabic" w:cs="Simplified Arabic"/>
            <w:sz w:val="24"/>
            <w:szCs w:val="24"/>
            <w:rtl/>
            <w:lang w:val="ar-SA"/>
          </w:rPr>
          <w:t>2</w:t>
        </w:r>
        <w:r w:rsidRPr="0036525F">
          <w:rPr>
            <w:rFonts w:ascii="Simplified Arabic" w:hAnsi="Simplified Arabic" w:cs="Simplified Arabic"/>
            <w:sz w:val="24"/>
            <w:szCs w:val="24"/>
          </w:rPr>
          <w:fldChar w:fldCharType="end"/>
        </w:r>
        <w:r w:rsidRPr="0036525F">
          <w:rPr>
            <w:rFonts w:ascii="Simplified Arabic" w:hAnsi="Simplified Arabic" w:cs="Simplified Arabic"/>
            <w:sz w:val="24"/>
            <w:szCs w:val="24"/>
            <w:rtl/>
            <w:lang w:val="ar-SA"/>
          </w:rPr>
          <w:t>]</w:t>
        </w:r>
      </w:p>
    </w:sdtContent>
  </w:sdt>
  <w:p w14:paraId="23CF99DA" w14:textId="77777777" w:rsidR="003B4EB5" w:rsidRDefault="003B4EB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lang w:val="ar-SA"/>
      </w:rPr>
      <w:id w:val="1363559899"/>
      <w:docPartObj>
        <w:docPartGallery w:val="Page Numbers (Bottom of Page)"/>
        <w:docPartUnique/>
      </w:docPartObj>
    </w:sdtPr>
    <w:sdtEndPr>
      <w:rPr>
        <w:lang w:val="en-US"/>
      </w:rPr>
    </w:sdtEndPr>
    <w:sdtContent>
      <w:p w14:paraId="336098DC" w14:textId="0021B82E" w:rsidR="00711FF8" w:rsidRPr="0036525F" w:rsidRDefault="00711FF8">
        <w:pPr>
          <w:pStyle w:val="a4"/>
          <w:jc w:val="center"/>
          <w:rPr>
            <w:rFonts w:ascii="Simplified Arabic" w:hAnsi="Simplified Arabic" w:cs="Simplified Arabic"/>
            <w:sz w:val="24"/>
            <w:szCs w:val="24"/>
          </w:rPr>
        </w:pPr>
        <w:r w:rsidRPr="0036525F">
          <w:rPr>
            <w:rFonts w:ascii="Simplified Arabic" w:hAnsi="Simplified Arabic" w:cs="Simplified Arabic"/>
            <w:sz w:val="24"/>
            <w:szCs w:val="24"/>
            <w:rtl/>
            <w:lang w:val="ar-SA"/>
          </w:rPr>
          <w:t>[</w:t>
        </w:r>
        <w:r w:rsidRPr="0036525F">
          <w:rPr>
            <w:rFonts w:ascii="Simplified Arabic" w:hAnsi="Simplified Arabic" w:cs="Simplified Arabic"/>
            <w:sz w:val="24"/>
            <w:szCs w:val="24"/>
          </w:rPr>
          <w:fldChar w:fldCharType="begin"/>
        </w:r>
        <w:r w:rsidRPr="0036525F">
          <w:rPr>
            <w:rFonts w:ascii="Simplified Arabic" w:hAnsi="Simplified Arabic" w:cs="Simplified Arabic"/>
            <w:sz w:val="24"/>
            <w:szCs w:val="24"/>
          </w:rPr>
          <w:instrText>PAGE   \* MERGEFORMAT</w:instrText>
        </w:r>
        <w:r w:rsidRPr="0036525F">
          <w:rPr>
            <w:rFonts w:ascii="Simplified Arabic" w:hAnsi="Simplified Arabic" w:cs="Simplified Arabic"/>
            <w:sz w:val="24"/>
            <w:szCs w:val="24"/>
          </w:rPr>
          <w:fldChar w:fldCharType="separate"/>
        </w:r>
        <w:r w:rsidRPr="0036525F">
          <w:rPr>
            <w:rFonts w:ascii="Simplified Arabic" w:hAnsi="Simplified Arabic" w:cs="Simplified Arabic"/>
            <w:sz w:val="24"/>
            <w:szCs w:val="24"/>
            <w:rtl/>
            <w:lang w:val="ar-SA"/>
          </w:rPr>
          <w:t>2</w:t>
        </w:r>
        <w:r w:rsidRPr="0036525F">
          <w:rPr>
            <w:rFonts w:ascii="Simplified Arabic" w:hAnsi="Simplified Arabic" w:cs="Simplified Arabic"/>
            <w:sz w:val="24"/>
            <w:szCs w:val="24"/>
          </w:rPr>
          <w:fldChar w:fldCharType="end"/>
        </w:r>
        <w:r w:rsidRPr="0036525F">
          <w:rPr>
            <w:rFonts w:ascii="Simplified Arabic" w:hAnsi="Simplified Arabic" w:cs="Simplified Arabic"/>
            <w:sz w:val="24"/>
            <w:szCs w:val="24"/>
            <w:rtl/>
            <w:lang w:val="ar-SA"/>
          </w:rPr>
          <w:t>]</w:t>
        </w:r>
      </w:p>
    </w:sdtContent>
  </w:sdt>
  <w:p w14:paraId="349112FB" w14:textId="77777777" w:rsidR="00830591" w:rsidRDefault="008305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D81D9" w14:textId="77777777" w:rsidR="00477361" w:rsidRDefault="00477361" w:rsidP="009125CE">
      <w:pPr>
        <w:spacing w:after="0" w:line="240" w:lineRule="auto"/>
      </w:pPr>
      <w:r>
        <w:separator/>
      </w:r>
    </w:p>
  </w:footnote>
  <w:footnote w:type="continuationSeparator" w:id="0">
    <w:p w14:paraId="16B033A6" w14:textId="77777777" w:rsidR="00477361" w:rsidRDefault="004773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E61C7"/>
    <w:multiLevelType w:val="multilevel"/>
    <w:tmpl w:val="A6CEB2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0ED3377"/>
    <w:multiLevelType w:val="multilevel"/>
    <w:tmpl w:val="1D6E7D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2E12331"/>
    <w:multiLevelType w:val="hybridMultilevel"/>
    <w:tmpl w:val="14008C48"/>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DF109C"/>
    <w:multiLevelType w:val="multilevel"/>
    <w:tmpl w:val="CCFC6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27847"/>
    <w:multiLevelType w:val="hybridMultilevel"/>
    <w:tmpl w:val="3D9E4CA8"/>
    <w:lvl w:ilvl="0" w:tplc="1908CD26">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C5599"/>
    <w:multiLevelType w:val="multilevel"/>
    <w:tmpl w:val="46E2C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223C5C"/>
    <w:multiLevelType w:val="hybridMultilevel"/>
    <w:tmpl w:val="49FE2276"/>
    <w:lvl w:ilvl="0" w:tplc="DEA4F3B6">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0E357F"/>
    <w:multiLevelType w:val="hybridMultilevel"/>
    <w:tmpl w:val="11985BF6"/>
    <w:lvl w:ilvl="0" w:tplc="6F822F9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F4179A"/>
    <w:multiLevelType w:val="multilevel"/>
    <w:tmpl w:val="226C00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CF59A8"/>
    <w:multiLevelType w:val="hybridMultilevel"/>
    <w:tmpl w:val="B3F67F5A"/>
    <w:lvl w:ilvl="0" w:tplc="9800C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1600F6"/>
    <w:multiLevelType w:val="hybridMultilevel"/>
    <w:tmpl w:val="6EECD742"/>
    <w:lvl w:ilvl="0" w:tplc="A46A15B0">
      <w:start w:val="3"/>
      <w:numFmt w:val="bullet"/>
      <w:lvlText w:val="-"/>
      <w:lvlJc w:val="left"/>
      <w:pPr>
        <w:ind w:left="360" w:hanging="360"/>
      </w:pPr>
      <w:rPr>
        <w:rFonts w:ascii="Simplified Arabic" w:eastAsiaTheme="minorEastAsia" w:hAnsi="Simplified Arabic" w:cs="Simplified Arabic" w:hint="default"/>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3880ABD"/>
    <w:multiLevelType w:val="hybridMultilevel"/>
    <w:tmpl w:val="5714F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4F6863"/>
    <w:multiLevelType w:val="multilevel"/>
    <w:tmpl w:val="BB4CE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E423D2"/>
    <w:multiLevelType w:val="multilevel"/>
    <w:tmpl w:val="EFB6D87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B57C47"/>
    <w:multiLevelType w:val="multilevel"/>
    <w:tmpl w:val="20CEDA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665A6D"/>
    <w:multiLevelType w:val="hybridMultilevel"/>
    <w:tmpl w:val="C040F06E"/>
    <w:lvl w:ilvl="0" w:tplc="B9CC55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6A2ABC"/>
    <w:multiLevelType w:val="multilevel"/>
    <w:tmpl w:val="528E6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4F1FD0"/>
    <w:multiLevelType w:val="multilevel"/>
    <w:tmpl w:val="3C028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E57D6F"/>
    <w:multiLevelType w:val="multilevel"/>
    <w:tmpl w:val="A7F05658"/>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24" w15:restartNumberingAfterBreak="0">
    <w:nsid w:val="77205E79"/>
    <w:multiLevelType w:val="multilevel"/>
    <w:tmpl w:val="23AC0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D1214D"/>
    <w:multiLevelType w:val="multilevel"/>
    <w:tmpl w:val="849CF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355B8F"/>
    <w:multiLevelType w:val="multilevel"/>
    <w:tmpl w:val="7F9E2F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5690581">
    <w:abstractNumId w:val="15"/>
  </w:num>
  <w:num w:numId="2" w16cid:durableId="821392163">
    <w:abstractNumId w:val="16"/>
  </w:num>
  <w:num w:numId="3" w16cid:durableId="2143617465">
    <w:abstractNumId w:val="23"/>
  </w:num>
  <w:num w:numId="4" w16cid:durableId="1405645077">
    <w:abstractNumId w:val="1"/>
  </w:num>
  <w:num w:numId="5" w16cid:durableId="1812941629">
    <w:abstractNumId w:val="2"/>
  </w:num>
  <w:num w:numId="6" w16cid:durableId="1046371354">
    <w:abstractNumId w:val="8"/>
  </w:num>
  <w:num w:numId="7" w16cid:durableId="754087739">
    <w:abstractNumId w:val="13"/>
  </w:num>
  <w:num w:numId="8" w16cid:durableId="1828665831">
    <w:abstractNumId w:val="4"/>
  </w:num>
  <w:num w:numId="9" w16cid:durableId="642126797">
    <w:abstractNumId w:val="19"/>
  </w:num>
  <w:num w:numId="10" w16cid:durableId="1863349761">
    <w:abstractNumId w:val="12"/>
  </w:num>
  <w:num w:numId="11" w16cid:durableId="1350791378">
    <w:abstractNumId w:val="0"/>
  </w:num>
  <w:num w:numId="12" w16cid:durableId="1761365665">
    <w:abstractNumId w:val="17"/>
  </w:num>
  <w:num w:numId="13" w16cid:durableId="411901075">
    <w:abstractNumId w:val="10"/>
  </w:num>
  <w:num w:numId="14" w16cid:durableId="1815179749">
    <w:abstractNumId w:val="18"/>
  </w:num>
  <w:num w:numId="15" w16cid:durableId="544411937">
    <w:abstractNumId w:val="7"/>
  </w:num>
  <w:num w:numId="16" w16cid:durableId="1460535817">
    <w:abstractNumId w:val="9"/>
  </w:num>
  <w:num w:numId="17" w16cid:durableId="621614332">
    <w:abstractNumId w:val="20"/>
  </w:num>
  <w:num w:numId="18" w16cid:durableId="1221332969">
    <w:abstractNumId w:val="6"/>
  </w:num>
  <w:num w:numId="19" w16cid:durableId="1092386741">
    <w:abstractNumId w:val="22"/>
  </w:num>
  <w:num w:numId="20" w16cid:durableId="1502574820">
    <w:abstractNumId w:val="11"/>
  </w:num>
  <w:num w:numId="21" w16cid:durableId="1467746976">
    <w:abstractNumId w:val="26"/>
  </w:num>
  <w:num w:numId="22" w16cid:durableId="1257178110">
    <w:abstractNumId w:val="24"/>
  </w:num>
  <w:num w:numId="23" w16cid:durableId="820004287">
    <w:abstractNumId w:val="21"/>
  </w:num>
  <w:num w:numId="24" w16cid:durableId="2111074498">
    <w:abstractNumId w:val="25"/>
  </w:num>
  <w:num w:numId="25" w16cid:durableId="46033272">
    <w:abstractNumId w:val="5"/>
  </w:num>
  <w:num w:numId="26" w16cid:durableId="2063408861">
    <w:abstractNumId w:val="3"/>
  </w:num>
  <w:num w:numId="27" w16cid:durableId="20981672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0457"/>
    <w:rsid w:val="00045D45"/>
    <w:rsid w:val="00083F5A"/>
    <w:rsid w:val="00090F21"/>
    <w:rsid w:val="000A16CE"/>
    <w:rsid w:val="000A2F9D"/>
    <w:rsid w:val="000A6E26"/>
    <w:rsid w:val="000B6E4D"/>
    <w:rsid w:val="000D6DC2"/>
    <w:rsid w:val="000E3457"/>
    <w:rsid w:val="000F31B6"/>
    <w:rsid w:val="000F44B4"/>
    <w:rsid w:val="001105D0"/>
    <w:rsid w:val="00110B8E"/>
    <w:rsid w:val="00140AF1"/>
    <w:rsid w:val="00147988"/>
    <w:rsid w:val="00153ED2"/>
    <w:rsid w:val="00153F2C"/>
    <w:rsid w:val="00157BDB"/>
    <w:rsid w:val="00173142"/>
    <w:rsid w:val="0018767A"/>
    <w:rsid w:val="001877E9"/>
    <w:rsid w:val="001902DB"/>
    <w:rsid w:val="00192CAD"/>
    <w:rsid w:val="00196AAA"/>
    <w:rsid w:val="001C2162"/>
    <w:rsid w:val="001C2D1E"/>
    <w:rsid w:val="001D1F70"/>
    <w:rsid w:val="001E4B33"/>
    <w:rsid w:val="001E76BA"/>
    <w:rsid w:val="001F61C8"/>
    <w:rsid w:val="0020121E"/>
    <w:rsid w:val="00232786"/>
    <w:rsid w:val="00242D1D"/>
    <w:rsid w:val="002911E3"/>
    <w:rsid w:val="002C2B18"/>
    <w:rsid w:val="002C38C9"/>
    <w:rsid w:val="003021D5"/>
    <w:rsid w:val="003061FA"/>
    <w:rsid w:val="00355D20"/>
    <w:rsid w:val="00360203"/>
    <w:rsid w:val="003627F5"/>
    <w:rsid w:val="0036525F"/>
    <w:rsid w:val="00366401"/>
    <w:rsid w:val="00383B82"/>
    <w:rsid w:val="003A0578"/>
    <w:rsid w:val="003A159B"/>
    <w:rsid w:val="003B1630"/>
    <w:rsid w:val="003B4EB5"/>
    <w:rsid w:val="003D6DEE"/>
    <w:rsid w:val="003F43FE"/>
    <w:rsid w:val="00403005"/>
    <w:rsid w:val="0041153C"/>
    <w:rsid w:val="004163C7"/>
    <w:rsid w:val="00434483"/>
    <w:rsid w:val="00437C77"/>
    <w:rsid w:val="004637E6"/>
    <w:rsid w:val="00467834"/>
    <w:rsid w:val="00477361"/>
    <w:rsid w:val="004860ED"/>
    <w:rsid w:val="00487155"/>
    <w:rsid w:val="0049454D"/>
    <w:rsid w:val="004A5ABE"/>
    <w:rsid w:val="004A73C9"/>
    <w:rsid w:val="005427B3"/>
    <w:rsid w:val="005548A0"/>
    <w:rsid w:val="00564206"/>
    <w:rsid w:val="00590785"/>
    <w:rsid w:val="005A1C02"/>
    <w:rsid w:val="005B484E"/>
    <w:rsid w:val="005C1569"/>
    <w:rsid w:val="005C3887"/>
    <w:rsid w:val="005C41F9"/>
    <w:rsid w:val="005D184E"/>
    <w:rsid w:val="005D7AA3"/>
    <w:rsid w:val="005E1C51"/>
    <w:rsid w:val="005E32CF"/>
    <w:rsid w:val="006116AB"/>
    <w:rsid w:val="00620AE8"/>
    <w:rsid w:val="00625697"/>
    <w:rsid w:val="00642704"/>
    <w:rsid w:val="00642902"/>
    <w:rsid w:val="006873E8"/>
    <w:rsid w:val="006948DE"/>
    <w:rsid w:val="006B6251"/>
    <w:rsid w:val="006E22A9"/>
    <w:rsid w:val="006E4429"/>
    <w:rsid w:val="00701347"/>
    <w:rsid w:val="00706371"/>
    <w:rsid w:val="00711FF8"/>
    <w:rsid w:val="00714952"/>
    <w:rsid w:val="00734723"/>
    <w:rsid w:val="00734780"/>
    <w:rsid w:val="00745203"/>
    <w:rsid w:val="0077728E"/>
    <w:rsid w:val="007B0E54"/>
    <w:rsid w:val="007B5448"/>
    <w:rsid w:val="007B6F0F"/>
    <w:rsid w:val="007B7BF7"/>
    <w:rsid w:val="007C0F61"/>
    <w:rsid w:val="007D7EAF"/>
    <w:rsid w:val="007E3A20"/>
    <w:rsid w:val="00801700"/>
    <w:rsid w:val="00813195"/>
    <w:rsid w:val="00821FC0"/>
    <w:rsid w:val="0082746A"/>
    <w:rsid w:val="00830591"/>
    <w:rsid w:val="0087463A"/>
    <w:rsid w:val="00876A11"/>
    <w:rsid w:val="00877AAC"/>
    <w:rsid w:val="0088344D"/>
    <w:rsid w:val="00886C8A"/>
    <w:rsid w:val="008B2D16"/>
    <w:rsid w:val="008E0AD9"/>
    <w:rsid w:val="008F1727"/>
    <w:rsid w:val="008F1EAE"/>
    <w:rsid w:val="00904FB1"/>
    <w:rsid w:val="009125CE"/>
    <w:rsid w:val="00954D6B"/>
    <w:rsid w:val="00960E65"/>
    <w:rsid w:val="00971725"/>
    <w:rsid w:val="00975868"/>
    <w:rsid w:val="009878E7"/>
    <w:rsid w:val="009950A5"/>
    <w:rsid w:val="009A6A86"/>
    <w:rsid w:val="009B1EFD"/>
    <w:rsid w:val="009B2316"/>
    <w:rsid w:val="009B6888"/>
    <w:rsid w:val="009C0161"/>
    <w:rsid w:val="009C07F2"/>
    <w:rsid w:val="009D108D"/>
    <w:rsid w:val="009D1AA4"/>
    <w:rsid w:val="009D2A6D"/>
    <w:rsid w:val="009D57DC"/>
    <w:rsid w:val="009E1436"/>
    <w:rsid w:val="009E24C9"/>
    <w:rsid w:val="009E5668"/>
    <w:rsid w:val="00A128A5"/>
    <w:rsid w:val="00A34617"/>
    <w:rsid w:val="00A4118D"/>
    <w:rsid w:val="00A469EA"/>
    <w:rsid w:val="00A51354"/>
    <w:rsid w:val="00A6330F"/>
    <w:rsid w:val="00A77535"/>
    <w:rsid w:val="00A83FD6"/>
    <w:rsid w:val="00A8502A"/>
    <w:rsid w:val="00AA79E9"/>
    <w:rsid w:val="00AB0A70"/>
    <w:rsid w:val="00AB2A38"/>
    <w:rsid w:val="00AB30B8"/>
    <w:rsid w:val="00AB45D0"/>
    <w:rsid w:val="00AC0174"/>
    <w:rsid w:val="00AD3B41"/>
    <w:rsid w:val="00AF7695"/>
    <w:rsid w:val="00B00C26"/>
    <w:rsid w:val="00B11E7A"/>
    <w:rsid w:val="00B366E5"/>
    <w:rsid w:val="00B47FB5"/>
    <w:rsid w:val="00B63B0F"/>
    <w:rsid w:val="00B7678A"/>
    <w:rsid w:val="00BA7925"/>
    <w:rsid w:val="00BC094B"/>
    <w:rsid w:val="00BD147F"/>
    <w:rsid w:val="00BD1BD7"/>
    <w:rsid w:val="00C0273F"/>
    <w:rsid w:val="00C046F8"/>
    <w:rsid w:val="00C06421"/>
    <w:rsid w:val="00C272D1"/>
    <w:rsid w:val="00C344AC"/>
    <w:rsid w:val="00C461F1"/>
    <w:rsid w:val="00C72744"/>
    <w:rsid w:val="00C809AF"/>
    <w:rsid w:val="00C875D7"/>
    <w:rsid w:val="00CA7DE3"/>
    <w:rsid w:val="00CD304D"/>
    <w:rsid w:val="00CE0B3F"/>
    <w:rsid w:val="00CF0F2B"/>
    <w:rsid w:val="00D22171"/>
    <w:rsid w:val="00D36547"/>
    <w:rsid w:val="00D41B03"/>
    <w:rsid w:val="00D52480"/>
    <w:rsid w:val="00D65B19"/>
    <w:rsid w:val="00D72719"/>
    <w:rsid w:val="00DB0D24"/>
    <w:rsid w:val="00DC4C7F"/>
    <w:rsid w:val="00DD71C6"/>
    <w:rsid w:val="00DF6B85"/>
    <w:rsid w:val="00DF6F0D"/>
    <w:rsid w:val="00DF7558"/>
    <w:rsid w:val="00E03AE2"/>
    <w:rsid w:val="00E10D4B"/>
    <w:rsid w:val="00E11617"/>
    <w:rsid w:val="00E26F60"/>
    <w:rsid w:val="00E27184"/>
    <w:rsid w:val="00E44978"/>
    <w:rsid w:val="00E45DC5"/>
    <w:rsid w:val="00E8502B"/>
    <w:rsid w:val="00E92CB9"/>
    <w:rsid w:val="00EA3C98"/>
    <w:rsid w:val="00EB0945"/>
    <w:rsid w:val="00EB26CA"/>
    <w:rsid w:val="00EF4DEC"/>
    <w:rsid w:val="00F0557F"/>
    <w:rsid w:val="00F16EBC"/>
    <w:rsid w:val="00F31FC7"/>
    <w:rsid w:val="00F36C42"/>
    <w:rsid w:val="00F4322B"/>
    <w:rsid w:val="00F50AC8"/>
    <w:rsid w:val="00F546CE"/>
    <w:rsid w:val="00F56638"/>
    <w:rsid w:val="00F6605C"/>
    <w:rsid w:val="00F925D0"/>
    <w:rsid w:val="00FA3EF1"/>
    <w:rsid w:val="00FA67E8"/>
    <w:rsid w:val="00FC2DD7"/>
    <w:rsid w:val="00FC376C"/>
    <w:rsid w:val="00FC49C5"/>
    <w:rsid w:val="00FC5D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7DE3"/>
    <w:pPr>
      <w:bidi/>
    </w:pPr>
  </w:style>
  <w:style w:type="paragraph" w:styleId="1">
    <w:name w:val="heading 1"/>
    <w:basedOn w:val="a"/>
    <w:next w:val="a"/>
    <w:link w:val="1Char"/>
    <w:uiPriority w:val="9"/>
    <w:qFormat/>
    <w:rsid w:val="003F43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B23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5663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3F43FE"/>
    <w:rPr>
      <w:rFonts w:asciiTheme="majorHAnsi" w:eastAsiaTheme="majorEastAsia" w:hAnsiTheme="majorHAnsi" w:cstheme="majorBidi"/>
      <w:color w:val="2F5496" w:themeColor="accent1" w:themeShade="BF"/>
      <w:sz w:val="32"/>
      <w:szCs w:val="32"/>
    </w:rPr>
  </w:style>
  <w:style w:type="table" w:customStyle="1" w:styleId="TableGrid1">
    <w:name w:val="Table Grid1"/>
    <w:basedOn w:val="a1"/>
    <w:next w:val="a5"/>
    <w:uiPriority w:val="39"/>
    <w:rsid w:val="009B231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9B2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9B2316"/>
    <w:rPr>
      <w:rFonts w:asciiTheme="majorHAnsi" w:eastAsiaTheme="majorEastAsia" w:hAnsiTheme="majorHAnsi" w:cstheme="majorBidi"/>
      <w:color w:val="1F3763" w:themeColor="accent1" w:themeShade="7F"/>
      <w:sz w:val="24"/>
      <w:szCs w:val="24"/>
    </w:rPr>
  </w:style>
  <w:style w:type="table" w:customStyle="1" w:styleId="TableGrid2">
    <w:name w:val="Table Grid2"/>
    <w:basedOn w:val="a1"/>
    <w:next w:val="a5"/>
    <w:uiPriority w:val="39"/>
    <w:rsid w:val="00F5663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F56638"/>
    <w:rPr>
      <w:rFonts w:asciiTheme="majorHAnsi" w:eastAsiaTheme="majorEastAsia" w:hAnsiTheme="majorHAnsi" w:cstheme="majorBidi"/>
      <w:i/>
      <w:iCs/>
      <w:color w:val="2F5496" w:themeColor="accent1" w:themeShade="BF"/>
    </w:rPr>
  </w:style>
  <w:style w:type="paragraph" w:styleId="a6">
    <w:name w:val="List Paragraph"/>
    <w:basedOn w:val="a"/>
    <w:uiPriority w:val="34"/>
    <w:qFormat/>
    <w:rsid w:val="003B4EB5"/>
    <w:pPr>
      <w:ind w:left="720"/>
      <w:contextualSpacing/>
    </w:pPr>
  </w:style>
  <w:style w:type="paragraph" w:styleId="a7">
    <w:name w:val="TOC Heading"/>
    <w:basedOn w:val="1"/>
    <w:next w:val="a"/>
    <w:uiPriority w:val="39"/>
    <w:unhideWhenUsed/>
    <w:qFormat/>
    <w:rsid w:val="003B4EB5"/>
    <w:pPr>
      <w:bidi w:val="0"/>
      <w:outlineLvl w:val="9"/>
    </w:pPr>
    <w:rPr>
      <w:kern w:val="0"/>
      <w14:ligatures w14:val="none"/>
    </w:rPr>
  </w:style>
  <w:style w:type="paragraph" w:styleId="10">
    <w:name w:val="toc 1"/>
    <w:basedOn w:val="a"/>
    <w:next w:val="a"/>
    <w:autoRedefine/>
    <w:uiPriority w:val="39"/>
    <w:unhideWhenUsed/>
    <w:rsid w:val="003B4EB5"/>
    <w:pPr>
      <w:spacing w:after="100"/>
    </w:pPr>
  </w:style>
  <w:style w:type="character" w:styleId="Hyperlink">
    <w:name w:val="Hyperlink"/>
    <w:basedOn w:val="a0"/>
    <w:uiPriority w:val="99"/>
    <w:unhideWhenUsed/>
    <w:rsid w:val="003B4E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38441">
      <w:bodyDiv w:val="1"/>
      <w:marLeft w:val="0"/>
      <w:marRight w:val="0"/>
      <w:marTop w:val="0"/>
      <w:marBottom w:val="0"/>
      <w:divBdr>
        <w:top w:val="none" w:sz="0" w:space="0" w:color="auto"/>
        <w:left w:val="none" w:sz="0" w:space="0" w:color="auto"/>
        <w:bottom w:val="none" w:sz="0" w:space="0" w:color="auto"/>
        <w:right w:val="none" w:sz="0" w:space="0" w:color="auto"/>
      </w:divBdr>
    </w:div>
    <w:div w:id="102657022">
      <w:bodyDiv w:val="1"/>
      <w:marLeft w:val="0"/>
      <w:marRight w:val="0"/>
      <w:marTop w:val="0"/>
      <w:marBottom w:val="0"/>
      <w:divBdr>
        <w:top w:val="none" w:sz="0" w:space="0" w:color="auto"/>
        <w:left w:val="none" w:sz="0" w:space="0" w:color="auto"/>
        <w:bottom w:val="none" w:sz="0" w:space="0" w:color="auto"/>
        <w:right w:val="none" w:sz="0" w:space="0" w:color="auto"/>
      </w:divBdr>
    </w:div>
    <w:div w:id="218518471">
      <w:bodyDiv w:val="1"/>
      <w:marLeft w:val="0"/>
      <w:marRight w:val="0"/>
      <w:marTop w:val="0"/>
      <w:marBottom w:val="0"/>
      <w:divBdr>
        <w:top w:val="none" w:sz="0" w:space="0" w:color="auto"/>
        <w:left w:val="none" w:sz="0" w:space="0" w:color="auto"/>
        <w:bottom w:val="none" w:sz="0" w:space="0" w:color="auto"/>
        <w:right w:val="none" w:sz="0" w:space="0" w:color="auto"/>
      </w:divBdr>
    </w:div>
    <w:div w:id="555580443">
      <w:bodyDiv w:val="1"/>
      <w:marLeft w:val="0"/>
      <w:marRight w:val="0"/>
      <w:marTop w:val="0"/>
      <w:marBottom w:val="0"/>
      <w:divBdr>
        <w:top w:val="none" w:sz="0" w:space="0" w:color="auto"/>
        <w:left w:val="none" w:sz="0" w:space="0" w:color="auto"/>
        <w:bottom w:val="none" w:sz="0" w:space="0" w:color="auto"/>
        <w:right w:val="none" w:sz="0" w:space="0" w:color="auto"/>
      </w:divBdr>
    </w:div>
    <w:div w:id="576789838">
      <w:bodyDiv w:val="1"/>
      <w:marLeft w:val="0"/>
      <w:marRight w:val="0"/>
      <w:marTop w:val="0"/>
      <w:marBottom w:val="0"/>
      <w:divBdr>
        <w:top w:val="none" w:sz="0" w:space="0" w:color="auto"/>
        <w:left w:val="none" w:sz="0" w:space="0" w:color="auto"/>
        <w:bottom w:val="none" w:sz="0" w:space="0" w:color="auto"/>
        <w:right w:val="none" w:sz="0" w:space="0" w:color="auto"/>
      </w:divBdr>
    </w:div>
    <w:div w:id="583535476">
      <w:bodyDiv w:val="1"/>
      <w:marLeft w:val="0"/>
      <w:marRight w:val="0"/>
      <w:marTop w:val="0"/>
      <w:marBottom w:val="0"/>
      <w:divBdr>
        <w:top w:val="none" w:sz="0" w:space="0" w:color="auto"/>
        <w:left w:val="none" w:sz="0" w:space="0" w:color="auto"/>
        <w:bottom w:val="none" w:sz="0" w:space="0" w:color="auto"/>
        <w:right w:val="none" w:sz="0" w:space="0" w:color="auto"/>
      </w:divBdr>
    </w:div>
    <w:div w:id="932977484">
      <w:bodyDiv w:val="1"/>
      <w:marLeft w:val="0"/>
      <w:marRight w:val="0"/>
      <w:marTop w:val="0"/>
      <w:marBottom w:val="0"/>
      <w:divBdr>
        <w:top w:val="none" w:sz="0" w:space="0" w:color="auto"/>
        <w:left w:val="none" w:sz="0" w:space="0" w:color="auto"/>
        <w:bottom w:val="none" w:sz="0" w:space="0" w:color="auto"/>
        <w:right w:val="none" w:sz="0" w:space="0" w:color="auto"/>
      </w:divBdr>
    </w:div>
    <w:div w:id="983196955">
      <w:bodyDiv w:val="1"/>
      <w:marLeft w:val="0"/>
      <w:marRight w:val="0"/>
      <w:marTop w:val="0"/>
      <w:marBottom w:val="0"/>
      <w:divBdr>
        <w:top w:val="none" w:sz="0" w:space="0" w:color="auto"/>
        <w:left w:val="none" w:sz="0" w:space="0" w:color="auto"/>
        <w:bottom w:val="none" w:sz="0" w:space="0" w:color="auto"/>
        <w:right w:val="none" w:sz="0" w:space="0" w:color="auto"/>
      </w:divBdr>
    </w:div>
    <w:div w:id="1385564686">
      <w:bodyDiv w:val="1"/>
      <w:marLeft w:val="0"/>
      <w:marRight w:val="0"/>
      <w:marTop w:val="0"/>
      <w:marBottom w:val="0"/>
      <w:divBdr>
        <w:top w:val="none" w:sz="0" w:space="0" w:color="auto"/>
        <w:left w:val="none" w:sz="0" w:space="0" w:color="auto"/>
        <w:bottom w:val="none" w:sz="0" w:space="0" w:color="auto"/>
        <w:right w:val="none" w:sz="0" w:space="0" w:color="auto"/>
      </w:divBdr>
    </w:div>
    <w:div w:id="1601721440">
      <w:bodyDiv w:val="1"/>
      <w:marLeft w:val="0"/>
      <w:marRight w:val="0"/>
      <w:marTop w:val="0"/>
      <w:marBottom w:val="0"/>
      <w:divBdr>
        <w:top w:val="none" w:sz="0" w:space="0" w:color="auto"/>
        <w:left w:val="none" w:sz="0" w:space="0" w:color="auto"/>
        <w:bottom w:val="none" w:sz="0" w:space="0" w:color="auto"/>
        <w:right w:val="none" w:sz="0" w:space="0" w:color="auto"/>
      </w:divBdr>
      <w:divsChild>
        <w:div w:id="392119296">
          <w:marLeft w:val="0"/>
          <w:marRight w:val="0"/>
          <w:marTop w:val="0"/>
          <w:marBottom w:val="0"/>
          <w:divBdr>
            <w:top w:val="none" w:sz="0" w:space="0" w:color="auto"/>
            <w:left w:val="none" w:sz="0" w:space="0" w:color="auto"/>
            <w:bottom w:val="none" w:sz="0" w:space="0" w:color="auto"/>
            <w:right w:val="none" w:sz="0" w:space="0" w:color="auto"/>
          </w:divBdr>
          <w:divsChild>
            <w:div w:id="1991015870">
              <w:marLeft w:val="0"/>
              <w:marRight w:val="0"/>
              <w:marTop w:val="0"/>
              <w:marBottom w:val="0"/>
              <w:divBdr>
                <w:top w:val="none" w:sz="0" w:space="0" w:color="auto"/>
                <w:left w:val="none" w:sz="0" w:space="0" w:color="auto"/>
                <w:bottom w:val="none" w:sz="0" w:space="0" w:color="auto"/>
                <w:right w:val="none" w:sz="0" w:space="0" w:color="auto"/>
              </w:divBdr>
              <w:divsChild>
                <w:div w:id="571700525">
                  <w:marLeft w:val="0"/>
                  <w:marRight w:val="0"/>
                  <w:marTop w:val="0"/>
                  <w:marBottom w:val="0"/>
                  <w:divBdr>
                    <w:top w:val="none" w:sz="0" w:space="0" w:color="auto"/>
                    <w:left w:val="none" w:sz="0" w:space="0" w:color="auto"/>
                    <w:bottom w:val="none" w:sz="0" w:space="0" w:color="auto"/>
                    <w:right w:val="none" w:sz="0" w:space="0" w:color="auto"/>
                  </w:divBdr>
                  <w:divsChild>
                    <w:div w:id="179794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835398">
      <w:bodyDiv w:val="1"/>
      <w:marLeft w:val="0"/>
      <w:marRight w:val="0"/>
      <w:marTop w:val="0"/>
      <w:marBottom w:val="0"/>
      <w:divBdr>
        <w:top w:val="none" w:sz="0" w:space="0" w:color="auto"/>
        <w:left w:val="none" w:sz="0" w:space="0" w:color="auto"/>
        <w:bottom w:val="none" w:sz="0" w:space="0" w:color="auto"/>
        <w:right w:val="none" w:sz="0" w:space="0" w:color="auto"/>
      </w:divBdr>
    </w:div>
    <w:div w:id="1948346693">
      <w:bodyDiv w:val="1"/>
      <w:marLeft w:val="0"/>
      <w:marRight w:val="0"/>
      <w:marTop w:val="0"/>
      <w:marBottom w:val="0"/>
      <w:divBdr>
        <w:top w:val="none" w:sz="0" w:space="0" w:color="auto"/>
        <w:left w:val="none" w:sz="0" w:space="0" w:color="auto"/>
        <w:bottom w:val="none" w:sz="0" w:space="0" w:color="auto"/>
        <w:right w:val="none" w:sz="0" w:space="0" w:color="auto"/>
      </w:divBdr>
    </w:div>
    <w:div w:id="2093315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4056E-3CB1-42C5-BEAC-77A74F58B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6256</Words>
  <Characters>35660</Characters>
  <Application>Microsoft Office Word</Application>
  <DocSecurity>0</DocSecurity>
  <Lines>297</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سوزان محفوظ</cp:lastModifiedBy>
  <cp:revision>3</cp:revision>
  <cp:lastPrinted>2024-08-04T15:35:00Z</cp:lastPrinted>
  <dcterms:created xsi:type="dcterms:W3CDTF">2024-08-05T21:01:00Z</dcterms:created>
  <dcterms:modified xsi:type="dcterms:W3CDTF">2024-08-05T21:02:00Z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