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199E75" w14:textId="77777777" w:rsidR="003E072E" w:rsidRDefault="003E072E" w:rsidP="003E072E">
      <w:pPr>
        <w:rPr>
          <w:rFonts w:ascii="Sakkal Majalla" w:hAnsi="Sakkal Majalla" w:cs="Sakkal Majalla" w:hint="cs"/>
          <w:sz w:val="28"/>
          <w:szCs w:val="28"/>
          <w:u w:val="single"/>
          <w:rtl/>
        </w:rPr>
      </w:pPr>
    </w:p>
    <w:p w14:paraId="73199E76" w14:textId="77777777" w:rsidR="003E072E" w:rsidRPr="00132A3E" w:rsidRDefault="003E072E" w:rsidP="003E072E">
      <w:pPr>
        <w:pStyle w:val="Heading1"/>
        <w:jc w:val="center"/>
        <w:rPr>
          <w:rFonts w:ascii="Sakkal Majalla" w:hAnsi="Sakkal Majalla" w:cs="Sakkal Majalla"/>
          <w:b/>
          <w:bCs/>
          <w:color w:val="000000" w:themeColor="text1"/>
          <w:sz w:val="48"/>
          <w:szCs w:val="48"/>
          <w:rtl/>
        </w:rPr>
      </w:pPr>
      <w:bookmarkStart w:id="0" w:name="_Toc172397775"/>
      <w:bookmarkStart w:id="1" w:name="_Toc172746088"/>
      <w:bookmarkStart w:id="2" w:name="_Toc179741526"/>
      <w:bookmarkStart w:id="3" w:name="_Toc180086088"/>
      <w:r w:rsidRPr="00132A3E">
        <w:rPr>
          <w:rFonts w:ascii="Sakkal Majalla" w:hAnsi="Sakkal Majalla" w:cs="Sakkal Majalla"/>
          <w:b/>
          <w:bCs/>
          <w:color w:val="000000" w:themeColor="text1"/>
          <w:sz w:val="48"/>
          <w:szCs w:val="48"/>
          <w:rtl/>
        </w:rPr>
        <w:t>الفصل الأول</w:t>
      </w:r>
      <w:bookmarkEnd w:id="0"/>
      <w:bookmarkEnd w:id="1"/>
      <w:bookmarkEnd w:id="2"/>
      <w:bookmarkEnd w:id="3"/>
    </w:p>
    <w:p w14:paraId="73199E77" w14:textId="77777777" w:rsidR="003E072E" w:rsidRDefault="003E072E" w:rsidP="003E072E">
      <w:pPr>
        <w:rPr>
          <w:rFonts w:ascii="Sakkal Majalla" w:hAnsi="Sakkal Majalla" w:cs="Sakkal Majalla"/>
          <w:sz w:val="28"/>
          <w:szCs w:val="28"/>
          <w:u w:val="single"/>
          <w:rtl/>
        </w:rPr>
      </w:pPr>
    </w:p>
    <w:p w14:paraId="73199E78" w14:textId="77777777" w:rsidR="003E072E" w:rsidRDefault="003E072E" w:rsidP="003E072E">
      <w:pPr>
        <w:rPr>
          <w:rFonts w:ascii="Sakkal Majalla" w:hAnsi="Sakkal Majalla" w:cs="Sakkal Majalla"/>
          <w:sz w:val="28"/>
          <w:szCs w:val="28"/>
          <w:u w:val="single"/>
          <w:rtl/>
        </w:rPr>
      </w:pPr>
    </w:p>
    <w:p w14:paraId="73199E79" w14:textId="77777777" w:rsidR="003E072E" w:rsidRDefault="003E072E" w:rsidP="003E072E">
      <w:pPr>
        <w:rPr>
          <w:rFonts w:ascii="Sakkal Majalla" w:hAnsi="Sakkal Majalla" w:cs="Sakkal Majalla"/>
          <w:sz w:val="28"/>
          <w:szCs w:val="28"/>
          <w:u w:val="single"/>
          <w:rtl/>
        </w:rPr>
      </w:pPr>
    </w:p>
    <w:p w14:paraId="73199E7A" w14:textId="77777777" w:rsidR="003E072E" w:rsidRDefault="003E072E" w:rsidP="003E072E">
      <w:pPr>
        <w:rPr>
          <w:rFonts w:ascii="Sakkal Majalla" w:hAnsi="Sakkal Majalla" w:cs="Sakkal Majalla"/>
          <w:sz w:val="28"/>
          <w:szCs w:val="28"/>
          <w:u w:val="single"/>
          <w:rtl/>
        </w:rPr>
      </w:pPr>
    </w:p>
    <w:p w14:paraId="73199E7B" w14:textId="77777777" w:rsidR="003E072E" w:rsidRDefault="003E072E" w:rsidP="003E072E">
      <w:pPr>
        <w:rPr>
          <w:rFonts w:ascii="Sakkal Majalla" w:hAnsi="Sakkal Majalla" w:cs="Sakkal Majalla"/>
          <w:sz w:val="28"/>
          <w:szCs w:val="28"/>
          <w:u w:val="single"/>
          <w:rtl/>
        </w:rPr>
      </w:pPr>
    </w:p>
    <w:p w14:paraId="73199E7C" w14:textId="77777777" w:rsidR="003E072E" w:rsidRDefault="003E072E" w:rsidP="003E072E">
      <w:pPr>
        <w:rPr>
          <w:rFonts w:ascii="Sakkal Majalla" w:hAnsi="Sakkal Majalla" w:cs="Sakkal Majalla"/>
          <w:sz w:val="28"/>
          <w:szCs w:val="28"/>
          <w:u w:val="single"/>
          <w:rtl/>
        </w:rPr>
      </w:pPr>
    </w:p>
    <w:p w14:paraId="73199E7D" w14:textId="77777777" w:rsidR="003E072E" w:rsidRDefault="003E072E" w:rsidP="003E072E">
      <w:pPr>
        <w:rPr>
          <w:rFonts w:ascii="Sakkal Majalla" w:hAnsi="Sakkal Majalla" w:cs="Sakkal Majalla"/>
          <w:sz w:val="28"/>
          <w:szCs w:val="28"/>
          <w:u w:val="single"/>
          <w:rtl/>
        </w:rPr>
      </w:pPr>
    </w:p>
    <w:p w14:paraId="73199E7E" w14:textId="77777777" w:rsidR="003E072E" w:rsidRDefault="003E072E" w:rsidP="003E072E">
      <w:pPr>
        <w:rPr>
          <w:rFonts w:ascii="Sakkal Majalla" w:hAnsi="Sakkal Majalla" w:cs="Sakkal Majalla"/>
          <w:sz w:val="28"/>
          <w:szCs w:val="28"/>
          <w:u w:val="single"/>
          <w:rtl/>
        </w:rPr>
      </w:pPr>
    </w:p>
    <w:p w14:paraId="73199E7F" w14:textId="77777777" w:rsidR="003E072E" w:rsidRDefault="003E072E" w:rsidP="003E072E">
      <w:pPr>
        <w:rPr>
          <w:rFonts w:ascii="Sakkal Majalla" w:hAnsi="Sakkal Majalla" w:cs="Sakkal Majalla"/>
          <w:sz w:val="28"/>
          <w:szCs w:val="28"/>
          <w:u w:val="single"/>
          <w:rtl/>
        </w:rPr>
      </w:pPr>
    </w:p>
    <w:p w14:paraId="73199E81" w14:textId="77777777" w:rsidR="003E072E" w:rsidRDefault="003E072E" w:rsidP="003E072E">
      <w:pPr>
        <w:rPr>
          <w:rFonts w:ascii="Sakkal Majalla" w:hAnsi="Sakkal Majalla" w:cs="Sakkal Majalla"/>
          <w:sz w:val="28"/>
          <w:szCs w:val="28"/>
          <w:u w:val="single"/>
          <w:rtl/>
        </w:rPr>
      </w:pPr>
    </w:p>
    <w:p w14:paraId="73199E82" w14:textId="77777777" w:rsidR="003E072E" w:rsidRDefault="003E072E" w:rsidP="003E072E">
      <w:pPr>
        <w:rPr>
          <w:rFonts w:ascii="Sakkal Majalla" w:hAnsi="Sakkal Majalla" w:cs="Sakkal Majalla"/>
          <w:sz w:val="28"/>
          <w:szCs w:val="28"/>
          <w:u w:val="single"/>
          <w:rtl/>
        </w:rPr>
      </w:pPr>
    </w:p>
    <w:p w14:paraId="73199E83" w14:textId="77777777" w:rsidR="003E072E" w:rsidRDefault="003E072E" w:rsidP="003E072E">
      <w:pPr>
        <w:pStyle w:val="Heading2"/>
        <w:spacing w:before="0" w:line="360" w:lineRule="auto"/>
        <w:rPr>
          <w:rFonts w:ascii="Sakkal Majalla" w:hAnsi="Sakkal Majalla" w:cs="Sakkal Majalla"/>
          <w:b/>
          <w:bCs/>
          <w:color w:val="000000" w:themeColor="text1"/>
          <w:sz w:val="28"/>
          <w:szCs w:val="28"/>
          <w:rtl/>
        </w:rPr>
      </w:pPr>
      <w:bookmarkStart w:id="4" w:name="_Toc172397776"/>
      <w:bookmarkStart w:id="5" w:name="_Toc172746089"/>
      <w:bookmarkStart w:id="6" w:name="_Toc179741527"/>
      <w:bookmarkStart w:id="7" w:name="_Toc180086089"/>
      <w:r w:rsidRPr="00132A3E">
        <w:rPr>
          <w:rFonts w:ascii="Sakkal Majalla" w:hAnsi="Sakkal Majalla" w:cs="Sakkal Majalla"/>
          <w:b/>
          <w:bCs/>
          <w:color w:val="000000" w:themeColor="text1"/>
          <w:sz w:val="28"/>
          <w:szCs w:val="28"/>
          <w:rtl/>
        </w:rPr>
        <w:t>المقدمة</w:t>
      </w:r>
      <w:bookmarkEnd w:id="4"/>
      <w:bookmarkEnd w:id="5"/>
      <w:bookmarkEnd w:id="6"/>
      <w:bookmarkEnd w:id="7"/>
    </w:p>
    <w:p w14:paraId="73199E84" w14:textId="77777777" w:rsidR="003E072E" w:rsidRPr="00ED673E" w:rsidRDefault="003E072E" w:rsidP="003E072E">
      <w:pPr>
        <w:spacing w:after="0" w:line="360" w:lineRule="auto"/>
        <w:jc w:val="both"/>
        <w:rPr>
          <w:rFonts w:ascii="Sakkal Majalla" w:hAnsi="Sakkal Majalla" w:cs="Sakkal Majalla"/>
          <w:sz w:val="28"/>
          <w:szCs w:val="28"/>
          <w:rtl/>
          <w:lang w:bidi="ar-EG"/>
        </w:rPr>
      </w:pPr>
      <w:r w:rsidRPr="00ED673E">
        <w:rPr>
          <w:rFonts w:ascii="Sakkal Majalla" w:hAnsi="Sakkal Majalla" w:cs="Sakkal Majalla"/>
          <w:sz w:val="28"/>
          <w:szCs w:val="28"/>
          <w:rtl/>
          <w:lang w:bidi="ar-EG"/>
        </w:rPr>
        <w:t>هناك أهمية متزايدة لموضوع مرونة الموارد البشرية في ظل التغيرات والتحديات المتسارعة التي تواجهها المنظمات المعاصرة. في عالم اليوم، أصبحت القدرة على التكيف والتأقلم مع المتغيرات البيئية أمرًا حاسمًا لنجاح المنظمات واستمرارها. وتُعد مرونة الموارد البشرية أحد أهم العناصر التي تمكّن المنظمات من التكيف الاستراتيجي والتصدي للتحديات المفاجئة والمتطلبات المتغيرة. مرونة الموارد البشرية تشير إلى قدرة الموظفين والنظم والسياسات الخاصة بإدارة الموارد البشرية على التكيف والتأقلم مع المتغيرات والضغوط التي تواجه المنظمة. وتتضمن هذه المرونة عناصر مختلفة، منها المرونة العددية (القدرة على تعديل حجم وتكوين القوى العاملة)، والمرونة الوظيفية (القدرة على إعادة توزيع المهام والمسؤوليات)، والمرونة السلوكية (القدرة على تغيير المواقف والسلوكيات لدى الموظفين) (رحال، 2020).</w:t>
      </w:r>
    </w:p>
    <w:p w14:paraId="73199E85" w14:textId="77777777" w:rsidR="003E072E" w:rsidRPr="00ED673E" w:rsidRDefault="003E072E" w:rsidP="003E072E">
      <w:pPr>
        <w:spacing w:after="0" w:line="360" w:lineRule="auto"/>
        <w:jc w:val="both"/>
        <w:rPr>
          <w:rFonts w:ascii="Sakkal Majalla" w:hAnsi="Sakkal Majalla" w:cs="Sakkal Majalla"/>
          <w:sz w:val="28"/>
          <w:szCs w:val="28"/>
          <w:rtl/>
          <w:lang w:bidi="ar-EG"/>
        </w:rPr>
      </w:pPr>
      <w:r w:rsidRPr="00ED673E">
        <w:rPr>
          <w:rFonts w:ascii="Sakkal Majalla" w:hAnsi="Sakkal Majalla" w:cs="Sakkal Majalla"/>
          <w:sz w:val="28"/>
          <w:szCs w:val="28"/>
          <w:rtl/>
          <w:lang w:bidi="ar-EG"/>
        </w:rPr>
        <w:lastRenderedPageBreak/>
        <w:t>تكتسب مرونة الموارد البشرية أهمية كبيرة في ضوء التحديات التي تواجه المنظمات اليوم، بما في ذلك التغييرات التكنولوجية السريعة، وزيادة حدة المنافسة، والتعقيد المتزايد في البيئة التنظيمية. فالمنظمات التي تتمتع بموارد بشرية مرنة قادرة على التكيف بسرعة مع هذه التحديات والتغيرات، وبالتالي تحقيق ميزة تنافسية واستدامة أعمالها على المدى الطويل. وتشمل جوانب مرونة الموارد البشرية قدرة الموظفين على التعامل بفعالية مع المهام المتنوعة والمتغيرة، والقدرة على التعلم والتطوير المستمر، وتبني سلوكيات داعمة للتغيير والابتكار. كما تتضمن قدرة إدارة الموارد البشرية على تصميم نظم وسياسات مرنة تسهل عمليات التكيف والتأقلم مع المتغيرات (</w:t>
      </w:r>
      <w:r w:rsidRPr="00ED673E">
        <w:rPr>
          <w:rFonts w:ascii="Sakkal Majalla" w:hAnsi="Sakkal Majalla" w:cs="Sakkal Majalla"/>
          <w:sz w:val="28"/>
          <w:szCs w:val="28"/>
          <w:lang w:bidi="ar-EG"/>
        </w:rPr>
        <w:t>Omar, 2022</w:t>
      </w:r>
      <w:r w:rsidRPr="00ED673E">
        <w:rPr>
          <w:rFonts w:ascii="Sakkal Majalla" w:hAnsi="Sakkal Majalla" w:cs="Sakkal Majalla"/>
          <w:sz w:val="28"/>
          <w:szCs w:val="28"/>
          <w:rtl/>
          <w:lang w:bidi="ar-EG"/>
        </w:rPr>
        <w:t>).</w:t>
      </w:r>
    </w:p>
    <w:p w14:paraId="73199E86" w14:textId="77777777" w:rsidR="003E072E" w:rsidRPr="00ED673E" w:rsidRDefault="003E072E" w:rsidP="003E072E">
      <w:pPr>
        <w:spacing w:after="0" w:line="360" w:lineRule="auto"/>
        <w:jc w:val="both"/>
        <w:rPr>
          <w:rFonts w:ascii="Sakkal Majalla" w:hAnsi="Sakkal Majalla" w:cs="Sakkal Majalla"/>
          <w:sz w:val="28"/>
          <w:szCs w:val="28"/>
          <w:rtl/>
          <w:lang w:bidi="ar-EG"/>
        </w:rPr>
      </w:pPr>
      <w:r w:rsidRPr="00ED673E">
        <w:rPr>
          <w:rFonts w:ascii="Sakkal Majalla" w:hAnsi="Sakkal Majalla" w:cs="Sakkal Majalla"/>
          <w:sz w:val="28"/>
          <w:szCs w:val="28"/>
          <w:rtl/>
          <w:lang w:bidi="ar-EG"/>
        </w:rPr>
        <w:t>لذلك، تعد مرونة الموارد البشرية أحد المقومات الأساسية للتكيف الاستراتيجي والمحافظة على تنافسية المنظمة في ظل البيئة المتقلبة والمضطربة. وهذا ما سيتناوله البحث الحالي من خلال دراسة أثر هذه المرونة على قدرة البنوك والمصارف في المملكة العربية السعودية على التكيف الاستراتيجي. التكيف الاستراتيجي هو عملية مستمرة تقوم بها المؤسسات للتكيف مع التغيرات في بيئتها الداخلية والخارجية. هذه العملية تتطلب من المنظمات مراقبة وتحليل بيئتها بشكل مستمر للتعرف على الفرص والتهديدات المحتملة. بناء على ذلك، يتم تطوير استراتيجيات وخطط عمل للتكيف مع هذه التغيرات والاستفادة منها (</w:t>
      </w:r>
      <w:proofErr w:type="spellStart"/>
      <w:r w:rsidRPr="00ED673E">
        <w:rPr>
          <w:rFonts w:ascii="Sakkal Majalla" w:hAnsi="Sakkal Majalla" w:cs="Sakkal Majalla"/>
          <w:sz w:val="28"/>
          <w:szCs w:val="28"/>
          <w:rtl/>
          <w:lang w:bidi="ar-EG"/>
        </w:rPr>
        <w:t>قوقزة</w:t>
      </w:r>
      <w:proofErr w:type="spellEnd"/>
      <w:r w:rsidRPr="00ED673E">
        <w:rPr>
          <w:rFonts w:ascii="Sakkal Majalla" w:hAnsi="Sakkal Majalla" w:cs="Sakkal Majalla"/>
          <w:sz w:val="28"/>
          <w:szCs w:val="28"/>
          <w:rtl/>
          <w:lang w:bidi="ar-EG"/>
        </w:rPr>
        <w:t>، 2019).</w:t>
      </w:r>
    </w:p>
    <w:p w14:paraId="73199E87" w14:textId="77777777" w:rsidR="003E072E" w:rsidRPr="00ED673E" w:rsidRDefault="003E072E" w:rsidP="003E072E">
      <w:pPr>
        <w:spacing w:after="0" w:line="360" w:lineRule="auto"/>
        <w:jc w:val="both"/>
        <w:rPr>
          <w:rFonts w:ascii="Sakkal Majalla" w:hAnsi="Sakkal Majalla" w:cs="Sakkal Majalla"/>
          <w:sz w:val="28"/>
          <w:szCs w:val="28"/>
          <w:rtl/>
          <w:lang w:bidi="ar-EG"/>
        </w:rPr>
      </w:pPr>
      <w:r w:rsidRPr="00ED673E">
        <w:rPr>
          <w:rFonts w:ascii="Sakkal Majalla" w:hAnsi="Sakkal Majalla" w:cs="Sakkal Majalla"/>
          <w:sz w:val="28"/>
          <w:szCs w:val="28"/>
          <w:rtl/>
          <w:lang w:bidi="ar-EG"/>
        </w:rPr>
        <w:t>التكيف الاستراتيجي يشمل عدة مكونات رئيسية. أولاً، تحليل البيئة الداخلية للمنظمة لفهم نقاط القوة والضعف. هذا يساعد في تحديد الموارد والقدرات التي تتمتع بها المنظمة والتي يمكن الاعتماد عليها في التكيف. ثانياً، تحليل البيئة الخارجية لتحديد الفرص والتهديدات التي قد تؤثر على عمل المنظمة. هذا يتضمن دراسة العوامل السياسية والاقتصادية والاجتماعية والتكنولوجية في السوق والصناعة. بعد هذه التحليلات، المرحلة التالية هي تطوير الاستراتيجيات المناسبة للتكيف. هذا قد يشمل تطوير منتجات أو خدمات جديدة، أو الدخول في أسواق جديدة، أو إعادة هيكلة العمليات الداخلية. الهدف هو ضمان بقاء المنظمة وتعزيز قدرتها التنافسية على المدى الطويل (رحال، 2020).</w:t>
      </w:r>
    </w:p>
    <w:p w14:paraId="73199E88" w14:textId="77777777" w:rsidR="003E072E" w:rsidRPr="00ED673E" w:rsidRDefault="003E072E" w:rsidP="003E072E">
      <w:pPr>
        <w:spacing w:after="0" w:line="360" w:lineRule="auto"/>
        <w:jc w:val="both"/>
        <w:rPr>
          <w:rFonts w:ascii="Sakkal Majalla" w:hAnsi="Sakkal Majalla" w:cs="Sakkal Majalla"/>
          <w:sz w:val="28"/>
          <w:szCs w:val="28"/>
          <w:rtl/>
          <w:lang w:bidi="ar-EG"/>
        </w:rPr>
      </w:pPr>
      <w:r w:rsidRPr="00ED673E">
        <w:rPr>
          <w:rFonts w:ascii="Sakkal Majalla" w:hAnsi="Sakkal Majalla" w:cs="Sakkal Majalla"/>
          <w:sz w:val="28"/>
          <w:szCs w:val="28"/>
          <w:rtl/>
          <w:lang w:bidi="ar-EG"/>
        </w:rPr>
        <w:t xml:space="preserve">تنفيذ هذه الاستراتيجيات هو الخطوة التالية. وهذا يتطلب تخصيص الموارد اللازمة، وتطوير الهياكل التنظيمية والأنظمة المناسبة، وبناء القدرات اللازمة داخل المنظمة. كما أنه من الضروري مراقبة تنفيذ الاستراتيجية والقيام بالتعديلات اللازمة بناء على نتائج هذه المراقبة. التكيف الاستراتيجي هو عملية مستمرة تتطلب من المنظمات إعادة تقييم بيئتها بشكل دوري </w:t>
      </w:r>
      <w:r w:rsidRPr="00ED673E">
        <w:rPr>
          <w:rFonts w:ascii="Sakkal Majalla" w:hAnsi="Sakkal Majalla" w:cs="Sakkal Majalla"/>
          <w:sz w:val="28"/>
          <w:szCs w:val="28"/>
          <w:rtl/>
          <w:lang w:bidi="ar-EG"/>
        </w:rPr>
        <w:lastRenderedPageBreak/>
        <w:t>والتكيف بسرعة مع التغيرات المتلاحقة. هذا يمكّن المنظمات من البقاء منافسة وتحقيق النجاح على المدى الطويل في بيئة الأعمال المتغيرة باستمرار (</w:t>
      </w:r>
      <w:proofErr w:type="spellStart"/>
      <w:r w:rsidRPr="00ED673E">
        <w:rPr>
          <w:rFonts w:ascii="Sakkal Majalla" w:hAnsi="Sakkal Majalla" w:cs="Sakkal Majalla"/>
          <w:sz w:val="28"/>
          <w:szCs w:val="28"/>
          <w:rtl/>
          <w:lang w:bidi="ar-EG"/>
        </w:rPr>
        <w:t>قوقزة</w:t>
      </w:r>
      <w:proofErr w:type="spellEnd"/>
      <w:r w:rsidRPr="00ED673E">
        <w:rPr>
          <w:rFonts w:ascii="Sakkal Majalla" w:hAnsi="Sakkal Majalla" w:cs="Sakkal Majalla"/>
          <w:sz w:val="28"/>
          <w:szCs w:val="28"/>
          <w:rtl/>
          <w:lang w:bidi="ar-EG"/>
        </w:rPr>
        <w:t>، 2019).</w:t>
      </w:r>
    </w:p>
    <w:p w14:paraId="73199E89" w14:textId="77777777" w:rsidR="003E072E" w:rsidRPr="00ED673E" w:rsidRDefault="003E072E" w:rsidP="003E072E">
      <w:pPr>
        <w:spacing w:after="0" w:line="360" w:lineRule="auto"/>
        <w:jc w:val="both"/>
        <w:rPr>
          <w:rFonts w:ascii="Sakkal Majalla" w:hAnsi="Sakkal Majalla" w:cs="Sakkal Majalla"/>
          <w:sz w:val="28"/>
          <w:szCs w:val="28"/>
          <w:rtl/>
          <w:lang w:bidi="ar-EG"/>
        </w:rPr>
      </w:pPr>
      <w:r w:rsidRPr="00ED673E">
        <w:rPr>
          <w:rFonts w:ascii="Sakkal Majalla" w:hAnsi="Sakkal Majalla" w:cs="Sakkal Majalla"/>
          <w:sz w:val="28"/>
          <w:szCs w:val="28"/>
          <w:rtl/>
          <w:lang w:bidi="ar-EG"/>
        </w:rPr>
        <w:t>في الآونة الأخيرة، أصبح موضوع مرونة الموارد البشرية محط اهتمام متزايد في عالم الأعمال. في سياق التكيف الاستراتيجي للمنظمات، يلعب الجانب البشري دوراً محورياً في قدرة المؤسسة على التكيف والاستجابة للتغيرات البيئية المتسارعة. البنوك والمصارف، بوصفها إحدى أهم القطاعات الاقتصادية في مدينة الرياض، تواجه العديد من هذه التحديات والتي تتطلب منها تطوير قدراتها على التكيف الاستراتيجي. تبرز أهمية مرونة الموارد البشرية كعامل حاسم في قدرة هذه المؤسسات المالية على التكيف. مرونة الموارد البشرية تشير إلى قدرة الموظفين والإدارة على التكيف بسرعة مع المتغيرات البيئية والتنظيمية، وتطوير مهاراتهم وسلوكياتهم بما يتماشى مع متطلبات التكيف الاستراتيجي (</w:t>
      </w:r>
      <w:r w:rsidRPr="00ED673E">
        <w:rPr>
          <w:rFonts w:ascii="Sakkal Majalla" w:hAnsi="Sakkal Majalla" w:cs="Sakkal Majalla"/>
          <w:sz w:val="28"/>
          <w:szCs w:val="28"/>
          <w:lang w:bidi="ar-EG"/>
        </w:rPr>
        <w:t>El-</w:t>
      </w:r>
      <w:proofErr w:type="spellStart"/>
      <w:r w:rsidRPr="00ED673E">
        <w:rPr>
          <w:rFonts w:ascii="Sakkal Majalla" w:hAnsi="Sakkal Majalla" w:cs="Sakkal Majalla"/>
          <w:sz w:val="28"/>
          <w:szCs w:val="28"/>
          <w:lang w:bidi="ar-EG"/>
        </w:rPr>
        <w:t>Zouka</w:t>
      </w:r>
      <w:proofErr w:type="spellEnd"/>
      <w:r w:rsidRPr="00ED673E">
        <w:rPr>
          <w:rFonts w:ascii="Sakkal Majalla" w:hAnsi="Sakkal Majalla" w:cs="Sakkal Majalla"/>
          <w:sz w:val="28"/>
          <w:szCs w:val="28"/>
          <w:lang w:bidi="ar-EG"/>
        </w:rPr>
        <w:t>, 2019</w:t>
      </w:r>
      <w:r w:rsidRPr="00ED673E">
        <w:rPr>
          <w:rFonts w:ascii="Sakkal Majalla" w:hAnsi="Sakkal Majalla" w:cs="Sakkal Majalla"/>
          <w:sz w:val="28"/>
          <w:szCs w:val="28"/>
          <w:rtl/>
          <w:lang w:bidi="ar-EG"/>
        </w:rPr>
        <w:t>).</w:t>
      </w:r>
    </w:p>
    <w:p w14:paraId="73199E8A" w14:textId="77777777" w:rsidR="003E072E" w:rsidRPr="00ED673E" w:rsidRDefault="003E072E" w:rsidP="003E072E">
      <w:pPr>
        <w:spacing w:after="0" w:line="360" w:lineRule="auto"/>
        <w:jc w:val="both"/>
        <w:rPr>
          <w:rFonts w:ascii="Sakkal Majalla" w:hAnsi="Sakkal Majalla" w:cs="Sakkal Majalla"/>
          <w:sz w:val="28"/>
          <w:szCs w:val="28"/>
          <w:rtl/>
          <w:lang w:bidi="ar-EG"/>
        </w:rPr>
      </w:pPr>
      <w:r w:rsidRPr="00ED673E">
        <w:rPr>
          <w:rFonts w:ascii="Sakkal Majalla" w:hAnsi="Sakkal Majalla" w:cs="Sakkal Majalla"/>
          <w:sz w:val="28"/>
          <w:szCs w:val="28"/>
          <w:rtl/>
          <w:lang w:bidi="ar-EG"/>
        </w:rPr>
        <w:t>في ظل التحول الرقمي الذي يشهده قطاع البنوك والمصارف، تحتاج هذه المؤسسات إلى موظفين قادرين على التعامل مع التقنيات الحديثة وتطوير مهاراتهم بما يواكب هذه التغيرات. كذلك في حالة دخول منافسين جدد إلى السوق، يتطلب الأمر من الموظفين القدرة على التكيف مع الأساليب والممارسات الجديدة، والابتكار في الخدمات المقدمة. في ضوء هذه التحديات، تسعى البنوك والمصارف في الرياض إلى تطوير وتعزيز مرونة مواردها البشرية من خلال برامج التدريب والتطوير المستمر، وخلق بيئة عمل داعمة للابتكار والمبادرات الفردية. كما تركز هذه المؤسسات على تبني ممارسات إدارية مرنة تمكّن الموظفين من المساهمة بفعالية في عملية التكيف الاستراتيجي للمنظمة. (</w:t>
      </w:r>
      <w:r w:rsidRPr="00ED673E">
        <w:rPr>
          <w:rFonts w:ascii="Sakkal Majalla" w:hAnsi="Sakkal Majalla" w:cs="Sakkal Majalla"/>
          <w:sz w:val="28"/>
          <w:szCs w:val="28"/>
          <w:lang w:bidi="ar-EG"/>
        </w:rPr>
        <w:t>Omar, 2022</w:t>
      </w:r>
      <w:r w:rsidRPr="00ED673E">
        <w:rPr>
          <w:rFonts w:ascii="Sakkal Majalla" w:hAnsi="Sakkal Majalla" w:cs="Sakkal Majalla"/>
          <w:sz w:val="28"/>
          <w:szCs w:val="28"/>
          <w:rtl/>
          <w:lang w:bidi="ar-EG"/>
        </w:rPr>
        <w:t>).</w:t>
      </w:r>
    </w:p>
    <w:p w14:paraId="73199E8B" w14:textId="77777777" w:rsidR="003E072E" w:rsidRPr="00ED673E" w:rsidRDefault="003E072E" w:rsidP="003E072E">
      <w:pPr>
        <w:spacing w:after="0" w:line="360" w:lineRule="auto"/>
        <w:jc w:val="both"/>
        <w:rPr>
          <w:rFonts w:ascii="Sakkal Majalla" w:hAnsi="Sakkal Majalla" w:cs="Sakkal Majalla"/>
          <w:sz w:val="28"/>
          <w:szCs w:val="28"/>
          <w:rtl/>
          <w:lang w:bidi="ar-EG"/>
        </w:rPr>
      </w:pPr>
      <w:r w:rsidRPr="00ED673E">
        <w:rPr>
          <w:rFonts w:ascii="Sakkal Majalla" w:hAnsi="Sakkal Majalla" w:cs="Sakkal Majalla"/>
          <w:sz w:val="28"/>
          <w:szCs w:val="28"/>
          <w:rtl/>
          <w:lang w:bidi="ar-EG"/>
        </w:rPr>
        <w:t>يتضح أن مرونة الموارد البشرية تلعب دوراً حيوياً في قدرة البنوك والمصارف في الرياض على التكيف الاستراتيجي مع التغيرات البيئية المتسارعة. هذا الموضوع يستحق مزيداً من البحث والدراسة لفهم أبعاده المختلفة وكيفية تعزيزه في هذا القطاع المهم (</w:t>
      </w:r>
      <w:r w:rsidRPr="00ED673E">
        <w:rPr>
          <w:rFonts w:ascii="Sakkal Majalla" w:hAnsi="Sakkal Majalla" w:cs="Sakkal Majalla"/>
          <w:sz w:val="28"/>
          <w:szCs w:val="28"/>
          <w:lang w:bidi="ar-EG"/>
        </w:rPr>
        <w:t>Omar, 2022</w:t>
      </w:r>
      <w:r w:rsidRPr="00ED673E">
        <w:rPr>
          <w:rFonts w:ascii="Sakkal Majalla" w:hAnsi="Sakkal Majalla" w:cs="Sakkal Majalla"/>
          <w:sz w:val="28"/>
          <w:szCs w:val="28"/>
          <w:rtl/>
          <w:lang w:bidi="ar-EG"/>
        </w:rPr>
        <w:t>).</w:t>
      </w:r>
    </w:p>
    <w:p w14:paraId="73199E8C" w14:textId="77777777" w:rsidR="003E072E" w:rsidRDefault="003E072E" w:rsidP="003E072E">
      <w:pPr>
        <w:spacing w:after="0" w:line="360" w:lineRule="auto"/>
        <w:jc w:val="both"/>
        <w:rPr>
          <w:rFonts w:ascii="Sakkal Majalla" w:hAnsi="Sakkal Majalla" w:cs="Sakkal Majalla"/>
          <w:sz w:val="28"/>
          <w:szCs w:val="28"/>
          <w:rtl/>
          <w:lang w:bidi="ar-EG"/>
        </w:rPr>
      </w:pPr>
      <w:r w:rsidRPr="00ED673E">
        <w:rPr>
          <w:rFonts w:ascii="Sakkal Majalla" w:hAnsi="Sakkal Majalla" w:cs="Sakkal Majalla"/>
          <w:sz w:val="28"/>
          <w:szCs w:val="28"/>
          <w:rtl/>
          <w:lang w:bidi="ar-EG"/>
        </w:rPr>
        <w:t>لذا جاءت هذه الدراسة لتسلط الضوء على أثر مرونة الموارد البشرية بأبعادها (مرونة المهارة – مرونة السلوك – مرونة الممارسات) في التكيف الاستراتيجي بأبعاده مجمعة: دراسة تطبيقية على البنوك والمصارف في الرياض.</w:t>
      </w:r>
    </w:p>
    <w:p w14:paraId="73199E8D" w14:textId="77777777" w:rsidR="003E072E" w:rsidRPr="00E904C6" w:rsidRDefault="003E072E" w:rsidP="003E072E">
      <w:pPr>
        <w:spacing w:after="0" w:line="360" w:lineRule="auto"/>
        <w:jc w:val="both"/>
        <w:rPr>
          <w:rFonts w:ascii="Sakkal Majalla" w:hAnsi="Sakkal Majalla" w:cs="Sakkal Majalla"/>
          <w:sz w:val="28"/>
          <w:szCs w:val="28"/>
          <w:rtl/>
          <w:lang w:bidi="ar-EG"/>
        </w:rPr>
      </w:pPr>
    </w:p>
    <w:p w14:paraId="73199E8E" w14:textId="77777777" w:rsidR="003E072E" w:rsidRDefault="003E072E" w:rsidP="003E072E">
      <w:pPr>
        <w:pStyle w:val="Heading2"/>
        <w:spacing w:line="360" w:lineRule="auto"/>
        <w:jc w:val="both"/>
        <w:rPr>
          <w:rFonts w:ascii="Sakkal Majalla" w:hAnsi="Sakkal Majalla" w:cs="Sakkal Majalla"/>
          <w:b/>
          <w:bCs/>
          <w:color w:val="000000" w:themeColor="text1"/>
          <w:sz w:val="28"/>
          <w:szCs w:val="28"/>
          <w:rtl/>
        </w:rPr>
      </w:pPr>
      <w:bookmarkStart w:id="8" w:name="_Toc172397777"/>
      <w:bookmarkStart w:id="9" w:name="_Toc172746090"/>
      <w:bookmarkStart w:id="10" w:name="_Toc179741528"/>
      <w:bookmarkStart w:id="11" w:name="_Toc180086090"/>
      <w:r w:rsidRPr="00132A3E">
        <w:rPr>
          <w:rFonts w:ascii="Sakkal Majalla" w:hAnsi="Sakkal Majalla" w:cs="Sakkal Majalla"/>
          <w:b/>
          <w:bCs/>
          <w:color w:val="000000" w:themeColor="text1"/>
          <w:sz w:val="28"/>
          <w:szCs w:val="28"/>
          <w:rtl/>
        </w:rPr>
        <w:lastRenderedPageBreak/>
        <w:t>مشكلة الدراسة</w:t>
      </w:r>
      <w:bookmarkEnd w:id="8"/>
      <w:bookmarkEnd w:id="9"/>
      <w:bookmarkEnd w:id="10"/>
      <w:bookmarkEnd w:id="11"/>
      <w:r w:rsidRPr="00132A3E">
        <w:rPr>
          <w:rFonts w:ascii="Sakkal Majalla" w:hAnsi="Sakkal Majalla" w:cs="Sakkal Majalla"/>
          <w:b/>
          <w:bCs/>
          <w:color w:val="000000" w:themeColor="text1"/>
          <w:sz w:val="28"/>
          <w:szCs w:val="28"/>
          <w:rtl/>
        </w:rPr>
        <w:t xml:space="preserve"> </w:t>
      </w:r>
    </w:p>
    <w:p w14:paraId="73199E8F" w14:textId="77777777" w:rsidR="003E072E" w:rsidRPr="00ED673E" w:rsidRDefault="003E072E" w:rsidP="003E072E">
      <w:pPr>
        <w:spacing w:after="0" w:line="360" w:lineRule="auto"/>
        <w:jc w:val="both"/>
        <w:rPr>
          <w:rFonts w:ascii="Sakkal Majalla" w:hAnsi="Sakkal Majalla" w:cs="Sakkal Majalla"/>
          <w:sz w:val="28"/>
          <w:szCs w:val="28"/>
          <w:rtl/>
          <w:lang w:bidi="ar-EG"/>
        </w:rPr>
      </w:pPr>
      <w:r w:rsidRPr="00ED673E">
        <w:rPr>
          <w:rFonts w:ascii="Sakkal Majalla" w:hAnsi="Sakkal Majalla" w:cs="Sakkal Majalla"/>
          <w:sz w:val="28"/>
          <w:szCs w:val="28"/>
          <w:rtl/>
          <w:lang w:bidi="ar-EG"/>
        </w:rPr>
        <w:t>في ظل التغيرات المتسارعة والتحديات المتنامية التي تواجهها المنظمات اليوم، أصبح التكيف الاستراتيجي أمرًا حيويًا لضمان بقائها واستمرارها. ومن بين العوامل الرئيسية التي تؤثر على قدرة المنظمات على التكيف والتأقلم مع متطلبات البيئة المتغيرة، تأتي مرونة الموارد البشرية. حيث تلعب الموارد البشرية دورًا محوريًا في تحقيق التكيف الاستراتيجي من خلال قدرتها على التعامل بمرونة مع المتغيرات والتحديات الداخلية والخارجية التي تواجهها المنظمة.</w:t>
      </w:r>
    </w:p>
    <w:p w14:paraId="73199E90" w14:textId="77777777" w:rsidR="003E072E" w:rsidRPr="00ED673E" w:rsidRDefault="003E072E" w:rsidP="003E072E">
      <w:pPr>
        <w:spacing w:after="0" w:line="360" w:lineRule="auto"/>
        <w:jc w:val="both"/>
        <w:rPr>
          <w:rFonts w:ascii="Sakkal Majalla" w:hAnsi="Sakkal Majalla" w:cs="Sakkal Majalla"/>
          <w:sz w:val="28"/>
          <w:szCs w:val="28"/>
          <w:rtl/>
          <w:lang w:bidi="ar-EG"/>
        </w:rPr>
      </w:pPr>
      <w:r w:rsidRPr="00ED673E">
        <w:rPr>
          <w:rFonts w:ascii="Sakkal Majalla" w:hAnsi="Sakkal Majalla" w:cs="Sakkal Majalla"/>
          <w:sz w:val="28"/>
          <w:szCs w:val="28"/>
          <w:rtl/>
          <w:lang w:bidi="ar-EG"/>
        </w:rPr>
        <w:t>لا تزال هناك ندرة في الأبحاث التي تناولت بالتفصيل العلاقة بين مرونة الموارد البشرية والتكيف الاستراتيجي، خاصة في القطاع المصرفي في المملكة العربية السعودية. فالبنوك والمصارف تواجه ضغوطًا كبيرة للتكيف والتأقلم مع البيئة المتغيرة، وذلك نظرًا للتحديات التنظيمية والتكنولوجية والمنافسة المتزايدة في هذا القطاع.</w:t>
      </w:r>
    </w:p>
    <w:p w14:paraId="73199E91" w14:textId="77777777" w:rsidR="003E072E" w:rsidRPr="00ED673E" w:rsidRDefault="003E072E" w:rsidP="003E072E">
      <w:pPr>
        <w:spacing w:after="0" w:line="360" w:lineRule="auto"/>
        <w:jc w:val="both"/>
        <w:rPr>
          <w:rFonts w:ascii="Sakkal Majalla" w:hAnsi="Sakkal Majalla" w:cs="Sakkal Majalla"/>
          <w:sz w:val="28"/>
          <w:szCs w:val="28"/>
          <w:rtl/>
          <w:lang w:bidi="ar-EG"/>
        </w:rPr>
      </w:pPr>
      <w:r w:rsidRPr="00ED673E">
        <w:rPr>
          <w:rFonts w:ascii="Sakkal Majalla" w:hAnsi="Sakkal Majalla" w:cs="Sakkal Majalla"/>
          <w:sz w:val="28"/>
          <w:szCs w:val="28"/>
          <w:rtl/>
          <w:lang w:bidi="ar-EG"/>
        </w:rPr>
        <w:t>يهدف هذا البحث إلى دراسة أثر مرونة الموارد البشرية على التكيف الاستراتيجي في البنوك والمصارف بمدينة الرياض بالمملكة العربية السعودية. حيث سيسعى البحث إلى استكشاف مدى تأثير الأبعاد المختلفة لمرونة الموارد البشرية (مثل المرونة العددية والوظيفية والسلوكية) على قدرة هذه المنظمات على التكيف مع البيئة المتغيرة وتحقيق أهدافها الاستراتيجية. ومن المتوقع أن يقدم هذا البحث إسهامات نظرية وعملية هامة في هذا المجال. فعلى الصعيد النظري، سيسهم في إثراء الأدبيات البحثية حول العلاقة بين مرونة الموارد البشرية والتكيف الاستراتيجي. وعلى الصعيد العملي، سيساعد متخذي القرار في البنوك والمصارف على فهم أهمية تعزيز مرونة الموارد البشرية وتطوير السياسات والممارسات اللازمة لتحقيق التكيف الاستراتيجي والمحافظة على تنافسيتهم في ظل البيئة المضطربة.</w:t>
      </w:r>
    </w:p>
    <w:p w14:paraId="73199E92" w14:textId="77777777" w:rsidR="003E072E" w:rsidRDefault="003E072E" w:rsidP="003E072E">
      <w:pPr>
        <w:spacing w:after="0" w:line="360" w:lineRule="auto"/>
        <w:jc w:val="both"/>
        <w:rPr>
          <w:rFonts w:ascii="Sakkal Majalla" w:hAnsi="Sakkal Majalla" w:cs="Sakkal Majalla"/>
          <w:sz w:val="28"/>
          <w:szCs w:val="28"/>
          <w:rtl/>
          <w:lang w:bidi="ar-EG"/>
        </w:rPr>
      </w:pPr>
      <w:r w:rsidRPr="00ED673E">
        <w:rPr>
          <w:rFonts w:ascii="Sakkal Majalla" w:hAnsi="Sakkal Majalla" w:cs="Sakkal Majalla"/>
          <w:sz w:val="28"/>
          <w:szCs w:val="28"/>
          <w:rtl/>
          <w:lang w:bidi="ar-EG"/>
        </w:rPr>
        <w:t>وتتمثل مشكلة الدراسة في تسليط الضوء على أثر مرونة الموارد البشرية بأبعادها (مرونة المهارة – مرونة السلوك – مرونة الممارسات) في التكيف الاستراتيجي بأبعاده مجمعة: دراسة تطبيقية على البنوك والمصارف في الرياض.</w:t>
      </w:r>
    </w:p>
    <w:p w14:paraId="73199E93" w14:textId="77777777" w:rsidR="003E072E" w:rsidRDefault="003E072E" w:rsidP="003E072E">
      <w:pPr>
        <w:spacing w:after="0" w:line="360" w:lineRule="auto"/>
        <w:jc w:val="both"/>
        <w:rPr>
          <w:rFonts w:ascii="Sakkal Majalla" w:hAnsi="Sakkal Majalla" w:cs="Sakkal Majalla"/>
          <w:sz w:val="28"/>
          <w:szCs w:val="28"/>
          <w:rtl/>
          <w:lang w:bidi="ar-EG"/>
        </w:rPr>
      </w:pPr>
    </w:p>
    <w:p w14:paraId="73199E94" w14:textId="77777777" w:rsidR="003E072E" w:rsidRDefault="003E072E" w:rsidP="003E072E">
      <w:pPr>
        <w:spacing w:after="0" w:line="360" w:lineRule="auto"/>
        <w:jc w:val="both"/>
        <w:rPr>
          <w:rFonts w:ascii="Sakkal Majalla" w:hAnsi="Sakkal Majalla" w:cs="Sakkal Majalla"/>
          <w:sz w:val="28"/>
          <w:szCs w:val="28"/>
          <w:rtl/>
          <w:lang w:bidi="ar-EG"/>
        </w:rPr>
      </w:pPr>
    </w:p>
    <w:p w14:paraId="5ED9540B" w14:textId="77777777" w:rsidR="00162F3A" w:rsidRPr="00320A2A" w:rsidRDefault="00162F3A" w:rsidP="003E072E">
      <w:pPr>
        <w:spacing w:after="0" w:line="360" w:lineRule="auto"/>
        <w:jc w:val="both"/>
        <w:rPr>
          <w:rFonts w:ascii="Sakkal Majalla" w:hAnsi="Sakkal Majalla" w:cs="Sakkal Majalla"/>
          <w:sz w:val="28"/>
          <w:szCs w:val="28"/>
          <w:rtl/>
          <w:lang w:bidi="ar-EG"/>
        </w:rPr>
      </w:pPr>
    </w:p>
    <w:p w14:paraId="73199E95" w14:textId="77777777" w:rsidR="003E072E" w:rsidRPr="00702F55" w:rsidRDefault="003E072E" w:rsidP="003E072E">
      <w:pPr>
        <w:pStyle w:val="Heading2"/>
        <w:spacing w:line="360" w:lineRule="auto"/>
        <w:jc w:val="both"/>
        <w:rPr>
          <w:rFonts w:ascii="Sakkal Majalla" w:hAnsi="Sakkal Majalla" w:cs="Sakkal Majalla"/>
          <w:b/>
          <w:bCs/>
          <w:color w:val="000000" w:themeColor="text1"/>
          <w:sz w:val="28"/>
          <w:szCs w:val="28"/>
          <w:rtl/>
        </w:rPr>
      </w:pPr>
      <w:bookmarkStart w:id="12" w:name="_Toc172397778"/>
      <w:bookmarkStart w:id="13" w:name="_Toc172746091"/>
      <w:bookmarkStart w:id="14" w:name="_Toc179741529"/>
      <w:bookmarkStart w:id="15" w:name="_Toc180086091"/>
      <w:r w:rsidRPr="00132A3E">
        <w:rPr>
          <w:rFonts w:ascii="Sakkal Majalla" w:hAnsi="Sakkal Majalla" w:cs="Sakkal Majalla"/>
          <w:b/>
          <w:bCs/>
          <w:color w:val="000000" w:themeColor="text1"/>
          <w:sz w:val="28"/>
          <w:szCs w:val="28"/>
          <w:rtl/>
        </w:rPr>
        <w:lastRenderedPageBreak/>
        <w:t>أهمية الدراسة</w:t>
      </w:r>
      <w:bookmarkEnd w:id="12"/>
      <w:bookmarkEnd w:id="13"/>
      <w:bookmarkEnd w:id="14"/>
      <w:bookmarkEnd w:id="15"/>
    </w:p>
    <w:p w14:paraId="73199E96" w14:textId="77777777" w:rsidR="003E072E" w:rsidRPr="00ED673E" w:rsidRDefault="003E072E" w:rsidP="003E072E">
      <w:pPr>
        <w:pStyle w:val="ListParagraph"/>
        <w:numPr>
          <w:ilvl w:val="0"/>
          <w:numId w:val="2"/>
        </w:numPr>
        <w:spacing w:line="360" w:lineRule="auto"/>
        <w:jc w:val="both"/>
        <w:rPr>
          <w:rFonts w:ascii="Sakkal Majalla" w:hAnsi="Sakkal Majalla" w:cs="Sakkal Majalla"/>
          <w:b/>
          <w:bCs/>
          <w:sz w:val="28"/>
          <w:szCs w:val="28"/>
          <w:rtl/>
          <w:lang w:bidi="ar-EG"/>
        </w:rPr>
      </w:pPr>
      <w:r w:rsidRPr="00ED673E">
        <w:rPr>
          <w:rFonts w:ascii="Sakkal Majalla" w:hAnsi="Sakkal Majalla" w:cs="Sakkal Majalla"/>
          <w:b/>
          <w:bCs/>
          <w:sz w:val="28"/>
          <w:szCs w:val="28"/>
          <w:rtl/>
          <w:lang w:bidi="ar-EG"/>
        </w:rPr>
        <w:t xml:space="preserve">الأهمية النظرية: </w:t>
      </w:r>
    </w:p>
    <w:p w14:paraId="73199E97" w14:textId="77777777" w:rsidR="003E072E" w:rsidRPr="00ED673E" w:rsidRDefault="003E072E" w:rsidP="003E072E">
      <w:pPr>
        <w:spacing w:line="360" w:lineRule="auto"/>
        <w:jc w:val="both"/>
        <w:rPr>
          <w:rFonts w:ascii="Sakkal Majalla" w:hAnsi="Sakkal Majalla" w:cs="Sakkal Majalla"/>
          <w:sz w:val="28"/>
          <w:szCs w:val="28"/>
          <w:rtl/>
          <w:lang w:bidi="ar-EG"/>
        </w:rPr>
      </w:pPr>
      <w:r w:rsidRPr="00ED673E">
        <w:rPr>
          <w:rFonts w:ascii="Sakkal Majalla" w:hAnsi="Sakkal Majalla" w:cs="Sakkal Majalla"/>
          <w:sz w:val="28"/>
          <w:szCs w:val="28"/>
          <w:rtl/>
          <w:lang w:bidi="ar-EG"/>
        </w:rPr>
        <w:t xml:space="preserve">تنبع أهمية هذه الدراسة من أهمية المتغيرات </w:t>
      </w:r>
      <w:proofErr w:type="spellStart"/>
      <w:r w:rsidRPr="00ED673E">
        <w:rPr>
          <w:rFonts w:ascii="Sakkal Majalla" w:hAnsi="Sakkal Majalla" w:cs="Sakkal Majalla"/>
          <w:sz w:val="28"/>
          <w:szCs w:val="28"/>
          <w:rtl/>
          <w:lang w:bidi="ar-EG"/>
        </w:rPr>
        <w:t>المبحوثة</w:t>
      </w:r>
      <w:proofErr w:type="spellEnd"/>
      <w:r w:rsidRPr="00ED673E">
        <w:rPr>
          <w:rFonts w:ascii="Sakkal Majalla" w:hAnsi="Sakkal Majalla" w:cs="Sakkal Majalla"/>
          <w:sz w:val="28"/>
          <w:szCs w:val="28"/>
          <w:rtl/>
          <w:lang w:bidi="ar-EG"/>
        </w:rPr>
        <w:t>، حيث يُعد أثر مرونة الموارد البشرية في التكيف الاستراتيجي متغيرًا ذا أهمية بالغة، لاسيما في قطاع البنوك والمصارف في الرياض. فمرونة الموارد البشرية والقدرة على التكيف الاستراتيجي من المواضيع المهمة والحديثة والتي يجب تسليط الضوء عليها، لما لها من دور في مساعدة المؤسسات على تحقيق النجاح والاستدامة. يُعد مفهوم مرونة الموارد البشرية من المواضيع الإدارية التي ظهرت حديثًا في مجال إدارة الموارد البشرية، والتي يتوجب على الباحثين الاهتمام بها لدورها في تعزيز فاعلية وكفاءة أداء المؤسسات وتحقيق أهدافها الاستراتيجية. فعندما يكون هناك موارد بشرية مرنة وقادرة على التكيف مع التغيرات البيئية، فإن ذلك ينعكس إيجابًا على نجاح المؤسسة وتحقيق الأهداف المخططة. بالتالي، تكمن أهمية هذه الدراسة في إلقاء الضوء على أثر مرونة الموارد البشرية في التكيف الاستراتيجي للبنوك والمصارف في الرياض. وتقديم توصيات لتعزيز هذا الدور من أجل تحقيق نجاح المؤسسات وتطوير الأداء الإداري.</w:t>
      </w:r>
    </w:p>
    <w:p w14:paraId="73199E98" w14:textId="77777777" w:rsidR="003E072E" w:rsidRPr="00ED673E" w:rsidRDefault="003E072E" w:rsidP="003E072E">
      <w:pPr>
        <w:pStyle w:val="ListParagraph"/>
        <w:numPr>
          <w:ilvl w:val="0"/>
          <w:numId w:val="2"/>
        </w:numPr>
        <w:spacing w:line="360" w:lineRule="auto"/>
        <w:jc w:val="both"/>
        <w:rPr>
          <w:rFonts w:ascii="Sakkal Majalla" w:hAnsi="Sakkal Majalla" w:cs="Sakkal Majalla"/>
          <w:b/>
          <w:bCs/>
          <w:sz w:val="28"/>
          <w:szCs w:val="28"/>
          <w:rtl/>
          <w:lang w:bidi="ar-EG"/>
        </w:rPr>
      </w:pPr>
      <w:r w:rsidRPr="00ED673E">
        <w:rPr>
          <w:rFonts w:ascii="Sakkal Majalla" w:hAnsi="Sakkal Majalla" w:cs="Sakkal Majalla"/>
          <w:b/>
          <w:bCs/>
          <w:sz w:val="28"/>
          <w:szCs w:val="28"/>
          <w:rtl/>
          <w:lang w:bidi="ar-EG"/>
        </w:rPr>
        <w:t xml:space="preserve">الأهمية العلمية: </w:t>
      </w:r>
    </w:p>
    <w:p w14:paraId="73199E99" w14:textId="77777777" w:rsidR="003E072E" w:rsidRPr="00ED673E" w:rsidRDefault="003E072E" w:rsidP="003E072E">
      <w:pPr>
        <w:spacing w:line="360" w:lineRule="auto"/>
        <w:jc w:val="both"/>
        <w:rPr>
          <w:rFonts w:ascii="Sakkal Majalla" w:hAnsi="Sakkal Majalla" w:cs="Sakkal Majalla"/>
          <w:sz w:val="28"/>
          <w:szCs w:val="28"/>
          <w:rtl/>
          <w:lang w:bidi="ar-EG"/>
        </w:rPr>
      </w:pPr>
      <w:r w:rsidRPr="00ED673E">
        <w:rPr>
          <w:rFonts w:ascii="Sakkal Majalla" w:hAnsi="Sakkal Majalla" w:cs="Sakkal Majalla"/>
          <w:sz w:val="28"/>
          <w:szCs w:val="28"/>
          <w:rtl/>
          <w:lang w:bidi="ar-EG"/>
        </w:rPr>
        <w:t>تأتي أهمية الدراسة الحالية من خلال تسليط الضوء على دور مرونة الموارد البشرية في تحقيق التكيف الاستراتيجي للبنوك والمصارف في مدينة الرياض بالمملكة العربية السعودية. حيث يعد قطاع البنوك أحد القطاعات الحيوية والرائدة في الاقتصاد السعودي، نظرًا لما يقدمه من موارد مالية ضخمة وفرص عمل كبيرة تساهم في دفع عجلة التنمية الاقتصادية.</w:t>
      </w:r>
    </w:p>
    <w:p w14:paraId="73199E9A" w14:textId="77777777" w:rsidR="003E072E" w:rsidRPr="00ED673E" w:rsidRDefault="003E072E" w:rsidP="003E072E">
      <w:pPr>
        <w:spacing w:line="360" w:lineRule="auto"/>
        <w:jc w:val="both"/>
        <w:rPr>
          <w:rFonts w:ascii="Sakkal Majalla" w:hAnsi="Sakkal Majalla" w:cs="Sakkal Majalla"/>
          <w:sz w:val="28"/>
          <w:szCs w:val="28"/>
          <w:rtl/>
          <w:lang w:bidi="ar-EG"/>
        </w:rPr>
      </w:pPr>
      <w:r w:rsidRPr="00ED673E">
        <w:rPr>
          <w:rFonts w:ascii="Sakkal Majalla" w:hAnsi="Sakkal Majalla" w:cs="Sakkal Majalla"/>
          <w:sz w:val="28"/>
          <w:szCs w:val="28"/>
          <w:rtl/>
          <w:lang w:bidi="ar-EG"/>
        </w:rPr>
        <w:t>تكتسب هذه الدراسة أهميتها الخاصة من حيث تحليل مدى قدرة الموارد البشرية في البنوك على التكيف مع المتغيرات البيئية السريعة والمتلاحقة، والتي تتطلب منها التكيف الاستراتيجي المستمر لضمان استمرارية أعمالها وتعزيز قدرتها التنافسية. كما تسعى الدراسة إلى تقديم توصيات عملية للإدارات في البنوك والمصارف حول كيفية تعزيز مرونة مواردها البشرية لتحقيق أفضل استجابة للتحديات الاستراتيجية التي تواجهها.</w:t>
      </w:r>
    </w:p>
    <w:p w14:paraId="73199E9B" w14:textId="77777777" w:rsidR="003E072E" w:rsidRDefault="003E072E" w:rsidP="003E072E">
      <w:pPr>
        <w:spacing w:line="360" w:lineRule="auto"/>
        <w:jc w:val="both"/>
        <w:rPr>
          <w:rFonts w:ascii="Sakkal Majalla" w:hAnsi="Sakkal Majalla" w:cs="Sakkal Majalla"/>
          <w:sz w:val="28"/>
          <w:szCs w:val="28"/>
          <w:rtl/>
          <w:lang w:bidi="ar-EG"/>
        </w:rPr>
      </w:pPr>
      <w:r w:rsidRPr="00ED673E">
        <w:rPr>
          <w:rFonts w:ascii="Sakkal Majalla" w:hAnsi="Sakkal Majalla" w:cs="Sakkal Majalla"/>
          <w:sz w:val="28"/>
          <w:szCs w:val="28"/>
          <w:rtl/>
          <w:lang w:bidi="ar-EG"/>
        </w:rPr>
        <w:t xml:space="preserve">من هذا المنطلق، فإن نتائج هذه الدراسة ستكون ذات قيمة كبيرة للقيادات والإدارات في البنوك والمصارف السعودية، حيث ستمكنهم من فهم أفضل لأهمية مرونة الموارد البشرية وكيفية توظيفها في تحقيق التكيف الاستراتيجي المطلوب. كما </w:t>
      </w:r>
      <w:r w:rsidRPr="00ED673E">
        <w:rPr>
          <w:rFonts w:ascii="Sakkal Majalla" w:hAnsi="Sakkal Majalla" w:cs="Sakkal Majalla"/>
          <w:sz w:val="28"/>
          <w:szCs w:val="28"/>
          <w:rtl/>
          <w:lang w:bidi="ar-EG"/>
        </w:rPr>
        <w:lastRenderedPageBreak/>
        <w:t>ستساعد التوصيات المقدمة في هذه الدراسة في تحسين ممارسات إدارة الموارد البشرية بما يعزز من قدرة البنوك على المرونة والتكيف مع مختلف التحديات والتغييرات المستقبلية. إن امتلاك البنوك والمصارف السعودية لموارد بشرية مرنة وقادرة على التكيف سيكون له أثر كبير على زيادة قدرتها التنافسية ونجاحها في تحقيق أهدافها الاستراتيجية. وبالتالي فإن هذه الدراسة ستسهم في تعزيز دور هذا القطاع الحيوي في دفع عجلة التنمية الاقتصادية للمملكة العربية السعودية.</w:t>
      </w:r>
    </w:p>
    <w:p w14:paraId="73199E9C" w14:textId="77777777" w:rsidR="003E072E" w:rsidRPr="00822198" w:rsidRDefault="003E072E" w:rsidP="003E072E">
      <w:pPr>
        <w:spacing w:line="360" w:lineRule="auto"/>
        <w:jc w:val="both"/>
        <w:rPr>
          <w:rFonts w:ascii="Sakkal Majalla" w:hAnsi="Sakkal Majalla" w:cs="Sakkal Majalla"/>
          <w:sz w:val="28"/>
          <w:szCs w:val="28"/>
        </w:rPr>
      </w:pPr>
    </w:p>
    <w:p w14:paraId="73199E9D" w14:textId="77777777" w:rsidR="003E072E" w:rsidRDefault="003E072E" w:rsidP="003E072E">
      <w:pPr>
        <w:pStyle w:val="Heading2"/>
        <w:spacing w:line="360" w:lineRule="auto"/>
        <w:jc w:val="both"/>
        <w:rPr>
          <w:rFonts w:ascii="Sakkal Majalla" w:hAnsi="Sakkal Majalla" w:cs="Sakkal Majalla"/>
          <w:b/>
          <w:bCs/>
          <w:color w:val="000000" w:themeColor="text1"/>
          <w:sz w:val="28"/>
          <w:szCs w:val="28"/>
          <w:rtl/>
        </w:rPr>
      </w:pPr>
      <w:bookmarkStart w:id="16" w:name="_Toc172397779"/>
      <w:bookmarkStart w:id="17" w:name="_Toc172746092"/>
      <w:bookmarkStart w:id="18" w:name="_Toc179741530"/>
      <w:bookmarkStart w:id="19" w:name="_Toc180086092"/>
      <w:r w:rsidRPr="00132A3E">
        <w:rPr>
          <w:rFonts w:ascii="Sakkal Majalla" w:hAnsi="Sakkal Majalla" w:cs="Sakkal Majalla"/>
          <w:b/>
          <w:bCs/>
          <w:color w:val="000000" w:themeColor="text1"/>
          <w:sz w:val="28"/>
          <w:szCs w:val="28"/>
          <w:rtl/>
        </w:rPr>
        <w:t>أهداف الدراسة</w:t>
      </w:r>
      <w:bookmarkEnd w:id="16"/>
      <w:bookmarkEnd w:id="17"/>
      <w:bookmarkEnd w:id="18"/>
      <w:bookmarkEnd w:id="19"/>
    </w:p>
    <w:p w14:paraId="73199E9E" w14:textId="77777777" w:rsidR="003E072E" w:rsidRPr="00ED673E" w:rsidRDefault="003E072E" w:rsidP="003E072E">
      <w:pPr>
        <w:spacing w:line="360" w:lineRule="auto"/>
        <w:jc w:val="both"/>
        <w:rPr>
          <w:rFonts w:ascii="Sakkal Majalla" w:hAnsi="Sakkal Majalla" w:cs="Sakkal Majalla"/>
          <w:sz w:val="28"/>
          <w:szCs w:val="28"/>
          <w:rtl/>
        </w:rPr>
      </w:pPr>
      <w:r w:rsidRPr="00ED673E">
        <w:rPr>
          <w:rFonts w:ascii="Sakkal Majalla" w:hAnsi="Sakkal Majalla" w:cs="Sakkal Majalla"/>
          <w:sz w:val="28"/>
          <w:szCs w:val="28"/>
          <w:rtl/>
        </w:rPr>
        <w:t xml:space="preserve">هدفت الدراسة إلى التعرف على أثر مرونة الموارد البشرية بأبعادها (مرونة المهارة – مرونة السلوك – مرونة الممارسات) في التكيف الاستراتيجي بأبعاده مجمعة: دراسة تطبيقية على البنوك والمصارف في الرياض. ويتفرع منه مجموعة من </w:t>
      </w:r>
      <w:r>
        <w:rPr>
          <w:rFonts w:ascii="Sakkal Majalla" w:hAnsi="Sakkal Majalla" w:cs="Sakkal Majalla" w:hint="cs"/>
          <w:sz w:val="28"/>
          <w:szCs w:val="28"/>
          <w:rtl/>
        </w:rPr>
        <w:t xml:space="preserve">- </w:t>
      </w:r>
      <w:r w:rsidRPr="00ED673E">
        <w:rPr>
          <w:rFonts w:ascii="Sakkal Majalla" w:hAnsi="Sakkal Majalla" w:cs="Sakkal Majalla"/>
          <w:sz w:val="28"/>
          <w:szCs w:val="28"/>
          <w:rtl/>
        </w:rPr>
        <w:t>الأهداف الفرعية:</w:t>
      </w:r>
    </w:p>
    <w:p w14:paraId="73199E9F" w14:textId="77777777" w:rsidR="003E072E" w:rsidRPr="00A032D7" w:rsidRDefault="003E072E" w:rsidP="003E072E">
      <w:pPr>
        <w:pStyle w:val="ListParagraph"/>
        <w:numPr>
          <w:ilvl w:val="0"/>
          <w:numId w:val="3"/>
        </w:numPr>
        <w:spacing w:line="360" w:lineRule="auto"/>
        <w:jc w:val="both"/>
        <w:rPr>
          <w:rFonts w:ascii="Sakkal Majalla" w:hAnsi="Sakkal Majalla" w:cs="Sakkal Majalla"/>
          <w:sz w:val="28"/>
          <w:szCs w:val="28"/>
          <w:rtl/>
        </w:rPr>
      </w:pPr>
      <w:r w:rsidRPr="00A032D7">
        <w:rPr>
          <w:rFonts w:ascii="Sakkal Majalla" w:hAnsi="Sakkal Majalla" w:cs="Sakkal Majalla"/>
          <w:sz w:val="28"/>
          <w:szCs w:val="28"/>
          <w:rtl/>
        </w:rPr>
        <w:t>معرفة أثر مرونة المهارة في التكيف الاستراتيجي بأبعاده مجمعة: دراسة تطبيقية على البنوك والمصارف في الرياض.</w:t>
      </w:r>
    </w:p>
    <w:p w14:paraId="73199EA0" w14:textId="77777777" w:rsidR="003E072E" w:rsidRPr="00A032D7" w:rsidRDefault="003E072E" w:rsidP="003E072E">
      <w:pPr>
        <w:pStyle w:val="ListParagraph"/>
        <w:numPr>
          <w:ilvl w:val="0"/>
          <w:numId w:val="3"/>
        </w:numPr>
        <w:spacing w:line="360" w:lineRule="auto"/>
        <w:jc w:val="both"/>
        <w:rPr>
          <w:rFonts w:ascii="Sakkal Majalla" w:hAnsi="Sakkal Majalla" w:cs="Sakkal Majalla"/>
          <w:sz w:val="28"/>
          <w:szCs w:val="28"/>
          <w:rtl/>
        </w:rPr>
      </w:pPr>
      <w:r w:rsidRPr="00A032D7">
        <w:rPr>
          <w:rFonts w:ascii="Sakkal Majalla" w:hAnsi="Sakkal Majalla" w:cs="Sakkal Majalla"/>
          <w:sz w:val="28"/>
          <w:szCs w:val="28"/>
          <w:rtl/>
        </w:rPr>
        <w:t>معرفة أثر مرونة السلوك في التكيف الاستراتيجي بأبعاده مجمعة: دراسة تطبيقية على البنوك والمصارف في الرياض.</w:t>
      </w:r>
    </w:p>
    <w:p w14:paraId="73199EA1" w14:textId="77777777" w:rsidR="003E072E" w:rsidRPr="00A032D7" w:rsidRDefault="003E072E" w:rsidP="003E072E">
      <w:pPr>
        <w:pStyle w:val="ListParagraph"/>
        <w:numPr>
          <w:ilvl w:val="0"/>
          <w:numId w:val="3"/>
        </w:numPr>
        <w:spacing w:line="360" w:lineRule="auto"/>
        <w:jc w:val="both"/>
        <w:rPr>
          <w:rFonts w:ascii="Sakkal Majalla" w:hAnsi="Sakkal Majalla" w:cs="Sakkal Majalla"/>
          <w:sz w:val="28"/>
          <w:szCs w:val="28"/>
          <w:rtl/>
        </w:rPr>
      </w:pPr>
      <w:r w:rsidRPr="00A032D7">
        <w:rPr>
          <w:rFonts w:ascii="Sakkal Majalla" w:hAnsi="Sakkal Majalla" w:cs="Sakkal Majalla"/>
          <w:sz w:val="28"/>
          <w:szCs w:val="28"/>
          <w:rtl/>
        </w:rPr>
        <w:t>معرفة أثر مرونة الممارسات في التكيف الاستراتيجي بأبعاده مجمعة: دراسة تطبيقية على البنوك والمصارف في الرياض.</w:t>
      </w:r>
    </w:p>
    <w:p w14:paraId="73199EA2" w14:textId="77777777" w:rsidR="003E072E" w:rsidRDefault="003E072E" w:rsidP="003E072E">
      <w:pPr>
        <w:rPr>
          <w:rtl/>
        </w:rPr>
      </w:pPr>
    </w:p>
    <w:p w14:paraId="2E6D94DB" w14:textId="77777777" w:rsidR="00162F3A" w:rsidRDefault="00162F3A" w:rsidP="003E072E">
      <w:pPr>
        <w:rPr>
          <w:rtl/>
        </w:rPr>
      </w:pPr>
    </w:p>
    <w:p w14:paraId="0F858ECA" w14:textId="77777777" w:rsidR="00162F3A" w:rsidRDefault="00162F3A" w:rsidP="003E072E">
      <w:pPr>
        <w:rPr>
          <w:rtl/>
        </w:rPr>
      </w:pPr>
    </w:p>
    <w:p w14:paraId="612C4BEC" w14:textId="77777777" w:rsidR="00162F3A" w:rsidRDefault="00162F3A" w:rsidP="003E072E">
      <w:pPr>
        <w:rPr>
          <w:rtl/>
        </w:rPr>
      </w:pPr>
    </w:p>
    <w:p w14:paraId="211B3E6B" w14:textId="77777777" w:rsidR="00162F3A" w:rsidRDefault="00162F3A" w:rsidP="003E072E">
      <w:pPr>
        <w:rPr>
          <w:rtl/>
        </w:rPr>
      </w:pPr>
    </w:p>
    <w:p w14:paraId="7DCA2A7C" w14:textId="77777777" w:rsidR="00162F3A" w:rsidRDefault="00162F3A" w:rsidP="003E072E">
      <w:pPr>
        <w:rPr>
          <w:rtl/>
        </w:rPr>
      </w:pPr>
    </w:p>
    <w:p w14:paraId="2182F146" w14:textId="77777777" w:rsidR="00162F3A" w:rsidRPr="00CB0A11" w:rsidRDefault="00162F3A" w:rsidP="003E072E">
      <w:pPr>
        <w:rPr>
          <w:rtl/>
        </w:rPr>
      </w:pPr>
    </w:p>
    <w:p w14:paraId="73199EA3" w14:textId="77777777" w:rsidR="003E072E" w:rsidRDefault="003E072E" w:rsidP="003E072E">
      <w:pPr>
        <w:pStyle w:val="Heading2"/>
        <w:spacing w:line="360" w:lineRule="auto"/>
        <w:jc w:val="both"/>
        <w:rPr>
          <w:rFonts w:ascii="Sakkal Majalla" w:hAnsi="Sakkal Majalla" w:cs="Sakkal Majalla"/>
          <w:b/>
          <w:bCs/>
          <w:color w:val="000000" w:themeColor="text1"/>
          <w:sz w:val="28"/>
          <w:szCs w:val="28"/>
          <w:rtl/>
        </w:rPr>
      </w:pPr>
      <w:bookmarkStart w:id="20" w:name="_Toc172397781"/>
      <w:bookmarkStart w:id="21" w:name="_Toc172746094"/>
      <w:bookmarkStart w:id="22" w:name="_Toc179741532"/>
      <w:bookmarkStart w:id="23" w:name="_Toc180086093"/>
      <w:r w:rsidRPr="006A2E5C">
        <w:rPr>
          <w:rFonts w:ascii="Sakkal Majalla" w:hAnsi="Sakkal Majalla" w:cs="Sakkal Majalla"/>
          <w:b/>
          <w:bCs/>
          <w:color w:val="000000" w:themeColor="text1"/>
          <w:sz w:val="28"/>
          <w:szCs w:val="28"/>
          <w:rtl/>
        </w:rPr>
        <w:lastRenderedPageBreak/>
        <w:t>فروض الدراسة</w:t>
      </w:r>
      <w:bookmarkEnd w:id="20"/>
      <w:bookmarkEnd w:id="21"/>
      <w:bookmarkEnd w:id="22"/>
      <w:bookmarkEnd w:id="23"/>
    </w:p>
    <w:p w14:paraId="73199EA4" w14:textId="77777777" w:rsidR="003E072E" w:rsidRPr="00A032D7" w:rsidRDefault="003E072E" w:rsidP="003E072E">
      <w:pPr>
        <w:spacing w:line="360" w:lineRule="auto"/>
        <w:jc w:val="both"/>
        <w:rPr>
          <w:rFonts w:ascii="Sakkal Majalla" w:hAnsi="Sakkal Majalla" w:cs="Sakkal Majalla"/>
          <w:sz w:val="28"/>
          <w:szCs w:val="28"/>
          <w:rtl/>
        </w:rPr>
      </w:pPr>
      <w:proofErr w:type="spellStart"/>
      <w:r w:rsidRPr="00A032D7">
        <w:rPr>
          <w:rFonts w:ascii="Sakkal Majalla" w:hAnsi="Sakkal Majalla" w:cs="Sakkal Majalla"/>
          <w:sz w:val="28"/>
          <w:szCs w:val="28"/>
          <w:rtl/>
        </w:rPr>
        <w:t>بناءا</w:t>
      </w:r>
      <w:proofErr w:type="spellEnd"/>
      <w:r w:rsidRPr="00A032D7">
        <w:rPr>
          <w:rFonts w:ascii="Sakkal Majalla" w:hAnsi="Sakkal Majalla" w:cs="Sakkal Majalla"/>
          <w:sz w:val="28"/>
          <w:szCs w:val="28"/>
          <w:rtl/>
        </w:rPr>
        <w:t xml:space="preserve"> على ما تم عرضه من أهداف الدراسة ومشكلتها وأهميتها يمكننا تحديد فرضيات الدراسة من خلال فرضية رئيسية تتمثل في: </w:t>
      </w:r>
    </w:p>
    <w:p w14:paraId="73199EA5" w14:textId="77777777" w:rsidR="003E072E" w:rsidRPr="00A032D7" w:rsidRDefault="003E072E" w:rsidP="003E072E">
      <w:pPr>
        <w:pStyle w:val="ListParagraph"/>
        <w:numPr>
          <w:ilvl w:val="0"/>
          <w:numId w:val="3"/>
        </w:numPr>
        <w:spacing w:line="360" w:lineRule="auto"/>
        <w:jc w:val="both"/>
        <w:rPr>
          <w:rFonts w:ascii="Sakkal Majalla" w:hAnsi="Sakkal Majalla" w:cs="Sakkal Majalla"/>
          <w:b/>
          <w:bCs/>
          <w:sz w:val="28"/>
          <w:szCs w:val="28"/>
          <w:rtl/>
        </w:rPr>
      </w:pPr>
      <w:r w:rsidRPr="00A032D7">
        <w:rPr>
          <w:rFonts w:ascii="Sakkal Majalla" w:hAnsi="Sakkal Majalla" w:cs="Sakkal Majalla"/>
          <w:b/>
          <w:bCs/>
          <w:sz w:val="28"/>
          <w:szCs w:val="28"/>
          <w:rtl/>
        </w:rPr>
        <w:t xml:space="preserve">الفرضية الرئيسة: </w:t>
      </w:r>
    </w:p>
    <w:p w14:paraId="73199EA6" w14:textId="77777777" w:rsidR="003E072E" w:rsidRPr="00A032D7" w:rsidRDefault="003E072E" w:rsidP="003E072E">
      <w:pPr>
        <w:spacing w:line="360" w:lineRule="auto"/>
        <w:jc w:val="both"/>
        <w:rPr>
          <w:rFonts w:ascii="Sakkal Majalla" w:hAnsi="Sakkal Majalla" w:cs="Sakkal Majalla"/>
          <w:sz w:val="28"/>
          <w:szCs w:val="28"/>
          <w:rtl/>
        </w:rPr>
      </w:pPr>
      <w:r w:rsidRPr="00A032D7">
        <w:rPr>
          <w:rFonts w:ascii="Sakkal Majalla" w:hAnsi="Sakkal Majalla" w:cs="Sakkal Majalla"/>
          <w:sz w:val="28"/>
          <w:szCs w:val="28"/>
          <w:rtl/>
        </w:rPr>
        <w:t>لا يوجد أثر ذو دلالة إحصائية عند مستوى دلالة ( 0.05≥</w:t>
      </w:r>
      <w:r w:rsidRPr="00A032D7">
        <w:rPr>
          <w:rFonts w:ascii="Sakkal Majalla" w:hAnsi="Sakkal Majalla" w:cs="Sakkal Majalla"/>
          <w:sz w:val="28"/>
          <w:szCs w:val="28"/>
        </w:rPr>
        <w:t>a</w:t>
      </w:r>
      <w:r w:rsidRPr="00A032D7">
        <w:rPr>
          <w:rFonts w:ascii="Sakkal Majalla" w:hAnsi="Sakkal Majalla" w:cs="Sakkal Majalla"/>
          <w:sz w:val="28"/>
          <w:szCs w:val="28"/>
          <w:rtl/>
        </w:rPr>
        <w:t xml:space="preserve"> ) لمرونة الموارد البشرية بأبعادها (مرونة المهارة – مرونة السلوك – مرونة الممارسات) في التكيف الاستراتيجي بأبعاده مجمعة: دراسة تطبيقية على البنوك والمصارف في الرياض.</w:t>
      </w:r>
    </w:p>
    <w:p w14:paraId="73199EA7" w14:textId="77777777" w:rsidR="003E072E" w:rsidRPr="00A032D7" w:rsidRDefault="003E072E" w:rsidP="003E072E">
      <w:pPr>
        <w:spacing w:line="360" w:lineRule="auto"/>
        <w:jc w:val="both"/>
        <w:rPr>
          <w:rFonts w:ascii="Sakkal Majalla" w:hAnsi="Sakkal Majalla" w:cs="Sakkal Majalla"/>
          <w:sz w:val="28"/>
          <w:szCs w:val="28"/>
          <w:rtl/>
        </w:rPr>
      </w:pPr>
      <w:r w:rsidRPr="00A032D7">
        <w:rPr>
          <w:rFonts w:ascii="Sakkal Majalla" w:hAnsi="Sakkal Majalla" w:cs="Sakkal Majalla"/>
          <w:sz w:val="28"/>
          <w:szCs w:val="28"/>
          <w:rtl/>
        </w:rPr>
        <w:t>ينبثق من هذه الفرضية الفرضيات الفرعية التالية:</w:t>
      </w:r>
    </w:p>
    <w:p w14:paraId="73199EA8" w14:textId="77777777" w:rsidR="003E072E" w:rsidRPr="00A032D7" w:rsidRDefault="003E072E" w:rsidP="003E072E">
      <w:pPr>
        <w:pStyle w:val="ListParagraph"/>
        <w:numPr>
          <w:ilvl w:val="0"/>
          <w:numId w:val="4"/>
        </w:numPr>
        <w:spacing w:line="360" w:lineRule="auto"/>
        <w:jc w:val="both"/>
        <w:rPr>
          <w:rFonts w:ascii="Sakkal Majalla" w:hAnsi="Sakkal Majalla" w:cs="Sakkal Majalla"/>
          <w:sz w:val="28"/>
          <w:szCs w:val="28"/>
          <w:rtl/>
        </w:rPr>
      </w:pPr>
      <w:r w:rsidRPr="00A032D7">
        <w:rPr>
          <w:rFonts w:ascii="Sakkal Majalla" w:hAnsi="Sakkal Majalla" w:cs="Sakkal Majalla"/>
          <w:sz w:val="28"/>
          <w:szCs w:val="28"/>
          <w:rtl/>
        </w:rPr>
        <w:t xml:space="preserve">الفرضية الفرعية الاولى: لا يوجد أثر ذو دلالة إحصائية عند مستوى دلالة </w:t>
      </w:r>
      <w:r w:rsidRPr="00A032D7">
        <w:rPr>
          <w:rFonts w:ascii="Sakkal Majalla" w:hAnsi="Sakkal Majalla" w:cs="Sakkal Majalla" w:hint="cs"/>
          <w:sz w:val="28"/>
          <w:szCs w:val="28"/>
          <w:rtl/>
        </w:rPr>
        <w:t>(0</w:t>
      </w:r>
      <w:r w:rsidRPr="00A032D7">
        <w:rPr>
          <w:rFonts w:ascii="Sakkal Majalla" w:hAnsi="Sakkal Majalla" w:cs="Sakkal Majalla"/>
          <w:sz w:val="28"/>
          <w:szCs w:val="28"/>
          <w:rtl/>
        </w:rPr>
        <w:t>.05≥</w:t>
      </w:r>
      <w:r w:rsidRPr="00A032D7">
        <w:rPr>
          <w:rFonts w:ascii="Sakkal Majalla" w:hAnsi="Sakkal Majalla" w:cs="Sakkal Majalla"/>
          <w:sz w:val="28"/>
          <w:szCs w:val="28"/>
        </w:rPr>
        <w:t>a</w:t>
      </w:r>
      <w:r w:rsidRPr="00A032D7">
        <w:rPr>
          <w:rFonts w:ascii="Sakkal Majalla" w:hAnsi="Sakkal Majalla" w:cs="Sakkal Majalla" w:hint="cs"/>
          <w:sz w:val="28"/>
          <w:szCs w:val="28"/>
          <w:rtl/>
        </w:rPr>
        <w:t>) لمرونة</w:t>
      </w:r>
      <w:r w:rsidRPr="00A032D7">
        <w:rPr>
          <w:rFonts w:ascii="Sakkal Majalla" w:hAnsi="Sakkal Majalla" w:cs="Sakkal Majalla"/>
          <w:sz w:val="28"/>
          <w:szCs w:val="28"/>
          <w:rtl/>
        </w:rPr>
        <w:t xml:space="preserve"> المهارة في التكيف الاستراتيجي بأبعاده مجمعة: دراسة تطبيقية على البنوك والمصارف في الرياض.</w:t>
      </w:r>
    </w:p>
    <w:p w14:paraId="73199EA9" w14:textId="77777777" w:rsidR="003E072E" w:rsidRPr="00A032D7" w:rsidRDefault="003E072E" w:rsidP="003E072E">
      <w:pPr>
        <w:pStyle w:val="ListParagraph"/>
        <w:numPr>
          <w:ilvl w:val="0"/>
          <w:numId w:val="4"/>
        </w:numPr>
        <w:spacing w:line="360" w:lineRule="auto"/>
        <w:jc w:val="both"/>
        <w:rPr>
          <w:rFonts w:ascii="Sakkal Majalla" w:hAnsi="Sakkal Majalla" w:cs="Sakkal Majalla"/>
          <w:sz w:val="28"/>
          <w:szCs w:val="28"/>
          <w:rtl/>
        </w:rPr>
      </w:pPr>
      <w:r w:rsidRPr="00A032D7">
        <w:rPr>
          <w:rFonts w:ascii="Sakkal Majalla" w:hAnsi="Sakkal Majalla" w:cs="Sakkal Majalla"/>
          <w:sz w:val="28"/>
          <w:szCs w:val="28"/>
          <w:rtl/>
        </w:rPr>
        <w:t xml:space="preserve">الفرضية الفرعية الثانية: لا يوجد أثر ذو دلالة إحصائية عند مستوى دلالة </w:t>
      </w:r>
      <w:r w:rsidRPr="00A032D7">
        <w:rPr>
          <w:rFonts w:ascii="Sakkal Majalla" w:hAnsi="Sakkal Majalla" w:cs="Sakkal Majalla" w:hint="cs"/>
          <w:sz w:val="28"/>
          <w:szCs w:val="28"/>
          <w:rtl/>
        </w:rPr>
        <w:t>(0</w:t>
      </w:r>
      <w:r w:rsidRPr="00A032D7">
        <w:rPr>
          <w:rFonts w:ascii="Sakkal Majalla" w:hAnsi="Sakkal Majalla" w:cs="Sakkal Majalla"/>
          <w:sz w:val="28"/>
          <w:szCs w:val="28"/>
          <w:rtl/>
        </w:rPr>
        <w:t>.05≥</w:t>
      </w:r>
      <w:r w:rsidRPr="00A032D7">
        <w:rPr>
          <w:rFonts w:ascii="Sakkal Majalla" w:hAnsi="Sakkal Majalla" w:cs="Sakkal Majalla"/>
          <w:sz w:val="28"/>
          <w:szCs w:val="28"/>
        </w:rPr>
        <w:t>a</w:t>
      </w:r>
      <w:r w:rsidRPr="00A032D7">
        <w:rPr>
          <w:rFonts w:ascii="Sakkal Majalla" w:hAnsi="Sakkal Majalla" w:cs="Sakkal Majalla" w:hint="cs"/>
          <w:sz w:val="28"/>
          <w:szCs w:val="28"/>
          <w:rtl/>
        </w:rPr>
        <w:t>) لمرونة</w:t>
      </w:r>
      <w:r w:rsidRPr="00A032D7">
        <w:rPr>
          <w:rFonts w:ascii="Sakkal Majalla" w:hAnsi="Sakkal Majalla" w:cs="Sakkal Majalla"/>
          <w:sz w:val="28"/>
          <w:szCs w:val="28"/>
          <w:rtl/>
        </w:rPr>
        <w:t xml:space="preserve"> السلوك في التكيف الاستراتيجي بأبعاده مجمعة: دراسة تطبيقية على البنوك والمصارف في الرياض.</w:t>
      </w:r>
    </w:p>
    <w:p w14:paraId="73199EAA" w14:textId="77777777" w:rsidR="003E072E" w:rsidRPr="00A032D7" w:rsidRDefault="003E072E" w:rsidP="003E072E">
      <w:pPr>
        <w:pStyle w:val="ListParagraph"/>
        <w:numPr>
          <w:ilvl w:val="0"/>
          <w:numId w:val="4"/>
        </w:numPr>
        <w:spacing w:line="360" w:lineRule="auto"/>
        <w:jc w:val="both"/>
        <w:rPr>
          <w:rFonts w:ascii="Sakkal Majalla" w:hAnsi="Sakkal Majalla" w:cs="Sakkal Majalla"/>
          <w:sz w:val="28"/>
          <w:szCs w:val="28"/>
          <w:rtl/>
        </w:rPr>
      </w:pPr>
      <w:r w:rsidRPr="00A032D7">
        <w:rPr>
          <w:rFonts w:ascii="Sakkal Majalla" w:hAnsi="Sakkal Majalla" w:cs="Sakkal Majalla"/>
          <w:sz w:val="28"/>
          <w:szCs w:val="28"/>
          <w:rtl/>
        </w:rPr>
        <w:t xml:space="preserve">الفرضية الفرعية الثالثة: لا يوجد أثر ذو دلالة إحصائية عند مستوى دلالة </w:t>
      </w:r>
      <w:r w:rsidRPr="00A032D7">
        <w:rPr>
          <w:rFonts w:ascii="Sakkal Majalla" w:hAnsi="Sakkal Majalla" w:cs="Sakkal Majalla" w:hint="cs"/>
          <w:sz w:val="28"/>
          <w:szCs w:val="28"/>
          <w:rtl/>
        </w:rPr>
        <w:t>(0</w:t>
      </w:r>
      <w:r w:rsidRPr="00A032D7">
        <w:rPr>
          <w:rFonts w:ascii="Sakkal Majalla" w:hAnsi="Sakkal Majalla" w:cs="Sakkal Majalla"/>
          <w:sz w:val="28"/>
          <w:szCs w:val="28"/>
          <w:rtl/>
        </w:rPr>
        <w:t>.05≥</w:t>
      </w:r>
      <w:r w:rsidRPr="00A032D7">
        <w:rPr>
          <w:rFonts w:ascii="Sakkal Majalla" w:hAnsi="Sakkal Majalla" w:cs="Sakkal Majalla"/>
          <w:sz w:val="28"/>
          <w:szCs w:val="28"/>
        </w:rPr>
        <w:t>a</w:t>
      </w:r>
      <w:r w:rsidRPr="00A032D7">
        <w:rPr>
          <w:rFonts w:ascii="Sakkal Majalla" w:hAnsi="Sakkal Majalla" w:cs="Sakkal Majalla" w:hint="cs"/>
          <w:sz w:val="28"/>
          <w:szCs w:val="28"/>
          <w:rtl/>
        </w:rPr>
        <w:t>) لمرونة</w:t>
      </w:r>
      <w:r w:rsidRPr="00A032D7">
        <w:rPr>
          <w:rFonts w:ascii="Sakkal Majalla" w:hAnsi="Sakkal Majalla" w:cs="Sakkal Majalla"/>
          <w:sz w:val="28"/>
          <w:szCs w:val="28"/>
          <w:rtl/>
        </w:rPr>
        <w:t xml:space="preserve"> الممارسات في التكيف الاستراتيجي بأبعاده مجمعة: دراسة تطبيقية على البنوك والمصارف في الرياض.</w:t>
      </w:r>
    </w:p>
    <w:p w14:paraId="73199EAB" w14:textId="77777777" w:rsidR="003E072E" w:rsidRPr="00A032D7" w:rsidRDefault="003E072E" w:rsidP="003E072E">
      <w:pPr>
        <w:spacing w:line="360" w:lineRule="auto"/>
        <w:jc w:val="both"/>
        <w:rPr>
          <w:rFonts w:ascii="Sakkal Majalla" w:hAnsi="Sakkal Majalla" w:cs="Sakkal Majalla"/>
          <w:sz w:val="28"/>
          <w:szCs w:val="28"/>
          <w:rtl/>
        </w:rPr>
      </w:pPr>
    </w:p>
    <w:p w14:paraId="73199EAC" w14:textId="77777777" w:rsidR="003E072E" w:rsidRPr="008922FC" w:rsidRDefault="003E072E" w:rsidP="003E072E">
      <w:pPr>
        <w:pStyle w:val="Heading2"/>
        <w:spacing w:line="360" w:lineRule="auto"/>
        <w:jc w:val="both"/>
        <w:rPr>
          <w:rFonts w:ascii="Sakkal Majalla" w:hAnsi="Sakkal Majalla" w:cs="Sakkal Majalla"/>
          <w:b/>
          <w:bCs/>
          <w:color w:val="000000" w:themeColor="text1"/>
          <w:sz w:val="28"/>
          <w:szCs w:val="28"/>
          <w:rtl/>
        </w:rPr>
      </w:pPr>
      <w:bookmarkStart w:id="24" w:name="_Toc172397782"/>
      <w:bookmarkStart w:id="25" w:name="_Toc172746095"/>
      <w:bookmarkStart w:id="26" w:name="_Toc179741533"/>
      <w:bookmarkStart w:id="27" w:name="_Toc180086094"/>
      <w:r w:rsidRPr="00132A3E">
        <w:rPr>
          <w:rFonts w:ascii="Sakkal Majalla" w:hAnsi="Sakkal Majalla" w:cs="Sakkal Majalla"/>
          <w:b/>
          <w:bCs/>
          <w:color w:val="000000" w:themeColor="text1"/>
          <w:sz w:val="28"/>
          <w:szCs w:val="28"/>
          <w:rtl/>
        </w:rPr>
        <w:t>النظرية العلمية المتبعة لإعداد البحث</w:t>
      </w:r>
      <w:bookmarkEnd w:id="24"/>
      <w:bookmarkEnd w:id="25"/>
      <w:bookmarkEnd w:id="26"/>
      <w:bookmarkEnd w:id="27"/>
    </w:p>
    <w:p w14:paraId="73199EAD" w14:textId="77777777" w:rsidR="003E072E" w:rsidRDefault="003E072E" w:rsidP="003E072E">
      <w:pPr>
        <w:spacing w:line="360" w:lineRule="auto"/>
        <w:jc w:val="both"/>
        <w:rPr>
          <w:rFonts w:ascii="Sakkal Majalla" w:hAnsi="Sakkal Majalla" w:cs="Sakkal Majalla"/>
          <w:sz w:val="28"/>
          <w:szCs w:val="28"/>
          <w:rtl/>
        </w:rPr>
      </w:pPr>
      <w:r w:rsidRPr="00446D03">
        <w:rPr>
          <w:rFonts w:ascii="Sakkal Majalla" w:hAnsi="Sakkal Majalla" w:cs="Sakkal Majalla"/>
          <w:sz w:val="28"/>
          <w:szCs w:val="28"/>
          <w:rtl/>
        </w:rPr>
        <w:t>في إعداد البحث العلمي، يعتبر اختيار النظرية العلمية المتبعة أمرا حاسما لتوجيه الدراسة وتحليل النتائج. في البحث المعنون "أثر مرونة الموارد البشرية في التكيف الاستراتيجي: دراسة تطبيقية على البنوك والمصارف في الرياض"، النظرية التي تستند إليها الدراسة تُعد إطارًا مرجعيًا لفهم العلاقة بين مرونة الموارد البشرية والتكيف الاستراتيجي داخل المؤسسات المالية. سنقوم بتقسيم شرح النظرية العلمية المتبعة إلى عدة محاور توضح طبيعة هذه العلاقة وتأثيرها.</w:t>
      </w:r>
    </w:p>
    <w:p w14:paraId="73199EAE" w14:textId="77777777" w:rsidR="003E072E" w:rsidRPr="00446D03" w:rsidRDefault="003E072E" w:rsidP="003E072E">
      <w:pPr>
        <w:pStyle w:val="ListParagraph"/>
        <w:numPr>
          <w:ilvl w:val="0"/>
          <w:numId w:val="5"/>
        </w:numPr>
        <w:spacing w:line="360" w:lineRule="auto"/>
        <w:jc w:val="both"/>
        <w:rPr>
          <w:rFonts w:ascii="Sakkal Majalla" w:hAnsi="Sakkal Majalla" w:cs="Sakkal Majalla"/>
          <w:b/>
          <w:bCs/>
          <w:sz w:val="28"/>
          <w:szCs w:val="28"/>
          <w:rtl/>
        </w:rPr>
      </w:pPr>
      <w:r w:rsidRPr="00446D03">
        <w:rPr>
          <w:rFonts w:ascii="Sakkal Majalla" w:hAnsi="Sakkal Majalla" w:cs="Sakkal Majalla"/>
          <w:b/>
          <w:bCs/>
          <w:sz w:val="28"/>
          <w:szCs w:val="28"/>
          <w:rtl/>
        </w:rPr>
        <w:t>نظرية الموارد البشرية المرنة (</w:t>
      </w:r>
      <w:r w:rsidRPr="00446D03">
        <w:rPr>
          <w:rFonts w:ascii="Sakkal Majalla" w:hAnsi="Sakkal Majalla" w:cs="Sakkal Majalla"/>
          <w:b/>
          <w:bCs/>
          <w:sz w:val="28"/>
          <w:szCs w:val="28"/>
        </w:rPr>
        <w:t>Flexible Human Resources Theory</w:t>
      </w:r>
      <w:r w:rsidRPr="00446D03">
        <w:rPr>
          <w:rFonts w:ascii="Sakkal Majalla" w:hAnsi="Sakkal Majalla" w:cs="Sakkal Majalla"/>
          <w:b/>
          <w:bCs/>
          <w:sz w:val="28"/>
          <w:szCs w:val="28"/>
          <w:rtl/>
        </w:rPr>
        <w:t>)</w:t>
      </w:r>
    </w:p>
    <w:p w14:paraId="73199EAF" w14:textId="77777777" w:rsidR="003E072E" w:rsidRDefault="003E072E" w:rsidP="003E072E">
      <w:pPr>
        <w:spacing w:line="360" w:lineRule="auto"/>
        <w:jc w:val="both"/>
        <w:rPr>
          <w:rFonts w:ascii="Sakkal Majalla" w:hAnsi="Sakkal Majalla" w:cs="Sakkal Majalla"/>
          <w:sz w:val="28"/>
          <w:szCs w:val="28"/>
          <w:rtl/>
        </w:rPr>
      </w:pPr>
      <w:r w:rsidRPr="00446D03">
        <w:rPr>
          <w:rFonts w:ascii="Sakkal Majalla" w:hAnsi="Sakkal Majalla" w:cs="Sakkal Majalla"/>
          <w:sz w:val="28"/>
          <w:szCs w:val="28"/>
          <w:rtl/>
        </w:rPr>
        <w:lastRenderedPageBreak/>
        <w:t>تنطلق هذه النظرية من فرضية أساسية أن المرونة التنظيمية تعتمد بشكل كبير على مدى مرونة الموارد البشرية داخل المؤسسة. في عالم الأعمال الحديث، الذي يتميز بالتغيرات السريعة والتطورات التقنية المستمرة، تعتبر قدرة المؤسسة على إعادة توزيع وتطوير مهارات موظفيها عنصراً أساسياً لتحقيق النجاح والاستمرارية. تشير النظرية إلى أن الموظفين القادرين على التنقل بين المهام الوظيفية المختلفة، والاستجابة السريعة للتغيرات في بيئات العمل، يشكلون ميزة تنافسية حقيقية للمؤسسة.</w:t>
      </w:r>
    </w:p>
    <w:p w14:paraId="73199EB0" w14:textId="77777777" w:rsidR="003E072E" w:rsidRPr="00446D03" w:rsidRDefault="003E072E" w:rsidP="003E072E">
      <w:pPr>
        <w:spacing w:line="360" w:lineRule="auto"/>
        <w:jc w:val="both"/>
        <w:rPr>
          <w:rFonts w:ascii="Sakkal Majalla" w:hAnsi="Sakkal Majalla" w:cs="Sakkal Majalla"/>
          <w:sz w:val="28"/>
          <w:szCs w:val="28"/>
          <w:rtl/>
        </w:rPr>
      </w:pPr>
      <w:r w:rsidRPr="00446D03">
        <w:rPr>
          <w:rFonts w:ascii="Sakkal Majalla" w:hAnsi="Sakkal Majalla" w:cs="Sakkal Majalla"/>
          <w:sz w:val="28"/>
          <w:szCs w:val="28"/>
          <w:rtl/>
        </w:rPr>
        <w:t xml:space="preserve">في سياق هذا البحث، يُنظر إلى مرونة الموارد البشرية على أنها قدرة البنوك والمصارف في الرياض على التأقلم مع التغيرات في السوق المصرفية، مثل التحول نحو </w:t>
      </w:r>
      <w:proofErr w:type="spellStart"/>
      <w:r w:rsidRPr="00446D03">
        <w:rPr>
          <w:rFonts w:ascii="Sakkal Majalla" w:hAnsi="Sakkal Majalla" w:cs="Sakkal Majalla"/>
          <w:sz w:val="28"/>
          <w:szCs w:val="28"/>
          <w:rtl/>
        </w:rPr>
        <w:t>الرقمنة</w:t>
      </w:r>
      <w:proofErr w:type="spellEnd"/>
      <w:r w:rsidRPr="00446D03">
        <w:rPr>
          <w:rFonts w:ascii="Sakkal Majalla" w:hAnsi="Sakkal Majalla" w:cs="Sakkal Majalla"/>
          <w:sz w:val="28"/>
          <w:szCs w:val="28"/>
          <w:rtl/>
        </w:rPr>
        <w:t xml:space="preserve"> أو تغير متطلبات العملاء. يتجلى ذلك من خلال تمكين الموظفين من اكتساب مهارات جديدة باستمرار، وتوسيع أدوارهم الوظيفية لتشمل مجالات عمل متعددة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9438788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Tra22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D3024">
            <w:rPr>
              <w:rFonts w:ascii="Sakkal Majalla" w:hAnsi="Sakkal Majalla" w:cs="Sakkal Majalla" w:hint="cs"/>
              <w:noProof/>
              <w:sz w:val="28"/>
              <w:szCs w:val="28"/>
              <w:rtl/>
              <w:lang w:bidi="ar-EG"/>
            </w:rPr>
            <w:t>(</w:t>
          </w:r>
          <w:r w:rsidRPr="00ED3024">
            <w:rPr>
              <w:rFonts w:ascii="Sakkal Majalla" w:hAnsi="Sakkal Majalla" w:cs="Sakkal Majalla" w:hint="cs"/>
              <w:noProof/>
              <w:sz w:val="28"/>
              <w:szCs w:val="28"/>
              <w:lang w:bidi="ar-EG"/>
            </w:rPr>
            <w:t>Tracey</w:t>
          </w:r>
          <w:r w:rsidRPr="00ED3024">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446D03">
        <w:rPr>
          <w:rFonts w:ascii="Sakkal Majalla" w:hAnsi="Sakkal Majalla" w:cs="Sakkal Majalla"/>
          <w:sz w:val="28"/>
          <w:szCs w:val="28"/>
          <w:rtl/>
        </w:rPr>
        <w:t>.</w:t>
      </w:r>
    </w:p>
    <w:p w14:paraId="73199EB1" w14:textId="77777777" w:rsidR="003E072E" w:rsidRPr="00446D03" w:rsidRDefault="003E072E" w:rsidP="003E072E">
      <w:pPr>
        <w:pStyle w:val="ListParagraph"/>
        <w:numPr>
          <w:ilvl w:val="0"/>
          <w:numId w:val="4"/>
        </w:numPr>
        <w:spacing w:line="360" w:lineRule="auto"/>
        <w:jc w:val="both"/>
        <w:rPr>
          <w:rFonts w:ascii="Sakkal Majalla" w:hAnsi="Sakkal Majalla" w:cs="Sakkal Majalla"/>
          <w:b/>
          <w:bCs/>
          <w:sz w:val="28"/>
          <w:szCs w:val="28"/>
          <w:rtl/>
        </w:rPr>
      </w:pPr>
      <w:r w:rsidRPr="00446D03">
        <w:rPr>
          <w:rFonts w:ascii="Sakkal Majalla" w:hAnsi="Sakkal Majalla" w:cs="Sakkal Majalla"/>
          <w:b/>
          <w:bCs/>
          <w:sz w:val="28"/>
          <w:szCs w:val="28"/>
          <w:rtl/>
        </w:rPr>
        <w:t>مرونة الأدوار والوظائف:</w:t>
      </w:r>
    </w:p>
    <w:p w14:paraId="73199EB2" w14:textId="77777777" w:rsidR="003E072E" w:rsidRPr="00446D03" w:rsidRDefault="003E072E" w:rsidP="003E072E">
      <w:pPr>
        <w:spacing w:line="360" w:lineRule="auto"/>
        <w:jc w:val="both"/>
        <w:rPr>
          <w:rFonts w:ascii="Sakkal Majalla" w:hAnsi="Sakkal Majalla" w:cs="Sakkal Majalla"/>
          <w:sz w:val="28"/>
          <w:szCs w:val="28"/>
          <w:rtl/>
        </w:rPr>
      </w:pPr>
      <w:r w:rsidRPr="00446D03">
        <w:rPr>
          <w:rFonts w:ascii="Sakkal Majalla" w:hAnsi="Sakkal Majalla" w:cs="Sakkal Majalla"/>
          <w:sz w:val="28"/>
          <w:szCs w:val="28"/>
          <w:rtl/>
        </w:rPr>
        <w:t>أحد الجوانب الأساسية لهذه النظرية هو إمكانية إعادة توزيع المهام الوظيفية وتوسيع نطاق الأدوار التي يؤديها الموظفون داخل المنظمة. فالمرونة هنا لا تتعلق فقط بقدرة الموظف على أداء مهام مختلفة، بل أيضاً بقدرة المنظمة على إعادة تنظيم فرق العمل بسرعة وبكفاءة حسب الحاجة. على سبيل المثال، في حالة الأزمات المالية أو التغيرات السريعة في السوق، يمكن إعادة توجيه الموظفين نحو مجالات جديدة أو مهام مختلفة دون الحاجة إلى إحداث تغييرات جذرية في هيكلية التوظيف.</w:t>
      </w:r>
    </w:p>
    <w:p w14:paraId="73199EB3" w14:textId="77777777" w:rsidR="003E072E" w:rsidRPr="00446D03" w:rsidRDefault="003E072E" w:rsidP="003E072E">
      <w:pPr>
        <w:pStyle w:val="ListParagraph"/>
        <w:numPr>
          <w:ilvl w:val="0"/>
          <w:numId w:val="4"/>
        </w:numPr>
        <w:spacing w:line="360" w:lineRule="auto"/>
        <w:jc w:val="both"/>
        <w:rPr>
          <w:rFonts w:ascii="Sakkal Majalla" w:hAnsi="Sakkal Majalla" w:cs="Sakkal Majalla"/>
          <w:b/>
          <w:bCs/>
          <w:sz w:val="28"/>
          <w:szCs w:val="28"/>
          <w:rtl/>
        </w:rPr>
      </w:pPr>
      <w:r w:rsidRPr="00446D03">
        <w:rPr>
          <w:rFonts w:ascii="Sakkal Majalla" w:hAnsi="Sakkal Majalla" w:cs="Sakkal Majalla"/>
          <w:b/>
          <w:bCs/>
          <w:sz w:val="28"/>
          <w:szCs w:val="28"/>
          <w:rtl/>
        </w:rPr>
        <w:t>التعلم المستمر:</w:t>
      </w:r>
    </w:p>
    <w:p w14:paraId="73199EB4" w14:textId="77777777" w:rsidR="003E072E" w:rsidRDefault="003E072E" w:rsidP="003E072E">
      <w:pPr>
        <w:spacing w:line="360" w:lineRule="auto"/>
        <w:jc w:val="both"/>
        <w:rPr>
          <w:rFonts w:ascii="Sakkal Majalla" w:hAnsi="Sakkal Majalla" w:cs="Sakkal Majalla"/>
          <w:sz w:val="28"/>
          <w:szCs w:val="28"/>
          <w:rtl/>
        </w:rPr>
      </w:pPr>
      <w:r w:rsidRPr="00446D03">
        <w:rPr>
          <w:rFonts w:ascii="Sakkal Majalla" w:hAnsi="Sakkal Majalla" w:cs="Sakkal Majalla"/>
          <w:sz w:val="28"/>
          <w:szCs w:val="28"/>
          <w:rtl/>
        </w:rPr>
        <w:t>تؤكد النظرية كذلك على أهمية تطوير المهارات والمعارف بشكل مستمر كوسيلة لتعزيز مرونة الموظفين. فالمؤسسات التي توفر برامج تدريبية منتظمة وتتيح الفرص لموظفيها للتعلم والتطوير المهني تكون أكثر قدرة على التكيف مع التغيرات البيئية. في القطاع المصرفي، مثلاً، يمكن للبنوك التي تستثمر في تدريب موظفيها على التقنيات المالية الجديدة (مثل الذكاء الاصطناعي وتحليل البيانات) أن تتكيف بشكل أفضل مع الاتجاه نحو التحول الرقمي.</w:t>
      </w:r>
    </w:p>
    <w:p w14:paraId="2B147DFD" w14:textId="77777777" w:rsidR="00162F3A" w:rsidRDefault="00162F3A" w:rsidP="003E072E">
      <w:pPr>
        <w:spacing w:line="360" w:lineRule="auto"/>
        <w:jc w:val="both"/>
        <w:rPr>
          <w:rFonts w:ascii="Sakkal Majalla" w:hAnsi="Sakkal Majalla" w:cs="Sakkal Majalla"/>
          <w:sz w:val="28"/>
          <w:szCs w:val="28"/>
          <w:rtl/>
        </w:rPr>
      </w:pPr>
    </w:p>
    <w:p w14:paraId="57E3E59B" w14:textId="77777777" w:rsidR="00162F3A" w:rsidRPr="00446D03" w:rsidRDefault="00162F3A" w:rsidP="003E072E">
      <w:pPr>
        <w:spacing w:line="360" w:lineRule="auto"/>
        <w:jc w:val="both"/>
        <w:rPr>
          <w:rFonts w:ascii="Sakkal Majalla" w:hAnsi="Sakkal Majalla" w:cs="Sakkal Majalla"/>
          <w:sz w:val="28"/>
          <w:szCs w:val="28"/>
          <w:rtl/>
        </w:rPr>
      </w:pPr>
    </w:p>
    <w:p w14:paraId="73199EB5" w14:textId="77777777" w:rsidR="003E072E" w:rsidRPr="00446D03" w:rsidRDefault="003E072E" w:rsidP="003E072E">
      <w:pPr>
        <w:pStyle w:val="ListParagraph"/>
        <w:numPr>
          <w:ilvl w:val="0"/>
          <w:numId w:val="4"/>
        </w:numPr>
        <w:spacing w:line="360" w:lineRule="auto"/>
        <w:jc w:val="both"/>
        <w:rPr>
          <w:rFonts w:ascii="Sakkal Majalla" w:hAnsi="Sakkal Majalla" w:cs="Sakkal Majalla"/>
          <w:b/>
          <w:bCs/>
          <w:sz w:val="28"/>
          <w:szCs w:val="28"/>
          <w:rtl/>
        </w:rPr>
      </w:pPr>
      <w:r w:rsidRPr="00446D03">
        <w:rPr>
          <w:rFonts w:ascii="Sakkal Majalla" w:hAnsi="Sakkal Majalla" w:cs="Sakkal Majalla"/>
          <w:b/>
          <w:bCs/>
          <w:sz w:val="28"/>
          <w:szCs w:val="28"/>
          <w:rtl/>
        </w:rPr>
        <w:lastRenderedPageBreak/>
        <w:t>التوظيف المرن وإدارة المواهب:</w:t>
      </w:r>
    </w:p>
    <w:p w14:paraId="73199EB6" w14:textId="77777777" w:rsidR="003E072E" w:rsidRPr="00446D03" w:rsidRDefault="003E072E" w:rsidP="003E072E">
      <w:pPr>
        <w:spacing w:line="360" w:lineRule="auto"/>
        <w:jc w:val="both"/>
        <w:rPr>
          <w:rFonts w:ascii="Sakkal Majalla" w:hAnsi="Sakkal Majalla" w:cs="Sakkal Majalla"/>
          <w:sz w:val="28"/>
          <w:szCs w:val="28"/>
          <w:rtl/>
        </w:rPr>
      </w:pPr>
      <w:r w:rsidRPr="00446D03">
        <w:rPr>
          <w:rFonts w:ascii="Sakkal Majalla" w:hAnsi="Sakkal Majalla" w:cs="Sakkal Majalla"/>
          <w:sz w:val="28"/>
          <w:szCs w:val="28"/>
          <w:rtl/>
        </w:rPr>
        <w:t>إضافةً إلى ذلك، تعتبر السياسات المتعلقة بالتوظيف المرن (مثل العمل عن بعد أو التوظيف بدوام جزئي) جزءاً من إطار عمل هذه النظرية. يتيح هذا النوع من المرونة للمؤسسات القدرة على الاستجابة السريعة لاحتياجات السوق المتغيرة، دون الالتزام بنماذج عمل صارمة. فمثلاً، في ظل الظروف الاقتصادية المتقلبة، يمكن للبنوك الاستعانة بالتوظيف المرن كوسيلة لخفض التكاليف وتحسين كفاءة التشغيل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7477946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Pac24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D3024">
            <w:rPr>
              <w:rFonts w:ascii="Sakkal Majalla" w:hAnsi="Sakkal Majalla" w:cs="Sakkal Majalla" w:hint="cs"/>
              <w:noProof/>
              <w:sz w:val="28"/>
              <w:szCs w:val="28"/>
              <w:rtl/>
              <w:lang w:bidi="ar-EG"/>
            </w:rPr>
            <w:t>(</w:t>
          </w:r>
          <w:r w:rsidRPr="00ED3024">
            <w:rPr>
              <w:rFonts w:ascii="Sakkal Majalla" w:hAnsi="Sakkal Majalla" w:cs="Sakkal Majalla" w:hint="cs"/>
              <w:noProof/>
              <w:sz w:val="28"/>
              <w:szCs w:val="28"/>
              <w:lang w:bidi="ar-EG"/>
            </w:rPr>
            <w:t>Pacheco-Cubillos</w:t>
          </w:r>
          <w:r w:rsidRPr="00ED3024">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446D03">
        <w:rPr>
          <w:rFonts w:ascii="Sakkal Majalla" w:hAnsi="Sakkal Majalla" w:cs="Sakkal Majalla"/>
          <w:sz w:val="28"/>
          <w:szCs w:val="28"/>
          <w:rtl/>
        </w:rPr>
        <w:t>.</w:t>
      </w:r>
    </w:p>
    <w:p w14:paraId="73199EB7" w14:textId="77777777" w:rsidR="003E072E" w:rsidRPr="00446D03" w:rsidRDefault="003E072E" w:rsidP="003E072E">
      <w:pPr>
        <w:pStyle w:val="ListParagraph"/>
        <w:numPr>
          <w:ilvl w:val="0"/>
          <w:numId w:val="5"/>
        </w:numPr>
        <w:spacing w:line="360" w:lineRule="auto"/>
        <w:jc w:val="both"/>
        <w:rPr>
          <w:rFonts w:ascii="Sakkal Majalla" w:hAnsi="Sakkal Majalla" w:cs="Sakkal Majalla"/>
          <w:b/>
          <w:bCs/>
          <w:sz w:val="28"/>
          <w:szCs w:val="28"/>
          <w:rtl/>
        </w:rPr>
      </w:pPr>
      <w:r w:rsidRPr="00446D03">
        <w:rPr>
          <w:rFonts w:ascii="Sakkal Majalla" w:hAnsi="Sakkal Majalla" w:cs="Sakkal Majalla"/>
          <w:b/>
          <w:bCs/>
          <w:sz w:val="28"/>
          <w:szCs w:val="28"/>
          <w:rtl/>
        </w:rPr>
        <w:t>نظرية التكيف الاستراتيجي (</w:t>
      </w:r>
      <w:r w:rsidRPr="00446D03">
        <w:rPr>
          <w:rFonts w:ascii="Sakkal Majalla" w:hAnsi="Sakkal Majalla" w:cs="Sakkal Majalla"/>
          <w:b/>
          <w:bCs/>
          <w:sz w:val="28"/>
          <w:szCs w:val="28"/>
        </w:rPr>
        <w:t>Strategic Adaptation Theory</w:t>
      </w:r>
      <w:r w:rsidRPr="00446D03">
        <w:rPr>
          <w:rFonts w:ascii="Sakkal Majalla" w:hAnsi="Sakkal Majalla" w:cs="Sakkal Majalla"/>
          <w:b/>
          <w:bCs/>
          <w:sz w:val="28"/>
          <w:szCs w:val="28"/>
          <w:rtl/>
        </w:rPr>
        <w:t>)</w:t>
      </w:r>
    </w:p>
    <w:p w14:paraId="73199EB8" w14:textId="77777777" w:rsidR="003E072E" w:rsidRPr="00446D03" w:rsidRDefault="003E072E" w:rsidP="003E072E">
      <w:pPr>
        <w:spacing w:line="360" w:lineRule="auto"/>
        <w:jc w:val="both"/>
        <w:rPr>
          <w:rFonts w:ascii="Sakkal Majalla" w:hAnsi="Sakkal Majalla" w:cs="Sakkal Majalla"/>
          <w:sz w:val="28"/>
          <w:szCs w:val="28"/>
          <w:rtl/>
        </w:rPr>
      </w:pPr>
    </w:p>
    <w:p w14:paraId="73199EB9" w14:textId="77777777" w:rsidR="003E072E" w:rsidRPr="00446D03" w:rsidRDefault="003E072E" w:rsidP="003E072E">
      <w:pPr>
        <w:spacing w:line="360" w:lineRule="auto"/>
        <w:jc w:val="both"/>
        <w:rPr>
          <w:rFonts w:ascii="Sakkal Majalla" w:hAnsi="Sakkal Majalla" w:cs="Sakkal Majalla"/>
          <w:sz w:val="28"/>
          <w:szCs w:val="28"/>
          <w:rtl/>
        </w:rPr>
      </w:pPr>
      <w:r w:rsidRPr="00446D03">
        <w:rPr>
          <w:rFonts w:ascii="Sakkal Majalla" w:hAnsi="Sakkal Majalla" w:cs="Sakkal Majalla"/>
          <w:sz w:val="28"/>
          <w:szCs w:val="28"/>
          <w:rtl/>
        </w:rPr>
        <w:t>تعتبر نظرية التكيف الاستراتيجي مكملة لنظرية الموارد البشرية المرنة، حيث تركز على كيفية تكيف المؤسسات مع التغيرات البيئية الخارجية من خلال استراتيجيات مرنة وديناميكية. وفقاً لهذه النظرية، تعتمد المؤسسات على تطوير استراتيجياتها بشكل متواصل لمواجهة التحديات الاقتصادية والتنظيمية والتقنية المتغيرة. البنوك، على وجه الخصوص، تحتاج إلى تبني سياسات واستراتيجيات مرنة لمواكبة تطورات الأسواق المالية واللوائح التنظيمية المتغيرة.</w:t>
      </w:r>
    </w:p>
    <w:p w14:paraId="73199EBA" w14:textId="77777777" w:rsidR="003E072E" w:rsidRPr="00446D03" w:rsidRDefault="003E072E" w:rsidP="003E072E">
      <w:pPr>
        <w:pStyle w:val="ListParagraph"/>
        <w:numPr>
          <w:ilvl w:val="0"/>
          <w:numId w:val="4"/>
        </w:numPr>
        <w:spacing w:line="360" w:lineRule="auto"/>
        <w:jc w:val="both"/>
        <w:rPr>
          <w:rFonts w:ascii="Sakkal Majalla" w:hAnsi="Sakkal Majalla" w:cs="Sakkal Majalla"/>
          <w:b/>
          <w:bCs/>
          <w:sz w:val="28"/>
          <w:szCs w:val="28"/>
          <w:rtl/>
        </w:rPr>
      </w:pPr>
      <w:r w:rsidRPr="00446D03">
        <w:rPr>
          <w:rFonts w:ascii="Sakkal Majalla" w:hAnsi="Sakkal Majalla" w:cs="Sakkal Majalla"/>
          <w:b/>
          <w:bCs/>
          <w:sz w:val="28"/>
          <w:szCs w:val="28"/>
          <w:rtl/>
        </w:rPr>
        <w:t>التخطيط الاستراتيجي الديناميكي:</w:t>
      </w:r>
    </w:p>
    <w:p w14:paraId="73199EBB" w14:textId="77777777" w:rsidR="003E072E" w:rsidRPr="00446D03" w:rsidRDefault="003E072E" w:rsidP="003E072E">
      <w:pPr>
        <w:spacing w:line="360" w:lineRule="auto"/>
        <w:jc w:val="both"/>
        <w:rPr>
          <w:rFonts w:ascii="Sakkal Majalla" w:hAnsi="Sakkal Majalla" w:cs="Sakkal Majalla"/>
          <w:sz w:val="28"/>
          <w:szCs w:val="28"/>
          <w:rtl/>
        </w:rPr>
      </w:pPr>
      <w:r w:rsidRPr="00446D03">
        <w:rPr>
          <w:rFonts w:ascii="Sakkal Majalla" w:hAnsi="Sakkal Majalla" w:cs="Sakkal Majalla"/>
          <w:sz w:val="28"/>
          <w:szCs w:val="28"/>
          <w:rtl/>
        </w:rPr>
        <w:t>وفقاً لهذه النظرية، يتعين على المؤسسات أن تكون لديها القدرة على التكيف مع التغيرات البيئية بشكل ديناميكي وسريع. التخطيط الاستراتيجي هنا لا يعتمد فقط على وضع خطط طويلة المدى، بل أيضاً على القدرة على تعديل هذه الخطط بشكل مستمر استجابةً للتغيرات المفاجئة في السوق أو البيئة التنظيمية. في السياق المصرفي، على سبيل المثال، يمكن أن يشمل ذلك تعديل استراتيجيات القروض أو السياسات النقدية استجابةً لتقلبات السوق أو التشريعات الجديدة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1160088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DoB16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D3024">
            <w:rPr>
              <w:rFonts w:ascii="Sakkal Majalla" w:hAnsi="Sakkal Majalla" w:cs="Sakkal Majalla" w:hint="cs"/>
              <w:noProof/>
              <w:sz w:val="28"/>
              <w:szCs w:val="28"/>
              <w:rtl/>
              <w:lang w:bidi="ar-EG"/>
            </w:rPr>
            <w:t>(</w:t>
          </w:r>
          <w:r w:rsidRPr="00ED3024">
            <w:rPr>
              <w:rFonts w:ascii="Sakkal Majalla" w:hAnsi="Sakkal Majalla" w:cs="Sakkal Majalla" w:hint="cs"/>
              <w:noProof/>
              <w:sz w:val="28"/>
              <w:szCs w:val="28"/>
              <w:lang w:bidi="ar-EG"/>
            </w:rPr>
            <w:t>Do</w:t>
          </w:r>
          <w:r w:rsidRPr="00ED3024">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sdtContent>
      </w:sdt>
      <w:r w:rsidRPr="00446D03">
        <w:rPr>
          <w:rFonts w:ascii="Sakkal Majalla" w:hAnsi="Sakkal Majalla" w:cs="Sakkal Majalla"/>
          <w:sz w:val="28"/>
          <w:szCs w:val="28"/>
          <w:rtl/>
        </w:rPr>
        <w:t>.</w:t>
      </w:r>
    </w:p>
    <w:p w14:paraId="73199EBC" w14:textId="77777777" w:rsidR="003E072E" w:rsidRPr="00446D03" w:rsidRDefault="003E072E" w:rsidP="003E072E">
      <w:pPr>
        <w:pStyle w:val="ListParagraph"/>
        <w:numPr>
          <w:ilvl w:val="0"/>
          <w:numId w:val="4"/>
        </w:numPr>
        <w:spacing w:line="360" w:lineRule="auto"/>
        <w:jc w:val="both"/>
        <w:rPr>
          <w:rFonts w:ascii="Sakkal Majalla" w:hAnsi="Sakkal Majalla" w:cs="Sakkal Majalla"/>
          <w:b/>
          <w:bCs/>
          <w:sz w:val="28"/>
          <w:szCs w:val="28"/>
          <w:rtl/>
        </w:rPr>
      </w:pPr>
      <w:r w:rsidRPr="00446D03">
        <w:rPr>
          <w:rFonts w:ascii="Sakkal Majalla" w:hAnsi="Sakkal Majalla" w:cs="Sakkal Majalla"/>
          <w:b/>
          <w:bCs/>
          <w:sz w:val="28"/>
          <w:szCs w:val="28"/>
          <w:rtl/>
        </w:rPr>
        <w:t>المرونة التنظيمية:</w:t>
      </w:r>
    </w:p>
    <w:p w14:paraId="73199EBD" w14:textId="77777777" w:rsidR="003E072E" w:rsidRPr="00446D03" w:rsidRDefault="003E072E" w:rsidP="003E072E">
      <w:pPr>
        <w:spacing w:line="360" w:lineRule="auto"/>
        <w:jc w:val="both"/>
        <w:rPr>
          <w:rFonts w:ascii="Sakkal Majalla" w:hAnsi="Sakkal Majalla" w:cs="Sakkal Majalla"/>
          <w:sz w:val="28"/>
          <w:szCs w:val="28"/>
          <w:rtl/>
        </w:rPr>
      </w:pPr>
      <w:r w:rsidRPr="00446D03">
        <w:rPr>
          <w:rFonts w:ascii="Sakkal Majalla" w:hAnsi="Sakkal Majalla" w:cs="Sakkal Majalla"/>
          <w:sz w:val="28"/>
          <w:szCs w:val="28"/>
          <w:rtl/>
        </w:rPr>
        <w:t xml:space="preserve">تُعد المرونة التنظيمية جزءاً محورياً من نظرية التكيف الاستراتيجي، حيث تُشير إلى قدرة المؤسسة على إعادة توجيه مواردها بسرعة عند الحاجة. في حالة البنوك، يمكن أن يكون ذلك من خلال تعديل عملياتها التشغيلية أو إعادة توزيع فرق العمل </w:t>
      </w:r>
      <w:r w:rsidRPr="00446D03">
        <w:rPr>
          <w:rFonts w:ascii="Sakkal Majalla" w:hAnsi="Sakkal Majalla" w:cs="Sakkal Majalla"/>
          <w:sz w:val="28"/>
          <w:szCs w:val="28"/>
          <w:rtl/>
        </w:rPr>
        <w:lastRenderedPageBreak/>
        <w:t>استجابةً للتغيرات في طلب العملاء أو المتطلبات القانونية. المرونة التنظيمية تساعد المؤسسات على التأقلم مع التحديات دون الحاجة إلى تغييرات جذرية في هيكلها أو عملياتها.</w:t>
      </w:r>
    </w:p>
    <w:p w14:paraId="73199EBE" w14:textId="77777777" w:rsidR="003E072E" w:rsidRPr="00446D03" w:rsidRDefault="003E072E" w:rsidP="003E072E">
      <w:pPr>
        <w:pStyle w:val="ListParagraph"/>
        <w:numPr>
          <w:ilvl w:val="0"/>
          <w:numId w:val="4"/>
        </w:numPr>
        <w:spacing w:line="360" w:lineRule="auto"/>
        <w:jc w:val="both"/>
        <w:rPr>
          <w:rFonts w:ascii="Sakkal Majalla" w:hAnsi="Sakkal Majalla" w:cs="Sakkal Majalla"/>
          <w:b/>
          <w:bCs/>
          <w:sz w:val="28"/>
          <w:szCs w:val="28"/>
          <w:rtl/>
        </w:rPr>
      </w:pPr>
      <w:r w:rsidRPr="00446D03">
        <w:rPr>
          <w:rFonts w:ascii="Sakkal Majalla" w:hAnsi="Sakkal Majalla" w:cs="Sakkal Majalla"/>
          <w:b/>
          <w:bCs/>
          <w:sz w:val="28"/>
          <w:szCs w:val="28"/>
          <w:rtl/>
        </w:rPr>
        <w:t>إدارة المخاطر:</w:t>
      </w:r>
    </w:p>
    <w:p w14:paraId="73199EBF" w14:textId="77777777" w:rsidR="003E072E" w:rsidRPr="00446D03" w:rsidRDefault="003E072E" w:rsidP="003E072E">
      <w:pPr>
        <w:spacing w:line="360" w:lineRule="auto"/>
        <w:jc w:val="both"/>
        <w:rPr>
          <w:rFonts w:ascii="Sakkal Majalla" w:hAnsi="Sakkal Majalla" w:cs="Sakkal Majalla"/>
          <w:sz w:val="28"/>
          <w:szCs w:val="28"/>
          <w:rtl/>
        </w:rPr>
      </w:pPr>
      <w:r w:rsidRPr="00446D03">
        <w:rPr>
          <w:rFonts w:ascii="Sakkal Majalla" w:hAnsi="Sakkal Majalla" w:cs="Sakkal Majalla"/>
          <w:sz w:val="28"/>
          <w:szCs w:val="28"/>
          <w:rtl/>
        </w:rPr>
        <w:t>تلعب إدارة المخاطر دوراً أساسياً في التكيف الاستراتيجي، حيث يتعين على المؤسسات توقع المخاطر المحتملة والتخطيط للتعامل معها بمرونة. البنوك والمصارف، بحكم طبيعتها، تتعرض لمجموعة واسعة من المخاطر المالية والتشغيلية، لذلك تحتاج إلى تطوير استراتيجيات شاملة لإدارة هذه المخاطر بما يتناسب مع تغيرات السوق. التكيف الاستراتيجي يتطلب من المؤسسات توقع التحديات المستقبلية، ووضع خطط استباقية للتعامل مع هذه التحديات بفعالية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8800598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NEN19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D3024">
            <w:rPr>
              <w:rFonts w:ascii="Sakkal Majalla" w:hAnsi="Sakkal Majalla" w:cs="Sakkal Majalla" w:hint="cs"/>
              <w:noProof/>
              <w:sz w:val="28"/>
              <w:szCs w:val="28"/>
              <w:rtl/>
              <w:lang w:bidi="ar-EG"/>
            </w:rPr>
            <w:t>(</w:t>
          </w:r>
          <w:r w:rsidRPr="00ED3024">
            <w:rPr>
              <w:rFonts w:ascii="Sakkal Majalla" w:hAnsi="Sakkal Majalla" w:cs="Sakkal Majalla" w:hint="cs"/>
              <w:noProof/>
              <w:sz w:val="28"/>
              <w:szCs w:val="28"/>
              <w:lang w:bidi="ar-EG"/>
            </w:rPr>
            <w:t>NENEVE</w:t>
          </w:r>
          <w:r w:rsidRPr="00ED3024">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446D03">
        <w:rPr>
          <w:rFonts w:ascii="Sakkal Majalla" w:hAnsi="Sakkal Majalla" w:cs="Sakkal Majalla"/>
          <w:sz w:val="28"/>
          <w:szCs w:val="28"/>
          <w:rtl/>
        </w:rPr>
        <w:t>.</w:t>
      </w:r>
    </w:p>
    <w:p w14:paraId="73199EC0" w14:textId="77777777" w:rsidR="003E072E" w:rsidRPr="00446D03" w:rsidRDefault="003E072E" w:rsidP="003E072E">
      <w:pPr>
        <w:pStyle w:val="ListParagraph"/>
        <w:numPr>
          <w:ilvl w:val="0"/>
          <w:numId w:val="5"/>
        </w:numPr>
        <w:spacing w:line="360" w:lineRule="auto"/>
        <w:jc w:val="both"/>
        <w:rPr>
          <w:rFonts w:ascii="Sakkal Majalla" w:hAnsi="Sakkal Majalla" w:cs="Sakkal Majalla"/>
          <w:b/>
          <w:bCs/>
          <w:sz w:val="28"/>
          <w:szCs w:val="28"/>
          <w:rtl/>
        </w:rPr>
      </w:pPr>
      <w:r w:rsidRPr="00446D03">
        <w:rPr>
          <w:rFonts w:ascii="Sakkal Majalla" w:hAnsi="Sakkal Majalla" w:cs="Sakkal Majalla"/>
          <w:b/>
          <w:bCs/>
          <w:sz w:val="28"/>
          <w:szCs w:val="28"/>
          <w:rtl/>
        </w:rPr>
        <w:t>دمج النظريتين: العلاقة بين مرونة الموارد البشرية والتكيف الاستراتيجي</w:t>
      </w:r>
    </w:p>
    <w:p w14:paraId="73199EC1" w14:textId="77777777" w:rsidR="003E072E" w:rsidRPr="00446D03" w:rsidRDefault="003E072E" w:rsidP="003E072E">
      <w:pPr>
        <w:spacing w:line="360" w:lineRule="auto"/>
        <w:jc w:val="both"/>
        <w:rPr>
          <w:rFonts w:ascii="Sakkal Majalla" w:hAnsi="Sakkal Majalla" w:cs="Sakkal Majalla"/>
          <w:sz w:val="28"/>
          <w:szCs w:val="28"/>
          <w:rtl/>
        </w:rPr>
      </w:pPr>
      <w:r w:rsidRPr="00446D03">
        <w:rPr>
          <w:rFonts w:ascii="Sakkal Majalla" w:hAnsi="Sakkal Majalla" w:cs="Sakkal Majalla"/>
          <w:sz w:val="28"/>
          <w:szCs w:val="28"/>
          <w:rtl/>
        </w:rPr>
        <w:t>في هذا البحث، يتم دمج نظريتي "مرونة الموارد البشرية" و"التكيف الاستراتيجي" لفهم كيفية تفاعل الموارد البشرية المرنة مع استراتيجيات التكيف داخل البنوك والمصارف. يعتمد هذا الإطار النظري على افتراض أن مرونة الموارد البشرية لا تؤثر فقط على الأداء التكتيكي للمؤسسة، بل تلعب دوراً محورياً في استدامة استراتيجيات التكيف الاستراتيجي على المدى البعيد.</w:t>
      </w:r>
    </w:p>
    <w:p w14:paraId="73199EC2" w14:textId="77777777" w:rsidR="003E072E" w:rsidRPr="00446D03" w:rsidRDefault="003E072E" w:rsidP="003E072E">
      <w:pPr>
        <w:pStyle w:val="ListParagraph"/>
        <w:numPr>
          <w:ilvl w:val="0"/>
          <w:numId w:val="4"/>
        </w:numPr>
        <w:spacing w:line="360" w:lineRule="auto"/>
        <w:jc w:val="both"/>
        <w:rPr>
          <w:rFonts w:ascii="Sakkal Majalla" w:hAnsi="Sakkal Majalla" w:cs="Sakkal Majalla"/>
          <w:b/>
          <w:bCs/>
          <w:sz w:val="28"/>
          <w:szCs w:val="28"/>
          <w:rtl/>
        </w:rPr>
      </w:pPr>
      <w:r w:rsidRPr="00446D03">
        <w:rPr>
          <w:rFonts w:ascii="Sakkal Majalla" w:hAnsi="Sakkal Majalla" w:cs="Sakkal Majalla"/>
          <w:b/>
          <w:bCs/>
          <w:sz w:val="28"/>
          <w:szCs w:val="28"/>
          <w:rtl/>
        </w:rPr>
        <w:t>العلاقة المتبادلة بين المرونة والتكيف:</w:t>
      </w:r>
    </w:p>
    <w:p w14:paraId="73199EC3" w14:textId="77777777" w:rsidR="003E072E" w:rsidRPr="00446D03" w:rsidRDefault="003E072E" w:rsidP="003E072E">
      <w:pPr>
        <w:spacing w:line="360" w:lineRule="auto"/>
        <w:jc w:val="both"/>
        <w:rPr>
          <w:rFonts w:ascii="Sakkal Majalla" w:hAnsi="Sakkal Majalla" w:cs="Sakkal Majalla"/>
          <w:sz w:val="28"/>
          <w:szCs w:val="28"/>
          <w:rtl/>
        </w:rPr>
      </w:pPr>
      <w:r w:rsidRPr="00446D03">
        <w:rPr>
          <w:rFonts w:ascii="Sakkal Majalla" w:hAnsi="Sakkal Majalla" w:cs="Sakkal Majalla"/>
          <w:sz w:val="28"/>
          <w:szCs w:val="28"/>
          <w:rtl/>
        </w:rPr>
        <w:t>وفقاً لهذه الفرضية، تؤدي مرونة الموارد البشرية إلى تعزيز قدرة المؤسسة على التكيف مع التغيرات البيئية والاستراتيجية. من خلال توظيف الموارد البشرية المرنة بشكل فعال، تتمكن المؤسسة من تعديل استراتيجياتها بسرعة وسهولة استجابةً للتحولات المفاجئة في السوق أو البيئة التنظيمية. فمثلاً، إذا واجه البنك تحدياً في التعامل مع تكنولوجيا جديدة، فإن مرونة الموظفين المدربين على التحول الرقمي يمكن أن تسهم في تسهيل عملية التكيف وتحقيق النجاح في تطبيق الاستراتيجية الجديدة.</w:t>
      </w:r>
    </w:p>
    <w:p w14:paraId="73199EC4" w14:textId="77777777" w:rsidR="003E072E" w:rsidRPr="00446D03" w:rsidRDefault="003E072E" w:rsidP="003E072E">
      <w:pPr>
        <w:pStyle w:val="ListParagraph"/>
        <w:numPr>
          <w:ilvl w:val="0"/>
          <w:numId w:val="4"/>
        </w:numPr>
        <w:spacing w:line="360" w:lineRule="auto"/>
        <w:jc w:val="both"/>
        <w:rPr>
          <w:rFonts w:ascii="Sakkal Majalla" w:hAnsi="Sakkal Majalla" w:cs="Sakkal Majalla"/>
          <w:b/>
          <w:bCs/>
          <w:sz w:val="28"/>
          <w:szCs w:val="28"/>
          <w:rtl/>
        </w:rPr>
      </w:pPr>
      <w:r w:rsidRPr="00446D03">
        <w:rPr>
          <w:rFonts w:ascii="Sakkal Majalla" w:hAnsi="Sakkal Majalla" w:cs="Sakkal Majalla"/>
          <w:b/>
          <w:bCs/>
          <w:sz w:val="28"/>
          <w:szCs w:val="28"/>
          <w:rtl/>
        </w:rPr>
        <w:t>تأثير المرونة على الأداء المؤسسي:</w:t>
      </w:r>
    </w:p>
    <w:p w14:paraId="73199EC5" w14:textId="77777777" w:rsidR="003E072E" w:rsidRPr="00446D03" w:rsidRDefault="003E072E" w:rsidP="003E072E">
      <w:pPr>
        <w:spacing w:line="360" w:lineRule="auto"/>
        <w:jc w:val="both"/>
        <w:rPr>
          <w:rFonts w:ascii="Sakkal Majalla" w:hAnsi="Sakkal Majalla" w:cs="Sakkal Majalla"/>
          <w:sz w:val="28"/>
          <w:szCs w:val="28"/>
          <w:rtl/>
        </w:rPr>
      </w:pPr>
      <w:r w:rsidRPr="00446D03">
        <w:rPr>
          <w:rFonts w:ascii="Sakkal Majalla" w:hAnsi="Sakkal Majalla" w:cs="Sakkal Majalla"/>
          <w:sz w:val="28"/>
          <w:szCs w:val="28"/>
          <w:rtl/>
        </w:rPr>
        <w:t xml:space="preserve">تفترض الدراسة أن المؤسسات التي تعتمد على مرونة مواردها البشرية تحقق أداءً أفضل مقارنة بالمؤسسات التي تفتقر إلى هذه المرونة. ففي القطاع المصرفي، حيث تتغير متطلبات السوق والتشريعات بشكل مستمر، يمكن أن يكون لمرونة الموارد </w:t>
      </w:r>
      <w:r w:rsidRPr="00446D03">
        <w:rPr>
          <w:rFonts w:ascii="Sakkal Majalla" w:hAnsi="Sakkal Majalla" w:cs="Sakkal Majalla"/>
          <w:sz w:val="28"/>
          <w:szCs w:val="28"/>
          <w:rtl/>
        </w:rPr>
        <w:lastRenderedPageBreak/>
        <w:t>البشرية دور كبير في تحسين قدرة البنوك على التكيف مع هذه التغيرات وتحقيق مستويات عالية من الأداء المؤسسي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3055690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Rab15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D3024">
            <w:rPr>
              <w:rFonts w:ascii="Sakkal Majalla" w:hAnsi="Sakkal Majalla" w:cs="Sakkal Majalla" w:hint="cs"/>
              <w:noProof/>
              <w:sz w:val="28"/>
              <w:szCs w:val="28"/>
              <w:rtl/>
              <w:lang w:bidi="ar-EG"/>
            </w:rPr>
            <w:t>(</w:t>
          </w:r>
          <w:r w:rsidRPr="00ED3024">
            <w:rPr>
              <w:rFonts w:ascii="Sakkal Majalla" w:hAnsi="Sakkal Majalla" w:cs="Sakkal Majalla" w:hint="cs"/>
              <w:noProof/>
              <w:sz w:val="28"/>
              <w:szCs w:val="28"/>
              <w:lang w:bidi="ar-EG"/>
            </w:rPr>
            <w:t>Rabl</w:t>
          </w:r>
          <w:r w:rsidRPr="00ED3024">
            <w:rPr>
              <w:rFonts w:ascii="Sakkal Majalla" w:hAnsi="Sakkal Majalla" w:cs="Sakkal Majalla" w:hint="cs"/>
              <w:noProof/>
              <w:sz w:val="28"/>
              <w:szCs w:val="28"/>
              <w:rtl/>
              <w:lang w:bidi="ar-EG"/>
            </w:rPr>
            <w:t>، 2015)</w:t>
          </w:r>
          <w:r>
            <w:rPr>
              <w:rFonts w:ascii="Sakkal Majalla" w:hAnsi="Sakkal Majalla" w:cs="Sakkal Majalla"/>
              <w:sz w:val="28"/>
              <w:szCs w:val="28"/>
              <w:rtl/>
            </w:rPr>
            <w:fldChar w:fldCharType="end"/>
          </w:r>
        </w:sdtContent>
      </w:sdt>
      <w:r w:rsidRPr="00446D03">
        <w:rPr>
          <w:rFonts w:ascii="Sakkal Majalla" w:hAnsi="Sakkal Majalla" w:cs="Sakkal Majalla"/>
          <w:sz w:val="28"/>
          <w:szCs w:val="28"/>
          <w:rtl/>
        </w:rPr>
        <w:t>.</w:t>
      </w:r>
    </w:p>
    <w:p w14:paraId="73199EC6" w14:textId="77777777" w:rsidR="003E072E" w:rsidRPr="00446D03" w:rsidRDefault="003E072E" w:rsidP="003E072E">
      <w:pPr>
        <w:pStyle w:val="ListParagraph"/>
        <w:numPr>
          <w:ilvl w:val="0"/>
          <w:numId w:val="5"/>
        </w:numPr>
        <w:spacing w:line="360" w:lineRule="auto"/>
        <w:jc w:val="both"/>
        <w:rPr>
          <w:rFonts w:ascii="Sakkal Majalla" w:hAnsi="Sakkal Majalla" w:cs="Sakkal Majalla"/>
          <w:b/>
          <w:bCs/>
          <w:sz w:val="28"/>
          <w:szCs w:val="28"/>
          <w:rtl/>
        </w:rPr>
      </w:pPr>
      <w:r w:rsidRPr="00446D03">
        <w:rPr>
          <w:rFonts w:ascii="Sakkal Majalla" w:hAnsi="Sakkal Majalla" w:cs="Sakkal Majalla"/>
          <w:b/>
          <w:bCs/>
          <w:sz w:val="28"/>
          <w:szCs w:val="28"/>
          <w:rtl/>
        </w:rPr>
        <w:t>نظريات مساندة وإضافية</w:t>
      </w:r>
    </w:p>
    <w:p w14:paraId="73199EC7" w14:textId="77777777" w:rsidR="003E072E" w:rsidRPr="00446D03" w:rsidRDefault="003E072E" w:rsidP="003E072E">
      <w:pPr>
        <w:spacing w:line="360" w:lineRule="auto"/>
        <w:jc w:val="both"/>
        <w:rPr>
          <w:rFonts w:ascii="Sakkal Majalla" w:hAnsi="Sakkal Majalla" w:cs="Sakkal Majalla"/>
          <w:sz w:val="28"/>
          <w:szCs w:val="28"/>
          <w:rtl/>
        </w:rPr>
      </w:pPr>
      <w:r w:rsidRPr="00446D03">
        <w:rPr>
          <w:rFonts w:ascii="Sakkal Majalla" w:hAnsi="Sakkal Majalla" w:cs="Sakkal Majalla"/>
          <w:sz w:val="28"/>
          <w:szCs w:val="28"/>
          <w:rtl/>
        </w:rPr>
        <w:t>بالإضافة إلى النظريتين الرئيسيتين، يمكن أن يعتمد البحث على نظريات أخرى تساهم في تعزيز الفهم العام للعلاقة بين الموارد البشرية المرنة والتكيف الاستراتيجي. من بين هذه النظريات:</w:t>
      </w:r>
    </w:p>
    <w:p w14:paraId="73199EC8" w14:textId="77777777" w:rsidR="003E072E" w:rsidRPr="00446D03" w:rsidRDefault="003E072E" w:rsidP="003E072E">
      <w:pPr>
        <w:pStyle w:val="ListParagraph"/>
        <w:numPr>
          <w:ilvl w:val="0"/>
          <w:numId w:val="4"/>
        </w:numPr>
        <w:spacing w:line="360" w:lineRule="auto"/>
        <w:jc w:val="both"/>
        <w:rPr>
          <w:rFonts w:ascii="Sakkal Majalla" w:hAnsi="Sakkal Majalla" w:cs="Sakkal Majalla"/>
          <w:b/>
          <w:bCs/>
          <w:sz w:val="28"/>
          <w:szCs w:val="28"/>
          <w:rtl/>
        </w:rPr>
      </w:pPr>
      <w:r w:rsidRPr="00446D03">
        <w:rPr>
          <w:rFonts w:ascii="Sakkal Majalla" w:hAnsi="Sakkal Majalla" w:cs="Sakkal Majalla"/>
          <w:b/>
          <w:bCs/>
          <w:sz w:val="28"/>
          <w:szCs w:val="28"/>
          <w:rtl/>
        </w:rPr>
        <w:t>نظرية رأس المال البشري (</w:t>
      </w:r>
      <w:r w:rsidRPr="00446D03">
        <w:rPr>
          <w:rFonts w:ascii="Sakkal Majalla" w:hAnsi="Sakkal Majalla" w:cs="Sakkal Majalla"/>
          <w:b/>
          <w:bCs/>
          <w:sz w:val="28"/>
          <w:szCs w:val="28"/>
        </w:rPr>
        <w:t>Human Capital Theory</w:t>
      </w:r>
      <w:r w:rsidRPr="00446D03">
        <w:rPr>
          <w:rFonts w:ascii="Sakkal Majalla" w:hAnsi="Sakkal Majalla" w:cs="Sakkal Majalla"/>
          <w:b/>
          <w:bCs/>
          <w:sz w:val="28"/>
          <w:szCs w:val="28"/>
          <w:rtl/>
        </w:rPr>
        <w:t>):</w:t>
      </w:r>
    </w:p>
    <w:p w14:paraId="73199EC9" w14:textId="77777777" w:rsidR="003E072E" w:rsidRPr="00446D03" w:rsidRDefault="003E072E" w:rsidP="003E072E">
      <w:pPr>
        <w:spacing w:line="360" w:lineRule="auto"/>
        <w:jc w:val="both"/>
        <w:rPr>
          <w:rFonts w:ascii="Sakkal Majalla" w:hAnsi="Sakkal Majalla" w:cs="Sakkal Majalla"/>
          <w:sz w:val="28"/>
          <w:szCs w:val="28"/>
          <w:rtl/>
        </w:rPr>
      </w:pPr>
      <w:r w:rsidRPr="00446D03">
        <w:rPr>
          <w:rFonts w:ascii="Sakkal Majalla" w:hAnsi="Sakkal Majalla" w:cs="Sakkal Majalla"/>
          <w:sz w:val="28"/>
          <w:szCs w:val="28"/>
          <w:rtl/>
        </w:rPr>
        <w:t>تركز هذه النظرية على أهمية تطوير المهارات والمعرفة لدى الأفراد كجزء من الاستثمارات المؤسسية. ترى النظرية أن الموظفين الذين يمتلكون مستوى عالٍ من المهارات والمعرفة يمكن أن يكونوا أصولاً قيمة للمؤسسة، ويسهمون في تعزيز القدرة على التكيف مع التغيرات البيئية.</w:t>
      </w:r>
    </w:p>
    <w:p w14:paraId="73199ECA" w14:textId="77777777" w:rsidR="003E072E" w:rsidRPr="00446D03" w:rsidRDefault="003E072E" w:rsidP="003E072E">
      <w:pPr>
        <w:pStyle w:val="ListParagraph"/>
        <w:numPr>
          <w:ilvl w:val="0"/>
          <w:numId w:val="4"/>
        </w:numPr>
        <w:spacing w:line="360" w:lineRule="auto"/>
        <w:jc w:val="both"/>
        <w:rPr>
          <w:rFonts w:ascii="Sakkal Majalla" w:hAnsi="Sakkal Majalla" w:cs="Sakkal Majalla"/>
          <w:b/>
          <w:bCs/>
          <w:sz w:val="28"/>
          <w:szCs w:val="28"/>
          <w:rtl/>
        </w:rPr>
      </w:pPr>
      <w:r w:rsidRPr="00446D03">
        <w:rPr>
          <w:rFonts w:ascii="Sakkal Majalla" w:hAnsi="Sakkal Majalla" w:cs="Sakkal Majalla"/>
          <w:b/>
          <w:bCs/>
          <w:sz w:val="28"/>
          <w:szCs w:val="28"/>
          <w:rtl/>
        </w:rPr>
        <w:t>نظرية القيادة التكيفية (</w:t>
      </w:r>
      <w:r w:rsidRPr="00446D03">
        <w:rPr>
          <w:rFonts w:ascii="Sakkal Majalla" w:hAnsi="Sakkal Majalla" w:cs="Sakkal Majalla"/>
          <w:b/>
          <w:bCs/>
          <w:sz w:val="28"/>
          <w:szCs w:val="28"/>
        </w:rPr>
        <w:t>Adaptive Leadership Theory</w:t>
      </w:r>
      <w:r w:rsidRPr="00446D03">
        <w:rPr>
          <w:rFonts w:ascii="Sakkal Majalla" w:hAnsi="Sakkal Majalla" w:cs="Sakkal Majalla"/>
          <w:b/>
          <w:bCs/>
          <w:sz w:val="28"/>
          <w:szCs w:val="28"/>
          <w:rtl/>
        </w:rPr>
        <w:t>):</w:t>
      </w:r>
    </w:p>
    <w:p w14:paraId="73199ECB" w14:textId="77777777" w:rsidR="003E072E" w:rsidRPr="00446D03" w:rsidRDefault="003E072E" w:rsidP="003E072E">
      <w:pPr>
        <w:spacing w:line="360" w:lineRule="auto"/>
        <w:jc w:val="both"/>
        <w:rPr>
          <w:rFonts w:ascii="Sakkal Majalla" w:hAnsi="Sakkal Majalla" w:cs="Sakkal Majalla"/>
          <w:sz w:val="28"/>
          <w:szCs w:val="28"/>
          <w:rtl/>
        </w:rPr>
      </w:pPr>
      <w:r w:rsidRPr="00446D03">
        <w:rPr>
          <w:rFonts w:ascii="Sakkal Majalla" w:hAnsi="Sakkal Majalla" w:cs="Sakkal Majalla"/>
          <w:sz w:val="28"/>
          <w:szCs w:val="28"/>
          <w:rtl/>
        </w:rPr>
        <w:t>تتناول هذه النظرية دور القادة في توجيه الفرق داخل المؤسسة وتشجيعهم على التكيف مع التغيرات المستمرة. يتعين على القادة في بيئات الأعمال الحديثة أن يكونوا مرنين وقادرين على توجيه موظفيهم بطرق تعزز من قدرتهم على التأقلم مع التغيرات الاستراتيجية والتنظيمية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5085126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Ger21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D3024">
            <w:rPr>
              <w:rFonts w:ascii="Sakkal Majalla" w:hAnsi="Sakkal Majalla" w:cs="Sakkal Majalla" w:hint="cs"/>
              <w:noProof/>
              <w:sz w:val="28"/>
              <w:szCs w:val="28"/>
              <w:rtl/>
              <w:lang w:bidi="ar-EG"/>
            </w:rPr>
            <w:t>(</w:t>
          </w:r>
          <w:r w:rsidRPr="00ED3024">
            <w:rPr>
              <w:rFonts w:ascii="Sakkal Majalla" w:hAnsi="Sakkal Majalla" w:cs="Sakkal Majalla" w:hint="cs"/>
              <w:noProof/>
              <w:sz w:val="28"/>
              <w:szCs w:val="28"/>
              <w:lang w:bidi="ar-EG"/>
            </w:rPr>
            <w:t>Gerhart</w:t>
          </w:r>
          <w:r w:rsidRPr="00ED3024">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446D03">
        <w:rPr>
          <w:rFonts w:ascii="Sakkal Majalla" w:hAnsi="Sakkal Majalla" w:cs="Sakkal Majalla"/>
          <w:sz w:val="28"/>
          <w:szCs w:val="28"/>
          <w:rtl/>
        </w:rPr>
        <w:t>.</w:t>
      </w:r>
    </w:p>
    <w:p w14:paraId="73199ECC" w14:textId="77777777" w:rsidR="003E072E" w:rsidRPr="00446D03" w:rsidRDefault="003E072E" w:rsidP="003E072E">
      <w:pPr>
        <w:pStyle w:val="ListParagraph"/>
        <w:numPr>
          <w:ilvl w:val="0"/>
          <w:numId w:val="5"/>
        </w:numPr>
        <w:spacing w:line="360" w:lineRule="auto"/>
        <w:jc w:val="both"/>
        <w:rPr>
          <w:rFonts w:ascii="Sakkal Majalla" w:hAnsi="Sakkal Majalla" w:cs="Sakkal Majalla"/>
          <w:b/>
          <w:bCs/>
          <w:sz w:val="28"/>
          <w:szCs w:val="28"/>
          <w:rtl/>
        </w:rPr>
      </w:pPr>
      <w:r w:rsidRPr="00446D03">
        <w:rPr>
          <w:rFonts w:ascii="Sakkal Majalla" w:hAnsi="Sakkal Majalla" w:cs="Sakkal Majalla"/>
          <w:b/>
          <w:bCs/>
          <w:sz w:val="28"/>
          <w:szCs w:val="28"/>
          <w:rtl/>
        </w:rPr>
        <w:t>تطبيق النظرية على القطاع المصرفي في الرياض</w:t>
      </w:r>
    </w:p>
    <w:p w14:paraId="73199ECD" w14:textId="77777777" w:rsidR="003E072E" w:rsidRPr="00446D03" w:rsidRDefault="003E072E" w:rsidP="003E072E">
      <w:pPr>
        <w:spacing w:line="360" w:lineRule="auto"/>
        <w:jc w:val="both"/>
        <w:rPr>
          <w:rFonts w:ascii="Sakkal Majalla" w:hAnsi="Sakkal Majalla" w:cs="Sakkal Majalla"/>
          <w:sz w:val="28"/>
          <w:szCs w:val="28"/>
          <w:rtl/>
        </w:rPr>
      </w:pPr>
      <w:r w:rsidRPr="00446D03">
        <w:rPr>
          <w:rFonts w:ascii="Sakkal Majalla" w:hAnsi="Sakkal Majalla" w:cs="Sakkal Majalla"/>
          <w:sz w:val="28"/>
          <w:szCs w:val="28"/>
          <w:rtl/>
        </w:rPr>
        <w:t xml:space="preserve">يهدف البحث إلى اختبار فعالية النظريات المذكورة في سياق القطاع المصرفي بالرياض. فالبنوك والمصارف في هذه البيئة تواجه تحديات متعددة، مثل التحولات التنظيمية والتحول نحو </w:t>
      </w:r>
      <w:proofErr w:type="spellStart"/>
      <w:r w:rsidRPr="00446D03">
        <w:rPr>
          <w:rFonts w:ascii="Sakkal Majalla" w:hAnsi="Sakkal Majalla" w:cs="Sakkal Majalla"/>
          <w:sz w:val="28"/>
          <w:szCs w:val="28"/>
          <w:rtl/>
        </w:rPr>
        <w:t>الرقمنة</w:t>
      </w:r>
      <w:proofErr w:type="spellEnd"/>
      <w:r w:rsidRPr="00446D03">
        <w:rPr>
          <w:rFonts w:ascii="Sakkal Majalla" w:hAnsi="Sakkal Majalla" w:cs="Sakkal Majalla"/>
          <w:sz w:val="28"/>
          <w:szCs w:val="28"/>
          <w:rtl/>
        </w:rPr>
        <w:t>، وهو ما يتطلب مرونة كبيرة في الموارد البشرية وقدرة عالية على التكيف الاستراتيجي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8349226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Mut23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D3024">
            <w:rPr>
              <w:rFonts w:ascii="Sakkal Majalla" w:hAnsi="Sakkal Majalla" w:cs="Sakkal Majalla" w:hint="cs"/>
              <w:noProof/>
              <w:sz w:val="28"/>
              <w:szCs w:val="28"/>
              <w:rtl/>
              <w:lang w:bidi="ar-EG"/>
            </w:rPr>
            <w:t>(</w:t>
          </w:r>
          <w:r w:rsidRPr="00ED3024">
            <w:rPr>
              <w:rFonts w:ascii="Sakkal Majalla" w:hAnsi="Sakkal Majalla" w:cs="Sakkal Majalla" w:hint="cs"/>
              <w:noProof/>
              <w:sz w:val="28"/>
              <w:szCs w:val="28"/>
              <w:lang w:bidi="ar-EG"/>
            </w:rPr>
            <w:t>Muttalib</w:t>
          </w:r>
          <w:r w:rsidRPr="00ED3024">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446D03">
        <w:rPr>
          <w:rFonts w:ascii="Sakkal Majalla" w:hAnsi="Sakkal Majalla" w:cs="Sakkal Majalla"/>
          <w:sz w:val="28"/>
          <w:szCs w:val="28"/>
          <w:rtl/>
        </w:rPr>
        <w:t>.</w:t>
      </w:r>
    </w:p>
    <w:p w14:paraId="73199ECE" w14:textId="77777777" w:rsidR="003E072E" w:rsidRDefault="003E072E" w:rsidP="003E072E">
      <w:pPr>
        <w:spacing w:line="360" w:lineRule="auto"/>
        <w:jc w:val="both"/>
        <w:rPr>
          <w:rFonts w:ascii="Sakkal Majalla" w:hAnsi="Sakkal Majalla" w:cs="Sakkal Majalla"/>
          <w:sz w:val="28"/>
          <w:szCs w:val="28"/>
          <w:rtl/>
        </w:rPr>
      </w:pPr>
    </w:p>
    <w:p w14:paraId="73199ECF" w14:textId="77777777" w:rsidR="003E072E" w:rsidRDefault="003E072E" w:rsidP="003E072E">
      <w:pPr>
        <w:spacing w:line="360" w:lineRule="auto"/>
        <w:jc w:val="both"/>
        <w:rPr>
          <w:rFonts w:ascii="Sakkal Majalla" w:hAnsi="Sakkal Majalla" w:cs="Sakkal Majalla"/>
          <w:sz w:val="28"/>
          <w:szCs w:val="28"/>
          <w:rtl/>
        </w:rPr>
      </w:pPr>
    </w:p>
    <w:p w14:paraId="73199ED0" w14:textId="77777777" w:rsidR="003E072E" w:rsidRDefault="003E072E" w:rsidP="003E072E">
      <w:pPr>
        <w:spacing w:line="360" w:lineRule="auto"/>
        <w:jc w:val="both"/>
        <w:rPr>
          <w:rFonts w:ascii="Sakkal Majalla" w:hAnsi="Sakkal Majalla" w:cs="Sakkal Majalla"/>
          <w:sz w:val="28"/>
          <w:szCs w:val="28"/>
          <w:rtl/>
        </w:rPr>
      </w:pPr>
    </w:p>
    <w:p w14:paraId="73199ED1" w14:textId="77777777" w:rsidR="003E072E" w:rsidRDefault="003E072E" w:rsidP="003E072E">
      <w:pPr>
        <w:spacing w:line="360" w:lineRule="auto"/>
        <w:jc w:val="both"/>
        <w:rPr>
          <w:rFonts w:ascii="Sakkal Majalla" w:hAnsi="Sakkal Majalla" w:cs="Sakkal Majalla"/>
          <w:sz w:val="28"/>
          <w:szCs w:val="28"/>
          <w:rtl/>
        </w:rPr>
      </w:pPr>
    </w:p>
    <w:p w14:paraId="73199ED2" w14:textId="77777777" w:rsidR="003E072E" w:rsidRDefault="003E072E" w:rsidP="003E072E">
      <w:pPr>
        <w:spacing w:line="360" w:lineRule="auto"/>
        <w:jc w:val="both"/>
        <w:rPr>
          <w:rFonts w:ascii="Sakkal Majalla" w:hAnsi="Sakkal Majalla" w:cs="Sakkal Majalla"/>
          <w:sz w:val="28"/>
          <w:szCs w:val="28"/>
          <w:rtl/>
        </w:rPr>
      </w:pPr>
    </w:p>
    <w:p w14:paraId="73199ED3" w14:textId="77777777" w:rsidR="003E072E" w:rsidRDefault="003E072E" w:rsidP="003E072E">
      <w:pPr>
        <w:rPr>
          <w:rFonts w:ascii="Sakkal Majalla" w:hAnsi="Sakkal Majalla" w:cs="Sakkal Majalla"/>
          <w:b/>
          <w:bCs/>
          <w:sz w:val="56"/>
          <w:szCs w:val="56"/>
          <w:u w:val="single"/>
          <w:rtl/>
        </w:rPr>
      </w:pPr>
    </w:p>
    <w:p w14:paraId="73199ED4" w14:textId="77777777" w:rsidR="003E072E" w:rsidRDefault="003E072E" w:rsidP="003E072E">
      <w:pPr>
        <w:rPr>
          <w:rFonts w:ascii="Sakkal Majalla" w:hAnsi="Sakkal Majalla" w:cs="Sakkal Majalla"/>
          <w:b/>
          <w:bCs/>
          <w:sz w:val="56"/>
          <w:szCs w:val="56"/>
          <w:u w:val="single"/>
          <w:rtl/>
        </w:rPr>
      </w:pPr>
    </w:p>
    <w:p w14:paraId="73199ED5" w14:textId="77777777" w:rsidR="003E072E" w:rsidRDefault="003E072E" w:rsidP="003E072E">
      <w:pPr>
        <w:rPr>
          <w:rFonts w:ascii="Sakkal Majalla" w:hAnsi="Sakkal Majalla" w:cs="Sakkal Majalla"/>
          <w:b/>
          <w:bCs/>
          <w:sz w:val="56"/>
          <w:szCs w:val="56"/>
          <w:u w:val="single"/>
          <w:rtl/>
        </w:rPr>
      </w:pPr>
    </w:p>
    <w:p w14:paraId="73199ED6" w14:textId="77777777" w:rsidR="003E072E" w:rsidRDefault="003E072E" w:rsidP="003E072E">
      <w:pPr>
        <w:rPr>
          <w:rFonts w:ascii="Sakkal Majalla" w:hAnsi="Sakkal Majalla" w:cs="Sakkal Majalla"/>
          <w:b/>
          <w:bCs/>
          <w:sz w:val="56"/>
          <w:szCs w:val="56"/>
          <w:u w:val="single"/>
          <w:rtl/>
        </w:rPr>
      </w:pPr>
    </w:p>
    <w:p w14:paraId="73199ED7" w14:textId="77777777" w:rsidR="003E072E" w:rsidRDefault="003E072E" w:rsidP="003E072E">
      <w:pPr>
        <w:rPr>
          <w:rFonts w:ascii="Sakkal Majalla" w:hAnsi="Sakkal Majalla" w:cs="Sakkal Majalla"/>
          <w:b/>
          <w:bCs/>
          <w:sz w:val="56"/>
          <w:szCs w:val="56"/>
          <w:u w:val="single"/>
          <w:rtl/>
        </w:rPr>
      </w:pPr>
    </w:p>
    <w:p w14:paraId="73199ED8" w14:textId="77777777" w:rsidR="003E072E" w:rsidRDefault="003E072E" w:rsidP="003E072E">
      <w:pPr>
        <w:tabs>
          <w:tab w:val="left" w:pos="2718"/>
        </w:tabs>
        <w:rPr>
          <w:rFonts w:ascii="Sakkal Majalla" w:hAnsi="Sakkal Majalla" w:cs="Sakkal Majalla"/>
          <w:b/>
          <w:bCs/>
          <w:sz w:val="56"/>
          <w:szCs w:val="56"/>
          <w:u w:val="single"/>
          <w:rtl/>
        </w:rPr>
      </w:pPr>
    </w:p>
    <w:p w14:paraId="73199ED9" w14:textId="77777777" w:rsidR="003E072E" w:rsidRDefault="003E072E" w:rsidP="003E072E">
      <w:pPr>
        <w:rPr>
          <w:rFonts w:ascii="Sakkal Majalla" w:hAnsi="Sakkal Majalla" w:cs="Sakkal Majalla"/>
          <w:b/>
          <w:bCs/>
          <w:sz w:val="56"/>
          <w:szCs w:val="56"/>
          <w:u w:val="single"/>
          <w:rtl/>
        </w:rPr>
      </w:pPr>
    </w:p>
    <w:p w14:paraId="44CCAC09" w14:textId="77777777" w:rsidR="000702D4" w:rsidRDefault="000702D4" w:rsidP="003E072E">
      <w:pPr>
        <w:rPr>
          <w:rFonts w:ascii="Sakkal Majalla" w:hAnsi="Sakkal Majalla" w:cs="Sakkal Majalla"/>
          <w:b/>
          <w:bCs/>
          <w:sz w:val="56"/>
          <w:szCs w:val="56"/>
          <w:u w:val="single"/>
          <w:rtl/>
        </w:rPr>
      </w:pPr>
    </w:p>
    <w:p w14:paraId="00ED3AA8" w14:textId="77777777" w:rsidR="000702D4" w:rsidRDefault="000702D4" w:rsidP="003E072E">
      <w:pPr>
        <w:rPr>
          <w:rFonts w:ascii="Sakkal Majalla" w:hAnsi="Sakkal Majalla" w:cs="Sakkal Majalla"/>
          <w:b/>
          <w:bCs/>
          <w:sz w:val="56"/>
          <w:szCs w:val="56"/>
          <w:u w:val="single"/>
          <w:rtl/>
        </w:rPr>
      </w:pPr>
    </w:p>
    <w:p w14:paraId="73199EDA" w14:textId="77777777" w:rsidR="003E072E" w:rsidRPr="003F027C" w:rsidRDefault="003E072E" w:rsidP="003E072E">
      <w:pPr>
        <w:rPr>
          <w:rFonts w:ascii="Sakkal Majalla" w:hAnsi="Sakkal Majalla" w:cs="Sakkal Majalla"/>
          <w:b/>
          <w:bCs/>
          <w:sz w:val="56"/>
          <w:szCs w:val="56"/>
          <w:u w:val="single"/>
          <w:rtl/>
        </w:rPr>
      </w:pPr>
    </w:p>
    <w:p w14:paraId="73199EDB" w14:textId="77777777" w:rsidR="003E072E" w:rsidRPr="00EC70AE" w:rsidRDefault="003E072E" w:rsidP="003E072E">
      <w:pPr>
        <w:pStyle w:val="Heading1"/>
        <w:jc w:val="center"/>
        <w:rPr>
          <w:rFonts w:ascii="Sakkal Majalla" w:hAnsi="Sakkal Majalla" w:cs="Sakkal Majalla"/>
          <w:b/>
          <w:bCs/>
          <w:color w:val="000000" w:themeColor="text1"/>
          <w:sz w:val="48"/>
          <w:szCs w:val="48"/>
          <w:rtl/>
        </w:rPr>
      </w:pPr>
      <w:bookmarkStart w:id="28" w:name="_Toc172397783"/>
      <w:bookmarkStart w:id="29" w:name="_Toc172746096"/>
      <w:bookmarkStart w:id="30" w:name="_Toc179741534"/>
      <w:bookmarkStart w:id="31" w:name="_Toc180086095"/>
      <w:r w:rsidRPr="00EC70AE">
        <w:rPr>
          <w:rFonts w:ascii="Sakkal Majalla" w:hAnsi="Sakkal Majalla" w:cs="Sakkal Majalla"/>
          <w:b/>
          <w:bCs/>
          <w:color w:val="000000" w:themeColor="text1"/>
          <w:sz w:val="48"/>
          <w:szCs w:val="48"/>
          <w:rtl/>
        </w:rPr>
        <w:lastRenderedPageBreak/>
        <w:t>الفصل الثاني</w:t>
      </w:r>
      <w:bookmarkEnd w:id="28"/>
      <w:bookmarkEnd w:id="29"/>
      <w:bookmarkEnd w:id="30"/>
      <w:bookmarkEnd w:id="31"/>
    </w:p>
    <w:p w14:paraId="73199EDC" w14:textId="77777777" w:rsidR="003E072E" w:rsidRPr="00EC70AE" w:rsidRDefault="003E072E" w:rsidP="003E072E">
      <w:pPr>
        <w:pStyle w:val="Heading1"/>
        <w:jc w:val="center"/>
        <w:rPr>
          <w:rFonts w:ascii="Sakkal Majalla" w:hAnsi="Sakkal Majalla" w:cs="Sakkal Majalla"/>
          <w:b/>
          <w:bCs/>
          <w:color w:val="000000" w:themeColor="text1"/>
          <w:sz w:val="48"/>
          <w:szCs w:val="48"/>
          <w:rtl/>
        </w:rPr>
      </w:pPr>
      <w:bookmarkStart w:id="32" w:name="_Toc172397784"/>
      <w:bookmarkStart w:id="33" w:name="_Toc172746097"/>
      <w:bookmarkStart w:id="34" w:name="_Toc179741535"/>
      <w:bookmarkStart w:id="35" w:name="_Toc180086096"/>
      <w:r w:rsidRPr="00EC70AE">
        <w:rPr>
          <w:rFonts w:ascii="Sakkal Majalla" w:hAnsi="Sakkal Majalla" w:cs="Sakkal Majalla"/>
          <w:b/>
          <w:bCs/>
          <w:color w:val="000000" w:themeColor="text1"/>
          <w:sz w:val="48"/>
          <w:szCs w:val="48"/>
          <w:rtl/>
        </w:rPr>
        <w:t>الدراسات السابقة</w:t>
      </w:r>
      <w:bookmarkEnd w:id="32"/>
      <w:bookmarkEnd w:id="33"/>
      <w:bookmarkEnd w:id="34"/>
      <w:bookmarkEnd w:id="35"/>
    </w:p>
    <w:p w14:paraId="73199EDD" w14:textId="77777777" w:rsidR="003E072E" w:rsidRDefault="003E072E" w:rsidP="003E072E">
      <w:pPr>
        <w:rPr>
          <w:b/>
          <w:bCs/>
          <w:rtl/>
        </w:rPr>
      </w:pPr>
    </w:p>
    <w:p w14:paraId="73199EDE" w14:textId="77777777" w:rsidR="003E072E" w:rsidRPr="003B5A4D" w:rsidRDefault="003E072E" w:rsidP="003E072E">
      <w:pPr>
        <w:rPr>
          <w:b/>
          <w:bCs/>
          <w:rtl/>
        </w:rPr>
      </w:pPr>
    </w:p>
    <w:p w14:paraId="73199EDF" w14:textId="77777777" w:rsidR="003E072E" w:rsidRPr="003B5A4D" w:rsidRDefault="003E072E" w:rsidP="003E072E">
      <w:pPr>
        <w:rPr>
          <w:rFonts w:ascii="Sakkal Majalla" w:hAnsi="Sakkal Majalla" w:cs="Sakkal Majalla"/>
          <w:b/>
          <w:bCs/>
          <w:sz w:val="28"/>
          <w:szCs w:val="28"/>
          <w:u w:val="single"/>
          <w:rtl/>
        </w:rPr>
      </w:pPr>
    </w:p>
    <w:p w14:paraId="73199EE0" w14:textId="77777777" w:rsidR="003E072E" w:rsidRPr="003B5A4D" w:rsidRDefault="003E072E" w:rsidP="003E072E">
      <w:pPr>
        <w:rPr>
          <w:rFonts w:ascii="Sakkal Majalla" w:hAnsi="Sakkal Majalla" w:cs="Sakkal Majalla"/>
          <w:b/>
          <w:bCs/>
          <w:sz w:val="28"/>
          <w:szCs w:val="28"/>
          <w:u w:val="single"/>
          <w:rtl/>
        </w:rPr>
      </w:pPr>
    </w:p>
    <w:p w14:paraId="73199EE1" w14:textId="77777777" w:rsidR="003E072E" w:rsidRPr="003B5A4D" w:rsidRDefault="003E072E" w:rsidP="003E072E">
      <w:pPr>
        <w:rPr>
          <w:rFonts w:ascii="Sakkal Majalla" w:hAnsi="Sakkal Majalla" w:cs="Sakkal Majalla"/>
          <w:b/>
          <w:bCs/>
          <w:sz w:val="28"/>
          <w:szCs w:val="28"/>
          <w:u w:val="single"/>
          <w:rtl/>
        </w:rPr>
      </w:pPr>
    </w:p>
    <w:p w14:paraId="73199EE2" w14:textId="77777777" w:rsidR="003E072E" w:rsidRDefault="003E072E" w:rsidP="003E072E">
      <w:pPr>
        <w:rPr>
          <w:rFonts w:ascii="Sakkal Majalla" w:hAnsi="Sakkal Majalla" w:cs="Sakkal Majalla"/>
          <w:sz w:val="28"/>
          <w:szCs w:val="28"/>
          <w:u w:val="single"/>
          <w:rtl/>
        </w:rPr>
      </w:pPr>
    </w:p>
    <w:p w14:paraId="73199EE3" w14:textId="77777777" w:rsidR="003E072E" w:rsidRDefault="003E072E" w:rsidP="003E072E">
      <w:pPr>
        <w:rPr>
          <w:rFonts w:ascii="Sakkal Majalla" w:hAnsi="Sakkal Majalla" w:cs="Sakkal Majalla"/>
          <w:sz w:val="28"/>
          <w:szCs w:val="28"/>
          <w:u w:val="single"/>
          <w:rtl/>
        </w:rPr>
      </w:pPr>
    </w:p>
    <w:p w14:paraId="73199EE4" w14:textId="77777777" w:rsidR="003E072E" w:rsidRDefault="003E072E" w:rsidP="003E072E">
      <w:pPr>
        <w:rPr>
          <w:rFonts w:ascii="Sakkal Majalla" w:hAnsi="Sakkal Majalla" w:cs="Sakkal Majalla"/>
          <w:sz w:val="28"/>
          <w:szCs w:val="28"/>
          <w:u w:val="single"/>
          <w:rtl/>
        </w:rPr>
      </w:pPr>
    </w:p>
    <w:p w14:paraId="73199EE5" w14:textId="77777777" w:rsidR="003E072E" w:rsidRDefault="003E072E" w:rsidP="003E072E">
      <w:pPr>
        <w:rPr>
          <w:rFonts w:ascii="Sakkal Majalla" w:hAnsi="Sakkal Majalla" w:cs="Sakkal Majalla"/>
          <w:sz w:val="28"/>
          <w:szCs w:val="28"/>
          <w:u w:val="single"/>
          <w:rtl/>
        </w:rPr>
      </w:pPr>
    </w:p>
    <w:p w14:paraId="73199EE8" w14:textId="77777777" w:rsidR="003E072E" w:rsidRDefault="003E072E" w:rsidP="003E072E">
      <w:pPr>
        <w:rPr>
          <w:rFonts w:ascii="Sakkal Majalla" w:hAnsi="Sakkal Majalla" w:cs="Sakkal Majalla"/>
          <w:sz w:val="28"/>
          <w:szCs w:val="28"/>
          <w:u w:val="single"/>
          <w:rtl/>
        </w:rPr>
      </w:pPr>
    </w:p>
    <w:p w14:paraId="73199EE9" w14:textId="77777777" w:rsidR="003E072E" w:rsidRDefault="003E072E" w:rsidP="003E072E">
      <w:pPr>
        <w:rPr>
          <w:rFonts w:ascii="Sakkal Majalla" w:hAnsi="Sakkal Majalla" w:cs="Sakkal Majalla"/>
          <w:sz w:val="28"/>
          <w:szCs w:val="28"/>
          <w:u w:val="single"/>
          <w:rtl/>
        </w:rPr>
      </w:pPr>
    </w:p>
    <w:p w14:paraId="73199EEA" w14:textId="77777777" w:rsidR="003E072E" w:rsidRPr="00446D03" w:rsidRDefault="003E072E" w:rsidP="003E072E">
      <w:pPr>
        <w:pStyle w:val="Heading2"/>
        <w:spacing w:before="0" w:line="360" w:lineRule="auto"/>
        <w:rPr>
          <w:rFonts w:ascii="Sakkal Majalla" w:hAnsi="Sakkal Majalla" w:cs="Sakkal Majalla"/>
          <w:b/>
          <w:bCs/>
          <w:color w:val="000000" w:themeColor="text1"/>
          <w:sz w:val="28"/>
          <w:szCs w:val="28"/>
          <w:rtl/>
        </w:rPr>
      </w:pPr>
      <w:bookmarkStart w:id="36" w:name="_Toc172397785"/>
      <w:bookmarkStart w:id="37" w:name="_Toc172746098"/>
      <w:bookmarkStart w:id="38" w:name="_Toc179741536"/>
      <w:bookmarkStart w:id="39" w:name="_Toc180086097"/>
      <w:r>
        <w:rPr>
          <w:rFonts w:ascii="Sakkal Majalla" w:hAnsi="Sakkal Majalla" w:cs="Sakkal Majalla" w:hint="cs"/>
          <w:b/>
          <w:bCs/>
          <w:color w:val="000000" w:themeColor="text1"/>
          <w:sz w:val="28"/>
          <w:szCs w:val="28"/>
          <w:rtl/>
        </w:rPr>
        <w:t>ال</w:t>
      </w:r>
      <w:r w:rsidRPr="00655BD4">
        <w:rPr>
          <w:rFonts w:ascii="Sakkal Majalla" w:hAnsi="Sakkal Majalla" w:cs="Sakkal Majalla"/>
          <w:b/>
          <w:bCs/>
          <w:color w:val="000000" w:themeColor="text1"/>
          <w:sz w:val="28"/>
          <w:szCs w:val="28"/>
          <w:rtl/>
        </w:rPr>
        <w:t>مقدمة</w:t>
      </w:r>
      <w:bookmarkEnd w:id="36"/>
      <w:bookmarkEnd w:id="37"/>
      <w:bookmarkEnd w:id="38"/>
      <w:bookmarkEnd w:id="39"/>
    </w:p>
    <w:p w14:paraId="73199EEB" w14:textId="77777777" w:rsidR="003E072E" w:rsidRPr="00446D03" w:rsidRDefault="003E072E" w:rsidP="003E072E">
      <w:pPr>
        <w:spacing w:line="360" w:lineRule="auto"/>
        <w:jc w:val="both"/>
        <w:rPr>
          <w:rFonts w:ascii="Sakkal Majalla" w:hAnsi="Sakkal Majalla" w:cs="Sakkal Majalla"/>
          <w:sz w:val="28"/>
          <w:szCs w:val="28"/>
          <w:rtl/>
        </w:rPr>
      </w:pPr>
      <w:r w:rsidRPr="00446D03">
        <w:rPr>
          <w:rFonts w:ascii="Sakkal Majalla" w:hAnsi="Sakkal Majalla" w:cs="Sakkal Majalla"/>
          <w:sz w:val="28"/>
          <w:szCs w:val="28"/>
          <w:rtl/>
        </w:rPr>
        <w:t>يُعد الفصل الثاني في أي بحث علمي بمثابة الأساس الفكري والمنهجي الذي يُبنى عليه التحليل العلمي للظاهرة المدروسة. في هذه الدراسة، والتي تتناول أثر مرونة الموارد البشرية على التكيف الاستراتيجي في البنوك والمصارف في مدينة الرياض، يُخصص الفصل الثاني لتوضيح المتغيرات الرئيسية التي تركز عليها الدراسة، بالإضافة إلى استعراض شامل للدراسات السابقة التي تناولت موضوعات ذات صلة، وأخيرًا بناء الإطار النظري الذي يمثل الركيزة الفكرية للدراسة. يتميز هذا الفصل بأهمية بالغة، حيث يحدد شكل واتجاه البحث ويقدم الخلفية العلمية الضرورية لفهم العلاقات بين المفاهيم المختلفة في الدراسة.</w:t>
      </w:r>
    </w:p>
    <w:p w14:paraId="73199EEC" w14:textId="77777777" w:rsidR="003E072E" w:rsidRPr="00446D03" w:rsidRDefault="003E072E" w:rsidP="003E072E">
      <w:pPr>
        <w:spacing w:line="360" w:lineRule="auto"/>
        <w:jc w:val="both"/>
        <w:rPr>
          <w:rFonts w:ascii="Sakkal Majalla" w:hAnsi="Sakkal Majalla" w:cs="Sakkal Majalla"/>
          <w:sz w:val="28"/>
          <w:szCs w:val="28"/>
          <w:rtl/>
        </w:rPr>
      </w:pPr>
      <w:r w:rsidRPr="00446D03">
        <w:rPr>
          <w:rFonts w:ascii="Sakkal Majalla" w:hAnsi="Sakkal Majalla" w:cs="Sakkal Majalla"/>
          <w:sz w:val="28"/>
          <w:szCs w:val="28"/>
          <w:rtl/>
        </w:rPr>
        <w:lastRenderedPageBreak/>
        <w:t>إحدى الركائز الرئيسية التي يستند إليها الفصل الثاني هي استعراض وتحليل المتغيرات الرئيسية التي تؤثر في الدراسة. تُعد المتغيرات جوهر أي دراسة علمية، حيث تمثل المفاهيم التي يتم اختبارها وقياسها من أجل الوصول إلى استنتاجات حول العلاقات القائمة بينها. وفي هذه الدراسة، يتم التركيز على متغيرين أساسيين: المتغير المستقل والمتغير التابع، اللذين يتم تحليلهما لفهم كيفية تأثير أحدهما على الآخر.</w:t>
      </w:r>
    </w:p>
    <w:p w14:paraId="73199EED" w14:textId="77777777" w:rsidR="003E072E" w:rsidRDefault="003E072E" w:rsidP="003E072E">
      <w:pPr>
        <w:spacing w:line="360" w:lineRule="auto"/>
        <w:jc w:val="both"/>
        <w:rPr>
          <w:rFonts w:ascii="Sakkal Majalla" w:hAnsi="Sakkal Majalla" w:cs="Sakkal Majalla"/>
          <w:sz w:val="28"/>
          <w:szCs w:val="28"/>
          <w:rtl/>
        </w:rPr>
      </w:pPr>
      <w:r w:rsidRPr="00446D03">
        <w:rPr>
          <w:rFonts w:ascii="Sakkal Majalla" w:hAnsi="Sakkal Majalla" w:cs="Sakkal Majalla"/>
          <w:sz w:val="28"/>
          <w:szCs w:val="28"/>
          <w:rtl/>
        </w:rPr>
        <w:t>يتيح فهم المتغيرات للباحث بناء فرضيات واضحة تستند إلى أسس علمية، ويُمكنه من تحديد العلاقة بين العوامل المختلفة التي تؤثر على التكيف الاستراتيجي في البنوك. ومن خلال هذا الفصل، يتمكن الباحث من تحديد هذه المتغيرات بدقة، مما يساعد على تقديم تفسير منطقي للنتائج التي سيتم الوصول إليها في الفصول اللاحقة. بعبارة أخرى، استعراض المتغيرات في هذا الفصل هو عملية ضرورية لتمهيد الطريق نحو تحقيق الأهداف العلمية والعملية للدراسة، ويتيح تحديد نطاق البحث بشكل أكثر دقة.</w:t>
      </w:r>
    </w:p>
    <w:p w14:paraId="73199EEE" w14:textId="77777777" w:rsidR="003E072E" w:rsidRPr="00446D03" w:rsidRDefault="003E072E" w:rsidP="003E072E">
      <w:pPr>
        <w:spacing w:line="360" w:lineRule="auto"/>
        <w:jc w:val="both"/>
        <w:rPr>
          <w:rFonts w:ascii="Sakkal Majalla" w:hAnsi="Sakkal Majalla" w:cs="Sakkal Majalla"/>
          <w:sz w:val="28"/>
          <w:szCs w:val="28"/>
          <w:rtl/>
        </w:rPr>
      </w:pPr>
      <w:r w:rsidRPr="00446D03">
        <w:rPr>
          <w:rFonts w:ascii="Sakkal Majalla" w:hAnsi="Sakkal Majalla" w:cs="Sakkal Majalla"/>
          <w:sz w:val="28"/>
          <w:szCs w:val="28"/>
          <w:rtl/>
        </w:rPr>
        <w:t>جزء محوري آخر في الفصل الثاني هو استعراض الدراسات السابقة ذات الصلة. يعتبر هذا القسم ذا أهمية استثنائية، حيث يُسهم في وضع الدراسة ضمن السياق العلمي الأوسع. من خلال استعراض الأبحاث السابقة، يتمكن الباحث من فهم كيفية تطور هذا المجال البحثي عبر الزمن، وتحديد الجوانب التي تم تناولها بشكل مكثف والجوانب التي ما زالت بحاجة إلى مزيد من البحث. يُساعد هذا الاستعراض في تقديم مقارنة بين النتائج السابقة في مختلف السياقات التنظيمية والصناعية، وبالتالي يوفر للباحث قاعدة معرفية يمكن من خلالها بناء فرضياته وتفسير نتائجه لاحقًا.</w:t>
      </w:r>
    </w:p>
    <w:p w14:paraId="73199EEF" w14:textId="77777777" w:rsidR="003E072E" w:rsidRPr="00446D03" w:rsidRDefault="003E072E" w:rsidP="003E072E">
      <w:pPr>
        <w:spacing w:line="360" w:lineRule="auto"/>
        <w:jc w:val="both"/>
        <w:rPr>
          <w:rFonts w:ascii="Sakkal Majalla" w:hAnsi="Sakkal Majalla" w:cs="Sakkal Majalla"/>
          <w:sz w:val="28"/>
          <w:szCs w:val="28"/>
          <w:rtl/>
        </w:rPr>
      </w:pPr>
      <w:r w:rsidRPr="00446D03">
        <w:rPr>
          <w:rFonts w:ascii="Sakkal Majalla" w:hAnsi="Sakkal Majalla" w:cs="Sakkal Majalla"/>
          <w:sz w:val="28"/>
          <w:szCs w:val="28"/>
          <w:rtl/>
        </w:rPr>
        <w:t>كما يُعتبر الاطلاع على الدراسات السابقة أمرًا حيويًا للتعرف على الأدوات المنهجية المستخدمة في البحوث السابقة. من خلال ذلك، يمكن للباحث اختيار المنهجيات التي أثبتت فعاليتها وتعديلها لتناسب البيئة المحلية أو الظروف الخاصة بالدراسة. في هذا السياق، يساهم استعراض الدراسات السابقة في تحديد الأدوات البحثية المثلى لجمع البيانات وتحليلها، مما يعزز من دقة وموثوقية الدراسة.</w:t>
      </w:r>
    </w:p>
    <w:p w14:paraId="73199EF0" w14:textId="77777777" w:rsidR="003E072E" w:rsidRPr="00446D03" w:rsidRDefault="003E072E" w:rsidP="003E072E">
      <w:pPr>
        <w:spacing w:line="360" w:lineRule="auto"/>
        <w:jc w:val="both"/>
        <w:rPr>
          <w:rFonts w:ascii="Sakkal Majalla" w:hAnsi="Sakkal Majalla" w:cs="Sakkal Majalla"/>
          <w:sz w:val="28"/>
          <w:szCs w:val="28"/>
          <w:rtl/>
        </w:rPr>
      </w:pPr>
      <w:r w:rsidRPr="00446D03">
        <w:rPr>
          <w:rFonts w:ascii="Sakkal Majalla" w:hAnsi="Sakkal Majalla" w:cs="Sakkal Majalla"/>
          <w:sz w:val="28"/>
          <w:szCs w:val="28"/>
          <w:rtl/>
        </w:rPr>
        <w:t xml:space="preserve">يمثل الإطار النظري في هذا الفصل الهيكل الفكري الذي يتم بناء الدراسة عليه. يهدف هذا الإطار إلى تفسير العلاقات بين المتغيرات الرئيسية للدراسة بناءً على نظريات علمية سابقة، ويعد جزءًا حاسمًا في تقديم إطار مرجعي يمكن الاعتماد عليه </w:t>
      </w:r>
      <w:r w:rsidRPr="00446D03">
        <w:rPr>
          <w:rFonts w:ascii="Sakkal Majalla" w:hAnsi="Sakkal Majalla" w:cs="Sakkal Majalla"/>
          <w:sz w:val="28"/>
          <w:szCs w:val="28"/>
          <w:rtl/>
        </w:rPr>
        <w:lastRenderedPageBreak/>
        <w:t>لتحليل النتائج. يتيح الإطار النظري للباحث تطوير فرضياته استنادًا إلى مبادئ علمية ثابتة، وبالتالي يُساهم في توفير أسس قوية لتحليل البيانات وفهم الظواهر المعقدة التي يتم دراستها.</w:t>
      </w:r>
    </w:p>
    <w:p w14:paraId="73199EF1" w14:textId="77777777" w:rsidR="003E072E" w:rsidRPr="00446D03" w:rsidRDefault="003E072E" w:rsidP="003E072E">
      <w:pPr>
        <w:spacing w:line="360" w:lineRule="auto"/>
        <w:jc w:val="both"/>
        <w:rPr>
          <w:rFonts w:ascii="Sakkal Majalla" w:hAnsi="Sakkal Majalla" w:cs="Sakkal Majalla"/>
          <w:sz w:val="28"/>
          <w:szCs w:val="28"/>
          <w:rtl/>
        </w:rPr>
      </w:pPr>
      <w:r w:rsidRPr="00446D03">
        <w:rPr>
          <w:rFonts w:ascii="Sakkal Majalla" w:hAnsi="Sakkal Majalla" w:cs="Sakkal Majalla"/>
          <w:sz w:val="28"/>
          <w:szCs w:val="28"/>
          <w:rtl/>
        </w:rPr>
        <w:t>في حالة هذه الدراسة، سيكون الإطار النظري مستندًا إلى مجموعة من النظريات العلمية المرتبطة بمرونة الموارد البشرية والتكيف الاستراتيجي، والتي ستساعد في تفسير كيفية تأثير العوامل المختلفة على الأداء المؤسسي. سيوفر هذا الإطار إطارًا تحليليًا يشرح كيف يمكن لمرونة الموارد البشرية، التي تشمل جوانب مثل التعلم المستمر والتكيف مع التغيرات، أن تساهم في تعزيز قدرة البنوك والمصارف على التكيف مع التحديات الاستراتيجية.</w:t>
      </w:r>
    </w:p>
    <w:p w14:paraId="73199EF2" w14:textId="77777777" w:rsidR="003E072E" w:rsidRPr="00446D03" w:rsidRDefault="003E072E" w:rsidP="003E072E">
      <w:pPr>
        <w:spacing w:line="360" w:lineRule="auto"/>
        <w:jc w:val="both"/>
        <w:rPr>
          <w:rFonts w:ascii="Sakkal Majalla" w:hAnsi="Sakkal Majalla" w:cs="Sakkal Majalla"/>
          <w:sz w:val="28"/>
          <w:szCs w:val="28"/>
          <w:rtl/>
        </w:rPr>
      </w:pPr>
      <w:r w:rsidRPr="00446D03">
        <w:rPr>
          <w:rFonts w:ascii="Sakkal Majalla" w:hAnsi="Sakkal Majalla" w:cs="Sakkal Majalla"/>
          <w:sz w:val="28"/>
          <w:szCs w:val="28"/>
          <w:rtl/>
        </w:rPr>
        <w:t xml:space="preserve">تأتي أهمية هذا الفصل من كونه يوفر القاعدة العلمية التي يُبنى عليها تحليل البيانات والنتائج في الفصول اللاحقة. يُساعد تحديد المتغيرات واستعراض الدراسات السابقة في تقديم نظرة شاملة للمفاهيم والعلاقات التي يتم اختبارها في الدراسة، بينما يساهم الإطار النظري في تقديم تفسير علمي لهذه العلاقات. دون هذا الفصل، ستكون الدراسة ناقصة من حيث المنهجية العلمية، حيث أن الإطار النظري والدراسات السابقة هما العنصران اللذان يربطان بين النظرية والتطبيق. </w:t>
      </w:r>
    </w:p>
    <w:p w14:paraId="73199EF3" w14:textId="77777777" w:rsidR="003E072E" w:rsidRDefault="003E072E" w:rsidP="003E072E">
      <w:pPr>
        <w:spacing w:line="360" w:lineRule="auto"/>
        <w:jc w:val="both"/>
        <w:rPr>
          <w:rFonts w:ascii="Sakkal Majalla" w:hAnsi="Sakkal Majalla" w:cs="Sakkal Majalla"/>
          <w:sz w:val="28"/>
          <w:szCs w:val="28"/>
          <w:rtl/>
        </w:rPr>
      </w:pPr>
      <w:r w:rsidRPr="00446D03">
        <w:rPr>
          <w:rFonts w:ascii="Sakkal Majalla" w:hAnsi="Sakkal Majalla" w:cs="Sakkal Majalla"/>
          <w:sz w:val="28"/>
          <w:szCs w:val="28"/>
          <w:rtl/>
        </w:rPr>
        <w:t>من خلال استعراض المتغيرات وتحليل الدراسات السابقة، يتمكن الباحث من تسليط الضوء على الفجوات البحثية التي يمكن أن تعالجها الدراسة، ويتيح وضع الدراسة ضمن سياق أوسع للبحوث العلمية المتعلقة بمرونة الموارد البشرية والتكيف الاستراتيجي. هذا الفصل، إذن، ليس مجرد جزء من الدراسة، بل هو الأساس الذي يُمهد الطريق لفهم أكثر عمقًا للعلاقات بين المتغيرات وتحليل النتائج بشكل شامل.</w:t>
      </w:r>
    </w:p>
    <w:p w14:paraId="73199EF4" w14:textId="77777777" w:rsidR="003E072E" w:rsidRDefault="003E072E" w:rsidP="003E072E">
      <w:pPr>
        <w:spacing w:line="360" w:lineRule="auto"/>
        <w:jc w:val="both"/>
        <w:rPr>
          <w:rFonts w:ascii="Sakkal Majalla" w:hAnsi="Sakkal Majalla" w:cs="Sakkal Majalla"/>
          <w:sz w:val="28"/>
          <w:szCs w:val="28"/>
          <w:rtl/>
        </w:rPr>
      </w:pPr>
    </w:p>
    <w:p w14:paraId="73199EF5" w14:textId="77777777" w:rsidR="003E072E" w:rsidRDefault="003E072E" w:rsidP="003E072E">
      <w:pPr>
        <w:spacing w:line="360" w:lineRule="auto"/>
        <w:jc w:val="both"/>
        <w:rPr>
          <w:rFonts w:ascii="Sakkal Majalla" w:hAnsi="Sakkal Majalla" w:cs="Sakkal Majalla"/>
          <w:sz w:val="28"/>
          <w:szCs w:val="28"/>
          <w:rtl/>
        </w:rPr>
      </w:pPr>
    </w:p>
    <w:p w14:paraId="73199EF6" w14:textId="77777777" w:rsidR="003E072E" w:rsidRDefault="003E072E" w:rsidP="003E072E">
      <w:pPr>
        <w:rPr>
          <w:rtl/>
        </w:rPr>
      </w:pPr>
    </w:p>
    <w:p w14:paraId="73199EF7" w14:textId="77777777" w:rsidR="003E072E" w:rsidRPr="00474950" w:rsidRDefault="003E072E" w:rsidP="003E072E">
      <w:pPr>
        <w:pStyle w:val="Heading1"/>
        <w:spacing w:line="360" w:lineRule="auto"/>
        <w:jc w:val="both"/>
        <w:rPr>
          <w:rFonts w:ascii="Sakkal Majalla" w:hAnsi="Sakkal Majalla" w:cs="Sakkal Majalla"/>
          <w:b/>
          <w:bCs/>
          <w:color w:val="auto"/>
          <w:sz w:val="28"/>
          <w:szCs w:val="28"/>
        </w:rPr>
      </w:pPr>
      <w:bookmarkStart w:id="40" w:name="_Toc180086098"/>
      <w:r w:rsidRPr="00CF40BC">
        <w:rPr>
          <w:rFonts w:ascii="Sakkal Majalla" w:hAnsi="Sakkal Majalla" w:cs="Sakkal Majalla"/>
          <w:b/>
          <w:bCs/>
          <w:color w:val="auto"/>
          <w:sz w:val="28"/>
          <w:szCs w:val="28"/>
          <w:rtl/>
        </w:rPr>
        <w:t>المتغير التابع والمستقل</w:t>
      </w:r>
      <w:r>
        <w:rPr>
          <w:rFonts w:ascii="Sakkal Majalla" w:hAnsi="Sakkal Majalla" w:cs="Sakkal Majalla" w:hint="cs"/>
          <w:b/>
          <w:bCs/>
          <w:color w:val="auto"/>
          <w:sz w:val="28"/>
          <w:szCs w:val="28"/>
          <w:rtl/>
        </w:rPr>
        <w:t>:</w:t>
      </w:r>
      <w:bookmarkEnd w:id="40"/>
      <w:r w:rsidRPr="00CF40BC">
        <w:rPr>
          <w:rFonts w:ascii="Sakkal Majalla" w:hAnsi="Sakkal Majalla" w:cs="Sakkal Majalla"/>
          <w:b/>
          <w:bCs/>
          <w:color w:val="auto"/>
          <w:sz w:val="28"/>
          <w:szCs w:val="28"/>
          <w:rtl/>
        </w:rPr>
        <w:t xml:space="preserve"> </w:t>
      </w:r>
    </w:p>
    <w:p w14:paraId="73199EF8" w14:textId="77777777" w:rsidR="003E072E" w:rsidRPr="00474950" w:rsidRDefault="003E072E" w:rsidP="003E072E">
      <w:pPr>
        <w:spacing w:line="360" w:lineRule="auto"/>
        <w:jc w:val="both"/>
        <w:rPr>
          <w:rFonts w:ascii="Sakkal Majalla" w:hAnsi="Sakkal Majalla" w:cs="Sakkal Majalla"/>
          <w:sz w:val="28"/>
          <w:szCs w:val="28"/>
        </w:rPr>
      </w:pPr>
      <w:r w:rsidRPr="00474950">
        <w:rPr>
          <w:rFonts w:ascii="Sakkal Majalla" w:hAnsi="Sakkal Majalla" w:cs="Sakkal Majalla"/>
          <w:sz w:val="28"/>
          <w:szCs w:val="28"/>
          <w:rtl/>
        </w:rPr>
        <w:t xml:space="preserve">في إطار الدراسة المعنونة "أثر مرونة الموارد البشرية في التكيف الاستراتيجي: دراسة تطبيقية على البنوك والمصارف في الرياض"، تلعب المتغيرات التابعة والمستقلة دوراً محورياً في تحديد العلاقة بين عناصر البحث المختلفة. المتغيرات المستقلة </w:t>
      </w:r>
      <w:r w:rsidRPr="00474950">
        <w:rPr>
          <w:rFonts w:ascii="Sakkal Majalla" w:hAnsi="Sakkal Majalla" w:cs="Sakkal Majalla"/>
          <w:sz w:val="28"/>
          <w:szCs w:val="28"/>
          <w:rtl/>
        </w:rPr>
        <w:lastRenderedPageBreak/>
        <w:t>تشمل الابتكار والتكيف، التكيف الاستراتيجي، والتواصل الفعال، بينما المتغير التابع هو مرونة الموارد البشرية. دعونا نتناول هذه المتغيرات بشكل مفصل لشرح كيف تتداخل وتؤثر على بعضها البعض.</w:t>
      </w:r>
    </w:p>
    <w:p w14:paraId="73199EF9" w14:textId="77777777" w:rsidR="003E072E" w:rsidRPr="00474950" w:rsidRDefault="003E072E" w:rsidP="003E072E">
      <w:pPr>
        <w:pStyle w:val="ListParagraph"/>
        <w:numPr>
          <w:ilvl w:val="0"/>
          <w:numId w:val="4"/>
        </w:numPr>
        <w:spacing w:line="360" w:lineRule="auto"/>
        <w:jc w:val="both"/>
        <w:rPr>
          <w:rFonts w:ascii="Sakkal Majalla" w:hAnsi="Sakkal Majalla" w:cs="Sakkal Majalla"/>
          <w:b/>
          <w:bCs/>
          <w:sz w:val="28"/>
          <w:szCs w:val="28"/>
          <w:rtl/>
        </w:rPr>
      </w:pPr>
      <w:r w:rsidRPr="00474950">
        <w:rPr>
          <w:rFonts w:ascii="Sakkal Majalla" w:hAnsi="Sakkal Majalla" w:cs="Sakkal Majalla"/>
          <w:b/>
          <w:bCs/>
          <w:sz w:val="28"/>
          <w:szCs w:val="28"/>
          <w:rtl/>
        </w:rPr>
        <w:t>المتغير التابع – مرونة الموارد البشرية (</w:t>
      </w:r>
      <w:r w:rsidRPr="00474950">
        <w:rPr>
          <w:rFonts w:ascii="Sakkal Majalla" w:hAnsi="Sakkal Majalla" w:cs="Sakkal Majalla"/>
          <w:b/>
          <w:bCs/>
          <w:sz w:val="28"/>
          <w:szCs w:val="28"/>
        </w:rPr>
        <w:t>Human Resources Flexibility</w:t>
      </w:r>
      <w:r w:rsidRPr="00474950">
        <w:rPr>
          <w:rFonts w:ascii="Sakkal Majalla" w:hAnsi="Sakkal Majalla" w:cs="Sakkal Majalla"/>
          <w:b/>
          <w:bCs/>
          <w:sz w:val="28"/>
          <w:szCs w:val="28"/>
          <w:rtl/>
        </w:rPr>
        <w:t>)</w:t>
      </w:r>
    </w:p>
    <w:p w14:paraId="73199EFA" w14:textId="77777777" w:rsidR="003E072E" w:rsidRPr="00474950" w:rsidRDefault="003E072E" w:rsidP="003E072E">
      <w:pPr>
        <w:pStyle w:val="ListParagraph"/>
        <w:numPr>
          <w:ilvl w:val="0"/>
          <w:numId w:val="8"/>
        </w:numPr>
        <w:spacing w:line="360" w:lineRule="auto"/>
        <w:jc w:val="both"/>
        <w:rPr>
          <w:rFonts w:ascii="Sakkal Majalla" w:hAnsi="Sakkal Majalla" w:cs="Sakkal Majalla"/>
          <w:b/>
          <w:bCs/>
          <w:sz w:val="28"/>
          <w:szCs w:val="28"/>
          <w:rtl/>
        </w:rPr>
      </w:pPr>
      <w:r w:rsidRPr="00474950">
        <w:rPr>
          <w:rFonts w:ascii="Sakkal Majalla" w:hAnsi="Sakkal Majalla" w:cs="Sakkal Majalla"/>
          <w:b/>
          <w:bCs/>
          <w:sz w:val="28"/>
          <w:szCs w:val="28"/>
          <w:rtl/>
        </w:rPr>
        <w:t>تعريف مرونة الموارد البشرية:</w:t>
      </w:r>
    </w:p>
    <w:p w14:paraId="73199EFB" w14:textId="77777777" w:rsidR="003E072E" w:rsidRPr="00474950" w:rsidRDefault="003E072E" w:rsidP="003E072E">
      <w:pPr>
        <w:spacing w:line="360" w:lineRule="auto"/>
        <w:jc w:val="both"/>
        <w:rPr>
          <w:rFonts w:ascii="Sakkal Majalla" w:hAnsi="Sakkal Majalla" w:cs="Sakkal Majalla"/>
          <w:sz w:val="28"/>
          <w:szCs w:val="28"/>
        </w:rPr>
      </w:pPr>
      <w:r w:rsidRPr="00474950">
        <w:rPr>
          <w:rFonts w:ascii="Sakkal Majalla" w:hAnsi="Sakkal Majalla" w:cs="Sakkal Majalla"/>
          <w:sz w:val="28"/>
          <w:szCs w:val="28"/>
          <w:rtl/>
        </w:rPr>
        <w:t>مرونة الموارد البشرية تعني قدرة المنظمة على تعديل هيكلها الوظيفي، توزيع المهام، وتطوير مهارات موظفيها بسرعة وكفاءة لمواكبة التغيرات الداخلية والخارجية. في بيئة الأعمال المتغيرة باستمرار، خاصة في القطاع المصرفي الذي يشهد تحولات كبيرة نتيجة التطور التكنولوجي والتغيرات الاقتصادية، تعتبر مرونة الموارد البشرية عنصراً جوهرياً. فهي تمثل قدرة البنك أو المصرف على مواجهة التحديات من خلال الاعتماد على موظفين مرنين قادرين على التعامل مع المهام المتنوعة والتكيف مع بيئات عمل متغيرة.</w:t>
      </w:r>
    </w:p>
    <w:p w14:paraId="73199EFC" w14:textId="77777777" w:rsidR="003E072E" w:rsidRPr="00474950" w:rsidRDefault="003E072E" w:rsidP="003E072E">
      <w:pPr>
        <w:pStyle w:val="ListParagraph"/>
        <w:numPr>
          <w:ilvl w:val="0"/>
          <w:numId w:val="8"/>
        </w:numPr>
        <w:spacing w:line="360" w:lineRule="auto"/>
        <w:jc w:val="both"/>
        <w:rPr>
          <w:rFonts w:ascii="Sakkal Majalla" w:hAnsi="Sakkal Majalla" w:cs="Sakkal Majalla"/>
          <w:b/>
          <w:bCs/>
          <w:sz w:val="28"/>
          <w:szCs w:val="28"/>
          <w:rtl/>
        </w:rPr>
      </w:pPr>
      <w:r w:rsidRPr="00474950">
        <w:rPr>
          <w:rFonts w:ascii="Sakkal Majalla" w:hAnsi="Sakkal Majalla" w:cs="Sakkal Majalla"/>
          <w:b/>
          <w:bCs/>
          <w:sz w:val="28"/>
          <w:szCs w:val="28"/>
          <w:rtl/>
        </w:rPr>
        <w:t>أهمية مرونة الموارد البشرية في التكيف الاستراتيجي:</w:t>
      </w:r>
    </w:p>
    <w:p w14:paraId="73199EFD" w14:textId="77777777" w:rsidR="003E072E" w:rsidRPr="00474950" w:rsidRDefault="003E072E" w:rsidP="003E072E">
      <w:pPr>
        <w:spacing w:line="360" w:lineRule="auto"/>
        <w:jc w:val="both"/>
        <w:rPr>
          <w:rFonts w:ascii="Sakkal Majalla" w:hAnsi="Sakkal Majalla" w:cs="Sakkal Majalla"/>
          <w:sz w:val="28"/>
          <w:szCs w:val="28"/>
        </w:rPr>
      </w:pPr>
      <w:r w:rsidRPr="00474950">
        <w:rPr>
          <w:rFonts w:ascii="Sakkal Majalla" w:hAnsi="Sakkal Majalla" w:cs="Sakkal Majalla"/>
          <w:sz w:val="28"/>
          <w:szCs w:val="28"/>
          <w:rtl/>
        </w:rPr>
        <w:t>يتناول البحث كيفية تأثير مرونة الموارد البشرية على قدرة المؤسسة على التكيف الاستراتيجي. في سياق البنوك والمصارف بالرياض، تواجه المؤسسات تحديات متنوعة تشمل التحول الرقمي، متطلبات العملاء المتزايدة، وتغيرات البيئة التنظيمية. الموظفون الذين يتمتعون بالمرونة يمكنهم التنقل بين الأدوار المختلفة، التكيف مع تكنولوجيا جديدة، والاستجابة بسرعة للتغيرات السوقية. هذا يجعل مرونة الموارد البشرية عاملاً محورياً لتحسين التكيف الاستراتيجي العام للبنك، مما ينعكس على استمرارية الأعمال ونجاحها.</w:t>
      </w:r>
    </w:p>
    <w:p w14:paraId="73199EFE" w14:textId="77777777" w:rsidR="003E072E" w:rsidRPr="00474950" w:rsidRDefault="003E072E" w:rsidP="003E072E">
      <w:pPr>
        <w:pStyle w:val="ListParagraph"/>
        <w:numPr>
          <w:ilvl w:val="0"/>
          <w:numId w:val="4"/>
        </w:numPr>
        <w:spacing w:line="360" w:lineRule="auto"/>
        <w:jc w:val="both"/>
        <w:rPr>
          <w:rFonts w:ascii="Sakkal Majalla" w:hAnsi="Sakkal Majalla" w:cs="Sakkal Majalla"/>
          <w:b/>
          <w:bCs/>
          <w:sz w:val="28"/>
          <w:szCs w:val="28"/>
          <w:rtl/>
        </w:rPr>
      </w:pPr>
      <w:r w:rsidRPr="00474950">
        <w:rPr>
          <w:rFonts w:ascii="Sakkal Majalla" w:hAnsi="Sakkal Majalla" w:cs="Sakkal Majalla"/>
          <w:b/>
          <w:bCs/>
          <w:sz w:val="28"/>
          <w:szCs w:val="28"/>
          <w:rtl/>
        </w:rPr>
        <w:t>المتغيرات المستقلة</w:t>
      </w:r>
    </w:p>
    <w:p w14:paraId="73199EFF" w14:textId="77777777" w:rsidR="003E072E" w:rsidRPr="00474950" w:rsidRDefault="003E072E" w:rsidP="003E072E">
      <w:pPr>
        <w:pStyle w:val="ListParagraph"/>
        <w:numPr>
          <w:ilvl w:val="0"/>
          <w:numId w:val="9"/>
        </w:numPr>
        <w:spacing w:line="360" w:lineRule="auto"/>
        <w:jc w:val="both"/>
        <w:rPr>
          <w:rFonts w:ascii="Sakkal Majalla" w:hAnsi="Sakkal Majalla" w:cs="Sakkal Majalla"/>
          <w:b/>
          <w:bCs/>
          <w:sz w:val="28"/>
          <w:szCs w:val="28"/>
          <w:rtl/>
        </w:rPr>
      </w:pPr>
      <w:r w:rsidRPr="00474950">
        <w:rPr>
          <w:rFonts w:ascii="Sakkal Majalla" w:hAnsi="Sakkal Majalla" w:cs="Sakkal Majalla"/>
          <w:b/>
          <w:bCs/>
          <w:sz w:val="28"/>
          <w:szCs w:val="28"/>
          <w:rtl/>
        </w:rPr>
        <w:t>الابتكار والتكيف (</w:t>
      </w:r>
      <w:r w:rsidRPr="00474950">
        <w:rPr>
          <w:rFonts w:ascii="Sakkal Majalla" w:hAnsi="Sakkal Majalla" w:cs="Sakkal Majalla"/>
          <w:b/>
          <w:bCs/>
          <w:sz w:val="28"/>
          <w:szCs w:val="28"/>
        </w:rPr>
        <w:t>Innovation and Adaptation</w:t>
      </w:r>
      <w:r w:rsidRPr="00474950">
        <w:rPr>
          <w:rFonts w:ascii="Sakkal Majalla" w:hAnsi="Sakkal Majalla" w:cs="Sakkal Majalla"/>
          <w:b/>
          <w:bCs/>
          <w:sz w:val="28"/>
          <w:szCs w:val="28"/>
          <w:rtl/>
        </w:rPr>
        <w:t>)</w:t>
      </w:r>
    </w:p>
    <w:p w14:paraId="73199F00" w14:textId="77777777" w:rsidR="003E072E" w:rsidRPr="00474950" w:rsidRDefault="003E072E" w:rsidP="003E072E">
      <w:pPr>
        <w:pStyle w:val="ListParagraph"/>
        <w:numPr>
          <w:ilvl w:val="0"/>
          <w:numId w:val="8"/>
        </w:numPr>
        <w:spacing w:line="360" w:lineRule="auto"/>
        <w:jc w:val="both"/>
        <w:rPr>
          <w:rFonts w:ascii="Sakkal Majalla" w:hAnsi="Sakkal Majalla" w:cs="Sakkal Majalla"/>
          <w:b/>
          <w:bCs/>
          <w:sz w:val="28"/>
          <w:szCs w:val="28"/>
          <w:rtl/>
        </w:rPr>
      </w:pPr>
      <w:r w:rsidRPr="00474950">
        <w:rPr>
          <w:rFonts w:ascii="Sakkal Majalla" w:hAnsi="Sakkal Majalla" w:cs="Sakkal Majalla"/>
          <w:b/>
          <w:bCs/>
          <w:sz w:val="28"/>
          <w:szCs w:val="28"/>
          <w:rtl/>
        </w:rPr>
        <w:t>تعريف الابتكار والتكيف:</w:t>
      </w:r>
    </w:p>
    <w:p w14:paraId="73199F01" w14:textId="77777777" w:rsidR="003E072E" w:rsidRPr="00474950" w:rsidRDefault="003E072E" w:rsidP="003E072E">
      <w:pPr>
        <w:spacing w:line="360" w:lineRule="auto"/>
        <w:jc w:val="both"/>
        <w:rPr>
          <w:rFonts w:ascii="Sakkal Majalla" w:hAnsi="Sakkal Majalla" w:cs="Sakkal Majalla"/>
          <w:sz w:val="28"/>
          <w:szCs w:val="28"/>
        </w:rPr>
      </w:pPr>
      <w:r w:rsidRPr="00474950">
        <w:rPr>
          <w:rFonts w:ascii="Sakkal Majalla" w:hAnsi="Sakkal Majalla" w:cs="Sakkal Majalla"/>
          <w:sz w:val="28"/>
          <w:szCs w:val="28"/>
          <w:rtl/>
        </w:rPr>
        <w:t xml:space="preserve">الابتكار هو القدرة على تقديم أفكار جديدة أو تحسينات على المنتجات والخدمات أو العمليات الداخلية التي تؤدي إلى تعزيز الأداء المؤسسي. التكيف يشير إلى قدرة المنظمة على التكيف مع الظروف المتغيرة في بيئتها التنظيمية أو السوقية. في البنوك </w:t>
      </w:r>
      <w:r w:rsidRPr="00474950">
        <w:rPr>
          <w:rFonts w:ascii="Sakkal Majalla" w:hAnsi="Sakkal Majalla" w:cs="Sakkal Majalla"/>
          <w:sz w:val="28"/>
          <w:szCs w:val="28"/>
          <w:rtl/>
        </w:rPr>
        <w:lastRenderedPageBreak/>
        <w:t>والمصارف، الابتكار يمكن أن يكون في شكل تطبيق تقنيات جديدة، منتجات مصرفية مبتكرة، أو تحسينات في خدمة العملاء.</w:t>
      </w:r>
    </w:p>
    <w:p w14:paraId="73199F02" w14:textId="77777777" w:rsidR="003E072E" w:rsidRPr="00474950" w:rsidRDefault="003E072E" w:rsidP="003E072E">
      <w:pPr>
        <w:pStyle w:val="ListParagraph"/>
        <w:numPr>
          <w:ilvl w:val="0"/>
          <w:numId w:val="8"/>
        </w:numPr>
        <w:spacing w:line="360" w:lineRule="auto"/>
        <w:jc w:val="both"/>
        <w:rPr>
          <w:rFonts w:ascii="Sakkal Majalla" w:hAnsi="Sakkal Majalla" w:cs="Sakkal Majalla"/>
          <w:b/>
          <w:bCs/>
          <w:sz w:val="28"/>
          <w:szCs w:val="28"/>
          <w:rtl/>
        </w:rPr>
      </w:pPr>
      <w:r w:rsidRPr="00474950">
        <w:rPr>
          <w:rFonts w:ascii="Sakkal Majalla" w:hAnsi="Sakkal Majalla" w:cs="Sakkal Majalla"/>
          <w:b/>
          <w:bCs/>
          <w:sz w:val="28"/>
          <w:szCs w:val="28"/>
          <w:rtl/>
        </w:rPr>
        <w:t>تأثير الابتكار والتكيف على مرونة الموارد البشرية:</w:t>
      </w:r>
    </w:p>
    <w:p w14:paraId="73199F03" w14:textId="77777777" w:rsidR="003E072E" w:rsidRPr="00474950" w:rsidRDefault="003E072E" w:rsidP="003E072E">
      <w:pPr>
        <w:spacing w:line="360" w:lineRule="auto"/>
        <w:jc w:val="both"/>
        <w:rPr>
          <w:rFonts w:ascii="Sakkal Majalla" w:hAnsi="Sakkal Majalla" w:cs="Sakkal Majalla"/>
          <w:sz w:val="28"/>
          <w:szCs w:val="28"/>
        </w:rPr>
      </w:pPr>
      <w:r w:rsidRPr="00474950">
        <w:rPr>
          <w:rFonts w:ascii="Sakkal Majalla" w:hAnsi="Sakkal Majalla" w:cs="Sakkal Majalla"/>
          <w:sz w:val="28"/>
          <w:szCs w:val="28"/>
          <w:rtl/>
        </w:rPr>
        <w:t>البنوك التي تشجع الابتكار تكون في حاجة إلى موظفين يمتلكون المهارات والقدرة على التكيف مع هذه التغيرات. هنا يأتي دور مرونة الموارد البشرية، فالموظفون الذين يتبنون الابتكار والتكيف يكونون أكثر قدرة على التعلم المستمر واستيعاب التطورات السريعة. لذلك، يُعد الابتكار والتكيف عاملاً أساسياً في تعزيز مرونة الموارد البشرية، حيث يتمكن الموظفون المرنون من استيعاب الأفكار الجديدة وتطبيقها بطرق إبداعية تساهم في تحسين الأداء الاستراتيجي للمصرف.</w:t>
      </w:r>
    </w:p>
    <w:p w14:paraId="73199F04" w14:textId="77777777" w:rsidR="003E072E" w:rsidRPr="00474950" w:rsidRDefault="003E072E" w:rsidP="003E072E">
      <w:pPr>
        <w:pStyle w:val="ListParagraph"/>
        <w:numPr>
          <w:ilvl w:val="0"/>
          <w:numId w:val="9"/>
        </w:numPr>
        <w:spacing w:line="360" w:lineRule="auto"/>
        <w:jc w:val="both"/>
        <w:rPr>
          <w:rFonts w:ascii="Sakkal Majalla" w:hAnsi="Sakkal Majalla" w:cs="Sakkal Majalla"/>
          <w:b/>
          <w:bCs/>
          <w:sz w:val="28"/>
          <w:szCs w:val="28"/>
          <w:rtl/>
        </w:rPr>
      </w:pPr>
      <w:r w:rsidRPr="00474950">
        <w:rPr>
          <w:rFonts w:ascii="Sakkal Majalla" w:hAnsi="Sakkal Majalla" w:cs="Sakkal Majalla"/>
          <w:b/>
          <w:bCs/>
          <w:sz w:val="28"/>
          <w:szCs w:val="28"/>
          <w:rtl/>
        </w:rPr>
        <w:t>التكيف الاستراتيجي (</w:t>
      </w:r>
      <w:r w:rsidRPr="00474950">
        <w:rPr>
          <w:rFonts w:ascii="Sakkal Majalla" w:hAnsi="Sakkal Majalla" w:cs="Sakkal Majalla"/>
          <w:b/>
          <w:bCs/>
          <w:sz w:val="28"/>
          <w:szCs w:val="28"/>
        </w:rPr>
        <w:t>Strategic Adaptation</w:t>
      </w:r>
      <w:r w:rsidRPr="00474950">
        <w:rPr>
          <w:rFonts w:ascii="Sakkal Majalla" w:hAnsi="Sakkal Majalla" w:cs="Sakkal Majalla"/>
          <w:b/>
          <w:bCs/>
          <w:sz w:val="28"/>
          <w:szCs w:val="28"/>
          <w:rtl/>
        </w:rPr>
        <w:t>)</w:t>
      </w:r>
    </w:p>
    <w:p w14:paraId="73199F05" w14:textId="77777777" w:rsidR="003E072E" w:rsidRPr="00474950" w:rsidRDefault="003E072E" w:rsidP="003E072E">
      <w:pPr>
        <w:pStyle w:val="ListParagraph"/>
        <w:numPr>
          <w:ilvl w:val="0"/>
          <w:numId w:val="8"/>
        </w:numPr>
        <w:spacing w:line="360" w:lineRule="auto"/>
        <w:jc w:val="both"/>
        <w:rPr>
          <w:rFonts w:ascii="Sakkal Majalla" w:hAnsi="Sakkal Majalla" w:cs="Sakkal Majalla"/>
          <w:b/>
          <w:bCs/>
          <w:sz w:val="28"/>
          <w:szCs w:val="28"/>
          <w:rtl/>
        </w:rPr>
      </w:pPr>
      <w:r w:rsidRPr="00474950">
        <w:rPr>
          <w:rFonts w:ascii="Sakkal Majalla" w:hAnsi="Sakkal Majalla" w:cs="Sakkal Majalla"/>
          <w:b/>
          <w:bCs/>
          <w:sz w:val="28"/>
          <w:szCs w:val="28"/>
          <w:rtl/>
        </w:rPr>
        <w:t>تعريف التكيف الاستراتيجي:</w:t>
      </w:r>
    </w:p>
    <w:p w14:paraId="73199F06" w14:textId="77777777" w:rsidR="003E072E" w:rsidRPr="00474950" w:rsidRDefault="003E072E" w:rsidP="003E072E">
      <w:pPr>
        <w:spacing w:line="360" w:lineRule="auto"/>
        <w:jc w:val="both"/>
        <w:rPr>
          <w:rFonts w:ascii="Sakkal Majalla" w:hAnsi="Sakkal Majalla" w:cs="Sakkal Majalla"/>
          <w:sz w:val="28"/>
          <w:szCs w:val="28"/>
        </w:rPr>
      </w:pPr>
      <w:r w:rsidRPr="00474950">
        <w:rPr>
          <w:rFonts w:ascii="Sakkal Majalla" w:hAnsi="Sakkal Majalla" w:cs="Sakkal Majalla"/>
          <w:sz w:val="28"/>
          <w:szCs w:val="28"/>
          <w:rtl/>
        </w:rPr>
        <w:t>التكيف الاستراتيجي يعني قدرة المؤسسة على تعديل استراتيجياتها وخططها التشغيلية لتتناسب مع التغيرات الداخلية والخارجية التي تواجهها. في بيئة الأعمال المتغيرة، تحتاج البنوك إلى تطوير استراتيجيات ديناميكية تستجيب للتغيرات الاقتصادية والتكنولوجية واللوائح التنظيمية.</w:t>
      </w:r>
    </w:p>
    <w:p w14:paraId="73199F07" w14:textId="77777777" w:rsidR="003E072E" w:rsidRPr="00474950" w:rsidRDefault="003E072E" w:rsidP="003E072E">
      <w:pPr>
        <w:pStyle w:val="ListParagraph"/>
        <w:numPr>
          <w:ilvl w:val="0"/>
          <w:numId w:val="8"/>
        </w:numPr>
        <w:spacing w:line="360" w:lineRule="auto"/>
        <w:jc w:val="both"/>
        <w:rPr>
          <w:rFonts w:ascii="Sakkal Majalla" w:hAnsi="Sakkal Majalla" w:cs="Sakkal Majalla"/>
          <w:b/>
          <w:bCs/>
          <w:sz w:val="28"/>
          <w:szCs w:val="28"/>
          <w:rtl/>
        </w:rPr>
      </w:pPr>
      <w:r w:rsidRPr="00474950">
        <w:rPr>
          <w:rFonts w:ascii="Sakkal Majalla" w:hAnsi="Sakkal Majalla" w:cs="Sakkal Majalla"/>
          <w:b/>
          <w:bCs/>
          <w:sz w:val="28"/>
          <w:szCs w:val="28"/>
          <w:rtl/>
        </w:rPr>
        <w:t>دور التكيف الاستراتيجي في مرونة الموارد البشرية:</w:t>
      </w:r>
    </w:p>
    <w:p w14:paraId="73199F08" w14:textId="77777777" w:rsidR="003E072E" w:rsidRPr="00474950" w:rsidRDefault="003E072E" w:rsidP="003E072E">
      <w:pPr>
        <w:spacing w:line="360" w:lineRule="auto"/>
        <w:jc w:val="both"/>
        <w:rPr>
          <w:rFonts w:ascii="Sakkal Majalla" w:hAnsi="Sakkal Majalla" w:cs="Sakkal Majalla"/>
          <w:sz w:val="28"/>
          <w:szCs w:val="28"/>
        </w:rPr>
      </w:pPr>
      <w:r w:rsidRPr="00474950">
        <w:rPr>
          <w:rFonts w:ascii="Sakkal Majalla" w:hAnsi="Sakkal Majalla" w:cs="Sakkal Majalla"/>
          <w:sz w:val="28"/>
          <w:szCs w:val="28"/>
          <w:rtl/>
        </w:rPr>
        <w:t>التكيف الاستراتيجي يعتمد بشكل كبير على مرونة الموارد البشرية. فالبنوك التي تتمتع بموارد بشرية مرنة تكون قادرة على تعديل استراتيجياتها بسرعة استجابةً للتغيرات. على سبيل المثال، عندما تفرض الجهات الرقابية متطلبات جديدة، تستطيع البنوك التي تملك موارد بشرية مرنة التكيف بسرعة من خلال تدريب الموظفين على الامتثال للمتطلبات الجديدة. مرونة الموارد البشرية تسهم في تعزيز قدرة البنك على تعديل استراتيجياته وفقاً للمتغيرات السوقية، مما يحسن أدائه العام ويعزز استدامته.</w:t>
      </w:r>
    </w:p>
    <w:p w14:paraId="73199F09" w14:textId="77777777" w:rsidR="003E072E" w:rsidRPr="00474950" w:rsidRDefault="003E072E" w:rsidP="003E072E">
      <w:pPr>
        <w:pStyle w:val="ListParagraph"/>
        <w:numPr>
          <w:ilvl w:val="0"/>
          <w:numId w:val="9"/>
        </w:numPr>
        <w:spacing w:line="360" w:lineRule="auto"/>
        <w:jc w:val="both"/>
        <w:rPr>
          <w:rFonts w:ascii="Sakkal Majalla" w:hAnsi="Sakkal Majalla" w:cs="Sakkal Majalla"/>
          <w:b/>
          <w:bCs/>
          <w:sz w:val="28"/>
          <w:szCs w:val="28"/>
          <w:rtl/>
        </w:rPr>
      </w:pPr>
      <w:r w:rsidRPr="00474950">
        <w:rPr>
          <w:rFonts w:ascii="Sakkal Majalla" w:hAnsi="Sakkal Majalla" w:cs="Sakkal Majalla"/>
          <w:b/>
          <w:bCs/>
          <w:sz w:val="28"/>
          <w:szCs w:val="28"/>
          <w:rtl/>
        </w:rPr>
        <w:t>التواصل الفعال (</w:t>
      </w:r>
      <w:r w:rsidRPr="00474950">
        <w:rPr>
          <w:rFonts w:ascii="Sakkal Majalla" w:hAnsi="Sakkal Majalla" w:cs="Sakkal Majalla"/>
          <w:b/>
          <w:bCs/>
          <w:sz w:val="28"/>
          <w:szCs w:val="28"/>
        </w:rPr>
        <w:t>Effective Communication</w:t>
      </w:r>
      <w:r w:rsidRPr="00474950">
        <w:rPr>
          <w:rFonts w:ascii="Sakkal Majalla" w:hAnsi="Sakkal Majalla" w:cs="Sakkal Majalla"/>
          <w:b/>
          <w:bCs/>
          <w:sz w:val="28"/>
          <w:szCs w:val="28"/>
          <w:rtl/>
        </w:rPr>
        <w:t>)</w:t>
      </w:r>
    </w:p>
    <w:p w14:paraId="73199F0A" w14:textId="77777777" w:rsidR="003E072E" w:rsidRPr="00474950" w:rsidRDefault="003E072E" w:rsidP="003E072E">
      <w:pPr>
        <w:pStyle w:val="ListParagraph"/>
        <w:numPr>
          <w:ilvl w:val="0"/>
          <w:numId w:val="8"/>
        </w:numPr>
        <w:spacing w:line="360" w:lineRule="auto"/>
        <w:jc w:val="both"/>
        <w:rPr>
          <w:rFonts w:ascii="Sakkal Majalla" w:hAnsi="Sakkal Majalla" w:cs="Sakkal Majalla"/>
          <w:b/>
          <w:bCs/>
          <w:sz w:val="28"/>
          <w:szCs w:val="28"/>
          <w:rtl/>
        </w:rPr>
      </w:pPr>
      <w:r w:rsidRPr="00474950">
        <w:rPr>
          <w:rFonts w:ascii="Sakkal Majalla" w:hAnsi="Sakkal Majalla" w:cs="Sakkal Majalla"/>
          <w:b/>
          <w:bCs/>
          <w:sz w:val="28"/>
          <w:szCs w:val="28"/>
          <w:rtl/>
        </w:rPr>
        <w:t>تعريف التواصل الفعال:</w:t>
      </w:r>
    </w:p>
    <w:p w14:paraId="73199F0B" w14:textId="77777777" w:rsidR="003E072E" w:rsidRPr="00474950" w:rsidRDefault="003E072E" w:rsidP="003E072E">
      <w:pPr>
        <w:spacing w:line="360" w:lineRule="auto"/>
        <w:jc w:val="both"/>
        <w:rPr>
          <w:rFonts w:ascii="Sakkal Majalla" w:hAnsi="Sakkal Majalla" w:cs="Sakkal Majalla"/>
          <w:sz w:val="28"/>
          <w:szCs w:val="28"/>
        </w:rPr>
      </w:pPr>
      <w:r w:rsidRPr="00474950">
        <w:rPr>
          <w:rFonts w:ascii="Sakkal Majalla" w:hAnsi="Sakkal Majalla" w:cs="Sakkal Majalla"/>
          <w:sz w:val="28"/>
          <w:szCs w:val="28"/>
          <w:rtl/>
        </w:rPr>
        <w:lastRenderedPageBreak/>
        <w:t>التواصل الفعال هو القدرة على نقل المعلومات والأفكار بين الأفراد في المؤسسة بشكل واضح ودقيق، بما يساهم في تحسين التعاون الداخلي وفعالية العمليات. يعتبر التواصل الفعال عنصراً حاسماً في تحسين التنسيق داخل البنوك والمصارف، لا سيما في بيئات العمل التي تتسم بالتعقيد وتعدد المهام.</w:t>
      </w:r>
    </w:p>
    <w:p w14:paraId="73199F0C" w14:textId="77777777" w:rsidR="003E072E" w:rsidRPr="00474950" w:rsidRDefault="003E072E" w:rsidP="003E072E">
      <w:pPr>
        <w:pStyle w:val="ListParagraph"/>
        <w:numPr>
          <w:ilvl w:val="0"/>
          <w:numId w:val="8"/>
        </w:numPr>
        <w:spacing w:line="360" w:lineRule="auto"/>
        <w:jc w:val="both"/>
        <w:rPr>
          <w:rFonts w:ascii="Sakkal Majalla" w:hAnsi="Sakkal Majalla" w:cs="Sakkal Majalla"/>
          <w:b/>
          <w:bCs/>
          <w:sz w:val="28"/>
          <w:szCs w:val="28"/>
          <w:rtl/>
        </w:rPr>
      </w:pPr>
      <w:r w:rsidRPr="00474950">
        <w:rPr>
          <w:rFonts w:ascii="Sakkal Majalla" w:hAnsi="Sakkal Majalla" w:cs="Sakkal Majalla"/>
          <w:b/>
          <w:bCs/>
          <w:sz w:val="28"/>
          <w:szCs w:val="28"/>
          <w:rtl/>
        </w:rPr>
        <w:t>أثر التواصل الفعال على مرونة الموارد البشرية:</w:t>
      </w:r>
    </w:p>
    <w:p w14:paraId="73199F0D" w14:textId="77777777" w:rsidR="003E072E" w:rsidRPr="00474950" w:rsidRDefault="003E072E" w:rsidP="003E072E">
      <w:pPr>
        <w:spacing w:line="360" w:lineRule="auto"/>
        <w:jc w:val="both"/>
        <w:rPr>
          <w:rFonts w:ascii="Sakkal Majalla" w:hAnsi="Sakkal Majalla" w:cs="Sakkal Majalla"/>
          <w:sz w:val="28"/>
          <w:szCs w:val="28"/>
        </w:rPr>
      </w:pPr>
      <w:r w:rsidRPr="00474950">
        <w:rPr>
          <w:rFonts w:ascii="Sakkal Majalla" w:hAnsi="Sakkal Majalla" w:cs="Sakkal Majalla"/>
          <w:sz w:val="28"/>
          <w:szCs w:val="28"/>
          <w:rtl/>
        </w:rPr>
        <w:t>التواصل الفعال يلعب دوراً محورياً في تعزيز مرونة الموارد البشرية. عندما تكون قنوات التواصل داخل البنك واضحة وفعالة، يتمكن الموظفون من تبادل المعلومات بسرعة، مما يعزز قدرتهم على التكيف مع المتغيرات التنظيمية. على سبيل المثال، في حالة حدوث تغيير في اللوائح أو العمليات الداخلية، يتيح التواصل الفعال للموظفين فهم المتطلبات الجديدة بسرعة، مما يسهم في تعزيز مرونتهم في التعامل مع هذه التغيرات.</w:t>
      </w:r>
    </w:p>
    <w:p w14:paraId="73199F0E" w14:textId="77777777" w:rsidR="003E072E" w:rsidRPr="00474950" w:rsidRDefault="003E072E" w:rsidP="003E072E">
      <w:pPr>
        <w:pStyle w:val="ListParagraph"/>
        <w:numPr>
          <w:ilvl w:val="0"/>
          <w:numId w:val="8"/>
        </w:numPr>
        <w:spacing w:line="360" w:lineRule="auto"/>
        <w:jc w:val="both"/>
        <w:rPr>
          <w:rFonts w:ascii="Sakkal Majalla" w:hAnsi="Sakkal Majalla" w:cs="Sakkal Majalla"/>
          <w:b/>
          <w:bCs/>
          <w:sz w:val="28"/>
          <w:szCs w:val="28"/>
          <w:rtl/>
        </w:rPr>
      </w:pPr>
      <w:r w:rsidRPr="00474950">
        <w:rPr>
          <w:rFonts w:ascii="Sakkal Majalla" w:hAnsi="Sakkal Majalla" w:cs="Sakkal Majalla"/>
          <w:b/>
          <w:bCs/>
          <w:sz w:val="28"/>
          <w:szCs w:val="28"/>
          <w:rtl/>
        </w:rPr>
        <w:t>التواصل الفعال ودوره في التكيف الاستراتيجي:</w:t>
      </w:r>
    </w:p>
    <w:p w14:paraId="73199F0F" w14:textId="77777777" w:rsidR="003E072E" w:rsidRPr="00474950" w:rsidRDefault="003E072E" w:rsidP="003E072E">
      <w:pPr>
        <w:spacing w:line="360" w:lineRule="auto"/>
        <w:jc w:val="both"/>
        <w:rPr>
          <w:rFonts w:ascii="Sakkal Majalla" w:hAnsi="Sakkal Majalla" w:cs="Sakkal Majalla"/>
          <w:sz w:val="28"/>
          <w:szCs w:val="28"/>
          <w:rtl/>
        </w:rPr>
      </w:pPr>
      <w:r w:rsidRPr="00474950">
        <w:rPr>
          <w:rFonts w:ascii="Sakkal Majalla" w:hAnsi="Sakkal Majalla" w:cs="Sakkal Majalla"/>
          <w:sz w:val="28"/>
          <w:szCs w:val="28"/>
          <w:rtl/>
        </w:rPr>
        <w:t>التكيف الاستراتيجي يعتمد على التواصل الفعال لتحقيق التناسق الداخلي المطلوب لتنفيذ الاستراتيجيات. التواصل الجيد بين الإدارات والموظفين يساعد على توجيه الموارد البشرية نحو تحقيق الأهداف الاستراتيجية للمؤسسة. في البنوك، مثلاً، قد يتطلب التكيف مع قوانين جديدة وجود تواصل فعال بين الإدارة القانونية، الموظفين، والإدارات التشغيلية لضمان الامتثال السريع. التواصل الفعال يسهم في توجيه الموارد البشرية المرنة نحو تحقيق أهداف التكيف الاستراتيجي بكفاءة.</w:t>
      </w:r>
    </w:p>
    <w:p w14:paraId="73199F10" w14:textId="77777777" w:rsidR="003E072E" w:rsidRPr="00F3591E" w:rsidRDefault="003E072E" w:rsidP="003E072E">
      <w:pPr>
        <w:spacing w:line="360" w:lineRule="auto"/>
        <w:jc w:val="both"/>
        <w:rPr>
          <w:rFonts w:ascii="Sakkal Majalla" w:hAnsi="Sakkal Majalla" w:cs="Sakkal Majalla"/>
          <w:sz w:val="28"/>
          <w:szCs w:val="28"/>
          <w:rtl/>
        </w:rPr>
      </w:pPr>
    </w:p>
    <w:p w14:paraId="73199F11" w14:textId="77777777" w:rsidR="003E072E" w:rsidRDefault="003E072E" w:rsidP="003E072E">
      <w:pPr>
        <w:pStyle w:val="Heading2"/>
        <w:spacing w:line="360" w:lineRule="auto"/>
        <w:jc w:val="both"/>
        <w:rPr>
          <w:rFonts w:ascii="Sakkal Majalla" w:hAnsi="Sakkal Majalla" w:cs="Sakkal Majalla"/>
          <w:b/>
          <w:bCs/>
          <w:color w:val="000000" w:themeColor="text1"/>
          <w:sz w:val="28"/>
          <w:szCs w:val="28"/>
          <w:rtl/>
        </w:rPr>
      </w:pPr>
      <w:bookmarkStart w:id="41" w:name="_Toc172397786"/>
      <w:bookmarkStart w:id="42" w:name="_Toc172746099"/>
      <w:bookmarkStart w:id="43" w:name="_Toc179741537"/>
      <w:bookmarkStart w:id="44" w:name="_Toc180086099"/>
      <w:r w:rsidRPr="0000562A">
        <w:rPr>
          <w:rFonts w:ascii="Sakkal Majalla" w:hAnsi="Sakkal Majalla" w:cs="Sakkal Majalla"/>
          <w:b/>
          <w:bCs/>
          <w:color w:val="000000" w:themeColor="text1"/>
          <w:sz w:val="28"/>
          <w:szCs w:val="28"/>
          <w:rtl/>
        </w:rPr>
        <w:t>الدراسات السابقة</w:t>
      </w:r>
      <w:bookmarkEnd w:id="41"/>
      <w:bookmarkEnd w:id="42"/>
      <w:bookmarkEnd w:id="43"/>
      <w:bookmarkEnd w:id="44"/>
    </w:p>
    <w:p w14:paraId="73199F12" w14:textId="77777777" w:rsidR="003E072E" w:rsidRPr="00474950" w:rsidRDefault="003E072E" w:rsidP="003E072E">
      <w:pPr>
        <w:pStyle w:val="ListParagraph"/>
        <w:numPr>
          <w:ilvl w:val="0"/>
          <w:numId w:val="1"/>
        </w:numPr>
        <w:spacing w:line="360" w:lineRule="auto"/>
        <w:jc w:val="both"/>
        <w:rPr>
          <w:rFonts w:ascii="Sakkal Majalla" w:hAnsi="Sakkal Majalla" w:cs="Sakkal Majalla"/>
          <w:b/>
          <w:bCs/>
          <w:sz w:val="28"/>
          <w:szCs w:val="28"/>
          <w:rtl/>
        </w:rPr>
      </w:pPr>
      <w:r w:rsidRPr="00474950">
        <w:rPr>
          <w:rFonts w:ascii="Sakkal Majalla" w:hAnsi="Sakkal Majalla" w:cs="Sakkal Majalla"/>
          <w:b/>
          <w:bCs/>
          <w:sz w:val="28"/>
          <w:szCs w:val="28"/>
          <w:rtl/>
        </w:rPr>
        <w:t xml:space="preserve">دراسة (رحال، 2020) بعنوان: </w:t>
      </w:r>
    </w:p>
    <w:p w14:paraId="73199F13" w14:textId="77777777" w:rsidR="003E072E" w:rsidRPr="00474950" w:rsidRDefault="003E072E" w:rsidP="003E072E">
      <w:pPr>
        <w:spacing w:line="360" w:lineRule="auto"/>
        <w:jc w:val="both"/>
        <w:rPr>
          <w:rFonts w:ascii="Sakkal Majalla" w:hAnsi="Sakkal Majalla" w:cs="Sakkal Majalla"/>
          <w:b/>
          <w:bCs/>
          <w:sz w:val="28"/>
          <w:szCs w:val="28"/>
          <w:rtl/>
        </w:rPr>
      </w:pPr>
      <w:r w:rsidRPr="00474950">
        <w:rPr>
          <w:rFonts w:ascii="Sakkal Majalla" w:hAnsi="Sakkal Majalla" w:cs="Sakkal Majalla"/>
          <w:b/>
          <w:bCs/>
          <w:sz w:val="28"/>
          <w:szCs w:val="28"/>
          <w:rtl/>
        </w:rPr>
        <w:t xml:space="preserve">أثر مرونة الموارد البشرية في النجاح </w:t>
      </w:r>
      <w:proofErr w:type="spellStart"/>
      <w:r w:rsidRPr="00474950">
        <w:rPr>
          <w:rFonts w:ascii="Sakkal Majalla" w:hAnsi="Sakkal Majalla" w:cs="Sakkal Majalla"/>
          <w:b/>
          <w:bCs/>
          <w:sz w:val="28"/>
          <w:szCs w:val="28"/>
          <w:rtl/>
        </w:rPr>
        <w:t>المنظمي</w:t>
      </w:r>
      <w:proofErr w:type="spellEnd"/>
      <w:r w:rsidRPr="00474950">
        <w:rPr>
          <w:rFonts w:ascii="Sakkal Majalla" w:hAnsi="Sakkal Majalla" w:cs="Sakkal Majalla"/>
          <w:b/>
          <w:bCs/>
          <w:sz w:val="28"/>
          <w:szCs w:val="28"/>
          <w:rtl/>
        </w:rPr>
        <w:t>: الدور المعدل للثقة التنظيمية في الجامعات الخاصة الأردنية</w:t>
      </w:r>
    </w:p>
    <w:p w14:paraId="73199F14" w14:textId="77777777" w:rsidR="003E072E" w:rsidRPr="00474950" w:rsidRDefault="003E072E" w:rsidP="003E072E">
      <w:pPr>
        <w:spacing w:line="360" w:lineRule="auto"/>
        <w:jc w:val="both"/>
        <w:rPr>
          <w:rFonts w:ascii="Sakkal Majalla" w:hAnsi="Sakkal Majalla" w:cs="Sakkal Majalla"/>
          <w:sz w:val="28"/>
          <w:szCs w:val="28"/>
          <w:rtl/>
        </w:rPr>
      </w:pPr>
      <w:r w:rsidRPr="00474950">
        <w:rPr>
          <w:rFonts w:ascii="Sakkal Majalla" w:hAnsi="Sakkal Majalla" w:cs="Sakkal Majalla"/>
          <w:sz w:val="28"/>
          <w:szCs w:val="28"/>
          <w:rtl/>
        </w:rPr>
        <w:t xml:space="preserve">هدفت الدراسة إلى قياس أثر مرونة الموارد البشرية في النجاح </w:t>
      </w:r>
      <w:proofErr w:type="spellStart"/>
      <w:r w:rsidRPr="00474950">
        <w:rPr>
          <w:rFonts w:ascii="Sakkal Majalla" w:hAnsi="Sakkal Majalla" w:cs="Sakkal Majalla"/>
          <w:sz w:val="28"/>
          <w:szCs w:val="28"/>
          <w:rtl/>
        </w:rPr>
        <w:t>المنظمي</w:t>
      </w:r>
      <w:proofErr w:type="spellEnd"/>
      <w:r w:rsidRPr="00474950">
        <w:rPr>
          <w:rFonts w:ascii="Sakkal Majalla" w:hAnsi="Sakkal Majalla" w:cs="Sakkal Majalla"/>
          <w:sz w:val="28"/>
          <w:szCs w:val="28"/>
          <w:rtl/>
        </w:rPr>
        <w:t xml:space="preserve">، والتعرف إلى الدور المعدل للثقة التنظيمية في تحسين أثر مرونة الموارد البشرية في النجاح </w:t>
      </w:r>
      <w:proofErr w:type="spellStart"/>
      <w:r w:rsidRPr="00474950">
        <w:rPr>
          <w:rFonts w:ascii="Sakkal Majalla" w:hAnsi="Sakkal Majalla" w:cs="Sakkal Majalla"/>
          <w:sz w:val="28"/>
          <w:szCs w:val="28"/>
          <w:rtl/>
        </w:rPr>
        <w:t>المنظمي</w:t>
      </w:r>
      <w:proofErr w:type="spellEnd"/>
      <w:r w:rsidRPr="00474950">
        <w:rPr>
          <w:rFonts w:ascii="Sakkal Majalla" w:hAnsi="Sakkal Majalla" w:cs="Sakkal Majalla"/>
          <w:sz w:val="28"/>
          <w:szCs w:val="28"/>
          <w:rtl/>
        </w:rPr>
        <w:t xml:space="preserve"> في الجامعات الخاصة الأردنية، وتم اعتماد أبعاد المتغير المستقل مرونة الموارد البشرية (المرونة الوظيفية، مرونة السلوك، مرونة المهارة)، وتمثلت أبعاد المتغير التابع النجاح </w:t>
      </w:r>
      <w:proofErr w:type="spellStart"/>
      <w:r w:rsidRPr="00474950">
        <w:rPr>
          <w:rFonts w:ascii="Sakkal Majalla" w:hAnsi="Sakkal Majalla" w:cs="Sakkal Majalla"/>
          <w:sz w:val="28"/>
          <w:szCs w:val="28"/>
          <w:rtl/>
        </w:rPr>
        <w:t>المنظمي</w:t>
      </w:r>
      <w:proofErr w:type="spellEnd"/>
      <w:r w:rsidRPr="00474950">
        <w:rPr>
          <w:rFonts w:ascii="Sakkal Majalla" w:hAnsi="Sakkal Majalla" w:cs="Sakkal Majalla"/>
          <w:sz w:val="28"/>
          <w:szCs w:val="28"/>
          <w:rtl/>
        </w:rPr>
        <w:t xml:space="preserve"> في (النتائج الرئيسية، </w:t>
      </w:r>
      <w:r w:rsidRPr="00474950">
        <w:rPr>
          <w:rFonts w:ascii="Sakkal Majalla" w:hAnsi="Sakkal Majalla" w:cs="Sakkal Majalla"/>
          <w:sz w:val="28"/>
          <w:szCs w:val="28"/>
          <w:rtl/>
        </w:rPr>
        <w:lastRenderedPageBreak/>
        <w:t>الإنجازات ذات القيمة السلوكيات ذات الصلة). ولتحقيق أهداف الدراسة والإجابة عن تساؤلاتها اعتمدت المنهج الكمي، حيث اعتمدت الدراسة على الاستبانة كأداة رئيسة لجمع البيانات الأولية، وتكون مجتمع الدراسة من الجامعات الخاصة الأردنية التي تتميز بوجود خمس كليات فأكثر، وعددها (</w:t>
      </w:r>
      <w:r w:rsidRPr="00474950">
        <w:rPr>
          <w:rFonts w:ascii="Sakkal Majalla" w:hAnsi="Sakkal Majalla" w:cs="Sakkal Majalla"/>
          <w:sz w:val="28"/>
          <w:szCs w:val="28"/>
          <w:rtl/>
          <w:lang w:bidi="fa-IR"/>
        </w:rPr>
        <w:t>۱۳)</w:t>
      </w:r>
      <w:r w:rsidRPr="00474950">
        <w:rPr>
          <w:rFonts w:ascii="Sakkal Majalla" w:hAnsi="Sakkal Majalla" w:cs="Sakkal Majalla"/>
          <w:sz w:val="28"/>
          <w:szCs w:val="28"/>
          <w:rtl/>
        </w:rPr>
        <w:t>، وتم أخذ عينة الدراسة وحجمها (</w:t>
      </w:r>
      <w:r w:rsidRPr="00474950">
        <w:rPr>
          <w:rFonts w:ascii="Sakkal Majalla" w:hAnsi="Sakkal Majalla" w:cs="Sakkal Majalla"/>
          <w:sz w:val="28"/>
          <w:szCs w:val="28"/>
          <w:rtl/>
          <w:lang w:bidi="fa-IR"/>
        </w:rPr>
        <w:t xml:space="preserve">۸) </w:t>
      </w:r>
      <w:r w:rsidRPr="00474950">
        <w:rPr>
          <w:rFonts w:ascii="Sakkal Majalla" w:hAnsi="Sakkal Majalla" w:cs="Sakkal Majalla"/>
          <w:sz w:val="28"/>
          <w:szCs w:val="28"/>
          <w:rtl/>
        </w:rPr>
        <w:t>من هذه الجامعات بطريقة العينة العشوائية البسيطة، وتكونت وحدة المعاينة من مدراء الدوائر الإدارية ونوابهم ومساعديهم ورؤساء الأقسام الإدارية في الجامعات الخاصة الأردنية وعددهم (</w:t>
      </w:r>
      <w:r w:rsidRPr="00474950">
        <w:rPr>
          <w:rFonts w:ascii="Sakkal Majalla" w:hAnsi="Sakkal Majalla" w:cs="Sakkal Majalla"/>
          <w:sz w:val="28"/>
          <w:szCs w:val="28"/>
          <w:rtl/>
          <w:lang w:bidi="fa-IR"/>
        </w:rPr>
        <w:t xml:space="preserve">۲۷۰) </w:t>
      </w:r>
      <w:r w:rsidRPr="00474950">
        <w:rPr>
          <w:rFonts w:ascii="Sakkal Majalla" w:hAnsi="Sakkal Majalla" w:cs="Sakkal Majalla"/>
          <w:sz w:val="28"/>
          <w:szCs w:val="28"/>
          <w:rtl/>
        </w:rPr>
        <w:t>وتمت دراستهم بطريقة المسح الشامل، وتم استرداد (٢٥٨) استبانة، وبعد الفحص تم استبعاد (١٤) استبانة، وبلغت الاستبانات التي تم تحليلها (٢٤٤) استبانة؛ وبنسبة بلغت (٩٠.٤%) من الاستبانات الموزعة. توصلت الدراسة إلى مجموعة من النتائج من أبرزها وجود أثر ذو دلالة إحصائية عند مستوى معنوية (</w:t>
      </w:r>
      <w:r w:rsidRPr="00474950">
        <w:rPr>
          <w:rFonts w:ascii="Cambria" w:hAnsi="Cambria" w:cs="Cambria"/>
          <w:sz w:val="28"/>
          <w:szCs w:val="28"/>
        </w:rPr>
        <w:t>α</w:t>
      </w:r>
      <w:r w:rsidRPr="00474950">
        <w:rPr>
          <w:rFonts w:ascii="Sakkal Majalla" w:hAnsi="Sakkal Majalla" w:cs="Sakkal Majalla"/>
          <w:sz w:val="28"/>
          <w:szCs w:val="28"/>
        </w:rPr>
        <w:t xml:space="preserve"> ≤ 0.05</w:t>
      </w:r>
      <w:r w:rsidRPr="00474950">
        <w:rPr>
          <w:rFonts w:ascii="Sakkal Majalla" w:hAnsi="Sakkal Majalla" w:cs="Sakkal Majalla"/>
          <w:sz w:val="28"/>
          <w:szCs w:val="28"/>
          <w:rtl/>
        </w:rPr>
        <w:t xml:space="preserve">) لبعدي مرونة الموارد البشرية (مرونة السلوك، مرونة المهارة) في النجاح </w:t>
      </w:r>
      <w:proofErr w:type="spellStart"/>
      <w:r w:rsidRPr="00474950">
        <w:rPr>
          <w:rFonts w:ascii="Sakkal Majalla" w:hAnsi="Sakkal Majalla" w:cs="Sakkal Majalla"/>
          <w:sz w:val="28"/>
          <w:szCs w:val="28"/>
          <w:rtl/>
        </w:rPr>
        <w:t>المنظمي</w:t>
      </w:r>
      <w:proofErr w:type="spellEnd"/>
      <w:r w:rsidRPr="00474950">
        <w:rPr>
          <w:rFonts w:ascii="Sakkal Majalla" w:hAnsi="Sakkal Majalla" w:cs="Sakkal Majalla"/>
          <w:sz w:val="28"/>
          <w:szCs w:val="28"/>
          <w:rtl/>
        </w:rPr>
        <w:t xml:space="preserve"> بأبعاده مجتمعة (النتائج الرئيسة، الإنجازات ذات القيمة، السلوكيات ذات الصلة للجامعات الخاصة الأردنية، أما المرونة الوظيفية فلا يوجد لها أثر ذو دلالة إحصائية في النجاح </w:t>
      </w:r>
      <w:proofErr w:type="spellStart"/>
      <w:r w:rsidRPr="00474950">
        <w:rPr>
          <w:rFonts w:ascii="Sakkal Majalla" w:hAnsi="Sakkal Majalla" w:cs="Sakkal Majalla"/>
          <w:sz w:val="28"/>
          <w:szCs w:val="28"/>
          <w:rtl/>
        </w:rPr>
        <w:t>المنظمي</w:t>
      </w:r>
      <w:proofErr w:type="spellEnd"/>
      <w:r w:rsidRPr="00474950">
        <w:rPr>
          <w:rFonts w:ascii="Sakkal Majalla" w:hAnsi="Sakkal Majalla" w:cs="Sakkal Majalla"/>
          <w:sz w:val="28"/>
          <w:szCs w:val="28"/>
          <w:rtl/>
        </w:rPr>
        <w:t xml:space="preserve"> بأبعاده مجتمعة. ووجود أثر ذي دلالة إحصائية عند مستوى معنوية (</w:t>
      </w:r>
      <w:r w:rsidRPr="00474950">
        <w:rPr>
          <w:rFonts w:ascii="Cambria" w:hAnsi="Cambria" w:cs="Cambria"/>
          <w:sz w:val="28"/>
          <w:szCs w:val="28"/>
        </w:rPr>
        <w:t>α</w:t>
      </w:r>
      <w:r w:rsidRPr="00474950">
        <w:rPr>
          <w:rFonts w:ascii="Sakkal Majalla" w:hAnsi="Sakkal Majalla" w:cs="Sakkal Majalla"/>
          <w:sz w:val="28"/>
          <w:szCs w:val="28"/>
        </w:rPr>
        <w:t xml:space="preserve"> ≤ 0.05</w:t>
      </w:r>
      <w:r w:rsidRPr="00474950">
        <w:rPr>
          <w:rFonts w:ascii="Sakkal Majalla" w:hAnsi="Sakkal Majalla" w:cs="Sakkal Majalla"/>
          <w:sz w:val="28"/>
          <w:szCs w:val="28"/>
          <w:rtl/>
        </w:rPr>
        <w:t xml:space="preserve">) للثقة التنظيمية كمتغير معدل في تحسين أثر مرونة الموارد البشرية بأبعادها مجتمعة (المرونة الوظيفية، مرونة السلوك مرونة المهارة) في النجاح </w:t>
      </w:r>
      <w:proofErr w:type="spellStart"/>
      <w:r w:rsidRPr="00474950">
        <w:rPr>
          <w:rFonts w:ascii="Sakkal Majalla" w:hAnsi="Sakkal Majalla" w:cs="Sakkal Majalla"/>
          <w:sz w:val="28"/>
          <w:szCs w:val="28"/>
          <w:rtl/>
        </w:rPr>
        <w:t>المنظمي</w:t>
      </w:r>
      <w:proofErr w:type="spellEnd"/>
      <w:r w:rsidRPr="00474950">
        <w:rPr>
          <w:rFonts w:ascii="Sakkal Majalla" w:hAnsi="Sakkal Majalla" w:cs="Sakkal Majalla"/>
          <w:sz w:val="28"/>
          <w:szCs w:val="28"/>
          <w:rtl/>
        </w:rPr>
        <w:t xml:space="preserve"> بأبعادها مجتمعة (النتائج الرئيسة، الإنجازات ذات القيمة السلوكيات ذات الصلة) للجامعات الخاصة الأردنية. في ضوء نتائج الدراسة توصي الدراسة بالاستمرار في تطبيق أبعاد مرونة الموارد البشرية ومحاولة السعي لتحقيق ولاء العاملين ورضاهم والاحتفاظ بهم وإقامة علاقات متينة معهم من خلال تلبية حاجاتهم وسرعة الاستجابة لها، بالإضافة إلى أهمية الاستمرار بالتعرف إِلَى بُعد النتائج الرئيسة من خلال تحليل البيئة الخارجية في تصميم مخرجاتها الأكاديمية، والاعتماد على التغذية العكسية التي تركز على قياس الأداء في تحقيق نتائجها.</w:t>
      </w:r>
    </w:p>
    <w:p w14:paraId="73199F15" w14:textId="77777777" w:rsidR="003E072E" w:rsidRPr="00474950" w:rsidRDefault="003E072E" w:rsidP="003E072E">
      <w:pPr>
        <w:pStyle w:val="ListParagraph"/>
        <w:numPr>
          <w:ilvl w:val="0"/>
          <w:numId w:val="1"/>
        </w:numPr>
        <w:spacing w:line="360" w:lineRule="auto"/>
        <w:jc w:val="both"/>
        <w:rPr>
          <w:rFonts w:ascii="Sakkal Majalla" w:hAnsi="Sakkal Majalla" w:cs="Sakkal Majalla"/>
          <w:b/>
          <w:bCs/>
          <w:sz w:val="28"/>
          <w:szCs w:val="28"/>
          <w:rtl/>
        </w:rPr>
      </w:pPr>
      <w:r w:rsidRPr="00474950">
        <w:rPr>
          <w:rFonts w:ascii="Sakkal Majalla" w:hAnsi="Sakkal Majalla" w:cs="Sakkal Majalla"/>
          <w:b/>
          <w:bCs/>
          <w:sz w:val="28"/>
          <w:szCs w:val="28"/>
          <w:rtl/>
        </w:rPr>
        <w:t xml:space="preserve">دراسة (مقابلة، 2020) بعنوان:  </w:t>
      </w:r>
    </w:p>
    <w:p w14:paraId="73199F16" w14:textId="77777777" w:rsidR="003E072E" w:rsidRPr="00474950" w:rsidRDefault="003E072E" w:rsidP="003E072E">
      <w:pPr>
        <w:spacing w:line="360" w:lineRule="auto"/>
        <w:jc w:val="both"/>
        <w:rPr>
          <w:rFonts w:ascii="Sakkal Majalla" w:hAnsi="Sakkal Majalla" w:cs="Sakkal Majalla"/>
          <w:b/>
          <w:bCs/>
          <w:sz w:val="28"/>
          <w:szCs w:val="28"/>
          <w:rtl/>
        </w:rPr>
      </w:pPr>
      <w:r w:rsidRPr="00474950">
        <w:rPr>
          <w:rFonts w:ascii="Sakkal Majalla" w:hAnsi="Sakkal Majalla" w:cs="Sakkal Majalla"/>
          <w:b/>
          <w:bCs/>
          <w:sz w:val="28"/>
          <w:szCs w:val="28"/>
          <w:rtl/>
        </w:rPr>
        <w:t>أثر القيادة التحويلية على مرونة الموارد البشرية في الكابيتال بنك</w:t>
      </w:r>
    </w:p>
    <w:p w14:paraId="73199F17" w14:textId="77777777" w:rsidR="003E072E" w:rsidRPr="00474950" w:rsidRDefault="003E072E" w:rsidP="003E072E">
      <w:pPr>
        <w:spacing w:line="360" w:lineRule="auto"/>
        <w:jc w:val="both"/>
        <w:rPr>
          <w:rFonts w:ascii="Sakkal Majalla" w:hAnsi="Sakkal Majalla" w:cs="Sakkal Majalla"/>
          <w:sz w:val="28"/>
          <w:szCs w:val="28"/>
          <w:rtl/>
        </w:rPr>
      </w:pPr>
      <w:r w:rsidRPr="00474950">
        <w:rPr>
          <w:rFonts w:ascii="Sakkal Majalla" w:hAnsi="Sakkal Majalla" w:cs="Sakkal Majalla"/>
          <w:sz w:val="28"/>
          <w:szCs w:val="28"/>
          <w:rtl/>
        </w:rPr>
        <w:t>هدفت هذه الدارسة إلى معرفة أثر القيادة التحويلية على مرونة الموارد البشرية في كابيتال بنك. ولقد طبقت هذه الدراسة على عينة كلية من الإداريين في كافة المستويات الإدارية المكونة من (197) موظف وموظفة، وقد أمكن جمع (197) استبانة بنسبة استجابة 100%، ولقد تم استخدام المنهج الوصفي التحليلي عن طريق استخدام برنامج التحليل الإحصائي (</w:t>
      </w:r>
      <w:r w:rsidRPr="00474950">
        <w:rPr>
          <w:rFonts w:ascii="Sakkal Majalla" w:hAnsi="Sakkal Majalla" w:cs="Sakkal Majalla"/>
          <w:sz w:val="28"/>
          <w:szCs w:val="28"/>
        </w:rPr>
        <w:t>SPSS</w:t>
      </w:r>
      <w:r w:rsidRPr="00474950">
        <w:rPr>
          <w:rFonts w:ascii="Sakkal Majalla" w:hAnsi="Sakkal Majalla" w:cs="Sakkal Majalla"/>
          <w:sz w:val="28"/>
          <w:szCs w:val="28"/>
          <w:rtl/>
        </w:rPr>
        <w:t xml:space="preserve">). </w:t>
      </w:r>
      <w:r w:rsidRPr="00474950">
        <w:rPr>
          <w:rFonts w:ascii="Sakkal Majalla" w:hAnsi="Sakkal Majalla" w:cs="Sakkal Majalla"/>
          <w:sz w:val="28"/>
          <w:szCs w:val="28"/>
          <w:rtl/>
        </w:rPr>
        <w:lastRenderedPageBreak/>
        <w:t>وتمثلت أهم النتائج بوجود أثر ذو دلالة إحصائية عند مستوى الدلالة (</w:t>
      </w:r>
      <w:r w:rsidRPr="00474950">
        <w:rPr>
          <w:rFonts w:ascii="Cambria" w:hAnsi="Cambria" w:cs="Cambria"/>
          <w:sz w:val="28"/>
          <w:szCs w:val="28"/>
        </w:rPr>
        <w:t>α</w:t>
      </w:r>
      <w:r w:rsidRPr="00474950">
        <w:rPr>
          <w:rFonts w:ascii="Sakkal Majalla" w:hAnsi="Sakkal Majalla" w:cs="Sakkal Majalla"/>
          <w:sz w:val="28"/>
          <w:szCs w:val="28"/>
        </w:rPr>
        <w:t xml:space="preserve"> = 0.05</w:t>
      </w:r>
      <w:r w:rsidRPr="00474950">
        <w:rPr>
          <w:rFonts w:ascii="Sakkal Majalla" w:hAnsi="Sakkal Majalla" w:cs="Sakkal Majalla"/>
          <w:sz w:val="28"/>
          <w:szCs w:val="28"/>
          <w:rtl/>
        </w:rPr>
        <w:t xml:space="preserve">) للقيادة التحويلية بأبعادها (التأثير المثالي، الحفز </w:t>
      </w:r>
      <w:proofErr w:type="spellStart"/>
      <w:r w:rsidRPr="00474950">
        <w:rPr>
          <w:rFonts w:ascii="Sakkal Majalla" w:hAnsi="Sakkal Majalla" w:cs="Sakkal Majalla"/>
          <w:sz w:val="28"/>
          <w:szCs w:val="28"/>
          <w:rtl/>
        </w:rPr>
        <w:t>الالهامي</w:t>
      </w:r>
      <w:proofErr w:type="spellEnd"/>
      <w:r w:rsidRPr="00474950">
        <w:rPr>
          <w:rFonts w:ascii="Sakkal Majalla" w:hAnsi="Sakkal Majalla" w:cs="Sakkal Majalla"/>
          <w:sz w:val="28"/>
          <w:szCs w:val="28"/>
          <w:rtl/>
        </w:rPr>
        <w:t>، الاستثارة الفكرية، والاعتبارية الفردية) في مرونة الموارد البشرية بأبعادها (مرونة الممارسة، مرونة السلوك، مرونة المهارة) للإدارة في كابيتال بنك. وقد قدمت الدراسة أهم التوصيات التي أشارت إلى ضرورة اهتمام البنوك بالتطورات الإدارية وإنشاء إدارة خاصة لتنمية الموارد البشرية، لتلعب دورها في تطوير المهارات الإدارية ومرونة الإداريين وزيادة حافزهم نحو تحسين الأداء وحفزهم على التقدم والتطور والتركيز على تطوير القادة التحويليين في البنوك والعناية بتطوير مهاراتهم، بحيث يمكن مساعدتهم في تكوين رؤية واضحة لماهية التغيير، ثم السعي لترجمته، ثم تطويره إلى إطار عملي للبرامج التي يمكن تطبيقها في البنوك.</w:t>
      </w:r>
    </w:p>
    <w:p w14:paraId="73199F18" w14:textId="77777777" w:rsidR="003E072E" w:rsidRPr="00474950" w:rsidRDefault="003E072E" w:rsidP="003E072E">
      <w:pPr>
        <w:pStyle w:val="ListParagraph"/>
        <w:numPr>
          <w:ilvl w:val="0"/>
          <w:numId w:val="1"/>
        </w:numPr>
        <w:spacing w:line="360" w:lineRule="auto"/>
        <w:jc w:val="both"/>
        <w:rPr>
          <w:rFonts w:ascii="Sakkal Majalla" w:hAnsi="Sakkal Majalla" w:cs="Sakkal Majalla"/>
          <w:b/>
          <w:bCs/>
          <w:sz w:val="28"/>
          <w:szCs w:val="28"/>
          <w:rtl/>
        </w:rPr>
      </w:pPr>
      <w:r w:rsidRPr="00474950">
        <w:rPr>
          <w:rFonts w:ascii="Sakkal Majalla" w:hAnsi="Sakkal Majalla" w:cs="Sakkal Majalla"/>
          <w:b/>
          <w:bCs/>
          <w:sz w:val="28"/>
          <w:szCs w:val="28"/>
          <w:rtl/>
        </w:rPr>
        <w:t xml:space="preserve">دراسة (أحمد، 2023) بعنوان:  </w:t>
      </w:r>
    </w:p>
    <w:p w14:paraId="73199F19" w14:textId="77777777" w:rsidR="003E072E" w:rsidRPr="00474950" w:rsidRDefault="003E072E" w:rsidP="003E072E">
      <w:pPr>
        <w:spacing w:line="360" w:lineRule="auto"/>
        <w:jc w:val="both"/>
        <w:rPr>
          <w:rFonts w:ascii="Sakkal Majalla" w:hAnsi="Sakkal Majalla" w:cs="Sakkal Majalla"/>
          <w:b/>
          <w:bCs/>
          <w:sz w:val="28"/>
          <w:szCs w:val="28"/>
          <w:rtl/>
        </w:rPr>
      </w:pPr>
      <w:r w:rsidRPr="00474950">
        <w:rPr>
          <w:rFonts w:ascii="Sakkal Majalla" w:hAnsi="Sakkal Majalla" w:cs="Sakkal Majalla"/>
          <w:b/>
          <w:bCs/>
          <w:sz w:val="28"/>
          <w:szCs w:val="28"/>
          <w:rtl/>
        </w:rPr>
        <w:t>العلاقة بين مرونة الموارد البشرية والأداء الوظيفي: دراسة تطبيقية على العاملين بشركة الكهرباء شمال الدلتا لتوزيع الكهرباء بمصر</w:t>
      </w:r>
    </w:p>
    <w:p w14:paraId="73199F1A" w14:textId="77777777" w:rsidR="003E072E" w:rsidRPr="00474950" w:rsidRDefault="003E072E" w:rsidP="003E072E">
      <w:pPr>
        <w:spacing w:line="360" w:lineRule="auto"/>
        <w:jc w:val="both"/>
        <w:rPr>
          <w:rFonts w:ascii="Sakkal Majalla" w:hAnsi="Sakkal Majalla" w:cs="Sakkal Majalla"/>
          <w:sz w:val="28"/>
          <w:szCs w:val="28"/>
          <w:rtl/>
        </w:rPr>
      </w:pPr>
      <w:r w:rsidRPr="00474950">
        <w:rPr>
          <w:rFonts w:ascii="Sakkal Majalla" w:hAnsi="Sakkal Majalla" w:cs="Sakkal Majalla"/>
          <w:sz w:val="28"/>
          <w:szCs w:val="28"/>
          <w:rtl/>
        </w:rPr>
        <w:t>هدفت الدراسة التعرف إلى التحقق من العلاقة بين مرونة الموارد البشرية والأداء الوظيفي بالتطبيق على العاملين بشركة كهرباء شمال الدلتا لتوزيع الكهرباء. ولتحقيق هذا الهدف تم سحب عينة عشوائية قدرها (369) مفردة من العاملين بقطاعات شركة شمال الدلتا لتوزيع الكهرباء الأربعة وهي قطاع شمال وشرق المنصورة بالدقهلية وقطاع كفر الشيخ وقطاع دمياط وتم جمع البيانات الأولية اللازمة للدراسة من خلال الاستقصاء. وبلغت نسبة الردود على هذا الاستقصاء من العاملين (93%) ولاختبار صحة فروض الدراسة تم استخدام الأساليب الإحصائية المناسبة مثل الوسط الحسابي ومعامل ارتباط بيرسون ومعامل ألفا وتحليل التباين الأحادي والانحراف المعياري ومعامل الارتباط والتحليل العاملي التوكيدي وأظهرت النتائج وجود تأثير معنوي لمرونة الموارد البشرية بأبعادها الثلاثة وهي (مرونة المهارة ومرونة السلوك ومرونة الممارسات للموارد البشرية) على الأداء الوظيفي باعتباره أحد أهم مكونات الأداء التنظيمي. والذي يحتاج إلى تطوير مستمر من أجل تحسين الأداء العام للمنظمات. وانتهت الدراسة بمجموعة من التوصيات على المستوى التطبيقي والأكاديمي.</w:t>
      </w:r>
    </w:p>
    <w:p w14:paraId="73199F1B" w14:textId="77777777" w:rsidR="003E072E" w:rsidRPr="00474950" w:rsidRDefault="003E072E" w:rsidP="003E072E">
      <w:pPr>
        <w:pStyle w:val="ListParagraph"/>
        <w:numPr>
          <w:ilvl w:val="0"/>
          <w:numId w:val="1"/>
        </w:numPr>
        <w:spacing w:line="360" w:lineRule="auto"/>
        <w:jc w:val="both"/>
        <w:rPr>
          <w:rFonts w:ascii="Sakkal Majalla" w:hAnsi="Sakkal Majalla" w:cs="Sakkal Majalla"/>
          <w:b/>
          <w:bCs/>
          <w:sz w:val="28"/>
          <w:szCs w:val="28"/>
          <w:rtl/>
        </w:rPr>
      </w:pPr>
      <w:r w:rsidRPr="00474950">
        <w:rPr>
          <w:rFonts w:ascii="Sakkal Majalla" w:hAnsi="Sakkal Majalla" w:cs="Sakkal Majalla"/>
          <w:b/>
          <w:bCs/>
          <w:sz w:val="28"/>
          <w:szCs w:val="28"/>
          <w:rtl/>
        </w:rPr>
        <w:t>دراسة (</w:t>
      </w:r>
      <w:proofErr w:type="spellStart"/>
      <w:r w:rsidRPr="00474950">
        <w:rPr>
          <w:rFonts w:ascii="Sakkal Majalla" w:hAnsi="Sakkal Majalla" w:cs="Sakkal Majalla"/>
          <w:b/>
          <w:bCs/>
          <w:sz w:val="28"/>
          <w:szCs w:val="28"/>
          <w:rtl/>
        </w:rPr>
        <w:t>قوقزة</w:t>
      </w:r>
      <w:proofErr w:type="spellEnd"/>
      <w:r w:rsidRPr="00474950">
        <w:rPr>
          <w:rFonts w:ascii="Sakkal Majalla" w:hAnsi="Sakkal Majalla" w:cs="Sakkal Majalla"/>
          <w:b/>
          <w:bCs/>
          <w:sz w:val="28"/>
          <w:szCs w:val="28"/>
          <w:rtl/>
        </w:rPr>
        <w:t xml:space="preserve">، 2019) بعنوان: </w:t>
      </w:r>
    </w:p>
    <w:p w14:paraId="73199F1C" w14:textId="77777777" w:rsidR="003E072E" w:rsidRPr="00474950" w:rsidRDefault="003E072E" w:rsidP="003E072E">
      <w:pPr>
        <w:spacing w:line="360" w:lineRule="auto"/>
        <w:jc w:val="both"/>
        <w:rPr>
          <w:rFonts w:ascii="Sakkal Majalla" w:hAnsi="Sakkal Majalla" w:cs="Sakkal Majalla"/>
          <w:b/>
          <w:bCs/>
          <w:sz w:val="28"/>
          <w:szCs w:val="28"/>
          <w:rtl/>
        </w:rPr>
      </w:pPr>
      <w:r w:rsidRPr="00474950">
        <w:rPr>
          <w:rFonts w:ascii="Sakkal Majalla" w:hAnsi="Sakkal Majalla" w:cs="Sakkal Majalla"/>
          <w:b/>
          <w:bCs/>
          <w:sz w:val="28"/>
          <w:szCs w:val="28"/>
          <w:rtl/>
        </w:rPr>
        <w:t xml:space="preserve">مرونة البشرية وأثرها </w:t>
      </w:r>
      <w:proofErr w:type="spellStart"/>
      <w:r w:rsidRPr="00474950">
        <w:rPr>
          <w:rFonts w:ascii="Sakkal Majalla" w:hAnsi="Sakkal Majalla" w:cs="Sakkal Majalla"/>
          <w:b/>
          <w:bCs/>
          <w:sz w:val="28"/>
          <w:szCs w:val="28"/>
          <w:rtl/>
        </w:rPr>
        <w:t>فى</w:t>
      </w:r>
      <w:proofErr w:type="spellEnd"/>
      <w:r w:rsidRPr="00474950">
        <w:rPr>
          <w:rFonts w:ascii="Sakkal Majalla" w:hAnsi="Sakkal Majalla" w:cs="Sakkal Majalla"/>
          <w:b/>
          <w:bCs/>
          <w:sz w:val="28"/>
          <w:szCs w:val="28"/>
          <w:rtl/>
        </w:rPr>
        <w:t xml:space="preserve"> الأداء </w:t>
      </w:r>
      <w:proofErr w:type="spellStart"/>
      <w:r w:rsidRPr="00474950">
        <w:rPr>
          <w:rFonts w:ascii="Sakkal Majalla" w:hAnsi="Sakkal Majalla" w:cs="Sakkal Majalla"/>
          <w:b/>
          <w:bCs/>
          <w:sz w:val="28"/>
          <w:szCs w:val="28"/>
          <w:rtl/>
        </w:rPr>
        <w:t>الإبتكاري</w:t>
      </w:r>
      <w:proofErr w:type="spellEnd"/>
      <w:r w:rsidRPr="00474950">
        <w:rPr>
          <w:rFonts w:ascii="Sakkal Majalla" w:hAnsi="Sakkal Majalla" w:cs="Sakkal Majalla"/>
          <w:b/>
          <w:bCs/>
          <w:sz w:val="28"/>
          <w:szCs w:val="28"/>
          <w:rtl/>
        </w:rPr>
        <w:t xml:space="preserve">: الدور الوسيط لرأس المال النفسي </w:t>
      </w:r>
      <w:proofErr w:type="spellStart"/>
      <w:r w:rsidRPr="00474950">
        <w:rPr>
          <w:rFonts w:ascii="Sakkal Majalla" w:hAnsi="Sakkal Majalla" w:cs="Sakkal Majalla"/>
          <w:b/>
          <w:bCs/>
          <w:sz w:val="28"/>
          <w:szCs w:val="28"/>
          <w:rtl/>
        </w:rPr>
        <w:t>فى</w:t>
      </w:r>
      <w:proofErr w:type="spellEnd"/>
      <w:r w:rsidRPr="00474950">
        <w:rPr>
          <w:rFonts w:ascii="Sakkal Majalla" w:hAnsi="Sakkal Majalla" w:cs="Sakkal Majalla"/>
          <w:b/>
          <w:bCs/>
          <w:sz w:val="28"/>
          <w:szCs w:val="28"/>
          <w:rtl/>
        </w:rPr>
        <w:t xml:space="preserve"> شركات </w:t>
      </w:r>
      <w:proofErr w:type="spellStart"/>
      <w:r w:rsidRPr="00474950">
        <w:rPr>
          <w:rFonts w:ascii="Sakkal Majalla" w:hAnsi="Sakkal Majalla" w:cs="Sakkal Majalla"/>
          <w:b/>
          <w:bCs/>
          <w:sz w:val="28"/>
          <w:szCs w:val="28"/>
          <w:rtl/>
        </w:rPr>
        <w:t>الإتصالات</w:t>
      </w:r>
      <w:proofErr w:type="spellEnd"/>
      <w:r w:rsidRPr="00474950">
        <w:rPr>
          <w:rFonts w:ascii="Sakkal Majalla" w:hAnsi="Sakkal Majalla" w:cs="Sakkal Majalla"/>
          <w:b/>
          <w:bCs/>
          <w:sz w:val="28"/>
          <w:szCs w:val="28"/>
          <w:rtl/>
        </w:rPr>
        <w:t xml:space="preserve"> الأردنية</w:t>
      </w:r>
    </w:p>
    <w:p w14:paraId="73199F1D" w14:textId="77777777" w:rsidR="003E072E" w:rsidRPr="00474950" w:rsidRDefault="003E072E" w:rsidP="003E072E">
      <w:pPr>
        <w:spacing w:line="360" w:lineRule="auto"/>
        <w:jc w:val="both"/>
        <w:rPr>
          <w:rFonts w:ascii="Sakkal Majalla" w:hAnsi="Sakkal Majalla" w:cs="Sakkal Majalla"/>
          <w:sz w:val="28"/>
          <w:szCs w:val="28"/>
          <w:rtl/>
        </w:rPr>
      </w:pPr>
      <w:r w:rsidRPr="00474950">
        <w:rPr>
          <w:rFonts w:ascii="Sakkal Majalla" w:hAnsi="Sakkal Majalla" w:cs="Sakkal Majalla"/>
          <w:sz w:val="28"/>
          <w:szCs w:val="28"/>
          <w:rtl/>
        </w:rPr>
        <w:lastRenderedPageBreak/>
        <w:t>هدفت الدراسة الحالية التعرف إلى الدور الذي تلعبه مرونة الموارد البشرية في التأثير على الأداء الابتكاري بوجود رأس المال النفسي كمتغير وسيط في شركات الاتصالات الأردنية. تضمن مجال الدراسة الأساسي شركات الاتصالات في الأردن والبالغ عددها ثلاث شركات، وهي: شركة زين (</w:t>
      </w:r>
      <w:r w:rsidRPr="00474950">
        <w:rPr>
          <w:rFonts w:ascii="Sakkal Majalla" w:hAnsi="Sakkal Majalla" w:cs="Sakkal Majalla"/>
          <w:sz w:val="28"/>
          <w:szCs w:val="28"/>
        </w:rPr>
        <w:t>Zain</w:t>
      </w:r>
      <w:r w:rsidRPr="00474950">
        <w:rPr>
          <w:rFonts w:ascii="Sakkal Majalla" w:hAnsi="Sakkal Majalla" w:cs="Sakkal Majalla"/>
          <w:sz w:val="28"/>
          <w:szCs w:val="28"/>
          <w:rtl/>
        </w:rPr>
        <w:t>)؛ أورانج (</w:t>
      </w:r>
      <w:r w:rsidRPr="00474950">
        <w:rPr>
          <w:rFonts w:ascii="Sakkal Majalla" w:hAnsi="Sakkal Majalla" w:cs="Sakkal Majalla"/>
          <w:sz w:val="28"/>
          <w:szCs w:val="28"/>
        </w:rPr>
        <w:t>Orange</w:t>
      </w:r>
      <w:r w:rsidRPr="00474950">
        <w:rPr>
          <w:rFonts w:ascii="Sakkal Majalla" w:hAnsi="Sakkal Majalla" w:cs="Sakkal Majalla"/>
          <w:sz w:val="28"/>
          <w:szCs w:val="28"/>
          <w:rtl/>
        </w:rPr>
        <w:t>)، وأمنية (</w:t>
      </w:r>
      <w:r w:rsidRPr="00474950">
        <w:rPr>
          <w:rFonts w:ascii="Sakkal Majalla" w:hAnsi="Sakkal Majalla" w:cs="Sakkal Majalla"/>
          <w:sz w:val="28"/>
          <w:szCs w:val="28"/>
        </w:rPr>
        <w:t>Umniah</w:t>
      </w:r>
      <w:r w:rsidRPr="00474950">
        <w:rPr>
          <w:rFonts w:ascii="Sakkal Majalla" w:hAnsi="Sakkal Majalla" w:cs="Sakkal Majalla"/>
          <w:sz w:val="28"/>
          <w:szCs w:val="28"/>
          <w:rtl/>
        </w:rPr>
        <w:t>). حيث تكون مجتمع الدراسة من كافة العاملين في الإدارة العليا والوسطى في شركات الاتصالات الخلوية في الأردن والبالغ عددهم (340) موظفا. أما عينة الدراسة فهي عينة طبقية عشوائية متناسبة من العاملين في الإدارة العليا والوسطى في شركات الاتصالات في الأردن والبالغ عددهم (259) فردا. ولتحقيق أهداف الدراسة، تم تطوير أداة الدراسة (الاستبانة) كأداة رئيسة لجمع بيانات الدراسة. وبغرض اختبار فرضياتها استخدم المنهج الوصفي التحليلي بالإضافة إلى الأسلوب السببي. وبعد تحليل البيانات واختبار الفرضيات باستخدام برنامج الحزمة الإحصائية (</w:t>
      </w:r>
      <w:r>
        <w:rPr>
          <w:rFonts w:ascii="Sakkal Majalla" w:hAnsi="Sakkal Majalla" w:cs="Sakkal Majalla"/>
          <w:sz w:val="28"/>
          <w:szCs w:val="28"/>
        </w:rPr>
        <w:t>SPSS</w:t>
      </w:r>
      <w:r w:rsidRPr="00474950">
        <w:rPr>
          <w:rFonts w:ascii="Sakkal Majalla" w:hAnsi="Sakkal Majalla" w:cs="Sakkal Majalla"/>
          <w:sz w:val="28"/>
          <w:szCs w:val="28"/>
          <w:rtl/>
        </w:rPr>
        <w:t>) وبرنامج (</w:t>
      </w:r>
      <w:r w:rsidRPr="00474950">
        <w:rPr>
          <w:rFonts w:ascii="Sakkal Majalla" w:hAnsi="Sakkal Majalla" w:cs="Sakkal Majalla"/>
          <w:sz w:val="28"/>
          <w:szCs w:val="28"/>
        </w:rPr>
        <w:t>Amos</w:t>
      </w:r>
      <w:r w:rsidRPr="00474950">
        <w:rPr>
          <w:rFonts w:ascii="Sakkal Majalla" w:hAnsi="Sakkal Majalla" w:cs="Sakkal Majalla"/>
          <w:sz w:val="28"/>
          <w:szCs w:val="28"/>
          <w:rtl/>
        </w:rPr>
        <w:t>) توصلت الدراسة لعدد من النتائج، كان أبرزها: وجود أثر ذو دلالة إحصائية عند مستوى معنوية (</w:t>
      </w:r>
      <w:r w:rsidRPr="00474950">
        <w:rPr>
          <w:rFonts w:ascii="Times New Roman" w:hAnsi="Times New Roman" w:cs="Times New Roman"/>
          <w:sz w:val="28"/>
          <w:szCs w:val="28"/>
        </w:rPr>
        <w:t>ɑ</w:t>
      </w:r>
      <w:r w:rsidRPr="00474950">
        <w:rPr>
          <w:rFonts w:ascii="Sakkal Majalla" w:hAnsi="Sakkal Majalla" w:cs="Sakkal Majalla"/>
          <w:sz w:val="28"/>
          <w:szCs w:val="28"/>
        </w:rPr>
        <w:t xml:space="preserve"> ≤ 0.05</w:t>
      </w:r>
      <w:r w:rsidRPr="00474950">
        <w:rPr>
          <w:rFonts w:ascii="Sakkal Majalla" w:hAnsi="Sakkal Majalla" w:cs="Sakkal Majalla"/>
          <w:sz w:val="28"/>
          <w:szCs w:val="28"/>
          <w:rtl/>
        </w:rPr>
        <w:t>) لمرونة الموارد البشرية بأبعادها على الأداء الابتكاري بأبعاده مجتمعة في شركات الاتصالات الأردنية، وجود أثر ذو دلالة إحصائية عند مستوى معنوية (</w:t>
      </w:r>
      <w:r w:rsidRPr="00474950">
        <w:rPr>
          <w:rFonts w:ascii="Times New Roman" w:hAnsi="Times New Roman" w:cs="Times New Roman"/>
          <w:sz w:val="28"/>
          <w:szCs w:val="28"/>
        </w:rPr>
        <w:t>ɑ</w:t>
      </w:r>
      <w:r w:rsidRPr="00474950">
        <w:rPr>
          <w:rFonts w:ascii="Sakkal Majalla" w:hAnsi="Sakkal Majalla" w:cs="Sakkal Majalla"/>
          <w:sz w:val="28"/>
          <w:szCs w:val="28"/>
        </w:rPr>
        <w:t>≤0.05</w:t>
      </w:r>
      <w:r w:rsidRPr="00474950">
        <w:rPr>
          <w:rFonts w:ascii="Sakkal Majalla" w:hAnsi="Sakkal Majalla" w:cs="Sakkal Majalla"/>
          <w:sz w:val="28"/>
          <w:szCs w:val="28"/>
          <w:rtl/>
        </w:rPr>
        <w:t>) لمرونة الموارد البشرية بأبعادها في رأس المال النفسي بأبعاده مجتمعة في شركات الاتصالات الأردنية، كما تبين وجود أثر ذو دلالة إحصائية عند مستوى معنوية (</w:t>
      </w:r>
      <w:r w:rsidRPr="00474950">
        <w:rPr>
          <w:rFonts w:ascii="Times New Roman" w:hAnsi="Times New Roman" w:cs="Times New Roman"/>
          <w:sz w:val="28"/>
          <w:szCs w:val="28"/>
        </w:rPr>
        <w:t>ɑ</w:t>
      </w:r>
      <w:r w:rsidRPr="00474950">
        <w:rPr>
          <w:rFonts w:ascii="Sakkal Majalla" w:hAnsi="Sakkal Majalla" w:cs="Sakkal Majalla"/>
          <w:sz w:val="28"/>
          <w:szCs w:val="28"/>
        </w:rPr>
        <w:t>≤0.05</w:t>
      </w:r>
      <w:r w:rsidRPr="00474950">
        <w:rPr>
          <w:rFonts w:ascii="Sakkal Majalla" w:hAnsi="Sakkal Majalla" w:cs="Sakkal Majalla"/>
          <w:sz w:val="28"/>
          <w:szCs w:val="28"/>
          <w:rtl/>
        </w:rPr>
        <w:t>) لرأس المال النفسي بأبعاده في الأداء الابتكاري بأبعاده مجتمعة في شركات الاتصالات الأردنية، وجود أثر ذو دلالة إحصائية عند مستوى معنوية (</w:t>
      </w:r>
      <w:r w:rsidRPr="00474950">
        <w:rPr>
          <w:rFonts w:ascii="Times New Roman" w:hAnsi="Times New Roman" w:cs="Times New Roman"/>
          <w:sz w:val="28"/>
          <w:szCs w:val="28"/>
        </w:rPr>
        <w:t>ɑ</w:t>
      </w:r>
      <w:r w:rsidRPr="00474950">
        <w:rPr>
          <w:rFonts w:ascii="Sakkal Majalla" w:hAnsi="Sakkal Majalla" w:cs="Sakkal Majalla"/>
          <w:sz w:val="28"/>
          <w:szCs w:val="28"/>
        </w:rPr>
        <w:t>≤0.05</w:t>
      </w:r>
      <w:r w:rsidRPr="00474950">
        <w:rPr>
          <w:rFonts w:ascii="Sakkal Majalla" w:hAnsi="Sakkal Majalla" w:cs="Sakkal Majalla"/>
          <w:sz w:val="28"/>
          <w:szCs w:val="28"/>
          <w:rtl/>
        </w:rPr>
        <w:t>) لمرونة الموارد البشرية بأبعادها مجتمعة في الأداء الابتكاري بأبعاده مجتمعة بوجود رأس المال النفسي في شركات اتصالات الأردنية، كما توصلت الدراسة الحالية إلى عدم وجود فروق ذات دلالة إحصائية عند مستوى معنوية (</w:t>
      </w:r>
      <w:r w:rsidRPr="00474950">
        <w:rPr>
          <w:rFonts w:ascii="Times New Roman" w:hAnsi="Times New Roman" w:cs="Times New Roman"/>
          <w:sz w:val="28"/>
          <w:szCs w:val="28"/>
        </w:rPr>
        <w:t>ɑ</w:t>
      </w:r>
      <w:r w:rsidRPr="00474950">
        <w:rPr>
          <w:rFonts w:ascii="Sakkal Majalla" w:hAnsi="Sakkal Majalla" w:cs="Sakkal Majalla"/>
          <w:sz w:val="28"/>
          <w:szCs w:val="28"/>
        </w:rPr>
        <w:t>≤0.05</w:t>
      </w:r>
      <w:r w:rsidRPr="00474950">
        <w:rPr>
          <w:rFonts w:ascii="Sakkal Majalla" w:hAnsi="Sakkal Majalla" w:cs="Sakkal Majalla"/>
          <w:sz w:val="28"/>
          <w:szCs w:val="28"/>
          <w:rtl/>
        </w:rPr>
        <w:t xml:space="preserve">) في الأداء الابتكاري في شركات الاتصالات الأردنية تبعا للفروق في الجنس، المستوى العلمي، العمر، عدد سنوات الخبرة، والمستوى الوظيفي. وقد خلص الباحث إلى العديد من التوصيات كان أبرزها: الاستمرار في تطبيق مرونة </w:t>
      </w:r>
      <w:r w:rsidRPr="00474950">
        <w:rPr>
          <w:rFonts w:ascii="Sakkal Majalla" w:hAnsi="Sakkal Majalla" w:cs="Sakkal Majalla"/>
          <w:sz w:val="28"/>
          <w:szCs w:val="28"/>
          <w:rtl/>
        </w:rPr>
        <w:lastRenderedPageBreak/>
        <w:t>الموارد البشرية بأبعادها لما لها من دور في تعزيز الأداء الابتكاري، وتعزيز جوانب رأس المال النفسي في شركات الاتصالات لما لها من دور إيجابي في تعزيز تأثير مرونة الموارد البشرية على الأداء الابتكاري.</w:t>
      </w:r>
    </w:p>
    <w:p w14:paraId="73199F1E" w14:textId="77777777" w:rsidR="003E072E" w:rsidRPr="00474950" w:rsidRDefault="003E072E" w:rsidP="003E072E">
      <w:pPr>
        <w:pStyle w:val="ListParagraph"/>
        <w:numPr>
          <w:ilvl w:val="0"/>
          <w:numId w:val="1"/>
        </w:numPr>
        <w:spacing w:line="360" w:lineRule="auto"/>
        <w:jc w:val="both"/>
        <w:rPr>
          <w:rFonts w:ascii="Sakkal Majalla" w:hAnsi="Sakkal Majalla" w:cs="Sakkal Majalla"/>
          <w:b/>
          <w:bCs/>
          <w:sz w:val="28"/>
          <w:szCs w:val="28"/>
          <w:rtl/>
        </w:rPr>
      </w:pPr>
      <w:r w:rsidRPr="00474950">
        <w:rPr>
          <w:rFonts w:ascii="Sakkal Majalla" w:hAnsi="Sakkal Majalla" w:cs="Sakkal Majalla"/>
          <w:b/>
          <w:bCs/>
          <w:sz w:val="28"/>
          <w:szCs w:val="28"/>
          <w:rtl/>
        </w:rPr>
        <w:t xml:space="preserve">دراسة </w:t>
      </w:r>
      <w:r w:rsidRPr="00474950">
        <w:rPr>
          <w:rFonts w:ascii="Sakkal Majalla" w:hAnsi="Sakkal Majalla" w:cs="Sakkal Majalla"/>
          <w:b/>
          <w:bCs/>
          <w:sz w:val="28"/>
          <w:szCs w:val="28"/>
        </w:rPr>
        <w:t>El-</w:t>
      </w:r>
      <w:proofErr w:type="spellStart"/>
      <w:r w:rsidRPr="00474950">
        <w:rPr>
          <w:rFonts w:ascii="Sakkal Majalla" w:hAnsi="Sakkal Majalla" w:cs="Sakkal Majalla"/>
          <w:b/>
          <w:bCs/>
          <w:sz w:val="28"/>
          <w:szCs w:val="28"/>
        </w:rPr>
        <w:t>Zouka</w:t>
      </w:r>
      <w:proofErr w:type="spellEnd"/>
      <w:r w:rsidRPr="00474950">
        <w:rPr>
          <w:rFonts w:ascii="Sakkal Majalla" w:hAnsi="Sakkal Majalla" w:cs="Sakkal Majalla"/>
          <w:b/>
          <w:bCs/>
          <w:sz w:val="28"/>
          <w:szCs w:val="28"/>
        </w:rPr>
        <w:t>, 2019)</w:t>
      </w:r>
      <w:r w:rsidRPr="00474950">
        <w:rPr>
          <w:rFonts w:ascii="Sakkal Majalla" w:hAnsi="Sakkal Majalla" w:cs="Sakkal Majalla"/>
          <w:b/>
          <w:bCs/>
          <w:sz w:val="28"/>
          <w:szCs w:val="28"/>
          <w:rtl/>
        </w:rPr>
        <w:t xml:space="preserve">) بعنوان:  </w:t>
      </w:r>
    </w:p>
    <w:p w14:paraId="73199F1F" w14:textId="77777777" w:rsidR="003E072E" w:rsidRPr="00474950" w:rsidRDefault="003E072E" w:rsidP="003E072E">
      <w:pPr>
        <w:spacing w:line="360" w:lineRule="auto"/>
        <w:jc w:val="right"/>
        <w:rPr>
          <w:rFonts w:ascii="Sakkal Majalla" w:hAnsi="Sakkal Majalla" w:cs="Sakkal Majalla"/>
          <w:b/>
          <w:bCs/>
          <w:sz w:val="28"/>
          <w:szCs w:val="28"/>
        </w:rPr>
      </w:pPr>
      <w:r w:rsidRPr="00474950">
        <w:rPr>
          <w:rFonts w:ascii="Sakkal Majalla" w:hAnsi="Sakkal Majalla" w:cs="Sakkal Majalla"/>
          <w:b/>
          <w:bCs/>
          <w:sz w:val="28"/>
          <w:szCs w:val="28"/>
        </w:rPr>
        <w:t>Strategic Maneuvering in Argumentative Confrontations: A Pragma Dialectical Analysis of Mark Zuckerberg's Congressional Hearings</w:t>
      </w:r>
    </w:p>
    <w:p w14:paraId="73199F20" w14:textId="77777777" w:rsidR="003E072E" w:rsidRPr="00474950" w:rsidRDefault="003E072E" w:rsidP="003E072E">
      <w:pPr>
        <w:spacing w:line="360" w:lineRule="auto"/>
        <w:jc w:val="both"/>
        <w:rPr>
          <w:rFonts w:ascii="Sakkal Majalla" w:hAnsi="Sakkal Majalla" w:cs="Sakkal Majalla"/>
          <w:sz w:val="28"/>
          <w:szCs w:val="28"/>
          <w:rtl/>
        </w:rPr>
      </w:pPr>
      <w:r w:rsidRPr="00474950">
        <w:rPr>
          <w:rFonts w:ascii="Sakkal Majalla" w:hAnsi="Sakkal Majalla" w:cs="Sakkal Majalla"/>
          <w:sz w:val="28"/>
          <w:szCs w:val="28"/>
          <w:rtl/>
        </w:rPr>
        <w:t xml:space="preserve">إن الغرض من هذا البحث هو دراسة المناورة الاستراتيجية في جلسات الاستماع الخاصة بمارك </w:t>
      </w:r>
      <w:proofErr w:type="spellStart"/>
      <w:r w:rsidRPr="00474950">
        <w:rPr>
          <w:rFonts w:ascii="Sakkal Majalla" w:hAnsi="Sakkal Majalla" w:cs="Sakkal Majalla"/>
          <w:sz w:val="28"/>
          <w:szCs w:val="28"/>
          <w:rtl/>
        </w:rPr>
        <w:t>زوكيربرج</w:t>
      </w:r>
      <w:proofErr w:type="spellEnd"/>
      <w:r w:rsidRPr="00474950">
        <w:rPr>
          <w:rFonts w:ascii="Sakkal Majalla" w:hAnsi="Sakkal Majalla" w:cs="Sakkal Majalla"/>
          <w:sz w:val="28"/>
          <w:szCs w:val="28"/>
          <w:rtl/>
        </w:rPr>
        <w:t xml:space="preserve"> أمام الكونجرس بسبب الدور الذي لعبه الفيسبوك في فضيحة شركة كامبريدج </w:t>
      </w:r>
      <w:proofErr w:type="spellStart"/>
      <w:r w:rsidRPr="00474950">
        <w:rPr>
          <w:rFonts w:ascii="Sakkal Majalla" w:hAnsi="Sakkal Majalla" w:cs="Sakkal Majalla"/>
          <w:sz w:val="28"/>
          <w:szCs w:val="28"/>
          <w:rtl/>
        </w:rPr>
        <w:t>أناليتيكا</w:t>
      </w:r>
      <w:proofErr w:type="spellEnd"/>
      <w:r w:rsidRPr="00474950">
        <w:rPr>
          <w:rFonts w:ascii="Sakkal Majalla" w:hAnsi="Sakkal Majalla" w:cs="Sakkal Majalla"/>
          <w:sz w:val="28"/>
          <w:szCs w:val="28"/>
          <w:rtl/>
        </w:rPr>
        <w:t xml:space="preserve"> المرتبطة بتسريب بيانات المستخدمين. وباستخدام نظرية الحجج التداولية الجدلية الخاصة بفان </w:t>
      </w:r>
      <w:proofErr w:type="spellStart"/>
      <w:r w:rsidRPr="00474950">
        <w:rPr>
          <w:rFonts w:ascii="Sakkal Majalla" w:hAnsi="Sakkal Majalla" w:cs="Sakkal Majalla"/>
          <w:sz w:val="28"/>
          <w:szCs w:val="28"/>
          <w:rtl/>
        </w:rPr>
        <w:t>إيمرين</w:t>
      </w:r>
      <w:proofErr w:type="spellEnd"/>
      <w:r w:rsidRPr="00474950">
        <w:rPr>
          <w:rFonts w:ascii="Sakkal Majalla" w:hAnsi="Sakkal Majalla" w:cs="Sakkal Majalla"/>
          <w:sz w:val="28"/>
          <w:szCs w:val="28"/>
          <w:rtl/>
        </w:rPr>
        <w:t xml:space="preserve"> (2018) تقوم الدراسة ببحث كيفية قيام أعضاء الكونجرس ومارك </w:t>
      </w:r>
      <w:proofErr w:type="spellStart"/>
      <w:r w:rsidRPr="00474950">
        <w:rPr>
          <w:rFonts w:ascii="Sakkal Majalla" w:hAnsi="Sakkal Majalla" w:cs="Sakkal Majalla"/>
          <w:sz w:val="28"/>
          <w:szCs w:val="28"/>
          <w:rtl/>
        </w:rPr>
        <w:t>زوكيربرج</w:t>
      </w:r>
      <w:proofErr w:type="spellEnd"/>
      <w:r w:rsidRPr="00474950">
        <w:rPr>
          <w:rFonts w:ascii="Sakkal Majalla" w:hAnsi="Sakkal Majalla" w:cs="Sakkal Majalla"/>
          <w:sz w:val="28"/>
          <w:szCs w:val="28"/>
          <w:rtl/>
        </w:rPr>
        <w:t xml:space="preserve"> باستخدام الجوانب الثلاثة للمناورة الاستراتيجية وهي: الاختيارات الموضوعية والتكيف مع مطالب الجمهور واستخدام الأدوات التقديمية في المراحل الأربع للنقاش الحاسم في جلسات الاستماع ألا وهي: مرحلة المواجهة والمرحلة الافتتاحية ومرحله المجادلة والمرحلة الختامية وتظهر نتائج الدراسة إنه في كل مرحلة من مراحل النقاش يسعى الطرفان إلى تحقيق التوازن بين الأهداف الجدلية للإبقاء على المعقولية والأهداف البلاغية لتحقيق الفاعلية بواسطة اختيار موضوعات بعينها وتلبية تفضيلات الجمهور واستخدام أدوات تقديمية ملائمة.</w:t>
      </w:r>
    </w:p>
    <w:p w14:paraId="73199F21" w14:textId="77777777" w:rsidR="003E072E" w:rsidRPr="00474950" w:rsidRDefault="003E072E" w:rsidP="003E072E">
      <w:pPr>
        <w:pStyle w:val="ListParagraph"/>
        <w:numPr>
          <w:ilvl w:val="0"/>
          <w:numId w:val="1"/>
        </w:numPr>
        <w:spacing w:line="360" w:lineRule="auto"/>
        <w:jc w:val="both"/>
        <w:rPr>
          <w:rFonts w:ascii="Sakkal Majalla" w:hAnsi="Sakkal Majalla" w:cs="Sakkal Majalla"/>
          <w:b/>
          <w:bCs/>
          <w:sz w:val="28"/>
          <w:szCs w:val="28"/>
          <w:rtl/>
        </w:rPr>
      </w:pPr>
      <w:r w:rsidRPr="00474950">
        <w:rPr>
          <w:rFonts w:ascii="Sakkal Majalla" w:hAnsi="Sakkal Majalla" w:cs="Sakkal Majalla"/>
          <w:b/>
          <w:bCs/>
          <w:sz w:val="28"/>
          <w:szCs w:val="28"/>
          <w:rtl/>
        </w:rPr>
        <w:t xml:space="preserve">دراسة </w:t>
      </w:r>
      <w:r w:rsidRPr="00474950">
        <w:rPr>
          <w:rFonts w:ascii="Sakkal Majalla" w:hAnsi="Sakkal Majalla" w:cs="Sakkal Majalla"/>
          <w:b/>
          <w:bCs/>
          <w:sz w:val="28"/>
          <w:szCs w:val="28"/>
        </w:rPr>
        <w:t>Al-</w:t>
      </w:r>
      <w:proofErr w:type="spellStart"/>
      <w:r w:rsidRPr="00474950">
        <w:rPr>
          <w:rFonts w:ascii="Sakkal Majalla" w:hAnsi="Sakkal Majalla" w:cs="Sakkal Majalla"/>
          <w:b/>
          <w:bCs/>
          <w:sz w:val="28"/>
          <w:szCs w:val="28"/>
        </w:rPr>
        <w:t>Zoubi</w:t>
      </w:r>
      <w:proofErr w:type="spellEnd"/>
      <w:r w:rsidRPr="00474950">
        <w:rPr>
          <w:rFonts w:ascii="Sakkal Majalla" w:hAnsi="Sakkal Majalla" w:cs="Sakkal Majalla"/>
          <w:b/>
          <w:bCs/>
          <w:sz w:val="28"/>
          <w:szCs w:val="28"/>
        </w:rPr>
        <w:t>, 2021</w:t>
      </w:r>
      <w:r w:rsidRPr="00474950">
        <w:rPr>
          <w:rFonts w:ascii="Sakkal Majalla" w:hAnsi="Sakkal Majalla" w:cs="Sakkal Majalla"/>
          <w:b/>
          <w:bCs/>
          <w:sz w:val="28"/>
          <w:szCs w:val="28"/>
          <w:rtl/>
        </w:rPr>
        <w:t xml:space="preserve">)) بعنوان: </w:t>
      </w:r>
    </w:p>
    <w:p w14:paraId="73199F22" w14:textId="77777777" w:rsidR="003E072E" w:rsidRPr="00474950" w:rsidRDefault="003E072E" w:rsidP="003E072E">
      <w:pPr>
        <w:spacing w:line="360" w:lineRule="auto"/>
        <w:jc w:val="right"/>
        <w:rPr>
          <w:rFonts w:ascii="Sakkal Majalla" w:hAnsi="Sakkal Majalla" w:cs="Sakkal Majalla"/>
          <w:b/>
          <w:bCs/>
          <w:sz w:val="28"/>
          <w:szCs w:val="28"/>
        </w:rPr>
      </w:pPr>
      <w:r w:rsidRPr="00474950">
        <w:rPr>
          <w:rFonts w:ascii="Sakkal Majalla" w:hAnsi="Sakkal Majalla" w:cs="Sakkal Majalla"/>
          <w:b/>
          <w:bCs/>
          <w:sz w:val="28"/>
          <w:szCs w:val="28"/>
        </w:rPr>
        <w:t>The Impact of Practicing Strategic Adaption on Economic Crisis Management Strategies under the Circumstances of War (Syrian Case from 2011 to 2018)</w:t>
      </w:r>
    </w:p>
    <w:p w14:paraId="73199F23" w14:textId="77777777" w:rsidR="003E072E" w:rsidRPr="00474950" w:rsidRDefault="003E072E" w:rsidP="003E072E">
      <w:pPr>
        <w:spacing w:line="360" w:lineRule="auto"/>
        <w:jc w:val="both"/>
        <w:rPr>
          <w:rFonts w:ascii="Sakkal Majalla" w:hAnsi="Sakkal Majalla" w:cs="Sakkal Majalla"/>
          <w:sz w:val="28"/>
          <w:szCs w:val="28"/>
          <w:rtl/>
        </w:rPr>
      </w:pPr>
      <w:r w:rsidRPr="00474950">
        <w:rPr>
          <w:rFonts w:ascii="Sakkal Majalla" w:hAnsi="Sakkal Majalla" w:cs="Sakkal Majalla"/>
          <w:sz w:val="28"/>
          <w:szCs w:val="28"/>
          <w:rtl/>
        </w:rPr>
        <w:t xml:space="preserve">هدفت الدراسة الحالية إلى تحديد أثر ممارسة التكيف الاستراتيجي في استراتيجيات إدارة الأزمات الاقتصادية في ظل ظروف الحرب السورية، والتعرف على الإجراءات التي اتخذتها الوزارات والمؤسسات لمعالجة الأزمة الاقتصادية الحالية، وتحديد العقبات التي واجهت الوزارات والمؤسسات في أثناء إدارتها للأزمة. استخدمت الدراسة المنهج الوصفي التحليلي، والاستبانة أداة للدراسة. وتم توزيع (172) استمارة على أفراد عينة الدراسة الذين يشغلون مناصب إدارية عليا ومتوسطة في ست </w:t>
      </w:r>
      <w:r w:rsidRPr="00474950">
        <w:rPr>
          <w:rFonts w:ascii="Sakkal Majalla" w:hAnsi="Sakkal Majalla" w:cs="Sakkal Majalla"/>
          <w:sz w:val="28"/>
          <w:szCs w:val="28"/>
          <w:rtl/>
        </w:rPr>
        <w:lastRenderedPageBreak/>
        <w:t>وزارات ومؤسسات حكومية في سوريا. وكشفت الدراسة عن تأثير ذي دلالة إحصائية لممارسة التكيف الاستراتيجي في استراتيجيات إدارة الأزمات الاقتصادية، وعن عدد من الإجراءات التي تم اتخاذها، ومنها: منع استيراد العديد من المنتجات التي تستنزف احتياطيات النقد الأجنبي مثل السيارات الجديدة والكماليات، والاعتماد على شركات القطاع الخاص لاستيراد المواد التي لا يسمح للحكومة السورية باستيرادها بسبب العقوبات الاقتصادية، وفتح خط ائتمان مع إيران بقيمة مليار دولار لتوفير المشتقات النفطية وغيرها من السلع. وأوصت الدراسة بتشكيل لجنة من كبار الخبراء من الوزارات والمؤسسات الست لوضع استراتيجيات تكيفية لإدارة الأزمة ومراجعتها بشكل دوري كل 6 أشهر، وتقليص الطلب المحلي على النقد الأجنبي من خلال ضبط الواردات ومنع عمليات التهريب والمضاربة على العملة.</w:t>
      </w:r>
    </w:p>
    <w:p w14:paraId="73199F24" w14:textId="77777777" w:rsidR="003E072E" w:rsidRPr="00474950" w:rsidRDefault="003E072E" w:rsidP="003E072E">
      <w:pPr>
        <w:pStyle w:val="ListParagraph"/>
        <w:numPr>
          <w:ilvl w:val="0"/>
          <w:numId w:val="1"/>
        </w:numPr>
        <w:spacing w:line="360" w:lineRule="auto"/>
        <w:jc w:val="both"/>
        <w:rPr>
          <w:rFonts w:ascii="Sakkal Majalla" w:hAnsi="Sakkal Majalla" w:cs="Sakkal Majalla"/>
          <w:sz w:val="28"/>
          <w:szCs w:val="28"/>
          <w:rtl/>
        </w:rPr>
      </w:pPr>
      <w:r w:rsidRPr="00474950">
        <w:rPr>
          <w:rFonts w:ascii="Sakkal Majalla" w:hAnsi="Sakkal Majalla" w:cs="Sakkal Majalla"/>
          <w:sz w:val="28"/>
          <w:szCs w:val="28"/>
        </w:rPr>
        <w:t>)</w:t>
      </w:r>
      <w:r w:rsidRPr="00474950">
        <w:rPr>
          <w:rFonts w:ascii="Sakkal Majalla" w:hAnsi="Sakkal Majalla" w:cs="Sakkal Majalla"/>
          <w:sz w:val="28"/>
          <w:szCs w:val="28"/>
          <w:rtl/>
        </w:rPr>
        <w:t xml:space="preserve">دراسة </w:t>
      </w:r>
      <w:r w:rsidRPr="00474950">
        <w:rPr>
          <w:rFonts w:ascii="Sakkal Majalla" w:hAnsi="Sakkal Majalla" w:cs="Sakkal Majalla"/>
          <w:sz w:val="28"/>
          <w:szCs w:val="28"/>
        </w:rPr>
        <w:t>Omar, 2022</w:t>
      </w:r>
      <w:r w:rsidRPr="00474950">
        <w:rPr>
          <w:rFonts w:ascii="Sakkal Majalla" w:hAnsi="Sakkal Majalla" w:cs="Sakkal Majalla"/>
          <w:sz w:val="28"/>
          <w:szCs w:val="28"/>
          <w:rtl/>
        </w:rPr>
        <w:t xml:space="preserve">) بعنوان:  </w:t>
      </w:r>
    </w:p>
    <w:p w14:paraId="73199F25" w14:textId="77777777" w:rsidR="003E072E" w:rsidRPr="00474950" w:rsidRDefault="003E072E" w:rsidP="003E072E">
      <w:pPr>
        <w:spacing w:line="360" w:lineRule="auto"/>
        <w:jc w:val="right"/>
        <w:rPr>
          <w:rFonts w:ascii="Sakkal Majalla" w:hAnsi="Sakkal Majalla" w:cs="Sakkal Majalla"/>
          <w:b/>
          <w:bCs/>
          <w:sz w:val="28"/>
          <w:szCs w:val="28"/>
        </w:rPr>
      </w:pPr>
      <w:r w:rsidRPr="00474950">
        <w:rPr>
          <w:rFonts w:ascii="Sakkal Majalla" w:hAnsi="Sakkal Majalla" w:cs="Sakkal Majalla"/>
          <w:b/>
          <w:bCs/>
          <w:sz w:val="28"/>
          <w:szCs w:val="28"/>
        </w:rPr>
        <w:t>The Impact of Strategic Vision and Balancing Learning Style on Business Model Adaptation in the Egyptian Private Airlines</w:t>
      </w:r>
    </w:p>
    <w:p w14:paraId="73199F26" w14:textId="77777777" w:rsidR="003E072E" w:rsidRPr="00474950" w:rsidRDefault="003E072E" w:rsidP="003E072E">
      <w:pPr>
        <w:spacing w:line="360" w:lineRule="auto"/>
        <w:jc w:val="both"/>
        <w:rPr>
          <w:rFonts w:ascii="Sakkal Majalla" w:hAnsi="Sakkal Majalla" w:cs="Sakkal Majalla"/>
          <w:sz w:val="28"/>
          <w:szCs w:val="28"/>
        </w:rPr>
      </w:pPr>
      <w:r w:rsidRPr="00474950">
        <w:rPr>
          <w:rFonts w:ascii="Sakkal Majalla" w:hAnsi="Sakkal Majalla" w:cs="Sakkal Majalla"/>
          <w:sz w:val="28"/>
          <w:szCs w:val="28"/>
          <w:rtl/>
        </w:rPr>
        <w:t>هدفت هذه الرسالة إلى دراسة أثر كلا من الرؤية الاستراتيجية ونمط التعلم المتوازن على تكيف نموذج الأعمال (</w:t>
      </w:r>
      <w:r w:rsidRPr="00474950">
        <w:rPr>
          <w:rFonts w:ascii="Sakkal Majalla" w:hAnsi="Sakkal Majalla" w:cs="Sakkal Majalla"/>
          <w:sz w:val="28"/>
          <w:szCs w:val="28"/>
        </w:rPr>
        <w:t>Business model adaptation</w:t>
      </w:r>
      <w:r w:rsidRPr="00474950">
        <w:rPr>
          <w:rFonts w:ascii="Sakkal Majalla" w:hAnsi="Sakkal Majalla" w:cs="Sakkal Majalla"/>
          <w:sz w:val="28"/>
          <w:szCs w:val="28"/>
          <w:rtl/>
        </w:rPr>
        <w:t>)، وذلك بصورة مباشرة أو بصورة غير مباشرة بتوسيط ديناميكية نموذج الأعمال (</w:t>
      </w:r>
      <w:r w:rsidRPr="00474950">
        <w:rPr>
          <w:rFonts w:ascii="Sakkal Majalla" w:hAnsi="Sakkal Majalla" w:cs="Sakkal Majalla"/>
          <w:sz w:val="28"/>
          <w:szCs w:val="28"/>
        </w:rPr>
        <w:t>Business model dynamics</w:t>
      </w:r>
      <w:r w:rsidRPr="00474950">
        <w:rPr>
          <w:rFonts w:ascii="Sakkal Majalla" w:hAnsi="Sakkal Majalla" w:cs="Sakkal Majalla"/>
          <w:sz w:val="28"/>
          <w:szCs w:val="28"/>
          <w:rtl/>
        </w:rPr>
        <w:t>). طبقت الدراسة على أقدم عشر شركات طيران خاصة مصرية وذلك خلال أزمة كورونا. تم الاعتماد في جمع البيانات على تصميم قائمة استقصاء تم توزيعها على المديرين العاملين في الشركات محل البحث باستخدام أسلوب الحصر الشامل. تم تجميع عدد (165) قائمة استقصاء كانت صالحة للتحليل الإحصائي. تم اختبار فروض البحث باستخدام أسلوب تحليل المسار (</w:t>
      </w:r>
      <w:r w:rsidRPr="00474950">
        <w:rPr>
          <w:rFonts w:ascii="Sakkal Majalla" w:hAnsi="Sakkal Majalla" w:cs="Sakkal Majalla"/>
          <w:sz w:val="28"/>
          <w:szCs w:val="28"/>
        </w:rPr>
        <w:t>Path analysis technique</w:t>
      </w:r>
      <w:r w:rsidRPr="00474950">
        <w:rPr>
          <w:rFonts w:ascii="Sakkal Majalla" w:hAnsi="Sakkal Majalla" w:cs="Sakkal Majalla"/>
          <w:sz w:val="28"/>
          <w:szCs w:val="28"/>
          <w:rtl/>
        </w:rPr>
        <w:t>). أظهرت النتائج الإحصائية وجود تأثير إيجابي معنوي للمتغير المستقل الأول الرؤية الاستراتيجية لأعضاء الإدارة العليا على تكيف نموذج الأعمال مباشرة أو بصورة غير مباشرة من خلال توسيط ديناميكية نموذج الأعمال، بينما لم يتأكد التأثير المباشر للمتغير المستقل الثاني نمط التعلم المتوازن للإدارة العليا على تكيف نموذج الأعمال، وبالتالي تأكد الدور الوسيط لديناميكية نموذج الأعمال في تدعيم هذه العلاقة.</w:t>
      </w:r>
    </w:p>
    <w:p w14:paraId="73199F27" w14:textId="77777777" w:rsidR="003E072E" w:rsidRPr="00474950" w:rsidRDefault="003E072E" w:rsidP="003E072E">
      <w:pPr>
        <w:pStyle w:val="ListParagraph"/>
        <w:numPr>
          <w:ilvl w:val="0"/>
          <w:numId w:val="1"/>
        </w:numPr>
        <w:spacing w:line="360" w:lineRule="auto"/>
        <w:jc w:val="both"/>
        <w:rPr>
          <w:rFonts w:ascii="Sakkal Majalla" w:hAnsi="Sakkal Majalla" w:cs="Sakkal Majalla"/>
          <w:b/>
          <w:bCs/>
          <w:sz w:val="28"/>
          <w:szCs w:val="28"/>
          <w:rtl/>
        </w:rPr>
      </w:pPr>
      <w:r w:rsidRPr="00474950">
        <w:rPr>
          <w:rFonts w:ascii="Sakkal Majalla" w:hAnsi="Sakkal Majalla" w:cs="Sakkal Majalla"/>
          <w:b/>
          <w:bCs/>
          <w:sz w:val="28"/>
          <w:szCs w:val="28"/>
          <w:rtl/>
        </w:rPr>
        <w:t xml:space="preserve">دراسة </w:t>
      </w:r>
      <w:r w:rsidRPr="00474950">
        <w:rPr>
          <w:rFonts w:ascii="Sakkal Majalla" w:hAnsi="Sakkal Majalla" w:cs="Sakkal Majalla"/>
          <w:b/>
          <w:bCs/>
          <w:sz w:val="28"/>
          <w:szCs w:val="28"/>
        </w:rPr>
        <w:t>Danuk, 2021)</w:t>
      </w:r>
      <w:r w:rsidRPr="00474950">
        <w:rPr>
          <w:rFonts w:ascii="Sakkal Majalla" w:hAnsi="Sakkal Majalla" w:cs="Sakkal Majalla"/>
          <w:b/>
          <w:bCs/>
          <w:sz w:val="28"/>
          <w:szCs w:val="28"/>
          <w:rtl/>
        </w:rPr>
        <w:t xml:space="preserve">) بعنوان:  </w:t>
      </w:r>
    </w:p>
    <w:p w14:paraId="73199F28" w14:textId="77777777" w:rsidR="003E072E" w:rsidRPr="00474950" w:rsidRDefault="003E072E" w:rsidP="003E072E">
      <w:pPr>
        <w:spacing w:line="360" w:lineRule="auto"/>
        <w:jc w:val="right"/>
        <w:rPr>
          <w:rFonts w:ascii="Sakkal Majalla" w:hAnsi="Sakkal Majalla" w:cs="Sakkal Majalla"/>
          <w:b/>
          <w:bCs/>
          <w:sz w:val="28"/>
          <w:szCs w:val="28"/>
        </w:rPr>
      </w:pPr>
      <w:r w:rsidRPr="00474950">
        <w:rPr>
          <w:rFonts w:ascii="Sakkal Majalla" w:hAnsi="Sakkal Majalla" w:cs="Sakkal Majalla"/>
          <w:b/>
          <w:bCs/>
          <w:sz w:val="28"/>
          <w:szCs w:val="28"/>
        </w:rPr>
        <w:lastRenderedPageBreak/>
        <w:t>Knowledge Workers is an Approach to Achieve Outstanding Performance Requirements through Strategic Flexibility: Zain Telecom in Iraq as a Model</w:t>
      </w:r>
    </w:p>
    <w:p w14:paraId="73199F29" w14:textId="77777777" w:rsidR="003E072E" w:rsidRPr="00474950" w:rsidRDefault="003E072E" w:rsidP="003E072E">
      <w:pPr>
        <w:spacing w:line="360" w:lineRule="auto"/>
        <w:jc w:val="both"/>
        <w:rPr>
          <w:rFonts w:ascii="Sakkal Majalla" w:hAnsi="Sakkal Majalla" w:cs="Sakkal Majalla"/>
          <w:sz w:val="28"/>
          <w:szCs w:val="28"/>
          <w:rtl/>
        </w:rPr>
      </w:pPr>
      <w:r w:rsidRPr="00474950">
        <w:rPr>
          <w:rFonts w:ascii="Sakkal Majalla" w:hAnsi="Sakkal Majalla" w:cs="Sakkal Majalla"/>
          <w:sz w:val="28"/>
          <w:szCs w:val="28"/>
          <w:rtl/>
        </w:rPr>
        <w:t>هدفت هذه الرسالة إلى التعرف بأهمية دور صناع المعرفة بوصفهم موردا معرفيا قادرا على التعامل مع المتغيرات البيئية وقيادة المنظمة لتكون قادرة على تحقيق الأداء المتميز في ظل المنافسة الكبيرة التي يشهدها ميدان البحث، ويتحقق ذلك الأداء عن طريق الاعتماد على ما يمتلكونه من معرفة باعتبارها من اهم موجودات العصر ومصدرا أساسيا يقود إلى التقدم والتطور، ويتم تفعيل دورهم الأساسي عن طريق تحفيزهم ومنحهم المرونة الاستراتيجية اللازمة التي تمكن من السرعة في حل المشكلات ومواجهة التحديات وتقديم الحلول المثلى القائمة على إبداعاتهم وابتكاراتهم، ولتحقيق هذا الهدف اعتمد الباحث على المنهج الاستقصائي-التحليلي المستند على دراسة العلاقات والأبعاد والمتغيرات المستمدة بياناتها من الميدان المبحوث معتمدا في ذلك على (البحث، التحليل، البرهان)، وقد تمثلت شركة زين للاتصالات في العراق ميدانا للبحث باعتباره من اكثر الميادين منافسة، وان النجاح فيه يتطلب إعطاء الدور الأكبر لصناع المعرفة ومنحهم المرونة للمواجهة والنجاح، واختيرت عينة قصدية حسب معادلة (</w:t>
      </w:r>
      <w:proofErr w:type="spellStart"/>
      <w:r w:rsidRPr="00474950">
        <w:rPr>
          <w:rFonts w:ascii="Sakkal Majalla" w:hAnsi="Sakkal Majalla" w:cs="Sakkal Majalla"/>
          <w:sz w:val="28"/>
          <w:szCs w:val="28"/>
        </w:rPr>
        <w:t>Krejeie</w:t>
      </w:r>
      <w:proofErr w:type="spellEnd"/>
      <w:r w:rsidRPr="00474950">
        <w:rPr>
          <w:rFonts w:ascii="Sakkal Majalla" w:hAnsi="Sakkal Majalla" w:cs="Sakkal Majalla"/>
          <w:sz w:val="28"/>
          <w:szCs w:val="28"/>
        </w:rPr>
        <w:t xml:space="preserve"> &amp; Morgan, 1970</w:t>
      </w:r>
      <w:r w:rsidRPr="00474950">
        <w:rPr>
          <w:rFonts w:ascii="Sakkal Majalla" w:hAnsi="Sakkal Majalla" w:cs="Sakkal Majalla"/>
          <w:sz w:val="28"/>
          <w:szCs w:val="28"/>
          <w:rtl/>
        </w:rPr>
        <w:t>) بواقع (46) مستجيبا تمثلت ب(المدير، مدير قسم، مدير شعبة، مدير مبيعات)، وتم الاعتماد على الاستبانة في جمع البيانات والمعلومات بوصفها الأداة الرئيسة للبحث، وتم العمل على تحليل تلك البيانات بالاعتماد على برنامج (</w:t>
      </w:r>
      <w:proofErr w:type="spellStart"/>
      <w:r w:rsidRPr="00474950">
        <w:rPr>
          <w:rFonts w:ascii="Sakkal Majalla" w:hAnsi="Sakkal Majalla" w:cs="Sakkal Majalla"/>
          <w:sz w:val="28"/>
          <w:szCs w:val="28"/>
        </w:rPr>
        <w:t>spss</w:t>
      </w:r>
      <w:proofErr w:type="spellEnd"/>
      <w:r w:rsidRPr="00474950">
        <w:rPr>
          <w:rFonts w:ascii="Sakkal Majalla" w:hAnsi="Sakkal Majalla" w:cs="Sakkal Majalla"/>
          <w:sz w:val="28"/>
          <w:szCs w:val="28"/>
          <w:rtl/>
        </w:rPr>
        <w:t>) وخوارزمية ذكاء السرب (</w:t>
      </w:r>
      <w:r w:rsidRPr="00474950">
        <w:rPr>
          <w:rFonts w:ascii="Sakkal Majalla" w:hAnsi="Sakkal Majalla" w:cs="Sakkal Majalla"/>
          <w:sz w:val="28"/>
          <w:szCs w:val="28"/>
        </w:rPr>
        <w:t>ACO</w:t>
      </w:r>
      <w:r w:rsidRPr="00474950">
        <w:rPr>
          <w:rFonts w:ascii="Sakkal Majalla" w:hAnsi="Sakkal Majalla" w:cs="Sakkal Majalla"/>
          <w:sz w:val="28"/>
          <w:szCs w:val="28"/>
          <w:rtl/>
        </w:rPr>
        <w:t xml:space="preserve">)، وتوصل البحث إلى مجموعة من الاستنتاجات أهمها "تبين أن الشركة </w:t>
      </w:r>
      <w:proofErr w:type="spellStart"/>
      <w:r w:rsidRPr="00474950">
        <w:rPr>
          <w:rFonts w:ascii="Sakkal Majalla" w:hAnsi="Sakkal Majalla" w:cs="Sakkal Majalla"/>
          <w:sz w:val="28"/>
          <w:szCs w:val="28"/>
          <w:rtl/>
        </w:rPr>
        <w:t>المبحوثة</w:t>
      </w:r>
      <w:proofErr w:type="spellEnd"/>
      <w:r w:rsidRPr="00474950">
        <w:rPr>
          <w:rFonts w:ascii="Sakkal Majalla" w:hAnsi="Sakkal Majalla" w:cs="Sakkal Majalla"/>
          <w:sz w:val="28"/>
          <w:szCs w:val="28"/>
          <w:rtl/>
        </w:rPr>
        <w:t xml:space="preserve"> تتعرض إلى العديد من الضغوطات التنافسية من الشركات الأخرى في قطاع الاتصالات مما يتطلب الاعتماد بشكل رئيس على رأس المال المعرفي بوصفة القادر على تحقيق الأداء المتميز بصورة مستمرة، وعلى ضوئها قدم الباحث مجموعة من المقترحات أهمها: تمكين صناع المعرفة ومنحهم الصلاحيات، وهذا يتيح لهم فرص التفكير وطرح أفكار جديدة ومناقشتها بحرية دون أي قيود، وإعطائهم المرونة الكاملة في التعامل مع المتغيرات البيئية لبناء منظمة متكاملة متكيفة مع بيئتها مرنه في تعاملها وهذا يضمن أفضل الأداء.</w:t>
      </w:r>
    </w:p>
    <w:p w14:paraId="73199F2A" w14:textId="77777777" w:rsidR="003E072E" w:rsidRPr="00474950" w:rsidRDefault="003E072E" w:rsidP="003E072E">
      <w:pPr>
        <w:pStyle w:val="ListParagraph"/>
        <w:numPr>
          <w:ilvl w:val="0"/>
          <w:numId w:val="1"/>
        </w:numPr>
        <w:spacing w:line="360" w:lineRule="auto"/>
        <w:jc w:val="both"/>
        <w:rPr>
          <w:rFonts w:ascii="Sakkal Majalla" w:hAnsi="Sakkal Majalla" w:cs="Sakkal Majalla"/>
          <w:sz w:val="28"/>
          <w:szCs w:val="28"/>
          <w:rtl/>
        </w:rPr>
      </w:pPr>
      <w:r w:rsidRPr="00474950">
        <w:rPr>
          <w:rFonts w:ascii="Sakkal Majalla" w:hAnsi="Sakkal Majalla" w:cs="Sakkal Majalla"/>
          <w:sz w:val="28"/>
          <w:szCs w:val="28"/>
        </w:rPr>
        <w:t>)</w:t>
      </w:r>
      <w:r w:rsidRPr="00474950">
        <w:rPr>
          <w:rFonts w:ascii="Sakkal Majalla" w:hAnsi="Sakkal Majalla" w:cs="Sakkal Majalla"/>
          <w:sz w:val="28"/>
          <w:szCs w:val="28"/>
          <w:rtl/>
        </w:rPr>
        <w:t xml:space="preserve"> دراسة </w:t>
      </w:r>
      <w:r w:rsidRPr="00474950">
        <w:rPr>
          <w:rFonts w:ascii="Sakkal Majalla" w:hAnsi="Sakkal Majalla" w:cs="Sakkal Majalla"/>
          <w:sz w:val="28"/>
          <w:szCs w:val="28"/>
        </w:rPr>
        <w:t>Saleh, 2021</w:t>
      </w:r>
      <w:r w:rsidRPr="00474950">
        <w:rPr>
          <w:rFonts w:ascii="Sakkal Majalla" w:hAnsi="Sakkal Majalla" w:cs="Sakkal Majalla"/>
          <w:sz w:val="28"/>
          <w:szCs w:val="28"/>
          <w:rtl/>
        </w:rPr>
        <w:t xml:space="preserve">) بعنوان:  </w:t>
      </w:r>
    </w:p>
    <w:p w14:paraId="73199F2B" w14:textId="77777777" w:rsidR="003E072E" w:rsidRPr="00474950" w:rsidRDefault="003E072E" w:rsidP="003E072E">
      <w:pPr>
        <w:spacing w:line="360" w:lineRule="auto"/>
        <w:jc w:val="right"/>
        <w:rPr>
          <w:rFonts w:ascii="Sakkal Majalla" w:hAnsi="Sakkal Majalla" w:cs="Sakkal Majalla"/>
          <w:b/>
          <w:bCs/>
          <w:sz w:val="28"/>
          <w:szCs w:val="28"/>
        </w:rPr>
      </w:pPr>
      <w:r w:rsidRPr="00474950">
        <w:rPr>
          <w:rFonts w:ascii="Sakkal Majalla" w:hAnsi="Sakkal Majalla" w:cs="Sakkal Majalla"/>
          <w:b/>
          <w:bCs/>
          <w:sz w:val="28"/>
          <w:szCs w:val="28"/>
        </w:rPr>
        <w:t>The Effect of a Sustainable Balanced Scorecard for Strategic Decision-Making Under Uncertain Competitive and Climate Conditions Evidence from Iraq</w:t>
      </w:r>
    </w:p>
    <w:p w14:paraId="73199F2C" w14:textId="77777777" w:rsidR="003E072E" w:rsidRPr="00474950" w:rsidRDefault="003E072E" w:rsidP="003E072E">
      <w:pPr>
        <w:spacing w:line="360" w:lineRule="auto"/>
        <w:jc w:val="both"/>
        <w:rPr>
          <w:rFonts w:ascii="Sakkal Majalla" w:hAnsi="Sakkal Majalla" w:cs="Sakkal Majalla"/>
          <w:sz w:val="28"/>
          <w:szCs w:val="28"/>
          <w:rtl/>
        </w:rPr>
      </w:pPr>
      <w:r w:rsidRPr="00474950">
        <w:rPr>
          <w:rFonts w:ascii="Sakkal Majalla" w:hAnsi="Sakkal Majalla" w:cs="Sakkal Majalla"/>
          <w:sz w:val="28"/>
          <w:szCs w:val="28"/>
          <w:rtl/>
        </w:rPr>
        <w:lastRenderedPageBreak/>
        <w:t>هدفت هذه الرسالة إلى استخدام بطاقة أداء متوازنة مستدامة (</w:t>
      </w:r>
      <w:r w:rsidRPr="00474950">
        <w:rPr>
          <w:rFonts w:ascii="Sakkal Majalla" w:hAnsi="Sakkal Majalla" w:cs="Sakkal Majalla"/>
          <w:sz w:val="28"/>
          <w:szCs w:val="28"/>
        </w:rPr>
        <w:t>BSC</w:t>
      </w:r>
      <w:r w:rsidRPr="00474950">
        <w:rPr>
          <w:rFonts w:ascii="Sakkal Majalla" w:hAnsi="Sakkal Majalla" w:cs="Sakkal Majalla"/>
          <w:sz w:val="28"/>
          <w:szCs w:val="28"/>
          <w:rtl/>
        </w:rPr>
        <w:t xml:space="preserve">)، لتوفير نموذج جديد من أجل اتخاذ قرارات استراتيجية في ظل مناخ مضطرب. يتم استخدام نهج </w:t>
      </w:r>
      <w:r w:rsidRPr="00474950">
        <w:rPr>
          <w:rFonts w:ascii="Sakkal Majalla" w:hAnsi="Sakkal Majalla" w:cs="Sakkal Majalla"/>
          <w:sz w:val="28"/>
          <w:szCs w:val="28"/>
        </w:rPr>
        <w:t>TOPSIS</w:t>
      </w:r>
      <w:r w:rsidRPr="00474950">
        <w:rPr>
          <w:rFonts w:ascii="Sakkal Majalla" w:hAnsi="Sakkal Majalla" w:cs="Sakkal Majalla"/>
          <w:sz w:val="28"/>
          <w:szCs w:val="28"/>
          <w:rtl/>
        </w:rPr>
        <w:t xml:space="preserve"> الغامض لاختيار المتغيرات البيئية، والتي يتم تطبيقها بعد ذلك على نموذج </w:t>
      </w:r>
      <w:r w:rsidRPr="00474950">
        <w:rPr>
          <w:rFonts w:ascii="Sakkal Majalla" w:hAnsi="Sakkal Majalla" w:cs="Sakkal Majalla"/>
          <w:sz w:val="28"/>
          <w:szCs w:val="28"/>
        </w:rPr>
        <w:t>BSC</w:t>
      </w:r>
      <w:r w:rsidRPr="00474950">
        <w:rPr>
          <w:rFonts w:ascii="Sakkal Majalla" w:hAnsi="Sakkal Majalla" w:cs="Sakkal Majalla"/>
          <w:sz w:val="28"/>
          <w:szCs w:val="28"/>
          <w:rtl/>
        </w:rPr>
        <w:t xml:space="preserve"> مستدام للوحدة الاقتصادية، إذ ينقسم نموذج اتخاذ القرار إلى ثلاثة متغيرات رئيسة: "متفائل" (نص تطوير اقتصادي)، و"واقعي" (حالة اقتصادية طبيعية طويلة المدى)، و"متشائم"، بالإضافة إلى متغيرين هما السياسة الداخلية، وتعظيم الإنتاجية. بالنسبة لنموذج </w:t>
      </w:r>
      <w:r w:rsidRPr="00474950">
        <w:rPr>
          <w:rFonts w:ascii="Sakkal Majalla" w:hAnsi="Sakkal Majalla" w:cs="Sakkal Majalla"/>
          <w:sz w:val="28"/>
          <w:szCs w:val="28"/>
        </w:rPr>
        <w:t>BSC</w:t>
      </w:r>
      <w:r w:rsidRPr="00474950">
        <w:rPr>
          <w:rFonts w:ascii="Sakkal Majalla" w:hAnsi="Sakkal Majalla" w:cs="Sakkal Majalla"/>
          <w:sz w:val="28"/>
          <w:szCs w:val="28"/>
          <w:rtl/>
        </w:rPr>
        <w:t xml:space="preserve"> الهرمي، تتم محاكاة النموذج بشكل مستقل في كل موقف واستراتيجية، ويتم دراسة كل ميزة مهمة للوحدة الاقتصادية، من أجل زيادة الربحية والقدرة على البقاء في المدى الطويل. إذ تشير النتائج إلى أنه في كل حالة، يتم تفضيل استراتيجية معينة، والتي قد تساعد الإدارة في اتخاذ القرارات الاستراتيجية في المواقف المتقلبة والفوضوية. نظرا للتطور المتزايد للوحدات الاقتصادية في عالم اليوم التنافسي، يجب اقتراح أطر تقييم الأداء، إذ يعد نهج "بطاقة الأداء المتوازن (</w:t>
      </w:r>
      <w:r w:rsidRPr="00474950">
        <w:rPr>
          <w:rFonts w:ascii="Sakkal Majalla" w:hAnsi="Sakkal Majalla" w:cs="Sakkal Majalla"/>
          <w:sz w:val="28"/>
          <w:szCs w:val="28"/>
        </w:rPr>
        <w:t>BSC</w:t>
      </w:r>
      <w:r w:rsidRPr="00474950">
        <w:rPr>
          <w:rFonts w:ascii="Sakkal Majalla" w:hAnsi="Sakkal Majalla" w:cs="Sakkal Majalla"/>
          <w:sz w:val="28"/>
          <w:szCs w:val="28"/>
          <w:rtl/>
        </w:rPr>
        <w:t xml:space="preserve">)" أحد الأساليب الأكثر استخداما لقياس كفاءة المشروع والتي يمكن تكييفها مع مواقف معينة. هذه الدراسة فريدة من نوعها من حيث أنها تدمج القضايا البيئية في نموذج </w:t>
      </w:r>
      <w:r w:rsidRPr="00474950">
        <w:rPr>
          <w:rFonts w:ascii="Sakkal Majalla" w:hAnsi="Sakkal Majalla" w:cs="Sakkal Majalla"/>
          <w:sz w:val="28"/>
          <w:szCs w:val="28"/>
        </w:rPr>
        <w:t>BSC</w:t>
      </w:r>
      <w:r w:rsidRPr="00474950">
        <w:rPr>
          <w:rFonts w:ascii="Sakkal Majalla" w:hAnsi="Sakkal Majalla" w:cs="Sakkal Majalla"/>
          <w:sz w:val="28"/>
          <w:szCs w:val="28"/>
          <w:rtl/>
        </w:rPr>
        <w:t xml:space="preserve"> ديناميكي للوحدة الاقتصادية.</w:t>
      </w:r>
    </w:p>
    <w:p w14:paraId="73199F2D" w14:textId="77777777" w:rsidR="003E072E" w:rsidRPr="00474950" w:rsidRDefault="003E072E" w:rsidP="003E072E">
      <w:pPr>
        <w:pStyle w:val="ListParagraph"/>
        <w:numPr>
          <w:ilvl w:val="0"/>
          <w:numId w:val="1"/>
        </w:numPr>
        <w:spacing w:line="360" w:lineRule="auto"/>
        <w:jc w:val="both"/>
        <w:rPr>
          <w:rFonts w:ascii="Sakkal Majalla" w:hAnsi="Sakkal Majalla" w:cs="Sakkal Majalla"/>
          <w:b/>
          <w:bCs/>
          <w:sz w:val="28"/>
          <w:szCs w:val="28"/>
          <w:rtl/>
        </w:rPr>
      </w:pPr>
      <w:r w:rsidRPr="00474950">
        <w:rPr>
          <w:rFonts w:ascii="Sakkal Majalla" w:hAnsi="Sakkal Majalla" w:cs="Sakkal Majalla"/>
          <w:b/>
          <w:bCs/>
          <w:sz w:val="28"/>
          <w:szCs w:val="28"/>
          <w:rtl/>
        </w:rPr>
        <w:t xml:space="preserve">دراسة </w:t>
      </w:r>
      <w:r w:rsidRPr="00474950">
        <w:rPr>
          <w:rFonts w:ascii="Sakkal Majalla" w:hAnsi="Sakkal Majalla" w:cs="Sakkal Majalla"/>
          <w:b/>
          <w:bCs/>
          <w:sz w:val="28"/>
          <w:szCs w:val="28"/>
        </w:rPr>
        <w:t>Musa, 2019)</w:t>
      </w:r>
      <w:r w:rsidRPr="00474950">
        <w:rPr>
          <w:rFonts w:ascii="Sakkal Majalla" w:hAnsi="Sakkal Majalla" w:cs="Sakkal Majalla"/>
          <w:b/>
          <w:bCs/>
          <w:sz w:val="28"/>
          <w:szCs w:val="28"/>
          <w:rtl/>
        </w:rPr>
        <w:t xml:space="preserve">) بعنوان:  </w:t>
      </w:r>
    </w:p>
    <w:p w14:paraId="73199F2E" w14:textId="77777777" w:rsidR="003E072E" w:rsidRPr="00474950" w:rsidRDefault="003E072E" w:rsidP="003E072E">
      <w:pPr>
        <w:spacing w:line="360" w:lineRule="auto"/>
        <w:jc w:val="right"/>
        <w:rPr>
          <w:rFonts w:ascii="Sakkal Majalla" w:hAnsi="Sakkal Majalla" w:cs="Sakkal Majalla"/>
          <w:b/>
          <w:bCs/>
          <w:sz w:val="28"/>
          <w:szCs w:val="28"/>
        </w:rPr>
      </w:pPr>
      <w:r w:rsidRPr="00474950">
        <w:rPr>
          <w:rFonts w:ascii="Sakkal Majalla" w:hAnsi="Sakkal Majalla" w:cs="Sakkal Majalla"/>
          <w:b/>
          <w:bCs/>
          <w:sz w:val="28"/>
          <w:szCs w:val="28"/>
        </w:rPr>
        <w:t>Designing an Electronic Adaptive Learning Environment and its Effect on Developing Listening Comprehension and E-learning Skills among EFL Majors</w:t>
      </w:r>
    </w:p>
    <w:p w14:paraId="73199F2F" w14:textId="77777777" w:rsidR="003E072E" w:rsidRPr="00474950" w:rsidRDefault="003E072E" w:rsidP="003E072E">
      <w:pPr>
        <w:spacing w:line="360" w:lineRule="auto"/>
        <w:jc w:val="both"/>
        <w:rPr>
          <w:rFonts w:ascii="Sakkal Majalla" w:hAnsi="Sakkal Majalla" w:cs="Sakkal Majalla"/>
          <w:sz w:val="28"/>
          <w:szCs w:val="28"/>
          <w:rtl/>
        </w:rPr>
      </w:pPr>
      <w:r w:rsidRPr="00474950">
        <w:rPr>
          <w:rFonts w:ascii="Sakkal Majalla" w:hAnsi="Sakkal Majalla" w:cs="Sakkal Majalla"/>
          <w:sz w:val="28"/>
          <w:szCs w:val="28"/>
          <w:rtl/>
        </w:rPr>
        <w:t xml:space="preserve">هدفت هذه الرسالة إلى قياس أثر تصميم بيئة تعلم إلكترونية تكيفية قائمة على أساليب التعلم المختلفة (سطحي/عميق/استراتيجي) لتنمية مهارات الفهم </w:t>
      </w:r>
      <w:proofErr w:type="spellStart"/>
      <w:r w:rsidRPr="00474950">
        <w:rPr>
          <w:rFonts w:ascii="Sakkal Majalla" w:hAnsi="Sakkal Majalla" w:cs="Sakkal Majalla"/>
          <w:sz w:val="28"/>
          <w:szCs w:val="28"/>
          <w:rtl/>
        </w:rPr>
        <w:t>الاستماعي</w:t>
      </w:r>
      <w:proofErr w:type="spellEnd"/>
      <w:r w:rsidRPr="00474950">
        <w:rPr>
          <w:rFonts w:ascii="Sakkal Majalla" w:hAnsi="Sakkal Majalla" w:cs="Sakkal Majalla"/>
          <w:sz w:val="28"/>
          <w:szCs w:val="28"/>
          <w:rtl/>
        </w:rPr>
        <w:t xml:space="preserve">، ومهارات التعليم الالكتروني لدى طلاب شعبة اللغة الإنجليزية، ولتحقيق ذلك استخدمت الدراسة خمس أدوات هي: اختبار مهارات الفهم </w:t>
      </w:r>
      <w:proofErr w:type="spellStart"/>
      <w:r w:rsidRPr="00474950">
        <w:rPr>
          <w:rFonts w:ascii="Sakkal Majalla" w:hAnsi="Sakkal Majalla" w:cs="Sakkal Majalla"/>
          <w:sz w:val="28"/>
          <w:szCs w:val="28"/>
          <w:rtl/>
        </w:rPr>
        <w:t>الاستماعي</w:t>
      </w:r>
      <w:proofErr w:type="spellEnd"/>
      <w:r w:rsidRPr="00474950">
        <w:rPr>
          <w:rFonts w:ascii="Sakkal Majalla" w:hAnsi="Sakkal Majalla" w:cs="Sakkal Majalla"/>
          <w:sz w:val="28"/>
          <w:szCs w:val="28"/>
          <w:rtl/>
        </w:rPr>
        <w:t>؛ واختبار تحصيلي للجوانب المعرفية المرتبطة بمهارات التعلم الالكترونية؛ وبطاقة ملاحظة لمهارات التعلم الإلكتروني، ومقياس الانطباع الذاتي نحو البيئة التكيفية؛ ومقياس أنماط التعلم ((</w:t>
      </w:r>
      <w:r w:rsidRPr="00474950">
        <w:rPr>
          <w:rFonts w:ascii="Sakkal Majalla" w:hAnsi="Sakkal Majalla" w:cs="Sakkal Majalla"/>
          <w:sz w:val="28"/>
          <w:szCs w:val="28"/>
        </w:rPr>
        <w:t>ASSIST</w:t>
      </w:r>
      <w:r w:rsidRPr="00474950">
        <w:rPr>
          <w:rFonts w:ascii="Sakkal Majalla" w:hAnsi="Sakkal Majalla" w:cs="Sakkal Majalla"/>
          <w:sz w:val="28"/>
          <w:szCs w:val="28"/>
          <w:rtl/>
        </w:rPr>
        <w:t xml:space="preserve"> </w:t>
      </w:r>
      <w:proofErr w:type="spellStart"/>
      <w:r w:rsidRPr="00474950">
        <w:rPr>
          <w:rFonts w:ascii="Sakkal Majalla" w:hAnsi="Sakkal Majalla" w:cs="Sakkal Majalla"/>
          <w:sz w:val="28"/>
          <w:szCs w:val="28"/>
          <w:rtl/>
        </w:rPr>
        <w:t>لانتوستل</w:t>
      </w:r>
      <w:proofErr w:type="spellEnd"/>
      <w:r w:rsidRPr="00474950">
        <w:rPr>
          <w:rFonts w:ascii="Sakkal Majalla" w:hAnsi="Sakkal Majalla" w:cs="Sakkal Majalla"/>
          <w:sz w:val="28"/>
          <w:szCs w:val="28"/>
          <w:rtl/>
        </w:rPr>
        <w:t xml:space="preserve">، وتكونت عينة البحث من (58) طالب من طلاب شعبة اللغة الإنجليزية بكلية الآداب والعلوم بعقلة الصقور بجامعة القصيم، وكشفت النتائج عن أثر تصميم بيئة تعلم الكترونية تكيفية على تنمية مهارات الفهم </w:t>
      </w:r>
      <w:proofErr w:type="spellStart"/>
      <w:r w:rsidRPr="00474950">
        <w:rPr>
          <w:rFonts w:ascii="Sakkal Majalla" w:hAnsi="Sakkal Majalla" w:cs="Sakkal Majalla"/>
          <w:sz w:val="28"/>
          <w:szCs w:val="28"/>
          <w:rtl/>
        </w:rPr>
        <w:t>الاستماعي</w:t>
      </w:r>
      <w:proofErr w:type="spellEnd"/>
      <w:r w:rsidRPr="00474950">
        <w:rPr>
          <w:rFonts w:ascii="Sakkal Majalla" w:hAnsi="Sakkal Majalla" w:cs="Sakkal Majalla"/>
          <w:sz w:val="28"/>
          <w:szCs w:val="28"/>
          <w:rtl/>
        </w:rPr>
        <w:t xml:space="preserve"> ومهارات التعلم الالكتروني لدى طلاب شعبة اللغة الإنجليزية، كما أكدت النتائج تفوق </w:t>
      </w:r>
      <w:r w:rsidRPr="00474950">
        <w:rPr>
          <w:rFonts w:ascii="Sakkal Majalla" w:hAnsi="Sakkal Majalla" w:cs="Sakkal Majalla"/>
          <w:sz w:val="28"/>
          <w:szCs w:val="28"/>
          <w:rtl/>
        </w:rPr>
        <w:lastRenderedPageBreak/>
        <w:t xml:space="preserve">الطلاب ذوي نمط التعلم الاستراتيجي عن الطلاب ذوي نمط التعلم السطحي والعميق في مهارات الفهم </w:t>
      </w:r>
      <w:proofErr w:type="spellStart"/>
      <w:r w:rsidRPr="00474950">
        <w:rPr>
          <w:rFonts w:ascii="Sakkal Majalla" w:hAnsi="Sakkal Majalla" w:cs="Sakkal Majalla"/>
          <w:sz w:val="28"/>
          <w:szCs w:val="28"/>
          <w:rtl/>
        </w:rPr>
        <w:t>الاستماعي</w:t>
      </w:r>
      <w:proofErr w:type="spellEnd"/>
      <w:r w:rsidRPr="00474950">
        <w:rPr>
          <w:rFonts w:ascii="Sakkal Majalla" w:hAnsi="Sakkal Majalla" w:cs="Sakkal Majalla"/>
          <w:sz w:val="28"/>
          <w:szCs w:val="28"/>
          <w:rtl/>
        </w:rPr>
        <w:t xml:space="preserve"> ومهارات التعلم الالكتروني.</w:t>
      </w:r>
    </w:p>
    <w:p w14:paraId="73199F30" w14:textId="77777777" w:rsidR="003E072E" w:rsidRPr="00474950" w:rsidRDefault="003E072E" w:rsidP="003E072E">
      <w:pPr>
        <w:pStyle w:val="ListParagraph"/>
        <w:numPr>
          <w:ilvl w:val="0"/>
          <w:numId w:val="6"/>
        </w:numPr>
        <w:spacing w:line="360" w:lineRule="auto"/>
        <w:jc w:val="both"/>
        <w:rPr>
          <w:rFonts w:ascii="Sakkal Majalla" w:hAnsi="Sakkal Majalla" w:cs="Sakkal Majalla"/>
          <w:b/>
          <w:bCs/>
          <w:sz w:val="28"/>
          <w:szCs w:val="28"/>
          <w:rtl/>
        </w:rPr>
      </w:pPr>
      <w:r w:rsidRPr="00474950">
        <w:rPr>
          <w:rFonts w:ascii="Sakkal Majalla" w:hAnsi="Sakkal Majalla" w:cs="Sakkal Majalla"/>
          <w:b/>
          <w:bCs/>
          <w:sz w:val="28"/>
          <w:szCs w:val="28"/>
          <w:rtl/>
        </w:rPr>
        <w:t>الفجوة البحثية:</w:t>
      </w:r>
    </w:p>
    <w:p w14:paraId="73199F31" w14:textId="77777777" w:rsidR="003E072E" w:rsidRPr="00474950" w:rsidRDefault="003E072E" w:rsidP="003E072E">
      <w:pPr>
        <w:pStyle w:val="ListParagraph"/>
        <w:numPr>
          <w:ilvl w:val="0"/>
          <w:numId w:val="7"/>
        </w:numPr>
        <w:spacing w:line="360" w:lineRule="auto"/>
        <w:jc w:val="both"/>
        <w:rPr>
          <w:rFonts w:ascii="Sakkal Majalla" w:hAnsi="Sakkal Majalla" w:cs="Sakkal Majalla"/>
          <w:sz w:val="28"/>
          <w:szCs w:val="28"/>
          <w:rtl/>
        </w:rPr>
      </w:pPr>
      <w:r w:rsidRPr="00474950">
        <w:rPr>
          <w:rFonts w:ascii="Sakkal Majalla" w:hAnsi="Sakkal Majalla" w:cs="Sakkal Majalla"/>
          <w:sz w:val="28"/>
          <w:szCs w:val="28"/>
          <w:rtl/>
        </w:rPr>
        <w:t>هناك نقص في الدراسات التي تتناول أثر مرونة الموارد البشرية في التكيف الاستراتيجي: دراسة تطبيقية على البنوك والمصارف في الرياض.</w:t>
      </w:r>
    </w:p>
    <w:p w14:paraId="73199F32" w14:textId="77777777" w:rsidR="003E072E" w:rsidRPr="00474950" w:rsidRDefault="003E072E" w:rsidP="003E072E">
      <w:pPr>
        <w:pStyle w:val="ListParagraph"/>
        <w:numPr>
          <w:ilvl w:val="0"/>
          <w:numId w:val="7"/>
        </w:numPr>
        <w:spacing w:line="360" w:lineRule="auto"/>
        <w:jc w:val="both"/>
        <w:rPr>
          <w:rFonts w:ascii="Sakkal Majalla" w:hAnsi="Sakkal Majalla" w:cs="Sakkal Majalla"/>
          <w:sz w:val="28"/>
          <w:szCs w:val="28"/>
          <w:rtl/>
        </w:rPr>
      </w:pPr>
      <w:r w:rsidRPr="00474950">
        <w:rPr>
          <w:rFonts w:ascii="Sakkal Majalla" w:hAnsi="Sakkal Majalla" w:cs="Sakkal Majalla"/>
          <w:sz w:val="28"/>
          <w:szCs w:val="28"/>
          <w:rtl/>
        </w:rPr>
        <w:t xml:space="preserve">معظم الدراسات لم تتناول بشكل كافٍ التفاعل بين مختلف أبعاد مرونة الموارد البشرية (مرونة المهارة – مرونة السلوك – مرونة </w:t>
      </w:r>
      <w:r w:rsidRPr="00474950">
        <w:rPr>
          <w:rFonts w:ascii="Sakkal Majalla" w:hAnsi="Sakkal Majalla" w:cs="Sakkal Majalla" w:hint="cs"/>
          <w:sz w:val="28"/>
          <w:szCs w:val="28"/>
          <w:rtl/>
        </w:rPr>
        <w:t>الممارسات) وأثرها</w:t>
      </w:r>
      <w:r w:rsidRPr="00474950">
        <w:rPr>
          <w:rFonts w:ascii="Sakkal Majalla" w:hAnsi="Sakkal Majalla" w:cs="Sakkal Majalla"/>
          <w:sz w:val="28"/>
          <w:szCs w:val="28"/>
          <w:rtl/>
        </w:rPr>
        <w:t xml:space="preserve"> على التكيف الاستراتيجي بمختلف أبعاده دراسة تطبيقية على البنوك والمصارف في الرياض. </w:t>
      </w:r>
    </w:p>
    <w:p w14:paraId="73199F33" w14:textId="77777777" w:rsidR="003E072E" w:rsidRPr="00474950" w:rsidRDefault="003E072E" w:rsidP="003E072E">
      <w:pPr>
        <w:pStyle w:val="ListParagraph"/>
        <w:numPr>
          <w:ilvl w:val="0"/>
          <w:numId w:val="7"/>
        </w:numPr>
        <w:spacing w:line="360" w:lineRule="auto"/>
        <w:jc w:val="both"/>
        <w:rPr>
          <w:rFonts w:ascii="Sakkal Majalla" w:hAnsi="Sakkal Majalla" w:cs="Sakkal Majalla"/>
          <w:sz w:val="28"/>
          <w:szCs w:val="28"/>
          <w:rtl/>
        </w:rPr>
      </w:pPr>
      <w:r w:rsidRPr="00474950">
        <w:rPr>
          <w:rFonts w:ascii="Sakkal Majalla" w:hAnsi="Sakkal Majalla" w:cs="Sakkal Majalla"/>
          <w:sz w:val="28"/>
          <w:szCs w:val="28"/>
          <w:rtl/>
        </w:rPr>
        <w:t>معظم الدراسات لم تتناول بشكل كافٍ التفاعل بين مختلف التكيف الاستراتيجي وكيفية تأثرها بمختلف أبعاد مرونة الموارد البشرية (مرونة المهارة – مرونة السلوك – مرونة الممارسات) دراسة تطبيقية على البنوك والمصارف في الرياض.</w:t>
      </w:r>
    </w:p>
    <w:p w14:paraId="73199F34" w14:textId="77777777" w:rsidR="003E072E" w:rsidRPr="00474950" w:rsidRDefault="003E072E" w:rsidP="003E072E">
      <w:pPr>
        <w:pStyle w:val="ListParagraph"/>
        <w:numPr>
          <w:ilvl w:val="0"/>
          <w:numId w:val="7"/>
        </w:numPr>
        <w:spacing w:line="360" w:lineRule="auto"/>
        <w:jc w:val="both"/>
        <w:rPr>
          <w:rFonts w:ascii="Sakkal Majalla" w:hAnsi="Sakkal Majalla" w:cs="Sakkal Majalla"/>
          <w:sz w:val="28"/>
          <w:szCs w:val="28"/>
          <w:rtl/>
        </w:rPr>
      </w:pPr>
      <w:r w:rsidRPr="00474950">
        <w:rPr>
          <w:rFonts w:ascii="Sakkal Majalla" w:hAnsi="Sakkal Majalla" w:cs="Sakkal Majalla"/>
          <w:sz w:val="28"/>
          <w:szCs w:val="28"/>
          <w:rtl/>
        </w:rPr>
        <w:t>هناك حاجة لدراسات تتابعية طويلة الأجل لتقييم أثر مرونة الموارد البشرية بأبعادها (مرونة المهارة – مرونة السلوك – مرونة الممارسات) في التكيف الاستراتيجي بأبعاده مجمعة: دراسة تطبيقية على البنوك والمصارف في الرياض.</w:t>
      </w:r>
    </w:p>
    <w:p w14:paraId="73199F35" w14:textId="77777777" w:rsidR="003E072E" w:rsidRPr="000948B5" w:rsidRDefault="003E072E" w:rsidP="003E072E">
      <w:pPr>
        <w:spacing w:line="360" w:lineRule="auto"/>
        <w:jc w:val="both"/>
        <w:rPr>
          <w:rFonts w:ascii="Sakkal Majalla" w:hAnsi="Sakkal Majalla" w:cs="Sakkal Majalla"/>
          <w:sz w:val="28"/>
          <w:szCs w:val="28"/>
          <w:rtl/>
          <w:lang w:bidi="ar-EG"/>
        </w:rPr>
      </w:pPr>
    </w:p>
    <w:p w14:paraId="73199F36" w14:textId="77777777" w:rsidR="003E072E" w:rsidRDefault="003E072E" w:rsidP="003E072E">
      <w:pPr>
        <w:pStyle w:val="Heading2"/>
        <w:spacing w:line="360" w:lineRule="auto"/>
        <w:jc w:val="both"/>
        <w:rPr>
          <w:rFonts w:ascii="Sakkal Majalla" w:hAnsi="Sakkal Majalla" w:cs="Sakkal Majalla"/>
          <w:b/>
          <w:bCs/>
          <w:color w:val="000000" w:themeColor="text1"/>
          <w:sz w:val="28"/>
          <w:szCs w:val="28"/>
          <w:rtl/>
        </w:rPr>
      </w:pPr>
      <w:bookmarkStart w:id="45" w:name="_Toc172397787"/>
      <w:bookmarkStart w:id="46" w:name="_Toc172746100"/>
      <w:bookmarkStart w:id="47" w:name="_Toc179741538"/>
      <w:bookmarkStart w:id="48" w:name="_Toc180086100"/>
      <w:r w:rsidRPr="0000562A">
        <w:rPr>
          <w:rFonts w:ascii="Sakkal Majalla" w:hAnsi="Sakkal Majalla" w:cs="Sakkal Majalla"/>
          <w:b/>
          <w:bCs/>
          <w:color w:val="000000" w:themeColor="text1"/>
          <w:sz w:val="28"/>
          <w:szCs w:val="28"/>
          <w:rtl/>
        </w:rPr>
        <w:t>الإطار النظري</w:t>
      </w:r>
      <w:bookmarkEnd w:id="45"/>
      <w:bookmarkEnd w:id="46"/>
      <w:bookmarkEnd w:id="47"/>
      <w:bookmarkEnd w:id="48"/>
    </w:p>
    <w:p w14:paraId="73199F37" w14:textId="77777777" w:rsidR="003E072E" w:rsidRDefault="003E072E" w:rsidP="003E072E">
      <w:pPr>
        <w:spacing w:line="360" w:lineRule="auto"/>
        <w:jc w:val="both"/>
        <w:rPr>
          <w:rFonts w:ascii="Sakkal Majalla" w:hAnsi="Sakkal Majalla" w:cs="Sakkal Majalla"/>
          <w:sz w:val="28"/>
          <w:szCs w:val="28"/>
          <w:rtl/>
        </w:rPr>
      </w:pPr>
      <w:r w:rsidRPr="00B2744D">
        <w:rPr>
          <w:rFonts w:ascii="Sakkal Majalla" w:hAnsi="Sakkal Majalla" w:cs="Sakkal Majalla"/>
          <w:sz w:val="28"/>
          <w:szCs w:val="28"/>
          <w:rtl/>
        </w:rPr>
        <w:t>في إطار الدراسة المعنونة أثر مرونة الموارد البشرية في التكيف الاستراتيجي: دراسة تطبيقية على البنوك والمصارف في الرياض، يُعد الإطار النظري الركيزة الأساسية التي تُبنى عليها المفاهيم والتحليلات التي يسعى البحث إلى استكشافها. الإطار النظري يستند إلى مجموعة من النظريات ذات الصلة التي تشرح العلاقة بين مرونة الموارد البشرية والتكيف الاستراتيجي في سياق القطاع المصرفي. يتم في هذا الجزء شرح كيفية التفاعل بين المتغيرات الرئيسية وتطبيقها على المؤسسات المالية، مع التركيز على البنوك والمصارف في الرياض.</w:t>
      </w:r>
    </w:p>
    <w:p w14:paraId="73199F38" w14:textId="77777777" w:rsidR="003E072E" w:rsidRDefault="003E072E" w:rsidP="003E072E">
      <w:pPr>
        <w:spacing w:line="360" w:lineRule="auto"/>
        <w:jc w:val="both"/>
        <w:rPr>
          <w:rFonts w:ascii="Sakkal Majalla" w:hAnsi="Sakkal Majalla" w:cs="Sakkal Majalla"/>
          <w:sz w:val="28"/>
          <w:szCs w:val="28"/>
          <w:rtl/>
        </w:rPr>
      </w:pPr>
      <w:r>
        <w:object w:dxaOrig="10452" w:dyaOrig="3384" w14:anchorId="73199F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15pt;height:2in" o:ole="">
            <v:imagedata r:id="rId6" o:title=""/>
          </v:shape>
          <o:OLEObject Type="Embed" ProgID="Visio.Drawing.15" ShapeID="_x0000_i1025" DrawAspect="Content" ObjectID="_1791375916" r:id="rId7"/>
        </w:object>
      </w:r>
    </w:p>
    <w:p w14:paraId="73199F39" w14:textId="77777777" w:rsidR="003E072E" w:rsidRPr="00B2744D" w:rsidRDefault="003E072E" w:rsidP="003E072E">
      <w:pPr>
        <w:pStyle w:val="Caption"/>
        <w:jc w:val="center"/>
        <w:rPr>
          <w:rFonts w:ascii="Sakkal Majalla" w:hAnsi="Sakkal Majalla" w:cs="Sakkal Majalla"/>
          <w:sz w:val="28"/>
          <w:szCs w:val="28"/>
          <w:rtl/>
        </w:rPr>
      </w:pPr>
      <w:bookmarkStart w:id="49" w:name="_Toc180086026"/>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49"/>
    </w:p>
    <w:p w14:paraId="73199F3A" w14:textId="77777777" w:rsidR="003E072E" w:rsidRPr="00B2744D" w:rsidRDefault="003E072E" w:rsidP="003E072E">
      <w:pPr>
        <w:pStyle w:val="ListParagraph"/>
        <w:numPr>
          <w:ilvl w:val="0"/>
          <w:numId w:val="7"/>
        </w:numPr>
        <w:spacing w:line="360" w:lineRule="auto"/>
        <w:jc w:val="both"/>
        <w:rPr>
          <w:rFonts w:ascii="Sakkal Majalla" w:hAnsi="Sakkal Majalla" w:cs="Sakkal Majalla"/>
          <w:b/>
          <w:bCs/>
          <w:sz w:val="28"/>
          <w:szCs w:val="28"/>
          <w:rtl/>
        </w:rPr>
      </w:pPr>
      <w:r w:rsidRPr="00B2744D">
        <w:rPr>
          <w:rFonts w:ascii="Sakkal Majalla" w:hAnsi="Sakkal Majalla" w:cs="Sakkal Majalla"/>
          <w:b/>
          <w:bCs/>
          <w:sz w:val="28"/>
          <w:szCs w:val="28"/>
          <w:rtl/>
        </w:rPr>
        <w:t>مرونة الموارد البشرية (</w:t>
      </w:r>
      <w:r w:rsidRPr="00B2744D">
        <w:rPr>
          <w:rFonts w:ascii="Sakkal Majalla" w:hAnsi="Sakkal Majalla" w:cs="Sakkal Majalla"/>
          <w:b/>
          <w:bCs/>
          <w:sz w:val="28"/>
          <w:szCs w:val="28"/>
        </w:rPr>
        <w:t>Human Resource Flexibility</w:t>
      </w:r>
      <w:r w:rsidRPr="00B2744D">
        <w:rPr>
          <w:rFonts w:ascii="Sakkal Majalla" w:hAnsi="Sakkal Majalla" w:cs="Sakkal Majalla"/>
          <w:b/>
          <w:bCs/>
          <w:sz w:val="28"/>
          <w:szCs w:val="28"/>
          <w:rtl/>
        </w:rPr>
        <w:t>)</w:t>
      </w:r>
    </w:p>
    <w:p w14:paraId="73199F3B" w14:textId="77777777" w:rsidR="003E072E" w:rsidRPr="00B2744D" w:rsidRDefault="003E072E" w:rsidP="003E072E">
      <w:pPr>
        <w:spacing w:line="360" w:lineRule="auto"/>
        <w:jc w:val="both"/>
        <w:rPr>
          <w:rFonts w:ascii="Sakkal Majalla" w:hAnsi="Sakkal Majalla" w:cs="Sakkal Majalla"/>
          <w:sz w:val="28"/>
          <w:szCs w:val="28"/>
          <w:rtl/>
        </w:rPr>
      </w:pPr>
      <w:r w:rsidRPr="00B2744D">
        <w:rPr>
          <w:rFonts w:ascii="Sakkal Majalla" w:hAnsi="Sakkal Majalla" w:cs="Sakkal Majalla"/>
          <w:sz w:val="28"/>
          <w:szCs w:val="28"/>
          <w:rtl/>
        </w:rPr>
        <w:t>مرونة الموارد البشرية تعني قدرة المؤسسات على التكيف بسرعة مع التغيرات الداخلية والخارجية من خلال تمكين الموظفين من أداء مهام متنوعة واكتساب مهارات جديدة. هذه المرونة تعد أساسية لضمان استمرارية العمليات وتحقيق الكفاءة في التعامل مع تحديات السوق المتقلبة، حيث يمكن للموارد البشرية المرنة أن تتنقل بين الوظائف وتكيف قدراتها بحسب احتياجات المؤسسة. في القطاع المصرفي، تتجلى هذه المرونة في قدرة البنوك على إعادة توزيع المهام بين الموظفين لمواجهة التغيرات التكنولوجية والتنظيمية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7870962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Hus23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2744D">
            <w:rPr>
              <w:rFonts w:ascii="Sakkal Majalla" w:hAnsi="Sakkal Majalla" w:cs="Sakkal Majalla" w:hint="cs"/>
              <w:noProof/>
              <w:sz w:val="28"/>
              <w:szCs w:val="28"/>
              <w:rtl/>
              <w:lang w:bidi="ar-EG"/>
            </w:rPr>
            <w:t>(</w:t>
          </w:r>
          <w:r w:rsidRPr="00B2744D">
            <w:rPr>
              <w:rFonts w:ascii="Sakkal Majalla" w:hAnsi="Sakkal Majalla" w:cs="Sakkal Majalla" w:hint="cs"/>
              <w:noProof/>
              <w:sz w:val="28"/>
              <w:szCs w:val="28"/>
              <w:lang w:bidi="ar-EG"/>
            </w:rPr>
            <w:t>Husseini</w:t>
          </w:r>
          <w:r w:rsidRPr="00B2744D">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B2744D">
        <w:rPr>
          <w:rFonts w:ascii="Sakkal Majalla" w:hAnsi="Sakkal Majalla" w:cs="Sakkal Majalla"/>
          <w:sz w:val="28"/>
          <w:szCs w:val="28"/>
          <w:rtl/>
        </w:rPr>
        <w:t>.</w:t>
      </w:r>
    </w:p>
    <w:p w14:paraId="73199F3C" w14:textId="77777777" w:rsidR="003E072E" w:rsidRPr="00B2744D" w:rsidRDefault="003E072E" w:rsidP="003E072E">
      <w:pPr>
        <w:pStyle w:val="ListParagraph"/>
        <w:numPr>
          <w:ilvl w:val="0"/>
          <w:numId w:val="7"/>
        </w:numPr>
        <w:spacing w:line="360" w:lineRule="auto"/>
        <w:jc w:val="both"/>
        <w:rPr>
          <w:rFonts w:ascii="Sakkal Majalla" w:hAnsi="Sakkal Majalla" w:cs="Sakkal Majalla"/>
          <w:b/>
          <w:bCs/>
          <w:sz w:val="28"/>
          <w:szCs w:val="28"/>
          <w:rtl/>
        </w:rPr>
      </w:pPr>
      <w:r w:rsidRPr="00B2744D">
        <w:rPr>
          <w:rFonts w:ascii="Sakkal Majalla" w:hAnsi="Sakkal Majalla" w:cs="Sakkal Majalla"/>
          <w:b/>
          <w:bCs/>
          <w:sz w:val="28"/>
          <w:szCs w:val="28"/>
          <w:rtl/>
        </w:rPr>
        <w:t>التكيف الاستراتيجي (</w:t>
      </w:r>
      <w:r w:rsidRPr="00B2744D">
        <w:rPr>
          <w:rFonts w:ascii="Sakkal Majalla" w:hAnsi="Sakkal Majalla" w:cs="Sakkal Majalla"/>
          <w:b/>
          <w:bCs/>
          <w:sz w:val="28"/>
          <w:szCs w:val="28"/>
        </w:rPr>
        <w:t>Strategic Adaptation</w:t>
      </w:r>
      <w:r w:rsidRPr="00B2744D">
        <w:rPr>
          <w:rFonts w:ascii="Sakkal Majalla" w:hAnsi="Sakkal Majalla" w:cs="Sakkal Majalla"/>
          <w:b/>
          <w:bCs/>
          <w:sz w:val="28"/>
          <w:szCs w:val="28"/>
          <w:rtl/>
        </w:rPr>
        <w:t>)</w:t>
      </w:r>
    </w:p>
    <w:p w14:paraId="73199F3D" w14:textId="77777777" w:rsidR="003E072E" w:rsidRPr="00B2744D" w:rsidRDefault="003E072E" w:rsidP="003E072E">
      <w:pPr>
        <w:spacing w:line="360" w:lineRule="auto"/>
        <w:jc w:val="both"/>
        <w:rPr>
          <w:rFonts w:ascii="Sakkal Majalla" w:hAnsi="Sakkal Majalla" w:cs="Sakkal Majalla"/>
          <w:sz w:val="28"/>
          <w:szCs w:val="28"/>
          <w:rtl/>
        </w:rPr>
      </w:pPr>
      <w:r w:rsidRPr="00B2744D">
        <w:rPr>
          <w:rFonts w:ascii="Sakkal Majalla" w:hAnsi="Sakkal Majalla" w:cs="Sakkal Majalla"/>
          <w:sz w:val="28"/>
          <w:szCs w:val="28"/>
          <w:rtl/>
        </w:rPr>
        <w:t>التكيف الاستراتيجي يشير إلى قدرة المؤسسة على تعديل استراتيجياتها وخططها التشغيلية لمواكبة التغيرات البيئية، مثل الظروف الاقتصادية والتقنية والتشريعية. البنوك، التي تواجه بيئة سريعة التغير، تحتاج إلى التكيف المستمر لضمان استمرارية أعمالها، من خلال الاستجابة لتغيرات السوق والابتكارات التقنية والتشريعات الجديدة. التكيف الاستراتيجي يمكن المؤسسات من مواجهة التحديات بفعالية أكبر، كما يعزز مرونة الموارد البشرية وقدرتها على دعم التوجهات الاستراتيجية للمؤسسة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5646731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Dub23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2744D">
            <w:rPr>
              <w:rFonts w:ascii="Sakkal Majalla" w:hAnsi="Sakkal Majalla" w:cs="Sakkal Majalla" w:hint="cs"/>
              <w:noProof/>
              <w:sz w:val="28"/>
              <w:szCs w:val="28"/>
              <w:rtl/>
              <w:lang w:bidi="ar-EG"/>
            </w:rPr>
            <w:t>(</w:t>
          </w:r>
          <w:r w:rsidRPr="00B2744D">
            <w:rPr>
              <w:rFonts w:ascii="Sakkal Majalla" w:hAnsi="Sakkal Majalla" w:cs="Sakkal Majalla" w:hint="cs"/>
              <w:noProof/>
              <w:sz w:val="28"/>
              <w:szCs w:val="28"/>
              <w:lang w:bidi="ar-EG"/>
            </w:rPr>
            <w:t>Dubey</w:t>
          </w:r>
          <w:r w:rsidRPr="00B2744D">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B2744D">
        <w:rPr>
          <w:rFonts w:ascii="Sakkal Majalla" w:hAnsi="Sakkal Majalla" w:cs="Sakkal Majalla"/>
          <w:sz w:val="28"/>
          <w:szCs w:val="28"/>
          <w:rtl/>
        </w:rPr>
        <w:t>.</w:t>
      </w:r>
    </w:p>
    <w:p w14:paraId="73199F3E" w14:textId="77777777" w:rsidR="003E072E" w:rsidRPr="00B2744D" w:rsidRDefault="003E072E" w:rsidP="003E072E">
      <w:pPr>
        <w:pStyle w:val="ListParagraph"/>
        <w:numPr>
          <w:ilvl w:val="0"/>
          <w:numId w:val="7"/>
        </w:numPr>
        <w:spacing w:line="360" w:lineRule="auto"/>
        <w:jc w:val="both"/>
        <w:rPr>
          <w:rFonts w:ascii="Sakkal Majalla" w:hAnsi="Sakkal Majalla" w:cs="Sakkal Majalla"/>
          <w:b/>
          <w:bCs/>
          <w:sz w:val="28"/>
          <w:szCs w:val="28"/>
          <w:rtl/>
        </w:rPr>
      </w:pPr>
      <w:r w:rsidRPr="00B2744D">
        <w:rPr>
          <w:rFonts w:ascii="Sakkal Majalla" w:hAnsi="Sakkal Majalla" w:cs="Sakkal Majalla"/>
          <w:b/>
          <w:bCs/>
          <w:sz w:val="28"/>
          <w:szCs w:val="28"/>
          <w:rtl/>
        </w:rPr>
        <w:t>الابتكار والتكيف (</w:t>
      </w:r>
      <w:r w:rsidRPr="00B2744D">
        <w:rPr>
          <w:rFonts w:ascii="Sakkal Majalla" w:hAnsi="Sakkal Majalla" w:cs="Sakkal Majalla"/>
          <w:b/>
          <w:bCs/>
          <w:sz w:val="28"/>
          <w:szCs w:val="28"/>
        </w:rPr>
        <w:t>Innovation and Adaptation</w:t>
      </w:r>
      <w:r w:rsidRPr="00B2744D">
        <w:rPr>
          <w:rFonts w:ascii="Sakkal Majalla" w:hAnsi="Sakkal Majalla" w:cs="Sakkal Majalla"/>
          <w:b/>
          <w:bCs/>
          <w:sz w:val="28"/>
          <w:szCs w:val="28"/>
          <w:rtl/>
        </w:rPr>
        <w:t>)</w:t>
      </w:r>
    </w:p>
    <w:p w14:paraId="73199F3F" w14:textId="77777777" w:rsidR="003E072E" w:rsidRPr="00B2744D" w:rsidRDefault="003E072E" w:rsidP="003E072E">
      <w:pPr>
        <w:spacing w:line="360" w:lineRule="auto"/>
        <w:jc w:val="both"/>
        <w:rPr>
          <w:rFonts w:ascii="Sakkal Majalla" w:hAnsi="Sakkal Majalla" w:cs="Sakkal Majalla"/>
          <w:sz w:val="28"/>
          <w:szCs w:val="28"/>
          <w:rtl/>
        </w:rPr>
      </w:pPr>
      <w:r w:rsidRPr="00B2744D">
        <w:rPr>
          <w:rFonts w:ascii="Sakkal Majalla" w:hAnsi="Sakkal Majalla" w:cs="Sakkal Majalla"/>
          <w:sz w:val="28"/>
          <w:szCs w:val="28"/>
          <w:rtl/>
        </w:rPr>
        <w:lastRenderedPageBreak/>
        <w:t>الابتكار والتكيف هما عنصران حاسمان في تعزيز مرونة الموارد البشرية ودعم التكيف الاستراتيجي. الابتكار يشير إلى تقديم أفكار جديدة أو تحسينات في المنتجات والخدمات أو العمليات، في حين أن التكيف يعكس قدرة المؤسسة على تعديل استراتيجياتها بسرعة لتواكب الابتكارات والتغيرات. في القطاع المصرفي، يُترجم الابتكار إلى تبني تقنيات مالية جديدة أو تحسين تجربة العملاء، بينما يعتمد التكيف على استجابة البنوك لهذه الابتكارات بشكل سريع ومرن، مع توجيه الموظفين لاكتساب المهارات اللازمة للتعامل مع هذه التحولات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0275640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Lyn21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2744D">
            <w:rPr>
              <w:rFonts w:ascii="Sakkal Majalla" w:hAnsi="Sakkal Majalla" w:cs="Sakkal Majalla" w:hint="cs"/>
              <w:noProof/>
              <w:sz w:val="28"/>
              <w:szCs w:val="28"/>
              <w:rtl/>
              <w:lang w:bidi="ar-EG"/>
            </w:rPr>
            <w:t>(</w:t>
          </w:r>
          <w:r w:rsidRPr="00B2744D">
            <w:rPr>
              <w:rFonts w:ascii="Sakkal Majalla" w:hAnsi="Sakkal Majalla" w:cs="Sakkal Majalla" w:hint="cs"/>
              <w:noProof/>
              <w:sz w:val="28"/>
              <w:szCs w:val="28"/>
              <w:lang w:bidi="ar-EG"/>
            </w:rPr>
            <w:t>Lyng</w:t>
          </w:r>
          <w:r w:rsidRPr="00B2744D">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B2744D">
        <w:rPr>
          <w:rFonts w:ascii="Sakkal Majalla" w:hAnsi="Sakkal Majalla" w:cs="Sakkal Majalla"/>
          <w:sz w:val="28"/>
          <w:szCs w:val="28"/>
          <w:rtl/>
        </w:rPr>
        <w:t>.</w:t>
      </w:r>
    </w:p>
    <w:p w14:paraId="73199F40" w14:textId="77777777" w:rsidR="003E072E" w:rsidRPr="00B2744D" w:rsidRDefault="003E072E" w:rsidP="003E072E">
      <w:pPr>
        <w:pStyle w:val="ListParagraph"/>
        <w:numPr>
          <w:ilvl w:val="0"/>
          <w:numId w:val="7"/>
        </w:numPr>
        <w:spacing w:line="360" w:lineRule="auto"/>
        <w:jc w:val="both"/>
        <w:rPr>
          <w:rFonts w:ascii="Sakkal Majalla" w:hAnsi="Sakkal Majalla" w:cs="Sakkal Majalla"/>
          <w:b/>
          <w:bCs/>
          <w:sz w:val="28"/>
          <w:szCs w:val="28"/>
          <w:rtl/>
        </w:rPr>
      </w:pPr>
      <w:r w:rsidRPr="00B2744D">
        <w:rPr>
          <w:rFonts w:ascii="Sakkal Majalla" w:hAnsi="Sakkal Majalla" w:cs="Sakkal Majalla"/>
          <w:b/>
          <w:bCs/>
          <w:sz w:val="28"/>
          <w:szCs w:val="28"/>
          <w:rtl/>
        </w:rPr>
        <w:t>التواصل الفعال (</w:t>
      </w:r>
      <w:r w:rsidRPr="00B2744D">
        <w:rPr>
          <w:rFonts w:ascii="Sakkal Majalla" w:hAnsi="Sakkal Majalla" w:cs="Sakkal Majalla"/>
          <w:b/>
          <w:bCs/>
          <w:sz w:val="28"/>
          <w:szCs w:val="28"/>
        </w:rPr>
        <w:t>Effective Communication</w:t>
      </w:r>
      <w:r w:rsidRPr="00B2744D">
        <w:rPr>
          <w:rFonts w:ascii="Sakkal Majalla" w:hAnsi="Sakkal Majalla" w:cs="Sakkal Majalla"/>
          <w:b/>
          <w:bCs/>
          <w:sz w:val="28"/>
          <w:szCs w:val="28"/>
          <w:rtl/>
        </w:rPr>
        <w:t>)</w:t>
      </w:r>
    </w:p>
    <w:p w14:paraId="73199F41" w14:textId="77777777" w:rsidR="003E072E" w:rsidRPr="00B2744D" w:rsidRDefault="003E072E" w:rsidP="003E072E">
      <w:pPr>
        <w:spacing w:line="360" w:lineRule="auto"/>
        <w:jc w:val="both"/>
        <w:rPr>
          <w:rFonts w:ascii="Sakkal Majalla" w:hAnsi="Sakkal Majalla" w:cs="Sakkal Majalla"/>
          <w:sz w:val="28"/>
          <w:szCs w:val="28"/>
          <w:rtl/>
        </w:rPr>
      </w:pPr>
      <w:r w:rsidRPr="00B2744D">
        <w:rPr>
          <w:rFonts w:ascii="Sakkal Majalla" w:hAnsi="Sakkal Majalla" w:cs="Sakkal Majalla"/>
          <w:sz w:val="28"/>
          <w:szCs w:val="28"/>
          <w:rtl/>
        </w:rPr>
        <w:t>التواصل الفعال داخل المؤسسات هو العامل الذي يضمن التنسيق السلس بين الفرق والإدارات، وهو أساس مرونة الموارد البشرية والتكيف الاستراتيجي. عندما تكون قنوات التواصل واضحة ومفتوحة، يتمكن الموظفون من استيعاب التغيرات بسهولة وتطبيقها بشكل أكثر فاعلية. في البنوك، يلعب التواصل الفعال دوراً محورياً في تيسير فهم الموظفين للاستراتيجيات الجديدة والتحديات التنظيمية، ما يعزز قدرتهم على التكيف مع الظروف المتغيرة وتحقيق الأداء المؤسسي المطلوب</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8889583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Ish23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2744D">
            <w:rPr>
              <w:rFonts w:ascii="Sakkal Majalla" w:hAnsi="Sakkal Majalla" w:cs="Sakkal Majalla" w:hint="cs"/>
              <w:noProof/>
              <w:sz w:val="28"/>
              <w:szCs w:val="28"/>
              <w:rtl/>
              <w:lang w:bidi="ar-EG"/>
            </w:rPr>
            <w:t>(</w:t>
          </w:r>
          <w:r w:rsidRPr="00B2744D">
            <w:rPr>
              <w:rFonts w:ascii="Sakkal Majalla" w:hAnsi="Sakkal Majalla" w:cs="Sakkal Majalla" w:hint="cs"/>
              <w:noProof/>
              <w:sz w:val="28"/>
              <w:szCs w:val="28"/>
              <w:lang w:bidi="ar-EG"/>
            </w:rPr>
            <w:t>Ishtiaque</w:t>
          </w:r>
          <w:r w:rsidRPr="00B2744D">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B2744D">
        <w:rPr>
          <w:rFonts w:ascii="Sakkal Majalla" w:hAnsi="Sakkal Majalla" w:cs="Sakkal Majalla"/>
          <w:sz w:val="28"/>
          <w:szCs w:val="28"/>
          <w:rtl/>
        </w:rPr>
        <w:t>.</w:t>
      </w:r>
    </w:p>
    <w:p w14:paraId="73199F42" w14:textId="77777777" w:rsidR="003E072E" w:rsidRDefault="003E072E" w:rsidP="003E072E">
      <w:pPr>
        <w:rPr>
          <w:rFonts w:ascii="Sakkal Majalla" w:hAnsi="Sakkal Majalla" w:cs="Sakkal Majalla"/>
          <w:sz w:val="28"/>
          <w:szCs w:val="28"/>
          <w:rtl/>
        </w:rPr>
      </w:pPr>
    </w:p>
    <w:p w14:paraId="73199F43" w14:textId="77777777" w:rsidR="00D55C33" w:rsidRDefault="00D55C33"/>
    <w:sectPr w:rsidR="00D55C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7C5134"/>
    <w:multiLevelType w:val="hybridMultilevel"/>
    <w:tmpl w:val="389069FC"/>
    <w:lvl w:ilvl="0" w:tplc="E13AEE5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A85E0E"/>
    <w:multiLevelType w:val="hybridMultilevel"/>
    <w:tmpl w:val="EF5644D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892312"/>
    <w:multiLevelType w:val="hybridMultilevel"/>
    <w:tmpl w:val="4F0837AC"/>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A02865"/>
    <w:multiLevelType w:val="hybridMultilevel"/>
    <w:tmpl w:val="9FDEB4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266309"/>
    <w:multiLevelType w:val="hybridMultilevel"/>
    <w:tmpl w:val="6D68C0C8"/>
    <w:lvl w:ilvl="0" w:tplc="0C30FC40">
      <w:start w:val="1"/>
      <w:numFmt w:val="bullet"/>
      <w:lvlText w:val="-"/>
      <w:lvlJc w:val="left"/>
      <w:pPr>
        <w:ind w:left="720" w:hanging="360"/>
      </w:pPr>
      <w:rPr>
        <w:rFonts w:ascii="Sakkal Majalla" w:eastAsiaTheme="minorHAnsi" w:hAnsi="Sakkal Majalla" w:cs="Sakkal Majalla" w:hint="default"/>
      </w:rPr>
    </w:lvl>
    <w:lvl w:ilvl="1" w:tplc="FFFFFFFF">
      <w:numFmt w:val="bullet"/>
      <w:lvlText w:val="•"/>
      <w:lvlJc w:val="left"/>
      <w:pPr>
        <w:ind w:left="1800" w:hanging="72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406E76B3"/>
    <w:multiLevelType w:val="hybridMultilevel"/>
    <w:tmpl w:val="F172443A"/>
    <w:lvl w:ilvl="0" w:tplc="0C30FC40">
      <w:start w:val="1"/>
      <w:numFmt w:val="bullet"/>
      <w:lvlText w:val="-"/>
      <w:lvlJc w:val="left"/>
      <w:pPr>
        <w:ind w:left="720" w:hanging="360"/>
      </w:pPr>
      <w:rPr>
        <w:rFonts w:ascii="Sakkal Majalla" w:eastAsiaTheme="minorHAnsi" w:hAnsi="Sakkal Majalla" w:cs="Sakkal Majalla" w:hint="default"/>
      </w:rPr>
    </w:lvl>
    <w:lvl w:ilvl="1" w:tplc="D25A7592">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84968A3"/>
    <w:multiLevelType w:val="hybridMultilevel"/>
    <w:tmpl w:val="85D024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D620545"/>
    <w:multiLevelType w:val="hybridMultilevel"/>
    <w:tmpl w:val="78EEDAA2"/>
    <w:lvl w:ilvl="0" w:tplc="F3687A78">
      <w:start w:val="1"/>
      <w:numFmt w:val="bullet"/>
      <w:lvlText w:val="-"/>
      <w:lvlJc w:val="left"/>
      <w:pPr>
        <w:ind w:left="720" w:hanging="360"/>
      </w:pPr>
      <w:rPr>
        <w:rFonts w:ascii="Sakkal Majalla" w:eastAsia="Calibr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6F8176D3"/>
    <w:multiLevelType w:val="hybridMultilevel"/>
    <w:tmpl w:val="277AC108"/>
    <w:lvl w:ilvl="0" w:tplc="0409000D">
      <w:start w:val="1"/>
      <w:numFmt w:val="bullet"/>
      <w:lvlText w:val=""/>
      <w:lvlJc w:val="left"/>
      <w:pPr>
        <w:ind w:left="720" w:hanging="360"/>
      </w:pPr>
      <w:rPr>
        <w:rFonts w:ascii="Wingdings" w:hAnsi="Wingdings" w:hint="default"/>
      </w:rPr>
    </w:lvl>
    <w:lvl w:ilvl="1" w:tplc="00507D30">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2008627">
    <w:abstractNumId w:val="7"/>
  </w:num>
  <w:num w:numId="2" w16cid:durableId="1543516055">
    <w:abstractNumId w:val="0"/>
  </w:num>
  <w:num w:numId="3" w16cid:durableId="1487893115">
    <w:abstractNumId w:val="2"/>
  </w:num>
  <w:num w:numId="4" w16cid:durableId="1933315573">
    <w:abstractNumId w:val="5"/>
  </w:num>
  <w:num w:numId="5" w16cid:durableId="158932773">
    <w:abstractNumId w:val="3"/>
  </w:num>
  <w:num w:numId="6" w16cid:durableId="397900473">
    <w:abstractNumId w:val="8"/>
  </w:num>
  <w:num w:numId="7" w16cid:durableId="452409819">
    <w:abstractNumId w:val="4"/>
  </w:num>
  <w:num w:numId="8" w16cid:durableId="1498375762">
    <w:abstractNumId w:val="1"/>
  </w:num>
  <w:num w:numId="9" w16cid:durableId="924091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366E6F"/>
    <w:rsid w:val="000702D4"/>
    <w:rsid w:val="00162F3A"/>
    <w:rsid w:val="00366E6F"/>
    <w:rsid w:val="003E072E"/>
    <w:rsid w:val="003E0C9A"/>
    <w:rsid w:val="005425AA"/>
    <w:rsid w:val="00A168D3"/>
    <w:rsid w:val="00A212AE"/>
    <w:rsid w:val="00A439BB"/>
    <w:rsid w:val="00AC26C9"/>
    <w:rsid w:val="00B95C89"/>
    <w:rsid w:val="00BD72B8"/>
    <w:rsid w:val="00D55C33"/>
    <w:rsid w:val="00D60BE4"/>
    <w:rsid w:val="00D72187"/>
    <w:rsid w:val="00D7484E"/>
    <w:rsid w:val="00ED1791"/>
    <w:rsid w:val="00FB79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99E75"/>
  <w15:chartTrackingRefBased/>
  <w15:docId w15:val="{10E63D37-062E-40E4-8CAC-338AC8B84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072E"/>
    <w:pPr>
      <w:bidi/>
    </w:pPr>
  </w:style>
  <w:style w:type="paragraph" w:styleId="Heading1">
    <w:name w:val="heading 1"/>
    <w:basedOn w:val="Normal"/>
    <w:next w:val="Normal"/>
    <w:link w:val="Heading1Char"/>
    <w:uiPriority w:val="9"/>
    <w:qFormat/>
    <w:rsid w:val="00366E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66E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6E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6E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6E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6E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6E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6E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6E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6E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66E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6E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6E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6E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6E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6E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6E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6E6F"/>
    <w:rPr>
      <w:rFonts w:eastAsiaTheme="majorEastAsia" w:cstheme="majorBidi"/>
      <w:color w:val="272727" w:themeColor="text1" w:themeTint="D8"/>
    </w:rPr>
  </w:style>
  <w:style w:type="paragraph" w:styleId="Title">
    <w:name w:val="Title"/>
    <w:basedOn w:val="Normal"/>
    <w:next w:val="Normal"/>
    <w:link w:val="TitleChar"/>
    <w:uiPriority w:val="10"/>
    <w:qFormat/>
    <w:rsid w:val="00366E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6E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6E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6E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6E6F"/>
    <w:pPr>
      <w:spacing w:before="160"/>
      <w:jc w:val="center"/>
    </w:pPr>
    <w:rPr>
      <w:i/>
      <w:iCs/>
      <w:color w:val="404040" w:themeColor="text1" w:themeTint="BF"/>
    </w:rPr>
  </w:style>
  <w:style w:type="character" w:customStyle="1" w:styleId="QuoteChar">
    <w:name w:val="Quote Char"/>
    <w:basedOn w:val="DefaultParagraphFont"/>
    <w:link w:val="Quote"/>
    <w:uiPriority w:val="29"/>
    <w:rsid w:val="00366E6F"/>
    <w:rPr>
      <w:i/>
      <w:iCs/>
      <w:color w:val="404040" w:themeColor="text1" w:themeTint="BF"/>
    </w:rPr>
  </w:style>
  <w:style w:type="paragraph" w:styleId="ListParagraph">
    <w:name w:val="List Paragraph"/>
    <w:basedOn w:val="Normal"/>
    <w:link w:val="ListParagraphChar"/>
    <w:uiPriority w:val="34"/>
    <w:qFormat/>
    <w:rsid w:val="00366E6F"/>
    <w:pPr>
      <w:ind w:left="720"/>
      <w:contextualSpacing/>
    </w:pPr>
  </w:style>
  <w:style w:type="character" w:styleId="IntenseEmphasis">
    <w:name w:val="Intense Emphasis"/>
    <w:basedOn w:val="DefaultParagraphFont"/>
    <w:uiPriority w:val="21"/>
    <w:qFormat/>
    <w:rsid w:val="00366E6F"/>
    <w:rPr>
      <w:i/>
      <w:iCs/>
      <w:color w:val="0F4761" w:themeColor="accent1" w:themeShade="BF"/>
    </w:rPr>
  </w:style>
  <w:style w:type="paragraph" w:styleId="IntenseQuote">
    <w:name w:val="Intense Quote"/>
    <w:basedOn w:val="Normal"/>
    <w:next w:val="Normal"/>
    <w:link w:val="IntenseQuoteChar"/>
    <w:uiPriority w:val="30"/>
    <w:qFormat/>
    <w:rsid w:val="00366E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6E6F"/>
    <w:rPr>
      <w:i/>
      <w:iCs/>
      <w:color w:val="0F4761" w:themeColor="accent1" w:themeShade="BF"/>
    </w:rPr>
  </w:style>
  <w:style w:type="character" w:styleId="IntenseReference">
    <w:name w:val="Intense Reference"/>
    <w:basedOn w:val="DefaultParagraphFont"/>
    <w:uiPriority w:val="32"/>
    <w:qFormat/>
    <w:rsid w:val="00366E6F"/>
    <w:rPr>
      <w:b/>
      <w:bCs/>
      <w:smallCaps/>
      <w:color w:val="0F4761" w:themeColor="accent1" w:themeShade="BF"/>
      <w:spacing w:val="5"/>
    </w:rPr>
  </w:style>
  <w:style w:type="paragraph" w:styleId="Caption">
    <w:name w:val="caption"/>
    <w:basedOn w:val="Normal"/>
    <w:next w:val="Normal"/>
    <w:uiPriority w:val="35"/>
    <w:unhideWhenUsed/>
    <w:qFormat/>
    <w:rsid w:val="003E072E"/>
    <w:pPr>
      <w:spacing w:after="200" w:line="240" w:lineRule="auto"/>
    </w:pPr>
    <w:rPr>
      <w:i/>
      <w:iCs/>
      <w:color w:val="0E2841" w:themeColor="text2"/>
      <w:sz w:val="18"/>
      <w:szCs w:val="18"/>
    </w:rPr>
  </w:style>
  <w:style w:type="character" w:customStyle="1" w:styleId="ListParagraphChar">
    <w:name w:val="List Paragraph Char"/>
    <w:basedOn w:val="DefaultParagraphFont"/>
    <w:link w:val="ListParagraph"/>
    <w:uiPriority w:val="34"/>
    <w:rsid w:val="003E07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package" Target="embeddings/Microsoft_Visio_Drawing.vsd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Tra22</b:Tag>
    <b:SourceType>JournalArticle</b:SourceType>
    <b:Guid>{4AE91BC3-BE59-4672-A125-C15391728EE3}</b:Guid>
    <b:Author>
      <b:Author>
        <b:NameList>
          <b:Person>
            <b:Last>Tracey</b:Last>
            <b:First>John</b:First>
            <b:Middle>Bruce</b:Middle>
          </b:Person>
        </b:NameList>
      </b:Author>
    </b:Author>
    <b:Title>A contextual, flexibility-based model of the HR-firm performance relationship</b:Title>
    <b:Year>2022</b:Year>
    <b:URL>https://www.researchgate.net/publication/235283845_A_contextual_flexibility-based_model_of_the_HR-firm_performance_relationship</b:URL>
    <b:RefOrder>1</b:RefOrder>
  </b:Source>
  <b:Source>
    <b:Tag>Pac24</b:Tag>
    <b:SourceType>JournalArticle</b:SourceType>
    <b:Guid>{44871513-3800-44AD-8C7F-447E31307EA3}</b:Guid>
    <b:Author>
      <b:Author>
        <b:NameList>
          <b:Person>
            <b:Last>Pacheco-Cubillos</b:Last>
            <b:First>Darley</b:First>
            <b:Middle>Biviana</b:Middle>
          </b:Person>
        </b:NameList>
      </b:Author>
    </b:Author>
    <b:Title>Transitioning to Agile Organizational Structures: A Contingency Theory Approach in the Financial Sector</b:Title>
    <b:Year>2024</b:Year>
    <b:URL>https://www.mdpi.com/2079-8954/12/4/142</b:URL>
    <b:RefOrder>2</b:RefOrder>
  </b:Source>
  <b:Source>
    <b:Tag>DoB16</b:Tag>
    <b:SourceType>JournalArticle</b:SourceType>
    <b:Guid>{C081A454-0BD1-4DC9-A455-86258F83EAEB}</b:Guid>
    <b:Author>
      <b:Author>
        <b:NameList>
          <b:Person>
            <b:Last>Do</b:Last>
            <b:First>Ben-Roy</b:First>
          </b:Person>
        </b:NameList>
      </b:Author>
    </b:Author>
    <b:Title>Exploring the relationship among human resource flexibility, organizational innovation and adaptability culture</b:Title>
    <b:Year>2016</b:Year>
    <b:URL>https://www.researchgate.net/publication/310756693_Exploring_the_relationship_among_human_resource_flexibility_organizational_innovation_and_adaptability_culture</b:URL>
    <b:RefOrder>3</b:RefOrder>
  </b:Source>
  <b:Source>
    <b:Tag>NEN19</b:Tag>
    <b:SourceType>JournalArticle</b:SourceType>
    <b:Guid>{9FF4C0E2-CA40-4542-9885-E401B04166AB}</b:Guid>
    <b:Author>
      <b:Author>
        <b:NameList>
          <b:Person>
            <b:Last>NENEVE</b:Last>
            <b:First>MARIO</b:First>
          </b:Person>
        </b:NameList>
      </b:Author>
    </b:Author>
    <b:Title>THE PERSPECTIVES OF INSTITUTIONAL AND RESOURCES DEPENDENCE IN THE STRATEGIC PROCESS OF ORGANIZATIONAL ADAPTATION: AN EMPIRICAL STUDY IN A FAMILY-RUN BUSINESS</b:Title>
    <b:Year>2019</b:Year>
    <b:URL>https://www.redalyc.org/journal/4777/477763751005/html/</b:URL>
    <b:RefOrder>4</b:RefOrder>
  </b:Source>
  <b:Source>
    <b:Tag>Rab15</b:Tag>
    <b:SourceType>JournalArticle</b:SourceType>
    <b:Guid>{8D4518E3-CE2A-4FDB-8B0E-2ACF1136CA0B}</b:Guid>
    <b:Author>
      <b:Author>
        <b:NameList>
          <b:Person>
            <b:Last>Rabl</b:Last>
            <b:First>Tanja</b:First>
          </b:Person>
        </b:NameList>
      </b:Author>
    </b:Author>
    <b:Title>A meta-analysis of country differences in the high-performance work system–business performance relationship: The roles of national culture and managerial discretion.</b:Title>
    <b:Year>2015</b:Year>
    <b:URL>https://psycnet.apa.org/record/2014-38357-001</b:URL>
    <b:RefOrder>5</b:RefOrder>
  </b:Source>
  <b:Source>
    <b:Tag>Ger21</b:Tag>
    <b:SourceType>JournalArticle</b:SourceType>
    <b:Guid>{817301EA-BFF0-4C82-9760-2742EB16D87F}</b:Guid>
    <b:Author>
      <b:Author>
        <b:NameList>
          <b:Person>
            <b:Last>Gerhart</b:Last>
            <b:First>Barry</b:First>
          </b:Person>
        </b:NameList>
      </b:Author>
    </b:Author>
    <b:Title>The Resource-Based View of the Firm, Human Resources, and Human Capital: Progress and Prospects</b:Title>
    <b:Year>2021</b:Year>
    <b:URL>https://journals.sagepub.com/doi/full/10.1177/0149206320978799</b:URL>
    <b:RefOrder>6</b:RefOrder>
  </b:Source>
  <b:Source>
    <b:Tag>Mut23</b:Tag>
    <b:SourceType>JournalArticle</b:SourceType>
    <b:Guid>{057701EE-0C33-48F0-ADF5-07210FFEB39B}</b:Guid>
    <b:Author>
      <b:Author>
        <b:NameList>
          <b:Person>
            <b:Last>Muttalib</b:Last>
            <b:First>Abdul</b:First>
          </b:Person>
        </b:NameList>
      </b:Author>
    </b:Author>
    <b:Title>The Impact of Leadership Styles on Employee's Job Satisfaction</b:Title>
    <b:Year>2023</b:Year>
    <b:URL>https://www.researchgate.net/publication/372055462_The_Impact_of_Leadership_Styles_on_Employee's_Job_Satisfaction</b:URL>
    <b:RefOrder>7</b:RefOrder>
  </b:Source>
  <b:Source>
    <b:Tag>Hus23</b:Tag>
    <b:SourceType>JournalArticle</b:SourceType>
    <b:Guid>{4FFEF494-2909-4287-9D9B-4296C35B2371}</b:Guid>
    <b:Author>
      <b:Author>
        <b:NameList>
          <b:Person>
            <b:Last>Husseini</b:Last>
            <b:First>Hasan</b:First>
            <b:Middle>Fadhil Al</b:Middle>
          </b:Person>
        </b:NameList>
      </b:Author>
    </b:Author>
    <b:Title>THE IMPACT OF ELECTRONIC HUMAN RESOURCE MANAGEMENT STRATEGIES ON ORGANIZATIONAL FLEXIBILITY</b:Title>
    <b:Year>2023</b:Year>
    <b:URL>https://www.researchgate.net/publication/382018451_THE_IMPACT_OF_ELECTRONIC_HUMAN_RESOURCE_MANAGEMENT_STRATEGIES_ON_ORGANIZATIONAL_FLEXIBILITY</b:URL>
    <b:RefOrder>8</b:RefOrder>
  </b:Source>
  <b:Source>
    <b:Tag>Dub23</b:Tag>
    <b:SourceType>JournalArticle</b:SourceType>
    <b:Guid>{F17DCD5D-A1C7-47B8-A576-D0EFE7F3186F}</b:Guid>
    <b:Author>
      <b:Author>
        <b:NameList>
          <b:Person>
            <b:Last>Dubey</b:Last>
            <b:First>Rameshwar</b:First>
          </b:Person>
        </b:NameList>
      </b:Author>
    </b:Author>
    <b:Title>Dynamic digital capabilities and supply chain resilience: The role of government effectiveness</b:Title>
    <b:Year>2023</b:Year>
    <b:URL>https://www.sciencedirect.com/science/article/pii/S0925527323000221</b:URL>
    <b:RefOrder>9</b:RefOrder>
  </b:Source>
  <b:Source>
    <b:Tag>Lyn21</b:Tag>
    <b:SourceType>JournalArticle</b:SourceType>
    <b:Guid>{75BAACC9-F36D-4012-B1B4-BB1B0CFFAB21}</b:Guid>
    <b:Author>
      <b:Author>
        <b:NameList>
          <b:Person>
            <b:Last>Lyng</b:Last>
            <b:First>Hilda</b:First>
            <b:Middle>Bø</b:Middle>
          </b:Person>
        </b:NameList>
      </b:Author>
    </b:Author>
    <b:Title>Balancing adaptation and innovation for resilience in healthcare – a metasynthesis of narratives</b:Title>
    <b:Year>2021</b:Year>
    <b:URL>https://bmchealthservres.biomedcentral.com/articles/10.1186/s12913-021-06592-0</b:URL>
    <b:RefOrder>10</b:RefOrder>
  </b:Source>
  <b:Source>
    <b:Tag>Ish23</b:Tag>
    <b:SourceType>JournalArticle</b:SourceType>
    <b:Guid>{FF518932-7FEC-4ECD-84B3-2706F0F161CB}</b:Guid>
    <b:Author>
      <b:Author>
        <b:NameList>
          <b:Person>
            <b:Last>Ishtiaque</b:Last>
            <b:First>Faquir</b:First>
          </b:Person>
        </b:NameList>
      </b:Author>
    </b:Author>
    <b:Title>Impact of Internal Communication in Organizational Development</b:Title>
    <b:Year>2023</b:Year>
    <b:URL>https://www.researchgate.net/publication/367523910_Impact_of_Internal_Communication_in_Organizational_Development</b:URL>
    <b:RefOrder>11</b:RefOrder>
  </b:Source>
</b:Sources>
</file>

<file path=customXml/itemProps1.xml><?xml version="1.0" encoding="utf-8"?>
<ds:datastoreItem xmlns:ds="http://schemas.openxmlformats.org/officeDocument/2006/customXml" ds:itemID="{ECFF115E-BB3E-47DC-8F11-05094BE65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6546</Words>
  <Characters>37317</Characters>
  <Application>Microsoft Office Word</Application>
  <DocSecurity>0</DocSecurity>
  <Lines>310</Lines>
  <Paragraphs>87</Paragraphs>
  <ScaleCrop>false</ScaleCrop>
  <Company/>
  <LinksUpToDate>false</LinksUpToDate>
  <CharactersWithSpaces>43776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 GATES</dc:creator>
  <cp:keywords/>
  <dc:description/>
  <cp:lastModifiedBy>Raghed abdullah</cp:lastModifiedBy>
  <cp:revision>5</cp:revision>
  <dcterms:created xsi:type="dcterms:W3CDTF">2024-10-24T18:02:00Z</dcterms:created>
  <dcterms:modified xsi:type="dcterms:W3CDTF">2024-10-25T12:39:00Z</dcterms:modified>
</cp:coreProperties>
</file>