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B895F" w14:textId="77777777" w:rsidR="000D1655" w:rsidRPr="00161445" w:rsidRDefault="005E478E" w:rsidP="00161445">
      <w:pPr>
        <w:spacing w:after="60" w:line="240" w:lineRule="auto"/>
        <w:jc w:val="center"/>
        <w:rPr>
          <w:sz w:val="28"/>
          <w:szCs w:val="28"/>
        </w:rPr>
      </w:pPr>
      <w:r w:rsidRPr="00161445">
        <w:rPr>
          <w:b/>
          <w:sz w:val="28"/>
          <w:szCs w:val="28"/>
          <w:cs/>
        </w:rPr>
        <w:t>جامعة ميدأوشن</w:t>
      </w:r>
    </w:p>
    <w:p w14:paraId="5A61DB93" w14:textId="77777777" w:rsidR="000D1655" w:rsidRPr="00161445" w:rsidRDefault="005E478E" w:rsidP="00161445">
      <w:pPr>
        <w:spacing w:after="60" w:line="240" w:lineRule="auto"/>
        <w:jc w:val="center"/>
        <w:rPr>
          <w:sz w:val="28"/>
          <w:szCs w:val="28"/>
        </w:rPr>
      </w:pPr>
      <w:r w:rsidRPr="00161445">
        <w:rPr>
          <w:b/>
          <w:sz w:val="28"/>
          <w:szCs w:val="28"/>
          <w:cs/>
        </w:rPr>
        <w:t>كلية الإدارة</w:t>
      </w:r>
    </w:p>
    <w:p w14:paraId="087BA55B" w14:textId="77777777" w:rsidR="00650FB0" w:rsidRPr="00161445" w:rsidRDefault="00650FB0" w:rsidP="00161445">
      <w:pPr>
        <w:spacing w:after="60" w:line="240" w:lineRule="auto"/>
        <w:jc w:val="center"/>
        <w:rPr>
          <w:sz w:val="28"/>
          <w:szCs w:val="28"/>
        </w:rPr>
      </w:pPr>
    </w:p>
    <w:p w14:paraId="77317CFA" w14:textId="77777777" w:rsidR="000D1655" w:rsidRPr="00161445" w:rsidRDefault="005E478E" w:rsidP="00161445">
      <w:pPr>
        <w:spacing w:after="60" w:line="240" w:lineRule="auto"/>
        <w:jc w:val="center"/>
        <w:rPr>
          <w:sz w:val="28"/>
          <w:szCs w:val="28"/>
        </w:rPr>
      </w:pPr>
      <w:r w:rsidRPr="00161445">
        <w:rPr>
          <w:b/>
          <w:sz w:val="28"/>
          <w:szCs w:val="28"/>
          <w:cs/>
        </w:rPr>
        <w:t>قسم / تخصص: إدارة أعمال / ماجستير إدارة مشاريع</w:t>
      </w:r>
    </w:p>
    <w:p w14:paraId="6B13F0A7" w14:textId="77777777" w:rsidR="00650FB0" w:rsidRPr="00161445" w:rsidRDefault="00650FB0" w:rsidP="00161445">
      <w:pPr>
        <w:spacing w:after="60" w:line="240" w:lineRule="auto"/>
        <w:jc w:val="center"/>
        <w:rPr>
          <w:sz w:val="28"/>
          <w:szCs w:val="28"/>
        </w:rPr>
      </w:pPr>
    </w:p>
    <w:p w14:paraId="75279872" w14:textId="77777777" w:rsidR="00650FB0" w:rsidRPr="00161445" w:rsidRDefault="00650FB0" w:rsidP="00161445">
      <w:pPr>
        <w:spacing w:after="60" w:line="240" w:lineRule="auto"/>
        <w:jc w:val="center"/>
        <w:rPr>
          <w:sz w:val="28"/>
          <w:szCs w:val="28"/>
        </w:rPr>
      </w:pPr>
    </w:p>
    <w:p w14:paraId="40947636" w14:textId="77777777" w:rsidR="000D1655" w:rsidRPr="00161445" w:rsidRDefault="005E478E" w:rsidP="00161445">
      <w:pPr>
        <w:spacing w:after="60" w:line="240" w:lineRule="auto"/>
        <w:jc w:val="center"/>
        <w:rPr>
          <w:sz w:val="28"/>
          <w:szCs w:val="28"/>
        </w:rPr>
      </w:pPr>
      <w:r w:rsidRPr="00161445">
        <w:rPr>
          <w:b/>
          <w:sz w:val="28"/>
          <w:szCs w:val="28"/>
          <w:cs/>
        </w:rPr>
        <w:t>بحث ماجستير</w:t>
      </w:r>
    </w:p>
    <w:p w14:paraId="1A87C4F8" w14:textId="77777777" w:rsidR="000D1655" w:rsidRPr="00161445" w:rsidRDefault="005E478E" w:rsidP="00161445">
      <w:pPr>
        <w:spacing w:after="60" w:line="240" w:lineRule="auto"/>
        <w:jc w:val="center"/>
        <w:rPr>
          <w:sz w:val="28"/>
          <w:szCs w:val="28"/>
        </w:rPr>
      </w:pPr>
      <w:r w:rsidRPr="00161445">
        <w:rPr>
          <w:b/>
          <w:sz w:val="28"/>
          <w:szCs w:val="28"/>
          <w:cs/>
        </w:rPr>
        <w:t>أثر كفاءة إدارة مشروعات الإسكان على رفع معدلات تملك المواطنين في المملكة العربية السعودية</w:t>
      </w:r>
    </w:p>
    <w:p w14:paraId="659C1F48" w14:textId="77777777" w:rsidR="000D1655" w:rsidRPr="00161445" w:rsidRDefault="005E478E" w:rsidP="00161445">
      <w:pPr>
        <w:spacing w:after="60" w:line="240" w:lineRule="auto"/>
        <w:jc w:val="center"/>
        <w:rPr>
          <w:sz w:val="28"/>
          <w:szCs w:val="28"/>
        </w:rPr>
      </w:pPr>
      <w:r w:rsidRPr="00161445">
        <w:rPr>
          <w:b/>
          <w:sz w:val="28"/>
          <w:szCs w:val="28"/>
          <w:cs/>
        </w:rPr>
        <w:t>إعداد الطالب:</w:t>
      </w:r>
    </w:p>
    <w:p w14:paraId="3168E80C" w14:textId="77777777" w:rsidR="000D1655" w:rsidRPr="00161445" w:rsidRDefault="005E478E" w:rsidP="00161445">
      <w:pPr>
        <w:spacing w:after="60" w:line="240" w:lineRule="auto"/>
        <w:jc w:val="center"/>
        <w:rPr>
          <w:sz w:val="28"/>
          <w:szCs w:val="28"/>
        </w:rPr>
      </w:pPr>
      <w:r w:rsidRPr="00161445">
        <w:rPr>
          <w:b/>
          <w:sz w:val="28"/>
          <w:szCs w:val="28"/>
          <w:cs/>
        </w:rPr>
        <w:t>عبدالمجيد القحطاني</w:t>
      </w:r>
    </w:p>
    <w:p w14:paraId="209AD480" w14:textId="77777777" w:rsidR="000D1655" w:rsidRDefault="005E478E" w:rsidP="00161445">
      <w:pPr>
        <w:spacing w:after="60" w:line="240" w:lineRule="auto"/>
        <w:jc w:val="center"/>
        <w:rPr>
          <w:sz w:val="28"/>
          <w:szCs w:val="28"/>
        </w:rPr>
      </w:pPr>
      <w:r w:rsidRPr="00161445">
        <w:rPr>
          <w:b/>
          <w:sz w:val="28"/>
          <w:szCs w:val="28"/>
          <w:cs/>
        </w:rPr>
        <w:t>إشراف:</w:t>
      </w:r>
    </w:p>
    <w:p w14:paraId="1CC322BE" w14:textId="77777777" w:rsidR="0007669C" w:rsidRPr="0007669C" w:rsidRDefault="0007669C" w:rsidP="0007669C">
      <w:pPr>
        <w:spacing w:after="60" w:line="240" w:lineRule="auto"/>
        <w:rPr>
          <w:sz w:val="28"/>
          <w:szCs w:val="28"/>
        </w:rPr>
      </w:pPr>
    </w:p>
    <w:p w14:paraId="1CCC6D0F" w14:textId="77777777" w:rsidR="0007669C" w:rsidRPr="0007669C" w:rsidRDefault="0007669C" w:rsidP="0007669C">
      <w:pPr>
        <w:spacing w:after="60" w:line="240" w:lineRule="auto"/>
        <w:jc w:val="center"/>
        <w:rPr>
          <w:sz w:val="28"/>
          <w:szCs w:val="28"/>
        </w:rPr>
      </w:pPr>
      <w:r w:rsidRPr="0007669C">
        <w:rPr>
          <w:sz w:val="28"/>
          <w:szCs w:val="28"/>
        </w:rPr>
        <w:t>د.الفيصل عبد الحميد</w:t>
      </w:r>
    </w:p>
    <w:p w14:paraId="698097CD" w14:textId="77777777" w:rsidR="0007669C" w:rsidRPr="0007669C" w:rsidRDefault="0007669C" w:rsidP="0007669C">
      <w:pPr>
        <w:spacing w:after="60" w:line="240" w:lineRule="auto"/>
        <w:jc w:val="center"/>
        <w:rPr>
          <w:sz w:val="28"/>
          <w:szCs w:val="28"/>
        </w:rPr>
      </w:pPr>
      <w:r w:rsidRPr="0007669C">
        <w:rPr>
          <w:sz w:val="28"/>
          <w:szCs w:val="28"/>
        </w:rPr>
        <w:t>د.فايز جراد</w:t>
      </w:r>
    </w:p>
    <w:p w14:paraId="6E625BE9" w14:textId="77777777" w:rsidR="0007669C" w:rsidRPr="0007669C" w:rsidRDefault="0007669C" w:rsidP="00161445">
      <w:pPr>
        <w:spacing w:after="60" w:line="240" w:lineRule="auto"/>
        <w:jc w:val="center"/>
        <w:rPr>
          <w:sz w:val="28"/>
          <w:szCs w:val="28"/>
        </w:rPr>
      </w:pPr>
    </w:p>
    <w:p w14:paraId="480A596B" w14:textId="77777777" w:rsidR="000D1655" w:rsidRPr="00161445" w:rsidRDefault="005E478E" w:rsidP="00161445">
      <w:pPr>
        <w:spacing w:after="60" w:line="240" w:lineRule="auto"/>
        <w:jc w:val="center"/>
        <w:rPr>
          <w:sz w:val="28"/>
          <w:szCs w:val="28"/>
        </w:rPr>
      </w:pPr>
      <w:r w:rsidRPr="00161445">
        <w:rPr>
          <w:b/>
          <w:sz w:val="28"/>
          <w:szCs w:val="28"/>
          <w:cs/>
        </w:rPr>
        <w:t>العام الدراسي: 2026</w:t>
      </w:r>
    </w:p>
    <w:p w14:paraId="50154532" w14:textId="77777777" w:rsidR="000D1655" w:rsidRDefault="005E478E" w:rsidP="00650FB0">
      <w:pPr>
        <w:spacing w:after="60" w:line="240" w:lineRule="auto"/>
      </w:pPr>
      <w:r>
        <w:rPr>
          <w:sz w:val="24"/>
          <w:cs/>
        </w:rPr>
        <w:br w:type="page"/>
      </w:r>
    </w:p>
    <w:p w14:paraId="5B0C7B82" w14:textId="77777777" w:rsidR="000D1655" w:rsidRDefault="005E478E">
      <w:pPr>
        <w:spacing w:after="60" w:line="240" w:lineRule="auto"/>
      </w:pPr>
      <w:r>
        <w:rPr>
          <w:b/>
          <w:color w:val="1F4E79"/>
          <w:sz w:val="24"/>
          <w:cs/>
        </w:rPr>
        <w:lastRenderedPageBreak/>
        <w:t>حقوق الطباعة</w:t>
      </w:r>
    </w:p>
    <w:p w14:paraId="08EB1D18" w14:textId="77777777" w:rsidR="000D1655" w:rsidRDefault="005E478E">
      <w:pPr>
        <w:spacing w:after="60" w:line="240" w:lineRule="auto"/>
        <w:ind w:firstLine="283"/>
      </w:pPr>
      <w:r>
        <w:rPr>
          <w:sz w:val="24"/>
          <w:cs/>
        </w:rPr>
        <w:t>حقوق الطباعة محفوظة لجامعة ميدأوشن، وجميع المواد والمحتويات الواردة في هذا البحث معدة لأغراض أكاديمية بحتة، ولا يجوز إعادة نشرها أو توزيعها أو استخدامها إلا وفق الأنظمة والتعليمات المعمول بها في الجامعة وبما يراعي حقوق الملكية الفكرية والأمانة العلمية.</w:t>
      </w:r>
    </w:p>
    <w:p w14:paraId="3EC7E6A7" w14:textId="77777777" w:rsidR="000D1655" w:rsidRDefault="005E478E">
      <w:pPr>
        <w:spacing w:after="60" w:line="240" w:lineRule="auto"/>
        <w:ind w:firstLine="283"/>
      </w:pPr>
      <w:r>
        <w:rPr>
          <w:sz w:val="24"/>
          <w:cs/>
        </w:rPr>
        <w:t>يقر الباحث بأن هذا العمل يعكس جهداً بحثياً منظماً، وأنه استند إلى مصادر علمية وإلى بيانات استبانة فعلية تم تفريغها وتحليلها لأغراض الدراسة فقط. كما يقر بأن أي اقتباس أو فكرة منسوبة إلى مصدر سابق تمت الإشارة إليها في قائمة المراجع بالقدر الممكن والمتاح ضمن طبيعة البحث التطبيقي.</w:t>
      </w:r>
    </w:p>
    <w:p w14:paraId="15E872B5" w14:textId="77777777" w:rsidR="000D1655" w:rsidRDefault="005E478E">
      <w:pPr>
        <w:spacing w:after="60" w:line="240" w:lineRule="auto"/>
      </w:pPr>
      <w:r>
        <w:rPr>
          <w:b/>
          <w:sz w:val="24"/>
          <w:cs/>
        </w:rPr>
        <w:t>الباحث</w:t>
      </w:r>
    </w:p>
    <w:p w14:paraId="11853BA9" w14:textId="77777777" w:rsidR="000D1655" w:rsidRDefault="005E478E">
      <w:pPr>
        <w:spacing w:after="60" w:line="240" w:lineRule="auto"/>
      </w:pPr>
      <w:r>
        <w:rPr>
          <w:sz w:val="24"/>
          <w:cs/>
        </w:rPr>
        <w:br w:type="page"/>
      </w:r>
    </w:p>
    <w:p w14:paraId="3F4E74D2" w14:textId="77777777" w:rsidR="000D1655" w:rsidRDefault="005E478E">
      <w:pPr>
        <w:spacing w:after="60" w:line="240" w:lineRule="auto"/>
      </w:pPr>
      <w:r>
        <w:rPr>
          <w:b/>
          <w:color w:val="1F4E79"/>
          <w:sz w:val="24"/>
          <w:cs/>
        </w:rPr>
        <w:lastRenderedPageBreak/>
        <w:t>تعهد والتزام بأخلاقيات البحث العلمي</w:t>
      </w:r>
    </w:p>
    <w:p w14:paraId="03AD1688" w14:textId="77777777" w:rsidR="00161445" w:rsidRDefault="00161445">
      <w:pPr>
        <w:spacing w:after="60" w:line="240" w:lineRule="auto"/>
      </w:pPr>
    </w:p>
    <w:p w14:paraId="3FE47F7F" w14:textId="77777777" w:rsidR="000D1655" w:rsidRDefault="005E478E">
      <w:pPr>
        <w:spacing w:after="60" w:line="240" w:lineRule="auto"/>
        <w:ind w:firstLine="283"/>
      </w:pPr>
      <w:r>
        <w:rPr>
          <w:sz w:val="24"/>
          <w:cs/>
        </w:rPr>
        <w:t>أتعهد بأن هذا البحث أُعد وفق مبادئ الأمانة العلمية والنزاهة والموضوعية، وأن جميع المعلومات والبيانات التي وردت فيه استُخدمت لأغراض البحث العلمي فقط. كما أتعهد بأن الاستبانة صممت بما يراعي حق المشارك في المعرفة والاختيار، وأن المشاركة في الدراسة كانت طوعية، وأنه تم التعامل مع الردود بسرية دون الإفصاح عن هوية المشاركين.</w:t>
      </w:r>
    </w:p>
    <w:p w14:paraId="3BFBF17F" w14:textId="77777777" w:rsidR="000D1655" w:rsidRDefault="005E478E">
      <w:pPr>
        <w:spacing w:after="60" w:line="240" w:lineRule="auto"/>
        <w:ind w:firstLine="283"/>
      </w:pPr>
      <w:r>
        <w:rPr>
          <w:sz w:val="24"/>
          <w:cs/>
        </w:rPr>
        <w:t>تمت دراسة الاستبانة وتفريغها وتحليلها باستخدام برنامج Microsoft Excel، وذلك من خلال ترميز مقياس ليكرت الخماسي، واستخراج التكرارات والنسب المئوية والمتوسطات الحسابية والانحرافات المعيارية ومعاملات الارتباط والثبات بما يخدم أهداف الدراسة. ويؤكد الباحث أن النتائج المعروضة في الفصل الرابع مبنية على الردود المرفقة في ملف الاستجابات.</w:t>
      </w:r>
    </w:p>
    <w:p w14:paraId="4B6C5E1E" w14:textId="77777777" w:rsidR="000D1655" w:rsidRDefault="005E478E">
      <w:pPr>
        <w:spacing w:after="60" w:line="240" w:lineRule="auto"/>
      </w:pPr>
      <w:r>
        <w:rPr>
          <w:sz w:val="24"/>
          <w:cs/>
        </w:rPr>
        <w:t>اسم الباحث: عبدالمجيد القحطاني</w:t>
      </w:r>
    </w:p>
    <w:p w14:paraId="17637B98" w14:textId="77777777" w:rsidR="000D1655" w:rsidRDefault="005E478E">
      <w:pPr>
        <w:spacing w:after="60" w:line="240" w:lineRule="auto"/>
      </w:pPr>
      <w:r>
        <w:rPr>
          <w:sz w:val="24"/>
          <w:cs/>
        </w:rPr>
        <w:t>التوقيع: ........................................</w:t>
      </w:r>
    </w:p>
    <w:p w14:paraId="5E892FC3" w14:textId="77777777" w:rsidR="000D1655" w:rsidRDefault="005E478E">
      <w:pPr>
        <w:spacing w:after="60" w:line="240" w:lineRule="auto"/>
      </w:pPr>
      <w:r>
        <w:rPr>
          <w:sz w:val="24"/>
          <w:cs/>
        </w:rPr>
        <w:t>التاريخ: .... / .... / 2026م</w:t>
      </w:r>
    </w:p>
    <w:p w14:paraId="4FFA38DC" w14:textId="77777777" w:rsidR="000D1655" w:rsidRDefault="005E478E">
      <w:pPr>
        <w:spacing w:after="60" w:line="240" w:lineRule="auto"/>
      </w:pPr>
      <w:r>
        <w:rPr>
          <w:sz w:val="24"/>
          <w:cs/>
        </w:rPr>
        <w:br w:type="page"/>
      </w:r>
    </w:p>
    <w:p w14:paraId="4D6434C6" w14:textId="77777777" w:rsidR="000D1655" w:rsidRDefault="005E478E">
      <w:pPr>
        <w:spacing w:after="60" w:line="240" w:lineRule="auto"/>
      </w:pPr>
      <w:r>
        <w:rPr>
          <w:b/>
          <w:color w:val="1F4E79"/>
          <w:sz w:val="24"/>
          <w:cs/>
        </w:rPr>
        <w:lastRenderedPageBreak/>
        <w:t>الإهداء</w:t>
      </w:r>
    </w:p>
    <w:p w14:paraId="18497C81" w14:textId="77777777" w:rsidR="000D1655" w:rsidRDefault="005E478E">
      <w:pPr>
        <w:spacing w:after="60" w:line="240" w:lineRule="auto"/>
        <w:ind w:firstLine="283"/>
      </w:pPr>
      <w:r>
        <w:rPr>
          <w:sz w:val="24"/>
          <w:cs/>
        </w:rPr>
        <w:t>إلى من كانا سنداً بعد الله في كل مراحل الحياة، وإلى من غرسا في نفسي حب العلم والاجتهاد والسعي الدائم للتطوير. إلى عائلتي الكريمة التي منحتني الدعم والتشجيع والصبر، وإلى كل من وقف بجانبي في هذه الرحلة العلمية حتى اكتمل هذا العمل.</w:t>
      </w:r>
    </w:p>
    <w:p w14:paraId="563A1BE8" w14:textId="77777777" w:rsidR="000D1655" w:rsidRDefault="005E478E">
      <w:pPr>
        <w:spacing w:after="60" w:line="240" w:lineRule="auto"/>
        <w:ind w:firstLine="283"/>
      </w:pPr>
      <w:r>
        <w:rPr>
          <w:sz w:val="24"/>
          <w:cs/>
        </w:rPr>
        <w:t>أهدي هذا البحث إلى أساتذتي وزملائي وكل من آمن بأهمية تطوير إدارة المشاريع في المملكة العربية السعودية، وإلى العاملين في قطاع الإسكان الذين يسهمون في تحقيق الاستقرار الأسري والاجتماعي من خلال مشروعات تنموية ترتبط مباشرة بجودة حياة المواطن.</w:t>
      </w:r>
    </w:p>
    <w:p w14:paraId="0E4D7238" w14:textId="77777777" w:rsidR="000D1655" w:rsidRDefault="005E478E">
      <w:pPr>
        <w:spacing w:after="60" w:line="240" w:lineRule="auto"/>
        <w:ind w:firstLine="283"/>
      </w:pPr>
      <w:r>
        <w:rPr>
          <w:sz w:val="24"/>
          <w:cs/>
        </w:rPr>
        <w:t>أسأل الله أن يجعل هذا الجهد علماً نافعاً، وأن يكون خطوة متواضعة في دعم المعرفة التطبيقية في مجال إدارة مشروعات الإسكان، وأن يسهم ولو بقدر يسير في تحسين الممارسة الإدارية وتعزيز فرص تملك المواطنين للمساكن.</w:t>
      </w:r>
    </w:p>
    <w:p w14:paraId="4C238724" w14:textId="77777777" w:rsidR="000D1655" w:rsidRDefault="005E478E">
      <w:pPr>
        <w:spacing w:after="60" w:line="240" w:lineRule="auto"/>
      </w:pPr>
      <w:r>
        <w:rPr>
          <w:sz w:val="24"/>
          <w:cs/>
        </w:rPr>
        <w:br w:type="page"/>
      </w:r>
    </w:p>
    <w:p w14:paraId="0A043DC8" w14:textId="77777777" w:rsidR="000D1655" w:rsidRDefault="005E478E">
      <w:pPr>
        <w:spacing w:after="60" w:line="240" w:lineRule="auto"/>
      </w:pPr>
      <w:r>
        <w:rPr>
          <w:b/>
          <w:color w:val="1F4E79"/>
          <w:sz w:val="24"/>
          <w:cs/>
        </w:rPr>
        <w:lastRenderedPageBreak/>
        <w:t>الشكر والتقدير</w:t>
      </w:r>
    </w:p>
    <w:p w14:paraId="5FC2E2FE" w14:textId="77777777" w:rsidR="000D1655" w:rsidRDefault="005E478E">
      <w:pPr>
        <w:spacing w:after="60" w:line="240" w:lineRule="auto"/>
        <w:ind w:firstLine="283"/>
      </w:pPr>
      <w:r>
        <w:rPr>
          <w:sz w:val="24"/>
          <w:cs/>
        </w:rPr>
        <w:t>الحمد لله رب العالمين، والصلاة والسلام على سيدنا محمد وعلى آله وصحبه أجمعين. أتقدم بخالص الشكر والتقدير إلى جامعة ميدأوشن وكلية الإدارة على ما قدموه من بيئة علمية داعمة لإنجاز هذا البحث، كما أتقدم بالشكر إلى المشرف الأكاديمي على توجيهاته وملاحظاته التي أسهمت في تطوير موضوع الدراسة وصياغة منهجيتها.</w:t>
      </w:r>
    </w:p>
    <w:p w14:paraId="528B1319" w14:textId="77777777" w:rsidR="000D1655" w:rsidRDefault="005E478E">
      <w:pPr>
        <w:spacing w:after="60" w:line="240" w:lineRule="auto"/>
        <w:ind w:firstLine="283"/>
      </w:pPr>
      <w:r>
        <w:rPr>
          <w:sz w:val="24"/>
          <w:cs/>
        </w:rPr>
        <w:t>كما أشكر كل من ساهم في دعم هذا العمل من الزملاء والمختصين والمشاركين في الاستبانة، فقد كان لتعاونهم أثر في إتاحة بيانات تساعد على فهم العلاقة بين كفاءة إدارة مشروعات الإسكان ورفع معدلات تملك المواطنين. وأخص بالشكر كل من شارك في الإجابة على الاستبانة والتزم بتقديم رأيه بموضوعية.</w:t>
      </w:r>
    </w:p>
    <w:p w14:paraId="3C688458" w14:textId="77777777" w:rsidR="000D1655" w:rsidRDefault="005E478E">
      <w:pPr>
        <w:spacing w:after="60" w:line="240" w:lineRule="auto"/>
        <w:ind w:firstLine="283"/>
      </w:pPr>
      <w:r>
        <w:rPr>
          <w:sz w:val="24"/>
          <w:cs/>
        </w:rPr>
        <w:t>وأخيراً، أرجو أن يكون هذا البحث إضافة علمية وعملية في مجال إدارة المشاريع، وأن يسهم في تعزيز الاهتمام بالتخطيط والرقابة والتنسيق بين أصحاب المصلحة في مشروعات الإسكان.</w:t>
      </w:r>
    </w:p>
    <w:p w14:paraId="10A9EAC7" w14:textId="77777777" w:rsidR="000D1655" w:rsidRDefault="005E478E">
      <w:pPr>
        <w:spacing w:after="60" w:line="240" w:lineRule="auto"/>
      </w:pPr>
      <w:r>
        <w:rPr>
          <w:sz w:val="24"/>
          <w:cs/>
        </w:rPr>
        <w:br w:type="page"/>
      </w:r>
    </w:p>
    <w:p w14:paraId="61A0A0B8" w14:textId="77777777" w:rsidR="000D1655" w:rsidRDefault="005E478E">
      <w:pPr>
        <w:spacing w:after="60" w:line="240" w:lineRule="auto"/>
      </w:pPr>
      <w:r>
        <w:rPr>
          <w:b/>
          <w:color w:val="1F4E79"/>
          <w:sz w:val="24"/>
          <w:cs/>
        </w:rPr>
        <w:lastRenderedPageBreak/>
        <w:t>المستخلص</w:t>
      </w:r>
    </w:p>
    <w:p w14:paraId="6A42972C" w14:textId="77777777" w:rsidR="000D1655" w:rsidRDefault="005E478E">
      <w:pPr>
        <w:spacing w:after="60" w:line="240" w:lineRule="auto"/>
        <w:ind w:firstLine="283"/>
      </w:pPr>
      <w:r>
        <w:rPr>
          <w:sz w:val="24"/>
          <w:cs/>
        </w:rPr>
        <w:t>هدفت هذه الدراسة إلى تحليل أثر كفاءة إدارة مشروعات الإسكان على رفع معدلات تملك المواطنين في المملكة العربية السعودية، وذلك من خلال دراسة أربعة أبعاد رئيسية لكفاءة الإدارة: التخطيط، التنفيذ، الرقابة وإدارة المخاطر، والتنسيق بين أصحاب المصلحة. وتنبع أهمية الدراسة من ارتباط قطاع الإسكان بجودة الحياة والاستقرار الأسري والاقتصادي، ومن كونه أحد القطاعات ذات الصلة بمستهدفات التنمية الوطنية.</w:t>
      </w:r>
    </w:p>
    <w:p w14:paraId="17AE5525" w14:textId="77777777" w:rsidR="000D1655" w:rsidRDefault="005E478E">
      <w:pPr>
        <w:spacing w:after="60" w:line="240" w:lineRule="auto"/>
        <w:ind w:firstLine="283"/>
      </w:pPr>
      <w:r>
        <w:rPr>
          <w:sz w:val="24"/>
          <w:cs/>
        </w:rPr>
        <w:t>اعتمدت الدراسة على المنهج الوصفي التحليلي، واستخدمت الاستبانة كأداة رئيسية لجمع البيانات من عينة بلغت 40 مشاركاً من مدينة الرياض. وتم تصميم الاستبانة وفق مقياس ليكرت الخماسي، ثم تفريغ الردود وتحليلها باستخدام برنامج Microsoft Excel لاستخراج التكرارات والنسب والمتوسطات والانحرافات المعيارية ومعامل كرونباخ ألفا ومعاملات الارتباط.</w:t>
      </w:r>
    </w:p>
    <w:p w14:paraId="16051DF9" w14:textId="77777777" w:rsidR="000D1655" w:rsidRDefault="005E478E">
      <w:pPr>
        <w:spacing w:after="60" w:line="240" w:lineRule="auto"/>
        <w:ind w:firstLine="283"/>
      </w:pPr>
      <w:r>
        <w:rPr>
          <w:sz w:val="24"/>
          <w:cs/>
        </w:rPr>
        <w:t>أظهرت النتائج أن الاتجاه العام لمحاور الدراسة جاء مرتفعاً، حيث بلغ متوسط محور الرقابة وإدارة المخاطر 4.10، يليه التخطيط 4.01، ثم التنسيق بين أصحاب المصلحة 3.98، والتنفيذ 3.78، بينما بلغ متوسط محور رفع معدلات تملك المواطنين 3.91. كما بينت النتائج وجود علاقات ارتباط موجبة ودالة إحصائياً بين أبعاد كفاءة الإدارة وبين رفع معدلات التملك. وتوصي الدراسة بتعزيز حوكمة مشروعات الإسكان، وتفعيل إدارة المخاطر، وتطوير التكامل الرقمي، وتحسين التواصل مع المستفيدين.</w:t>
      </w:r>
    </w:p>
    <w:p w14:paraId="5D5B8F67" w14:textId="77777777" w:rsidR="000D1655" w:rsidRDefault="005E478E">
      <w:pPr>
        <w:spacing w:after="60" w:line="240" w:lineRule="auto"/>
      </w:pPr>
      <w:r>
        <w:rPr>
          <w:b/>
          <w:sz w:val="24"/>
          <w:cs/>
        </w:rPr>
        <w:t>الكلمات المفتاحية: كفاءة إدارة المشاريع، مشروعات الإسكان، تملك المواطنين، التخطيط، التنفيذ، الرقابة، أصحاب المصلحة، Microsoft Excel.</w:t>
      </w:r>
    </w:p>
    <w:p w14:paraId="1C995A3B" w14:textId="77777777" w:rsidR="000D1655" w:rsidRDefault="005E478E">
      <w:pPr>
        <w:spacing w:after="60" w:line="240" w:lineRule="auto"/>
      </w:pPr>
      <w:r>
        <w:rPr>
          <w:sz w:val="24"/>
          <w:cs/>
        </w:rPr>
        <w:br w:type="page"/>
      </w:r>
    </w:p>
    <w:p w14:paraId="42274DEB" w14:textId="77777777" w:rsidR="000D1655" w:rsidRDefault="005E478E">
      <w:pPr>
        <w:spacing w:after="60" w:line="240" w:lineRule="auto"/>
      </w:pPr>
      <w:r>
        <w:rPr>
          <w:b/>
          <w:color w:val="1F4E79"/>
          <w:sz w:val="24"/>
        </w:rPr>
        <w:lastRenderedPageBreak/>
        <w:t>Abstract</w:t>
      </w:r>
    </w:p>
    <w:p w14:paraId="78E50AF5" w14:textId="77777777" w:rsidR="000D1655" w:rsidRDefault="005E478E">
      <w:pPr>
        <w:spacing w:after="60" w:line="240" w:lineRule="auto"/>
      </w:pPr>
      <w:r>
        <w:rPr>
          <w:sz w:val="24"/>
        </w:rPr>
        <w:t>This study aims to analyze the impact of housing project management efficiency on increasing citizens’ homeownership rates in the Kingdom of Saudi Arabia. The study focuses on four key dimensions of management efficiency: planning, implementation, monitoring and risk management, and stakeholder coordination. The importance of the study arises from the connection between housing projects, quality of life, family stability, and national development objectives.</w:t>
      </w:r>
    </w:p>
    <w:p w14:paraId="05E24A00" w14:textId="77777777" w:rsidR="000D1655" w:rsidRDefault="005E478E">
      <w:pPr>
        <w:spacing w:after="60" w:line="240" w:lineRule="auto"/>
      </w:pPr>
      <w:r>
        <w:rPr>
          <w:sz w:val="24"/>
        </w:rPr>
        <w:t>The study adopted a descriptive analytical approach and used a structured questionnaire as the main data collection tool. The sample consisted of 40 respondents from Riyadh. The questionnaire was designed based on a five-point Likert scale, and the responses were coded and analyzed using Microsoft Excel to calculate frequencies, percentages, means, standard deviations, Cronbach’s alpha, and correlation coefficients.</w:t>
      </w:r>
    </w:p>
    <w:p w14:paraId="553D922E" w14:textId="77777777" w:rsidR="000D1655" w:rsidRDefault="005E478E">
      <w:pPr>
        <w:spacing w:after="60" w:line="240" w:lineRule="auto"/>
      </w:pPr>
      <w:r>
        <w:rPr>
          <w:sz w:val="24"/>
        </w:rPr>
        <w:t>The findings indicate that all study dimensions recorded high overall levels. Monitoring and risk management achieved the highest mean score (4.10), followed by planning (4.01), stakeholder coordination (3.98), and implementation (3.78). The dependent variable, citizens’ homeownership rate improvement, recorded a mean of 3.91. The results also showed positive and statistically significant correlations between management efficiency dimensions and homeownership outcomes. The study recommends enhancing governance, risk management, digital integration, and communication with beneficiaries.</w:t>
      </w:r>
    </w:p>
    <w:p w14:paraId="361DC0AF" w14:textId="77777777" w:rsidR="000D1655" w:rsidRDefault="005E478E">
      <w:pPr>
        <w:spacing w:after="60" w:line="240" w:lineRule="auto"/>
      </w:pPr>
      <w:r>
        <w:rPr>
          <w:b/>
          <w:sz w:val="24"/>
        </w:rPr>
        <w:t>Keywords: Project management efficiency, housing projects, homeownership, planning, implementation, monitoring, stakeholders, Microsoft Excel.</w:t>
      </w:r>
    </w:p>
    <w:p w14:paraId="2E75C87A" w14:textId="77777777" w:rsidR="000D1655" w:rsidRDefault="005E478E">
      <w:pPr>
        <w:spacing w:after="60" w:line="240" w:lineRule="auto"/>
      </w:pPr>
      <w:r>
        <w:rPr>
          <w:sz w:val="24"/>
          <w:cs/>
        </w:rPr>
        <w:br w:type="page"/>
      </w:r>
    </w:p>
    <w:p w14:paraId="7798AE0F" w14:textId="77777777" w:rsidR="000D1655" w:rsidRDefault="005E478E">
      <w:pPr>
        <w:spacing w:after="60" w:line="240" w:lineRule="auto"/>
      </w:pPr>
      <w:r>
        <w:rPr>
          <w:b/>
          <w:color w:val="1F4E79"/>
          <w:sz w:val="24"/>
          <w:cs/>
        </w:rPr>
        <w:lastRenderedPageBreak/>
        <w:t>فهرس المحتويات</w:t>
      </w:r>
    </w:p>
    <w:p w14:paraId="375A6910" w14:textId="77777777" w:rsidR="000D1655" w:rsidRDefault="005E478E">
      <w:pPr>
        <w:spacing w:after="60" w:line="240" w:lineRule="auto"/>
      </w:pPr>
      <w:r>
        <w:rPr>
          <w:sz w:val="21"/>
          <w:cs/>
        </w:rPr>
        <w:t>حقوق الطباعة ........................................................ 2</w:t>
      </w:r>
    </w:p>
    <w:p w14:paraId="227D6F25" w14:textId="77777777" w:rsidR="000D1655" w:rsidRDefault="005E478E">
      <w:pPr>
        <w:spacing w:after="60" w:line="240" w:lineRule="auto"/>
      </w:pPr>
      <w:r>
        <w:rPr>
          <w:sz w:val="21"/>
          <w:cs/>
        </w:rPr>
        <w:t>تعهد والتزام بأخلاقيات البحث العلمي ........................................................ 3</w:t>
      </w:r>
    </w:p>
    <w:p w14:paraId="411D9A3C" w14:textId="77777777" w:rsidR="000D1655" w:rsidRDefault="005E478E">
      <w:pPr>
        <w:spacing w:after="60" w:line="240" w:lineRule="auto"/>
      </w:pPr>
      <w:r>
        <w:rPr>
          <w:sz w:val="21"/>
          <w:cs/>
        </w:rPr>
        <w:t>الإهداء ........................................................ 4</w:t>
      </w:r>
    </w:p>
    <w:p w14:paraId="27B2C7B1" w14:textId="77777777" w:rsidR="000D1655" w:rsidRDefault="005E478E">
      <w:pPr>
        <w:spacing w:after="60" w:line="240" w:lineRule="auto"/>
      </w:pPr>
      <w:r>
        <w:rPr>
          <w:sz w:val="21"/>
          <w:cs/>
        </w:rPr>
        <w:t>الشكر والتقدير ........................................................ 5</w:t>
      </w:r>
    </w:p>
    <w:p w14:paraId="10A38741" w14:textId="77777777" w:rsidR="000D1655" w:rsidRDefault="005E478E">
      <w:pPr>
        <w:spacing w:after="60" w:line="240" w:lineRule="auto"/>
      </w:pPr>
      <w:r>
        <w:rPr>
          <w:sz w:val="21"/>
          <w:cs/>
        </w:rPr>
        <w:t>المستخلص ........................................................ 6</w:t>
      </w:r>
    </w:p>
    <w:p w14:paraId="6C8873B2" w14:textId="77777777" w:rsidR="000D1655" w:rsidRDefault="005E478E">
      <w:pPr>
        <w:spacing w:after="60" w:line="240" w:lineRule="auto"/>
      </w:pPr>
      <w:r>
        <w:rPr>
          <w:sz w:val="21"/>
        </w:rPr>
        <w:t>Abstract ........................................................ 7</w:t>
      </w:r>
    </w:p>
    <w:p w14:paraId="49CB5E83" w14:textId="77777777" w:rsidR="000D1655" w:rsidRDefault="005E478E">
      <w:pPr>
        <w:spacing w:after="60" w:line="240" w:lineRule="auto"/>
      </w:pPr>
      <w:r>
        <w:rPr>
          <w:sz w:val="21"/>
          <w:cs/>
        </w:rPr>
        <w:t>فهرس المحتويات ........................................................ 8</w:t>
      </w:r>
    </w:p>
    <w:p w14:paraId="19F5A255" w14:textId="77777777" w:rsidR="000D1655" w:rsidRDefault="005E478E">
      <w:pPr>
        <w:spacing w:after="60" w:line="240" w:lineRule="auto"/>
      </w:pPr>
      <w:r>
        <w:rPr>
          <w:sz w:val="21"/>
          <w:cs/>
        </w:rPr>
        <w:t>قائمة الجداول والأشكال ........................................................ 9</w:t>
      </w:r>
    </w:p>
    <w:p w14:paraId="7F614914" w14:textId="77777777" w:rsidR="000D1655" w:rsidRDefault="005E478E">
      <w:pPr>
        <w:spacing w:after="60" w:line="240" w:lineRule="auto"/>
      </w:pPr>
      <w:r>
        <w:rPr>
          <w:sz w:val="21"/>
          <w:cs/>
        </w:rPr>
        <w:t>الفصل الأول: الإطار العام للدراسة ........................................................ 10</w:t>
      </w:r>
    </w:p>
    <w:p w14:paraId="523D78EE" w14:textId="77777777" w:rsidR="000D1655" w:rsidRDefault="005E478E">
      <w:pPr>
        <w:spacing w:after="60" w:line="240" w:lineRule="auto"/>
      </w:pPr>
      <w:r>
        <w:rPr>
          <w:sz w:val="21"/>
          <w:cs/>
        </w:rPr>
        <w:t>1.1 مقدمة الدراسة ........................................................ 11</w:t>
      </w:r>
    </w:p>
    <w:p w14:paraId="1B551542" w14:textId="77777777" w:rsidR="000D1655" w:rsidRDefault="005E478E">
      <w:pPr>
        <w:spacing w:after="60" w:line="240" w:lineRule="auto"/>
      </w:pPr>
      <w:r>
        <w:rPr>
          <w:sz w:val="21"/>
          <w:cs/>
        </w:rPr>
        <w:t>1.2 مشكلة الدراسة ........................................................ 12</w:t>
      </w:r>
    </w:p>
    <w:p w14:paraId="2A1D53CE" w14:textId="77777777" w:rsidR="000D1655" w:rsidRDefault="005E478E">
      <w:pPr>
        <w:spacing w:after="60" w:line="240" w:lineRule="auto"/>
      </w:pPr>
      <w:r>
        <w:rPr>
          <w:sz w:val="21"/>
          <w:cs/>
        </w:rPr>
        <w:t>1.3 أهمية الدراسة ........................................................ 13</w:t>
      </w:r>
    </w:p>
    <w:p w14:paraId="4224BC9C" w14:textId="77777777" w:rsidR="000D1655" w:rsidRDefault="005E478E">
      <w:pPr>
        <w:spacing w:after="60" w:line="240" w:lineRule="auto"/>
      </w:pPr>
      <w:r>
        <w:rPr>
          <w:sz w:val="21"/>
          <w:cs/>
        </w:rPr>
        <w:t>1.4 أهداف وتساؤلات الدراسة ........................................................ 14</w:t>
      </w:r>
    </w:p>
    <w:p w14:paraId="16647E0C" w14:textId="77777777" w:rsidR="000D1655" w:rsidRDefault="005E478E">
      <w:pPr>
        <w:spacing w:after="60" w:line="240" w:lineRule="auto"/>
      </w:pPr>
      <w:r>
        <w:rPr>
          <w:sz w:val="21"/>
          <w:cs/>
        </w:rPr>
        <w:t>1.5 فروض ونموذج الدراسة ........................................................ 15</w:t>
      </w:r>
    </w:p>
    <w:p w14:paraId="28444FE1" w14:textId="77777777" w:rsidR="000D1655" w:rsidRDefault="005E478E">
      <w:pPr>
        <w:spacing w:after="60" w:line="240" w:lineRule="auto"/>
      </w:pPr>
      <w:r>
        <w:rPr>
          <w:sz w:val="21"/>
          <w:cs/>
        </w:rPr>
        <w:t>1.6 مصطلحات وحدود الدراسة ........................................................ 16</w:t>
      </w:r>
    </w:p>
    <w:p w14:paraId="5FB92315" w14:textId="77777777" w:rsidR="000D1655" w:rsidRDefault="005E478E">
      <w:pPr>
        <w:spacing w:after="60" w:line="240" w:lineRule="auto"/>
      </w:pPr>
      <w:r>
        <w:rPr>
          <w:sz w:val="21"/>
          <w:cs/>
        </w:rPr>
        <w:t>1.7 خلاصة الفصل الأول ........................................................ 18</w:t>
      </w:r>
    </w:p>
    <w:p w14:paraId="5C83CD3F" w14:textId="77777777" w:rsidR="000D1655" w:rsidRDefault="005E478E">
      <w:pPr>
        <w:spacing w:after="60" w:line="240" w:lineRule="auto"/>
      </w:pPr>
      <w:r>
        <w:rPr>
          <w:sz w:val="21"/>
          <w:cs/>
        </w:rPr>
        <w:t>الفصل الثاني: الإطار النظري والدراسات السابقة ........................................................ 19</w:t>
      </w:r>
    </w:p>
    <w:p w14:paraId="4765C3F3" w14:textId="77777777" w:rsidR="000D1655" w:rsidRDefault="005E478E">
      <w:pPr>
        <w:spacing w:after="60" w:line="240" w:lineRule="auto"/>
      </w:pPr>
      <w:r>
        <w:rPr>
          <w:sz w:val="21"/>
          <w:cs/>
        </w:rPr>
        <w:t>2.1 إدارة المشاريع ومشروعات الإسكان ........................................................ 20</w:t>
      </w:r>
    </w:p>
    <w:p w14:paraId="261B27DB" w14:textId="77777777" w:rsidR="000D1655" w:rsidRDefault="005E478E">
      <w:pPr>
        <w:spacing w:after="60" w:line="240" w:lineRule="auto"/>
      </w:pPr>
      <w:r>
        <w:rPr>
          <w:sz w:val="21"/>
          <w:cs/>
        </w:rPr>
        <w:t>2.2 التخطيط في مشروعات الإسكان ........................................................ 22</w:t>
      </w:r>
    </w:p>
    <w:p w14:paraId="7AD4C995" w14:textId="77777777" w:rsidR="000D1655" w:rsidRDefault="005E478E">
      <w:pPr>
        <w:spacing w:after="60" w:line="240" w:lineRule="auto"/>
      </w:pPr>
      <w:r>
        <w:rPr>
          <w:sz w:val="21"/>
          <w:cs/>
        </w:rPr>
        <w:t>2.3 التنفيذ والرقابة وإدارة المخاطر ........................................................ 24</w:t>
      </w:r>
    </w:p>
    <w:p w14:paraId="50464ED7" w14:textId="77777777" w:rsidR="000D1655" w:rsidRDefault="005E478E">
      <w:pPr>
        <w:spacing w:after="60" w:line="240" w:lineRule="auto"/>
      </w:pPr>
      <w:r>
        <w:rPr>
          <w:sz w:val="21"/>
          <w:cs/>
        </w:rPr>
        <w:t>2.4 التنسيق بين أصحاب المصلحة ........................................................ 27</w:t>
      </w:r>
    </w:p>
    <w:p w14:paraId="344B75BB" w14:textId="77777777" w:rsidR="000D1655" w:rsidRDefault="005E478E">
      <w:pPr>
        <w:spacing w:after="60" w:line="240" w:lineRule="auto"/>
      </w:pPr>
      <w:r>
        <w:rPr>
          <w:sz w:val="21"/>
          <w:cs/>
        </w:rPr>
        <w:t>2.5 الدراسات السابقة والفجوة البحثية ........................................................ 29</w:t>
      </w:r>
    </w:p>
    <w:p w14:paraId="4DF068CA" w14:textId="77777777" w:rsidR="000D1655" w:rsidRDefault="005E478E">
      <w:pPr>
        <w:spacing w:after="60" w:line="240" w:lineRule="auto"/>
      </w:pPr>
      <w:r>
        <w:rPr>
          <w:sz w:val="21"/>
          <w:cs/>
        </w:rPr>
        <w:t>الفصل الثالث: منهجية الدراسة ........................................................ 33</w:t>
      </w:r>
    </w:p>
    <w:p w14:paraId="1AF0EFC4" w14:textId="77777777" w:rsidR="000D1655" w:rsidRDefault="005E478E">
      <w:pPr>
        <w:spacing w:after="60" w:line="240" w:lineRule="auto"/>
      </w:pPr>
      <w:r>
        <w:rPr>
          <w:sz w:val="21"/>
          <w:cs/>
        </w:rPr>
        <w:t>3.1 منهج الدراسة ومجتمعها ........................................................ 34</w:t>
      </w:r>
    </w:p>
    <w:p w14:paraId="282AF8A3" w14:textId="77777777" w:rsidR="000D1655" w:rsidRDefault="005E478E">
      <w:pPr>
        <w:spacing w:after="60" w:line="240" w:lineRule="auto"/>
      </w:pPr>
      <w:r>
        <w:rPr>
          <w:sz w:val="21"/>
          <w:cs/>
        </w:rPr>
        <w:t>3.2 أداة الدراسة والاستبانة ........................................................ 35</w:t>
      </w:r>
    </w:p>
    <w:p w14:paraId="1391552B" w14:textId="77777777" w:rsidR="000D1655" w:rsidRDefault="005E478E">
      <w:pPr>
        <w:spacing w:after="60" w:line="240" w:lineRule="auto"/>
      </w:pPr>
      <w:r>
        <w:rPr>
          <w:sz w:val="21"/>
          <w:cs/>
        </w:rPr>
        <w:t>3.3 صدق وثبات الأداة ........................................................ 37</w:t>
      </w:r>
    </w:p>
    <w:p w14:paraId="497CFED4" w14:textId="77777777" w:rsidR="000D1655" w:rsidRDefault="005E478E">
      <w:pPr>
        <w:spacing w:after="60" w:line="240" w:lineRule="auto"/>
      </w:pPr>
      <w:r>
        <w:rPr>
          <w:sz w:val="21"/>
          <w:cs/>
        </w:rPr>
        <w:t>3.4 أساليب التحليل باستخدام Excel ........................................................ 38</w:t>
      </w:r>
    </w:p>
    <w:p w14:paraId="5B48EB4C" w14:textId="77777777" w:rsidR="000D1655" w:rsidRDefault="005E478E">
      <w:pPr>
        <w:spacing w:after="60" w:line="240" w:lineRule="auto"/>
      </w:pPr>
      <w:r>
        <w:rPr>
          <w:sz w:val="24"/>
          <w:cs/>
        </w:rPr>
        <w:br w:type="page"/>
      </w:r>
    </w:p>
    <w:p w14:paraId="1777AC1C" w14:textId="77777777" w:rsidR="000D1655" w:rsidRDefault="005E478E">
      <w:pPr>
        <w:spacing w:after="60" w:line="240" w:lineRule="auto"/>
      </w:pPr>
      <w:r>
        <w:rPr>
          <w:b/>
          <w:color w:val="1F4E79"/>
          <w:sz w:val="24"/>
          <w:cs/>
        </w:rPr>
        <w:lastRenderedPageBreak/>
        <w:t>فهرس المحتويات - تابع</w:t>
      </w:r>
    </w:p>
    <w:p w14:paraId="65127E6B" w14:textId="77777777" w:rsidR="000D1655" w:rsidRDefault="005E478E">
      <w:pPr>
        <w:spacing w:after="60" w:line="240" w:lineRule="auto"/>
      </w:pPr>
      <w:r>
        <w:rPr>
          <w:sz w:val="21"/>
          <w:cs/>
        </w:rPr>
        <w:t>3.5 الاعتبارات الأخلاقية ........................................................ 40</w:t>
      </w:r>
    </w:p>
    <w:p w14:paraId="1188BD52" w14:textId="77777777" w:rsidR="000D1655" w:rsidRDefault="005E478E">
      <w:pPr>
        <w:spacing w:after="60" w:line="240" w:lineRule="auto"/>
      </w:pPr>
      <w:r>
        <w:rPr>
          <w:sz w:val="21"/>
          <w:cs/>
        </w:rPr>
        <w:t>الفصل الرابع: تحليل البيانات والنتائج ........................................................ 41</w:t>
      </w:r>
    </w:p>
    <w:p w14:paraId="45D39C39" w14:textId="77777777" w:rsidR="000D1655" w:rsidRDefault="005E478E">
      <w:pPr>
        <w:spacing w:after="60" w:line="240" w:lineRule="auto"/>
      </w:pPr>
      <w:r>
        <w:rPr>
          <w:sz w:val="21"/>
          <w:cs/>
        </w:rPr>
        <w:t>4.1 وصف عينة الدراسة ........................................................ 42</w:t>
      </w:r>
    </w:p>
    <w:p w14:paraId="621D21B4" w14:textId="77777777" w:rsidR="000D1655" w:rsidRDefault="005E478E">
      <w:pPr>
        <w:spacing w:after="60" w:line="240" w:lineRule="auto"/>
      </w:pPr>
      <w:r>
        <w:rPr>
          <w:sz w:val="21"/>
          <w:cs/>
        </w:rPr>
        <w:t>4.2 تحليل فقرات ومحاور الاستبانة ........................................................ 44</w:t>
      </w:r>
    </w:p>
    <w:p w14:paraId="12A2DEEB" w14:textId="77777777" w:rsidR="000D1655" w:rsidRDefault="005E478E">
      <w:pPr>
        <w:spacing w:after="60" w:line="240" w:lineRule="auto"/>
      </w:pPr>
      <w:r>
        <w:rPr>
          <w:sz w:val="21"/>
          <w:cs/>
        </w:rPr>
        <w:t>4.3 الثبات واختبار الفرضيات ........................................................ 49</w:t>
      </w:r>
    </w:p>
    <w:p w14:paraId="0D4E9FC3" w14:textId="77777777" w:rsidR="000D1655" w:rsidRDefault="005E478E">
      <w:pPr>
        <w:spacing w:after="60" w:line="240" w:lineRule="auto"/>
      </w:pPr>
      <w:r>
        <w:rPr>
          <w:sz w:val="21"/>
          <w:cs/>
        </w:rPr>
        <w:t>4.4 مناقشة النتائج ........................................................ 51</w:t>
      </w:r>
    </w:p>
    <w:p w14:paraId="1C53ACC5" w14:textId="77777777" w:rsidR="000D1655" w:rsidRDefault="005E478E">
      <w:pPr>
        <w:spacing w:after="60" w:line="240" w:lineRule="auto"/>
      </w:pPr>
      <w:r>
        <w:rPr>
          <w:sz w:val="21"/>
          <w:cs/>
        </w:rPr>
        <w:t>الفصل الخامس: النتائج والتوصيات ........................................................ 53</w:t>
      </w:r>
    </w:p>
    <w:p w14:paraId="5117CC7E" w14:textId="77777777" w:rsidR="000D1655" w:rsidRDefault="005E478E">
      <w:pPr>
        <w:spacing w:after="60" w:line="240" w:lineRule="auto"/>
      </w:pPr>
      <w:r>
        <w:rPr>
          <w:sz w:val="21"/>
          <w:cs/>
        </w:rPr>
        <w:t>5.1 النتائج ........................................................ 54</w:t>
      </w:r>
    </w:p>
    <w:p w14:paraId="190CF031" w14:textId="77777777" w:rsidR="000D1655" w:rsidRDefault="005E478E">
      <w:pPr>
        <w:spacing w:after="60" w:line="240" w:lineRule="auto"/>
      </w:pPr>
      <w:r>
        <w:rPr>
          <w:sz w:val="21"/>
          <w:cs/>
        </w:rPr>
        <w:t>5.2 التوصيات ........................................................ 55</w:t>
      </w:r>
    </w:p>
    <w:p w14:paraId="2067494A" w14:textId="77777777" w:rsidR="000D1655" w:rsidRDefault="005E478E">
      <w:pPr>
        <w:spacing w:after="60" w:line="240" w:lineRule="auto"/>
      </w:pPr>
      <w:r>
        <w:rPr>
          <w:sz w:val="21"/>
          <w:cs/>
        </w:rPr>
        <w:t>5.3 المقترحات البحثية ........................................................ 57</w:t>
      </w:r>
    </w:p>
    <w:p w14:paraId="35736C48" w14:textId="77777777" w:rsidR="000D1655" w:rsidRDefault="005E478E">
      <w:pPr>
        <w:spacing w:after="60" w:line="240" w:lineRule="auto"/>
      </w:pPr>
      <w:r>
        <w:rPr>
          <w:sz w:val="21"/>
          <w:cs/>
        </w:rPr>
        <w:t>المراجع ........................................................ 58</w:t>
      </w:r>
    </w:p>
    <w:p w14:paraId="280DDC2D" w14:textId="77777777" w:rsidR="000D1655" w:rsidRDefault="005E478E">
      <w:pPr>
        <w:spacing w:after="60" w:line="240" w:lineRule="auto"/>
      </w:pPr>
      <w:r>
        <w:rPr>
          <w:sz w:val="21"/>
          <w:cs/>
        </w:rPr>
        <w:t>الملاحق ........................................................ 60</w:t>
      </w:r>
    </w:p>
    <w:p w14:paraId="36C471E8" w14:textId="77777777" w:rsidR="000D1655" w:rsidRDefault="005E478E">
      <w:pPr>
        <w:spacing w:after="60" w:line="240" w:lineRule="auto"/>
      </w:pPr>
      <w:r>
        <w:rPr>
          <w:sz w:val="21"/>
          <w:cs/>
        </w:rPr>
        <w:t>الملاحق التفصيلية لاستبانة الدراسة ........................................................ 61</w:t>
      </w:r>
    </w:p>
    <w:p w14:paraId="295296AB" w14:textId="77777777" w:rsidR="000D1655" w:rsidRDefault="005E478E">
      <w:pPr>
        <w:spacing w:after="60" w:line="240" w:lineRule="auto"/>
      </w:pPr>
      <w:r>
        <w:rPr>
          <w:sz w:val="21"/>
          <w:cs/>
        </w:rPr>
        <w:t>ملحق (د): مصفوفة فقرات الاستبانة ........................................................ 61</w:t>
      </w:r>
    </w:p>
    <w:p w14:paraId="606AD93D" w14:textId="77777777" w:rsidR="000D1655" w:rsidRDefault="005E478E">
      <w:pPr>
        <w:spacing w:after="60" w:line="240" w:lineRule="auto"/>
      </w:pPr>
      <w:r>
        <w:rPr>
          <w:sz w:val="21"/>
          <w:cs/>
        </w:rPr>
        <w:t>ملحق (هـ): منهجية الترميز والتحليل باستخدام إكسل ........................................................ 66</w:t>
      </w:r>
    </w:p>
    <w:p w14:paraId="7E1CDF0F" w14:textId="77777777" w:rsidR="000D1655" w:rsidRDefault="005E478E">
      <w:pPr>
        <w:spacing w:after="60" w:line="240" w:lineRule="auto"/>
      </w:pPr>
      <w:r>
        <w:rPr>
          <w:sz w:val="21"/>
          <w:cs/>
        </w:rPr>
        <w:t>ملحق (و): القراءات الديموغرافية والتحليلية ........................................................ 69</w:t>
      </w:r>
    </w:p>
    <w:p w14:paraId="34A643DA" w14:textId="77777777" w:rsidR="000D1655" w:rsidRDefault="005E478E">
      <w:pPr>
        <w:spacing w:after="60" w:line="240" w:lineRule="auto"/>
      </w:pPr>
      <w:r>
        <w:rPr>
          <w:sz w:val="21"/>
          <w:cs/>
        </w:rPr>
        <w:t>ملحق (ز): الجداول التفصيلية لمحاور الدراسة ........................................................ 71</w:t>
      </w:r>
    </w:p>
    <w:p w14:paraId="6985D058" w14:textId="77777777" w:rsidR="000D1655" w:rsidRDefault="005E478E">
      <w:pPr>
        <w:spacing w:after="60" w:line="240" w:lineRule="auto"/>
      </w:pPr>
      <w:r>
        <w:rPr>
          <w:sz w:val="21"/>
          <w:cs/>
        </w:rPr>
        <w:t>ملحق (ح): خطة تنفيذ التوصيات والاعتبارات المنهجية ........................................................ 78</w:t>
      </w:r>
    </w:p>
    <w:p w14:paraId="4D96AB1E" w14:textId="77777777" w:rsidR="000D1655" w:rsidRDefault="005E478E">
      <w:pPr>
        <w:spacing w:after="60" w:line="240" w:lineRule="auto"/>
      </w:pPr>
      <w:r>
        <w:rPr>
          <w:b/>
          <w:color w:val="1F4E79"/>
          <w:sz w:val="24"/>
          <w:cs/>
        </w:rPr>
        <w:t>قائمة الجداول والأشكال</w:t>
      </w:r>
    </w:p>
    <w:p w14:paraId="282F6E00" w14:textId="77777777" w:rsidR="000D1655" w:rsidRDefault="005E478E">
      <w:pPr>
        <w:spacing w:after="60" w:line="240" w:lineRule="auto"/>
      </w:pPr>
      <w:r>
        <w:rPr>
          <w:sz w:val="21"/>
          <w:cs/>
        </w:rPr>
        <w:t>جدول (1): توزيع أفراد العينة حسب الخصائص الديموغرافية ................................................</w:t>
      </w:r>
    </w:p>
    <w:p w14:paraId="3E9BB025" w14:textId="77777777" w:rsidR="000D1655" w:rsidRDefault="005E478E">
      <w:pPr>
        <w:spacing w:after="60" w:line="240" w:lineRule="auto"/>
      </w:pPr>
      <w:r>
        <w:rPr>
          <w:sz w:val="21"/>
          <w:cs/>
        </w:rPr>
        <w:t>جدول (2): إحصاءات فقرات محور التخطيط والتنفيذ ................................................</w:t>
      </w:r>
    </w:p>
    <w:p w14:paraId="75C1537B" w14:textId="77777777" w:rsidR="000D1655" w:rsidRDefault="005E478E">
      <w:pPr>
        <w:spacing w:after="60" w:line="240" w:lineRule="auto"/>
      </w:pPr>
      <w:r>
        <w:rPr>
          <w:sz w:val="21"/>
          <w:cs/>
        </w:rPr>
        <w:t>جدول (3): إحصاءات فقرات الرقابة والتنسيق والتملك ................................................</w:t>
      </w:r>
    </w:p>
    <w:p w14:paraId="14AC7FEF" w14:textId="77777777" w:rsidR="000D1655" w:rsidRDefault="005E478E">
      <w:pPr>
        <w:spacing w:after="60" w:line="240" w:lineRule="auto"/>
      </w:pPr>
      <w:r>
        <w:rPr>
          <w:sz w:val="21"/>
          <w:cs/>
        </w:rPr>
        <w:t>جدول (4): ملخص محاور الدراسة ................................................</w:t>
      </w:r>
    </w:p>
    <w:p w14:paraId="38B4BD2E" w14:textId="77777777" w:rsidR="000D1655" w:rsidRDefault="005E478E">
      <w:pPr>
        <w:spacing w:after="60" w:line="240" w:lineRule="auto"/>
      </w:pPr>
      <w:r>
        <w:rPr>
          <w:sz w:val="21"/>
          <w:cs/>
        </w:rPr>
        <w:t>جدول (5): ثبات أداة الدراسة ................................................</w:t>
      </w:r>
    </w:p>
    <w:p w14:paraId="08CA60E3" w14:textId="77777777" w:rsidR="000D1655" w:rsidRDefault="005E478E">
      <w:pPr>
        <w:spacing w:after="60" w:line="240" w:lineRule="auto"/>
      </w:pPr>
      <w:r>
        <w:rPr>
          <w:sz w:val="21"/>
          <w:cs/>
        </w:rPr>
        <w:t>جدول (6): نتائج اختبار الفرضيات ................................................</w:t>
      </w:r>
    </w:p>
    <w:p w14:paraId="56F38967" w14:textId="77777777" w:rsidR="000D1655" w:rsidRDefault="005E478E">
      <w:pPr>
        <w:spacing w:after="60" w:line="240" w:lineRule="auto"/>
      </w:pPr>
      <w:r>
        <w:rPr>
          <w:sz w:val="21"/>
          <w:cs/>
        </w:rPr>
        <w:t>جدول (7): ربط المحاور بالفروض ........................................................ 66</w:t>
      </w:r>
    </w:p>
    <w:p w14:paraId="57EB2350" w14:textId="77777777" w:rsidR="000D1655" w:rsidRDefault="005E478E">
      <w:pPr>
        <w:spacing w:after="60" w:line="240" w:lineRule="auto"/>
      </w:pPr>
      <w:r>
        <w:rPr>
          <w:sz w:val="21"/>
          <w:cs/>
        </w:rPr>
        <w:t>جدول (8): معادلات التحليل في إكسل ........................................................ 67</w:t>
      </w:r>
    </w:p>
    <w:p w14:paraId="72B6874E" w14:textId="77777777" w:rsidR="000D1655" w:rsidRDefault="005E478E">
      <w:pPr>
        <w:spacing w:after="60" w:line="240" w:lineRule="auto"/>
      </w:pPr>
      <w:r>
        <w:rPr>
          <w:sz w:val="21"/>
          <w:cs/>
        </w:rPr>
        <w:t>جدول (9): الثبات والارتباطات ........................................................ 76</w:t>
      </w:r>
    </w:p>
    <w:p w14:paraId="5F71B3F8" w14:textId="77777777" w:rsidR="000D1655" w:rsidRDefault="005E478E">
      <w:pPr>
        <w:spacing w:after="60" w:line="240" w:lineRule="auto"/>
      </w:pPr>
      <w:r>
        <w:rPr>
          <w:sz w:val="21"/>
          <w:cs/>
        </w:rPr>
        <w:t>جدول (10): خطة تنفيذ التوصيات ........................................................ 78</w:t>
      </w:r>
    </w:p>
    <w:p w14:paraId="28121C05" w14:textId="77777777" w:rsidR="000D1655" w:rsidRDefault="005E478E">
      <w:pPr>
        <w:spacing w:after="60" w:line="240" w:lineRule="auto"/>
      </w:pPr>
      <w:r>
        <w:rPr>
          <w:sz w:val="24"/>
          <w:cs/>
        </w:rPr>
        <w:br w:type="page"/>
      </w:r>
    </w:p>
    <w:p w14:paraId="59C9A702" w14:textId="77777777" w:rsidR="000D1655" w:rsidRDefault="005E478E">
      <w:pPr>
        <w:spacing w:after="60" w:line="240" w:lineRule="auto"/>
      </w:pPr>
      <w:r>
        <w:rPr>
          <w:b/>
          <w:color w:val="1F4E79"/>
          <w:sz w:val="24"/>
          <w:cs/>
        </w:rPr>
        <w:lastRenderedPageBreak/>
        <w:t>الفصل الأول: الإطار العام للدراسة</w:t>
      </w:r>
    </w:p>
    <w:p w14:paraId="2818E499" w14:textId="77777777" w:rsidR="000D1655" w:rsidRDefault="005E478E">
      <w:pPr>
        <w:spacing w:after="60" w:line="240" w:lineRule="auto"/>
        <w:ind w:firstLine="283"/>
      </w:pPr>
      <w:r>
        <w:rPr>
          <w:sz w:val="24"/>
          <w:cs/>
        </w:rPr>
        <w:t>يتناول هذا الفصل المدخل العام للدراسة من حيث مقدمتها ومشكلتها وأهميتها وأهدافها وتساؤلاتها وفروضها وحدودها. ويعد هذا الفصل أساساً لبناء الإطار النظري والمنهجي، إذ يوضح مبررات اختيار موضوع أثر كفاءة إدارة مشروعات الإسكان على رفع معدلات تملك المواطنين في المملكة العربية السعودية.</w:t>
      </w:r>
    </w:p>
    <w:p w14:paraId="5E06987F" w14:textId="77777777" w:rsidR="000D1655" w:rsidRDefault="005E478E">
      <w:pPr>
        <w:spacing w:after="60" w:line="240" w:lineRule="auto"/>
        <w:ind w:firstLine="283"/>
      </w:pPr>
      <w:r>
        <w:rPr>
          <w:sz w:val="24"/>
          <w:cs/>
        </w:rPr>
        <w:t>يمثل قطاع الإسكان أحد المجالات التي تتقاطع فيها الجوانب الاقتصادية والاجتماعية والتنموية، حيث يرتبط توفر المسكن الملائم باستقرار الأسرة وجودة الحياة وتحسن مؤشرات الرفاه. ومن هذا المنطلق فإن إدارة مشروعات الإسكان ليست مجرد عملية فنية لإنشاء وحدات سكنية، بل هي عملية إدارية وتنظيمية تتطلب التخطيط والتنفيذ والرقابة والتنسيق بين أطراف متعددة.</w:t>
      </w:r>
    </w:p>
    <w:p w14:paraId="3E1534F3" w14:textId="77777777" w:rsidR="000D1655" w:rsidRDefault="005E478E">
      <w:pPr>
        <w:spacing w:after="60" w:line="240" w:lineRule="auto"/>
        <w:ind w:firstLine="283"/>
      </w:pPr>
      <w:r>
        <w:rPr>
          <w:sz w:val="24"/>
          <w:cs/>
        </w:rPr>
        <w:t>تسعى الدراسة إلى تقديم قراءة تطبيقية لأبعاد كفاءة الإدارة في مشروعات الإسكان، مع الاعتماد على استبانة تم تحليلها باستخدام Excel للوصول إلى مؤشرات كمية تساعد على تفسير العلاقة بين كفاءة إدارة المشروع ورفع معدلات التملك.</w:t>
      </w:r>
    </w:p>
    <w:p w14:paraId="4E9D2EEF" w14:textId="77777777" w:rsidR="000D1655" w:rsidRDefault="005E478E">
      <w:pPr>
        <w:spacing w:after="60" w:line="240" w:lineRule="auto"/>
      </w:pPr>
      <w:r>
        <w:rPr>
          <w:sz w:val="24"/>
          <w:cs/>
        </w:rPr>
        <w:br w:type="page"/>
      </w:r>
    </w:p>
    <w:p w14:paraId="7F1E6CCC" w14:textId="77777777" w:rsidR="000D1655" w:rsidRDefault="005E478E">
      <w:pPr>
        <w:spacing w:after="60" w:line="240" w:lineRule="auto"/>
      </w:pPr>
      <w:r>
        <w:rPr>
          <w:b/>
          <w:color w:val="1F4E79"/>
          <w:sz w:val="24"/>
          <w:cs/>
        </w:rPr>
        <w:lastRenderedPageBreak/>
        <w:t>1.1 مقدمة الدراسة</w:t>
      </w:r>
    </w:p>
    <w:p w14:paraId="4D40D67A" w14:textId="77777777" w:rsidR="000D1655" w:rsidRDefault="005E478E">
      <w:pPr>
        <w:spacing w:after="60" w:line="240" w:lineRule="auto"/>
        <w:ind w:firstLine="283"/>
      </w:pPr>
      <w:r>
        <w:rPr>
          <w:sz w:val="24"/>
          <w:cs/>
        </w:rPr>
        <w:t>شهدت المملكة العربية السعودية خلال السنوات الأخيرة اهتماماً متزايداً بتطوير قطاع الإسكان وتعزيز قدرة المواطنين على تملك المساكن، وذلك من خلال برامج ومبادرات متعددة تستهدف زيادة المعروض السكني وتحسين جودة المنتجات السكنية وتسهيل الحصول على التمويل المناسب. ويعتمد نجاح هذه المبادرات بدرجة كبيرة على كفاءة إدارة مشروعات الإسكان من مرحلة التخطيط حتى التسليم.</w:t>
      </w:r>
    </w:p>
    <w:p w14:paraId="4B70F6A3" w14:textId="77777777" w:rsidR="000D1655" w:rsidRDefault="005E478E">
      <w:pPr>
        <w:spacing w:after="60" w:line="240" w:lineRule="auto"/>
        <w:ind w:firstLine="283"/>
      </w:pPr>
      <w:r>
        <w:rPr>
          <w:sz w:val="24"/>
          <w:cs/>
        </w:rPr>
        <w:t>تتطلب مشروعات الإسكان إدارة متوازنة لعناصر الوقت والتكلفة والجودة والنطاق، كما تتطلب قدرة عالية على إدارة المخاطر والتنسيق مع الجهات ذات العلاقة، سواء كانت جهات حكومية أو مطورين عقاريين أو ممولين أو مستفيدين. وعندما تضعف هذه العناصر تظهر تأخيرات في التسليم، أو ارتفاع في التكاليف، أو ضعف في جودة المنتجات، وهو ما قد يؤثر في تجربة المستفيد وفي قدرته على اتخاذ قرار التملك.</w:t>
      </w:r>
    </w:p>
    <w:p w14:paraId="47B2AFC5" w14:textId="77777777" w:rsidR="000D1655" w:rsidRDefault="005E478E">
      <w:pPr>
        <w:spacing w:after="60" w:line="240" w:lineRule="auto"/>
        <w:ind w:firstLine="283"/>
      </w:pPr>
      <w:r>
        <w:rPr>
          <w:sz w:val="24"/>
          <w:cs/>
        </w:rPr>
        <w:t>لذلك تأتي هذه الدراسة لبحث العلاقة بين كفاءة إدارة مشروعات الإسكان وبين رفع معدلات تملك المواطنين. وتركز الدراسة على أربعة محاور إدارية رئيسية هي التخطيط، التنفيذ، الرقابة وإدارة المخاطر، والتنسيق بين أصحاب المصلحة، بوصفها أبعاداً يمكن قياسها وتحليل أثرها على مؤشرات التملك.</w:t>
      </w:r>
    </w:p>
    <w:p w14:paraId="2D0DE944" w14:textId="77777777" w:rsidR="000D1655" w:rsidRDefault="005E478E">
      <w:pPr>
        <w:spacing w:after="60" w:line="240" w:lineRule="auto"/>
      </w:pPr>
      <w:r>
        <w:rPr>
          <w:sz w:val="24"/>
          <w:cs/>
        </w:rPr>
        <w:br w:type="page"/>
      </w:r>
    </w:p>
    <w:p w14:paraId="09BAA13C" w14:textId="77777777" w:rsidR="000D1655" w:rsidRDefault="005E478E">
      <w:pPr>
        <w:spacing w:after="60" w:line="240" w:lineRule="auto"/>
      </w:pPr>
      <w:r>
        <w:rPr>
          <w:b/>
          <w:color w:val="1F4E79"/>
          <w:sz w:val="24"/>
          <w:cs/>
        </w:rPr>
        <w:lastRenderedPageBreak/>
        <w:t>1.2 مشكلة الدراسة</w:t>
      </w:r>
    </w:p>
    <w:p w14:paraId="57C831DE" w14:textId="77777777" w:rsidR="000D1655" w:rsidRDefault="005E478E">
      <w:pPr>
        <w:spacing w:after="60" w:line="240" w:lineRule="auto"/>
        <w:ind w:firstLine="283"/>
      </w:pPr>
      <w:r>
        <w:rPr>
          <w:sz w:val="24"/>
          <w:cs/>
        </w:rPr>
        <w:t>على الرغم من الجهود المبذولة لتطوير قطاع الإسكان وزيادة المعروض السكني، إلا أن بعض مشروعات الإسكان قد تواجه تحديات تتعلق بطول مدة التنفيذ، أو ضعف التنسيق بين أصحاب المصلحة، أو وجود تعديلات متكررة على نطاق المشروع، أو قصور في إدارة المخاطر والرقابة على الأداء. وقد تؤدي هذه التحديات إلى تأخر تسليم الوحدات السكنية، أو ارتفاع تكاليفها، أو تراجع رضا المستفيدين.</w:t>
      </w:r>
    </w:p>
    <w:p w14:paraId="362DFEE5" w14:textId="77777777" w:rsidR="000D1655" w:rsidRDefault="005E478E">
      <w:pPr>
        <w:spacing w:after="60" w:line="240" w:lineRule="auto"/>
        <w:ind w:firstLine="283"/>
      </w:pPr>
      <w:r>
        <w:rPr>
          <w:sz w:val="24"/>
          <w:cs/>
        </w:rPr>
        <w:t>تظهر مشكلة الدراسة في أن كثيراً من النقاشات حول رفع معدلات التملك تركز على التمويل أو الدعم أو توفر المنتجات، بينما لا تحظى كفاءة إدارة المشروع بذات القدر من التحليل، رغم أن جودة التخطيط والتنفيذ والرقابة يمكن أن تؤثر بشكل مباشر في سرعة وصول المنتج السكني إلى المواطن وبالجودة والتكلفة المناسبتين.</w:t>
      </w:r>
    </w:p>
    <w:p w14:paraId="1D986A97" w14:textId="77777777" w:rsidR="000D1655" w:rsidRDefault="005E478E">
      <w:pPr>
        <w:spacing w:after="60" w:line="240" w:lineRule="auto"/>
        <w:ind w:firstLine="283"/>
      </w:pPr>
      <w:r>
        <w:rPr>
          <w:sz w:val="24"/>
          <w:cs/>
        </w:rPr>
        <w:t>وعليه تتمثل مشكلة الدراسة في السؤال الرئيس الآتي: ما أثر كفاءة إدارة مشروعات الإسكان على رفع معدلات تملك المواطنين في المملكة العربية السعودية؟ ومن هذا السؤال تتفرع مجموعة أسئلة تتناول أثر التخطيط والتنفيذ والرقابة والتنسيق على مؤشرات التملك.</w:t>
      </w:r>
    </w:p>
    <w:p w14:paraId="7B3DDCB2" w14:textId="77777777" w:rsidR="000D1655" w:rsidRDefault="005E478E">
      <w:pPr>
        <w:spacing w:after="60" w:line="240" w:lineRule="auto"/>
      </w:pPr>
      <w:r>
        <w:rPr>
          <w:sz w:val="24"/>
          <w:cs/>
        </w:rPr>
        <w:br w:type="page"/>
      </w:r>
    </w:p>
    <w:p w14:paraId="0F48A190" w14:textId="77777777" w:rsidR="000D1655" w:rsidRDefault="005E478E">
      <w:pPr>
        <w:spacing w:after="60" w:line="240" w:lineRule="auto"/>
      </w:pPr>
      <w:r>
        <w:rPr>
          <w:b/>
          <w:color w:val="1F4E79"/>
          <w:sz w:val="24"/>
          <w:cs/>
        </w:rPr>
        <w:lastRenderedPageBreak/>
        <w:t>1.3 أهمية الدراسة</w:t>
      </w:r>
    </w:p>
    <w:p w14:paraId="706ABF64" w14:textId="77777777" w:rsidR="000D1655" w:rsidRDefault="005E478E">
      <w:pPr>
        <w:spacing w:after="60" w:line="240" w:lineRule="auto"/>
        <w:ind w:firstLine="283"/>
      </w:pPr>
      <w:r>
        <w:rPr>
          <w:sz w:val="24"/>
          <w:cs/>
        </w:rPr>
        <w:t>تنبع الأهمية العلمية للدراسة من كونها تربط بين مجال إدارة المشاريع وبين قطاع الإسكان بوصفه قطاعاً تنموياً ذا أثر اجتماعي واقتصادي مباشر. كما تسهم الدراسة في إثراء الأدبيات العربية المتعلقة بإدارة مشروعات الإسكان من خلال تقديم نموذج يربط كفاءة الإدارة بمؤشرات رفع معدلات التملك.</w:t>
      </w:r>
    </w:p>
    <w:p w14:paraId="4A3D545E" w14:textId="77777777" w:rsidR="000D1655" w:rsidRDefault="005E478E">
      <w:pPr>
        <w:spacing w:after="60" w:line="240" w:lineRule="auto"/>
        <w:ind w:firstLine="283"/>
      </w:pPr>
      <w:r>
        <w:rPr>
          <w:sz w:val="24"/>
          <w:cs/>
        </w:rPr>
        <w:t>أما الأهمية التطبيقية فتتمثل في إمكانية استفادة الجهات المشرفة على مشروعات الإسكان والمطورين العقاريين وفرق إدارة المشاريع من نتائج الدراسة في تحسين التخطيط والرقابة وإدارة المخاطر. كما يمكن أن تساعد النتائج في تحديد الجوانب التي تحتاج إلى تطوير لتعزيز سرعة التسليم وجودة الوحدات وتحسين تجربة المستفيد.</w:t>
      </w:r>
    </w:p>
    <w:p w14:paraId="2DDA6980" w14:textId="77777777" w:rsidR="000D1655" w:rsidRDefault="005E478E">
      <w:pPr>
        <w:spacing w:after="60" w:line="240" w:lineRule="auto"/>
        <w:ind w:firstLine="283"/>
      </w:pPr>
      <w:r>
        <w:rPr>
          <w:sz w:val="24"/>
          <w:cs/>
        </w:rPr>
        <w:t>وتتجلى أهمية الدراسة كذلك في استخدامها بيانات استبانة فعلية تم تحليلها باستخدام Microsoft Excel، بما يتيح ربط الجانب النظري بنتائج كمية قابلة للتفسير والمناقشة. وبذلك تقدم الدراسة مؤشرات تساعد على فهم أولويات التحسين في إدارة مشروعات الإسكان.</w:t>
      </w:r>
    </w:p>
    <w:p w14:paraId="2F0E14B0" w14:textId="77777777" w:rsidR="000D1655" w:rsidRDefault="005E478E">
      <w:pPr>
        <w:spacing w:after="60" w:line="240" w:lineRule="auto"/>
      </w:pPr>
      <w:r>
        <w:rPr>
          <w:sz w:val="24"/>
          <w:cs/>
        </w:rPr>
        <w:t>• إثراء الجانب النظري في إدارة مشروعات الإسكان.</w:t>
      </w:r>
    </w:p>
    <w:p w14:paraId="4A3C7ED3" w14:textId="77777777" w:rsidR="000D1655" w:rsidRDefault="005E478E">
      <w:pPr>
        <w:spacing w:after="60" w:line="240" w:lineRule="auto"/>
      </w:pPr>
      <w:r>
        <w:rPr>
          <w:sz w:val="24"/>
          <w:cs/>
        </w:rPr>
        <w:t>• تقديم مؤشرات تطبيقية قابلة للاستخدام في تحسين الأداء.</w:t>
      </w:r>
    </w:p>
    <w:p w14:paraId="0DDA4B28" w14:textId="77777777" w:rsidR="000D1655" w:rsidRDefault="005E478E">
      <w:pPr>
        <w:spacing w:after="60" w:line="240" w:lineRule="auto"/>
      </w:pPr>
      <w:r>
        <w:rPr>
          <w:sz w:val="24"/>
          <w:cs/>
        </w:rPr>
        <w:t>• دعم اتخاذ القرار لدى الجهات ذات العلاقة بالمشروعات السكنية.</w:t>
      </w:r>
    </w:p>
    <w:p w14:paraId="0A820398" w14:textId="77777777" w:rsidR="000D1655" w:rsidRDefault="005E478E">
      <w:pPr>
        <w:spacing w:after="60" w:line="240" w:lineRule="auto"/>
      </w:pPr>
      <w:r>
        <w:rPr>
          <w:sz w:val="24"/>
          <w:cs/>
        </w:rPr>
        <w:br w:type="page"/>
      </w:r>
    </w:p>
    <w:p w14:paraId="38D08B54" w14:textId="77777777" w:rsidR="000D1655" w:rsidRDefault="005E478E">
      <w:pPr>
        <w:spacing w:after="60" w:line="240" w:lineRule="auto"/>
      </w:pPr>
      <w:r>
        <w:rPr>
          <w:b/>
          <w:color w:val="1F4E79"/>
          <w:sz w:val="24"/>
          <w:cs/>
        </w:rPr>
        <w:lastRenderedPageBreak/>
        <w:t>1.4 أهداف وتساؤلات الدراسة</w:t>
      </w:r>
    </w:p>
    <w:p w14:paraId="337DD654" w14:textId="77777777" w:rsidR="000D1655" w:rsidRDefault="005E478E">
      <w:pPr>
        <w:spacing w:after="60" w:line="240" w:lineRule="auto"/>
        <w:ind w:firstLine="283"/>
      </w:pPr>
      <w:r>
        <w:rPr>
          <w:sz w:val="24"/>
          <w:cs/>
        </w:rPr>
        <w:t>تهدف الدراسة بصفة رئيسية إلى قياس أثر كفاءة إدارة مشروعات الإسكان على رفع معدلات تملك المواطنين في المملكة العربية السعودية. ويندرج تحت هذا الهدف الرئيس عدد من الأهداف الفرعية التي تتناول قياس مستوى التخطيط والتنفيذ والرقابة والتنسيق، وتحليل علاقتها بمؤشرات التملك.</w:t>
      </w:r>
    </w:p>
    <w:p w14:paraId="7D9432EC" w14:textId="77777777" w:rsidR="000D1655" w:rsidRDefault="005E478E">
      <w:pPr>
        <w:spacing w:after="60" w:line="240" w:lineRule="auto"/>
        <w:ind w:firstLine="283"/>
      </w:pPr>
      <w:r>
        <w:rPr>
          <w:sz w:val="24"/>
          <w:cs/>
        </w:rPr>
        <w:t>وتسعى الدراسة كذلك إلى التعرف على مستوى إدراك أفراد العينة لأهمية إدارة المشروع في تحسين تجربة المستفيد، وتحديد أكثر الأبعاد ارتباطاً برفع معدلات التملك وفق نتائج الاستبانة. كما تهدف إلى تقديم توصيات عملية يمكن الاستفادة منها في تحسين إدارة المشروعات السكنية.</w:t>
      </w:r>
    </w:p>
    <w:p w14:paraId="397282D8" w14:textId="77777777" w:rsidR="000D1655" w:rsidRDefault="005E478E">
      <w:pPr>
        <w:spacing w:after="60" w:line="240" w:lineRule="auto"/>
        <w:ind w:firstLine="283"/>
      </w:pPr>
      <w:r>
        <w:rPr>
          <w:sz w:val="24"/>
          <w:cs/>
        </w:rPr>
        <w:t>وتتحدد تساؤلات الدراسة في: ما مستوى كفاءة التخطيط في مشروعات الإسكان؟ وما مستوى كفاءة التنفيذ؟ وما دور الرقابة وإدارة المخاطر؟ وما أثر التنسيق بين أصحاب المصلحة؟ وهل ترتبط هذه الأبعاد إحصائياً برفع معدلات تملك المواطنين؟</w:t>
      </w:r>
    </w:p>
    <w:p w14:paraId="79125CBA" w14:textId="77777777" w:rsidR="000D1655" w:rsidRDefault="005E478E">
      <w:pPr>
        <w:spacing w:after="60" w:line="240" w:lineRule="auto"/>
      </w:pPr>
      <w:r>
        <w:rPr>
          <w:sz w:val="24"/>
          <w:cs/>
        </w:rPr>
        <w:t>• قياس مستوى أبعاد كفاءة إدارة مشروعات الإسكان.</w:t>
      </w:r>
    </w:p>
    <w:p w14:paraId="507C379E" w14:textId="77777777" w:rsidR="000D1655" w:rsidRDefault="005E478E">
      <w:pPr>
        <w:spacing w:after="60" w:line="240" w:lineRule="auto"/>
      </w:pPr>
      <w:r>
        <w:rPr>
          <w:sz w:val="24"/>
          <w:cs/>
        </w:rPr>
        <w:t>• تحليل العلاقة بين أبعاد الكفاءة ورفع معدلات التملك.</w:t>
      </w:r>
    </w:p>
    <w:p w14:paraId="486E7F8A" w14:textId="77777777" w:rsidR="000D1655" w:rsidRDefault="005E478E">
      <w:pPr>
        <w:spacing w:after="60" w:line="240" w:lineRule="auto"/>
      </w:pPr>
      <w:r>
        <w:rPr>
          <w:sz w:val="24"/>
          <w:cs/>
        </w:rPr>
        <w:t>• تقديم توصيات إدارية قابلة للتطبيق في مشروعات الإسكان.</w:t>
      </w:r>
    </w:p>
    <w:p w14:paraId="521FB47D" w14:textId="77777777" w:rsidR="000D1655" w:rsidRDefault="005E478E">
      <w:pPr>
        <w:spacing w:after="60" w:line="240" w:lineRule="auto"/>
      </w:pPr>
      <w:r>
        <w:rPr>
          <w:sz w:val="24"/>
          <w:cs/>
        </w:rPr>
        <w:br w:type="page"/>
      </w:r>
    </w:p>
    <w:p w14:paraId="255BF3B5" w14:textId="77777777" w:rsidR="000D1655" w:rsidRDefault="005E478E">
      <w:pPr>
        <w:spacing w:after="60" w:line="240" w:lineRule="auto"/>
      </w:pPr>
      <w:r>
        <w:rPr>
          <w:b/>
          <w:color w:val="1F4E79"/>
          <w:sz w:val="24"/>
          <w:cs/>
        </w:rPr>
        <w:lastRenderedPageBreak/>
        <w:t>1.5 فروض ونموذج الدراسة</w:t>
      </w:r>
    </w:p>
    <w:p w14:paraId="53A1277E" w14:textId="77777777" w:rsidR="000D1655" w:rsidRDefault="005E478E">
      <w:pPr>
        <w:spacing w:after="60" w:line="240" w:lineRule="auto"/>
        <w:ind w:firstLine="283"/>
      </w:pPr>
      <w:r>
        <w:rPr>
          <w:sz w:val="24"/>
          <w:cs/>
        </w:rPr>
        <w:t>اعتمدت الدراسة على نموذج مفاهيمي يربط بين المتغير المستقل، وهو كفاءة إدارة مشروعات الإسكان، والمتغير التابع، وهو رفع معدلات تملك المواطنين. ويتكون المتغير المستقل من أربعة أبعاد هي التخطيط، التنفيذ، الرقابة وإدارة المخاطر، والتنسيق بين أصحاب المصلحة.</w:t>
      </w:r>
    </w:p>
    <w:p w14:paraId="6874E436" w14:textId="77777777" w:rsidR="000D1655" w:rsidRDefault="005E478E">
      <w:pPr>
        <w:spacing w:after="60" w:line="240" w:lineRule="auto"/>
        <w:ind w:firstLine="283"/>
      </w:pPr>
      <w:r>
        <w:rPr>
          <w:sz w:val="24"/>
          <w:cs/>
        </w:rPr>
        <w:t>تقوم الدراسة على فرض رئيس مفاده: توجد علاقة ذات دلالة إحصائية بين كفاءة إدارة مشروعات الإسكان ورفع معدلات تملك المواطنين في المملكة العربية السعودية. ويتفرع من ذلك فروض فرعية تقيس أثر كل بعد من أبعاد كفاءة الإدارة على المتغير التابع.</w:t>
      </w:r>
    </w:p>
    <w:p w14:paraId="6763EAD8" w14:textId="77777777" w:rsidR="000D1655" w:rsidRDefault="005E478E">
      <w:pPr>
        <w:spacing w:after="60" w:line="240" w:lineRule="auto"/>
        <w:ind w:firstLine="283"/>
      </w:pPr>
      <w:r>
        <w:rPr>
          <w:sz w:val="24"/>
          <w:cs/>
        </w:rPr>
        <w:t>ويمثل النموذج البحثي اتجاهاً تفسيرياً مفاده أن تحسن التخطيط يؤدي إلى تقليل التغييرات والتأخيرات، وأن جودة التنفيذ تعزز الثقة في المنتج السكني، وأن الرقابة وإدارة المخاطر تحد من الانحرافات، وأن التنسيق بين أصحاب المصلحة يسهم في تسريع الإجراءات وتحسين تجربة المستفيد.</w:t>
      </w:r>
    </w:p>
    <w:tbl>
      <w:tblPr>
        <w:tblStyle w:val="TableGrid"/>
        <w:bidiVisual/>
        <w:tblW w:w="0" w:type="auto"/>
        <w:jc w:val="center"/>
        <w:tblLook w:val="04A0" w:firstRow="1" w:lastRow="0" w:firstColumn="1" w:lastColumn="0" w:noHBand="0" w:noVBand="1"/>
      </w:tblPr>
      <w:tblGrid>
        <w:gridCol w:w="3171"/>
        <w:gridCol w:w="3172"/>
        <w:gridCol w:w="3172"/>
      </w:tblGrid>
      <w:tr w:rsidR="000D1655" w14:paraId="79DE6358" w14:textId="77777777">
        <w:trPr>
          <w:jc w:val="center"/>
        </w:trPr>
        <w:tc>
          <w:tcPr>
            <w:tcW w:w="3175" w:type="dxa"/>
            <w:shd w:val="clear" w:color="auto" w:fill="D9EAF7"/>
            <w:vAlign w:val="center"/>
          </w:tcPr>
          <w:p w14:paraId="7F354AA3" w14:textId="77777777" w:rsidR="000D1655" w:rsidRDefault="005E478E">
            <w:pPr>
              <w:spacing w:after="60"/>
            </w:pPr>
            <w:r>
              <w:rPr>
                <w:b/>
                <w:sz w:val="20"/>
                <w:cs/>
              </w:rPr>
              <w:t>المتغير المستقل</w:t>
            </w:r>
          </w:p>
        </w:tc>
        <w:tc>
          <w:tcPr>
            <w:tcW w:w="3175" w:type="dxa"/>
            <w:shd w:val="clear" w:color="auto" w:fill="D9EAF7"/>
            <w:vAlign w:val="center"/>
          </w:tcPr>
          <w:p w14:paraId="3A7D5E2E" w14:textId="77777777" w:rsidR="000D1655" w:rsidRDefault="005E478E">
            <w:pPr>
              <w:spacing w:after="60"/>
            </w:pPr>
            <w:r>
              <w:rPr>
                <w:b/>
                <w:sz w:val="20"/>
                <w:cs/>
              </w:rPr>
              <w:t>الأبعاد</w:t>
            </w:r>
          </w:p>
        </w:tc>
        <w:tc>
          <w:tcPr>
            <w:tcW w:w="3175" w:type="dxa"/>
            <w:shd w:val="clear" w:color="auto" w:fill="D9EAF7"/>
            <w:vAlign w:val="center"/>
          </w:tcPr>
          <w:p w14:paraId="7692D410" w14:textId="77777777" w:rsidR="000D1655" w:rsidRDefault="005E478E">
            <w:pPr>
              <w:spacing w:after="60"/>
            </w:pPr>
            <w:r>
              <w:rPr>
                <w:b/>
                <w:sz w:val="20"/>
                <w:cs/>
              </w:rPr>
              <w:t>المتغير التابع</w:t>
            </w:r>
          </w:p>
        </w:tc>
      </w:tr>
      <w:tr w:rsidR="000D1655" w14:paraId="6504A26B" w14:textId="77777777">
        <w:trPr>
          <w:jc w:val="center"/>
        </w:trPr>
        <w:tc>
          <w:tcPr>
            <w:tcW w:w="3175" w:type="dxa"/>
            <w:vAlign w:val="center"/>
          </w:tcPr>
          <w:p w14:paraId="639618C8" w14:textId="77777777" w:rsidR="000D1655" w:rsidRDefault="005E478E">
            <w:pPr>
              <w:spacing w:after="60"/>
            </w:pPr>
            <w:r>
              <w:rPr>
                <w:sz w:val="20"/>
                <w:cs/>
              </w:rPr>
              <w:t>كفاءة إدارة مشروعات الإسكان</w:t>
            </w:r>
          </w:p>
        </w:tc>
        <w:tc>
          <w:tcPr>
            <w:tcW w:w="3175" w:type="dxa"/>
            <w:vAlign w:val="center"/>
          </w:tcPr>
          <w:p w14:paraId="1041AD91" w14:textId="77777777" w:rsidR="000D1655" w:rsidRDefault="005E478E">
            <w:pPr>
              <w:spacing w:after="60"/>
            </w:pPr>
            <w:r>
              <w:rPr>
                <w:sz w:val="20"/>
                <w:cs/>
              </w:rPr>
              <w:t>التخطيط، التنفيذ، الرقابة وإدارة المخاطر، التنسيق</w:t>
            </w:r>
          </w:p>
        </w:tc>
        <w:tc>
          <w:tcPr>
            <w:tcW w:w="3175" w:type="dxa"/>
            <w:vAlign w:val="center"/>
          </w:tcPr>
          <w:p w14:paraId="42AC3F49" w14:textId="77777777" w:rsidR="000D1655" w:rsidRDefault="005E478E">
            <w:pPr>
              <w:spacing w:after="60"/>
            </w:pPr>
            <w:r>
              <w:rPr>
                <w:sz w:val="20"/>
                <w:cs/>
              </w:rPr>
              <w:t>رفع معدلات تملك المواطنين</w:t>
            </w:r>
          </w:p>
        </w:tc>
      </w:tr>
    </w:tbl>
    <w:p w14:paraId="7DD7C6F9" w14:textId="77777777" w:rsidR="000D1655" w:rsidRDefault="000D1655">
      <w:pPr>
        <w:spacing w:after="60" w:line="240" w:lineRule="auto"/>
      </w:pPr>
    </w:p>
    <w:p w14:paraId="59F93212" w14:textId="77777777" w:rsidR="000D1655" w:rsidRDefault="005E478E">
      <w:pPr>
        <w:spacing w:after="60" w:line="240" w:lineRule="auto"/>
      </w:pPr>
      <w:r>
        <w:rPr>
          <w:sz w:val="24"/>
          <w:cs/>
        </w:rPr>
        <w:br w:type="page"/>
      </w:r>
    </w:p>
    <w:p w14:paraId="4802C0DE" w14:textId="77777777" w:rsidR="000D1655" w:rsidRDefault="005E478E">
      <w:pPr>
        <w:spacing w:after="60" w:line="240" w:lineRule="auto"/>
      </w:pPr>
      <w:r>
        <w:rPr>
          <w:b/>
          <w:color w:val="1F4E79"/>
          <w:sz w:val="24"/>
          <w:cs/>
        </w:rPr>
        <w:lastRenderedPageBreak/>
        <w:t>1.6 مصطلحات وحدود الدراسة</w:t>
      </w:r>
    </w:p>
    <w:p w14:paraId="2CADE6CE" w14:textId="77777777" w:rsidR="000D1655" w:rsidRDefault="005E478E">
      <w:pPr>
        <w:spacing w:after="60" w:line="240" w:lineRule="auto"/>
        <w:ind w:firstLine="283"/>
      </w:pPr>
      <w:r>
        <w:rPr>
          <w:sz w:val="24"/>
          <w:cs/>
        </w:rPr>
        <w:t>يقصد بكفاءة إدارة مشروعات الإسكان قدرة إدارة المشروع على تحقيق أهدافه ضمن حدود الوقت والتكلفة والجودة والنطاق، مع القدرة على التعامل مع المخاطر وتنسيق جهود الأطراف ذات العلاقة. أما مشروعات الإسكان فهي المشروعات التي تهدف إلى تطوير وحدات أو مجتمعات سكنية لتلبية احتياجات المواطنين.</w:t>
      </w:r>
    </w:p>
    <w:p w14:paraId="267C44BB" w14:textId="77777777" w:rsidR="000D1655" w:rsidRDefault="005E478E">
      <w:pPr>
        <w:spacing w:after="60" w:line="240" w:lineRule="auto"/>
        <w:ind w:firstLine="283"/>
      </w:pPr>
      <w:r>
        <w:rPr>
          <w:sz w:val="24"/>
          <w:cs/>
        </w:rPr>
        <w:t>ويقصد برفع معدلات تملك المواطنين زيادة قدرة المواطنين على الحصول على مسكن ملائم وتملكه، سواء من خلال زيادة المعروض السكني أو تحسين جودة المنتجات أو تسهيل الإجراءات أو تقليل التكاليف غير الضرورية. وتتعامل الدراسة مع هذا المفهوم من منظور إداري مرتبط بكفاءة المشروع وليس من منظور تمويلي فقط.</w:t>
      </w:r>
    </w:p>
    <w:p w14:paraId="08656FE3" w14:textId="77777777" w:rsidR="000D1655" w:rsidRDefault="005E478E">
      <w:pPr>
        <w:spacing w:after="60" w:line="240" w:lineRule="auto"/>
        <w:ind w:firstLine="283"/>
      </w:pPr>
      <w:r>
        <w:rPr>
          <w:sz w:val="24"/>
          <w:cs/>
        </w:rPr>
        <w:t>تتمثل الحدود الموضوعية للدراسة في تحليل أثر أبعاد كفاءة الإدارة على التملك، بينما تتمثل الحدود المكانية في مدينة الرياض، والحدود البشرية في عينة من المشاركين المرتبطين بقطاع الإسكان بوصفهم مستفيدين أو ذوي علاقة بالقطاع، أما الحدود الزمنية فتتعلق بفترة جمع الردود وتحليلها خلال العام الدراسي 2026.</w:t>
      </w:r>
    </w:p>
    <w:p w14:paraId="3682028D" w14:textId="77777777" w:rsidR="000D1655" w:rsidRDefault="005E478E">
      <w:pPr>
        <w:spacing w:after="60" w:line="240" w:lineRule="auto"/>
      </w:pPr>
      <w:r>
        <w:rPr>
          <w:sz w:val="24"/>
          <w:cs/>
        </w:rPr>
        <w:br w:type="page"/>
      </w:r>
    </w:p>
    <w:p w14:paraId="34A89FB5" w14:textId="77777777" w:rsidR="000D1655" w:rsidRDefault="005E478E">
      <w:pPr>
        <w:spacing w:after="60" w:line="240" w:lineRule="auto"/>
      </w:pPr>
      <w:r>
        <w:rPr>
          <w:b/>
          <w:color w:val="1F4E79"/>
          <w:sz w:val="24"/>
          <w:cs/>
        </w:rPr>
        <w:lastRenderedPageBreak/>
        <w:t>1.7 مبررات اختيار الموضوع</w:t>
      </w:r>
    </w:p>
    <w:p w14:paraId="4403BD58" w14:textId="77777777" w:rsidR="000D1655" w:rsidRDefault="005E478E">
      <w:pPr>
        <w:spacing w:after="60" w:line="240" w:lineRule="auto"/>
        <w:ind w:firstLine="283"/>
      </w:pPr>
      <w:r>
        <w:rPr>
          <w:sz w:val="24"/>
          <w:cs/>
        </w:rPr>
        <w:t>تم اختيار موضوع الدراسة لعدة مبررات، من أهمها الأهمية التنموية لقطاع الإسكان في المملكة، وارتباطه المباشر بحياة المواطنين واستقرار الأسر. كما أن مشروعات الإسكان تعد من المشروعات المركبة التي تحتاج إلى تنسيق واسع بين الجهات الحكومية والمطورين والممولين والمستفيدين، مما يجعلها مجالاً مناسباً لدراسة كفاءة إدارة المشاريع.</w:t>
      </w:r>
    </w:p>
    <w:p w14:paraId="5E83A399" w14:textId="77777777" w:rsidR="000D1655" w:rsidRDefault="005E478E">
      <w:pPr>
        <w:spacing w:after="60" w:line="240" w:lineRule="auto"/>
        <w:ind w:firstLine="283"/>
      </w:pPr>
      <w:r>
        <w:rPr>
          <w:sz w:val="24"/>
          <w:cs/>
        </w:rPr>
        <w:t>ومن مبررات الاختيار كذلك أن رفع معدلات التملك لا يعتمد على توفر الدعم أو التمويل فقط، بل يتأثر بجودة تنفيذ المشروع وسرعة تسليمه ووضوح معلوماته وثقة المستفيد في المنتج السكني. وهذه الجوانب ترتبط بصورة مباشرة بقدرة فرق المشروع على التخطيط والتنفيذ والرقابة والتواصل.</w:t>
      </w:r>
    </w:p>
    <w:p w14:paraId="7B27FB1F" w14:textId="77777777" w:rsidR="000D1655" w:rsidRDefault="005E478E">
      <w:pPr>
        <w:spacing w:after="60" w:line="240" w:lineRule="auto"/>
        <w:ind w:firstLine="283"/>
      </w:pPr>
      <w:r>
        <w:rPr>
          <w:sz w:val="24"/>
          <w:cs/>
        </w:rPr>
        <w:t>كما أن دراسة هذا الموضوع تساعد على تحويل النقاش من مستوى السياسات العامة إلى مستوى الممارسة الإدارية داخل المشروع، بما يتيح تقديم توصيات قابلة للتطبيق على مستوى فرق العمل والجهات المشرفة والمطورين.</w:t>
      </w:r>
    </w:p>
    <w:p w14:paraId="47D9CC99" w14:textId="77777777" w:rsidR="000D1655" w:rsidRDefault="005E478E">
      <w:pPr>
        <w:spacing w:after="60" w:line="240" w:lineRule="auto"/>
      </w:pPr>
      <w:r>
        <w:rPr>
          <w:sz w:val="24"/>
          <w:cs/>
        </w:rPr>
        <w:br w:type="page"/>
      </w:r>
    </w:p>
    <w:p w14:paraId="098AD8A3" w14:textId="77777777" w:rsidR="000D1655" w:rsidRDefault="005E478E">
      <w:pPr>
        <w:spacing w:after="60" w:line="240" w:lineRule="auto"/>
      </w:pPr>
      <w:r>
        <w:rPr>
          <w:b/>
          <w:color w:val="1F4E79"/>
          <w:sz w:val="24"/>
          <w:cs/>
        </w:rPr>
        <w:lastRenderedPageBreak/>
        <w:t>1.8 خلاصة الفصل الأول</w:t>
      </w:r>
    </w:p>
    <w:p w14:paraId="2EA58A88" w14:textId="77777777" w:rsidR="000D1655" w:rsidRDefault="005E478E">
      <w:pPr>
        <w:spacing w:after="60" w:line="240" w:lineRule="auto"/>
        <w:ind w:firstLine="283"/>
      </w:pPr>
      <w:r>
        <w:rPr>
          <w:sz w:val="24"/>
          <w:cs/>
        </w:rPr>
        <w:t>عرض الفصل الأول الإطار العام للدراسة، حيث تناول الخلفية العامة لموضوع كفاءة إدارة مشروعات الإسكان وعلاقته برفع معدلات تملك المواطنين. كما حدد مشكلة الدراسة في الحاجة إلى فهم الأثر الإداري المباشر لأبعاد التخطيط والتنفيذ والرقابة والتنسيق على مؤشرات التملك.</w:t>
      </w:r>
    </w:p>
    <w:p w14:paraId="1FC0486B" w14:textId="77777777" w:rsidR="000D1655" w:rsidRDefault="005E478E">
      <w:pPr>
        <w:spacing w:after="60" w:line="240" w:lineRule="auto"/>
        <w:ind w:firstLine="283"/>
      </w:pPr>
      <w:r>
        <w:rPr>
          <w:sz w:val="24"/>
          <w:cs/>
        </w:rPr>
        <w:t>كما أوضح الفصل أهمية الدراسة العلمية والتطبيقية، وبيّن أهدافها وتساؤلاتها وفروضها ونموذجها المفاهيمي، إضافة إلى تحديد المصطلحات والحدود التي تعمل الدراسة ضمنها. ويعد هذا الفصل مدخلاً للفصل الثاني الذي يتناول الإطار النظري والدراسات السابقة ذات الصلة.</w:t>
      </w:r>
    </w:p>
    <w:p w14:paraId="2EA6EF83" w14:textId="77777777" w:rsidR="000D1655" w:rsidRDefault="005E478E">
      <w:pPr>
        <w:spacing w:after="60" w:line="240" w:lineRule="auto"/>
        <w:ind w:firstLine="283"/>
      </w:pPr>
      <w:r>
        <w:rPr>
          <w:sz w:val="24"/>
          <w:cs/>
        </w:rPr>
        <w:t>ومن خلال هذا الإطار يتضح أن الدراسة لا تنظر إلى مشروعات الإسكان كمنتجات عمرانية فقط، بل بوصفها مشاريع تنموية تحتاج إلى إدارة فعالة تضمن تحقيق الأهداف وتلبية احتياجات المواطنين بكفاءة.</w:t>
      </w:r>
    </w:p>
    <w:p w14:paraId="553F48BC" w14:textId="77777777" w:rsidR="000D1655" w:rsidRDefault="005E478E">
      <w:pPr>
        <w:spacing w:after="60" w:line="240" w:lineRule="auto"/>
      </w:pPr>
      <w:r>
        <w:rPr>
          <w:sz w:val="24"/>
          <w:cs/>
        </w:rPr>
        <w:br w:type="page"/>
      </w:r>
    </w:p>
    <w:p w14:paraId="77D62D75" w14:textId="77777777" w:rsidR="000D1655" w:rsidRDefault="005E478E">
      <w:pPr>
        <w:spacing w:after="60" w:line="240" w:lineRule="auto"/>
      </w:pPr>
      <w:r>
        <w:rPr>
          <w:b/>
          <w:color w:val="1F4E79"/>
          <w:sz w:val="24"/>
          <w:cs/>
        </w:rPr>
        <w:lastRenderedPageBreak/>
        <w:t>الفصل الثاني: الإطار النظري والدراسات السابقة</w:t>
      </w:r>
    </w:p>
    <w:p w14:paraId="6E9AE78C" w14:textId="77777777" w:rsidR="000D1655" w:rsidRDefault="005E478E">
      <w:pPr>
        <w:spacing w:after="60" w:line="240" w:lineRule="auto"/>
        <w:ind w:firstLine="283"/>
      </w:pPr>
      <w:r>
        <w:rPr>
          <w:sz w:val="24"/>
          <w:cs/>
        </w:rPr>
        <w:t>يتناول هذا الفصل الأسس النظرية المتعلقة بإدارة المشاريع ومشروعات الإسكان، مع التركيز على أبعاد كفاءة الإدارة التي اعتمدتها الدراسة. كما يتناول الفصل العلاقة بين مشروعات الإسكان ورفع معدلات التملك، ثم يعرض أهم الاتجاهات التي تناولتها الدراسات السابقة والفجوة البحثية التي تسعى الدراسة لمعالجتها.</w:t>
      </w:r>
    </w:p>
    <w:p w14:paraId="47B1E46A" w14:textId="77777777" w:rsidR="000D1655" w:rsidRDefault="005E478E">
      <w:pPr>
        <w:spacing w:after="60" w:line="240" w:lineRule="auto"/>
        <w:ind w:firstLine="283"/>
      </w:pPr>
      <w:r>
        <w:rPr>
          <w:sz w:val="24"/>
          <w:cs/>
        </w:rPr>
        <w:t>تساعد مراجعة الإطار النظري على بناء فهم متكامل للمتغيرات، إذ توضح كيف ترتبط مراحل التخطيط والتنفيذ والرقابة والتنسيق بنتائج المشروع. كما تساعد في تفسير نتائج الاستبانة لاحقاً من خلال ربط الأرقام بالمفاهيم الإدارية.</w:t>
      </w:r>
    </w:p>
    <w:p w14:paraId="0E948868" w14:textId="77777777" w:rsidR="000D1655" w:rsidRDefault="005E478E">
      <w:pPr>
        <w:spacing w:after="60" w:line="240" w:lineRule="auto"/>
        <w:ind w:firstLine="283"/>
      </w:pPr>
      <w:r>
        <w:rPr>
          <w:sz w:val="24"/>
          <w:cs/>
        </w:rPr>
        <w:t>يعتمد الفصل على تقسيم موضوع الدراسة إلى مباحث مترابطة، تبدأ بمفهوم إدارة المشاريع، ثم خصوصية مشروعات الإسكان، ثم أبعاد الكفاءة، ثم التملك السكني، ثم الدراسات السابقة والفجوة البحثية.</w:t>
      </w:r>
    </w:p>
    <w:p w14:paraId="7341C5B6" w14:textId="77777777" w:rsidR="000D1655" w:rsidRDefault="005E478E">
      <w:pPr>
        <w:spacing w:after="60" w:line="240" w:lineRule="auto"/>
      </w:pPr>
      <w:r>
        <w:rPr>
          <w:sz w:val="24"/>
          <w:cs/>
        </w:rPr>
        <w:br w:type="page"/>
      </w:r>
    </w:p>
    <w:p w14:paraId="3D4ABF58" w14:textId="77777777" w:rsidR="000D1655" w:rsidRDefault="005E478E">
      <w:pPr>
        <w:spacing w:after="60" w:line="240" w:lineRule="auto"/>
      </w:pPr>
      <w:r>
        <w:rPr>
          <w:b/>
          <w:color w:val="1F4E79"/>
          <w:sz w:val="24"/>
          <w:cs/>
        </w:rPr>
        <w:lastRenderedPageBreak/>
        <w:t>2.1 مفهوم إدارة المشاريع</w:t>
      </w:r>
    </w:p>
    <w:p w14:paraId="779B5FEB" w14:textId="77777777" w:rsidR="000D1655" w:rsidRDefault="005E478E">
      <w:pPr>
        <w:spacing w:after="60" w:line="240" w:lineRule="auto"/>
        <w:ind w:firstLine="283"/>
      </w:pPr>
      <w:r>
        <w:rPr>
          <w:sz w:val="24"/>
          <w:cs/>
        </w:rPr>
        <w:t>تعرف إدارة المشاريع بأنها تطبيق للمعارف والمهارات والأدوات والأساليب على أنشطة المشروع بهدف تحقيق متطلباته ضمن قيود محددة، وفي مقدمتها الوقت والتكلفة والجودة والنطاق. وتزداد أهمية هذا المفهوم في المشروعات الكبيرة التي تتداخل فيها الأطراف والموارد والمخاطر.</w:t>
      </w:r>
    </w:p>
    <w:p w14:paraId="1EBBA91E" w14:textId="77777777" w:rsidR="000D1655" w:rsidRDefault="005E478E">
      <w:pPr>
        <w:spacing w:after="60" w:line="240" w:lineRule="auto"/>
        <w:ind w:firstLine="283"/>
      </w:pPr>
      <w:r>
        <w:rPr>
          <w:sz w:val="24"/>
          <w:cs/>
        </w:rPr>
        <w:t>في سياق مشروعات الإسكان، لا تقتصر إدارة المشروع على تنفيذ أعمال إنشائية، بل تشمل دراسة الاحتياج، اختيار الموقع، إعداد التصميم، تحديد الجدول الزمني، توفير الموارد، إدارة المقاولين، متابعة الجودة، وإدارة العلاقة مع المستفيدين. وبالتالي فإن ضعف أي مرحلة قد ينعكس على النتيجة النهائية للمشروع.</w:t>
      </w:r>
    </w:p>
    <w:p w14:paraId="2053A95C" w14:textId="77777777" w:rsidR="000D1655" w:rsidRDefault="005E478E">
      <w:pPr>
        <w:spacing w:after="60" w:line="240" w:lineRule="auto"/>
        <w:ind w:firstLine="283"/>
      </w:pPr>
      <w:r>
        <w:rPr>
          <w:sz w:val="24"/>
          <w:cs/>
        </w:rPr>
        <w:t>وتكمن كفاءة إدارة المشروع في قدرة الإدارة على تحويل الأهداف إلى خطط قابلة للتنفيذ، ثم متابعة تنفيذها، ومعالجة الانحرافات، وتقديم مخرجات تحقق رضا المستفيدين. وهذا ما يجعل إدارة المشاريع مدخلاً مهماً لدراسة التملك السكني.</w:t>
      </w:r>
    </w:p>
    <w:p w14:paraId="4494F082" w14:textId="77777777" w:rsidR="000D1655" w:rsidRDefault="005E478E">
      <w:pPr>
        <w:spacing w:after="60" w:line="240" w:lineRule="auto"/>
      </w:pPr>
      <w:r>
        <w:rPr>
          <w:sz w:val="24"/>
          <w:cs/>
        </w:rPr>
        <w:br w:type="page"/>
      </w:r>
    </w:p>
    <w:p w14:paraId="20DB8D03" w14:textId="77777777" w:rsidR="000D1655" w:rsidRDefault="005E478E">
      <w:pPr>
        <w:spacing w:after="60" w:line="240" w:lineRule="auto"/>
      </w:pPr>
      <w:r>
        <w:rPr>
          <w:b/>
          <w:color w:val="1F4E79"/>
          <w:sz w:val="24"/>
          <w:cs/>
        </w:rPr>
        <w:lastRenderedPageBreak/>
        <w:t>2.2 خصوصية مشروعات الإسكان</w:t>
      </w:r>
    </w:p>
    <w:p w14:paraId="21BD6124" w14:textId="77777777" w:rsidR="000D1655" w:rsidRDefault="005E478E">
      <w:pPr>
        <w:spacing w:after="60" w:line="240" w:lineRule="auto"/>
        <w:ind w:firstLine="283"/>
      </w:pPr>
      <w:r>
        <w:rPr>
          <w:sz w:val="24"/>
          <w:cs/>
        </w:rPr>
        <w:t>تمتاز مشروعات الإسكان بكونها مشروعات ذات أثر اجتماعي مباشر، فهي لا تنتج سلعة عادية وإنما توفر مسكناً يرتبط باستقرار الأسرة وجودة الحياة. كما أنها غالباً مشروعات طويلة نسبياً، وتحتاج إلى تكامل بين البنية التحتية والخدمات والمرافق والتمويل والإجراءات التنظيمية.</w:t>
      </w:r>
    </w:p>
    <w:p w14:paraId="79446CA1" w14:textId="77777777" w:rsidR="000D1655" w:rsidRDefault="005E478E">
      <w:pPr>
        <w:spacing w:after="60" w:line="240" w:lineRule="auto"/>
        <w:ind w:firstLine="283"/>
      </w:pPr>
      <w:r>
        <w:rPr>
          <w:sz w:val="24"/>
          <w:cs/>
        </w:rPr>
        <w:t>وتتطلب هذه المشروعات تنسيقاً بين جهات متعددة تشمل الجهات الحكومية، المطورين العقاريين، المقاولين، الجهات التمويلية، ومقدمي الخدمات، إضافة إلى المستفيد النهائي. وكلما زاد عدد الأطراف زادت الحاجة إلى وضوح المسؤوليات وقنوات التواصل وآليات اتخاذ القرار.</w:t>
      </w:r>
    </w:p>
    <w:p w14:paraId="5108526D" w14:textId="77777777" w:rsidR="000D1655" w:rsidRDefault="005E478E">
      <w:pPr>
        <w:spacing w:after="60" w:line="240" w:lineRule="auto"/>
        <w:ind w:firstLine="283"/>
      </w:pPr>
      <w:r>
        <w:rPr>
          <w:sz w:val="24"/>
          <w:cs/>
        </w:rPr>
        <w:t>ومن هنا فإن قياس كفاءة إدارة مشروعات الإسكان لا ينبغي أن يقتصر على إنجاز المبنى، بل يجب أن يشمل سرعة التسليم، وضوح المعلومات، ملاءمة المنتج لاحتياجات المواطنين، جودة الوحدات، وإدارة المخاطر المرتبطة بالتكلفة والوقت والجودة.</w:t>
      </w:r>
    </w:p>
    <w:p w14:paraId="474EF5D7" w14:textId="77777777" w:rsidR="000D1655" w:rsidRDefault="005E478E">
      <w:pPr>
        <w:spacing w:after="60" w:line="240" w:lineRule="auto"/>
      </w:pPr>
      <w:r>
        <w:rPr>
          <w:sz w:val="24"/>
          <w:cs/>
        </w:rPr>
        <w:br w:type="page"/>
      </w:r>
    </w:p>
    <w:p w14:paraId="3B3A1591" w14:textId="77777777" w:rsidR="000D1655" w:rsidRDefault="005E478E">
      <w:pPr>
        <w:spacing w:after="60" w:line="240" w:lineRule="auto"/>
      </w:pPr>
      <w:r>
        <w:rPr>
          <w:b/>
          <w:color w:val="1F4E79"/>
          <w:sz w:val="24"/>
          <w:cs/>
        </w:rPr>
        <w:lastRenderedPageBreak/>
        <w:t>2.3 التخطيط في مشروعات الإسكان</w:t>
      </w:r>
    </w:p>
    <w:p w14:paraId="3E5A3B0F" w14:textId="77777777" w:rsidR="000D1655" w:rsidRDefault="005E478E">
      <w:pPr>
        <w:spacing w:after="60" w:line="240" w:lineRule="auto"/>
        <w:ind w:firstLine="283"/>
      </w:pPr>
      <w:r>
        <w:rPr>
          <w:sz w:val="24"/>
          <w:cs/>
        </w:rPr>
        <w:t>يعد التخطيط أول أبعاد كفاءة إدارة مشروعات الإسكان، فهو المرحلة التي يتم فيها تحديد أهداف المشروع ونطاقه وجدوله الزمني وتكلفته وموارده ومخاطره. وكلما كان التخطيط أكثر دقة وواقعية زادت قدرة المشروع على تحقيق نتائجه ضمن الحدود المحددة.</w:t>
      </w:r>
    </w:p>
    <w:p w14:paraId="2698910F" w14:textId="77777777" w:rsidR="000D1655" w:rsidRDefault="005E478E">
      <w:pPr>
        <w:spacing w:after="60" w:line="240" w:lineRule="auto"/>
        <w:ind w:firstLine="283"/>
      </w:pPr>
      <w:r>
        <w:rPr>
          <w:sz w:val="24"/>
          <w:cs/>
        </w:rPr>
        <w:t>يساعد التخطيط الجيد على تقليل التغييرات أثناء التنفيذ، وتحديد احتياجات المواطنين بصورة مبكرة، وتقدير الموارد والتكاليف بصورة أقرب إلى الواقع. كما يسهم في بناء جدول زمني قابل للمتابعة، مما يقلل احتمالات التعثر أو التأخر في التسليم.</w:t>
      </w:r>
    </w:p>
    <w:p w14:paraId="4601A16C" w14:textId="77777777" w:rsidR="000D1655" w:rsidRDefault="005E478E">
      <w:pPr>
        <w:spacing w:after="60" w:line="240" w:lineRule="auto"/>
        <w:ind w:firstLine="283"/>
      </w:pPr>
      <w:r>
        <w:rPr>
          <w:sz w:val="24"/>
          <w:cs/>
        </w:rPr>
        <w:t>وتشير نتائج الاستبانة في الفصل الرابع إلى أن التخطيط سجل مستوى مرتفعاً، وهو ما يعكس إدراك أفراد العينة لأهمية وضوح الأهداف وتحديد المخاطر وتقدير الموارد قبل اعتماد المشروع.</w:t>
      </w:r>
    </w:p>
    <w:p w14:paraId="479A962F" w14:textId="77777777" w:rsidR="000D1655" w:rsidRDefault="005E478E">
      <w:pPr>
        <w:spacing w:after="60" w:line="240" w:lineRule="auto"/>
      </w:pPr>
      <w:r>
        <w:rPr>
          <w:sz w:val="24"/>
          <w:cs/>
        </w:rPr>
        <w:br w:type="page"/>
      </w:r>
    </w:p>
    <w:p w14:paraId="10805CC6" w14:textId="77777777" w:rsidR="000D1655" w:rsidRDefault="005E478E">
      <w:pPr>
        <w:spacing w:after="60" w:line="240" w:lineRule="auto"/>
      </w:pPr>
      <w:r>
        <w:rPr>
          <w:b/>
          <w:color w:val="1F4E79"/>
          <w:sz w:val="24"/>
          <w:cs/>
        </w:rPr>
        <w:lastRenderedPageBreak/>
        <w:t>2.4 التنفيذ في مشروعات الإسكان</w:t>
      </w:r>
    </w:p>
    <w:p w14:paraId="2773C749" w14:textId="77777777" w:rsidR="000D1655" w:rsidRDefault="005E478E">
      <w:pPr>
        <w:spacing w:after="60" w:line="240" w:lineRule="auto"/>
        <w:ind w:firstLine="283"/>
      </w:pPr>
      <w:r>
        <w:rPr>
          <w:sz w:val="24"/>
          <w:cs/>
        </w:rPr>
        <w:t>يمثل التنفيذ المرحلة التي تتحول فيها الخطط إلى أعمال ومخرجات فعلية. وتتطلب هذه المرحلة إدارة فعالة للموارد البشرية والمادية، ومتابعة المقاولين، والالتزام بالمواصفات الفنية والجداول الزمنية، ومعالجة المشكلات التنفيذية في الوقت المناسب.</w:t>
      </w:r>
    </w:p>
    <w:p w14:paraId="1FB10D91" w14:textId="77777777" w:rsidR="000D1655" w:rsidRDefault="005E478E">
      <w:pPr>
        <w:spacing w:after="60" w:line="240" w:lineRule="auto"/>
        <w:ind w:firstLine="283"/>
      </w:pPr>
      <w:r>
        <w:rPr>
          <w:sz w:val="24"/>
          <w:cs/>
        </w:rPr>
        <w:t>ترتبط جودة التنفيذ بثقة المواطن في المنتج السكني، إذ إن جودة الأعمال والتشطيبات والمرافق تؤثر في قرار التملك وفي رضا المستفيد. كما أن التأخر في التنفيذ أو ضعف معالجة المشكلات يؤدي إلى إطالة مدة الانتظار وتقليل الثقة في المشروع.</w:t>
      </w:r>
    </w:p>
    <w:p w14:paraId="6662498B" w14:textId="77777777" w:rsidR="000D1655" w:rsidRDefault="005E478E">
      <w:pPr>
        <w:spacing w:after="60" w:line="240" w:lineRule="auto"/>
        <w:ind w:firstLine="283"/>
      </w:pPr>
      <w:r>
        <w:rPr>
          <w:sz w:val="24"/>
          <w:cs/>
        </w:rPr>
        <w:t>وفي هذه الدراسة تم قياس التنفيذ من خلال ست فقرات تتعلق بالمواصفات الفنية، الالتزام بالجدول، إدارة الموارد، معالجة المشكلات، المحافظة على الجودة، وتأثير جودة التنفيذ على ثقة المواطنين.</w:t>
      </w:r>
    </w:p>
    <w:p w14:paraId="63AC397A" w14:textId="77777777" w:rsidR="000D1655" w:rsidRDefault="005E478E">
      <w:pPr>
        <w:spacing w:after="60" w:line="240" w:lineRule="auto"/>
      </w:pPr>
      <w:r>
        <w:rPr>
          <w:sz w:val="24"/>
          <w:cs/>
        </w:rPr>
        <w:br w:type="page"/>
      </w:r>
    </w:p>
    <w:p w14:paraId="6125F14F" w14:textId="77777777" w:rsidR="000D1655" w:rsidRDefault="005E478E">
      <w:pPr>
        <w:spacing w:after="60" w:line="240" w:lineRule="auto"/>
      </w:pPr>
      <w:r>
        <w:rPr>
          <w:b/>
          <w:color w:val="1F4E79"/>
          <w:sz w:val="24"/>
          <w:cs/>
        </w:rPr>
        <w:lastRenderedPageBreak/>
        <w:t>2.5 الرقابة وإدارة المخاطر</w:t>
      </w:r>
    </w:p>
    <w:p w14:paraId="07A7446F" w14:textId="77777777" w:rsidR="000D1655" w:rsidRDefault="005E478E">
      <w:pPr>
        <w:spacing w:after="60" w:line="240" w:lineRule="auto"/>
        <w:ind w:firstLine="283"/>
      </w:pPr>
      <w:r>
        <w:rPr>
          <w:sz w:val="24"/>
          <w:cs/>
        </w:rPr>
        <w:t>الرقابة هي العملية التي يتم من خلالها متابعة أداء المشروع مقارنة بالخطة، وقياس الانحرافات، واتخاذ الإجراءات التصحيحية. أما إدارة المخاطر فتعني تحديد المخاطر المحتملة وتحليلها والاستجابة لها قبل أن تؤثر بصورة سلبية في مخرجات المشروع.</w:t>
      </w:r>
    </w:p>
    <w:p w14:paraId="36F91CE8" w14:textId="77777777" w:rsidR="000D1655" w:rsidRDefault="005E478E">
      <w:pPr>
        <w:spacing w:after="60" w:line="240" w:lineRule="auto"/>
        <w:ind w:firstLine="283"/>
      </w:pPr>
      <w:r>
        <w:rPr>
          <w:sz w:val="24"/>
          <w:cs/>
        </w:rPr>
        <w:t>في مشروعات الإسكان، قد ترتبط المخاطر بتأخر التوريد، تغير الأسعار، ضعف التنسيق بين الأطراف، تحديات المواقع، أو تغير متطلبات المستفيدين. لذلك فإن وجود تقارير دورية ومؤشرات أداء واضحة يساعد الإدارة على التدخل المبكر قبل تضخم المشكلات.</w:t>
      </w:r>
    </w:p>
    <w:p w14:paraId="0DD6CE2B" w14:textId="77777777" w:rsidR="000D1655" w:rsidRDefault="005E478E">
      <w:pPr>
        <w:spacing w:after="60" w:line="240" w:lineRule="auto"/>
        <w:ind w:firstLine="283"/>
      </w:pPr>
      <w:r>
        <w:rPr>
          <w:sz w:val="24"/>
          <w:cs/>
        </w:rPr>
        <w:t>أظهرت بيانات الدراسة أن محور الرقابة وإدارة المخاطر كان الأعلى بين محاور كفاءة الإدارة، مما يشير إلى أهمية المتابعة الدورية ومؤشرات الأداء والإجراءات التصحيحية في دعم نتائج المشروع.</w:t>
      </w:r>
    </w:p>
    <w:p w14:paraId="04B011F4" w14:textId="77777777" w:rsidR="000D1655" w:rsidRDefault="005E478E">
      <w:pPr>
        <w:spacing w:after="60" w:line="240" w:lineRule="auto"/>
      </w:pPr>
      <w:r>
        <w:rPr>
          <w:sz w:val="24"/>
          <w:cs/>
        </w:rPr>
        <w:br w:type="page"/>
      </w:r>
    </w:p>
    <w:p w14:paraId="71AD784F" w14:textId="77777777" w:rsidR="000D1655" w:rsidRDefault="005E478E">
      <w:pPr>
        <w:spacing w:after="60" w:line="240" w:lineRule="auto"/>
      </w:pPr>
      <w:r>
        <w:rPr>
          <w:b/>
          <w:color w:val="1F4E79"/>
          <w:sz w:val="24"/>
          <w:cs/>
        </w:rPr>
        <w:lastRenderedPageBreak/>
        <w:t>2.6 التنسيق بين أصحاب المصلحة</w:t>
      </w:r>
    </w:p>
    <w:p w14:paraId="26ED5128" w14:textId="77777777" w:rsidR="000D1655" w:rsidRDefault="005E478E">
      <w:pPr>
        <w:spacing w:after="60" w:line="240" w:lineRule="auto"/>
        <w:ind w:firstLine="283"/>
      </w:pPr>
      <w:r>
        <w:rPr>
          <w:sz w:val="24"/>
          <w:cs/>
        </w:rPr>
        <w:t>يقصد بأصحاب المصلحة كل طرف يؤثر في المشروع أو يتأثر به، مثل الجهات الحكومية والمطورين والمقاولين والجهات التمويلية والمستفيدين. ويعد التنسيق بينهم عاملاً مهماً في نجاح مشروعات الإسكان، لأن تعارض المتطلبات أو تأخر القرارات قد يؤدي إلى تعطيل المشروع.</w:t>
      </w:r>
    </w:p>
    <w:p w14:paraId="794F3914" w14:textId="77777777" w:rsidR="000D1655" w:rsidRDefault="005E478E">
      <w:pPr>
        <w:spacing w:after="60" w:line="240" w:lineRule="auto"/>
        <w:ind w:firstLine="283"/>
      </w:pPr>
      <w:r>
        <w:rPr>
          <w:sz w:val="24"/>
          <w:cs/>
        </w:rPr>
        <w:t>يساعد التنسيق الفعال على تسريع الإجراءات وتوحيد الرسائل الموجهة للمستفيدين وتحسين تبادل المعلومات. كما يتيح تحديد المسؤوليات بوضوح، ويقلل الازدواجية في العمل، ويزيد قدرة المشروع على الاستجابة للمتغيرات.</w:t>
      </w:r>
    </w:p>
    <w:p w14:paraId="6F4DB464" w14:textId="77777777" w:rsidR="000D1655" w:rsidRDefault="005E478E">
      <w:pPr>
        <w:spacing w:after="60" w:line="240" w:lineRule="auto"/>
        <w:ind w:firstLine="283"/>
      </w:pPr>
      <w:r>
        <w:rPr>
          <w:sz w:val="24"/>
          <w:cs/>
        </w:rPr>
        <w:t>وتكتسب مشاركة المستفيدين أو تمثيل احتياجاتهم أهمية خاصة، لأن تصميم المنتج السكني وفق احتياجات فعلية يزيد فرص القبول والتملك ويحد من الفجوة بين العرض والطلب.</w:t>
      </w:r>
    </w:p>
    <w:p w14:paraId="130E518C" w14:textId="77777777" w:rsidR="000D1655" w:rsidRDefault="005E478E">
      <w:pPr>
        <w:spacing w:after="60" w:line="240" w:lineRule="auto"/>
      </w:pPr>
      <w:r>
        <w:rPr>
          <w:sz w:val="24"/>
          <w:cs/>
        </w:rPr>
        <w:br w:type="page"/>
      </w:r>
    </w:p>
    <w:p w14:paraId="275B2D05" w14:textId="77777777" w:rsidR="000D1655" w:rsidRDefault="005E478E">
      <w:pPr>
        <w:spacing w:after="60" w:line="240" w:lineRule="auto"/>
      </w:pPr>
      <w:r>
        <w:rPr>
          <w:b/>
          <w:color w:val="1F4E79"/>
          <w:sz w:val="24"/>
          <w:cs/>
        </w:rPr>
        <w:lastRenderedPageBreak/>
        <w:t>2.7 رفع معدلات تملك المواطنين</w:t>
      </w:r>
    </w:p>
    <w:p w14:paraId="6FDAE564" w14:textId="77777777" w:rsidR="000D1655" w:rsidRDefault="005E478E">
      <w:pPr>
        <w:spacing w:after="60" w:line="240" w:lineRule="auto"/>
        <w:ind w:firstLine="283"/>
      </w:pPr>
      <w:r>
        <w:rPr>
          <w:sz w:val="24"/>
          <w:cs/>
        </w:rPr>
        <w:t>يرتبط رفع معدلات تملك المواطنين بعدة عوامل، منها توفر المعروض السكني، ملاءمة الأسعار والتمويل، جودة المنتجات، سرعة التسليم، وضوح المعلومات، ورضا المستفيد عن الإجراءات. وعلى الرغم من أن بعض هذه العوامل يتجاوز نطاق إدارة المشروع، إلا أن كفاءة الإدارة تؤثر في جزء مهم منها.</w:t>
      </w:r>
    </w:p>
    <w:p w14:paraId="3B9F1F98" w14:textId="77777777" w:rsidR="000D1655" w:rsidRDefault="005E478E">
      <w:pPr>
        <w:spacing w:after="60" w:line="240" w:lineRule="auto"/>
        <w:ind w:firstLine="283"/>
      </w:pPr>
      <w:r>
        <w:rPr>
          <w:sz w:val="24"/>
          <w:cs/>
        </w:rPr>
        <w:t>فإذا نجح المشروع في الالتزام بالوقت والتكلفة والجودة، أصبح المنتج السكني أكثر قدرة على تلبية احتياجات المواطنين. كما أن وضوح المعلومات وحسن التواصل يعززان ثقة المستفيد ويقللان حالة عدم اليقين المصاحبة لقرارات الشراء أو التملك.</w:t>
      </w:r>
    </w:p>
    <w:p w14:paraId="628BE435" w14:textId="77777777" w:rsidR="000D1655" w:rsidRDefault="005E478E">
      <w:pPr>
        <w:spacing w:after="60" w:line="240" w:lineRule="auto"/>
        <w:ind w:firstLine="283"/>
      </w:pPr>
      <w:r>
        <w:rPr>
          <w:sz w:val="24"/>
          <w:cs/>
        </w:rPr>
        <w:t>لذلك تنظر الدراسة إلى التملك بوصفه نتيجة تتأثر مباشرة وغير مباشرة بكفاءة إدارة مشروعات الإسكان، وليس بوصفه نتيجة مالية أو تنظيمية فقط.</w:t>
      </w:r>
    </w:p>
    <w:p w14:paraId="2BBEA4DD" w14:textId="77777777" w:rsidR="000D1655" w:rsidRDefault="005E478E">
      <w:pPr>
        <w:spacing w:after="60" w:line="240" w:lineRule="auto"/>
      </w:pPr>
      <w:r>
        <w:rPr>
          <w:sz w:val="24"/>
          <w:cs/>
        </w:rPr>
        <w:br w:type="page"/>
      </w:r>
    </w:p>
    <w:p w14:paraId="4BC7836F" w14:textId="77777777" w:rsidR="000D1655" w:rsidRDefault="005E478E">
      <w:pPr>
        <w:spacing w:after="60" w:line="240" w:lineRule="auto"/>
      </w:pPr>
      <w:r>
        <w:rPr>
          <w:b/>
          <w:color w:val="1F4E79"/>
          <w:sz w:val="24"/>
          <w:cs/>
        </w:rPr>
        <w:lastRenderedPageBreak/>
        <w:t>2.8 العلاقة بين إدارة المشروع والتملك</w:t>
      </w:r>
    </w:p>
    <w:p w14:paraId="400A084D" w14:textId="77777777" w:rsidR="000D1655" w:rsidRDefault="005E478E">
      <w:pPr>
        <w:spacing w:after="60" w:line="240" w:lineRule="auto"/>
        <w:ind w:firstLine="283"/>
      </w:pPr>
      <w:r>
        <w:rPr>
          <w:sz w:val="24"/>
          <w:cs/>
        </w:rPr>
        <w:t>تقوم العلاقة النظرية بين كفاءة إدارة المشروع والتملك على أن المشروع السكني لا يحقق أثره التنموي إلا عندما يصل المنتج إلى المواطن في الوقت المناسب وبجودة مناسبة وتكلفة يمكن التعامل معها. وكلما زادت الكفاءة الإدارية زادت قدرة المشروع على تحقيق هذه الشروط.</w:t>
      </w:r>
    </w:p>
    <w:p w14:paraId="5BED36AE" w14:textId="77777777" w:rsidR="000D1655" w:rsidRDefault="005E478E">
      <w:pPr>
        <w:spacing w:after="60" w:line="240" w:lineRule="auto"/>
        <w:ind w:firstLine="283"/>
      </w:pPr>
      <w:r>
        <w:rPr>
          <w:sz w:val="24"/>
          <w:cs/>
        </w:rPr>
        <w:t>يمكن للتخطيط أن يحسن ملاءمة المنتج، وللتنفيذ أن يضمن الجودة، وللرقابة أن تقلل الانحرافات، وللتنسيق أن يسرع الإجراءات ويحسن تجربة المستفيد. ومن ثم فإن هذه الأبعاد تعمل بصورة تكاملية وليست منعزلة.</w:t>
      </w:r>
    </w:p>
    <w:p w14:paraId="3657A0B5" w14:textId="77777777" w:rsidR="000D1655" w:rsidRDefault="005E478E">
      <w:pPr>
        <w:spacing w:after="60" w:line="240" w:lineRule="auto"/>
        <w:ind w:firstLine="283"/>
      </w:pPr>
      <w:r>
        <w:rPr>
          <w:sz w:val="24"/>
          <w:cs/>
        </w:rPr>
        <w:t>وتدعم نتائج الاستبانة هذا التصور، إذ أظهرت ارتباطات موجبة بين كل بعد من أبعاد كفاءة الإدارة وبين رفع معدلات تملك المواطنين.</w:t>
      </w:r>
    </w:p>
    <w:p w14:paraId="5ABCFE05" w14:textId="77777777" w:rsidR="000D1655" w:rsidRDefault="005E478E">
      <w:pPr>
        <w:spacing w:after="60" w:line="240" w:lineRule="auto"/>
      </w:pPr>
      <w:r>
        <w:rPr>
          <w:sz w:val="24"/>
          <w:cs/>
        </w:rPr>
        <w:br w:type="page"/>
      </w:r>
    </w:p>
    <w:p w14:paraId="1F69DD7C" w14:textId="77777777" w:rsidR="000D1655" w:rsidRDefault="005E478E">
      <w:pPr>
        <w:spacing w:after="60" w:line="240" w:lineRule="auto"/>
      </w:pPr>
      <w:r>
        <w:rPr>
          <w:b/>
          <w:color w:val="1F4E79"/>
          <w:sz w:val="24"/>
          <w:cs/>
        </w:rPr>
        <w:lastRenderedPageBreak/>
        <w:t>2.9 الدراسات السابقة</w:t>
      </w:r>
    </w:p>
    <w:p w14:paraId="3B62A574" w14:textId="77777777" w:rsidR="000D1655" w:rsidRDefault="005E478E">
      <w:pPr>
        <w:spacing w:after="60" w:line="240" w:lineRule="auto"/>
        <w:ind w:firstLine="283"/>
      </w:pPr>
      <w:r>
        <w:rPr>
          <w:sz w:val="24"/>
          <w:cs/>
        </w:rPr>
        <w:t>تناولت العديد من الدراسات موضوع إدارة المشاريع من زوايا مختلفة، مثل أثر التخطيط على نجاح المشروع، ودور الرقابة في خفض الانحرافات، وأهمية إدارة المخاطر في المشروعات الإنشائية، وأثر مشاركة أصحاب المصلحة في تحسين جودة المخرجات. كما تناولت دراسات أخرى قطاع الإسكان من منظور التمويل، العرض والطلب، الرضا السكني، أو السياسات العامة.</w:t>
      </w:r>
    </w:p>
    <w:p w14:paraId="527230F3" w14:textId="77777777" w:rsidR="000D1655" w:rsidRDefault="005E478E">
      <w:pPr>
        <w:spacing w:after="60" w:line="240" w:lineRule="auto"/>
        <w:ind w:firstLine="283"/>
      </w:pPr>
      <w:r>
        <w:rPr>
          <w:sz w:val="24"/>
          <w:cs/>
        </w:rPr>
        <w:t>وتشير الاتجاهات العامة في الدراسات السابقة إلى أن نجاح المشروعات الكبرى يتطلب وضوح الأهداف، واقعية الجداول الزمنية، كفاءة إدارة الموارد، وجود مؤشرات أداء، وقدرة على اتخاذ إجراءات تصحيحية. كما تؤكد الدراسات أن رضا المستفيد لا يتحقق من خلال المنتج المادي فقط، بل من خلال تجربة متكاملة تشمل المعلومات والوقت والجودة.</w:t>
      </w:r>
    </w:p>
    <w:p w14:paraId="01CCC401" w14:textId="77777777" w:rsidR="000D1655" w:rsidRDefault="005E478E">
      <w:pPr>
        <w:spacing w:after="60" w:line="240" w:lineRule="auto"/>
        <w:ind w:firstLine="283"/>
      </w:pPr>
      <w:r>
        <w:rPr>
          <w:sz w:val="24"/>
          <w:cs/>
        </w:rPr>
        <w:t>ومع ذلك، لا تزال العلاقة المباشرة بين أبعاد كفاءة إدارة مشروعات الإسكان ورفع معدلات تملك المواطنين بحاجة إلى مزيد من التحليل في السياق السعودي، وهو ما تسعى هذه الدراسة إلى معالجته.</w:t>
      </w:r>
    </w:p>
    <w:p w14:paraId="27881928" w14:textId="77777777" w:rsidR="000D1655" w:rsidRDefault="005E478E">
      <w:pPr>
        <w:spacing w:after="60" w:line="240" w:lineRule="auto"/>
      </w:pPr>
      <w:r>
        <w:rPr>
          <w:sz w:val="24"/>
          <w:cs/>
        </w:rPr>
        <w:br w:type="page"/>
      </w:r>
    </w:p>
    <w:p w14:paraId="2B39CF41" w14:textId="77777777" w:rsidR="000D1655" w:rsidRDefault="005E478E">
      <w:pPr>
        <w:spacing w:after="60" w:line="240" w:lineRule="auto"/>
      </w:pPr>
      <w:r>
        <w:rPr>
          <w:b/>
          <w:color w:val="1F4E79"/>
          <w:sz w:val="24"/>
          <w:cs/>
        </w:rPr>
        <w:lastRenderedPageBreak/>
        <w:t>2.10 الفجوة البحثية</w:t>
      </w:r>
    </w:p>
    <w:p w14:paraId="63D0B22C" w14:textId="77777777" w:rsidR="000D1655" w:rsidRDefault="005E478E">
      <w:pPr>
        <w:spacing w:after="60" w:line="240" w:lineRule="auto"/>
        <w:ind w:firstLine="283"/>
      </w:pPr>
      <w:r>
        <w:rPr>
          <w:sz w:val="24"/>
          <w:cs/>
        </w:rPr>
        <w:t>تتمثل الفجوة البحثية في أن كثيراً من البحوث المرتبطة بالإسكان تركز على التمويل أو السياسات أو الرضا العام، بينما لا تركز بشكل كاف على كفاءة إدارة المشروع بوصفها متغيراً إدارياً يمكن قياسه. كما أن بعض الدراسات الإدارية تركز على المشروعات الإنشائية عامة دون تخصيص مشروعات الإسكان ذات الأثر الاجتماعي المباشر.</w:t>
      </w:r>
    </w:p>
    <w:p w14:paraId="58503FB6" w14:textId="77777777" w:rsidR="000D1655" w:rsidRDefault="005E478E">
      <w:pPr>
        <w:spacing w:after="60" w:line="240" w:lineRule="auto"/>
        <w:ind w:firstLine="283"/>
      </w:pPr>
      <w:r>
        <w:rPr>
          <w:sz w:val="24"/>
          <w:cs/>
        </w:rPr>
        <w:t>تسعى هذه الدراسة إلى سد جزء من هذه الفجوة من خلال بناء نموذج يربط التخطيط والتنفيذ والرقابة والتنسيق بمؤشرات رفع معدلات التملك، واستخدام استبانة كمية لتحليل تصورات أفراد العينة حول هذه العلاقة.</w:t>
      </w:r>
    </w:p>
    <w:p w14:paraId="19A92161" w14:textId="77777777" w:rsidR="000D1655" w:rsidRDefault="005E478E">
      <w:pPr>
        <w:spacing w:after="60" w:line="240" w:lineRule="auto"/>
        <w:ind w:firstLine="283"/>
      </w:pPr>
      <w:r>
        <w:rPr>
          <w:sz w:val="24"/>
          <w:cs/>
        </w:rPr>
        <w:t>ويتميز البحث بأنه يقدم نتائج رقمية مبنية على استجابات فعلية وتحليل Excel، إضافة إلى توصيات عملية موجهة للجهات ذات العلاقة والمطورين العقاريين وفرق إدارة المشاريع.</w:t>
      </w:r>
    </w:p>
    <w:p w14:paraId="08724E2C" w14:textId="77777777" w:rsidR="000D1655" w:rsidRDefault="005E478E">
      <w:pPr>
        <w:spacing w:after="60" w:line="240" w:lineRule="auto"/>
      </w:pPr>
      <w:r>
        <w:rPr>
          <w:sz w:val="24"/>
          <w:cs/>
        </w:rPr>
        <w:br w:type="page"/>
      </w:r>
    </w:p>
    <w:p w14:paraId="242DAFD9" w14:textId="77777777" w:rsidR="000D1655" w:rsidRDefault="005E478E">
      <w:pPr>
        <w:spacing w:after="60" w:line="240" w:lineRule="auto"/>
      </w:pPr>
      <w:r>
        <w:rPr>
          <w:b/>
          <w:color w:val="1F4E79"/>
          <w:sz w:val="24"/>
          <w:cs/>
        </w:rPr>
        <w:lastRenderedPageBreak/>
        <w:t>2.11 خلاصة الفصل الثاني</w:t>
      </w:r>
    </w:p>
    <w:p w14:paraId="07BFE4B6" w14:textId="77777777" w:rsidR="000D1655" w:rsidRDefault="005E478E">
      <w:pPr>
        <w:spacing w:after="60" w:line="240" w:lineRule="auto"/>
        <w:ind w:firstLine="283"/>
      </w:pPr>
      <w:r>
        <w:rPr>
          <w:sz w:val="24"/>
          <w:cs/>
        </w:rPr>
        <w:t>استعرض الفصل الثاني الإطار النظري للدراسة، وبيّن أن مشروعات الإسكان تختلف عن المشروعات التقليدية بسبب أثرها الاجتماعي وتعدد أصحاب المصلحة فيها. كما أوضح أن كفاءة إدارة المشروع تتكون من مجموعة أبعاد مترابطة تشمل التخطيط والتنفيذ والرقابة وإدارة المخاطر والتنسيق.</w:t>
      </w:r>
    </w:p>
    <w:p w14:paraId="67B5DB87" w14:textId="77777777" w:rsidR="000D1655" w:rsidRDefault="005E478E">
      <w:pPr>
        <w:spacing w:after="60" w:line="240" w:lineRule="auto"/>
        <w:ind w:firstLine="283"/>
      </w:pPr>
      <w:r>
        <w:rPr>
          <w:sz w:val="24"/>
          <w:cs/>
        </w:rPr>
        <w:t>كما ناقش الفصل العلاقة بين هذه الأبعاد وبين رفع معدلات التملك، وخلص إلى أن تحسين كفاءة الإدارة يمكن أن يدعم التملك من خلال تسريع التسليم، تحسين الجودة، تقليل الانحرافات، ورفع ثقة المستفيد. وتناول الفصل الدراسات السابقة والفجوة البحثية التي تتمثل في الحاجة إلى تحليل إداري تطبيقي في السياق السعودي.</w:t>
      </w:r>
    </w:p>
    <w:p w14:paraId="46B3B9D6" w14:textId="77777777" w:rsidR="000D1655" w:rsidRDefault="005E478E">
      <w:pPr>
        <w:spacing w:after="60" w:line="240" w:lineRule="auto"/>
        <w:ind w:firstLine="283"/>
      </w:pPr>
      <w:r>
        <w:rPr>
          <w:sz w:val="24"/>
          <w:cs/>
        </w:rPr>
        <w:t>ويمهد هذا الفصل للفصل الثالث الذي يعرض منهجية الدراسة وتصميم الاستبانة وطرق تحليل البيانات باستخدام Excel.</w:t>
      </w:r>
    </w:p>
    <w:p w14:paraId="77ED20E1" w14:textId="77777777" w:rsidR="000D1655" w:rsidRDefault="005E478E">
      <w:pPr>
        <w:spacing w:after="60" w:line="240" w:lineRule="auto"/>
      </w:pPr>
      <w:r>
        <w:rPr>
          <w:sz w:val="24"/>
          <w:cs/>
        </w:rPr>
        <w:br w:type="page"/>
      </w:r>
    </w:p>
    <w:p w14:paraId="5F134548" w14:textId="77777777" w:rsidR="000D1655" w:rsidRDefault="005E478E">
      <w:pPr>
        <w:spacing w:after="60" w:line="240" w:lineRule="auto"/>
      </w:pPr>
      <w:r>
        <w:rPr>
          <w:b/>
          <w:color w:val="1F4E79"/>
          <w:sz w:val="24"/>
          <w:cs/>
        </w:rPr>
        <w:lastRenderedPageBreak/>
        <w:t>2.12 الربط بين الإطار النظري والمنهجية</w:t>
      </w:r>
    </w:p>
    <w:p w14:paraId="0155CA94" w14:textId="77777777" w:rsidR="000D1655" w:rsidRDefault="005E478E">
      <w:pPr>
        <w:spacing w:after="60" w:line="240" w:lineRule="auto"/>
        <w:ind w:firstLine="283"/>
      </w:pPr>
      <w:r>
        <w:rPr>
          <w:sz w:val="24"/>
          <w:cs/>
        </w:rPr>
        <w:t>يساعد الإطار النظري في تحديد محاور الاستبانة والعبارات المستخدمة لقياس كل محور. فقد تم تحويل مفاهيم التخطيط والتنفيذ والرقابة والتنسيق والتملك إلى فقرات قابلة للقياس وفق مقياس ليكرت الخماسي، مما يتيح الانتقال من المفهوم النظري إلى المؤشر الكمي.</w:t>
      </w:r>
    </w:p>
    <w:p w14:paraId="53494710" w14:textId="77777777" w:rsidR="000D1655" w:rsidRDefault="005E478E">
      <w:pPr>
        <w:spacing w:after="60" w:line="240" w:lineRule="auto"/>
        <w:ind w:firstLine="283"/>
      </w:pPr>
      <w:r>
        <w:rPr>
          <w:sz w:val="24"/>
          <w:cs/>
        </w:rPr>
        <w:t>كما أن تحديد الفجوة البحثية أسهم في صياغة الفروض وتحديد العلاقات التي سيتم اختبارها في الفصل الرابع. ولذلك فإن المنهجية لا تنفصل عن الإطار النظري، بل تمثل امتداداً تطبيقياً له.</w:t>
      </w:r>
    </w:p>
    <w:p w14:paraId="3D380C9A" w14:textId="77777777" w:rsidR="000D1655" w:rsidRDefault="005E478E">
      <w:pPr>
        <w:spacing w:after="60" w:line="240" w:lineRule="auto"/>
        <w:ind w:firstLine="283"/>
      </w:pPr>
      <w:r>
        <w:rPr>
          <w:sz w:val="24"/>
          <w:cs/>
        </w:rPr>
        <w:t>ومن خلال هذا الربط يصبح التحليل الإحصائي أداة لفهم مدى حضور هذه المفاهيم في الواقع العملي، وليس مجرد عرض للأرقام.</w:t>
      </w:r>
    </w:p>
    <w:p w14:paraId="2A484271" w14:textId="77777777" w:rsidR="000D1655" w:rsidRDefault="005E478E">
      <w:pPr>
        <w:spacing w:after="60" w:line="240" w:lineRule="auto"/>
      </w:pPr>
      <w:r>
        <w:rPr>
          <w:sz w:val="24"/>
          <w:cs/>
        </w:rPr>
        <w:br w:type="page"/>
      </w:r>
    </w:p>
    <w:p w14:paraId="3129C25E" w14:textId="77777777" w:rsidR="000D1655" w:rsidRDefault="005E478E">
      <w:pPr>
        <w:spacing w:after="60" w:line="240" w:lineRule="auto"/>
      </w:pPr>
      <w:r>
        <w:rPr>
          <w:b/>
          <w:color w:val="1F4E79"/>
          <w:sz w:val="24"/>
          <w:cs/>
        </w:rPr>
        <w:lastRenderedPageBreak/>
        <w:t>الفصل الثالث: منهجية الدراسة</w:t>
      </w:r>
    </w:p>
    <w:p w14:paraId="2A125768" w14:textId="77777777" w:rsidR="000D1655" w:rsidRDefault="005E478E">
      <w:pPr>
        <w:spacing w:after="60" w:line="240" w:lineRule="auto"/>
        <w:ind w:firstLine="283"/>
      </w:pPr>
      <w:r>
        <w:rPr>
          <w:sz w:val="24"/>
          <w:cs/>
        </w:rPr>
        <w:t>يتناول هذا الفصل الإجراءات المنهجية التي اتبعتها الدراسة، ويشمل منهج الدراسة ومجتمعها وعينتها وأداة جمع البيانات وأساليب التحليل الإحصائي المستخدمة. ويهدف الفصل إلى توضيح الطريقة التي تم من خلالها تحويل موضوع الدراسة إلى إجراءات قابلة للقياس والتحليل.</w:t>
      </w:r>
    </w:p>
    <w:p w14:paraId="1CB000A8" w14:textId="77777777" w:rsidR="000D1655" w:rsidRDefault="005E478E">
      <w:pPr>
        <w:spacing w:after="60" w:line="240" w:lineRule="auto"/>
        <w:ind w:firstLine="283"/>
      </w:pPr>
      <w:r>
        <w:rPr>
          <w:sz w:val="24"/>
          <w:cs/>
        </w:rPr>
        <w:t>اعتمدت الدراسة على استبانة إلكترونية أو ورقية منظمة وفق مقياس ليكرت الخماسي، وتم تفريغ الردود في ملف Excel ثم تحليلها لاستخراج المؤشرات المناسبة. ويعد توضيح المنهجية ضرورياً لضمان شفافية البحث وقابلية نتائجه للتفسير.</w:t>
      </w:r>
    </w:p>
    <w:p w14:paraId="2715F8A3" w14:textId="77777777" w:rsidR="000D1655" w:rsidRDefault="005E478E">
      <w:pPr>
        <w:spacing w:after="60" w:line="240" w:lineRule="auto"/>
        <w:ind w:firstLine="283"/>
      </w:pPr>
      <w:r>
        <w:rPr>
          <w:sz w:val="24"/>
          <w:cs/>
        </w:rPr>
        <w:t>تم الالتزام في هذه المرحلة بمبادئ أخلاقيات البحث العلمي من حيث سرية البيانات، واستخدامها للأغراض العلمية فقط، وتجنب جمع أي معلومات شخصية تكشف هوية المشاركين.</w:t>
      </w:r>
    </w:p>
    <w:p w14:paraId="10F04342" w14:textId="77777777" w:rsidR="000D1655" w:rsidRDefault="005E478E">
      <w:pPr>
        <w:spacing w:after="60" w:line="240" w:lineRule="auto"/>
      </w:pPr>
      <w:r>
        <w:rPr>
          <w:sz w:val="24"/>
          <w:cs/>
        </w:rPr>
        <w:br w:type="page"/>
      </w:r>
    </w:p>
    <w:p w14:paraId="6C50FDBC" w14:textId="77777777" w:rsidR="000D1655" w:rsidRDefault="005E478E">
      <w:pPr>
        <w:spacing w:after="60" w:line="240" w:lineRule="auto"/>
      </w:pPr>
      <w:r>
        <w:rPr>
          <w:b/>
          <w:color w:val="1F4E79"/>
          <w:sz w:val="24"/>
          <w:cs/>
        </w:rPr>
        <w:lastRenderedPageBreak/>
        <w:t>3.1 منهج الدراسة</w:t>
      </w:r>
    </w:p>
    <w:p w14:paraId="7A230F6D" w14:textId="77777777" w:rsidR="000D1655" w:rsidRDefault="005E478E">
      <w:pPr>
        <w:spacing w:after="60" w:line="240" w:lineRule="auto"/>
        <w:ind w:firstLine="283"/>
      </w:pPr>
      <w:r>
        <w:rPr>
          <w:sz w:val="24"/>
          <w:cs/>
        </w:rPr>
        <w:t>استخدمت الدراسة المنهج الوصفي التحليلي، وهو منهج مناسب لدراسة الظواهر الإدارية والاجتماعية كما هي في الواقع ثم تحليل علاقاتها ومؤشراتها. ويعتمد هذا المنهج على جمع البيانات من العينة وتحليلها كمياً بهدف الوصول إلى نتائج تساعد في تفسير المشكلة البحثية.</w:t>
      </w:r>
    </w:p>
    <w:p w14:paraId="2E13CBCC" w14:textId="77777777" w:rsidR="000D1655" w:rsidRDefault="005E478E">
      <w:pPr>
        <w:spacing w:after="60" w:line="240" w:lineRule="auto"/>
        <w:ind w:firstLine="283"/>
      </w:pPr>
      <w:r>
        <w:rPr>
          <w:sz w:val="24"/>
          <w:cs/>
        </w:rPr>
        <w:t>يناسب المنهج الوصفي التحليلي موضوع الدراسة لأنه لا يهدف إلى تجربة تدخل معين، بل إلى قياس تصورات أفراد العينة حول كفاءة إدارة مشروعات الإسكان وأثرها على رفع معدلات التملك. كما يسمح هذا المنهج باستخدام الاستبانة وتحليل المتوسطات والارتباطات واختبار الفروض.</w:t>
      </w:r>
    </w:p>
    <w:p w14:paraId="487E2D0C" w14:textId="77777777" w:rsidR="000D1655" w:rsidRDefault="005E478E">
      <w:pPr>
        <w:spacing w:after="60" w:line="240" w:lineRule="auto"/>
        <w:ind w:firstLine="283"/>
      </w:pPr>
      <w:r>
        <w:rPr>
          <w:sz w:val="24"/>
          <w:cs/>
        </w:rPr>
        <w:t>وقد تم توظيف هذا المنهج من خلال بناء محاور الاستبانة وفق متغيرات الدراسة، ثم استخراج المؤشرات الإحصائية باستخدام Excel ومناقشتها في ضوء الإطار النظري.</w:t>
      </w:r>
    </w:p>
    <w:p w14:paraId="2B92FA54" w14:textId="77777777" w:rsidR="000D1655" w:rsidRDefault="005E478E">
      <w:pPr>
        <w:spacing w:after="60" w:line="240" w:lineRule="auto"/>
      </w:pPr>
      <w:r>
        <w:rPr>
          <w:sz w:val="24"/>
          <w:cs/>
        </w:rPr>
        <w:br w:type="page"/>
      </w:r>
    </w:p>
    <w:p w14:paraId="409A419B" w14:textId="77777777" w:rsidR="000D1655" w:rsidRDefault="005E478E">
      <w:pPr>
        <w:spacing w:after="60" w:line="240" w:lineRule="auto"/>
      </w:pPr>
      <w:r>
        <w:rPr>
          <w:b/>
          <w:color w:val="1F4E79"/>
          <w:sz w:val="24"/>
          <w:cs/>
        </w:rPr>
        <w:lastRenderedPageBreak/>
        <w:t>3.2 مجتمع وعينة الدراسة</w:t>
      </w:r>
    </w:p>
    <w:p w14:paraId="78D3B005" w14:textId="77777777" w:rsidR="000D1655" w:rsidRDefault="005E478E">
      <w:pPr>
        <w:spacing w:after="60" w:line="240" w:lineRule="auto"/>
        <w:ind w:firstLine="283"/>
      </w:pPr>
      <w:r>
        <w:rPr>
          <w:sz w:val="24"/>
          <w:cs/>
        </w:rPr>
        <w:t>يتكون مجتمع الدراسة من الأفراد المرتبطين بقطاع الإسكان في مدينة الرياض، سواء بوصفهم مستفيدين أو ذوي علاقة بتجربة مشروعات الإسكان. وقد بلغت العينة الفعلية التي تم تحليلها 40 مشاركاً، وهي عينة مناسبة لطبيعة البحث التطبيقي بوصفه بحثاً أكاديمياً يعتمد على الاستبانة.</w:t>
      </w:r>
    </w:p>
    <w:p w14:paraId="6C14B26A" w14:textId="77777777" w:rsidR="000D1655" w:rsidRDefault="005E478E">
      <w:pPr>
        <w:spacing w:after="60" w:line="240" w:lineRule="auto"/>
        <w:ind w:firstLine="283"/>
      </w:pPr>
      <w:r>
        <w:rPr>
          <w:sz w:val="24"/>
          <w:cs/>
        </w:rPr>
        <w:t>أظهرت الخصائص العامة للعينة أن جميع الردود جاءت من مدينة الرياض، وأن جميع المشاركين يحملون مؤهل البكالوريوس، كما أن جميع المشاركين في الملف المرفق كانوا من الذكور ومن فئة المستفيدين/المواطنين. وتعد هذه الخصائص مهمة عند تفسير النتائج، لأنها توضح حدود تعميمها.</w:t>
      </w:r>
    </w:p>
    <w:p w14:paraId="710D7D6C" w14:textId="77777777" w:rsidR="000D1655" w:rsidRDefault="005E478E">
      <w:pPr>
        <w:spacing w:after="60" w:line="240" w:lineRule="auto"/>
        <w:ind w:firstLine="283"/>
      </w:pPr>
      <w:r>
        <w:rPr>
          <w:sz w:val="24"/>
          <w:cs/>
        </w:rPr>
        <w:t>ورغم أن حجم العينة محدود نسبياً، إلا أنه يوفر مؤشرات أولية يمكن الاعتماد عليها في فهم اتجاهات المشاركين، مع ضرورة التوصية بإعادة تطبيق الدراسة مستقبلاً على عينات أكبر وأكثر تنوعاً تشمل مطورين ومختصين وجهات إشرافية.</w:t>
      </w:r>
    </w:p>
    <w:p w14:paraId="2D918E3F" w14:textId="77777777" w:rsidR="000D1655" w:rsidRDefault="005E478E">
      <w:pPr>
        <w:spacing w:after="60" w:line="240" w:lineRule="auto"/>
      </w:pPr>
      <w:r>
        <w:rPr>
          <w:sz w:val="24"/>
          <w:cs/>
        </w:rPr>
        <w:br w:type="page"/>
      </w:r>
    </w:p>
    <w:p w14:paraId="440AE406" w14:textId="77777777" w:rsidR="000D1655" w:rsidRDefault="005E478E">
      <w:pPr>
        <w:spacing w:after="60" w:line="240" w:lineRule="auto"/>
      </w:pPr>
      <w:r>
        <w:rPr>
          <w:b/>
          <w:color w:val="1F4E79"/>
          <w:sz w:val="24"/>
          <w:cs/>
        </w:rPr>
        <w:lastRenderedPageBreak/>
        <w:t>3.3 أداة الدراسة</w:t>
      </w:r>
    </w:p>
    <w:p w14:paraId="70DA8B8D" w14:textId="77777777" w:rsidR="000D1655" w:rsidRDefault="005E478E">
      <w:pPr>
        <w:spacing w:after="60" w:line="240" w:lineRule="auto"/>
        <w:ind w:firstLine="283"/>
      </w:pPr>
      <w:r>
        <w:rPr>
          <w:sz w:val="24"/>
          <w:cs/>
        </w:rPr>
        <w:t>استخدمت الدراسة الاستبانة كأداة رئيسية لجمع البيانات، وذلك لملاءمتها لطبيعة الموضوع وقدرتها على قياس اتجاهات المشاركين بطريقة منظمة. وتكونت الاستبانة من قسمين رئيسيين: القسم الأول للبيانات الديموغرافية، والقسم الثاني لفقرات الدراسة المرتبطة بمحاورها.</w:t>
      </w:r>
    </w:p>
    <w:p w14:paraId="0B28841B" w14:textId="77777777" w:rsidR="000D1655" w:rsidRDefault="005E478E">
      <w:pPr>
        <w:spacing w:after="60" w:line="240" w:lineRule="auto"/>
        <w:ind w:firstLine="283"/>
      </w:pPr>
      <w:r>
        <w:rPr>
          <w:sz w:val="24"/>
          <w:cs/>
        </w:rPr>
        <w:t>بلغ عدد فقرات الدراسة 30 فقرة موزعة على خمسة محاور: التخطيط، التنفيذ، الرقابة وإدارة المخاطر، التنسيق بين أصحاب المصلحة، ورفع معدلات تملك المواطنين. واستخدمت الاستبانة مقياس ليكرت الخماسي بدرجات من 1 إلى 5، حيث تشير الدرجة الأعلى إلى مستوى موافقة أكبر.</w:t>
      </w:r>
    </w:p>
    <w:p w14:paraId="2C60B83B" w14:textId="77777777" w:rsidR="000D1655" w:rsidRDefault="005E478E">
      <w:pPr>
        <w:spacing w:after="60" w:line="240" w:lineRule="auto"/>
        <w:ind w:firstLine="283"/>
      </w:pPr>
      <w:r>
        <w:rPr>
          <w:sz w:val="24"/>
          <w:cs/>
        </w:rPr>
        <w:t>تم تصميم العبارات بطريقة مباشرة وواضحة، بحيث تقيس كل فقرة جانباً محدداً من جوانب المتغيرات. كما روعي في صياغة العبارات أن تكون مناسبة للمشاركين وغير معقدة، وأن ترتبط بشكل مباشر بمشكلة الدراسة وتساؤلاتها.</w:t>
      </w:r>
    </w:p>
    <w:p w14:paraId="158880A9" w14:textId="77777777" w:rsidR="000D1655" w:rsidRDefault="005E478E">
      <w:pPr>
        <w:spacing w:after="60" w:line="240" w:lineRule="auto"/>
      </w:pPr>
      <w:r>
        <w:rPr>
          <w:sz w:val="24"/>
          <w:cs/>
        </w:rPr>
        <w:br w:type="page"/>
      </w:r>
    </w:p>
    <w:p w14:paraId="30BC82FA" w14:textId="77777777" w:rsidR="000D1655" w:rsidRDefault="005E478E">
      <w:pPr>
        <w:spacing w:after="60" w:line="240" w:lineRule="auto"/>
      </w:pPr>
      <w:r>
        <w:rPr>
          <w:b/>
          <w:color w:val="1F4E79"/>
          <w:sz w:val="24"/>
          <w:cs/>
        </w:rPr>
        <w:lastRenderedPageBreak/>
        <w:t>3.4 ترميز الاستبانة ومقياس ليكرت</w:t>
      </w:r>
    </w:p>
    <w:p w14:paraId="4AF97168" w14:textId="77777777" w:rsidR="000D1655" w:rsidRDefault="005E478E">
      <w:pPr>
        <w:spacing w:after="60" w:line="240" w:lineRule="auto"/>
        <w:ind w:firstLine="283"/>
      </w:pPr>
      <w:r>
        <w:rPr>
          <w:sz w:val="24"/>
          <w:cs/>
        </w:rPr>
        <w:t>تم ترميز إجابات الاستبانة رقمياً باستخدام مقياس ليكرت الخماسي، وذلك على النحو الآتي: موافق بشدة = 5، موافق = 4، محايد = 3، غير موافق = 2، غير موافق بشدة = 1. ويساعد هذا الترميز على تحويل الإجابات الوصفية إلى بيانات رقمية قابلة للتحليل في Excel.</w:t>
      </w:r>
    </w:p>
    <w:p w14:paraId="5E8092A6" w14:textId="77777777" w:rsidR="000D1655" w:rsidRDefault="005E478E">
      <w:pPr>
        <w:spacing w:after="60" w:line="240" w:lineRule="auto"/>
        <w:ind w:firstLine="283"/>
      </w:pPr>
      <w:r>
        <w:rPr>
          <w:sz w:val="24"/>
          <w:cs/>
        </w:rPr>
        <w:t>اعتمدت الدراسة معياراً لتفسير المتوسطات الحسابية بحيث يكون المتوسط من 1.00 إلى أقل من 1.80 منخفضاً جداً، ومن 1.80 إلى أقل من 2.60 منخفضاً، ومن 2.60 إلى أقل من 3.40 متوسطاً، ومن 3.40 إلى أقل من 4.20 مرتفعاً، ومن 4.20 إلى 5.00 مرتفعاً جداً.</w:t>
      </w:r>
    </w:p>
    <w:p w14:paraId="0586CB6A" w14:textId="77777777" w:rsidR="000D1655" w:rsidRDefault="005E478E">
      <w:pPr>
        <w:spacing w:after="60" w:line="240" w:lineRule="auto"/>
        <w:ind w:firstLine="283"/>
      </w:pPr>
      <w:r>
        <w:rPr>
          <w:sz w:val="24"/>
          <w:cs/>
        </w:rPr>
        <w:t>ويتيح هذا المعيار فهم الاتجاه العام لكل فقرة ومحور، كما يساعد على مقارنة المحاور المختلفة وتحديد الجوانب الأقوى والأضعف في كفاءة إدارة مشروعات الإسكان.</w:t>
      </w:r>
    </w:p>
    <w:tbl>
      <w:tblPr>
        <w:tblStyle w:val="TableGrid"/>
        <w:bidiVisual/>
        <w:tblW w:w="0" w:type="auto"/>
        <w:jc w:val="center"/>
        <w:tblLook w:val="04A0" w:firstRow="1" w:lastRow="0" w:firstColumn="1" w:lastColumn="0" w:noHBand="0" w:noVBand="1"/>
      </w:tblPr>
      <w:tblGrid>
        <w:gridCol w:w="3171"/>
        <w:gridCol w:w="3172"/>
        <w:gridCol w:w="3172"/>
      </w:tblGrid>
      <w:tr w:rsidR="000D1655" w14:paraId="6E56EEB2" w14:textId="77777777">
        <w:trPr>
          <w:jc w:val="center"/>
        </w:trPr>
        <w:tc>
          <w:tcPr>
            <w:tcW w:w="3175" w:type="dxa"/>
            <w:shd w:val="clear" w:color="auto" w:fill="D9EAF7"/>
            <w:vAlign w:val="center"/>
          </w:tcPr>
          <w:p w14:paraId="1F366492" w14:textId="77777777" w:rsidR="000D1655" w:rsidRDefault="005E478E">
            <w:pPr>
              <w:spacing w:after="60"/>
            </w:pPr>
            <w:r>
              <w:rPr>
                <w:b/>
                <w:sz w:val="20"/>
                <w:cs/>
              </w:rPr>
              <w:t>درجة الاستجابة</w:t>
            </w:r>
          </w:p>
        </w:tc>
        <w:tc>
          <w:tcPr>
            <w:tcW w:w="3175" w:type="dxa"/>
            <w:shd w:val="clear" w:color="auto" w:fill="D9EAF7"/>
            <w:vAlign w:val="center"/>
          </w:tcPr>
          <w:p w14:paraId="04BCFE53" w14:textId="77777777" w:rsidR="000D1655" w:rsidRDefault="005E478E">
            <w:pPr>
              <w:spacing w:after="60"/>
            </w:pPr>
            <w:r>
              <w:rPr>
                <w:b/>
                <w:sz w:val="20"/>
                <w:cs/>
              </w:rPr>
              <w:t>الترميز الرقمي</w:t>
            </w:r>
          </w:p>
        </w:tc>
        <w:tc>
          <w:tcPr>
            <w:tcW w:w="3175" w:type="dxa"/>
            <w:shd w:val="clear" w:color="auto" w:fill="D9EAF7"/>
            <w:vAlign w:val="center"/>
          </w:tcPr>
          <w:p w14:paraId="61755BFD" w14:textId="77777777" w:rsidR="000D1655" w:rsidRDefault="005E478E">
            <w:pPr>
              <w:spacing w:after="60"/>
            </w:pPr>
            <w:r>
              <w:rPr>
                <w:b/>
                <w:sz w:val="20"/>
                <w:cs/>
              </w:rPr>
              <w:t>مدى المتوسط</w:t>
            </w:r>
          </w:p>
        </w:tc>
      </w:tr>
      <w:tr w:rsidR="000D1655" w14:paraId="72A1D3F9" w14:textId="77777777">
        <w:trPr>
          <w:jc w:val="center"/>
        </w:trPr>
        <w:tc>
          <w:tcPr>
            <w:tcW w:w="3175" w:type="dxa"/>
            <w:vAlign w:val="center"/>
          </w:tcPr>
          <w:p w14:paraId="18101130" w14:textId="77777777" w:rsidR="000D1655" w:rsidRDefault="005E478E">
            <w:pPr>
              <w:spacing w:after="60"/>
            </w:pPr>
            <w:r>
              <w:rPr>
                <w:sz w:val="20"/>
                <w:cs/>
              </w:rPr>
              <w:t>موافق بشدة</w:t>
            </w:r>
          </w:p>
        </w:tc>
        <w:tc>
          <w:tcPr>
            <w:tcW w:w="3175" w:type="dxa"/>
            <w:vAlign w:val="center"/>
          </w:tcPr>
          <w:p w14:paraId="3B700EEB" w14:textId="77777777" w:rsidR="000D1655" w:rsidRDefault="005E478E">
            <w:pPr>
              <w:spacing w:after="60"/>
            </w:pPr>
            <w:r>
              <w:rPr>
                <w:sz w:val="20"/>
              </w:rPr>
              <w:t>5</w:t>
            </w:r>
          </w:p>
        </w:tc>
        <w:tc>
          <w:tcPr>
            <w:tcW w:w="3175" w:type="dxa"/>
            <w:vAlign w:val="center"/>
          </w:tcPr>
          <w:p w14:paraId="54F914DA" w14:textId="77777777" w:rsidR="000D1655" w:rsidRDefault="005E478E">
            <w:pPr>
              <w:spacing w:after="60"/>
            </w:pPr>
            <w:r>
              <w:rPr>
                <w:sz w:val="20"/>
              </w:rPr>
              <w:t>4.20 - 5.00</w:t>
            </w:r>
          </w:p>
        </w:tc>
      </w:tr>
      <w:tr w:rsidR="000D1655" w14:paraId="13A6E1EC" w14:textId="77777777">
        <w:trPr>
          <w:jc w:val="center"/>
        </w:trPr>
        <w:tc>
          <w:tcPr>
            <w:tcW w:w="3175" w:type="dxa"/>
            <w:vAlign w:val="center"/>
          </w:tcPr>
          <w:p w14:paraId="454DDD0F" w14:textId="77777777" w:rsidR="000D1655" w:rsidRDefault="005E478E">
            <w:pPr>
              <w:spacing w:after="60"/>
            </w:pPr>
            <w:r>
              <w:rPr>
                <w:sz w:val="20"/>
                <w:cs/>
              </w:rPr>
              <w:t>موافق</w:t>
            </w:r>
          </w:p>
        </w:tc>
        <w:tc>
          <w:tcPr>
            <w:tcW w:w="3175" w:type="dxa"/>
            <w:vAlign w:val="center"/>
          </w:tcPr>
          <w:p w14:paraId="57266DFA" w14:textId="77777777" w:rsidR="000D1655" w:rsidRDefault="005E478E">
            <w:pPr>
              <w:spacing w:after="60"/>
            </w:pPr>
            <w:r>
              <w:rPr>
                <w:sz w:val="20"/>
              </w:rPr>
              <w:t>4</w:t>
            </w:r>
          </w:p>
        </w:tc>
        <w:tc>
          <w:tcPr>
            <w:tcW w:w="3175" w:type="dxa"/>
            <w:vAlign w:val="center"/>
          </w:tcPr>
          <w:p w14:paraId="7855EE60" w14:textId="77777777" w:rsidR="000D1655" w:rsidRDefault="005E478E">
            <w:pPr>
              <w:spacing w:after="60"/>
            </w:pPr>
            <w:r>
              <w:rPr>
                <w:sz w:val="20"/>
                <w:cs/>
              </w:rPr>
              <w:t>3.40 - أقل من 4.20</w:t>
            </w:r>
          </w:p>
        </w:tc>
      </w:tr>
      <w:tr w:rsidR="000D1655" w14:paraId="6AD229C5" w14:textId="77777777">
        <w:trPr>
          <w:jc w:val="center"/>
        </w:trPr>
        <w:tc>
          <w:tcPr>
            <w:tcW w:w="3175" w:type="dxa"/>
            <w:vAlign w:val="center"/>
          </w:tcPr>
          <w:p w14:paraId="0435D6C2" w14:textId="77777777" w:rsidR="000D1655" w:rsidRDefault="005E478E">
            <w:pPr>
              <w:spacing w:after="60"/>
            </w:pPr>
            <w:r>
              <w:rPr>
                <w:sz w:val="20"/>
                <w:cs/>
              </w:rPr>
              <w:t>محايد</w:t>
            </w:r>
          </w:p>
        </w:tc>
        <w:tc>
          <w:tcPr>
            <w:tcW w:w="3175" w:type="dxa"/>
            <w:vAlign w:val="center"/>
          </w:tcPr>
          <w:p w14:paraId="207C708C" w14:textId="77777777" w:rsidR="000D1655" w:rsidRDefault="005E478E">
            <w:pPr>
              <w:spacing w:after="60"/>
            </w:pPr>
            <w:r>
              <w:rPr>
                <w:sz w:val="20"/>
              </w:rPr>
              <w:t>3</w:t>
            </w:r>
          </w:p>
        </w:tc>
        <w:tc>
          <w:tcPr>
            <w:tcW w:w="3175" w:type="dxa"/>
            <w:vAlign w:val="center"/>
          </w:tcPr>
          <w:p w14:paraId="60F67ACE" w14:textId="77777777" w:rsidR="000D1655" w:rsidRDefault="005E478E">
            <w:pPr>
              <w:spacing w:after="60"/>
            </w:pPr>
            <w:r>
              <w:rPr>
                <w:sz w:val="20"/>
                <w:cs/>
              </w:rPr>
              <w:t>2.60 - أقل من 3.40</w:t>
            </w:r>
          </w:p>
        </w:tc>
      </w:tr>
      <w:tr w:rsidR="000D1655" w14:paraId="693E2CF5" w14:textId="77777777">
        <w:trPr>
          <w:jc w:val="center"/>
        </w:trPr>
        <w:tc>
          <w:tcPr>
            <w:tcW w:w="3175" w:type="dxa"/>
            <w:vAlign w:val="center"/>
          </w:tcPr>
          <w:p w14:paraId="1B994ADA" w14:textId="77777777" w:rsidR="000D1655" w:rsidRDefault="005E478E">
            <w:pPr>
              <w:spacing w:after="60"/>
            </w:pPr>
            <w:r>
              <w:rPr>
                <w:sz w:val="20"/>
                <w:cs/>
              </w:rPr>
              <w:t>غير موافق</w:t>
            </w:r>
          </w:p>
        </w:tc>
        <w:tc>
          <w:tcPr>
            <w:tcW w:w="3175" w:type="dxa"/>
            <w:vAlign w:val="center"/>
          </w:tcPr>
          <w:p w14:paraId="62D95067" w14:textId="77777777" w:rsidR="000D1655" w:rsidRDefault="005E478E">
            <w:pPr>
              <w:spacing w:after="60"/>
            </w:pPr>
            <w:r>
              <w:rPr>
                <w:sz w:val="20"/>
              </w:rPr>
              <w:t>2</w:t>
            </w:r>
          </w:p>
        </w:tc>
        <w:tc>
          <w:tcPr>
            <w:tcW w:w="3175" w:type="dxa"/>
            <w:vAlign w:val="center"/>
          </w:tcPr>
          <w:p w14:paraId="45EE7CFF" w14:textId="77777777" w:rsidR="000D1655" w:rsidRDefault="005E478E">
            <w:pPr>
              <w:spacing w:after="60"/>
            </w:pPr>
            <w:r>
              <w:rPr>
                <w:sz w:val="20"/>
                <w:cs/>
              </w:rPr>
              <w:t>1.80 - أقل من 2.60</w:t>
            </w:r>
          </w:p>
        </w:tc>
      </w:tr>
      <w:tr w:rsidR="000D1655" w14:paraId="77F7B97A" w14:textId="77777777">
        <w:trPr>
          <w:jc w:val="center"/>
        </w:trPr>
        <w:tc>
          <w:tcPr>
            <w:tcW w:w="3175" w:type="dxa"/>
            <w:vAlign w:val="center"/>
          </w:tcPr>
          <w:p w14:paraId="114FA98B" w14:textId="77777777" w:rsidR="000D1655" w:rsidRDefault="005E478E">
            <w:pPr>
              <w:spacing w:after="60"/>
            </w:pPr>
            <w:r>
              <w:rPr>
                <w:sz w:val="20"/>
                <w:cs/>
              </w:rPr>
              <w:t>غير موافق بشدة</w:t>
            </w:r>
          </w:p>
        </w:tc>
        <w:tc>
          <w:tcPr>
            <w:tcW w:w="3175" w:type="dxa"/>
            <w:vAlign w:val="center"/>
          </w:tcPr>
          <w:p w14:paraId="3827FA9C" w14:textId="77777777" w:rsidR="000D1655" w:rsidRDefault="005E478E">
            <w:pPr>
              <w:spacing w:after="60"/>
            </w:pPr>
            <w:r>
              <w:rPr>
                <w:sz w:val="20"/>
              </w:rPr>
              <w:t>1</w:t>
            </w:r>
          </w:p>
        </w:tc>
        <w:tc>
          <w:tcPr>
            <w:tcW w:w="3175" w:type="dxa"/>
            <w:vAlign w:val="center"/>
          </w:tcPr>
          <w:p w14:paraId="70C60697" w14:textId="77777777" w:rsidR="000D1655" w:rsidRDefault="005E478E">
            <w:pPr>
              <w:spacing w:after="60"/>
            </w:pPr>
            <w:r>
              <w:rPr>
                <w:sz w:val="20"/>
                <w:cs/>
              </w:rPr>
              <w:t>1.00 - أقل من 1.80</w:t>
            </w:r>
          </w:p>
        </w:tc>
      </w:tr>
    </w:tbl>
    <w:p w14:paraId="75936970" w14:textId="77777777" w:rsidR="000D1655" w:rsidRDefault="000D1655">
      <w:pPr>
        <w:spacing w:after="60" w:line="240" w:lineRule="auto"/>
      </w:pPr>
    </w:p>
    <w:p w14:paraId="3340F216" w14:textId="77777777" w:rsidR="000D1655" w:rsidRDefault="005E478E">
      <w:pPr>
        <w:spacing w:after="60" w:line="240" w:lineRule="auto"/>
      </w:pPr>
      <w:r>
        <w:rPr>
          <w:sz w:val="24"/>
          <w:cs/>
        </w:rPr>
        <w:br w:type="page"/>
      </w:r>
    </w:p>
    <w:p w14:paraId="5D940E55" w14:textId="77777777" w:rsidR="000D1655" w:rsidRDefault="005E478E">
      <w:pPr>
        <w:spacing w:after="60" w:line="240" w:lineRule="auto"/>
      </w:pPr>
      <w:r>
        <w:rPr>
          <w:b/>
          <w:color w:val="1F4E79"/>
          <w:sz w:val="24"/>
          <w:cs/>
        </w:rPr>
        <w:lastRenderedPageBreak/>
        <w:t>3.5 صدق وثبات أداة الدراسة</w:t>
      </w:r>
    </w:p>
    <w:p w14:paraId="13F6B2A4" w14:textId="77777777" w:rsidR="000D1655" w:rsidRDefault="005E478E">
      <w:pPr>
        <w:spacing w:after="60" w:line="240" w:lineRule="auto"/>
        <w:ind w:firstLine="283"/>
      </w:pPr>
      <w:r>
        <w:rPr>
          <w:sz w:val="24"/>
          <w:cs/>
        </w:rPr>
        <w:t>يقصد بصدق الأداة مدى قدرتها على قياس ما صممت لقياسه، وقد تمت مراجعة فقرات الاستبانة للتأكد من ارتباطها بمحاور الدراسة ومشكلة البحث وأهدافه. كما تم التأكد من وضوح العبارات ومناسبتها للمستجيبين، ومن أن كل محور يحتوي على عدد مناسب من الفقرات التي تقيس أبعاده.</w:t>
      </w:r>
    </w:p>
    <w:p w14:paraId="7A2FF64C" w14:textId="77777777" w:rsidR="000D1655" w:rsidRDefault="005E478E">
      <w:pPr>
        <w:spacing w:after="60" w:line="240" w:lineRule="auto"/>
        <w:ind w:firstLine="283"/>
      </w:pPr>
      <w:r>
        <w:rPr>
          <w:sz w:val="24"/>
          <w:cs/>
        </w:rPr>
        <w:t>أما ثبات الأداة فقد تم قياسه باستخدام معامل كرونباخ ألفا بعد إدخال الردود في Excel واستخراج البيانات اللازمة للتحليل. وقد بلغ معامل الثبات الكلي للأداة 0.924، وهو مستوى مرتفع يدل على اتساق داخلي جيد لفقرات الاستبانة إجمالاً.</w:t>
      </w:r>
    </w:p>
    <w:p w14:paraId="1D08AEB5" w14:textId="77777777" w:rsidR="000D1655" w:rsidRDefault="005E478E">
      <w:pPr>
        <w:spacing w:after="60" w:line="240" w:lineRule="auto"/>
        <w:ind w:firstLine="283"/>
      </w:pPr>
      <w:r>
        <w:rPr>
          <w:sz w:val="24"/>
          <w:cs/>
        </w:rPr>
        <w:t>وتفاوتت معاملات الثبات بين المحاور، حيث ظهر ثبات مرتفع لبعض المحاور ومتوسط لبعضها، وهو أمر يمكن تفسيره بتقارب إجابات المشاركين أو محدودية حجم العينة. وبناء على ذلك تم التعامل مع النتائج بحذر منهجي مناسب.</w:t>
      </w:r>
    </w:p>
    <w:p w14:paraId="71231B36" w14:textId="77777777" w:rsidR="000D1655" w:rsidRDefault="005E478E">
      <w:pPr>
        <w:spacing w:after="60" w:line="240" w:lineRule="auto"/>
      </w:pPr>
      <w:r>
        <w:rPr>
          <w:sz w:val="24"/>
          <w:cs/>
        </w:rPr>
        <w:br w:type="page"/>
      </w:r>
    </w:p>
    <w:p w14:paraId="6AD7CF11" w14:textId="77777777" w:rsidR="000D1655" w:rsidRDefault="005E478E">
      <w:pPr>
        <w:spacing w:after="60" w:line="240" w:lineRule="auto"/>
      </w:pPr>
      <w:r>
        <w:rPr>
          <w:b/>
          <w:color w:val="1F4E79"/>
          <w:sz w:val="24"/>
          <w:cs/>
        </w:rPr>
        <w:lastRenderedPageBreak/>
        <w:t>3.6 أساليب التحليل باستخدام Excel</w:t>
      </w:r>
    </w:p>
    <w:p w14:paraId="742FA11B" w14:textId="77777777" w:rsidR="000D1655" w:rsidRDefault="005E478E">
      <w:pPr>
        <w:spacing w:after="60" w:line="240" w:lineRule="auto"/>
        <w:ind w:firstLine="283"/>
      </w:pPr>
      <w:r>
        <w:rPr>
          <w:sz w:val="24"/>
          <w:cs/>
        </w:rPr>
        <w:t>تمت دراسة الاستبانة باستخدام برنامج Microsoft Excel، حيث جرى إدخال الردود في ورقة مخصصة للاستجابات، ثم إعداد جداول لتحليل التكرارات والنسب المئوية والمتوسطات الحسابية والانحرافات المعيارية والأوزان النسبية. كما تم حساب معاملات الارتباط لاختبار فروض الدراسة.</w:t>
      </w:r>
    </w:p>
    <w:p w14:paraId="6244723B" w14:textId="77777777" w:rsidR="000D1655" w:rsidRDefault="005E478E">
      <w:pPr>
        <w:spacing w:after="60" w:line="240" w:lineRule="auto"/>
        <w:ind w:firstLine="283"/>
      </w:pPr>
      <w:r>
        <w:rPr>
          <w:sz w:val="24"/>
          <w:cs/>
        </w:rPr>
        <w:t>اعتمد التحليل على المتوسط الحسابي لتحديد مستوى الموافقة على كل فقرة ومحور، والانحراف المعياري لقياس درجة تشتت الإجابات، والوزن النسبي لتوضيح قوة الاتجاه بالنسبة إلى الدرجة القصوى للمقياس. كما استخدم معامل كرونباخ ألفا لاختبار ثبات الأداة، ومعامل بيرسون لقياس العلاقة بين المتغيرات.</w:t>
      </w:r>
    </w:p>
    <w:p w14:paraId="76DF3126" w14:textId="77777777" w:rsidR="000D1655" w:rsidRDefault="005E478E">
      <w:pPr>
        <w:spacing w:after="60" w:line="240" w:lineRule="auto"/>
        <w:ind w:firstLine="283"/>
      </w:pPr>
      <w:r>
        <w:rPr>
          <w:sz w:val="24"/>
          <w:cs/>
        </w:rPr>
        <w:t>وتعد Excel أداة مناسبة لهذا النوع من البحوث التطبيقية، لأنها تتيح ترتيب البيانات وإجراء العمليات الإحصائية الأساسية بطريقة واضحة وقابلة للمراجعة، كما تسمح بتوثيق خطوات التحليل داخل ملف واحد.</w:t>
      </w:r>
    </w:p>
    <w:p w14:paraId="6B6D7856" w14:textId="77777777" w:rsidR="000D1655" w:rsidRDefault="005E478E">
      <w:pPr>
        <w:spacing w:after="60" w:line="240" w:lineRule="auto"/>
      </w:pPr>
      <w:r>
        <w:rPr>
          <w:sz w:val="24"/>
          <w:cs/>
        </w:rPr>
        <w:br w:type="page"/>
      </w:r>
    </w:p>
    <w:p w14:paraId="61AE6D0E" w14:textId="77777777" w:rsidR="000D1655" w:rsidRDefault="005E478E">
      <w:pPr>
        <w:spacing w:after="60" w:line="240" w:lineRule="auto"/>
      </w:pPr>
      <w:r>
        <w:rPr>
          <w:b/>
          <w:color w:val="1F4E79"/>
          <w:sz w:val="24"/>
          <w:cs/>
        </w:rPr>
        <w:lastRenderedPageBreak/>
        <w:t>3.7 الاعتبارات الأخلاقية</w:t>
      </w:r>
    </w:p>
    <w:p w14:paraId="7B9AAEFD" w14:textId="77777777" w:rsidR="000D1655" w:rsidRDefault="005E478E">
      <w:pPr>
        <w:spacing w:after="60" w:line="240" w:lineRule="auto"/>
        <w:ind w:firstLine="283"/>
      </w:pPr>
      <w:r>
        <w:rPr>
          <w:sz w:val="24"/>
          <w:cs/>
        </w:rPr>
        <w:t>راعت الدراسة الاعتبارات الأخلاقية المرتبطة بجمع البيانات من المشاركين، حيث تم استخدام البيانات لأغراض البحث العلمي فقط، ولم يتم طلب أي معلومات شخصية حساسة تكشف هوية المشاركين. كما تم عرض النتائج بصورة مجمعة دون الإشارة إلى أي مشارك بعينه.</w:t>
      </w:r>
    </w:p>
    <w:p w14:paraId="7838183E" w14:textId="77777777" w:rsidR="000D1655" w:rsidRDefault="005E478E">
      <w:pPr>
        <w:spacing w:after="60" w:line="240" w:lineRule="auto"/>
        <w:ind w:firstLine="283"/>
      </w:pPr>
      <w:r>
        <w:rPr>
          <w:sz w:val="24"/>
          <w:cs/>
        </w:rPr>
        <w:t>تم توضيح هدف الدراسة للمشاركين، واعتبرت مشاركتهم اختيارية، مع التأكيد على أن الإجابات ستعامل بسرية. كما لم يتم استخدام الردود خارج نطاق البحث، وتم حفظها في ملف تحليل مرتبط بالاستبانة.</w:t>
      </w:r>
    </w:p>
    <w:p w14:paraId="1B06F7F0" w14:textId="77777777" w:rsidR="000D1655" w:rsidRDefault="005E478E">
      <w:pPr>
        <w:spacing w:after="60" w:line="240" w:lineRule="auto"/>
        <w:ind w:firstLine="283"/>
      </w:pPr>
      <w:r>
        <w:rPr>
          <w:sz w:val="24"/>
          <w:cs/>
        </w:rPr>
        <w:t>وتظهر أهمية هذه الاعتبارات في بناء الثقة بين الباحث والمشاركين، وضمان أن النتائج تمثل آراء المشاركين بصورة موضوعية لا تتعارض مع مبادئ النزاهة العلمية.</w:t>
      </w:r>
    </w:p>
    <w:p w14:paraId="75627DF0" w14:textId="77777777" w:rsidR="000D1655" w:rsidRDefault="005E478E">
      <w:pPr>
        <w:spacing w:after="60" w:line="240" w:lineRule="auto"/>
      </w:pPr>
      <w:r>
        <w:rPr>
          <w:sz w:val="24"/>
          <w:cs/>
        </w:rPr>
        <w:br w:type="page"/>
      </w:r>
    </w:p>
    <w:p w14:paraId="5E865287" w14:textId="77777777" w:rsidR="000D1655" w:rsidRDefault="005E478E">
      <w:pPr>
        <w:spacing w:after="60" w:line="240" w:lineRule="auto"/>
      </w:pPr>
      <w:r>
        <w:rPr>
          <w:b/>
          <w:color w:val="1F4E79"/>
          <w:sz w:val="24"/>
          <w:cs/>
        </w:rPr>
        <w:lastRenderedPageBreak/>
        <w:t>3.8 خلاصة الفصل الثالث</w:t>
      </w:r>
    </w:p>
    <w:p w14:paraId="6218E613" w14:textId="77777777" w:rsidR="000D1655" w:rsidRDefault="005E478E">
      <w:pPr>
        <w:spacing w:after="60" w:line="240" w:lineRule="auto"/>
        <w:ind w:firstLine="283"/>
      </w:pPr>
      <w:r>
        <w:rPr>
          <w:sz w:val="24"/>
          <w:cs/>
        </w:rPr>
        <w:t>عرض هذا الفصل منهجية الدراسة، حيث أوضح اعتماد المنهج الوصفي التحليلي واستخدام الاستبانة كأداة لجمع البيانات. كما بين أن العينة بلغت 40 مشاركاً من مدينة الرياض، وأن الاستبانة تكونت من 30 فقرة موزعة على خمسة محاور.</w:t>
      </w:r>
    </w:p>
    <w:p w14:paraId="703F495B" w14:textId="77777777" w:rsidR="000D1655" w:rsidRDefault="005E478E">
      <w:pPr>
        <w:spacing w:after="60" w:line="240" w:lineRule="auto"/>
        <w:ind w:firstLine="283"/>
      </w:pPr>
      <w:r>
        <w:rPr>
          <w:sz w:val="24"/>
          <w:cs/>
        </w:rPr>
        <w:t>كما تناول الفصل طريقة ترميز البيانات وتحليلها باستخدام Microsoft Excel، وشرح معيار تفسير المتوسطات وأدوات التحليل المستخدمة مثل المتوسط والانحراف المعياري ومعامل كرونباخ ألفا ومعامل بيرسون.</w:t>
      </w:r>
    </w:p>
    <w:p w14:paraId="46EE1BD3" w14:textId="77777777" w:rsidR="000D1655" w:rsidRDefault="005E478E">
      <w:pPr>
        <w:spacing w:after="60" w:line="240" w:lineRule="auto"/>
        <w:ind w:firstLine="283"/>
      </w:pPr>
      <w:r>
        <w:rPr>
          <w:sz w:val="24"/>
          <w:cs/>
        </w:rPr>
        <w:t>ويمهد هذا الفصل للفصل الرابع الذي يعرض نتائج التحليل الفعلية للبيانات المرفقة، ويناقش مستوى كل محور واختبار الفروض بناءً على الردود التي تم تفريغها في ملف Excel.</w:t>
      </w:r>
    </w:p>
    <w:p w14:paraId="37AE398E" w14:textId="77777777" w:rsidR="000D1655" w:rsidRDefault="005E478E">
      <w:pPr>
        <w:spacing w:after="60" w:line="240" w:lineRule="auto"/>
      </w:pPr>
      <w:r>
        <w:rPr>
          <w:sz w:val="24"/>
          <w:cs/>
        </w:rPr>
        <w:br w:type="page"/>
      </w:r>
    </w:p>
    <w:p w14:paraId="31E2D680" w14:textId="77777777" w:rsidR="000D1655" w:rsidRDefault="005E478E">
      <w:pPr>
        <w:spacing w:after="60" w:line="240" w:lineRule="auto"/>
      </w:pPr>
      <w:r>
        <w:rPr>
          <w:b/>
          <w:color w:val="1F4E79"/>
          <w:sz w:val="24"/>
          <w:cs/>
        </w:rPr>
        <w:lastRenderedPageBreak/>
        <w:t>الفصل الرابع: تحليل البيانات والنتائج</w:t>
      </w:r>
    </w:p>
    <w:p w14:paraId="664BC523" w14:textId="77777777" w:rsidR="000D1655" w:rsidRDefault="005E478E">
      <w:pPr>
        <w:spacing w:after="60" w:line="240" w:lineRule="auto"/>
        <w:ind w:firstLine="283"/>
      </w:pPr>
      <w:r>
        <w:rPr>
          <w:sz w:val="24"/>
          <w:cs/>
        </w:rPr>
        <w:t>يتناول هذا الفصل عرض نتائج تحليل الاستبانة التي تم تفريغها ودراستها باستخدام Microsoft Excel. ويشمل الفصل وصف خصائص العينة، وتحليل فقرات محاور الدراسة، وعرض المتوسطات والانحرافات المعيارية والأوزان النسبية، ثم اختبار الفروض من خلال معاملات الارتباط بين أبعاد كفاءة إدارة مشروعات الإسكان ورفع معدلات تملك المواطنين.</w:t>
      </w:r>
    </w:p>
    <w:p w14:paraId="03D6CB5A" w14:textId="77777777" w:rsidR="000D1655" w:rsidRDefault="005E478E">
      <w:pPr>
        <w:spacing w:after="60" w:line="240" w:lineRule="auto"/>
        <w:ind w:firstLine="283"/>
      </w:pPr>
      <w:r>
        <w:rPr>
          <w:sz w:val="24"/>
          <w:cs/>
        </w:rPr>
        <w:t>بلغ عدد الاستجابات الصالحة للتحليل 40 استجابة. وتم اعتماد مقياس ليكرت الخماسي في تفسير النتائج، حيث تشير الدرجة الأعلى إلى اتفاق أكبر مع العبارة. وقد تم التعامل مع النتائج بوصفها مؤشرات كمية تعكس تصورات أفراد العينة ضمن حدود الدراسة.</w:t>
      </w:r>
    </w:p>
    <w:p w14:paraId="6243E3EE" w14:textId="77777777" w:rsidR="000D1655" w:rsidRDefault="005E478E">
      <w:pPr>
        <w:spacing w:after="60" w:line="240" w:lineRule="auto"/>
        <w:ind w:firstLine="283"/>
      </w:pPr>
      <w:r>
        <w:rPr>
          <w:sz w:val="24"/>
          <w:cs/>
        </w:rPr>
        <w:t>وتتضمن الجداول التالية النتائج الأساسية التي تم استخراجها من ملف Excel، مع تقديم قراءة تفسيرية لكل مجموعة من النتائج وربطها بمشكلة الدراسة وفروضها.</w:t>
      </w:r>
    </w:p>
    <w:p w14:paraId="618C100E" w14:textId="77777777" w:rsidR="000D1655" w:rsidRDefault="005E478E">
      <w:pPr>
        <w:spacing w:after="60" w:line="240" w:lineRule="auto"/>
      </w:pPr>
      <w:r>
        <w:rPr>
          <w:sz w:val="24"/>
          <w:cs/>
        </w:rPr>
        <w:br w:type="page"/>
      </w:r>
    </w:p>
    <w:p w14:paraId="5550C6D2" w14:textId="77777777" w:rsidR="000D1655" w:rsidRDefault="005E478E">
      <w:pPr>
        <w:spacing w:after="60" w:line="240" w:lineRule="auto"/>
      </w:pPr>
      <w:r>
        <w:rPr>
          <w:b/>
          <w:color w:val="1F4E79"/>
          <w:sz w:val="24"/>
          <w:cs/>
        </w:rPr>
        <w:lastRenderedPageBreak/>
        <w:t>4.1 وصف عينة الدراسة</w:t>
      </w:r>
    </w:p>
    <w:p w14:paraId="16E8490C" w14:textId="77777777" w:rsidR="000D1655" w:rsidRDefault="005E478E">
      <w:pPr>
        <w:spacing w:after="60" w:line="240" w:lineRule="auto"/>
        <w:ind w:firstLine="283"/>
      </w:pPr>
      <w:r>
        <w:rPr>
          <w:sz w:val="24"/>
          <w:cs/>
        </w:rPr>
        <w:t>يوضح الجدول الآتي توزيع أفراد العينة حسب الخصائص الديموغرافية الأساسية. وتظهر البيانات أن العينة تمركزت في مدينة الرياض، وأن جميع المشاركين في ملف الردود من الذكور ومن حملة البكالوريوس، كما أن طبيعة العلاقة بقطاع الإسكان لدى جميع المشاركين كانت مستفيد/مواطن.</w:t>
      </w:r>
    </w:p>
    <w:p w14:paraId="68471445" w14:textId="77777777" w:rsidR="000D1655" w:rsidRDefault="005E478E">
      <w:pPr>
        <w:spacing w:after="60" w:line="240" w:lineRule="auto"/>
        <w:ind w:firstLine="283"/>
      </w:pPr>
      <w:r>
        <w:rPr>
          <w:sz w:val="24"/>
          <w:cs/>
        </w:rPr>
        <w:t>تظهر فئة العمر 35-44 سنة بوصفها الفئة الأكبر في العينة، إذ بلغ عددها 26 مشاركاً بنسبة 65.0%، يليها فئة 25-34 سنة بعدد 9 مشاركين بنسبة 22.5%، ثم فئة 45 فأكثر بعدد 5 مشاركين بنسبة 12.5%. أما سنوات الخبرة فقد تركزت في فئة 11-15 سنة بنسبة 65.0%.</w:t>
      </w:r>
    </w:p>
    <w:p w14:paraId="09E17CC7" w14:textId="77777777" w:rsidR="000D1655" w:rsidRDefault="005E478E">
      <w:pPr>
        <w:spacing w:after="60" w:line="240" w:lineRule="auto"/>
        <w:ind w:firstLine="283"/>
      </w:pPr>
      <w:r>
        <w:rPr>
          <w:sz w:val="24"/>
          <w:cs/>
        </w:rPr>
        <w:t>تشير هذه الخصائص إلى أن العينة تعكس تجربة مستفيدين من مدينة الرياض، ولذلك ينبغي تفسير النتائج في حدود هذه الخصائص وعدم تعميمها على جميع مناطق المملكة أو جميع الأطراف المهنية في قطاع الإسكان.</w:t>
      </w:r>
    </w:p>
    <w:tbl>
      <w:tblPr>
        <w:tblStyle w:val="TableGrid"/>
        <w:bidiVisual/>
        <w:tblW w:w="0" w:type="auto"/>
        <w:jc w:val="center"/>
        <w:tblLook w:val="04A0" w:firstRow="1" w:lastRow="0" w:firstColumn="1" w:lastColumn="0" w:noHBand="0" w:noVBand="1"/>
      </w:tblPr>
      <w:tblGrid>
        <w:gridCol w:w="2379"/>
        <w:gridCol w:w="2379"/>
        <w:gridCol w:w="2378"/>
        <w:gridCol w:w="2379"/>
      </w:tblGrid>
      <w:tr w:rsidR="000D1655" w14:paraId="249100F7" w14:textId="77777777">
        <w:trPr>
          <w:jc w:val="center"/>
        </w:trPr>
        <w:tc>
          <w:tcPr>
            <w:tcW w:w="2381" w:type="dxa"/>
            <w:shd w:val="clear" w:color="auto" w:fill="D9EAF7"/>
            <w:vAlign w:val="center"/>
          </w:tcPr>
          <w:p w14:paraId="2A7C8C60" w14:textId="77777777" w:rsidR="000D1655" w:rsidRDefault="005E478E">
            <w:pPr>
              <w:spacing w:after="60"/>
            </w:pPr>
            <w:r>
              <w:rPr>
                <w:b/>
                <w:sz w:val="20"/>
                <w:cs/>
              </w:rPr>
              <w:t>المتغير</w:t>
            </w:r>
          </w:p>
        </w:tc>
        <w:tc>
          <w:tcPr>
            <w:tcW w:w="2381" w:type="dxa"/>
            <w:shd w:val="clear" w:color="auto" w:fill="D9EAF7"/>
            <w:vAlign w:val="center"/>
          </w:tcPr>
          <w:p w14:paraId="07220D8E" w14:textId="77777777" w:rsidR="000D1655" w:rsidRDefault="005E478E">
            <w:pPr>
              <w:spacing w:after="60"/>
            </w:pPr>
            <w:r>
              <w:rPr>
                <w:b/>
                <w:sz w:val="20"/>
                <w:cs/>
              </w:rPr>
              <w:t>الفئة</w:t>
            </w:r>
          </w:p>
        </w:tc>
        <w:tc>
          <w:tcPr>
            <w:tcW w:w="2381" w:type="dxa"/>
            <w:shd w:val="clear" w:color="auto" w:fill="D9EAF7"/>
            <w:vAlign w:val="center"/>
          </w:tcPr>
          <w:p w14:paraId="406EA96C" w14:textId="77777777" w:rsidR="000D1655" w:rsidRDefault="005E478E">
            <w:pPr>
              <w:spacing w:after="60"/>
            </w:pPr>
            <w:r>
              <w:rPr>
                <w:b/>
                <w:sz w:val="20"/>
                <w:cs/>
              </w:rPr>
              <w:t>التكرار</w:t>
            </w:r>
          </w:p>
        </w:tc>
        <w:tc>
          <w:tcPr>
            <w:tcW w:w="2381" w:type="dxa"/>
            <w:shd w:val="clear" w:color="auto" w:fill="D9EAF7"/>
            <w:vAlign w:val="center"/>
          </w:tcPr>
          <w:p w14:paraId="70666DD9" w14:textId="77777777" w:rsidR="000D1655" w:rsidRDefault="005E478E">
            <w:pPr>
              <w:spacing w:after="60"/>
            </w:pPr>
            <w:r>
              <w:rPr>
                <w:b/>
                <w:sz w:val="20"/>
                <w:cs/>
              </w:rPr>
              <w:t>النسبة</w:t>
            </w:r>
          </w:p>
        </w:tc>
      </w:tr>
      <w:tr w:rsidR="000D1655" w14:paraId="4884CF02" w14:textId="77777777">
        <w:trPr>
          <w:jc w:val="center"/>
        </w:trPr>
        <w:tc>
          <w:tcPr>
            <w:tcW w:w="2381" w:type="dxa"/>
            <w:vAlign w:val="center"/>
          </w:tcPr>
          <w:p w14:paraId="69DEC331" w14:textId="77777777" w:rsidR="000D1655" w:rsidRDefault="005E478E">
            <w:pPr>
              <w:spacing w:after="60"/>
            </w:pPr>
            <w:r>
              <w:rPr>
                <w:sz w:val="20"/>
                <w:cs/>
              </w:rPr>
              <w:t>الجنس</w:t>
            </w:r>
          </w:p>
        </w:tc>
        <w:tc>
          <w:tcPr>
            <w:tcW w:w="2381" w:type="dxa"/>
            <w:vAlign w:val="center"/>
          </w:tcPr>
          <w:p w14:paraId="21F3293C" w14:textId="77777777" w:rsidR="000D1655" w:rsidRDefault="005E478E">
            <w:pPr>
              <w:spacing w:after="60"/>
            </w:pPr>
            <w:r>
              <w:rPr>
                <w:sz w:val="20"/>
                <w:cs/>
              </w:rPr>
              <w:t>ذكر</w:t>
            </w:r>
          </w:p>
        </w:tc>
        <w:tc>
          <w:tcPr>
            <w:tcW w:w="2381" w:type="dxa"/>
            <w:vAlign w:val="center"/>
          </w:tcPr>
          <w:p w14:paraId="0881B4FF" w14:textId="77777777" w:rsidR="000D1655" w:rsidRDefault="005E478E">
            <w:pPr>
              <w:spacing w:after="60"/>
            </w:pPr>
            <w:r>
              <w:rPr>
                <w:sz w:val="20"/>
              </w:rPr>
              <w:t>40</w:t>
            </w:r>
          </w:p>
        </w:tc>
        <w:tc>
          <w:tcPr>
            <w:tcW w:w="2381" w:type="dxa"/>
            <w:vAlign w:val="center"/>
          </w:tcPr>
          <w:p w14:paraId="73095813" w14:textId="77777777" w:rsidR="000D1655" w:rsidRDefault="005E478E">
            <w:pPr>
              <w:spacing w:after="60"/>
            </w:pPr>
            <w:r>
              <w:rPr>
                <w:sz w:val="20"/>
              </w:rPr>
              <w:t>100.0%</w:t>
            </w:r>
          </w:p>
        </w:tc>
      </w:tr>
      <w:tr w:rsidR="000D1655" w14:paraId="20ACE4FE" w14:textId="77777777">
        <w:trPr>
          <w:jc w:val="center"/>
        </w:trPr>
        <w:tc>
          <w:tcPr>
            <w:tcW w:w="2381" w:type="dxa"/>
            <w:vAlign w:val="center"/>
          </w:tcPr>
          <w:p w14:paraId="2A064E2E" w14:textId="77777777" w:rsidR="000D1655" w:rsidRDefault="005E478E">
            <w:pPr>
              <w:spacing w:after="60"/>
            </w:pPr>
            <w:r>
              <w:rPr>
                <w:sz w:val="20"/>
                <w:cs/>
              </w:rPr>
              <w:t>العمر</w:t>
            </w:r>
          </w:p>
        </w:tc>
        <w:tc>
          <w:tcPr>
            <w:tcW w:w="2381" w:type="dxa"/>
            <w:vAlign w:val="center"/>
          </w:tcPr>
          <w:p w14:paraId="4EF1F501" w14:textId="77777777" w:rsidR="000D1655" w:rsidRDefault="005E478E">
            <w:pPr>
              <w:spacing w:after="60"/>
            </w:pPr>
            <w:r>
              <w:rPr>
                <w:sz w:val="20"/>
              </w:rPr>
              <w:t>35-44</w:t>
            </w:r>
          </w:p>
        </w:tc>
        <w:tc>
          <w:tcPr>
            <w:tcW w:w="2381" w:type="dxa"/>
            <w:vAlign w:val="center"/>
          </w:tcPr>
          <w:p w14:paraId="33510D57" w14:textId="77777777" w:rsidR="000D1655" w:rsidRDefault="005E478E">
            <w:pPr>
              <w:spacing w:after="60"/>
            </w:pPr>
            <w:r>
              <w:rPr>
                <w:sz w:val="20"/>
              </w:rPr>
              <w:t>26</w:t>
            </w:r>
          </w:p>
        </w:tc>
        <w:tc>
          <w:tcPr>
            <w:tcW w:w="2381" w:type="dxa"/>
            <w:vAlign w:val="center"/>
          </w:tcPr>
          <w:p w14:paraId="4779A49D" w14:textId="77777777" w:rsidR="000D1655" w:rsidRDefault="005E478E">
            <w:pPr>
              <w:spacing w:after="60"/>
            </w:pPr>
            <w:r>
              <w:rPr>
                <w:sz w:val="20"/>
              </w:rPr>
              <w:t>65.0%</w:t>
            </w:r>
          </w:p>
        </w:tc>
      </w:tr>
      <w:tr w:rsidR="000D1655" w14:paraId="7CDFC036" w14:textId="77777777">
        <w:trPr>
          <w:jc w:val="center"/>
        </w:trPr>
        <w:tc>
          <w:tcPr>
            <w:tcW w:w="2381" w:type="dxa"/>
            <w:vAlign w:val="center"/>
          </w:tcPr>
          <w:p w14:paraId="23D9A277" w14:textId="77777777" w:rsidR="000D1655" w:rsidRDefault="005E478E">
            <w:pPr>
              <w:spacing w:after="60"/>
            </w:pPr>
            <w:r>
              <w:rPr>
                <w:sz w:val="20"/>
                <w:cs/>
              </w:rPr>
              <w:t>العمر</w:t>
            </w:r>
          </w:p>
        </w:tc>
        <w:tc>
          <w:tcPr>
            <w:tcW w:w="2381" w:type="dxa"/>
            <w:vAlign w:val="center"/>
          </w:tcPr>
          <w:p w14:paraId="6F3A7FED" w14:textId="77777777" w:rsidR="000D1655" w:rsidRDefault="005E478E">
            <w:pPr>
              <w:spacing w:after="60"/>
            </w:pPr>
            <w:r>
              <w:rPr>
                <w:sz w:val="20"/>
              </w:rPr>
              <w:t>25-34</w:t>
            </w:r>
          </w:p>
        </w:tc>
        <w:tc>
          <w:tcPr>
            <w:tcW w:w="2381" w:type="dxa"/>
            <w:vAlign w:val="center"/>
          </w:tcPr>
          <w:p w14:paraId="324A98FD" w14:textId="77777777" w:rsidR="000D1655" w:rsidRDefault="005E478E">
            <w:pPr>
              <w:spacing w:after="60"/>
            </w:pPr>
            <w:r>
              <w:rPr>
                <w:sz w:val="20"/>
              </w:rPr>
              <w:t>9</w:t>
            </w:r>
          </w:p>
        </w:tc>
        <w:tc>
          <w:tcPr>
            <w:tcW w:w="2381" w:type="dxa"/>
            <w:vAlign w:val="center"/>
          </w:tcPr>
          <w:p w14:paraId="72DBFF58" w14:textId="77777777" w:rsidR="000D1655" w:rsidRDefault="005E478E">
            <w:pPr>
              <w:spacing w:after="60"/>
            </w:pPr>
            <w:r>
              <w:rPr>
                <w:sz w:val="20"/>
              </w:rPr>
              <w:t>22.5%</w:t>
            </w:r>
          </w:p>
        </w:tc>
      </w:tr>
      <w:tr w:rsidR="000D1655" w14:paraId="0F0CA45B" w14:textId="77777777">
        <w:trPr>
          <w:jc w:val="center"/>
        </w:trPr>
        <w:tc>
          <w:tcPr>
            <w:tcW w:w="2381" w:type="dxa"/>
            <w:vAlign w:val="center"/>
          </w:tcPr>
          <w:p w14:paraId="2EDDD187" w14:textId="77777777" w:rsidR="000D1655" w:rsidRDefault="005E478E">
            <w:pPr>
              <w:spacing w:after="60"/>
            </w:pPr>
            <w:r>
              <w:rPr>
                <w:sz w:val="20"/>
                <w:cs/>
              </w:rPr>
              <w:t>العمر</w:t>
            </w:r>
          </w:p>
        </w:tc>
        <w:tc>
          <w:tcPr>
            <w:tcW w:w="2381" w:type="dxa"/>
            <w:vAlign w:val="center"/>
          </w:tcPr>
          <w:p w14:paraId="0EBBEFE7" w14:textId="77777777" w:rsidR="000D1655" w:rsidRDefault="005E478E">
            <w:pPr>
              <w:spacing w:after="60"/>
            </w:pPr>
            <w:r>
              <w:rPr>
                <w:sz w:val="20"/>
                <w:cs/>
              </w:rPr>
              <w:t>45 فأكثر</w:t>
            </w:r>
          </w:p>
        </w:tc>
        <w:tc>
          <w:tcPr>
            <w:tcW w:w="2381" w:type="dxa"/>
            <w:vAlign w:val="center"/>
          </w:tcPr>
          <w:p w14:paraId="5AEF2BCF" w14:textId="77777777" w:rsidR="000D1655" w:rsidRDefault="005E478E">
            <w:pPr>
              <w:spacing w:after="60"/>
            </w:pPr>
            <w:r>
              <w:rPr>
                <w:sz w:val="20"/>
              </w:rPr>
              <w:t>5</w:t>
            </w:r>
          </w:p>
        </w:tc>
        <w:tc>
          <w:tcPr>
            <w:tcW w:w="2381" w:type="dxa"/>
            <w:vAlign w:val="center"/>
          </w:tcPr>
          <w:p w14:paraId="24709B90" w14:textId="77777777" w:rsidR="000D1655" w:rsidRDefault="005E478E">
            <w:pPr>
              <w:spacing w:after="60"/>
            </w:pPr>
            <w:r>
              <w:rPr>
                <w:sz w:val="20"/>
              </w:rPr>
              <w:t>12.5%</w:t>
            </w:r>
          </w:p>
        </w:tc>
      </w:tr>
      <w:tr w:rsidR="000D1655" w14:paraId="5EE607DC" w14:textId="77777777">
        <w:trPr>
          <w:jc w:val="center"/>
        </w:trPr>
        <w:tc>
          <w:tcPr>
            <w:tcW w:w="2381" w:type="dxa"/>
            <w:vAlign w:val="center"/>
          </w:tcPr>
          <w:p w14:paraId="7309DDA5" w14:textId="77777777" w:rsidR="000D1655" w:rsidRDefault="005E478E">
            <w:pPr>
              <w:spacing w:after="60"/>
            </w:pPr>
            <w:r>
              <w:rPr>
                <w:sz w:val="20"/>
                <w:cs/>
              </w:rPr>
              <w:t>المؤهل العلمي</w:t>
            </w:r>
          </w:p>
        </w:tc>
        <w:tc>
          <w:tcPr>
            <w:tcW w:w="2381" w:type="dxa"/>
            <w:vAlign w:val="center"/>
          </w:tcPr>
          <w:p w14:paraId="5C88F1AF" w14:textId="77777777" w:rsidR="000D1655" w:rsidRDefault="005E478E">
            <w:pPr>
              <w:spacing w:after="60"/>
            </w:pPr>
            <w:r>
              <w:rPr>
                <w:sz w:val="20"/>
                <w:cs/>
              </w:rPr>
              <w:t>بكالوريوس</w:t>
            </w:r>
          </w:p>
        </w:tc>
        <w:tc>
          <w:tcPr>
            <w:tcW w:w="2381" w:type="dxa"/>
            <w:vAlign w:val="center"/>
          </w:tcPr>
          <w:p w14:paraId="0CACB266" w14:textId="77777777" w:rsidR="000D1655" w:rsidRDefault="005E478E">
            <w:pPr>
              <w:spacing w:after="60"/>
            </w:pPr>
            <w:r>
              <w:rPr>
                <w:sz w:val="20"/>
              </w:rPr>
              <w:t>40</w:t>
            </w:r>
          </w:p>
        </w:tc>
        <w:tc>
          <w:tcPr>
            <w:tcW w:w="2381" w:type="dxa"/>
            <w:vAlign w:val="center"/>
          </w:tcPr>
          <w:p w14:paraId="5844B524" w14:textId="77777777" w:rsidR="000D1655" w:rsidRDefault="005E478E">
            <w:pPr>
              <w:spacing w:after="60"/>
            </w:pPr>
            <w:r>
              <w:rPr>
                <w:sz w:val="20"/>
              </w:rPr>
              <w:t>100.0%</w:t>
            </w:r>
          </w:p>
        </w:tc>
      </w:tr>
      <w:tr w:rsidR="000D1655" w14:paraId="374C29A6" w14:textId="77777777">
        <w:trPr>
          <w:jc w:val="center"/>
        </w:trPr>
        <w:tc>
          <w:tcPr>
            <w:tcW w:w="2381" w:type="dxa"/>
            <w:vAlign w:val="center"/>
          </w:tcPr>
          <w:p w14:paraId="39C85E56" w14:textId="77777777" w:rsidR="000D1655" w:rsidRDefault="005E478E">
            <w:pPr>
              <w:spacing w:after="60"/>
            </w:pPr>
            <w:r>
              <w:rPr>
                <w:sz w:val="20"/>
                <w:cs/>
              </w:rPr>
              <w:t>طبيعة العلاقة بقطاع الإسكان</w:t>
            </w:r>
          </w:p>
        </w:tc>
        <w:tc>
          <w:tcPr>
            <w:tcW w:w="2381" w:type="dxa"/>
            <w:vAlign w:val="center"/>
          </w:tcPr>
          <w:p w14:paraId="56D7D3CB" w14:textId="77777777" w:rsidR="000D1655" w:rsidRDefault="005E478E">
            <w:pPr>
              <w:spacing w:after="60"/>
            </w:pPr>
            <w:r>
              <w:rPr>
                <w:sz w:val="20"/>
                <w:cs/>
              </w:rPr>
              <w:t>مستفيد/مواطن</w:t>
            </w:r>
          </w:p>
        </w:tc>
        <w:tc>
          <w:tcPr>
            <w:tcW w:w="2381" w:type="dxa"/>
            <w:vAlign w:val="center"/>
          </w:tcPr>
          <w:p w14:paraId="30E508AF" w14:textId="77777777" w:rsidR="000D1655" w:rsidRDefault="005E478E">
            <w:pPr>
              <w:spacing w:after="60"/>
            </w:pPr>
            <w:r>
              <w:rPr>
                <w:sz w:val="20"/>
              </w:rPr>
              <w:t>40</w:t>
            </w:r>
          </w:p>
        </w:tc>
        <w:tc>
          <w:tcPr>
            <w:tcW w:w="2381" w:type="dxa"/>
            <w:vAlign w:val="center"/>
          </w:tcPr>
          <w:p w14:paraId="5D8AF7AA" w14:textId="77777777" w:rsidR="000D1655" w:rsidRDefault="005E478E">
            <w:pPr>
              <w:spacing w:after="60"/>
            </w:pPr>
            <w:r>
              <w:rPr>
                <w:sz w:val="20"/>
              </w:rPr>
              <w:t>100.0%</w:t>
            </w:r>
          </w:p>
        </w:tc>
      </w:tr>
      <w:tr w:rsidR="000D1655" w14:paraId="233D01A8" w14:textId="77777777">
        <w:trPr>
          <w:jc w:val="center"/>
        </w:trPr>
        <w:tc>
          <w:tcPr>
            <w:tcW w:w="2381" w:type="dxa"/>
            <w:vAlign w:val="center"/>
          </w:tcPr>
          <w:p w14:paraId="7FE68690" w14:textId="77777777" w:rsidR="000D1655" w:rsidRDefault="005E478E">
            <w:pPr>
              <w:spacing w:after="60"/>
            </w:pPr>
            <w:r>
              <w:rPr>
                <w:sz w:val="20"/>
                <w:cs/>
              </w:rPr>
              <w:t>سنوات الخبرة</w:t>
            </w:r>
          </w:p>
        </w:tc>
        <w:tc>
          <w:tcPr>
            <w:tcW w:w="2381" w:type="dxa"/>
            <w:vAlign w:val="center"/>
          </w:tcPr>
          <w:p w14:paraId="49C54A88" w14:textId="77777777" w:rsidR="000D1655" w:rsidRDefault="005E478E">
            <w:pPr>
              <w:spacing w:after="60"/>
            </w:pPr>
            <w:r>
              <w:rPr>
                <w:sz w:val="20"/>
                <w:cs/>
              </w:rPr>
              <w:t>11-15 سنة</w:t>
            </w:r>
          </w:p>
        </w:tc>
        <w:tc>
          <w:tcPr>
            <w:tcW w:w="2381" w:type="dxa"/>
            <w:vAlign w:val="center"/>
          </w:tcPr>
          <w:p w14:paraId="30C925F0" w14:textId="77777777" w:rsidR="000D1655" w:rsidRDefault="005E478E">
            <w:pPr>
              <w:spacing w:after="60"/>
            </w:pPr>
            <w:r>
              <w:rPr>
                <w:sz w:val="20"/>
              </w:rPr>
              <w:t>26</w:t>
            </w:r>
          </w:p>
        </w:tc>
        <w:tc>
          <w:tcPr>
            <w:tcW w:w="2381" w:type="dxa"/>
            <w:vAlign w:val="center"/>
          </w:tcPr>
          <w:p w14:paraId="2FC13C8F" w14:textId="77777777" w:rsidR="000D1655" w:rsidRDefault="005E478E">
            <w:pPr>
              <w:spacing w:after="60"/>
            </w:pPr>
            <w:r>
              <w:rPr>
                <w:sz w:val="20"/>
              </w:rPr>
              <w:t>65.0%</w:t>
            </w:r>
          </w:p>
        </w:tc>
      </w:tr>
      <w:tr w:rsidR="000D1655" w14:paraId="1256C98C" w14:textId="77777777">
        <w:trPr>
          <w:jc w:val="center"/>
        </w:trPr>
        <w:tc>
          <w:tcPr>
            <w:tcW w:w="2381" w:type="dxa"/>
            <w:vAlign w:val="center"/>
          </w:tcPr>
          <w:p w14:paraId="76755D59" w14:textId="77777777" w:rsidR="000D1655" w:rsidRDefault="005E478E">
            <w:pPr>
              <w:spacing w:after="60"/>
            </w:pPr>
            <w:r>
              <w:rPr>
                <w:sz w:val="20"/>
                <w:cs/>
              </w:rPr>
              <w:t>سنوات الخبرة</w:t>
            </w:r>
          </w:p>
        </w:tc>
        <w:tc>
          <w:tcPr>
            <w:tcW w:w="2381" w:type="dxa"/>
            <w:vAlign w:val="center"/>
          </w:tcPr>
          <w:p w14:paraId="0F8B1EF0" w14:textId="77777777" w:rsidR="000D1655" w:rsidRDefault="005E478E">
            <w:pPr>
              <w:spacing w:after="60"/>
            </w:pPr>
            <w:r>
              <w:rPr>
                <w:sz w:val="20"/>
                <w:cs/>
              </w:rPr>
              <w:t>أقل من 5 سنوات</w:t>
            </w:r>
          </w:p>
        </w:tc>
        <w:tc>
          <w:tcPr>
            <w:tcW w:w="2381" w:type="dxa"/>
            <w:vAlign w:val="center"/>
          </w:tcPr>
          <w:p w14:paraId="672E9D8D" w14:textId="77777777" w:rsidR="000D1655" w:rsidRDefault="005E478E">
            <w:pPr>
              <w:spacing w:after="60"/>
            </w:pPr>
            <w:r>
              <w:rPr>
                <w:sz w:val="20"/>
              </w:rPr>
              <w:t>3</w:t>
            </w:r>
          </w:p>
        </w:tc>
        <w:tc>
          <w:tcPr>
            <w:tcW w:w="2381" w:type="dxa"/>
            <w:vAlign w:val="center"/>
          </w:tcPr>
          <w:p w14:paraId="025F0531" w14:textId="77777777" w:rsidR="000D1655" w:rsidRDefault="005E478E">
            <w:pPr>
              <w:spacing w:after="60"/>
            </w:pPr>
            <w:r>
              <w:rPr>
                <w:sz w:val="20"/>
              </w:rPr>
              <w:t>7.5%</w:t>
            </w:r>
          </w:p>
        </w:tc>
      </w:tr>
      <w:tr w:rsidR="000D1655" w14:paraId="2172DE60" w14:textId="77777777">
        <w:trPr>
          <w:jc w:val="center"/>
        </w:trPr>
        <w:tc>
          <w:tcPr>
            <w:tcW w:w="2381" w:type="dxa"/>
            <w:vAlign w:val="center"/>
          </w:tcPr>
          <w:p w14:paraId="267EC1CD" w14:textId="77777777" w:rsidR="000D1655" w:rsidRDefault="005E478E">
            <w:pPr>
              <w:spacing w:after="60"/>
            </w:pPr>
            <w:r>
              <w:rPr>
                <w:sz w:val="20"/>
                <w:cs/>
              </w:rPr>
              <w:t>سنوات الخبرة</w:t>
            </w:r>
          </w:p>
        </w:tc>
        <w:tc>
          <w:tcPr>
            <w:tcW w:w="2381" w:type="dxa"/>
            <w:vAlign w:val="center"/>
          </w:tcPr>
          <w:p w14:paraId="67DD99F4" w14:textId="77777777" w:rsidR="000D1655" w:rsidRDefault="005E478E">
            <w:pPr>
              <w:spacing w:after="60"/>
            </w:pPr>
            <w:r>
              <w:rPr>
                <w:sz w:val="20"/>
                <w:cs/>
              </w:rPr>
              <w:t>5-10 سنوات</w:t>
            </w:r>
          </w:p>
        </w:tc>
        <w:tc>
          <w:tcPr>
            <w:tcW w:w="2381" w:type="dxa"/>
            <w:vAlign w:val="center"/>
          </w:tcPr>
          <w:p w14:paraId="3B682698" w14:textId="77777777" w:rsidR="000D1655" w:rsidRDefault="005E478E">
            <w:pPr>
              <w:spacing w:after="60"/>
            </w:pPr>
            <w:r>
              <w:rPr>
                <w:sz w:val="20"/>
              </w:rPr>
              <w:t>6</w:t>
            </w:r>
          </w:p>
        </w:tc>
        <w:tc>
          <w:tcPr>
            <w:tcW w:w="2381" w:type="dxa"/>
            <w:vAlign w:val="center"/>
          </w:tcPr>
          <w:p w14:paraId="259D5FD9" w14:textId="77777777" w:rsidR="000D1655" w:rsidRDefault="005E478E">
            <w:pPr>
              <w:spacing w:after="60"/>
            </w:pPr>
            <w:r>
              <w:rPr>
                <w:sz w:val="20"/>
              </w:rPr>
              <w:t>15.0%</w:t>
            </w:r>
          </w:p>
        </w:tc>
      </w:tr>
      <w:tr w:rsidR="000D1655" w14:paraId="4FC5B15B" w14:textId="77777777">
        <w:trPr>
          <w:jc w:val="center"/>
        </w:trPr>
        <w:tc>
          <w:tcPr>
            <w:tcW w:w="2381" w:type="dxa"/>
            <w:vAlign w:val="center"/>
          </w:tcPr>
          <w:p w14:paraId="4EC9DAD9" w14:textId="77777777" w:rsidR="000D1655" w:rsidRDefault="005E478E">
            <w:pPr>
              <w:spacing w:after="60"/>
            </w:pPr>
            <w:r>
              <w:rPr>
                <w:sz w:val="20"/>
                <w:cs/>
              </w:rPr>
              <w:t>سنوات الخبرة</w:t>
            </w:r>
          </w:p>
        </w:tc>
        <w:tc>
          <w:tcPr>
            <w:tcW w:w="2381" w:type="dxa"/>
            <w:vAlign w:val="center"/>
          </w:tcPr>
          <w:p w14:paraId="30DD85BC" w14:textId="77777777" w:rsidR="000D1655" w:rsidRDefault="005E478E">
            <w:pPr>
              <w:spacing w:after="60"/>
            </w:pPr>
            <w:r>
              <w:rPr>
                <w:sz w:val="20"/>
                <w:cs/>
              </w:rPr>
              <w:t>أكثر من 15 سنة</w:t>
            </w:r>
          </w:p>
        </w:tc>
        <w:tc>
          <w:tcPr>
            <w:tcW w:w="2381" w:type="dxa"/>
            <w:vAlign w:val="center"/>
          </w:tcPr>
          <w:p w14:paraId="3D603B0A" w14:textId="77777777" w:rsidR="000D1655" w:rsidRDefault="005E478E">
            <w:pPr>
              <w:spacing w:after="60"/>
            </w:pPr>
            <w:r>
              <w:rPr>
                <w:sz w:val="20"/>
              </w:rPr>
              <w:t>5</w:t>
            </w:r>
          </w:p>
        </w:tc>
        <w:tc>
          <w:tcPr>
            <w:tcW w:w="2381" w:type="dxa"/>
            <w:vAlign w:val="center"/>
          </w:tcPr>
          <w:p w14:paraId="2FC5BBE3" w14:textId="77777777" w:rsidR="000D1655" w:rsidRDefault="005E478E">
            <w:pPr>
              <w:spacing w:after="60"/>
            </w:pPr>
            <w:r>
              <w:rPr>
                <w:sz w:val="20"/>
              </w:rPr>
              <w:t>12.5%</w:t>
            </w:r>
          </w:p>
        </w:tc>
      </w:tr>
      <w:tr w:rsidR="000D1655" w14:paraId="5644D243" w14:textId="77777777">
        <w:trPr>
          <w:jc w:val="center"/>
        </w:trPr>
        <w:tc>
          <w:tcPr>
            <w:tcW w:w="2381" w:type="dxa"/>
            <w:vAlign w:val="center"/>
          </w:tcPr>
          <w:p w14:paraId="6E31CB3E" w14:textId="77777777" w:rsidR="000D1655" w:rsidRDefault="005E478E">
            <w:pPr>
              <w:spacing w:after="60"/>
            </w:pPr>
            <w:r>
              <w:rPr>
                <w:sz w:val="20"/>
                <w:cs/>
              </w:rPr>
              <w:t>المنطقة</w:t>
            </w:r>
          </w:p>
        </w:tc>
        <w:tc>
          <w:tcPr>
            <w:tcW w:w="2381" w:type="dxa"/>
            <w:vAlign w:val="center"/>
          </w:tcPr>
          <w:p w14:paraId="074F0BE7" w14:textId="77777777" w:rsidR="000D1655" w:rsidRDefault="005E478E">
            <w:pPr>
              <w:spacing w:after="60"/>
            </w:pPr>
            <w:r>
              <w:rPr>
                <w:sz w:val="20"/>
                <w:cs/>
              </w:rPr>
              <w:t>الرياض</w:t>
            </w:r>
          </w:p>
        </w:tc>
        <w:tc>
          <w:tcPr>
            <w:tcW w:w="2381" w:type="dxa"/>
            <w:vAlign w:val="center"/>
          </w:tcPr>
          <w:p w14:paraId="7E88527D" w14:textId="77777777" w:rsidR="000D1655" w:rsidRDefault="005E478E">
            <w:pPr>
              <w:spacing w:after="60"/>
            </w:pPr>
            <w:r>
              <w:rPr>
                <w:sz w:val="20"/>
              </w:rPr>
              <w:t>40</w:t>
            </w:r>
          </w:p>
        </w:tc>
        <w:tc>
          <w:tcPr>
            <w:tcW w:w="2381" w:type="dxa"/>
            <w:vAlign w:val="center"/>
          </w:tcPr>
          <w:p w14:paraId="4ED180BE" w14:textId="77777777" w:rsidR="000D1655" w:rsidRDefault="005E478E">
            <w:pPr>
              <w:spacing w:after="60"/>
            </w:pPr>
            <w:r>
              <w:rPr>
                <w:sz w:val="20"/>
              </w:rPr>
              <w:t>100.0%</w:t>
            </w:r>
          </w:p>
        </w:tc>
      </w:tr>
    </w:tbl>
    <w:p w14:paraId="29433AFE" w14:textId="77777777" w:rsidR="000D1655" w:rsidRDefault="000D1655">
      <w:pPr>
        <w:spacing w:after="60" w:line="240" w:lineRule="auto"/>
      </w:pPr>
    </w:p>
    <w:p w14:paraId="133AF645" w14:textId="77777777" w:rsidR="000D1655" w:rsidRDefault="005E478E">
      <w:pPr>
        <w:spacing w:after="60" w:line="240" w:lineRule="auto"/>
      </w:pPr>
      <w:r>
        <w:rPr>
          <w:sz w:val="24"/>
          <w:cs/>
        </w:rPr>
        <w:br w:type="page"/>
      </w:r>
    </w:p>
    <w:p w14:paraId="5806804B" w14:textId="77777777" w:rsidR="000D1655" w:rsidRDefault="005E478E">
      <w:pPr>
        <w:spacing w:after="60" w:line="240" w:lineRule="auto"/>
      </w:pPr>
      <w:r>
        <w:rPr>
          <w:b/>
          <w:color w:val="1F4E79"/>
          <w:sz w:val="24"/>
          <w:cs/>
        </w:rPr>
        <w:lastRenderedPageBreak/>
        <w:t>4.2 تحليل فقرات التخطيط والتنفيذ</w:t>
      </w:r>
    </w:p>
    <w:p w14:paraId="0C74A52D" w14:textId="77777777" w:rsidR="000D1655" w:rsidRDefault="005E478E">
      <w:pPr>
        <w:spacing w:after="60" w:line="240" w:lineRule="auto"/>
        <w:ind w:firstLine="283"/>
      </w:pPr>
      <w:r>
        <w:rPr>
          <w:sz w:val="24"/>
          <w:cs/>
        </w:rPr>
        <w:t>يبين جدول فقرات التخطيط والتنفيذ أن أعلى متوسط في محور التخطيط ظهر في الفقرة P4 المتعلقة بتقدير الموارد والتكاليف بدقة قبل اعتماد المشروع، حيث بلغ المتوسط 5.00، وهو اتجاه مرتفع جداً. كما سجلت الفقرة P5 المتعلقة بتحديد المخاطر المحتملة متوسطاً قدره 4.30، وهو ما يعكس إدراكاً قوياً لأهمية التخطيط المسبق للمخاطر.</w:t>
      </w:r>
    </w:p>
    <w:p w14:paraId="71F16059" w14:textId="77777777" w:rsidR="000D1655" w:rsidRDefault="005E478E">
      <w:pPr>
        <w:spacing w:after="60" w:line="240" w:lineRule="auto"/>
        <w:ind w:firstLine="283"/>
      </w:pPr>
      <w:r>
        <w:rPr>
          <w:sz w:val="24"/>
          <w:cs/>
        </w:rPr>
        <w:t>أما في محور التنفيذ فقد سجلت الفقرة E5 أعلى متوسط قدره 5.00، والمتعلقة بالمحافظة على جودة مناسبة في جميع مراحل التنفيذ، تلتها الفقرة E2 بمتوسط 4.68 والمتعلقة بالالتزام بالجداول الزمنية. وفي المقابل سجلت بعض الفقرات متوسطاً متوسطاً نسبياً عند 3.25 تقريباً، مما يشير إلى وجود جوانب تحتاج إلى تحسين، خصوصاً إدارة الموارد ومعالجة المشكلات التنفيذية.</w:t>
      </w:r>
    </w:p>
    <w:p w14:paraId="540A2E97" w14:textId="77777777" w:rsidR="000D1655" w:rsidRDefault="005E478E">
      <w:pPr>
        <w:spacing w:after="60" w:line="240" w:lineRule="auto"/>
        <w:ind w:firstLine="283"/>
      </w:pPr>
      <w:r>
        <w:rPr>
          <w:sz w:val="24"/>
          <w:cs/>
        </w:rPr>
        <w:t>تعكس هذه النتائج أن التخطيط والتنفيذ يحظيان بتقدير مرتفع إجمالاً، إلا أن بعض جوانب التنفيذ تحتاج إلى مزيد من التطوير لضمان انعكاس الكفاءة على تجربة المستفيد وقرار التملك.</w:t>
      </w:r>
    </w:p>
    <w:tbl>
      <w:tblPr>
        <w:tblStyle w:val="TableGrid"/>
        <w:bidiVisual/>
        <w:tblW w:w="0" w:type="auto"/>
        <w:jc w:val="center"/>
        <w:tblLook w:val="04A0" w:firstRow="1" w:lastRow="0" w:firstColumn="1" w:lastColumn="0" w:noHBand="0" w:noVBand="1"/>
      </w:tblPr>
      <w:tblGrid>
        <w:gridCol w:w="1585"/>
        <w:gridCol w:w="1586"/>
        <w:gridCol w:w="1586"/>
        <w:gridCol w:w="1586"/>
        <w:gridCol w:w="1586"/>
        <w:gridCol w:w="1586"/>
      </w:tblGrid>
      <w:tr w:rsidR="000D1655" w14:paraId="01B213F4" w14:textId="77777777">
        <w:trPr>
          <w:jc w:val="center"/>
        </w:trPr>
        <w:tc>
          <w:tcPr>
            <w:tcW w:w="1587" w:type="dxa"/>
            <w:shd w:val="clear" w:color="auto" w:fill="D9EAF7"/>
            <w:vAlign w:val="center"/>
          </w:tcPr>
          <w:p w14:paraId="25AA453A" w14:textId="77777777" w:rsidR="000D1655" w:rsidRDefault="005E478E">
            <w:pPr>
              <w:spacing w:after="60"/>
            </w:pPr>
            <w:r>
              <w:rPr>
                <w:b/>
                <w:sz w:val="20"/>
                <w:cs/>
              </w:rPr>
              <w:t>الرمز</w:t>
            </w:r>
          </w:p>
        </w:tc>
        <w:tc>
          <w:tcPr>
            <w:tcW w:w="1587" w:type="dxa"/>
            <w:shd w:val="clear" w:color="auto" w:fill="D9EAF7"/>
            <w:vAlign w:val="center"/>
          </w:tcPr>
          <w:p w14:paraId="102E8AE7" w14:textId="77777777" w:rsidR="000D1655" w:rsidRDefault="005E478E">
            <w:pPr>
              <w:spacing w:after="60"/>
            </w:pPr>
            <w:r>
              <w:rPr>
                <w:b/>
                <w:sz w:val="20"/>
                <w:cs/>
              </w:rPr>
              <w:t>المحور</w:t>
            </w:r>
          </w:p>
        </w:tc>
        <w:tc>
          <w:tcPr>
            <w:tcW w:w="1587" w:type="dxa"/>
            <w:shd w:val="clear" w:color="auto" w:fill="D9EAF7"/>
            <w:vAlign w:val="center"/>
          </w:tcPr>
          <w:p w14:paraId="649388AC" w14:textId="77777777" w:rsidR="000D1655" w:rsidRDefault="005E478E">
            <w:pPr>
              <w:spacing w:after="60"/>
            </w:pPr>
            <w:r>
              <w:rPr>
                <w:b/>
                <w:sz w:val="20"/>
                <w:cs/>
              </w:rPr>
              <w:t>المتوسط</w:t>
            </w:r>
          </w:p>
        </w:tc>
        <w:tc>
          <w:tcPr>
            <w:tcW w:w="1587" w:type="dxa"/>
            <w:shd w:val="clear" w:color="auto" w:fill="D9EAF7"/>
            <w:vAlign w:val="center"/>
          </w:tcPr>
          <w:p w14:paraId="0AEF16A3" w14:textId="77777777" w:rsidR="000D1655" w:rsidRDefault="005E478E">
            <w:pPr>
              <w:spacing w:after="60"/>
            </w:pPr>
            <w:r>
              <w:rPr>
                <w:b/>
                <w:sz w:val="20"/>
                <w:cs/>
              </w:rPr>
              <w:t>الانحراف</w:t>
            </w:r>
          </w:p>
        </w:tc>
        <w:tc>
          <w:tcPr>
            <w:tcW w:w="1587" w:type="dxa"/>
            <w:shd w:val="clear" w:color="auto" w:fill="D9EAF7"/>
            <w:vAlign w:val="center"/>
          </w:tcPr>
          <w:p w14:paraId="11443120" w14:textId="77777777" w:rsidR="000D1655" w:rsidRDefault="005E478E">
            <w:pPr>
              <w:spacing w:after="60"/>
            </w:pPr>
            <w:r>
              <w:rPr>
                <w:b/>
                <w:sz w:val="20"/>
                <w:cs/>
              </w:rPr>
              <w:t>الوزن</w:t>
            </w:r>
          </w:p>
        </w:tc>
        <w:tc>
          <w:tcPr>
            <w:tcW w:w="1587" w:type="dxa"/>
            <w:shd w:val="clear" w:color="auto" w:fill="D9EAF7"/>
            <w:vAlign w:val="center"/>
          </w:tcPr>
          <w:p w14:paraId="001D5E2A" w14:textId="77777777" w:rsidR="000D1655" w:rsidRDefault="005E478E">
            <w:pPr>
              <w:spacing w:after="60"/>
            </w:pPr>
            <w:r>
              <w:rPr>
                <w:b/>
                <w:sz w:val="20"/>
                <w:cs/>
              </w:rPr>
              <w:t>الاتجاه</w:t>
            </w:r>
          </w:p>
        </w:tc>
      </w:tr>
      <w:tr w:rsidR="000D1655" w14:paraId="131CF844" w14:textId="77777777">
        <w:trPr>
          <w:jc w:val="center"/>
        </w:trPr>
        <w:tc>
          <w:tcPr>
            <w:tcW w:w="1587" w:type="dxa"/>
            <w:vAlign w:val="center"/>
          </w:tcPr>
          <w:p w14:paraId="27B42EF1" w14:textId="77777777" w:rsidR="000D1655" w:rsidRDefault="005E478E">
            <w:pPr>
              <w:spacing w:after="60"/>
            </w:pPr>
            <w:r>
              <w:rPr>
                <w:sz w:val="20"/>
              </w:rPr>
              <w:t>P1</w:t>
            </w:r>
          </w:p>
        </w:tc>
        <w:tc>
          <w:tcPr>
            <w:tcW w:w="1587" w:type="dxa"/>
            <w:vAlign w:val="center"/>
          </w:tcPr>
          <w:p w14:paraId="46799759" w14:textId="77777777" w:rsidR="000D1655" w:rsidRDefault="005E478E">
            <w:pPr>
              <w:spacing w:after="60"/>
            </w:pPr>
            <w:r>
              <w:rPr>
                <w:sz w:val="20"/>
                <w:cs/>
              </w:rPr>
              <w:t>التخطيط</w:t>
            </w:r>
          </w:p>
        </w:tc>
        <w:tc>
          <w:tcPr>
            <w:tcW w:w="1587" w:type="dxa"/>
            <w:vAlign w:val="center"/>
          </w:tcPr>
          <w:p w14:paraId="41B01A0B" w14:textId="77777777" w:rsidR="000D1655" w:rsidRDefault="005E478E">
            <w:pPr>
              <w:spacing w:after="60"/>
            </w:pPr>
            <w:r>
              <w:rPr>
                <w:sz w:val="20"/>
              </w:rPr>
              <w:t>4.17</w:t>
            </w:r>
          </w:p>
        </w:tc>
        <w:tc>
          <w:tcPr>
            <w:tcW w:w="1587" w:type="dxa"/>
            <w:vAlign w:val="center"/>
          </w:tcPr>
          <w:p w14:paraId="1BE3FEF3" w14:textId="77777777" w:rsidR="000D1655" w:rsidRDefault="005E478E">
            <w:pPr>
              <w:spacing w:after="60"/>
            </w:pPr>
            <w:r>
              <w:rPr>
                <w:sz w:val="20"/>
              </w:rPr>
              <w:t>0.50</w:t>
            </w:r>
          </w:p>
        </w:tc>
        <w:tc>
          <w:tcPr>
            <w:tcW w:w="1587" w:type="dxa"/>
            <w:vAlign w:val="center"/>
          </w:tcPr>
          <w:p w14:paraId="14B879C9" w14:textId="77777777" w:rsidR="000D1655" w:rsidRDefault="005E478E">
            <w:pPr>
              <w:spacing w:after="60"/>
            </w:pPr>
            <w:r>
              <w:rPr>
                <w:sz w:val="20"/>
              </w:rPr>
              <w:t>83.5%</w:t>
            </w:r>
          </w:p>
        </w:tc>
        <w:tc>
          <w:tcPr>
            <w:tcW w:w="1587" w:type="dxa"/>
            <w:vAlign w:val="center"/>
          </w:tcPr>
          <w:p w14:paraId="0424CEC4" w14:textId="77777777" w:rsidR="000D1655" w:rsidRDefault="005E478E">
            <w:pPr>
              <w:spacing w:after="60"/>
            </w:pPr>
            <w:r>
              <w:rPr>
                <w:sz w:val="20"/>
                <w:cs/>
              </w:rPr>
              <w:t>مرتفعة</w:t>
            </w:r>
          </w:p>
        </w:tc>
      </w:tr>
      <w:tr w:rsidR="000D1655" w14:paraId="08DF3581" w14:textId="77777777">
        <w:trPr>
          <w:jc w:val="center"/>
        </w:trPr>
        <w:tc>
          <w:tcPr>
            <w:tcW w:w="1587" w:type="dxa"/>
            <w:vAlign w:val="center"/>
          </w:tcPr>
          <w:p w14:paraId="596D11FB" w14:textId="77777777" w:rsidR="000D1655" w:rsidRDefault="005E478E">
            <w:pPr>
              <w:spacing w:after="60"/>
            </w:pPr>
            <w:r>
              <w:rPr>
                <w:sz w:val="20"/>
              </w:rPr>
              <w:t>P2</w:t>
            </w:r>
          </w:p>
        </w:tc>
        <w:tc>
          <w:tcPr>
            <w:tcW w:w="1587" w:type="dxa"/>
            <w:vAlign w:val="center"/>
          </w:tcPr>
          <w:p w14:paraId="4857BCC0" w14:textId="77777777" w:rsidR="000D1655" w:rsidRDefault="005E478E">
            <w:pPr>
              <w:spacing w:after="60"/>
            </w:pPr>
            <w:r>
              <w:rPr>
                <w:sz w:val="20"/>
                <w:cs/>
              </w:rPr>
              <w:t>التخطيط</w:t>
            </w:r>
          </w:p>
        </w:tc>
        <w:tc>
          <w:tcPr>
            <w:tcW w:w="1587" w:type="dxa"/>
            <w:vAlign w:val="center"/>
          </w:tcPr>
          <w:p w14:paraId="68F0E12C" w14:textId="77777777" w:rsidR="000D1655" w:rsidRDefault="005E478E">
            <w:pPr>
              <w:spacing w:after="60"/>
            </w:pPr>
            <w:r>
              <w:rPr>
                <w:sz w:val="20"/>
              </w:rPr>
              <w:t>3.25</w:t>
            </w:r>
          </w:p>
        </w:tc>
        <w:tc>
          <w:tcPr>
            <w:tcW w:w="1587" w:type="dxa"/>
            <w:vAlign w:val="center"/>
          </w:tcPr>
          <w:p w14:paraId="7BFB4380" w14:textId="77777777" w:rsidR="000D1655" w:rsidRDefault="005E478E">
            <w:pPr>
              <w:spacing w:after="60"/>
            </w:pPr>
            <w:r>
              <w:rPr>
                <w:sz w:val="20"/>
              </w:rPr>
              <w:t>0.49</w:t>
            </w:r>
          </w:p>
        </w:tc>
        <w:tc>
          <w:tcPr>
            <w:tcW w:w="1587" w:type="dxa"/>
            <w:vAlign w:val="center"/>
          </w:tcPr>
          <w:p w14:paraId="715982A1" w14:textId="77777777" w:rsidR="000D1655" w:rsidRDefault="005E478E">
            <w:pPr>
              <w:spacing w:after="60"/>
            </w:pPr>
            <w:r>
              <w:rPr>
                <w:sz w:val="20"/>
              </w:rPr>
              <w:t>65.0%</w:t>
            </w:r>
          </w:p>
        </w:tc>
        <w:tc>
          <w:tcPr>
            <w:tcW w:w="1587" w:type="dxa"/>
            <w:vAlign w:val="center"/>
          </w:tcPr>
          <w:p w14:paraId="11F54185" w14:textId="77777777" w:rsidR="000D1655" w:rsidRDefault="005E478E">
            <w:pPr>
              <w:spacing w:after="60"/>
            </w:pPr>
            <w:r>
              <w:rPr>
                <w:sz w:val="20"/>
                <w:cs/>
              </w:rPr>
              <w:t>متوسطة</w:t>
            </w:r>
          </w:p>
        </w:tc>
      </w:tr>
      <w:tr w:rsidR="000D1655" w14:paraId="0C2A0DF7" w14:textId="77777777">
        <w:trPr>
          <w:jc w:val="center"/>
        </w:trPr>
        <w:tc>
          <w:tcPr>
            <w:tcW w:w="1587" w:type="dxa"/>
            <w:vAlign w:val="center"/>
          </w:tcPr>
          <w:p w14:paraId="76145374" w14:textId="77777777" w:rsidR="000D1655" w:rsidRDefault="005E478E">
            <w:pPr>
              <w:spacing w:after="60"/>
            </w:pPr>
            <w:r>
              <w:rPr>
                <w:sz w:val="20"/>
              </w:rPr>
              <w:t>P3</w:t>
            </w:r>
          </w:p>
        </w:tc>
        <w:tc>
          <w:tcPr>
            <w:tcW w:w="1587" w:type="dxa"/>
            <w:vAlign w:val="center"/>
          </w:tcPr>
          <w:p w14:paraId="04D26ED2" w14:textId="77777777" w:rsidR="000D1655" w:rsidRDefault="005E478E">
            <w:pPr>
              <w:spacing w:after="60"/>
            </w:pPr>
            <w:r>
              <w:rPr>
                <w:sz w:val="20"/>
                <w:cs/>
              </w:rPr>
              <w:t>التخطيط</w:t>
            </w:r>
          </w:p>
        </w:tc>
        <w:tc>
          <w:tcPr>
            <w:tcW w:w="1587" w:type="dxa"/>
            <w:vAlign w:val="center"/>
          </w:tcPr>
          <w:p w14:paraId="17F23480" w14:textId="77777777" w:rsidR="000D1655" w:rsidRDefault="005E478E">
            <w:pPr>
              <w:spacing w:after="60"/>
            </w:pPr>
            <w:r>
              <w:rPr>
                <w:sz w:val="20"/>
              </w:rPr>
              <w:t>3.25</w:t>
            </w:r>
          </w:p>
        </w:tc>
        <w:tc>
          <w:tcPr>
            <w:tcW w:w="1587" w:type="dxa"/>
            <w:vAlign w:val="center"/>
          </w:tcPr>
          <w:p w14:paraId="41D4CD8B" w14:textId="77777777" w:rsidR="000D1655" w:rsidRDefault="005E478E">
            <w:pPr>
              <w:spacing w:after="60"/>
            </w:pPr>
            <w:r>
              <w:rPr>
                <w:sz w:val="20"/>
              </w:rPr>
              <w:t>0.49</w:t>
            </w:r>
          </w:p>
        </w:tc>
        <w:tc>
          <w:tcPr>
            <w:tcW w:w="1587" w:type="dxa"/>
            <w:vAlign w:val="center"/>
          </w:tcPr>
          <w:p w14:paraId="1BDE2C6F" w14:textId="77777777" w:rsidR="000D1655" w:rsidRDefault="005E478E">
            <w:pPr>
              <w:spacing w:after="60"/>
            </w:pPr>
            <w:r>
              <w:rPr>
                <w:sz w:val="20"/>
              </w:rPr>
              <w:t>65.0%</w:t>
            </w:r>
          </w:p>
        </w:tc>
        <w:tc>
          <w:tcPr>
            <w:tcW w:w="1587" w:type="dxa"/>
            <w:vAlign w:val="center"/>
          </w:tcPr>
          <w:p w14:paraId="355B571F" w14:textId="77777777" w:rsidR="000D1655" w:rsidRDefault="005E478E">
            <w:pPr>
              <w:spacing w:after="60"/>
            </w:pPr>
            <w:r>
              <w:rPr>
                <w:sz w:val="20"/>
                <w:cs/>
              </w:rPr>
              <w:t>متوسطة</w:t>
            </w:r>
          </w:p>
        </w:tc>
      </w:tr>
      <w:tr w:rsidR="000D1655" w14:paraId="0E86EA00" w14:textId="77777777">
        <w:trPr>
          <w:jc w:val="center"/>
        </w:trPr>
        <w:tc>
          <w:tcPr>
            <w:tcW w:w="1587" w:type="dxa"/>
            <w:vAlign w:val="center"/>
          </w:tcPr>
          <w:p w14:paraId="44667E11" w14:textId="77777777" w:rsidR="000D1655" w:rsidRDefault="005E478E">
            <w:pPr>
              <w:spacing w:after="60"/>
            </w:pPr>
            <w:r>
              <w:rPr>
                <w:sz w:val="20"/>
              </w:rPr>
              <w:t>P4</w:t>
            </w:r>
          </w:p>
        </w:tc>
        <w:tc>
          <w:tcPr>
            <w:tcW w:w="1587" w:type="dxa"/>
            <w:vAlign w:val="center"/>
          </w:tcPr>
          <w:p w14:paraId="2AFF3B01" w14:textId="77777777" w:rsidR="000D1655" w:rsidRDefault="005E478E">
            <w:pPr>
              <w:spacing w:after="60"/>
            </w:pPr>
            <w:r>
              <w:rPr>
                <w:sz w:val="20"/>
                <w:cs/>
              </w:rPr>
              <w:t>التخطيط</w:t>
            </w:r>
          </w:p>
        </w:tc>
        <w:tc>
          <w:tcPr>
            <w:tcW w:w="1587" w:type="dxa"/>
            <w:vAlign w:val="center"/>
          </w:tcPr>
          <w:p w14:paraId="1C874D43" w14:textId="77777777" w:rsidR="000D1655" w:rsidRDefault="005E478E">
            <w:pPr>
              <w:spacing w:after="60"/>
            </w:pPr>
            <w:r>
              <w:rPr>
                <w:sz w:val="20"/>
              </w:rPr>
              <w:t>5.00</w:t>
            </w:r>
          </w:p>
        </w:tc>
        <w:tc>
          <w:tcPr>
            <w:tcW w:w="1587" w:type="dxa"/>
            <w:vAlign w:val="center"/>
          </w:tcPr>
          <w:p w14:paraId="0DABCA27" w14:textId="77777777" w:rsidR="000D1655" w:rsidRDefault="005E478E">
            <w:pPr>
              <w:spacing w:after="60"/>
            </w:pPr>
            <w:r>
              <w:rPr>
                <w:sz w:val="20"/>
              </w:rPr>
              <w:t>0.00</w:t>
            </w:r>
          </w:p>
        </w:tc>
        <w:tc>
          <w:tcPr>
            <w:tcW w:w="1587" w:type="dxa"/>
            <w:vAlign w:val="center"/>
          </w:tcPr>
          <w:p w14:paraId="1276E03C" w14:textId="77777777" w:rsidR="000D1655" w:rsidRDefault="005E478E">
            <w:pPr>
              <w:spacing w:after="60"/>
            </w:pPr>
            <w:r>
              <w:rPr>
                <w:sz w:val="20"/>
              </w:rPr>
              <w:t>100.0%</w:t>
            </w:r>
          </w:p>
        </w:tc>
        <w:tc>
          <w:tcPr>
            <w:tcW w:w="1587" w:type="dxa"/>
            <w:vAlign w:val="center"/>
          </w:tcPr>
          <w:p w14:paraId="75851BC2" w14:textId="77777777" w:rsidR="000D1655" w:rsidRDefault="005E478E">
            <w:pPr>
              <w:spacing w:after="60"/>
            </w:pPr>
            <w:r>
              <w:rPr>
                <w:sz w:val="20"/>
                <w:cs/>
              </w:rPr>
              <w:t>مرتفعة جداً</w:t>
            </w:r>
          </w:p>
        </w:tc>
      </w:tr>
      <w:tr w:rsidR="000D1655" w14:paraId="619ADD73" w14:textId="77777777">
        <w:trPr>
          <w:jc w:val="center"/>
        </w:trPr>
        <w:tc>
          <w:tcPr>
            <w:tcW w:w="1587" w:type="dxa"/>
            <w:vAlign w:val="center"/>
          </w:tcPr>
          <w:p w14:paraId="68CBB3AD" w14:textId="77777777" w:rsidR="000D1655" w:rsidRDefault="005E478E">
            <w:pPr>
              <w:spacing w:after="60"/>
            </w:pPr>
            <w:r>
              <w:rPr>
                <w:sz w:val="20"/>
              </w:rPr>
              <w:t>P5</w:t>
            </w:r>
          </w:p>
        </w:tc>
        <w:tc>
          <w:tcPr>
            <w:tcW w:w="1587" w:type="dxa"/>
            <w:vAlign w:val="center"/>
          </w:tcPr>
          <w:p w14:paraId="69B8DE18" w14:textId="77777777" w:rsidR="000D1655" w:rsidRDefault="005E478E">
            <w:pPr>
              <w:spacing w:after="60"/>
            </w:pPr>
            <w:r>
              <w:rPr>
                <w:sz w:val="20"/>
                <w:cs/>
              </w:rPr>
              <w:t>التخطيط</w:t>
            </w:r>
          </w:p>
        </w:tc>
        <w:tc>
          <w:tcPr>
            <w:tcW w:w="1587" w:type="dxa"/>
            <w:vAlign w:val="center"/>
          </w:tcPr>
          <w:p w14:paraId="742D2E49" w14:textId="77777777" w:rsidR="000D1655" w:rsidRDefault="005E478E">
            <w:pPr>
              <w:spacing w:after="60"/>
            </w:pPr>
            <w:r>
              <w:rPr>
                <w:sz w:val="20"/>
              </w:rPr>
              <w:t>4.30</w:t>
            </w:r>
          </w:p>
        </w:tc>
        <w:tc>
          <w:tcPr>
            <w:tcW w:w="1587" w:type="dxa"/>
            <w:vAlign w:val="center"/>
          </w:tcPr>
          <w:p w14:paraId="0455921F" w14:textId="77777777" w:rsidR="000D1655" w:rsidRDefault="005E478E">
            <w:pPr>
              <w:spacing w:after="60"/>
            </w:pPr>
            <w:r>
              <w:rPr>
                <w:sz w:val="20"/>
              </w:rPr>
              <w:t>0.56</w:t>
            </w:r>
          </w:p>
        </w:tc>
        <w:tc>
          <w:tcPr>
            <w:tcW w:w="1587" w:type="dxa"/>
            <w:vAlign w:val="center"/>
          </w:tcPr>
          <w:p w14:paraId="61D35C71" w14:textId="77777777" w:rsidR="000D1655" w:rsidRDefault="005E478E">
            <w:pPr>
              <w:spacing w:after="60"/>
            </w:pPr>
            <w:r>
              <w:rPr>
                <w:sz w:val="20"/>
              </w:rPr>
              <w:t>86.0%</w:t>
            </w:r>
          </w:p>
        </w:tc>
        <w:tc>
          <w:tcPr>
            <w:tcW w:w="1587" w:type="dxa"/>
            <w:vAlign w:val="center"/>
          </w:tcPr>
          <w:p w14:paraId="048E4933" w14:textId="77777777" w:rsidR="000D1655" w:rsidRDefault="005E478E">
            <w:pPr>
              <w:spacing w:after="60"/>
            </w:pPr>
            <w:r>
              <w:rPr>
                <w:sz w:val="20"/>
                <w:cs/>
              </w:rPr>
              <w:t>مرتفعة جداً</w:t>
            </w:r>
          </w:p>
        </w:tc>
      </w:tr>
      <w:tr w:rsidR="000D1655" w14:paraId="152B0332" w14:textId="77777777">
        <w:trPr>
          <w:jc w:val="center"/>
        </w:trPr>
        <w:tc>
          <w:tcPr>
            <w:tcW w:w="1587" w:type="dxa"/>
            <w:vAlign w:val="center"/>
          </w:tcPr>
          <w:p w14:paraId="0D2E8043" w14:textId="77777777" w:rsidR="000D1655" w:rsidRDefault="005E478E">
            <w:pPr>
              <w:spacing w:after="60"/>
            </w:pPr>
            <w:r>
              <w:rPr>
                <w:sz w:val="20"/>
              </w:rPr>
              <w:t>P6</w:t>
            </w:r>
          </w:p>
        </w:tc>
        <w:tc>
          <w:tcPr>
            <w:tcW w:w="1587" w:type="dxa"/>
            <w:vAlign w:val="center"/>
          </w:tcPr>
          <w:p w14:paraId="4BFB4B01" w14:textId="77777777" w:rsidR="000D1655" w:rsidRDefault="005E478E">
            <w:pPr>
              <w:spacing w:after="60"/>
            </w:pPr>
            <w:r>
              <w:rPr>
                <w:sz w:val="20"/>
                <w:cs/>
              </w:rPr>
              <w:t>التخطيط</w:t>
            </w:r>
          </w:p>
        </w:tc>
        <w:tc>
          <w:tcPr>
            <w:tcW w:w="1587" w:type="dxa"/>
            <w:vAlign w:val="center"/>
          </w:tcPr>
          <w:p w14:paraId="027935D7" w14:textId="77777777" w:rsidR="000D1655" w:rsidRDefault="005E478E">
            <w:pPr>
              <w:spacing w:after="60"/>
            </w:pPr>
            <w:r>
              <w:rPr>
                <w:sz w:val="20"/>
              </w:rPr>
              <w:t>4.10</w:t>
            </w:r>
          </w:p>
        </w:tc>
        <w:tc>
          <w:tcPr>
            <w:tcW w:w="1587" w:type="dxa"/>
            <w:vAlign w:val="center"/>
          </w:tcPr>
          <w:p w14:paraId="7F132FBA" w14:textId="77777777" w:rsidR="000D1655" w:rsidRDefault="005E478E">
            <w:pPr>
              <w:spacing w:after="60"/>
            </w:pPr>
            <w:r>
              <w:rPr>
                <w:sz w:val="20"/>
              </w:rPr>
              <w:t>0.59</w:t>
            </w:r>
          </w:p>
        </w:tc>
        <w:tc>
          <w:tcPr>
            <w:tcW w:w="1587" w:type="dxa"/>
            <w:vAlign w:val="center"/>
          </w:tcPr>
          <w:p w14:paraId="1E1ADC60" w14:textId="77777777" w:rsidR="000D1655" w:rsidRDefault="005E478E">
            <w:pPr>
              <w:spacing w:after="60"/>
            </w:pPr>
            <w:r>
              <w:rPr>
                <w:sz w:val="20"/>
              </w:rPr>
              <w:t>82.0%</w:t>
            </w:r>
          </w:p>
        </w:tc>
        <w:tc>
          <w:tcPr>
            <w:tcW w:w="1587" w:type="dxa"/>
            <w:vAlign w:val="center"/>
          </w:tcPr>
          <w:p w14:paraId="0785055A" w14:textId="77777777" w:rsidR="000D1655" w:rsidRDefault="005E478E">
            <w:pPr>
              <w:spacing w:after="60"/>
            </w:pPr>
            <w:r>
              <w:rPr>
                <w:sz w:val="20"/>
                <w:cs/>
              </w:rPr>
              <w:t>مرتفعة</w:t>
            </w:r>
          </w:p>
        </w:tc>
      </w:tr>
      <w:tr w:rsidR="000D1655" w14:paraId="687B16F0" w14:textId="77777777">
        <w:trPr>
          <w:jc w:val="center"/>
        </w:trPr>
        <w:tc>
          <w:tcPr>
            <w:tcW w:w="1587" w:type="dxa"/>
            <w:vAlign w:val="center"/>
          </w:tcPr>
          <w:p w14:paraId="2E26632A" w14:textId="77777777" w:rsidR="000D1655" w:rsidRDefault="005E478E">
            <w:pPr>
              <w:spacing w:after="60"/>
            </w:pPr>
            <w:r>
              <w:rPr>
                <w:sz w:val="20"/>
              </w:rPr>
              <w:t>E1</w:t>
            </w:r>
          </w:p>
        </w:tc>
        <w:tc>
          <w:tcPr>
            <w:tcW w:w="1587" w:type="dxa"/>
            <w:vAlign w:val="center"/>
          </w:tcPr>
          <w:p w14:paraId="11B71F79" w14:textId="77777777" w:rsidR="000D1655" w:rsidRDefault="005E478E">
            <w:pPr>
              <w:spacing w:after="60"/>
            </w:pPr>
            <w:r>
              <w:rPr>
                <w:sz w:val="20"/>
                <w:cs/>
              </w:rPr>
              <w:t>التنفيذ</w:t>
            </w:r>
          </w:p>
        </w:tc>
        <w:tc>
          <w:tcPr>
            <w:tcW w:w="1587" w:type="dxa"/>
            <w:vAlign w:val="center"/>
          </w:tcPr>
          <w:p w14:paraId="393F16EF" w14:textId="77777777" w:rsidR="000D1655" w:rsidRDefault="005E478E">
            <w:pPr>
              <w:spacing w:after="60"/>
            </w:pPr>
            <w:r>
              <w:rPr>
                <w:sz w:val="20"/>
              </w:rPr>
              <w:t>3.25</w:t>
            </w:r>
          </w:p>
        </w:tc>
        <w:tc>
          <w:tcPr>
            <w:tcW w:w="1587" w:type="dxa"/>
            <w:vAlign w:val="center"/>
          </w:tcPr>
          <w:p w14:paraId="445FAE95" w14:textId="77777777" w:rsidR="000D1655" w:rsidRDefault="005E478E">
            <w:pPr>
              <w:spacing w:after="60"/>
            </w:pPr>
            <w:r>
              <w:rPr>
                <w:sz w:val="20"/>
              </w:rPr>
              <w:t>0.49</w:t>
            </w:r>
          </w:p>
        </w:tc>
        <w:tc>
          <w:tcPr>
            <w:tcW w:w="1587" w:type="dxa"/>
            <w:vAlign w:val="center"/>
          </w:tcPr>
          <w:p w14:paraId="25B96937" w14:textId="77777777" w:rsidR="000D1655" w:rsidRDefault="005E478E">
            <w:pPr>
              <w:spacing w:after="60"/>
            </w:pPr>
            <w:r>
              <w:rPr>
                <w:sz w:val="20"/>
              </w:rPr>
              <w:t>65.0%</w:t>
            </w:r>
          </w:p>
        </w:tc>
        <w:tc>
          <w:tcPr>
            <w:tcW w:w="1587" w:type="dxa"/>
            <w:vAlign w:val="center"/>
          </w:tcPr>
          <w:p w14:paraId="550629B6" w14:textId="77777777" w:rsidR="000D1655" w:rsidRDefault="005E478E">
            <w:pPr>
              <w:spacing w:after="60"/>
            </w:pPr>
            <w:r>
              <w:rPr>
                <w:sz w:val="20"/>
                <w:cs/>
              </w:rPr>
              <w:t>متوسطة</w:t>
            </w:r>
          </w:p>
        </w:tc>
      </w:tr>
      <w:tr w:rsidR="000D1655" w14:paraId="78C14E0C" w14:textId="77777777">
        <w:trPr>
          <w:jc w:val="center"/>
        </w:trPr>
        <w:tc>
          <w:tcPr>
            <w:tcW w:w="1587" w:type="dxa"/>
            <w:vAlign w:val="center"/>
          </w:tcPr>
          <w:p w14:paraId="552BDDA3" w14:textId="77777777" w:rsidR="000D1655" w:rsidRDefault="005E478E">
            <w:pPr>
              <w:spacing w:after="60"/>
            </w:pPr>
            <w:r>
              <w:rPr>
                <w:sz w:val="20"/>
              </w:rPr>
              <w:t>E2</w:t>
            </w:r>
          </w:p>
        </w:tc>
        <w:tc>
          <w:tcPr>
            <w:tcW w:w="1587" w:type="dxa"/>
            <w:vAlign w:val="center"/>
          </w:tcPr>
          <w:p w14:paraId="0EE29800" w14:textId="77777777" w:rsidR="000D1655" w:rsidRDefault="005E478E">
            <w:pPr>
              <w:spacing w:after="60"/>
            </w:pPr>
            <w:r>
              <w:rPr>
                <w:sz w:val="20"/>
                <w:cs/>
              </w:rPr>
              <w:t>التنفيذ</w:t>
            </w:r>
          </w:p>
        </w:tc>
        <w:tc>
          <w:tcPr>
            <w:tcW w:w="1587" w:type="dxa"/>
            <w:vAlign w:val="center"/>
          </w:tcPr>
          <w:p w14:paraId="25EDED0D" w14:textId="77777777" w:rsidR="000D1655" w:rsidRDefault="005E478E">
            <w:pPr>
              <w:spacing w:after="60"/>
            </w:pPr>
            <w:r>
              <w:rPr>
                <w:sz w:val="20"/>
              </w:rPr>
              <w:t>4.67</w:t>
            </w:r>
          </w:p>
        </w:tc>
        <w:tc>
          <w:tcPr>
            <w:tcW w:w="1587" w:type="dxa"/>
            <w:vAlign w:val="center"/>
          </w:tcPr>
          <w:p w14:paraId="33ABD647" w14:textId="77777777" w:rsidR="000D1655" w:rsidRDefault="005E478E">
            <w:pPr>
              <w:spacing w:after="60"/>
            </w:pPr>
            <w:r>
              <w:rPr>
                <w:sz w:val="20"/>
              </w:rPr>
              <w:t>0.47</w:t>
            </w:r>
          </w:p>
        </w:tc>
        <w:tc>
          <w:tcPr>
            <w:tcW w:w="1587" w:type="dxa"/>
            <w:vAlign w:val="center"/>
          </w:tcPr>
          <w:p w14:paraId="6248315D" w14:textId="77777777" w:rsidR="000D1655" w:rsidRDefault="005E478E">
            <w:pPr>
              <w:spacing w:after="60"/>
            </w:pPr>
            <w:r>
              <w:rPr>
                <w:sz w:val="20"/>
              </w:rPr>
              <w:t>93.5%</w:t>
            </w:r>
          </w:p>
        </w:tc>
        <w:tc>
          <w:tcPr>
            <w:tcW w:w="1587" w:type="dxa"/>
            <w:vAlign w:val="center"/>
          </w:tcPr>
          <w:p w14:paraId="069AB93F" w14:textId="77777777" w:rsidR="000D1655" w:rsidRDefault="005E478E">
            <w:pPr>
              <w:spacing w:after="60"/>
            </w:pPr>
            <w:r>
              <w:rPr>
                <w:sz w:val="20"/>
                <w:cs/>
              </w:rPr>
              <w:t>مرتفعة جداً</w:t>
            </w:r>
          </w:p>
        </w:tc>
      </w:tr>
      <w:tr w:rsidR="000D1655" w14:paraId="0207788F" w14:textId="77777777">
        <w:trPr>
          <w:jc w:val="center"/>
        </w:trPr>
        <w:tc>
          <w:tcPr>
            <w:tcW w:w="1587" w:type="dxa"/>
            <w:vAlign w:val="center"/>
          </w:tcPr>
          <w:p w14:paraId="2ADC09FD" w14:textId="77777777" w:rsidR="000D1655" w:rsidRDefault="005E478E">
            <w:pPr>
              <w:spacing w:after="60"/>
            </w:pPr>
            <w:r>
              <w:rPr>
                <w:sz w:val="20"/>
              </w:rPr>
              <w:t>E3</w:t>
            </w:r>
          </w:p>
        </w:tc>
        <w:tc>
          <w:tcPr>
            <w:tcW w:w="1587" w:type="dxa"/>
            <w:vAlign w:val="center"/>
          </w:tcPr>
          <w:p w14:paraId="5677EA7A" w14:textId="77777777" w:rsidR="000D1655" w:rsidRDefault="005E478E">
            <w:pPr>
              <w:spacing w:after="60"/>
            </w:pPr>
            <w:r>
              <w:rPr>
                <w:sz w:val="20"/>
                <w:cs/>
              </w:rPr>
              <w:t>التنفيذ</w:t>
            </w:r>
          </w:p>
        </w:tc>
        <w:tc>
          <w:tcPr>
            <w:tcW w:w="1587" w:type="dxa"/>
            <w:vAlign w:val="center"/>
          </w:tcPr>
          <w:p w14:paraId="516B33AB" w14:textId="77777777" w:rsidR="000D1655" w:rsidRDefault="005E478E">
            <w:pPr>
              <w:spacing w:after="60"/>
            </w:pPr>
            <w:r>
              <w:rPr>
                <w:sz w:val="20"/>
              </w:rPr>
              <w:t>3.27</w:t>
            </w:r>
          </w:p>
        </w:tc>
        <w:tc>
          <w:tcPr>
            <w:tcW w:w="1587" w:type="dxa"/>
            <w:vAlign w:val="center"/>
          </w:tcPr>
          <w:p w14:paraId="18AA0FCC" w14:textId="77777777" w:rsidR="000D1655" w:rsidRDefault="005E478E">
            <w:pPr>
              <w:spacing w:after="60"/>
            </w:pPr>
            <w:r>
              <w:rPr>
                <w:sz w:val="20"/>
              </w:rPr>
              <w:t>0.45</w:t>
            </w:r>
          </w:p>
        </w:tc>
        <w:tc>
          <w:tcPr>
            <w:tcW w:w="1587" w:type="dxa"/>
            <w:vAlign w:val="center"/>
          </w:tcPr>
          <w:p w14:paraId="4F2CD56F" w14:textId="77777777" w:rsidR="000D1655" w:rsidRDefault="005E478E">
            <w:pPr>
              <w:spacing w:after="60"/>
            </w:pPr>
            <w:r>
              <w:rPr>
                <w:sz w:val="20"/>
              </w:rPr>
              <w:t>65.5%</w:t>
            </w:r>
          </w:p>
        </w:tc>
        <w:tc>
          <w:tcPr>
            <w:tcW w:w="1587" w:type="dxa"/>
            <w:vAlign w:val="center"/>
          </w:tcPr>
          <w:p w14:paraId="0604D261" w14:textId="77777777" w:rsidR="000D1655" w:rsidRDefault="005E478E">
            <w:pPr>
              <w:spacing w:after="60"/>
            </w:pPr>
            <w:r>
              <w:rPr>
                <w:sz w:val="20"/>
                <w:cs/>
              </w:rPr>
              <w:t>متوسطة</w:t>
            </w:r>
          </w:p>
        </w:tc>
      </w:tr>
      <w:tr w:rsidR="000D1655" w14:paraId="6D1DFA61" w14:textId="77777777">
        <w:trPr>
          <w:jc w:val="center"/>
        </w:trPr>
        <w:tc>
          <w:tcPr>
            <w:tcW w:w="1587" w:type="dxa"/>
            <w:vAlign w:val="center"/>
          </w:tcPr>
          <w:p w14:paraId="73A8A498" w14:textId="77777777" w:rsidR="000D1655" w:rsidRDefault="005E478E">
            <w:pPr>
              <w:spacing w:after="60"/>
            </w:pPr>
            <w:r>
              <w:rPr>
                <w:sz w:val="20"/>
              </w:rPr>
              <w:t>E4</w:t>
            </w:r>
          </w:p>
        </w:tc>
        <w:tc>
          <w:tcPr>
            <w:tcW w:w="1587" w:type="dxa"/>
            <w:vAlign w:val="center"/>
          </w:tcPr>
          <w:p w14:paraId="27BF403A" w14:textId="77777777" w:rsidR="000D1655" w:rsidRDefault="005E478E">
            <w:pPr>
              <w:spacing w:after="60"/>
            </w:pPr>
            <w:r>
              <w:rPr>
                <w:sz w:val="20"/>
                <w:cs/>
              </w:rPr>
              <w:t>التنفيذ</w:t>
            </w:r>
          </w:p>
        </w:tc>
        <w:tc>
          <w:tcPr>
            <w:tcW w:w="1587" w:type="dxa"/>
            <w:vAlign w:val="center"/>
          </w:tcPr>
          <w:p w14:paraId="6F0FB5ED" w14:textId="77777777" w:rsidR="000D1655" w:rsidRDefault="005E478E">
            <w:pPr>
              <w:spacing w:after="60"/>
            </w:pPr>
            <w:r>
              <w:rPr>
                <w:sz w:val="20"/>
              </w:rPr>
              <w:t>3.25</w:t>
            </w:r>
          </w:p>
        </w:tc>
        <w:tc>
          <w:tcPr>
            <w:tcW w:w="1587" w:type="dxa"/>
            <w:vAlign w:val="center"/>
          </w:tcPr>
          <w:p w14:paraId="48C34287" w14:textId="77777777" w:rsidR="000D1655" w:rsidRDefault="005E478E">
            <w:pPr>
              <w:spacing w:after="60"/>
            </w:pPr>
            <w:r>
              <w:rPr>
                <w:sz w:val="20"/>
              </w:rPr>
              <w:t>0.49</w:t>
            </w:r>
          </w:p>
        </w:tc>
        <w:tc>
          <w:tcPr>
            <w:tcW w:w="1587" w:type="dxa"/>
            <w:vAlign w:val="center"/>
          </w:tcPr>
          <w:p w14:paraId="05DC1195" w14:textId="77777777" w:rsidR="000D1655" w:rsidRDefault="005E478E">
            <w:pPr>
              <w:spacing w:after="60"/>
            </w:pPr>
            <w:r>
              <w:rPr>
                <w:sz w:val="20"/>
              </w:rPr>
              <w:t>65.0%</w:t>
            </w:r>
          </w:p>
        </w:tc>
        <w:tc>
          <w:tcPr>
            <w:tcW w:w="1587" w:type="dxa"/>
            <w:vAlign w:val="center"/>
          </w:tcPr>
          <w:p w14:paraId="669B411E" w14:textId="77777777" w:rsidR="000D1655" w:rsidRDefault="005E478E">
            <w:pPr>
              <w:spacing w:after="60"/>
            </w:pPr>
            <w:r>
              <w:rPr>
                <w:sz w:val="20"/>
                <w:cs/>
              </w:rPr>
              <w:t>متوسطة</w:t>
            </w:r>
          </w:p>
        </w:tc>
      </w:tr>
      <w:tr w:rsidR="000D1655" w14:paraId="5D868A37" w14:textId="77777777">
        <w:trPr>
          <w:jc w:val="center"/>
        </w:trPr>
        <w:tc>
          <w:tcPr>
            <w:tcW w:w="1587" w:type="dxa"/>
            <w:vAlign w:val="center"/>
          </w:tcPr>
          <w:p w14:paraId="321B5D51" w14:textId="77777777" w:rsidR="000D1655" w:rsidRDefault="005E478E">
            <w:pPr>
              <w:spacing w:after="60"/>
            </w:pPr>
            <w:r>
              <w:rPr>
                <w:sz w:val="20"/>
              </w:rPr>
              <w:t>E5</w:t>
            </w:r>
          </w:p>
        </w:tc>
        <w:tc>
          <w:tcPr>
            <w:tcW w:w="1587" w:type="dxa"/>
            <w:vAlign w:val="center"/>
          </w:tcPr>
          <w:p w14:paraId="5ED7AC7D" w14:textId="77777777" w:rsidR="000D1655" w:rsidRDefault="005E478E">
            <w:pPr>
              <w:spacing w:after="60"/>
            </w:pPr>
            <w:r>
              <w:rPr>
                <w:sz w:val="20"/>
                <w:cs/>
              </w:rPr>
              <w:t>التنفيذ</w:t>
            </w:r>
          </w:p>
        </w:tc>
        <w:tc>
          <w:tcPr>
            <w:tcW w:w="1587" w:type="dxa"/>
            <w:vAlign w:val="center"/>
          </w:tcPr>
          <w:p w14:paraId="13011CDE" w14:textId="77777777" w:rsidR="000D1655" w:rsidRDefault="005E478E">
            <w:pPr>
              <w:spacing w:after="60"/>
            </w:pPr>
            <w:r>
              <w:rPr>
                <w:sz w:val="20"/>
              </w:rPr>
              <w:t>5.00</w:t>
            </w:r>
          </w:p>
        </w:tc>
        <w:tc>
          <w:tcPr>
            <w:tcW w:w="1587" w:type="dxa"/>
            <w:vAlign w:val="center"/>
          </w:tcPr>
          <w:p w14:paraId="2CBD21E1" w14:textId="77777777" w:rsidR="000D1655" w:rsidRDefault="005E478E">
            <w:pPr>
              <w:spacing w:after="60"/>
            </w:pPr>
            <w:r>
              <w:rPr>
                <w:sz w:val="20"/>
              </w:rPr>
              <w:t>0.00</w:t>
            </w:r>
          </w:p>
        </w:tc>
        <w:tc>
          <w:tcPr>
            <w:tcW w:w="1587" w:type="dxa"/>
            <w:vAlign w:val="center"/>
          </w:tcPr>
          <w:p w14:paraId="6EC9752D" w14:textId="77777777" w:rsidR="000D1655" w:rsidRDefault="005E478E">
            <w:pPr>
              <w:spacing w:after="60"/>
            </w:pPr>
            <w:r>
              <w:rPr>
                <w:sz w:val="20"/>
              </w:rPr>
              <w:t>100.0%</w:t>
            </w:r>
          </w:p>
        </w:tc>
        <w:tc>
          <w:tcPr>
            <w:tcW w:w="1587" w:type="dxa"/>
            <w:vAlign w:val="center"/>
          </w:tcPr>
          <w:p w14:paraId="41A12147" w14:textId="77777777" w:rsidR="000D1655" w:rsidRDefault="005E478E">
            <w:pPr>
              <w:spacing w:after="60"/>
            </w:pPr>
            <w:r>
              <w:rPr>
                <w:sz w:val="20"/>
                <w:cs/>
              </w:rPr>
              <w:t>مرتفعة جداً</w:t>
            </w:r>
          </w:p>
        </w:tc>
      </w:tr>
      <w:tr w:rsidR="000D1655" w14:paraId="458CBAB3" w14:textId="77777777">
        <w:trPr>
          <w:jc w:val="center"/>
        </w:trPr>
        <w:tc>
          <w:tcPr>
            <w:tcW w:w="1587" w:type="dxa"/>
            <w:vAlign w:val="center"/>
          </w:tcPr>
          <w:p w14:paraId="0D714FA1" w14:textId="77777777" w:rsidR="000D1655" w:rsidRDefault="005E478E">
            <w:pPr>
              <w:spacing w:after="60"/>
            </w:pPr>
            <w:r>
              <w:rPr>
                <w:sz w:val="20"/>
              </w:rPr>
              <w:t>E6</w:t>
            </w:r>
          </w:p>
        </w:tc>
        <w:tc>
          <w:tcPr>
            <w:tcW w:w="1587" w:type="dxa"/>
            <w:vAlign w:val="center"/>
          </w:tcPr>
          <w:p w14:paraId="4F087954" w14:textId="77777777" w:rsidR="000D1655" w:rsidRDefault="005E478E">
            <w:pPr>
              <w:spacing w:after="60"/>
            </w:pPr>
            <w:r>
              <w:rPr>
                <w:sz w:val="20"/>
                <w:cs/>
              </w:rPr>
              <w:t>التنفيذ</w:t>
            </w:r>
          </w:p>
        </w:tc>
        <w:tc>
          <w:tcPr>
            <w:tcW w:w="1587" w:type="dxa"/>
            <w:vAlign w:val="center"/>
          </w:tcPr>
          <w:p w14:paraId="13235AF1" w14:textId="77777777" w:rsidR="000D1655" w:rsidRDefault="005E478E">
            <w:pPr>
              <w:spacing w:after="60"/>
            </w:pPr>
            <w:r>
              <w:rPr>
                <w:sz w:val="20"/>
              </w:rPr>
              <w:t>3.25</w:t>
            </w:r>
          </w:p>
        </w:tc>
        <w:tc>
          <w:tcPr>
            <w:tcW w:w="1587" w:type="dxa"/>
            <w:vAlign w:val="center"/>
          </w:tcPr>
          <w:p w14:paraId="4E6497B5" w14:textId="77777777" w:rsidR="000D1655" w:rsidRDefault="005E478E">
            <w:pPr>
              <w:spacing w:after="60"/>
            </w:pPr>
            <w:r>
              <w:rPr>
                <w:sz w:val="20"/>
              </w:rPr>
              <w:t>0.49</w:t>
            </w:r>
          </w:p>
        </w:tc>
        <w:tc>
          <w:tcPr>
            <w:tcW w:w="1587" w:type="dxa"/>
            <w:vAlign w:val="center"/>
          </w:tcPr>
          <w:p w14:paraId="041CD186" w14:textId="77777777" w:rsidR="000D1655" w:rsidRDefault="005E478E">
            <w:pPr>
              <w:spacing w:after="60"/>
            </w:pPr>
            <w:r>
              <w:rPr>
                <w:sz w:val="20"/>
              </w:rPr>
              <w:t>65.0%</w:t>
            </w:r>
          </w:p>
        </w:tc>
        <w:tc>
          <w:tcPr>
            <w:tcW w:w="1587" w:type="dxa"/>
            <w:vAlign w:val="center"/>
          </w:tcPr>
          <w:p w14:paraId="609EC231" w14:textId="77777777" w:rsidR="000D1655" w:rsidRDefault="005E478E">
            <w:pPr>
              <w:spacing w:after="60"/>
            </w:pPr>
            <w:r>
              <w:rPr>
                <w:sz w:val="20"/>
                <w:cs/>
              </w:rPr>
              <w:t>متوسطة</w:t>
            </w:r>
          </w:p>
        </w:tc>
      </w:tr>
    </w:tbl>
    <w:p w14:paraId="42E34A41" w14:textId="77777777" w:rsidR="000D1655" w:rsidRDefault="000D1655">
      <w:pPr>
        <w:spacing w:after="60" w:line="240" w:lineRule="auto"/>
      </w:pPr>
    </w:p>
    <w:p w14:paraId="24A488AA" w14:textId="77777777" w:rsidR="000D1655" w:rsidRDefault="005E478E">
      <w:pPr>
        <w:spacing w:after="60" w:line="240" w:lineRule="auto"/>
      </w:pPr>
      <w:r>
        <w:rPr>
          <w:sz w:val="24"/>
          <w:cs/>
        </w:rPr>
        <w:br w:type="page"/>
      </w:r>
    </w:p>
    <w:p w14:paraId="571BAE8F" w14:textId="77777777" w:rsidR="000D1655" w:rsidRDefault="005E478E">
      <w:pPr>
        <w:spacing w:after="60" w:line="240" w:lineRule="auto"/>
      </w:pPr>
      <w:r>
        <w:rPr>
          <w:b/>
          <w:color w:val="1F4E79"/>
          <w:sz w:val="24"/>
          <w:cs/>
        </w:rPr>
        <w:lastRenderedPageBreak/>
        <w:t>4.3 تحليل فقرات الرقابة والتنسيق</w:t>
      </w:r>
    </w:p>
    <w:p w14:paraId="5C0484C1" w14:textId="77777777" w:rsidR="000D1655" w:rsidRDefault="005E478E">
      <w:pPr>
        <w:spacing w:after="60" w:line="240" w:lineRule="auto"/>
        <w:ind w:firstLine="283"/>
      </w:pPr>
      <w:r>
        <w:rPr>
          <w:sz w:val="24"/>
          <w:cs/>
        </w:rPr>
        <w:t>أظهرت فقرات محور الرقابة وإدارة المخاطر مستويات مرتفعة في عدد من العبارات، حيث حصلت الفقرة C2 المتعلقة باستخدام مؤشرات أداء واضحة على متوسط 5.00، كما حصلت الفقرة C6 المتعلقة بدور التقارير الدورية في تحسين القرارات على متوسط 4.68. ويشير ذلك إلى أن أفراد العينة يرون أن الرقابة المنظمة والتقارير الدورية من العوامل المهمة في نجاح المشروع.</w:t>
      </w:r>
    </w:p>
    <w:p w14:paraId="3465D407" w14:textId="77777777" w:rsidR="000D1655" w:rsidRDefault="005E478E">
      <w:pPr>
        <w:spacing w:after="60" w:line="240" w:lineRule="auto"/>
        <w:ind w:firstLine="283"/>
      </w:pPr>
      <w:r>
        <w:rPr>
          <w:sz w:val="24"/>
          <w:cs/>
        </w:rPr>
        <w:t>وفي محور التنسيق بين أصحاب المصلحة، حصلت الفقرة S3 المتعلقة بدور التنسيق في تسريع إجراءات المشروع على متوسط 5.00، بينما جاءت الفقرتان S1 وS2 عند متوسط 3.25، مما قد يعكس أن وجود قنوات اتصال وتحديد المسؤوليات لا يزال يحتاج إلى تعزيز أكبر.</w:t>
      </w:r>
    </w:p>
    <w:p w14:paraId="4183EA4F" w14:textId="77777777" w:rsidR="000D1655" w:rsidRDefault="005E478E">
      <w:pPr>
        <w:spacing w:after="60" w:line="240" w:lineRule="auto"/>
        <w:ind w:firstLine="283"/>
      </w:pPr>
      <w:r>
        <w:rPr>
          <w:sz w:val="24"/>
          <w:cs/>
        </w:rPr>
        <w:t>تدل هذه النتائج على أن الرقابة والتنسيق لهما أثر إداري واضح في دعم تنفيذ مشروعات الإسكان، إلا أن التنسيق العملي بين الأطراف يحتاج إلى مزيد من التنظيم والوضوح.</w:t>
      </w:r>
    </w:p>
    <w:tbl>
      <w:tblPr>
        <w:tblStyle w:val="TableGrid"/>
        <w:bidiVisual/>
        <w:tblW w:w="0" w:type="auto"/>
        <w:jc w:val="center"/>
        <w:tblLook w:val="04A0" w:firstRow="1" w:lastRow="0" w:firstColumn="1" w:lastColumn="0" w:noHBand="0" w:noVBand="1"/>
      </w:tblPr>
      <w:tblGrid>
        <w:gridCol w:w="1585"/>
        <w:gridCol w:w="1586"/>
        <w:gridCol w:w="1586"/>
        <w:gridCol w:w="1586"/>
        <w:gridCol w:w="1586"/>
        <w:gridCol w:w="1586"/>
      </w:tblGrid>
      <w:tr w:rsidR="000D1655" w14:paraId="6393CC4D" w14:textId="77777777">
        <w:trPr>
          <w:jc w:val="center"/>
        </w:trPr>
        <w:tc>
          <w:tcPr>
            <w:tcW w:w="1587" w:type="dxa"/>
            <w:shd w:val="clear" w:color="auto" w:fill="D9EAF7"/>
            <w:vAlign w:val="center"/>
          </w:tcPr>
          <w:p w14:paraId="7CC0A366" w14:textId="77777777" w:rsidR="000D1655" w:rsidRDefault="005E478E">
            <w:pPr>
              <w:spacing w:after="60"/>
            </w:pPr>
            <w:r>
              <w:rPr>
                <w:b/>
                <w:sz w:val="20"/>
                <w:cs/>
              </w:rPr>
              <w:t>الرمز</w:t>
            </w:r>
          </w:p>
        </w:tc>
        <w:tc>
          <w:tcPr>
            <w:tcW w:w="1587" w:type="dxa"/>
            <w:shd w:val="clear" w:color="auto" w:fill="D9EAF7"/>
            <w:vAlign w:val="center"/>
          </w:tcPr>
          <w:p w14:paraId="054983EF" w14:textId="77777777" w:rsidR="000D1655" w:rsidRDefault="005E478E">
            <w:pPr>
              <w:spacing w:after="60"/>
            </w:pPr>
            <w:r>
              <w:rPr>
                <w:b/>
                <w:sz w:val="20"/>
                <w:cs/>
              </w:rPr>
              <w:t>المحور</w:t>
            </w:r>
          </w:p>
        </w:tc>
        <w:tc>
          <w:tcPr>
            <w:tcW w:w="1587" w:type="dxa"/>
            <w:shd w:val="clear" w:color="auto" w:fill="D9EAF7"/>
            <w:vAlign w:val="center"/>
          </w:tcPr>
          <w:p w14:paraId="70570F4F" w14:textId="77777777" w:rsidR="000D1655" w:rsidRDefault="005E478E">
            <w:pPr>
              <w:spacing w:after="60"/>
            </w:pPr>
            <w:r>
              <w:rPr>
                <w:b/>
                <w:sz w:val="20"/>
                <w:cs/>
              </w:rPr>
              <w:t>المتوسط</w:t>
            </w:r>
          </w:p>
        </w:tc>
        <w:tc>
          <w:tcPr>
            <w:tcW w:w="1587" w:type="dxa"/>
            <w:shd w:val="clear" w:color="auto" w:fill="D9EAF7"/>
            <w:vAlign w:val="center"/>
          </w:tcPr>
          <w:p w14:paraId="56F33F56" w14:textId="77777777" w:rsidR="000D1655" w:rsidRDefault="005E478E">
            <w:pPr>
              <w:spacing w:after="60"/>
            </w:pPr>
            <w:r>
              <w:rPr>
                <w:b/>
                <w:sz w:val="20"/>
                <w:cs/>
              </w:rPr>
              <w:t>الانحراف</w:t>
            </w:r>
          </w:p>
        </w:tc>
        <w:tc>
          <w:tcPr>
            <w:tcW w:w="1587" w:type="dxa"/>
            <w:shd w:val="clear" w:color="auto" w:fill="D9EAF7"/>
            <w:vAlign w:val="center"/>
          </w:tcPr>
          <w:p w14:paraId="4CD1A6F9" w14:textId="77777777" w:rsidR="000D1655" w:rsidRDefault="005E478E">
            <w:pPr>
              <w:spacing w:after="60"/>
            </w:pPr>
            <w:r>
              <w:rPr>
                <w:b/>
                <w:sz w:val="20"/>
                <w:cs/>
              </w:rPr>
              <w:t>الوزن</w:t>
            </w:r>
          </w:p>
        </w:tc>
        <w:tc>
          <w:tcPr>
            <w:tcW w:w="1587" w:type="dxa"/>
            <w:shd w:val="clear" w:color="auto" w:fill="D9EAF7"/>
            <w:vAlign w:val="center"/>
          </w:tcPr>
          <w:p w14:paraId="21FF8B68" w14:textId="77777777" w:rsidR="000D1655" w:rsidRDefault="005E478E">
            <w:pPr>
              <w:spacing w:after="60"/>
            </w:pPr>
            <w:r>
              <w:rPr>
                <w:b/>
                <w:sz w:val="20"/>
                <w:cs/>
              </w:rPr>
              <w:t>الاتجاه</w:t>
            </w:r>
          </w:p>
        </w:tc>
      </w:tr>
      <w:tr w:rsidR="000D1655" w14:paraId="282A72AB" w14:textId="77777777">
        <w:trPr>
          <w:jc w:val="center"/>
        </w:trPr>
        <w:tc>
          <w:tcPr>
            <w:tcW w:w="1587" w:type="dxa"/>
            <w:vAlign w:val="center"/>
          </w:tcPr>
          <w:p w14:paraId="381196AA" w14:textId="77777777" w:rsidR="000D1655" w:rsidRDefault="005E478E">
            <w:pPr>
              <w:spacing w:after="60"/>
            </w:pPr>
            <w:r>
              <w:rPr>
                <w:sz w:val="20"/>
              </w:rPr>
              <w:t>C1</w:t>
            </w:r>
          </w:p>
        </w:tc>
        <w:tc>
          <w:tcPr>
            <w:tcW w:w="1587" w:type="dxa"/>
            <w:vAlign w:val="center"/>
          </w:tcPr>
          <w:p w14:paraId="15CDD8CB" w14:textId="77777777" w:rsidR="000D1655" w:rsidRDefault="005E478E">
            <w:pPr>
              <w:spacing w:after="60"/>
            </w:pPr>
            <w:r>
              <w:rPr>
                <w:sz w:val="20"/>
                <w:cs/>
              </w:rPr>
              <w:t>الرقابة وإدارة المخاطر</w:t>
            </w:r>
          </w:p>
        </w:tc>
        <w:tc>
          <w:tcPr>
            <w:tcW w:w="1587" w:type="dxa"/>
            <w:vAlign w:val="center"/>
          </w:tcPr>
          <w:p w14:paraId="15029FD7" w14:textId="77777777" w:rsidR="000D1655" w:rsidRDefault="005E478E">
            <w:pPr>
              <w:spacing w:after="60"/>
            </w:pPr>
            <w:r>
              <w:rPr>
                <w:sz w:val="20"/>
              </w:rPr>
              <w:t>3.25</w:t>
            </w:r>
          </w:p>
        </w:tc>
        <w:tc>
          <w:tcPr>
            <w:tcW w:w="1587" w:type="dxa"/>
            <w:vAlign w:val="center"/>
          </w:tcPr>
          <w:p w14:paraId="20BAC882" w14:textId="77777777" w:rsidR="000D1655" w:rsidRDefault="005E478E">
            <w:pPr>
              <w:spacing w:after="60"/>
            </w:pPr>
            <w:r>
              <w:rPr>
                <w:sz w:val="20"/>
              </w:rPr>
              <w:t>0.49</w:t>
            </w:r>
          </w:p>
        </w:tc>
        <w:tc>
          <w:tcPr>
            <w:tcW w:w="1587" w:type="dxa"/>
            <w:vAlign w:val="center"/>
          </w:tcPr>
          <w:p w14:paraId="38AAEF0E" w14:textId="77777777" w:rsidR="000D1655" w:rsidRDefault="005E478E">
            <w:pPr>
              <w:spacing w:after="60"/>
            </w:pPr>
            <w:r>
              <w:rPr>
                <w:sz w:val="20"/>
              </w:rPr>
              <w:t>65.0%</w:t>
            </w:r>
          </w:p>
        </w:tc>
        <w:tc>
          <w:tcPr>
            <w:tcW w:w="1587" w:type="dxa"/>
            <w:vAlign w:val="center"/>
          </w:tcPr>
          <w:p w14:paraId="10A1BF09" w14:textId="77777777" w:rsidR="000D1655" w:rsidRDefault="005E478E">
            <w:pPr>
              <w:spacing w:after="60"/>
            </w:pPr>
            <w:r>
              <w:rPr>
                <w:sz w:val="20"/>
                <w:cs/>
              </w:rPr>
              <w:t>متوسطة</w:t>
            </w:r>
          </w:p>
        </w:tc>
      </w:tr>
      <w:tr w:rsidR="000D1655" w14:paraId="23CAA114" w14:textId="77777777">
        <w:trPr>
          <w:jc w:val="center"/>
        </w:trPr>
        <w:tc>
          <w:tcPr>
            <w:tcW w:w="1587" w:type="dxa"/>
            <w:vAlign w:val="center"/>
          </w:tcPr>
          <w:p w14:paraId="7F7DDF03" w14:textId="77777777" w:rsidR="000D1655" w:rsidRDefault="005E478E">
            <w:pPr>
              <w:spacing w:after="60"/>
            </w:pPr>
            <w:r>
              <w:rPr>
                <w:sz w:val="20"/>
              </w:rPr>
              <w:t>C2</w:t>
            </w:r>
          </w:p>
        </w:tc>
        <w:tc>
          <w:tcPr>
            <w:tcW w:w="1587" w:type="dxa"/>
            <w:vAlign w:val="center"/>
          </w:tcPr>
          <w:p w14:paraId="1AE16E94" w14:textId="77777777" w:rsidR="000D1655" w:rsidRDefault="005E478E">
            <w:pPr>
              <w:spacing w:after="60"/>
            </w:pPr>
            <w:r>
              <w:rPr>
                <w:sz w:val="20"/>
                <w:cs/>
              </w:rPr>
              <w:t>الرقابة وإدارة المخاطر</w:t>
            </w:r>
          </w:p>
        </w:tc>
        <w:tc>
          <w:tcPr>
            <w:tcW w:w="1587" w:type="dxa"/>
            <w:vAlign w:val="center"/>
          </w:tcPr>
          <w:p w14:paraId="555BDA3D" w14:textId="77777777" w:rsidR="000D1655" w:rsidRDefault="005E478E">
            <w:pPr>
              <w:spacing w:after="60"/>
            </w:pPr>
            <w:r>
              <w:rPr>
                <w:sz w:val="20"/>
              </w:rPr>
              <w:t>5.00</w:t>
            </w:r>
          </w:p>
        </w:tc>
        <w:tc>
          <w:tcPr>
            <w:tcW w:w="1587" w:type="dxa"/>
            <w:vAlign w:val="center"/>
          </w:tcPr>
          <w:p w14:paraId="3FD03206" w14:textId="77777777" w:rsidR="000D1655" w:rsidRDefault="005E478E">
            <w:pPr>
              <w:spacing w:after="60"/>
            </w:pPr>
            <w:r>
              <w:rPr>
                <w:sz w:val="20"/>
              </w:rPr>
              <w:t>0.00</w:t>
            </w:r>
          </w:p>
        </w:tc>
        <w:tc>
          <w:tcPr>
            <w:tcW w:w="1587" w:type="dxa"/>
            <w:vAlign w:val="center"/>
          </w:tcPr>
          <w:p w14:paraId="311BDE2E" w14:textId="77777777" w:rsidR="000D1655" w:rsidRDefault="005E478E">
            <w:pPr>
              <w:spacing w:after="60"/>
            </w:pPr>
            <w:r>
              <w:rPr>
                <w:sz w:val="20"/>
              </w:rPr>
              <w:t>100.0%</w:t>
            </w:r>
          </w:p>
        </w:tc>
        <w:tc>
          <w:tcPr>
            <w:tcW w:w="1587" w:type="dxa"/>
            <w:vAlign w:val="center"/>
          </w:tcPr>
          <w:p w14:paraId="152767ED" w14:textId="77777777" w:rsidR="000D1655" w:rsidRDefault="005E478E">
            <w:pPr>
              <w:spacing w:after="60"/>
            </w:pPr>
            <w:r>
              <w:rPr>
                <w:sz w:val="20"/>
                <w:cs/>
              </w:rPr>
              <w:t>مرتفعة جداً</w:t>
            </w:r>
          </w:p>
        </w:tc>
      </w:tr>
      <w:tr w:rsidR="000D1655" w14:paraId="3747C80B" w14:textId="77777777">
        <w:trPr>
          <w:jc w:val="center"/>
        </w:trPr>
        <w:tc>
          <w:tcPr>
            <w:tcW w:w="1587" w:type="dxa"/>
            <w:vAlign w:val="center"/>
          </w:tcPr>
          <w:p w14:paraId="2F9235A9" w14:textId="77777777" w:rsidR="000D1655" w:rsidRDefault="005E478E">
            <w:pPr>
              <w:spacing w:after="60"/>
            </w:pPr>
            <w:r>
              <w:rPr>
                <w:sz w:val="20"/>
              </w:rPr>
              <w:t>C3</w:t>
            </w:r>
          </w:p>
        </w:tc>
        <w:tc>
          <w:tcPr>
            <w:tcW w:w="1587" w:type="dxa"/>
            <w:vAlign w:val="center"/>
          </w:tcPr>
          <w:p w14:paraId="1721737B" w14:textId="77777777" w:rsidR="000D1655" w:rsidRDefault="005E478E">
            <w:pPr>
              <w:spacing w:after="60"/>
            </w:pPr>
            <w:r>
              <w:rPr>
                <w:sz w:val="20"/>
                <w:cs/>
              </w:rPr>
              <w:t>الرقابة وإدارة المخاطر</w:t>
            </w:r>
          </w:p>
        </w:tc>
        <w:tc>
          <w:tcPr>
            <w:tcW w:w="1587" w:type="dxa"/>
            <w:vAlign w:val="center"/>
          </w:tcPr>
          <w:p w14:paraId="7957FC6A" w14:textId="77777777" w:rsidR="000D1655" w:rsidRDefault="005E478E">
            <w:pPr>
              <w:spacing w:after="60"/>
            </w:pPr>
            <w:r>
              <w:rPr>
                <w:sz w:val="20"/>
              </w:rPr>
              <w:t>4.30</w:t>
            </w:r>
          </w:p>
        </w:tc>
        <w:tc>
          <w:tcPr>
            <w:tcW w:w="1587" w:type="dxa"/>
            <w:vAlign w:val="center"/>
          </w:tcPr>
          <w:p w14:paraId="3F7B5A54" w14:textId="77777777" w:rsidR="000D1655" w:rsidRDefault="005E478E">
            <w:pPr>
              <w:spacing w:after="60"/>
            </w:pPr>
            <w:r>
              <w:rPr>
                <w:sz w:val="20"/>
              </w:rPr>
              <w:t>0.56</w:t>
            </w:r>
          </w:p>
        </w:tc>
        <w:tc>
          <w:tcPr>
            <w:tcW w:w="1587" w:type="dxa"/>
            <w:vAlign w:val="center"/>
          </w:tcPr>
          <w:p w14:paraId="7A45310A" w14:textId="77777777" w:rsidR="000D1655" w:rsidRDefault="005E478E">
            <w:pPr>
              <w:spacing w:after="60"/>
            </w:pPr>
            <w:r>
              <w:rPr>
                <w:sz w:val="20"/>
              </w:rPr>
              <w:t>86.0%</w:t>
            </w:r>
          </w:p>
        </w:tc>
        <w:tc>
          <w:tcPr>
            <w:tcW w:w="1587" w:type="dxa"/>
            <w:vAlign w:val="center"/>
          </w:tcPr>
          <w:p w14:paraId="4B773562" w14:textId="77777777" w:rsidR="000D1655" w:rsidRDefault="005E478E">
            <w:pPr>
              <w:spacing w:after="60"/>
            </w:pPr>
            <w:r>
              <w:rPr>
                <w:sz w:val="20"/>
                <w:cs/>
              </w:rPr>
              <w:t>مرتفعة جداً</w:t>
            </w:r>
          </w:p>
        </w:tc>
      </w:tr>
      <w:tr w:rsidR="000D1655" w14:paraId="79DCC9E0" w14:textId="77777777">
        <w:trPr>
          <w:jc w:val="center"/>
        </w:trPr>
        <w:tc>
          <w:tcPr>
            <w:tcW w:w="1587" w:type="dxa"/>
            <w:vAlign w:val="center"/>
          </w:tcPr>
          <w:p w14:paraId="57D226DC" w14:textId="77777777" w:rsidR="000D1655" w:rsidRDefault="005E478E">
            <w:pPr>
              <w:spacing w:after="60"/>
            </w:pPr>
            <w:r>
              <w:rPr>
                <w:sz w:val="20"/>
              </w:rPr>
              <w:t>C4</w:t>
            </w:r>
          </w:p>
        </w:tc>
        <w:tc>
          <w:tcPr>
            <w:tcW w:w="1587" w:type="dxa"/>
            <w:vAlign w:val="center"/>
          </w:tcPr>
          <w:p w14:paraId="3429B019" w14:textId="77777777" w:rsidR="000D1655" w:rsidRDefault="005E478E">
            <w:pPr>
              <w:spacing w:after="60"/>
            </w:pPr>
            <w:r>
              <w:rPr>
                <w:sz w:val="20"/>
                <w:cs/>
              </w:rPr>
              <w:t>الرقابة وإدارة المخاطر</w:t>
            </w:r>
          </w:p>
        </w:tc>
        <w:tc>
          <w:tcPr>
            <w:tcW w:w="1587" w:type="dxa"/>
            <w:vAlign w:val="center"/>
          </w:tcPr>
          <w:p w14:paraId="3E557152" w14:textId="77777777" w:rsidR="000D1655" w:rsidRDefault="005E478E">
            <w:pPr>
              <w:spacing w:after="60"/>
            </w:pPr>
            <w:r>
              <w:rPr>
                <w:sz w:val="20"/>
              </w:rPr>
              <w:t>4.10</w:t>
            </w:r>
          </w:p>
        </w:tc>
        <w:tc>
          <w:tcPr>
            <w:tcW w:w="1587" w:type="dxa"/>
            <w:vAlign w:val="center"/>
          </w:tcPr>
          <w:p w14:paraId="6EE92024" w14:textId="77777777" w:rsidR="000D1655" w:rsidRDefault="005E478E">
            <w:pPr>
              <w:spacing w:after="60"/>
            </w:pPr>
            <w:r>
              <w:rPr>
                <w:sz w:val="20"/>
              </w:rPr>
              <w:t>0.59</w:t>
            </w:r>
          </w:p>
        </w:tc>
        <w:tc>
          <w:tcPr>
            <w:tcW w:w="1587" w:type="dxa"/>
            <w:vAlign w:val="center"/>
          </w:tcPr>
          <w:p w14:paraId="0082FE9E" w14:textId="77777777" w:rsidR="000D1655" w:rsidRDefault="005E478E">
            <w:pPr>
              <w:spacing w:after="60"/>
            </w:pPr>
            <w:r>
              <w:rPr>
                <w:sz w:val="20"/>
              </w:rPr>
              <w:t>82.0%</w:t>
            </w:r>
          </w:p>
        </w:tc>
        <w:tc>
          <w:tcPr>
            <w:tcW w:w="1587" w:type="dxa"/>
            <w:vAlign w:val="center"/>
          </w:tcPr>
          <w:p w14:paraId="3C6E987D" w14:textId="77777777" w:rsidR="000D1655" w:rsidRDefault="005E478E">
            <w:pPr>
              <w:spacing w:after="60"/>
            </w:pPr>
            <w:r>
              <w:rPr>
                <w:sz w:val="20"/>
                <w:cs/>
              </w:rPr>
              <w:t>مرتفعة</w:t>
            </w:r>
          </w:p>
        </w:tc>
      </w:tr>
      <w:tr w:rsidR="000D1655" w14:paraId="4AD5BB90" w14:textId="77777777">
        <w:trPr>
          <w:jc w:val="center"/>
        </w:trPr>
        <w:tc>
          <w:tcPr>
            <w:tcW w:w="1587" w:type="dxa"/>
            <w:vAlign w:val="center"/>
          </w:tcPr>
          <w:p w14:paraId="26399335" w14:textId="77777777" w:rsidR="000D1655" w:rsidRDefault="005E478E">
            <w:pPr>
              <w:spacing w:after="60"/>
            </w:pPr>
            <w:r>
              <w:rPr>
                <w:sz w:val="20"/>
              </w:rPr>
              <w:t>C5</w:t>
            </w:r>
          </w:p>
        </w:tc>
        <w:tc>
          <w:tcPr>
            <w:tcW w:w="1587" w:type="dxa"/>
            <w:vAlign w:val="center"/>
          </w:tcPr>
          <w:p w14:paraId="09D12369" w14:textId="77777777" w:rsidR="000D1655" w:rsidRDefault="005E478E">
            <w:pPr>
              <w:spacing w:after="60"/>
            </w:pPr>
            <w:r>
              <w:rPr>
                <w:sz w:val="20"/>
                <w:cs/>
              </w:rPr>
              <w:t>الرقابة وإدارة المخاطر</w:t>
            </w:r>
          </w:p>
        </w:tc>
        <w:tc>
          <w:tcPr>
            <w:tcW w:w="1587" w:type="dxa"/>
            <w:vAlign w:val="center"/>
          </w:tcPr>
          <w:p w14:paraId="37482DBD" w14:textId="77777777" w:rsidR="000D1655" w:rsidRDefault="005E478E">
            <w:pPr>
              <w:spacing w:after="60"/>
            </w:pPr>
            <w:r>
              <w:rPr>
                <w:sz w:val="20"/>
              </w:rPr>
              <w:t>3.25</w:t>
            </w:r>
          </w:p>
        </w:tc>
        <w:tc>
          <w:tcPr>
            <w:tcW w:w="1587" w:type="dxa"/>
            <w:vAlign w:val="center"/>
          </w:tcPr>
          <w:p w14:paraId="670F8725" w14:textId="77777777" w:rsidR="000D1655" w:rsidRDefault="005E478E">
            <w:pPr>
              <w:spacing w:after="60"/>
            </w:pPr>
            <w:r>
              <w:rPr>
                <w:sz w:val="20"/>
              </w:rPr>
              <w:t>0.49</w:t>
            </w:r>
          </w:p>
        </w:tc>
        <w:tc>
          <w:tcPr>
            <w:tcW w:w="1587" w:type="dxa"/>
            <w:vAlign w:val="center"/>
          </w:tcPr>
          <w:p w14:paraId="59C08E53" w14:textId="77777777" w:rsidR="000D1655" w:rsidRDefault="005E478E">
            <w:pPr>
              <w:spacing w:after="60"/>
            </w:pPr>
            <w:r>
              <w:rPr>
                <w:sz w:val="20"/>
              </w:rPr>
              <w:t>65.0%</w:t>
            </w:r>
          </w:p>
        </w:tc>
        <w:tc>
          <w:tcPr>
            <w:tcW w:w="1587" w:type="dxa"/>
            <w:vAlign w:val="center"/>
          </w:tcPr>
          <w:p w14:paraId="4B20F7F8" w14:textId="77777777" w:rsidR="000D1655" w:rsidRDefault="005E478E">
            <w:pPr>
              <w:spacing w:after="60"/>
            </w:pPr>
            <w:r>
              <w:rPr>
                <w:sz w:val="20"/>
                <w:cs/>
              </w:rPr>
              <w:t>متوسطة</w:t>
            </w:r>
          </w:p>
        </w:tc>
      </w:tr>
      <w:tr w:rsidR="000D1655" w14:paraId="0023327A" w14:textId="77777777">
        <w:trPr>
          <w:jc w:val="center"/>
        </w:trPr>
        <w:tc>
          <w:tcPr>
            <w:tcW w:w="1587" w:type="dxa"/>
            <w:vAlign w:val="center"/>
          </w:tcPr>
          <w:p w14:paraId="04894E52" w14:textId="77777777" w:rsidR="000D1655" w:rsidRDefault="005E478E">
            <w:pPr>
              <w:spacing w:after="60"/>
            </w:pPr>
            <w:r>
              <w:rPr>
                <w:sz w:val="20"/>
              </w:rPr>
              <w:t>C6</w:t>
            </w:r>
          </w:p>
        </w:tc>
        <w:tc>
          <w:tcPr>
            <w:tcW w:w="1587" w:type="dxa"/>
            <w:vAlign w:val="center"/>
          </w:tcPr>
          <w:p w14:paraId="228E4C73" w14:textId="77777777" w:rsidR="000D1655" w:rsidRDefault="005E478E">
            <w:pPr>
              <w:spacing w:after="60"/>
            </w:pPr>
            <w:r>
              <w:rPr>
                <w:sz w:val="20"/>
                <w:cs/>
              </w:rPr>
              <w:t>الرقابة وإدارة المخاطر</w:t>
            </w:r>
          </w:p>
        </w:tc>
        <w:tc>
          <w:tcPr>
            <w:tcW w:w="1587" w:type="dxa"/>
            <w:vAlign w:val="center"/>
          </w:tcPr>
          <w:p w14:paraId="48179525" w14:textId="77777777" w:rsidR="000D1655" w:rsidRDefault="005E478E">
            <w:pPr>
              <w:spacing w:after="60"/>
            </w:pPr>
            <w:r>
              <w:rPr>
                <w:sz w:val="20"/>
              </w:rPr>
              <w:t>4.67</w:t>
            </w:r>
          </w:p>
        </w:tc>
        <w:tc>
          <w:tcPr>
            <w:tcW w:w="1587" w:type="dxa"/>
            <w:vAlign w:val="center"/>
          </w:tcPr>
          <w:p w14:paraId="4BC17D37" w14:textId="77777777" w:rsidR="000D1655" w:rsidRDefault="005E478E">
            <w:pPr>
              <w:spacing w:after="60"/>
            </w:pPr>
            <w:r>
              <w:rPr>
                <w:sz w:val="20"/>
              </w:rPr>
              <w:t>0.47</w:t>
            </w:r>
          </w:p>
        </w:tc>
        <w:tc>
          <w:tcPr>
            <w:tcW w:w="1587" w:type="dxa"/>
            <w:vAlign w:val="center"/>
          </w:tcPr>
          <w:p w14:paraId="58ED797A" w14:textId="77777777" w:rsidR="000D1655" w:rsidRDefault="005E478E">
            <w:pPr>
              <w:spacing w:after="60"/>
            </w:pPr>
            <w:r>
              <w:rPr>
                <w:sz w:val="20"/>
              </w:rPr>
              <w:t>93.5%</w:t>
            </w:r>
          </w:p>
        </w:tc>
        <w:tc>
          <w:tcPr>
            <w:tcW w:w="1587" w:type="dxa"/>
            <w:vAlign w:val="center"/>
          </w:tcPr>
          <w:p w14:paraId="295A16A3" w14:textId="77777777" w:rsidR="000D1655" w:rsidRDefault="005E478E">
            <w:pPr>
              <w:spacing w:after="60"/>
            </w:pPr>
            <w:r>
              <w:rPr>
                <w:sz w:val="20"/>
                <w:cs/>
              </w:rPr>
              <w:t>مرتفعة جداً</w:t>
            </w:r>
          </w:p>
        </w:tc>
      </w:tr>
      <w:tr w:rsidR="000D1655" w14:paraId="459BEB4A" w14:textId="77777777">
        <w:trPr>
          <w:jc w:val="center"/>
        </w:trPr>
        <w:tc>
          <w:tcPr>
            <w:tcW w:w="1587" w:type="dxa"/>
            <w:vAlign w:val="center"/>
          </w:tcPr>
          <w:p w14:paraId="61541BD4" w14:textId="77777777" w:rsidR="000D1655" w:rsidRDefault="005E478E">
            <w:pPr>
              <w:spacing w:after="60"/>
            </w:pPr>
            <w:r>
              <w:rPr>
                <w:sz w:val="20"/>
              </w:rPr>
              <w:t>S1</w:t>
            </w:r>
          </w:p>
        </w:tc>
        <w:tc>
          <w:tcPr>
            <w:tcW w:w="1587" w:type="dxa"/>
            <w:vAlign w:val="center"/>
          </w:tcPr>
          <w:p w14:paraId="72BC85FB" w14:textId="77777777" w:rsidR="000D1655" w:rsidRDefault="005E478E">
            <w:pPr>
              <w:spacing w:after="60"/>
            </w:pPr>
            <w:r>
              <w:rPr>
                <w:sz w:val="20"/>
                <w:cs/>
              </w:rPr>
              <w:t>التنسيق بين أصحاب المصلحة</w:t>
            </w:r>
          </w:p>
        </w:tc>
        <w:tc>
          <w:tcPr>
            <w:tcW w:w="1587" w:type="dxa"/>
            <w:vAlign w:val="center"/>
          </w:tcPr>
          <w:p w14:paraId="456CE0F9" w14:textId="77777777" w:rsidR="000D1655" w:rsidRDefault="005E478E">
            <w:pPr>
              <w:spacing w:after="60"/>
            </w:pPr>
            <w:r>
              <w:rPr>
                <w:sz w:val="20"/>
              </w:rPr>
              <w:t>3.25</w:t>
            </w:r>
          </w:p>
        </w:tc>
        <w:tc>
          <w:tcPr>
            <w:tcW w:w="1587" w:type="dxa"/>
            <w:vAlign w:val="center"/>
          </w:tcPr>
          <w:p w14:paraId="7CFF94C8" w14:textId="77777777" w:rsidR="000D1655" w:rsidRDefault="005E478E">
            <w:pPr>
              <w:spacing w:after="60"/>
            </w:pPr>
            <w:r>
              <w:rPr>
                <w:sz w:val="20"/>
              </w:rPr>
              <w:t>0.49</w:t>
            </w:r>
          </w:p>
        </w:tc>
        <w:tc>
          <w:tcPr>
            <w:tcW w:w="1587" w:type="dxa"/>
            <w:vAlign w:val="center"/>
          </w:tcPr>
          <w:p w14:paraId="73FBC52C" w14:textId="77777777" w:rsidR="000D1655" w:rsidRDefault="005E478E">
            <w:pPr>
              <w:spacing w:after="60"/>
            </w:pPr>
            <w:r>
              <w:rPr>
                <w:sz w:val="20"/>
              </w:rPr>
              <w:t>65.0%</w:t>
            </w:r>
          </w:p>
        </w:tc>
        <w:tc>
          <w:tcPr>
            <w:tcW w:w="1587" w:type="dxa"/>
            <w:vAlign w:val="center"/>
          </w:tcPr>
          <w:p w14:paraId="1CC82764" w14:textId="77777777" w:rsidR="000D1655" w:rsidRDefault="005E478E">
            <w:pPr>
              <w:spacing w:after="60"/>
            </w:pPr>
            <w:r>
              <w:rPr>
                <w:sz w:val="20"/>
                <w:cs/>
              </w:rPr>
              <w:t>متوسطة</w:t>
            </w:r>
          </w:p>
        </w:tc>
      </w:tr>
      <w:tr w:rsidR="000D1655" w14:paraId="0EBD0D22" w14:textId="77777777">
        <w:trPr>
          <w:jc w:val="center"/>
        </w:trPr>
        <w:tc>
          <w:tcPr>
            <w:tcW w:w="1587" w:type="dxa"/>
            <w:vAlign w:val="center"/>
          </w:tcPr>
          <w:p w14:paraId="099E460F" w14:textId="77777777" w:rsidR="000D1655" w:rsidRDefault="005E478E">
            <w:pPr>
              <w:spacing w:after="60"/>
            </w:pPr>
            <w:r>
              <w:rPr>
                <w:sz w:val="20"/>
              </w:rPr>
              <w:t>S2</w:t>
            </w:r>
          </w:p>
        </w:tc>
        <w:tc>
          <w:tcPr>
            <w:tcW w:w="1587" w:type="dxa"/>
            <w:vAlign w:val="center"/>
          </w:tcPr>
          <w:p w14:paraId="17F26E91" w14:textId="77777777" w:rsidR="000D1655" w:rsidRDefault="005E478E">
            <w:pPr>
              <w:spacing w:after="60"/>
            </w:pPr>
            <w:r>
              <w:rPr>
                <w:sz w:val="20"/>
                <w:cs/>
              </w:rPr>
              <w:t>التنسيق بين أصحاب المصلحة</w:t>
            </w:r>
          </w:p>
        </w:tc>
        <w:tc>
          <w:tcPr>
            <w:tcW w:w="1587" w:type="dxa"/>
            <w:vAlign w:val="center"/>
          </w:tcPr>
          <w:p w14:paraId="4A885E3B" w14:textId="77777777" w:rsidR="000D1655" w:rsidRDefault="005E478E">
            <w:pPr>
              <w:spacing w:after="60"/>
            </w:pPr>
            <w:r>
              <w:rPr>
                <w:sz w:val="20"/>
              </w:rPr>
              <w:t>3.25</w:t>
            </w:r>
          </w:p>
        </w:tc>
        <w:tc>
          <w:tcPr>
            <w:tcW w:w="1587" w:type="dxa"/>
            <w:vAlign w:val="center"/>
          </w:tcPr>
          <w:p w14:paraId="6C93E80E" w14:textId="77777777" w:rsidR="000D1655" w:rsidRDefault="005E478E">
            <w:pPr>
              <w:spacing w:after="60"/>
            </w:pPr>
            <w:r>
              <w:rPr>
                <w:sz w:val="20"/>
              </w:rPr>
              <w:t>0.49</w:t>
            </w:r>
          </w:p>
        </w:tc>
        <w:tc>
          <w:tcPr>
            <w:tcW w:w="1587" w:type="dxa"/>
            <w:vAlign w:val="center"/>
          </w:tcPr>
          <w:p w14:paraId="013A4D23" w14:textId="77777777" w:rsidR="000D1655" w:rsidRDefault="005E478E">
            <w:pPr>
              <w:spacing w:after="60"/>
            </w:pPr>
            <w:r>
              <w:rPr>
                <w:sz w:val="20"/>
              </w:rPr>
              <w:t>65.0%</w:t>
            </w:r>
          </w:p>
        </w:tc>
        <w:tc>
          <w:tcPr>
            <w:tcW w:w="1587" w:type="dxa"/>
            <w:vAlign w:val="center"/>
          </w:tcPr>
          <w:p w14:paraId="34ADE87F" w14:textId="77777777" w:rsidR="000D1655" w:rsidRDefault="005E478E">
            <w:pPr>
              <w:spacing w:after="60"/>
            </w:pPr>
            <w:r>
              <w:rPr>
                <w:sz w:val="20"/>
                <w:cs/>
              </w:rPr>
              <w:t>متوسطة</w:t>
            </w:r>
          </w:p>
        </w:tc>
      </w:tr>
      <w:tr w:rsidR="000D1655" w14:paraId="25B96589" w14:textId="77777777">
        <w:trPr>
          <w:jc w:val="center"/>
        </w:trPr>
        <w:tc>
          <w:tcPr>
            <w:tcW w:w="1587" w:type="dxa"/>
            <w:vAlign w:val="center"/>
          </w:tcPr>
          <w:p w14:paraId="05AD8ACA" w14:textId="77777777" w:rsidR="000D1655" w:rsidRDefault="005E478E">
            <w:pPr>
              <w:spacing w:after="60"/>
            </w:pPr>
            <w:r>
              <w:rPr>
                <w:sz w:val="20"/>
              </w:rPr>
              <w:t>S3</w:t>
            </w:r>
          </w:p>
        </w:tc>
        <w:tc>
          <w:tcPr>
            <w:tcW w:w="1587" w:type="dxa"/>
            <w:vAlign w:val="center"/>
          </w:tcPr>
          <w:p w14:paraId="6DB21067" w14:textId="77777777" w:rsidR="000D1655" w:rsidRDefault="005E478E">
            <w:pPr>
              <w:spacing w:after="60"/>
            </w:pPr>
            <w:r>
              <w:rPr>
                <w:sz w:val="20"/>
                <w:cs/>
              </w:rPr>
              <w:t>التنسيق بين أصحاب المصلحة</w:t>
            </w:r>
          </w:p>
        </w:tc>
        <w:tc>
          <w:tcPr>
            <w:tcW w:w="1587" w:type="dxa"/>
            <w:vAlign w:val="center"/>
          </w:tcPr>
          <w:p w14:paraId="632C3DA2" w14:textId="77777777" w:rsidR="000D1655" w:rsidRDefault="005E478E">
            <w:pPr>
              <w:spacing w:after="60"/>
            </w:pPr>
            <w:r>
              <w:rPr>
                <w:sz w:val="20"/>
              </w:rPr>
              <w:t>5.00</w:t>
            </w:r>
          </w:p>
        </w:tc>
        <w:tc>
          <w:tcPr>
            <w:tcW w:w="1587" w:type="dxa"/>
            <w:vAlign w:val="center"/>
          </w:tcPr>
          <w:p w14:paraId="33455BF9" w14:textId="77777777" w:rsidR="000D1655" w:rsidRDefault="005E478E">
            <w:pPr>
              <w:spacing w:after="60"/>
            </w:pPr>
            <w:r>
              <w:rPr>
                <w:sz w:val="20"/>
              </w:rPr>
              <w:t>0.00</w:t>
            </w:r>
          </w:p>
        </w:tc>
        <w:tc>
          <w:tcPr>
            <w:tcW w:w="1587" w:type="dxa"/>
            <w:vAlign w:val="center"/>
          </w:tcPr>
          <w:p w14:paraId="06E63D6C" w14:textId="77777777" w:rsidR="000D1655" w:rsidRDefault="005E478E">
            <w:pPr>
              <w:spacing w:after="60"/>
            </w:pPr>
            <w:r>
              <w:rPr>
                <w:sz w:val="20"/>
              </w:rPr>
              <w:t>100.0%</w:t>
            </w:r>
          </w:p>
        </w:tc>
        <w:tc>
          <w:tcPr>
            <w:tcW w:w="1587" w:type="dxa"/>
            <w:vAlign w:val="center"/>
          </w:tcPr>
          <w:p w14:paraId="49CF032B" w14:textId="77777777" w:rsidR="000D1655" w:rsidRDefault="005E478E">
            <w:pPr>
              <w:spacing w:after="60"/>
            </w:pPr>
            <w:r>
              <w:rPr>
                <w:sz w:val="20"/>
                <w:cs/>
              </w:rPr>
              <w:t>مرتفعة جداً</w:t>
            </w:r>
          </w:p>
        </w:tc>
      </w:tr>
      <w:tr w:rsidR="000D1655" w14:paraId="4E0A5CEF" w14:textId="77777777">
        <w:trPr>
          <w:jc w:val="center"/>
        </w:trPr>
        <w:tc>
          <w:tcPr>
            <w:tcW w:w="1587" w:type="dxa"/>
            <w:vAlign w:val="center"/>
          </w:tcPr>
          <w:p w14:paraId="5478F53C" w14:textId="77777777" w:rsidR="000D1655" w:rsidRDefault="005E478E">
            <w:pPr>
              <w:spacing w:after="60"/>
            </w:pPr>
            <w:r>
              <w:rPr>
                <w:sz w:val="20"/>
              </w:rPr>
              <w:t>S4</w:t>
            </w:r>
          </w:p>
        </w:tc>
        <w:tc>
          <w:tcPr>
            <w:tcW w:w="1587" w:type="dxa"/>
            <w:vAlign w:val="center"/>
          </w:tcPr>
          <w:p w14:paraId="3F64EF0A" w14:textId="77777777" w:rsidR="000D1655" w:rsidRDefault="005E478E">
            <w:pPr>
              <w:spacing w:after="60"/>
            </w:pPr>
            <w:r>
              <w:rPr>
                <w:sz w:val="20"/>
                <w:cs/>
              </w:rPr>
              <w:t>التنسيق بين أصحاب المصلحة</w:t>
            </w:r>
          </w:p>
        </w:tc>
        <w:tc>
          <w:tcPr>
            <w:tcW w:w="1587" w:type="dxa"/>
            <w:vAlign w:val="center"/>
          </w:tcPr>
          <w:p w14:paraId="1E333038" w14:textId="77777777" w:rsidR="000D1655" w:rsidRDefault="005E478E">
            <w:pPr>
              <w:spacing w:after="60"/>
            </w:pPr>
            <w:r>
              <w:rPr>
                <w:sz w:val="20"/>
              </w:rPr>
              <w:t>4.30</w:t>
            </w:r>
          </w:p>
        </w:tc>
        <w:tc>
          <w:tcPr>
            <w:tcW w:w="1587" w:type="dxa"/>
            <w:vAlign w:val="center"/>
          </w:tcPr>
          <w:p w14:paraId="2CCDA92A" w14:textId="77777777" w:rsidR="000D1655" w:rsidRDefault="005E478E">
            <w:pPr>
              <w:spacing w:after="60"/>
            </w:pPr>
            <w:r>
              <w:rPr>
                <w:sz w:val="20"/>
              </w:rPr>
              <w:t>0.56</w:t>
            </w:r>
          </w:p>
        </w:tc>
        <w:tc>
          <w:tcPr>
            <w:tcW w:w="1587" w:type="dxa"/>
            <w:vAlign w:val="center"/>
          </w:tcPr>
          <w:p w14:paraId="68DF7B69" w14:textId="77777777" w:rsidR="000D1655" w:rsidRDefault="005E478E">
            <w:pPr>
              <w:spacing w:after="60"/>
            </w:pPr>
            <w:r>
              <w:rPr>
                <w:sz w:val="20"/>
              </w:rPr>
              <w:t>86.0%</w:t>
            </w:r>
          </w:p>
        </w:tc>
        <w:tc>
          <w:tcPr>
            <w:tcW w:w="1587" w:type="dxa"/>
            <w:vAlign w:val="center"/>
          </w:tcPr>
          <w:p w14:paraId="608E4C1A" w14:textId="77777777" w:rsidR="000D1655" w:rsidRDefault="005E478E">
            <w:pPr>
              <w:spacing w:after="60"/>
            </w:pPr>
            <w:r>
              <w:rPr>
                <w:sz w:val="20"/>
                <w:cs/>
              </w:rPr>
              <w:t>مرتفعة جداً</w:t>
            </w:r>
          </w:p>
        </w:tc>
      </w:tr>
      <w:tr w:rsidR="000D1655" w14:paraId="4271C504" w14:textId="77777777">
        <w:trPr>
          <w:jc w:val="center"/>
        </w:trPr>
        <w:tc>
          <w:tcPr>
            <w:tcW w:w="1587" w:type="dxa"/>
            <w:vAlign w:val="center"/>
          </w:tcPr>
          <w:p w14:paraId="7E9C0E58" w14:textId="77777777" w:rsidR="000D1655" w:rsidRDefault="005E478E">
            <w:pPr>
              <w:spacing w:after="60"/>
            </w:pPr>
            <w:r>
              <w:rPr>
                <w:sz w:val="20"/>
              </w:rPr>
              <w:t>S5</w:t>
            </w:r>
          </w:p>
        </w:tc>
        <w:tc>
          <w:tcPr>
            <w:tcW w:w="1587" w:type="dxa"/>
            <w:vAlign w:val="center"/>
          </w:tcPr>
          <w:p w14:paraId="43DF37C9" w14:textId="77777777" w:rsidR="000D1655" w:rsidRDefault="005E478E">
            <w:pPr>
              <w:spacing w:after="60"/>
            </w:pPr>
            <w:r>
              <w:rPr>
                <w:sz w:val="20"/>
                <w:cs/>
              </w:rPr>
              <w:t>التنسيق بين أصحاب المصلحة</w:t>
            </w:r>
          </w:p>
        </w:tc>
        <w:tc>
          <w:tcPr>
            <w:tcW w:w="1587" w:type="dxa"/>
            <w:vAlign w:val="center"/>
          </w:tcPr>
          <w:p w14:paraId="656BF08F" w14:textId="77777777" w:rsidR="000D1655" w:rsidRDefault="005E478E">
            <w:pPr>
              <w:spacing w:after="60"/>
            </w:pPr>
            <w:r>
              <w:rPr>
                <w:sz w:val="20"/>
              </w:rPr>
              <w:t>4.10</w:t>
            </w:r>
          </w:p>
        </w:tc>
        <w:tc>
          <w:tcPr>
            <w:tcW w:w="1587" w:type="dxa"/>
            <w:vAlign w:val="center"/>
          </w:tcPr>
          <w:p w14:paraId="78F89648" w14:textId="77777777" w:rsidR="000D1655" w:rsidRDefault="005E478E">
            <w:pPr>
              <w:spacing w:after="60"/>
            </w:pPr>
            <w:r>
              <w:rPr>
                <w:sz w:val="20"/>
              </w:rPr>
              <w:t>0.59</w:t>
            </w:r>
          </w:p>
        </w:tc>
        <w:tc>
          <w:tcPr>
            <w:tcW w:w="1587" w:type="dxa"/>
            <w:vAlign w:val="center"/>
          </w:tcPr>
          <w:p w14:paraId="73AA3D6B" w14:textId="77777777" w:rsidR="000D1655" w:rsidRDefault="005E478E">
            <w:pPr>
              <w:spacing w:after="60"/>
            </w:pPr>
            <w:r>
              <w:rPr>
                <w:sz w:val="20"/>
              </w:rPr>
              <w:t>82.0%</w:t>
            </w:r>
          </w:p>
        </w:tc>
        <w:tc>
          <w:tcPr>
            <w:tcW w:w="1587" w:type="dxa"/>
            <w:vAlign w:val="center"/>
          </w:tcPr>
          <w:p w14:paraId="6503160C" w14:textId="77777777" w:rsidR="000D1655" w:rsidRDefault="005E478E">
            <w:pPr>
              <w:spacing w:after="60"/>
            </w:pPr>
            <w:r>
              <w:rPr>
                <w:sz w:val="20"/>
                <w:cs/>
              </w:rPr>
              <w:t>مرتفعة</w:t>
            </w:r>
          </w:p>
        </w:tc>
      </w:tr>
    </w:tbl>
    <w:p w14:paraId="21A0118E" w14:textId="77777777" w:rsidR="000D1655" w:rsidRDefault="000D1655">
      <w:pPr>
        <w:spacing w:after="60" w:line="240" w:lineRule="auto"/>
      </w:pPr>
    </w:p>
    <w:p w14:paraId="14CE4C08" w14:textId="77777777" w:rsidR="000D1655" w:rsidRDefault="005E478E">
      <w:pPr>
        <w:spacing w:after="60" w:line="240" w:lineRule="auto"/>
      </w:pPr>
      <w:r>
        <w:rPr>
          <w:sz w:val="24"/>
          <w:cs/>
        </w:rPr>
        <w:br w:type="page"/>
      </w:r>
    </w:p>
    <w:p w14:paraId="49478168" w14:textId="77777777" w:rsidR="000D1655" w:rsidRDefault="005E478E">
      <w:pPr>
        <w:spacing w:after="60" w:line="240" w:lineRule="auto"/>
      </w:pPr>
      <w:r>
        <w:rPr>
          <w:b/>
          <w:color w:val="1F4E79"/>
          <w:sz w:val="24"/>
          <w:cs/>
        </w:rPr>
        <w:lastRenderedPageBreak/>
        <w:t>4.4 تحليل فقرات رفع معدلات تملك المواطنين</w:t>
      </w:r>
    </w:p>
    <w:p w14:paraId="573C5CF4" w14:textId="77777777" w:rsidR="000D1655" w:rsidRDefault="005E478E">
      <w:pPr>
        <w:spacing w:after="60" w:line="240" w:lineRule="auto"/>
        <w:ind w:firstLine="283"/>
      </w:pPr>
      <w:r>
        <w:rPr>
          <w:sz w:val="24"/>
          <w:cs/>
        </w:rPr>
        <w:t>يتناول محور رفع معدلات تملك المواطنين أثر كفاءة إدارة مشروعات الإسكان على المؤشرات المرتبطة بسرعة التسليم، ملاءمة التكلفة، جودة الوحدات، تنوع المنتجات، وضوح المعلومات، حل المشكلات، ودعم مستهدفات التملك. وتظهر النتائج أن الفقرة O5 المتعلقة بوضوح المعلومات عن مراحل المشروع سجلت متوسطاً 5.00، وهو ما يعكس أهمية الشفافية في تحسين تجربة المستفيد.</w:t>
      </w:r>
    </w:p>
    <w:p w14:paraId="41C6E53E" w14:textId="77777777" w:rsidR="000D1655" w:rsidRDefault="005E478E">
      <w:pPr>
        <w:spacing w:after="60" w:line="240" w:lineRule="auto"/>
        <w:ind w:firstLine="283"/>
      </w:pPr>
      <w:r>
        <w:rPr>
          <w:sz w:val="24"/>
          <w:cs/>
        </w:rPr>
        <w:t>كما سجلت الفقرتان O2 وO6 متوسطاً مرتفعاً جداً قدره 4.68، بما يشير إلى أهمية الالتزام بالميزانية وسرعة حل المشكلات في رفع رضا المستفيدين ودعم التملك. وفي المقابل سجلت فقرات O1 وO3 وO4 وO7 متوسطاً 3.25، مما يدل على أن بعض المؤشرات تحتاج إلى تحسين في نظر أفراد العينة.</w:t>
      </w:r>
    </w:p>
    <w:p w14:paraId="065544E2" w14:textId="77777777" w:rsidR="000D1655" w:rsidRDefault="005E478E">
      <w:pPr>
        <w:spacing w:after="60" w:line="240" w:lineRule="auto"/>
        <w:ind w:firstLine="283"/>
      </w:pPr>
      <w:r>
        <w:rPr>
          <w:sz w:val="24"/>
          <w:cs/>
        </w:rPr>
        <w:t>بوجه عام، بلغ متوسط المحور 3.91 بوزن نسبي 78.1%، وهو اتجاه مرتفع يدل على وجود قناعة لدى أفراد العينة بأن كفاءة إدارة مشروعات الإسكان تدعم رفع معدلات تملك المواطنين، مع بقاء مجال للتحسين في سرعة التسليم وتنوع المنتجات السكنية.</w:t>
      </w:r>
    </w:p>
    <w:tbl>
      <w:tblPr>
        <w:tblStyle w:val="TableGrid"/>
        <w:bidiVisual/>
        <w:tblW w:w="0" w:type="auto"/>
        <w:jc w:val="center"/>
        <w:tblLook w:val="04A0" w:firstRow="1" w:lastRow="0" w:firstColumn="1" w:lastColumn="0" w:noHBand="0" w:noVBand="1"/>
      </w:tblPr>
      <w:tblGrid>
        <w:gridCol w:w="1585"/>
        <w:gridCol w:w="1586"/>
        <w:gridCol w:w="1586"/>
        <w:gridCol w:w="1586"/>
        <w:gridCol w:w="1586"/>
        <w:gridCol w:w="1586"/>
      </w:tblGrid>
      <w:tr w:rsidR="000D1655" w14:paraId="49C184C7" w14:textId="77777777">
        <w:trPr>
          <w:jc w:val="center"/>
        </w:trPr>
        <w:tc>
          <w:tcPr>
            <w:tcW w:w="1587" w:type="dxa"/>
            <w:shd w:val="clear" w:color="auto" w:fill="D9EAF7"/>
            <w:vAlign w:val="center"/>
          </w:tcPr>
          <w:p w14:paraId="10403EE9" w14:textId="77777777" w:rsidR="000D1655" w:rsidRDefault="005E478E">
            <w:pPr>
              <w:spacing w:after="60"/>
            </w:pPr>
            <w:r>
              <w:rPr>
                <w:b/>
                <w:sz w:val="20"/>
                <w:cs/>
              </w:rPr>
              <w:t>الرمز</w:t>
            </w:r>
          </w:p>
        </w:tc>
        <w:tc>
          <w:tcPr>
            <w:tcW w:w="1587" w:type="dxa"/>
            <w:shd w:val="clear" w:color="auto" w:fill="D9EAF7"/>
            <w:vAlign w:val="center"/>
          </w:tcPr>
          <w:p w14:paraId="0BBA3BF3" w14:textId="77777777" w:rsidR="000D1655" w:rsidRDefault="005E478E">
            <w:pPr>
              <w:spacing w:after="60"/>
            </w:pPr>
            <w:r>
              <w:rPr>
                <w:b/>
                <w:sz w:val="20"/>
                <w:cs/>
              </w:rPr>
              <w:t>المحور</w:t>
            </w:r>
          </w:p>
        </w:tc>
        <w:tc>
          <w:tcPr>
            <w:tcW w:w="1587" w:type="dxa"/>
            <w:shd w:val="clear" w:color="auto" w:fill="D9EAF7"/>
            <w:vAlign w:val="center"/>
          </w:tcPr>
          <w:p w14:paraId="029AA1D0" w14:textId="77777777" w:rsidR="000D1655" w:rsidRDefault="005E478E">
            <w:pPr>
              <w:spacing w:after="60"/>
            </w:pPr>
            <w:r>
              <w:rPr>
                <w:b/>
                <w:sz w:val="20"/>
                <w:cs/>
              </w:rPr>
              <w:t>المتوسط</w:t>
            </w:r>
          </w:p>
        </w:tc>
        <w:tc>
          <w:tcPr>
            <w:tcW w:w="1587" w:type="dxa"/>
            <w:shd w:val="clear" w:color="auto" w:fill="D9EAF7"/>
            <w:vAlign w:val="center"/>
          </w:tcPr>
          <w:p w14:paraId="013E5573" w14:textId="77777777" w:rsidR="000D1655" w:rsidRDefault="005E478E">
            <w:pPr>
              <w:spacing w:after="60"/>
            </w:pPr>
            <w:r>
              <w:rPr>
                <w:b/>
                <w:sz w:val="20"/>
                <w:cs/>
              </w:rPr>
              <w:t>الانحراف</w:t>
            </w:r>
          </w:p>
        </w:tc>
        <w:tc>
          <w:tcPr>
            <w:tcW w:w="1587" w:type="dxa"/>
            <w:shd w:val="clear" w:color="auto" w:fill="D9EAF7"/>
            <w:vAlign w:val="center"/>
          </w:tcPr>
          <w:p w14:paraId="4F60C8B0" w14:textId="77777777" w:rsidR="000D1655" w:rsidRDefault="005E478E">
            <w:pPr>
              <w:spacing w:after="60"/>
            </w:pPr>
            <w:r>
              <w:rPr>
                <w:b/>
                <w:sz w:val="20"/>
                <w:cs/>
              </w:rPr>
              <w:t>الوزن</w:t>
            </w:r>
          </w:p>
        </w:tc>
        <w:tc>
          <w:tcPr>
            <w:tcW w:w="1587" w:type="dxa"/>
            <w:shd w:val="clear" w:color="auto" w:fill="D9EAF7"/>
            <w:vAlign w:val="center"/>
          </w:tcPr>
          <w:p w14:paraId="4EFFE358" w14:textId="77777777" w:rsidR="000D1655" w:rsidRDefault="005E478E">
            <w:pPr>
              <w:spacing w:after="60"/>
            </w:pPr>
            <w:r>
              <w:rPr>
                <w:b/>
                <w:sz w:val="20"/>
                <w:cs/>
              </w:rPr>
              <w:t>الاتجاه</w:t>
            </w:r>
          </w:p>
        </w:tc>
      </w:tr>
      <w:tr w:rsidR="000D1655" w14:paraId="380BF844" w14:textId="77777777">
        <w:trPr>
          <w:jc w:val="center"/>
        </w:trPr>
        <w:tc>
          <w:tcPr>
            <w:tcW w:w="1587" w:type="dxa"/>
            <w:vAlign w:val="center"/>
          </w:tcPr>
          <w:p w14:paraId="200FB005" w14:textId="77777777" w:rsidR="000D1655" w:rsidRDefault="005E478E">
            <w:pPr>
              <w:spacing w:after="60"/>
            </w:pPr>
            <w:r>
              <w:rPr>
                <w:sz w:val="20"/>
              </w:rPr>
              <w:t>O1</w:t>
            </w:r>
          </w:p>
        </w:tc>
        <w:tc>
          <w:tcPr>
            <w:tcW w:w="1587" w:type="dxa"/>
            <w:vAlign w:val="center"/>
          </w:tcPr>
          <w:p w14:paraId="14E06E9C" w14:textId="77777777" w:rsidR="000D1655" w:rsidRDefault="005E478E">
            <w:pPr>
              <w:spacing w:after="60"/>
            </w:pPr>
            <w:r>
              <w:rPr>
                <w:sz w:val="20"/>
                <w:cs/>
              </w:rPr>
              <w:t>رفع معدلات تملك المواطنين</w:t>
            </w:r>
          </w:p>
        </w:tc>
        <w:tc>
          <w:tcPr>
            <w:tcW w:w="1587" w:type="dxa"/>
            <w:vAlign w:val="center"/>
          </w:tcPr>
          <w:p w14:paraId="01001265" w14:textId="77777777" w:rsidR="000D1655" w:rsidRDefault="005E478E">
            <w:pPr>
              <w:spacing w:after="60"/>
            </w:pPr>
            <w:r>
              <w:rPr>
                <w:sz w:val="20"/>
              </w:rPr>
              <w:t>3.25</w:t>
            </w:r>
          </w:p>
        </w:tc>
        <w:tc>
          <w:tcPr>
            <w:tcW w:w="1587" w:type="dxa"/>
            <w:vAlign w:val="center"/>
          </w:tcPr>
          <w:p w14:paraId="7ACE573F" w14:textId="77777777" w:rsidR="000D1655" w:rsidRDefault="005E478E">
            <w:pPr>
              <w:spacing w:after="60"/>
            </w:pPr>
            <w:r>
              <w:rPr>
                <w:sz w:val="20"/>
              </w:rPr>
              <w:t>0.49</w:t>
            </w:r>
          </w:p>
        </w:tc>
        <w:tc>
          <w:tcPr>
            <w:tcW w:w="1587" w:type="dxa"/>
            <w:vAlign w:val="center"/>
          </w:tcPr>
          <w:p w14:paraId="58F612AF" w14:textId="77777777" w:rsidR="000D1655" w:rsidRDefault="005E478E">
            <w:pPr>
              <w:spacing w:after="60"/>
            </w:pPr>
            <w:r>
              <w:rPr>
                <w:sz w:val="20"/>
              </w:rPr>
              <w:t>65.0%</w:t>
            </w:r>
          </w:p>
        </w:tc>
        <w:tc>
          <w:tcPr>
            <w:tcW w:w="1587" w:type="dxa"/>
            <w:vAlign w:val="center"/>
          </w:tcPr>
          <w:p w14:paraId="7337A042" w14:textId="77777777" w:rsidR="000D1655" w:rsidRDefault="005E478E">
            <w:pPr>
              <w:spacing w:after="60"/>
            </w:pPr>
            <w:r>
              <w:rPr>
                <w:sz w:val="20"/>
                <w:cs/>
              </w:rPr>
              <w:t>متوسطة</w:t>
            </w:r>
          </w:p>
        </w:tc>
      </w:tr>
      <w:tr w:rsidR="000D1655" w14:paraId="7E7A5067" w14:textId="77777777">
        <w:trPr>
          <w:jc w:val="center"/>
        </w:trPr>
        <w:tc>
          <w:tcPr>
            <w:tcW w:w="1587" w:type="dxa"/>
            <w:vAlign w:val="center"/>
          </w:tcPr>
          <w:p w14:paraId="3E401EF2" w14:textId="77777777" w:rsidR="000D1655" w:rsidRDefault="005E478E">
            <w:pPr>
              <w:spacing w:after="60"/>
            </w:pPr>
            <w:r>
              <w:rPr>
                <w:sz w:val="20"/>
              </w:rPr>
              <w:t>O2</w:t>
            </w:r>
          </w:p>
        </w:tc>
        <w:tc>
          <w:tcPr>
            <w:tcW w:w="1587" w:type="dxa"/>
            <w:vAlign w:val="center"/>
          </w:tcPr>
          <w:p w14:paraId="3CF00660" w14:textId="77777777" w:rsidR="000D1655" w:rsidRDefault="005E478E">
            <w:pPr>
              <w:spacing w:after="60"/>
            </w:pPr>
            <w:r>
              <w:rPr>
                <w:sz w:val="20"/>
                <w:cs/>
              </w:rPr>
              <w:t>رفع معدلات تملك المواطنين</w:t>
            </w:r>
          </w:p>
        </w:tc>
        <w:tc>
          <w:tcPr>
            <w:tcW w:w="1587" w:type="dxa"/>
            <w:vAlign w:val="center"/>
          </w:tcPr>
          <w:p w14:paraId="5F317042" w14:textId="77777777" w:rsidR="000D1655" w:rsidRDefault="005E478E">
            <w:pPr>
              <w:spacing w:after="60"/>
            </w:pPr>
            <w:r>
              <w:rPr>
                <w:sz w:val="20"/>
              </w:rPr>
              <w:t>4.67</w:t>
            </w:r>
          </w:p>
        </w:tc>
        <w:tc>
          <w:tcPr>
            <w:tcW w:w="1587" w:type="dxa"/>
            <w:vAlign w:val="center"/>
          </w:tcPr>
          <w:p w14:paraId="06AC7696" w14:textId="77777777" w:rsidR="000D1655" w:rsidRDefault="005E478E">
            <w:pPr>
              <w:spacing w:after="60"/>
            </w:pPr>
            <w:r>
              <w:rPr>
                <w:sz w:val="20"/>
              </w:rPr>
              <w:t>0.47</w:t>
            </w:r>
          </w:p>
        </w:tc>
        <w:tc>
          <w:tcPr>
            <w:tcW w:w="1587" w:type="dxa"/>
            <w:vAlign w:val="center"/>
          </w:tcPr>
          <w:p w14:paraId="214E0D78" w14:textId="77777777" w:rsidR="000D1655" w:rsidRDefault="005E478E">
            <w:pPr>
              <w:spacing w:after="60"/>
            </w:pPr>
            <w:r>
              <w:rPr>
                <w:sz w:val="20"/>
              </w:rPr>
              <w:t>93.5%</w:t>
            </w:r>
          </w:p>
        </w:tc>
        <w:tc>
          <w:tcPr>
            <w:tcW w:w="1587" w:type="dxa"/>
            <w:vAlign w:val="center"/>
          </w:tcPr>
          <w:p w14:paraId="4A67782E" w14:textId="77777777" w:rsidR="000D1655" w:rsidRDefault="005E478E">
            <w:pPr>
              <w:spacing w:after="60"/>
            </w:pPr>
            <w:r>
              <w:rPr>
                <w:sz w:val="20"/>
                <w:cs/>
              </w:rPr>
              <w:t>مرتفعة جداً</w:t>
            </w:r>
          </w:p>
        </w:tc>
      </w:tr>
      <w:tr w:rsidR="000D1655" w14:paraId="51C206AF" w14:textId="77777777">
        <w:trPr>
          <w:jc w:val="center"/>
        </w:trPr>
        <w:tc>
          <w:tcPr>
            <w:tcW w:w="1587" w:type="dxa"/>
            <w:vAlign w:val="center"/>
          </w:tcPr>
          <w:p w14:paraId="356B7B80" w14:textId="77777777" w:rsidR="000D1655" w:rsidRDefault="005E478E">
            <w:pPr>
              <w:spacing w:after="60"/>
            </w:pPr>
            <w:r>
              <w:rPr>
                <w:sz w:val="20"/>
              </w:rPr>
              <w:t>O3</w:t>
            </w:r>
          </w:p>
        </w:tc>
        <w:tc>
          <w:tcPr>
            <w:tcW w:w="1587" w:type="dxa"/>
            <w:vAlign w:val="center"/>
          </w:tcPr>
          <w:p w14:paraId="776DAF8B" w14:textId="77777777" w:rsidR="000D1655" w:rsidRDefault="005E478E">
            <w:pPr>
              <w:spacing w:after="60"/>
            </w:pPr>
            <w:r>
              <w:rPr>
                <w:sz w:val="20"/>
                <w:cs/>
              </w:rPr>
              <w:t>رفع معدلات تملك المواطنين</w:t>
            </w:r>
          </w:p>
        </w:tc>
        <w:tc>
          <w:tcPr>
            <w:tcW w:w="1587" w:type="dxa"/>
            <w:vAlign w:val="center"/>
          </w:tcPr>
          <w:p w14:paraId="45F463BA" w14:textId="77777777" w:rsidR="000D1655" w:rsidRDefault="005E478E">
            <w:pPr>
              <w:spacing w:after="60"/>
            </w:pPr>
            <w:r>
              <w:rPr>
                <w:sz w:val="20"/>
              </w:rPr>
              <w:t>3.25</w:t>
            </w:r>
          </w:p>
        </w:tc>
        <w:tc>
          <w:tcPr>
            <w:tcW w:w="1587" w:type="dxa"/>
            <w:vAlign w:val="center"/>
          </w:tcPr>
          <w:p w14:paraId="4BA2B6B4" w14:textId="77777777" w:rsidR="000D1655" w:rsidRDefault="005E478E">
            <w:pPr>
              <w:spacing w:after="60"/>
            </w:pPr>
            <w:r>
              <w:rPr>
                <w:sz w:val="20"/>
              </w:rPr>
              <w:t>0.49</w:t>
            </w:r>
          </w:p>
        </w:tc>
        <w:tc>
          <w:tcPr>
            <w:tcW w:w="1587" w:type="dxa"/>
            <w:vAlign w:val="center"/>
          </w:tcPr>
          <w:p w14:paraId="3C47F2F4" w14:textId="77777777" w:rsidR="000D1655" w:rsidRDefault="005E478E">
            <w:pPr>
              <w:spacing w:after="60"/>
            </w:pPr>
            <w:r>
              <w:rPr>
                <w:sz w:val="20"/>
              </w:rPr>
              <w:t>65.0%</w:t>
            </w:r>
          </w:p>
        </w:tc>
        <w:tc>
          <w:tcPr>
            <w:tcW w:w="1587" w:type="dxa"/>
            <w:vAlign w:val="center"/>
          </w:tcPr>
          <w:p w14:paraId="2F405322" w14:textId="77777777" w:rsidR="000D1655" w:rsidRDefault="005E478E">
            <w:pPr>
              <w:spacing w:after="60"/>
            </w:pPr>
            <w:r>
              <w:rPr>
                <w:sz w:val="20"/>
                <w:cs/>
              </w:rPr>
              <w:t>متوسطة</w:t>
            </w:r>
          </w:p>
        </w:tc>
      </w:tr>
      <w:tr w:rsidR="000D1655" w14:paraId="7A02856A" w14:textId="77777777">
        <w:trPr>
          <w:jc w:val="center"/>
        </w:trPr>
        <w:tc>
          <w:tcPr>
            <w:tcW w:w="1587" w:type="dxa"/>
            <w:vAlign w:val="center"/>
          </w:tcPr>
          <w:p w14:paraId="1B873E6B" w14:textId="77777777" w:rsidR="000D1655" w:rsidRDefault="005E478E">
            <w:pPr>
              <w:spacing w:after="60"/>
            </w:pPr>
            <w:r>
              <w:rPr>
                <w:sz w:val="20"/>
              </w:rPr>
              <w:t>O4</w:t>
            </w:r>
          </w:p>
        </w:tc>
        <w:tc>
          <w:tcPr>
            <w:tcW w:w="1587" w:type="dxa"/>
            <w:vAlign w:val="center"/>
          </w:tcPr>
          <w:p w14:paraId="2E72565B" w14:textId="77777777" w:rsidR="000D1655" w:rsidRDefault="005E478E">
            <w:pPr>
              <w:spacing w:after="60"/>
            </w:pPr>
            <w:r>
              <w:rPr>
                <w:sz w:val="20"/>
                <w:cs/>
              </w:rPr>
              <w:t>رفع معدلات تملك المواطنين</w:t>
            </w:r>
          </w:p>
        </w:tc>
        <w:tc>
          <w:tcPr>
            <w:tcW w:w="1587" w:type="dxa"/>
            <w:vAlign w:val="center"/>
          </w:tcPr>
          <w:p w14:paraId="73679F79" w14:textId="77777777" w:rsidR="000D1655" w:rsidRDefault="005E478E">
            <w:pPr>
              <w:spacing w:after="60"/>
            </w:pPr>
            <w:r>
              <w:rPr>
                <w:sz w:val="20"/>
              </w:rPr>
              <w:t>3.25</w:t>
            </w:r>
          </w:p>
        </w:tc>
        <w:tc>
          <w:tcPr>
            <w:tcW w:w="1587" w:type="dxa"/>
            <w:vAlign w:val="center"/>
          </w:tcPr>
          <w:p w14:paraId="695DCA8F" w14:textId="77777777" w:rsidR="000D1655" w:rsidRDefault="005E478E">
            <w:pPr>
              <w:spacing w:after="60"/>
            </w:pPr>
            <w:r>
              <w:rPr>
                <w:sz w:val="20"/>
              </w:rPr>
              <w:t>0.49</w:t>
            </w:r>
          </w:p>
        </w:tc>
        <w:tc>
          <w:tcPr>
            <w:tcW w:w="1587" w:type="dxa"/>
            <w:vAlign w:val="center"/>
          </w:tcPr>
          <w:p w14:paraId="4E30B57A" w14:textId="77777777" w:rsidR="000D1655" w:rsidRDefault="005E478E">
            <w:pPr>
              <w:spacing w:after="60"/>
            </w:pPr>
            <w:r>
              <w:rPr>
                <w:sz w:val="20"/>
              </w:rPr>
              <w:t>65.0%</w:t>
            </w:r>
          </w:p>
        </w:tc>
        <w:tc>
          <w:tcPr>
            <w:tcW w:w="1587" w:type="dxa"/>
            <w:vAlign w:val="center"/>
          </w:tcPr>
          <w:p w14:paraId="3DAEE7E1" w14:textId="77777777" w:rsidR="000D1655" w:rsidRDefault="005E478E">
            <w:pPr>
              <w:spacing w:after="60"/>
            </w:pPr>
            <w:r>
              <w:rPr>
                <w:sz w:val="20"/>
                <w:cs/>
              </w:rPr>
              <w:t>متوسطة</w:t>
            </w:r>
          </w:p>
        </w:tc>
      </w:tr>
      <w:tr w:rsidR="000D1655" w14:paraId="37CFC679" w14:textId="77777777">
        <w:trPr>
          <w:jc w:val="center"/>
        </w:trPr>
        <w:tc>
          <w:tcPr>
            <w:tcW w:w="1587" w:type="dxa"/>
            <w:vAlign w:val="center"/>
          </w:tcPr>
          <w:p w14:paraId="4DC53C2D" w14:textId="77777777" w:rsidR="000D1655" w:rsidRDefault="005E478E">
            <w:pPr>
              <w:spacing w:after="60"/>
            </w:pPr>
            <w:r>
              <w:rPr>
                <w:sz w:val="20"/>
              </w:rPr>
              <w:t>O5</w:t>
            </w:r>
          </w:p>
        </w:tc>
        <w:tc>
          <w:tcPr>
            <w:tcW w:w="1587" w:type="dxa"/>
            <w:vAlign w:val="center"/>
          </w:tcPr>
          <w:p w14:paraId="22A2702D" w14:textId="77777777" w:rsidR="000D1655" w:rsidRDefault="005E478E">
            <w:pPr>
              <w:spacing w:after="60"/>
            </w:pPr>
            <w:r>
              <w:rPr>
                <w:sz w:val="20"/>
                <w:cs/>
              </w:rPr>
              <w:t>رفع معدلات تملك المواطنين</w:t>
            </w:r>
          </w:p>
        </w:tc>
        <w:tc>
          <w:tcPr>
            <w:tcW w:w="1587" w:type="dxa"/>
            <w:vAlign w:val="center"/>
          </w:tcPr>
          <w:p w14:paraId="4CB6426B" w14:textId="77777777" w:rsidR="000D1655" w:rsidRDefault="005E478E">
            <w:pPr>
              <w:spacing w:after="60"/>
            </w:pPr>
            <w:r>
              <w:rPr>
                <w:sz w:val="20"/>
              </w:rPr>
              <w:t>5.00</w:t>
            </w:r>
          </w:p>
        </w:tc>
        <w:tc>
          <w:tcPr>
            <w:tcW w:w="1587" w:type="dxa"/>
            <w:vAlign w:val="center"/>
          </w:tcPr>
          <w:p w14:paraId="071ED512" w14:textId="77777777" w:rsidR="000D1655" w:rsidRDefault="005E478E">
            <w:pPr>
              <w:spacing w:after="60"/>
            </w:pPr>
            <w:r>
              <w:rPr>
                <w:sz w:val="20"/>
              </w:rPr>
              <w:t>0.00</w:t>
            </w:r>
          </w:p>
        </w:tc>
        <w:tc>
          <w:tcPr>
            <w:tcW w:w="1587" w:type="dxa"/>
            <w:vAlign w:val="center"/>
          </w:tcPr>
          <w:p w14:paraId="44E0D0FB" w14:textId="77777777" w:rsidR="000D1655" w:rsidRDefault="005E478E">
            <w:pPr>
              <w:spacing w:after="60"/>
            </w:pPr>
            <w:r>
              <w:rPr>
                <w:sz w:val="20"/>
              </w:rPr>
              <w:t>100.0%</w:t>
            </w:r>
          </w:p>
        </w:tc>
        <w:tc>
          <w:tcPr>
            <w:tcW w:w="1587" w:type="dxa"/>
            <w:vAlign w:val="center"/>
          </w:tcPr>
          <w:p w14:paraId="7FBE04EC" w14:textId="77777777" w:rsidR="000D1655" w:rsidRDefault="005E478E">
            <w:pPr>
              <w:spacing w:after="60"/>
            </w:pPr>
            <w:r>
              <w:rPr>
                <w:sz w:val="20"/>
                <w:cs/>
              </w:rPr>
              <w:t>مرتفعة جداً</w:t>
            </w:r>
          </w:p>
        </w:tc>
      </w:tr>
      <w:tr w:rsidR="000D1655" w14:paraId="03235744" w14:textId="77777777">
        <w:trPr>
          <w:jc w:val="center"/>
        </w:trPr>
        <w:tc>
          <w:tcPr>
            <w:tcW w:w="1587" w:type="dxa"/>
            <w:vAlign w:val="center"/>
          </w:tcPr>
          <w:p w14:paraId="38FDE9CC" w14:textId="77777777" w:rsidR="000D1655" w:rsidRDefault="005E478E">
            <w:pPr>
              <w:spacing w:after="60"/>
            </w:pPr>
            <w:r>
              <w:rPr>
                <w:sz w:val="20"/>
              </w:rPr>
              <w:t>O6</w:t>
            </w:r>
          </w:p>
        </w:tc>
        <w:tc>
          <w:tcPr>
            <w:tcW w:w="1587" w:type="dxa"/>
            <w:vAlign w:val="center"/>
          </w:tcPr>
          <w:p w14:paraId="7FFF08C7" w14:textId="77777777" w:rsidR="000D1655" w:rsidRDefault="005E478E">
            <w:pPr>
              <w:spacing w:after="60"/>
            </w:pPr>
            <w:r>
              <w:rPr>
                <w:sz w:val="20"/>
                <w:cs/>
              </w:rPr>
              <w:t>رفع معدلات تملك المواطنين</w:t>
            </w:r>
          </w:p>
        </w:tc>
        <w:tc>
          <w:tcPr>
            <w:tcW w:w="1587" w:type="dxa"/>
            <w:vAlign w:val="center"/>
          </w:tcPr>
          <w:p w14:paraId="7600BA0B" w14:textId="77777777" w:rsidR="000D1655" w:rsidRDefault="005E478E">
            <w:pPr>
              <w:spacing w:after="60"/>
            </w:pPr>
            <w:r>
              <w:rPr>
                <w:sz w:val="20"/>
              </w:rPr>
              <w:t>4.67</w:t>
            </w:r>
          </w:p>
        </w:tc>
        <w:tc>
          <w:tcPr>
            <w:tcW w:w="1587" w:type="dxa"/>
            <w:vAlign w:val="center"/>
          </w:tcPr>
          <w:p w14:paraId="14EE2CAA" w14:textId="77777777" w:rsidR="000D1655" w:rsidRDefault="005E478E">
            <w:pPr>
              <w:spacing w:after="60"/>
            </w:pPr>
            <w:r>
              <w:rPr>
                <w:sz w:val="20"/>
              </w:rPr>
              <w:t>0.47</w:t>
            </w:r>
          </w:p>
        </w:tc>
        <w:tc>
          <w:tcPr>
            <w:tcW w:w="1587" w:type="dxa"/>
            <w:vAlign w:val="center"/>
          </w:tcPr>
          <w:p w14:paraId="10342232" w14:textId="77777777" w:rsidR="000D1655" w:rsidRDefault="005E478E">
            <w:pPr>
              <w:spacing w:after="60"/>
            </w:pPr>
            <w:r>
              <w:rPr>
                <w:sz w:val="20"/>
              </w:rPr>
              <w:t>93.5%</w:t>
            </w:r>
          </w:p>
        </w:tc>
        <w:tc>
          <w:tcPr>
            <w:tcW w:w="1587" w:type="dxa"/>
            <w:vAlign w:val="center"/>
          </w:tcPr>
          <w:p w14:paraId="3B1080A0" w14:textId="77777777" w:rsidR="000D1655" w:rsidRDefault="005E478E">
            <w:pPr>
              <w:spacing w:after="60"/>
            </w:pPr>
            <w:r>
              <w:rPr>
                <w:sz w:val="20"/>
                <w:cs/>
              </w:rPr>
              <w:t>مرتفعة جداً</w:t>
            </w:r>
          </w:p>
        </w:tc>
      </w:tr>
      <w:tr w:rsidR="000D1655" w14:paraId="66D34890" w14:textId="77777777">
        <w:trPr>
          <w:jc w:val="center"/>
        </w:trPr>
        <w:tc>
          <w:tcPr>
            <w:tcW w:w="1587" w:type="dxa"/>
            <w:vAlign w:val="center"/>
          </w:tcPr>
          <w:p w14:paraId="7DD776B5" w14:textId="77777777" w:rsidR="000D1655" w:rsidRDefault="005E478E">
            <w:pPr>
              <w:spacing w:after="60"/>
            </w:pPr>
            <w:r>
              <w:rPr>
                <w:sz w:val="20"/>
              </w:rPr>
              <w:t>O7</w:t>
            </w:r>
          </w:p>
        </w:tc>
        <w:tc>
          <w:tcPr>
            <w:tcW w:w="1587" w:type="dxa"/>
            <w:vAlign w:val="center"/>
          </w:tcPr>
          <w:p w14:paraId="4DF20800" w14:textId="77777777" w:rsidR="000D1655" w:rsidRDefault="005E478E">
            <w:pPr>
              <w:spacing w:after="60"/>
            </w:pPr>
            <w:r>
              <w:rPr>
                <w:sz w:val="20"/>
                <w:cs/>
              </w:rPr>
              <w:t>رفع معدلات تملك المواطنين</w:t>
            </w:r>
          </w:p>
        </w:tc>
        <w:tc>
          <w:tcPr>
            <w:tcW w:w="1587" w:type="dxa"/>
            <w:vAlign w:val="center"/>
          </w:tcPr>
          <w:p w14:paraId="5929B759" w14:textId="77777777" w:rsidR="000D1655" w:rsidRDefault="005E478E">
            <w:pPr>
              <w:spacing w:after="60"/>
            </w:pPr>
            <w:r>
              <w:rPr>
                <w:sz w:val="20"/>
              </w:rPr>
              <w:t>3.25</w:t>
            </w:r>
          </w:p>
        </w:tc>
        <w:tc>
          <w:tcPr>
            <w:tcW w:w="1587" w:type="dxa"/>
            <w:vAlign w:val="center"/>
          </w:tcPr>
          <w:p w14:paraId="306BB8E2" w14:textId="77777777" w:rsidR="000D1655" w:rsidRDefault="005E478E">
            <w:pPr>
              <w:spacing w:after="60"/>
            </w:pPr>
            <w:r>
              <w:rPr>
                <w:sz w:val="20"/>
              </w:rPr>
              <w:t>0.49</w:t>
            </w:r>
          </w:p>
        </w:tc>
        <w:tc>
          <w:tcPr>
            <w:tcW w:w="1587" w:type="dxa"/>
            <w:vAlign w:val="center"/>
          </w:tcPr>
          <w:p w14:paraId="2FA090FE" w14:textId="77777777" w:rsidR="000D1655" w:rsidRDefault="005E478E">
            <w:pPr>
              <w:spacing w:after="60"/>
            </w:pPr>
            <w:r>
              <w:rPr>
                <w:sz w:val="20"/>
              </w:rPr>
              <w:t>65.0%</w:t>
            </w:r>
          </w:p>
        </w:tc>
        <w:tc>
          <w:tcPr>
            <w:tcW w:w="1587" w:type="dxa"/>
            <w:vAlign w:val="center"/>
          </w:tcPr>
          <w:p w14:paraId="3DE7206A" w14:textId="77777777" w:rsidR="000D1655" w:rsidRDefault="005E478E">
            <w:pPr>
              <w:spacing w:after="60"/>
            </w:pPr>
            <w:r>
              <w:rPr>
                <w:sz w:val="20"/>
                <w:cs/>
              </w:rPr>
              <w:t>متوسطة</w:t>
            </w:r>
          </w:p>
        </w:tc>
      </w:tr>
    </w:tbl>
    <w:p w14:paraId="5293B625" w14:textId="77777777" w:rsidR="000D1655" w:rsidRDefault="000D1655">
      <w:pPr>
        <w:spacing w:after="60" w:line="240" w:lineRule="auto"/>
      </w:pPr>
    </w:p>
    <w:p w14:paraId="07BF909F" w14:textId="77777777" w:rsidR="000D1655" w:rsidRDefault="005E478E">
      <w:pPr>
        <w:spacing w:after="60" w:line="240" w:lineRule="auto"/>
      </w:pPr>
      <w:r>
        <w:rPr>
          <w:sz w:val="24"/>
          <w:cs/>
        </w:rPr>
        <w:br w:type="page"/>
      </w:r>
    </w:p>
    <w:p w14:paraId="5B1BDBCF" w14:textId="77777777" w:rsidR="000D1655" w:rsidRDefault="005E478E">
      <w:pPr>
        <w:spacing w:after="60" w:line="240" w:lineRule="auto"/>
      </w:pPr>
      <w:r>
        <w:rPr>
          <w:b/>
          <w:color w:val="1F4E79"/>
          <w:sz w:val="24"/>
          <w:cs/>
        </w:rPr>
        <w:lastRenderedPageBreak/>
        <w:t>4.5 ملخص محاور الدراسة</w:t>
      </w:r>
    </w:p>
    <w:p w14:paraId="56CC68F1" w14:textId="77777777" w:rsidR="000D1655" w:rsidRDefault="005E478E">
      <w:pPr>
        <w:spacing w:after="60" w:line="240" w:lineRule="auto"/>
        <w:ind w:firstLine="283"/>
      </w:pPr>
      <w:r>
        <w:rPr>
          <w:sz w:val="24"/>
          <w:cs/>
        </w:rPr>
        <w:t>يبين ملخص المحاور أن جميع محاور الدراسة جاءت ضمن الاتجاه المرتفع، حيث سجل محور الرقابة وإدارة المخاطر أعلى متوسط بلغ 4.10، يليه محور التخطيط بمتوسط 4.01، ثم التنسيق بين أصحاب المصلحة بمتوسط 3.98، ثم محور رفع معدلات تملك المواطنين بمتوسط 3.91، وأخيراً محور التنفيذ بمتوسط 3.78.</w:t>
      </w:r>
    </w:p>
    <w:p w14:paraId="7AE2D018" w14:textId="77777777" w:rsidR="000D1655" w:rsidRDefault="005E478E">
      <w:pPr>
        <w:spacing w:after="60" w:line="240" w:lineRule="auto"/>
        <w:ind w:firstLine="283"/>
      </w:pPr>
      <w:r>
        <w:rPr>
          <w:sz w:val="24"/>
          <w:cs/>
        </w:rPr>
        <w:t>تعكس هذه النتيجة أن أفراد العينة ينظرون بإيجابية إلى أبعاد كفاءة إدارة مشروعات الإسكان، مع تميز واضح لمحور الرقابة وإدارة المخاطر. وقد يكون ذلك لأن الرقابة تتيح متابعة الانحرافات ومعالجة التعثرات في وقت مبكر، مما يجعل أثرها أكثر وضوحاً لدى المستفيدين.</w:t>
      </w:r>
    </w:p>
    <w:p w14:paraId="6A563428" w14:textId="77777777" w:rsidR="000D1655" w:rsidRDefault="005E478E">
      <w:pPr>
        <w:spacing w:after="60" w:line="240" w:lineRule="auto"/>
        <w:ind w:firstLine="283"/>
      </w:pPr>
      <w:r>
        <w:rPr>
          <w:sz w:val="24"/>
          <w:cs/>
        </w:rPr>
        <w:t>كما يظهر أن محور التنفيذ، رغم كونه مرتفعاً، جاء في الترتيب الأخير نسبياً، وهو ما يستدعي التركيز على تحسين كفاءة التنفيذ الميداني وإدارة الموارد ومعالجة المشكلات التنفيذية بما ينعكس مباشرة على جودة المنتج السكني وتجربة المستفيد.</w:t>
      </w:r>
    </w:p>
    <w:tbl>
      <w:tblPr>
        <w:tblStyle w:val="TableGrid"/>
        <w:bidiVisual/>
        <w:tblW w:w="0" w:type="auto"/>
        <w:jc w:val="center"/>
        <w:tblLook w:val="04A0" w:firstRow="1" w:lastRow="0" w:firstColumn="1" w:lastColumn="0" w:noHBand="0" w:noVBand="1"/>
      </w:tblPr>
      <w:tblGrid>
        <w:gridCol w:w="1585"/>
        <w:gridCol w:w="1586"/>
        <w:gridCol w:w="1586"/>
        <w:gridCol w:w="1586"/>
        <w:gridCol w:w="1586"/>
        <w:gridCol w:w="1586"/>
      </w:tblGrid>
      <w:tr w:rsidR="000D1655" w14:paraId="61E66F62" w14:textId="77777777">
        <w:trPr>
          <w:jc w:val="center"/>
        </w:trPr>
        <w:tc>
          <w:tcPr>
            <w:tcW w:w="1587" w:type="dxa"/>
            <w:shd w:val="clear" w:color="auto" w:fill="D9EAF7"/>
            <w:vAlign w:val="center"/>
          </w:tcPr>
          <w:p w14:paraId="081BE416" w14:textId="77777777" w:rsidR="000D1655" w:rsidRDefault="005E478E">
            <w:pPr>
              <w:spacing w:after="60"/>
            </w:pPr>
            <w:r>
              <w:rPr>
                <w:b/>
                <w:sz w:val="20"/>
                <w:cs/>
              </w:rPr>
              <w:t>المحور</w:t>
            </w:r>
          </w:p>
        </w:tc>
        <w:tc>
          <w:tcPr>
            <w:tcW w:w="1587" w:type="dxa"/>
            <w:shd w:val="clear" w:color="auto" w:fill="D9EAF7"/>
            <w:vAlign w:val="center"/>
          </w:tcPr>
          <w:p w14:paraId="3109D5A4" w14:textId="77777777" w:rsidR="000D1655" w:rsidRDefault="005E478E">
            <w:pPr>
              <w:spacing w:after="60"/>
            </w:pPr>
            <w:r>
              <w:rPr>
                <w:b/>
                <w:sz w:val="20"/>
                <w:cs/>
              </w:rPr>
              <w:t>عدد الفقرات</w:t>
            </w:r>
          </w:p>
        </w:tc>
        <w:tc>
          <w:tcPr>
            <w:tcW w:w="1587" w:type="dxa"/>
            <w:shd w:val="clear" w:color="auto" w:fill="D9EAF7"/>
            <w:vAlign w:val="center"/>
          </w:tcPr>
          <w:p w14:paraId="6155D083" w14:textId="77777777" w:rsidR="000D1655" w:rsidRDefault="005E478E">
            <w:pPr>
              <w:spacing w:after="60"/>
            </w:pPr>
            <w:r>
              <w:rPr>
                <w:b/>
                <w:sz w:val="20"/>
                <w:cs/>
              </w:rPr>
              <w:t>المتوسط</w:t>
            </w:r>
          </w:p>
        </w:tc>
        <w:tc>
          <w:tcPr>
            <w:tcW w:w="1587" w:type="dxa"/>
            <w:shd w:val="clear" w:color="auto" w:fill="D9EAF7"/>
            <w:vAlign w:val="center"/>
          </w:tcPr>
          <w:p w14:paraId="342D2CEC" w14:textId="77777777" w:rsidR="000D1655" w:rsidRDefault="005E478E">
            <w:pPr>
              <w:spacing w:after="60"/>
            </w:pPr>
            <w:r>
              <w:rPr>
                <w:b/>
                <w:sz w:val="20"/>
                <w:cs/>
              </w:rPr>
              <w:t>الانحراف</w:t>
            </w:r>
          </w:p>
        </w:tc>
        <w:tc>
          <w:tcPr>
            <w:tcW w:w="1587" w:type="dxa"/>
            <w:shd w:val="clear" w:color="auto" w:fill="D9EAF7"/>
            <w:vAlign w:val="center"/>
          </w:tcPr>
          <w:p w14:paraId="442132D3" w14:textId="77777777" w:rsidR="000D1655" w:rsidRDefault="005E478E">
            <w:pPr>
              <w:spacing w:after="60"/>
            </w:pPr>
            <w:r>
              <w:rPr>
                <w:b/>
                <w:sz w:val="20"/>
                <w:cs/>
              </w:rPr>
              <w:t>الوزن النسبي</w:t>
            </w:r>
          </w:p>
        </w:tc>
        <w:tc>
          <w:tcPr>
            <w:tcW w:w="1587" w:type="dxa"/>
            <w:shd w:val="clear" w:color="auto" w:fill="D9EAF7"/>
            <w:vAlign w:val="center"/>
          </w:tcPr>
          <w:p w14:paraId="48A7A15E" w14:textId="77777777" w:rsidR="000D1655" w:rsidRDefault="005E478E">
            <w:pPr>
              <w:spacing w:after="60"/>
            </w:pPr>
            <w:r>
              <w:rPr>
                <w:b/>
                <w:sz w:val="20"/>
                <w:cs/>
              </w:rPr>
              <w:t>الاتجاه</w:t>
            </w:r>
          </w:p>
        </w:tc>
      </w:tr>
      <w:tr w:rsidR="000D1655" w14:paraId="62F48E70" w14:textId="77777777">
        <w:trPr>
          <w:jc w:val="center"/>
        </w:trPr>
        <w:tc>
          <w:tcPr>
            <w:tcW w:w="1587" w:type="dxa"/>
            <w:vAlign w:val="center"/>
          </w:tcPr>
          <w:p w14:paraId="604BF371" w14:textId="77777777" w:rsidR="000D1655" w:rsidRDefault="005E478E">
            <w:pPr>
              <w:spacing w:after="60"/>
            </w:pPr>
            <w:r>
              <w:rPr>
                <w:sz w:val="20"/>
                <w:cs/>
              </w:rPr>
              <w:t>التخطيط</w:t>
            </w:r>
          </w:p>
        </w:tc>
        <w:tc>
          <w:tcPr>
            <w:tcW w:w="1587" w:type="dxa"/>
            <w:vAlign w:val="center"/>
          </w:tcPr>
          <w:p w14:paraId="5CC72505" w14:textId="77777777" w:rsidR="000D1655" w:rsidRDefault="005E478E">
            <w:pPr>
              <w:spacing w:after="60"/>
            </w:pPr>
            <w:r>
              <w:rPr>
                <w:sz w:val="20"/>
              </w:rPr>
              <w:t>6</w:t>
            </w:r>
          </w:p>
        </w:tc>
        <w:tc>
          <w:tcPr>
            <w:tcW w:w="1587" w:type="dxa"/>
            <w:vAlign w:val="center"/>
          </w:tcPr>
          <w:p w14:paraId="5EE40B07" w14:textId="77777777" w:rsidR="000D1655" w:rsidRDefault="005E478E">
            <w:pPr>
              <w:spacing w:after="60"/>
            </w:pPr>
            <w:r>
              <w:rPr>
                <w:sz w:val="20"/>
              </w:rPr>
              <w:t>4.01</w:t>
            </w:r>
          </w:p>
        </w:tc>
        <w:tc>
          <w:tcPr>
            <w:tcW w:w="1587" w:type="dxa"/>
            <w:vAlign w:val="center"/>
          </w:tcPr>
          <w:p w14:paraId="6D88000E" w14:textId="77777777" w:rsidR="000D1655" w:rsidRDefault="005E478E">
            <w:pPr>
              <w:spacing w:after="60"/>
            </w:pPr>
            <w:r>
              <w:rPr>
                <w:sz w:val="20"/>
              </w:rPr>
              <w:t>0.31</w:t>
            </w:r>
          </w:p>
        </w:tc>
        <w:tc>
          <w:tcPr>
            <w:tcW w:w="1587" w:type="dxa"/>
            <w:vAlign w:val="center"/>
          </w:tcPr>
          <w:p w14:paraId="1577043D" w14:textId="77777777" w:rsidR="000D1655" w:rsidRDefault="005E478E">
            <w:pPr>
              <w:spacing w:after="60"/>
            </w:pPr>
            <w:r>
              <w:rPr>
                <w:sz w:val="20"/>
              </w:rPr>
              <w:t>80.2%</w:t>
            </w:r>
          </w:p>
        </w:tc>
        <w:tc>
          <w:tcPr>
            <w:tcW w:w="1587" w:type="dxa"/>
            <w:vAlign w:val="center"/>
          </w:tcPr>
          <w:p w14:paraId="11EA420C" w14:textId="77777777" w:rsidR="000D1655" w:rsidRDefault="005E478E">
            <w:pPr>
              <w:spacing w:after="60"/>
            </w:pPr>
            <w:r>
              <w:rPr>
                <w:sz w:val="20"/>
                <w:cs/>
              </w:rPr>
              <w:t>مرتفعة</w:t>
            </w:r>
          </w:p>
        </w:tc>
      </w:tr>
      <w:tr w:rsidR="000D1655" w14:paraId="3C6DF7D1" w14:textId="77777777">
        <w:trPr>
          <w:jc w:val="center"/>
        </w:trPr>
        <w:tc>
          <w:tcPr>
            <w:tcW w:w="1587" w:type="dxa"/>
            <w:vAlign w:val="center"/>
          </w:tcPr>
          <w:p w14:paraId="5B0954D9" w14:textId="77777777" w:rsidR="000D1655" w:rsidRDefault="005E478E">
            <w:pPr>
              <w:spacing w:after="60"/>
            </w:pPr>
            <w:r>
              <w:rPr>
                <w:sz w:val="20"/>
                <w:cs/>
              </w:rPr>
              <w:t>التنفيذ</w:t>
            </w:r>
          </w:p>
        </w:tc>
        <w:tc>
          <w:tcPr>
            <w:tcW w:w="1587" w:type="dxa"/>
            <w:vAlign w:val="center"/>
          </w:tcPr>
          <w:p w14:paraId="1008F3D5" w14:textId="77777777" w:rsidR="000D1655" w:rsidRDefault="005E478E">
            <w:pPr>
              <w:spacing w:after="60"/>
            </w:pPr>
            <w:r>
              <w:rPr>
                <w:sz w:val="20"/>
              </w:rPr>
              <w:t>6</w:t>
            </w:r>
          </w:p>
        </w:tc>
        <w:tc>
          <w:tcPr>
            <w:tcW w:w="1587" w:type="dxa"/>
            <w:vAlign w:val="center"/>
          </w:tcPr>
          <w:p w14:paraId="427EF48A" w14:textId="77777777" w:rsidR="000D1655" w:rsidRDefault="005E478E">
            <w:pPr>
              <w:spacing w:after="60"/>
            </w:pPr>
            <w:r>
              <w:rPr>
                <w:sz w:val="20"/>
              </w:rPr>
              <w:t>3.78</w:t>
            </w:r>
          </w:p>
        </w:tc>
        <w:tc>
          <w:tcPr>
            <w:tcW w:w="1587" w:type="dxa"/>
            <w:vAlign w:val="center"/>
          </w:tcPr>
          <w:p w14:paraId="1B783AE3" w14:textId="77777777" w:rsidR="000D1655" w:rsidRDefault="005E478E">
            <w:pPr>
              <w:spacing w:after="60"/>
            </w:pPr>
            <w:r>
              <w:rPr>
                <w:sz w:val="20"/>
              </w:rPr>
              <w:t>0.32</w:t>
            </w:r>
          </w:p>
        </w:tc>
        <w:tc>
          <w:tcPr>
            <w:tcW w:w="1587" w:type="dxa"/>
            <w:vAlign w:val="center"/>
          </w:tcPr>
          <w:p w14:paraId="6E77C764" w14:textId="77777777" w:rsidR="000D1655" w:rsidRDefault="005E478E">
            <w:pPr>
              <w:spacing w:after="60"/>
            </w:pPr>
            <w:r>
              <w:rPr>
                <w:sz w:val="20"/>
              </w:rPr>
              <w:t>75.7%</w:t>
            </w:r>
          </w:p>
        </w:tc>
        <w:tc>
          <w:tcPr>
            <w:tcW w:w="1587" w:type="dxa"/>
            <w:vAlign w:val="center"/>
          </w:tcPr>
          <w:p w14:paraId="042938A0" w14:textId="77777777" w:rsidR="000D1655" w:rsidRDefault="005E478E">
            <w:pPr>
              <w:spacing w:after="60"/>
            </w:pPr>
            <w:r>
              <w:rPr>
                <w:sz w:val="20"/>
                <w:cs/>
              </w:rPr>
              <w:t>مرتفعة</w:t>
            </w:r>
          </w:p>
        </w:tc>
      </w:tr>
      <w:tr w:rsidR="000D1655" w14:paraId="34B3493B" w14:textId="77777777">
        <w:trPr>
          <w:jc w:val="center"/>
        </w:trPr>
        <w:tc>
          <w:tcPr>
            <w:tcW w:w="1587" w:type="dxa"/>
            <w:vAlign w:val="center"/>
          </w:tcPr>
          <w:p w14:paraId="61C8CE69" w14:textId="77777777" w:rsidR="000D1655" w:rsidRDefault="005E478E">
            <w:pPr>
              <w:spacing w:after="60"/>
            </w:pPr>
            <w:r>
              <w:rPr>
                <w:sz w:val="20"/>
                <w:cs/>
              </w:rPr>
              <w:t>الرقابة وإدارة المخاطر</w:t>
            </w:r>
          </w:p>
        </w:tc>
        <w:tc>
          <w:tcPr>
            <w:tcW w:w="1587" w:type="dxa"/>
            <w:vAlign w:val="center"/>
          </w:tcPr>
          <w:p w14:paraId="6FA388E7" w14:textId="77777777" w:rsidR="000D1655" w:rsidRDefault="005E478E">
            <w:pPr>
              <w:spacing w:after="60"/>
            </w:pPr>
            <w:r>
              <w:rPr>
                <w:sz w:val="20"/>
              </w:rPr>
              <w:t>6</w:t>
            </w:r>
          </w:p>
        </w:tc>
        <w:tc>
          <w:tcPr>
            <w:tcW w:w="1587" w:type="dxa"/>
            <w:vAlign w:val="center"/>
          </w:tcPr>
          <w:p w14:paraId="6FC8024C" w14:textId="77777777" w:rsidR="000D1655" w:rsidRDefault="005E478E">
            <w:pPr>
              <w:spacing w:after="60"/>
            </w:pPr>
            <w:r>
              <w:rPr>
                <w:sz w:val="20"/>
              </w:rPr>
              <w:t>4.10</w:t>
            </w:r>
          </w:p>
        </w:tc>
        <w:tc>
          <w:tcPr>
            <w:tcW w:w="1587" w:type="dxa"/>
            <w:vAlign w:val="center"/>
          </w:tcPr>
          <w:p w14:paraId="670D0B87" w14:textId="77777777" w:rsidR="000D1655" w:rsidRDefault="005E478E">
            <w:pPr>
              <w:spacing w:after="60"/>
            </w:pPr>
            <w:r>
              <w:rPr>
                <w:sz w:val="20"/>
              </w:rPr>
              <w:t>0.24</w:t>
            </w:r>
          </w:p>
        </w:tc>
        <w:tc>
          <w:tcPr>
            <w:tcW w:w="1587" w:type="dxa"/>
            <w:vAlign w:val="center"/>
          </w:tcPr>
          <w:p w14:paraId="7A8025DD" w14:textId="77777777" w:rsidR="000D1655" w:rsidRDefault="005E478E">
            <w:pPr>
              <w:spacing w:after="60"/>
            </w:pPr>
            <w:r>
              <w:rPr>
                <w:sz w:val="20"/>
              </w:rPr>
              <w:t>81.9%</w:t>
            </w:r>
          </w:p>
        </w:tc>
        <w:tc>
          <w:tcPr>
            <w:tcW w:w="1587" w:type="dxa"/>
            <w:vAlign w:val="center"/>
          </w:tcPr>
          <w:p w14:paraId="213977BD" w14:textId="77777777" w:rsidR="000D1655" w:rsidRDefault="005E478E">
            <w:pPr>
              <w:spacing w:after="60"/>
            </w:pPr>
            <w:r>
              <w:rPr>
                <w:sz w:val="20"/>
                <w:cs/>
              </w:rPr>
              <w:t>مرتفعة</w:t>
            </w:r>
          </w:p>
        </w:tc>
      </w:tr>
      <w:tr w:rsidR="000D1655" w14:paraId="54DB460C" w14:textId="77777777">
        <w:trPr>
          <w:jc w:val="center"/>
        </w:trPr>
        <w:tc>
          <w:tcPr>
            <w:tcW w:w="1587" w:type="dxa"/>
            <w:vAlign w:val="center"/>
          </w:tcPr>
          <w:p w14:paraId="5D0D1F6B" w14:textId="77777777" w:rsidR="000D1655" w:rsidRDefault="005E478E">
            <w:pPr>
              <w:spacing w:after="60"/>
            </w:pPr>
            <w:r>
              <w:rPr>
                <w:sz w:val="20"/>
                <w:cs/>
              </w:rPr>
              <w:t>التنسيق بين أصحاب المصلحة</w:t>
            </w:r>
          </w:p>
        </w:tc>
        <w:tc>
          <w:tcPr>
            <w:tcW w:w="1587" w:type="dxa"/>
            <w:vAlign w:val="center"/>
          </w:tcPr>
          <w:p w14:paraId="5B7B348B" w14:textId="77777777" w:rsidR="000D1655" w:rsidRDefault="005E478E">
            <w:pPr>
              <w:spacing w:after="60"/>
            </w:pPr>
            <w:r>
              <w:rPr>
                <w:sz w:val="20"/>
              </w:rPr>
              <w:t>5</w:t>
            </w:r>
          </w:p>
        </w:tc>
        <w:tc>
          <w:tcPr>
            <w:tcW w:w="1587" w:type="dxa"/>
            <w:vAlign w:val="center"/>
          </w:tcPr>
          <w:p w14:paraId="209BAF2F" w14:textId="77777777" w:rsidR="000D1655" w:rsidRDefault="005E478E">
            <w:pPr>
              <w:spacing w:after="60"/>
            </w:pPr>
            <w:r>
              <w:rPr>
                <w:sz w:val="20"/>
              </w:rPr>
              <w:t>3.98</w:t>
            </w:r>
          </w:p>
        </w:tc>
        <w:tc>
          <w:tcPr>
            <w:tcW w:w="1587" w:type="dxa"/>
            <w:vAlign w:val="center"/>
          </w:tcPr>
          <w:p w14:paraId="0F9C6D20" w14:textId="77777777" w:rsidR="000D1655" w:rsidRDefault="005E478E">
            <w:pPr>
              <w:spacing w:after="60"/>
            </w:pPr>
            <w:r>
              <w:rPr>
                <w:sz w:val="20"/>
              </w:rPr>
              <w:t>0.30</w:t>
            </w:r>
          </w:p>
        </w:tc>
        <w:tc>
          <w:tcPr>
            <w:tcW w:w="1587" w:type="dxa"/>
            <w:vAlign w:val="center"/>
          </w:tcPr>
          <w:p w14:paraId="7F13304D" w14:textId="77777777" w:rsidR="000D1655" w:rsidRDefault="005E478E">
            <w:pPr>
              <w:spacing w:after="60"/>
            </w:pPr>
            <w:r>
              <w:rPr>
                <w:sz w:val="20"/>
              </w:rPr>
              <w:t>79.6%</w:t>
            </w:r>
          </w:p>
        </w:tc>
        <w:tc>
          <w:tcPr>
            <w:tcW w:w="1587" w:type="dxa"/>
            <w:vAlign w:val="center"/>
          </w:tcPr>
          <w:p w14:paraId="1E30E559" w14:textId="77777777" w:rsidR="000D1655" w:rsidRDefault="005E478E">
            <w:pPr>
              <w:spacing w:after="60"/>
            </w:pPr>
            <w:r>
              <w:rPr>
                <w:sz w:val="20"/>
                <w:cs/>
              </w:rPr>
              <w:t>مرتفعة</w:t>
            </w:r>
          </w:p>
        </w:tc>
      </w:tr>
      <w:tr w:rsidR="000D1655" w14:paraId="07620B39" w14:textId="77777777">
        <w:trPr>
          <w:jc w:val="center"/>
        </w:trPr>
        <w:tc>
          <w:tcPr>
            <w:tcW w:w="1587" w:type="dxa"/>
            <w:vAlign w:val="center"/>
          </w:tcPr>
          <w:p w14:paraId="7B1B1578" w14:textId="77777777" w:rsidR="000D1655" w:rsidRDefault="005E478E">
            <w:pPr>
              <w:spacing w:after="60"/>
            </w:pPr>
            <w:r>
              <w:rPr>
                <w:sz w:val="20"/>
                <w:cs/>
              </w:rPr>
              <w:t>رفع معدلات تملك المواطنين</w:t>
            </w:r>
          </w:p>
        </w:tc>
        <w:tc>
          <w:tcPr>
            <w:tcW w:w="1587" w:type="dxa"/>
            <w:vAlign w:val="center"/>
          </w:tcPr>
          <w:p w14:paraId="59139800" w14:textId="77777777" w:rsidR="000D1655" w:rsidRDefault="005E478E">
            <w:pPr>
              <w:spacing w:after="60"/>
            </w:pPr>
            <w:r>
              <w:rPr>
                <w:sz w:val="20"/>
              </w:rPr>
              <w:t>7</w:t>
            </w:r>
          </w:p>
        </w:tc>
        <w:tc>
          <w:tcPr>
            <w:tcW w:w="1587" w:type="dxa"/>
            <w:vAlign w:val="center"/>
          </w:tcPr>
          <w:p w14:paraId="5FBB1822" w14:textId="77777777" w:rsidR="000D1655" w:rsidRDefault="005E478E">
            <w:pPr>
              <w:spacing w:after="60"/>
            </w:pPr>
            <w:r>
              <w:rPr>
                <w:sz w:val="20"/>
              </w:rPr>
              <w:t>3.91</w:t>
            </w:r>
          </w:p>
        </w:tc>
        <w:tc>
          <w:tcPr>
            <w:tcW w:w="1587" w:type="dxa"/>
            <w:vAlign w:val="center"/>
          </w:tcPr>
          <w:p w14:paraId="2799ABEA" w14:textId="77777777" w:rsidR="000D1655" w:rsidRDefault="005E478E">
            <w:pPr>
              <w:spacing w:after="60"/>
            </w:pPr>
            <w:r>
              <w:rPr>
                <w:sz w:val="20"/>
              </w:rPr>
              <w:t>0.30</w:t>
            </w:r>
          </w:p>
        </w:tc>
        <w:tc>
          <w:tcPr>
            <w:tcW w:w="1587" w:type="dxa"/>
            <w:vAlign w:val="center"/>
          </w:tcPr>
          <w:p w14:paraId="4D65087F" w14:textId="77777777" w:rsidR="000D1655" w:rsidRDefault="005E478E">
            <w:pPr>
              <w:spacing w:after="60"/>
            </w:pPr>
            <w:r>
              <w:rPr>
                <w:sz w:val="20"/>
              </w:rPr>
              <w:t>78.1%</w:t>
            </w:r>
          </w:p>
        </w:tc>
        <w:tc>
          <w:tcPr>
            <w:tcW w:w="1587" w:type="dxa"/>
            <w:vAlign w:val="center"/>
          </w:tcPr>
          <w:p w14:paraId="3803DDD5" w14:textId="77777777" w:rsidR="000D1655" w:rsidRDefault="005E478E">
            <w:pPr>
              <w:spacing w:after="60"/>
            </w:pPr>
            <w:r>
              <w:rPr>
                <w:sz w:val="20"/>
                <w:cs/>
              </w:rPr>
              <w:t>مرتفعة</w:t>
            </w:r>
          </w:p>
        </w:tc>
      </w:tr>
    </w:tbl>
    <w:p w14:paraId="57555130" w14:textId="77777777" w:rsidR="000D1655" w:rsidRDefault="000D1655">
      <w:pPr>
        <w:spacing w:after="60" w:line="240" w:lineRule="auto"/>
      </w:pPr>
    </w:p>
    <w:p w14:paraId="7F188336" w14:textId="77777777" w:rsidR="000D1655" w:rsidRDefault="005E478E">
      <w:pPr>
        <w:spacing w:after="60" w:line="240" w:lineRule="auto"/>
      </w:pPr>
      <w:r>
        <w:rPr>
          <w:sz w:val="24"/>
          <w:cs/>
        </w:rPr>
        <w:br w:type="page"/>
      </w:r>
    </w:p>
    <w:p w14:paraId="6A6EBA95" w14:textId="77777777" w:rsidR="000D1655" w:rsidRDefault="005E478E">
      <w:pPr>
        <w:spacing w:after="60" w:line="240" w:lineRule="auto"/>
      </w:pPr>
      <w:r>
        <w:rPr>
          <w:b/>
          <w:color w:val="1F4E79"/>
          <w:sz w:val="24"/>
          <w:cs/>
        </w:rPr>
        <w:lastRenderedPageBreak/>
        <w:t>4.6 ثبات أداة الدراسة</w:t>
      </w:r>
    </w:p>
    <w:p w14:paraId="34F8CBA8" w14:textId="77777777" w:rsidR="000D1655" w:rsidRDefault="005E478E">
      <w:pPr>
        <w:spacing w:after="60" w:line="240" w:lineRule="auto"/>
        <w:ind w:firstLine="283"/>
      </w:pPr>
      <w:r>
        <w:rPr>
          <w:sz w:val="24"/>
          <w:cs/>
        </w:rPr>
        <w:t>تم حساب معامل كرونباخ ألفا لقياس الاتساق الداخلي لفقرات الاستبانة. ويعد معامل الثبات مقبولاً عموماً عندما يقترب من 0.70 أو يتجاوزها، مع ضرورة تفسير النتائج في ضوء عدد الفقرات وحجم العينة وتجانس إجابات المشاركين.</w:t>
      </w:r>
    </w:p>
    <w:p w14:paraId="47A9CA97" w14:textId="77777777" w:rsidR="000D1655" w:rsidRDefault="005E478E">
      <w:pPr>
        <w:spacing w:after="60" w:line="240" w:lineRule="auto"/>
        <w:ind w:firstLine="283"/>
      </w:pPr>
      <w:r>
        <w:rPr>
          <w:sz w:val="24"/>
          <w:cs/>
        </w:rPr>
        <w:t>أظهر معامل الثبات الكلي للأداة قيمة قدرها 0.924، وهي قيمة مرتفعة جداً وتدل على اتساق داخلي قوي لفقرات الاستبانة إجمالاً. كما جاءت معاملات الثبات لبعض المحاور مرتفعة، مثل التنفيذ ورفع معدلات التملك، بينما ظهرت معاملات متوسطة أو منخفضة نسبياً لبعض المحاور، وهو ما يمكن تفسيره بتقارب الإجابات أو محدودية التباين في بعض الفقرات.</w:t>
      </w:r>
    </w:p>
    <w:p w14:paraId="57CDE589" w14:textId="77777777" w:rsidR="000D1655" w:rsidRDefault="005E478E">
      <w:pPr>
        <w:spacing w:after="60" w:line="240" w:lineRule="auto"/>
        <w:ind w:firstLine="283"/>
      </w:pPr>
      <w:r>
        <w:rPr>
          <w:sz w:val="24"/>
          <w:cs/>
        </w:rPr>
        <w:t>وبناءً على ذلك يمكن الاعتماد على الأداة في تحليل الاتجاه العام للعينة، مع الإشارة إلى ضرورة توسيع العينة مستقبلاً للتحقق من ثبات المحاور بصورة أكثر دقة.</w:t>
      </w:r>
    </w:p>
    <w:tbl>
      <w:tblPr>
        <w:tblStyle w:val="TableGrid"/>
        <w:bidiVisual/>
        <w:tblW w:w="0" w:type="auto"/>
        <w:jc w:val="center"/>
        <w:tblLook w:val="04A0" w:firstRow="1" w:lastRow="0" w:firstColumn="1" w:lastColumn="0" w:noHBand="0" w:noVBand="1"/>
      </w:tblPr>
      <w:tblGrid>
        <w:gridCol w:w="2379"/>
        <w:gridCol w:w="2378"/>
        <w:gridCol w:w="2379"/>
        <w:gridCol w:w="2379"/>
      </w:tblGrid>
      <w:tr w:rsidR="000D1655" w14:paraId="6722D4C0" w14:textId="77777777">
        <w:trPr>
          <w:jc w:val="center"/>
        </w:trPr>
        <w:tc>
          <w:tcPr>
            <w:tcW w:w="2381" w:type="dxa"/>
            <w:shd w:val="clear" w:color="auto" w:fill="D9EAF7"/>
            <w:vAlign w:val="center"/>
          </w:tcPr>
          <w:p w14:paraId="10EB9B14" w14:textId="77777777" w:rsidR="000D1655" w:rsidRDefault="005E478E">
            <w:pPr>
              <w:spacing w:after="60"/>
            </w:pPr>
            <w:r>
              <w:rPr>
                <w:b/>
                <w:sz w:val="20"/>
                <w:cs/>
              </w:rPr>
              <w:t>المحور</w:t>
            </w:r>
          </w:p>
        </w:tc>
        <w:tc>
          <w:tcPr>
            <w:tcW w:w="2381" w:type="dxa"/>
            <w:shd w:val="clear" w:color="auto" w:fill="D9EAF7"/>
            <w:vAlign w:val="center"/>
          </w:tcPr>
          <w:p w14:paraId="39A90DBB" w14:textId="77777777" w:rsidR="000D1655" w:rsidRDefault="005E478E">
            <w:pPr>
              <w:spacing w:after="60"/>
            </w:pPr>
            <w:r>
              <w:rPr>
                <w:b/>
                <w:sz w:val="20"/>
                <w:cs/>
              </w:rPr>
              <w:t>عدد الفقرات</w:t>
            </w:r>
          </w:p>
        </w:tc>
        <w:tc>
          <w:tcPr>
            <w:tcW w:w="2381" w:type="dxa"/>
            <w:shd w:val="clear" w:color="auto" w:fill="D9EAF7"/>
            <w:vAlign w:val="center"/>
          </w:tcPr>
          <w:p w14:paraId="25809301" w14:textId="77777777" w:rsidR="000D1655" w:rsidRDefault="005E478E">
            <w:pPr>
              <w:spacing w:after="60"/>
            </w:pPr>
            <w:r>
              <w:rPr>
                <w:b/>
                <w:sz w:val="20"/>
                <w:cs/>
              </w:rPr>
              <w:t>كرونباخ ألفا</w:t>
            </w:r>
          </w:p>
        </w:tc>
        <w:tc>
          <w:tcPr>
            <w:tcW w:w="2381" w:type="dxa"/>
            <w:shd w:val="clear" w:color="auto" w:fill="D9EAF7"/>
            <w:vAlign w:val="center"/>
          </w:tcPr>
          <w:p w14:paraId="50945F8F" w14:textId="77777777" w:rsidR="000D1655" w:rsidRDefault="005E478E">
            <w:pPr>
              <w:spacing w:after="60"/>
            </w:pPr>
            <w:r>
              <w:rPr>
                <w:b/>
                <w:sz w:val="20"/>
                <w:cs/>
              </w:rPr>
              <w:t>مستوى الثبات</w:t>
            </w:r>
          </w:p>
        </w:tc>
      </w:tr>
      <w:tr w:rsidR="000D1655" w14:paraId="21EACC92" w14:textId="77777777">
        <w:trPr>
          <w:jc w:val="center"/>
        </w:trPr>
        <w:tc>
          <w:tcPr>
            <w:tcW w:w="2381" w:type="dxa"/>
            <w:vAlign w:val="center"/>
          </w:tcPr>
          <w:p w14:paraId="3E48C7DB" w14:textId="77777777" w:rsidR="000D1655" w:rsidRDefault="005E478E">
            <w:pPr>
              <w:spacing w:after="60"/>
            </w:pPr>
            <w:r>
              <w:rPr>
                <w:sz w:val="20"/>
                <w:cs/>
              </w:rPr>
              <w:t>التخطيط</w:t>
            </w:r>
          </w:p>
        </w:tc>
        <w:tc>
          <w:tcPr>
            <w:tcW w:w="2381" w:type="dxa"/>
            <w:vAlign w:val="center"/>
          </w:tcPr>
          <w:p w14:paraId="0927EAF0" w14:textId="77777777" w:rsidR="000D1655" w:rsidRDefault="005E478E">
            <w:pPr>
              <w:spacing w:after="60"/>
            </w:pPr>
            <w:r>
              <w:rPr>
                <w:sz w:val="20"/>
              </w:rPr>
              <w:t>6</w:t>
            </w:r>
          </w:p>
        </w:tc>
        <w:tc>
          <w:tcPr>
            <w:tcW w:w="2381" w:type="dxa"/>
            <w:vAlign w:val="center"/>
          </w:tcPr>
          <w:p w14:paraId="5B6CAC83" w14:textId="77777777" w:rsidR="000D1655" w:rsidRDefault="005E478E">
            <w:pPr>
              <w:spacing w:after="60"/>
            </w:pPr>
            <w:r>
              <w:rPr>
                <w:sz w:val="20"/>
              </w:rPr>
              <w:t>0.726</w:t>
            </w:r>
          </w:p>
        </w:tc>
        <w:tc>
          <w:tcPr>
            <w:tcW w:w="2381" w:type="dxa"/>
            <w:vAlign w:val="center"/>
          </w:tcPr>
          <w:p w14:paraId="732307AF" w14:textId="77777777" w:rsidR="000D1655" w:rsidRDefault="005E478E">
            <w:pPr>
              <w:spacing w:after="60"/>
            </w:pPr>
            <w:r>
              <w:rPr>
                <w:sz w:val="20"/>
                <w:cs/>
              </w:rPr>
              <w:t>مرتفع</w:t>
            </w:r>
          </w:p>
        </w:tc>
      </w:tr>
      <w:tr w:rsidR="000D1655" w14:paraId="62A44ADF" w14:textId="77777777">
        <w:trPr>
          <w:jc w:val="center"/>
        </w:trPr>
        <w:tc>
          <w:tcPr>
            <w:tcW w:w="2381" w:type="dxa"/>
            <w:vAlign w:val="center"/>
          </w:tcPr>
          <w:p w14:paraId="47B6CA97" w14:textId="77777777" w:rsidR="000D1655" w:rsidRDefault="005E478E">
            <w:pPr>
              <w:spacing w:after="60"/>
            </w:pPr>
            <w:r>
              <w:rPr>
                <w:sz w:val="20"/>
                <w:cs/>
              </w:rPr>
              <w:t>التنفيذ</w:t>
            </w:r>
          </w:p>
        </w:tc>
        <w:tc>
          <w:tcPr>
            <w:tcW w:w="2381" w:type="dxa"/>
            <w:vAlign w:val="center"/>
          </w:tcPr>
          <w:p w14:paraId="4A86DC9F" w14:textId="77777777" w:rsidR="000D1655" w:rsidRDefault="005E478E">
            <w:pPr>
              <w:spacing w:after="60"/>
            </w:pPr>
            <w:r>
              <w:rPr>
                <w:sz w:val="20"/>
              </w:rPr>
              <w:t>6</w:t>
            </w:r>
          </w:p>
        </w:tc>
        <w:tc>
          <w:tcPr>
            <w:tcW w:w="2381" w:type="dxa"/>
            <w:vAlign w:val="center"/>
          </w:tcPr>
          <w:p w14:paraId="32CA8A77" w14:textId="77777777" w:rsidR="000D1655" w:rsidRDefault="005E478E">
            <w:pPr>
              <w:spacing w:after="60"/>
            </w:pPr>
            <w:r>
              <w:rPr>
                <w:sz w:val="20"/>
              </w:rPr>
              <w:t>0.829</w:t>
            </w:r>
          </w:p>
        </w:tc>
        <w:tc>
          <w:tcPr>
            <w:tcW w:w="2381" w:type="dxa"/>
            <w:vAlign w:val="center"/>
          </w:tcPr>
          <w:p w14:paraId="1F2ED4BE" w14:textId="77777777" w:rsidR="000D1655" w:rsidRDefault="005E478E">
            <w:pPr>
              <w:spacing w:after="60"/>
            </w:pPr>
            <w:r>
              <w:rPr>
                <w:sz w:val="20"/>
                <w:cs/>
              </w:rPr>
              <w:t>مرتفع</w:t>
            </w:r>
          </w:p>
        </w:tc>
      </w:tr>
      <w:tr w:rsidR="000D1655" w14:paraId="4696DA92" w14:textId="77777777">
        <w:trPr>
          <w:jc w:val="center"/>
        </w:trPr>
        <w:tc>
          <w:tcPr>
            <w:tcW w:w="2381" w:type="dxa"/>
            <w:vAlign w:val="center"/>
          </w:tcPr>
          <w:p w14:paraId="53D942A6" w14:textId="77777777" w:rsidR="000D1655" w:rsidRDefault="005E478E">
            <w:pPr>
              <w:spacing w:after="60"/>
            </w:pPr>
            <w:r>
              <w:rPr>
                <w:sz w:val="20"/>
                <w:cs/>
              </w:rPr>
              <w:t>الرقابة وإدارة المخاطر</w:t>
            </w:r>
          </w:p>
        </w:tc>
        <w:tc>
          <w:tcPr>
            <w:tcW w:w="2381" w:type="dxa"/>
            <w:vAlign w:val="center"/>
          </w:tcPr>
          <w:p w14:paraId="50DEBAE3" w14:textId="77777777" w:rsidR="000D1655" w:rsidRDefault="005E478E">
            <w:pPr>
              <w:spacing w:after="60"/>
            </w:pPr>
            <w:r>
              <w:rPr>
                <w:sz w:val="20"/>
              </w:rPr>
              <w:t>6</w:t>
            </w:r>
          </w:p>
        </w:tc>
        <w:tc>
          <w:tcPr>
            <w:tcW w:w="2381" w:type="dxa"/>
            <w:vAlign w:val="center"/>
          </w:tcPr>
          <w:p w14:paraId="0BB4757A" w14:textId="77777777" w:rsidR="000D1655" w:rsidRDefault="005E478E">
            <w:pPr>
              <w:spacing w:after="60"/>
            </w:pPr>
            <w:r>
              <w:rPr>
                <w:sz w:val="20"/>
              </w:rPr>
              <w:t>0.411</w:t>
            </w:r>
          </w:p>
        </w:tc>
        <w:tc>
          <w:tcPr>
            <w:tcW w:w="2381" w:type="dxa"/>
            <w:vAlign w:val="center"/>
          </w:tcPr>
          <w:p w14:paraId="250B8916" w14:textId="77777777" w:rsidR="000D1655" w:rsidRDefault="005E478E">
            <w:pPr>
              <w:spacing w:after="60"/>
            </w:pPr>
            <w:r>
              <w:rPr>
                <w:sz w:val="20"/>
                <w:cs/>
              </w:rPr>
              <w:t>منخفض/بحذر</w:t>
            </w:r>
          </w:p>
        </w:tc>
      </w:tr>
      <w:tr w:rsidR="000D1655" w14:paraId="5E9F117F" w14:textId="77777777">
        <w:trPr>
          <w:jc w:val="center"/>
        </w:trPr>
        <w:tc>
          <w:tcPr>
            <w:tcW w:w="2381" w:type="dxa"/>
            <w:vAlign w:val="center"/>
          </w:tcPr>
          <w:p w14:paraId="244BFB1E" w14:textId="77777777" w:rsidR="000D1655" w:rsidRDefault="005E478E">
            <w:pPr>
              <w:spacing w:after="60"/>
            </w:pPr>
            <w:r>
              <w:rPr>
                <w:sz w:val="20"/>
                <w:cs/>
              </w:rPr>
              <w:t>التنسيق بين أصحاب المصلحة</w:t>
            </w:r>
          </w:p>
        </w:tc>
        <w:tc>
          <w:tcPr>
            <w:tcW w:w="2381" w:type="dxa"/>
            <w:vAlign w:val="center"/>
          </w:tcPr>
          <w:p w14:paraId="11ED6CD7" w14:textId="77777777" w:rsidR="000D1655" w:rsidRDefault="005E478E">
            <w:pPr>
              <w:spacing w:after="60"/>
            </w:pPr>
            <w:r>
              <w:rPr>
                <w:sz w:val="20"/>
              </w:rPr>
              <w:t>5</w:t>
            </w:r>
          </w:p>
        </w:tc>
        <w:tc>
          <w:tcPr>
            <w:tcW w:w="2381" w:type="dxa"/>
            <w:vAlign w:val="center"/>
          </w:tcPr>
          <w:p w14:paraId="5C753DC2" w14:textId="77777777" w:rsidR="000D1655" w:rsidRDefault="005E478E">
            <w:pPr>
              <w:spacing w:after="60"/>
            </w:pPr>
            <w:r>
              <w:rPr>
                <w:sz w:val="20"/>
              </w:rPr>
              <w:t>0.593</w:t>
            </w:r>
          </w:p>
        </w:tc>
        <w:tc>
          <w:tcPr>
            <w:tcW w:w="2381" w:type="dxa"/>
            <w:vAlign w:val="center"/>
          </w:tcPr>
          <w:p w14:paraId="18CF2A86" w14:textId="77777777" w:rsidR="000D1655" w:rsidRDefault="005E478E">
            <w:pPr>
              <w:spacing w:after="60"/>
            </w:pPr>
            <w:r>
              <w:rPr>
                <w:sz w:val="20"/>
                <w:cs/>
              </w:rPr>
              <w:t>متوسط</w:t>
            </w:r>
          </w:p>
        </w:tc>
      </w:tr>
      <w:tr w:rsidR="000D1655" w14:paraId="086358F2" w14:textId="77777777">
        <w:trPr>
          <w:jc w:val="center"/>
        </w:trPr>
        <w:tc>
          <w:tcPr>
            <w:tcW w:w="2381" w:type="dxa"/>
            <w:vAlign w:val="center"/>
          </w:tcPr>
          <w:p w14:paraId="176F2588" w14:textId="77777777" w:rsidR="000D1655" w:rsidRDefault="005E478E">
            <w:pPr>
              <w:spacing w:after="60"/>
            </w:pPr>
            <w:r>
              <w:rPr>
                <w:sz w:val="20"/>
                <w:cs/>
              </w:rPr>
              <w:t>رفع معدلات تملك المواطنين</w:t>
            </w:r>
          </w:p>
        </w:tc>
        <w:tc>
          <w:tcPr>
            <w:tcW w:w="2381" w:type="dxa"/>
            <w:vAlign w:val="center"/>
          </w:tcPr>
          <w:p w14:paraId="1DFF9791" w14:textId="77777777" w:rsidR="000D1655" w:rsidRDefault="005E478E">
            <w:pPr>
              <w:spacing w:after="60"/>
            </w:pPr>
            <w:r>
              <w:rPr>
                <w:sz w:val="20"/>
              </w:rPr>
              <w:t>7</w:t>
            </w:r>
          </w:p>
        </w:tc>
        <w:tc>
          <w:tcPr>
            <w:tcW w:w="2381" w:type="dxa"/>
            <w:vAlign w:val="center"/>
          </w:tcPr>
          <w:p w14:paraId="71666240" w14:textId="77777777" w:rsidR="000D1655" w:rsidRDefault="005E478E">
            <w:pPr>
              <w:spacing w:after="60"/>
            </w:pPr>
            <w:r>
              <w:rPr>
                <w:sz w:val="20"/>
              </w:rPr>
              <w:t>0.797</w:t>
            </w:r>
          </w:p>
        </w:tc>
        <w:tc>
          <w:tcPr>
            <w:tcW w:w="2381" w:type="dxa"/>
            <w:vAlign w:val="center"/>
          </w:tcPr>
          <w:p w14:paraId="7FD42383" w14:textId="77777777" w:rsidR="000D1655" w:rsidRDefault="005E478E">
            <w:pPr>
              <w:spacing w:after="60"/>
            </w:pPr>
            <w:r>
              <w:rPr>
                <w:sz w:val="20"/>
                <w:cs/>
              </w:rPr>
              <w:t>مرتفع</w:t>
            </w:r>
          </w:p>
        </w:tc>
      </w:tr>
      <w:tr w:rsidR="000D1655" w14:paraId="12F19A20" w14:textId="77777777">
        <w:trPr>
          <w:jc w:val="center"/>
        </w:trPr>
        <w:tc>
          <w:tcPr>
            <w:tcW w:w="2381" w:type="dxa"/>
            <w:vAlign w:val="center"/>
          </w:tcPr>
          <w:p w14:paraId="6657F53B" w14:textId="77777777" w:rsidR="000D1655" w:rsidRDefault="005E478E">
            <w:pPr>
              <w:spacing w:after="60"/>
            </w:pPr>
            <w:r>
              <w:rPr>
                <w:sz w:val="20"/>
                <w:cs/>
              </w:rPr>
              <w:t>الأداة ككل</w:t>
            </w:r>
          </w:p>
        </w:tc>
        <w:tc>
          <w:tcPr>
            <w:tcW w:w="2381" w:type="dxa"/>
            <w:vAlign w:val="center"/>
          </w:tcPr>
          <w:p w14:paraId="5767D6E9" w14:textId="77777777" w:rsidR="000D1655" w:rsidRDefault="005E478E">
            <w:pPr>
              <w:spacing w:after="60"/>
            </w:pPr>
            <w:r>
              <w:rPr>
                <w:sz w:val="20"/>
              </w:rPr>
              <w:t>30</w:t>
            </w:r>
          </w:p>
        </w:tc>
        <w:tc>
          <w:tcPr>
            <w:tcW w:w="2381" w:type="dxa"/>
            <w:vAlign w:val="center"/>
          </w:tcPr>
          <w:p w14:paraId="45AC99DC" w14:textId="77777777" w:rsidR="000D1655" w:rsidRDefault="005E478E">
            <w:pPr>
              <w:spacing w:after="60"/>
            </w:pPr>
            <w:r>
              <w:rPr>
                <w:sz w:val="20"/>
              </w:rPr>
              <w:t>0.924</w:t>
            </w:r>
          </w:p>
        </w:tc>
        <w:tc>
          <w:tcPr>
            <w:tcW w:w="2381" w:type="dxa"/>
            <w:vAlign w:val="center"/>
          </w:tcPr>
          <w:p w14:paraId="0997785F" w14:textId="77777777" w:rsidR="000D1655" w:rsidRDefault="005E478E">
            <w:pPr>
              <w:spacing w:after="60"/>
            </w:pPr>
            <w:r>
              <w:rPr>
                <w:sz w:val="20"/>
                <w:cs/>
              </w:rPr>
              <w:t>مرتفع جداً</w:t>
            </w:r>
          </w:p>
        </w:tc>
      </w:tr>
    </w:tbl>
    <w:p w14:paraId="59B26749" w14:textId="77777777" w:rsidR="000D1655" w:rsidRDefault="000D1655">
      <w:pPr>
        <w:spacing w:after="60" w:line="240" w:lineRule="auto"/>
      </w:pPr>
    </w:p>
    <w:p w14:paraId="2C31350F" w14:textId="77777777" w:rsidR="000D1655" w:rsidRDefault="005E478E">
      <w:pPr>
        <w:spacing w:after="60" w:line="240" w:lineRule="auto"/>
      </w:pPr>
      <w:r>
        <w:rPr>
          <w:sz w:val="24"/>
          <w:cs/>
        </w:rPr>
        <w:br w:type="page"/>
      </w:r>
    </w:p>
    <w:p w14:paraId="76CD5C9C" w14:textId="77777777" w:rsidR="000D1655" w:rsidRDefault="005E478E">
      <w:pPr>
        <w:spacing w:after="60" w:line="240" w:lineRule="auto"/>
      </w:pPr>
      <w:r>
        <w:rPr>
          <w:b/>
          <w:color w:val="1F4E79"/>
          <w:sz w:val="24"/>
          <w:cs/>
        </w:rPr>
        <w:lastRenderedPageBreak/>
        <w:t>4.7 اختبار فروض الدراسة</w:t>
      </w:r>
    </w:p>
    <w:p w14:paraId="3F66B68C" w14:textId="77777777" w:rsidR="000D1655" w:rsidRDefault="005E478E">
      <w:pPr>
        <w:spacing w:after="60" w:line="240" w:lineRule="auto"/>
        <w:ind w:firstLine="283"/>
      </w:pPr>
      <w:r>
        <w:rPr>
          <w:sz w:val="24"/>
          <w:cs/>
        </w:rPr>
        <w:t>تم اختبار فروض الدراسة باستخدام معامل ارتباط بيرسون بين كل بعد من أبعاد كفاءة إدارة مشروعات الإسكان وبين محور رفع معدلات تملك المواطنين. ويوضح الجدول أن جميع العلاقات جاءت موجبة ودالة إحصائياً عند مستوى 0.05، مما يدعم قبول الفروض الفرعية للدراسة.</w:t>
      </w:r>
    </w:p>
    <w:p w14:paraId="6275E5A9" w14:textId="77777777" w:rsidR="000D1655" w:rsidRDefault="005E478E">
      <w:pPr>
        <w:spacing w:after="60" w:line="240" w:lineRule="auto"/>
        <w:ind w:firstLine="283"/>
      </w:pPr>
      <w:r>
        <w:rPr>
          <w:sz w:val="24"/>
          <w:cs/>
        </w:rPr>
        <w:t>بلغ معامل الارتباط بين التنفيذ ورفع معدلات التملك 0.976، وهو ارتباط قوي جداً، مما يشير إلى أن جودة التنفيذ والالتزام بالجداول ومعالجة المشكلات ترتبط بدرجة عالية بمؤشرات التملك. كما بلغ الارتباط بين الرقابة وإدارة المخاطر ورفع التملك 0.685، وبين التنسيق والتملك 0.551، وبين التخطيط والتملك 0.442.</w:t>
      </w:r>
    </w:p>
    <w:p w14:paraId="5FF86533" w14:textId="77777777" w:rsidR="000D1655" w:rsidRDefault="005E478E">
      <w:pPr>
        <w:spacing w:after="60" w:line="240" w:lineRule="auto"/>
        <w:ind w:firstLine="283"/>
      </w:pPr>
      <w:r>
        <w:rPr>
          <w:sz w:val="24"/>
          <w:cs/>
        </w:rPr>
        <w:t>تدل هذه النتائج على أن كفاءة الإدارة ليست عاملاً هامشياً في مشروعات الإسكان، بل ترتبط بصورة واضحة بتحسين النتائج التي تهم المستفيدين، خاصة حين تتجسد الكفاءة في تنفيذ فعلي ورقابة واضحة وتنسيق فعال.</w:t>
      </w:r>
    </w:p>
    <w:tbl>
      <w:tblPr>
        <w:tblStyle w:val="TableGrid"/>
        <w:bidiVisual/>
        <w:tblW w:w="0" w:type="auto"/>
        <w:jc w:val="center"/>
        <w:tblLook w:val="04A0" w:firstRow="1" w:lastRow="0" w:firstColumn="1" w:lastColumn="0" w:noHBand="0" w:noVBand="1"/>
      </w:tblPr>
      <w:tblGrid>
        <w:gridCol w:w="1903"/>
        <w:gridCol w:w="1903"/>
        <w:gridCol w:w="1903"/>
        <w:gridCol w:w="1903"/>
        <w:gridCol w:w="1903"/>
      </w:tblGrid>
      <w:tr w:rsidR="000D1655" w14:paraId="535ACA78" w14:textId="77777777">
        <w:trPr>
          <w:jc w:val="center"/>
        </w:trPr>
        <w:tc>
          <w:tcPr>
            <w:tcW w:w="1905" w:type="dxa"/>
            <w:shd w:val="clear" w:color="auto" w:fill="D9EAF7"/>
            <w:vAlign w:val="center"/>
          </w:tcPr>
          <w:p w14:paraId="574F4971" w14:textId="77777777" w:rsidR="000D1655" w:rsidRDefault="005E478E">
            <w:pPr>
              <w:spacing w:after="60"/>
            </w:pPr>
            <w:r>
              <w:rPr>
                <w:b/>
                <w:sz w:val="20"/>
                <w:cs/>
              </w:rPr>
              <w:t>البعد المستقل</w:t>
            </w:r>
          </w:p>
        </w:tc>
        <w:tc>
          <w:tcPr>
            <w:tcW w:w="1905" w:type="dxa"/>
            <w:shd w:val="clear" w:color="auto" w:fill="D9EAF7"/>
            <w:vAlign w:val="center"/>
          </w:tcPr>
          <w:p w14:paraId="17C14DD1" w14:textId="77777777" w:rsidR="000D1655" w:rsidRDefault="005E478E">
            <w:pPr>
              <w:spacing w:after="60"/>
            </w:pPr>
            <w:r>
              <w:rPr>
                <w:b/>
                <w:sz w:val="20"/>
                <w:cs/>
              </w:rPr>
              <w:t>معامل الارتباط</w:t>
            </w:r>
          </w:p>
        </w:tc>
        <w:tc>
          <w:tcPr>
            <w:tcW w:w="1905" w:type="dxa"/>
            <w:shd w:val="clear" w:color="auto" w:fill="D9EAF7"/>
            <w:vAlign w:val="center"/>
          </w:tcPr>
          <w:p w14:paraId="6DD315A0" w14:textId="77777777" w:rsidR="000D1655" w:rsidRDefault="005E478E">
            <w:pPr>
              <w:spacing w:after="60"/>
            </w:pPr>
            <w:r>
              <w:rPr>
                <w:b/>
                <w:sz w:val="20"/>
                <w:cs/>
              </w:rPr>
              <w:t>قيمة الدلالة</w:t>
            </w:r>
          </w:p>
        </w:tc>
        <w:tc>
          <w:tcPr>
            <w:tcW w:w="1905" w:type="dxa"/>
            <w:shd w:val="clear" w:color="auto" w:fill="D9EAF7"/>
            <w:vAlign w:val="center"/>
          </w:tcPr>
          <w:p w14:paraId="55F19EFF" w14:textId="77777777" w:rsidR="000D1655" w:rsidRDefault="005E478E">
            <w:pPr>
              <w:spacing w:after="60"/>
            </w:pPr>
            <w:r>
              <w:rPr>
                <w:b/>
                <w:sz w:val="20"/>
                <w:cs/>
              </w:rPr>
              <w:t>النتيجة</w:t>
            </w:r>
          </w:p>
        </w:tc>
        <w:tc>
          <w:tcPr>
            <w:tcW w:w="1905" w:type="dxa"/>
            <w:shd w:val="clear" w:color="auto" w:fill="D9EAF7"/>
            <w:vAlign w:val="center"/>
          </w:tcPr>
          <w:p w14:paraId="316D90DA" w14:textId="77777777" w:rsidR="000D1655" w:rsidRDefault="005E478E">
            <w:pPr>
              <w:spacing w:after="60"/>
            </w:pPr>
            <w:r>
              <w:rPr>
                <w:b/>
                <w:sz w:val="20"/>
                <w:cs/>
              </w:rPr>
              <w:t>قرار الفرض</w:t>
            </w:r>
          </w:p>
        </w:tc>
      </w:tr>
      <w:tr w:rsidR="000D1655" w14:paraId="2C085059" w14:textId="77777777">
        <w:trPr>
          <w:jc w:val="center"/>
        </w:trPr>
        <w:tc>
          <w:tcPr>
            <w:tcW w:w="1905" w:type="dxa"/>
            <w:vAlign w:val="center"/>
          </w:tcPr>
          <w:p w14:paraId="5D163E2D" w14:textId="77777777" w:rsidR="000D1655" w:rsidRDefault="005E478E">
            <w:pPr>
              <w:spacing w:after="60"/>
            </w:pPr>
            <w:r>
              <w:rPr>
                <w:sz w:val="20"/>
                <w:cs/>
              </w:rPr>
              <w:t>التخطيط</w:t>
            </w:r>
          </w:p>
        </w:tc>
        <w:tc>
          <w:tcPr>
            <w:tcW w:w="1905" w:type="dxa"/>
            <w:vAlign w:val="center"/>
          </w:tcPr>
          <w:p w14:paraId="395C235C" w14:textId="77777777" w:rsidR="000D1655" w:rsidRDefault="005E478E">
            <w:pPr>
              <w:spacing w:after="60"/>
            </w:pPr>
            <w:r>
              <w:rPr>
                <w:sz w:val="20"/>
              </w:rPr>
              <w:t>0.442</w:t>
            </w:r>
          </w:p>
        </w:tc>
        <w:tc>
          <w:tcPr>
            <w:tcW w:w="1905" w:type="dxa"/>
            <w:vAlign w:val="center"/>
          </w:tcPr>
          <w:p w14:paraId="1EC54030" w14:textId="77777777" w:rsidR="000D1655" w:rsidRDefault="005E478E">
            <w:pPr>
              <w:spacing w:after="60"/>
            </w:pPr>
            <w:r>
              <w:rPr>
                <w:sz w:val="20"/>
              </w:rPr>
              <w:t>0.0043</w:t>
            </w:r>
          </w:p>
        </w:tc>
        <w:tc>
          <w:tcPr>
            <w:tcW w:w="1905" w:type="dxa"/>
            <w:vAlign w:val="center"/>
          </w:tcPr>
          <w:p w14:paraId="103C3B05" w14:textId="77777777" w:rsidR="000D1655" w:rsidRDefault="005E478E">
            <w:pPr>
              <w:spacing w:after="60"/>
            </w:pPr>
            <w:r>
              <w:rPr>
                <w:sz w:val="20"/>
                <w:cs/>
              </w:rPr>
              <w:t>دالة</w:t>
            </w:r>
          </w:p>
        </w:tc>
        <w:tc>
          <w:tcPr>
            <w:tcW w:w="1905" w:type="dxa"/>
            <w:vAlign w:val="center"/>
          </w:tcPr>
          <w:p w14:paraId="71B0F087" w14:textId="77777777" w:rsidR="000D1655" w:rsidRDefault="005E478E">
            <w:pPr>
              <w:spacing w:after="60"/>
            </w:pPr>
            <w:r>
              <w:rPr>
                <w:sz w:val="20"/>
                <w:cs/>
              </w:rPr>
              <w:t>قبول الفرض</w:t>
            </w:r>
          </w:p>
        </w:tc>
      </w:tr>
      <w:tr w:rsidR="000D1655" w14:paraId="216A39F3" w14:textId="77777777">
        <w:trPr>
          <w:jc w:val="center"/>
        </w:trPr>
        <w:tc>
          <w:tcPr>
            <w:tcW w:w="1905" w:type="dxa"/>
            <w:vAlign w:val="center"/>
          </w:tcPr>
          <w:p w14:paraId="55FF2FFC" w14:textId="77777777" w:rsidR="000D1655" w:rsidRDefault="005E478E">
            <w:pPr>
              <w:spacing w:after="60"/>
            </w:pPr>
            <w:r>
              <w:rPr>
                <w:sz w:val="20"/>
                <w:cs/>
              </w:rPr>
              <w:t>التنفيذ</w:t>
            </w:r>
          </w:p>
        </w:tc>
        <w:tc>
          <w:tcPr>
            <w:tcW w:w="1905" w:type="dxa"/>
            <w:vAlign w:val="center"/>
          </w:tcPr>
          <w:p w14:paraId="39E0C597" w14:textId="77777777" w:rsidR="000D1655" w:rsidRDefault="005E478E">
            <w:pPr>
              <w:spacing w:after="60"/>
            </w:pPr>
            <w:r>
              <w:rPr>
                <w:sz w:val="20"/>
              </w:rPr>
              <w:t>0.976</w:t>
            </w:r>
          </w:p>
        </w:tc>
        <w:tc>
          <w:tcPr>
            <w:tcW w:w="1905" w:type="dxa"/>
            <w:vAlign w:val="center"/>
          </w:tcPr>
          <w:p w14:paraId="7F091309" w14:textId="77777777" w:rsidR="000D1655" w:rsidRDefault="005E478E">
            <w:pPr>
              <w:spacing w:after="60"/>
            </w:pPr>
            <w:r>
              <w:rPr>
                <w:sz w:val="20"/>
              </w:rPr>
              <w:t>&lt;0.0001</w:t>
            </w:r>
          </w:p>
        </w:tc>
        <w:tc>
          <w:tcPr>
            <w:tcW w:w="1905" w:type="dxa"/>
            <w:vAlign w:val="center"/>
          </w:tcPr>
          <w:p w14:paraId="1A2C30AA" w14:textId="77777777" w:rsidR="000D1655" w:rsidRDefault="005E478E">
            <w:pPr>
              <w:spacing w:after="60"/>
            </w:pPr>
            <w:r>
              <w:rPr>
                <w:sz w:val="20"/>
                <w:cs/>
              </w:rPr>
              <w:t>دالة</w:t>
            </w:r>
          </w:p>
        </w:tc>
        <w:tc>
          <w:tcPr>
            <w:tcW w:w="1905" w:type="dxa"/>
            <w:vAlign w:val="center"/>
          </w:tcPr>
          <w:p w14:paraId="2C53AEEB" w14:textId="77777777" w:rsidR="000D1655" w:rsidRDefault="005E478E">
            <w:pPr>
              <w:spacing w:after="60"/>
            </w:pPr>
            <w:r>
              <w:rPr>
                <w:sz w:val="20"/>
                <w:cs/>
              </w:rPr>
              <w:t>قبول الفرض</w:t>
            </w:r>
          </w:p>
        </w:tc>
      </w:tr>
      <w:tr w:rsidR="000D1655" w14:paraId="7538DD7B" w14:textId="77777777">
        <w:trPr>
          <w:jc w:val="center"/>
        </w:trPr>
        <w:tc>
          <w:tcPr>
            <w:tcW w:w="1905" w:type="dxa"/>
            <w:vAlign w:val="center"/>
          </w:tcPr>
          <w:p w14:paraId="033DEB2F" w14:textId="77777777" w:rsidR="000D1655" w:rsidRDefault="005E478E">
            <w:pPr>
              <w:spacing w:after="60"/>
            </w:pPr>
            <w:r>
              <w:rPr>
                <w:sz w:val="20"/>
                <w:cs/>
              </w:rPr>
              <w:t>الرقابة وإدارة المخاطر</w:t>
            </w:r>
          </w:p>
        </w:tc>
        <w:tc>
          <w:tcPr>
            <w:tcW w:w="1905" w:type="dxa"/>
            <w:vAlign w:val="center"/>
          </w:tcPr>
          <w:p w14:paraId="79741D9F" w14:textId="77777777" w:rsidR="000D1655" w:rsidRDefault="005E478E">
            <w:pPr>
              <w:spacing w:after="60"/>
            </w:pPr>
            <w:r>
              <w:rPr>
                <w:sz w:val="20"/>
              </w:rPr>
              <w:t>0.685</w:t>
            </w:r>
          </w:p>
        </w:tc>
        <w:tc>
          <w:tcPr>
            <w:tcW w:w="1905" w:type="dxa"/>
            <w:vAlign w:val="center"/>
          </w:tcPr>
          <w:p w14:paraId="76A15BC4" w14:textId="77777777" w:rsidR="000D1655" w:rsidRDefault="005E478E">
            <w:pPr>
              <w:spacing w:after="60"/>
            </w:pPr>
            <w:r>
              <w:rPr>
                <w:sz w:val="20"/>
              </w:rPr>
              <w:t>&lt;0.0001</w:t>
            </w:r>
          </w:p>
        </w:tc>
        <w:tc>
          <w:tcPr>
            <w:tcW w:w="1905" w:type="dxa"/>
            <w:vAlign w:val="center"/>
          </w:tcPr>
          <w:p w14:paraId="274A5A7A" w14:textId="77777777" w:rsidR="000D1655" w:rsidRDefault="005E478E">
            <w:pPr>
              <w:spacing w:after="60"/>
            </w:pPr>
            <w:r>
              <w:rPr>
                <w:sz w:val="20"/>
                <w:cs/>
              </w:rPr>
              <w:t>دالة</w:t>
            </w:r>
          </w:p>
        </w:tc>
        <w:tc>
          <w:tcPr>
            <w:tcW w:w="1905" w:type="dxa"/>
            <w:vAlign w:val="center"/>
          </w:tcPr>
          <w:p w14:paraId="6A7DBFED" w14:textId="77777777" w:rsidR="000D1655" w:rsidRDefault="005E478E">
            <w:pPr>
              <w:spacing w:after="60"/>
            </w:pPr>
            <w:r>
              <w:rPr>
                <w:sz w:val="20"/>
                <w:cs/>
              </w:rPr>
              <w:t>قبول الفرض</w:t>
            </w:r>
          </w:p>
        </w:tc>
      </w:tr>
      <w:tr w:rsidR="000D1655" w14:paraId="6C53B1E6" w14:textId="77777777">
        <w:trPr>
          <w:jc w:val="center"/>
        </w:trPr>
        <w:tc>
          <w:tcPr>
            <w:tcW w:w="1905" w:type="dxa"/>
            <w:vAlign w:val="center"/>
          </w:tcPr>
          <w:p w14:paraId="2195B797" w14:textId="77777777" w:rsidR="000D1655" w:rsidRDefault="005E478E">
            <w:pPr>
              <w:spacing w:after="60"/>
            </w:pPr>
            <w:r>
              <w:rPr>
                <w:sz w:val="20"/>
                <w:cs/>
              </w:rPr>
              <w:t>التنسيق بين أصحاب المصلحة</w:t>
            </w:r>
          </w:p>
        </w:tc>
        <w:tc>
          <w:tcPr>
            <w:tcW w:w="1905" w:type="dxa"/>
            <w:vAlign w:val="center"/>
          </w:tcPr>
          <w:p w14:paraId="07B0D1BC" w14:textId="77777777" w:rsidR="000D1655" w:rsidRDefault="005E478E">
            <w:pPr>
              <w:spacing w:after="60"/>
            </w:pPr>
            <w:r>
              <w:rPr>
                <w:sz w:val="20"/>
              </w:rPr>
              <w:t>0.551</w:t>
            </w:r>
          </w:p>
        </w:tc>
        <w:tc>
          <w:tcPr>
            <w:tcW w:w="1905" w:type="dxa"/>
            <w:vAlign w:val="center"/>
          </w:tcPr>
          <w:p w14:paraId="256ABD6A" w14:textId="77777777" w:rsidR="000D1655" w:rsidRDefault="005E478E">
            <w:pPr>
              <w:spacing w:after="60"/>
            </w:pPr>
            <w:r>
              <w:rPr>
                <w:sz w:val="20"/>
              </w:rPr>
              <w:t>0.0002</w:t>
            </w:r>
          </w:p>
        </w:tc>
        <w:tc>
          <w:tcPr>
            <w:tcW w:w="1905" w:type="dxa"/>
            <w:vAlign w:val="center"/>
          </w:tcPr>
          <w:p w14:paraId="0AF1541E" w14:textId="77777777" w:rsidR="000D1655" w:rsidRDefault="005E478E">
            <w:pPr>
              <w:spacing w:after="60"/>
            </w:pPr>
            <w:r>
              <w:rPr>
                <w:sz w:val="20"/>
                <w:cs/>
              </w:rPr>
              <w:t>دالة</w:t>
            </w:r>
          </w:p>
        </w:tc>
        <w:tc>
          <w:tcPr>
            <w:tcW w:w="1905" w:type="dxa"/>
            <w:vAlign w:val="center"/>
          </w:tcPr>
          <w:p w14:paraId="6734B6BF" w14:textId="77777777" w:rsidR="000D1655" w:rsidRDefault="005E478E">
            <w:pPr>
              <w:spacing w:after="60"/>
            </w:pPr>
            <w:r>
              <w:rPr>
                <w:sz w:val="20"/>
                <w:cs/>
              </w:rPr>
              <w:t>قبول الفرض</w:t>
            </w:r>
          </w:p>
        </w:tc>
      </w:tr>
    </w:tbl>
    <w:p w14:paraId="61DCAFB3" w14:textId="77777777" w:rsidR="000D1655" w:rsidRDefault="000D1655">
      <w:pPr>
        <w:spacing w:after="60" w:line="240" w:lineRule="auto"/>
      </w:pPr>
    </w:p>
    <w:p w14:paraId="6A4D5CA3" w14:textId="77777777" w:rsidR="000D1655" w:rsidRDefault="005E478E">
      <w:pPr>
        <w:spacing w:after="60" w:line="240" w:lineRule="auto"/>
      </w:pPr>
      <w:r>
        <w:rPr>
          <w:sz w:val="24"/>
          <w:cs/>
        </w:rPr>
        <w:br w:type="page"/>
      </w:r>
    </w:p>
    <w:p w14:paraId="34E7C7A9" w14:textId="77777777" w:rsidR="000D1655" w:rsidRDefault="005E478E">
      <w:pPr>
        <w:spacing w:after="60" w:line="240" w:lineRule="auto"/>
      </w:pPr>
      <w:r>
        <w:rPr>
          <w:b/>
          <w:color w:val="1F4E79"/>
          <w:sz w:val="24"/>
          <w:cs/>
        </w:rPr>
        <w:lastRenderedPageBreak/>
        <w:t>4.8 اختبار الاتجاه العام للمحاور</w:t>
      </w:r>
    </w:p>
    <w:p w14:paraId="3AE36E32" w14:textId="77777777" w:rsidR="000D1655" w:rsidRDefault="005E478E">
      <w:pPr>
        <w:spacing w:after="60" w:line="240" w:lineRule="auto"/>
        <w:ind w:firstLine="283"/>
      </w:pPr>
      <w:r>
        <w:rPr>
          <w:sz w:val="24"/>
          <w:cs/>
        </w:rPr>
        <w:t>بالإضافة إلى اختبار الارتباط، تم اختبار ما إذا كانت متوسطات المحاور تختلف دالاً عن القيمة المحايدة للمقياس وهي 3.00. وأظهرت النتائج أن جميع المتوسطات أعلى من القيمة المحايدة بصورة دالة إحصائياً، مما يعني أن اتجاه أفراد العينة نحو محاور الدراسة كان إيجابياً.</w:t>
      </w:r>
    </w:p>
    <w:p w14:paraId="420738CC" w14:textId="77777777" w:rsidR="000D1655" w:rsidRDefault="005E478E">
      <w:pPr>
        <w:spacing w:after="60" w:line="240" w:lineRule="auto"/>
        <w:ind w:firstLine="283"/>
      </w:pPr>
      <w:r>
        <w:rPr>
          <w:sz w:val="24"/>
          <w:cs/>
        </w:rPr>
        <w:t>تؤكد هذه النتيجة أن المشاركين لا ينظرون إلى أبعاد كفاءة الإدارة بوصفها جوانب ثانوية، بل يرون أنها عناصر مهمة في نجاح مشروعات الإسكان. كما أن ارتفاع متوسط محور رفع معدلات التملك عن القيمة المحايدة يشير إلى وجود قناعة بأن الإدارة الكفؤة تدعم تحقيق نتائج أفضل للمستفيدين.</w:t>
      </w:r>
    </w:p>
    <w:p w14:paraId="2A1AD2A3" w14:textId="77777777" w:rsidR="000D1655" w:rsidRDefault="005E478E">
      <w:pPr>
        <w:spacing w:after="60" w:line="240" w:lineRule="auto"/>
        <w:ind w:firstLine="283"/>
      </w:pPr>
      <w:r>
        <w:rPr>
          <w:sz w:val="24"/>
          <w:cs/>
        </w:rPr>
        <w:t>ومع ذلك، يجب تفسير هذه النتائج في حدود حجم العينة وخصائصها، إذ إن جميع المشاركين من مدينة الرياض ومن فئة المستفيدين/المواطنين، مما يجعل الحاجة قائمة لتوسيع الدراسة مستقبلاً.</w:t>
      </w:r>
    </w:p>
    <w:tbl>
      <w:tblPr>
        <w:tblStyle w:val="TableGrid"/>
        <w:bidiVisual/>
        <w:tblW w:w="0" w:type="auto"/>
        <w:jc w:val="center"/>
        <w:tblLook w:val="04A0" w:firstRow="1" w:lastRow="0" w:firstColumn="1" w:lastColumn="0" w:noHBand="0" w:noVBand="1"/>
      </w:tblPr>
      <w:tblGrid>
        <w:gridCol w:w="1585"/>
        <w:gridCol w:w="1586"/>
        <w:gridCol w:w="1586"/>
        <w:gridCol w:w="1586"/>
        <w:gridCol w:w="1586"/>
        <w:gridCol w:w="1586"/>
      </w:tblGrid>
      <w:tr w:rsidR="000D1655" w14:paraId="5B610C28" w14:textId="77777777">
        <w:trPr>
          <w:jc w:val="center"/>
        </w:trPr>
        <w:tc>
          <w:tcPr>
            <w:tcW w:w="1587" w:type="dxa"/>
            <w:shd w:val="clear" w:color="auto" w:fill="D9EAF7"/>
            <w:vAlign w:val="center"/>
          </w:tcPr>
          <w:p w14:paraId="620F7999" w14:textId="77777777" w:rsidR="000D1655" w:rsidRDefault="005E478E">
            <w:pPr>
              <w:spacing w:after="60"/>
            </w:pPr>
            <w:r>
              <w:rPr>
                <w:b/>
                <w:sz w:val="20"/>
                <w:cs/>
              </w:rPr>
              <w:t>المحور</w:t>
            </w:r>
          </w:p>
        </w:tc>
        <w:tc>
          <w:tcPr>
            <w:tcW w:w="1587" w:type="dxa"/>
            <w:shd w:val="clear" w:color="auto" w:fill="D9EAF7"/>
            <w:vAlign w:val="center"/>
          </w:tcPr>
          <w:p w14:paraId="06B8E03E" w14:textId="77777777" w:rsidR="000D1655" w:rsidRDefault="005E478E">
            <w:pPr>
              <w:spacing w:after="60"/>
            </w:pPr>
            <w:r>
              <w:rPr>
                <w:b/>
                <w:sz w:val="20"/>
                <w:cs/>
              </w:rPr>
              <w:t>المتوسط</w:t>
            </w:r>
          </w:p>
        </w:tc>
        <w:tc>
          <w:tcPr>
            <w:tcW w:w="1587" w:type="dxa"/>
            <w:shd w:val="clear" w:color="auto" w:fill="D9EAF7"/>
            <w:vAlign w:val="center"/>
          </w:tcPr>
          <w:p w14:paraId="7D7F4F16" w14:textId="77777777" w:rsidR="000D1655" w:rsidRDefault="005E478E">
            <w:pPr>
              <w:spacing w:after="60"/>
            </w:pPr>
            <w:r>
              <w:rPr>
                <w:b/>
                <w:sz w:val="20"/>
                <w:cs/>
              </w:rPr>
              <w:t>الانحراف</w:t>
            </w:r>
          </w:p>
        </w:tc>
        <w:tc>
          <w:tcPr>
            <w:tcW w:w="1587" w:type="dxa"/>
            <w:shd w:val="clear" w:color="auto" w:fill="D9EAF7"/>
            <w:vAlign w:val="center"/>
          </w:tcPr>
          <w:p w14:paraId="1809F169" w14:textId="77777777" w:rsidR="000D1655" w:rsidRDefault="005E478E">
            <w:pPr>
              <w:spacing w:after="60"/>
            </w:pPr>
            <w:r>
              <w:rPr>
                <w:b/>
                <w:sz w:val="20"/>
                <w:cs/>
              </w:rPr>
              <w:t>قيمة t</w:t>
            </w:r>
          </w:p>
        </w:tc>
        <w:tc>
          <w:tcPr>
            <w:tcW w:w="1587" w:type="dxa"/>
            <w:shd w:val="clear" w:color="auto" w:fill="D9EAF7"/>
            <w:vAlign w:val="center"/>
          </w:tcPr>
          <w:p w14:paraId="507F0AB5" w14:textId="77777777" w:rsidR="000D1655" w:rsidRDefault="005E478E">
            <w:pPr>
              <w:spacing w:after="60"/>
            </w:pPr>
            <w:r>
              <w:rPr>
                <w:b/>
                <w:sz w:val="20"/>
                <w:cs/>
              </w:rPr>
              <w:t>الدلالة</w:t>
            </w:r>
          </w:p>
        </w:tc>
        <w:tc>
          <w:tcPr>
            <w:tcW w:w="1587" w:type="dxa"/>
            <w:shd w:val="clear" w:color="auto" w:fill="D9EAF7"/>
            <w:vAlign w:val="center"/>
          </w:tcPr>
          <w:p w14:paraId="34CA991F" w14:textId="77777777" w:rsidR="000D1655" w:rsidRDefault="005E478E">
            <w:pPr>
              <w:spacing w:after="60"/>
            </w:pPr>
            <w:r>
              <w:rPr>
                <w:b/>
                <w:sz w:val="20"/>
                <w:cs/>
              </w:rPr>
              <w:t>النتيجة</w:t>
            </w:r>
          </w:p>
        </w:tc>
      </w:tr>
      <w:tr w:rsidR="000D1655" w14:paraId="709D3FB0" w14:textId="77777777">
        <w:trPr>
          <w:jc w:val="center"/>
        </w:trPr>
        <w:tc>
          <w:tcPr>
            <w:tcW w:w="1587" w:type="dxa"/>
            <w:vAlign w:val="center"/>
          </w:tcPr>
          <w:p w14:paraId="351C48D4" w14:textId="77777777" w:rsidR="000D1655" w:rsidRDefault="005E478E">
            <w:pPr>
              <w:spacing w:after="60"/>
            </w:pPr>
            <w:r>
              <w:rPr>
                <w:sz w:val="20"/>
                <w:cs/>
              </w:rPr>
              <w:t>التخطيط</w:t>
            </w:r>
          </w:p>
        </w:tc>
        <w:tc>
          <w:tcPr>
            <w:tcW w:w="1587" w:type="dxa"/>
            <w:vAlign w:val="center"/>
          </w:tcPr>
          <w:p w14:paraId="1922AEE1" w14:textId="77777777" w:rsidR="000D1655" w:rsidRDefault="005E478E">
            <w:pPr>
              <w:spacing w:after="60"/>
            </w:pPr>
            <w:r>
              <w:rPr>
                <w:sz w:val="20"/>
              </w:rPr>
              <w:t>4.01</w:t>
            </w:r>
          </w:p>
        </w:tc>
        <w:tc>
          <w:tcPr>
            <w:tcW w:w="1587" w:type="dxa"/>
            <w:vAlign w:val="center"/>
          </w:tcPr>
          <w:p w14:paraId="629BBA9D" w14:textId="77777777" w:rsidR="000D1655" w:rsidRDefault="005E478E">
            <w:pPr>
              <w:spacing w:after="60"/>
            </w:pPr>
            <w:r>
              <w:rPr>
                <w:sz w:val="20"/>
              </w:rPr>
              <w:t>0.31</w:t>
            </w:r>
          </w:p>
        </w:tc>
        <w:tc>
          <w:tcPr>
            <w:tcW w:w="1587" w:type="dxa"/>
            <w:vAlign w:val="center"/>
          </w:tcPr>
          <w:p w14:paraId="0B5300D0" w14:textId="77777777" w:rsidR="000D1655" w:rsidRDefault="005E478E">
            <w:pPr>
              <w:spacing w:after="60"/>
            </w:pPr>
            <w:r>
              <w:rPr>
                <w:sz w:val="20"/>
              </w:rPr>
              <w:t>20.37</w:t>
            </w:r>
          </w:p>
        </w:tc>
        <w:tc>
          <w:tcPr>
            <w:tcW w:w="1587" w:type="dxa"/>
            <w:vAlign w:val="center"/>
          </w:tcPr>
          <w:p w14:paraId="0A52F4FF" w14:textId="77777777" w:rsidR="000D1655" w:rsidRDefault="005E478E">
            <w:pPr>
              <w:spacing w:after="60"/>
            </w:pPr>
            <w:r>
              <w:rPr>
                <w:sz w:val="20"/>
              </w:rPr>
              <w:t>&lt;0.0001</w:t>
            </w:r>
          </w:p>
        </w:tc>
        <w:tc>
          <w:tcPr>
            <w:tcW w:w="1587" w:type="dxa"/>
            <w:vAlign w:val="center"/>
          </w:tcPr>
          <w:p w14:paraId="2B8D8E6A" w14:textId="77777777" w:rsidR="000D1655" w:rsidRDefault="005E478E">
            <w:pPr>
              <w:spacing w:after="60"/>
            </w:pPr>
            <w:r>
              <w:rPr>
                <w:sz w:val="20"/>
                <w:cs/>
              </w:rPr>
              <w:t>دالة</w:t>
            </w:r>
          </w:p>
        </w:tc>
      </w:tr>
      <w:tr w:rsidR="000D1655" w14:paraId="56E876C2" w14:textId="77777777">
        <w:trPr>
          <w:jc w:val="center"/>
        </w:trPr>
        <w:tc>
          <w:tcPr>
            <w:tcW w:w="1587" w:type="dxa"/>
            <w:vAlign w:val="center"/>
          </w:tcPr>
          <w:p w14:paraId="5BA13234" w14:textId="77777777" w:rsidR="000D1655" w:rsidRDefault="005E478E">
            <w:pPr>
              <w:spacing w:after="60"/>
            </w:pPr>
            <w:r>
              <w:rPr>
                <w:sz w:val="20"/>
                <w:cs/>
              </w:rPr>
              <w:t>التنفيذ</w:t>
            </w:r>
          </w:p>
        </w:tc>
        <w:tc>
          <w:tcPr>
            <w:tcW w:w="1587" w:type="dxa"/>
            <w:vAlign w:val="center"/>
          </w:tcPr>
          <w:p w14:paraId="520FEB0D" w14:textId="77777777" w:rsidR="000D1655" w:rsidRDefault="005E478E">
            <w:pPr>
              <w:spacing w:after="60"/>
            </w:pPr>
            <w:r>
              <w:rPr>
                <w:sz w:val="20"/>
              </w:rPr>
              <w:t>3.78</w:t>
            </w:r>
          </w:p>
        </w:tc>
        <w:tc>
          <w:tcPr>
            <w:tcW w:w="1587" w:type="dxa"/>
            <w:vAlign w:val="center"/>
          </w:tcPr>
          <w:p w14:paraId="47B93CB8" w14:textId="77777777" w:rsidR="000D1655" w:rsidRDefault="005E478E">
            <w:pPr>
              <w:spacing w:after="60"/>
            </w:pPr>
            <w:r>
              <w:rPr>
                <w:sz w:val="20"/>
              </w:rPr>
              <w:t>0.32</w:t>
            </w:r>
          </w:p>
        </w:tc>
        <w:tc>
          <w:tcPr>
            <w:tcW w:w="1587" w:type="dxa"/>
            <w:vAlign w:val="center"/>
          </w:tcPr>
          <w:p w14:paraId="285B475F" w14:textId="77777777" w:rsidR="000D1655" w:rsidRDefault="005E478E">
            <w:pPr>
              <w:spacing w:after="60"/>
            </w:pPr>
            <w:r>
              <w:rPr>
                <w:sz w:val="20"/>
              </w:rPr>
              <w:t>15.34</w:t>
            </w:r>
          </w:p>
        </w:tc>
        <w:tc>
          <w:tcPr>
            <w:tcW w:w="1587" w:type="dxa"/>
            <w:vAlign w:val="center"/>
          </w:tcPr>
          <w:p w14:paraId="50CDC9E6" w14:textId="77777777" w:rsidR="000D1655" w:rsidRDefault="005E478E">
            <w:pPr>
              <w:spacing w:after="60"/>
            </w:pPr>
            <w:r>
              <w:rPr>
                <w:sz w:val="20"/>
              </w:rPr>
              <w:t>&lt;0.0001</w:t>
            </w:r>
          </w:p>
        </w:tc>
        <w:tc>
          <w:tcPr>
            <w:tcW w:w="1587" w:type="dxa"/>
            <w:vAlign w:val="center"/>
          </w:tcPr>
          <w:p w14:paraId="01C753DA" w14:textId="77777777" w:rsidR="000D1655" w:rsidRDefault="005E478E">
            <w:pPr>
              <w:spacing w:after="60"/>
            </w:pPr>
            <w:r>
              <w:rPr>
                <w:sz w:val="20"/>
                <w:cs/>
              </w:rPr>
              <w:t>دالة</w:t>
            </w:r>
          </w:p>
        </w:tc>
      </w:tr>
      <w:tr w:rsidR="000D1655" w14:paraId="17B60919" w14:textId="77777777">
        <w:trPr>
          <w:jc w:val="center"/>
        </w:trPr>
        <w:tc>
          <w:tcPr>
            <w:tcW w:w="1587" w:type="dxa"/>
            <w:vAlign w:val="center"/>
          </w:tcPr>
          <w:p w14:paraId="2F20E2E5" w14:textId="77777777" w:rsidR="000D1655" w:rsidRDefault="005E478E">
            <w:pPr>
              <w:spacing w:after="60"/>
            </w:pPr>
            <w:r>
              <w:rPr>
                <w:sz w:val="20"/>
                <w:cs/>
              </w:rPr>
              <w:t>الرقابة وإدارة المخاطر</w:t>
            </w:r>
          </w:p>
        </w:tc>
        <w:tc>
          <w:tcPr>
            <w:tcW w:w="1587" w:type="dxa"/>
            <w:vAlign w:val="center"/>
          </w:tcPr>
          <w:p w14:paraId="1BAD43AF" w14:textId="77777777" w:rsidR="000D1655" w:rsidRDefault="005E478E">
            <w:pPr>
              <w:spacing w:after="60"/>
            </w:pPr>
            <w:r>
              <w:rPr>
                <w:sz w:val="20"/>
              </w:rPr>
              <w:t>4.10</w:t>
            </w:r>
          </w:p>
        </w:tc>
        <w:tc>
          <w:tcPr>
            <w:tcW w:w="1587" w:type="dxa"/>
            <w:vAlign w:val="center"/>
          </w:tcPr>
          <w:p w14:paraId="610A57E7" w14:textId="77777777" w:rsidR="000D1655" w:rsidRDefault="005E478E">
            <w:pPr>
              <w:spacing w:after="60"/>
            </w:pPr>
            <w:r>
              <w:rPr>
                <w:sz w:val="20"/>
              </w:rPr>
              <w:t>0.24</w:t>
            </w:r>
          </w:p>
        </w:tc>
        <w:tc>
          <w:tcPr>
            <w:tcW w:w="1587" w:type="dxa"/>
            <w:vAlign w:val="center"/>
          </w:tcPr>
          <w:p w14:paraId="64DB361F" w14:textId="77777777" w:rsidR="000D1655" w:rsidRDefault="005E478E">
            <w:pPr>
              <w:spacing w:after="60"/>
            </w:pPr>
            <w:r>
              <w:rPr>
                <w:sz w:val="20"/>
              </w:rPr>
              <w:t>28.72</w:t>
            </w:r>
          </w:p>
        </w:tc>
        <w:tc>
          <w:tcPr>
            <w:tcW w:w="1587" w:type="dxa"/>
            <w:vAlign w:val="center"/>
          </w:tcPr>
          <w:p w14:paraId="48B8311B" w14:textId="77777777" w:rsidR="000D1655" w:rsidRDefault="005E478E">
            <w:pPr>
              <w:spacing w:after="60"/>
            </w:pPr>
            <w:r>
              <w:rPr>
                <w:sz w:val="20"/>
              </w:rPr>
              <w:t>&lt;0.0001</w:t>
            </w:r>
          </w:p>
        </w:tc>
        <w:tc>
          <w:tcPr>
            <w:tcW w:w="1587" w:type="dxa"/>
            <w:vAlign w:val="center"/>
          </w:tcPr>
          <w:p w14:paraId="5D40BD96" w14:textId="77777777" w:rsidR="000D1655" w:rsidRDefault="005E478E">
            <w:pPr>
              <w:spacing w:after="60"/>
            </w:pPr>
            <w:r>
              <w:rPr>
                <w:sz w:val="20"/>
                <w:cs/>
              </w:rPr>
              <w:t>دالة</w:t>
            </w:r>
          </w:p>
        </w:tc>
      </w:tr>
      <w:tr w:rsidR="000D1655" w14:paraId="45283D4E" w14:textId="77777777">
        <w:trPr>
          <w:jc w:val="center"/>
        </w:trPr>
        <w:tc>
          <w:tcPr>
            <w:tcW w:w="1587" w:type="dxa"/>
            <w:vAlign w:val="center"/>
          </w:tcPr>
          <w:p w14:paraId="3D87C33F" w14:textId="77777777" w:rsidR="000D1655" w:rsidRDefault="005E478E">
            <w:pPr>
              <w:spacing w:after="60"/>
            </w:pPr>
            <w:r>
              <w:rPr>
                <w:sz w:val="20"/>
                <w:cs/>
              </w:rPr>
              <w:t>التنسيق بين أصحاب المصلحة</w:t>
            </w:r>
          </w:p>
        </w:tc>
        <w:tc>
          <w:tcPr>
            <w:tcW w:w="1587" w:type="dxa"/>
            <w:vAlign w:val="center"/>
          </w:tcPr>
          <w:p w14:paraId="1C5A2673" w14:textId="77777777" w:rsidR="000D1655" w:rsidRDefault="005E478E">
            <w:pPr>
              <w:spacing w:after="60"/>
            </w:pPr>
            <w:r>
              <w:rPr>
                <w:sz w:val="20"/>
              </w:rPr>
              <w:t>3.98</w:t>
            </w:r>
          </w:p>
        </w:tc>
        <w:tc>
          <w:tcPr>
            <w:tcW w:w="1587" w:type="dxa"/>
            <w:vAlign w:val="center"/>
          </w:tcPr>
          <w:p w14:paraId="4981C618" w14:textId="77777777" w:rsidR="000D1655" w:rsidRDefault="005E478E">
            <w:pPr>
              <w:spacing w:after="60"/>
            </w:pPr>
            <w:r>
              <w:rPr>
                <w:sz w:val="20"/>
              </w:rPr>
              <w:t>0.30</w:t>
            </w:r>
          </w:p>
        </w:tc>
        <w:tc>
          <w:tcPr>
            <w:tcW w:w="1587" w:type="dxa"/>
            <w:vAlign w:val="center"/>
          </w:tcPr>
          <w:p w14:paraId="12996907" w14:textId="77777777" w:rsidR="000D1655" w:rsidRDefault="005E478E">
            <w:pPr>
              <w:spacing w:after="60"/>
            </w:pPr>
            <w:r>
              <w:rPr>
                <w:sz w:val="20"/>
              </w:rPr>
              <w:t>20.92</w:t>
            </w:r>
          </w:p>
        </w:tc>
        <w:tc>
          <w:tcPr>
            <w:tcW w:w="1587" w:type="dxa"/>
            <w:vAlign w:val="center"/>
          </w:tcPr>
          <w:p w14:paraId="225EF102" w14:textId="77777777" w:rsidR="000D1655" w:rsidRDefault="005E478E">
            <w:pPr>
              <w:spacing w:after="60"/>
            </w:pPr>
            <w:r>
              <w:rPr>
                <w:sz w:val="20"/>
              </w:rPr>
              <w:t>&lt;0.0001</w:t>
            </w:r>
          </w:p>
        </w:tc>
        <w:tc>
          <w:tcPr>
            <w:tcW w:w="1587" w:type="dxa"/>
            <w:vAlign w:val="center"/>
          </w:tcPr>
          <w:p w14:paraId="2F50ADCC" w14:textId="77777777" w:rsidR="000D1655" w:rsidRDefault="005E478E">
            <w:pPr>
              <w:spacing w:after="60"/>
            </w:pPr>
            <w:r>
              <w:rPr>
                <w:sz w:val="20"/>
                <w:cs/>
              </w:rPr>
              <w:t>دالة</w:t>
            </w:r>
          </w:p>
        </w:tc>
      </w:tr>
      <w:tr w:rsidR="000D1655" w14:paraId="6FC5EC2E" w14:textId="77777777">
        <w:trPr>
          <w:jc w:val="center"/>
        </w:trPr>
        <w:tc>
          <w:tcPr>
            <w:tcW w:w="1587" w:type="dxa"/>
            <w:vAlign w:val="center"/>
          </w:tcPr>
          <w:p w14:paraId="33C4BD24" w14:textId="77777777" w:rsidR="000D1655" w:rsidRDefault="005E478E">
            <w:pPr>
              <w:spacing w:after="60"/>
            </w:pPr>
            <w:r>
              <w:rPr>
                <w:sz w:val="20"/>
                <w:cs/>
              </w:rPr>
              <w:t>رفع معدلات تملك المواطنين</w:t>
            </w:r>
          </w:p>
        </w:tc>
        <w:tc>
          <w:tcPr>
            <w:tcW w:w="1587" w:type="dxa"/>
            <w:vAlign w:val="center"/>
          </w:tcPr>
          <w:p w14:paraId="1D98E5D2" w14:textId="77777777" w:rsidR="000D1655" w:rsidRDefault="005E478E">
            <w:pPr>
              <w:spacing w:after="60"/>
            </w:pPr>
            <w:r>
              <w:rPr>
                <w:sz w:val="20"/>
              </w:rPr>
              <w:t>3.91</w:t>
            </w:r>
          </w:p>
        </w:tc>
        <w:tc>
          <w:tcPr>
            <w:tcW w:w="1587" w:type="dxa"/>
            <w:vAlign w:val="center"/>
          </w:tcPr>
          <w:p w14:paraId="0DB577AB" w14:textId="77777777" w:rsidR="000D1655" w:rsidRDefault="005E478E">
            <w:pPr>
              <w:spacing w:after="60"/>
            </w:pPr>
            <w:r>
              <w:rPr>
                <w:sz w:val="20"/>
              </w:rPr>
              <w:t>0.30</w:t>
            </w:r>
          </w:p>
        </w:tc>
        <w:tc>
          <w:tcPr>
            <w:tcW w:w="1587" w:type="dxa"/>
            <w:vAlign w:val="center"/>
          </w:tcPr>
          <w:p w14:paraId="05BC8E73" w14:textId="77777777" w:rsidR="000D1655" w:rsidRDefault="005E478E">
            <w:pPr>
              <w:spacing w:after="60"/>
            </w:pPr>
            <w:r>
              <w:rPr>
                <w:sz w:val="20"/>
              </w:rPr>
              <w:t>18.95</w:t>
            </w:r>
          </w:p>
        </w:tc>
        <w:tc>
          <w:tcPr>
            <w:tcW w:w="1587" w:type="dxa"/>
            <w:vAlign w:val="center"/>
          </w:tcPr>
          <w:p w14:paraId="2DB19584" w14:textId="77777777" w:rsidR="000D1655" w:rsidRDefault="005E478E">
            <w:pPr>
              <w:spacing w:after="60"/>
            </w:pPr>
            <w:r>
              <w:rPr>
                <w:sz w:val="20"/>
              </w:rPr>
              <w:t>&lt;0.0001</w:t>
            </w:r>
          </w:p>
        </w:tc>
        <w:tc>
          <w:tcPr>
            <w:tcW w:w="1587" w:type="dxa"/>
            <w:vAlign w:val="center"/>
          </w:tcPr>
          <w:p w14:paraId="10C1A43A" w14:textId="77777777" w:rsidR="000D1655" w:rsidRDefault="005E478E">
            <w:pPr>
              <w:spacing w:after="60"/>
            </w:pPr>
            <w:r>
              <w:rPr>
                <w:sz w:val="20"/>
                <w:cs/>
              </w:rPr>
              <w:t>دالة</w:t>
            </w:r>
          </w:p>
        </w:tc>
      </w:tr>
    </w:tbl>
    <w:p w14:paraId="170299DF" w14:textId="77777777" w:rsidR="000D1655" w:rsidRDefault="000D1655">
      <w:pPr>
        <w:spacing w:after="60" w:line="240" w:lineRule="auto"/>
      </w:pPr>
    </w:p>
    <w:p w14:paraId="59D5CEE9" w14:textId="77777777" w:rsidR="000D1655" w:rsidRDefault="005E478E">
      <w:pPr>
        <w:spacing w:after="60" w:line="240" w:lineRule="auto"/>
      </w:pPr>
      <w:r>
        <w:rPr>
          <w:sz w:val="24"/>
          <w:cs/>
        </w:rPr>
        <w:br w:type="page"/>
      </w:r>
    </w:p>
    <w:p w14:paraId="7A6FA4BF" w14:textId="77777777" w:rsidR="000D1655" w:rsidRDefault="005E478E">
      <w:pPr>
        <w:spacing w:after="60" w:line="240" w:lineRule="auto"/>
      </w:pPr>
      <w:r>
        <w:rPr>
          <w:b/>
          <w:color w:val="1F4E79"/>
          <w:sz w:val="24"/>
          <w:cs/>
        </w:rPr>
        <w:lastRenderedPageBreak/>
        <w:t>4.9 مناقشة نتائج التحليل</w:t>
      </w:r>
    </w:p>
    <w:p w14:paraId="28102701" w14:textId="77777777" w:rsidR="000D1655" w:rsidRDefault="005E478E">
      <w:pPr>
        <w:spacing w:after="60" w:line="240" w:lineRule="auto"/>
        <w:ind w:firstLine="283"/>
      </w:pPr>
      <w:r>
        <w:rPr>
          <w:sz w:val="24"/>
          <w:cs/>
        </w:rPr>
        <w:t>توضح النتائج أن محور الرقابة وإدارة المخاطر حقق أعلى متوسط بين محاور كفاءة الإدارة، وهو ما يتوافق مع طبيعة مشروعات الإسكان التي تحتاج إلى متابعة مستمرة ومؤشرات أداء واضحة وإجراءات تصحيحية عند ظهور الانحرافات. فالرقابة لا تعد إجراءً شكلياً، بل أداة أساسية لضمان الالتزام بالوقت والتكلفة والجودة.</w:t>
      </w:r>
    </w:p>
    <w:p w14:paraId="0EB50F55" w14:textId="77777777" w:rsidR="000D1655" w:rsidRDefault="005E478E">
      <w:pPr>
        <w:spacing w:after="60" w:line="240" w:lineRule="auto"/>
        <w:ind w:firstLine="283"/>
      </w:pPr>
      <w:r>
        <w:rPr>
          <w:sz w:val="24"/>
          <w:cs/>
        </w:rPr>
        <w:t>كما يشير ارتفاع متوسط التخطيط إلى إدراك أفراد العينة لأهمية وضوح الأهداف وتقدير الموارد وتحديد المخاطر قبل بدء التنفيذ. ويرتبط ذلك بنتائج الفرضيات التي أظهرت وجود ارتباط موجب بين التخطيط ورفع معدلات التملك، وإن كان أقل من ارتباط التنفيذ، مما يعني أن التخطيط وحده لا يكفي ما لم يتحول إلى تنفيذ فعال.</w:t>
      </w:r>
    </w:p>
    <w:p w14:paraId="5319EBAC" w14:textId="77777777" w:rsidR="000D1655" w:rsidRDefault="005E478E">
      <w:pPr>
        <w:spacing w:after="60" w:line="240" w:lineRule="auto"/>
        <w:ind w:firstLine="283"/>
      </w:pPr>
      <w:r>
        <w:rPr>
          <w:sz w:val="24"/>
          <w:cs/>
        </w:rPr>
        <w:t>أما التنفيذ فقد أظهر أقوى علاقة ارتباط بمحور التملك، وهو أمر منطقي لأن المستفيد يتأثر بصورة مباشرة بجودة التنفيذ وسرعة التسليم ومعالجة المشكلات. وبذلك تؤكد النتائج أن رفع معدلات التملك يحتاج إلى إدارة تنفيذية قادرة على تحويل الخطط إلى مخرجات ملموسة.</w:t>
      </w:r>
    </w:p>
    <w:p w14:paraId="2472FD61" w14:textId="77777777" w:rsidR="000D1655" w:rsidRDefault="005E478E">
      <w:pPr>
        <w:spacing w:after="60" w:line="240" w:lineRule="auto"/>
      </w:pPr>
      <w:r>
        <w:rPr>
          <w:sz w:val="24"/>
          <w:cs/>
        </w:rPr>
        <w:br w:type="page"/>
      </w:r>
    </w:p>
    <w:p w14:paraId="6A6F282F" w14:textId="77777777" w:rsidR="000D1655" w:rsidRDefault="005E478E">
      <w:pPr>
        <w:spacing w:after="60" w:line="240" w:lineRule="auto"/>
      </w:pPr>
      <w:r>
        <w:rPr>
          <w:b/>
          <w:color w:val="1F4E79"/>
          <w:sz w:val="24"/>
          <w:cs/>
        </w:rPr>
        <w:lastRenderedPageBreak/>
        <w:t>4.10 خلاصة الفصل الرابع</w:t>
      </w:r>
    </w:p>
    <w:p w14:paraId="45658AE2" w14:textId="77777777" w:rsidR="000D1655" w:rsidRDefault="005E478E">
      <w:pPr>
        <w:spacing w:after="60" w:line="240" w:lineRule="auto"/>
        <w:ind w:firstLine="283"/>
      </w:pPr>
      <w:r>
        <w:rPr>
          <w:sz w:val="24"/>
          <w:cs/>
        </w:rPr>
        <w:t>خلص الفصل الرابع إلى أن جميع محاور الدراسة جاءت في مستوى مرتفع، وأن محور الرقابة وإدارة المخاطر تصدر المحاور من حيث المتوسط الحسابي، بينما جاء التنفيذ في الترتيب الأخير نسبياً لكنه سجل أقوى علاقة ارتباط بمحور رفع معدلات تملك المواطنين.</w:t>
      </w:r>
    </w:p>
    <w:p w14:paraId="638DEAF3" w14:textId="77777777" w:rsidR="000D1655" w:rsidRDefault="005E478E">
      <w:pPr>
        <w:spacing w:after="60" w:line="240" w:lineRule="auto"/>
        <w:ind w:firstLine="283"/>
      </w:pPr>
      <w:r>
        <w:rPr>
          <w:sz w:val="24"/>
          <w:cs/>
        </w:rPr>
        <w:t>كما أظهرت نتائج الثبات أن الأداة ككل تتمتع باتساق داخلي مرتفع، حيث بلغ معامل كرونباخ ألفا 0.924. وأظهرت نتائج اختبار الفروض وجود علاقات ارتباط موجبة ودالة إحصائياً بين التخطيط والتنفيذ والرقابة والتنسيق وبين رفع معدلات تملك المواطنين.</w:t>
      </w:r>
    </w:p>
    <w:p w14:paraId="567B46DD" w14:textId="77777777" w:rsidR="000D1655" w:rsidRDefault="005E478E">
      <w:pPr>
        <w:spacing w:after="60" w:line="240" w:lineRule="auto"/>
        <w:ind w:firstLine="283"/>
      </w:pPr>
      <w:r>
        <w:rPr>
          <w:sz w:val="24"/>
          <w:cs/>
        </w:rPr>
        <w:t>وتؤكد هذه النتائج أن تحسين كفاءة إدارة مشروعات الإسكان يمكن أن يسهم في دعم التملك من خلال تحسين جودة التخطيط والتنفيذ والمتابعة والتواصل، وهو ما سيتم ترجمته في الفصل الخامس إلى نتائج وتوصيات عملية.</w:t>
      </w:r>
    </w:p>
    <w:p w14:paraId="525A7D47" w14:textId="77777777" w:rsidR="000D1655" w:rsidRDefault="005E478E">
      <w:pPr>
        <w:spacing w:after="60" w:line="240" w:lineRule="auto"/>
      </w:pPr>
      <w:r>
        <w:rPr>
          <w:sz w:val="24"/>
          <w:cs/>
        </w:rPr>
        <w:br w:type="page"/>
      </w:r>
    </w:p>
    <w:p w14:paraId="7484E355" w14:textId="77777777" w:rsidR="000D1655" w:rsidRDefault="005E478E">
      <w:pPr>
        <w:spacing w:after="60" w:line="240" w:lineRule="auto"/>
      </w:pPr>
      <w:r>
        <w:rPr>
          <w:b/>
          <w:color w:val="1F4E79"/>
          <w:sz w:val="24"/>
          <w:cs/>
        </w:rPr>
        <w:lastRenderedPageBreak/>
        <w:t>الفصل الخامس: النتائج والتوصيات</w:t>
      </w:r>
    </w:p>
    <w:p w14:paraId="29122C37" w14:textId="77777777" w:rsidR="000D1655" w:rsidRDefault="005E478E">
      <w:pPr>
        <w:spacing w:after="60" w:line="240" w:lineRule="auto"/>
        <w:ind w:firstLine="283"/>
      </w:pPr>
      <w:r>
        <w:rPr>
          <w:sz w:val="24"/>
          <w:cs/>
        </w:rPr>
        <w:t>يعرض هذا الفصل أبرز النتائج التي توصلت إليها الدراسة، ثم يقدم مجموعة من التوصيات العملية التي يمكن أن تساعد الجهات ذات العلاقة وفرق إدارة المشاريع والمطورين العقاريين في تحسين كفاءة مشروعات الإسكان ودعم رفع معدلات تملك المواطنين.</w:t>
      </w:r>
    </w:p>
    <w:p w14:paraId="39370908" w14:textId="77777777" w:rsidR="000D1655" w:rsidRDefault="005E478E">
      <w:pPr>
        <w:spacing w:after="60" w:line="240" w:lineRule="auto"/>
        <w:ind w:firstLine="283"/>
      </w:pPr>
      <w:r>
        <w:rPr>
          <w:sz w:val="24"/>
          <w:cs/>
        </w:rPr>
        <w:t>تستند النتائج والتوصيات إلى الإطار النظري وإلى تحليل الردود الفعلية للاستبانة باستخدام Microsoft Excel. ولذلك فهي تعكس تصور العينة المدروسة ضمن حدودها الزمنية والمكانية والبشرية، ولا تدعي التعميم المطلق على جميع المشروعات أو المناطق.</w:t>
      </w:r>
    </w:p>
    <w:p w14:paraId="0F624396" w14:textId="77777777" w:rsidR="000D1655" w:rsidRDefault="005E478E">
      <w:pPr>
        <w:spacing w:after="60" w:line="240" w:lineRule="auto"/>
        <w:ind w:firstLine="283"/>
      </w:pPr>
      <w:r>
        <w:rPr>
          <w:sz w:val="24"/>
          <w:cs/>
        </w:rPr>
        <w:t>تم تنظيم الفصل في ثلاثة أقسام رئيسية: النتائج العامة، التوصيات التطبيقية، والمقترحات البحثية المستقبلية.</w:t>
      </w:r>
    </w:p>
    <w:p w14:paraId="47C79680" w14:textId="77777777" w:rsidR="000D1655" w:rsidRDefault="005E478E">
      <w:pPr>
        <w:spacing w:after="60" w:line="240" w:lineRule="auto"/>
      </w:pPr>
      <w:r>
        <w:rPr>
          <w:sz w:val="24"/>
          <w:cs/>
        </w:rPr>
        <w:br w:type="page"/>
      </w:r>
    </w:p>
    <w:p w14:paraId="4EE59181" w14:textId="77777777" w:rsidR="000D1655" w:rsidRDefault="005E478E">
      <w:pPr>
        <w:spacing w:after="60" w:line="240" w:lineRule="auto"/>
      </w:pPr>
      <w:r>
        <w:rPr>
          <w:b/>
          <w:color w:val="1F4E79"/>
          <w:sz w:val="24"/>
          <w:cs/>
        </w:rPr>
        <w:lastRenderedPageBreak/>
        <w:t>5.1 النتائج العامة للدراسة</w:t>
      </w:r>
    </w:p>
    <w:p w14:paraId="580BD602" w14:textId="77777777" w:rsidR="000D1655" w:rsidRDefault="005E478E">
      <w:pPr>
        <w:spacing w:after="60" w:line="240" w:lineRule="auto"/>
        <w:ind w:firstLine="283"/>
      </w:pPr>
      <w:r>
        <w:rPr>
          <w:sz w:val="24"/>
          <w:cs/>
        </w:rPr>
        <w:t>توصلت الدراسة إلى أن مستوى كفاءة إدارة مشروعات الإسكان من وجهة نظر أفراد العينة جاء مرتفعاً في جميع الأبعاد، حيث سجلت الرقابة وإدارة المخاطر أعلى متوسط، يليها التخطيط، ثم التنسيق بين أصحاب المصلحة، ثم التنفيذ. كما سجل محور رفع معدلات تملك المواطنين مستوى مرتفعاً.</w:t>
      </w:r>
    </w:p>
    <w:p w14:paraId="591DE3E4" w14:textId="77777777" w:rsidR="000D1655" w:rsidRDefault="005E478E">
      <w:pPr>
        <w:spacing w:after="60" w:line="240" w:lineRule="auto"/>
        <w:ind w:firstLine="283"/>
      </w:pPr>
      <w:r>
        <w:rPr>
          <w:sz w:val="24"/>
          <w:cs/>
        </w:rPr>
        <w:t>أظهرت النتائج أن هناك علاقة ارتباط موجبة ودالة إحصائياً بين التخطيط ورفع معدلات التملك، بما يعني أن وضوح الأهداف وتقدير الموارد وتحديد المخاطر تسهم في دعم نتائج المشروع. كما أظهرت النتائج علاقة قوية جداً بين التنفيذ ورفع معدلات التملك، مما يعكس أهمية جودة التنفيذ وسرعة معالجة المشكلات.</w:t>
      </w:r>
    </w:p>
    <w:p w14:paraId="6ABC8182" w14:textId="77777777" w:rsidR="000D1655" w:rsidRDefault="005E478E">
      <w:pPr>
        <w:spacing w:after="60" w:line="240" w:lineRule="auto"/>
        <w:ind w:firstLine="283"/>
      </w:pPr>
      <w:r>
        <w:rPr>
          <w:sz w:val="24"/>
          <w:cs/>
        </w:rPr>
        <w:t>كما تبين وجود علاقة موجبة بين الرقابة وإدارة المخاطر ورفع التملك، وبين التنسيق ورفع التملك. وتدعم هذه النتائج الفرض الرئيس للدراسة القائل بوجود علاقة بين كفاءة إدارة مشروعات الإسكان ورفع معدلات تملك المواطنين.</w:t>
      </w:r>
    </w:p>
    <w:p w14:paraId="5CC156B4" w14:textId="77777777" w:rsidR="000D1655" w:rsidRDefault="005E478E">
      <w:pPr>
        <w:spacing w:after="60" w:line="240" w:lineRule="auto"/>
      </w:pPr>
      <w:r>
        <w:rPr>
          <w:sz w:val="24"/>
          <w:cs/>
        </w:rPr>
        <w:t>• متوسط محور الرقابة وإدارة المخاطر بلغ 4.10 وهو الأعلى بين المحاور.</w:t>
      </w:r>
    </w:p>
    <w:p w14:paraId="0028289D" w14:textId="77777777" w:rsidR="000D1655" w:rsidRDefault="005E478E">
      <w:pPr>
        <w:spacing w:after="60" w:line="240" w:lineRule="auto"/>
      </w:pPr>
      <w:r>
        <w:rPr>
          <w:sz w:val="24"/>
          <w:cs/>
        </w:rPr>
        <w:t>• متوسط محور رفع معدلات تملك المواطنين بلغ 3.91 باتجاه مرتفع.</w:t>
      </w:r>
    </w:p>
    <w:p w14:paraId="1FAAADC2" w14:textId="77777777" w:rsidR="000D1655" w:rsidRDefault="005E478E">
      <w:pPr>
        <w:spacing w:after="60" w:line="240" w:lineRule="auto"/>
      </w:pPr>
      <w:r>
        <w:rPr>
          <w:sz w:val="24"/>
          <w:cs/>
        </w:rPr>
        <w:t>• جميع الفروض الفرعية قبلت بناءً على معاملات ارتباط موجبة ودالة إحصائياً.</w:t>
      </w:r>
    </w:p>
    <w:p w14:paraId="71D8B115" w14:textId="77777777" w:rsidR="000D1655" w:rsidRDefault="005E478E">
      <w:pPr>
        <w:spacing w:after="60" w:line="240" w:lineRule="auto"/>
      </w:pPr>
      <w:r>
        <w:rPr>
          <w:sz w:val="24"/>
          <w:cs/>
        </w:rPr>
        <w:br w:type="page"/>
      </w:r>
    </w:p>
    <w:p w14:paraId="210E7767" w14:textId="77777777" w:rsidR="000D1655" w:rsidRDefault="005E478E">
      <w:pPr>
        <w:spacing w:after="60" w:line="240" w:lineRule="auto"/>
      </w:pPr>
      <w:r>
        <w:rPr>
          <w:b/>
          <w:color w:val="1F4E79"/>
          <w:sz w:val="24"/>
          <w:cs/>
        </w:rPr>
        <w:lastRenderedPageBreak/>
        <w:t>5.2 التوصيات التطبيقية</w:t>
      </w:r>
    </w:p>
    <w:p w14:paraId="43077F29" w14:textId="77777777" w:rsidR="000D1655" w:rsidRDefault="005E478E">
      <w:pPr>
        <w:spacing w:after="60" w:line="240" w:lineRule="auto"/>
        <w:ind w:firstLine="283"/>
      </w:pPr>
      <w:r>
        <w:rPr>
          <w:sz w:val="24"/>
          <w:cs/>
        </w:rPr>
        <w:t>توصي الدراسة بتعزيز جودة التخطيط في مشروعات الإسكان من خلال اعتماد دراسات احتياج أكثر دقة قبل بدء المشروع، وربط أهداف المشروع بمؤشرات قابلة للقياس، وتحديث خطط المخاطر منذ مرحلة الإعداد. كما توصي بتحسين تقدير الموارد والتكاليف لضمان واقعية الخطة وتقليل التغييرات أثناء التنفيذ.</w:t>
      </w:r>
    </w:p>
    <w:p w14:paraId="11A63272" w14:textId="77777777" w:rsidR="000D1655" w:rsidRDefault="005E478E">
      <w:pPr>
        <w:spacing w:after="60" w:line="240" w:lineRule="auto"/>
        <w:ind w:firstLine="283"/>
      </w:pPr>
      <w:r>
        <w:rPr>
          <w:sz w:val="24"/>
          <w:cs/>
        </w:rPr>
        <w:t>كما توصي الدراسة برفع كفاءة التنفيذ من خلال متابعة التزام المقاولين والمطورين بالجداول الزمنية والمواصفات الفنية، وتفعيل آليات سريعة لمعالجة المشكلات التنفيذية. وينبغي أن ترتبط مؤشرات الأداء التنفيذية بتجربة المستفيد وليس فقط بنسبة الإنجاز المادي.</w:t>
      </w:r>
    </w:p>
    <w:p w14:paraId="2FE9FE21" w14:textId="77777777" w:rsidR="000D1655" w:rsidRDefault="005E478E">
      <w:pPr>
        <w:spacing w:after="60" w:line="240" w:lineRule="auto"/>
        <w:ind w:firstLine="283"/>
      </w:pPr>
      <w:r>
        <w:rPr>
          <w:sz w:val="24"/>
          <w:cs/>
        </w:rPr>
        <w:t>وتوصي الدراسة كذلك بتعزيز الرقابة وإدارة المخاطر من خلال تقارير دورية موحدة، ولوحات متابعة رقمية، وإجراءات تصحيحية واضحة عند ظهور الانحرافات. كما توصي بتقوية التنسيق بين الجهات ذات العلاقة وتوحيد قنوات التواصل مع المستفيدين.</w:t>
      </w:r>
    </w:p>
    <w:p w14:paraId="3EC7131A" w14:textId="77777777" w:rsidR="000D1655" w:rsidRDefault="005E478E">
      <w:pPr>
        <w:spacing w:after="60" w:line="240" w:lineRule="auto"/>
      </w:pPr>
      <w:r>
        <w:rPr>
          <w:sz w:val="24"/>
          <w:cs/>
        </w:rPr>
        <w:t>• اعتماد مؤشرات أداء للوقت والتكلفة والجودة ورضا المستفيد.</w:t>
      </w:r>
    </w:p>
    <w:p w14:paraId="7634A17C" w14:textId="77777777" w:rsidR="000D1655" w:rsidRDefault="005E478E">
      <w:pPr>
        <w:spacing w:after="60" w:line="240" w:lineRule="auto"/>
      </w:pPr>
      <w:r>
        <w:rPr>
          <w:sz w:val="24"/>
          <w:cs/>
        </w:rPr>
        <w:t>• إنشاء آلية تصعيد مبكر للمخاطر والتأخيرات.</w:t>
      </w:r>
    </w:p>
    <w:p w14:paraId="5C241878" w14:textId="77777777" w:rsidR="000D1655" w:rsidRDefault="005E478E">
      <w:pPr>
        <w:spacing w:after="60" w:line="240" w:lineRule="auto"/>
      </w:pPr>
      <w:r>
        <w:rPr>
          <w:sz w:val="24"/>
          <w:cs/>
        </w:rPr>
        <w:t>• تطوير قنوات معلومات واضحة للمستفيد حول مراحل المشروع.</w:t>
      </w:r>
    </w:p>
    <w:p w14:paraId="6FCB8856" w14:textId="77777777" w:rsidR="000D1655" w:rsidRDefault="005E478E">
      <w:pPr>
        <w:spacing w:after="60" w:line="240" w:lineRule="auto"/>
      </w:pPr>
      <w:r>
        <w:rPr>
          <w:sz w:val="24"/>
          <w:cs/>
        </w:rPr>
        <w:br w:type="page"/>
      </w:r>
    </w:p>
    <w:p w14:paraId="6E3A35CA" w14:textId="77777777" w:rsidR="000D1655" w:rsidRDefault="005E478E">
      <w:pPr>
        <w:spacing w:after="60" w:line="240" w:lineRule="auto"/>
      </w:pPr>
      <w:r>
        <w:rPr>
          <w:b/>
          <w:color w:val="1F4E79"/>
          <w:sz w:val="24"/>
          <w:cs/>
        </w:rPr>
        <w:lastRenderedPageBreak/>
        <w:t>5.3 توصيات خاصة بتحسين تجربة المستفيد</w:t>
      </w:r>
    </w:p>
    <w:p w14:paraId="4A2E6B9C" w14:textId="77777777" w:rsidR="000D1655" w:rsidRDefault="005E478E">
      <w:pPr>
        <w:spacing w:after="60" w:line="240" w:lineRule="auto"/>
        <w:ind w:firstLine="283"/>
      </w:pPr>
      <w:r>
        <w:rPr>
          <w:sz w:val="24"/>
          <w:cs/>
        </w:rPr>
        <w:t>أظهرت نتائج الدراسة أهمية وضوح المعلومات وسرعة حل المشكلات في رفع رضا المستفيدين ودعم قرار التملك. ولذلك توصي الدراسة بتوفير منصة أو قناة موحدة تعرض حالة المشروع ومراحله ومواعيد التسليم المتوقعة وأي تحديثات مؤثرة على المستفيد.</w:t>
      </w:r>
    </w:p>
    <w:p w14:paraId="71E328CB" w14:textId="77777777" w:rsidR="000D1655" w:rsidRDefault="005E478E">
      <w:pPr>
        <w:spacing w:after="60" w:line="240" w:lineRule="auto"/>
        <w:ind w:firstLine="283"/>
      </w:pPr>
      <w:r>
        <w:rPr>
          <w:sz w:val="24"/>
          <w:cs/>
        </w:rPr>
        <w:t>كما توصي الدراسة بإشراك المستفيدين أو تمثيل احتياجاتهم في مراحل تصميم المنتجات السكنية، خصوصاً فيما يتعلق بالموقع والمساحة والخدمات والمرافق. فكلما كان المنتج أقرب إلى احتياجات المواطنين زادت فرص القبول والتملك.</w:t>
      </w:r>
    </w:p>
    <w:p w14:paraId="32A0EDE1" w14:textId="77777777" w:rsidR="000D1655" w:rsidRDefault="005E478E">
      <w:pPr>
        <w:spacing w:after="60" w:line="240" w:lineRule="auto"/>
        <w:ind w:firstLine="283"/>
      </w:pPr>
      <w:r>
        <w:rPr>
          <w:sz w:val="24"/>
          <w:cs/>
        </w:rPr>
        <w:t>وينبغي ألا ينظر إلى تجربة المستفيد على أنها خدمة لاحقة للتسليم فقط، بل بوصفها جزءاً من إدارة المشروع منذ التخطيط وحتى ما بعد التسليم، لأن ثقة المستفيد تتشكل عبر رحلة كاملة من المعلومات والإجراءات والجودة والتواصل.</w:t>
      </w:r>
    </w:p>
    <w:p w14:paraId="62D2AD93" w14:textId="77777777" w:rsidR="000D1655" w:rsidRDefault="005E478E">
      <w:pPr>
        <w:spacing w:after="60" w:line="240" w:lineRule="auto"/>
      </w:pPr>
      <w:r>
        <w:rPr>
          <w:sz w:val="24"/>
          <w:cs/>
        </w:rPr>
        <w:br w:type="page"/>
      </w:r>
    </w:p>
    <w:p w14:paraId="4759BC44" w14:textId="77777777" w:rsidR="000D1655" w:rsidRDefault="005E478E">
      <w:pPr>
        <w:spacing w:after="60" w:line="240" w:lineRule="auto"/>
      </w:pPr>
      <w:r>
        <w:rPr>
          <w:b/>
          <w:color w:val="1F4E79"/>
          <w:sz w:val="24"/>
          <w:cs/>
        </w:rPr>
        <w:lastRenderedPageBreak/>
        <w:t>5.4 المقترحات البحثية المستقبلية</w:t>
      </w:r>
    </w:p>
    <w:p w14:paraId="58984AB4" w14:textId="77777777" w:rsidR="000D1655" w:rsidRDefault="005E478E">
      <w:pPr>
        <w:spacing w:after="60" w:line="240" w:lineRule="auto"/>
        <w:ind w:firstLine="283"/>
      </w:pPr>
      <w:r>
        <w:rPr>
          <w:sz w:val="24"/>
          <w:cs/>
        </w:rPr>
        <w:t>تقترح الدراسة إجراء بحوث مستقبلية على عينات أكبر وأكثر تنوعاً تشمل عدة مناطق في المملكة، وتشمل أطرافاً مختلفة مثل المطورين العقاريين، جهات التمويل، فرق إدارة المشاريع، والجهات الحكومية المشرفة. فهذا التنوع سيساعد على الوصول إلى نتائج أكثر شمولاً وقابلية للتعميم.</w:t>
      </w:r>
    </w:p>
    <w:p w14:paraId="6576B899" w14:textId="77777777" w:rsidR="000D1655" w:rsidRDefault="005E478E">
      <w:pPr>
        <w:spacing w:after="60" w:line="240" w:lineRule="auto"/>
        <w:ind w:firstLine="283"/>
      </w:pPr>
      <w:r>
        <w:rPr>
          <w:sz w:val="24"/>
          <w:cs/>
        </w:rPr>
        <w:t>كما تقترح الدراسة استخدام أساليب إحصائية أكثر تقدماً في الدراسات المستقبلية مثل نمذجة المعادلات الهيكلية أو تحليل الانحدار المتعدد على عينة كبيرة، بما يساعد على تحديد الأثر النسبي لكل بعد من أبعاد كفاءة الإدارة على التملك.</w:t>
      </w:r>
    </w:p>
    <w:p w14:paraId="1694C44A" w14:textId="77777777" w:rsidR="000D1655" w:rsidRDefault="005E478E">
      <w:pPr>
        <w:spacing w:after="60" w:line="240" w:lineRule="auto"/>
        <w:ind w:firstLine="283"/>
      </w:pPr>
      <w:r>
        <w:rPr>
          <w:sz w:val="24"/>
          <w:cs/>
        </w:rPr>
        <w:t>وتقترح الدراسة كذلك دراسة العلاقة بين التحول الرقمي في إدارة مشروعات الإسكان وبين رضا المستفيدين، ودراسة أثر إدارة المخاطر على تقليل التأخر في التسليم، ودراسة دور الشراكة بين القطاعين العام والخاص في تحسين مخرجات مشروعات الإسكان.</w:t>
      </w:r>
    </w:p>
    <w:p w14:paraId="643B0447" w14:textId="77777777" w:rsidR="000D1655" w:rsidRDefault="005E478E">
      <w:pPr>
        <w:spacing w:after="60" w:line="240" w:lineRule="auto"/>
      </w:pPr>
      <w:r>
        <w:rPr>
          <w:sz w:val="24"/>
          <w:cs/>
        </w:rPr>
        <w:br w:type="page"/>
      </w:r>
    </w:p>
    <w:p w14:paraId="471FF6E0" w14:textId="77777777" w:rsidR="000D1655" w:rsidRDefault="005E478E">
      <w:pPr>
        <w:spacing w:after="60" w:line="240" w:lineRule="auto"/>
      </w:pPr>
      <w:r>
        <w:rPr>
          <w:b/>
          <w:color w:val="1F4E79"/>
          <w:sz w:val="24"/>
          <w:cs/>
        </w:rPr>
        <w:lastRenderedPageBreak/>
        <w:t>5.5 الخاتمة</w:t>
      </w:r>
    </w:p>
    <w:p w14:paraId="304EDC79" w14:textId="77777777" w:rsidR="000D1655" w:rsidRDefault="005E478E">
      <w:pPr>
        <w:spacing w:after="60" w:line="240" w:lineRule="auto"/>
        <w:ind w:firstLine="283"/>
      </w:pPr>
      <w:r>
        <w:rPr>
          <w:sz w:val="24"/>
          <w:cs/>
        </w:rPr>
        <w:t>توصلت الدراسة إلى أن كفاءة إدارة مشروعات الإسكان تعد عاملاً مهماً في دعم رفع معدلات تملك المواطنين في المملكة العربية السعودية، وأن هذه الكفاءة تظهر من خلال التخطيط الواقعي، التنفيذ الفعال، الرقابة المستمرة، وإدارة العلاقة بين أصحاب المصلحة. وقد بينت النتائج أن هذه الأبعاد ترتبط إيجابياً بمؤشرات التملك.</w:t>
      </w:r>
    </w:p>
    <w:p w14:paraId="5C6CD36A" w14:textId="77777777" w:rsidR="000D1655" w:rsidRDefault="005E478E">
      <w:pPr>
        <w:spacing w:after="60" w:line="240" w:lineRule="auto"/>
        <w:ind w:firstLine="283"/>
      </w:pPr>
      <w:r>
        <w:rPr>
          <w:sz w:val="24"/>
          <w:cs/>
        </w:rPr>
        <w:t>إن رفع معدلات التملك لا يتحقق من خلال توفير المنتجات السكنية فقط، بل يحتاج إلى منظومة إدارية قادرة على تسليم المنتج في الوقت المناسب وبجودة ملائمة وتكلفة منضبطة وتجربة واضحة للمستفيد. ومن ثم فإن إدارة المشروع تمثل حلقة أساسية بين السياسات الإسكانية والنتائج التي يشعر بها المواطن.</w:t>
      </w:r>
    </w:p>
    <w:p w14:paraId="55F771F5" w14:textId="77777777" w:rsidR="000D1655" w:rsidRDefault="005E478E">
      <w:pPr>
        <w:spacing w:after="60" w:line="240" w:lineRule="auto"/>
        <w:ind w:firstLine="283"/>
      </w:pPr>
      <w:r>
        <w:rPr>
          <w:sz w:val="24"/>
          <w:cs/>
        </w:rPr>
        <w:t>وفي الختام، يأمل الباحث أن تسهم هذه الدراسة في تعزيز الاهتمام بكفاءة إدارة مشروعات الإسكان، وأن تكون نتائجها وتوصياتها مفيدة للباحثين والممارسين والجهات ذات العلاقة.</w:t>
      </w:r>
    </w:p>
    <w:p w14:paraId="10DBA5CA" w14:textId="77777777" w:rsidR="000D1655" w:rsidRDefault="005E478E">
      <w:pPr>
        <w:spacing w:after="60" w:line="240" w:lineRule="auto"/>
      </w:pPr>
      <w:r>
        <w:rPr>
          <w:sz w:val="24"/>
          <w:cs/>
        </w:rPr>
        <w:br w:type="page"/>
      </w:r>
    </w:p>
    <w:p w14:paraId="5573EB6E" w14:textId="77777777" w:rsidR="000D1655" w:rsidRDefault="005E478E">
      <w:pPr>
        <w:spacing w:after="60" w:line="240" w:lineRule="auto"/>
      </w:pPr>
      <w:r>
        <w:rPr>
          <w:b/>
          <w:color w:val="1F4E79"/>
          <w:sz w:val="24"/>
          <w:cs/>
        </w:rPr>
        <w:lastRenderedPageBreak/>
        <w:t>المراجع</w:t>
      </w:r>
    </w:p>
    <w:p w14:paraId="5B1BCBE0" w14:textId="77777777" w:rsidR="000D1655" w:rsidRDefault="005E478E">
      <w:pPr>
        <w:spacing w:after="60" w:line="240" w:lineRule="auto"/>
        <w:ind w:firstLine="283"/>
      </w:pPr>
      <w:r>
        <w:rPr>
          <w:sz w:val="24"/>
          <w:cs/>
        </w:rPr>
        <w:t>تم ترتيب المراجع الآتية وفق الطابع العام للمراجع الأكاديمية المستخدمة في موضوع إدارة المشاريع والإسكان ومنهجية البحث العلمي. ويمكن تحديثها أو إضافة مراجع حديثة وفق متطلبات المشرف الأكاديمي وقواعد التوثيق المعتمدة في الجامعة.</w:t>
      </w:r>
    </w:p>
    <w:p w14:paraId="54694650" w14:textId="77777777" w:rsidR="000D1655" w:rsidRDefault="005E478E">
      <w:pPr>
        <w:spacing w:after="60" w:line="240" w:lineRule="auto"/>
      </w:pPr>
      <w:r>
        <w:rPr>
          <w:sz w:val="24"/>
          <w:cs/>
        </w:rPr>
        <w:t>• برنامج الإسكان. (2024). تقارير برنامج الإسكان ومبادراته ضمن رؤية المملكة 2030. المملكة العربية السعودية.</w:t>
      </w:r>
    </w:p>
    <w:p w14:paraId="65BB4127" w14:textId="77777777" w:rsidR="000D1655" w:rsidRDefault="005E478E">
      <w:pPr>
        <w:spacing w:after="60" w:line="240" w:lineRule="auto"/>
      </w:pPr>
      <w:r>
        <w:rPr>
          <w:sz w:val="24"/>
          <w:cs/>
        </w:rPr>
        <w:t>• رؤية المملكة العربية السعودية 2030. (2024). وثيقة الرؤية وبرامج تحقيق الرؤية. المملكة العربية السعودية.</w:t>
      </w:r>
    </w:p>
    <w:p w14:paraId="5BBF6A0E" w14:textId="77777777" w:rsidR="000D1655" w:rsidRDefault="005E478E">
      <w:pPr>
        <w:spacing w:after="60" w:line="240" w:lineRule="auto"/>
      </w:pPr>
      <w:r>
        <w:rPr>
          <w:sz w:val="24"/>
          <w:cs/>
        </w:rPr>
        <w:t>• وزارة الشؤون البلدية والقروية والإسكان. (2024). مبادرات الإسكان والتنمية الحضرية. المملكة العربية السعودية.</w:t>
      </w:r>
    </w:p>
    <w:p w14:paraId="595482B6" w14:textId="77777777" w:rsidR="000D1655" w:rsidRDefault="005E478E">
      <w:pPr>
        <w:spacing w:after="60" w:line="240" w:lineRule="auto"/>
      </w:pPr>
      <w:r>
        <w:rPr>
          <w:sz w:val="24"/>
        </w:rPr>
        <w:t>• Project Management Institute. (2021). A Guide to the Project Management Body of Knowledge (PMBOK Guide), 7th Edition. PMI.</w:t>
      </w:r>
    </w:p>
    <w:p w14:paraId="1A2761FA" w14:textId="77777777" w:rsidR="000D1655" w:rsidRDefault="005E478E">
      <w:pPr>
        <w:spacing w:after="60" w:line="240" w:lineRule="auto"/>
      </w:pPr>
      <w:r>
        <w:rPr>
          <w:sz w:val="24"/>
        </w:rPr>
        <w:t>• Kerzner, H. (2022). Project Management: A Systems Approach to Planning, Scheduling, and Controlling. Wiley.</w:t>
      </w:r>
    </w:p>
    <w:p w14:paraId="73E66FD6" w14:textId="77777777" w:rsidR="000D1655" w:rsidRDefault="005E478E">
      <w:pPr>
        <w:spacing w:after="60" w:line="240" w:lineRule="auto"/>
      </w:pPr>
      <w:r>
        <w:rPr>
          <w:sz w:val="24"/>
        </w:rPr>
        <w:t>• Meredith, J. R., Shafer, S. M., &amp; Mantel, S. J. (2021). Project Management: A Managerial Approach. Wiley.</w:t>
      </w:r>
    </w:p>
    <w:p w14:paraId="6A5D5189" w14:textId="77777777" w:rsidR="000D1655" w:rsidRDefault="005E478E">
      <w:pPr>
        <w:spacing w:after="60" w:line="240" w:lineRule="auto"/>
      </w:pPr>
      <w:r>
        <w:rPr>
          <w:sz w:val="24"/>
        </w:rPr>
        <w:t>• Bryman, A. (2016). Social Research Methods. Oxford University Press.</w:t>
      </w:r>
    </w:p>
    <w:p w14:paraId="190DEB16" w14:textId="77777777" w:rsidR="000D1655" w:rsidRDefault="005E478E">
      <w:pPr>
        <w:spacing w:after="60" w:line="240" w:lineRule="auto"/>
      </w:pPr>
      <w:r>
        <w:rPr>
          <w:sz w:val="24"/>
        </w:rPr>
        <w:t>• Saunders, M., Lewis, P., &amp; Thornhill, A. (2019). Research Methods for Business Students. Pearson.</w:t>
      </w:r>
    </w:p>
    <w:p w14:paraId="46005733" w14:textId="77777777" w:rsidR="000D1655" w:rsidRDefault="005E478E">
      <w:pPr>
        <w:spacing w:after="60" w:line="240" w:lineRule="auto"/>
      </w:pPr>
      <w:r>
        <w:rPr>
          <w:sz w:val="24"/>
          <w:cs/>
        </w:rPr>
        <w:br w:type="page"/>
      </w:r>
    </w:p>
    <w:p w14:paraId="161E1FD0" w14:textId="77777777" w:rsidR="000D1655" w:rsidRDefault="005E478E">
      <w:pPr>
        <w:spacing w:after="60" w:line="240" w:lineRule="auto"/>
      </w:pPr>
      <w:r>
        <w:rPr>
          <w:b/>
          <w:color w:val="1F4E79"/>
          <w:sz w:val="24"/>
          <w:cs/>
        </w:rPr>
        <w:lastRenderedPageBreak/>
        <w:t>المراجع - تابع</w:t>
      </w:r>
    </w:p>
    <w:p w14:paraId="1CB731B3" w14:textId="77777777" w:rsidR="000D1655" w:rsidRDefault="005E478E">
      <w:pPr>
        <w:spacing w:after="60" w:line="240" w:lineRule="auto"/>
        <w:ind w:firstLine="283"/>
      </w:pPr>
      <w:r>
        <w:rPr>
          <w:sz w:val="24"/>
          <w:cs/>
        </w:rPr>
        <w:t>تدعم المراجع الآتية الجوانب المنهجية والإدارية للبحث، وخصوصاً ما يتعلق بتصميم الاستبانة، تحليل البيانات، وإدارة المشاريع الكبرى. كما يمكن للباحث إضافة أي مصادر رسمية أو دراسات محلية حديثة يرغب المشرف في تضمينها في النسخة النهائية.</w:t>
      </w:r>
    </w:p>
    <w:p w14:paraId="3AFA7047" w14:textId="77777777" w:rsidR="000D1655" w:rsidRDefault="005E478E">
      <w:pPr>
        <w:spacing w:after="60" w:line="240" w:lineRule="auto"/>
      </w:pPr>
      <w:r>
        <w:rPr>
          <w:sz w:val="24"/>
        </w:rPr>
        <w:t>• Creswell, J. W., &amp; Creswell, J. D. (2018). Research Design: Qualitative, Quantitative, and Mixed Methods Approaches. Sage.</w:t>
      </w:r>
    </w:p>
    <w:p w14:paraId="34B21BE0" w14:textId="77777777" w:rsidR="000D1655" w:rsidRDefault="005E478E">
      <w:pPr>
        <w:spacing w:after="60" w:line="240" w:lineRule="auto"/>
      </w:pPr>
      <w:r>
        <w:rPr>
          <w:sz w:val="24"/>
        </w:rPr>
        <w:t>• Hair, J. F., Black, W. C., Babin, B. J., &amp; Anderson, R. E. (2019). Multivariate Data Analysis. Cengage.</w:t>
      </w:r>
    </w:p>
    <w:p w14:paraId="2FE4302D" w14:textId="77777777" w:rsidR="000D1655" w:rsidRDefault="005E478E">
      <w:pPr>
        <w:spacing w:after="60" w:line="240" w:lineRule="auto"/>
      </w:pPr>
      <w:r>
        <w:rPr>
          <w:sz w:val="24"/>
        </w:rPr>
        <w:t>• Kumar, R. (2019). Research Methodology: A Step-by-Step Guide for Beginners. Sage.</w:t>
      </w:r>
    </w:p>
    <w:p w14:paraId="6018F2FB" w14:textId="77777777" w:rsidR="000D1655" w:rsidRDefault="005E478E">
      <w:pPr>
        <w:spacing w:after="60" w:line="240" w:lineRule="auto"/>
      </w:pPr>
      <w:r>
        <w:rPr>
          <w:sz w:val="24"/>
        </w:rPr>
        <w:t>• Pallant, J. (2020). SPSS Survival Manual. McGraw-Hill Education.</w:t>
      </w:r>
    </w:p>
    <w:p w14:paraId="382E6FB6" w14:textId="77777777" w:rsidR="000D1655" w:rsidRDefault="005E478E">
      <w:pPr>
        <w:spacing w:after="60" w:line="240" w:lineRule="auto"/>
      </w:pPr>
      <w:r>
        <w:rPr>
          <w:sz w:val="24"/>
        </w:rPr>
        <w:t>• Turner, J. R. (2014). The Handbook of Project-Based Management. McGraw-Hill.</w:t>
      </w:r>
    </w:p>
    <w:p w14:paraId="68805B80" w14:textId="77777777" w:rsidR="000D1655" w:rsidRDefault="005E478E">
      <w:pPr>
        <w:spacing w:after="60" w:line="240" w:lineRule="auto"/>
      </w:pPr>
      <w:r>
        <w:rPr>
          <w:sz w:val="24"/>
        </w:rPr>
        <w:t>• World Bank. (2020). Urban Development and Housing Project Management: Policy and Implementation Considerations.</w:t>
      </w:r>
    </w:p>
    <w:p w14:paraId="1F433B28" w14:textId="77777777" w:rsidR="000D1655" w:rsidRDefault="005E478E">
      <w:pPr>
        <w:spacing w:after="60" w:line="240" w:lineRule="auto"/>
      </w:pPr>
      <w:r>
        <w:rPr>
          <w:sz w:val="24"/>
        </w:rPr>
        <w:t>• United Nations Human Settlements Programme (UN-Habitat). (2020). Housing and Sustainable Urban Development Reports.</w:t>
      </w:r>
    </w:p>
    <w:p w14:paraId="71413875" w14:textId="77777777" w:rsidR="000D1655" w:rsidRDefault="005E478E">
      <w:pPr>
        <w:spacing w:after="60" w:line="240" w:lineRule="auto"/>
      </w:pPr>
      <w:r>
        <w:rPr>
          <w:sz w:val="24"/>
        </w:rPr>
        <w:t>• Kotler, P., &amp; Keller, K. L. (2016). Marketing Management. Pearson.</w:t>
      </w:r>
    </w:p>
    <w:p w14:paraId="6E1FD2EB" w14:textId="77777777" w:rsidR="000D1655" w:rsidRDefault="005E478E">
      <w:pPr>
        <w:spacing w:after="60" w:line="240" w:lineRule="auto"/>
      </w:pPr>
      <w:r>
        <w:rPr>
          <w:sz w:val="24"/>
          <w:cs/>
        </w:rPr>
        <w:br w:type="page"/>
      </w:r>
    </w:p>
    <w:p w14:paraId="55EB694C" w14:textId="77777777" w:rsidR="000D1655" w:rsidRDefault="005E478E">
      <w:pPr>
        <w:spacing w:after="60" w:line="240" w:lineRule="auto"/>
      </w:pPr>
      <w:r>
        <w:rPr>
          <w:b/>
          <w:color w:val="1F4E79"/>
          <w:sz w:val="24"/>
          <w:cs/>
        </w:rPr>
        <w:lastRenderedPageBreak/>
        <w:t>الملاحق</w:t>
      </w:r>
    </w:p>
    <w:p w14:paraId="4333600D" w14:textId="77777777" w:rsidR="000D1655" w:rsidRDefault="005E478E">
      <w:pPr>
        <w:spacing w:after="60" w:line="240" w:lineRule="auto"/>
      </w:pPr>
      <w:r>
        <w:rPr>
          <w:b/>
          <w:sz w:val="24"/>
          <w:cs/>
        </w:rPr>
        <w:t>ملحق (أ): محاور الاستبانة وترميزها</w:t>
      </w:r>
    </w:p>
    <w:tbl>
      <w:tblPr>
        <w:tblStyle w:val="TableGrid"/>
        <w:bidiVisual/>
        <w:tblW w:w="0" w:type="auto"/>
        <w:jc w:val="center"/>
        <w:tblLook w:val="04A0" w:firstRow="1" w:lastRow="0" w:firstColumn="1" w:lastColumn="0" w:noHBand="0" w:noVBand="1"/>
      </w:tblPr>
      <w:tblGrid>
        <w:gridCol w:w="4758"/>
        <w:gridCol w:w="4757"/>
      </w:tblGrid>
      <w:tr w:rsidR="000D1655" w14:paraId="6A56F95B" w14:textId="77777777">
        <w:trPr>
          <w:jc w:val="center"/>
        </w:trPr>
        <w:tc>
          <w:tcPr>
            <w:tcW w:w="4762" w:type="dxa"/>
            <w:shd w:val="clear" w:color="auto" w:fill="D9EAF7"/>
            <w:vAlign w:val="center"/>
          </w:tcPr>
          <w:p w14:paraId="24F8AB97" w14:textId="77777777" w:rsidR="000D1655" w:rsidRDefault="005E478E">
            <w:pPr>
              <w:spacing w:after="60"/>
            </w:pPr>
            <w:r>
              <w:rPr>
                <w:b/>
                <w:sz w:val="20"/>
                <w:cs/>
              </w:rPr>
              <w:t>المحور</w:t>
            </w:r>
          </w:p>
        </w:tc>
        <w:tc>
          <w:tcPr>
            <w:tcW w:w="4762" w:type="dxa"/>
            <w:shd w:val="clear" w:color="auto" w:fill="D9EAF7"/>
            <w:vAlign w:val="center"/>
          </w:tcPr>
          <w:p w14:paraId="72DB83AA" w14:textId="77777777" w:rsidR="000D1655" w:rsidRDefault="005E478E">
            <w:pPr>
              <w:spacing w:after="60"/>
            </w:pPr>
            <w:r>
              <w:rPr>
                <w:b/>
                <w:sz w:val="20"/>
                <w:cs/>
              </w:rPr>
              <w:t>رموز الفقرات</w:t>
            </w:r>
          </w:p>
        </w:tc>
      </w:tr>
      <w:tr w:rsidR="000D1655" w14:paraId="62FC1088" w14:textId="77777777">
        <w:trPr>
          <w:jc w:val="center"/>
        </w:trPr>
        <w:tc>
          <w:tcPr>
            <w:tcW w:w="4762" w:type="dxa"/>
            <w:vAlign w:val="center"/>
          </w:tcPr>
          <w:p w14:paraId="25A907C7" w14:textId="77777777" w:rsidR="000D1655" w:rsidRDefault="005E478E">
            <w:pPr>
              <w:spacing w:after="60"/>
            </w:pPr>
            <w:r>
              <w:rPr>
                <w:sz w:val="20"/>
                <w:cs/>
              </w:rPr>
              <w:t>التخطيط</w:t>
            </w:r>
          </w:p>
        </w:tc>
        <w:tc>
          <w:tcPr>
            <w:tcW w:w="4762" w:type="dxa"/>
            <w:vAlign w:val="center"/>
          </w:tcPr>
          <w:p w14:paraId="609C3076" w14:textId="77777777" w:rsidR="000D1655" w:rsidRDefault="005E478E">
            <w:pPr>
              <w:spacing w:after="60"/>
            </w:pPr>
            <w:r>
              <w:rPr>
                <w:sz w:val="20"/>
              </w:rPr>
              <w:t>P1, P2, P3, P4, P5, P6</w:t>
            </w:r>
          </w:p>
        </w:tc>
      </w:tr>
      <w:tr w:rsidR="000D1655" w14:paraId="31611FB1" w14:textId="77777777">
        <w:trPr>
          <w:jc w:val="center"/>
        </w:trPr>
        <w:tc>
          <w:tcPr>
            <w:tcW w:w="4762" w:type="dxa"/>
            <w:vAlign w:val="center"/>
          </w:tcPr>
          <w:p w14:paraId="7B13204C" w14:textId="77777777" w:rsidR="000D1655" w:rsidRDefault="005E478E">
            <w:pPr>
              <w:spacing w:after="60"/>
            </w:pPr>
            <w:r>
              <w:rPr>
                <w:sz w:val="20"/>
                <w:cs/>
              </w:rPr>
              <w:t>التنفيذ</w:t>
            </w:r>
          </w:p>
        </w:tc>
        <w:tc>
          <w:tcPr>
            <w:tcW w:w="4762" w:type="dxa"/>
            <w:vAlign w:val="center"/>
          </w:tcPr>
          <w:p w14:paraId="27CAFD38" w14:textId="77777777" w:rsidR="000D1655" w:rsidRDefault="005E478E">
            <w:pPr>
              <w:spacing w:after="60"/>
            </w:pPr>
            <w:r>
              <w:rPr>
                <w:sz w:val="20"/>
              </w:rPr>
              <w:t>E1, E2, E3, E4, E5, E6</w:t>
            </w:r>
          </w:p>
        </w:tc>
      </w:tr>
      <w:tr w:rsidR="000D1655" w14:paraId="699D6350" w14:textId="77777777">
        <w:trPr>
          <w:jc w:val="center"/>
        </w:trPr>
        <w:tc>
          <w:tcPr>
            <w:tcW w:w="4762" w:type="dxa"/>
            <w:vAlign w:val="center"/>
          </w:tcPr>
          <w:p w14:paraId="760994AD" w14:textId="77777777" w:rsidR="000D1655" w:rsidRDefault="005E478E">
            <w:pPr>
              <w:spacing w:after="60"/>
            </w:pPr>
            <w:r>
              <w:rPr>
                <w:sz w:val="20"/>
                <w:cs/>
              </w:rPr>
              <w:t>الرقابة وإدارة المخاطر</w:t>
            </w:r>
          </w:p>
        </w:tc>
        <w:tc>
          <w:tcPr>
            <w:tcW w:w="4762" w:type="dxa"/>
            <w:vAlign w:val="center"/>
          </w:tcPr>
          <w:p w14:paraId="6899A6B5" w14:textId="77777777" w:rsidR="000D1655" w:rsidRDefault="005E478E">
            <w:pPr>
              <w:spacing w:after="60"/>
            </w:pPr>
            <w:r>
              <w:rPr>
                <w:sz w:val="20"/>
              </w:rPr>
              <w:t>C1, C2, C3, C4, C5, C6</w:t>
            </w:r>
          </w:p>
        </w:tc>
      </w:tr>
      <w:tr w:rsidR="000D1655" w14:paraId="2CC24C98" w14:textId="77777777">
        <w:trPr>
          <w:jc w:val="center"/>
        </w:trPr>
        <w:tc>
          <w:tcPr>
            <w:tcW w:w="4762" w:type="dxa"/>
            <w:vAlign w:val="center"/>
          </w:tcPr>
          <w:p w14:paraId="55F7F40A" w14:textId="77777777" w:rsidR="000D1655" w:rsidRDefault="005E478E">
            <w:pPr>
              <w:spacing w:after="60"/>
            </w:pPr>
            <w:r>
              <w:rPr>
                <w:sz w:val="20"/>
                <w:cs/>
              </w:rPr>
              <w:t>التنسيق بين أصحاب المصلحة</w:t>
            </w:r>
          </w:p>
        </w:tc>
        <w:tc>
          <w:tcPr>
            <w:tcW w:w="4762" w:type="dxa"/>
            <w:vAlign w:val="center"/>
          </w:tcPr>
          <w:p w14:paraId="245A06C4" w14:textId="77777777" w:rsidR="000D1655" w:rsidRDefault="005E478E">
            <w:pPr>
              <w:spacing w:after="60"/>
            </w:pPr>
            <w:r>
              <w:rPr>
                <w:sz w:val="20"/>
              </w:rPr>
              <w:t>S1, S2, S3, S4, S5</w:t>
            </w:r>
          </w:p>
        </w:tc>
      </w:tr>
      <w:tr w:rsidR="000D1655" w14:paraId="7C503F3C" w14:textId="77777777">
        <w:trPr>
          <w:jc w:val="center"/>
        </w:trPr>
        <w:tc>
          <w:tcPr>
            <w:tcW w:w="4762" w:type="dxa"/>
            <w:vAlign w:val="center"/>
          </w:tcPr>
          <w:p w14:paraId="35013052" w14:textId="77777777" w:rsidR="000D1655" w:rsidRDefault="005E478E">
            <w:pPr>
              <w:spacing w:after="60"/>
            </w:pPr>
            <w:r>
              <w:rPr>
                <w:sz w:val="20"/>
                <w:cs/>
              </w:rPr>
              <w:t>رفع معدلات تملك المواطنين</w:t>
            </w:r>
          </w:p>
        </w:tc>
        <w:tc>
          <w:tcPr>
            <w:tcW w:w="4762" w:type="dxa"/>
            <w:vAlign w:val="center"/>
          </w:tcPr>
          <w:p w14:paraId="09A7901C" w14:textId="77777777" w:rsidR="000D1655" w:rsidRDefault="005E478E">
            <w:pPr>
              <w:spacing w:after="60"/>
            </w:pPr>
            <w:r>
              <w:rPr>
                <w:sz w:val="20"/>
              </w:rPr>
              <w:t>O1, O2, O3, O4, O5, O6, O7</w:t>
            </w:r>
          </w:p>
        </w:tc>
      </w:tr>
    </w:tbl>
    <w:p w14:paraId="2D96E26D" w14:textId="77777777" w:rsidR="000D1655" w:rsidRDefault="000D1655">
      <w:pPr>
        <w:spacing w:after="60" w:line="240" w:lineRule="auto"/>
      </w:pPr>
    </w:p>
    <w:p w14:paraId="10792C5E" w14:textId="77777777" w:rsidR="000D1655" w:rsidRDefault="005E478E">
      <w:pPr>
        <w:spacing w:after="60" w:line="240" w:lineRule="auto"/>
      </w:pPr>
      <w:r>
        <w:rPr>
          <w:b/>
          <w:sz w:val="24"/>
          <w:cs/>
        </w:rPr>
        <w:t>ملحق (ب): إجراءات تحليل الاستبانة باستخدام Microsoft Excel</w:t>
      </w:r>
    </w:p>
    <w:p w14:paraId="13A7D18A" w14:textId="77777777" w:rsidR="000D1655" w:rsidRDefault="005E478E">
      <w:pPr>
        <w:spacing w:after="60" w:line="240" w:lineRule="auto"/>
      </w:pPr>
      <w:r>
        <w:rPr>
          <w:sz w:val="24"/>
          <w:cs/>
        </w:rPr>
        <w:t>• إدخال الردود في ورقة الاستجابات كما وردت من المشاركين.</w:t>
      </w:r>
    </w:p>
    <w:p w14:paraId="281E683C" w14:textId="77777777" w:rsidR="000D1655" w:rsidRDefault="005E478E">
      <w:pPr>
        <w:spacing w:after="60" w:line="240" w:lineRule="auto"/>
      </w:pPr>
      <w:r>
        <w:rPr>
          <w:sz w:val="24"/>
          <w:cs/>
        </w:rPr>
        <w:t>• ترميز مقياس ليكرت الخماسي رقمياً من 1 إلى 5.</w:t>
      </w:r>
    </w:p>
    <w:p w14:paraId="31919C1E" w14:textId="77777777" w:rsidR="000D1655" w:rsidRDefault="005E478E">
      <w:pPr>
        <w:spacing w:after="60" w:line="240" w:lineRule="auto"/>
      </w:pPr>
      <w:r>
        <w:rPr>
          <w:sz w:val="24"/>
          <w:cs/>
        </w:rPr>
        <w:t>• احتساب المتوسط الحسابي والانحراف المعياري لكل فقرة ومحور.</w:t>
      </w:r>
    </w:p>
    <w:p w14:paraId="3A1EE7F7" w14:textId="77777777" w:rsidR="000D1655" w:rsidRDefault="005E478E">
      <w:pPr>
        <w:spacing w:after="60" w:line="240" w:lineRule="auto"/>
      </w:pPr>
      <w:r>
        <w:rPr>
          <w:sz w:val="24"/>
          <w:cs/>
        </w:rPr>
        <w:t>• احتساب الوزن النسبي بقسمة المتوسط على الدرجة القصوى للمقياس ثم ضرب الناتج في 100.</w:t>
      </w:r>
    </w:p>
    <w:p w14:paraId="4EB5C9FE" w14:textId="77777777" w:rsidR="000D1655" w:rsidRDefault="005E478E">
      <w:pPr>
        <w:spacing w:after="60" w:line="240" w:lineRule="auto"/>
      </w:pPr>
      <w:r>
        <w:rPr>
          <w:sz w:val="24"/>
          <w:cs/>
        </w:rPr>
        <w:t>• احتساب معامل كرونباخ ألفا لاختبار ثبات أداة الدراسة.</w:t>
      </w:r>
    </w:p>
    <w:p w14:paraId="2F12F841" w14:textId="77777777" w:rsidR="000D1655" w:rsidRDefault="005E478E">
      <w:pPr>
        <w:spacing w:after="60" w:line="240" w:lineRule="auto"/>
      </w:pPr>
      <w:r>
        <w:rPr>
          <w:sz w:val="24"/>
          <w:cs/>
        </w:rPr>
        <w:t>• استخدام معامل ارتباط بيرسون لاختبار العلاقة بين أبعاد كفاءة الإدارة ورفع معدلات التملك.</w:t>
      </w:r>
    </w:p>
    <w:p w14:paraId="05CAAD6F" w14:textId="77777777" w:rsidR="000D1655" w:rsidRDefault="005E478E">
      <w:pPr>
        <w:spacing w:after="60" w:line="240" w:lineRule="auto"/>
      </w:pPr>
      <w:r>
        <w:rPr>
          <w:b/>
          <w:sz w:val="24"/>
          <w:cs/>
        </w:rPr>
        <w:t>ملحق (ج): ملاحظة منهجية</w:t>
      </w:r>
    </w:p>
    <w:p w14:paraId="4B6C2A4E" w14:textId="77777777" w:rsidR="000D1655" w:rsidRDefault="005E478E">
      <w:pPr>
        <w:spacing w:after="60" w:line="240" w:lineRule="auto"/>
        <w:ind w:firstLine="283"/>
      </w:pPr>
      <w:r>
        <w:rPr>
          <w:sz w:val="24"/>
          <w:cs/>
        </w:rPr>
        <w:t>تعتمد النتائج الواردة في هذا البحث على الردود الفعلية المرفقة في ملف Excel وعددها 40 استجابة. ويجب تفسير النتائج في ضوء خصائص العينة وحدود الدراسة، مع اعتبارها مؤشرات تطبيقية أولية يمكن تطويرها في بحوث لاحقة أوسع نطاقاً.</w:t>
      </w:r>
    </w:p>
    <w:p w14:paraId="0F9FC7E8" w14:textId="77777777" w:rsidR="000D1655" w:rsidRDefault="000D1655">
      <w:pPr>
        <w:spacing w:after="60" w:line="240" w:lineRule="auto"/>
      </w:pPr>
    </w:p>
    <w:p w14:paraId="7FC4D363" w14:textId="77777777" w:rsidR="000D1655" w:rsidRDefault="000D1655">
      <w:pPr>
        <w:spacing w:after="60" w:line="240" w:lineRule="auto"/>
      </w:pPr>
    </w:p>
    <w:p w14:paraId="3CEE8170" w14:textId="77777777" w:rsidR="000D1655" w:rsidRDefault="000D1655">
      <w:pPr>
        <w:spacing w:after="60" w:line="240" w:lineRule="auto"/>
      </w:pPr>
    </w:p>
    <w:p w14:paraId="24E884EC" w14:textId="77777777" w:rsidR="000D1655" w:rsidRDefault="000D1655">
      <w:pPr>
        <w:spacing w:after="60" w:line="240" w:lineRule="auto"/>
      </w:pPr>
    </w:p>
    <w:p w14:paraId="07402668" w14:textId="77777777" w:rsidR="000D1655" w:rsidRDefault="000D1655">
      <w:pPr>
        <w:spacing w:after="60" w:line="240" w:lineRule="auto"/>
      </w:pPr>
    </w:p>
    <w:p w14:paraId="430E20FF" w14:textId="77777777" w:rsidR="000D1655" w:rsidRDefault="000D1655">
      <w:pPr>
        <w:spacing w:after="60" w:line="240" w:lineRule="auto"/>
      </w:pPr>
    </w:p>
    <w:p w14:paraId="1014BFD7" w14:textId="77777777" w:rsidR="000D1655" w:rsidRDefault="000D1655">
      <w:pPr>
        <w:spacing w:after="60" w:line="240" w:lineRule="auto"/>
      </w:pPr>
    </w:p>
    <w:p w14:paraId="07104F7C" w14:textId="77777777" w:rsidR="000D1655" w:rsidRDefault="000D1655">
      <w:pPr>
        <w:spacing w:after="60" w:line="240" w:lineRule="auto"/>
      </w:pPr>
    </w:p>
    <w:p w14:paraId="17C5FA40" w14:textId="77777777" w:rsidR="000D1655" w:rsidRDefault="000D1655">
      <w:pPr>
        <w:spacing w:after="60" w:line="240" w:lineRule="auto"/>
      </w:pPr>
    </w:p>
    <w:p w14:paraId="211E378D" w14:textId="77777777" w:rsidR="000D1655" w:rsidRDefault="000D1655">
      <w:pPr>
        <w:spacing w:after="60" w:line="240" w:lineRule="auto"/>
      </w:pPr>
    </w:p>
    <w:p w14:paraId="1F45EEF2" w14:textId="77777777" w:rsidR="000D1655" w:rsidRDefault="005E478E">
      <w:pPr>
        <w:spacing w:after="60" w:line="240" w:lineRule="auto"/>
      </w:pPr>
      <w:r>
        <w:rPr>
          <w:cs/>
        </w:rPr>
        <w:br w:type="page"/>
      </w:r>
    </w:p>
    <w:p w14:paraId="58EC81C5" w14:textId="77777777" w:rsidR="000D1655" w:rsidRDefault="005E478E">
      <w:pPr>
        <w:spacing w:before="120" w:after="60" w:line="240" w:lineRule="auto"/>
      </w:pPr>
      <w:r>
        <w:rPr>
          <w:b/>
          <w:sz w:val="30"/>
          <w:cs/>
        </w:rPr>
        <w:lastRenderedPageBreak/>
        <w:t>ملحق (د): مصفوفة فقرات الاستبانة - محور التخطيط</w:t>
      </w:r>
    </w:p>
    <w:p w14:paraId="043B43D4" w14:textId="77777777" w:rsidR="000D1655" w:rsidRDefault="005E478E">
      <w:pPr>
        <w:spacing w:after="60" w:line="240" w:lineRule="auto"/>
      </w:pPr>
      <w:r>
        <w:rPr>
          <w:sz w:val="24"/>
          <w:cs/>
        </w:rPr>
        <w:t>يعرض هذا الملحق التفصيلي الفقرات التي تم استخدامها لقياس محور التخطيط في كفاءة إدارة مشروعات الإسكان. وقد تم ترميز الفقرات بالحرف P لتسهيل إدخالها وتحليلها في ملف Excel، وربطها لاحقاً بالمتوسطات والانحرافات المعيارية والوزن النسبي.</w:t>
      </w:r>
    </w:p>
    <w:p w14:paraId="70A5C6A6" w14:textId="77777777" w:rsidR="000D1655" w:rsidRDefault="005E478E">
      <w:pPr>
        <w:spacing w:after="60" w:line="240" w:lineRule="auto"/>
      </w:pPr>
      <w:r>
        <w:rPr>
          <w:sz w:val="24"/>
          <w:cs/>
        </w:rPr>
        <w:t>يساعد وجود مصفوفة ترميز واضحة على ضمان أن عملية التحليل قابلة للمراجعة، وأن كل فقرة في الاستبانة يمكن تتبعها من مرحلة جمع البيانات إلى مرحلة تفسير النتائج.</w:t>
      </w:r>
    </w:p>
    <w:tbl>
      <w:tblPr>
        <w:tblStyle w:val="TableGrid"/>
        <w:bidiVisual/>
        <w:tblW w:w="0" w:type="auto"/>
        <w:jc w:val="right"/>
        <w:tblLook w:val="04A0" w:firstRow="1" w:lastRow="0" w:firstColumn="1" w:lastColumn="0" w:noHBand="0" w:noVBand="1"/>
      </w:tblPr>
      <w:tblGrid>
        <w:gridCol w:w="3171"/>
        <w:gridCol w:w="3172"/>
        <w:gridCol w:w="3172"/>
      </w:tblGrid>
      <w:tr w:rsidR="000D1655" w14:paraId="3ECB2106" w14:textId="77777777">
        <w:trPr>
          <w:jc w:val="right"/>
        </w:trPr>
        <w:tc>
          <w:tcPr>
            <w:tcW w:w="3175" w:type="dxa"/>
            <w:vAlign w:val="center"/>
          </w:tcPr>
          <w:p w14:paraId="22C2B5B5" w14:textId="77777777" w:rsidR="000D1655" w:rsidRDefault="005E478E">
            <w:pPr>
              <w:spacing w:after="60"/>
            </w:pPr>
            <w:r>
              <w:rPr>
                <w:b/>
                <w:sz w:val="20"/>
                <w:cs/>
              </w:rPr>
              <w:t>رمز الفقرة</w:t>
            </w:r>
          </w:p>
        </w:tc>
        <w:tc>
          <w:tcPr>
            <w:tcW w:w="3175" w:type="dxa"/>
            <w:vAlign w:val="center"/>
          </w:tcPr>
          <w:p w14:paraId="22C1ADB5" w14:textId="77777777" w:rsidR="000D1655" w:rsidRDefault="005E478E">
            <w:pPr>
              <w:spacing w:after="60"/>
            </w:pPr>
            <w:r>
              <w:rPr>
                <w:b/>
                <w:sz w:val="20"/>
                <w:cs/>
              </w:rPr>
              <w:t>نص الفقرة</w:t>
            </w:r>
          </w:p>
        </w:tc>
        <w:tc>
          <w:tcPr>
            <w:tcW w:w="3175" w:type="dxa"/>
            <w:vAlign w:val="center"/>
          </w:tcPr>
          <w:p w14:paraId="7B31C122" w14:textId="77777777" w:rsidR="000D1655" w:rsidRDefault="005E478E">
            <w:pPr>
              <w:spacing w:after="60"/>
            </w:pPr>
            <w:r>
              <w:rPr>
                <w:b/>
                <w:sz w:val="20"/>
                <w:cs/>
              </w:rPr>
              <w:t>المحور</w:t>
            </w:r>
          </w:p>
        </w:tc>
      </w:tr>
      <w:tr w:rsidR="000D1655" w14:paraId="5AACF6B9" w14:textId="77777777">
        <w:trPr>
          <w:jc w:val="right"/>
        </w:trPr>
        <w:tc>
          <w:tcPr>
            <w:tcW w:w="3175" w:type="dxa"/>
            <w:vAlign w:val="center"/>
          </w:tcPr>
          <w:p w14:paraId="11BEBDC5" w14:textId="77777777" w:rsidR="000D1655" w:rsidRDefault="005E478E">
            <w:pPr>
              <w:spacing w:after="60"/>
            </w:pPr>
            <w:r>
              <w:rPr>
                <w:sz w:val="20"/>
              </w:rPr>
              <w:t>P1</w:t>
            </w:r>
          </w:p>
        </w:tc>
        <w:tc>
          <w:tcPr>
            <w:tcW w:w="3175" w:type="dxa"/>
            <w:vAlign w:val="center"/>
          </w:tcPr>
          <w:p w14:paraId="5D82F932" w14:textId="77777777" w:rsidR="000D1655" w:rsidRDefault="005E478E">
            <w:pPr>
              <w:spacing w:after="60"/>
            </w:pPr>
            <w:r>
              <w:rPr>
                <w:sz w:val="20"/>
                <w:cs/>
              </w:rPr>
              <w:t>تتوافر أهداف واضحة ومحددة لمشروعات الإسكان قبل بدء التنفيذ.</w:t>
            </w:r>
          </w:p>
        </w:tc>
        <w:tc>
          <w:tcPr>
            <w:tcW w:w="3175" w:type="dxa"/>
            <w:vAlign w:val="center"/>
          </w:tcPr>
          <w:p w14:paraId="049EC9B6" w14:textId="77777777" w:rsidR="000D1655" w:rsidRDefault="005E478E">
            <w:pPr>
              <w:spacing w:after="60"/>
            </w:pPr>
            <w:r>
              <w:rPr>
                <w:sz w:val="20"/>
                <w:cs/>
              </w:rPr>
              <w:t>التخطيط</w:t>
            </w:r>
          </w:p>
        </w:tc>
      </w:tr>
      <w:tr w:rsidR="000D1655" w14:paraId="6906FB1F" w14:textId="77777777">
        <w:trPr>
          <w:jc w:val="right"/>
        </w:trPr>
        <w:tc>
          <w:tcPr>
            <w:tcW w:w="3175" w:type="dxa"/>
            <w:vAlign w:val="center"/>
          </w:tcPr>
          <w:p w14:paraId="38820C78" w14:textId="77777777" w:rsidR="000D1655" w:rsidRDefault="005E478E">
            <w:pPr>
              <w:spacing w:after="60"/>
            </w:pPr>
            <w:r>
              <w:rPr>
                <w:sz w:val="20"/>
              </w:rPr>
              <w:t>P2</w:t>
            </w:r>
          </w:p>
        </w:tc>
        <w:tc>
          <w:tcPr>
            <w:tcW w:w="3175" w:type="dxa"/>
            <w:vAlign w:val="center"/>
          </w:tcPr>
          <w:p w14:paraId="70253BB2" w14:textId="77777777" w:rsidR="000D1655" w:rsidRDefault="005E478E">
            <w:pPr>
              <w:spacing w:after="60"/>
            </w:pPr>
            <w:r>
              <w:rPr>
                <w:sz w:val="20"/>
                <w:cs/>
              </w:rPr>
              <w:t>يتم إعداد جداول زمنية واقعية لمراحل تنفيذ مشروعات الإسكان.</w:t>
            </w:r>
          </w:p>
        </w:tc>
        <w:tc>
          <w:tcPr>
            <w:tcW w:w="3175" w:type="dxa"/>
            <w:vAlign w:val="center"/>
          </w:tcPr>
          <w:p w14:paraId="5F700F47" w14:textId="77777777" w:rsidR="000D1655" w:rsidRDefault="005E478E">
            <w:pPr>
              <w:spacing w:after="60"/>
            </w:pPr>
            <w:r>
              <w:rPr>
                <w:sz w:val="20"/>
                <w:cs/>
              </w:rPr>
              <w:t>التخطيط</w:t>
            </w:r>
          </w:p>
        </w:tc>
      </w:tr>
      <w:tr w:rsidR="000D1655" w14:paraId="5F05B89D" w14:textId="77777777">
        <w:trPr>
          <w:jc w:val="right"/>
        </w:trPr>
        <w:tc>
          <w:tcPr>
            <w:tcW w:w="3175" w:type="dxa"/>
            <w:vAlign w:val="center"/>
          </w:tcPr>
          <w:p w14:paraId="4BDCB66B" w14:textId="77777777" w:rsidR="000D1655" w:rsidRDefault="005E478E">
            <w:pPr>
              <w:spacing w:after="60"/>
            </w:pPr>
            <w:r>
              <w:rPr>
                <w:sz w:val="20"/>
              </w:rPr>
              <w:t>P3</w:t>
            </w:r>
          </w:p>
        </w:tc>
        <w:tc>
          <w:tcPr>
            <w:tcW w:w="3175" w:type="dxa"/>
            <w:vAlign w:val="center"/>
          </w:tcPr>
          <w:p w14:paraId="6D4EFEC2" w14:textId="77777777" w:rsidR="000D1655" w:rsidRDefault="005E478E">
            <w:pPr>
              <w:spacing w:after="60"/>
            </w:pPr>
            <w:r>
              <w:rPr>
                <w:sz w:val="20"/>
                <w:cs/>
              </w:rPr>
              <w:t>تراعي خطط مشروعات الإسكان احتياجات المواطنين من حيث الموقع والمساحة والخدمات.</w:t>
            </w:r>
          </w:p>
        </w:tc>
        <w:tc>
          <w:tcPr>
            <w:tcW w:w="3175" w:type="dxa"/>
            <w:vAlign w:val="center"/>
          </w:tcPr>
          <w:p w14:paraId="0A905B28" w14:textId="77777777" w:rsidR="000D1655" w:rsidRDefault="005E478E">
            <w:pPr>
              <w:spacing w:after="60"/>
            </w:pPr>
            <w:r>
              <w:rPr>
                <w:sz w:val="20"/>
                <w:cs/>
              </w:rPr>
              <w:t>التخطيط</w:t>
            </w:r>
          </w:p>
        </w:tc>
      </w:tr>
      <w:tr w:rsidR="000D1655" w14:paraId="6F9355F2" w14:textId="77777777">
        <w:trPr>
          <w:jc w:val="right"/>
        </w:trPr>
        <w:tc>
          <w:tcPr>
            <w:tcW w:w="3175" w:type="dxa"/>
            <w:vAlign w:val="center"/>
          </w:tcPr>
          <w:p w14:paraId="798849E1" w14:textId="77777777" w:rsidR="000D1655" w:rsidRDefault="005E478E">
            <w:pPr>
              <w:spacing w:after="60"/>
            </w:pPr>
            <w:r>
              <w:rPr>
                <w:sz w:val="20"/>
              </w:rPr>
              <w:t>P4</w:t>
            </w:r>
          </w:p>
        </w:tc>
        <w:tc>
          <w:tcPr>
            <w:tcW w:w="3175" w:type="dxa"/>
            <w:vAlign w:val="center"/>
          </w:tcPr>
          <w:p w14:paraId="7C873DB0" w14:textId="77777777" w:rsidR="000D1655" w:rsidRDefault="005E478E">
            <w:pPr>
              <w:spacing w:after="60"/>
            </w:pPr>
            <w:r>
              <w:rPr>
                <w:sz w:val="20"/>
                <w:cs/>
              </w:rPr>
              <w:t>يتم تقدير الموارد والتكاليف بشكل دقيق قبل اعتماد المشروع.</w:t>
            </w:r>
          </w:p>
        </w:tc>
        <w:tc>
          <w:tcPr>
            <w:tcW w:w="3175" w:type="dxa"/>
            <w:vAlign w:val="center"/>
          </w:tcPr>
          <w:p w14:paraId="6B567A01" w14:textId="77777777" w:rsidR="000D1655" w:rsidRDefault="005E478E">
            <w:pPr>
              <w:spacing w:after="60"/>
            </w:pPr>
            <w:r>
              <w:rPr>
                <w:sz w:val="20"/>
                <w:cs/>
              </w:rPr>
              <w:t>التخطيط</w:t>
            </w:r>
          </w:p>
        </w:tc>
      </w:tr>
      <w:tr w:rsidR="000D1655" w14:paraId="7B2A38B2" w14:textId="77777777">
        <w:trPr>
          <w:jc w:val="right"/>
        </w:trPr>
        <w:tc>
          <w:tcPr>
            <w:tcW w:w="3175" w:type="dxa"/>
            <w:vAlign w:val="center"/>
          </w:tcPr>
          <w:p w14:paraId="0255202D" w14:textId="77777777" w:rsidR="000D1655" w:rsidRDefault="005E478E">
            <w:pPr>
              <w:spacing w:after="60"/>
            </w:pPr>
            <w:r>
              <w:rPr>
                <w:sz w:val="20"/>
              </w:rPr>
              <w:t>P5</w:t>
            </w:r>
          </w:p>
        </w:tc>
        <w:tc>
          <w:tcPr>
            <w:tcW w:w="3175" w:type="dxa"/>
            <w:vAlign w:val="center"/>
          </w:tcPr>
          <w:p w14:paraId="16C00A2F" w14:textId="77777777" w:rsidR="000D1655" w:rsidRDefault="005E478E">
            <w:pPr>
              <w:spacing w:after="60"/>
            </w:pPr>
            <w:r>
              <w:rPr>
                <w:sz w:val="20"/>
                <w:cs/>
              </w:rPr>
              <w:t>تتضمن خطط مشروعات الإسكان تحديداً مسبقاً للمخاطر المحتملة.</w:t>
            </w:r>
          </w:p>
        </w:tc>
        <w:tc>
          <w:tcPr>
            <w:tcW w:w="3175" w:type="dxa"/>
            <w:vAlign w:val="center"/>
          </w:tcPr>
          <w:p w14:paraId="60536A84" w14:textId="77777777" w:rsidR="000D1655" w:rsidRDefault="005E478E">
            <w:pPr>
              <w:spacing w:after="60"/>
            </w:pPr>
            <w:r>
              <w:rPr>
                <w:sz w:val="20"/>
                <w:cs/>
              </w:rPr>
              <w:t>التخطيط</w:t>
            </w:r>
          </w:p>
        </w:tc>
      </w:tr>
      <w:tr w:rsidR="000D1655" w14:paraId="30935645" w14:textId="77777777">
        <w:trPr>
          <w:jc w:val="right"/>
        </w:trPr>
        <w:tc>
          <w:tcPr>
            <w:tcW w:w="3175" w:type="dxa"/>
            <w:vAlign w:val="center"/>
          </w:tcPr>
          <w:p w14:paraId="1DCDF057" w14:textId="77777777" w:rsidR="000D1655" w:rsidRDefault="005E478E">
            <w:pPr>
              <w:spacing w:after="60"/>
            </w:pPr>
            <w:r>
              <w:rPr>
                <w:sz w:val="20"/>
              </w:rPr>
              <w:t>P6</w:t>
            </w:r>
          </w:p>
        </w:tc>
        <w:tc>
          <w:tcPr>
            <w:tcW w:w="3175" w:type="dxa"/>
            <w:vAlign w:val="center"/>
          </w:tcPr>
          <w:p w14:paraId="0089EDD6" w14:textId="77777777" w:rsidR="000D1655" w:rsidRDefault="005E478E">
            <w:pPr>
              <w:spacing w:after="60"/>
            </w:pPr>
            <w:r>
              <w:rPr>
                <w:sz w:val="20"/>
                <w:cs/>
              </w:rPr>
              <w:t>تسهم جودة التخطيط في تقليل التغييرات أثناء تنفيذ المشروع.</w:t>
            </w:r>
          </w:p>
        </w:tc>
        <w:tc>
          <w:tcPr>
            <w:tcW w:w="3175" w:type="dxa"/>
            <w:vAlign w:val="center"/>
          </w:tcPr>
          <w:p w14:paraId="4675CF02" w14:textId="77777777" w:rsidR="000D1655" w:rsidRDefault="005E478E">
            <w:pPr>
              <w:spacing w:after="60"/>
            </w:pPr>
            <w:r>
              <w:rPr>
                <w:sz w:val="20"/>
                <w:cs/>
              </w:rPr>
              <w:t>التخطيط</w:t>
            </w:r>
          </w:p>
        </w:tc>
      </w:tr>
    </w:tbl>
    <w:p w14:paraId="1F617281" w14:textId="77777777" w:rsidR="000D1655" w:rsidRDefault="005E478E">
      <w:pPr>
        <w:spacing w:after="60" w:line="240" w:lineRule="auto"/>
      </w:pPr>
      <w:r>
        <w:rPr>
          <w:cs/>
        </w:rPr>
        <w:br w:type="page"/>
      </w:r>
    </w:p>
    <w:p w14:paraId="787285BE" w14:textId="77777777" w:rsidR="000D1655" w:rsidRDefault="005E478E">
      <w:pPr>
        <w:spacing w:before="120" w:after="60" w:line="240" w:lineRule="auto"/>
      </w:pPr>
      <w:r>
        <w:rPr>
          <w:b/>
          <w:sz w:val="30"/>
          <w:cs/>
        </w:rPr>
        <w:lastRenderedPageBreak/>
        <w:t>ملحق (د-2): مصفوفة فقرات الاستبانة - محور التنفيذ</w:t>
      </w:r>
    </w:p>
    <w:p w14:paraId="5C81C3C8" w14:textId="77777777" w:rsidR="000D1655" w:rsidRDefault="005E478E">
      <w:pPr>
        <w:spacing w:after="60" w:line="240" w:lineRule="auto"/>
      </w:pPr>
      <w:r>
        <w:rPr>
          <w:sz w:val="24"/>
          <w:cs/>
        </w:rPr>
        <w:t>يتعلق محور التنفيذ بمدى قدرة الجهات القائمة على مشروعات الإسكان على تحويل الخطط إلى إجراءات عملية قابلة للمتابعة. ويشمل ذلك الالتزام بالجداول الزمنية، وضمان جودة التنفيذ، وتوفير الموارد اللازمة في الوقت المناسب.</w:t>
      </w:r>
    </w:p>
    <w:p w14:paraId="7940AFF0" w14:textId="77777777" w:rsidR="000D1655" w:rsidRDefault="005E478E">
      <w:pPr>
        <w:spacing w:after="60" w:line="240" w:lineRule="auto"/>
      </w:pPr>
      <w:r>
        <w:rPr>
          <w:sz w:val="24"/>
          <w:cs/>
        </w:rPr>
        <w:t>ترتبط فقرات هذا المحور بالفرضية الفرعية الثانية التي تختبر العلاقة بين كفاءة التنفيذ ورفع معدلات تملك المواطنين.</w:t>
      </w:r>
    </w:p>
    <w:tbl>
      <w:tblPr>
        <w:tblStyle w:val="TableGrid"/>
        <w:bidiVisual/>
        <w:tblW w:w="0" w:type="auto"/>
        <w:jc w:val="right"/>
        <w:tblLook w:val="04A0" w:firstRow="1" w:lastRow="0" w:firstColumn="1" w:lastColumn="0" w:noHBand="0" w:noVBand="1"/>
      </w:tblPr>
      <w:tblGrid>
        <w:gridCol w:w="3171"/>
        <w:gridCol w:w="3172"/>
        <w:gridCol w:w="3172"/>
      </w:tblGrid>
      <w:tr w:rsidR="000D1655" w14:paraId="33B9221E" w14:textId="77777777">
        <w:trPr>
          <w:jc w:val="right"/>
        </w:trPr>
        <w:tc>
          <w:tcPr>
            <w:tcW w:w="3175" w:type="dxa"/>
            <w:vAlign w:val="center"/>
          </w:tcPr>
          <w:p w14:paraId="41AA73B0" w14:textId="77777777" w:rsidR="000D1655" w:rsidRDefault="005E478E">
            <w:pPr>
              <w:spacing w:after="60"/>
            </w:pPr>
            <w:r>
              <w:rPr>
                <w:b/>
                <w:sz w:val="20"/>
                <w:cs/>
              </w:rPr>
              <w:t>رمز الفقرة</w:t>
            </w:r>
          </w:p>
        </w:tc>
        <w:tc>
          <w:tcPr>
            <w:tcW w:w="3175" w:type="dxa"/>
            <w:vAlign w:val="center"/>
          </w:tcPr>
          <w:p w14:paraId="4324F730" w14:textId="77777777" w:rsidR="000D1655" w:rsidRDefault="005E478E">
            <w:pPr>
              <w:spacing w:after="60"/>
            </w:pPr>
            <w:r>
              <w:rPr>
                <w:b/>
                <w:sz w:val="20"/>
                <w:cs/>
              </w:rPr>
              <w:t>نص الفقرة</w:t>
            </w:r>
          </w:p>
        </w:tc>
        <w:tc>
          <w:tcPr>
            <w:tcW w:w="3175" w:type="dxa"/>
            <w:vAlign w:val="center"/>
          </w:tcPr>
          <w:p w14:paraId="7C2BB484" w14:textId="77777777" w:rsidR="000D1655" w:rsidRDefault="005E478E">
            <w:pPr>
              <w:spacing w:after="60"/>
            </w:pPr>
            <w:r>
              <w:rPr>
                <w:b/>
                <w:sz w:val="20"/>
                <w:cs/>
              </w:rPr>
              <w:t>المحور</w:t>
            </w:r>
          </w:p>
        </w:tc>
      </w:tr>
      <w:tr w:rsidR="000D1655" w14:paraId="3F61081D" w14:textId="77777777">
        <w:trPr>
          <w:jc w:val="right"/>
        </w:trPr>
        <w:tc>
          <w:tcPr>
            <w:tcW w:w="3175" w:type="dxa"/>
            <w:vAlign w:val="center"/>
          </w:tcPr>
          <w:p w14:paraId="605E9D9B" w14:textId="77777777" w:rsidR="000D1655" w:rsidRDefault="005E478E">
            <w:pPr>
              <w:spacing w:after="60"/>
            </w:pPr>
            <w:r>
              <w:rPr>
                <w:sz w:val="20"/>
              </w:rPr>
              <w:t>E1</w:t>
            </w:r>
          </w:p>
        </w:tc>
        <w:tc>
          <w:tcPr>
            <w:tcW w:w="3175" w:type="dxa"/>
            <w:vAlign w:val="center"/>
          </w:tcPr>
          <w:p w14:paraId="28D132CE" w14:textId="77777777" w:rsidR="000D1655" w:rsidRDefault="005E478E">
            <w:pPr>
              <w:spacing w:after="60"/>
            </w:pPr>
            <w:r>
              <w:rPr>
                <w:sz w:val="20"/>
                <w:cs/>
              </w:rPr>
              <w:t>يتم تنفيذ مشروعات الإسكان وفق المواصفات الفنية المعتمدة.</w:t>
            </w:r>
          </w:p>
        </w:tc>
        <w:tc>
          <w:tcPr>
            <w:tcW w:w="3175" w:type="dxa"/>
            <w:vAlign w:val="center"/>
          </w:tcPr>
          <w:p w14:paraId="7C96C719" w14:textId="77777777" w:rsidR="000D1655" w:rsidRDefault="005E478E">
            <w:pPr>
              <w:spacing w:after="60"/>
            </w:pPr>
            <w:r>
              <w:rPr>
                <w:sz w:val="20"/>
                <w:cs/>
              </w:rPr>
              <w:t>التنفيذ</w:t>
            </w:r>
          </w:p>
        </w:tc>
      </w:tr>
      <w:tr w:rsidR="000D1655" w14:paraId="75B14DFF" w14:textId="77777777">
        <w:trPr>
          <w:jc w:val="right"/>
        </w:trPr>
        <w:tc>
          <w:tcPr>
            <w:tcW w:w="3175" w:type="dxa"/>
            <w:vAlign w:val="center"/>
          </w:tcPr>
          <w:p w14:paraId="08810818" w14:textId="77777777" w:rsidR="000D1655" w:rsidRDefault="005E478E">
            <w:pPr>
              <w:spacing w:after="60"/>
            </w:pPr>
            <w:r>
              <w:rPr>
                <w:sz w:val="20"/>
              </w:rPr>
              <w:t>E2</w:t>
            </w:r>
          </w:p>
        </w:tc>
        <w:tc>
          <w:tcPr>
            <w:tcW w:w="3175" w:type="dxa"/>
            <w:vAlign w:val="center"/>
          </w:tcPr>
          <w:p w14:paraId="5920461A" w14:textId="77777777" w:rsidR="000D1655" w:rsidRDefault="005E478E">
            <w:pPr>
              <w:spacing w:after="60"/>
            </w:pPr>
            <w:r>
              <w:rPr>
                <w:sz w:val="20"/>
                <w:cs/>
              </w:rPr>
              <w:t>تلتزم فرق التنفيذ بالجداول الزمنية المعلنة للمشروع.</w:t>
            </w:r>
          </w:p>
        </w:tc>
        <w:tc>
          <w:tcPr>
            <w:tcW w:w="3175" w:type="dxa"/>
            <w:vAlign w:val="center"/>
          </w:tcPr>
          <w:p w14:paraId="462E34ED" w14:textId="77777777" w:rsidR="000D1655" w:rsidRDefault="005E478E">
            <w:pPr>
              <w:spacing w:after="60"/>
            </w:pPr>
            <w:r>
              <w:rPr>
                <w:sz w:val="20"/>
                <w:cs/>
              </w:rPr>
              <w:t>التنفيذ</w:t>
            </w:r>
          </w:p>
        </w:tc>
      </w:tr>
      <w:tr w:rsidR="000D1655" w14:paraId="57008FEF" w14:textId="77777777">
        <w:trPr>
          <w:jc w:val="right"/>
        </w:trPr>
        <w:tc>
          <w:tcPr>
            <w:tcW w:w="3175" w:type="dxa"/>
            <w:vAlign w:val="center"/>
          </w:tcPr>
          <w:p w14:paraId="2E0A310A" w14:textId="77777777" w:rsidR="000D1655" w:rsidRDefault="005E478E">
            <w:pPr>
              <w:spacing w:after="60"/>
            </w:pPr>
            <w:r>
              <w:rPr>
                <w:sz w:val="20"/>
              </w:rPr>
              <w:t>E3</w:t>
            </w:r>
          </w:p>
        </w:tc>
        <w:tc>
          <w:tcPr>
            <w:tcW w:w="3175" w:type="dxa"/>
            <w:vAlign w:val="center"/>
          </w:tcPr>
          <w:p w14:paraId="58081AC8" w14:textId="77777777" w:rsidR="000D1655" w:rsidRDefault="005E478E">
            <w:pPr>
              <w:spacing w:after="60"/>
            </w:pPr>
            <w:r>
              <w:rPr>
                <w:sz w:val="20"/>
                <w:cs/>
              </w:rPr>
              <w:t>تتم إدارة الموارد البشرية والمادية بكفاءة أثناء التنفيذ.</w:t>
            </w:r>
          </w:p>
        </w:tc>
        <w:tc>
          <w:tcPr>
            <w:tcW w:w="3175" w:type="dxa"/>
            <w:vAlign w:val="center"/>
          </w:tcPr>
          <w:p w14:paraId="49F855CE" w14:textId="77777777" w:rsidR="000D1655" w:rsidRDefault="005E478E">
            <w:pPr>
              <w:spacing w:after="60"/>
            </w:pPr>
            <w:r>
              <w:rPr>
                <w:sz w:val="20"/>
                <w:cs/>
              </w:rPr>
              <w:t>التنفيذ</w:t>
            </w:r>
          </w:p>
        </w:tc>
      </w:tr>
      <w:tr w:rsidR="000D1655" w14:paraId="4C1901F7" w14:textId="77777777">
        <w:trPr>
          <w:jc w:val="right"/>
        </w:trPr>
        <w:tc>
          <w:tcPr>
            <w:tcW w:w="3175" w:type="dxa"/>
            <w:vAlign w:val="center"/>
          </w:tcPr>
          <w:p w14:paraId="4B9EA455" w14:textId="77777777" w:rsidR="000D1655" w:rsidRDefault="005E478E">
            <w:pPr>
              <w:spacing w:after="60"/>
            </w:pPr>
            <w:r>
              <w:rPr>
                <w:sz w:val="20"/>
              </w:rPr>
              <w:t>E4</w:t>
            </w:r>
          </w:p>
        </w:tc>
        <w:tc>
          <w:tcPr>
            <w:tcW w:w="3175" w:type="dxa"/>
            <w:vAlign w:val="center"/>
          </w:tcPr>
          <w:p w14:paraId="201328EC" w14:textId="77777777" w:rsidR="000D1655" w:rsidRDefault="005E478E">
            <w:pPr>
              <w:spacing w:after="60"/>
            </w:pPr>
            <w:r>
              <w:rPr>
                <w:sz w:val="20"/>
                <w:cs/>
              </w:rPr>
              <w:t>تتم معالجة المشكلات التنفيذية في الوقت المناسب.</w:t>
            </w:r>
          </w:p>
        </w:tc>
        <w:tc>
          <w:tcPr>
            <w:tcW w:w="3175" w:type="dxa"/>
            <w:vAlign w:val="center"/>
          </w:tcPr>
          <w:p w14:paraId="1A15A99F" w14:textId="77777777" w:rsidR="000D1655" w:rsidRDefault="005E478E">
            <w:pPr>
              <w:spacing w:after="60"/>
            </w:pPr>
            <w:r>
              <w:rPr>
                <w:sz w:val="20"/>
                <w:cs/>
              </w:rPr>
              <w:t>التنفيذ</w:t>
            </w:r>
          </w:p>
        </w:tc>
      </w:tr>
      <w:tr w:rsidR="000D1655" w14:paraId="28109061" w14:textId="77777777">
        <w:trPr>
          <w:jc w:val="right"/>
        </w:trPr>
        <w:tc>
          <w:tcPr>
            <w:tcW w:w="3175" w:type="dxa"/>
            <w:vAlign w:val="center"/>
          </w:tcPr>
          <w:p w14:paraId="766D4C53" w14:textId="77777777" w:rsidR="000D1655" w:rsidRDefault="005E478E">
            <w:pPr>
              <w:spacing w:after="60"/>
            </w:pPr>
            <w:r>
              <w:rPr>
                <w:sz w:val="20"/>
              </w:rPr>
              <w:t>E5</w:t>
            </w:r>
          </w:p>
        </w:tc>
        <w:tc>
          <w:tcPr>
            <w:tcW w:w="3175" w:type="dxa"/>
            <w:vAlign w:val="center"/>
          </w:tcPr>
          <w:p w14:paraId="5A16060F" w14:textId="77777777" w:rsidR="000D1655" w:rsidRDefault="005E478E">
            <w:pPr>
              <w:spacing w:after="60"/>
            </w:pPr>
            <w:r>
              <w:rPr>
                <w:sz w:val="20"/>
                <w:cs/>
              </w:rPr>
              <w:t>تحافظ مشروعات الإسكان على جودة مناسبة في جميع مراحل التنفيذ.</w:t>
            </w:r>
          </w:p>
        </w:tc>
        <w:tc>
          <w:tcPr>
            <w:tcW w:w="3175" w:type="dxa"/>
            <w:vAlign w:val="center"/>
          </w:tcPr>
          <w:p w14:paraId="19F35BAC" w14:textId="77777777" w:rsidR="000D1655" w:rsidRDefault="005E478E">
            <w:pPr>
              <w:spacing w:after="60"/>
            </w:pPr>
            <w:r>
              <w:rPr>
                <w:sz w:val="20"/>
                <w:cs/>
              </w:rPr>
              <w:t>التنفيذ</w:t>
            </w:r>
          </w:p>
        </w:tc>
      </w:tr>
      <w:tr w:rsidR="000D1655" w14:paraId="36E26311" w14:textId="77777777">
        <w:trPr>
          <w:jc w:val="right"/>
        </w:trPr>
        <w:tc>
          <w:tcPr>
            <w:tcW w:w="3175" w:type="dxa"/>
            <w:vAlign w:val="center"/>
          </w:tcPr>
          <w:p w14:paraId="1E7FAA3D" w14:textId="77777777" w:rsidR="000D1655" w:rsidRDefault="005E478E">
            <w:pPr>
              <w:spacing w:after="60"/>
            </w:pPr>
            <w:r>
              <w:rPr>
                <w:sz w:val="20"/>
              </w:rPr>
              <w:t>E6</w:t>
            </w:r>
          </w:p>
        </w:tc>
        <w:tc>
          <w:tcPr>
            <w:tcW w:w="3175" w:type="dxa"/>
            <w:vAlign w:val="center"/>
          </w:tcPr>
          <w:p w14:paraId="22B2A733" w14:textId="77777777" w:rsidR="000D1655" w:rsidRDefault="005E478E">
            <w:pPr>
              <w:spacing w:after="60"/>
            </w:pPr>
            <w:r>
              <w:rPr>
                <w:sz w:val="20"/>
                <w:cs/>
              </w:rPr>
              <w:t>تسهم جودة التنفيذ في زيادة ثقة المواطنين بالمنتجات السكنية.</w:t>
            </w:r>
          </w:p>
        </w:tc>
        <w:tc>
          <w:tcPr>
            <w:tcW w:w="3175" w:type="dxa"/>
            <w:vAlign w:val="center"/>
          </w:tcPr>
          <w:p w14:paraId="3AC51C7B" w14:textId="77777777" w:rsidR="000D1655" w:rsidRDefault="005E478E">
            <w:pPr>
              <w:spacing w:after="60"/>
            </w:pPr>
            <w:r>
              <w:rPr>
                <w:sz w:val="20"/>
                <w:cs/>
              </w:rPr>
              <w:t>التنفيذ</w:t>
            </w:r>
          </w:p>
        </w:tc>
      </w:tr>
    </w:tbl>
    <w:p w14:paraId="25FF487D" w14:textId="77777777" w:rsidR="000D1655" w:rsidRDefault="005E478E">
      <w:pPr>
        <w:spacing w:after="60" w:line="240" w:lineRule="auto"/>
      </w:pPr>
      <w:r>
        <w:rPr>
          <w:cs/>
        </w:rPr>
        <w:br w:type="page"/>
      </w:r>
    </w:p>
    <w:p w14:paraId="4D8C978F" w14:textId="77777777" w:rsidR="000D1655" w:rsidRDefault="005E478E">
      <w:pPr>
        <w:spacing w:before="120" w:after="60" w:line="240" w:lineRule="auto"/>
      </w:pPr>
      <w:r>
        <w:rPr>
          <w:b/>
          <w:sz w:val="30"/>
          <w:cs/>
        </w:rPr>
        <w:lastRenderedPageBreak/>
        <w:t>ملحق (د-3): مصفوفة فقرات الاستبانة - الرقابة وإدارة المخاطر</w:t>
      </w:r>
    </w:p>
    <w:p w14:paraId="259F32FA" w14:textId="77777777" w:rsidR="000D1655" w:rsidRDefault="005E478E">
      <w:pPr>
        <w:spacing w:after="60" w:line="240" w:lineRule="auto"/>
      </w:pPr>
      <w:r>
        <w:rPr>
          <w:sz w:val="24"/>
          <w:cs/>
        </w:rPr>
        <w:t>تمثل الرقابة وإدارة المخاطر أحد المحاور المهمة في إدارة مشروعات الإسكان، لأنها تحدد قدرة المشروع على الاستجابة المبكرة للتأخيرات والانحرافات في الجودة أو التكلفة أو نطاق العمل.</w:t>
      </w:r>
    </w:p>
    <w:p w14:paraId="6773551E" w14:textId="77777777" w:rsidR="000D1655" w:rsidRDefault="005E478E">
      <w:pPr>
        <w:spacing w:after="60" w:line="240" w:lineRule="auto"/>
      </w:pPr>
      <w:r>
        <w:rPr>
          <w:sz w:val="24"/>
          <w:cs/>
        </w:rPr>
        <w:t>وقد تم قياس هذا المحور من خلال فقرات تركز على المتابعة الدورية، واكتشاف الانحرافات، ووجود آليات تصحيحية واضحة.</w:t>
      </w:r>
    </w:p>
    <w:tbl>
      <w:tblPr>
        <w:tblStyle w:val="TableGrid"/>
        <w:bidiVisual/>
        <w:tblW w:w="0" w:type="auto"/>
        <w:jc w:val="right"/>
        <w:tblLook w:val="04A0" w:firstRow="1" w:lastRow="0" w:firstColumn="1" w:lastColumn="0" w:noHBand="0" w:noVBand="1"/>
      </w:tblPr>
      <w:tblGrid>
        <w:gridCol w:w="3171"/>
        <w:gridCol w:w="3172"/>
        <w:gridCol w:w="3172"/>
      </w:tblGrid>
      <w:tr w:rsidR="000D1655" w14:paraId="14CFF5CE" w14:textId="77777777">
        <w:trPr>
          <w:jc w:val="right"/>
        </w:trPr>
        <w:tc>
          <w:tcPr>
            <w:tcW w:w="3175" w:type="dxa"/>
            <w:vAlign w:val="center"/>
          </w:tcPr>
          <w:p w14:paraId="4E9557DC" w14:textId="77777777" w:rsidR="000D1655" w:rsidRDefault="005E478E">
            <w:pPr>
              <w:spacing w:after="60"/>
            </w:pPr>
            <w:r>
              <w:rPr>
                <w:b/>
                <w:sz w:val="20"/>
                <w:cs/>
              </w:rPr>
              <w:t>رمز الفقرة</w:t>
            </w:r>
          </w:p>
        </w:tc>
        <w:tc>
          <w:tcPr>
            <w:tcW w:w="3175" w:type="dxa"/>
            <w:vAlign w:val="center"/>
          </w:tcPr>
          <w:p w14:paraId="52586558" w14:textId="77777777" w:rsidR="000D1655" w:rsidRDefault="005E478E">
            <w:pPr>
              <w:spacing w:after="60"/>
            </w:pPr>
            <w:r>
              <w:rPr>
                <w:b/>
                <w:sz w:val="20"/>
                <w:cs/>
              </w:rPr>
              <w:t>نص الفقرة</w:t>
            </w:r>
          </w:p>
        </w:tc>
        <w:tc>
          <w:tcPr>
            <w:tcW w:w="3175" w:type="dxa"/>
            <w:vAlign w:val="center"/>
          </w:tcPr>
          <w:p w14:paraId="2434B351" w14:textId="77777777" w:rsidR="000D1655" w:rsidRDefault="005E478E">
            <w:pPr>
              <w:spacing w:after="60"/>
            </w:pPr>
            <w:r>
              <w:rPr>
                <w:b/>
                <w:sz w:val="20"/>
                <w:cs/>
              </w:rPr>
              <w:t>المحور</w:t>
            </w:r>
          </w:p>
        </w:tc>
      </w:tr>
      <w:tr w:rsidR="000D1655" w14:paraId="5B1CC7FF" w14:textId="77777777">
        <w:trPr>
          <w:jc w:val="right"/>
        </w:trPr>
        <w:tc>
          <w:tcPr>
            <w:tcW w:w="3175" w:type="dxa"/>
            <w:vAlign w:val="center"/>
          </w:tcPr>
          <w:p w14:paraId="0915AF57" w14:textId="77777777" w:rsidR="000D1655" w:rsidRDefault="005E478E">
            <w:pPr>
              <w:spacing w:after="60"/>
            </w:pPr>
            <w:r>
              <w:rPr>
                <w:sz w:val="20"/>
              </w:rPr>
              <w:t>C1</w:t>
            </w:r>
          </w:p>
        </w:tc>
        <w:tc>
          <w:tcPr>
            <w:tcW w:w="3175" w:type="dxa"/>
            <w:vAlign w:val="center"/>
          </w:tcPr>
          <w:p w14:paraId="1FF4455E" w14:textId="77777777" w:rsidR="000D1655" w:rsidRDefault="005E478E">
            <w:pPr>
              <w:spacing w:after="60"/>
            </w:pPr>
            <w:r>
              <w:rPr>
                <w:sz w:val="20"/>
                <w:cs/>
              </w:rPr>
              <w:t>توجد متابعة دورية لمستوى تقدم مشروعات الإسكان مقارنة بالخطة.</w:t>
            </w:r>
          </w:p>
        </w:tc>
        <w:tc>
          <w:tcPr>
            <w:tcW w:w="3175" w:type="dxa"/>
            <w:vAlign w:val="center"/>
          </w:tcPr>
          <w:p w14:paraId="7915F9CB" w14:textId="77777777" w:rsidR="000D1655" w:rsidRDefault="005E478E">
            <w:pPr>
              <w:spacing w:after="60"/>
            </w:pPr>
            <w:r>
              <w:rPr>
                <w:sz w:val="20"/>
                <w:cs/>
              </w:rPr>
              <w:t>الرقابة وإدارة المخاطر</w:t>
            </w:r>
          </w:p>
        </w:tc>
      </w:tr>
      <w:tr w:rsidR="000D1655" w14:paraId="68AFF45B" w14:textId="77777777">
        <w:trPr>
          <w:jc w:val="right"/>
        </w:trPr>
        <w:tc>
          <w:tcPr>
            <w:tcW w:w="3175" w:type="dxa"/>
            <w:vAlign w:val="center"/>
          </w:tcPr>
          <w:p w14:paraId="7A316729" w14:textId="77777777" w:rsidR="000D1655" w:rsidRDefault="005E478E">
            <w:pPr>
              <w:spacing w:after="60"/>
            </w:pPr>
            <w:r>
              <w:rPr>
                <w:sz w:val="20"/>
              </w:rPr>
              <w:t>C2</w:t>
            </w:r>
          </w:p>
        </w:tc>
        <w:tc>
          <w:tcPr>
            <w:tcW w:w="3175" w:type="dxa"/>
            <w:vAlign w:val="center"/>
          </w:tcPr>
          <w:p w14:paraId="544F94D1" w14:textId="77777777" w:rsidR="000D1655" w:rsidRDefault="005E478E">
            <w:pPr>
              <w:spacing w:after="60"/>
            </w:pPr>
            <w:r>
              <w:rPr>
                <w:sz w:val="20"/>
                <w:cs/>
              </w:rPr>
              <w:t>تستخدم مؤشرات أداء واضحة لقياس الالتزام بالوقت والتكلفة والجودة.</w:t>
            </w:r>
          </w:p>
        </w:tc>
        <w:tc>
          <w:tcPr>
            <w:tcW w:w="3175" w:type="dxa"/>
            <w:vAlign w:val="center"/>
          </w:tcPr>
          <w:p w14:paraId="0C0CF8C2" w14:textId="77777777" w:rsidR="000D1655" w:rsidRDefault="005E478E">
            <w:pPr>
              <w:spacing w:after="60"/>
            </w:pPr>
            <w:r>
              <w:rPr>
                <w:sz w:val="20"/>
                <w:cs/>
              </w:rPr>
              <w:t>الرقابة وإدارة المخاطر</w:t>
            </w:r>
          </w:p>
        </w:tc>
      </w:tr>
      <w:tr w:rsidR="000D1655" w14:paraId="30913A3B" w14:textId="77777777">
        <w:trPr>
          <w:jc w:val="right"/>
        </w:trPr>
        <w:tc>
          <w:tcPr>
            <w:tcW w:w="3175" w:type="dxa"/>
            <w:vAlign w:val="center"/>
          </w:tcPr>
          <w:p w14:paraId="413E24A5" w14:textId="77777777" w:rsidR="000D1655" w:rsidRDefault="005E478E">
            <w:pPr>
              <w:spacing w:after="60"/>
            </w:pPr>
            <w:r>
              <w:rPr>
                <w:sz w:val="20"/>
              </w:rPr>
              <w:t>C3</w:t>
            </w:r>
          </w:p>
        </w:tc>
        <w:tc>
          <w:tcPr>
            <w:tcW w:w="3175" w:type="dxa"/>
            <w:vAlign w:val="center"/>
          </w:tcPr>
          <w:p w14:paraId="0810A2C4" w14:textId="77777777" w:rsidR="000D1655" w:rsidRDefault="005E478E">
            <w:pPr>
              <w:spacing w:after="60"/>
            </w:pPr>
            <w:r>
              <w:rPr>
                <w:sz w:val="20"/>
                <w:cs/>
              </w:rPr>
              <w:t>تتخذ الإدارة إجراءات تصحيحية عند ظهور انحرافات في المشروع.</w:t>
            </w:r>
          </w:p>
        </w:tc>
        <w:tc>
          <w:tcPr>
            <w:tcW w:w="3175" w:type="dxa"/>
            <w:vAlign w:val="center"/>
          </w:tcPr>
          <w:p w14:paraId="0140DDFF" w14:textId="77777777" w:rsidR="000D1655" w:rsidRDefault="005E478E">
            <w:pPr>
              <w:spacing w:after="60"/>
            </w:pPr>
            <w:r>
              <w:rPr>
                <w:sz w:val="20"/>
                <w:cs/>
              </w:rPr>
              <w:t>الرقابة وإدارة المخاطر</w:t>
            </w:r>
          </w:p>
        </w:tc>
      </w:tr>
      <w:tr w:rsidR="000D1655" w14:paraId="7176AEB5" w14:textId="77777777">
        <w:trPr>
          <w:jc w:val="right"/>
        </w:trPr>
        <w:tc>
          <w:tcPr>
            <w:tcW w:w="3175" w:type="dxa"/>
            <w:vAlign w:val="center"/>
          </w:tcPr>
          <w:p w14:paraId="4E73C4EC" w14:textId="77777777" w:rsidR="000D1655" w:rsidRDefault="005E478E">
            <w:pPr>
              <w:spacing w:after="60"/>
            </w:pPr>
            <w:r>
              <w:rPr>
                <w:sz w:val="20"/>
              </w:rPr>
              <w:t>C4</w:t>
            </w:r>
          </w:p>
        </w:tc>
        <w:tc>
          <w:tcPr>
            <w:tcW w:w="3175" w:type="dxa"/>
            <w:vAlign w:val="center"/>
          </w:tcPr>
          <w:p w14:paraId="4A566EC2" w14:textId="77777777" w:rsidR="000D1655" w:rsidRDefault="005E478E">
            <w:pPr>
              <w:spacing w:after="60"/>
            </w:pPr>
            <w:r>
              <w:rPr>
                <w:sz w:val="20"/>
                <w:cs/>
              </w:rPr>
              <w:t>تتم مراجعة المخاطر وتحديث خطط التعامل معها أثناء تنفيذ المشروع.</w:t>
            </w:r>
          </w:p>
        </w:tc>
        <w:tc>
          <w:tcPr>
            <w:tcW w:w="3175" w:type="dxa"/>
            <w:vAlign w:val="center"/>
          </w:tcPr>
          <w:p w14:paraId="70E3E28A" w14:textId="77777777" w:rsidR="000D1655" w:rsidRDefault="005E478E">
            <w:pPr>
              <w:spacing w:after="60"/>
            </w:pPr>
            <w:r>
              <w:rPr>
                <w:sz w:val="20"/>
                <w:cs/>
              </w:rPr>
              <w:t>الرقابة وإدارة المخاطر</w:t>
            </w:r>
          </w:p>
        </w:tc>
      </w:tr>
      <w:tr w:rsidR="000D1655" w14:paraId="695E58C0" w14:textId="77777777">
        <w:trPr>
          <w:jc w:val="right"/>
        </w:trPr>
        <w:tc>
          <w:tcPr>
            <w:tcW w:w="3175" w:type="dxa"/>
            <w:vAlign w:val="center"/>
          </w:tcPr>
          <w:p w14:paraId="71194937" w14:textId="77777777" w:rsidR="000D1655" w:rsidRDefault="005E478E">
            <w:pPr>
              <w:spacing w:after="60"/>
            </w:pPr>
            <w:r>
              <w:rPr>
                <w:sz w:val="20"/>
              </w:rPr>
              <w:t>C5</w:t>
            </w:r>
          </w:p>
        </w:tc>
        <w:tc>
          <w:tcPr>
            <w:tcW w:w="3175" w:type="dxa"/>
            <w:vAlign w:val="center"/>
          </w:tcPr>
          <w:p w14:paraId="721ABFBC" w14:textId="77777777" w:rsidR="000D1655" w:rsidRDefault="005E478E">
            <w:pPr>
              <w:spacing w:after="60"/>
            </w:pPr>
            <w:r>
              <w:rPr>
                <w:sz w:val="20"/>
                <w:cs/>
              </w:rPr>
              <w:t>تساعد الرقابة الفعالة على تقليل تعثر مشروعات الإسكان.</w:t>
            </w:r>
          </w:p>
        </w:tc>
        <w:tc>
          <w:tcPr>
            <w:tcW w:w="3175" w:type="dxa"/>
            <w:vAlign w:val="center"/>
          </w:tcPr>
          <w:p w14:paraId="073A79C6" w14:textId="77777777" w:rsidR="000D1655" w:rsidRDefault="005E478E">
            <w:pPr>
              <w:spacing w:after="60"/>
            </w:pPr>
            <w:r>
              <w:rPr>
                <w:sz w:val="20"/>
                <w:cs/>
              </w:rPr>
              <w:t>الرقابة وإدارة المخاطر</w:t>
            </w:r>
          </w:p>
        </w:tc>
      </w:tr>
      <w:tr w:rsidR="000D1655" w14:paraId="1BBDDB02" w14:textId="77777777">
        <w:trPr>
          <w:jc w:val="right"/>
        </w:trPr>
        <w:tc>
          <w:tcPr>
            <w:tcW w:w="3175" w:type="dxa"/>
            <w:vAlign w:val="center"/>
          </w:tcPr>
          <w:p w14:paraId="637FA3F3" w14:textId="77777777" w:rsidR="000D1655" w:rsidRDefault="005E478E">
            <w:pPr>
              <w:spacing w:after="60"/>
            </w:pPr>
            <w:r>
              <w:rPr>
                <w:sz w:val="20"/>
              </w:rPr>
              <w:t>C6</w:t>
            </w:r>
          </w:p>
        </w:tc>
        <w:tc>
          <w:tcPr>
            <w:tcW w:w="3175" w:type="dxa"/>
            <w:vAlign w:val="center"/>
          </w:tcPr>
          <w:p w14:paraId="32C19831" w14:textId="77777777" w:rsidR="000D1655" w:rsidRDefault="005E478E">
            <w:pPr>
              <w:spacing w:after="60"/>
            </w:pPr>
            <w:r>
              <w:rPr>
                <w:sz w:val="20"/>
                <w:cs/>
              </w:rPr>
              <w:t>تسهم التقارير الدورية في تحسين قرارات إدارة المشروع.</w:t>
            </w:r>
          </w:p>
        </w:tc>
        <w:tc>
          <w:tcPr>
            <w:tcW w:w="3175" w:type="dxa"/>
            <w:vAlign w:val="center"/>
          </w:tcPr>
          <w:p w14:paraId="47F84D64" w14:textId="77777777" w:rsidR="000D1655" w:rsidRDefault="005E478E">
            <w:pPr>
              <w:spacing w:after="60"/>
            </w:pPr>
            <w:r>
              <w:rPr>
                <w:sz w:val="20"/>
                <w:cs/>
              </w:rPr>
              <w:t>الرقابة وإدارة المخاطر</w:t>
            </w:r>
          </w:p>
        </w:tc>
      </w:tr>
    </w:tbl>
    <w:p w14:paraId="5D87A1DC" w14:textId="77777777" w:rsidR="000D1655" w:rsidRDefault="005E478E">
      <w:pPr>
        <w:spacing w:after="60" w:line="240" w:lineRule="auto"/>
      </w:pPr>
      <w:r>
        <w:rPr>
          <w:cs/>
        </w:rPr>
        <w:br w:type="page"/>
      </w:r>
    </w:p>
    <w:p w14:paraId="37594F5C" w14:textId="77777777" w:rsidR="000D1655" w:rsidRDefault="005E478E">
      <w:pPr>
        <w:spacing w:before="120" w:after="60" w:line="240" w:lineRule="auto"/>
      </w:pPr>
      <w:r>
        <w:rPr>
          <w:b/>
          <w:sz w:val="30"/>
          <w:cs/>
        </w:rPr>
        <w:lastRenderedPageBreak/>
        <w:t>ملحق (د-4): مصفوفة فقرات الاستبانة - التنسيق بين أصحاب المصلحة</w:t>
      </w:r>
    </w:p>
    <w:p w14:paraId="78465F79" w14:textId="77777777" w:rsidR="000D1655" w:rsidRDefault="005E478E">
      <w:pPr>
        <w:spacing w:after="60" w:line="240" w:lineRule="auto"/>
      </w:pPr>
      <w:r>
        <w:rPr>
          <w:sz w:val="24"/>
          <w:cs/>
        </w:rPr>
        <w:t>يقيس هذا المحور درجة التنسيق بين الجهات الحكومية والمطورين والمقاولين والمستفيدين في مشروعات الإسكان. ويعد التنسيق عاملاً أساسياً في تقليل التعارضات وتحسين وضوح المسؤوليات.</w:t>
      </w:r>
    </w:p>
    <w:p w14:paraId="3EC9AA1B" w14:textId="77777777" w:rsidR="000D1655" w:rsidRDefault="005E478E">
      <w:pPr>
        <w:spacing w:after="60" w:line="240" w:lineRule="auto"/>
      </w:pPr>
      <w:r>
        <w:rPr>
          <w:sz w:val="24"/>
          <w:cs/>
        </w:rPr>
        <w:t>تساعد فقرات هذا المحور على فهم أثر الاتصال وتبادل المعلومات على جودة التنفيذ وتجربة المستفيد النهائي.</w:t>
      </w:r>
    </w:p>
    <w:tbl>
      <w:tblPr>
        <w:tblStyle w:val="TableGrid"/>
        <w:bidiVisual/>
        <w:tblW w:w="0" w:type="auto"/>
        <w:jc w:val="right"/>
        <w:tblLook w:val="04A0" w:firstRow="1" w:lastRow="0" w:firstColumn="1" w:lastColumn="0" w:noHBand="0" w:noVBand="1"/>
      </w:tblPr>
      <w:tblGrid>
        <w:gridCol w:w="3171"/>
        <w:gridCol w:w="3172"/>
        <w:gridCol w:w="3172"/>
      </w:tblGrid>
      <w:tr w:rsidR="000D1655" w14:paraId="4ECB7ACD" w14:textId="77777777">
        <w:trPr>
          <w:jc w:val="right"/>
        </w:trPr>
        <w:tc>
          <w:tcPr>
            <w:tcW w:w="3175" w:type="dxa"/>
            <w:vAlign w:val="center"/>
          </w:tcPr>
          <w:p w14:paraId="598F9F1B" w14:textId="77777777" w:rsidR="000D1655" w:rsidRDefault="005E478E">
            <w:pPr>
              <w:spacing w:after="60"/>
            </w:pPr>
            <w:r>
              <w:rPr>
                <w:b/>
                <w:sz w:val="20"/>
                <w:cs/>
              </w:rPr>
              <w:t>رمز الفقرة</w:t>
            </w:r>
          </w:p>
        </w:tc>
        <w:tc>
          <w:tcPr>
            <w:tcW w:w="3175" w:type="dxa"/>
            <w:vAlign w:val="center"/>
          </w:tcPr>
          <w:p w14:paraId="75D7ABB7" w14:textId="77777777" w:rsidR="000D1655" w:rsidRDefault="005E478E">
            <w:pPr>
              <w:spacing w:after="60"/>
            </w:pPr>
            <w:r>
              <w:rPr>
                <w:b/>
                <w:sz w:val="20"/>
                <w:cs/>
              </w:rPr>
              <w:t>نص الفقرة</w:t>
            </w:r>
          </w:p>
        </w:tc>
        <w:tc>
          <w:tcPr>
            <w:tcW w:w="3175" w:type="dxa"/>
            <w:vAlign w:val="center"/>
          </w:tcPr>
          <w:p w14:paraId="6DE394AC" w14:textId="77777777" w:rsidR="000D1655" w:rsidRDefault="005E478E">
            <w:pPr>
              <w:spacing w:after="60"/>
            </w:pPr>
            <w:r>
              <w:rPr>
                <w:b/>
                <w:sz w:val="20"/>
                <w:cs/>
              </w:rPr>
              <w:t>المحور</w:t>
            </w:r>
          </w:p>
        </w:tc>
      </w:tr>
      <w:tr w:rsidR="000D1655" w14:paraId="0D6D0E1B" w14:textId="77777777">
        <w:trPr>
          <w:jc w:val="right"/>
        </w:trPr>
        <w:tc>
          <w:tcPr>
            <w:tcW w:w="3175" w:type="dxa"/>
            <w:vAlign w:val="center"/>
          </w:tcPr>
          <w:p w14:paraId="6F32EF19" w14:textId="77777777" w:rsidR="000D1655" w:rsidRDefault="005E478E">
            <w:pPr>
              <w:spacing w:after="60"/>
            </w:pPr>
            <w:r>
              <w:rPr>
                <w:sz w:val="20"/>
              </w:rPr>
              <w:t>S1</w:t>
            </w:r>
          </w:p>
        </w:tc>
        <w:tc>
          <w:tcPr>
            <w:tcW w:w="3175" w:type="dxa"/>
            <w:vAlign w:val="center"/>
          </w:tcPr>
          <w:p w14:paraId="100B901D" w14:textId="77777777" w:rsidR="000D1655" w:rsidRDefault="005E478E">
            <w:pPr>
              <w:spacing w:after="60"/>
            </w:pPr>
            <w:r>
              <w:rPr>
                <w:sz w:val="20"/>
                <w:cs/>
              </w:rPr>
              <w:t>توجد قنوات اتصال واضحة بين الجهات الحكومية والمطورين والمستفيدين.</w:t>
            </w:r>
          </w:p>
        </w:tc>
        <w:tc>
          <w:tcPr>
            <w:tcW w:w="3175" w:type="dxa"/>
            <w:vAlign w:val="center"/>
          </w:tcPr>
          <w:p w14:paraId="26A47018" w14:textId="77777777" w:rsidR="000D1655" w:rsidRDefault="005E478E">
            <w:pPr>
              <w:spacing w:after="60"/>
            </w:pPr>
            <w:r>
              <w:rPr>
                <w:sz w:val="20"/>
                <w:cs/>
              </w:rPr>
              <w:t>التنسيق بين أصحاب المصلحة</w:t>
            </w:r>
          </w:p>
        </w:tc>
      </w:tr>
      <w:tr w:rsidR="000D1655" w14:paraId="6F2F62C8" w14:textId="77777777">
        <w:trPr>
          <w:jc w:val="right"/>
        </w:trPr>
        <w:tc>
          <w:tcPr>
            <w:tcW w:w="3175" w:type="dxa"/>
            <w:vAlign w:val="center"/>
          </w:tcPr>
          <w:p w14:paraId="2BC2DCEE" w14:textId="77777777" w:rsidR="000D1655" w:rsidRDefault="005E478E">
            <w:pPr>
              <w:spacing w:after="60"/>
            </w:pPr>
            <w:r>
              <w:rPr>
                <w:sz w:val="20"/>
              </w:rPr>
              <w:t>S2</w:t>
            </w:r>
          </w:p>
        </w:tc>
        <w:tc>
          <w:tcPr>
            <w:tcW w:w="3175" w:type="dxa"/>
            <w:vAlign w:val="center"/>
          </w:tcPr>
          <w:p w14:paraId="6DA255FF" w14:textId="77777777" w:rsidR="000D1655" w:rsidRDefault="005E478E">
            <w:pPr>
              <w:spacing w:after="60"/>
            </w:pPr>
            <w:r>
              <w:rPr>
                <w:sz w:val="20"/>
                <w:cs/>
              </w:rPr>
              <w:t>يتم تحديد مسؤوليات كل طرف في المشروع بشكل واضح.</w:t>
            </w:r>
          </w:p>
        </w:tc>
        <w:tc>
          <w:tcPr>
            <w:tcW w:w="3175" w:type="dxa"/>
            <w:vAlign w:val="center"/>
          </w:tcPr>
          <w:p w14:paraId="07CA190B" w14:textId="77777777" w:rsidR="000D1655" w:rsidRDefault="005E478E">
            <w:pPr>
              <w:spacing w:after="60"/>
            </w:pPr>
            <w:r>
              <w:rPr>
                <w:sz w:val="20"/>
                <w:cs/>
              </w:rPr>
              <w:t>التنسيق بين أصحاب المصلحة</w:t>
            </w:r>
          </w:p>
        </w:tc>
      </w:tr>
      <w:tr w:rsidR="000D1655" w14:paraId="31A9C4B4" w14:textId="77777777">
        <w:trPr>
          <w:jc w:val="right"/>
        </w:trPr>
        <w:tc>
          <w:tcPr>
            <w:tcW w:w="3175" w:type="dxa"/>
            <w:vAlign w:val="center"/>
          </w:tcPr>
          <w:p w14:paraId="07ED7DCF" w14:textId="77777777" w:rsidR="000D1655" w:rsidRDefault="005E478E">
            <w:pPr>
              <w:spacing w:after="60"/>
            </w:pPr>
            <w:r>
              <w:rPr>
                <w:sz w:val="20"/>
              </w:rPr>
              <w:t>S3</w:t>
            </w:r>
          </w:p>
        </w:tc>
        <w:tc>
          <w:tcPr>
            <w:tcW w:w="3175" w:type="dxa"/>
            <w:vAlign w:val="center"/>
          </w:tcPr>
          <w:p w14:paraId="3D001816" w14:textId="77777777" w:rsidR="000D1655" w:rsidRDefault="005E478E">
            <w:pPr>
              <w:spacing w:after="60"/>
            </w:pPr>
            <w:r>
              <w:rPr>
                <w:sz w:val="20"/>
                <w:cs/>
              </w:rPr>
              <w:t>يساعد التنسيق بين الجهات على تسريع إجراءات المشروع.</w:t>
            </w:r>
          </w:p>
        </w:tc>
        <w:tc>
          <w:tcPr>
            <w:tcW w:w="3175" w:type="dxa"/>
            <w:vAlign w:val="center"/>
          </w:tcPr>
          <w:p w14:paraId="47A8CC13" w14:textId="77777777" w:rsidR="000D1655" w:rsidRDefault="005E478E">
            <w:pPr>
              <w:spacing w:after="60"/>
            </w:pPr>
            <w:r>
              <w:rPr>
                <w:sz w:val="20"/>
                <w:cs/>
              </w:rPr>
              <w:t>التنسيق بين أصحاب المصلحة</w:t>
            </w:r>
          </w:p>
        </w:tc>
      </w:tr>
      <w:tr w:rsidR="000D1655" w14:paraId="0CB3CE86" w14:textId="77777777">
        <w:trPr>
          <w:jc w:val="right"/>
        </w:trPr>
        <w:tc>
          <w:tcPr>
            <w:tcW w:w="3175" w:type="dxa"/>
            <w:vAlign w:val="center"/>
          </w:tcPr>
          <w:p w14:paraId="58EBF206" w14:textId="77777777" w:rsidR="000D1655" w:rsidRDefault="005E478E">
            <w:pPr>
              <w:spacing w:after="60"/>
            </w:pPr>
            <w:r>
              <w:rPr>
                <w:sz w:val="20"/>
              </w:rPr>
              <w:t>S4</w:t>
            </w:r>
          </w:p>
        </w:tc>
        <w:tc>
          <w:tcPr>
            <w:tcW w:w="3175" w:type="dxa"/>
            <w:vAlign w:val="center"/>
          </w:tcPr>
          <w:p w14:paraId="6EB0B8B4" w14:textId="77777777" w:rsidR="000D1655" w:rsidRDefault="005E478E">
            <w:pPr>
              <w:spacing w:after="60"/>
            </w:pPr>
            <w:r>
              <w:rPr>
                <w:sz w:val="20"/>
                <w:cs/>
              </w:rPr>
              <w:t>يتم إشراك المستفيدين أو تمثيل احتياجاتهم عند تصميم المنتجات السكنية.</w:t>
            </w:r>
          </w:p>
        </w:tc>
        <w:tc>
          <w:tcPr>
            <w:tcW w:w="3175" w:type="dxa"/>
            <w:vAlign w:val="center"/>
          </w:tcPr>
          <w:p w14:paraId="0CAABA25" w14:textId="77777777" w:rsidR="000D1655" w:rsidRDefault="005E478E">
            <w:pPr>
              <w:spacing w:after="60"/>
            </w:pPr>
            <w:r>
              <w:rPr>
                <w:sz w:val="20"/>
                <w:cs/>
              </w:rPr>
              <w:t>التنسيق بين أصحاب المصلحة</w:t>
            </w:r>
          </w:p>
        </w:tc>
      </w:tr>
      <w:tr w:rsidR="000D1655" w14:paraId="1EF57FBF" w14:textId="77777777">
        <w:trPr>
          <w:jc w:val="right"/>
        </w:trPr>
        <w:tc>
          <w:tcPr>
            <w:tcW w:w="3175" w:type="dxa"/>
            <w:vAlign w:val="center"/>
          </w:tcPr>
          <w:p w14:paraId="69069D2E" w14:textId="77777777" w:rsidR="000D1655" w:rsidRDefault="005E478E">
            <w:pPr>
              <w:spacing w:after="60"/>
            </w:pPr>
            <w:r>
              <w:rPr>
                <w:sz w:val="20"/>
              </w:rPr>
              <w:t>S5</w:t>
            </w:r>
          </w:p>
        </w:tc>
        <w:tc>
          <w:tcPr>
            <w:tcW w:w="3175" w:type="dxa"/>
            <w:vAlign w:val="center"/>
          </w:tcPr>
          <w:p w14:paraId="3DC8D7E3" w14:textId="77777777" w:rsidR="000D1655" w:rsidRDefault="005E478E">
            <w:pPr>
              <w:spacing w:after="60"/>
            </w:pPr>
            <w:r>
              <w:rPr>
                <w:sz w:val="20"/>
                <w:cs/>
              </w:rPr>
              <w:t>تسهم مشاركة أصحاب المصلحة في تحسين جودة مخرجات المشروع.</w:t>
            </w:r>
          </w:p>
        </w:tc>
        <w:tc>
          <w:tcPr>
            <w:tcW w:w="3175" w:type="dxa"/>
            <w:vAlign w:val="center"/>
          </w:tcPr>
          <w:p w14:paraId="5D0EE1B3" w14:textId="77777777" w:rsidR="000D1655" w:rsidRDefault="005E478E">
            <w:pPr>
              <w:spacing w:after="60"/>
            </w:pPr>
            <w:r>
              <w:rPr>
                <w:sz w:val="20"/>
                <w:cs/>
              </w:rPr>
              <w:t>التنسيق بين أصحاب المصلحة</w:t>
            </w:r>
          </w:p>
        </w:tc>
      </w:tr>
    </w:tbl>
    <w:p w14:paraId="4B32958F" w14:textId="77777777" w:rsidR="000D1655" w:rsidRDefault="005E478E">
      <w:pPr>
        <w:spacing w:after="60" w:line="240" w:lineRule="auto"/>
      </w:pPr>
      <w:r>
        <w:rPr>
          <w:cs/>
        </w:rPr>
        <w:br w:type="page"/>
      </w:r>
    </w:p>
    <w:p w14:paraId="6EA05A40" w14:textId="77777777" w:rsidR="000D1655" w:rsidRDefault="005E478E">
      <w:pPr>
        <w:spacing w:before="120" w:after="60" w:line="240" w:lineRule="auto"/>
      </w:pPr>
      <w:r>
        <w:rPr>
          <w:b/>
          <w:sz w:val="30"/>
          <w:cs/>
        </w:rPr>
        <w:lastRenderedPageBreak/>
        <w:t>ملحق (د-5): مصفوفة فقرات الاستبانة - رفع معدلات تملك المواطنين</w:t>
      </w:r>
    </w:p>
    <w:p w14:paraId="18B33826" w14:textId="77777777" w:rsidR="000D1655" w:rsidRDefault="005E478E">
      <w:pPr>
        <w:spacing w:after="60" w:line="240" w:lineRule="auto"/>
      </w:pPr>
      <w:r>
        <w:rPr>
          <w:sz w:val="24"/>
          <w:cs/>
        </w:rPr>
        <w:t>يمثل هذا المحور المتغير التابع في الدراسة، إذ يقيس مؤشرات مرتبطة برفع معدلات التملك، مثل سرعة التسليم، وتوافر المنتجات المناسبة، ووضوح المعلومات، ورضا المستفيد عن النتائج النهائية.</w:t>
      </w:r>
    </w:p>
    <w:p w14:paraId="2E7DB6B0" w14:textId="77777777" w:rsidR="000D1655" w:rsidRDefault="005E478E">
      <w:pPr>
        <w:spacing w:after="60" w:line="240" w:lineRule="auto"/>
      </w:pPr>
      <w:r>
        <w:rPr>
          <w:sz w:val="24"/>
          <w:cs/>
        </w:rPr>
        <w:t>تم استخدام هذا المحور لاختبار مدى ارتباط أبعاد كفاءة إدارة مشروعات الإسكان بتحسين فرص المواطنين في تملك المسكن الملائم.</w:t>
      </w:r>
    </w:p>
    <w:tbl>
      <w:tblPr>
        <w:tblStyle w:val="TableGrid"/>
        <w:bidiVisual/>
        <w:tblW w:w="0" w:type="auto"/>
        <w:jc w:val="right"/>
        <w:tblLook w:val="04A0" w:firstRow="1" w:lastRow="0" w:firstColumn="1" w:lastColumn="0" w:noHBand="0" w:noVBand="1"/>
      </w:tblPr>
      <w:tblGrid>
        <w:gridCol w:w="3171"/>
        <w:gridCol w:w="3172"/>
        <w:gridCol w:w="3172"/>
      </w:tblGrid>
      <w:tr w:rsidR="000D1655" w14:paraId="71D9C601" w14:textId="77777777">
        <w:trPr>
          <w:jc w:val="right"/>
        </w:trPr>
        <w:tc>
          <w:tcPr>
            <w:tcW w:w="3175" w:type="dxa"/>
            <w:vAlign w:val="center"/>
          </w:tcPr>
          <w:p w14:paraId="27D65036" w14:textId="77777777" w:rsidR="000D1655" w:rsidRDefault="005E478E">
            <w:pPr>
              <w:spacing w:after="60"/>
            </w:pPr>
            <w:r>
              <w:rPr>
                <w:b/>
                <w:sz w:val="20"/>
                <w:cs/>
              </w:rPr>
              <w:t>رمز الفقرة</w:t>
            </w:r>
          </w:p>
        </w:tc>
        <w:tc>
          <w:tcPr>
            <w:tcW w:w="3175" w:type="dxa"/>
            <w:vAlign w:val="center"/>
          </w:tcPr>
          <w:p w14:paraId="63CFEC06" w14:textId="77777777" w:rsidR="000D1655" w:rsidRDefault="005E478E">
            <w:pPr>
              <w:spacing w:after="60"/>
            </w:pPr>
            <w:r>
              <w:rPr>
                <w:b/>
                <w:sz w:val="20"/>
                <w:cs/>
              </w:rPr>
              <w:t>نص الفقرة</w:t>
            </w:r>
          </w:p>
        </w:tc>
        <w:tc>
          <w:tcPr>
            <w:tcW w:w="3175" w:type="dxa"/>
            <w:vAlign w:val="center"/>
          </w:tcPr>
          <w:p w14:paraId="3A9E9C2A" w14:textId="77777777" w:rsidR="000D1655" w:rsidRDefault="005E478E">
            <w:pPr>
              <w:spacing w:after="60"/>
            </w:pPr>
            <w:r>
              <w:rPr>
                <w:b/>
                <w:sz w:val="20"/>
                <w:cs/>
              </w:rPr>
              <w:t>المحور</w:t>
            </w:r>
          </w:p>
        </w:tc>
      </w:tr>
      <w:tr w:rsidR="000D1655" w14:paraId="45796447" w14:textId="77777777">
        <w:trPr>
          <w:jc w:val="right"/>
        </w:trPr>
        <w:tc>
          <w:tcPr>
            <w:tcW w:w="3175" w:type="dxa"/>
            <w:vAlign w:val="center"/>
          </w:tcPr>
          <w:p w14:paraId="4A8E10E5" w14:textId="77777777" w:rsidR="000D1655" w:rsidRDefault="005E478E">
            <w:pPr>
              <w:spacing w:after="60"/>
            </w:pPr>
            <w:r>
              <w:rPr>
                <w:sz w:val="20"/>
              </w:rPr>
              <w:t>O1</w:t>
            </w:r>
          </w:p>
        </w:tc>
        <w:tc>
          <w:tcPr>
            <w:tcW w:w="3175" w:type="dxa"/>
            <w:vAlign w:val="center"/>
          </w:tcPr>
          <w:p w14:paraId="472AF6D6" w14:textId="77777777" w:rsidR="000D1655" w:rsidRDefault="005E478E">
            <w:pPr>
              <w:spacing w:after="60"/>
            </w:pPr>
            <w:r>
              <w:rPr>
                <w:sz w:val="20"/>
                <w:cs/>
              </w:rPr>
              <w:t>تسهم كفاءة إدارة مشروعات الإسكان في تسريع تسليم الوحدات للمواطنين.</w:t>
            </w:r>
          </w:p>
        </w:tc>
        <w:tc>
          <w:tcPr>
            <w:tcW w:w="3175" w:type="dxa"/>
            <w:vAlign w:val="center"/>
          </w:tcPr>
          <w:p w14:paraId="564C3AD2" w14:textId="77777777" w:rsidR="000D1655" w:rsidRDefault="005E478E">
            <w:pPr>
              <w:spacing w:after="60"/>
            </w:pPr>
            <w:r>
              <w:rPr>
                <w:sz w:val="20"/>
                <w:cs/>
              </w:rPr>
              <w:t>رفع معدلات تملك المواطنين</w:t>
            </w:r>
          </w:p>
        </w:tc>
      </w:tr>
      <w:tr w:rsidR="000D1655" w14:paraId="699A0360" w14:textId="77777777">
        <w:trPr>
          <w:jc w:val="right"/>
        </w:trPr>
        <w:tc>
          <w:tcPr>
            <w:tcW w:w="3175" w:type="dxa"/>
            <w:vAlign w:val="center"/>
          </w:tcPr>
          <w:p w14:paraId="5D08D766" w14:textId="77777777" w:rsidR="000D1655" w:rsidRDefault="005E478E">
            <w:pPr>
              <w:spacing w:after="60"/>
            </w:pPr>
            <w:r>
              <w:rPr>
                <w:sz w:val="20"/>
              </w:rPr>
              <w:t>O2</w:t>
            </w:r>
          </w:p>
        </w:tc>
        <w:tc>
          <w:tcPr>
            <w:tcW w:w="3175" w:type="dxa"/>
            <w:vAlign w:val="center"/>
          </w:tcPr>
          <w:p w14:paraId="373C5B91" w14:textId="77777777" w:rsidR="000D1655" w:rsidRDefault="005E478E">
            <w:pPr>
              <w:spacing w:after="60"/>
            </w:pPr>
            <w:r>
              <w:rPr>
                <w:sz w:val="20"/>
                <w:cs/>
              </w:rPr>
              <w:t>يساعد الالتزام بالميزانية على تقديم منتجات سكنية أكثر ملاءمة لقدرة المواطنين.</w:t>
            </w:r>
          </w:p>
        </w:tc>
        <w:tc>
          <w:tcPr>
            <w:tcW w:w="3175" w:type="dxa"/>
            <w:vAlign w:val="center"/>
          </w:tcPr>
          <w:p w14:paraId="219198A7" w14:textId="77777777" w:rsidR="000D1655" w:rsidRDefault="005E478E">
            <w:pPr>
              <w:spacing w:after="60"/>
            </w:pPr>
            <w:r>
              <w:rPr>
                <w:sz w:val="20"/>
                <w:cs/>
              </w:rPr>
              <w:t>رفع معدلات تملك المواطنين</w:t>
            </w:r>
          </w:p>
        </w:tc>
      </w:tr>
      <w:tr w:rsidR="000D1655" w14:paraId="0B1160C7" w14:textId="77777777">
        <w:trPr>
          <w:jc w:val="right"/>
        </w:trPr>
        <w:tc>
          <w:tcPr>
            <w:tcW w:w="3175" w:type="dxa"/>
            <w:vAlign w:val="center"/>
          </w:tcPr>
          <w:p w14:paraId="5480695E" w14:textId="77777777" w:rsidR="000D1655" w:rsidRDefault="005E478E">
            <w:pPr>
              <w:spacing w:after="60"/>
            </w:pPr>
            <w:r>
              <w:rPr>
                <w:sz w:val="20"/>
              </w:rPr>
              <w:t>O3</w:t>
            </w:r>
          </w:p>
        </w:tc>
        <w:tc>
          <w:tcPr>
            <w:tcW w:w="3175" w:type="dxa"/>
            <w:vAlign w:val="center"/>
          </w:tcPr>
          <w:p w14:paraId="5D571FC7" w14:textId="77777777" w:rsidR="000D1655" w:rsidRDefault="005E478E">
            <w:pPr>
              <w:spacing w:after="60"/>
            </w:pPr>
            <w:r>
              <w:rPr>
                <w:sz w:val="20"/>
                <w:cs/>
              </w:rPr>
              <w:t>تؤدي جودة الوحدات السكنية إلى زيادة رغبة المواطنين في التملك.</w:t>
            </w:r>
          </w:p>
        </w:tc>
        <w:tc>
          <w:tcPr>
            <w:tcW w:w="3175" w:type="dxa"/>
            <w:vAlign w:val="center"/>
          </w:tcPr>
          <w:p w14:paraId="726AECF5" w14:textId="77777777" w:rsidR="000D1655" w:rsidRDefault="005E478E">
            <w:pPr>
              <w:spacing w:after="60"/>
            </w:pPr>
            <w:r>
              <w:rPr>
                <w:sz w:val="20"/>
                <w:cs/>
              </w:rPr>
              <w:t>رفع معدلات تملك المواطنين</w:t>
            </w:r>
          </w:p>
        </w:tc>
      </w:tr>
      <w:tr w:rsidR="000D1655" w14:paraId="4CCB0B79" w14:textId="77777777">
        <w:trPr>
          <w:jc w:val="right"/>
        </w:trPr>
        <w:tc>
          <w:tcPr>
            <w:tcW w:w="3175" w:type="dxa"/>
            <w:vAlign w:val="center"/>
          </w:tcPr>
          <w:p w14:paraId="34BA69D1" w14:textId="77777777" w:rsidR="000D1655" w:rsidRDefault="005E478E">
            <w:pPr>
              <w:spacing w:after="60"/>
            </w:pPr>
            <w:r>
              <w:rPr>
                <w:sz w:val="20"/>
              </w:rPr>
              <w:t>O4</w:t>
            </w:r>
          </w:p>
        </w:tc>
        <w:tc>
          <w:tcPr>
            <w:tcW w:w="3175" w:type="dxa"/>
            <w:vAlign w:val="center"/>
          </w:tcPr>
          <w:p w14:paraId="6E7A4141" w14:textId="77777777" w:rsidR="000D1655" w:rsidRDefault="005E478E">
            <w:pPr>
              <w:spacing w:after="60"/>
            </w:pPr>
            <w:r>
              <w:rPr>
                <w:sz w:val="20"/>
                <w:cs/>
              </w:rPr>
              <w:t>يسهم تنوع المنتجات السكنية في زيادة فرص التملك لدى المواطنين.</w:t>
            </w:r>
          </w:p>
        </w:tc>
        <w:tc>
          <w:tcPr>
            <w:tcW w:w="3175" w:type="dxa"/>
            <w:vAlign w:val="center"/>
          </w:tcPr>
          <w:p w14:paraId="63263BA5" w14:textId="77777777" w:rsidR="000D1655" w:rsidRDefault="005E478E">
            <w:pPr>
              <w:spacing w:after="60"/>
            </w:pPr>
            <w:r>
              <w:rPr>
                <w:sz w:val="20"/>
                <w:cs/>
              </w:rPr>
              <w:t>رفع معدلات تملك المواطنين</w:t>
            </w:r>
          </w:p>
        </w:tc>
      </w:tr>
      <w:tr w:rsidR="000D1655" w14:paraId="7E11A2C7" w14:textId="77777777">
        <w:trPr>
          <w:jc w:val="right"/>
        </w:trPr>
        <w:tc>
          <w:tcPr>
            <w:tcW w:w="3175" w:type="dxa"/>
            <w:vAlign w:val="center"/>
          </w:tcPr>
          <w:p w14:paraId="2483F554" w14:textId="77777777" w:rsidR="000D1655" w:rsidRDefault="005E478E">
            <w:pPr>
              <w:spacing w:after="60"/>
            </w:pPr>
            <w:r>
              <w:rPr>
                <w:sz w:val="20"/>
              </w:rPr>
              <w:t>O5</w:t>
            </w:r>
          </w:p>
        </w:tc>
        <w:tc>
          <w:tcPr>
            <w:tcW w:w="3175" w:type="dxa"/>
            <w:vAlign w:val="center"/>
          </w:tcPr>
          <w:p w14:paraId="75675F38" w14:textId="77777777" w:rsidR="000D1655" w:rsidRDefault="005E478E">
            <w:pPr>
              <w:spacing w:after="60"/>
            </w:pPr>
            <w:r>
              <w:rPr>
                <w:sz w:val="20"/>
                <w:cs/>
              </w:rPr>
              <w:t>يساعد وضوح المعلومات عن مراحل المشروع على تحسين تجربة المستفيد.</w:t>
            </w:r>
          </w:p>
        </w:tc>
        <w:tc>
          <w:tcPr>
            <w:tcW w:w="3175" w:type="dxa"/>
            <w:vAlign w:val="center"/>
          </w:tcPr>
          <w:p w14:paraId="19BCE108" w14:textId="77777777" w:rsidR="000D1655" w:rsidRDefault="005E478E">
            <w:pPr>
              <w:spacing w:after="60"/>
            </w:pPr>
            <w:r>
              <w:rPr>
                <w:sz w:val="20"/>
                <w:cs/>
              </w:rPr>
              <w:t>رفع معدلات تملك المواطنين</w:t>
            </w:r>
          </w:p>
        </w:tc>
      </w:tr>
      <w:tr w:rsidR="000D1655" w14:paraId="1A3D388A" w14:textId="77777777">
        <w:trPr>
          <w:jc w:val="right"/>
        </w:trPr>
        <w:tc>
          <w:tcPr>
            <w:tcW w:w="3175" w:type="dxa"/>
            <w:vAlign w:val="center"/>
          </w:tcPr>
          <w:p w14:paraId="059EB950" w14:textId="77777777" w:rsidR="000D1655" w:rsidRDefault="005E478E">
            <w:pPr>
              <w:spacing w:after="60"/>
            </w:pPr>
            <w:r>
              <w:rPr>
                <w:sz w:val="20"/>
              </w:rPr>
              <w:t>O6</w:t>
            </w:r>
          </w:p>
        </w:tc>
        <w:tc>
          <w:tcPr>
            <w:tcW w:w="3175" w:type="dxa"/>
            <w:vAlign w:val="center"/>
          </w:tcPr>
          <w:p w14:paraId="3537DFD8" w14:textId="77777777" w:rsidR="000D1655" w:rsidRDefault="005E478E">
            <w:pPr>
              <w:spacing w:after="60"/>
            </w:pPr>
            <w:r>
              <w:rPr>
                <w:sz w:val="20"/>
                <w:cs/>
              </w:rPr>
              <w:t>تسهم سرعة حل المشكلات في رفع رضا المستفيدين عن برامج التملك.</w:t>
            </w:r>
          </w:p>
        </w:tc>
        <w:tc>
          <w:tcPr>
            <w:tcW w:w="3175" w:type="dxa"/>
            <w:vAlign w:val="center"/>
          </w:tcPr>
          <w:p w14:paraId="3B933AA2" w14:textId="77777777" w:rsidR="000D1655" w:rsidRDefault="005E478E">
            <w:pPr>
              <w:spacing w:after="60"/>
            </w:pPr>
            <w:r>
              <w:rPr>
                <w:sz w:val="20"/>
                <w:cs/>
              </w:rPr>
              <w:t>رفع معدلات تملك المواطنين</w:t>
            </w:r>
          </w:p>
        </w:tc>
      </w:tr>
      <w:tr w:rsidR="000D1655" w14:paraId="77518721" w14:textId="77777777">
        <w:trPr>
          <w:jc w:val="right"/>
        </w:trPr>
        <w:tc>
          <w:tcPr>
            <w:tcW w:w="3175" w:type="dxa"/>
            <w:vAlign w:val="center"/>
          </w:tcPr>
          <w:p w14:paraId="39AEB7E3" w14:textId="77777777" w:rsidR="000D1655" w:rsidRDefault="005E478E">
            <w:pPr>
              <w:spacing w:after="60"/>
            </w:pPr>
            <w:r>
              <w:rPr>
                <w:sz w:val="20"/>
              </w:rPr>
              <w:t>O7</w:t>
            </w:r>
          </w:p>
        </w:tc>
        <w:tc>
          <w:tcPr>
            <w:tcW w:w="3175" w:type="dxa"/>
            <w:vAlign w:val="center"/>
          </w:tcPr>
          <w:p w14:paraId="7ED14A51" w14:textId="77777777" w:rsidR="000D1655" w:rsidRDefault="005E478E">
            <w:pPr>
              <w:spacing w:after="60"/>
            </w:pPr>
            <w:r>
              <w:rPr>
                <w:sz w:val="20"/>
                <w:cs/>
              </w:rPr>
              <w:t>تدعم كفاءة إدارة مشروعات الإسكان تحقيق مستهدفات رؤية المملكة 2030 في التملك السكني.</w:t>
            </w:r>
          </w:p>
        </w:tc>
        <w:tc>
          <w:tcPr>
            <w:tcW w:w="3175" w:type="dxa"/>
            <w:vAlign w:val="center"/>
          </w:tcPr>
          <w:p w14:paraId="3E1CF0E0" w14:textId="77777777" w:rsidR="000D1655" w:rsidRDefault="005E478E">
            <w:pPr>
              <w:spacing w:after="60"/>
            </w:pPr>
            <w:r>
              <w:rPr>
                <w:sz w:val="20"/>
                <w:cs/>
              </w:rPr>
              <w:t>رفع معدلات تملك المواطنين</w:t>
            </w:r>
          </w:p>
        </w:tc>
      </w:tr>
    </w:tbl>
    <w:p w14:paraId="0DBA0151" w14:textId="77777777" w:rsidR="000D1655" w:rsidRDefault="005E478E">
      <w:pPr>
        <w:spacing w:after="60" w:line="240" w:lineRule="auto"/>
      </w:pPr>
      <w:r>
        <w:rPr>
          <w:cs/>
        </w:rPr>
        <w:br w:type="page"/>
      </w:r>
    </w:p>
    <w:p w14:paraId="33D12B83" w14:textId="77777777" w:rsidR="000D1655" w:rsidRDefault="005E478E">
      <w:pPr>
        <w:spacing w:before="120" w:after="60" w:line="240" w:lineRule="auto"/>
      </w:pPr>
      <w:r>
        <w:rPr>
          <w:b/>
          <w:sz w:val="30"/>
          <w:cs/>
        </w:rPr>
        <w:lastRenderedPageBreak/>
        <w:t>ملحق (هـ): مصفوفة ربط محاور الدراسة بالفروض</w:t>
      </w:r>
    </w:p>
    <w:p w14:paraId="7A7F0512" w14:textId="77777777" w:rsidR="000D1655" w:rsidRDefault="005E478E">
      <w:pPr>
        <w:spacing w:after="60" w:line="240" w:lineRule="auto"/>
      </w:pPr>
      <w:r>
        <w:rPr>
          <w:sz w:val="24"/>
          <w:cs/>
        </w:rPr>
        <w:t>توضح المصفوفة الآتية العلاقة المنهجية بين كل محور من محاور الاستبانة وفروض الدراسة. وتساعد هذه المصفوفة على التأكد من أن أداة الدراسة تغطي المتغيرات البحثية بصورة متسقة مع نموذج الدراسة.</w:t>
      </w:r>
    </w:p>
    <w:p w14:paraId="75F2847D" w14:textId="77777777" w:rsidR="000D1655" w:rsidRDefault="005E478E">
      <w:pPr>
        <w:spacing w:after="60" w:line="240" w:lineRule="auto"/>
      </w:pPr>
      <w:r>
        <w:rPr>
          <w:sz w:val="24"/>
          <w:cs/>
        </w:rPr>
        <w:t>تم تحليل كل علاقة باستخدام معامل ارتباط بيرسون في Excel، ثم تفسير النتيجة في ضوء مستوى الدلالة والاتجاه العام للارتباط.</w:t>
      </w:r>
    </w:p>
    <w:tbl>
      <w:tblPr>
        <w:tblStyle w:val="TableGrid"/>
        <w:bidiVisual/>
        <w:tblW w:w="0" w:type="auto"/>
        <w:jc w:val="right"/>
        <w:tblLook w:val="04A0" w:firstRow="1" w:lastRow="0" w:firstColumn="1" w:lastColumn="0" w:noHBand="0" w:noVBand="1"/>
      </w:tblPr>
      <w:tblGrid>
        <w:gridCol w:w="2378"/>
        <w:gridCol w:w="2379"/>
        <w:gridCol w:w="2379"/>
        <w:gridCol w:w="2379"/>
      </w:tblGrid>
      <w:tr w:rsidR="000D1655" w14:paraId="3CF5A26E" w14:textId="77777777">
        <w:trPr>
          <w:jc w:val="right"/>
        </w:trPr>
        <w:tc>
          <w:tcPr>
            <w:tcW w:w="2381" w:type="dxa"/>
            <w:vAlign w:val="center"/>
          </w:tcPr>
          <w:p w14:paraId="73D1A079" w14:textId="77777777" w:rsidR="000D1655" w:rsidRDefault="005E478E">
            <w:pPr>
              <w:spacing w:after="60"/>
            </w:pPr>
            <w:r>
              <w:rPr>
                <w:b/>
                <w:sz w:val="20"/>
                <w:cs/>
              </w:rPr>
              <w:t>المحور المستقل</w:t>
            </w:r>
          </w:p>
        </w:tc>
        <w:tc>
          <w:tcPr>
            <w:tcW w:w="2381" w:type="dxa"/>
            <w:vAlign w:val="center"/>
          </w:tcPr>
          <w:p w14:paraId="4C0645E8" w14:textId="77777777" w:rsidR="000D1655" w:rsidRDefault="005E478E">
            <w:pPr>
              <w:spacing w:after="60"/>
            </w:pPr>
            <w:r>
              <w:rPr>
                <w:b/>
                <w:sz w:val="20"/>
                <w:cs/>
              </w:rPr>
              <w:t>المحور التابع</w:t>
            </w:r>
          </w:p>
        </w:tc>
        <w:tc>
          <w:tcPr>
            <w:tcW w:w="2381" w:type="dxa"/>
            <w:vAlign w:val="center"/>
          </w:tcPr>
          <w:p w14:paraId="27B4AA2D" w14:textId="77777777" w:rsidR="000D1655" w:rsidRDefault="005E478E">
            <w:pPr>
              <w:spacing w:after="60"/>
            </w:pPr>
            <w:r>
              <w:rPr>
                <w:b/>
                <w:sz w:val="20"/>
                <w:cs/>
              </w:rPr>
              <w:t>الفرضية المرتبطة</w:t>
            </w:r>
          </w:p>
        </w:tc>
        <w:tc>
          <w:tcPr>
            <w:tcW w:w="2381" w:type="dxa"/>
            <w:vAlign w:val="center"/>
          </w:tcPr>
          <w:p w14:paraId="58F15278" w14:textId="77777777" w:rsidR="000D1655" w:rsidRDefault="005E478E">
            <w:pPr>
              <w:spacing w:after="60"/>
            </w:pPr>
            <w:r>
              <w:rPr>
                <w:b/>
                <w:sz w:val="20"/>
                <w:cs/>
              </w:rPr>
              <w:t>طريقة الاختبار</w:t>
            </w:r>
          </w:p>
        </w:tc>
      </w:tr>
      <w:tr w:rsidR="000D1655" w14:paraId="0A428707" w14:textId="77777777">
        <w:trPr>
          <w:jc w:val="right"/>
        </w:trPr>
        <w:tc>
          <w:tcPr>
            <w:tcW w:w="2381" w:type="dxa"/>
            <w:vAlign w:val="center"/>
          </w:tcPr>
          <w:p w14:paraId="366531D3" w14:textId="77777777" w:rsidR="000D1655" w:rsidRDefault="005E478E">
            <w:pPr>
              <w:spacing w:after="60"/>
            </w:pPr>
            <w:r>
              <w:rPr>
                <w:sz w:val="20"/>
                <w:cs/>
              </w:rPr>
              <w:t>التخطيط</w:t>
            </w:r>
          </w:p>
        </w:tc>
        <w:tc>
          <w:tcPr>
            <w:tcW w:w="2381" w:type="dxa"/>
            <w:vAlign w:val="center"/>
          </w:tcPr>
          <w:p w14:paraId="633539A7" w14:textId="77777777" w:rsidR="000D1655" w:rsidRDefault="005E478E">
            <w:pPr>
              <w:spacing w:after="60"/>
            </w:pPr>
            <w:r>
              <w:rPr>
                <w:sz w:val="20"/>
                <w:cs/>
              </w:rPr>
              <w:t>رفع معدلات تملك المواطنين</w:t>
            </w:r>
          </w:p>
        </w:tc>
        <w:tc>
          <w:tcPr>
            <w:tcW w:w="2381" w:type="dxa"/>
            <w:vAlign w:val="center"/>
          </w:tcPr>
          <w:p w14:paraId="0BF198E2" w14:textId="77777777" w:rsidR="000D1655" w:rsidRDefault="005E478E">
            <w:pPr>
              <w:spacing w:after="60"/>
            </w:pPr>
            <w:r>
              <w:rPr>
                <w:sz w:val="20"/>
                <w:cs/>
              </w:rPr>
              <w:t>توجد علاقة ذات دلالة إحصائية بين التخطيط ورفع التملك</w:t>
            </w:r>
          </w:p>
        </w:tc>
        <w:tc>
          <w:tcPr>
            <w:tcW w:w="2381" w:type="dxa"/>
            <w:vAlign w:val="center"/>
          </w:tcPr>
          <w:p w14:paraId="4E82C814" w14:textId="77777777" w:rsidR="000D1655" w:rsidRDefault="005E478E">
            <w:pPr>
              <w:spacing w:after="60"/>
            </w:pPr>
            <w:r>
              <w:rPr>
                <w:sz w:val="20"/>
                <w:cs/>
              </w:rPr>
              <w:t>معامل بيرسون</w:t>
            </w:r>
          </w:p>
        </w:tc>
      </w:tr>
      <w:tr w:rsidR="000D1655" w14:paraId="26A5F49D" w14:textId="77777777">
        <w:trPr>
          <w:jc w:val="right"/>
        </w:trPr>
        <w:tc>
          <w:tcPr>
            <w:tcW w:w="2381" w:type="dxa"/>
            <w:vAlign w:val="center"/>
          </w:tcPr>
          <w:p w14:paraId="3542D044" w14:textId="77777777" w:rsidR="000D1655" w:rsidRDefault="005E478E">
            <w:pPr>
              <w:spacing w:after="60"/>
            </w:pPr>
            <w:r>
              <w:rPr>
                <w:sz w:val="20"/>
                <w:cs/>
              </w:rPr>
              <w:t>التنفيذ</w:t>
            </w:r>
          </w:p>
        </w:tc>
        <w:tc>
          <w:tcPr>
            <w:tcW w:w="2381" w:type="dxa"/>
            <w:vAlign w:val="center"/>
          </w:tcPr>
          <w:p w14:paraId="5F3C876F" w14:textId="77777777" w:rsidR="000D1655" w:rsidRDefault="005E478E">
            <w:pPr>
              <w:spacing w:after="60"/>
            </w:pPr>
            <w:r>
              <w:rPr>
                <w:sz w:val="20"/>
                <w:cs/>
              </w:rPr>
              <w:t>رفع معدلات تملك المواطنين</w:t>
            </w:r>
          </w:p>
        </w:tc>
        <w:tc>
          <w:tcPr>
            <w:tcW w:w="2381" w:type="dxa"/>
            <w:vAlign w:val="center"/>
          </w:tcPr>
          <w:p w14:paraId="30249926" w14:textId="77777777" w:rsidR="000D1655" w:rsidRDefault="005E478E">
            <w:pPr>
              <w:spacing w:after="60"/>
            </w:pPr>
            <w:r>
              <w:rPr>
                <w:sz w:val="20"/>
                <w:cs/>
              </w:rPr>
              <w:t>توجد علاقة ذات دلالة إحصائية بين التنفيذ ورفع التملك</w:t>
            </w:r>
          </w:p>
        </w:tc>
        <w:tc>
          <w:tcPr>
            <w:tcW w:w="2381" w:type="dxa"/>
            <w:vAlign w:val="center"/>
          </w:tcPr>
          <w:p w14:paraId="071408E5" w14:textId="77777777" w:rsidR="000D1655" w:rsidRDefault="005E478E">
            <w:pPr>
              <w:spacing w:after="60"/>
            </w:pPr>
            <w:r>
              <w:rPr>
                <w:sz w:val="20"/>
                <w:cs/>
              </w:rPr>
              <w:t>معامل بيرسون</w:t>
            </w:r>
          </w:p>
        </w:tc>
      </w:tr>
      <w:tr w:rsidR="000D1655" w14:paraId="40575765" w14:textId="77777777">
        <w:trPr>
          <w:jc w:val="right"/>
        </w:trPr>
        <w:tc>
          <w:tcPr>
            <w:tcW w:w="2381" w:type="dxa"/>
            <w:vAlign w:val="center"/>
          </w:tcPr>
          <w:p w14:paraId="47A5E016" w14:textId="77777777" w:rsidR="000D1655" w:rsidRDefault="005E478E">
            <w:pPr>
              <w:spacing w:after="60"/>
            </w:pPr>
            <w:r>
              <w:rPr>
                <w:sz w:val="20"/>
                <w:cs/>
              </w:rPr>
              <w:t>الرقابة وإدارة المخاطر</w:t>
            </w:r>
          </w:p>
        </w:tc>
        <w:tc>
          <w:tcPr>
            <w:tcW w:w="2381" w:type="dxa"/>
            <w:vAlign w:val="center"/>
          </w:tcPr>
          <w:p w14:paraId="4192768C" w14:textId="77777777" w:rsidR="000D1655" w:rsidRDefault="005E478E">
            <w:pPr>
              <w:spacing w:after="60"/>
            </w:pPr>
            <w:r>
              <w:rPr>
                <w:sz w:val="20"/>
                <w:cs/>
              </w:rPr>
              <w:t>رفع معدلات تملك المواطنين</w:t>
            </w:r>
          </w:p>
        </w:tc>
        <w:tc>
          <w:tcPr>
            <w:tcW w:w="2381" w:type="dxa"/>
            <w:vAlign w:val="center"/>
          </w:tcPr>
          <w:p w14:paraId="2ADAA86F" w14:textId="77777777" w:rsidR="000D1655" w:rsidRDefault="005E478E">
            <w:pPr>
              <w:spacing w:after="60"/>
            </w:pPr>
            <w:r>
              <w:rPr>
                <w:sz w:val="20"/>
                <w:cs/>
              </w:rPr>
              <w:t>توجد علاقة ذات دلالة إحصائية بين الرقابة ورفع التملك</w:t>
            </w:r>
          </w:p>
        </w:tc>
        <w:tc>
          <w:tcPr>
            <w:tcW w:w="2381" w:type="dxa"/>
            <w:vAlign w:val="center"/>
          </w:tcPr>
          <w:p w14:paraId="217C806B" w14:textId="77777777" w:rsidR="000D1655" w:rsidRDefault="005E478E">
            <w:pPr>
              <w:spacing w:after="60"/>
            </w:pPr>
            <w:r>
              <w:rPr>
                <w:sz w:val="20"/>
                <w:cs/>
              </w:rPr>
              <w:t>معامل بيرسون</w:t>
            </w:r>
          </w:p>
        </w:tc>
      </w:tr>
      <w:tr w:rsidR="000D1655" w14:paraId="10AF5C69" w14:textId="77777777">
        <w:trPr>
          <w:jc w:val="right"/>
        </w:trPr>
        <w:tc>
          <w:tcPr>
            <w:tcW w:w="2381" w:type="dxa"/>
            <w:vAlign w:val="center"/>
          </w:tcPr>
          <w:p w14:paraId="71C0A551" w14:textId="77777777" w:rsidR="000D1655" w:rsidRDefault="005E478E">
            <w:pPr>
              <w:spacing w:after="60"/>
            </w:pPr>
            <w:r>
              <w:rPr>
                <w:sz w:val="20"/>
                <w:cs/>
              </w:rPr>
              <w:t>التنسيق بين أصحاب المصلحة</w:t>
            </w:r>
          </w:p>
        </w:tc>
        <w:tc>
          <w:tcPr>
            <w:tcW w:w="2381" w:type="dxa"/>
            <w:vAlign w:val="center"/>
          </w:tcPr>
          <w:p w14:paraId="0692F649" w14:textId="77777777" w:rsidR="000D1655" w:rsidRDefault="005E478E">
            <w:pPr>
              <w:spacing w:after="60"/>
            </w:pPr>
            <w:r>
              <w:rPr>
                <w:sz w:val="20"/>
                <w:cs/>
              </w:rPr>
              <w:t>رفع معدلات تملك المواطنين</w:t>
            </w:r>
          </w:p>
        </w:tc>
        <w:tc>
          <w:tcPr>
            <w:tcW w:w="2381" w:type="dxa"/>
            <w:vAlign w:val="center"/>
          </w:tcPr>
          <w:p w14:paraId="4EFF0AB0" w14:textId="77777777" w:rsidR="000D1655" w:rsidRDefault="005E478E">
            <w:pPr>
              <w:spacing w:after="60"/>
            </w:pPr>
            <w:r>
              <w:rPr>
                <w:sz w:val="20"/>
                <w:cs/>
              </w:rPr>
              <w:t>توجد علاقة ذات دلالة إحصائية بين التنسيق ورفع التملك</w:t>
            </w:r>
          </w:p>
        </w:tc>
        <w:tc>
          <w:tcPr>
            <w:tcW w:w="2381" w:type="dxa"/>
            <w:vAlign w:val="center"/>
          </w:tcPr>
          <w:p w14:paraId="2949D64F" w14:textId="77777777" w:rsidR="000D1655" w:rsidRDefault="005E478E">
            <w:pPr>
              <w:spacing w:after="60"/>
            </w:pPr>
            <w:r>
              <w:rPr>
                <w:sz w:val="20"/>
                <w:cs/>
              </w:rPr>
              <w:t>معامل بيرسون</w:t>
            </w:r>
          </w:p>
        </w:tc>
      </w:tr>
      <w:tr w:rsidR="000D1655" w14:paraId="60136367" w14:textId="77777777">
        <w:trPr>
          <w:jc w:val="right"/>
        </w:trPr>
        <w:tc>
          <w:tcPr>
            <w:tcW w:w="2381" w:type="dxa"/>
            <w:vAlign w:val="center"/>
          </w:tcPr>
          <w:p w14:paraId="3278D51A" w14:textId="77777777" w:rsidR="000D1655" w:rsidRDefault="005E478E">
            <w:pPr>
              <w:spacing w:after="60"/>
            </w:pPr>
            <w:r>
              <w:rPr>
                <w:sz w:val="20"/>
                <w:cs/>
              </w:rPr>
              <w:t>مؤشر كفاءة إدارة المشروعات</w:t>
            </w:r>
          </w:p>
        </w:tc>
        <w:tc>
          <w:tcPr>
            <w:tcW w:w="2381" w:type="dxa"/>
            <w:vAlign w:val="center"/>
          </w:tcPr>
          <w:p w14:paraId="60941FAF" w14:textId="77777777" w:rsidR="000D1655" w:rsidRDefault="005E478E">
            <w:pPr>
              <w:spacing w:after="60"/>
            </w:pPr>
            <w:r>
              <w:rPr>
                <w:sz w:val="20"/>
                <w:cs/>
              </w:rPr>
              <w:t>رفع معدلات تملك المواطنين</w:t>
            </w:r>
          </w:p>
        </w:tc>
        <w:tc>
          <w:tcPr>
            <w:tcW w:w="2381" w:type="dxa"/>
            <w:vAlign w:val="center"/>
          </w:tcPr>
          <w:p w14:paraId="2D90633A" w14:textId="77777777" w:rsidR="000D1655" w:rsidRDefault="005E478E">
            <w:pPr>
              <w:spacing w:after="60"/>
            </w:pPr>
            <w:r>
              <w:rPr>
                <w:sz w:val="20"/>
                <w:cs/>
              </w:rPr>
              <w:t>توجد علاقة ذات دلالة إحصائية بين الكفاءة الكلية ورفع التملك</w:t>
            </w:r>
          </w:p>
        </w:tc>
        <w:tc>
          <w:tcPr>
            <w:tcW w:w="2381" w:type="dxa"/>
            <w:vAlign w:val="center"/>
          </w:tcPr>
          <w:p w14:paraId="173B7C11" w14:textId="77777777" w:rsidR="000D1655" w:rsidRDefault="005E478E">
            <w:pPr>
              <w:spacing w:after="60"/>
            </w:pPr>
            <w:r>
              <w:rPr>
                <w:sz w:val="20"/>
                <w:cs/>
              </w:rPr>
              <w:t>معامل بيرسون</w:t>
            </w:r>
          </w:p>
        </w:tc>
      </w:tr>
    </w:tbl>
    <w:p w14:paraId="62D94E57" w14:textId="77777777" w:rsidR="000D1655" w:rsidRDefault="005E478E">
      <w:pPr>
        <w:spacing w:after="60" w:line="240" w:lineRule="auto"/>
      </w:pPr>
      <w:r>
        <w:rPr>
          <w:cs/>
        </w:rPr>
        <w:br w:type="page"/>
      </w:r>
    </w:p>
    <w:p w14:paraId="459F5D56" w14:textId="77777777" w:rsidR="000D1655" w:rsidRDefault="005E478E">
      <w:pPr>
        <w:spacing w:before="120" w:after="60" w:line="240" w:lineRule="auto"/>
      </w:pPr>
      <w:r>
        <w:rPr>
          <w:b/>
          <w:sz w:val="30"/>
          <w:cs/>
        </w:rPr>
        <w:lastRenderedPageBreak/>
        <w:t>ملحق (هـ-2): إجراءات تفريغ البيانات في Excel</w:t>
      </w:r>
    </w:p>
    <w:p w14:paraId="0DCC7E24" w14:textId="77777777" w:rsidR="000D1655" w:rsidRDefault="005E478E">
      <w:pPr>
        <w:spacing w:after="60" w:line="240" w:lineRule="auto"/>
      </w:pPr>
      <w:r>
        <w:rPr>
          <w:sz w:val="24"/>
          <w:cs/>
        </w:rPr>
        <w:t>تم تفريغ ردود الاستبانة في ملف Microsoft Excel بحيث يمثل كل صف استجابة مستقلة، وتمثل كل خانة إجابة رقمية على فقرة محددة من فقرات الاستبانة. وتم استخدام رموز مختصرة للفقرات مثل P و E و C و S و O لتسهيل التحليل.</w:t>
      </w:r>
    </w:p>
    <w:p w14:paraId="790FF302" w14:textId="77777777" w:rsidR="000D1655" w:rsidRDefault="005E478E">
      <w:pPr>
        <w:spacing w:after="60" w:line="240" w:lineRule="auto"/>
      </w:pPr>
      <w:r>
        <w:rPr>
          <w:sz w:val="24"/>
          <w:cs/>
        </w:rPr>
        <w:t>اعتمد التحليل على ترميز مقياس ليكرت الخماسي من 1 إلى 5، ثم احتساب المؤشرات الوصفية لكل فقرة ولكل محور. ويعزز هذا الإجراء قابلية مراجعة النتائج وإعادة احتسابها عند الحاجة.</w:t>
      </w:r>
    </w:p>
    <w:tbl>
      <w:tblPr>
        <w:tblStyle w:val="TableGrid"/>
        <w:bidiVisual/>
        <w:tblW w:w="0" w:type="auto"/>
        <w:jc w:val="right"/>
        <w:tblLook w:val="04A0" w:firstRow="1" w:lastRow="0" w:firstColumn="1" w:lastColumn="0" w:noHBand="0" w:noVBand="1"/>
      </w:tblPr>
      <w:tblGrid>
        <w:gridCol w:w="3171"/>
        <w:gridCol w:w="3172"/>
        <w:gridCol w:w="3172"/>
      </w:tblGrid>
      <w:tr w:rsidR="000D1655" w14:paraId="41631820" w14:textId="77777777">
        <w:trPr>
          <w:jc w:val="right"/>
        </w:trPr>
        <w:tc>
          <w:tcPr>
            <w:tcW w:w="3175" w:type="dxa"/>
            <w:vAlign w:val="center"/>
          </w:tcPr>
          <w:p w14:paraId="73EA7BF3" w14:textId="77777777" w:rsidR="000D1655" w:rsidRDefault="005E478E">
            <w:pPr>
              <w:spacing w:after="60"/>
            </w:pPr>
            <w:r>
              <w:rPr>
                <w:b/>
                <w:sz w:val="20"/>
                <w:cs/>
              </w:rPr>
              <w:t>الخطوة</w:t>
            </w:r>
          </w:p>
        </w:tc>
        <w:tc>
          <w:tcPr>
            <w:tcW w:w="3175" w:type="dxa"/>
            <w:vAlign w:val="center"/>
          </w:tcPr>
          <w:p w14:paraId="05A20C99" w14:textId="77777777" w:rsidR="000D1655" w:rsidRDefault="005E478E">
            <w:pPr>
              <w:spacing w:after="60"/>
            </w:pPr>
            <w:r>
              <w:rPr>
                <w:b/>
                <w:sz w:val="20"/>
                <w:cs/>
              </w:rPr>
              <w:t>الإجراء</w:t>
            </w:r>
          </w:p>
        </w:tc>
        <w:tc>
          <w:tcPr>
            <w:tcW w:w="3175" w:type="dxa"/>
            <w:vAlign w:val="center"/>
          </w:tcPr>
          <w:p w14:paraId="34C9EBAD" w14:textId="77777777" w:rsidR="000D1655" w:rsidRDefault="005E478E">
            <w:pPr>
              <w:spacing w:after="60"/>
            </w:pPr>
            <w:r>
              <w:rPr>
                <w:b/>
                <w:sz w:val="20"/>
                <w:cs/>
              </w:rPr>
              <w:t>الغرض</w:t>
            </w:r>
          </w:p>
        </w:tc>
      </w:tr>
      <w:tr w:rsidR="000D1655" w14:paraId="44B79DAC" w14:textId="77777777">
        <w:trPr>
          <w:jc w:val="right"/>
        </w:trPr>
        <w:tc>
          <w:tcPr>
            <w:tcW w:w="3175" w:type="dxa"/>
            <w:vAlign w:val="center"/>
          </w:tcPr>
          <w:p w14:paraId="11A15A05" w14:textId="77777777" w:rsidR="000D1655" w:rsidRDefault="005E478E">
            <w:pPr>
              <w:spacing w:after="60"/>
            </w:pPr>
            <w:r>
              <w:rPr>
                <w:sz w:val="20"/>
              </w:rPr>
              <w:t>1</w:t>
            </w:r>
          </w:p>
        </w:tc>
        <w:tc>
          <w:tcPr>
            <w:tcW w:w="3175" w:type="dxa"/>
            <w:vAlign w:val="center"/>
          </w:tcPr>
          <w:p w14:paraId="760735D9" w14:textId="77777777" w:rsidR="000D1655" w:rsidRDefault="005E478E">
            <w:pPr>
              <w:spacing w:after="60"/>
            </w:pPr>
            <w:r>
              <w:rPr>
                <w:sz w:val="20"/>
                <w:cs/>
              </w:rPr>
              <w:t>إدخال الردود كما وردت من المشاركين</w:t>
            </w:r>
          </w:p>
        </w:tc>
        <w:tc>
          <w:tcPr>
            <w:tcW w:w="3175" w:type="dxa"/>
            <w:vAlign w:val="center"/>
          </w:tcPr>
          <w:p w14:paraId="0DA9C357" w14:textId="77777777" w:rsidR="000D1655" w:rsidRDefault="005E478E">
            <w:pPr>
              <w:spacing w:after="60"/>
            </w:pPr>
            <w:r>
              <w:rPr>
                <w:sz w:val="20"/>
                <w:cs/>
              </w:rPr>
              <w:t>تكوين قاعدة بيانات أولية</w:t>
            </w:r>
          </w:p>
        </w:tc>
      </w:tr>
      <w:tr w:rsidR="000D1655" w14:paraId="6C545612" w14:textId="77777777">
        <w:trPr>
          <w:jc w:val="right"/>
        </w:trPr>
        <w:tc>
          <w:tcPr>
            <w:tcW w:w="3175" w:type="dxa"/>
            <w:vAlign w:val="center"/>
          </w:tcPr>
          <w:p w14:paraId="5328AABF" w14:textId="77777777" w:rsidR="000D1655" w:rsidRDefault="005E478E">
            <w:pPr>
              <w:spacing w:after="60"/>
            </w:pPr>
            <w:r>
              <w:rPr>
                <w:sz w:val="20"/>
              </w:rPr>
              <w:t>2</w:t>
            </w:r>
          </w:p>
        </w:tc>
        <w:tc>
          <w:tcPr>
            <w:tcW w:w="3175" w:type="dxa"/>
            <w:vAlign w:val="center"/>
          </w:tcPr>
          <w:p w14:paraId="5A2B445E" w14:textId="77777777" w:rsidR="000D1655" w:rsidRDefault="005E478E">
            <w:pPr>
              <w:spacing w:after="60"/>
            </w:pPr>
            <w:r>
              <w:rPr>
                <w:sz w:val="20"/>
                <w:cs/>
              </w:rPr>
              <w:t>ترميز الإجابات رقمياً من 1 إلى 5</w:t>
            </w:r>
          </w:p>
        </w:tc>
        <w:tc>
          <w:tcPr>
            <w:tcW w:w="3175" w:type="dxa"/>
            <w:vAlign w:val="center"/>
          </w:tcPr>
          <w:p w14:paraId="48EAA1F7" w14:textId="77777777" w:rsidR="000D1655" w:rsidRDefault="005E478E">
            <w:pPr>
              <w:spacing w:after="60"/>
            </w:pPr>
            <w:r>
              <w:rPr>
                <w:sz w:val="20"/>
                <w:cs/>
              </w:rPr>
              <w:t>تمكين المعالجة الإحصائية</w:t>
            </w:r>
          </w:p>
        </w:tc>
      </w:tr>
      <w:tr w:rsidR="000D1655" w14:paraId="1BC03768" w14:textId="77777777">
        <w:trPr>
          <w:jc w:val="right"/>
        </w:trPr>
        <w:tc>
          <w:tcPr>
            <w:tcW w:w="3175" w:type="dxa"/>
            <w:vAlign w:val="center"/>
          </w:tcPr>
          <w:p w14:paraId="7A76EC78" w14:textId="77777777" w:rsidR="000D1655" w:rsidRDefault="005E478E">
            <w:pPr>
              <w:spacing w:after="60"/>
            </w:pPr>
            <w:r>
              <w:rPr>
                <w:sz w:val="20"/>
              </w:rPr>
              <w:t>3</w:t>
            </w:r>
          </w:p>
        </w:tc>
        <w:tc>
          <w:tcPr>
            <w:tcW w:w="3175" w:type="dxa"/>
            <w:vAlign w:val="center"/>
          </w:tcPr>
          <w:p w14:paraId="3F5AA238" w14:textId="77777777" w:rsidR="000D1655" w:rsidRDefault="005E478E">
            <w:pPr>
              <w:spacing w:after="60"/>
            </w:pPr>
            <w:r>
              <w:rPr>
                <w:sz w:val="20"/>
                <w:cs/>
              </w:rPr>
              <w:t>احتساب المتوسط والانحراف المعياري</w:t>
            </w:r>
          </w:p>
        </w:tc>
        <w:tc>
          <w:tcPr>
            <w:tcW w:w="3175" w:type="dxa"/>
            <w:vAlign w:val="center"/>
          </w:tcPr>
          <w:p w14:paraId="130E041B" w14:textId="77777777" w:rsidR="000D1655" w:rsidRDefault="005E478E">
            <w:pPr>
              <w:spacing w:after="60"/>
            </w:pPr>
            <w:r>
              <w:rPr>
                <w:sz w:val="20"/>
                <w:cs/>
              </w:rPr>
              <w:t>وصف اتجاهات العينة</w:t>
            </w:r>
          </w:p>
        </w:tc>
      </w:tr>
      <w:tr w:rsidR="000D1655" w14:paraId="6F0ED196" w14:textId="77777777">
        <w:trPr>
          <w:jc w:val="right"/>
        </w:trPr>
        <w:tc>
          <w:tcPr>
            <w:tcW w:w="3175" w:type="dxa"/>
            <w:vAlign w:val="center"/>
          </w:tcPr>
          <w:p w14:paraId="381A6214" w14:textId="77777777" w:rsidR="000D1655" w:rsidRDefault="005E478E">
            <w:pPr>
              <w:spacing w:after="60"/>
            </w:pPr>
            <w:r>
              <w:rPr>
                <w:sz w:val="20"/>
              </w:rPr>
              <w:t>4</w:t>
            </w:r>
          </w:p>
        </w:tc>
        <w:tc>
          <w:tcPr>
            <w:tcW w:w="3175" w:type="dxa"/>
            <w:vAlign w:val="center"/>
          </w:tcPr>
          <w:p w14:paraId="6731762D" w14:textId="77777777" w:rsidR="000D1655" w:rsidRDefault="005E478E">
            <w:pPr>
              <w:spacing w:after="60"/>
            </w:pPr>
            <w:r>
              <w:rPr>
                <w:sz w:val="20"/>
                <w:cs/>
              </w:rPr>
              <w:t>احتساب الوزن النسبي</w:t>
            </w:r>
          </w:p>
        </w:tc>
        <w:tc>
          <w:tcPr>
            <w:tcW w:w="3175" w:type="dxa"/>
            <w:vAlign w:val="center"/>
          </w:tcPr>
          <w:p w14:paraId="6F8F7F2D" w14:textId="77777777" w:rsidR="000D1655" w:rsidRDefault="005E478E">
            <w:pPr>
              <w:spacing w:after="60"/>
            </w:pPr>
            <w:r>
              <w:rPr>
                <w:sz w:val="20"/>
                <w:cs/>
              </w:rPr>
              <w:t>تسهيل تفسير قوة الاتجاه</w:t>
            </w:r>
          </w:p>
        </w:tc>
      </w:tr>
      <w:tr w:rsidR="000D1655" w14:paraId="69660682" w14:textId="77777777">
        <w:trPr>
          <w:jc w:val="right"/>
        </w:trPr>
        <w:tc>
          <w:tcPr>
            <w:tcW w:w="3175" w:type="dxa"/>
            <w:vAlign w:val="center"/>
          </w:tcPr>
          <w:p w14:paraId="268B6B98" w14:textId="77777777" w:rsidR="000D1655" w:rsidRDefault="005E478E">
            <w:pPr>
              <w:spacing w:after="60"/>
            </w:pPr>
            <w:r>
              <w:rPr>
                <w:sz w:val="20"/>
              </w:rPr>
              <w:t>5</w:t>
            </w:r>
          </w:p>
        </w:tc>
        <w:tc>
          <w:tcPr>
            <w:tcW w:w="3175" w:type="dxa"/>
            <w:vAlign w:val="center"/>
          </w:tcPr>
          <w:p w14:paraId="4DAB62AF" w14:textId="77777777" w:rsidR="000D1655" w:rsidRDefault="005E478E">
            <w:pPr>
              <w:spacing w:after="60"/>
            </w:pPr>
            <w:r>
              <w:rPr>
                <w:sz w:val="20"/>
                <w:cs/>
              </w:rPr>
              <w:t>اختبار الثبات والارتباط</w:t>
            </w:r>
          </w:p>
        </w:tc>
        <w:tc>
          <w:tcPr>
            <w:tcW w:w="3175" w:type="dxa"/>
            <w:vAlign w:val="center"/>
          </w:tcPr>
          <w:p w14:paraId="42F5C3D1" w14:textId="77777777" w:rsidR="000D1655" w:rsidRDefault="005E478E">
            <w:pPr>
              <w:spacing w:after="60"/>
            </w:pPr>
            <w:r>
              <w:rPr>
                <w:sz w:val="20"/>
                <w:cs/>
              </w:rPr>
              <w:t>التحقق من جودة الأداة واختبار الفروض</w:t>
            </w:r>
          </w:p>
        </w:tc>
      </w:tr>
    </w:tbl>
    <w:p w14:paraId="0A14A46A" w14:textId="77777777" w:rsidR="000D1655" w:rsidRDefault="005E478E">
      <w:pPr>
        <w:spacing w:after="60" w:line="240" w:lineRule="auto"/>
      </w:pPr>
      <w:r>
        <w:rPr>
          <w:cs/>
        </w:rPr>
        <w:br w:type="page"/>
      </w:r>
    </w:p>
    <w:p w14:paraId="54F41B4C" w14:textId="77777777" w:rsidR="000D1655" w:rsidRDefault="005E478E">
      <w:pPr>
        <w:spacing w:before="120" w:after="60" w:line="240" w:lineRule="auto"/>
      </w:pPr>
      <w:r>
        <w:rPr>
          <w:b/>
          <w:sz w:val="30"/>
          <w:cs/>
        </w:rPr>
        <w:lastRenderedPageBreak/>
        <w:t>ملحق (هـ-3): معادلات التحليل المستخدمة في Excel</w:t>
      </w:r>
    </w:p>
    <w:p w14:paraId="33C81391" w14:textId="77777777" w:rsidR="000D1655" w:rsidRDefault="005E478E">
      <w:pPr>
        <w:spacing w:after="60" w:line="240" w:lineRule="auto"/>
      </w:pPr>
      <w:r>
        <w:rPr>
          <w:sz w:val="24"/>
          <w:cs/>
        </w:rPr>
        <w:t>توضح هذه الصفحة المعادلات الأساسية التي تم الاعتماد عليها في دراسة الاستبانة. وقد تم تطبيق هذه المعادلات على الردود الفعلية وعددها 40 استجابة، مع المحافظة على عدم تعديل الردود الأصلية.</w:t>
      </w:r>
    </w:p>
    <w:p w14:paraId="1DA37D2A" w14:textId="77777777" w:rsidR="000D1655" w:rsidRDefault="005E478E">
      <w:pPr>
        <w:spacing w:after="60" w:line="240" w:lineRule="auto"/>
      </w:pPr>
      <w:r>
        <w:rPr>
          <w:sz w:val="24"/>
          <w:cs/>
        </w:rPr>
        <w:t>تم استخدام المتوسط الحسابي لتحديد اتجاه كل فقرة، والانحراف المعياري لقياس درجة تشتت الإجابات، والوزن النسبي لتحويل المتوسط إلى مؤشر مئوي أكثر وضوحاً.</w:t>
      </w:r>
    </w:p>
    <w:tbl>
      <w:tblPr>
        <w:tblStyle w:val="TableGrid"/>
        <w:bidiVisual/>
        <w:tblW w:w="0" w:type="auto"/>
        <w:jc w:val="right"/>
        <w:tblLook w:val="04A0" w:firstRow="1" w:lastRow="0" w:firstColumn="1" w:lastColumn="0" w:noHBand="0" w:noVBand="1"/>
      </w:tblPr>
      <w:tblGrid>
        <w:gridCol w:w="3170"/>
        <w:gridCol w:w="3174"/>
        <w:gridCol w:w="3171"/>
      </w:tblGrid>
      <w:tr w:rsidR="000D1655" w14:paraId="3DD0C396" w14:textId="77777777">
        <w:trPr>
          <w:jc w:val="right"/>
        </w:trPr>
        <w:tc>
          <w:tcPr>
            <w:tcW w:w="3175" w:type="dxa"/>
            <w:vAlign w:val="center"/>
          </w:tcPr>
          <w:p w14:paraId="240585C8" w14:textId="77777777" w:rsidR="000D1655" w:rsidRDefault="005E478E">
            <w:pPr>
              <w:spacing w:after="60"/>
            </w:pPr>
            <w:r>
              <w:rPr>
                <w:b/>
                <w:sz w:val="20"/>
                <w:cs/>
              </w:rPr>
              <w:t>المؤشر</w:t>
            </w:r>
          </w:p>
        </w:tc>
        <w:tc>
          <w:tcPr>
            <w:tcW w:w="3175" w:type="dxa"/>
            <w:vAlign w:val="center"/>
          </w:tcPr>
          <w:p w14:paraId="02EA151D" w14:textId="77777777" w:rsidR="000D1655" w:rsidRDefault="005E478E">
            <w:pPr>
              <w:spacing w:after="60"/>
            </w:pPr>
            <w:r>
              <w:rPr>
                <w:b/>
                <w:sz w:val="20"/>
                <w:cs/>
              </w:rPr>
              <w:t>الصيغة المستخدمة في Excel</w:t>
            </w:r>
          </w:p>
        </w:tc>
        <w:tc>
          <w:tcPr>
            <w:tcW w:w="3175" w:type="dxa"/>
            <w:vAlign w:val="center"/>
          </w:tcPr>
          <w:p w14:paraId="6938A9A3" w14:textId="77777777" w:rsidR="000D1655" w:rsidRDefault="005E478E">
            <w:pPr>
              <w:spacing w:after="60"/>
            </w:pPr>
            <w:r>
              <w:rPr>
                <w:b/>
                <w:sz w:val="20"/>
                <w:cs/>
              </w:rPr>
              <w:t>الدلالة</w:t>
            </w:r>
          </w:p>
        </w:tc>
      </w:tr>
      <w:tr w:rsidR="000D1655" w14:paraId="7B76C03D" w14:textId="77777777">
        <w:trPr>
          <w:jc w:val="right"/>
        </w:trPr>
        <w:tc>
          <w:tcPr>
            <w:tcW w:w="3175" w:type="dxa"/>
            <w:vAlign w:val="center"/>
          </w:tcPr>
          <w:p w14:paraId="0CEC1528" w14:textId="77777777" w:rsidR="000D1655" w:rsidRDefault="005E478E">
            <w:pPr>
              <w:spacing w:after="60"/>
            </w:pPr>
            <w:r>
              <w:rPr>
                <w:sz w:val="20"/>
                <w:cs/>
              </w:rPr>
              <w:t>المتوسط الحسابي</w:t>
            </w:r>
          </w:p>
        </w:tc>
        <w:tc>
          <w:tcPr>
            <w:tcW w:w="3175" w:type="dxa"/>
            <w:vAlign w:val="center"/>
          </w:tcPr>
          <w:p w14:paraId="57F453D4" w14:textId="77777777" w:rsidR="000D1655" w:rsidRDefault="005E478E">
            <w:pPr>
              <w:spacing w:after="60"/>
            </w:pPr>
            <w:r>
              <w:rPr>
                <w:sz w:val="20"/>
              </w:rPr>
              <w:t>AVERAGE(range)</w:t>
            </w:r>
          </w:p>
        </w:tc>
        <w:tc>
          <w:tcPr>
            <w:tcW w:w="3175" w:type="dxa"/>
            <w:vAlign w:val="center"/>
          </w:tcPr>
          <w:p w14:paraId="5340E3FA" w14:textId="77777777" w:rsidR="000D1655" w:rsidRDefault="005E478E">
            <w:pPr>
              <w:spacing w:after="60"/>
            </w:pPr>
            <w:r>
              <w:rPr>
                <w:sz w:val="20"/>
                <w:cs/>
              </w:rPr>
              <w:t>تحديد الاتجاه العام للفقرة أو المحور</w:t>
            </w:r>
          </w:p>
        </w:tc>
      </w:tr>
      <w:tr w:rsidR="000D1655" w14:paraId="36556F08" w14:textId="77777777">
        <w:trPr>
          <w:jc w:val="right"/>
        </w:trPr>
        <w:tc>
          <w:tcPr>
            <w:tcW w:w="3175" w:type="dxa"/>
            <w:vAlign w:val="center"/>
          </w:tcPr>
          <w:p w14:paraId="15B9DCDF" w14:textId="77777777" w:rsidR="000D1655" w:rsidRDefault="005E478E">
            <w:pPr>
              <w:spacing w:after="60"/>
            </w:pPr>
            <w:r>
              <w:rPr>
                <w:sz w:val="20"/>
                <w:cs/>
              </w:rPr>
              <w:t>الانحراف المعياري</w:t>
            </w:r>
          </w:p>
        </w:tc>
        <w:tc>
          <w:tcPr>
            <w:tcW w:w="3175" w:type="dxa"/>
            <w:vAlign w:val="center"/>
          </w:tcPr>
          <w:p w14:paraId="165B2278" w14:textId="77777777" w:rsidR="000D1655" w:rsidRDefault="005E478E">
            <w:pPr>
              <w:spacing w:after="60"/>
            </w:pPr>
            <w:r>
              <w:rPr>
                <w:sz w:val="20"/>
              </w:rPr>
              <w:t>STDEV.S(range)</w:t>
            </w:r>
          </w:p>
        </w:tc>
        <w:tc>
          <w:tcPr>
            <w:tcW w:w="3175" w:type="dxa"/>
            <w:vAlign w:val="center"/>
          </w:tcPr>
          <w:p w14:paraId="414605B3" w14:textId="77777777" w:rsidR="000D1655" w:rsidRDefault="005E478E">
            <w:pPr>
              <w:spacing w:after="60"/>
            </w:pPr>
            <w:r>
              <w:rPr>
                <w:sz w:val="20"/>
                <w:cs/>
              </w:rPr>
              <w:t>قياس تشتت الإجابات حول المتوسط</w:t>
            </w:r>
          </w:p>
        </w:tc>
      </w:tr>
      <w:tr w:rsidR="000D1655" w14:paraId="3C1DCFE1" w14:textId="77777777">
        <w:trPr>
          <w:jc w:val="right"/>
        </w:trPr>
        <w:tc>
          <w:tcPr>
            <w:tcW w:w="3175" w:type="dxa"/>
            <w:vAlign w:val="center"/>
          </w:tcPr>
          <w:p w14:paraId="069158EE" w14:textId="77777777" w:rsidR="000D1655" w:rsidRDefault="005E478E">
            <w:pPr>
              <w:spacing w:after="60"/>
            </w:pPr>
            <w:r>
              <w:rPr>
                <w:sz w:val="20"/>
                <w:cs/>
              </w:rPr>
              <w:t>الوزن النسبي</w:t>
            </w:r>
          </w:p>
        </w:tc>
        <w:tc>
          <w:tcPr>
            <w:tcW w:w="3175" w:type="dxa"/>
            <w:vAlign w:val="center"/>
          </w:tcPr>
          <w:p w14:paraId="110D5FD5" w14:textId="77777777" w:rsidR="000D1655" w:rsidRDefault="005E478E">
            <w:pPr>
              <w:spacing w:after="60"/>
            </w:pPr>
            <w:r>
              <w:rPr>
                <w:sz w:val="20"/>
              </w:rPr>
              <w:t>AVERAGE(range)/5*100</w:t>
            </w:r>
          </w:p>
        </w:tc>
        <w:tc>
          <w:tcPr>
            <w:tcW w:w="3175" w:type="dxa"/>
            <w:vAlign w:val="center"/>
          </w:tcPr>
          <w:p w14:paraId="492218CA" w14:textId="77777777" w:rsidR="000D1655" w:rsidRDefault="005E478E">
            <w:pPr>
              <w:spacing w:after="60"/>
            </w:pPr>
            <w:r>
              <w:rPr>
                <w:sz w:val="20"/>
                <w:cs/>
              </w:rPr>
              <w:t>تحويل المتوسط إلى نسبة مئوية</w:t>
            </w:r>
          </w:p>
        </w:tc>
      </w:tr>
      <w:tr w:rsidR="000D1655" w14:paraId="08568113" w14:textId="77777777">
        <w:trPr>
          <w:jc w:val="right"/>
        </w:trPr>
        <w:tc>
          <w:tcPr>
            <w:tcW w:w="3175" w:type="dxa"/>
            <w:vAlign w:val="center"/>
          </w:tcPr>
          <w:p w14:paraId="5EBCC40D" w14:textId="77777777" w:rsidR="000D1655" w:rsidRDefault="005E478E">
            <w:pPr>
              <w:spacing w:after="60"/>
            </w:pPr>
            <w:r>
              <w:rPr>
                <w:sz w:val="20"/>
                <w:cs/>
              </w:rPr>
              <w:t>معامل بيرسون</w:t>
            </w:r>
          </w:p>
        </w:tc>
        <w:tc>
          <w:tcPr>
            <w:tcW w:w="3175" w:type="dxa"/>
            <w:vAlign w:val="center"/>
          </w:tcPr>
          <w:p w14:paraId="0ABA1459" w14:textId="77777777" w:rsidR="000D1655" w:rsidRDefault="005E478E">
            <w:pPr>
              <w:spacing w:after="60"/>
            </w:pPr>
            <w:r>
              <w:rPr>
                <w:sz w:val="20"/>
              </w:rPr>
              <w:t>CORREL(range1,range2)</w:t>
            </w:r>
          </w:p>
        </w:tc>
        <w:tc>
          <w:tcPr>
            <w:tcW w:w="3175" w:type="dxa"/>
            <w:vAlign w:val="center"/>
          </w:tcPr>
          <w:p w14:paraId="1FAB43D8" w14:textId="77777777" w:rsidR="000D1655" w:rsidRDefault="005E478E">
            <w:pPr>
              <w:spacing w:after="60"/>
            </w:pPr>
            <w:r>
              <w:rPr>
                <w:sz w:val="20"/>
                <w:cs/>
              </w:rPr>
              <w:t>اختبار قوة واتجاه العلاقة</w:t>
            </w:r>
          </w:p>
        </w:tc>
      </w:tr>
      <w:tr w:rsidR="000D1655" w14:paraId="50AB1EF4" w14:textId="77777777">
        <w:trPr>
          <w:jc w:val="right"/>
        </w:trPr>
        <w:tc>
          <w:tcPr>
            <w:tcW w:w="3175" w:type="dxa"/>
            <w:vAlign w:val="center"/>
          </w:tcPr>
          <w:p w14:paraId="79A273F1" w14:textId="77777777" w:rsidR="000D1655" w:rsidRDefault="005E478E">
            <w:pPr>
              <w:spacing w:after="60"/>
            </w:pPr>
            <w:r>
              <w:rPr>
                <w:sz w:val="20"/>
                <w:cs/>
              </w:rPr>
              <w:t>معامل كرونباخ ألفا</w:t>
            </w:r>
          </w:p>
        </w:tc>
        <w:tc>
          <w:tcPr>
            <w:tcW w:w="3175" w:type="dxa"/>
            <w:vAlign w:val="center"/>
          </w:tcPr>
          <w:p w14:paraId="6846CDAC" w14:textId="77777777" w:rsidR="000D1655" w:rsidRDefault="005E478E">
            <w:pPr>
              <w:spacing w:after="60"/>
            </w:pPr>
            <w:r>
              <w:rPr>
                <w:sz w:val="20"/>
                <w:cs/>
              </w:rPr>
              <w:t>صيغة مركبة اعتماداً على التباينات</w:t>
            </w:r>
          </w:p>
        </w:tc>
        <w:tc>
          <w:tcPr>
            <w:tcW w:w="3175" w:type="dxa"/>
            <w:vAlign w:val="center"/>
          </w:tcPr>
          <w:p w14:paraId="7F4D39B0" w14:textId="77777777" w:rsidR="000D1655" w:rsidRDefault="005E478E">
            <w:pPr>
              <w:spacing w:after="60"/>
            </w:pPr>
            <w:r>
              <w:rPr>
                <w:sz w:val="20"/>
                <w:cs/>
              </w:rPr>
              <w:t>قياس الاتساق الداخلي للفقرات</w:t>
            </w:r>
          </w:p>
        </w:tc>
      </w:tr>
    </w:tbl>
    <w:p w14:paraId="4FCF66F5" w14:textId="77777777" w:rsidR="000D1655" w:rsidRDefault="005E478E">
      <w:pPr>
        <w:spacing w:after="60" w:line="240" w:lineRule="auto"/>
      </w:pPr>
      <w:r>
        <w:rPr>
          <w:cs/>
        </w:rPr>
        <w:br w:type="page"/>
      </w:r>
    </w:p>
    <w:p w14:paraId="62ADA98E" w14:textId="77777777" w:rsidR="000D1655" w:rsidRDefault="005E478E">
      <w:pPr>
        <w:spacing w:before="120" w:after="60" w:line="240" w:lineRule="auto"/>
      </w:pPr>
      <w:r>
        <w:rPr>
          <w:b/>
          <w:sz w:val="30"/>
          <w:cs/>
        </w:rPr>
        <w:lastRenderedPageBreak/>
        <w:t>ملحق (و): قراءة الخصائص الديموغرافية للعينة</w:t>
      </w:r>
    </w:p>
    <w:p w14:paraId="3B4EA3A6" w14:textId="77777777" w:rsidR="000D1655" w:rsidRDefault="005E478E">
      <w:pPr>
        <w:spacing w:after="60" w:line="240" w:lineRule="auto"/>
      </w:pPr>
      <w:r>
        <w:rPr>
          <w:sz w:val="24"/>
          <w:cs/>
        </w:rPr>
        <w:t>تعطي الخصائص الديموغرافية مؤشراً أولياً على طبيعة المشاركين في الاستبانة ومدى ملاءمتهم لموضوع الدراسة. وقد بلغ عدد الردود الصالحة للتحليل 40 استجابة، وهو حجم مناسب للدراسة التطبيقية المحدودة.</w:t>
      </w:r>
    </w:p>
    <w:p w14:paraId="52E8E2D5" w14:textId="77777777" w:rsidR="000D1655" w:rsidRDefault="005E478E">
      <w:pPr>
        <w:spacing w:after="60" w:line="240" w:lineRule="auto"/>
      </w:pPr>
      <w:r>
        <w:rPr>
          <w:sz w:val="24"/>
          <w:cs/>
        </w:rPr>
        <w:t>تظهر البيانات أن العينة تركزت في منطقة الرياض، وهو أمر متسق مع نطاق الدراسة الذي يتناول أثر كفاءة إدارة مشروعات الإسكان في المملكة العربية السعودية مع تركيز تطبيقي على البيئة المحلية.</w:t>
      </w:r>
    </w:p>
    <w:tbl>
      <w:tblPr>
        <w:tblStyle w:val="TableGrid"/>
        <w:bidiVisual/>
        <w:tblW w:w="0" w:type="auto"/>
        <w:jc w:val="right"/>
        <w:tblLook w:val="04A0" w:firstRow="1" w:lastRow="0" w:firstColumn="1" w:lastColumn="0" w:noHBand="0" w:noVBand="1"/>
      </w:tblPr>
      <w:tblGrid>
        <w:gridCol w:w="3171"/>
        <w:gridCol w:w="3172"/>
        <w:gridCol w:w="3172"/>
      </w:tblGrid>
      <w:tr w:rsidR="000D1655" w14:paraId="46A6616D" w14:textId="77777777">
        <w:trPr>
          <w:jc w:val="right"/>
        </w:trPr>
        <w:tc>
          <w:tcPr>
            <w:tcW w:w="3175" w:type="dxa"/>
            <w:vAlign w:val="center"/>
          </w:tcPr>
          <w:p w14:paraId="4B52E2D0" w14:textId="77777777" w:rsidR="000D1655" w:rsidRDefault="005E478E">
            <w:pPr>
              <w:spacing w:after="60"/>
            </w:pPr>
            <w:r>
              <w:rPr>
                <w:b/>
                <w:sz w:val="20"/>
                <w:cs/>
              </w:rPr>
              <w:t>البند</w:t>
            </w:r>
          </w:p>
        </w:tc>
        <w:tc>
          <w:tcPr>
            <w:tcW w:w="3175" w:type="dxa"/>
            <w:vAlign w:val="center"/>
          </w:tcPr>
          <w:p w14:paraId="45D432CF" w14:textId="77777777" w:rsidR="000D1655" w:rsidRDefault="005E478E">
            <w:pPr>
              <w:spacing w:after="60"/>
            </w:pPr>
            <w:r>
              <w:rPr>
                <w:b/>
                <w:sz w:val="20"/>
                <w:cs/>
              </w:rPr>
              <w:t>التكرار</w:t>
            </w:r>
          </w:p>
        </w:tc>
        <w:tc>
          <w:tcPr>
            <w:tcW w:w="3175" w:type="dxa"/>
            <w:vAlign w:val="center"/>
          </w:tcPr>
          <w:p w14:paraId="78AE0297" w14:textId="77777777" w:rsidR="000D1655" w:rsidRDefault="005E478E">
            <w:pPr>
              <w:spacing w:after="60"/>
            </w:pPr>
            <w:r>
              <w:rPr>
                <w:b/>
                <w:sz w:val="20"/>
                <w:cs/>
              </w:rPr>
              <w:t>النسبة %</w:t>
            </w:r>
          </w:p>
        </w:tc>
      </w:tr>
      <w:tr w:rsidR="000D1655" w14:paraId="4194F120" w14:textId="77777777">
        <w:trPr>
          <w:jc w:val="right"/>
        </w:trPr>
        <w:tc>
          <w:tcPr>
            <w:tcW w:w="3175" w:type="dxa"/>
            <w:vAlign w:val="center"/>
          </w:tcPr>
          <w:p w14:paraId="77F47520" w14:textId="77777777" w:rsidR="000D1655" w:rsidRDefault="005E478E">
            <w:pPr>
              <w:spacing w:after="60"/>
            </w:pPr>
            <w:r>
              <w:rPr>
                <w:sz w:val="20"/>
                <w:cs/>
              </w:rPr>
              <w:t>الجنس</w:t>
            </w:r>
          </w:p>
        </w:tc>
        <w:tc>
          <w:tcPr>
            <w:tcW w:w="3175" w:type="dxa"/>
            <w:vAlign w:val="center"/>
          </w:tcPr>
          <w:p w14:paraId="783E475B" w14:textId="77777777" w:rsidR="000D1655" w:rsidRDefault="005E478E">
            <w:pPr>
              <w:spacing w:after="60"/>
            </w:pPr>
            <w:r>
              <w:rPr>
                <w:sz w:val="20"/>
                <w:cs/>
              </w:rPr>
              <w:t>التكرار</w:t>
            </w:r>
          </w:p>
        </w:tc>
        <w:tc>
          <w:tcPr>
            <w:tcW w:w="3175" w:type="dxa"/>
            <w:vAlign w:val="center"/>
          </w:tcPr>
          <w:p w14:paraId="08445C48" w14:textId="77777777" w:rsidR="000D1655" w:rsidRDefault="005E478E">
            <w:pPr>
              <w:spacing w:after="60"/>
            </w:pPr>
            <w:r>
              <w:rPr>
                <w:sz w:val="20"/>
                <w:cs/>
              </w:rPr>
              <w:t>النسبة %</w:t>
            </w:r>
          </w:p>
        </w:tc>
      </w:tr>
      <w:tr w:rsidR="000D1655" w14:paraId="60FB5ADA" w14:textId="77777777">
        <w:trPr>
          <w:jc w:val="right"/>
        </w:trPr>
        <w:tc>
          <w:tcPr>
            <w:tcW w:w="3175" w:type="dxa"/>
            <w:vAlign w:val="center"/>
          </w:tcPr>
          <w:p w14:paraId="09F33098" w14:textId="77777777" w:rsidR="000D1655" w:rsidRDefault="005E478E">
            <w:pPr>
              <w:spacing w:after="60"/>
            </w:pPr>
            <w:r>
              <w:rPr>
                <w:sz w:val="20"/>
                <w:cs/>
              </w:rPr>
              <w:t>ذكر</w:t>
            </w:r>
          </w:p>
        </w:tc>
        <w:tc>
          <w:tcPr>
            <w:tcW w:w="3175" w:type="dxa"/>
            <w:vAlign w:val="center"/>
          </w:tcPr>
          <w:p w14:paraId="519BF422" w14:textId="77777777" w:rsidR="000D1655" w:rsidRDefault="005E478E">
            <w:pPr>
              <w:spacing w:after="60"/>
            </w:pPr>
            <w:r>
              <w:rPr>
                <w:sz w:val="20"/>
              </w:rPr>
              <w:t>40</w:t>
            </w:r>
          </w:p>
        </w:tc>
        <w:tc>
          <w:tcPr>
            <w:tcW w:w="3175" w:type="dxa"/>
            <w:vAlign w:val="center"/>
          </w:tcPr>
          <w:p w14:paraId="66F1B00A" w14:textId="77777777" w:rsidR="000D1655" w:rsidRDefault="005E478E">
            <w:pPr>
              <w:spacing w:after="60"/>
            </w:pPr>
            <w:r>
              <w:rPr>
                <w:sz w:val="20"/>
              </w:rPr>
              <w:t>100</w:t>
            </w:r>
          </w:p>
        </w:tc>
      </w:tr>
      <w:tr w:rsidR="000D1655" w14:paraId="2D6E2717" w14:textId="77777777">
        <w:trPr>
          <w:jc w:val="right"/>
        </w:trPr>
        <w:tc>
          <w:tcPr>
            <w:tcW w:w="3175" w:type="dxa"/>
            <w:vAlign w:val="center"/>
          </w:tcPr>
          <w:p w14:paraId="25D95AA1" w14:textId="77777777" w:rsidR="000D1655" w:rsidRDefault="005E478E">
            <w:pPr>
              <w:spacing w:after="60"/>
            </w:pPr>
            <w:r>
              <w:rPr>
                <w:sz w:val="20"/>
                <w:cs/>
              </w:rPr>
              <w:t>العمر</w:t>
            </w:r>
          </w:p>
        </w:tc>
        <w:tc>
          <w:tcPr>
            <w:tcW w:w="3175" w:type="dxa"/>
            <w:vAlign w:val="center"/>
          </w:tcPr>
          <w:p w14:paraId="1E768884" w14:textId="77777777" w:rsidR="000D1655" w:rsidRDefault="005E478E">
            <w:pPr>
              <w:spacing w:after="60"/>
            </w:pPr>
            <w:r>
              <w:rPr>
                <w:sz w:val="20"/>
                <w:cs/>
              </w:rPr>
              <w:t>التكرار</w:t>
            </w:r>
          </w:p>
        </w:tc>
        <w:tc>
          <w:tcPr>
            <w:tcW w:w="3175" w:type="dxa"/>
            <w:vAlign w:val="center"/>
          </w:tcPr>
          <w:p w14:paraId="445FE201" w14:textId="77777777" w:rsidR="000D1655" w:rsidRDefault="005E478E">
            <w:pPr>
              <w:spacing w:after="60"/>
            </w:pPr>
            <w:r>
              <w:rPr>
                <w:sz w:val="20"/>
                <w:cs/>
              </w:rPr>
              <w:t>النسبة %</w:t>
            </w:r>
          </w:p>
        </w:tc>
      </w:tr>
      <w:tr w:rsidR="000D1655" w14:paraId="38563291" w14:textId="77777777">
        <w:trPr>
          <w:jc w:val="right"/>
        </w:trPr>
        <w:tc>
          <w:tcPr>
            <w:tcW w:w="3175" w:type="dxa"/>
            <w:vAlign w:val="center"/>
          </w:tcPr>
          <w:p w14:paraId="75DE7851" w14:textId="77777777" w:rsidR="000D1655" w:rsidRDefault="005E478E">
            <w:pPr>
              <w:spacing w:after="60"/>
            </w:pPr>
            <w:r>
              <w:rPr>
                <w:sz w:val="20"/>
              </w:rPr>
              <w:t>35-44</w:t>
            </w:r>
          </w:p>
        </w:tc>
        <w:tc>
          <w:tcPr>
            <w:tcW w:w="3175" w:type="dxa"/>
            <w:vAlign w:val="center"/>
          </w:tcPr>
          <w:p w14:paraId="72BAA8E5" w14:textId="77777777" w:rsidR="000D1655" w:rsidRDefault="005E478E">
            <w:pPr>
              <w:spacing w:after="60"/>
            </w:pPr>
            <w:r>
              <w:rPr>
                <w:sz w:val="20"/>
              </w:rPr>
              <w:t>26</w:t>
            </w:r>
          </w:p>
        </w:tc>
        <w:tc>
          <w:tcPr>
            <w:tcW w:w="3175" w:type="dxa"/>
            <w:vAlign w:val="center"/>
          </w:tcPr>
          <w:p w14:paraId="7DEE4190" w14:textId="77777777" w:rsidR="000D1655" w:rsidRDefault="005E478E">
            <w:pPr>
              <w:spacing w:after="60"/>
            </w:pPr>
            <w:r>
              <w:rPr>
                <w:sz w:val="20"/>
              </w:rPr>
              <w:t>65</w:t>
            </w:r>
          </w:p>
        </w:tc>
      </w:tr>
      <w:tr w:rsidR="000D1655" w14:paraId="7F36EED4" w14:textId="77777777">
        <w:trPr>
          <w:jc w:val="right"/>
        </w:trPr>
        <w:tc>
          <w:tcPr>
            <w:tcW w:w="3175" w:type="dxa"/>
            <w:vAlign w:val="center"/>
          </w:tcPr>
          <w:p w14:paraId="5DDEA4E3" w14:textId="77777777" w:rsidR="000D1655" w:rsidRDefault="005E478E">
            <w:pPr>
              <w:spacing w:after="60"/>
            </w:pPr>
            <w:r>
              <w:rPr>
                <w:sz w:val="20"/>
              </w:rPr>
              <w:t>25-34</w:t>
            </w:r>
          </w:p>
        </w:tc>
        <w:tc>
          <w:tcPr>
            <w:tcW w:w="3175" w:type="dxa"/>
            <w:vAlign w:val="center"/>
          </w:tcPr>
          <w:p w14:paraId="41688BDB" w14:textId="77777777" w:rsidR="000D1655" w:rsidRDefault="005E478E">
            <w:pPr>
              <w:spacing w:after="60"/>
            </w:pPr>
            <w:r>
              <w:rPr>
                <w:sz w:val="20"/>
              </w:rPr>
              <w:t>9</w:t>
            </w:r>
          </w:p>
        </w:tc>
        <w:tc>
          <w:tcPr>
            <w:tcW w:w="3175" w:type="dxa"/>
            <w:vAlign w:val="center"/>
          </w:tcPr>
          <w:p w14:paraId="62CA1FE8" w14:textId="77777777" w:rsidR="000D1655" w:rsidRDefault="005E478E">
            <w:pPr>
              <w:spacing w:after="60"/>
            </w:pPr>
            <w:r>
              <w:rPr>
                <w:sz w:val="20"/>
              </w:rPr>
              <w:t>22.5</w:t>
            </w:r>
          </w:p>
        </w:tc>
      </w:tr>
      <w:tr w:rsidR="000D1655" w14:paraId="5758D04B" w14:textId="77777777">
        <w:trPr>
          <w:jc w:val="right"/>
        </w:trPr>
        <w:tc>
          <w:tcPr>
            <w:tcW w:w="3175" w:type="dxa"/>
            <w:vAlign w:val="center"/>
          </w:tcPr>
          <w:p w14:paraId="79753C44" w14:textId="77777777" w:rsidR="000D1655" w:rsidRDefault="005E478E">
            <w:pPr>
              <w:spacing w:after="60"/>
            </w:pPr>
            <w:r>
              <w:rPr>
                <w:sz w:val="20"/>
                <w:cs/>
              </w:rPr>
              <w:t>45 فأكثر</w:t>
            </w:r>
          </w:p>
        </w:tc>
        <w:tc>
          <w:tcPr>
            <w:tcW w:w="3175" w:type="dxa"/>
            <w:vAlign w:val="center"/>
          </w:tcPr>
          <w:p w14:paraId="2195E348" w14:textId="77777777" w:rsidR="000D1655" w:rsidRDefault="005E478E">
            <w:pPr>
              <w:spacing w:after="60"/>
            </w:pPr>
            <w:r>
              <w:rPr>
                <w:sz w:val="20"/>
              </w:rPr>
              <w:t>5</w:t>
            </w:r>
          </w:p>
        </w:tc>
        <w:tc>
          <w:tcPr>
            <w:tcW w:w="3175" w:type="dxa"/>
            <w:vAlign w:val="center"/>
          </w:tcPr>
          <w:p w14:paraId="0E3D0E43" w14:textId="77777777" w:rsidR="000D1655" w:rsidRDefault="005E478E">
            <w:pPr>
              <w:spacing w:after="60"/>
            </w:pPr>
            <w:r>
              <w:rPr>
                <w:sz w:val="20"/>
              </w:rPr>
              <w:t>12.5</w:t>
            </w:r>
          </w:p>
        </w:tc>
      </w:tr>
      <w:tr w:rsidR="000D1655" w14:paraId="702AC8FB" w14:textId="77777777">
        <w:trPr>
          <w:jc w:val="right"/>
        </w:trPr>
        <w:tc>
          <w:tcPr>
            <w:tcW w:w="3175" w:type="dxa"/>
            <w:vAlign w:val="center"/>
          </w:tcPr>
          <w:p w14:paraId="053BB0AE" w14:textId="77777777" w:rsidR="000D1655" w:rsidRDefault="005E478E">
            <w:pPr>
              <w:spacing w:after="60"/>
            </w:pPr>
            <w:r>
              <w:rPr>
                <w:sz w:val="20"/>
                <w:cs/>
              </w:rPr>
              <w:t>المؤهل العلمي</w:t>
            </w:r>
          </w:p>
        </w:tc>
        <w:tc>
          <w:tcPr>
            <w:tcW w:w="3175" w:type="dxa"/>
            <w:vAlign w:val="center"/>
          </w:tcPr>
          <w:p w14:paraId="5DF5B81C" w14:textId="77777777" w:rsidR="000D1655" w:rsidRDefault="005E478E">
            <w:pPr>
              <w:spacing w:after="60"/>
            </w:pPr>
            <w:r>
              <w:rPr>
                <w:sz w:val="20"/>
                <w:cs/>
              </w:rPr>
              <w:t>التكرار</w:t>
            </w:r>
          </w:p>
        </w:tc>
        <w:tc>
          <w:tcPr>
            <w:tcW w:w="3175" w:type="dxa"/>
            <w:vAlign w:val="center"/>
          </w:tcPr>
          <w:p w14:paraId="36A4ED27" w14:textId="77777777" w:rsidR="000D1655" w:rsidRDefault="005E478E">
            <w:pPr>
              <w:spacing w:after="60"/>
            </w:pPr>
            <w:r>
              <w:rPr>
                <w:sz w:val="20"/>
                <w:cs/>
              </w:rPr>
              <w:t>النسبة %</w:t>
            </w:r>
          </w:p>
        </w:tc>
      </w:tr>
    </w:tbl>
    <w:p w14:paraId="346D40E4" w14:textId="77777777" w:rsidR="000D1655" w:rsidRDefault="005E478E">
      <w:pPr>
        <w:spacing w:after="60" w:line="240" w:lineRule="auto"/>
      </w:pPr>
      <w:r>
        <w:rPr>
          <w:cs/>
        </w:rPr>
        <w:br w:type="page"/>
      </w:r>
    </w:p>
    <w:p w14:paraId="5E5F4078" w14:textId="77777777" w:rsidR="000D1655" w:rsidRDefault="005E478E">
      <w:pPr>
        <w:spacing w:before="120" w:after="60" w:line="240" w:lineRule="auto"/>
      </w:pPr>
      <w:r>
        <w:rPr>
          <w:b/>
          <w:sz w:val="30"/>
          <w:cs/>
        </w:rPr>
        <w:lastRenderedPageBreak/>
        <w:t>ملحق (و-2): تفسير خصائص العينة وعلاقتها بموضوع الدراسة</w:t>
      </w:r>
    </w:p>
    <w:p w14:paraId="07392D0A" w14:textId="77777777" w:rsidR="000D1655" w:rsidRDefault="005E478E">
      <w:pPr>
        <w:spacing w:after="60" w:line="240" w:lineRule="auto"/>
      </w:pPr>
      <w:r>
        <w:rPr>
          <w:sz w:val="24"/>
          <w:cs/>
        </w:rPr>
        <w:t>تشير قراءة خصائص العينة إلى أن أغلب المشاركين لديهم علاقة مباشرة أو غير مباشرة بقطاع الإسكان بوصفهم مستفيدين أو متعاملين مع المنتجات السكنية. ويمنح ذلك النتائج بعداً تطبيقياً لأنها تستند إلى تصورات أفراد لديهم معرفة بتجربة التملك أو بمراحل المشروع.</w:t>
      </w:r>
    </w:p>
    <w:p w14:paraId="37818C42" w14:textId="77777777" w:rsidR="000D1655" w:rsidRDefault="005E478E">
      <w:pPr>
        <w:spacing w:after="60" w:line="240" w:lineRule="auto"/>
      </w:pPr>
      <w:r>
        <w:rPr>
          <w:sz w:val="24"/>
          <w:cs/>
        </w:rPr>
        <w:t>كما أن تركز المشاركين في الفئات العمرية ذات الصلة بمرحلة التملك يعزز ملاءمة العينة لموضوع الدراسة. فقرارات التملك غالباً ما ترتبط بالاستقرار الأسري والقدرة التمويلية وتوافر المنتج السكني المناسب.</w:t>
      </w:r>
    </w:p>
    <w:p w14:paraId="7FEE9F95" w14:textId="77777777" w:rsidR="000D1655" w:rsidRDefault="005E478E">
      <w:pPr>
        <w:spacing w:after="60" w:line="240" w:lineRule="auto"/>
      </w:pPr>
      <w:r>
        <w:rPr>
          <w:sz w:val="24"/>
          <w:cs/>
        </w:rPr>
        <w:t>وبناءً على ذلك، فإن تفسير النتائج يجب أن يراعي أن الاستبانة تعكس إدراك المشاركين لجودة التخطيط والتنفيذ والرقابة والتنسيق، ولا تمثل بديلاً عن بيانات الأداء التشغيلية الرسمية للمشروعات.</w:t>
      </w:r>
    </w:p>
    <w:p w14:paraId="006D0EA5" w14:textId="77777777" w:rsidR="000D1655" w:rsidRDefault="005E478E">
      <w:pPr>
        <w:spacing w:after="60" w:line="240" w:lineRule="auto"/>
      </w:pPr>
      <w:r>
        <w:rPr>
          <w:cs/>
        </w:rPr>
        <w:br w:type="page"/>
      </w:r>
    </w:p>
    <w:p w14:paraId="72D778A0" w14:textId="77777777" w:rsidR="000D1655" w:rsidRDefault="005E478E">
      <w:pPr>
        <w:spacing w:before="120" w:after="60" w:line="240" w:lineRule="auto"/>
      </w:pPr>
      <w:r>
        <w:rPr>
          <w:b/>
          <w:sz w:val="30"/>
          <w:cs/>
        </w:rPr>
        <w:lastRenderedPageBreak/>
        <w:t>ملحق (ز): الجداول التفصيلية لمحور التخطيط</w:t>
      </w:r>
    </w:p>
    <w:p w14:paraId="4F3B842B" w14:textId="77777777" w:rsidR="000D1655" w:rsidRDefault="005E478E">
      <w:pPr>
        <w:spacing w:after="60" w:line="240" w:lineRule="auto"/>
      </w:pPr>
      <w:r>
        <w:rPr>
          <w:sz w:val="24"/>
          <w:cs/>
        </w:rPr>
        <w:t>يعرض الجدول التفصيلي نتائج فقرات محور التخطيط كما وردت في التحليل النهائي. وتظهر النتائج تفاوتاً بين الفقرات، إذ سجلت بعض فقرات التخطيط مستويات مرتفعة جداً بينما جاءت فقرات أخرى في المستوى المتوسط.</w:t>
      </w:r>
    </w:p>
    <w:p w14:paraId="394A362B" w14:textId="77777777" w:rsidR="000D1655" w:rsidRDefault="005E478E">
      <w:pPr>
        <w:spacing w:after="60" w:line="240" w:lineRule="auto"/>
      </w:pPr>
      <w:r>
        <w:rPr>
          <w:sz w:val="24"/>
          <w:cs/>
        </w:rPr>
        <w:t>يساعد هذا التفصيل على تحديد الجوانب التي تتطلب تحسيناً، مثل واقعية الجداول الزمنية ومراعاة احتياجات المواطنين بشكل أعمق في مرحلة التخطيط.</w:t>
      </w:r>
    </w:p>
    <w:tbl>
      <w:tblPr>
        <w:tblStyle w:val="TableGrid"/>
        <w:bidiVisual/>
        <w:tblW w:w="0" w:type="auto"/>
        <w:jc w:val="right"/>
        <w:tblLook w:val="04A0" w:firstRow="1" w:lastRow="0" w:firstColumn="1" w:lastColumn="0" w:noHBand="0" w:noVBand="1"/>
      </w:tblPr>
      <w:tblGrid>
        <w:gridCol w:w="1903"/>
        <w:gridCol w:w="1903"/>
        <w:gridCol w:w="1903"/>
        <w:gridCol w:w="1903"/>
        <w:gridCol w:w="1903"/>
      </w:tblGrid>
      <w:tr w:rsidR="000D1655" w14:paraId="7D3057D1" w14:textId="77777777">
        <w:trPr>
          <w:jc w:val="right"/>
        </w:trPr>
        <w:tc>
          <w:tcPr>
            <w:tcW w:w="1905" w:type="dxa"/>
            <w:vAlign w:val="center"/>
          </w:tcPr>
          <w:p w14:paraId="6F0CF393" w14:textId="77777777" w:rsidR="000D1655" w:rsidRDefault="005E478E">
            <w:pPr>
              <w:spacing w:after="60"/>
            </w:pPr>
            <w:r>
              <w:rPr>
                <w:b/>
                <w:sz w:val="20"/>
                <w:cs/>
              </w:rPr>
              <w:t>الرمز</w:t>
            </w:r>
          </w:p>
        </w:tc>
        <w:tc>
          <w:tcPr>
            <w:tcW w:w="1905" w:type="dxa"/>
            <w:vAlign w:val="center"/>
          </w:tcPr>
          <w:p w14:paraId="5EE93414" w14:textId="77777777" w:rsidR="000D1655" w:rsidRDefault="005E478E">
            <w:pPr>
              <w:spacing w:after="60"/>
            </w:pPr>
            <w:r>
              <w:rPr>
                <w:b/>
                <w:sz w:val="20"/>
                <w:cs/>
              </w:rPr>
              <w:t>المتوسط</w:t>
            </w:r>
          </w:p>
        </w:tc>
        <w:tc>
          <w:tcPr>
            <w:tcW w:w="1905" w:type="dxa"/>
            <w:vAlign w:val="center"/>
          </w:tcPr>
          <w:p w14:paraId="337FCFD6" w14:textId="77777777" w:rsidR="000D1655" w:rsidRDefault="005E478E">
            <w:pPr>
              <w:spacing w:after="60"/>
            </w:pPr>
            <w:r>
              <w:rPr>
                <w:b/>
                <w:sz w:val="20"/>
                <w:cs/>
              </w:rPr>
              <w:t>الانحراف</w:t>
            </w:r>
          </w:p>
        </w:tc>
        <w:tc>
          <w:tcPr>
            <w:tcW w:w="1905" w:type="dxa"/>
            <w:vAlign w:val="center"/>
          </w:tcPr>
          <w:p w14:paraId="49552626" w14:textId="77777777" w:rsidR="000D1655" w:rsidRDefault="005E478E">
            <w:pPr>
              <w:spacing w:after="60"/>
            </w:pPr>
            <w:r>
              <w:rPr>
                <w:b/>
                <w:sz w:val="20"/>
                <w:cs/>
              </w:rPr>
              <w:t>الوزن %</w:t>
            </w:r>
          </w:p>
        </w:tc>
        <w:tc>
          <w:tcPr>
            <w:tcW w:w="1905" w:type="dxa"/>
            <w:vAlign w:val="center"/>
          </w:tcPr>
          <w:p w14:paraId="62A55EBD" w14:textId="77777777" w:rsidR="000D1655" w:rsidRDefault="005E478E">
            <w:pPr>
              <w:spacing w:after="60"/>
            </w:pPr>
            <w:r>
              <w:rPr>
                <w:b/>
                <w:sz w:val="20"/>
                <w:cs/>
              </w:rPr>
              <w:t>الاتجاه</w:t>
            </w:r>
          </w:p>
        </w:tc>
      </w:tr>
      <w:tr w:rsidR="000D1655" w14:paraId="2E7818F4" w14:textId="77777777">
        <w:trPr>
          <w:jc w:val="right"/>
        </w:trPr>
        <w:tc>
          <w:tcPr>
            <w:tcW w:w="1905" w:type="dxa"/>
            <w:vAlign w:val="center"/>
          </w:tcPr>
          <w:p w14:paraId="42A5E0FD" w14:textId="77777777" w:rsidR="000D1655" w:rsidRDefault="005E478E">
            <w:pPr>
              <w:spacing w:after="60"/>
            </w:pPr>
            <w:r>
              <w:rPr>
                <w:sz w:val="20"/>
              </w:rPr>
              <w:t>P1</w:t>
            </w:r>
          </w:p>
        </w:tc>
        <w:tc>
          <w:tcPr>
            <w:tcW w:w="1905" w:type="dxa"/>
            <w:vAlign w:val="center"/>
          </w:tcPr>
          <w:p w14:paraId="70B531AF" w14:textId="77777777" w:rsidR="000D1655" w:rsidRDefault="005E478E">
            <w:pPr>
              <w:spacing w:after="60"/>
            </w:pPr>
            <w:r>
              <w:rPr>
                <w:sz w:val="20"/>
              </w:rPr>
              <w:t>4.175</w:t>
            </w:r>
          </w:p>
        </w:tc>
        <w:tc>
          <w:tcPr>
            <w:tcW w:w="1905" w:type="dxa"/>
            <w:vAlign w:val="center"/>
          </w:tcPr>
          <w:p w14:paraId="723FF65D" w14:textId="77777777" w:rsidR="000D1655" w:rsidRDefault="005E478E">
            <w:pPr>
              <w:spacing w:after="60"/>
            </w:pPr>
            <w:r>
              <w:rPr>
                <w:sz w:val="20"/>
              </w:rPr>
              <w:t>0.501</w:t>
            </w:r>
          </w:p>
        </w:tc>
        <w:tc>
          <w:tcPr>
            <w:tcW w:w="1905" w:type="dxa"/>
            <w:vAlign w:val="center"/>
          </w:tcPr>
          <w:p w14:paraId="1ADB4E4A" w14:textId="77777777" w:rsidR="000D1655" w:rsidRDefault="005E478E">
            <w:pPr>
              <w:spacing w:after="60"/>
            </w:pPr>
            <w:r>
              <w:rPr>
                <w:sz w:val="20"/>
              </w:rPr>
              <w:t>83.5</w:t>
            </w:r>
          </w:p>
        </w:tc>
        <w:tc>
          <w:tcPr>
            <w:tcW w:w="1905" w:type="dxa"/>
            <w:vAlign w:val="center"/>
          </w:tcPr>
          <w:p w14:paraId="6A573423" w14:textId="77777777" w:rsidR="000D1655" w:rsidRDefault="005E478E">
            <w:pPr>
              <w:spacing w:after="60"/>
            </w:pPr>
            <w:r>
              <w:rPr>
                <w:sz w:val="20"/>
                <w:cs/>
              </w:rPr>
              <w:t>مرتفعة</w:t>
            </w:r>
          </w:p>
        </w:tc>
      </w:tr>
      <w:tr w:rsidR="000D1655" w14:paraId="483C8CA7" w14:textId="77777777">
        <w:trPr>
          <w:jc w:val="right"/>
        </w:trPr>
        <w:tc>
          <w:tcPr>
            <w:tcW w:w="1905" w:type="dxa"/>
            <w:vAlign w:val="center"/>
          </w:tcPr>
          <w:p w14:paraId="5062143E" w14:textId="77777777" w:rsidR="000D1655" w:rsidRDefault="005E478E">
            <w:pPr>
              <w:spacing w:after="60"/>
            </w:pPr>
            <w:r>
              <w:rPr>
                <w:sz w:val="20"/>
              </w:rPr>
              <w:t>P2</w:t>
            </w:r>
          </w:p>
        </w:tc>
        <w:tc>
          <w:tcPr>
            <w:tcW w:w="1905" w:type="dxa"/>
            <w:vAlign w:val="center"/>
          </w:tcPr>
          <w:p w14:paraId="5DAF72ED" w14:textId="77777777" w:rsidR="000D1655" w:rsidRDefault="005E478E">
            <w:pPr>
              <w:spacing w:after="60"/>
            </w:pPr>
            <w:r>
              <w:rPr>
                <w:sz w:val="20"/>
              </w:rPr>
              <w:t>3.25</w:t>
            </w:r>
          </w:p>
        </w:tc>
        <w:tc>
          <w:tcPr>
            <w:tcW w:w="1905" w:type="dxa"/>
            <w:vAlign w:val="center"/>
          </w:tcPr>
          <w:p w14:paraId="2ED8D739" w14:textId="77777777" w:rsidR="000D1655" w:rsidRDefault="005E478E">
            <w:pPr>
              <w:spacing w:after="60"/>
            </w:pPr>
            <w:r>
              <w:rPr>
                <w:sz w:val="20"/>
              </w:rPr>
              <w:t>0.494</w:t>
            </w:r>
          </w:p>
        </w:tc>
        <w:tc>
          <w:tcPr>
            <w:tcW w:w="1905" w:type="dxa"/>
            <w:vAlign w:val="center"/>
          </w:tcPr>
          <w:p w14:paraId="4FC5797A" w14:textId="77777777" w:rsidR="000D1655" w:rsidRDefault="005E478E">
            <w:pPr>
              <w:spacing w:after="60"/>
            </w:pPr>
            <w:r>
              <w:rPr>
                <w:sz w:val="20"/>
              </w:rPr>
              <w:t>65</w:t>
            </w:r>
          </w:p>
        </w:tc>
        <w:tc>
          <w:tcPr>
            <w:tcW w:w="1905" w:type="dxa"/>
            <w:vAlign w:val="center"/>
          </w:tcPr>
          <w:p w14:paraId="65D21A01" w14:textId="77777777" w:rsidR="000D1655" w:rsidRDefault="005E478E">
            <w:pPr>
              <w:spacing w:after="60"/>
            </w:pPr>
            <w:r>
              <w:rPr>
                <w:sz w:val="20"/>
                <w:cs/>
              </w:rPr>
              <w:t>متوسطة</w:t>
            </w:r>
          </w:p>
        </w:tc>
      </w:tr>
      <w:tr w:rsidR="000D1655" w14:paraId="416BCFBD" w14:textId="77777777">
        <w:trPr>
          <w:jc w:val="right"/>
        </w:trPr>
        <w:tc>
          <w:tcPr>
            <w:tcW w:w="1905" w:type="dxa"/>
            <w:vAlign w:val="center"/>
          </w:tcPr>
          <w:p w14:paraId="55ECB8E9" w14:textId="77777777" w:rsidR="000D1655" w:rsidRDefault="005E478E">
            <w:pPr>
              <w:spacing w:after="60"/>
            </w:pPr>
            <w:r>
              <w:rPr>
                <w:sz w:val="20"/>
              </w:rPr>
              <w:t>P3</w:t>
            </w:r>
          </w:p>
        </w:tc>
        <w:tc>
          <w:tcPr>
            <w:tcW w:w="1905" w:type="dxa"/>
            <w:vAlign w:val="center"/>
          </w:tcPr>
          <w:p w14:paraId="757E9F1A" w14:textId="77777777" w:rsidR="000D1655" w:rsidRDefault="005E478E">
            <w:pPr>
              <w:spacing w:after="60"/>
            </w:pPr>
            <w:r>
              <w:rPr>
                <w:sz w:val="20"/>
              </w:rPr>
              <w:t>3.25</w:t>
            </w:r>
          </w:p>
        </w:tc>
        <w:tc>
          <w:tcPr>
            <w:tcW w:w="1905" w:type="dxa"/>
            <w:vAlign w:val="center"/>
          </w:tcPr>
          <w:p w14:paraId="15AAAE32" w14:textId="77777777" w:rsidR="000D1655" w:rsidRDefault="005E478E">
            <w:pPr>
              <w:spacing w:after="60"/>
            </w:pPr>
            <w:r>
              <w:rPr>
                <w:sz w:val="20"/>
              </w:rPr>
              <w:t>0.494</w:t>
            </w:r>
          </w:p>
        </w:tc>
        <w:tc>
          <w:tcPr>
            <w:tcW w:w="1905" w:type="dxa"/>
            <w:vAlign w:val="center"/>
          </w:tcPr>
          <w:p w14:paraId="4FE9707B" w14:textId="77777777" w:rsidR="000D1655" w:rsidRDefault="005E478E">
            <w:pPr>
              <w:spacing w:after="60"/>
            </w:pPr>
            <w:r>
              <w:rPr>
                <w:sz w:val="20"/>
              </w:rPr>
              <w:t>65</w:t>
            </w:r>
          </w:p>
        </w:tc>
        <w:tc>
          <w:tcPr>
            <w:tcW w:w="1905" w:type="dxa"/>
            <w:vAlign w:val="center"/>
          </w:tcPr>
          <w:p w14:paraId="498D00FD" w14:textId="77777777" w:rsidR="000D1655" w:rsidRDefault="005E478E">
            <w:pPr>
              <w:spacing w:after="60"/>
            </w:pPr>
            <w:r>
              <w:rPr>
                <w:sz w:val="20"/>
                <w:cs/>
              </w:rPr>
              <w:t>متوسطة</w:t>
            </w:r>
          </w:p>
        </w:tc>
      </w:tr>
      <w:tr w:rsidR="000D1655" w14:paraId="3E1D3EB6" w14:textId="77777777">
        <w:trPr>
          <w:jc w:val="right"/>
        </w:trPr>
        <w:tc>
          <w:tcPr>
            <w:tcW w:w="1905" w:type="dxa"/>
            <w:vAlign w:val="center"/>
          </w:tcPr>
          <w:p w14:paraId="600D59BA" w14:textId="77777777" w:rsidR="000D1655" w:rsidRDefault="005E478E">
            <w:pPr>
              <w:spacing w:after="60"/>
            </w:pPr>
            <w:r>
              <w:rPr>
                <w:sz w:val="20"/>
              </w:rPr>
              <w:t>P4</w:t>
            </w:r>
          </w:p>
        </w:tc>
        <w:tc>
          <w:tcPr>
            <w:tcW w:w="1905" w:type="dxa"/>
            <w:vAlign w:val="center"/>
          </w:tcPr>
          <w:p w14:paraId="7B382D20" w14:textId="77777777" w:rsidR="000D1655" w:rsidRDefault="005E478E">
            <w:pPr>
              <w:spacing w:after="60"/>
            </w:pPr>
            <w:r>
              <w:rPr>
                <w:sz w:val="20"/>
              </w:rPr>
              <w:t>5</w:t>
            </w:r>
          </w:p>
        </w:tc>
        <w:tc>
          <w:tcPr>
            <w:tcW w:w="1905" w:type="dxa"/>
            <w:vAlign w:val="center"/>
          </w:tcPr>
          <w:p w14:paraId="35282ECB" w14:textId="77777777" w:rsidR="000D1655" w:rsidRDefault="005E478E">
            <w:pPr>
              <w:spacing w:after="60"/>
            </w:pPr>
            <w:r>
              <w:rPr>
                <w:sz w:val="20"/>
              </w:rPr>
              <w:t>0</w:t>
            </w:r>
          </w:p>
        </w:tc>
        <w:tc>
          <w:tcPr>
            <w:tcW w:w="1905" w:type="dxa"/>
            <w:vAlign w:val="center"/>
          </w:tcPr>
          <w:p w14:paraId="6197F97C" w14:textId="77777777" w:rsidR="000D1655" w:rsidRDefault="005E478E">
            <w:pPr>
              <w:spacing w:after="60"/>
            </w:pPr>
            <w:r>
              <w:rPr>
                <w:sz w:val="20"/>
              </w:rPr>
              <w:t>100</w:t>
            </w:r>
          </w:p>
        </w:tc>
        <w:tc>
          <w:tcPr>
            <w:tcW w:w="1905" w:type="dxa"/>
            <w:vAlign w:val="center"/>
          </w:tcPr>
          <w:p w14:paraId="1E4AFECA" w14:textId="77777777" w:rsidR="000D1655" w:rsidRDefault="005E478E">
            <w:pPr>
              <w:spacing w:after="60"/>
            </w:pPr>
            <w:r>
              <w:rPr>
                <w:sz w:val="20"/>
                <w:cs/>
              </w:rPr>
              <w:t>مرتفعة جداً</w:t>
            </w:r>
          </w:p>
        </w:tc>
      </w:tr>
      <w:tr w:rsidR="000D1655" w14:paraId="3290467C" w14:textId="77777777">
        <w:trPr>
          <w:jc w:val="right"/>
        </w:trPr>
        <w:tc>
          <w:tcPr>
            <w:tcW w:w="1905" w:type="dxa"/>
            <w:vAlign w:val="center"/>
          </w:tcPr>
          <w:p w14:paraId="02FB8FDB" w14:textId="77777777" w:rsidR="000D1655" w:rsidRDefault="005E478E">
            <w:pPr>
              <w:spacing w:after="60"/>
            </w:pPr>
            <w:r>
              <w:rPr>
                <w:sz w:val="20"/>
              </w:rPr>
              <w:t>P5</w:t>
            </w:r>
          </w:p>
        </w:tc>
        <w:tc>
          <w:tcPr>
            <w:tcW w:w="1905" w:type="dxa"/>
            <w:vAlign w:val="center"/>
          </w:tcPr>
          <w:p w14:paraId="07CA7FD5" w14:textId="77777777" w:rsidR="000D1655" w:rsidRDefault="005E478E">
            <w:pPr>
              <w:spacing w:after="60"/>
            </w:pPr>
            <w:r>
              <w:rPr>
                <w:sz w:val="20"/>
              </w:rPr>
              <w:t>4.3</w:t>
            </w:r>
          </w:p>
        </w:tc>
        <w:tc>
          <w:tcPr>
            <w:tcW w:w="1905" w:type="dxa"/>
            <w:vAlign w:val="center"/>
          </w:tcPr>
          <w:p w14:paraId="7E96B57E" w14:textId="77777777" w:rsidR="000D1655" w:rsidRDefault="005E478E">
            <w:pPr>
              <w:spacing w:after="60"/>
            </w:pPr>
            <w:r>
              <w:rPr>
                <w:sz w:val="20"/>
              </w:rPr>
              <w:t>0.564</w:t>
            </w:r>
          </w:p>
        </w:tc>
        <w:tc>
          <w:tcPr>
            <w:tcW w:w="1905" w:type="dxa"/>
            <w:vAlign w:val="center"/>
          </w:tcPr>
          <w:p w14:paraId="76BD8C8F" w14:textId="77777777" w:rsidR="000D1655" w:rsidRDefault="005E478E">
            <w:pPr>
              <w:spacing w:after="60"/>
            </w:pPr>
            <w:r>
              <w:rPr>
                <w:sz w:val="20"/>
              </w:rPr>
              <w:t>86</w:t>
            </w:r>
          </w:p>
        </w:tc>
        <w:tc>
          <w:tcPr>
            <w:tcW w:w="1905" w:type="dxa"/>
            <w:vAlign w:val="center"/>
          </w:tcPr>
          <w:p w14:paraId="60C64D4C" w14:textId="77777777" w:rsidR="000D1655" w:rsidRDefault="005E478E">
            <w:pPr>
              <w:spacing w:after="60"/>
            </w:pPr>
            <w:r>
              <w:rPr>
                <w:sz w:val="20"/>
                <w:cs/>
              </w:rPr>
              <w:t>مرتفعة جداً</w:t>
            </w:r>
          </w:p>
        </w:tc>
      </w:tr>
      <w:tr w:rsidR="000D1655" w14:paraId="193D6A88" w14:textId="77777777">
        <w:trPr>
          <w:jc w:val="right"/>
        </w:trPr>
        <w:tc>
          <w:tcPr>
            <w:tcW w:w="1905" w:type="dxa"/>
            <w:vAlign w:val="center"/>
          </w:tcPr>
          <w:p w14:paraId="63ECCFC6" w14:textId="77777777" w:rsidR="000D1655" w:rsidRDefault="005E478E">
            <w:pPr>
              <w:spacing w:after="60"/>
            </w:pPr>
            <w:r>
              <w:rPr>
                <w:sz w:val="20"/>
              </w:rPr>
              <w:t>P6</w:t>
            </w:r>
          </w:p>
        </w:tc>
        <w:tc>
          <w:tcPr>
            <w:tcW w:w="1905" w:type="dxa"/>
            <w:vAlign w:val="center"/>
          </w:tcPr>
          <w:p w14:paraId="0EEBB8C6" w14:textId="77777777" w:rsidR="000D1655" w:rsidRDefault="005E478E">
            <w:pPr>
              <w:spacing w:after="60"/>
            </w:pPr>
            <w:r>
              <w:rPr>
                <w:sz w:val="20"/>
              </w:rPr>
              <w:t>4.1</w:t>
            </w:r>
          </w:p>
        </w:tc>
        <w:tc>
          <w:tcPr>
            <w:tcW w:w="1905" w:type="dxa"/>
            <w:vAlign w:val="center"/>
          </w:tcPr>
          <w:p w14:paraId="041C2F3E" w14:textId="77777777" w:rsidR="000D1655" w:rsidRDefault="005E478E">
            <w:pPr>
              <w:spacing w:after="60"/>
            </w:pPr>
            <w:r>
              <w:rPr>
                <w:sz w:val="20"/>
              </w:rPr>
              <w:t>0.591</w:t>
            </w:r>
          </w:p>
        </w:tc>
        <w:tc>
          <w:tcPr>
            <w:tcW w:w="1905" w:type="dxa"/>
            <w:vAlign w:val="center"/>
          </w:tcPr>
          <w:p w14:paraId="484D108D" w14:textId="77777777" w:rsidR="000D1655" w:rsidRDefault="005E478E">
            <w:pPr>
              <w:spacing w:after="60"/>
            </w:pPr>
            <w:r>
              <w:rPr>
                <w:sz w:val="20"/>
              </w:rPr>
              <w:t>82</w:t>
            </w:r>
          </w:p>
        </w:tc>
        <w:tc>
          <w:tcPr>
            <w:tcW w:w="1905" w:type="dxa"/>
            <w:vAlign w:val="center"/>
          </w:tcPr>
          <w:p w14:paraId="4F80BF72" w14:textId="77777777" w:rsidR="000D1655" w:rsidRDefault="005E478E">
            <w:pPr>
              <w:spacing w:after="60"/>
            </w:pPr>
            <w:r>
              <w:rPr>
                <w:sz w:val="20"/>
                <w:cs/>
              </w:rPr>
              <w:t>مرتفعة</w:t>
            </w:r>
          </w:p>
        </w:tc>
      </w:tr>
    </w:tbl>
    <w:p w14:paraId="642CAF62" w14:textId="77777777" w:rsidR="000D1655" w:rsidRDefault="005E478E">
      <w:pPr>
        <w:spacing w:after="60" w:line="240" w:lineRule="auto"/>
      </w:pPr>
      <w:r>
        <w:rPr>
          <w:cs/>
        </w:rPr>
        <w:br w:type="page"/>
      </w:r>
    </w:p>
    <w:p w14:paraId="2151237C" w14:textId="77777777" w:rsidR="000D1655" w:rsidRDefault="005E478E">
      <w:pPr>
        <w:spacing w:before="120" w:after="60" w:line="240" w:lineRule="auto"/>
      </w:pPr>
      <w:r>
        <w:rPr>
          <w:b/>
          <w:sz w:val="30"/>
          <w:cs/>
        </w:rPr>
        <w:lastRenderedPageBreak/>
        <w:t>ملحق (ز-2): الجداول التفصيلية لمحور التنفيذ</w:t>
      </w:r>
    </w:p>
    <w:p w14:paraId="40CB2091" w14:textId="77777777" w:rsidR="000D1655" w:rsidRDefault="005E478E">
      <w:pPr>
        <w:spacing w:after="60" w:line="240" w:lineRule="auto"/>
      </w:pPr>
      <w:r>
        <w:rPr>
          <w:sz w:val="24"/>
          <w:cs/>
        </w:rPr>
        <w:t>توضح نتائج محور التنفيذ أن هذا البعد يرتبط بقوة بمحور رفع معدلات التملك، حيث إن جودة التنفيذ وسرعة الإنجاز تظهر بصورة مباشرة في تجربة المستفيد والقدرة على تسليم الوحدات السكنية في الوقت المناسب.</w:t>
      </w:r>
    </w:p>
    <w:p w14:paraId="4BAD3052" w14:textId="77777777" w:rsidR="000D1655" w:rsidRDefault="005E478E">
      <w:pPr>
        <w:spacing w:after="60" w:line="240" w:lineRule="auto"/>
      </w:pPr>
      <w:r>
        <w:rPr>
          <w:sz w:val="24"/>
          <w:cs/>
        </w:rPr>
        <w:t>وتؤكد النتائج أهمية متابعة المقاولين والمطورين خلال دورة المشروع، وربط الأداء بمؤشرات واضحة تشمل الوقت والتكلفة والجودة.</w:t>
      </w:r>
    </w:p>
    <w:tbl>
      <w:tblPr>
        <w:tblStyle w:val="TableGrid"/>
        <w:bidiVisual/>
        <w:tblW w:w="0" w:type="auto"/>
        <w:jc w:val="right"/>
        <w:tblLook w:val="04A0" w:firstRow="1" w:lastRow="0" w:firstColumn="1" w:lastColumn="0" w:noHBand="0" w:noVBand="1"/>
      </w:tblPr>
      <w:tblGrid>
        <w:gridCol w:w="1903"/>
        <w:gridCol w:w="1903"/>
        <w:gridCol w:w="1903"/>
        <w:gridCol w:w="1903"/>
        <w:gridCol w:w="1903"/>
      </w:tblGrid>
      <w:tr w:rsidR="000D1655" w14:paraId="5672607C" w14:textId="77777777">
        <w:trPr>
          <w:jc w:val="right"/>
        </w:trPr>
        <w:tc>
          <w:tcPr>
            <w:tcW w:w="1905" w:type="dxa"/>
            <w:vAlign w:val="center"/>
          </w:tcPr>
          <w:p w14:paraId="4E2384DE" w14:textId="77777777" w:rsidR="000D1655" w:rsidRDefault="005E478E">
            <w:pPr>
              <w:spacing w:after="60"/>
            </w:pPr>
            <w:r>
              <w:rPr>
                <w:b/>
                <w:sz w:val="20"/>
                <w:cs/>
              </w:rPr>
              <w:t>الرمز</w:t>
            </w:r>
          </w:p>
        </w:tc>
        <w:tc>
          <w:tcPr>
            <w:tcW w:w="1905" w:type="dxa"/>
            <w:vAlign w:val="center"/>
          </w:tcPr>
          <w:p w14:paraId="43AD12A3" w14:textId="77777777" w:rsidR="000D1655" w:rsidRDefault="005E478E">
            <w:pPr>
              <w:spacing w:after="60"/>
            </w:pPr>
            <w:r>
              <w:rPr>
                <w:b/>
                <w:sz w:val="20"/>
                <w:cs/>
              </w:rPr>
              <w:t>المتوسط</w:t>
            </w:r>
          </w:p>
        </w:tc>
        <w:tc>
          <w:tcPr>
            <w:tcW w:w="1905" w:type="dxa"/>
            <w:vAlign w:val="center"/>
          </w:tcPr>
          <w:p w14:paraId="61B0D6D2" w14:textId="77777777" w:rsidR="000D1655" w:rsidRDefault="005E478E">
            <w:pPr>
              <w:spacing w:after="60"/>
            </w:pPr>
            <w:r>
              <w:rPr>
                <w:b/>
                <w:sz w:val="20"/>
                <w:cs/>
              </w:rPr>
              <w:t>الانحراف</w:t>
            </w:r>
          </w:p>
        </w:tc>
        <w:tc>
          <w:tcPr>
            <w:tcW w:w="1905" w:type="dxa"/>
            <w:vAlign w:val="center"/>
          </w:tcPr>
          <w:p w14:paraId="582E2DCC" w14:textId="77777777" w:rsidR="000D1655" w:rsidRDefault="005E478E">
            <w:pPr>
              <w:spacing w:after="60"/>
            </w:pPr>
            <w:r>
              <w:rPr>
                <w:b/>
                <w:sz w:val="20"/>
                <w:cs/>
              </w:rPr>
              <w:t>الوزن %</w:t>
            </w:r>
          </w:p>
        </w:tc>
        <w:tc>
          <w:tcPr>
            <w:tcW w:w="1905" w:type="dxa"/>
            <w:vAlign w:val="center"/>
          </w:tcPr>
          <w:p w14:paraId="7E9FE072" w14:textId="77777777" w:rsidR="000D1655" w:rsidRDefault="005E478E">
            <w:pPr>
              <w:spacing w:after="60"/>
            </w:pPr>
            <w:r>
              <w:rPr>
                <w:b/>
                <w:sz w:val="20"/>
                <w:cs/>
              </w:rPr>
              <w:t>الاتجاه</w:t>
            </w:r>
          </w:p>
        </w:tc>
      </w:tr>
      <w:tr w:rsidR="000D1655" w14:paraId="53317C06" w14:textId="77777777">
        <w:trPr>
          <w:jc w:val="right"/>
        </w:trPr>
        <w:tc>
          <w:tcPr>
            <w:tcW w:w="1905" w:type="dxa"/>
            <w:vAlign w:val="center"/>
          </w:tcPr>
          <w:p w14:paraId="7CEC649D" w14:textId="77777777" w:rsidR="000D1655" w:rsidRDefault="005E478E">
            <w:pPr>
              <w:spacing w:after="60"/>
            </w:pPr>
            <w:r>
              <w:rPr>
                <w:sz w:val="20"/>
              </w:rPr>
              <w:t>E1</w:t>
            </w:r>
          </w:p>
        </w:tc>
        <w:tc>
          <w:tcPr>
            <w:tcW w:w="1905" w:type="dxa"/>
            <w:vAlign w:val="center"/>
          </w:tcPr>
          <w:p w14:paraId="13DCC6A3" w14:textId="77777777" w:rsidR="000D1655" w:rsidRDefault="005E478E">
            <w:pPr>
              <w:spacing w:after="60"/>
            </w:pPr>
            <w:r>
              <w:rPr>
                <w:sz w:val="20"/>
              </w:rPr>
              <w:t>3.25</w:t>
            </w:r>
          </w:p>
        </w:tc>
        <w:tc>
          <w:tcPr>
            <w:tcW w:w="1905" w:type="dxa"/>
            <w:vAlign w:val="center"/>
          </w:tcPr>
          <w:p w14:paraId="17BD0866" w14:textId="77777777" w:rsidR="000D1655" w:rsidRDefault="005E478E">
            <w:pPr>
              <w:spacing w:after="60"/>
            </w:pPr>
            <w:r>
              <w:rPr>
                <w:sz w:val="20"/>
              </w:rPr>
              <w:t>0.494</w:t>
            </w:r>
          </w:p>
        </w:tc>
        <w:tc>
          <w:tcPr>
            <w:tcW w:w="1905" w:type="dxa"/>
            <w:vAlign w:val="center"/>
          </w:tcPr>
          <w:p w14:paraId="49F7F8D6" w14:textId="77777777" w:rsidR="000D1655" w:rsidRDefault="005E478E">
            <w:pPr>
              <w:spacing w:after="60"/>
            </w:pPr>
            <w:r>
              <w:rPr>
                <w:sz w:val="20"/>
              </w:rPr>
              <w:t>65</w:t>
            </w:r>
          </w:p>
        </w:tc>
        <w:tc>
          <w:tcPr>
            <w:tcW w:w="1905" w:type="dxa"/>
            <w:vAlign w:val="center"/>
          </w:tcPr>
          <w:p w14:paraId="49120408" w14:textId="77777777" w:rsidR="000D1655" w:rsidRDefault="005E478E">
            <w:pPr>
              <w:spacing w:after="60"/>
            </w:pPr>
            <w:r>
              <w:rPr>
                <w:sz w:val="20"/>
                <w:cs/>
              </w:rPr>
              <w:t>متوسطة</w:t>
            </w:r>
          </w:p>
        </w:tc>
      </w:tr>
      <w:tr w:rsidR="000D1655" w14:paraId="5163812B" w14:textId="77777777">
        <w:trPr>
          <w:jc w:val="right"/>
        </w:trPr>
        <w:tc>
          <w:tcPr>
            <w:tcW w:w="1905" w:type="dxa"/>
            <w:vAlign w:val="center"/>
          </w:tcPr>
          <w:p w14:paraId="2C6FD935" w14:textId="77777777" w:rsidR="000D1655" w:rsidRDefault="005E478E">
            <w:pPr>
              <w:spacing w:after="60"/>
            </w:pPr>
            <w:r>
              <w:rPr>
                <w:sz w:val="20"/>
              </w:rPr>
              <w:t>E2</w:t>
            </w:r>
          </w:p>
        </w:tc>
        <w:tc>
          <w:tcPr>
            <w:tcW w:w="1905" w:type="dxa"/>
            <w:vAlign w:val="center"/>
          </w:tcPr>
          <w:p w14:paraId="59EC96BA" w14:textId="77777777" w:rsidR="000D1655" w:rsidRDefault="005E478E">
            <w:pPr>
              <w:spacing w:after="60"/>
            </w:pPr>
            <w:r>
              <w:rPr>
                <w:sz w:val="20"/>
              </w:rPr>
              <w:t>4.675</w:t>
            </w:r>
          </w:p>
        </w:tc>
        <w:tc>
          <w:tcPr>
            <w:tcW w:w="1905" w:type="dxa"/>
            <w:vAlign w:val="center"/>
          </w:tcPr>
          <w:p w14:paraId="645F3A8E" w14:textId="77777777" w:rsidR="000D1655" w:rsidRDefault="005E478E">
            <w:pPr>
              <w:spacing w:after="60"/>
            </w:pPr>
            <w:r>
              <w:rPr>
                <w:sz w:val="20"/>
              </w:rPr>
              <w:t>0.474</w:t>
            </w:r>
          </w:p>
        </w:tc>
        <w:tc>
          <w:tcPr>
            <w:tcW w:w="1905" w:type="dxa"/>
            <w:vAlign w:val="center"/>
          </w:tcPr>
          <w:p w14:paraId="34564363" w14:textId="77777777" w:rsidR="000D1655" w:rsidRDefault="005E478E">
            <w:pPr>
              <w:spacing w:after="60"/>
            </w:pPr>
            <w:r>
              <w:rPr>
                <w:sz w:val="20"/>
              </w:rPr>
              <w:t>93.5</w:t>
            </w:r>
          </w:p>
        </w:tc>
        <w:tc>
          <w:tcPr>
            <w:tcW w:w="1905" w:type="dxa"/>
            <w:vAlign w:val="center"/>
          </w:tcPr>
          <w:p w14:paraId="6C63F2B8" w14:textId="77777777" w:rsidR="000D1655" w:rsidRDefault="005E478E">
            <w:pPr>
              <w:spacing w:after="60"/>
            </w:pPr>
            <w:r>
              <w:rPr>
                <w:sz w:val="20"/>
                <w:cs/>
              </w:rPr>
              <w:t>مرتفعة جداً</w:t>
            </w:r>
          </w:p>
        </w:tc>
      </w:tr>
      <w:tr w:rsidR="000D1655" w14:paraId="043A6D23" w14:textId="77777777">
        <w:trPr>
          <w:jc w:val="right"/>
        </w:trPr>
        <w:tc>
          <w:tcPr>
            <w:tcW w:w="1905" w:type="dxa"/>
            <w:vAlign w:val="center"/>
          </w:tcPr>
          <w:p w14:paraId="715F2011" w14:textId="77777777" w:rsidR="000D1655" w:rsidRDefault="005E478E">
            <w:pPr>
              <w:spacing w:after="60"/>
            </w:pPr>
            <w:r>
              <w:rPr>
                <w:sz w:val="20"/>
              </w:rPr>
              <w:t>E3</w:t>
            </w:r>
          </w:p>
        </w:tc>
        <w:tc>
          <w:tcPr>
            <w:tcW w:w="1905" w:type="dxa"/>
            <w:vAlign w:val="center"/>
          </w:tcPr>
          <w:p w14:paraId="695E1705" w14:textId="77777777" w:rsidR="000D1655" w:rsidRDefault="005E478E">
            <w:pPr>
              <w:spacing w:after="60"/>
            </w:pPr>
            <w:r>
              <w:rPr>
                <w:sz w:val="20"/>
              </w:rPr>
              <w:t>3.275</w:t>
            </w:r>
          </w:p>
        </w:tc>
        <w:tc>
          <w:tcPr>
            <w:tcW w:w="1905" w:type="dxa"/>
            <w:vAlign w:val="center"/>
          </w:tcPr>
          <w:p w14:paraId="59A61BEB" w14:textId="77777777" w:rsidR="000D1655" w:rsidRDefault="005E478E">
            <w:pPr>
              <w:spacing w:after="60"/>
            </w:pPr>
            <w:r>
              <w:rPr>
                <w:sz w:val="20"/>
              </w:rPr>
              <w:t>0.452</w:t>
            </w:r>
          </w:p>
        </w:tc>
        <w:tc>
          <w:tcPr>
            <w:tcW w:w="1905" w:type="dxa"/>
            <w:vAlign w:val="center"/>
          </w:tcPr>
          <w:p w14:paraId="5489DEEF" w14:textId="77777777" w:rsidR="000D1655" w:rsidRDefault="005E478E">
            <w:pPr>
              <w:spacing w:after="60"/>
            </w:pPr>
            <w:r>
              <w:rPr>
                <w:sz w:val="20"/>
              </w:rPr>
              <w:t>65.5</w:t>
            </w:r>
          </w:p>
        </w:tc>
        <w:tc>
          <w:tcPr>
            <w:tcW w:w="1905" w:type="dxa"/>
            <w:vAlign w:val="center"/>
          </w:tcPr>
          <w:p w14:paraId="483A6B7D" w14:textId="77777777" w:rsidR="000D1655" w:rsidRDefault="005E478E">
            <w:pPr>
              <w:spacing w:after="60"/>
            </w:pPr>
            <w:r>
              <w:rPr>
                <w:sz w:val="20"/>
                <w:cs/>
              </w:rPr>
              <w:t>متوسطة</w:t>
            </w:r>
          </w:p>
        </w:tc>
      </w:tr>
      <w:tr w:rsidR="000D1655" w14:paraId="4C8913D2" w14:textId="77777777">
        <w:trPr>
          <w:jc w:val="right"/>
        </w:trPr>
        <w:tc>
          <w:tcPr>
            <w:tcW w:w="1905" w:type="dxa"/>
            <w:vAlign w:val="center"/>
          </w:tcPr>
          <w:p w14:paraId="50797935" w14:textId="77777777" w:rsidR="000D1655" w:rsidRDefault="005E478E">
            <w:pPr>
              <w:spacing w:after="60"/>
            </w:pPr>
            <w:r>
              <w:rPr>
                <w:sz w:val="20"/>
              </w:rPr>
              <w:t>E4</w:t>
            </w:r>
          </w:p>
        </w:tc>
        <w:tc>
          <w:tcPr>
            <w:tcW w:w="1905" w:type="dxa"/>
            <w:vAlign w:val="center"/>
          </w:tcPr>
          <w:p w14:paraId="5F2BC782" w14:textId="77777777" w:rsidR="000D1655" w:rsidRDefault="005E478E">
            <w:pPr>
              <w:spacing w:after="60"/>
            </w:pPr>
            <w:r>
              <w:rPr>
                <w:sz w:val="20"/>
              </w:rPr>
              <w:t>3.25</w:t>
            </w:r>
          </w:p>
        </w:tc>
        <w:tc>
          <w:tcPr>
            <w:tcW w:w="1905" w:type="dxa"/>
            <w:vAlign w:val="center"/>
          </w:tcPr>
          <w:p w14:paraId="2D91BD97" w14:textId="77777777" w:rsidR="000D1655" w:rsidRDefault="005E478E">
            <w:pPr>
              <w:spacing w:after="60"/>
            </w:pPr>
            <w:r>
              <w:rPr>
                <w:sz w:val="20"/>
              </w:rPr>
              <w:t>0.494</w:t>
            </w:r>
          </w:p>
        </w:tc>
        <w:tc>
          <w:tcPr>
            <w:tcW w:w="1905" w:type="dxa"/>
            <w:vAlign w:val="center"/>
          </w:tcPr>
          <w:p w14:paraId="4B230AE5" w14:textId="77777777" w:rsidR="000D1655" w:rsidRDefault="005E478E">
            <w:pPr>
              <w:spacing w:after="60"/>
            </w:pPr>
            <w:r>
              <w:rPr>
                <w:sz w:val="20"/>
              </w:rPr>
              <w:t>65</w:t>
            </w:r>
          </w:p>
        </w:tc>
        <w:tc>
          <w:tcPr>
            <w:tcW w:w="1905" w:type="dxa"/>
            <w:vAlign w:val="center"/>
          </w:tcPr>
          <w:p w14:paraId="1A65C025" w14:textId="77777777" w:rsidR="000D1655" w:rsidRDefault="005E478E">
            <w:pPr>
              <w:spacing w:after="60"/>
            </w:pPr>
            <w:r>
              <w:rPr>
                <w:sz w:val="20"/>
                <w:cs/>
              </w:rPr>
              <w:t>متوسطة</w:t>
            </w:r>
          </w:p>
        </w:tc>
      </w:tr>
      <w:tr w:rsidR="000D1655" w14:paraId="4C07484A" w14:textId="77777777">
        <w:trPr>
          <w:jc w:val="right"/>
        </w:trPr>
        <w:tc>
          <w:tcPr>
            <w:tcW w:w="1905" w:type="dxa"/>
            <w:vAlign w:val="center"/>
          </w:tcPr>
          <w:p w14:paraId="41CA4AF6" w14:textId="77777777" w:rsidR="000D1655" w:rsidRDefault="005E478E">
            <w:pPr>
              <w:spacing w:after="60"/>
            </w:pPr>
            <w:r>
              <w:rPr>
                <w:sz w:val="20"/>
              </w:rPr>
              <w:t>E5</w:t>
            </w:r>
          </w:p>
        </w:tc>
        <w:tc>
          <w:tcPr>
            <w:tcW w:w="1905" w:type="dxa"/>
            <w:vAlign w:val="center"/>
          </w:tcPr>
          <w:p w14:paraId="08AA99E2" w14:textId="77777777" w:rsidR="000D1655" w:rsidRDefault="005E478E">
            <w:pPr>
              <w:spacing w:after="60"/>
            </w:pPr>
            <w:r>
              <w:rPr>
                <w:sz w:val="20"/>
              </w:rPr>
              <w:t>5</w:t>
            </w:r>
          </w:p>
        </w:tc>
        <w:tc>
          <w:tcPr>
            <w:tcW w:w="1905" w:type="dxa"/>
            <w:vAlign w:val="center"/>
          </w:tcPr>
          <w:p w14:paraId="13DE36C4" w14:textId="77777777" w:rsidR="000D1655" w:rsidRDefault="005E478E">
            <w:pPr>
              <w:spacing w:after="60"/>
            </w:pPr>
            <w:r>
              <w:rPr>
                <w:sz w:val="20"/>
              </w:rPr>
              <w:t>0</w:t>
            </w:r>
          </w:p>
        </w:tc>
        <w:tc>
          <w:tcPr>
            <w:tcW w:w="1905" w:type="dxa"/>
            <w:vAlign w:val="center"/>
          </w:tcPr>
          <w:p w14:paraId="4EE7B181" w14:textId="77777777" w:rsidR="000D1655" w:rsidRDefault="005E478E">
            <w:pPr>
              <w:spacing w:after="60"/>
            </w:pPr>
            <w:r>
              <w:rPr>
                <w:sz w:val="20"/>
              </w:rPr>
              <w:t>100</w:t>
            </w:r>
          </w:p>
        </w:tc>
        <w:tc>
          <w:tcPr>
            <w:tcW w:w="1905" w:type="dxa"/>
            <w:vAlign w:val="center"/>
          </w:tcPr>
          <w:p w14:paraId="29917376" w14:textId="77777777" w:rsidR="000D1655" w:rsidRDefault="005E478E">
            <w:pPr>
              <w:spacing w:after="60"/>
            </w:pPr>
            <w:r>
              <w:rPr>
                <w:sz w:val="20"/>
                <w:cs/>
              </w:rPr>
              <w:t>مرتفعة جداً</w:t>
            </w:r>
          </w:p>
        </w:tc>
      </w:tr>
      <w:tr w:rsidR="000D1655" w14:paraId="154F91A2" w14:textId="77777777">
        <w:trPr>
          <w:jc w:val="right"/>
        </w:trPr>
        <w:tc>
          <w:tcPr>
            <w:tcW w:w="1905" w:type="dxa"/>
            <w:vAlign w:val="center"/>
          </w:tcPr>
          <w:p w14:paraId="4E6D113A" w14:textId="77777777" w:rsidR="000D1655" w:rsidRDefault="005E478E">
            <w:pPr>
              <w:spacing w:after="60"/>
            </w:pPr>
            <w:r>
              <w:rPr>
                <w:sz w:val="20"/>
              </w:rPr>
              <w:t>E6</w:t>
            </w:r>
          </w:p>
        </w:tc>
        <w:tc>
          <w:tcPr>
            <w:tcW w:w="1905" w:type="dxa"/>
            <w:vAlign w:val="center"/>
          </w:tcPr>
          <w:p w14:paraId="493ACFD0" w14:textId="77777777" w:rsidR="000D1655" w:rsidRDefault="005E478E">
            <w:pPr>
              <w:spacing w:after="60"/>
            </w:pPr>
            <w:r>
              <w:rPr>
                <w:sz w:val="20"/>
              </w:rPr>
              <w:t>3.25</w:t>
            </w:r>
          </w:p>
        </w:tc>
        <w:tc>
          <w:tcPr>
            <w:tcW w:w="1905" w:type="dxa"/>
            <w:vAlign w:val="center"/>
          </w:tcPr>
          <w:p w14:paraId="70432E0F" w14:textId="77777777" w:rsidR="000D1655" w:rsidRDefault="005E478E">
            <w:pPr>
              <w:spacing w:after="60"/>
            </w:pPr>
            <w:r>
              <w:rPr>
                <w:sz w:val="20"/>
              </w:rPr>
              <w:t>0.494</w:t>
            </w:r>
          </w:p>
        </w:tc>
        <w:tc>
          <w:tcPr>
            <w:tcW w:w="1905" w:type="dxa"/>
            <w:vAlign w:val="center"/>
          </w:tcPr>
          <w:p w14:paraId="5C4AEAEF" w14:textId="77777777" w:rsidR="000D1655" w:rsidRDefault="005E478E">
            <w:pPr>
              <w:spacing w:after="60"/>
            </w:pPr>
            <w:r>
              <w:rPr>
                <w:sz w:val="20"/>
              </w:rPr>
              <w:t>65</w:t>
            </w:r>
          </w:p>
        </w:tc>
        <w:tc>
          <w:tcPr>
            <w:tcW w:w="1905" w:type="dxa"/>
            <w:vAlign w:val="center"/>
          </w:tcPr>
          <w:p w14:paraId="4123CBD5" w14:textId="77777777" w:rsidR="000D1655" w:rsidRDefault="005E478E">
            <w:pPr>
              <w:spacing w:after="60"/>
            </w:pPr>
            <w:r>
              <w:rPr>
                <w:sz w:val="20"/>
                <w:cs/>
              </w:rPr>
              <w:t>متوسطة</w:t>
            </w:r>
          </w:p>
        </w:tc>
      </w:tr>
    </w:tbl>
    <w:p w14:paraId="2892B2DE" w14:textId="77777777" w:rsidR="000D1655" w:rsidRDefault="005E478E">
      <w:pPr>
        <w:spacing w:after="60" w:line="240" w:lineRule="auto"/>
      </w:pPr>
      <w:r>
        <w:rPr>
          <w:cs/>
        </w:rPr>
        <w:br w:type="page"/>
      </w:r>
    </w:p>
    <w:p w14:paraId="1EE4BF46" w14:textId="77777777" w:rsidR="000D1655" w:rsidRDefault="005E478E">
      <w:pPr>
        <w:spacing w:before="120" w:after="60" w:line="240" w:lineRule="auto"/>
      </w:pPr>
      <w:r>
        <w:rPr>
          <w:b/>
          <w:sz w:val="30"/>
          <w:cs/>
        </w:rPr>
        <w:lastRenderedPageBreak/>
        <w:t>ملحق (ز-3): الجداول التفصيلية لمحور الرقابة وإدارة المخاطر</w:t>
      </w:r>
    </w:p>
    <w:p w14:paraId="488AA4FD" w14:textId="77777777" w:rsidR="000D1655" w:rsidRDefault="005E478E">
      <w:pPr>
        <w:spacing w:after="60" w:line="240" w:lineRule="auto"/>
      </w:pPr>
      <w:r>
        <w:rPr>
          <w:sz w:val="24"/>
          <w:cs/>
        </w:rPr>
        <w:t>حقق محور الرقابة وإدارة المخاطر متوسطاً مرتفعاً، وهو ما يعكس إدراك المشاركين لأهمية المتابعة المستمرة والتعامل المبكر مع المخاطر التي قد تؤثر في تسليم المشروعات أو جودتها.</w:t>
      </w:r>
    </w:p>
    <w:p w14:paraId="09E85F78" w14:textId="77777777" w:rsidR="000D1655" w:rsidRDefault="005E478E">
      <w:pPr>
        <w:spacing w:after="60" w:line="240" w:lineRule="auto"/>
      </w:pPr>
      <w:r>
        <w:rPr>
          <w:sz w:val="24"/>
          <w:cs/>
        </w:rPr>
        <w:t>ومع ذلك، فإن انخفاض معامل الثبات لبعض المحاور يشير إلى ضرورة تحسين صياغة بعض الفقرات في الدراسات المستقبلية أو زيادة حجم العينة لتقوية نتائج القياس.</w:t>
      </w:r>
    </w:p>
    <w:tbl>
      <w:tblPr>
        <w:tblStyle w:val="TableGrid"/>
        <w:bidiVisual/>
        <w:tblW w:w="0" w:type="auto"/>
        <w:jc w:val="right"/>
        <w:tblLook w:val="04A0" w:firstRow="1" w:lastRow="0" w:firstColumn="1" w:lastColumn="0" w:noHBand="0" w:noVBand="1"/>
      </w:tblPr>
      <w:tblGrid>
        <w:gridCol w:w="1903"/>
        <w:gridCol w:w="1903"/>
        <w:gridCol w:w="1903"/>
        <w:gridCol w:w="1903"/>
        <w:gridCol w:w="1903"/>
      </w:tblGrid>
      <w:tr w:rsidR="000D1655" w14:paraId="06E8E9E9" w14:textId="77777777">
        <w:trPr>
          <w:jc w:val="right"/>
        </w:trPr>
        <w:tc>
          <w:tcPr>
            <w:tcW w:w="1905" w:type="dxa"/>
            <w:vAlign w:val="center"/>
          </w:tcPr>
          <w:p w14:paraId="32A3451A" w14:textId="77777777" w:rsidR="000D1655" w:rsidRDefault="005E478E">
            <w:pPr>
              <w:spacing w:after="60"/>
            </w:pPr>
            <w:r>
              <w:rPr>
                <w:b/>
                <w:sz w:val="20"/>
                <w:cs/>
              </w:rPr>
              <w:t>الرمز</w:t>
            </w:r>
          </w:p>
        </w:tc>
        <w:tc>
          <w:tcPr>
            <w:tcW w:w="1905" w:type="dxa"/>
            <w:vAlign w:val="center"/>
          </w:tcPr>
          <w:p w14:paraId="3C9ECD5D" w14:textId="77777777" w:rsidR="000D1655" w:rsidRDefault="005E478E">
            <w:pPr>
              <w:spacing w:after="60"/>
            </w:pPr>
            <w:r>
              <w:rPr>
                <w:b/>
                <w:sz w:val="20"/>
                <w:cs/>
              </w:rPr>
              <w:t>المتوسط</w:t>
            </w:r>
          </w:p>
        </w:tc>
        <w:tc>
          <w:tcPr>
            <w:tcW w:w="1905" w:type="dxa"/>
            <w:vAlign w:val="center"/>
          </w:tcPr>
          <w:p w14:paraId="3339373C" w14:textId="77777777" w:rsidR="000D1655" w:rsidRDefault="005E478E">
            <w:pPr>
              <w:spacing w:after="60"/>
            </w:pPr>
            <w:r>
              <w:rPr>
                <w:b/>
                <w:sz w:val="20"/>
                <w:cs/>
              </w:rPr>
              <w:t>الانحراف</w:t>
            </w:r>
          </w:p>
        </w:tc>
        <w:tc>
          <w:tcPr>
            <w:tcW w:w="1905" w:type="dxa"/>
            <w:vAlign w:val="center"/>
          </w:tcPr>
          <w:p w14:paraId="3508D975" w14:textId="77777777" w:rsidR="000D1655" w:rsidRDefault="005E478E">
            <w:pPr>
              <w:spacing w:after="60"/>
            </w:pPr>
            <w:r>
              <w:rPr>
                <w:b/>
                <w:sz w:val="20"/>
                <w:cs/>
              </w:rPr>
              <w:t>الوزن %</w:t>
            </w:r>
          </w:p>
        </w:tc>
        <w:tc>
          <w:tcPr>
            <w:tcW w:w="1905" w:type="dxa"/>
            <w:vAlign w:val="center"/>
          </w:tcPr>
          <w:p w14:paraId="2F8B1D1F" w14:textId="77777777" w:rsidR="000D1655" w:rsidRDefault="005E478E">
            <w:pPr>
              <w:spacing w:after="60"/>
            </w:pPr>
            <w:r>
              <w:rPr>
                <w:b/>
                <w:sz w:val="20"/>
                <w:cs/>
              </w:rPr>
              <w:t>الاتجاه</w:t>
            </w:r>
          </w:p>
        </w:tc>
      </w:tr>
      <w:tr w:rsidR="000D1655" w14:paraId="5B017489" w14:textId="77777777">
        <w:trPr>
          <w:jc w:val="right"/>
        </w:trPr>
        <w:tc>
          <w:tcPr>
            <w:tcW w:w="1905" w:type="dxa"/>
            <w:vAlign w:val="center"/>
          </w:tcPr>
          <w:p w14:paraId="3062333D" w14:textId="77777777" w:rsidR="000D1655" w:rsidRDefault="005E478E">
            <w:pPr>
              <w:spacing w:after="60"/>
            </w:pPr>
            <w:r>
              <w:rPr>
                <w:sz w:val="20"/>
              </w:rPr>
              <w:t>C1</w:t>
            </w:r>
          </w:p>
        </w:tc>
        <w:tc>
          <w:tcPr>
            <w:tcW w:w="1905" w:type="dxa"/>
            <w:vAlign w:val="center"/>
          </w:tcPr>
          <w:p w14:paraId="4254695A" w14:textId="77777777" w:rsidR="000D1655" w:rsidRDefault="005E478E">
            <w:pPr>
              <w:spacing w:after="60"/>
            </w:pPr>
            <w:r>
              <w:rPr>
                <w:sz w:val="20"/>
              </w:rPr>
              <w:t>3.25</w:t>
            </w:r>
          </w:p>
        </w:tc>
        <w:tc>
          <w:tcPr>
            <w:tcW w:w="1905" w:type="dxa"/>
            <w:vAlign w:val="center"/>
          </w:tcPr>
          <w:p w14:paraId="3B5A7265" w14:textId="77777777" w:rsidR="000D1655" w:rsidRDefault="005E478E">
            <w:pPr>
              <w:spacing w:after="60"/>
            </w:pPr>
            <w:r>
              <w:rPr>
                <w:sz w:val="20"/>
              </w:rPr>
              <w:t>0.494</w:t>
            </w:r>
          </w:p>
        </w:tc>
        <w:tc>
          <w:tcPr>
            <w:tcW w:w="1905" w:type="dxa"/>
            <w:vAlign w:val="center"/>
          </w:tcPr>
          <w:p w14:paraId="17E35839" w14:textId="77777777" w:rsidR="000D1655" w:rsidRDefault="005E478E">
            <w:pPr>
              <w:spacing w:after="60"/>
            </w:pPr>
            <w:r>
              <w:rPr>
                <w:sz w:val="20"/>
              </w:rPr>
              <w:t>65</w:t>
            </w:r>
          </w:p>
        </w:tc>
        <w:tc>
          <w:tcPr>
            <w:tcW w:w="1905" w:type="dxa"/>
            <w:vAlign w:val="center"/>
          </w:tcPr>
          <w:p w14:paraId="07BC39C8" w14:textId="77777777" w:rsidR="000D1655" w:rsidRDefault="005E478E">
            <w:pPr>
              <w:spacing w:after="60"/>
            </w:pPr>
            <w:r>
              <w:rPr>
                <w:sz w:val="20"/>
                <w:cs/>
              </w:rPr>
              <w:t>متوسطة</w:t>
            </w:r>
          </w:p>
        </w:tc>
      </w:tr>
      <w:tr w:rsidR="000D1655" w14:paraId="45FC04DE" w14:textId="77777777">
        <w:trPr>
          <w:jc w:val="right"/>
        </w:trPr>
        <w:tc>
          <w:tcPr>
            <w:tcW w:w="1905" w:type="dxa"/>
            <w:vAlign w:val="center"/>
          </w:tcPr>
          <w:p w14:paraId="61E0A587" w14:textId="77777777" w:rsidR="000D1655" w:rsidRDefault="005E478E">
            <w:pPr>
              <w:spacing w:after="60"/>
            </w:pPr>
            <w:r>
              <w:rPr>
                <w:sz w:val="20"/>
              </w:rPr>
              <w:t>C2</w:t>
            </w:r>
          </w:p>
        </w:tc>
        <w:tc>
          <w:tcPr>
            <w:tcW w:w="1905" w:type="dxa"/>
            <w:vAlign w:val="center"/>
          </w:tcPr>
          <w:p w14:paraId="023B0C41" w14:textId="77777777" w:rsidR="000D1655" w:rsidRDefault="005E478E">
            <w:pPr>
              <w:spacing w:after="60"/>
            </w:pPr>
            <w:r>
              <w:rPr>
                <w:sz w:val="20"/>
              </w:rPr>
              <w:t>5</w:t>
            </w:r>
          </w:p>
        </w:tc>
        <w:tc>
          <w:tcPr>
            <w:tcW w:w="1905" w:type="dxa"/>
            <w:vAlign w:val="center"/>
          </w:tcPr>
          <w:p w14:paraId="2E51D5C8" w14:textId="77777777" w:rsidR="000D1655" w:rsidRDefault="005E478E">
            <w:pPr>
              <w:spacing w:after="60"/>
            </w:pPr>
            <w:r>
              <w:rPr>
                <w:sz w:val="20"/>
              </w:rPr>
              <w:t>0</w:t>
            </w:r>
          </w:p>
        </w:tc>
        <w:tc>
          <w:tcPr>
            <w:tcW w:w="1905" w:type="dxa"/>
            <w:vAlign w:val="center"/>
          </w:tcPr>
          <w:p w14:paraId="14832E08" w14:textId="77777777" w:rsidR="000D1655" w:rsidRDefault="005E478E">
            <w:pPr>
              <w:spacing w:after="60"/>
            </w:pPr>
            <w:r>
              <w:rPr>
                <w:sz w:val="20"/>
              </w:rPr>
              <w:t>100</w:t>
            </w:r>
          </w:p>
        </w:tc>
        <w:tc>
          <w:tcPr>
            <w:tcW w:w="1905" w:type="dxa"/>
            <w:vAlign w:val="center"/>
          </w:tcPr>
          <w:p w14:paraId="0789A142" w14:textId="77777777" w:rsidR="000D1655" w:rsidRDefault="005E478E">
            <w:pPr>
              <w:spacing w:after="60"/>
            </w:pPr>
            <w:r>
              <w:rPr>
                <w:sz w:val="20"/>
                <w:cs/>
              </w:rPr>
              <w:t>مرتفعة جداً</w:t>
            </w:r>
          </w:p>
        </w:tc>
      </w:tr>
      <w:tr w:rsidR="000D1655" w14:paraId="64C377B9" w14:textId="77777777">
        <w:trPr>
          <w:jc w:val="right"/>
        </w:trPr>
        <w:tc>
          <w:tcPr>
            <w:tcW w:w="1905" w:type="dxa"/>
            <w:vAlign w:val="center"/>
          </w:tcPr>
          <w:p w14:paraId="705392B6" w14:textId="77777777" w:rsidR="000D1655" w:rsidRDefault="005E478E">
            <w:pPr>
              <w:spacing w:after="60"/>
            </w:pPr>
            <w:r>
              <w:rPr>
                <w:sz w:val="20"/>
              </w:rPr>
              <w:t>C3</w:t>
            </w:r>
          </w:p>
        </w:tc>
        <w:tc>
          <w:tcPr>
            <w:tcW w:w="1905" w:type="dxa"/>
            <w:vAlign w:val="center"/>
          </w:tcPr>
          <w:p w14:paraId="513036B1" w14:textId="77777777" w:rsidR="000D1655" w:rsidRDefault="005E478E">
            <w:pPr>
              <w:spacing w:after="60"/>
            </w:pPr>
            <w:r>
              <w:rPr>
                <w:sz w:val="20"/>
              </w:rPr>
              <w:t>4.3</w:t>
            </w:r>
          </w:p>
        </w:tc>
        <w:tc>
          <w:tcPr>
            <w:tcW w:w="1905" w:type="dxa"/>
            <w:vAlign w:val="center"/>
          </w:tcPr>
          <w:p w14:paraId="41AF17C4" w14:textId="77777777" w:rsidR="000D1655" w:rsidRDefault="005E478E">
            <w:pPr>
              <w:spacing w:after="60"/>
            </w:pPr>
            <w:r>
              <w:rPr>
                <w:sz w:val="20"/>
              </w:rPr>
              <w:t>0.564</w:t>
            </w:r>
          </w:p>
        </w:tc>
        <w:tc>
          <w:tcPr>
            <w:tcW w:w="1905" w:type="dxa"/>
            <w:vAlign w:val="center"/>
          </w:tcPr>
          <w:p w14:paraId="752F9085" w14:textId="77777777" w:rsidR="000D1655" w:rsidRDefault="005E478E">
            <w:pPr>
              <w:spacing w:after="60"/>
            </w:pPr>
            <w:r>
              <w:rPr>
                <w:sz w:val="20"/>
              </w:rPr>
              <w:t>86</w:t>
            </w:r>
          </w:p>
        </w:tc>
        <w:tc>
          <w:tcPr>
            <w:tcW w:w="1905" w:type="dxa"/>
            <w:vAlign w:val="center"/>
          </w:tcPr>
          <w:p w14:paraId="3CC821BF" w14:textId="77777777" w:rsidR="000D1655" w:rsidRDefault="005E478E">
            <w:pPr>
              <w:spacing w:after="60"/>
            </w:pPr>
            <w:r>
              <w:rPr>
                <w:sz w:val="20"/>
                <w:cs/>
              </w:rPr>
              <w:t>مرتفعة جداً</w:t>
            </w:r>
          </w:p>
        </w:tc>
      </w:tr>
      <w:tr w:rsidR="000D1655" w14:paraId="14BC96DF" w14:textId="77777777">
        <w:trPr>
          <w:jc w:val="right"/>
        </w:trPr>
        <w:tc>
          <w:tcPr>
            <w:tcW w:w="1905" w:type="dxa"/>
            <w:vAlign w:val="center"/>
          </w:tcPr>
          <w:p w14:paraId="39D4DE28" w14:textId="77777777" w:rsidR="000D1655" w:rsidRDefault="005E478E">
            <w:pPr>
              <w:spacing w:after="60"/>
            </w:pPr>
            <w:r>
              <w:rPr>
                <w:sz w:val="20"/>
              </w:rPr>
              <w:t>C4</w:t>
            </w:r>
          </w:p>
        </w:tc>
        <w:tc>
          <w:tcPr>
            <w:tcW w:w="1905" w:type="dxa"/>
            <w:vAlign w:val="center"/>
          </w:tcPr>
          <w:p w14:paraId="365B783A" w14:textId="77777777" w:rsidR="000D1655" w:rsidRDefault="005E478E">
            <w:pPr>
              <w:spacing w:after="60"/>
            </w:pPr>
            <w:r>
              <w:rPr>
                <w:sz w:val="20"/>
              </w:rPr>
              <w:t>4.1</w:t>
            </w:r>
          </w:p>
        </w:tc>
        <w:tc>
          <w:tcPr>
            <w:tcW w:w="1905" w:type="dxa"/>
            <w:vAlign w:val="center"/>
          </w:tcPr>
          <w:p w14:paraId="6E201EC9" w14:textId="77777777" w:rsidR="000D1655" w:rsidRDefault="005E478E">
            <w:pPr>
              <w:spacing w:after="60"/>
            </w:pPr>
            <w:r>
              <w:rPr>
                <w:sz w:val="20"/>
              </w:rPr>
              <w:t>0.591</w:t>
            </w:r>
          </w:p>
        </w:tc>
        <w:tc>
          <w:tcPr>
            <w:tcW w:w="1905" w:type="dxa"/>
            <w:vAlign w:val="center"/>
          </w:tcPr>
          <w:p w14:paraId="6149FD6D" w14:textId="77777777" w:rsidR="000D1655" w:rsidRDefault="005E478E">
            <w:pPr>
              <w:spacing w:after="60"/>
            </w:pPr>
            <w:r>
              <w:rPr>
                <w:sz w:val="20"/>
              </w:rPr>
              <w:t>82</w:t>
            </w:r>
          </w:p>
        </w:tc>
        <w:tc>
          <w:tcPr>
            <w:tcW w:w="1905" w:type="dxa"/>
            <w:vAlign w:val="center"/>
          </w:tcPr>
          <w:p w14:paraId="6E8C3AE7" w14:textId="77777777" w:rsidR="000D1655" w:rsidRDefault="005E478E">
            <w:pPr>
              <w:spacing w:after="60"/>
            </w:pPr>
            <w:r>
              <w:rPr>
                <w:sz w:val="20"/>
                <w:cs/>
              </w:rPr>
              <w:t>مرتفعة</w:t>
            </w:r>
          </w:p>
        </w:tc>
      </w:tr>
      <w:tr w:rsidR="000D1655" w14:paraId="3FEFFD09" w14:textId="77777777">
        <w:trPr>
          <w:jc w:val="right"/>
        </w:trPr>
        <w:tc>
          <w:tcPr>
            <w:tcW w:w="1905" w:type="dxa"/>
            <w:vAlign w:val="center"/>
          </w:tcPr>
          <w:p w14:paraId="21F4B2AB" w14:textId="77777777" w:rsidR="000D1655" w:rsidRDefault="005E478E">
            <w:pPr>
              <w:spacing w:after="60"/>
            </w:pPr>
            <w:r>
              <w:rPr>
                <w:sz w:val="20"/>
              </w:rPr>
              <w:t>C5</w:t>
            </w:r>
          </w:p>
        </w:tc>
        <w:tc>
          <w:tcPr>
            <w:tcW w:w="1905" w:type="dxa"/>
            <w:vAlign w:val="center"/>
          </w:tcPr>
          <w:p w14:paraId="437712CD" w14:textId="77777777" w:rsidR="000D1655" w:rsidRDefault="005E478E">
            <w:pPr>
              <w:spacing w:after="60"/>
            </w:pPr>
            <w:r>
              <w:rPr>
                <w:sz w:val="20"/>
              </w:rPr>
              <w:t>3.25</w:t>
            </w:r>
          </w:p>
        </w:tc>
        <w:tc>
          <w:tcPr>
            <w:tcW w:w="1905" w:type="dxa"/>
            <w:vAlign w:val="center"/>
          </w:tcPr>
          <w:p w14:paraId="4A1923A8" w14:textId="77777777" w:rsidR="000D1655" w:rsidRDefault="005E478E">
            <w:pPr>
              <w:spacing w:after="60"/>
            </w:pPr>
            <w:r>
              <w:rPr>
                <w:sz w:val="20"/>
              </w:rPr>
              <w:t>0.494</w:t>
            </w:r>
          </w:p>
        </w:tc>
        <w:tc>
          <w:tcPr>
            <w:tcW w:w="1905" w:type="dxa"/>
            <w:vAlign w:val="center"/>
          </w:tcPr>
          <w:p w14:paraId="4179AE10" w14:textId="77777777" w:rsidR="000D1655" w:rsidRDefault="005E478E">
            <w:pPr>
              <w:spacing w:after="60"/>
            </w:pPr>
            <w:r>
              <w:rPr>
                <w:sz w:val="20"/>
              </w:rPr>
              <w:t>65</w:t>
            </w:r>
          </w:p>
        </w:tc>
        <w:tc>
          <w:tcPr>
            <w:tcW w:w="1905" w:type="dxa"/>
            <w:vAlign w:val="center"/>
          </w:tcPr>
          <w:p w14:paraId="741760F8" w14:textId="77777777" w:rsidR="000D1655" w:rsidRDefault="005E478E">
            <w:pPr>
              <w:spacing w:after="60"/>
            </w:pPr>
            <w:r>
              <w:rPr>
                <w:sz w:val="20"/>
                <w:cs/>
              </w:rPr>
              <w:t>متوسطة</w:t>
            </w:r>
          </w:p>
        </w:tc>
      </w:tr>
      <w:tr w:rsidR="000D1655" w14:paraId="5A2A148C" w14:textId="77777777">
        <w:trPr>
          <w:jc w:val="right"/>
        </w:trPr>
        <w:tc>
          <w:tcPr>
            <w:tcW w:w="1905" w:type="dxa"/>
            <w:vAlign w:val="center"/>
          </w:tcPr>
          <w:p w14:paraId="74CB0E52" w14:textId="77777777" w:rsidR="000D1655" w:rsidRDefault="005E478E">
            <w:pPr>
              <w:spacing w:after="60"/>
            </w:pPr>
            <w:r>
              <w:rPr>
                <w:sz w:val="20"/>
              </w:rPr>
              <w:t>C6</w:t>
            </w:r>
          </w:p>
        </w:tc>
        <w:tc>
          <w:tcPr>
            <w:tcW w:w="1905" w:type="dxa"/>
            <w:vAlign w:val="center"/>
          </w:tcPr>
          <w:p w14:paraId="2CF147A4" w14:textId="77777777" w:rsidR="000D1655" w:rsidRDefault="005E478E">
            <w:pPr>
              <w:spacing w:after="60"/>
            </w:pPr>
            <w:r>
              <w:rPr>
                <w:sz w:val="20"/>
              </w:rPr>
              <w:t>4.675</w:t>
            </w:r>
          </w:p>
        </w:tc>
        <w:tc>
          <w:tcPr>
            <w:tcW w:w="1905" w:type="dxa"/>
            <w:vAlign w:val="center"/>
          </w:tcPr>
          <w:p w14:paraId="3F562F20" w14:textId="77777777" w:rsidR="000D1655" w:rsidRDefault="005E478E">
            <w:pPr>
              <w:spacing w:after="60"/>
            </w:pPr>
            <w:r>
              <w:rPr>
                <w:sz w:val="20"/>
              </w:rPr>
              <w:t>0.474</w:t>
            </w:r>
          </w:p>
        </w:tc>
        <w:tc>
          <w:tcPr>
            <w:tcW w:w="1905" w:type="dxa"/>
            <w:vAlign w:val="center"/>
          </w:tcPr>
          <w:p w14:paraId="685AC294" w14:textId="77777777" w:rsidR="000D1655" w:rsidRDefault="005E478E">
            <w:pPr>
              <w:spacing w:after="60"/>
            </w:pPr>
            <w:r>
              <w:rPr>
                <w:sz w:val="20"/>
              </w:rPr>
              <w:t>93.5</w:t>
            </w:r>
          </w:p>
        </w:tc>
        <w:tc>
          <w:tcPr>
            <w:tcW w:w="1905" w:type="dxa"/>
            <w:vAlign w:val="center"/>
          </w:tcPr>
          <w:p w14:paraId="7CE78D71" w14:textId="77777777" w:rsidR="000D1655" w:rsidRDefault="005E478E">
            <w:pPr>
              <w:spacing w:after="60"/>
            </w:pPr>
            <w:r>
              <w:rPr>
                <w:sz w:val="20"/>
                <w:cs/>
              </w:rPr>
              <w:t>مرتفعة جداً</w:t>
            </w:r>
          </w:p>
        </w:tc>
      </w:tr>
    </w:tbl>
    <w:p w14:paraId="1B63194D" w14:textId="77777777" w:rsidR="000D1655" w:rsidRDefault="005E478E">
      <w:pPr>
        <w:spacing w:after="60" w:line="240" w:lineRule="auto"/>
      </w:pPr>
      <w:r>
        <w:rPr>
          <w:cs/>
        </w:rPr>
        <w:br w:type="page"/>
      </w:r>
    </w:p>
    <w:p w14:paraId="43CE5BAA" w14:textId="77777777" w:rsidR="000D1655" w:rsidRDefault="005E478E">
      <w:pPr>
        <w:spacing w:before="120" w:after="60" w:line="240" w:lineRule="auto"/>
      </w:pPr>
      <w:r>
        <w:rPr>
          <w:b/>
          <w:sz w:val="30"/>
          <w:cs/>
        </w:rPr>
        <w:lastRenderedPageBreak/>
        <w:t>ملحق (ز-4): الجداول التفصيلية لمحور التنسيق بين أصحاب المصلحة</w:t>
      </w:r>
    </w:p>
    <w:p w14:paraId="5E9F678A" w14:textId="77777777" w:rsidR="000D1655" w:rsidRDefault="005E478E">
      <w:pPr>
        <w:spacing w:after="60" w:line="240" w:lineRule="auto"/>
      </w:pPr>
      <w:r>
        <w:rPr>
          <w:sz w:val="24"/>
          <w:cs/>
        </w:rPr>
        <w:t>يبين هذا المحور أهمية التنسيق بين الجهات ذات العلاقة في مشروعات الإسكان، إذ إن ضعف التواصل أو تأخر تبادل المعلومات قد يؤدي إلى تأخر القرارات وتعدد التعديلات أثناء التنفيذ.</w:t>
      </w:r>
    </w:p>
    <w:p w14:paraId="245410B8" w14:textId="77777777" w:rsidR="000D1655" w:rsidRDefault="005E478E">
      <w:pPr>
        <w:spacing w:after="60" w:line="240" w:lineRule="auto"/>
      </w:pPr>
      <w:r>
        <w:rPr>
          <w:sz w:val="24"/>
          <w:cs/>
        </w:rPr>
        <w:t>ومن ثم، فإن تحسين قنوات التنسيق يمثل أحد المداخل العملية لرفع كفاءة إدارة مشروعات الإسكان وتحسين تجربة المستفيد.</w:t>
      </w:r>
    </w:p>
    <w:tbl>
      <w:tblPr>
        <w:tblStyle w:val="TableGrid"/>
        <w:bidiVisual/>
        <w:tblW w:w="0" w:type="auto"/>
        <w:jc w:val="right"/>
        <w:tblLook w:val="04A0" w:firstRow="1" w:lastRow="0" w:firstColumn="1" w:lastColumn="0" w:noHBand="0" w:noVBand="1"/>
      </w:tblPr>
      <w:tblGrid>
        <w:gridCol w:w="1903"/>
        <w:gridCol w:w="1903"/>
        <w:gridCol w:w="1903"/>
        <w:gridCol w:w="1903"/>
        <w:gridCol w:w="1903"/>
      </w:tblGrid>
      <w:tr w:rsidR="000D1655" w14:paraId="624179C5" w14:textId="77777777">
        <w:trPr>
          <w:jc w:val="right"/>
        </w:trPr>
        <w:tc>
          <w:tcPr>
            <w:tcW w:w="1905" w:type="dxa"/>
            <w:vAlign w:val="center"/>
          </w:tcPr>
          <w:p w14:paraId="481238C9" w14:textId="77777777" w:rsidR="000D1655" w:rsidRDefault="005E478E">
            <w:pPr>
              <w:spacing w:after="60"/>
            </w:pPr>
            <w:r>
              <w:rPr>
                <w:b/>
                <w:sz w:val="20"/>
                <w:cs/>
              </w:rPr>
              <w:t>الرمز</w:t>
            </w:r>
          </w:p>
        </w:tc>
        <w:tc>
          <w:tcPr>
            <w:tcW w:w="1905" w:type="dxa"/>
            <w:vAlign w:val="center"/>
          </w:tcPr>
          <w:p w14:paraId="7E195DF8" w14:textId="77777777" w:rsidR="000D1655" w:rsidRDefault="005E478E">
            <w:pPr>
              <w:spacing w:after="60"/>
            </w:pPr>
            <w:r>
              <w:rPr>
                <w:b/>
                <w:sz w:val="20"/>
                <w:cs/>
              </w:rPr>
              <w:t>المتوسط</w:t>
            </w:r>
          </w:p>
        </w:tc>
        <w:tc>
          <w:tcPr>
            <w:tcW w:w="1905" w:type="dxa"/>
            <w:vAlign w:val="center"/>
          </w:tcPr>
          <w:p w14:paraId="2E36E2F7" w14:textId="77777777" w:rsidR="000D1655" w:rsidRDefault="005E478E">
            <w:pPr>
              <w:spacing w:after="60"/>
            </w:pPr>
            <w:r>
              <w:rPr>
                <w:b/>
                <w:sz w:val="20"/>
                <w:cs/>
              </w:rPr>
              <w:t>الانحراف</w:t>
            </w:r>
          </w:p>
        </w:tc>
        <w:tc>
          <w:tcPr>
            <w:tcW w:w="1905" w:type="dxa"/>
            <w:vAlign w:val="center"/>
          </w:tcPr>
          <w:p w14:paraId="0AADD88E" w14:textId="77777777" w:rsidR="000D1655" w:rsidRDefault="005E478E">
            <w:pPr>
              <w:spacing w:after="60"/>
            </w:pPr>
            <w:r>
              <w:rPr>
                <w:b/>
                <w:sz w:val="20"/>
                <w:cs/>
              </w:rPr>
              <w:t>الوزن %</w:t>
            </w:r>
          </w:p>
        </w:tc>
        <w:tc>
          <w:tcPr>
            <w:tcW w:w="1905" w:type="dxa"/>
            <w:vAlign w:val="center"/>
          </w:tcPr>
          <w:p w14:paraId="4A596340" w14:textId="77777777" w:rsidR="000D1655" w:rsidRDefault="005E478E">
            <w:pPr>
              <w:spacing w:after="60"/>
            </w:pPr>
            <w:r>
              <w:rPr>
                <w:b/>
                <w:sz w:val="20"/>
                <w:cs/>
              </w:rPr>
              <w:t>الاتجاه</w:t>
            </w:r>
          </w:p>
        </w:tc>
      </w:tr>
      <w:tr w:rsidR="000D1655" w14:paraId="47DD0718" w14:textId="77777777">
        <w:trPr>
          <w:jc w:val="right"/>
        </w:trPr>
        <w:tc>
          <w:tcPr>
            <w:tcW w:w="1905" w:type="dxa"/>
            <w:vAlign w:val="center"/>
          </w:tcPr>
          <w:p w14:paraId="04E96D83" w14:textId="77777777" w:rsidR="000D1655" w:rsidRDefault="005E478E">
            <w:pPr>
              <w:spacing w:after="60"/>
            </w:pPr>
            <w:r>
              <w:rPr>
                <w:sz w:val="20"/>
              </w:rPr>
              <w:t>S1</w:t>
            </w:r>
          </w:p>
        </w:tc>
        <w:tc>
          <w:tcPr>
            <w:tcW w:w="1905" w:type="dxa"/>
            <w:vAlign w:val="center"/>
          </w:tcPr>
          <w:p w14:paraId="0A1AE022" w14:textId="77777777" w:rsidR="000D1655" w:rsidRDefault="005E478E">
            <w:pPr>
              <w:spacing w:after="60"/>
            </w:pPr>
            <w:r>
              <w:rPr>
                <w:sz w:val="20"/>
              </w:rPr>
              <w:t>3.25</w:t>
            </w:r>
          </w:p>
        </w:tc>
        <w:tc>
          <w:tcPr>
            <w:tcW w:w="1905" w:type="dxa"/>
            <w:vAlign w:val="center"/>
          </w:tcPr>
          <w:p w14:paraId="44152BE7" w14:textId="77777777" w:rsidR="000D1655" w:rsidRDefault="005E478E">
            <w:pPr>
              <w:spacing w:after="60"/>
            </w:pPr>
            <w:r>
              <w:rPr>
                <w:sz w:val="20"/>
              </w:rPr>
              <w:t>0.494</w:t>
            </w:r>
          </w:p>
        </w:tc>
        <w:tc>
          <w:tcPr>
            <w:tcW w:w="1905" w:type="dxa"/>
            <w:vAlign w:val="center"/>
          </w:tcPr>
          <w:p w14:paraId="7B42158E" w14:textId="77777777" w:rsidR="000D1655" w:rsidRDefault="005E478E">
            <w:pPr>
              <w:spacing w:after="60"/>
            </w:pPr>
            <w:r>
              <w:rPr>
                <w:sz w:val="20"/>
              </w:rPr>
              <w:t>65</w:t>
            </w:r>
          </w:p>
        </w:tc>
        <w:tc>
          <w:tcPr>
            <w:tcW w:w="1905" w:type="dxa"/>
            <w:vAlign w:val="center"/>
          </w:tcPr>
          <w:p w14:paraId="3141E438" w14:textId="77777777" w:rsidR="000D1655" w:rsidRDefault="005E478E">
            <w:pPr>
              <w:spacing w:after="60"/>
            </w:pPr>
            <w:r>
              <w:rPr>
                <w:sz w:val="20"/>
                <w:cs/>
              </w:rPr>
              <w:t>متوسطة</w:t>
            </w:r>
          </w:p>
        </w:tc>
      </w:tr>
      <w:tr w:rsidR="000D1655" w14:paraId="0D9BE7FB" w14:textId="77777777">
        <w:trPr>
          <w:jc w:val="right"/>
        </w:trPr>
        <w:tc>
          <w:tcPr>
            <w:tcW w:w="1905" w:type="dxa"/>
            <w:vAlign w:val="center"/>
          </w:tcPr>
          <w:p w14:paraId="0565F9E4" w14:textId="77777777" w:rsidR="000D1655" w:rsidRDefault="005E478E">
            <w:pPr>
              <w:spacing w:after="60"/>
            </w:pPr>
            <w:r>
              <w:rPr>
                <w:sz w:val="20"/>
              </w:rPr>
              <w:t>S2</w:t>
            </w:r>
          </w:p>
        </w:tc>
        <w:tc>
          <w:tcPr>
            <w:tcW w:w="1905" w:type="dxa"/>
            <w:vAlign w:val="center"/>
          </w:tcPr>
          <w:p w14:paraId="34304EF6" w14:textId="77777777" w:rsidR="000D1655" w:rsidRDefault="005E478E">
            <w:pPr>
              <w:spacing w:after="60"/>
            </w:pPr>
            <w:r>
              <w:rPr>
                <w:sz w:val="20"/>
              </w:rPr>
              <w:t>3.25</w:t>
            </w:r>
          </w:p>
        </w:tc>
        <w:tc>
          <w:tcPr>
            <w:tcW w:w="1905" w:type="dxa"/>
            <w:vAlign w:val="center"/>
          </w:tcPr>
          <w:p w14:paraId="3C51F082" w14:textId="77777777" w:rsidR="000D1655" w:rsidRDefault="005E478E">
            <w:pPr>
              <w:spacing w:after="60"/>
            </w:pPr>
            <w:r>
              <w:rPr>
                <w:sz w:val="20"/>
              </w:rPr>
              <w:t>0.494</w:t>
            </w:r>
          </w:p>
        </w:tc>
        <w:tc>
          <w:tcPr>
            <w:tcW w:w="1905" w:type="dxa"/>
            <w:vAlign w:val="center"/>
          </w:tcPr>
          <w:p w14:paraId="2E848D75" w14:textId="77777777" w:rsidR="000D1655" w:rsidRDefault="005E478E">
            <w:pPr>
              <w:spacing w:after="60"/>
            </w:pPr>
            <w:r>
              <w:rPr>
                <w:sz w:val="20"/>
              </w:rPr>
              <w:t>65</w:t>
            </w:r>
          </w:p>
        </w:tc>
        <w:tc>
          <w:tcPr>
            <w:tcW w:w="1905" w:type="dxa"/>
            <w:vAlign w:val="center"/>
          </w:tcPr>
          <w:p w14:paraId="2E33A05D" w14:textId="77777777" w:rsidR="000D1655" w:rsidRDefault="005E478E">
            <w:pPr>
              <w:spacing w:after="60"/>
            </w:pPr>
            <w:r>
              <w:rPr>
                <w:sz w:val="20"/>
                <w:cs/>
              </w:rPr>
              <w:t>متوسطة</w:t>
            </w:r>
          </w:p>
        </w:tc>
      </w:tr>
      <w:tr w:rsidR="000D1655" w14:paraId="7A365578" w14:textId="77777777">
        <w:trPr>
          <w:jc w:val="right"/>
        </w:trPr>
        <w:tc>
          <w:tcPr>
            <w:tcW w:w="1905" w:type="dxa"/>
            <w:vAlign w:val="center"/>
          </w:tcPr>
          <w:p w14:paraId="311F33A5" w14:textId="77777777" w:rsidR="000D1655" w:rsidRDefault="005E478E">
            <w:pPr>
              <w:spacing w:after="60"/>
            </w:pPr>
            <w:r>
              <w:rPr>
                <w:sz w:val="20"/>
              </w:rPr>
              <w:t>S3</w:t>
            </w:r>
          </w:p>
        </w:tc>
        <w:tc>
          <w:tcPr>
            <w:tcW w:w="1905" w:type="dxa"/>
            <w:vAlign w:val="center"/>
          </w:tcPr>
          <w:p w14:paraId="150D01E8" w14:textId="77777777" w:rsidR="000D1655" w:rsidRDefault="005E478E">
            <w:pPr>
              <w:spacing w:after="60"/>
            </w:pPr>
            <w:r>
              <w:rPr>
                <w:sz w:val="20"/>
              </w:rPr>
              <w:t>5</w:t>
            </w:r>
          </w:p>
        </w:tc>
        <w:tc>
          <w:tcPr>
            <w:tcW w:w="1905" w:type="dxa"/>
            <w:vAlign w:val="center"/>
          </w:tcPr>
          <w:p w14:paraId="2F0EE744" w14:textId="77777777" w:rsidR="000D1655" w:rsidRDefault="005E478E">
            <w:pPr>
              <w:spacing w:after="60"/>
            </w:pPr>
            <w:r>
              <w:rPr>
                <w:sz w:val="20"/>
              </w:rPr>
              <w:t>0</w:t>
            </w:r>
          </w:p>
        </w:tc>
        <w:tc>
          <w:tcPr>
            <w:tcW w:w="1905" w:type="dxa"/>
            <w:vAlign w:val="center"/>
          </w:tcPr>
          <w:p w14:paraId="69CAE834" w14:textId="77777777" w:rsidR="000D1655" w:rsidRDefault="005E478E">
            <w:pPr>
              <w:spacing w:after="60"/>
            </w:pPr>
            <w:r>
              <w:rPr>
                <w:sz w:val="20"/>
              </w:rPr>
              <w:t>100</w:t>
            </w:r>
          </w:p>
        </w:tc>
        <w:tc>
          <w:tcPr>
            <w:tcW w:w="1905" w:type="dxa"/>
            <w:vAlign w:val="center"/>
          </w:tcPr>
          <w:p w14:paraId="283AFE31" w14:textId="77777777" w:rsidR="000D1655" w:rsidRDefault="005E478E">
            <w:pPr>
              <w:spacing w:after="60"/>
            </w:pPr>
            <w:r>
              <w:rPr>
                <w:sz w:val="20"/>
                <w:cs/>
              </w:rPr>
              <w:t>مرتفعة جداً</w:t>
            </w:r>
          </w:p>
        </w:tc>
      </w:tr>
      <w:tr w:rsidR="000D1655" w14:paraId="04D95F92" w14:textId="77777777">
        <w:trPr>
          <w:jc w:val="right"/>
        </w:trPr>
        <w:tc>
          <w:tcPr>
            <w:tcW w:w="1905" w:type="dxa"/>
            <w:vAlign w:val="center"/>
          </w:tcPr>
          <w:p w14:paraId="1179DB3A" w14:textId="77777777" w:rsidR="000D1655" w:rsidRDefault="005E478E">
            <w:pPr>
              <w:spacing w:after="60"/>
            </w:pPr>
            <w:r>
              <w:rPr>
                <w:sz w:val="20"/>
              </w:rPr>
              <w:t>S4</w:t>
            </w:r>
          </w:p>
        </w:tc>
        <w:tc>
          <w:tcPr>
            <w:tcW w:w="1905" w:type="dxa"/>
            <w:vAlign w:val="center"/>
          </w:tcPr>
          <w:p w14:paraId="0ADBF2A7" w14:textId="77777777" w:rsidR="000D1655" w:rsidRDefault="005E478E">
            <w:pPr>
              <w:spacing w:after="60"/>
            </w:pPr>
            <w:r>
              <w:rPr>
                <w:sz w:val="20"/>
              </w:rPr>
              <w:t>4.3</w:t>
            </w:r>
          </w:p>
        </w:tc>
        <w:tc>
          <w:tcPr>
            <w:tcW w:w="1905" w:type="dxa"/>
            <w:vAlign w:val="center"/>
          </w:tcPr>
          <w:p w14:paraId="32F89516" w14:textId="77777777" w:rsidR="000D1655" w:rsidRDefault="005E478E">
            <w:pPr>
              <w:spacing w:after="60"/>
            </w:pPr>
            <w:r>
              <w:rPr>
                <w:sz w:val="20"/>
              </w:rPr>
              <w:t>0.564</w:t>
            </w:r>
          </w:p>
        </w:tc>
        <w:tc>
          <w:tcPr>
            <w:tcW w:w="1905" w:type="dxa"/>
            <w:vAlign w:val="center"/>
          </w:tcPr>
          <w:p w14:paraId="057C2B1D" w14:textId="77777777" w:rsidR="000D1655" w:rsidRDefault="005E478E">
            <w:pPr>
              <w:spacing w:after="60"/>
            </w:pPr>
            <w:r>
              <w:rPr>
                <w:sz w:val="20"/>
              </w:rPr>
              <w:t>86</w:t>
            </w:r>
          </w:p>
        </w:tc>
        <w:tc>
          <w:tcPr>
            <w:tcW w:w="1905" w:type="dxa"/>
            <w:vAlign w:val="center"/>
          </w:tcPr>
          <w:p w14:paraId="078E9AE8" w14:textId="77777777" w:rsidR="000D1655" w:rsidRDefault="005E478E">
            <w:pPr>
              <w:spacing w:after="60"/>
            </w:pPr>
            <w:r>
              <w:rPr>
                <w:sz w:val="20"/>
                <w:cs/>
              </w:rPr>
              <w:t>مرتفعة جداً</w:t>
            </w:r>
          </w:p>
        </w:tc>
      </w:tr>
      <w:tr w:rsidR="000D1655" w14:paraId="71BFE72F" w14:textId="77777777">
        <w:trPr>
          <w:jc w:val="right"/>
        </w:trPr>
        <w:tc>
          <w:tcPr>
            <w:tcW w:w="1905" w:type="dxa"/>
            <w:vAlign w:val="center"/>
          </w:tcPr>
          <w:p w14:paraId="22341ABD" w14:textId="77777777" w:rsidR="000D1655" w:rsidRDefault="005E478E">
            <w:pPr>
              <w:spacing w:after="60"/>
            </w:pPr>
            <w:r>
              <w:rPr>
                <w:sz w:val="20"/>
              </w:rPr>
              <w:t>S5</w:t>
            </w:r>
          </w:p>
        </w:tc>
        <w:tc>
          <w:tcPr>
            <w:tcW w:w="1905" w:type="dxa"/>
            <w:vAlign w:val="center"/>
          </w:tcPr>
          <w:p w14:paraId="43F28F10" w14:textId="77777777" w:rsidR="000D1655" w:rsidRDefault="005E478E">
            <w:pPr>
              <w:spacing w:after="60"/>
            </w:pPr>
            <w:r>
              <w:rPr>
                <w:sz w:val="20"/>
              </w:rPr>
              <w:t>4.1</w:t>
            </w:r>
          </w:p>
        </w:tc>
        <w:tc>
          <w:tcPr>
            <w:tcW w:w="1905" w:type="dxa"/>
            <w:vAlign w:val="center"/>
          </w:tcPr>
          <w:p w14:paraId="4B6740D0" w14:textId="77777777" w:rsidR="000D1655" w:rsidRDefault="005E478E">
            <w:pPr>
              <w:spacing w:after="60"/>
            </w:pPr>
            <w:r>
              <w:rPr>
                <w:sz w:val="20"/>
              </w:rPr>
              <w:t>0.591</w:t>
            </w:r>
          </w:p>
        </w:tc>
        <w:tc>
          <w:tcPr>
            <w:tcW w:w="1905" w:type="dxa"/>
            <w:vAlign w:val="center"/>
          </w:tcPr>
          <w:p w14:paraId="532E49E5" w14:textId="77777777" w:rsidR="000D1655" w:rsidRDefault="005E478E">
            <w:pPr>
              <w:spacing w:after="60"/>
            </w:pPr>
            <w:r>
              <w:rPr>
                <w:sz w:val="20"/>
              </w:rPr>
              <w:t>82</w:t>
            </w:r>
          </w:p>
        </w:tc>
        <w:tc>
          <w:tcPr>
            <w:tcW w:w="1905" w:type="dxa"/>
            <w:vAlign w:val="center"/>
          </w:tcPr>
          <w:p w14:paraId="31D5CA55" w14:textId="77777777" w:rsidR="000D1655" w:rsidRDefault="005E478E">
            <w:pPr>
              <w:spacing w:after="60"/>
            </w:pPr>
            <w:r>
              <w:rPr>
                <w:sz w:val="20"/>
                <w:cs/>
              </w:rPr>
              <w:t>مرتفعة</w:t>
            </w:r>
          </w:p>
        </w:tc>
      </w:tr>
    </w:tbl>
    <w:p w14:paraId="6A14DAC7" w14:textId="77777777" w:rsidR="000D1655" w:rsidRDefault="005E478E">
      <w:pPr>
        <w:spacing w:after="60" w:line="240" w:lineRule="auto"/>
      </w:pPr>
      <w:r>
        <w:rPr>
          <w:cs/>
        </w:rPr>
        <w:br w:type="page"/>
      </w:r>
    </w:p>
    <w:p w14:paraId="3D19E2EE" w14:textId="77777777" w:rsidR="000D1655" w:rsidRDefault="005E478E">
      <w:pPr>
        <w:spacing w:before="120" w:after="60" w:line="240" w:lineRule="auto"/>
      </w:pPr>
      <w:r>
        <w:rPr>
          <w:b/>
          <w:sz w:val="30"/>
          <w:cs/>
        </w:rPr>
        <w:lastRenderedPageBreak/>
        <w:t>ملحق (ز-5): الجداول التفصيلية لمحور رفع معدلات تملك المواطنين</w:t>
      </w:r>
    </w:p>
    <w:p w14:paraId="252387C0" w14:textId="77777777" w:rsidR="000D1655" w:rsidRDefault="005E478E">
      <w:pPr>
        <w:spacing w:after="60" w:line="240" w:lineRule="auto"/>
      </w:pPr>
      <w:r>
        <w:rPr>
          <w:sz w:val="24"/>
          <w:cs/>
        </w:rPr>
        <w:t>يمثل محور رفع معدلات تملك المواطنين النتيجة التي تسعى الدراسة إلى تفسيرها من خلال أبعاد كفاءة إدارة مشروعات الإسكان. وتظهر النتائج أن الاتجاه العام لهذا المحور جاء مرتفعاً.</w:t>
      </w:r>
    </w:p>
    <w:p w14:paraId="5F1B8892" w14:textId="77777777" w:rsidR="000D1655" w:rsidRDefault="005E478E">
      <w:pPr>
        <w:spacing w:after="60" w:line="240" w:lineRule="auto"/>
      </w:pPr>
      <w:r>
        <w:rPr>
          <w:sz w:val="24"/>
          <w:cs/>
        </w:rPr>
        <w:t>يرتبط هذا المحور بمؤشرات ملموسة مثل سرعة التسليم، ملاءمة المنتج السكني، وضوح المعلومات، وتوفر الخدمات، وهي عوامل تؤثر في قرار المستفيد وقدرته على التملك.</w:t>
      </w:r>
    </w:p>
    <w:tbl>
      <w:tblPr>
        <w:tblStyle w:val="TableGrid"/>
        <w:bidiVisual/>
        <w:tblW w:w="0" w:type="auto"/>
        <w:jc w:val="right"/>
        <w:tblLook w:val="04A0" w:firstRow="1" w:lastRow="0" w:firstColumn="1" w:lastColumn="0" w:noHBand="0" w:noVBand="1"/>
      </w:tblPr>
      <w:tblGrid>
        <w:gridCol w:w="1903"/>
        <w:gridCol w:w="1903"/>
        <w:gridCol w:w="1903"/>
        <w:gridCol w:w="1903"/>
        <w:gridCol w:w="1903"/>
      </w:tblGrid>
      <w:tr w:rsidR="000D1655" w14:paraId="1DC79ADF" w14:textId="77777777">
        <w:trPr>
          <w:jc w:val="right"/>
        </w:trPr>
        <w:tc>
          <w:tcPr>
            <w:tcW w:w="1905" w:type="dxa"/>
            <w:vAlign w:val="center"/>
          </w:tcPr>
          <w:p w14:paraId="3E532F3E" w14:textId="77777777" w:rsidR="000D1655" w:rsidRDefault="005E478E">
            <w:pPr>
              <w:spacing w:after="60"/>
            </w:pPr>
            <w:r>
              <w:rPr>
                <w:b/>
                <w:sz w:val="20"/>
                <w:cs/>
              </w:rPr>
              <w:t>الرمز</w:t>
            </w:r>
          </w:p>
        </w:tc>
        <w:tc>
          <w:tcPr>
            <w:tcW w:w="1905" w:type="dxa"/>
            <w:vAlign w:val="center"/>
          </w:tcPr>
          <w:p w14:paraId="18482E13" w14:textId="77777777" w:rsidR="000D1655" w:rsidRDefault="005E478E">
            <w:pPr>
              <w:spacing w:after="60"/>
            </w:pPr>
            <w:r>
              <w:rPr>
                <w:b/>
                <w:sz w:val="20"/>
                <w:cs/>
              </w:rPr>
              <w:t>المتوسط</w:t>
            </w:r>
          </w:p>
        </w:tc>
        <w:tc>
          <w:tcPr>
            <w:tcW w:w="1905" w:type="dxa"/>
            <w:vAlign w:val="center"/>
          </w:tcPr>
          <w:p w14:paraId="241C4C7F" w14:textId="77777777" w:rsidR="000D1655" w:rsidRDefault="005E478E">
            <w:pPr>
              <w:spacing w:after="60"/>
            </w:pPr>
            <w:r>
              <w:rPr>
                <w:b/>
                <w:sz w:val="20"/>
                <w:cs/>
              </w:rPr>
              <w:t>الانحراف</w:t>
            </w:r>
          </w:p>
        </w:tc>
        <w:tc>
          <w:tcPr>
            <w:tcW w:w="1905" w:type="dxa"/>
            <w:vAlign w:val="center"/>
          </w:tcPr>
          <w:p w14:paraId="6CAF6373" w14:textId="77777777" w:rsidR="000D1655" w:rsidRDefault="005E478E">
            <w:pPr>
              <w:spacing w:after="60"/>
            </w:pPr>
            <w:r>
              <w:rPr>
                <w:b/>
                <w:sz w:val="20"/>
                <w:cs/>
              </w:rPr>
              <w:t>الوزن %</w:t>
            </w:r>
          </w:p>
        </w:tc>
        <w:tc>
          <w:tcPr>
            <w:tcW w:w="1905" w:type="dxa"/>
            <w:vAlign w:val="center"/>
          </w:tcPr>
          <w:p w14:paraId="1F871F47" w14:textId="77777777" w:rsidR="000D1655" w:rsidRDefault="005E478E">
            <w:pPr>
              <w:spacing w:after="60"/>
            </w:pPr>
            <w:r>
              <w:rPr>
                <w:b/>
                <w:sz w:val="20"/>
                <w:cs/>
              </w:rPr>
              <w:t>الاتجاه</w:t>
            </w:r>
          </w:p>
        </w:tc>
      </w:tr>
      <w:tr w:rsidR="000D1655" w14:paraId="3C282A38" w14:textId="77777777">
        <w:trPr>
          <w:jc w:val="right"/>
        </w:trPr>
        <w:tc>
          <w:tcPr>
            <w:tcW w:w="1905" w:type="dxa"/>
            <w:vAlign w:val="center"/>
          </w:tcPr>
          <w:p w14:paraId="0D8D19B5" w14:textId="77777777" w:rsidR="000D1655" w:rsidRDefault="005E478E">
            <w:pPr>
              <w:spacing w:after="60"/>
            </w:pPr>
            <w:r>
              <w:rPr>
                <w:sz w:val="20"/>
              </w:rPr>
              <w:t>O1</w:t>
            </w:r>
          </w:p>
        </w:tc>
        <w:tc>
          <w:tcPr>
            <w:tcW w:w="1905" w:type="dxa"/>
            <w:vAlign w:val="center"/>
          </w:tcPr>
          <w:p w14:paraId="791FED2C" w14:textId="77777777" w:rsidR="000D1655" w:rsidRDefault="005E478E">
            <w:pPr>
              <w:spacing w:after="60"/>
            </w:pPr>
            <w:r>
              <w:rPr>
                <w:sz w:val="20"/>
              </w:rPr>
              <w:t>3.25</w:t>
            </w:r>
          </w:p>
        </w:tc>
        <w:tc>
          <w:tcPr>
            <w:tcW w:w="1905" w:type="dxa"/>
            <w:vAlign w:val="center"/>
          </w:tcPr>
          <w:p w14:paraId="58DAA892" w14:textId="77777777" w:rsidR="000D1655" w:rsidRDefault="005E478E">
            <w:pPr>
              <w:spacing w:after="60"/>
            </w:pPr>
            <w:r>
              <w:rPr>
                <w:sz w:val="20"/>
              </w:rPr>
              <w:t>0.494</w:t>
            </w:r>
          </w:p>
        </w:tc>
        <w:tc>
          <w:tcPr>
            <w:tcW w:w="1905" w:type="dxa"/>
            <w:vAlign w:val="center"/>
          </w:tcPr>
          <w:p w14:paraId="5781BEFB" w14:textId="77777777" w:rsidR="000D1655" w:rsidRDefault="005E478E">
            <w:pPr>
              <w:spacing w:after="60"/>
            </w:pPr>
            <w:r>
              <w:rPr>
                <w:sz w:val="20"/>
              </w:rPr>
              <w:t>65</w:t>
            </w:r>
          </w:p>
        </w:tc>
        <w:tc>
          <w:tcPr>
            <w:tcW w:w="1905" w:type="dxa"/>
            <w:vAlign w:val="center"/>
          </w:tcPr>
          <w:p w14:paraId="27888A23" w14:textId="77777777" w:rsidR="000D1655" w:rsidRDefault="005E478E">
            <w:pPr>
              <w:spacing w:after="60"/>
            </w:pPr>
            <w:r>
              <w:rPr>
                <w:sz w:val="20"/>
                <w:cs/>
              </w:rPr>
              <w:t>متوسطة</w:t>
            </w:r>
          </w:p>
        </w:tc>
      </w:tr>
      <w:tr w:rsidR="000D1655" w14:paraId="02BACEA6" w14:textId="77777777">
        <w:trPr>
          <w:jc w:val="right"/>
        </w:trPr>
        <w:tc>
          <w:tcPr>
            <w:tcW w:w="1905" w:type="dxa"/>
            <w:vAlign w:val="center"/>
          </w:tcPr>
          <w:p w14:paraId="6BE88773" w14:textId="77777777" w:rsidR="000D1655" w:rsidRDefault="005E478E">
            <w:pPr>
              <w:spacing w:after="60"/>
            </w:pPr>
            <w:r>
              <w:rPr>
                <w:sz w:val="20"/>
              </w:rPr>
              <w:t>O2</w:t>
            </w:r>
          </w:p>
        </w:tc>
        <w:tc>
          <w:tcPr>
            <w:tcW w:w="1905" w:type="dxa"/>
            <w:vAlign w:val="center"/>
          </w:tcPr>
          <w:p w14:paraId="52A13033" w14:textId="77777777" w:rsidR="000D1655" w:rsidRDefault="005E478E">
            <w:pPr>
              <w:spacing w:after="60"/>
            </w:pPr>
            <w:r>
              <w:rPr>
                <w:sz w:val="20"/>
              </w:rPr>
              <w:t>4.675</w:t>
            </w:r>
          </w:p>
        </w:tc>
        <w:tc>
          <w:tcPr>
            <w:tcW w:w="1905" w:type="dxa"/>
            <w:vAlign w:val="center"/>
          </w:tcPr>
          <w:p w14:paraId="0CC30440" w14:textId="77777777" w:rsidR="000D1655" w:rsidRDefault="005E478E">
            <w:pPr>
              <w:spacing w:after="60"/>
            </w:pPr>
            <w:r>
              <w:rPr>
                <w:sz w:val="20"/>
              </w:rPr>
              <w:t>0.474</w:t>
            </w:r>
          </w:p>
        </w:tc>
        <w:tc>
          <w:tcPr>
            <w:tcW w:w="1905" w:type="dxa"/>
            <w:vAlign w:val="center"/>
          </w:tcPr>
          <w:p w14:paraId="3086B80F" w14:textId="77777777" w:rsidR="000D1655" w:rsidRDefault="005E478E">
            <w:pPr>
              <w:spacing w:after="60"/>
            </w:pPr>
            <w:r>
              <w:rPr>
                <w:sz w:val="20"/>
              </w:rPr>
              <w:t>93.5</w:t>
            </w:r>
          </w:p>
        </w:tc>
        <w:tc>
          <w:tcPr>
            <w:tcW w:w="1905" w:type="dxa"/>
            <w:vAlign w:val="center"/>
          </w:tcPr>
          <w:p w14:paraId="3B4FE2C1" w14:textId="77777777" w:rsidR="000D1655" w:rsidRDefault="005E478E">
            <w:pPr>
              <w:spacing w:after="60"/>
            </w:pPr>
            <w:r>
              <w:rPr>
                <w:sz w:val="20"/>
                <w:cs/>
              </w:rPr>
              <w:t>مرتفعة جداً</w:t>
            </w:r>
          </w:p>
        </w:tc>
      </w:tr>
      <w:tr w:rsidR="000D1655" w14:paraId="749AD196" w14:textId="77777777">
        <w:trPr>
          <w:jc w:val="right"/>
        </w:trPr>
        <w:tc>
          <w:tcPr>
            <w:tcW w:w="1905" w:type="dxa"/>
            <w:vAlign w:val="center"/>
          </w:tcPr>
          <w:p w14:paraId="53966330" w14:textId="77777777" w:rsidR="000D1655" w:rsidRDefault="005E478E">
            <w:pPr>
              <w:spacing w:after="60"/>
            </w:pPr>
            <w:r>
              <w:rPr>
                <w:sz w:val="20"/>
              </w:rPr>
              <w:t>O3</w:t>
            </w:r>
          </w:p>
        </w:tc>
        <w:tc>
          <w:tcPr>
            <w:tcW w:w="1905" w:type="dxa"/>
            <w:vAlign w:val="center"/>
          </w:tcPr>
          <w:p w14:paraId="4B67FAB6" w14:textId="77777777" w:rsidR="000D1655" w:rsidRDefault="005E478E">
            <w:pPr>
              <w:spacing w:after="60"/>
            </w:pPr>
            <w:r>
              <w:rPr>
                <w:sz w:val="20"/>
              </w:rPr>
              <w:t>3.25</w:t>
            </w:r>
          </w:p>
        </w:tc>
        <w:tc>
          <w:tcPr>
            <w:tcW w:w="1905" w:type="dxa"/>
            <w:vAlign w:val="center"/>
          </w:tcPr>
          <w:p w14:paraId="6F09F387" w14:textId="77777777" w:rsidR="000D1655" w:rsidRDefault="005E478E">
            <w:pPr>
              <w:spacing w:after="60"/>
            </w:pPr>
            <w:r>
              <w:rPr>
                <w:sz w:val="20"/>
              </w:rPr>
              <w:t>0.494</w:t>
            </w:r>
          </w:p>
        </w:tc>
        <w:tc>
          <w:tcPr>
            <w:tcW w:w="1905" w:type="dxa"/>
            <w:vAlign w:val="center"/>
          </w:tcPr>
          <w:p w14:paraId="6BD072F5" w14:textId="77777777" w:rsidR="000D1655" w:rsidRDefault="005E478E">
            <w:pPr>
              <w:spacing w:after="60"/>
            </w:pPr>
            <w:r>
              <w:rPr>
                <w:sz w:val="20"/>
              </w:rPr>
              <w:t>65</w:t>
            </w:r>
          </w:p>
        </w:tc>
        <w:tc>
          <w:tcPr>
            <w:tcW w:w="1905" w:type="dxa"/>
            <w:vAlign w:val="center"/>
          </w:tcPr>
          <w:p w14:paraId="36D71704" w14:textId="77777777" w:rsidR="000D1655" w:rsidRDefault="005E478E">
            <w:pPr>
              <w:spacing w:after="60"/>
            </w:pPr>
            <w:r>
              <w:rPr>
                <w:sz w:val="20"/>
                <w:cs/>
              </w:rPr>
              <w:t>متوسطة</w:t>
            </w:r>
          </w:p>
        </w:tc>
      </w:tr>
      <w:tr w:rsidR="000D1655" w14:paraId="03169B9C" w14:textId="77777777">
        <w:trPr>
          <w:jc w:val="right"/>
        </w:trPr>
        <w:tc>
          <w:tcPr>
            <w:tcW w:w="1905" w:type="dxa"/>
            <w:vAlign w:val="center"/>
          </w:tcPr>
          <w:p w14:paraId="72675F3A" w14:textId="77777777" w:rsidR="000D1655" w:rsidRDefault="005E478E">
            <w:pPr>
              <w:spacing w:after="60"/>
            </w:pPr>
            <w:r>
              <w:rPr>
                <w:sz w:val="20"/>
              </w:rPr>
              <w:t>O4</w:t>
            </w:r>
          </w:p>
        </w:tc>
        <w:tc>
          <w:tcPr>
            <w:tcW w:w="1905" w:type="dxa"/>
            <w:vAlign w:val="center"/>
          </w:tcPr>
          <w:p w14:paraId="02BD181B" w14:textId="77777777" w:rsidR="000D1655" w:rsidRDefault="005E478E">
            <w:pPr>
              <w:spacing w:after="60"/>
            </w:pPr>
            <w:r>
              <w:rPr>
                <w:sz w:val="20"/>
              </w:rPr>
              <w:t>3.25</w:t>
            </w:r>
          </w:p>
        </w:tc>
        <w:tc>
          <w:tcPr>
            <w:tcW w:w="1905" w:type="dxa"/>
            <w:vAlign w:val="center"/>
          </w:tcPr>
          <w:p w14:paraId="2B5263CE" w14:textId="77777777" w:rsidR="000D1655" w:rsidRDefault="005E478E">
            <w:pPr>
              <w:spacing w:after="60"/>
            </w:pPr>
            <w:r>
              <w:rPr>
                <w:sz w:val="20"/>
              </w:rPr>
              <w:t>0.494</w:t>
            </w:r>
          </w:p>
        </w:tc>
        <w:tc>
          <w:tcPr>
            <w:tcW w:w="1905" w:type="dxa"/>
            <w:vAlign w:val="center"/>
          </w:tcPr>
          <w:p w14:paraId="12CB9ED2" w14:textId="77777777" w:rsidR="000D1655" w:rsidRDefault="005E478E">
            <w:pPr>
              <w:spacing w:after="60"/>
            </w:pPr>
            <w:r>
              <w:rPr>
                <w:sz w:val="20"/>
              </w:rPr>
              <w:t>65</w:t>
            </w:r>
          </w:p>
        </w:tc>
        <w:tc>
          <w:tcPr>
            <w:tcW w:w="1905" w:type="dxa"/>
            <w:vAlign w:val="center"/>
          </w:tcPr>
          <w:p w14:paraId="2898A59F" w14:textId="77777777" w:rsidR="000D1655" w:rsidRDefault="005E478E">
            <w:pPr>
              <w:spacing w:after="60"/>
            </w:pPr>
            <w:r>
              <w:rPr>
                <w:sz w:val="20"/>
                <w:cs/>
              </w:rPr>
              <w:t>متوسطة</w:t>
            </w:r>
          </w:p>
        </w:tc>
      </w:tr>
      <w:tr w:rsidR="000D1655" w14:paraId="31338D19" w14:textId="77777777">
        <w:trPr>
          <w:jc w:val="right"/>
        </w:trPr>
        <w:tc>
          <w:tcPr>
            <w:tcW w:w="1905" w:type="dxa"/>
            <w:vAlign w:val="center"/>
          </w:tcPr>
          <w:p w14:paraId="155C50CB" w14:textId="77777777" w:rsidR="000D1655" w:rsidRDefault="005E478E">
            <w:pPr>
              <w:spacing w:after="60"/>
            </w:pPr>
            <w:r>
              <w:rPr>
                <w:sz w:val="20"/>
              </w:rPr>
              <w:t>O5</w:t>
            </w:r>
          </w:p>
        </w:tc>
        <w:tc>
          <w:tcPr>
            <w:tcW w:w="1905" w:type="dxa"/>
            <w:vAlign w:val="center"/>
          </w:tcPr>
          <w:p w14:paraId="11943A2B" w14:textId="77777777" w:rsidR="000D1655" w:rsidRDefault="005E478E">
            <w:pPr>
              <w:spacing w:after="60"/>
            </w:pPr>
            <w:r>
              <w:rPr>
                <w:sz w:val="20"/>
              </w:rPr>
              <w:t>5</w:t>
            </w:r>
          </w:p>
        </w:tc>
        <w:tc>
          <w:tcPr>
            <w:tcW w:w="1905" w:type="dxa"/>
            <w:vAlign w:val="center"/>
          </w:tcPr>
          <w:p w14:paraId="7E88337F" w14:textId="77777777" w:rsidR="000D1655" w:rsidRDefault="005E478E">
            <w:pPr>
              <w:spacing w:after="60"/>
            </w:pPr>
            <w:r>
              <w:rPr>
                <w:sz w:val="20"/>
              </w:rPr>
              <w:t>0</w:t>
            </w:r>
          </w:p>
        </w:tc>
        <w:tc>
          <w:tcPr>
            <w:tcW w:w="1905" w:type="dxa"/>
            <w:vAlign w:val="center"/>
          </w:tcPr>
          <w:p w14:paraId="4A2C91F6" w14:textId="77777777" w:rsidR="000D1655" w:rsidRDefault="005E478E">
            <w:pPr>
              <w:spacing w:after="60"/>
            </w:pPr>
            <w:r>
              <w:rPr>
                <w:sz w:val="20"/>
              </w:rPr>
              <w:t>100</w:t>
            </w:r>
          </w:p>
        </w:tc>
        <w:tc>
          <w:tcPr>
            <w:tcW w:w="1905" w:type="dxa"/>
            <w:vAlign w:val="center"/>
          </w:tcPr>
          <w:p w14:paraId="2AE869E7" w14:textId="77777777" w:rsidR="000D1655" w:rsidRDefault="005E478E">
            <w:pPr>
              <w:spacing w:after="60"/>
            </w:pPr>
            <w:r>
              <w:rPr>
                <w:sz w:val="20"/>
                <w:cs/>
              </w:rPr>
              <w:t>مرتفعة جداً</w:t>
            </w:r>
          </w:p>
        </w:tc>
      </w:tr>
      <w:tr w:rsidR="000D1655" w14:paraId="761416E8" w14:textId="77777777">
        <w:trPr>
          <w:jc w:val="right"/>
        </w:trPr>
        <w:tc>
          <w:tcPr>
            <w:tcW w:w="1905" w:type="dxa"/>
            <w:vAlign w:val="center"/>
          </w:tcPr>
          <w:p w14:paraId="21B8CB2E" w14:textId="77777777" w:rsidR="000D1655" w:rsidRDefault="005E478E">
            <w:pPr>
              <w:spacing w:after="60"/>
            </w:pPr>
            <w:r>
              <w:rPr>
                <w:sz w:val="20"/>
              </w:rPr>
              <w:t>O6</w:t>
            </w:r>
          </w:p>
        </w:tc>
        <w:tc>
          <w:tcPr>
            <w:tcW w:w="1905" w:type="dxa"/>
            <w:vAlign w:val="center"/>
          </w:tcPr>
          <w:p w14:paraId="4957680C" w14:textId="77777777" w:rsidR="000D1655" w:rsidRDefault="005E478E">
            <w:pPr>
              <w:spacing w:after="60"/>
            </w:pPr>
            <w:r>
              <w:rPr>
                <w:sz w:val="20"/>
              </w:rPr>
              <w:t>4.675</w:t>
            </w:r>
          </w:p>
        </w:tc>
        <w:tc>
          <w:tcPr>
            <w:tcW w:w="1905" w:type="dxa"/>
            <w:vAlign w:val="center"/>
          </w:tcPr>
          <w:p w14:paraId="393F6103" w14:textId="77777777" w:rsidR="000D1655" w:rsidRDefault="005E478E">
            <w:pPr>
              <w:spacing w:after="60"/>
            </w:pPr>
            <w:r>
              <w:rPr>
                <w:sz w:val="20"/>
              </w:rPr>
              <w:t>0.474</w:t>
            </w:r>
          </w:p>
        </w:tc>
        <w:tc>
          <w:tcPr>
            <w:tcW w:w="1905" w:type="dxa"/>
            <w:vAlign w:val="center"/>
          </w:tcPr>
          <w:p w14:paraId="4F7982F6" w14:textId="77777777" w:rsidR="000D1655" w:rsidRDefault="005E478E">
            <w:pPr>
              <w:spacing w:after="60"/>
            </w:pPr>
            <w:r>
              <w:rPr>
                <w:sz w:val="20"/>
              </w:rPr>
              <w:t>93.5</w:t>
            </w:r>
          </w:p>
        </w:tc>
        <w:tc>
          <w:tcPr>
            <w:tcW w:w="1905" w:type="dxa"/>
            <w:vAlign w:val="center"/>
          </w:tcPr>
          <w:p w14:paraId="03A1ED2A" w14:textId="77777777" w:rsidR="000D1655" w:rsidRDefault="005E478E">
            <w:pPr>
              <w:spacing w:after="60"/>
            </w:pPr>
            <w:r>
              <w:rPr>
                <w:sz w:val="20"/>
                <w:cs/>
              </w:rPr>
              <w:t>مرتفعة جداً</w:t>
            </w:r>
          </w:p>
        </w:tc>
      </w:tr>
      <w:tr w:rsidR="000D1655" w14:paraId="6BC6FF7A" w14:textId="77777777">
        <w:trPr>
          <w:jc w:val="right"/>
        </w:trPr>
        <w:tc>
          <w:tcPr>
            <w:tcW w:w="1905" w:type="dxa"/>
            <w:vAlign w:val="center"/>
          </w:tcPr>
          <w:p w14:paraId="7BBFBA63" w14:textId="77777777" w:rsidR="000D1655" w:rsidRDefault="005E478E">
            <w:pPr>
              <w:spacing w:after="60"/>
            </w:pPr>
            <w:r>
              <w:rPr>
                <w:sz w:val="20"/>
              </w:rPr>
              <w:t>O7</w:t>
            </w:r>
          </w:p>
        </w:tc>
        <w:tc>
          <w:tcPr>
            <w:tcW w:w="1905" w:type="dxa"/>
            <w:vAlign w:val="center"/>
          </w:tcPr>
          <w:p w14:paraId="055E6EC4" w14:textId="77777777" w:rsidR="000D1655" w:rsidRDefault="005E478E">
            <w:pPr>
              <w:spacing w:after="60"/>
            </w:pPr>
            <w:r>
              <w:rPr>
                <w:sz w:val="20"/>
              </w:rPr>
              <w:t>3.25</w:t>
            </w:r>
          </w:p>
        </w:tc>
        <w:tc>
          <w:tcPr>
            <w:tcW w:w="1905" w:type="dxa"/>
            <w:vAlign w:val="center"/>
          </w:tcPr>
          <w:p w14:paraId="12CBFFFE" w14:textId="77777777" w:rsidR="000D1655" w:rsidRDefault="005E478E">
            <w:pPr>
              <w:spacing w:after="60"/>
            </w:pPr>
            <w:r>
              <w:rPr>
                <w:sz w:val="20"/>
              </w:rPr>
              <w:t>0.494</w:t>
            </w:r>
          </w:p>
        </w:tc>
        <w:tc>
          <w:tcPr>
            <w:tcW w:w="1905" w:type="dxa"/>
            <w:vAlign w:val="center"/>
          </w:tcPr>
          <w:p w14:paraId="37285BE3" w14:textId="77777777" w:rsidR="000D1655" w:rsidRDefault="005E478E">
            <w:pPr>
              <w:spacing w:after="60"/>
            </w:pPr>
            <w:r>
              <w:rPr>
                <w:sz w:val="20"/>
              </w:rPr>
              <w:t>65</w:t>
            </w:r>
          </w:p>
        </w:tc>
        <w:tc>
          <w:tcPr>
            <w:tcW w:w="1905" w:type="dxa"/>
            <w:vAlign w:val="center"/>
          </w:tcPr>
          <w:p w14:paraId="2259D82D" w14:textId="77777777" w:rsidR="000D1655" w:rsidRDefault="005E478E">
            <w:pPr>
              <w:spacing w:after="60"/>
            </w:pPr>
            <w:r>
              <w:rPr>
                <w:sz w:val="20"/>
                <w:cs/>
              </w:rPr>
              <w:t>متوسطة</w:t>
            </w:r>
          </w:p>
        </w:tc>
      </w:tr>
    </w:tbl>
    <w:p w14:paraId="4C43CFF3" w14:textId="77777777" w:rsidR="000D1655" w:rsidRDefault="005E478E">
      <w:pPr>
        <w:spacing w:after="60" w:line="240" w:lineRule="auto"/>
      </w:pPr>
      <w:r>
        <w:rPr>
          <w:cs/>
        </w:rPr>
        <w:br w:type="page"/>
      </w:r>
    </w:p>
    <w:p w14:paraId="608D7504" w14:textId="77777777" w:rsidR="000D1655" w:rsidRDefault="005E478E">
      <w:pPr>
        <w:spacing w:before="120" w:after="60" w:line="240" w:lineRule="auto"/>
      </w:pPr>
      <w:r>
        <w:rPr>
          <w:b/>
          <w:sz w:val="30"/>
          <w:cs/>
        </w:rPr>
        <w:lastRenderedPageBreak/>
        <w:t>ملحق (ز-6): ملخص الثبات والارتباطات</w:t>
      </w:r>
    </w:p>
    <w:p w14:paraId="2DCF0F31" w14:textId="77777777" w:rsidR="000D1655" w:rsidRDefault="005E478E">
      <w:pPr>
        <w:spacing w:after="60" w:line="240" w:lineRule="auto"/>
      </w:pPr>
      <w:r>
        <w:rPr>
          <w:sz w:val="24"/>
          <w:cs/>
        </w:rPr>
        <w:t>يعرض هذا الملحق ملخصاً مركزاً لاختبارات الثبات والارتباط التي أجريت باستخدام Excel. وقد استخدم معامل كرونباخ ألفا لتقدير الاتساق الداخلي، بينما استخدم معامل بيرسون لاختبار العلاقة بين المتغيرات.</w:t>
      </w:r>
    </w:p>
    <w:p w14:paraId="7B86A47D" w14:textId="77777777" w:rsidR="000D1655" w:rsidRDefault="005E478E">
      <w:pPr>
        <w:spacing w:after="60" w:line="240" w:lineRule="auto"/>
      </w:pPr>
      <w:r>
        <w:rPr>
          <w:sz w:val="24"/>
          <w:cs/>
        </w:rPr>
        <w:t>تدل النتائج العامة على وجود علاقات موجبة ودالة إحصائياً بين أبعاد كفاءة إدارة المشروعات ورفع معدلات التملك، مع تفاوت في قوة العلاقة بين محور وآخر.</w:t>
      </w:r>
    </w:p>
    <w:tbl>
      <w:tblPr>
        <w:tblStyle w:val="TableGrid"/>
        <w:bidiVisual/>
        <w:tblW w:w="0" w:type="auto"/>
        <w:jc w:val="right"/>
        <w:tblLook w:val="04A0" w:firstRow="1" w:lastRow="0" w:firstColumn="1" w:lastColumn="0" w:noHBand="0" w:noVBand="1"/>
      </w:tblPr>
      <w:tblGrid>
        <w:gridCol w:w="3171"/>
        <w:gridCol w:w="3172"/>
        <w:gridCol w:w="3172"/>
      </w:tblGrid>
      <w:tr w:rsidR="000D1655" w14:paraId="5EBFE5B8" w14:textId="77777777">
        <w:trPr>
          <w:jc w:val="right"/>
        </w:trPr>
        <w:tc>
          <w:tcPr>
            <w:tcW w:w="3175" w:type="dxa"/>
            <w:vAlign w:val="center"/>
          </w:tcPr>
          <w:p w14:paraId="77613981" w14:textId="77777777" w:rsidR="000D1655" w:rsidRDefault="005E478E">
            <w:pPr>
              <w:spacing w:after="60"/>
            </w:pPr>
            <w:r>
              <w:rPr>
                <w:b/>
                <w:sz w:val="20"/>
                <w:cs/>
              </w:rPr>
              <w:t>المؤشر</w:t>
            </w:r>
          </w:p>
        </w:tc>
        <w:tc>
          <w:tcPr>
            <w:tcW w:w="3175" w:type="dxa"/>
            <w:vAlign w:val="center"/>
          </w:tcPr>
          <w:p w14:paraId="67E811DB" w14:textId="77777777" w:rsidR="000D1655" w:rsidRDefault="005E478E">
            <w:pPr>
              <w:spacing w:after="60"/>
            </w:pPr>
            <w:r>
              <w:rPr>
                <w:b/>
                <w:sz w:val="20"/>
                <w:cs/>
              </w:rPr>
              <w:t>القيمة</w:t>
            </w:r>
          </w:p>
        </w:tc>
        <w:tc>
          <w:tcPr>
            <w:tcW w:w="3175" w:type="dxa"/>
            <w:vAlign w:val="center"/>
          </w:tcPr>
          <w:p w14:paraId="4D01F279" w14:textId="77777777" w:rsidR="000D1655" w:rsidRDefault="005E478E">
            <w:pPr>
              <w:spacing w:after="60"/>
            </w:pPr>
            <w:r>
              <w:rPr>
                <w:b/>
                <w:sz w:val="20"/>
                <w:cs/>
              </w:rPr>
              <w:t>التفسير</w:t>
            </w:r>
          </w:p>
        </w:tc>
      </w:tr>
      <w:tr w:rsidR="000D1655" w14:paraId="69533DE0" w14:textId="77777777">
        <w:trPr>
          <w:jc w:val="right"/>
        </w:trPr>
        <w:tc>
          <w:tcPr>
            <w:tcW w:w="3175" w:type="dxa"/>
            <w:vAlign w:val="center"/>
          </w:tcPr>
          <w:p w14:paraId="02DCB4EA" w14:textId="77777777" w:rsidR="000D1655" w:rsidRDefault="005E478E">
            <w:pPr>
              <w:spacing w:after="60"/>
            </w:pPr>
            <w:r>
              <w:rPr>
                <w:sz w:val="20"/>
                <w:cs/>
              </w:rPr>
              <w:t>التخطيط</w:t>
            </w:r>
          </w:p>
        </w:tc>
        <w:tc>
          <w:tcPr>
            <w:tcW w:w="3175" w:type="dxa"/>
            <w:vAlign w:val="center"/>
          </w:tcPr>
          <w:p w14:paraId="68152C27" w14:textId="77777777" w:rsidR="000D1655" w:rsidRDefault="005E478E">
            <w:pPr>
              <w:spacing w:after="60"/>
            </w:pPr>
            <w:r>
              <w:rPr>
                <w:sz w:val="20"/>
              </w:rPr>
              <w:t>0.726</w:t>
            </w:r>
          </w:p>
        </w:tc>
        <w:tc>
          <w:tcPr>
            <w:tcW w:w="3175" w:type="dxa"/>
            <w:vAlign w:val="center"/>
          </w:tcPr>
          <w:p w14:paraId="0F4BC863" w14:textId="77777777" w:rsidR="000D1655" w:rsidRDefault="005E478E">
            <w:pPr>
              <w:spacing w:after="60"/>
            </w:pPr>
            <w:r>
              <w:rPr>
                <w:sz w:val="20"/>
                <w:cs/>
              </w:rPr>
              <w:t>مقبول</w:t>
            </w:r>
          </w:p>
        </w:tc>
      </w:tr>
      <w:tr w:rsidR="000D1655" w14:paraId="610FCA34" w14:textId="77777777">
        <w:trPr>
          <w:jc w:val="right"/>
        </w:trPr>
        <w:tc>
          <w:tcPr>
            <w:tcW w:w="3175" w:type="dxa"/>
            <w:vAlign w:val="center"/>
          </w:tcPr>
          <w:p w14:paraId="3979B841" w14:textId="77777777" w:rsidR="000D1655" w:rsidRDefault="005E478E">
            <w:pPr>
              <w:spacing w:after="60"/>
            </w:pPr>
            <w:r>
              <w:rPr>
                <w:sz w:val="20"/>
                <w:cs/>
              </w:rPr>
              <w:t>التنفيذ</w:t>
            </w:r>
          </w:p>
        </w:tc>
        <w:tc>
          <w:tcPr>
            <w:tcW w:w="3175" w:type="dxa"/>
            <w:vAlign w:val="center"/>
          </w:tcPr>
          <w:p w14:paraId="0D9E7573" w14:textId="77777777" w:rsidR="000D1655" w:rsidRDefault="005E478E">
            <w:pPr>
              <w:spacing w:after="60"/>
            </w:pPr>
            <w:r>
              <w:rPr>
                <w:sz w:val="20"/>
              </w:rPr>
              <w:t>0.829</w:t>
            </w:r>
          </w:p>
        </w:tc>
        <w:tc>
          <w:tcPr>
            <w:tcW w:w="3175" w:type="dxa"/>
            <w:vAlign w:val="center"/>
          </w:tcPr>
          <w:p w14:paraId="130C7C78" w14:textId="77777777" w:rsidR="000D1655" w:rsidRDefault="005E478E">
            <w:pPr>
              <w:spacing w:after="60"/>
            </w:pPr>
            <w:r>
              <w:rPr>
                <w:sz w:val="20"/>
                <w:cs/>
              </w:rPr>
              <w:t>جيد جداً</w:t>
            </w:r>
          </w:p>
        </w:tc>
      </w:tr>
      <w:tr w:rsidR="000D1655" w14:paraId="089A36EF" w14:textId="77777777">
        <w:trPr>
          <w:jc w:val="right"/>
        </w:trPr>
        <w:tc>
          <w:tcPr>
            <w:tcW w:w="3175" w:type="dxa"/>
            <w:vAlign w:val="center"/>
          </w:tcPr>
          <w:p w14:paraId="35CD1917" w14:textId="77777777" w:rsidR="000D1655" w:rsidRDefault="005E478E">
            <w:pPr>
              <w:spacing w:after="60"/>
            </w:pPr>
            <w:r>
              <w:rPr>
                <w:sz w:val="20"/>
                <w:cs/>
              </w:rPr>
              <w:t>الرقابة وإدارة المخاطر</w:t>
            </w:r>
          </w:p>
        </w:tc>
        <w:tc>
          <w:tcPr>
            <w:tcW w:w="3175" w:type="dxa"/>
            <w:vAlign w:val="center"/>
          </w:tcPr>
          <w:p w14:paraId="184845EC" w14:textId="77777777" w:rsidR="000D1655" w:rsidRDefault="005E478E">
            <w:pPr>
              <w:spacing w:after="60"/>
            </w:pPr>
            <w:r>
              <w:rPr>
                <w:sz w:val="20"/>
              </w:rPr>
              <w:t>0.411</w:t>
            </w:r>
          </w:p>
        </w:tc>
        <w:tc>
          <w:tcPr>
            <w:tcW w:w="3175" w:type="dxa"/>
            <w:vAlign w:val="center"/>
          </w:tcPr>
          <w:p w14:paraId="27AF3BEA" w14:textId="77777777" w:rsidR="000D1655" w:rsidRDefault="005E478E">
            <w:pPr>
              <w:spacing w:after="60"/>
            </w:pPr>
            <w:r>
              <w:rPr>
                <w:sz w:val="20"/>
                <w:cs/>
              </w:rPr>
              <w:t>منخفض</w:t>
            </w:r>
          </w:p>
        </w:tc>
      </w:tr>
      <w:tr w:rsidR="000D1655" w14:paraId="2F55EDE8" w14:textId="77777777">
        <w:trPr>
          <w:jc w:val="right"/>
        </w:trPr>
        <w:tc>
          <w:tcPr>
            <w:tcW w:w="3175" w:type="dxa"/>
            <w:vAlign w:val="center"/>
          </w:tcPr>
          <w:p w14:paraId="1F3A27C6" w14:textId="77777777" w:rsidR="000D1655" w:rsidRDefault="005E478E">
            <w:pPr>
              <w:spacing w:after="60"/>
            </w:pPr>
            <w:r>
              <w:rPr>
                <w:sz w:val="20"/>
                <w:cs/>
              </w:rPr>
              <w:t>التنسيق بين أصحاب المصلحة</w:t>
            </w:r>
          </w:p>
        </w:tc>
        <w:tc>
          <w:tcPr>
            <w:tcW w:w="3175" w:type="dxa"/>
            <w:vAlign w:val="center"/>
          </w:tcPr>
          <w:p w14:paraId="15148C35" w14:textId="77777777" w:rsidR="000D1655" w:rsidRDefault="005E478E">
            <w:pPr>
              <w:spacing w:after="60"/>
            </w:pPr>
            <w:r>
              <w:rPr>
                <w:sz w:val="20"/>
              </w:rPr>
              <w:t>0.593</w:t>
            </w:r>
          </w:p>
        </w:tc>
        <w:tc>
          <w:tcPr>
            <w:tcW w:w="3175" w:type="dxa"/>
            <w:vAlign w:val="center"/>
          </w:tcPr>
          <w:p w14:paraId="50538659" w14:textId="77777777" w:rsidR="000D1655" w:rsidRDefault="005E478E">
            <w:pPr>
              <w:spacing w:after="60"/>
            </w:pPr>
            <w:r>
              <w:rPr>
                <w:sz w:val="20"/>
                <w:cs/>
              </w:rPr>
              <w:t>منخفض</w:t>
            </w:r>
          </w:p>
        </w:tc>
      </w:tr>
      <w:tr w:rsidR="000D1655" w14:paraId="3D431042" w14:textId="77777777">
        <w:trPr>
          <w:jc w:val="right"/>
        </w:trPr>
        <w:tc>
          <w:tcPr>
            <w:tcW w:w="3175" w:type="dxa"/>
            <w:vAlign w:val="center"/>
          </w:tcPr>
          <w:p w14:paraId="0E94B480" w14:textId="77777777" w:rsidR="000D1655" w:rsidRDefault="005E478E">
            <w:pPr>
              <w:spacing w:after="60"/>
            </w:pPr>
            <w:r>
              <w:rPr>
                <w:sz w:val="20"/>
                <w:cs/>
              </w:rPr>
              <w:t>رفع معدلات تملك المواطنين</w:t>
            </w:r>
          </w:p>
        </w:tc>
        <w:tc>
          <w:tcPr>
            <w:tcW w:w="3175" w:type="dxa"/>
            <w:vAlign w:val="center"/>
          </w:tcPr>
          <w:p w14:paraId="79DD5675" w14:textId="77777777" w:rsidR="000D1655" w:rsidRDefault="005E478E">
            <w:pPr>
              <w:spacing w:after="60"/>
            </w:pPr>
            <w:r>
              <w:rPr>
                <w:sz w:val="20"/>
              </w:rPr>
              <w:t>0.797</w:t>
            </w:r>
          </w:p>
        </w:tc>
        <w:tc>
          <w:tcPr>
            <w:tcW w:w="3175" w:type="dxa"/>
            <w:vAlign w:val="center"/>
          </w:tcPr>
          <w:p w14:paraId="3B4ABD0B" w14:textId="77777777" w:rsidR="000D1655" w:rsidRDefault="005E478E">
            <w:pPr>
              <w:spacing w:after="60"/>
            </w:pPr>
            <w:r>
              <w:rPr>
                <w:sz w:val="20"/>
                <w:cs/>
              </w:rPr>
              <w:t>مقبول</w:t>
            </w:r>
          </w:p>
        </w:tc>
      </w:tr>
      <w:tr w:rsidR="000D1655" w14:paraId="4142CE61" w14:textId="77777777">
        <w:trPr>
          <w:jc w:val="right"/>
        </w:trPr>
        <w:tc>
          <w:tcPr>
            <w:tcW w:w="3175" w:type="dxa"/>
            <w:vAlign w:val="center"/>
          </w:tcPr>
          <w:p w14:paraId="50D395D5" w14:textId="77777777" w:rsidR="000D1655" w:rsidRDefault="005E478E">
            <w:pPr>
              <w:spacing w:after="60"/>
            </w:pPr>
            <w:r>
              <w:rPr>
                <w:sz w:val="20"/>
                <w:cs/>
              </w:rPr>
              <w:t>الأداة ككل</w:t>
            </w:r>
          </w:p>
        </w:tc>
        <w:tc>
          <w:tcPr>
            <w:tcW w:w="3175" w:type="dxa"/>
            <w:vAlign w:val="center"/>
          </w:tcPr>
          <w:p w14:paraId="6027EEC2" w14:textId="77777777" w:rsidR="000D1655" w:rsidRDefault="005E478E">
            <w:pPr>
              <w:spacing w:after="60"/>
            </w:pPr>
            <w:r>
              <w:rPr>
                <w:sz w:val="20"/>
              </w:rPr>
              <w:t>0.924</w:t>
            </w:r>
          </w:p>
        </w:tc>
        <w:tc>
          <w:tcPr>
            <w:tcW w:w="3175" w:type="dxa"/>
            <w:vAlign w:val="center"/>
          </w:tcPr>
          <w:p w14:paraId="76FF7545" w14:textId="77777777" w:rsidR="000D1655" w:rsidRDefault="005E478E">
            <w:pPr>
              <w:spacing w:after="60"/>
            </w:pPr>
            <w:r>
              <w:rPr>
                <w:sz w:val="20"/>
                <w:cs/>
              </w:rPr>
              <w:t>ممتاز</w:t>
            </w:r>
          </w:p>
        </w:tc>
      </w:tr>
      <w:tr w:rsidR="000D1655" w14:paraId="0867E587" w14:textId="77777777">
        <w:trPr>
          <w:jc w:val="right"/>
        </w:trPr>
        <w:tc>
          <w:tcPr>
            <w:tcW w:w="3175" w:type="dxa"/>
            <w:vAlign w:val="center"/>
          </w:tcPr>
          <w:p w14:paraId="3AF431E3" w14:textId="77777777" w:rsidR="000D1655" w:rsidRDefault="005E478E">
            <w:pPr>
              <w:spacing w:after="60"/>
            </w:pPr>
            <w:r>
              <w:rPr>
                <w:sz w:val="20"/>
                <w:cs/>
              </w:rPr>
              <w:t>الارتباط الكلي</w:t>
            </w:r>
          </w:p>
        </w:tc>
        <w:tc>
          <w:tcPr>
            <w:tcW w:w="3175" w:type="dxa"/>
            <w:vAlign w:val="center"/>
          </w:tcPr>
          <w:p w14:paraId="452A925A" w14:textId="77777777" w:rsidR="000D1655" w:rsidRDefault="005E478E">
            <w:pPr>
              <w:spacing w:after="60"/>
            </w:pPr>
            <w:r>
              <w:rPr>
                <w:sz w:val="20"/>
              </w:rPr>
              <w:t>0.731</w:t>
            </w:r>
          </w:p>
        </w:tc>
        <w:tc>
          <w:tcPr>
            <w:tcW w:w="3175" w:type="dxa"/>
            <w:vAlign w:val="center"/>
          </w:tcPr>
          <w:p w14:paraId="0D3D6C14" w14:textId="77777777" w:rsidR="000D1655" w:rsidRDefault="005E478E">
            <w:pPr>
              <w:spacing w:after="60"/>
            </w:pPr>
            <w:r>
              <w:rPr>
                <w:sz w:val="20"/>
                <w:cs/>
              </w:rPr>
              <w:t>دال إحصائياً</w:t>
            </w:r>
          </w:p>
        </w:tc>
      </w:tr>
    </w:tbl>
    <w:p w14:paraId="14DD309B" w14:textId="77777777" w:rsidR="000D1655" w:rsidRDefault="005E478E">
      <w:pPr>
        <w:spacing w:after="60" w:line="240" w:lineRule="auto"/>
      </w:pPr>
      <w:r>
        <w:rPr>
          <w:cs/>
        </w:rPr>
        <w:br w:type="page"/>
      </w:r>
    </w:p>
    <w:p w14:paraId="049E6582" w14:textId="77777777" w:rsidR="000D1655" w:rsidRDefault="005E478E">
      <w:pPr>
        <w:spacing w:before="120" w:after="60" w:line="240" w:lineRule="auto"/>
      </w:pPr>
      <w:r>
        <w:rPr>
          <w:b/>
          <w:sz w:val="30"/>
          <w:cs/>
        </w:rPr>
        <w:lastRenderedPageBreak/>
        <w:t>ملحق (ز-7): نتائج اختبار الفرضيات التفصيلية</w:t>
      </w:r>
    </w:p>
    <w:p w14:paraId="4BA8CC5F" w14:textId="77777777" w:rsidR="000D1655" w:rsidRDefault="005E478E">
      <w:pPr>
        <w:spacing w:after="60" w:line="240" w:lineRule="auto"/>
      </w:pPr>
      <w:r>
        <w:rPr>
          <w:sz w:val="24"/>
          <w:cs/>
        </w:rPr>
        <w:t>تؤكد نتائج اختبار الفرضيات وجود علاقات ذات دلالة إحصائية بين أبعاد كفاءة إدارة مشروعات الإسكان ومحور رفع معدلات تملك المواطنين. ويعني ذلك أن تحسين الإدارة لا يعد عاملاً تنظيمياً داخلياً فقط، بل له أثر متوقع على المستفيد النهائي.</w:t>
      </w:r>
    </w:p>
    <w:p w14:paraId="25B52F6E" w14:textId="77777777" w:rsidR="000D1655" w:rsidRDefault="005E478E">
      <w:pPr>
        <w:spacing w:after="60" w:line="240" w:lineRule="auto"/>
      </w:pPr>
      <w:r>
        <w:rPr>
          <w:sz w:val="24"/>
          <w:cs/>
        </w:rPr>
        <w:t>تظهر أقوى علاقة في محور التنفيذ، مما يعزز أهمية الالتزام بالجداول الزمنية وجودة الإنجاز وإدارة الموردين والمقاولين.</w:t>
      </w:r>
    </w:p>
    <w:tbl>
      <w:tblPr>
        <w:tblStyle w:val="TableGrid"/>
        <w:bidiVisual/>
        <w:tblW w:w="0" w:type="auto"/>
        <w:jc w:val="right"/>
        <w:tblLook w:val="04A0" w:firstRow="1" w:lastRow="0" w:firstColumn="1" w:lastColumn="0" w:noHBand="0" w:noVBand="1"/>
      </w:tblPr>
      <w:tblGrid>
        <w:gridCol w:w="1903"/>
        <w:gridCol w:w="1903"/>
        <w:gridCol w:w="1903"/>
        <w:gridCol w:w="1903"/>
        <w:gridCol w:w="1903"/>
      </w:tblGrid>
      <w:tr w:rsidR="000D1655" w14:paraId="3406CD03" w14:textId="77777777">
        <w:trPr>
          <w:jc w:val="right"/>
        </w:trPr>
        <w:tc>
          <w:tcPr>
            <w:tcW w:w="1905" w:type="dxa"/>
            <w:vAlign w:val="center"/>
          </w:tcPr>
          <w:p w14:paraId="32E95D69" w14:textId="77777777" w:rsidR="000D1655" w:rsidRDefault="005E478E">
            <w:pPr>
              <w:spacing w:after="60"/>
            </w:pPr>
            <w:r>
              <w:rPr>
                <w:b/>
                <w:sz w:val="20"/>
                <w:cs/>
              </w:rPr>
              <w:t>العلاقة المختبرة</w:t>
            </w:r>
          </w:p>
        </w:tc>
        <w:tc>
          <w:tcPr>
            <w:tcW w:w="1905" w:type="dxa"/>
            <w:vAlign w:val="center"/>
          </w:tcPr>
          <w:p w14:paraId="3DB165CD" w14:textId="77777777" w:rsidR="000D1655" w:rsidRDefault="005E478E">
            <w:pPr>
              <w:spacing w:after="60"/>
            </w:pPr>
            <w:r>
              <w:rPr>
                <w:b/>
                <w:sz w:val="20"/>
              </w:rPr>
              <w:t>r</w:t>
            </w:r>
          </w:p>
        </w:tc>
        <w:tc>
          <w:tcPr>
            <w:tcW w:w="1905" w:type="dxa"/>
            <w:vAlign w:val="center"/>
          </w:tcPr>
          <w:p w14:paraId="599B4F73" w14:textId="77777777" w:rsidR="000D1655" w:rsidRDefault="005E478E">
            <w:pPr>
              <w:spacing w:after="60"/>
            </w:pPr>
            <w:r>
              <w:rPr>
                <w:b/>
                <w:sz w:val="20"/>
              </w:rPr>
              <w:t>R²</w:t>
            </w:r>
          </w:p>
        </w:tc>
        <w:tc>
          <w:tcPr>
            <w:tcW w:w="1905" w:type="dxa"/>
            <w:vAlign w:val="center"/>
          </w:tcPr>
          <w:p w14:paraId="3643D0C9" w14:textId="77777777" w:rsidR="000D1655" w:rsidRDefault="005E478E">
            <w:pPr>
              <w:spacing w:after="60"/>
            </w:pPr>
            <w:r>
              <w:rPr>
                <w:b/>
                <w:sz w:val="20"/>
              </w:rPr>
              <w:t>p</w:t>
            </w:r>
          </w:p>
        </w:tc>
        <w:tc>
          <w:tcPr>
            <w:tcW w:w="1905" w:type="dxa"/>
            <w:vAlign w:val="center"/>
          </w:tcPr>
          <w:p w14:paraId="62AD78F9" w14:textId="77777777" w:rsidR="000D1655" w:rsidRDefault="005E478E">
            <w:pPr>
              <w:spacing w:after="60"/>
            </w:pPr>
            <w:r>
              <w:rPr>
                <w:b/>
                <w:sz w:val="20"/>
                <w:cs/>
              </w:rPr>
              <w:t>النتيجة</w:t>
            </w:r>
          </w:p>
        </w:tc>
      </w:tr>
      <w:tr w:rsidR="000D1655" w14:paraId="006D17C2" w14:textId="77777777">
        <w:trPr>
          <w:jc w:val="right"/>
        </w:trPr>
        <w:tc>
          <w:tcPr>
            <w:tcW w:w="1905" w:type="dxa"/>
            <w:vAlign w:val="center"/>
          </w:tcPr>
          <w:p w14:paraId="03F3BCCB" w14:textId="77777777" w:rsidR="000D1655" w:rsidRDefault="005E478E">
            <w:pPr>
              <w:spacing w:after="60"/>
            </w:pPr>
            <w:r>
              <w:rPr>
                <w:sz w:val="20"/>
                <w:cs/>
              </w:rPr>
              <w:t>التخطيط ← رفع معدلات تملك المواطنين</w:t>
            </w:r>
          </w:p>
        </w:tc>
        <w:tc>
          <w:tcPr>
            <w:tcW w:w="1905" w:type="dxa"/>
            <w:vAlign w:val="center"/>
          </w:tcPr>
          <w:p w14:paraId="389E5CE9" w14:textId="77777777" w:rsidR="000D1655" w:rsidRDefault="005E478E">
            <w:pPr>
              <w:spacing w:after="60"/>
            </w:pPr>
            <w:r>
              <w:rPr>
                <w:sz w:val="20"/>
              </w:rPr>
              <w:t>0.442</w:t>
            </w:r>
          </w:p>
        </w:tc>
        <w:tc>
          <w:tcPr>
            <w:tcW w:w="1905" w:type="dxa"/>
            <w:vAlign w:val="center"/>
          </w:tcPr>
          <w:p w14:paraId="2E5F3415" w14:textId="77777777" w:rsidR="000D1655" w:rsidRDefault="005E478E">
            <w:pPr>
              <w:spacing w:after="60"/>
            </w:pPr>
            <w:r>
              <w:rPr>
                <w:sz w:val="20"/>
              </w:rPr>
              <w:t>0.196</w:t>
            </w:r>
          </w:p>
        </w:tc>
        <w:tc>
          <w:tcPr>
            <w:tcW w:w="1905" w:type="dxa"/>
            <w:vAlign w:val="center"/>
          </w:tcPr>
          <w:p w14:paraId="155DD084" w14:textId="77777777" w:rsidR="000D1655" w:rsidRDefault="005E478E">
            <w:pPr>
              <w:spacing w:after="60"/>
            </w:pPr>
            <w:r>
              <w:rPr>
                <w:sz w:val="20"/>
              </w:rPr>
              <w:t>0.0043</w:t>
            </w:r>
          </w:p>
        </w:tc>
        <w:tc>
          <w:tcPr>
            <w:tcW w:w="1905" w:type="dxa"/>
            <w:vAlign w:val="center"/>
          </w:tcPr>
          <w:p w14:paraId="4B1504FC" w14:textId="77777777" w:rsidR="000D1655" w:rsidRDefault="005E478E">
            <w:pPr>
              <w:spacing w:after="60"/>
            </w:pPr>
            <w:r>
              <w:rPr>
                <w:sz w:val="20"/>
                <w:cs/>
              </w:rPr>
              <w:t>دالة إحصائياً</w:t>
            </w:r>
          </w:p>
        </w:tc>
      </w:tr>
      <w:tr w:rsidR="000D1655" w14:paraId="1AD53745" w14:textId="77777777">
        <w:trPr>
          <w:jc w:val="right"/>
        </w:trPr>
        <w:tc>
          <w:tcPr>
            <w:tcW w:w="1905" w:type="dxa"/>
            <w:vAlign w:val="center"/>
          </w:tcPr>
          <w:p w14:paraId="743529A4" w14:textId="77777777" w:rsidR="000D1655" w:rsidRDefault="005E478E">
            <w:pPr>
              <w:spacing w:after="60"/>
            </w:pPr>
            <w:r>
              <w:rPr>
                <w:sz w:val="20"/>
                <w:cs/>
              </w:rPr>
              <w:t>التنفيذ ← رفع معدلات تملك المواطنين</w:t>
            </w:r>
          </w:p>
        </w:tc>
        <w:tc>
          <w:tcPr>
            <w:tcW w:w="1905" w:type="dxa"/>
            <w:vAlign w:val="center"/>
          </w:tcPr>
          <w:p w14:paraId="368B7350" w14:textId="77777777" w:rsidR="000D1655" w:rsidRDefault="005E478E">
            <w:pPr>
              <w:spacing w:after="60"/>
            </w:pPr>
            <w:r>
              <w:rPr>
                <w:sz w:val="20"/>
              </w:rPr>
              <w:t>0.976</w:t>
            </w:r>
          </w:p>
        </w:tc>
        <w:tc>
          <w:tcPr>
            <w:tcW w:w="1905" w:type="dxa"/>
            <w:vAlign w:val="center"/>
          </w:tcPr>
          <w:p w14:paraId="1ED3974F" w14:textId="77777777" w:rsidR="000D1655" w:rsidRDefault="005E478E">
            <w:pPr>
              <w:spacing w:after="60"/>
            </w:pPr>
            <w:r>
              <w:rPr>
                <w:sz w:val="20"/>
              </w:rPr>
              <w:t>0.952</w:t>
            </w:r>
          </w:p>
        </w:tc>
        <w:tc>
          <w:tcPr>
            <w:tcW w:w="1905" w:type="dxa"/>
            <w:vAlign w:val="center"/>
          </w:tcPr>
          <w:p w14:paraId="366083F9" w14:textId="77777777" w:rsidR="000D1655" w:rsidRDefault="005E478E">
            <w:pPr>
              <w:spacing w:after="60"/>
            </w:pPr>
            <w:r>
              <w:rPr>
                <w:sz w:val="20"/>
                <w:cs/>
              </w:rPr>
              <w:t>أقل من 0.001</w:t>
            </w:r>
          </w:p>
        </w:tc>
        <w:tc>
          <w:tcPr>
            <w:tcW w:w="1905" w:type="dxa"/>
            <w:vAlign w:val="center"/>
          </w:tcPr>
          <w:p w14:paraId="2FB3ABDE" w14:textId="77777777" w:rsidR="000D1655" w:rsidRDefault="005E478E">
            <w:pPr>
              <w:spacing w:after="60"/>
            </w:pPr>
            <w:r>
              <w:rPr>
                <w:sz w:val="20"/>
                <w:cs/>
              </w:rPr>
              <w:t>دالة إحصائياً</w:t>
            </w:r>
          </w:p>
        </w:tc>
      </w:tr>
      <w:tr w:rsidR="000D1655" w14:paraId="1AEA75C7" w14:textId="77777777">
        <w:trPr>
          <w:jc w:val="right"/>
        </w:trPr>
        <w:tc>
          <w:tcPr>
            <w:tcW w:w="1905" w:type="dxa"/>
            <w:vAlign w:val="center"/>
          </w:tcPr>
          <w:p w14:paraId="00B620D2" w14:textId="77777777" w:rsidR="000D1655" w:rsidRDefault="005E478E">
            <w:pPr>
              <w:spacing w:after="60"/>
            </w:pPr>
            <w:r>
              <w:rPr>
                <w:sz w:val="20"/>
                <w:cs/>
              </w:rPr>
              <w:t>الرقابة وإدارة المخاطر ← رفع معدلات تملك المواطنين</w:t>
            </w:r>
          </w:p>
        </w:tc>
        <w:tc>
          <w:tcPr>
            <w:tcW w:w="1905" w:type="dxa"/>
            <w:vAlign w:val="center"/>
          </w:tcPr>
          <w:p w14:paraId="6615C817" w14:textId="77777777" w:rsidR="000D1655" w:rsidRDefault="005E478E">
            <w:pPr>
              <w:spacing w:after="60"/>
            </w:pPr>
            <w:r>
              <w:rPr>
                <w:sz w:val="20"/>
              </w:rPr>
              <w:t>0.685</w:t>
            </w:r>
          </w:p>
        </w:tc>
        <w:tc>
          <w:tcPr>
            <w:tcW w:w="1905" w:type="dxa"/>
            <w:vAlign w:val="center"/>
          </w:tcPr>
          <w:p w14:paraId="6CAA1636" w14:textId="77777777" w:rsidR="000D1655" w:rsidRDefault="005E478E">
            <w:pPr>
              <w:spacing w:after="60"/>
            </w:pPr>
            <w:r>
              <w:rPr>
                <w:sz w:val="20"/>
              </w:rPr>
              <w:t>0.469</w:t>
            </w:r>
          </w:p>
        </w:tc>
        <w:tc>
          <w:tcPr>
            <w:tcW w:w="1905" w:type="dxa"/>
            <w:vAlign w:val="center"/>
          </w:tcPr>
          <w:p w14:paraId="54230496" w14:textId="77777777" w:rsidR="000D1655" w:rsidRDefault="005E478E">
            <w:pPr>
              <w:spacing w:after="60"/>
            </w:pPr>
            <w:r>
              <w:rPr>
                <w:sz w:val="20"/>
                <w:cs/>
              </w:rPr>
              <w:t>أقل من 0.001</w:t>
            </w:r>
          </w:p>
        </w:tc>
        <w:tc>
          <w:tcPr>
            <w:tcW w:w="1905" w:type="dxa"/>
            <w:vAlign w:val="center"/>
          </w:tcPr>
          <w:p w14:paraId="5E73C8C7" w14:textId="77777777" w:rsidR="000D1655" w:rsidRDefault="005E478E">
            <w:pPr>
              <w:spacing w:after="60"/>
            </w:pPr>
            <w:r>
              <w:rPr>
                <w:sz w:val="20"/>
                <w:cs/>
              </w:rPr>
              <w:t>دالة إحصائياً</w:t>
            </w:r>
          </w:p>
        </w:tc>
      </w:tr>
      <w:tr w:rsidR="000D1655" w14:paraId="5E1FE4EA" w14:textId="77777777">
        <w:trPr>
          <w:jc w:val="right"/>
        </w:trPr>
        <w:tc>
          <w:tcPr>
            <w:tcW w:w="1905" w:type="dxa"/>
            <w:vAlign w:val="center"/>
          </w:tcPr>
          <w:p w14:paraId="2FB513F5" w14:textId="77777777" w:rsidR="000D1655" w:rsidRDefault="005E478E">
            <w:pPr>
              <w:spacing w:after="60"/>
            </w:pPr>
            <w:r>
              <w:rPr>
                <w:sz w:val="20"/>
                <w:cs/>
              </w:rPr>
              <w:t>التنسيق بين أصحاب المصلحة ← رفع معدلات تملك المواطنين</w:t>
            </w:r>
          </w:p>
        </w:tc>
        <w:tc>
          <w:tcPr>
            <w:tcW w:w="1905" w:type="dxa"/>
            <w:vAlign w:val="center"/>
          </w:tcPr>
          <w:p w14:paraId="50CB6E7A" w14:textId="77777777" w:rsidR="000D1655" w:rsidRDefault="005E478E">
            <w:pPr>
              <w:spacing w:after="60"/>
            </w:pPr>
            <w:r>
              <w:rPr>
                <w:sz w:val="20"/>
              </w:rPr>
              <w:t>0.551</w:t>
            </w:r>
          </w:p>
        </w:tc>
        <w:tc>
          <w:tcPr>
            <w:tcW w:w="1905" w:type="dxa"/>
            <w:vAlign w:val="center"/>
          </w:tcPr>
          <w:p w14:paraId="275A1B4F" w14:textId="77777777" w:rsidR="000D1655" w:rsidRDefault="005E478E">
            <w:pPr>
              <w:spacing w:after="60"/>
            </w:pPr>
            <w:r>
              <w:rPr>
                <w:sz w:val="20"/>
              </w:rPr>
              <w:t>0.303</w:t>
            </w:r>
          </w:p>
        </w:tc>
        <w:tc>
          <w:tcPr>
            <w:tcW w:w="1905" w:type="dxa"/>
            <w:vAlign w:val="center"/>
          </w:tcPr>
          <w:p w14:paraId="46D66922" w14:textId="77777777" w:rsidR="000D1655" w:rsidRDefault="005E478E">
            <w:pPr>
              <w:spacing w:after="60"/>
            </w:pPr>
            <w:r>
              <w:rPr>
                <w:sz w:val="20"/>
                <w:cs/>
              </w:rPr>
              <w:t>أقل من 0.001</w:t>
            </w:r>
          </w:p>
        </w:tc>
        <w:tc>
          <w:tcPr>
            <w:tcW w:w="1905" w:type="dxa"/>
            <w:vAlign w:val="center"/>
          </w:tcPr>
          <w:p w14:paraId="2A8C297A" w14:textId="77777777" w:rsidR="000D1655" w:rsidRDefault="005E478E">
            <w:pPr>
              <w:spacing w:after="60"/>
            </w:pPr>
            <w:r>
              <w:rPr>
                <w:sz w:val="20"/>
                <w:cs/>
              </w:rPr>
              <w:t>دالة إحصائياً</w:t>
            </w:r>
          </w:p>
        </w:tc>
      </w:tr>
      <w:tr w:rsidR="000D1655" w14:paraId="0F0704AA" w14:textId="77777777">
        <w:trPr>
          <w:jc w:val="right"/>
        </w:trPr>
        <w:tc>
          <w:tcPr>
            <w:tcW w:w="1905" w:type="dxa"/>
            <w:vAlign w:val="center"/>
          </w:tcPr>
          <w:p w14:paraId="089DDCAC" w14:textId="77777777" w:rsidR="000D1655" w:rsidRDefault="005E478E">
            <w:pPr>
              <w:spacing w:after="60"/>
            </w:pPr>
            <w:r>
              <w:rPr>
                <w:sz w:val="20"/>
                <w:cs/>
              </w:rPr>
              <w:t>مؤشر كفاءة إدارة المشروعات ← رفع معدلات تملك المواطنين</w:t>
            </w:r>
          </w:p>
        </w:tc>
        <w:tc>
          <w:tcPr>
            <w:tcW w:w="1905" w:type="dxa"/>
            <w:vAlign w:val="center"/>
          </w:tcPr>
          <w:p w14:paraId="2B276909" w14:textId="77777777" w:rsidR="000D1655" w:rsidRDefault="005E478E">
            <w:pPr>
              <w:spacing w:after="60"/>
            </w:pPr>
            <w:r>
              <w:rPr>
                <w:sz w:val="20"/>
              </w:rPr>
              <w:t>0.731</w:t>
            </w:r>
          </w:p>
        </w:tc>
        <w:tc>
          <w:tcPr>
            <w:tcW w:w="1905" w:type="dxa"/>
            <w:vAlign w:val="center"/>
          </w:tcPr>
          <w:p w14:paraId="21F53ABD" w14:textId="77777777" w:rsidR="000D1655" w:rsidRDefault="005E478E">
            <w:pPr>
              <w:spacing w:after="60"/>
            </w:pPr>
            <w:r>
              <w:rPr>
                <w:sz w:val="20"/>
              </w:rPr>
              <w:t>0.535</w:t>
            </w:r>
          </w:p>
        </w:tc>
        <w:tc>
          <w:tcPr>
            <w:tcW w:w="1905" w:type="dxa"/>
            <w:vAlign w:val="center"/>
          </w:tcPr>
          <w:p w14:paraId="57DB2E8A" w14:textId="77777777" w:rsidR="000D1655" w:rsidRDefault="005E478E">
            <w:pPr>
              <w:spacing w:after="60"/>
            </w:pPr>
            <w:r>
              <w:rPr>
                <w:sz w:val="20"/>
                <w:cs/>
              </w:rPr>
              <w:t>أقل من 0.001</w:t>
            </w:r>
          </w:p>
        </w:tc>
        <w:tc>
          <w:tcPr>
            <w:tcW w:w="1905" w:type="dxa"/>
            <w:vAlign w:val="center"/>
          </w:tcPr>
          <w:p w14:paraId="0E9541B9" w14:textId="77777777" w:rsidR="000D1655" w:rsidRDefault="005E478E">
            <w:pPr>
              <w:spacing w:after="60"/>
            </w:pPr>
            <w:r>
              <w:rPr>
                <w:sz w:val="20"/>
                <w:cs/>
              </w:rPr>
              <w:t>دالة إحصائياً</w:t>
            </w:r>
          </w:p>
        </w:tc>
      </w:tr>
      <w:tr w:rsidR="000D1655" w14:paraId="20DDE010" w14:textId="77777777">
        <w:trPr>
          <w:jc w:val="right"/>
        </w:trPr>
        <w:tc>
          <w:tcPr>
            <w:tcW w:w="1905" w:type="dxa"/>
            <w:vAlign w:val="center"/>
          </w:tcPr>
          <w:p w14:paraId="1B4AB8EA" w14:textId="77777777" w:rsidR="000D1655" w:rsidRDefault="005E478E">
            <w:pPr>
              <w:spacing w:after="60"/>
            </w:pPr>
            <w:r>
              <w:rPr>
                <w:sz w:val="20"/>
                <w:cs/>
              </w:rPr>
              <w:t>الفرضية</w:t>
            </w:r>
          </w:p>
        </w:tc>
        <w:tc>
          <w:tcPr>
            <w:tcW w:w="1905" w:type="dxa"/>
            <w:vAlign w:val="center"/>
          </w:tcPr>
          <w:p w14:paraId="1CA4A39B" w14:textId="77777777" w:rsidR="000D1655" w:rsidRDefault="005E478E">
            <w:pPr>
              <w:spacing w:after="60"/>
            </w:pPr>
            <w:r>
              <w:rPr>
                <w:sz w:val="20"/>
                <w:cs/>
              </w:rPr>
              <w:t>المتغير المستقل</w:t>
            </w:r>
          </w:p>
        </w:tc>
        <w:tc>
          <w:tcPr>
            <w:tcW w:w="1905" w:type="dxa"/>
            <w:vAlign w:val="center"/>
          </w:tcPr>
          <w:p w14:paraId="7325266E" w14:textId="77777777" w:rsidR="000D1655" w:rsidRDefault="005E478E">
            <w:pPr>
              <w:spacing w:after="60"/>
            </w:pPr>
            <w:r>
              <w:rPr>
                <w:sz w:val="20"/>
                <w:cs/>
              </w:rPr>
              <w:t>الثابت</w:t>
            </w:r>
          </w:p>
        </w:tc>
        <w:tc>
          <w:tcPr>
            <w:tcW w:w="1905" w:type="dxa"/>
            <w:vAlign w:val="center"/>
          </w:tcPr>
          <w:p w14:paraId="734041D8" w14:textId="77777777" w:rsidR="000D1655" w:rsidRDefault="005E478E">
            <w:pPr>
              <w:spacing w:after="60"/>
            </w:pPr>
            <w:r>
              <w:rPr>
                <w:sz w:val="20"/>
                <w:cs/>
              </w:rPr>
              <w:t>معامل الانحدار B</w:t>
            </w:r>
          </w:p>
        </w:tc>
        <w:tc>
          <w:tcPr>
            <w:tcW w:w="1905" w:type="dxa"/>
            <w:vAlign w:val="center"/>
          </w:tcPr>
          <w:p w14:paraId="032AED4A" w14:textId="77777777" w:rsidR="000D1655" w:rsidRDefault="005E478E">
            <w:pPr>
              <w:spacing w:after="60"/>
            </w:pPr>
            <w:r>
              <w:rPr>
                <w:sz w:val="20"/>
              </w:rPr>
              <w:t>R</w:t>
            </w:r>
          </w:p>
        </w:tc>
      </w:tr>
      <w:tr w:rsidR="000D1655" w14:paraId="529F857A" w14:textId="77777777">
        <w:trPr>
          <w:jc w:val="right"/>
        </w:trPr>
        <w:tc>
          <w:tcPr>
            <w:tcW w:w="1905" w:type="dxa"/>
            <w:vAlign w:val="center"/>
          </w:tcPr>
          <w:p w14:paraId="7AE997C8" w14:textId="77777777" w:rsidR="000D1655" w:rsidRDefault="005E478E">
            <w:pPr>
              <w:spacing w:after="60"/>
            </w:pPr>
            <w:r>
              <w:rPr>
                <w:sz w:val="20"/>
              </w:rPr>
              <w:t>H1</w:t>
            </w:r>
          </w:p>
        </w:tc>
        <w:tc>
          <w:tcPr>
            <w:tcW w:w="1905" w:type="dxa"/>
            <w:vAlign w:val="center"/>
          </w:tcPr>
          <w:p w14:paraId="6E70DFEB" w14:textId="77777777" w:rsidR="000D1655" w:rsidRDefault="005E478E">
            <w:pPr>
              <w:spacing w:after="60"/>
            </w:pPr>
            <w:r>
              <w:rPr>
                <w:sz w:val="20"/>
                <w:cs/>
              </w:rPr>
              <w:t>التخطيط</w:t>
            </w:r>
          </w:p>
        </w:tc>
        <w:tc>
          <w:tcPr>
            <w:tcW w:w="1905" w:type="dxa"/>
            <w:vAlign w:val="center"/>
          </w:tcPr>
          <w:p w14:paraId="7B4B3BC5" w14:textId="77777777" w:rsidR="000D1655" w:rsidRDefault="005E478E">
            <w:pPr>
              <w:spacing w:after="60"/>
            </w:pPr>
            <w:r>
              <w:rPr>
                <w:sz w:val="20"/>
              </w:rPr>
              <w:t>2.198</w:t>
            </w:r>
          </w:p>
        </w:tc>
        <w:tc>
          <w:tcPr>
            <w:tcW w:w="1905" w:type="dxa"/>
            <w:vAlign w:val="center"/>
          </w:tcPr>
          <w:p w14:paraId="1040E915" w14:textId="77777777" w:rsidR="000D1655" w:rsidRDefault="005E478E">
            <w:pPr>
              <w:spacing w:after="60"/>
            </w:pPr>
            <w:r>
              <w:rPr>
                <w:sz w:val="20"/>
              </w:rPr>
              <w:t>0.426</w:t>
            </w:r>
          </w:p>
        </w:tc>
        <w:tc>
          <w:tcPr>
            <w:tcW w:w="1905" w:type="dxa"/>
            <w:vAlign w:val="center"/>
          </w:tcPr>
          <w:p w14:paraId="253A8F7D" w14:textId="77777777" w:rsidR="000D1655" w:rsidRDefault="005E478E">
            <w:pPr>
              <w:spacing w:after="60"/>
            </w:pPr>
            <w:r>
              <w:rPr>
                <w:sz w:val="20"/>
              </w:rPr>
              <w:t>0.442</w:t>
            </w:r>
          </w:p>
        </w:tc>
      </w:tr>
      <w:tr w:rsidR="000D1655" w14:paraId="49A1FAD2" w14:textId="77777777">
        <w:trPr>
          <w:jc w:val="right"/>
        </w:trPr>
        <w:tc>
          <w:tcPr>
            <w:tcW w:w="1905" w:type="dxa"/>
            <w:vAlign w:val="center"/>
          </w:tcPr>
          <w:p w14:paraId="4CD075B5" w14:textId="77777777" w:rsidR="000D1655" w:rsidRDefault="005E478E">
            <w:pPr>
              <w:spacing w:after="60"/>
            </w:pPr>
            <w:r>
              <w:rPr>
                <w:sz w:val="20"/>
              </w:rPr>
              <w:t>H2</w:t>
            </w:r>
          </w:p>
        </w:tc>
        <w:tc>
          <w:tcPr>
            <w:tcW w:w="1905" w:type="dxa"/>
            <w:vAlign w:val="center"/>
          </w:tcPr>
          <w:p w14:paraId="7440792B" w14:textId="77777777" w:rsidR="000D1655" w:rsidRDefault="005E478E">
            <w:pPr>
              <w:spacing w:after="60"/>
            </w:pPr>
            <w:r>
              <w:rPr>
                <w:sz w:val="20"/>
                <w:cs/>
              </w:rPr>
              <w:t>التنفيذ</w:t>
            </w:r>
          </w:p>
        </w:tc>
        <w:tc>
          <w:tcPr>
            <w:tcW w:w="1905" w:type="dxa"/>
            <w:vAlign w:val="center"/>
          </w:tcPr>
          <w:p w14:paraId="68754D58" w14:textId="77777777" w:rsidR="000D1655" w:rsidRDefault="005E478E">
            <w:pPr>
              <w:spacing w:after="60"/>
            </w:pPr>
            <w:r>
              <w:rPr>
                <w:sz w:val="20"/>
              </w:rPr>
              <w:t>0.447</w:t>
            </w:r>
          </w:p>
        </w:tc>
        <w:tc>
          <w:tcPr>
            <w:tcW w:w="1905" w:type="dxa"/>
            <w:vAlign w:val="center"/>
          </w:tcPr>
          <w:p w14:paraId="77252A5E" w14:textId="77777777" w:rsidR="000D1655" w:rsidRDefault="005E478E">
            <w:pPr>
              <w:spacing w:after="60"/>
            </w:pPr>
            <w:r>
              <w:rPr>
                <w:sz w:val="20"/>
              </w:rPr>
              <w:t>0.915</w:t>
            </w:r>
          </w:p>
        </w:tc>
        <w:tc>
          <w:tcPr>
            <w:tcW w:w="1905" w:type="dxa"/>
            <w:vAlign w:val="center"/>
          </w:tcPr>
          <w:p w14:paraId="67D74C96" w14:textId="77777777" w:rsidR="000D1655" w:rsidRDefault="005E478E">
            <w:pPr>
              <w:spacing w:after="60"/>
            </w:pPr>
            <w:r>
              <w:rPr>
                <w:sz w:val="20"/>
              </w:rPr>
              <w:t>0.976</w:t>
            </w:r>
          </w:p>
        </w:tc>
      </w:tr>
      <w:tr w:rsidR="000D1655" w14:paraId="576AA62B" w14:textId="77777777">
        <w:trPr>
          <w:jc w:val="right"/>
        </w:trPr>
        <w:tc>
          <w:tcPr>
            <w:tcW w:w="1905" w:type="dxa"/>
            <w:vAlign w:val="center"/>
          </w:tcPr>
          <w:p w14:paraId="66202C71" w14:textId="77777777" w:rsidR="000D1655" w:rsidRDefault="005E478E">
            <w:pPr>
              <w:spacing w:after="60"/>
            </w:pPr>
            <w:r>
              <w:rPr>
                <w:sz w:val="20"/>
              </w:rPr>
              <w:t>H3</w:t>
            </w:r>
          </w:p>
        </w:tc>
        <w:tc>
          <w:tcPr>
            <w:tcW w:w="1905" w:type="dxa"/>
            <w:vAlign w:val="center"/>
          </w:tcPr>
          <w:p w14:paraId="7B55E94D" w14:textId="77777777" w:rsidR="000D1655" w:rsidRDefault="005E478E">
            <w:pPr>
              <w:spacing w:after="60"/>
            </w:pPr>
            <w:r>
              <w:rPr>
                <w:sz w:val="20"/>
                <w:cs/>
              </w:rPr>
              <w:t>الرقابة وإدارة المخاطر</w:t>
            </w:r>
          </w:p>
        </w:tc>
        <w:tc>
          <w:tcPr>
            <w:tcW w:w="1905" w:type="dxa"/>
            <w:vAlign w:val="center"/>
          </w:tcPr>
          <w:p w14:paraId="29E431A6" w14:textId="77777777" w:rsidR="000D1655" w:rsidRDefault="005E478E">
            <w:pPr>
              <w:spacing w:after="60"/>
            </w:pPr>
            <w:r>
              <w:rPr>
                <w:sz w:val="20"/>
              </w:rPr>
              <w:t>0.389</w:t>
            </w:r>
          </w:p>
        </w:tc>
        <w:tc>
          <w:tcPr>
            <w:tcW w:w="1905" w:type="dxa"/>
            <w:vAlign w:val="center"/>
          </w:tcPr>
          <w:p w14:paraId="32517EC1" w14:textId="77777777" w:rsidR="000D1655" w:rsidRDefault="005E478E">
            <w:pPr>
              <w:spacing w:after="60"/>
            </w:pPr>
            <w:r>
              <w:rPr>
                <w:sz w:val="20"/>
              </w:rPr>
              <w:t>0.859</w:t>
            </w:r>
          </w:p>
        </w:tc>
        <w:tc>
          <w:tcPr>
            <w:tcW w:w="1905" w:type="dxa"/>
            <w:vAlign w:val="center"/>
          </w:tcPr>
          <w:p w14:paraId="7B787698" w14:textId="77777777" w:rsidR="000D1655" w:rsidRDefault="005E478E">
            <w:pPr>
              <w:spacing w:after="60"/>
            </w:pPr>
            <w:r>
              <w:rPr>
                <w:sz w:val="20"/>
              </w:rPr>
              <w:t>0.685</w:t>
            </w:r>
          </w:p>
        </w:tc>
      </w:tr>
      <w:tr w:rsidR="000D1655" w14:paraId="73F6B43E" w14:textId="77777777">
        <w:trPr>
          <w:jc w:val="right"/>
        </w:trPr>
        <w:tc>
          <w:tcPr>
            <w:tcW w:w="1905" w:type="dxa"/>
            <w:vAlign w:val="center"/>
          </w:tcPr>
          <w:p w14:paraId="3175B0B0" w14:textId="77777777" w:rsidR="000D1655" w:rsidRDefault="005E478E">
            <w:pPr>
              <w:spacing w:after="60"/>
            </w:pPr>
            <w:r>
              <w:rPr>
                <w:sz w:val="20"/>
              </w:rPr>
              <w:t>H4</w:t>
            </w:r>
          </w:p>
        </w:tc>
        <w:tc>
          <w:tcPr>
            <w:tcW w:w="1905" w:type="dxa"/>
            <w:vAlign w:val="center"/>
          </w:tcPr>
          <w:p w14:paraId="0B082D74" w14:textId="77777777" w:rsidR="000D1655" w:rsidRDefault="005E478E">
            <w:pPr>
              <w:spacing w:after="60"/>
            </w:pPr>
            <w:r>
              <w:rPr>
                <w:sz w:val="20"/>
                <w:cs/>
              </w:rPr>
              <w:t>التنسيق بين أصحاب المصلحة</w:t>
            </w:r>
          </w:p>
        </w:tc>
        <w:tc>
          <w:tcPr>
            <w:tcW w:w="1905" w:type="dxa"/>
            <w:vAlign w:val="center"/>
          </w:tcPr>
          <w:p w14:paraId="53C462A1" w14:textId="77777777" w:rsidR="000D1655" w:rsidRDefault="005E478E">
            <w:pPr>
              <w:spacing w:after="60"/>
            </w:pPr>
            <w:r>
              <w:rPr>
                <w:sz w:val="20"/>
              </w:rPr>
              <w:t>1.669</w:t>
            </w:r>
          </w:p>
        </w:tc>
        <w:tc>
          <w:tcPr>
            <w:tcW w:w="1905" w:type="dxa"/>
            <w:vAlign w:val="center"/>
          </w:tcPr>
          <w:p w14:paraId="300889C4" w14:textId="77777777" w:rsidR="000D1655" w:rsidRDefault="005E478E">
            <w:pPr>
              <w:spacing w:after="60"/>
            </w:pPr>
            <w:r>
              <w:rPr>
                <w:sz w:val="20"/>
              </w:rPr>
              <w:t>0.562</w:t>
            </w:r>
          </w:p>
        </w:tc>
        <w:tc>
          <w:tcPr>
            <w:tcW w:w="1905" w:type="dxa"/>
            <w:vAlign w:val="center"/>
          </w:tcPr>
          <w:p w14:paraId="5299DE6C" w14:textId="77777777" w:rsidR="000D1655" w:rsidRDefault="005E478E">
            <w:pPr>
              <w:spacing w:after="60"/>
            </w:pPr>
            <w:r>
              <w:rPr>
                <w:sz w:val="20"/>
              </w:rPr>
              <w:t>0.551</w:t>
            </w:r>
          </w:p>
        </w:tc>
      </w:tr>
      <w:tr w:rsidR="000D1655" w14:paraId="39413321" w14:textId="77777777">
        <w:trPr>
          <w:jc w:val="right"/>
        </w:trPr>
        <w:tc>
          <w:tcPr>
            <w:tcW w:w="1905" w:type="dxa"/>
            <w:vAlign w:val="center"/>
          </w:tcPr>
          <w:p w14:paraId="5A6D94A6" w14:textId="77777777" w:rsidR="000D1655" w:rsidRDefault="005E478E">
            <w:pPr>
              <w:spacing w:after="60"/>
            </w:pPr>
            <w:r>
              <w:rPr>
                <w:sz w:val="20"/>
              </w:rPr>
              <w:t>H0</w:t>
            </w:r>
          </w:p>
        </w:tc>
        <w:tc>
          <w:tcPr>
            <w:tcW w:w="1905" w:type="dxa"/>
            <w:vAlign w:val="center"/>
          </w:tcPr>
          <w:p w14:paraId="38EC9453" w14:textId="77777777" w:rsidR="000D1655" w:rsidRDefault="005E478E">
            <w:pPr>
              <w:spacing w:after="60"/>
            </w:pPr>
            <w:r>
              <w:rPr>
                <w:sz w:val="20"/>
                <w:cs/>
              </w:rPr>
              <w:t>مؤشر كفاءة إدارة المشروعات</w:t>
            </w:r>
          </w:p>
        </w:tc>
        <w:tc>
          <w:tcPr>
            <w:tcW w:w="1905" w:type="dxa"/>
            <w:vAlign w:val="center"/>
          </w:tcPr>
          <w:p w14:paraId="6702FCD5" w14:textId="77777777" w:rsidR="000D1655" w:rsidRDefault="005E478E">
            <w:pPr>
              <w:spacing w:after="60"/>
            </w:pPr>
            <w:r>
              <w:rPr>
                <w:sz w:val="20"/>
              </w:rPr>
              <w:t>0.625</w:t>
            </w:r>
          </w:p>
        </w:tc>
        <w:tc>
          <w:tcPr>
            <w:tcW w:w="1905" w:type="dxa"/>
            <w:vAlign w:val="center"/>
          </w:tcPr>
          <w:p w14:paraId="78AA588F" w14:textId="77777777" w:rsidR="000D1655" w:rsidRDefault="005E478E">
            <w:pPr>
              <w:spacing w:after="60"/>
            </w:pPr>
            <w:r>
              <w:rPr>
                <w:sz w:val="20"/>
              </w:rPr>
              <w:t>0.827</w:t>
            </w:r>
          </w:p>
        </w:tc>
        <w:tc>
          <w:tcPr>
            <w:tcW w:w="1905" w:type="dxa"/>
            <w:vAlign w:val="center"/>
          </w:tcPr>
          <w:p w14:paraId="3A145658" w14:textId="77777777" w:rsidR="000D1655" w:rsidRDefault="005E478E">
            <w:pPr>
              <w:spacing w:after="60"/>
            </w:pPr>
            <w:r>
              <w:rPr>
                <w:sz w:val="20"/>
              </w:rPr>
              <w:t>0.731</w:t>
            </w:r>
          </w:p>
        </w:tc>
      </w:tr>
    </w:tbl>
    <w:p w14:paraId="15534591" w14:textId="77777777" w:rsidR="000D1655" w:rsidRDefault="005E478E">
      <w:pPr>
        <w:spacing w:after="60" w:line="240" w:lineRule="auto"/>
      </w:pPr>
      <w:r>
        <w:rPr>
          <w:cs/>
        </w:rPr>
        <w:br w:type="page"/>
      </w:r>
    </w:p>
    <w:p w14:paraId="36A09794" w14:textId="77777777" w:rsidR="000D1655" w:rsidRDefault="005E478E">
      <w:pPr>
        <w:spacing w:before="120" w:after="60" w:line="240" w:lineRule="auto"/>
      </w:pPr>
      <w:r>
        <w:rPr>
          <w:b/>
          <w:sz w:val="30"/>
          <w:cs/>
        </w:rPr>
        <w:lastRenderedPageBreak/>
        <w:t>ملحق (ح): خطة تنفيذ التوصيات المقترحة</w:t>
      </w:r>
    </w:p>
    <w:p w14:paraId="49E3E2AE" w14:textId="77777777" w:rsidR="000D1655" w:rsidRDefault="005E478E">
      <w:pPr>
        <w:spacing w:after="60" w:line="240" w:lineRule="auto"/>
      </w:pPr>
      <w:r>
        <w:rPr>
          <w:sz w:val="24"/>
          <w:cs/>
        </w:rPr>
        <w:t>تترجم هذه الخطة توصيات الدراسة إلى إجراءات تطبيقية يمكن للجهات ذات العلاقة النظر فيها عند تطوير مشروعات الإسكان. وتركز الخطة على تحسين التخطيط والتنفيذ والرقابة والتنسيق وتجربة المستفيد.</w:t>
      </w:r>
    </w:p>
    <w:p w14:paraId="467C05DA" w14:textId="77777777" w:rsidR="000D1655" w:rsidRDefault="005E478E">
      <w:pPr>
        <w:spacing w:after="60" w:line="240" w:lineRule="auto"/>
      </w:pPr>
      <w:r>
        <w:rPr>
          <w:sz w:val="24"/>
          <w:cs/>
        </w:rPr>
        <w:t>لا تعد الخطة بديلاً عن خطط الجهات الرسمية، لكنها تقدم إطاراً عملياً مستنداً إلى نتائج الدراسة يمكن الاستفادة منه في تحسين الممارسات الإدارية.</w:t>
      </w:r>
    </w:p>
    <w:tbl>
      <w:tblPr>
        <w:tblStyle w:val="TableGrid"/>
        <w:bidiVisual/>
        <w:tblW w:w="0" w:type="auto"/>
        <w:jc w:val="right"/>
        <w:tblLook w:val="04A0" w:firstRow="1" w:lastRow="0" w:firstColumn="1" w:lastColumn="0" w:noHBand="0" w:noVBand="1"/>
      </w:tblPr>
      <w:tblGrid>
        <w:gridCol w:w="3171"/>
        <w:gridCol w:w="3172"/>
        <w:gridCol w:w="3172"/>
      </w:tblGrid>
      <w:tr w:rsidR="000D1655" w14:paraId="487ED568" w14:textId="77777777">
        <w:trPr>
          <w:jc w:val="right"/>
        </w:trPr>
        <w:tc>
          <w:tcPr>
            <w:tcW w:w="3175" w:type="dxa"/>
            <w:vAlign w:val="center"/>
          </w:tcPr>
          <w:p w14:paraId="1EF95177" w14:textId="77777777" w:rsidR="000D1655" w:rsidRDefault="005E478E">
            <w:pPr>
              <w:spacing w:after="60"/>
            </w:pPr>
            <w:r>
              <w:rPr>
                <w:b/>
                <w:sz w:val="20"/>
                <w:cs/>
              </w:rPr>
              <w:t>مجال التحسين</w:t>
            </w:r>
          </w:p>
        </w:tc>
        <w:tc>
          <w:tcPr>
            <w:tcW w:w="3175" w:type="dxa"/>
            <w:vAlign w:val="center"/>
          </w:tcPr>
          <w:p w14:paraId="5DB710D4" w14:textId="77777777" w:rsidR="000D1655" w:rsidRDefault="005E478E">
            <w:pPr>
              <w:spacing w:after="60"/>
            </w:pPr>
            <w:r>
              <w:rPr>
                <w:b/>
                <w:sz w:val="20"/>
                <w:cs/>
              </w:rPr>
              <w:t>الإجراء المقترح</w:t>
            </w:r>
          </w:p>
        </w:tc>
        <w:tc>
          <w:tcPr>
            <w:tcW w:w="3175" w:type="dxa"/>
            <w:vAlign w:val="center"/>
          </w:tcPr>
          <w:p w14:paraId="530D839C" w14:textId="77777777" w:rsidR="000D1655" w:rsidRDefault="005E478E">
            <w:pPr>
              <w:spacing w:after="60"/>
            </w:pPr>
            <w:r>
              <w:rPr>
                <w:b/>
                <w:sz w:val="20"/>
                <w:cs/>
              </w:rPr>
              <w:t>الأثر المتوقع</w:t>
            </w:r>
          </w:p>
        </w:tc>
      </w:tr>
      <w:tr w:rsidR="000D1655" w14:paraId="68B4CED5" w14:textId="77777777">
        <w:trPr>
          <w:jc w:val="right"/>
        </w:trPr>
        <w:tc>
          <w:tcPr>
            <w:tcW w:w="3175" w:type="dxa"/>
            <w:vAlign w:val="center"/>
          </w:tcPr>
          <w:p w14:paraId="44CDD989" w14:textId="77777777" w:rsidR="000D1655" w:rsidRDefault="005E478E">
            <w:pPr>
              <w:spacing w:after="60"/>
            </w:pPr>
            <w:r>
              <w:rPr>
                <w:sz w:val="20"/>
                <w:cs/>
              </w:rPr>
              <w:t>التخطيط</w:t>
            </w:r>
          </w:p>
        </w:tc>
        <w:tc>
          <w:tcPr>
            <w:tcW w:w="3175" w:type="dxa"/>
            <w:vAlign w:val="center"/>
          </w:tcPr>
          <w:p w14:paraId="281F460C" w14:textId="77777777" w:rsidR="000D1655" w:rsidRDefault="005E478E">
            <w:pPr>
              <w:spacing w:after="60"/>
            </w:pPr>
            <w:r>
              <w:rPr>
                <w:sz w:val="20"/>
                <w:cs/>
              </w:rPr>
              <w:t>تحديث دراسات الاحتياج وربطها بالبيانات السكانية</w:t>
            </w:r>
          </w:p>
        </w:tc>
        <w:tc>
          <w:tcPr>
            <w:tcW w:w="3175" w:type="dxa"/>
            <w:vAlign w:val="center"/>
          </w:tcPr>
          <w:p w14:paraId="52CEF5B4" w14:textId="77777777" w:rsidR="000D1655" w:rsidRDefault="005E478E">
            <w:pPr>
              <w:spacing w:after="60"/>
            </w:pPr>
            <w:r>
              <w:rPr>
                <w:sz w:val="20"/>
                <w:cs/>
              </w:rPr>
              <w:t>رفع ملاءمة المنتجات السكنية</w:t>
            </w:r>
          </w:p>
        </w:tc>
      </w:tr>
      <w:tr w:rsidR="000D1655" w14:paraId="2CFF9D2C" w14:textId="77777777">
        <w:trPr>
          <w:jc w:val="right"/>
        </w:trPr>
        <w:tc>
          <w:tcPr>
            <w:tcW w:w="3175" w:type="dxa"/>
            <w:vAlign w:val="center"/>
          </w:tcPr>
          <w:p w14:paraId="7B6FB66A" w14:textId="77777777" w:rsidR="000D1655" w:rsidRDefault="005E478E">
            <w:pPr>
              <w:spacing w:after="60"/>
            </w:pPr>
            <w:r>
              <w:rPr>
                <w:sz w:val="20"/>
                <w:cs/>
              </w:rPr>
              <w:t>التنفيذ</w:t>
            </w:r>
          </w:p>
        </w:tc>
        <w:tc>
          <w:tcPr>
            <w:tcW w:w="3175" w:type="dxa"/>
            <w:vAlign w:val="center"/>
          </w:tcPr>
          <w:p w14:paraId="07B5F613" w14:textId="77777777" w:rsidR="000D1655" w:rsidRDefault="005E478E">
            <w:pPr>
              <w:spacing w:after="60"/>
            </w:pPr>
            <w:r>
              <w:rPr>
                <w:sz w:val="20"/>
                <w:cs/>
              </w:rPr>
              <w:t>متابعة شهرية للمقاولين وفق مؤشرات أداء محددة</w:t>
            </w:r>
          </w:p>
        </w:tc>
        <w:tc>
          <w:tcPr>
            <w:tcW w:w="3175" w:type="dxa"/>
            <w:vAlign w:val="center"/>
          </w:tcPr>
          <w:p w14:paraId="6AADEA3A" w14:textId="77777777" w:rsidR="000D1655" w:rsidRDefault="005E478E">
            <w:pPr>
              <w:spacing w:after="60"/>
            </w:pPr>
            <w:r>
              <w:rPr>
                <w:sz w:val="20"/>
                <w:cs/>
              </w:rPr>
              <w:t>تقليل التأخير وتحسين الجودة</w:t>
            </w:r>
          </w:p>
        </w:tc>
      </w:tr>
      <w:tr w:rsidR="000D1655" w14:paraId="369EA712" w14:textId="77777777">
        <w:trPr>
          <w:jc w:val="right"/>
        </w:trPr>
        <w:tc>
          <w:tcPr>
            <w:tcW w:w="3175" w:type="dxa"/>
            <w:vAlign w:val="center"/>
          </w:tcPr>
          <w:p w14:paraId="653D5C40" w14:textId="77777777" w:rsidR="000D1655" w:rsidRDefault="005E478E">
            <w:pPr>
              <w:spacing w:after="60"/>
            </w:pPr>
            <w:r>
              <w:rPr>
                <w:sz w:val="20"/>
                <w:cs/>
              </w:rPr>
              <w:t>الرقابة</w:t>
            </w:r>
          </w:p>
        </w:tc>
        <w:tc>
          <w:tcPr>
            <w:tcW w:w="3175" w:type="dxa"/>
            <w:vAlign w:val="center"/>
          </w:tcPr>
          <w:p w14:paraId="7E08F716" w14:textId="77777777" w:rsidR="000D1655" w:rsidRDefault="005E478E">
            <w:pPr>
              <w:spacing w:after="60"/>
            </w:pPr>
            <w:r>
              <w:rPr>
                <w:sz w:val="20"/>
                <w:cs/>
              </w:rPr>
              <w:t>إطلاق لوحة مخاطر موحدة للمشروعات</w:t>
            </w:r>
          </w:p>
        </w:tc>
        <w:tc>
          <w:tcPr>
            <w:tcW w:w="3175" w:type="dxa"/>
            <w:vAlign w:val="center"/>
          </w:tcPr>
          <w:p w14:paraId="38FC0027" w14:textId="77777777" w:rsidR="000D1655" w:rsidRDefault="005E478E">
            <w:pPr>
              <w:spacing w:after="60"/>
            </w:pPr>
            <w:r>
              <w:rPr>
                <w:sz w:val="20"/>
                <w:cs/>
              </w:rPr>
              <w:t>رصد الانحرافات مبكراً</w:t>
            </w:r>
          </w:p>
        </w:tc>
      </w:tr>
      <w:tr w:rsidR="000D1655" w14:paraId="3B0A7C54" w14:textId="77777777">
        <w:trPr>
          <w:jc w:val="right"/>
        </w:trPr>
        <w:tc>
          <w:tcPr>
            <w:tcW w:w="3175" w:type="dxa"/>
            <w:vAlign w:val="center"/>
          </w:tcPr>
          <w:p w14:paraId="7F7C1B47" w14:textId="77777777" w:rsidR="000D1655" w:rsidRDefault="005E478E">
            <w:pPr>
              <w:spacing w:after="60"/>
            </w:pPr>
            <w:r>
              <w:rPr>
                <w:sz w:val="20"/>
                <w:cs/>
              </w:rPr>
              <w:t>التنسيق</w:t>
            </w:r>
          </w:p>
        </w:tc>
        <w:tc>
          <w:tcPr>
            <w:tcW w:w="3175" w:type="dxa"/>
            <w:vAlign w:val="center"/>
          </w:tcPr>
          <w:p w14:paraId="572F6668" w14:textId="77777777" w:rsidR="000D1655" w:rsidRDefault="005E478E">
            <w:pPr>
              <w:spacing w:after="60"/>
            </w:pPr>
            <w:r>
              <w:rPr>
                <w:sz w:val="20"/>
                <w:cs/>
              </w:rPr>
              <w:t>تحديد مسؤوليات واضحة بين الأطراف</w:t>
            </w:r>
          </w:p>
        </w:tc>
        <w:tc>
          <w:tcPr>
            <w:tcW w:w="3175" w:type="dxa"/>
            <w:vAlign w:val="center"/>
          </w:tcPr>
          <w:p w14:paraId="5078881C" w14:textId="77777777" w:rsidR="000D1655" w:rsidRDefault="005E478E">
            <w:pPr>
              <w:spacing w:after="60"/>
            </w:pPr>
            <w:r>
              <w:rPr>
                <w:sz w:val="20"/>
                <w:cs/>
              </w:rPr>
              <w:t>تسريع اتخاذ القرار</w:t>
            </w:r>
          </w:p>
        </w:tc>
      </w:tr>
      <w:tr w:rsidR="000D1655" w14:paraId="32279C1B" w14:textId="77777777">
        <w:trPr>
          <w:jc w:val="right"/>
        </w:trPr>
        <w:tc>
          <w:tcPr>
            <w:tcW w:w="3175" w:type="dxa"/>
            <w:vAlign w:val="center"/>
          </w:tcPr>
          <w:p w14:paraId="1C507A69" w14:textId="77777777" w:rsidR="000D1655" w:rsidRDefault="005E478E">
            <w:pPr>
              <w:spacing w:after="60"/>
            </w:pPr>
            <w:r>
              <w:rPr>
                <w:sz w:val="20"/>
                <w:cs/>
              </w:rPr>
              <w:t>تجربة المستفيد</w:t>
            </w:r>
          </w:p>
        </w:tc>
        <w:tc>
          <w:tcPr>
            <w:tcW w:w="3175" w:type="dxa"/>
            <w:vAlign w:val="center"/>
          </w:tcPr>
          <w:p w14:paraId="5674C418" w14:textId="77777777" w:rsidR="000D1655" w:rsidRDefault="005E478E">
            <w:pPr>
              <w:spacing w:after="60"/>
            </w:pPr>
            <w:r>
              <w:rPr>
                <w:sz w:val="20"/>
                <w:cs/>
              </w:rPr>
              <w:t>تحسين قنوات المعلومات والشكاوى</w:t>
            </w:r>
          </w:p>
        </w:tc>
        <w:tc>
          <w:tcPr>
            <w:tcW w:w="3175" w:type="dxa"/>
            <w:vAlign w:val="center"/>
          </w:tcPr>
          <w:p w14:paraId="58939E2A" w14:textId="77777777" w:rsidR="000D1655" w:rsidRDefault="005E478E">
            <w:pPr>
              <w:spacing w:after="60"/>
            </w:pPr>
            <w:r>
              <w:rPr>
                <w:sz w:val="20"/>
                <w:cs/>
              </w:rPr>
              <w:t>رفع الرضا ودعم قرار التملك</w:t>
            </w:r>
          </w:p>
        </w:tc>
      </w:tr>
    </w:tbl>
    <w:p w14:paraId="349C9266" w14:textId="77777777" w:rsidR="000D1655" w:rsidRDefault="005E478E">
      <w:pPr>
        <w:spacing w:after="60" w:line="240" w:lineRule="auto"/>
      </w:pPr>
      <w:r>
        <w:rPr>
          <w:cs/>
        </w:rPr>
        <w:br w:type="page"/>
      </w:r>
    </w:p>
    <w:p w14:paraId="75A91DAE" w14:textId="77777777" w:rsidR="000D1655" w:rsidRDefault="005E478E">
      <w:pPr>
        <w:spacing w:before="120" w:after="60" w:line="240" w:lineRule="auto"/>
      </w:pPr>
      <w:r>
        <w:rPr>
          <w:b/>
          <w:sz w:val="30"/>
          <w:cs/>
        </w:rPr>
        <w:lastRenderedPageBreak/>
        <w:t>ملحق (ح-2): اعتبارات منهجية عند تفسير النتائج</w:t>
      </w:r>
    </w:p>
    <w:p w14:paraId="73E4991D" w14:textId="77777777" w:rsidR="000D1655" w:rsidRDefault="005E478E">
      <w:pPr>
        <w:spacing w:after="60" w:line="240" w:lineRule="auto"/>
      </w:pPr>
      <w:r>
        <w:rPr>
          <w:sz w:val="24"/>
          <w:cs/>
        </w:rPr>
        <w:t>ينبغي تفسير نتائج الدراسة في ضوء طبيعة العينة وحجمها، إذ اعتمدت الدراسة على 40 استجابة صالحة للتحليل. وعلى الرغم من أن هذا العدد يقدم مؤشراً مناسباً للدراسة التطبيقية المحدودة، إلا أن الدراسات المستقبلية يمكن أن تستفيد من عينات أكبر وأكثر تنوعاً.</w:t>
      </w:r>
    </w:p>
    <w:p w14:paraId="23D2E5F2" w14:textId="77777777" w:rsidR="000D1655" w:rsidRDefault="005E478E">
      <w:pPr>
        <w:spacing w:after="60" w:line="240" w:lineRule="auto"/>
      </w:pPr>
      <w:r>
        <w:rPr>
          <w:sz w:val="24"/>
          <w:cs/>
        </w:rPr>
        <w:t>كما أن النتائج تعبر عن آراء المشاركين وتصوراتهم، وليست قياساً مباشراً لجميع مؤشرات الأداء التشغيلية للمشروعات. ولذلك يوصى بدمج بيانات الاستبانة مستقبلاً مع بيانات زمن التسليم، والتكلفة، ونسب الإنجاز، ومؤشرات رضا المستفيدين.</w:t>
      </w:r>
    </w:p>
    <w:p w14:paraId="6CCC4ADB" w14:textId="77777777" w:rsidR="000D1655" w:rsidRDefault="005E478E">
      <w:pPr>
        <w:spacing w:after="60" w:line="240" w:lineRule="auto"/>
      </w:pPr>
      <w:r>
        <w:rPr>
          <w:sz w:val="24"/>
          <w:cs/>
        </w:rPr>
        <w:t>وتؤكد هذه الاعتبارات أن قيمة الدراسة تكمن في تقديم قراءة تطبيقية تربط كفاءة إدارة المشروعات بنتائج التملك، مع ترك مساحة لتوسيع النموذج في بحوث لاحقة.</w:t>
      </w:r>
    </w:p>
    <w:p w14:paraId="74609A82" w14:textId="77777777" w:rsidR="000D1655" w:rsidRDefault="005E478E">
      <w:pPr>
        <w:spacing w:after="60" w:line="240" w:lineRule="auto"/>
      </w:pPr>
      <w:r>
        <w:rPr>
          <w:cs/>
        </w:rPr>
        <w:br w:type="page"/>
      </w:r>
    </w:p>
    <w:p w14:paraId="39145D3F" w14:textId="77777777" w:rsidR="000D1655" w:rsidRDefault="005E478E">
      <w:pPr>
        <w:spacing w:before="120" w:after="60" w:line="240" w:lineRule="auto"/>
      </w:pPr>
      <w:r>
        <w:rPr>
          <w:b/>
          <w:sz w:val="30"/>
          <w:cs/>
        </w:rPr>
        <w:lastRenderedPageBreak/>
        <w:t>ملحق (ح-3): خاتمة الملاحق التفصيلية</w:t>
      </w:r>
    </w:p>
    <w:p w14:paraId="5D4A02A4" w14:textId="77777777" w:rsidR="000D1655" w:rsidRDefault="005E478E">
      <w:pPr>
        <w:spacing w:after="60" w:line="240" w:lineRule="auto"/>
      </w:pPr>
      <w:r>
        <w:rPr>
          <w:sz w:val="24"/>
          <w:cs/>
        </w:rPr>
        <w:t>قدمت الملاحق التفصيلية دعماً إضافياً للفصول الرئيسة في البحث، من خلال عرض فقرات الاستبانة، وربط المحاور بالفروض، وتوضيح إجراءات التحليل في Excel، وتقديم جداول موجزة للنتائج والاختبارات.</w:t>
      </w:r>
    </w:p>
    <w:p w14:paraId="7B5435BA" w14:textId="77777777" w:rsidR="000D1655" w:rsidRDefault="005E478E">
      <w:pPr>
        <w:spacing w:after="60" w:line="240" w:lineRule="auto"/>
      </w:pPr>
      <w:r>
        <w:rPr>
          <w:sz w:val="24"/>
          <w:cs/>
        </w:rPr>
        <w:t>وتبرز أهمية هذه الملاحق في أنها تجعل مسار الدراسة أكثر وضوحاً وقابلية للمراجعة، حيث يستطيع القارئ تتبع الانتقال من سؤال الدراسة إلى الفرضيات، ثم إلى فقرات الاستبانة، ثم إلى التحليل والنتائج والتوصيات.</w:t>
      </w:r>
    </w:p>
    <w:p w14:paraId="689E0CD7" w14:textId="77777777" w:rsidR="000D1655" w:rsidRDefault="005E478E">
      <w:pPr>
        <w:spacing w:after="60" w:line="240" w:lineRule="auto"/>
      </w:pPr>
      <w:r>
        <w:rPr>
          <w:sz w:val="24"/>
          <w:cs/>
        </w:rPr>
        <w:t>وبذلك تكتمل الصورة المنهجية للبحث، ويصبح الربط بين كفاءة إدارة مشروعات الإسكان ورفع معدلات تملك المواطنين أكثر اتساقاً من الناحية النظرية والتطبيقية.</w:t>
      </w:r>
    </w:p>
    <w:tbl>
      <w:tblPr>
        <w:tblStyle w:val="TableGrid"/>
        <w:bidiVisual/>
        <w:tblW w:w="0" w:type="auto"/>
        <w:jc w:val="right"/>
        <w:tblLook w:val="04A0" w:firstRow="1" w:lastRow="0" w:firstColumn="1" w:lastColumn="0" w:noHBand="0" w:noVBand="1"/>
      </w:tblPr>
      <w:tblGrid>
        <w:gridCol w:w="4757"/>
        <w:gridCol w:w="4758"/>
      </w:tblGrid>
      <w:tr w:rsidR="000D1655" w14:paraId="370BA36C" w14:textId="77777777">
        <w:trPr>
          <w:jc w:val="right"/>
        </w:trPr>
        <w:tc>
          <w:tcPr>
            <w:tcW w:w="4762" w:type="dxa"/>
            <w:vAlign w:val="center"/>
          </w:tcPr>
          <w:p w14:paraId="125F8015" w14:textId="77777777" w:rsidR="000D1655" w:rsidRDefault="005E478E">
            <w:pPr>
              <w:spacing w:after="60"/>
            </w:pPr>
            <w:r>
              <w:rPr>
                <w:b/>
                <w:sz w:val="20"/>
                <w:cs/>
              </w:rPr>
              <w:t>البند</w:t>
            </w:r>
          </w:p>
        </w:tc>
        <w:tc>
          <w:tcPr>
            <w:tcW w:w="4762" w:type="dxa"/>
            <w:vAlign w:val="center"/>
          </w:tcPr>
          <w:p w14:paraId="74C14F49" w14:textId="77777777" w:rsidR="000D1655" w:rsidRDefault="005E478E">
            <w:pPr>
              <w:spacing w:after="60"/>
            </w:pPr>
            <w:r>
              <w:rPr>
                <w:b/>
                <w:sz w:val="20"/>
                <w:cs/>
              </w:rPr>
              <w:t>التوضيح</w:t>
            </w:r>
          </w:p>
        </w:tc>
      </w:tr>
      <w:tr w:rsidR="000D1655" w14:paraId="7FE01F4A" w14:textId="77777777">
        <w:trPr>
          <w:jc w:val="right"/>
        </w:trPr>
        <w:tc>
          <w:tcPr>
            <w:tcW w:w="4762" w:type="dxa"/>
            <w:vAlign w:val="center"/>
          </w:tcPr>
          <w:p w14:paraId="54894278" w14:textId="77777777" w:rsidR="000D1655" w:rsidRDefault="005E478E">
            <w:pPr>
              <w:spacing w:after="60"/>
            </w:pPr>
            <w:r>
              <w:rPr>
                <w:sz w:val="20"/>
                <w:cs/>
              </w:rPr>
              <w:t>مصدر البيانات</w:t>
            </w:r>
          </w:p>
        </w:tc>
        <w:tc>
          <w:tcPr>
            <w:tcW w:w="4762" w:type="dxa"/>
            <w:vAlign w:val="center"/>
          </w:tcPr>
          <w:p w14:paraId="30C7E670" w14:textId="77777777" w:rsidR="000D1655" w:rsidRDefault="005E478E">
            <w:pPr>
              <w:spacing w:after="60"/>
            </w:pPr>
            <w:r>
              <w:rPr>
                <w:sz w:val="20"/>
                <w:cs/>
              </w:rPr>
              <w:t>ردود الاستبانة الفعلية المرفقة وعددها 40 استجابة</w:t>
            </w:r>
          </w:p>
        </w:tc>
      </w:tr>
      <w:tr w:rsidR="000D1655" w14:paraId="582C9799" w14:textId="77777777">
        <w:trPr>
          <w:jc w:val="right"/>
        </w:trPr>
        <w:tc>
          <w:tcPr>
            <w:tcW w:w="4762" w:type="dxa"/>
            <w:vAlign w:val="center"/>
          </w:tcPr>
          <w:p w14:paraId="541D5A75" w14:textId="77777777" w:rsidR="000D1655" w:rsidRDefault="005E478E">
            <w:pPr>
              <w:spacing w:after="60"/>
            </w:pPr>
            <w:r>
              <w:rPr>
                <w:sz w:val="20"/>
                <w:cs/>
              </w:rPr>
              <w:t>أداة التحليل</w:t>
            </w:r>
          </w:p>
        </w:tc>
        <w:tc>
          <w:tcPr>
            <w:tcW w:w="4762" w:type="dxa"/>
            <w:vAlign w:val="center"/>
          </w:tcPr>
          <w:p w14:paraId="05242F05" w14:textId="77777777" w:rsidR="000D1655" w:rsidRDefault="005E478E">
            <w:pPr>
              <w:spacing w:after="60"/>
            </w:pPr>
            <w:r>
              <w:rPr>
                <w:sz w:val="20"/>
              </w:rPr>
              <w:t>Microsoft Excel</w:t>
            </w:r>
          </w:p>
        </w:tc>
      </w:tr>
      <w:tr w:rsidR="000D1655" w14:paraId="05A3D1E8" w14:textId="77777777">
        <w:trPr>
          <w:jc w:val="right"/>
        </w:trPr>
        <w:tc>
          <w:tcPr>
            <w:tcW w:w="4762" w:type="dxa"/>
            <w:vAlign w:val="center"/>
          </w:tcPr>
          <w:p w14:paraId="41C0BF0B" w14:textId="77777777" w:rsidR="000D1655" w:rsidRDefault="005E478E">
            <w:pPr>
              <w:spacing w:after="60"/>
            </w:pPr>
            <w:r>
              <w:rPr>
                <w:sz w:val="20"/>
                <w:cs/>
              </w:rPr>
              <w:t>نوع التحليل</w:t>
            </w:r>
          </w:p>
        </w:tc>
        <w:tc>
          <w:tcPr>
            <w:tcW w:w="4762" w:type="dxa"/>
            <w:vAlign w:val="center"/>
          </w:tcPr>
          <w:p w14:paraId="1A6DE982" w14:textId="77777777" w:rsidR="000D1655" w:rsidRDefault="005E478E">
            <w:pPr>
              <w:spacing w:after="60"/>
            </w:pPr>
            <w:r>
              <w:rPr>
                <w:sz w:val="20"/>
                <w:cs/>
              </w:rPr>
              <w:t>وصفي وارتباطي</w:t>
            </w:r>
          </w:p>
        </w:tc>
      </w:tr>
      <w:tr w:rsidR="000D1655" w14:paraId="0DF97954" w14:textId="77777777">
        <w:trPr>
          <w:jc w:val="right"/>
        </w:trPr>
        <w:tc>
          <w:tcPr>
            <w:tcW w:w="4762" w:type="dxa"/>
            <w:vAlign w:val="center"/>
          </w:tcPr>
          <w:p w14:paraId="78B8752A" w14:textId="77777777" w:rsidR="000D1655" w:rsidRDefault="005E478E">
            <w:pPr>
              <w:spacing w:after="60"/>
            </w:pPr>
            <w:r>
              <w:rPr>
                <w:sz w:val="20"/>
                <w:cs/>
              </w:rPr>
              <w:t>مخرج الدراسة</w:t>
            </w:r>
          </w:p>
        </w:tc>
        <w:tc>
          <w:tcPr>
            <w:tcW w:w="4762" w:type="dxa"/>
            <w:vAlign w:val="center"/>
          </w:tcPr>
          <w:p w14:paraId="5773BBD3" w14:textId="77777777" w:rsidR="000D1655" w:rsidRDefault="005E478E">
            <w:pPr>
              <w:spacing w:after="60"/>
            </w:pPr>
            <w:r>
              <w:rPr>
                <w:sz w:val="20"/>
                <w:cs/>
              </w:rPr>
              <w:t>نتائج وتوصيات لتحسين إدارة مشروعات الإسكان</w:t>
            </w:r>
          </w:p>
        </w:tc>
      </w:tr>
    </w:tbl>
    <w:p w14:paraId="36B03FAB" w14:textId="77777777" w:rsidR="000D1655" w:rsidRDefault="005E478E">
      <w:pPr>
        <w:spacing w:after="60" w:line="240" w:lineRule="auto"/>
      </w:pPr>
      <w:r>
        <w:rPr>
          <w:sz w:val="24"/>
          <w:cs/>
        </w:rPr>
        <w:t>تم إعداد هذه الملاحق بما يتسق مع متن البحث وبما يحافظ على منهجية التحليل القائمة على البيانات الفعلية المدخلة في ملف Excel.</w:t>
      </w:r>
    </w:p>
    <w:sectPr w:rsidR="000D1655" w:rsidSect="00034616">
      <w:footerReference w:type="default" r:id="rId8"/>
      <w:pgSz w:w="11906" w:h="16838"/>
      <w:pgMar w:top="1020" w:right="1361" w:bottom="1020" w:left="1020" w:header="567" w:footer="454"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D393D" w14:textId="77777777" w:rsidR="00DA2008" w:rsidRDefault="00DA2008">
      <w:pPr>
        <w:spacing w:after="0" w:line="240" w:lineRule="auto"/>
      </w:pPr>
      <w:r>
        <w:rPr>
          <w:cs/>
        </w:rPr>
        <w:separator/>
      </w:r>
    </w:p>
  </w:endnote>
  <w:endnote w:type="continuationSeparator" w:id="0">
    <w:p w14:paraId="2EC67F79" w14:textId="77777777" w:rsidR="00DA2008" w:rsidRDefault="00DA2008">
      <w:pPr>
        <w:spacing w:after="0" w:line="240" w:lineRule="auto"/>
      </w:pPr>
      <w:r>
        <w:rPr>
          <w:c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5C12" w14:textId="77777777" w:rsidR="000D1655" w:rsidRDefault="005E478E">
    <w:pPr>
      <w:pStyle w:val="Footer"/>
      <w:jc w:val="center"/>
    </w:pPr>
    <w:r>
      <w:rPr>
        <w:sz w:val="22"/>
      </w:rPr>
      <w:fldChar w:fldCharType="begin"/>
    </w:r>
    <w:r>
      <w:rPr>
        <w:sz w:val="22"/>
      </w:rPr>
      <w:instrText>PAGE</w:instrText>
    </w:r>
    <w:r>
      <w:rPr>
        <w:sz w:val="22"/>
      </w:rPr>
      <w:fldChar w:fldCharType="separate"/>
    </w:r>
    <w:r w:rsidR="00E270F8">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E4FAE" w14:textId="77777777" w:rsidR="00DA2008" w:rsidRDefault="00DA2008">
      <w:pPr>
        <w:spacing w:after="0" w:line="240" w:lineRule="auto"/>
      </w:pPr>
      <w:r>
        <w:rPr>
          <w:cs/>
        </w:rPr>
        <w:separator/>
      </w:r>
    </w:p>
  </w:footnote>
  <w:footnote w:type="continuationSeparator" w:id="0">
    <w:p w14:paraId="44AE13FD" w14:textId="77777777" w:rsidR="00DA2008" w:rsidRDefault="00DA2008">
      <w:pPr>
        <w:spacing w:after="0" w:line="240" w:lineRule="auto"/>
      </w:pPr>
      <w:r>
        <w:rPr>
          <w:cs/>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bidi/>
        <w:ind w:right="1800" w:hanging="360"/>
        <w:jc w:val="left"/>
      </w:pPr>
    </w:lvl>
  </w:abstractNum>
  <w:abstractNum w:abstractNumId="1" w15:restartNumberingAfterBreak="0">
    <w:nsid w:val="FFFFFF7D"/>
    <w:multiLevelType w:val="singleLevel"/>
    <w:tmpl w:val="E4089024"/>
    <w:lvl w:ilvl="0">
      <w:start w:val="1"/>
      <w:numFmt w:val="decimal"/>
      <w:lvlText w:val="%1."/>
      <w:lvlJc w:val="left"/>
      <w:pPr>
        <w:tabs>
          <w:tab w:val="num" w:pos="1440"/>
        </w:tabs>
        <w:bidi/>
        <w:ind w:right="1440" w:hanging="360"/>
        <w:jc w:val="left"/>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bidi/>
        <w:ind w:right="1080" w:hanging="360"/>
        <w:jc w:val="left"/>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bidi/>
        <w:ind w:right="720" w:hanging="360"/>
        <w:jc w:val="left"/>
      </w:pPr>
    </w:lvl>
  </w:abstractNum>
  <w:abstractNum w:abstractNumId="4" w15:restartNumberingAfterBreak="0">
    <w:nsid w:val="FFFFFF81"/>
    <w:multiLevelType w:val="singleLevel"/>
    <w:tmpl w:val="171AC3A4"/>
    <w:lvl w:ilvl="0">
      <w:start w:val="1"/>
      <w:numFmt w:val="bullet"/>
      <w:lvlText w:val=""/>
      <w:lvlJc w:val="left"/>
      <w:pPr>
        <w:tabs>
          <w:tab w:val="num" w:pos="1440"/>
        </w:tabs>
        <w:bidi/>
        <w:ind w:right="1440" w:hanging="360"/>
        <w:jc w:val="left"/>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bidi/>
        <w:ind w:right="1080" w:hanging="360"/>
        <w:jc w:val="left"/>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bidi/>
        <w:ind w:right="720" w:hanging="360"/>
        <w:jc w:val="left"/>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bidi/>
        <w:ind w:right="360" w:hanging="360"/>
        <w:jc w:val="left"/>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bidi/>
        <w:ind w:right="360" w:hanging="360"/>
        <w:jc w:val="left"/>
      </w:pPr>
      <w:rPr>
        <w:rFonts w:ascii="Symbol" w:hAnsi="Symbol" w:hint="default"/>
      </w:rPr>
    </w:lvl>
  </w:abstractNum>
  <w:num w:numId="1" w16cid:durableId="1953322116">
    <w:abstractNumId w:val="8"/>
  </w:num>
  <w:num w:numId="2" w16cid:durableId="1649286582">
    <w:abstractNumId w:val="6"/>
  </w:num>
  <w:num w:numId="3" w16cid:durableId="469321679">
    <w:abstractNumId w:val="5"/>
  </w:num>
  <w:num w:numId="4" w16cid:durableId="825823359">
    <w:abstractNumId w:val="4"/>
  </w:num>
  <w:num w:numId="5" w16cid:durableId="499590346">
    <w:abstractNumId w:val="7"/>
  </w:num>
  <w:num w:numId="6" w16cid:durableId="231041980">
    <w:abstractNumId w:val="3"/>
  </w:num>
  <w:num w:numId="7" w16cid:durableId="2074111810">
    <w:abstractNumId w:val="2"/>
  </w:num>
  <w:num w:numId="8" w16cid:durableId="1288926240">
    <w:abstractNumId w:val="1"/>
  </w:num>
  <w:num w:numId="9" w16cid:durableId="886452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63CD"/>
    <w:rsid w:val="0007669C"/>
    <w:rsid w:val="000D1655"/>
    <w:rsid w:val="0015074B"/>
    <w:rsid w:val="00161445"/>
    <w:rsid w:val="0029639D"/>
    <w:rsid w:val="00326F90"/>
    <w:rsid w:val="00341CC1"/>
    <w:rsid w:val="005E478E"/>
    <w:rsid w:val="00650FB0"/>
    <w:rsid w:val="00A11E7F"/>
    <w:rsid w:val="00AA1D8D"/>
    <w:rsid w:val="00B47730"/>
    <w:rsid w:val="00CB0664"/>
    <w:rsid w:val="00DA2008"/>
    <w:rsid w:val="00E270F8"/>
    <w:rsid w:val="00FC693F"/>
  </w:rsids>
  <m:mathPr>
    <m:mathFont m:val="Cambria Math"/>
    <m:brkBin m:val="before"/>
    <m:brkBinSub m:val="--"/>
    <m:smallFrac m:val="0"/>
    <m:dispDef/>
    <m:lMargin m:val="0"/>
    <m:rMargin m:val="0"/>
    <m:defJc m:val="centerGroup"/>
    <m:wrapIndent m:val="1440"/>
    <m:intLim m:val="subSup"/>
    <m:naryLim m:val="undOvr"/>
  </m:mathPr>
  <w:themeFontLang w:val="ar-S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CD869D"/>
  <w14:defaultImageDpi w14:val="300"/>
  <w15:docId w15:val="{F6F261A9-70C3-4C09-BD0F-BB502224A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rtl/>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Simplified Arabic" w:hAnsi="Simplified Arabic" w:cs="Simplified Arabic"/>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80</Pages>
  <Words>10281</Words>
  <Characters>58606</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68750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Abdulmajeed Mohammed AlQahtani</cp:lastModifiedBy>
  <cp:revision>3</cp:revision>
  <dcterms:created xsi:type="dcterms:W3CDTF">2026-07-05T08:50:00Z</dcterms:created>
  <dcterms:modified xsi:type="dcterms:W3CDTF">2026-07-05T09:11:00Z</dcterms:modified>
  <cp:category/>
</cp:coreProperties>
</file>