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hint="cs"/>
          <w:sz w:val="28"/>
          <w:szCs w:val="28"/>
          <w:rtl/>
          <w:lang w:bidi="ar-EG"/>
        </w:rPr>
        <w:t xml:space="preserve">جامعة ميدأوشن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0E552D0E"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ماجستير ادارة اعمال</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754ED60E" w14:textId="5B0AFC9F" w:rsidR="00054375" w:rsidRPr="00646233" w:rsidRDefault="00E51242" w:rsidP="00646233">
      <w:pPr>
        <w:spacing w:line="276" w:lineRule="auto"/>
        <w:jc w:val="center"/>
        <w:rPr>
          <w:rFonts w:ascii="Simplified Arabic" w:hAnsi="Simplified Arabic" w:cs="Simplified Arabic"/>
          <w:b/>
          <w:bCs/>
          <w:sz w:val="28"/>
          <w:szCs w:val="28"/>
          <w:rtl/>
        </w:rPr>
      </w:pPr>
      <w:r w:rsidRPr="00E51242">
        <w:rPr>
          <w:rFonts w:ascii="Simplified Arabic" w:hAnsi="Simplified Arabic" w:cs="Simplified Arabic"/>
          <w:b/>
          <w:bCs/>
          <w:sz w:val="36"/>
          <w:szCs w:val="36"/>
          <w:rtl/>
        </w:rPr>
        <w:t>اثر التحول الرقمى على اداء الشركات دراسة ميدانية على الشركات الخاصة بمدينة الرياض</w:t>
      </w:r>
    </w:p>
    <w:p w14:paraId="751A7E65" w14:textId="05F724E3" w:rsidR="009125CE" w:rsidRPr="00646233" w:rsidRDefault="009125CE" w:rsidP="00646233">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p>
    <w:p w14:paraId="17741E33" w14:textId="62D59095" w:rsidR="009A6DA0" w:rsidRDefault="00E14B67" w:rsidP="00646233">
      <w:pPr>
        <w:spacing w:line="276"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سلطان شبيب العتيبي</w:t>
      </w:r>
    </w:p>
    <w:p w14:paraId="07E9F6ED" w14:textId="0C51B973" w:rsidR="00E51242" w:rsidRDefault="00BD566E" w:rsidP="00646233">
      <w:pPr>
        <w:spacing w:line="276" w:lineRule="auto"/>
        <w:jc w:val="center"/>
        <w:rPr>
          <w:rFonts w:ascii="Simplified Arabic" w:hAnsi="Simplified Arabic" w:cs="Simplified Arabic"/>
          <w:sz w:val="28"/>
          <w:szCs w:val="28"/>
          <w:rtl/>
          <w:lang w:bidi="ar-EG"/>
        </w:rPr>
      </w:pPr>
      <w:r w:rsidRPr="00BD566E">
        <w:rPr>
          <w:rFonts w:ascii="Simplified Arabic" w:hAnsi="Simplified Arabic" w:cs="Simplified Arabic"/>
          <w:sz w:val="28"/>
          <w:szCs w:val="28"/>
          <w:rtl/>
          <w:lang w:bidi="ar-EG"/>
        </w:rPr>
        <w:t>253002352</w:t>
      </w: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د.فايز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8F750F" w:rsidRDefault="00377D51" w:rsidP="00646233">
          <w:pPr>
            <w:pStyle w:val="1"/>
            <w:jc w:val="both"/>
            <w:rPr>
              <w:b w:val="0"/>
              <w:bCs w:val="0"/>
              <w:rtl/>
            </w:rPr>
          </w:pPr>
        </w:p>
        <w:p w14:paraId="50C47CB6" w14:textId="1EFA24DE" w:rsidR="00A96B68" w:rsidRPr="00A96B68" w:rsidRDefault="00377D51">
          <w:pPr>
            <w:pStyle w:val="10"/>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A96B68" w:rsidRPr="00A96B68">
              <w:rPr>
                <w:rFonts w:ascii="Simplified Arabic" w:hAnsi="Simplified Arabic" w:cs="Simplified Arabic" w:hint="cs"/>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2A5244FF"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6E328504" w14:textId="3ECF87EE"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2325CBF0" w14:textId="70930724"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7C0D75CC" w14:textId="52FB5BF0"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2B6D1B7B" w14:textId="5C2ABDC1"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13C407A4" w14:textId="1AD8B6A2"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6265DCC4" w14:textId="5492F8DF"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13</w:t>
            </w:r>
            <w:r w:rsidRPr="00A96B68">
              <w:rPr>
                <w:rFonts w:ascii="Simplified Arabic" w:hAnsi="Simplified Arabic" w:cs="Simplified Arabic" w:hint="cs"/>
                <w:noProof/>
                <w:webHidden/>
                <w:sz w:val="28"/>
                <w:szCs w:val="28"/>
                <w:rtl/>
              </w:rPr>
              <w:fldChar w:fldCharType="end"/>
            </w:r>
          </w:hyperlink>
        </w:p>
        <w:p w14:paraId="78D34243" w14:textId="4B7992E2"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14</w:t>
            </w:r>
            <w:r w:rsidRPr="00A96B68">
              <w:rPr>
                <w:rFonts w:ascii="Simplified Arabic" w:hAnsi="Simplified Arabic" w:cs="Simplified Arabic" w:hint="cs"/>
                <w:noProof/>
                <w:webHidden/>
                <w:sz w:val="28"/>
                <w:szCs w:val="28"/>
                <w:rtl/>
              </w:rPr>
              <w:fldChar w:fldCharType="end"/>
            </w:r>
          </w:hyperlink>
        </w:p>
        <w:p w14:paraId="5BA1F63B" w14:textId="59FE9E54"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17</w:t>
            </w:r>
            <w:r w:rsidRPr="00A96B68">
              <w:rPr>
                <w:rFonts w:ascii="Simplified Arabic" w:hAnsi="Simplified Arabic" w:cs="Simplified Arabic" w:hint="cs"/>
                <w:noProof/>
                <w:webHidden/>
                <w:sz w:val="28"/>
                <w:szCs w:val="28"/>
                <w:rtl/>
              </w:rPr>
              <w:fldChar w:fldCharType="end"/>
            </w:r>
          </w:hyperlink>
        </w:p>
        <w:p w14:paraId="6F7012DE" w14:textId="3FB070EC"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20</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646233">
      <w:pPr>
        <w:pStyle w:val="1"/>
        <w:jc w:val="both"/>
        <w:rPr>
          <w:sz w:val="28"/>
          <w:szCs w:val="28"/>
          <w:rtl/>
        </w:rPr>
      </w:pPr>
      <w:bookmarkStart w:id="1" w:name="_Toc231919267"/>
      <w:r w:rsidRPr="00646233">
        <w:rPr>
          <w:rFonts w:hint="cs"/>
          <w:sz w:val="28"/>
          <w:szCs w:val="28"/>
          <w:rtl/>
        </w:rPr>
        <w:lastRenderedPageBreak/>
        <w:t>مقدمة</w:t>
      </w:r>
      <w:r w:rsidR="009125CE" w:rsidRPr="00646233">
        <w:rPr>
          <w:rFonts w:hint="cs"/>
          <w:sz w:val="28"/>
          <w:szCs w:val="28"/>
          <w:rtl/>
        </w:rPr>
        <w:t>:</w:t>
      </w:r>
      <w:bookmarkEnd w:id="0"/>
      <w:bookmarkEnd w:id="1"/>
    </w:p>
    <w:p w14:paraId="46B6331A" w14:textId="77777777" w:rsidR="00A96B68" w:rsidRPr="00A96B68" w:rsidRDefault="00A96B68" w:rsidP="00A96B68">
      <w:pPr>
        <w:pStyle w:val="a9"/>
        <w:bidi/>
        <w:spacing w:line="276" w:lineRule="auto"/>
        <w:jc w:val="both"/>
        <w:rPr>
          <w:rFonts w:ascii="Simplified Arabic" w:hAnsi="Simplified Arabic" w:cs="Simplified Arabic"/>
          <w:sz w:val="28"/>
          <w:szCs w:val="28"/>
        </w:rPr>
      </w:pPr>
      <w:bookmarkStart w:id="2" w:name="_Hlk172151144"/>
      <w:bookmarkStart w:id="3" w:name="_Toc169790489"/>
      <w:r w:rsidRPr="00A96B68">
        <w:rPr>
          <w:rFonts w:ascii="Simplified Arabic" w:hAnsi="Simplified Arabic" w:cs="Simplified Arabic"/>
          <w:sz w:val="28"/>
          <w:szCs w:val="28"/>
          <w:rtl/>
        </w:rPr>
        <w:t>يشهد العالم المعاصر تحولات متسارعة وعميقة في مختلف المجالات الاقتصادية والإدارية والتقنية، نتيجة الثورة الصناعية الرابعة وما صاحبها من تطور هائل في تقنيات المعلومات والاتصالات. وقد فرضت هذه التحولات على المنظمات بمختلف أنواعها وأحجامها ضرورة إعادة النظر في أساليب عملها ونماذج أعمالها لمواكبة هذا التطور والبقاء في دائرة المنافسة. وأصبح التحول الرقمي يمثل توجهاً استراتيجياً عالمياً تتبناه الدول والمنظمات بوصفه مدخلاً أساسياً لتحقيق التنمية المستدامة ومواكبة متطلبات العصر الرقمي (عبدالمسيح، 2022)</w:t>
      </w:r>
      <w:r w:rsidRPr="00A96B68">
        <w:rPr>
          <w:rFonts w:ascii="Simplified Arabic" w:hAnsi="Simplified Arabic" w:cs="Simplified Arabic"/>
          <w:sz w:val="28"/>
          <w:szCs w:val="28"/>
        </w:rPr>
        <w:t>.</w:t>
      </w:r>
    </w:p>
    <w:p w14:paraId="56D3393F"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ويُعدّ التحول الرقمي من المفاهيم الحديثة التي اكتسبت أهمية بالغة في أدبيات الإدارة المعاصرة، إذ يقوم على إعادة بناء نماذج الأعمال من خلال توظيف مجموعة من التقنيات الرقمية الناشئة مثل الذكاء الاصطناعي والحوسبة السحابية والبيانات الضخمة وسلاسل الكتل، بما يسهم في تحسين العمليات وتطوير الخدمات وتعزيز العلاقة مع العملاء</w:t>
      </w:r>
      <w:r w:rsidRPr="00A96B68">
        <w:rPr>
          <w:rFonts w:ascii="Simplified Arabic" w:hAnsi="Simplified Arabic" w:cs="Simplified Arabic"/>
          <w:sz w:val="28"/>
          <w:szCs w:val="28"/>
        </w:rPr>
        <w:t xml:space="preserve"> (Li et al., 2023). </w:t>
      </w:r>
      <w:r w:rsidRPr="00A96B68">
        <w:rPr>
          <w:rFonts w:ascii="Simplified Arabic" w:hAnsi="Simplified Arabic" w:cs="Simplified Arabic"/>
          <w:sz w:val="28"/>
          <w:szCs w:val="28"/>
          <w:rtl/>
        </w:rPr>
        <w:t>وقد امتد أثر التحول الرقمي ليشمل العديد من المجالات الوظيفية في المنظمة، حيث تناولته الدراسات في سياق الخدمات المصرفية والممارسات المحاسبية وإدارة المخاطر وإدارة المعرفة، بوصفه عاملاً مؤثراً في تطوير هذه المجالات وإعادة تشكيلها (برحومة وحابي، 2023)</w:t>
      </w:r>
      <w:r w:rsidRPr="00A96B68">
        <w:rPr>
          <w:rFonts w:ascii="Simplified Arabic" w:hAnsi="Simplified Arabic" w:cs="Simplified Arabic"/>
          <w:sz w:val="28"/>
          <w:szCs w:val="28"/>
        </w:rPr>
        <w:t>.</w:t>
      </w:r>
    </w:p>
    <w:p w14:paraId="004806B3"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وتتعدد أبعاد التحول الرقمي التي تناولتها الدراسات السابقة، إذ يرتبط نجاح التحول الرقمي بمدى توافر البنية التحتية الرقمية، ووجود قيادة رقمية واعية، وامتلاك الكفاءات والمهارات الرقمية، وترسيخ الثقافة الرقمية داخل المنظمة (القطاونة والربابعة، 2023). كما أن تبني التحول الرقمي لا يقتصر على إدخال التقنيات الرقمية فحسب، بل يتطلب تحولاً شاملاً في الرؤية والعمليات والقدرات والهيكل التنظيمي والثقافة المؤسسية، بما يجعله تحولاً استراتيجياً متكاملاً يمس مختلف جوانب عمل المنظمة (العمريين والربابعة، 2023)</w:t>
      </w:r>
      <w:r w:rsidRPr="00A96B68">
        <w:rPr>
          <w:rFonts w:ascii="Simplified Arabic" w:hAnsi="Simplified Arabic" w:cs="Simplified Arabic"/>
          <w:sz w:val="28"/>
          <w:szCs w:val="28"/>
        </w:rPr>
        <w:t>.</w:t>
      </w:r>
    </w:p>
    <w:p w14:paraId="6635A836" w14:textId="175E7EB6"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 xml:space="preserve">ومن جانب آخر، يُعدّ أداء الشركات من الموضوعات الجوهرية التي تحظى باهتمام الباحثين والممارسين على حد سواء، إذ يمثل المعيار الأساسي الذي يُحكم من خلاله على مدى نجاح المنظمة في تحقيق أهدافها واستثمار مواردها بكفاءة وفاعلية. ويُنظر إلى أداء الشركات بوصفه محصلة لمجموعة من العوامل </w:t>
      </w:r>
      <w:r w:rsidRPr="00A96B68">
        <w:rPr>
          <w:rFonts w:ascii="Simplified Arabic" w:hAnsi="Simplified Arabic" w:cs="Simplified Arabic"/>
          <w:sz w:val="28"/>
          <w:szCs w:val="28"/>
          <w:rtl/>
        </w:rPr>
        <w:lastRenderedPageBreak/>
        <w:t xml:space="preserve">التنظيمية والإدارية والبيئية التي تتفاعل فيما بينها لتحديد قدرة الشركة على البقاء والنمو والمنافسة في بيئة الأعمال </w:t>
      </w:r>
      <w:r>
        <w:rPr>
          <w:rFonts w:ascii="Simplified Arabic" w:hAnsi="Simplified Arabic" w:cs="Simplified Arabic" w:hint="cs"/>
          <w:sz w:val="28"/>
          <w:szCs w:val="28"/>
          <w:rtl/>
        </w:rPr>
        <w:t>(</w:t>
      </w:r>
      <w:r w:rsidRPr="00A96B68">
        <w:rPr>
          <w:rFonts w:ascii="Simplified Arabic" w:hAnsi="Simplified Arabic" w:cs="Simplified Arabic"/>
          <w:sz w:val="28"/>
          <w:szCs w:val="28"/>
          <w:rtl/>
        </w:rPr>
        <w:t>الخطبا وقدومي، 2022</w:t>
      </w:r>
      <w:r>
        <w:rPr>
          <w:rFonts w:ascii="Simplified Arabic" w:hAnsi="Simplified Arabic" w:cs="Simplified Arabic" w:hint="cs"/>
          <w:sz w:val="28"/>
          <w:szCs w:val="28"/>
          <w:rtl/>
        </w:rPr>
        <w:t>)</w:t>
      </w:r>
    </w:p>
    <w:p w14:paraId="33831FBF"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وقد تعددت المؤشرات والأبعاد التي تناولتها الدراسات في قياس أداء الشركات، إذ يشمل الأداء جوانب تشغيلية ومالية وابتكارية وبيئية، تتأثر بمجموعة من المتغيرات الداخلية والخارجية المحيطة بالشركة (مسعود وشيته وسالم، 2021). كما أن تحسين الأداء أصبح هدفاً استراتيجياً تسعى إليه الشركات من خلال تبني مداخل إدارية حديثة قادرة على تعزيز كفاءتها وفاعليتها ورفع قدرتها التنافسية في ظل بيئة أعمال شديدة التغير والتعقيد (تهامي وعرفة، 2025)</w:t>
      </w:r>
      <w:r w:rsidRPr="00A96B68">
        <w:rPr>
          <w:rFonts w:ascii="Simplified Arabic" w:hAnsi="Simplified Arabic" w:cs="Simplified Arabic"/>
          <w:sz w:val="28"/>
          <w:szCs w:val="28"/>
        </w:rPr>
        <w:t>.</w:t>
      </w:r>
    </w:p>
    <w:p w14:paraId="4865BB7A"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 xml:space="preserve">وفي ضوء ما سبق، تتضح العلاقة الوثيقة بين التحول الرقمي وأداء الشركات، إذ يمثل التحول الرقمي أحد المداخل الحديثة التي يمكن أن تنعكس على مختلف جوانب الأداء في المنظمة، بدءاً من إنتاجية العاملين وكفاءة العمليات وصولاً إلى الأداء الكلي للمنظمة (محمد، ياسمين، </w:t>
      </w:r>
      <w:r w:rsidRPr="00A96B68">
        <w:rPr>
          <w:rFonts w:ascii="Simplified Arabic" w:hAnsi="Simplified Arabic" w:cs="Simplified Arabic"/>
          <w:sz w:val="28"/>
          <w:szCs w:val="28"/>
        </w:rPr>
        <w:t xml:space="preserve">2023). </w:t>
      </w:r>
      <w:r w:rsidRPr="00A96B68">
        <w:rPr>
          <w:rFonts w:ascii="Simplified Arabic" w:hAnsi="Simplified Arabic" w:cs="Simplified Arabic"/>
          <w:sz w:val="28"/>
          <w:szCs w:val="28"/>
          <w:rtl/>
        </w:rPr>
        <w:t>وقد أشارت العديد من الدراسات إلى أن توظيف التقنيات الرقمية ضمن توجه استراتيجي متكامل يمكن أن يسهم في إعادة تشكيل أداء الشركات وتعزيز قدرتها على التكيف مع متطلبات بيئة الأعمال الرقمية</w:t>
      </w:r>
      <w:r w:rsidRPr="00A96B68">
        <w:rPr>
          <w:rFonts w:ascii="Simplified Arabic" w:hAnsi="Simplified Arabic" w:cs="Simplified Arabic"/>
          <w:sz w:val="28"/>
          <w:szCs w:val="28"/>
        </w:rPr>
        <w:t xml:space="preserve"> (Jardak &amp; Ben Hamad, 2022).</w:t>
      </w:r>
    </w:p>
    <w:p w14:paraId="01D6100A" w14:textId="0E006E01"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 xml:space="preserve">ومن هذا المنطلق، تأتي هذه الدراسة لتسلط الضوء على أثر التحول الرقمي بأبعاده على أداء الشركات بالتطبيق على الشركات الخاصة بمدينة الرياض، باعتبار القطاع الخاص رافداً مهماً للاقتصاد الوطني ومحوراً أساسياً في تحقيق مستهدفات التنمية الرقمية، ساعيةً إلى تقديم إطار علمي وعملي يربط بين هذين المتغيرين في البيئة السعودية </w:t>
      </w:r>
      <w:r>
        <w:rPr>
          <w:rFonts w:ascii="Simplified Arabic" w:hAnsi="Simplified Arabic" w:cs="Simplified Arabic" w:hint="cs"/>
          <w:sz w:val="28"/>
          <w:szCs w:val="28"/>
          <w:rtl/>
        </w:rPr>
        <w:t>.</w:t>
      </w:r>
    </w:p>
    <w:p w14:paraId="287BEB69" w14:textId="2AD5EDBF" w:rsidR="00EE0BB8" w:rsidRPr="00646233" w:rsidRDefault="00EE0BB8" w:rsidP="00646233">
      <w:pPr>
        <w:pStyle w:val="1"/>
        <w:jc w:val="both"/>
        <w:rPr>
          <w:sz w:val="28"/>
          <w:szCs w:val="28"/>
          <w:rtl/>
        </w:rPr>
      </w:pPr>
      <w:bookmarkStart w:id="4" w:name="_Toc231919268"/>
      <w:r w:rsidRPr="00646233">
        <w:rPr>
          <w:rFonts w:hint="cs"/>
          <w:sz w:val="28"/>
          <w:szCs w:val="28"/>
          <w:rtl/>
        </w:rPr>
        <w:t>مشكلة الدراسة</w:t>
      </w:r>
      <w:bookmarkEnd w:id="4"/>
    </w:p>
    <w:p w14:paraId="6B1E3989" w14:textId="77777777" w:rsidR="00A96B68" w:rsidRPr="00A96B68" w:rsidRDefault="00A96B68" w:rsidP="00A96B68">
      <w:pPr>
        <w:pStyle w:val="a9"/>
        <w:bidi/>
        <w:spacing w:line="276" w:lineRule="auto"/>
        <w:jc w:val="both"/>
        <w:rPr>
          <w:rFonts w:ascii="Simplified Arabic" w:hAnsi="Simplified Arabic" w:cs="Simplified Arabic"/>
          <w:sz w:val="28"/>
          <w:szCs w:val="28"/>
        </w:rPr>
      </w:pPr>
      <w:bookmarkStart w:id="5" w:name="_Toc169790500"/>
      <w:bookmarkEnd w:id="2"/>
      <w:bookmarkEnd w:id="3"/>
      <w:r w:rsidRPr="00A96B68">
        <w:rPr>
          <w:rFonts w:ascii="Simplified Arabic" w:hAnsi="Simplified Arabic" w:cs="Simplified Arabic"/>
          <w:sz w:val="28"/>
          <w:szCs w:val="28"/>
          <w:rtl/>
        </w:rPr>
        <w:t>تتزايد في الوقت الراهن الضغوط التنافسية والتقنية التي تواجهها الشركات الخاصة، نتيجة التحولات المتسارعة في بيئة الأعمال وتنامي الاعتماد على التقنيات الرقمية في إدارة العمليات وتقديم الخدمات. وفي ظل توجهات المملكة العربية السعودية نحو بناء اقتصاد رقمي ضمن مستهدفات رؤية 2030، بات لزاماً على الشركات الخاصة بمدينة الرياض أن تتبنى التحول الرقمي بوصفه ضرورة استراتيجية لا خياراً ثانوياً، بما يفرض الحاجة إلى فهم علمي دقيق لأثر هذا التحول على أدائها</w:t>
      </w:r>
      <w:r w:rsidRPr="00A96B68">
        <w:rPr>
          <w:rFonts w:ascii="Simplified Arabic" w:hAnsi="Simplified Arabic" w:cs="Simplified Arabic"/>
          <w:sz w:val="28"/>
          <w:szCs w:val="28"/>
        </w:rPr>
        <w:t>.</w:t>
      </w:r>
    </w:p>
    <w:p w14:paraId="01922659"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lastRenderedPageBreak/>
        <w:t>وعلى الرغم من الاهتمام المتزايد بموضوع التحول الرقمي في الأدبيات الإدارية، فإن الباحث لاحظ من خلال استقرائه للدراسات السابقة أن غالبيتها انصبّت على قطاعات بعينها أو على بيئات تطبيقية مختلفة عن بيئة القطاع الخاص السعودي، إذ ركّز بعضها على القطاع المصرفي والخدمات المالية (عبدالمسيح، 2022)، وتناول بعضها الآخر القطاع الحكومي والمؤسسات العامة (محمد، ياسمين، 2023؛ العمريين والربابعة، 2023)، فيما اتجهت دراسات أخرى إلى المؤسسات الأكاديمية والأمنية (السواط والحربي، 2022؛ القطاونة والربابعة، 2023). كما أن جانباً معتبراً من الدراسات التي تناولت العلاقة بين التحول الرقمي وأداء الشركات أُجري في بيئات أجنبية وعلى الشركات المدرجة في الأسواق المالية، مما يجعل نتائجها مرتبطة بسياقاتها الخاصة</w:t>
      </w:r>
      <w:r w:rsidRPr="00A96B68">
        <w:rPr>
          <w:rFonts w:ascii="Simplified Arabic" w:hAnsi="Simplified Arabic" w:cs="Simplified Arabic"/>
          <w:sz w:val="28"/>
          <w:szCs w:val="28"/>
        </w:rPr>
        <w:t xml:space="preserve"> (Jardak &amp; Ben Hamad, 2022</w:t>
      </w:r>
      <w:r w:rsidRPr="00A96B68">
        <w:rPr>
          <w:rFonts w:ascii="Simplified Arabic" w:hAnsi="Simplified Arabic" w:cs="Simplified Arabic"/>
          <w:sz w:val="28"/>
          <w:szCs w:val="28"/>
          <w:rtl/>
        </w:rPr>
        <w:t>؛</w:t>
      </w:r>
      <w:r w:rsidRPr="00A96B68">
        <w:rPr>
          <w:rFonts w:ascii="Simplified Arabic" w:hAnsi="Simplified Arabic" w:cs="Simplified Arabic"/>
          <w:sz w:val="28"/>
          <w:szCs w:val="28"/>
        </w:rPr>
        <w:t xml:space="preserve"> Zhao et al., 2024).</w:t>
      </w:r>
    </w:p>
    <w:p w14:paraId="5ED5D542"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ويتمثل جوهر مشكلة الدراسة في وجود فجوة بحثية تتعلق بقلة الدراسات الميدانية التي تناولت أثر التحول الرقمي بأبعاده المتكاملة على أداء الشركات الخاصة تحديداً في البيئة السعودية، وفي مدينة الرياض على وجه الخصوص، بوصفها مركزاً اقتصادياً رئيسياً يضم قطاعاً خاصاً واسعاً ومتنوعاً. فعلى الرغم من تأكيد الأدبيات أن نجاح التحول الرقمي يرتبط بتكامل أبعاده من بنية تحتية رقمية وقيادة رقمية وكفاءات ومهارات رقمية وثقافة رقمية (القطاونة والربابعة، 2023)، إلا أن مدى انعكاس هذه الأبعاد مجتمعةً على أداء الشركات الخاصة في هذا السياق لا يزال بحاجة إلى مزيد من التأصيل العلمي والتحقق الميداني</w:t>
      </w:r>
      <w:r w:rsidRPr="00A96B68">
        <w:rPr>
          <w:rFonts w:ascii="Simplified Arabic" w:hAnsi="Simplified Arabic" w:cs="Simplified Arabic"/>
          <w:sz w:val="28"/>
          <w:szCs w:val="28"/>
        </w:rPr>
        <w:t>.</w:t>
      </w:r>
    </w:p>
    <w:p w14:paraId="4C633645" w14:textId="77777777" w:rsidR="00A96B68" w:rsidRPr="00A96B68" w:rsidRDefault="00A96B68" w:rsidP="00A96B68">
      <w:pPr>
        <w:pStyle w:val="a9"/>
        <w:bidi/>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وبناءً على ما تقدم، تتبلور مشكلة الدراسة في محاولة الإجابة عن السؤال الرئيسي الآتي</w:t>
      </w:r>
      <w:r w:rsidRPr="00A96B68">
        <w:rPr>
          <w:rFonts w:ascii="Simplified Arabic" w:hAnsi="Simplified Arabic" w:cs="Simplified Arabic"/>
          <w:sz w:val="28"/>
          <w:szCs w:val="28"/>
        </w:rPr>
        <w:t xml:space="preserve">: </w:t>
      </w:r>
      <w:r w:rsidRPr="00A96B68">
        <w:rPr>
          <w:rFonts w:ascii="Simplified Arabic" w:hAnsi="Simplified Arabic" w:cs="Simplified Arabic"/>
          <w:b/>
          <w:bCs/>
          <w:sz w:val="28"/>
          <w:szCs w:val="28"/>
          <w:rtl/>
        </w:rPr>
        <w:t>ما أثر التحول الرقمي بأبعاده (البنية التحتية الرقمية، والقيادة الرقمية، والكفاءات والمهارات الرقمية، والثقافة الرقمية) على أداء الشركات في الشركات الخاصة بمدينة الرياض؟</w:t>
      </w:r>
    </w:p>
    <w:p w14:paraId="0A6A1D6C" w14:textId="54060FB4"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6" w:name="_Toc231919269"/>
      <w:r>
        <w:rPr>
          <w:rFonts w:ascii="Simplified Arabic" w:eastAsia="Times New Roman" w:hAnsi="Simplified Arabic" w:cs="Simplified Arabic" w:hint="cs"/>
          <w:b/>
          <w:bCs/>
          <w:kern w:val="36"/>
          <w:sz w:val="28"/>
          <w:szCs w:val="28"/>
          <w:rtl/>
          <w14:ligatures w14:val="none"/>
        </w:rPr>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6"/>
    </w:p>
    <w:p w14:paraId="647BC276"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تهدف الدراسة إلى دراسة أثر التحول الرقمي بأبعاده (البنية التحتية الرقمية، والقيادة الرقمية، والكفاءات والمهارات الرقمية، والثقافة الرقمية) على أداء الشركات في الشركات الخاصة بمدينة الرياض</w:t>
      </w:r>
      <w:r w:rsidRPr="00DB7429">
        <w:rPr>
          <w:rFonts w:ascii="Simplified Arabic" w:hAnsi="Simplified Arabic" w:cs="Simplified Arabic"/>
          <w:sz w:val="28"/>
          <w:szCs w:val="28"/>
        </w:rPr>
        <w:t>.</w:t>
      </w:r>
    </w:p>
    <w:p w14:paraId="7AE0131D"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الأهداف الفرعية</w:t>
      </w:r>
    </w:p>
    <w:p w14:paraId="014A2F1C"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ويتفرع من هذا الهدف الرئيسي عدة أهداف فرعية، تتمثل فيما يلي</w:t>
      </w:r>
      <w:r w:rsidRPr="00DB7429">
        <w:rPr>
          <w:rFonts w:ascii="Simplified Arabic" w:hAnsi="Simplified Arabic" w:cs="Simplified Arabic"/>
          <w:sz w:val="28"/>
          <w:szCs w:val="28"/>
        </w:rPr>
        <w:t>:</w:t>
      </w:r>
    </w:p>
    <w:p w14:paraId="15FDE41F"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lastRenderedPageBreak/>
        <w:t>التعرف على مستوى تطبيق التحول الرقمي بأبعاده المختلفة في الشركات الخاصة بمدينة الرياض من وجهة نظر العاملين فيها</w:t>
      </w:r>
      <w:r w:rsidRPr="00DB7429">
        <w:rPr>
          <w:rFonts w:ascii="Simplified Arabic" w:hAnsi="Simplified Arabic" w:cs="Simplified Arabic"/>
          <w:sz w:val="28"/>
          <w:szCs w:val="28"/>
        </w:rPr>
        <w:t>.</w:t>
      </w:r>
    </w:p>
    <w:p w14:paraId="48252D6A"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الوقوف على مستوى أداء الشركات الخاصة بمدينة الرياض في ظل التوجه نحو التحول الرقمي</w:t>
      </w:r>
      <w:r w:rsidRPr="00DB7429">
        <w:rPr>
          <w:rFonts w:ascii="Simplified Arabic" w:hAnsi="Simplified Arabic" w:cs="Simplified Arabic"/>
          <w:sz w:val="28"/>
          <w:szCs w:val="28"/>
        </w:rPr>
        <w:t>.</w:t>
      </w:r>
    </w:p>
    <w:p w14:paraId="554C0AAB"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قياس أثر بُعد البنية التحتية الرقمية على أداء الشركات الخاصة بمدينة الرياض</w:t>
      </w:r>
      <w:r w:rsidRPr="00DB7429">
        <w:rPr>
          <w:rFonts w:ascii="Simplified Arabic" w:hAnsi="Simplified Arabic" w:cs="Simplified Arabic"/>
          <w:sz w:val="28"/>
          <w:szCs w:val="28"/>
        </w:rPr>
        <w:t>.</w:t>
      </w:r>
    </w:p>
    <w:p w14:paraId="61422B78"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قياس أثر بُعد القيادة الرقمية على أداء الشركات الخاصة بمدينة الرياض</w:t>
      </w:r>
      <w:r w:rsidRPr="00DB7429">
        <w:rPr>
          <w:rFonts w:ascii="Simplified Arabic" w:hAnsi="Simplified Arabic" w:cs="Simplified Arabic"/>
          <w:sz w:val="28"/>
          <w:szCs w:val="28"/>
        </w:rPr>
        <w:t>.</w:t>
      </w:r>
    </w:p>
    <w:p w14:paraId="428A8345"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قياس أثر بُعد الكفاءات والمهارات الرقمية على أداء الشركات الخاصة بمدينة الرياض</w:t>
      </w:r>
      <w:r w:rsidRPr="00DB7429">
        <w:rPr>
          <w:rFonts w:ascii="Simplified Arabic" w:hAnsi="Simplified Arabic" w:cs="Simplified Arabic"/>
          <w:sz w:val="28"/>
          <w:szCs w:val="28"/>
        </w:rPr>
        <w:t>.</w:t>
      </w:r>
    </w:p>
    <w:p w14:paraId="56DABE63"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قياس أثر بُعد الثقافة الرقمية على أداء الشركات الخاصة بمدينة الرياض</w:t>
      </w:r>
      <w:r w:rsidRPr="00DB7429">
        <w:rPr>
          <w:rFonts w:ascii="Simplified Arabic" w:hAnsi="Simplified Arabic" w:cs="Simplified Arabic"/>
          <w:sz w:val="28"/>
          <w:szCs w:val="28"/>
        </w:rPr>
        <w:t>.</w:t>
      </w:r>
    </w:p>
    <w:p w14:paraId="065B41EB" w14:textId="77777777" w:rsidR="00DB7429" w:rsidRPr="00DB7429" w:rsidRDefault="00DB7429" w:rsidP="00DB7429">
      <w:pPr>
        <w:numPr>
          <w:ilvl w:val="0"/>
          <w:numId w:val="22"/>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تقديم مجموعة من التوصيات والمقترحات التي تسهم في تعزيز التحول الرقمي بوصفه مدخلاً لتحسين أداء الشركات الخاصة بمدينة الرياض</w:t>
      </w:r>
      <w:r w:rsidRPr="00DB7429">
        <w:rPr>
          <w:rFonts w:ascii="Simplified Arabic" w:hAnsi="Simplified Arabic" w:cs="Simplified Arabic"/>
          <w:sz w:val="28"/>
          <w:szCs w:val="28"/>
        </w:rPr>
        <w:t>.</w:t>
      </w:r>
    </w:p>
    <w:p w14:paraId="7695033D" w14:textId="77777777" w:rsidR="00DB7429" w:rsidRPr="00DB7429" w:rsidRDefault="00DB7429" w:rsidP="00A96B68">
      <w:pPr>
        <w:pStyle w:val="1"/>
        <w:jc w:val="both"/>
        <w:rPr>
          <w:sz w:val="28"/>
          <w:szCs w:val="28"/>
        </w:rPr>
      </w:pPr>
      <w:bookmarkStart w:id="7" w:name="_Toc231919270"/>
      <w:r w:rsidRPr="00DB7429">
        <w:rPr>
          <w:sz w:val="28"/>
          <w:szCs w:val="28"/>
          <w:rtl/>
        </w:rPr>
        <w:t>أسئلة الدراسة</w:t>
      </w:r>
      <w:bookmarkEnd w:id="7"/>
    </w:p>
    <w:p w14:paraId="4DAA35AB"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السؤال الرئيسي</w:t>
      </w:r>
    </w:p>
    <w:p w14:paraId="15D9BA5D"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ما أثر التحول الرقمي بأبعاده (البنية التحتية الرقمية، والقيادة الرقمية، والكفاءات والمهارات الرقمية، والثقافة الرقمية) على أداء الشركات في الشركات الخاصة بمدينة الرياض؟</w:t>
      </w:r>
    </w:p>
    <w:p w14:paraId="5CCF4212"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الأسئلة الفرعية</w:t>
      </w:r>
    </w:p>
    <w:p w14:paraId="1626A6E6"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ويتفرع من هذا السؤال الرئيسي الأسئلة الفرعية الآتية</w:t>
      </w:r>
      <w:r w:rsidRPr="00DB7429">
        <w:rPr>
          <w:rFonts w:ascii="Simplified Arabic" w:hAnsi="Simplified Arabic" w:cs="Simplified Arabic"/>
          <w:sz w:val="28"/>
          <w:szCs w:val="28"/>
        </w:rPr>
        <w:t>:</w:t>
      </w:r>
    </w:p>
    <w:p w14:paraId="63DD90C8" w14:textId="77777777" w:rsidR="00DB7429" w:rsidRPr="00DB7429" w:rsidRDefault="00DB7429" w:rsidP="00DB7429">
      <w:pPr>
        <w:numPr>
          <w:ilvl w:val="0"/>
          <w:numId w:val="23"/>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ما مستوى تطبيق التحول الرقمي بأبعاده المختلفة في الشركات الخاصة بمدينة الرياض؟</w:t>
      </w:r>
    </w:p>
    <w:p w14:paraId="46083095" w14:textId="77777777" w:rsidR="00DB7429" w:rsidRPr="00DB7429" w:rsidRDefault="00DB7429" w:rsidP="00DB7429">
      <w:pPr>
        <w:numPr>
          <w:ilvl w:val="0"/>
          <w:numId w:val="23"/>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ما مستوى أداء الشركات الخاصة بمدينة الرياض؟</w:t>
      </w:r>
    </w:p>
    <w:p w14:paraId="433C9B7F" w14:textId="77777777" w:rsidR="00DB7429" w:rsidRPr="00DB7429" w:rsidRDefault="00DB7429" w:rsidP="00DB7429">
      <w:pPr>
        <w:numPr>
          <w:ilvl w:val="0"/>
          <w:numId w:val="23"/>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ما أثر البنية التحتية الرقمية على أداء الشركات الخاصة بمدينة الرياض؟</w:t>
      </w:r>
    </w:p>
    <w:p w14:paraId="0726290A" w14:textId="77777777" w:rsidR="00DB7429" w:rsidRPr="00DB7429" w:rsidRDefault="00DB7429" w:rsidP="00DB7429">
      <w:pPr>
        <w:numPr>
          <w:ilvl w:val="0"/>
          <w:numId w:val="23"/>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ما أثر القيادة الرقمية على أداء الشركات الخاصة بمدينة الرياض؟</w:t>
      </w:r>
    </w:p>
    <w:p w14:paraId="5E010633" w14:textId="77777777" w:rsidR="00DB7429" w:rsidRPr="00DB7429" w:rsidRDefault="00DB7429" w:rsidP="00DB7429">
      <w:pPr>
        <w:numPr>
          <w:ilvl w:val="0"/>
          <w:numId w:val="23"/>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ما أثر الكفاءات والمهارات الرقمية على أداء الشركات الخاصة بمدينة الرياض؟</w:t>
      </w:r>
    </w:p>
    <w:p w14:paraId="6857BAC0" w14:textId="77777777" w:rsidR="00DB7429" w:rsidRPr="00DB7429" w:rsidRDefault="00DB7429" w:rsidP="00DB7429">
      <w:pPr>
        <w:numPr>
          <w:ilvl w:val="0"/>
          <w:numId w:val="23"/>
        </w:num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lastRenderedPageBreak/>
        <w:t>ما أثر الثقافة الرقمية على أداء الشركات الخاصة بمدينة الرياض؟</w:t>
      </w:r>
    </w:p>
    <w:p w14:paraId="5143305E" w14:textId="77777777" w:rsidR="00DB7429" w:rsidRPr="00DB7429" w:rsidRDefault="00DB7429" w:rsidP="00A96B68">
      <w:pPr>
        <w:pStyle w:val="1"/>
        <w:jc w:val="both"/>
        <w:rPr>
          <w:sz w:val="28"/>
          <w:szCs w:val="28"/>
        </w:rPr>
      </w:pPr>
      <w:bookmarkStart w:id="8" w:name="_Toc231919271"/>
      <w:r w:rsidRPr="00DB7429">
        <w:rPr>
          <w:sz w:val="28"/>
          <w:szCs w:val="28"/>
          <w:rtl/>
        </w:rPr>
        <w:t>فروض الدراسة</w:t>
      </w:r>
      <w:bookmarkEnd w:id="8"/>
    </w:p>
    <w:p w14:paraId="19A3604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الفرض الرئيسي</w:t>
      </w:r>
    </w:p>
    <w:p w14:paraId="2BB1BE11"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يوجد أثر ذو دلالة إحصائية عند مستوى دلالة</w:t>
      </w:r>
      <w:r w:rsidRPr="00DB7429">
        <w:rPr>
          <w:rFonts w:ascii="Simplified Arabic" w:hAnsi="Simplified Arabic" w:cs="Simplified Arabic"/>
          <w:sz w:val="28"/>
          <w:szCs w:val="28"/>
        </w:rPr>
        <w:t xml:space="preserve"> (</w:t>
      </w:r>
      <w:r w:rsidRPr="00DB7429">
        <w:rPr>
          <w:rFonts w:ascii="Cambria" w:hAnsi="Cambria" w:cs="Cambria"/>
          <w:sz w:val="28"/>
          <w:szCs w:val="28"/>
        </w:rPr>
        <w:t>α</w:t>
      </w:r>
      <w:r w:rsidRPr="00DB7429">
        <w:rPr>
          <w:rFonts w:ascii="Simplified Arabic" w:hAnsi="Simplified Arabic" w:cs="Simplified Arabic"/>
          <w:sz w:val="28"/>
          <w:szCs w:val="28"/>
        </w:rPr>
        <w:t xml:space="preserve"> </w:t>
      </w:r>
      <w:r w:rsidRPr="00DB7429">
        <w:rPr>
          <w:rFonts w:ascii="Cambria Math" w:hAnsi="Cambria Math" w:cs="Cambria Math"/>
          <w:sz w:val="28"/>
          <w:szCs w:val="28"/>
        </w:rPr>
        <w:t>≤</w:t>
      </w:r>
      <w:r w:rsidRPr="00DB7429">
        <w:rPr>
          <w:rFonts w:ascii="Simplified Arabic" w:hAnsi="Simplified Arabic" w:cs="Simplified Arabic"/>
          <w:sz w:val="28"/>
          <w:szCs w:val="28"/>
        </w:rPr>
        <w:t xml:space="preserve"> 0.05) </w:t>
      </w:r>
      <w:r w:rsidRPr="00DB7429">
        <w:rPr>
          <w:rFonts w:ascii="Simplified Arabic" w:hAnsi="Simplified Arabic" w:cs="Simplified Arabic"/>
          <w:sz w:val="28"/>
          <w:szCs w:val="28"/>
          <w:rtl/>
        </w:rPr>
        <w:t>للتحول الرقمي بأبعاده (البنية التحتية الرقمية، والقيادة الرقمية، والكفاءات والمهارات الرقمية، والثقافة الرقمية) على أداء الشركات في الشركات الخاصة بمدينة الرياض</w:t>
      </w:r>
      <w:r w:rsidRPr="00DB7429">
        <w:rPr>
          <w:rFonts w:ascii="Simplified Arabic" w:hAnsi="Simplified Arabic" w:cs="Simplified Arabic"/>
          <w:sz w:val="28"/>
          <w:szCs w:val="28"/>
        </w:rPr>
        <w:t>.</w:t>
      </w:r>
    </w:p>
    <w:p w14:paraId="5CD55B14"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الفروض الفرعية</w:t>
      </w:r>
    </w:p>
    <w:p w14:paraId="0014045B"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ويتفرع من هذا الفرض الرئيسي الفروض الفرعية الآتية</w:t>
      </w:r>
      <w:r w:rsidRPr="00DB7429">
        <w:rPr>
          <w:rFonts w:ascii="Simplified Arabic" w:hAnsi="Simplified Arabic" w:cs="Simplified Arabic"/>
          <w:sz w:val="28"/>
          <w:szCs w:val="28"/>
        </w:rPr>
        <w:t>:</w:t>
      </w:r>
    </w:p>
    <w:p w14:paraId="1AF7D4BA"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الفرض الفرعي الأول: يوجد أثر ذو دلالة إحصائية عند مستوى دلالة</w:t>
      </w:r>
      <w:r w:rsidRPr="00DB7429">
        <w:rPr>
          <w:rFonts w:ascii="Simplified Arabic" w:hAnsi="Simplified Arabic" w:cs="Simplified Arabic"/>
          <w:sz w:val="28"/>
          <w:szCs w:val="28"/>
        </w:rPr>
        <w:t xml:space="preserve"> (</w:t>
      </w:r>
      <w:r w:rsidRPr="00DB7429">
        <w:rPr>
          <w:rFonts w:ascii="Cambria" w:hAnsi="Cambria" w:cs="Cambria"/>
          <w:sz w:val="28"/>
          <w:szCs w:val="28"/>
        </w:rPr>
        <w:t>α</w:t>
      </w:r>
      <w:r w:rsidRPr="00DB7429">
        <w:rPr>
          <w:rFonts w:ascii="Simplified Arabic" w:hAnsi="Simplified Arabic" w:cs="Simplified Arabic"/>
          <w:sz w:val="28"/>
          <w:szCs w:val="28"/>
        </w:rPr>
        <w:t xml:space="preserve"> </w:t>
      </w:r>
      <w:r w:rsidRPr="00DB7429">
        <w:rPr>
          <w:rFonts w:ascii="Cambria Math" w:hAnsi="Cambria Math" w:cs="Cambria Math"/>
          <w:sz w:val="28"/>
          <w:szCs w:val="28"/>
        </w:rPr>
        <w:t>≤</w:t>
      </w:r>
      <w:r w:rsidRPr="00DB7429">
        <w:rPr>
          <w:rFonts w:ascii="Simplified Arabic" w:hAnsi="Simplified Arabic" w:cs="Simplified Arabic"/>
          <w:sz w:val="28"/>
          <w:szCs w:val="28"/>
        </w:rPr>
        <w:t xml:space="preserve"> 0.05) </w:t>
      </w:r>
      <w:r w:rsidRPr="00DB7429">
        <w:rPr>
          <w:rFonts w:ascii="Simplified Arabic" w:hAnsi="Simplified Arabic" w:cs="Simplified Arabic"/>
          <w:sz w:val="28"/>
          <w:szCs w:val="28"/>
          <w:rtl/>
        </w:rPr>
        <w:t>للبنية التحتية الرقمية على أداء الشركات الخاصة بمدينة الرياض</w:t>
      </w:r>
      <w:r w:rsidRPr="00DB7429">
        <w:rPr>
          <w:rFonts w:ascii="Simplified Arabic" w:hAnsi="Simplified Arabic" w:cs="Simplified Arabic"/>
          <w:sz w:val="28"/>
          <w:szCs w:val="28"/>
        </w:rPr>
        <w:t>.</w:t>
      </w:r>
    </w:p>
    <w:p w14:paraId="30A8A9DB"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الفرض الفرعي الثاني: يوجد أثر ذو دلالة إحصائية عند مستوى دلالة</w:t>
      </w:r>
      <w:r w:rsidRPr="00DB7429">
        <w:rPr>
          <w:rFonts w:ascii="Simplified Arabic" w:hAnsi="Simplified Arabic" w:cs="Simplified Arabic"/>
          <w:sz w:val="28"/>
          <w:szCs w:val="28"/>
        </w:rPr>
        <w:t xml:space="preserve"> (</w:t>
      </w:r>
      <w:r w:rsidRPr="00DB7429">
        <w:rPr>
          <w:rFonts w:ascii="Cambria" w:hAnsi="Cambria" w:cs="Cambria"/>
          <w:sz w:val="28"/>
          <w:szCs w:val="28"/>
        </w:rPr>
        <w:t>α</w:t>
      </w:r>
      <w:r w:rsidRPr="00DB7429">
        <w:rPr>
          <w:rFonts w:ascii="Simplified Arabic" w:hAnsi="Simplified Arabic" w:cs="Simplified Arabic"/>
          <w:sz w:val="28"/>
          <w:szCs w:val="28"/>
        </w:rPr>
        <w:t xml:space="preserve"> </w:t>
      </w:r>
      <w:r w:rsidRPr="00DB7429">
        <w:rPr>
          <w:rFonts w:ascii="Cambria Math" w:hAnsi="Cambria Math" w:cs="Cambria Math"/>
          <w:sz w:val="28"/>
          <w:szCs w:val="28"/>
        </w:rPr>
        <w:t>≤</w:t>
      </w:r>
      <w:r w:rsidRPr="00DB7429">
        <w:rPr>
          <w:rFonts w:ascii="Simplified Arabic" w:hAnsi="Simplified Arabic" w:cs="Simplified Arabic"/>
          <w:sz w:val="28"/>
          <w:szCs w:val="28"/>
        </w:rPr>
        <w:t xml:space="preserve"> 0.05) </w:t>
      </w:r>
      <w:r w:rsidRPr="00DB7429">
        <w:rPr>
          <w:rFonts w:ascii="Simplified Arabic" w:hAnsi="Simplified Arabic" w:cs="Simplified Arabic"/>
          <w:sz w:val="28"/>
          <w:szCs w:val="28"/>
          <w:rtl/>
        </w:rPr>
        <w:t>للقيادة الرقمية على أداء الشركات الخاصة بمدينة الرياض</w:t>
      </w:r>
      <w:r w:rsidRPr="00DB7429">
        <w:rPr>
          <w:rFonts w:ascii="Simplified Arabic" w:hAnsi="Simplified Arabic" w:cs="Simplified Arabic"/>
          <w:sz w:val="28"/>
          <w:szCs w:val="28"/>
        </w:rPr>
        <w:t>.</w:t>
      </w:r>
    </w:p>
    <w:p w14:paraId="51890635"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الفرض الفرعي الثالث: يوجد أثر ذو دلالة إحصائية عند مستوى دلالة</w:t>
      </w:r>
      <w:r w:rsidRPr="00DB7429">
        <w:rPr>
          <w:rFonts w:ascii="Simplified Arabic" w:hAnsi="Simplified Arabic" w:cs="Simplified Arabic"/>
          <w:sz w:val="28"/>
          <w:szCs w:val="28"/>
        </w:rPr>
        <w:t xml:space="preserve"> (</w:t>
      </w:r>
      <w:r w:rsidRPr="00DB7429">
        <w:rPr>
          <w:rFonts w:ascii="Cambria" w:hAnsi="Cambria" w:cs="Cambria"/>
          <w:sz w:val="28"/>
          <w:szCs w:val="28"/>
        </w:rPr>
        <w:t>α</w:t>
      </w:r>
      <w:r w:rsidRPr="00DB7429">
        <w:rPr>
          <w:rFonts w:ascii="Simplified Arabic" w:hAnsi="Simplified Arabic" w:cs="Simplified Arabic"/>
          <w:sz w:val="28"/>
          <w:szCs w:val="28"/>
        </w:rPr>
        <w:t xml:space="preserve"> </w:t>
      </w:r>
      <w:r w:rsidRPr="00DB7429">
        <w:rPr>
          <w:rFonts w:ascii="Cambria Math" w:hAnsi="Cambria Math" w:cs="Cambria Math"/>
          <w:sz w:val="28"/>
          <w:szCs w:val="28"/>
        </w:rPr>
        <w:t>≤</w:t>
      </w:r>
      <w:r w:rsidRPr="00DB7429">
        <w:rPr>
          <w:rFonts w:ascii="Simplified Arabic" w:hAnsi="Simplified Arabic" w:cs="Simplified Arabic"/>
          <w:sz w:val="28"/>
          <w:szCs w:val="28"/>
        </w:rPr>
        <w:t xml:space="preserve"> 0.05) </w:t>
      </w:r>
      <w:r w:rsidRPr="00DB7429">
        <w:rPr>
          <w:rFonts w:ascii="Simplified Arabic" w:hAnsi="Simplified Arabic" w:cs="Simplified Arabic"/>
          <w:sz w:val="28"/>
          <w:szCs w:val="28"/>
          <w:rtl/>
        </w:rPr>
        <w:t>للكفاءات والمهارات الرقمية على أداء الشركات الخاصة بمدينة الرياض</w:t>
      </w:r>
      <w:r w:rsidRPr="00DB7429">
        <w:rPr>
          <w:rFonts w:ascii="Simplified Arabic" w:hAnsi="Simplified Arabic" w:cs="Simplified Arabic"/>
          <w:sz w:val="28"/>
          <w:szCs w:val="28"/>
        </w:rPr>
        <w:t>.</w:t>
      </w:r>
    </w:p>
    <w:p w14:paraId="10BFFC51"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الفرض الفرعي الرابع: يوجد أثر ذو دلالة إحصائية عند مستوى دلالة</w:t>
      </w:r>
      <w:r w:rsidRPr="00DB7429">
        <w:rPr>
          <w:rFonts w:ascii="Simplified Arabic" w:hAnsi="Simplified Arabic" w:cs="Simplified Arabic"/>
          <w:sz w:val="28"/>
          <w:szCs w:val="28"/>
        </w:rPr>
        <w:t xml:space="preserve"> (</w:t>
      </w:r>
      <w:r w:rsidRPr="00DB7429">
        <w:rPr>
          <w:rFonts w:ascii="Cambria" w:hAnsi="Cambria" w:cs="Cambria"/>
          <w:sz w:val="28"/>
          <w:szCs w:val="28"/>
        </w:rPr>
        <w:t>α</w:t>
      </w:r>
      <w:r w:rsidRPr="00DB7429">
        <w:rPr>
          <w:rFonts w:ascii="Simplified Arabic" w:hAnsi="Simplified Arabic" w:cs="Simplified Arabic"/>
          <w:sz w:val="28"/>
          <w:szCs w:val="28"/>
        </w:rPr>
        <w:t xml:space="preserve"> </w:t>
      </w:r>
      <w:r w:rsidRPr="00DB7429">
        <w:rPr>
          <w:rFonts w:ascii="Cambria Math" w:hAnsi="Cambria Math" w:cs="Cambria Math"/>
          <w:sz w:val="28"/>
          <w:szCs w:val="28"/>
        </w:rPr>
        <w:t>≤</w:t>
      </w:r>
      <w:r w:rsidRPr="00DB7429">
        <w:rPr>
          <w:rFonts w:ascii="Simplified Arabic" w:hAnsi="Simplified Arabic" w:cs="Simplified Arabic"/>
          <w:sz w:val="28"/>
          <w:szCs w:val="28"/>
        </w:rPr>
        <w:t xml:space="preserve"> 0.05) </w:t>
      </w:r>
      <w:r w:rsidRPr="00DB7429">
        <w:rPr>
          <w:rFonts w:ascii="Simplified Arabic" w:hAnsi="Simplified Arabic" w:cs="Simplified Arabic"/>
          <w:sz w:val="28"/>
          <w:szCs w:val="28"/>
          <w:rtl/>
        </w:rPr>
        <w:t>للثقافة الرقمية على أداء الشركات الخاصة بمدينة الرياض</w:t>
      </w:r>
      <w:r w:rsidRPr="00DB7429">
        <w:rPr>
          <w:rFonts w:ascii="Simplified Arabic" w:hAnsi="Simplified Arabic" w:cs="Simplified Arabic"/>
          <w:sz w:val="28"/>
          <w:szCs w:val="28"/>
        </w:rPr>
        <w:t>.</w:t>
      </w:r>
    </w:p>
    <w:p w14:paraId="212151CA" w14:textId="77777777" w:rsidR="00DB7429" w:rsidRPr="00DB7429" w:rsidRDefault="00DB7429" w:rsidP="00A96B68">
      <w:pPr>
        <w:pStyle w:val="1"/>
        <w:jc w:val="both"/>
        <w:rPr>
          <w:sz w:val="28"/>
          <w:szCs w:val="28"/>
        </w:rPr>
      </w:pPr>
      <w:bookmarkStart w:id="9" w:name="_Toc231919272"/>
      <w:r w:rsidRPr="00DB7429">
        <w:rPr>
          <w:sz w:val="28"/>
          <w:szCs w:val="28"/>
          <w:rtl/>
        </w:rPr>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69806D33"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 xml:space="preserve">تكتسب الدراسة أهميتها العلمية من كونها تتناول موضوعاً حديثاً ومتنامي الأهمية يتمثل في التحول الرقمي وأثره على أداء الشركات، وهو موضوع يحظى باهتمام متزايد في أدبيات الإدارة المعاصرة في ظل التحولات التقنية المتسارعة. وتسهم الدراسة في إثراء المكتبة العربية بإطار نظري يربط بين أبعاد </w:t>
      </w:r>
      <w:r w:rsidRPr="00DB7429">
        <w:rPr>
          <w:rFonts w:ascii="Simplified Arabic" w:hAnsi="Simplified Arabic" w:cs="Simplified Arabic"/>
          <w:sz w:val="28"/>
          <w:szCs w:val="28"/>
          <w:rtl/>
        </w:rPr>
        <w:lastRenderedPageBreak/>
        <w:t>التحول الرقمي وأداء الشركات في القطاع الخاص، كما يُتوقع أن تُسهم نتائجها في سد جزء من الفجوة البحثية الناتجة عن قلة الدراسات التطبيقية التي تناولت هذه العلاقة في البيئة السعودية وتحديداً في مدينة الرياض. ومن المأمول أن تشكل الدراسة مرجعاً ونقطة انطلاق للباحثين المهتمين بمجال التحول الرقمي وإدارة الأداء في إجراء دراسات مستقبلية على قطاعات ومتغيرات أخرى</w:t>
      </w:r>
      <w:r w:rsidRPr="00DB7429">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77301011"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تستمد الدراسة أهميتها العملية من ارتباطها الوثيق بتوجهات المملكة العربية السعودية ضمن رؤية 2030 الهادفة إلى بناء اقتصاد رقمي وتعزيز تنافسية القطاع الخاص. ويُتوقع أن تقدم الدراسة لمتخذي القرار وأصحاب الشركات الخاصة بمدينة الرياض صورة واضحة عن واقع التحول الرقمي ومدى انعكاسه على الأداء، بما يساعدهم على ترشيد الاستثمار في المبادرات الرقمية وتوجيهها نحو الأبعاد الأكثر تأثيراً في الأداء. كما يُؤمل أن تسهم التوصيات الناتجة عن الدراسة في تعزيز قدرة هذه الشركات على تبني التحول الرقمي بفاعلية، ورفع مستوى أدائها وكفاءتها التشغيلية والمالية، بما يخدم الاقتصاد الوطني بصفة عامة</w:t>
      </w:r>
      <w:r w:rsidRPr="00DB7429">
        <w:rPr>
          <w:rFonts w:ascii="Simplified Arabic" w:hAnsi="Simplified Arabic" w:cs="Simplified Arabic"/>
          <w:sz w:val="28"/>
          <w:szCs w:val="28"/>
        </w:rPr>
        <w:t>.</w:t>
      </w:r>
    </w:p>
    <w:p w14:paraId="2376397F" w14:textId="362EEA94" w:rsidR="001C42F9" w:rsidRPr="00646233" w:rsidRDefault="00D22171" w:rsidP="00646233">
      <w:pPr>
        <w:pStyle w:val="1"/>
        <w:jc w:val="both"/>
        <w:rPr>
          <w:sz w:val="28"/>
          <w:szCs w:val="28"/>
          <w:rtl/>
        </w:rPr>
      </w:pPr>
      <w:bookmarkStart w:id="10" w:name="_Toc231919273"/>
      <w:r w:rsidRPr="00646233">
        <w:rPr>
          <w:rFonts w:hint="cs"/>
          <w:sz w:val="28"/>
          <w:szCs w:val="28"/>
          <w:rtl/>
        </w:rPr>
        <w:t>الدراسات السابقة</w:t>
      </w:r>
      <w:r w:rsidR="00A74F76" w:rsidRPr="00646233">
        <w:rPr>
          <w:rFonts w:hint="cs"/>
          <w:sz w:val="28"/>
          <w:szCs w:val="28"/>
          <w:rtl/>
        </w:rPr>
        <w:t>:</w:t>
      </w:r>
      <w:bookmarkStart w:id="11" w:name="_Toc170243312"/>
      <w:bookmarkEnd w:id="5"/>
      <w:bookmarkEnd w:id="10"/>
    </w:p>
    <w:p w14:paraId="3CA506B4" w14:textId="74B07732" w:rsidR="00DB7429" w:rsidRPr="00DB7429" w:rsidRDefault="00DB7429" w:rsidP="00DB7429">
      <w:pPr>
        <w:spacing w:line="276" w:lineRule="auto"/>
        <w:jc w:val="both"/>
        <w:rPr>
          <w:rFonts w:ascii="Simplified Arabic" w:hAnsi="Simplified Arabic" w:cs="Simplified Arabic"/>
          <w:sz w:val="28"/>
          <w:szCs w:val="28"/>
        </w:rPr>
      </w:pPr>
      <w:bookmarkStart w:id="12" w:name="_Toc169790501"/>
      <w:bookmarkEnd w:id="11"/>
      <w:r w:rsidRPr="00DB7429">
        <w:rPr>
          <w:rFonts w:ascii="Simplified Arabic" w:hAnsi="Simplified Arabic" w:cs="Simplified Arabic"/>
          <w:sz w:val="28"/>
          <w:szCs w:val="28"/>
          <w:rtl/>
        </w:rPr>
        <w:t>تناولت كثير من الدراسات والبحوث السابقة موضوع التحول الرقمي وأداء الشركات وما يرتبط بهما من متغيرات، وقد قام الباحث بتقسيم هذه الدراسات إلى محورين رئيسيين: المحور الأول يتعلق بالمتغير المستقل (التحول الرقمي) وعلاقته بمتغيرات أخرى، والمحور الثاني يتعلق بالمتغير التابع (أداء الشركات/الأداء المؤسسي) وعلاقته بمتغيرات أخرى</w:t>
      </w:r>
      <w:r w:rsidRPr="00DB7429">
        <w:rPr>
          <w:rFonts w:ascii="Simplified Arabic" w:hAnsi="Simplified Arabic" w:cs="Simplified Arabic"/>
          <w:sz w:val="28"/>
          <w:szCs w:val="28"/>
        </w:rPr>
        <w:t xml:space="preserve">. </w:t>
      </w:r>
      <w:r w:rsidRPr="00DB7429">
        <w:rPr>
          <w:rFonts w:ascii="Simplified Arabic" w:hAnsi="Simplified Arabic" w:cs="Simplified Arabic"/>
          <w:sz w:val="28"/>
          <w:szCs w:val="28"/>
          <w:rtl/>
        </w:rPr>
        <w:t>وفيما يلي عرض لهذه الدراسات مرتبة من الأحدث إلى الأقدم</w:t>
      </w:r>
      <w:r w:rsidRPr="00DB7429">
        <w:rPr>
          <w:rFonts w:ascii="Simplified Arabic" w:hAnsi="Simplified Arabic" w:cs="Simplified Arabic"/>
          <w:sz w:val="28"/>
          <w:szCs w:val="28"/>
        </w:rPr>
        <w:t>.</w:t>
      </w:r>
    </w:p>
    <w:p w14:paraId="21FEFE89"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المحور الأول: الدراسات المتعلقة بالمتغير المستقل (التحول الرقمي) وعلاقته بمتغيرات أخرى</w:t>
      </w:r>
    </w:p>
    <w:p w14:paraId="4E778AC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الدراسات العربية</w:t>
      </w:r>
    </w:p>
    <w:p w14:paraId="5B132F22"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1) </w:t>
      </w:r>
      <w:r w:rsidRPr="00DB7429">
        <w:rPr>
          <w:rFonts w:ascii="Simplified Arabic" w:eastAsia="Times New Roman" w:hAnsi="Simplified Arabic" w:cs="Simplified Arabic"/>
          <w:b/>
          <w:bCs/>
          <w:kern w:val="0"/>
          <w:sz w:val="28"/>
          <w:szCs w:val="28"/>
          <w:rtl/>
          <w14:ligatures w14:val="none"/>
        </w:rPr>
        <w:t>دراسة زهر وعبدالنعيم وبالفقيرة (2024) بعنوان: "أثر التحول الرقمي على إدارة المخاطر المصرفية: دراسة حالة</w:t>
      </w:r>
      <w:r w:rsidRPr="00DB7429">
        <w:rPr>
          <w:rFonts w:ascii="Simplified Arabic" w:eastAsia="Times New Roman" w:hAnsi="Simplified Arabic" w:cs="Simplified Arabic"/>
          <w:b/>
          <w:bCs/>
          <w:kern w:val="0"/>
          <w:sz w:val="28"/>
          <w:szCs w:val="28"/>
          <w14:ligatures w14:val="none"/>
        </w:rPr>
        <w:t>"</w:t>
      </w:r>
    </w:p>
    <w:p w14:paraId="0A04127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lastRenderedPageBreak/>
        <w:t>هدفت الدراسة إلى التعرف على أثر التحول الرقمي بأبعاده (البنية التحتية الرقمية، والخدمات الرقمية، والثقافة الرقمية، والأمن السيبراني) على إدارة المخاطر المصرفية في القطاع المصرفي</w:t>
      </w:r>
      <w:r w:rsidRPr="00DB7429">
        <w:rPr>
          <w:rFonts w:ascii="Simplified Arabic" w:eastAsia="Times New Roman" w:hAnsi="Simplified Arabic" w:cs="Simplified Arabic"/>
          <w:kern w:val="0"/>
          <w:sz w:val="28"/>
          <w:szCs w:val="28"/>
          <w14:ligatures w14:val="none"/>
        </w:rPr>
        <w:t xml:space="preserve">. </w:t>
      </w:r>
      <w:r w:rsidRPr="00DB7429">
        <w:rPr>
          <w:rFonts w:ascii="Simplified Arabic" w:eastAsia="Times New Roman" w:hAnsi="Simplified Arabic" w:cs="Simplified Arabic"/>
          <w:kern w:val="0"/>
          <w:sz w:val="28"/>
          <w:szCs w:val="28"/>
          <w:rtl/>
          <w14:ligatures w14:val="none"/>
        </w:rPr>
        <w:t>واستخدمت الدراسة المنهج الوصفي التحليلي القائم على أسلوب دراسة الحالة، وتكونت العينة من العاملين في الإدارات المعنية بالمخاطر والتحول الرقمي في البنك محل الدراسة. وتوصلت نتائج الدراسة إلى وجود أثر إيجابي ذي دلالة إحصائية للتحول الرقمي في تحسين كفاءة إدارة المخاطر المصرفية والحد من المخاطر التشغيلية والائتمانية. وأوصت الدراسة بضرورة الاستثمار في البنية التحتية الرقمية وأنظمة الأمن السيبراني وتعزيز الثقافة الرقمية لدى العاملين لرفع قدرة البنوك على إدارة مخاطرها</w:t>
      </w:r>
      <w:r w:rsidRPr="00DB7429">
        <w:rPr>
          <w:rFonts w:ascii="Simplified Arabic" w:eastAsia="Times New Roman" w:hAnsi="Simplified Arabic" w:cs="Simplified Arabic"/>
          <w:kern w:val="0"/>
          <w:sz w:val="28"/>
          <w:szCs w:val="28"/>
          <w14:ligatures w14:val="none"/>
        </w:rPr>
        <w:t>.</w:t>
      </w:r>
    </w:p>
    <w:p w14:paraId="5944C39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2) </w:t>
      </w:r>
      <w:r w:rsidRPr="00DB7429">
        <w:rPr>
          <w:rFonts w:ascii="Simplified Arabic" w:eastAsia="Times New Roman" w:hAnsi="Simplified Arabic" w:cs="Simplified Arabic"/>
          <w:b/>
          <w:bCs/>
          <w:kern w:val="0"/>
          <w:sz w:val="28"/>
          <w:szCs w:val="28"/>
          <w:rtl/>
          <w14:ligatures w14:val="none"/>
        </w:rPr>
        <w:t>دراسة برحومة وحابي (2023) بعنوان: "أثر التحول الرقمي على ممارسات المحاسبة الإبداعية</w:t>
      </w:r>
      <w:r w:rsidRPr="00DB7429">
        <w:rPr>
          <w:rFonts w:ascii="Simplified Arabic" w:eastAsia="Times New Roman" w:hAnsi="Simplified Arabic" w:cs="Simplified Arabic"/>
          <w:b/>
          <w:bCs/>
          <w:kern w:val="0"/>
          <w:sz w:val="28"/>
          <w:szCs w:val="28"/>
          <w14:ligatures w14:val="none"/>
        </w:rPr>
        <w:t>"</w:t>
      </w:r>
    </w:p>
    <w:p w14:paraId="3E1003FF"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(رقمنة العمليات المحاسبية، ونظم المعلومات المحاسبية الرقمية، والشفافية الرقمية) على ممارسات المحاسبة الإبداعية. واستخدمت الدراسة المنهج الوصفي التحليلي، وتكونت العينة من المحاسبين والمراجعين والعاملين في الأقسام المالية. وتوصلت نتائج الدراسة إلى أن التحول الرقمي يسهم في الحد من ممارسات المحاسبة الإبداعية السلبية من خلال زيادة الشفافية ودقة المعلومات المحاسبية وتقليل فرص التلاعب. وأوصت الدراسة بتبني نظم المعلومات المحاسبية الرقمية وتعزيز الرقابة الرقمية للحد من الممارسات غير السليمة</w:t>
      </w:r>
      <w:r w:rsidRPr="00DB7429">
        <w:rPr>
          <w:rFonts w:ascii="Simplified Arabic" w:eastAsia="Times New Roman" w:hAnsi="Simplified Arabic" w:cs="Simplified Arabic"/>
          <w:kern w:val="0"/>
          <w:sz w:val="28"/>
          <w:szCs w:val="28"/>
          <w14:ligatures w14:val="none"/>
        </w:rPr>
        <w:t>.</w:t>
      </w:r>
    </w:p>
    <w:p w14:paraId="0776117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3) </w:t>
      </w:r>
      <w:r w:rsidRPr="00DB7429">
        <w:rPr>
          <w:rFonts w:ascii="Simplified Arabic" w:eastAsia="Times New Roman" w:hAnsi="Simplified Arabic" w:cs="Simplified Arabic"/>
          <w:b/>
          <w:bCs/>
          <w:kern w:val="0"/>
          <w:sz w:val="28"/>
          <w:szCs w:val="28"/>
          <w:rtl/>
          <w14:ligatures w14:val="none"/>
        </w:rPr>
        <w:t>دراسة محمد، عماد حسن (2022</w:t>
      </w:r>
      <w:r w:rsidRPr="00DB7429">
        <w:rPr>
          <w:rFonts w:ascii="Simplified Arabic" w:eastAsia="Times New Roman" w:hAnsi="Simplified Arabic" w:cs="Simplified Arabic"/>
          <w:b/>
          <w:bCs/>
          <w:kern w:val="0"/>
          <w:sz w:val="28"/>
          <w:szCs w:val="28"/>
          <w14:ligatures w14:val="none"/>
        </w:rPr>
        <w:t xml:space="preserve">) </w:t>
      </w:r>
      <w:r w:rsidRPr="00DB7429">
        <w:rPr>
          <w:rFonts w:ascii="Simplified Arabic" w:eastAsia="Times New Roman" w:hAnsi="Simplified Arabic" w:cs="Simplified Arabic"/>
          <w:b/>
          <w:bCs/>
          <w:kern w:val="0"/>
          <w:sz w:val="28"/>
          <w:szCs w:val="28"/>
          <w:rtl/>
          <w14:ligatures w14:val="none"/>
        </w:rPr>
        <w:t>بعنوان: "أثر إدارة المعرفة في تطبيق التحول الرقمي: دراسة تطبيقية على العاملين بالمكتبات المركزية بالجامعات المصرية</w:t>
      </w:r>
      <w:r w:rsidRPr="00DB7429">
        <w:rPr>
          <w:rFonts w:ascii="Simplified Arabic" w:eastAsia="Times New Roman" w:hAnsi="Simplified Arabic" w:cs="Simplified Arabic"/>
          <w:b/>
          <w:bCs/>
          <w:kern w:val="0"/>
          <w:sz w:val="28"/>
          <w:szCs w:val="28"/>
          <w14:ligatures w14:val="none"/>
        </w:rPr>
        <w:t>"</w:t>
      </w:r>
    </w:p>
    <w:p w14:paraId="57882B0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إدارة المعرفة بأبعادها (توليد المعرفة، وتخزين المعرفة، وتوزيع المعرفة، وتطبيق المعرفة) في تطبيق التحول الرقمي بالمكتبات المركزية. واستخدمت الدراسة المنهج الوصفي التحليلي، وتكونت العينة من العاملين بالمكتبات المركزية في الجامعات المصرية. وتوصلت نتائج الدراسة إلى وجود أثر إيجابي ذي دلالة إحصائية لإدارة المعرفة في دعم وتسهيل تطبيق التحول الرقمي. وأوصت الدراسة بتبني استراتيجيات فاعلة لإدارة المعرفة وتدريب العاملين عليها بوصفها ممكِّناً أساسياً لنجاح التحول الرقمي</w:t>
      </w:r>
      <w:r w:rsidRPr="00DB7429">
        <w:rPr>
          <w:rFonts w:ascii="Simplified Arabic" w:eastAsia="Times New Roman" w:hAnsi="Simplified Arabic" w:cs="Simplified Arabic"/>
          <w:kern w:val="0"/>
          <w:sz w:val="28"/>
          <w:szCs w:val="28"/>
          <w14:ligatures w14:val="none"/>
        </w:rPr>
        <w:t>.</w:t>
      </w:r>
    </w:p>
    <w:p w14:paraId="1DE701CF"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lastRenderedPageBreak/>
        <w:t xml:space="preserve">4) </w:t>
      </w:r>
      <w:r w:rsidRPr="00DB7429">
        <w:rPr>
          <w:rFonts w:ascii="Simplified Arabic" w:eastAsia="Times New Roman" w:hAnsi="Simplified Arabic" w:cs="Simplified Arabic"/>
          <w:b/>
          <w:bCs/>
          <w:kern w:val="0"/>
          <w:sz w:val="28"/>
          <w:szCs w:val="28"/>
          <w:rtl/>
          <w14:ligatures w14:val="none"/>
        </w:rPr>
        <w:t>دراسة عبدالمسيح (2022) بعنوان: "أثر التحول الرقمي في الخدمات المصرفية: الفرص والتحديات: دراسة تطبيقية</w:t>
      </w:r>
      <w:r w:rsidRPr="00DB7429">
        <w:rPr>
          <w:rFonts w:ascii="Simplified Arabic" w:eastAsia="Times New Roman" w:hAnsi="Simplified Arabic" w:cs="Simplified Arabic"/>
          <w:b/>
          <w:bCs/>
          <w:kern w:val="0"/>
          <w:sz w:val="28"/>
          <w:szCs w:val="28"/>
          <w14:ligatures w14:val="none"/>
        </w:rPr>
        <w:t>"</w:t>
      </w:r>
    </w:p>
    <w:p w14:paraId="423D355F"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(القنوات المصرفية الرقمية، والدفع الإلكتروني، والبنية التقنية) على جودة الخدمات المصرفية، مع بيان الفرص والتحديات المرتبطة به</w:t>
      </w:r>
      <w:r w:rsidRPr="00DB7429">
        <w:rPr>
          <w:rFonts w:ascii="Simplified Arabic" w:eastAsia="Times New Roman" w:hAnsi="Simplified Arabic" w:cs="Simplified Arabic"/>
          <w:kern w:val="0"/>
          <w:sz w:val="28"/>
          <w:szCs w:val="28"/>
          <w14:ligatures w14:val="none"/>
        </w:rPr>
        <w:t xml:space="preserve">. </w:t>
      </w:r>
      <w:r w:rsidRPr="00DB7429">
        <w:rPr>
          <w:rFonts w:ascii="Simplified Arabic" w:eastAsia="Times New Roman" w:hAnsi="Simplified Arabic" w:cs="Simplified Arabic"/>
          <w:kern w:val="0"/>
          <w:sz w:val="28"/>
          <w:szCs w:val="28"/>
          <w:rtl/>
          <w14:ligatures w14:val="none"/>
        </w:rPr>
        <w:t>واستخدمت الدراسة المنهج الوصفي التحليلي، وتكونت العينة من العاملين والمتعاملين في القطاع المصرفي. وتوصلت نتائج الدراسة إلى أن التحول الرقمي يتيح فرصاً كبيرة لتحسين الخدمات المصرفية وتوسيع نطاق الشمول المالي، في مقابل تحديات تتعلق بالأمن السيبراني ومقاومة التغيير. وأوصت الدراسة بتطوير البنية التقنية ومعالجة التحديات الأمنية والتشريعية لتعظيم الاستفادة من التحول الرقمي</w:t>
      </w:r>
      <w:r w:rsidRPr="00DB7429">
        <w:rPr>
          <w:rFonts w:ascii="Simplified Arabic" w:eastAsia="Times New Roman" w:hAnsi="Simplified Arabic" w:cs="Simplified Arabic"/>
          <w:kern w:val="0"/>
          <w:sz w:val="28"/>
          <w:szCs w:val="28"/>
          <w14:ligatures w14:val="none"/>
        </w:rPr>
        <w:t>.</w:t>
      </w:r>
    </w:p>
    <w:p w14:paraId="413548D1"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5) </w:t>
      </w:r>
      <w:r w:rsidRPr="00DB7429">
        <w:rPr>
          <w:rFonts w:ascii="Simplified Arabic" w:eastAsia="Times New Roman" w:hAnsi="Simplified Arabic" w:cs="Simplified Arabic"/>
          <w:b/>
          <w:bCs/>
          <w:kern w:val="0"/>
          <w:sz w:val="28"/>
          <w:szCs w:val="28"/>
          <w:rtl/>
          <w14:ligatures w14:val="none"/>
        </w:rPr>
        <w:t>دراسة القطاونة والربابعة (2023</w:t>
      </w:r>
      <w:r w:rsidRPr="00DB7429">
        <w:rPr>
          <w:rFonts w:ascii="Simplified Arabic" w:eastAsia="Times New Roman" w:hAnsi="Simplified Arabic" w:cs="Simplified Arabic"/>
          <w:b/>
          <w:bCs/>
          <w:kern w:val="0"/>
          <w:sz w:val="28"/>
          <w:szCs w:val="28"/>
          <w14:ligatures w14:val="none"/>
        </w:rPr>
        <w:t xml:space="preserve">) </w:t>
      </w:r>
      <w:r w:rsidRPr="00DB7429">
        <w:rPr>
          <w:rFonts w:ascii="Simplified Arabic" w:eastAsia="Times New Roman" w:hAnsi="Simplified Arabic" w:cs="Simplified Arabic"/>
          <w:b/>
          <w:bCs/>
          <w:kern w:val="0"/>
          <w:sz w:val="28"/>
          <w:szCs w:val="28"/>
          <w:rtl/>
          <w14:ligatures w14:val="none"/>
        </w:rPr>
        <w:t>بعنوان: "أثر استراتيجية التحول الرقمي على جودة الخدمات: المقارنة المرجعية متغيراً وسيطاً: دراسة تطبيقية في مديرية الأمن العام في المملكة الأردنية الهاشمية</w:t>
      </w:r>
      <w:r w:rsidRPr="00DB7429">
        <w:rPr>
          <w:rFonts w:ascii="Simplified Arabic" w:eastAsia="Times New Roman" w:hAnsi="Simplified Arabic" w:cs="Simplified Arabic"/>
          <w:b/>
          <w:bCs/>
          <w:kern w:val="0"/>
          <w:sz w:val="28"/>
          <w:szCs w:val="28"/>
          <w14:ligatures w14:val="none"/>
        </w:rPr>
        <w:t>"</w:t>
      </w:r>
    </w:p>
    <w:p w14:paraId="3437427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استراتيجية التحول الرقمي بأبعادها (القيادة الرقمية، والبنية التحتية الرقمية، والكفاءات الرقمية، والثقافة الرقمية) على جودة الخدمات في ظل المقارنة المرجعية بوصفها متغيراً وسيطاً في جهاز الأمن العام الأردني. واستخدمت الدراسة المنهج الوصفي التحليلي، وتكونت العينة من العاملين في مديرية الأمن العام. وتوصلت نتائج الدراسة إلى وجود أثر إيجابي ذي دلالة إحصائية لاستراتيجية التحول الرقمي في تحسين جودة الخدمات، وإلى دور وسيط للمقارنة المرجعية في تعزيز هذه العلاقة. وأوصت الدراسة بتبني استراتيجية واضحة للتحول الرقمي والاستفادة من تطبيقات المقارنة المرجعية لرفع جودة الخدمات المقدمة</w:t>
      </w:r>
      <w:r w:rsidRPr="00DB7429">
        <w:rPr>
          <w:rFonts w:ascii="Simplified Arabic" w:eastAsia="Times New Roman" w:hAnsi="Simplified Arabic" w:cs="Simplified Arabic"/>
          <w:kern w:val="0"/>
          <w:sz w:val="28"/>
          <w:szCs w:val="28"/>
          <w14:ligatures w14:val="none"/>
        </w:rPr>
        <w:t>.</w:t>
      </w:r>
    </w:p>
    <w:p w14:paraId="46FD55C0"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الدراسات الأجنبية</w:t>
      </w:r>
    </w:p>
    <w:p w14:paraId="7FCF790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6) </w:t>
      </w:r>
      <w:r w:rsidRPr="00DB7429">
        <w:rPr>
          <w:rFonts w:ascii="Simplified Arabic" w:eastAsia="Times New Roman" w:hAnsi="Simplified Arabic" w:cs="Simplified Arabic"/>
          <w:b/>
          <w:bCs/>
          <w:kern w:val="0"/>
          <w:sz w:val="28"/>
          <w:szCs w:val="28"/>
          <w:rtl/>
          <w14:ligatures w14:val="none"/>
        </w:rPr>
        <w:t>دراسة لي وآخرين</w:t>
      </w:r>
      <w:r w:rsidRPr="00DB7429">
        <w:rPr>
          <w:rFonts w:ascii="Simplified Arabic" w:eastAsia="Times New Roman" w:hAnsi="Simplified Arabic" w:cs="Simplified Arabic"/>
          <w:b/>
          <w:bCs/>
          <w:kern w:val="0"/>
          <w:sz w:val="28"/>
          <w:szCs w:val="28"/>
          <w14:ligatures w14:val="none"/>
        </w:rPr>
        <w:t xml:space="preserve"> Li et al. (2023) </w:t>
      </w:r>
      <w:r w:rsidRPr="00DB7429">
        <w:rPr>
          <w:rFonts w:ascii="Simplified Arabic" w:eastAsia="Times New Roman" w:hAnsi="Simplified Arabic" w:cs="Simplified Arabic"/>
          <w:b/>
          <w:bCs/>
          <w:kern w:val="0"/>
          <w:sz w:val="28"/>
          <w:szCs w:val="28"/>
          <w:rtl/>
          <w14:ligatures w14:val="none"/>
        </w:rPr>
        <w:t>بعنوان: "استكشاف أثر التحول الرقمي على الأداء الابتكاري للشركات</w:t>
      </w:r>
      <w:r w:rsidRPr="00DB7429">
        <w:rPr>
          <w:rFonts w:ascii="Simplified Arabic" w:eastAsia="Times New Roman" w:hAnsi="Simplified Arabic" w:cs="Simplified Arabic"/>
          <w:b/>
          <w:bCs/>
          <w:kern w:val="0"/>
          <w:sz w:val="28"/>
          <w:szCs w:val="28"/>
          <w14:ligatures w14:val="none"/>
        </w:rPr>
        <w:t>"</w:t>
      </w:r>
    </w:p>
    <w:p w14:paraId="55629F97"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 xml:space="preserve">هدفت الدراسة إلى التعرف على أثر التحول الرقمي بأبعاده (رقمنة الشركة، ومستوى ابتكار الصناعة الرقمية الإقليمية) على الأداء الابتكاري للشركات. واستخدمت الدراسة المنهج الكمي القائم على نموذج قياسي مع تحليل تكرار الكلمات المفتاحية في التقارير السنوية، وتكونت العينة من (8709) مشاهدة </w:t>
      </w:r>
      <w:r w:rsidRPr="00DB7429">
        <w:rPr>
          <w:rFonts w:ascii="Simplified Arabic" w:eastAsia="Times New Roman" w:hAnsi="Simplified Arabic" w:cs="Simplified Arabic"/>
          <w:kern w:val="0"/>
          <w:sz w:val="28"/>
          <w:szCs w:val="28"/>
          <w:rtl/>
          <w14:ligatures w14:val="none"/>
        </w:rPr>
        <w:lastRenderedPageBreak/>
        <w:t xml:space="preserve">للشركات الصينية المدرجة خلال الفترة من 2011 إلى </w:t>
      </w:r>
      <w:r w:rsidRPr="00DB7429">
        <w:rPr>
          <w:rFonts w:ascii="Simplified Arabic" w:eastAsia="Times New Roman" w:hAnsi="Simplified Arabic" w:cs="Simplified Arabic"/>
          <w:kern w:val="0"/>
          <w:sz w:val="28"/>
          <w:szCs w:val="28"/>
          <w14:ligatures w14:val="none"/>
        </w:rPr>
        <w:t xml:space="preserve">2017. </w:t>
      </w:r>
      <w:r w:rsidRPr="00DB7429">
        <w:rPr>
          <w:rFonts w:ascii="Simplified Arabic" w:eastAsia="Times New Roman" w:hAnsi="Simplified Arabic" w:cs="Simplified Arabic"/>
          <w:kern w:val="0"/>
          <w:sz w:val="28"/>
          <w:szCs w:val="28"/>
          <w:rtl/>
          <w14:ligatures w14:val="none"/>
        </w:rPr>
        <w:t>وتوصلت نتائج الدراسة إلى أن رقمنة الشركة ومستوى ابتكار الصناعة الرقمية الإقليمية يعززان بشكل دال الأداء الابتكاري للشركات، مع وجود أثر تعديلي سلبي لمستوى ابتكار الصناعة الرقمية الإقليمية بسبب ظاهرة "الركوب المجاني". وأوصت الدراسة بأن تستثمر الشركات ذات القدرات الابتكارية العالية في التحول الرقمي وأن تتموضع في المناطق ذات الصناعات الرقمية الأكثر تطوراً</w:t>
      </w:r>
      <w:r w:rsidRPr="00DB7429">
        <w:rPr>
          <w:rFonts w:ascii="Simplified Arabic" w:eastAsia="Times New Roman" w:hAnsi="Simplified Arabic" w:cs="Simplified Arabic"/>
          <w:kern w:val="0"/>
          <w:sz w:val="28"/>
          <w:szCs w:val="28"/>
          <w14:ligatures w14:val="none"/>
        </w:rPr>
        <w:t>.</w:t>
      </w:r>
    </w:p>
    <w:p w14:paraId="4391378D"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7) </w:t>
      </w:r>
      <w:r w:rsidRPr="00DB7429">
        <w:rPr>
          <w:rFonts w:ascii="Simplified Arabic" w:eastAsia="Times New Roman" w:hAnsi="Simplified Arabic" w:cs="Simplified Arabic"/>
          <w:b/>
          <w:bCs/>
          <w:kern w:val="0"/>
          <w:sz w:val="28"/>
          <w:szCs w:val="28"/>
          <w:rtl/>
          <w14:ligatures w14:val="none"/>
        </w:rPr>
        <w:t>دراسة وانغ وآخرين</w:t>
      </w:r>
      <w:r w:rsidRPr="00DB7429">
        <w:rPr>
          <w:rFonts w:ascii="Simplified Arabic" w:eastAsia="Times New Roman" w:hAnsi="Simplified Arabic" w:cs="Simplified Arabic"/>
          <w:b/>
          <w:bCs/>
          <w:kern w:val="0"/>
          <w:sz w:val="28"/>
          <w:szCs w:val="28"/>
          <w14:ligatures w14:val="none"/>
        </w:rPr>
        <w:t xml:space="preserve"> Wang et al. (2022) </w:t>
      </w:r>
      <w:r w:rsidRPr="00DB7429">
        <w:rPr>
          <w:rFonts w:ascii="Simplified Arabic" w:eastAsia="Times New Roman" w:hAnsi="Simplified Arabic" w:cs="Simplified Arabic"/>
          <w:b/>
          <w:bCs/>
          <w:kern w:val="0"/>
          <w:sz w:val="28"/>
          <w:szCs w:val="28"/>
          <w:rtl/>
          <w14:ligatures w14:val="none"/>
        </w:rPr>
        <w:t>بعنوان: "أثر التحول الرقمي على الأداء البيئي للشركات: أدلة من الصين</w:t>
      </w:r>
      <w:r w:rsidRPr="00DB7429">
        <w:rPr>
          <w:rFonts w:ascii="Simplified Arabic" w:eastAsia="Times New Roman" w:hAnsi="Simplified Arabic" w:cs="Simplified Arabic"/>
          <w:b/>
          <w:bCs/>
          <w:kern w:val="0"/>
          <w:sz w:val="28"/>
          <w:szCs w:val="28"/>
          <w14:ligatures w14:val="none"/>
        </w:rPr>
        <w:t>"</w:t>
      </w:r>
    </w:p>
    <w:p w14:paraId="350CF1F1"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(تبني التقنيات الرقمية، ورقمنة العمليات) على الأداء البيئي للشركات. واستخدمت الدراسة المنهج الكمي القائم على تحليل البيانات الطولية</w:t>
      </w:r>
      <w:r w:rsidRPr="00DB7429">
        <w:rPr>
          <w:rFonts w:ascii="Simplified Arabic" w:eastAsia="Times New Roman" w:hAnsi="Simplified Arabic" w:cs="Simplified Arabic"/>
          <w:kern w:val="0"/>
          <w:sz w:val="28"/>
          <w:szCs w:val="28"/>
          <w14:ligatures w14:val="none"/>
        </w:rPr>
        <w:t xml:space="preserve"> (Panel Data)</w:t>
      </w:r>
      <w:r w:rsidRPr="00DB7429">
        <w:rPr>
          <w:rFonts w:ascii="Simplified Arabic" w:eastAsia="Times New Roman" w:hAnsi="Simplified Arabic" w:cs="Simplified Arabic"/>
          <w:kern w:val="0"/>
          <w:sz w:val="28"/>
          <w:szCs w:val="28"/>
          <w:rtl/>
          <w14:ligatures w14:val="none"/>
        </w:rPr>
        <w:t>، وتكونت العينة من الشركات الصينية المدرجة في البورصة. وتوصلت نتائج الدراسة إلى أن التحول الرقمي يحسّن الأداء البيئي للشركات من خلال خفض الانبعاثات وتعزيز كفاءة استخدام الموارد. وأوصت الدراسة بتشجيع الشركات على التحول الرقمي بوصفه أداة لتحقيق الاستدامة البيئية وتحسين الأداء البيئي</w:t>
      </w:r>
      <w:r w:rsidRPr="00DB7429">
        <w:rPr>
          <w:rFonts w:ascii="Simplified Arabic" w:eastAsia="Times New Roman" w:hAnsi="Simplified Arabic" w:cs="Simplified Arabic"/>
          <w:kern w:val="0"/>
          <w:sz w:val="28"/>
          <w:szCs w:val="28"/>
          <w14:ligatures w14:val="none"/>
        </w:rPr>
        <w:t>.</w:t>
      </w:r>
    </w:p>
    <w:p w14:paraId="4CAA7C99"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8) </w:t>
      </w:r>
      <w:r w:rsidRPr="00DB7429">
        <w:rPr>
          <w:rFonts w:ascii="Simplified Arabic" w:eastAsia="Times New Roman" w:hAnsi="Simplified Arabic" w:cs="Simplified Arabic"/>
          <w:b/>
          <w:bCs/>
          <w:kern w:val="0"/>
          <w:sz w:val="28"/>
          <w:szCs w:val="28"/>
          <w:rtl/>
          <w14:ligatures w14:val="none"/>
        </w:rPr>
        <w:t>دراسة إسماعيل وآخرين</w:t>
      </w:r>
      <w:r w:rsidRPr="00DB7429">
        <w:rPr>
          <w:rFonts w:ascii="Simplified Arabic" w:eastAsia="Times New Roman" w:hAnsi="Simplified Arabic" w:cs="Simplified Arabic"/>
          <w:b/>
          <w:bCs/>
          <w:kern w:val="0"/>
          <w:sz w:val="28"/>
          <w:szCs w:val="28"/>
          <w14:ligatures w14:val="none"/>
        </w:rPr>
        <w:t xml:space="preserve"> Ismail et al. (2023) </w:t>
      </w:r>
      <w:r w:rsidRPr="00DB7429">
        <w:rPr>
          <w:rFonts w:ascii="Simplified Arabic" w:eastAsia="Times New Roman" w:hAnsi="Simplified Arabic" w:cs="Simplified Arabic"/>
          <w:b/>
          <w:bCs/>
          <w:kern w:val="0"/>
          <w:sz w:val="28"/>
          <w:szCs w:val="28"/>
          <w:rtl/>
          <w14:ligatures w14:val="none"/>
        </w:rPr>
        <w:t>بعنوان: "أثر التحول الرقمي على أداء الأعمال: دراسة على المنشآت الصغيرة والمتوسطة</w:t>
      </w:r>
      <w:r w:rsidRPr="00DB7429">
        <w:rPr>
          <w:rFonts w:ascii="Simplified Arabic" w:eastAsia="Times New Roman" w:hAnsi="Simplified Arabic" w:cs="Simplified Arabic"/>
          <w:b/>
          <w:bCs/>
          <w:kern w:val="0"/>
          <w:sz w:val="28"/>
          <w:szCs w:val="28"/>
          <w14:ligatures w14:val="none"/>
        </w:rPr>
        <w:t>"</w:t>
      </w:r>
    </w:p>
    <w:p w14:paraId="437ACF7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(التقنيات الرقمية، والكفاءات الرقمية، والاستراتيجية الرقمية) على أداء الأعمال في المنشآت الصغيرة والمتوسطة. واستخدمت الدراسة المنهج الكمي القائم على الاستبانة، وتكونت العينة من عدد من المنشآت الصغيرة والمتوسطة. وتوصلت نتائج الدراسة إلى وجود أثر إيجابي ذي دلالة إحصائية للتحول الرقمي على أداء الأعمال في هذه المنشآت. وأوصت الدراسة بضرورة دعم المنشآت الصغيرة والمتوسطة في تبني التحول الرقمي وتوفير البنية التقنية والكفاءات اللازمة لذلك</w:t>
      </w:r>
      <w:r w:rsidRPr="00DB7429">
        <w:rPr>
          <w:rFonts w:ascii="Simplified Arabic" w:eastAsia="Times New Roman" w:hAnsi="Simplified Arabic" w:cs="Simplified Arabic"/>
          <w:kern w:val="0"/>
          <w:sz w:val="28"/>
          <w:szCs w:val="28"/>
          <w14:ligatures w14:val="none"/>
        </w:rPr>
        <w:t>.</w:t>
      </w:r>
    </w:p>
    <w:p w14:paraId="59754EC2"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المحور الثاني: الدراسات المتعلقة بالمتغير التابع (أداء الشركات / الأداء المؤسسي) وعلاقته بمتغيرات أخرى</w:t>
      </w:r>
    </w:p>
    <w:p w14:paraId="045B5C7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lastRenderedPageBreak/>
        <w:t>الدراسات العربية</w:t>
      </w:r>
    </w:p>
    <w:p w14:paraId="3FF721F7"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9) </w:t>
      </w:r>
      <w:r w:rsidRPr="00DB7429">
        <w:rPr>
          <w:rFonts w:ascii="Simplified Arabic" w:eastAsia="Times New Roman" w:hAnsi="Simplified Arabic" w:cs="Simplified Arabic"/>
          <w:b/>
          <w:bCs/>
          <w:kern w:val="0"/>
          <w:sz w:val="28"/>
          <w:szCs w:val="28"/>
          <w:rtl/>
          <w14:ligatures w14:val="none"/>
        </w:rPr>
        <w:t>دراسة تهامي وعرفة (2025) بعنوان</w:t>
      </w:r>
      <w:r w:rsidRPr="00DB7429">
        <w:rPr>
          <w:rFonts w:ascii="Simplified Arabic" w:eastAsia="Times New Roman" w:hAnsi="Simplified Arabic" w:cs="Simplified Arabic"/>
          <w:b/>
          <w:bCs/>
          <w:kern w:val="0"/>
          <w:sz w:val="28"/>
          <w:szCs w:val="28"/>
          <w14:ligatures w14:val="none"/>
        </w:rPr>
        <w:t>: "</w:t>
      </w:r>
      <w:r w:rsidRPr="00DB7429">
        <w:rPr>
          <w:rFonts w:ascii="Simplified Arabic" w:eastAsia="Times New Roman" w:hAnsi="Simplified Arabic" w:cs="Simplified Arabic"/>
          <w:b/>
          <w:bCs/>
          <w:kern w:val="0"/>
          <w:sz w:val="28"/>
          <w:szCs w:val="28"/>
          <w:rtl/>
          <w14:ligatures w14:val="none"/>
        </w:rPr>
        <w:t>تأثير الريادة المالية الرقمية على أداء الشركات: دراسة تطبيقية على شركات التكنولوجيا المالية العاملة في بيئة الأعمال المصرية</w:t>
      </w:r>
      <w:r w:rsidRPr="00DB7429">
        <w:rPr>
          <w:rFonts w:ascii="Simplified Arabic" w:eastAsia="Times New Roman" w:hAnsi="Simplified Arabic" w:cs="Simplified Arabic"/>
          <w:b/>
          <w:bCs/>
          <w:kern w:val="0"/>
          <w:sz w:val="28"/>
          <w:szCs w:val="28"/>
          <w14:ligatures w14:val="none"/>
        </w:rPr>
        <w:t>"</w:t>
      </w:r>
    </w:p>
    <w:p w14:paraId="06DEC751"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تأثير الريادة المالية الرقمية بأبعادها (الابتكار المالي الرقمي، والمخاطرة المحسوبة، والاستباقية) على أداء الشركات في قطاع التكنولوجيا المالية. واستخدمت الدراسة المنهج الوصفي التحليلي، وتكونت العينة من شركات التكنولوجيا المالية</w:t>
      </w:r>
      <w:r w:rsidRPr="00DB7429">
        <w:rPr>
          <w:rFonts w:ascii="Simplified Arabic" w:eastAsia="Times New Roman" w:hAnsi="Simplified Arabic" w:cs="Simplified Arabic"/>
          <w:kern w:val="0"/>
          <w:sz w:val="28"/>
          <w:szCs w:val="28"/>
          <w14:ligatures w14:val="none"/>
        </w:rPr>
        <w:t xml:space="preserve"> (FinTech) </w:t>
      </w:r>
      <w:r w:rsidRPr="00DB7429">
        <w:rPr>
          <w:rFonts w:ascii="Simplified Arabic" w:eastAsia="Times New Roman" w:hAnsi="Simplified Arabic" w:cs="Simplified Arabic"/>
          <w:kern w:val="0"/>
          <w:sz w:val="28"/>
          <w:szCs w:val="28"/>
          <w:rtl/>
          <w14:ligatures w14:val="none"/>
        </w:rPr>
        <w:t>العاملة في بيئة الأعمال المصرية. وتوصلت نتائج الدراسة إلى وجود تأثير إيجابي ذي دلالة إحصائية للريادة المالية الرقمية على أداء الشركات. وأوصت الدراسة بتبني توجهات الريادة المالية الرقمية وتطوير الابتكارات المالية لتعزيز أداء الشركات وتنافسيتها</w:t>
      </w:r>
      <w:r w:rsidRPr="00DB7429">
        <w:rPr>
          <w:rFonts w:ascii="Simplified Arabic" w:eastAsia="Times New Roman" w:hAnsi="Simplified Arabic" w:cs="Simplified Arabic"/>
          <w:kern w:val="0"/>
          <w:sz w:val="28"/>
          <w:szCs w:val="28"/>
          <w14:ligatures w14:val="none"/>
        </w:rPr>
        <w:t>.</w:t>
      </w:r>
    </w:p>
    <w:p w14:paraId="2B9125F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10) </w:t>
      </w:r>
      <w:r w:rsidRPr="00DB7429">
        <w:rPr>
          <w:rFonts w:ascii="Simplified Arabic" w:eastAsia="Times New Roman" w:hAnsi="Simplified Arabic" w:cs="Simplified Arabic"/>
          <w:b/>
          <w:bCs/>
          <w:kern w:val="0"/>
          <w:sz w:val="28"/>
          <w:szCs w:val="28"/>
          <w:rtl/>
          <w14:ligatures w14:val="none"/>
        </w:rPr>
        <w:t>دراسة محمد، ياسمين (2023) بعنوان: "أثر التحول الرقمي على إنتاجية العاملين: دراسة قياسية بالتطبيق على القطاع العام بمصر</w:t>
      </w:r>
      <w:r w:rsidRPr="00DB7429">
        <w:rPr>
          <w:rFonts w:ascii="Simplified Arabic" w:eastAsia="Times New Roman" w:hAnsi="Simplified Arabic" w:cs="Simplified Arabic"/>
          <w:b/>
          <w:bCs/>
          <w:kern w:val="0"/>
          <w:sz w:val="28"/>
          <w:szCs w:val="28"/>
          <w14:ligatures w14:val="none"/>
        </w:rPr>
        <w:t>"</w:t>
      </w:r>
    </w:p>
    <w:p w14:paraId="7A69A59A"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(البنية التقنية، والمهارات الرقمية، ورقمنة الإجراءات) على إنتاجية العاملين في القطاع العام. واستخدمت الدراسة المنهج الوصفي التحليلي القياسي، وتكونت العينة من العاملين في القطاع العام بمصر. وتوصلت نتائج الدراسة إلى وجود أثر إيجابي ذي دلالة إحصائية للتحول الرقمي في رفع إنتاجية العاملين وتحسين كفاءة الأداء. وأوصت الدراسة بالتوسع في تطبيق التحول الرقمي وتدريب العاملين على المهارات الرقمية لرفع مستوى الإنتاجية</w:t>
      </w:r>
      <w:r w:rsidRPr="00DB7429">
        <w:rPr>
          <w:rFonts w:ascii="Simplified Arabic" w:eastAsia="Times New Roman" w:hAnsi="Simplified Arabic" w:cs="Simplified Arabic"/>
          <w:kern w:val="0"/>
          <w:sz w:val="28"/>
          <w:szCs w:val="28"/>
          <w14:ligatures w14:val="none"/>
        </w:rPr>
        <w:t>.</w:t>
      </w:r>
    </w:p>
    <w:p w14:paraId="42030C57"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11) </w:t>
      </w:r>
      <w:r w:rsidRPr="00DB7429">
        <w:rPr>
          <w:rFonts w:ascii="Simplified Arabic" w:eastAsia="Times New Roman" w:hAnsi="Simplified Arabic" w:cs="Simplified Arabic"/>
          <w:b/>
          <w:bCs/>
          <w:kern w:val="0"/>
          <w:sz w:val="28"/>
          <w:szCs w:val="28"/>
          <w:rtl/>
          <w14:ligatures w14:val="none"/>
        </w:rPr>
        <w:t>دراسة العمريين والربابعة (2023</w:t>
      </w:r>
      <w:r w:rsidRPr="00DB7429">
        <w:rPr>
          <w:rFonts w:ascii="Simplified Arabic" w:eastAsia="Times New Roman" w:hAnsi="Simplified Arabic" w:cs="Simplified Arabic"/>
          <w:b/>
          <w:bCs/>
          <w:kern w:val="0"/>
          <w:sz w:val="28"/>
          <w:szCs w:val="28"/>
          <w14:ligatures w14:val="none"/>
        </w:rPr>
        <w:t xml:space="preserve">) </w:t>
      </w:r>
      <w:r w:rsidRPr="00DB7429">
        <w:rPr>
          <w:rFonts w:ascii="Simplified Arabic" w:eastAsia="Times New Roman" w:hAnsi="Simplified Arabic" w:cs="Simplified Arabic"/>
          <w:b/>
          <w:bCs/>
          <w:kern w:val="0"/>
          <w:sz w:val="28"/>
          <w:szCs w:val="28"/>
          <w:rtl/>
          <w14:ligatures w14:val="none"/>
        </w:rPr>
        <w:t>بعنوان: "أثر التحول الرقمي على الأداء العالي للمنظمات: التكيف الاستراتيجي متغيراً وسيطاً: دراسة تطبيقية في المؤسسة العامة للضمان الاجتماعي الأردني</w:t>
      </w:r>
      <w:r w:rsidRPr="00DB7429">
        <w:rPr>
          <w:rFonts w:ascii="Simplified Arabic" w:eastAsia="Times New Roman" w:hAnsi="Simplified Arabic" w:cs="Simplified Arabic"/>
          <w:b/>
          <w:bCs/>
          <w:kern w:val="0"/>
          <w:sz w:val="28"/>
          <w:szCs w:val="28"/>
          <w14:ligatures w14:val="none"/>
        </w:rPr>
        <w:t>"</w:t>
      </w:r>
    </w:p>
    <w:p w14:paraId="09FD4824"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 xml:space="preserve">هدفت الدراسة إلى التعرف على أثر التحول الرقمي بأبعاده (البنية التحتية الرقمية، والقيادة الرقمية، والثقافة الرقمية، والكفاءات الرقمية) على الأداء العالي للمنظمات في ظل التكيف الاستراتيجي بوصفه متغيراً وسيطاً في المؤسسة العامة للضمان الاجتماعي الأردني. واستخدمت الدراسة المنهج الوصفي التحليلي، وتكونت العينة من العاملين في المؤسسة العامة للضمان الاجتماعي الأردني. وتوصلت نتائج الدراسة إلى وجود أثر إيجابي ذي دلالة إحصائية للتحول الرقمي في تحقيق الأداء العالي للمنظمات، </w:t>
      </w:r>
      <w:r w:rsidRPr="00DB7429">
        <w:rPr>
          <w:rFonts w:ascii="Simplified Arabic" w:eastAsia="Times New Roman" w:hAnsi="Simplified Arabic" w:cs="Simplified Arabic"/>
          <w:kern w:val="0"/>
          <w:sz w:val="28"/>
          <w:szCs w:val="28"/>
          <w:rtl/>
          <w14:ligatures w14:val="none"/>
        </w:rPr>
        <w:lastRenderedPageBreak/>
        <w:t>وإلى دور وسيط للتكيف الاستراتيجي في تعزيز هذه العلاقة. وأوصت الدراسة بتعزيز قدرات التحول الرقمي والتكيف الاستراتيجي معاً لتحقيق مستويات أداء عالية</w:t>
      </w:r>
      <w:r w:rsidRPr="00DB7429">
        <w:rPr>
          <w:rFonts w:ascii="Simplified Arabic" w:eastAsia="Times New Roman" w:hAnsi="Simplified Arabic" w:cs="Simplified Arabic"/>
          <w:kern w:val="0"/>
          <w:sz w:val="28"/>
          <w:szCs w:val="28"/>
          <w14:ligatures w14:val="none"/>
        </w:rPr>
        <w:t>.</w:t>
      </w:r>
    </w:p>
    <w:p w14:paraId="54C53B1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b/>
          <w:bCs/>
          <w:kern w:val="0"/>
          <w:sz w:val="28"/>
          <w:szCs w:val="28"/>
          <w14:ligatures w14:val="none"/>
        </w:rPr>
        <w:t xml:space="preserve">12) </w:t>
      </w:r>
      <w:r w:rsidRPr="00DB7429">
        <w:rPr>
          <w:rFonts w:ascii="Simplified Arabic" w:eastAsia="Times New Roman" w:hAnsi="Simplified Arabic" w:cs="Simplified Arabic"/>
          <w:b/>
          <w:bCs/>
          <w:kern w:val="0"/>
          <w:sz w:val="28"/>
          <w:szCs w:val="28"/>
          <w:rtl/>
          <w14:ligatures w14:val="none"/>
        </w:rPr>
        <w:t>دراسة السواط والحربي (2022</w:t>
      </w:r>
      <w:r w:rsidRPr="00DB7429">
        <w:rPr>
          <w:rFonts w:ascii="Simplified Arabic" w:eastAsia="Times New Roman" w:hAnsi="Simplified Arabic" w:cs="Simplified Arabic"/>
          <w:b/>
          <w:bCs/>
          <w:kern w:val="0"/>
          <w:sz w:val="28"/>
          <w:szCs w:val="28"/>
          <w14:ligatures w14:val="none"/>
        </w:rPr>
        <w:t xml:space="preserve">) </w:t>
      </w:r>
      <w:r w:rsidRPr="00DB7429">
        <w:rPr>
          <w:rFonts w:ascii="Simplified Arabic" w:eastAsia="Times New Roman" w:hAnsi="Simplified Arabic" w:cs="Simplified Arabic"/>
          <w:b/>
          <w:bCs/>
          <w:kern w:val="0"/>
          <w:sz w:val="28"/>
          <w:szCs w:val="28"/>
          <w:rtl/>
          <w14:ligatures w14:val="none"/>
        </w:rPr>
        <w:t>بعنوان: "أثر التحول الرقمي على كفاءة الأداء الأكاديمي: حالة دراسية لهيئة أعضاء التدريس بجامعة الملك عبدالعزيز</w:t>
      </w:r>
      <w:r w:rsidRPr="00DB7429">
        <w:rPr>
          <w:rFonts w:ascii="Simplified Arabic" w:eastAsia="Times New Roman" w:hAnsi="Simplified Arabic" w:cs="Simplified Arabic"/>
          <w:b/>
          <w:bCs/>
          <w:kern w:val="0"/>
          <w:sz w:val="28"/>
          <w:szCs w:val="28"/>
          <w14:ligatures w14:val="none"/>
        </w:rPr>
        <w:t>"</w:t>
      </w:r>
    </w:p>
    <w:p w14:paraId="2D7882B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(الأنظمة الإلكترونية، والمنصات الرقمية، والمهارات الرقمية) على كفاءة الأداء الأكاديمي لأعضاء هيئة التدريس. واستخدمت الدراسة المنهج الوصفي التحليلي، وتكونت العينة من أعضاء هيئة التدريس بجامعة الملك عبدالعزيز. وتوصلت نتائج الدراسة إلى وجود أثر إيجابي ذي دلالة إحصائية للتحول الرقمي في رفع كفاءة الأداء الأكاديمي. وأوصت الدراسة بتطوير المنصات الرقمية وتنمية المهارات الرقمية لأعضاء هيئة التدريس لرفع كفاءة أدائهم الأكاديمي</w:t>
      </w:r>
      <w:r w:rsidRPr="00DB7429">
        <w:rPr>
          <w:rFonts w:ascii="Simplified Arabic" w:eastAsia="Times New Roman" w:hAnsi="Simplified Arabic" w:cs="Simplified Arabic"/>
          <w:kern w:val="0"/>
          <w:sz w:val="28"/>
          <w:szCs w:val="28"/>
          <w14:ligatures w14:val="none"/>
        </w:rPr>
        <w:t>.</w:t>
      </w:r>
    </w:p>
    <w:p w14:paraId="6FA6B7BD" w14:textId="77777777"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3" w:name="_Toc231919274"/>
      <w:r w:rsidRPr="00646233">
        <w:rPr>
          <w:rFonts w:ascii="Simplified Arabic" w:eastAsia="Times New Roman" w:hAnsi="Simplified Arabic" w:cs="Simplified Arabic" w:hint="cs"/>
          <w:b/>
          <w:bCs/>
          <w:kern w:val="36"/>
          <w:sz w:val="28"/>
          <w:szCs w:val="28"/>
          <w:rtl/>
          <w14:ligatures w14:val="none"/>
        </w:rPr>
        <w:t>الفجوة البحثية</w:t>
      </w:r>
      <w:bookmarkEnd w:id="13"/>
    </w:p>
    <w:p w14:paraId="000E53BD" w14:textId="77777777" w:rsidR="00A96B68" w:rsidRPr="00A96B68" w:rsidRDefault="00A96B68" w:rsidP="00A96B68">
      <w:pPr>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من حيث الهدف والأبعاد، تتفق الدراسة الحالية مع عدد من الدراسات السابقة في سعيها إلى الكشف عن أثر التحول الرقمي على أداء المنظمات، كدراسة العمريين والربابعة (2023) التي تناولت أثر التحول الرقمي على الأداء العالي للمنظمات، ودراسة محمد، ياسمين (2023) التي بحثت أثره على إنتاجية العاملين، إضافة إلى الدراسات الأجنبية مثل دراسة</w:t>
      </w:r>
      <w:r w:rsidRPr="00A96B68">
        <w:rPr>
          <w:rFonts w:ascii="Simplified Arabic" w:hAnsi="Simplified Arabic" w:cs="Simplified Arabic"/>
          <w:sz w:val="28"/>
          <w:szCs w:val="28"/>
        </w:rPr>
        <w:t xml:space="preserve"> Jardak &amp; Ben Hamad (2022) </w:t>
      </w:r>
      <w:r w:rsidRPr="00A96B68">
        <w:rPr>
          <w:rFonts w:ascii="Simplified Arabic" w:hAnsi="Simplified Arabic" w:cs="Simplified Arabic"/>
          <w:sz w:val="28"/>
          <w:szCs w:val="28"/>
          <w:rtl/>
        </w:rPr>
        <w:t>ودراسة</w:t>
      </w:r>
      <w:r w:rsidRPr="00A96B68">
        <w:rPr>
          <w:rFonts w:ascii="Simplified Arabic" w:hAnsi="Simplified Arabic" w:cs="Simplified Arabic"/>
          <w:sz w:val="28"/>
          <w:szCs w:val="28"/>
        </w:rPr>
        <w:t xml:space="preserve"> Zhao et al. (2024). </w:t>
      </w:r>
      <w:r w:rsidRPr="00A96B68">
        <w:rPr>
          <w:rFonts w:ascii="Simplified Arabic" w:hAnsi="Simplified Arabic" w:cs="Simplified Arabic"/>
          <w:sz w:val="28"/>
          <w:szCs w:val="28"/>
          <w:rtl/>
        </w:rPr>
        <w:t>غير أن الدراسة الحالية تختلف عنها في تبنّيها لمجموعة متكاملة من أبعاد التحول الرقمي (البنية التحتية الرقمية، والقيادة الرقمية، والكفاءات والمهارات الرقمية، والثقافة الرقمية) في علاقتها بأداء الشركات بوصفه متغيراً تابعاً مباشراً، في حين ركّزت بعض الدراسات السابقة على أبعاد أو متغيرات تابعة جزئية مثل جودة الخدمات (القطاونة والربابعة، 2023) أو الأداء الابتكاري</w:t>
      </w:r>
      <w:r w:rsidRPr="00A96B68">
        <w:rPr>
          <w:rFonts w:ascii="Simplified Arabic" w:hAnsi="Simplified Arabic" w:cs="Simplified Arabic"/>
          <w:sz w:val="28"/>
          <w:szCs w:val="28"/>
        </w:rPr>
        <w:t xml:space="preserve"> (Li et al., 2023) </w:t>
      </w:r>
      <w:r w:rsidRPr="00A96B68">
        <w:rPr>
          <w:rFonts w:ascii="Simplified Arabic" w:hAnsi="Simplified Arabic" w:cs="Simplified Arabic"/>
          <w:sz w:val="28"/>
          <w:szCs w:val="28"/>
          <w:rtl/>
        </w:rPr>
        <w:t>أو الأداء البيئي</w:t>
      </w:r>
      <w:r w:rsidRPr="00A96B68">
        <w:rPr>
          <w:rFonts w:ascii="Simplified Arabic" w:hAnsi="Simplified Arabic" w:cs="Simplified Arabic"/>
          <w:sz w:val="28"/>
          <w:szCs w:val="28"/>
        </w:rPr>
        <w:t xml:space="preserve"> (Wang et al., 2022)</w:t>
      </w:r>
      <w:r w:rsidRPr="00A96B68">
        <w:rPr>
          <w:rFonts w:ascii="Simplified Arabic" w:hAnsi="Simplified Arabic" w:cs="Simplified Arabic"/>
          <w:sz w:val="28"/>
          <w:szCs w:val="28"/>
          <w:rtl/>
        </w:rPr>
        <w:t>، مما يبرز تميّز الدراسة الحالية في الجمع بين هذه الأبعاد ونظرتها الشمولية للأداء</w:t>
      </w:r>
      <w:r w:rsidRPr="00A96B68">
        <w:rPr>
          <w:rFonts w:ascii="Simplified Arabic" w:hAnsi="Simplified Arabic" w:cs="Simplified Arabic"/>
          <w:sz w:val="28"/>
          <w:szCs w:val="28"/>
        </w:rPr>
        <w:t>.</w:t>
      </w:r>
    </w:p>
    <w:p w14:paraId="40AF24AB" w14:textId="77777777" w:rsidR="00A96B68" w:rsidRPr="00A96B68" w:rsidRDefault="00A96B68" w:rsidP="00A96B68">
      <w:pPr>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 xml:space="preserve">ومن حيث المنهج، تتفق الدراسة الحالية مع عدد من الدراسات السابقة في اعتمادها على المنهج الوصفي التحليلي وأداة الاستبانة في جمع البيانات الميدانية، كما هو الحال في دراسة القطاونة والربابعة (2023) </w:t>
      </w:r>
      <w:r w:rsidRPr="00A96B68">
        <w:rPr>
          <w:rFonts w:ascii="Simplified Arabic" w:hAnsi="Simplified Arabic" w:cs="Simplified Arabic"/>
          <w:sz w:val="28"/>
          <w:szCs w:val="28"/>
          <w:rtl/>
        </w:rPr>
        <w:lastRenderedPageBreak/>
        <w:t>ودراسة العمريين والربابعة (2023). إلا أنها تختلف عن طائفة أخرى من الدراسات التي اعتمدت على المنهج الكمي القياسي وتحليل البيانات الثانوية المستخرجة من التقارير السنوية للشركات المدرجة، مثل دراسة</w:t>
      </w:r>
      <w:r w:rsidRPr="00A96B68">
        <w:rPr>
          <w:rFonts w:ascii="Simplified Arabic" w:hAnsi="Simplified Arabic" w:cs="Simplified Arabic"/>
          <w:sz w:val="28"/>
          <w:szCs w:val="28"/>
        </w:rPr>
        <w:t xml:space="preserve"> Guo &amp; Xu (2021) </w:t>
      </w:r>
      <w:r w:rsidRPr="00A96B68">
        <w:rPr>
          <w:rFonts w:ascii="Simplified Arabic" w:hAnsi="Simplified Arabic" w:cs="Simplified Arabic"/>
          <w:sz w:val="28"/>
          <w:szCs w:val="28"/>
          <w:rtl/>
        </w:rPr>
        <w:t>ودراسة</w:t>
      </w:r>
      <w:r w:rsidRPr="00A96B68">
        <w:rPr>
          <w:rFonts w:ascii="Simplified Arabic" w:hAnsi="Simplified Arabic" w:cs="Simplified Arabic"/>
          <w:sz w:val="28"/>
          <w:szCs w:val="28"/>
        </w:rPr>
        <w:t xml:space="preserve"> Zhai et al. (2022) </w:t>
      </w:r>
      <w:r w:rsidRPr="00A96B68">
        <w:rPr>
          <w:rFonts w:ascii="Simplified Arabic" w:hAnsi="Simplified Arabic" w:cs="Simplified Arabic"/>
          <w:sz w:val="28"/>
          <w:szCs w:val="28"/>
          <w:rtl/>
        </w:rPr>
        <w:t>ودراسة</w:t>
      </w:r>
      <w:r w:rsidRPr="00A96B68">
        <w:rPr>
          <w:rFonts w:ascii="Simplified Arabic" w:hAnsi="Simplified Arabic" w:cs="Simplified Arabic"/>
          <w:sz w:val="28"/>
          <w:szCs w:val="28"/>
        </w:rPr>
        <w:t xml:space="preserve"> Li et al. (2023)</w:t>
      </w:r>
      <w:r w:rsidRPr="00A96B68">
        <w:rPr>
          <w:rFonts w:ascii="Simplified Arabic" w:hAnsi="Simplified Arabic" w:cs="Simplified Arabic"/>
          <w:sz w:val="28"/>
          <w:szCs w:val="28"/>
          <w:rtl/>
        </w:rPr>
        <w:t>، التي قاست التحول الرقمي عبر أسلوب تكرار الكلمات المفتاحية في التقارير المالية. وبذلك تنفرد الدراسة الحالية بقياس متغيراتها من خلال إدراك العاملين أنفسهم في الشركات الخاصة، بما يتيح فهماً أعمق للأبعاد السلوكية والتنظيمية للتحول الرقمي وأثرها على الأداء</w:t>
      </w:r>
      <w:r w:rsidRPr="00A96B68">
        <w:rPr>
          <w:rFonts w:ascii="Simplified Arabic" w:hAnsi="Simplified Arabic" w:cs="Simplified Arabic"/>
          <w:sz w:val="28"/>
          <w:szCs w:val="28"/>
        </w:rPr>
        <w:t>.</w:t>
      </w:r>
    </w:p>
    <w:p w14:paraId="1A1E9801" w14:textId="77777777" w:rsidR="00A96B68" w:rsidRPr="00A96B68" w:rsidRDefault="00A96B68" w:rsidP="00A96B68">
      <w:pPr>
        <w:spacing w:line="276" w:lineRule="auto"/>
        <w:jc w:val="both"/>
        <w:rPr>
          <w:rFonts w:ascii="Simplified Arabic" w:hAnsi="Simplified Arabic" w:cs="Simplified Arabic"/>
          <w:sz w:val="28"/>
          <w:szCs w:val="28"/>
        </w:rPr>
      </w:pPr>
      <w:r w:rsidRPr="00A96B68">
        <w:rPr>
          <w:rFonts w:ascii="Simplified Arabic" w:hAnsi="Simplified Arabic" w:cs="Simplified Arabic"/>
          <w:sz w:val="28"/>
          <w:szCs w:val="28"/>
          <w:rtl/>
        </w:rPr>
        <w:t>ومن حيث بيئة التطبيق، تتمثل أبرز ملامح الفجوة البحثية في أن غالبية الدراسات السابقة أُجريت في بيئات مختلفة عن بيئة الدراسة الحالية؛ إذ طُبّق بعضها في البيئة المصرية (عبدالمسيح، 2022؛ محمد، ياسمين، 2023)، وبعضها الآخر في البيئة الأردنية (القطاونة والربابعة، 2023؛ العمريين والربابعة، 2023)، فيما أُجري عدد من الدراسات في بيئات أجنبية كالسويد والصين</w:t>
      </w:r>
      <w:r w:rsidRPr="00A96B68">
        <w:rPr>
          <w:rFonts w:ascii="Simplified Arabic" w:hAnsi="Simplified Arabic" w:cs="Simplified Arabic"/>
          <w:sz w:val="28"/>
          <w:szCs w:val="28"/>
        </w:rPr>
        <w:t xml:space="preserve"> (Jardak &amp; Ben Hamad, 2022</w:t>
      </w:r>
      <w:r w:rsidRPr="00A96B68">
        <w:rPr>
          <w:rFonts w:ascii="Simplified Arabic" w:hAnsi="Simplified Arabic" w:cs="Simplified Arabic"/>
          <w:sz w:val="28"/>
          <w:szCs w:val="28"/>
          <w:rtl/>
        </w:rPr>
        <w:t>؛</w:t>
      </w:r>
      <w:r w:rsidRPr="00A96B68">
        <w:rPr>
          <w:rFonts w:ascii="Simplified Arabic" w:hAnsi="Simplified Arabic" w:cs="Simplified Arabic"/>
          <w:sz w:val="28"/>
          <w:szCs w:val="28"/>
        </w:rPr>
        <w:t xml:space="preserve"> Zhao et al., 2024). </w:t>
      </w:r>
      <w:r w:rsidRPr="00A96B68">
        <w:rPr>
          <w:rFonts w:ascii="Simplified Arabic" w:hAnsi="Simplified Arabic" w:cs="Simplified Arabic"/>
          <w:sz w:val="28"/>
          <w:szCs w:val="28"/>
          <w:rtl/>
        </w:rPr>
        <w:t>كما أن معظم الدراسات السابقة استهدفت القطاع الحكومي أو المصرفي أو المؤسسات العامة، في حين تتميّز الدراسة الحالية بتطبيقها على الشركات الخاصة بمدينة الرياض في البيئة السعودية، وهو ما يُكسبها خصوصية بحثية تسهم في سدّ الفجوة المتعلقة بندرة الدراسات الميدانية في هذا القطاع وهذه البيئة تحديداً، بما ينسجم مع توجهات رؤية المملكة 2030 نحو بناء اقتصاد رقمي وتعزيز تنافسية القطاع الخاص</w:t>
      </w:r>
      <w:r w:rsidRPr="00A96B68">
        <w:rPr>
          <w:rFonts w:ascii="Simplified Arabic" w:hAnsi="Simplified Arabic" w:cs="Simplified Arabic"/>
          <w:sz w:val="28"/>
          <w:szCs w:val="28"/>
        </w:rPr>
        <w:t>.</w:t>
      </w:r>
    </w:p>
    <w:p w14:paraId="0F731D52" w14:textId="4670AB8C" w:rsidR="00A74F76" w:rsidRPr="00646233" w:rsidRDefault="00A74F76" w:rsidP="00646233">
      <w:pPr>
        <w:pStyle w:val="1"/>
        <w:jc w:val="both"/>
        <w:rPr>
          <w:sz w:val="28"/>
          <w:szCs w:val="28"/>
          <w:rtl/>
          <w:lang w:bidi="ar-EG"/>
        </w:rPr>
      </w:pPr>
      <w:bookmarkStart w:id="14" w:name="_Toc231919275"/>
      <w:r w:rsidRPr="00646233">
        <w:rPr>
          <w:rFonts w:hint="cs"/>
          <w:sz w:val="28"/>
          <w:szCs w:val="28"/>
          <w:rtl/>
        </w:rPr>
        <w:t>المنطلقات النظرية للدراسة:</w:t>
      </w:r>
      <w:bookmarkEnd w:id="12"/>
      <w:bookmarkEnd w:id="14"/>
    </w:p>
    <w:p w14:paraId="4A4A2CDE" w14:textId="35472E2B" w:rsidR="00A96B68" w:rsidRPr="00A96B68" w:rsidRDefault="00A96B68" w:rsidP="00A96B68">
      <w:pPr>
        <w:jc w:val="both"/>
        <w:rPr>
          <w:rFonts w:ascii="Simplified Arabic" w:hAnsi="Simplified Arabic" w:cs="Simplified Arabic"/>
          <w:b/>
          <w:bCs/>
          <w:sz w:val="28"/>
          <w:szCs w:val="28"/>
        </w:rPr>
      </w:pPr>
      <w:bookmarkStart w:id="15" w:name="_Toc169790502"/>
      <w:r w:rsidRPr="00A96B68">
        <w:rPr>
          <w:rFonts w:ascii="Simplified Arabic" w:hAnsi="Simplified Arabic" w:cs="Simplified Arabic" w:hint="cs"/>
          <w:b/>
          <w:bCs/>
          <w:sz w:val="28"/>
          <w:szCs w:val="28"/>
          <w:rtl/>
        </w:rPr>
        <w:t xml:space="preserve">أولاً: التحول الرقمي </w:t>
      </w:r>
    </w:p>
    <w:p w14:paraId="1AA8219C" w14:textId="63790994"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يُعدّ التحول الرقمي من المفاهيم الإدارية الحديثة التي فرضتها الثورة الصناعية الرابعة وما صاحبها من تطور متسارع في تقنيات المعلومات والاتصالات. ويُقصد به عملية إعادة بناء نماذج الأعمال والعمليات التنظيمية من خلال التوظيف المتكامل لمجموعة من التقنيات الرقمية الناشئة، مثل الذكاء الاصطناعي والحوسبة السحابية والبيانات الضخمة وإنترنت الأشياء وسلاسل الكتل، بهدف تحسين العمليات الداخلية وتطوير المنتجات والخدمات وتعزيز العلاقة مع العملاء</w:t>
      </w:r>
      <w:r w:rsidRPr="00A96B68">
        <w:rPr>
          <w:rFonts w:ascii="Simplified Arabic" w:hAnsi="Simplified Arabic" w:cs="Simplified Arabic" w:hint="cs"/>
          <w:sz w:val="28"/>
          <w:szCs w:val="28"/>
        </w:rPr>
        <w:t xml:space="preserve"> (Li et al., 2023). </w:t>
      </w:r>
      <w:r w:rsidRPr="00A96B68">
        <w:rPr>
          <w:rFonts w:ascii="Simplified Arabic" w:hAnsi="Simplified Arabic" w:cs="Simplified Arabic" w:hint="cs"/>
          <w:sz w:val="28"/>
          <w:szCs w:val="28"/>
          <w:rtl/>
        </w:rPr>
        <w:t xml:space="preserve">ولا يقتصر مفهوم التحول الرقمي على مجرد إدخال التقنية أو رقمنة بعض الإجراءات، بل يمثل تحولاً استراتيجياً شاملاً يمسّ رؤية </w:t>
      </w:r>
      <w:r w:rsidRPr="00A96B68">
        <w:rPr>
          <w:rFonts w:ascii="Simplified Arabic" w:hAnsi="Simplified Arabic" w:cs="Simplified Arabic" w:hint="cs"/>
          <w:sz w:val="28"/>
          <w:szCs w:val="28"/>
          <w:rtl/>
        </w:rPr>
        <w:lastRenderedPageBreak/>
        <w:t xml:space="preserve">المنظمة وثقافتها وهيكلها وقدراتها، مما يجعله تغييراً جذرياً وليس تراكمياً في طبيعة عمل المنظمة </w:t>
      </w:r>
      <w:r>
        <w:rPr>
          <w:rFonts w:ascii="Simplified Arabic" w:hAnsi="Simplified Arabic" w:cs="Simplified Arabic" w:hint="cs"/>
          <w:sz w:val="28"/>
          <w:szCs w:val="28"/>
          <w:rtl/>
        </w:rPr>
        <w:t>(</w:t>
      </w:r>
      <w:r w:rsidRPr="00A96B68">
        <w:rPr>
          <w:rFonts w:ascii="Simplified Arabic" w:hAnsi="Simplified Arabic" w:cs="Simplified Arabic" w:hint="cs"/>
          <w:sz w:val="28"/>
          <w:szCs w:val="28"/>
          <w:rtl/>
        </w:rPr>
        <w:t>عبدالمسيح، 2022</w:t>
      </w:r>
      <w:r>
        <w:rPr>
          <w:rFonts w:ascii="Simplified Arabic" w:hAnsi="Simplified Arabic" w:cs="Simplified Arabic" w:hint="cs"/>
          <w:sz w:val="28"/>
          <w:szCs w:val="28"/>
          <w:rtl/>
        </w:rPr>
        <w:t>)</w:t>
      </w:r>
    </w:p>
    <w:p w14:paraId="3F1E12CC" w14:textId="77777777"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وقد تطوّر مفهوم التحول الرقمي عبر مراحل متعددة بدأت بمرحلة الرقمنة</w:t>
      </w:r>
      <w:r w:rsidRPr="00A96B68">
        <w:rPr>
          <w:rFonts w:ascii="Simplified Arabic" w:hAnsi="Simplified Arabic" w:cs="Simplified Arabic" w:hint="cs"/>
          <w:sz w:val="28"/>
          <w:szCs w:val="28"/>
        </w:rPr>
        <w:t xml:space="preserve"> (Digitization) </w:t>
      </w:r>
      <w:r w:rsidRPr="00A96B68">
        <w:rPr>
          <w:rFonts w:ascii="Simplified Arabic" w:hAnsi="Simplified Arabic" w:cs="Simplified Arabic" w:hint="cs"/>
          <w:sz w:val="28"/>
          <w:szCs w:val="28"/>
          <w:rtl/>
        </w:rPr>
        <w:t xml:space="preserve">التي تعني تحويل البيانات من الشكل التناظري إلى الشكل الرقمي، ثم مرحلة الرقمنة الإجرائية </w:t>
      </w:r>
      <w:r w:rsidRPr="00A96B68">
        <w:rPr>
          <w:rFonts w:ascii="Simplified Arabic" w:hAnsi="Simplified Arabic" w:cs="Simplified Arabic" w:hint="cs"/>
          <w:sz w:val="28"/>
          <w:szCs w:val="28"/>
        </w:rPr>
        <w:t xml:space="preserve">(Digitalization) </w:t>
      </w:r>
      <w:r w:rsidRPr="00A96B68">
        <w:rPr>
          <w:rFonts w:ascii="Simplified Arabic" w:hAnsi="Simplified Arabic" w:cs="Simplified Arabic" w:hint="cs"/>
          <w:sz w:val="28"/>
          <w:szCs w:val="28"/>
          <w:rtl/>
        </w:rPr>
        <w:t>التي تعني توظيف التقنيات الرقمية في تحسين العمليات القائمة، وصولاً إلى مرحلة التحول الرقمي الشامل</w:t>
      </w:r>
      <w:r w:rsidRPr="00A96B68">
        <w:rPr>
          <w:rFonts w:ascii="Simplified Arabic" w:hAnsi="Simplified Arabic" w:cs="Simplified Arabic" w:hint="cs"/>
          <w:sz w:val="28"/>
          <w:szCs w:val="28"/>
        </w:rPr>
        <w:t xml:space="preserve"> (Digital Transformation) </w:t>
      </w:r>
      <w:r w:rsidRPr="00A96B68">
        <w:rPr>
          <w:rFonts w:ascii="Simplified Arabic" w:hAnsi="Simplified Arabic" w:cs="Simplified Arabic" w:hint="cs"/>
          <w:sz w:val="28"/>
          <w:szCs w:val="28"/>
          <w:rtl/>
        </w:rPr>
        <w:t>التي تعني إعادة تشكيل نموذج العمل بالكامل وفق منطق رقمي جديد. ويستند التحول الرقمي إلى عدد من الأسس النظرية، لعل أبرزها نظرية الموارد والقدرات</w:t>
      </w:r>
      <w:r w:rsidRPr="00A96B68">
        <w:rPr>
          <w:rFonts w:ascii="Simplified Arabic" w:hAnsi="Simplified Arabic" w:cs="Simplified Arabic" w:hint="cs"/>
          <w:sz w:val="28"/>
          <w:szCs w:val="28"/>
        </w:rPr>
        <w:t xml:space="preserve"> (Resource-Based View) </w:t>
      </w:r>
      <w:r w:rsidRPr="00A96B68">
        <w:rPr>
          <w:rFonts w:ascii="Simplified Arabic" w:hAnsi="Simplified Arabic" w:cs="Simplified Arabic" w:hint="cs"/>
          <w:sz w:val="28"/>
          <w:szCs w:val="28"/>
          <w:rtl/>
        </w:rPr>
        <w:t>التي ترى أن التقنيات الرقمية تمثل مورداً استراتيجياً يمكّن المنظمة من بناء ميزة تنافسية مستدامة، وكذلك نظرية القدرات الديناميكية</w:t>
      </w:r>
      <w:r w:rsidRPr="00A96B68">
        <w:rPr>
          <w:rFonts w:ascii="Simplified Arabic" w:hAnsi="Simplified Arabic" w:cs="Simplified Arabic" w:hint="cs"/>
          <w:sz w:val="28"/>
          <w:szCs w:val="28"/>
        </w:rPr>
        <w:t xml:space="preserve"> (Dynamic Capabilities) </w:t>
      </w:r>
      <w:r w:rsidRPr="00A96B68">
        <w:rPr>
          <w:rFonts w:ascii="Simplified Arabic" w:hAnsi="Simplified Arabic" w:cs="Simplified Arabic" w:hint="cs"/>
          <w:sz w:val="28"/>
          <w:szCs w:val="28"/>
          <w:rtl/>
        </w:rPr>
        <w:t>التي تؤكد قدرة المنظمة على إعادة تشكيل مواردها للتكيف مع البيئة المتغيرة، فضلاً عن نظرية انتشار المبتكرات</w:t>
      </w:r>
      <w:r w:rsidRPr="00A96B68">
        <w:rPr>
          <w:rFonts w:ascii="Simplified Arabic" w:hAnsi="Simplified Arabic" w:cs="Simplified Arabic" w:hint="cs"/>
          <w:sz w:val="28"/>
          <w:szCs w:val="28"/>
        </w:rPr>
        <w:t xml:space="preserve"> (Diffusion of Innovations) </w:t>
      </w:r>
      <w:r w:rsidRPr="00A96B68">
        <w:rPr>
          <w:rFonts w:ascii="Simplified Arabic" w:hAnsi="Simplified Arabic" w:cs="Simplified Arabic" w:hint="cs"/>
          <w:sz w:val="28"/>
          <w:szCs w:val="28"/>
          <w:rtl/>
        </w:rPr>
        <w:t>التي تفسّر كيفية تبني المنظمات للتقنيات الرقمية ونشرها داخلياً</w:t>
      </w:r>
      <w:r w:rsidRPr="00A96B68">
        <w:rPr>
          <w:rFonts w:ascii="Simplified Arabic" w:hAnsi="Simplified Arabic" w:cs="Simplified Arabic" w:hint="cs"/>
          <w:sz w:val="28"/>
          <w:szCs w:val="28"/>
        </w:rPr>
        <w:t>.</w:t>
      </w:r>
    </w:p>
    <w:p w14:paraId="7FC3EDA1" w14:textId="77777777"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وتتعدد أبعاد التحول الرقمي التي تناولتها الأدبيات والدراسات السابقة، وقد تبنّت الدراسة الحالية أربعة أبعاد رئيسية بوصفها الأكثر شمولاً وتمثيلاً لظاهرة التحول الرقمي، وهي: أولاً، البنية التحتية الرقمية، وتتمثل في توافر الأجهزة والشبكات والأنظمة والمنصات التقنية اللازمة لدعم العمليات الرقمية في المنظمة، وتُعدّ القاعدة المادية التي يقوم عليها أي توجه رقمي. ثانياً، القيادة الرقمية، وتشير إلى وجود قيادة واعية تمتلك رؤية رقمية واضحة وقدرة على توجيه عملية التحول الرقمي وتوفير الدعم والموارد اللازمة له. ثالثاً، الكفاءات والمهارات الرقمية، وتتمثل في امتلاك العاملين للمعارف والمهارات اللازمة للتعامل مع التقنيات الرقمية وتوظيفها بكفاءة. رابعاً، الثقافة الرقمية، وتعني ترسيخ القيم والاتجاهات الداعمة للتغيير والابتكار وتبني التقنيات الرقمية لدى أفراد المنظمة (القطاونة والربابعة، 2023؛ العمريين والربابعة، 2023). ويرتبط نجاح التحول الرقمي بمدى تكامل هذه الأبعاد مجتمعةً، إذ إن توافر بُعد دون آخر قد يحدّ من فاعلية التحول وأثره على المنظمة</w:t>
      </w:r>
      <w:r w:rsidRPr="00A96B68">
        <w:rPr>
          <w:rFonts w:ascii="Simplified Arabic" w:hAnsi="Simplified Arabic" w:cs="Simplified Arabic" w:hint="cs"/>
          <w:sz w:val="28"/>
          <w:szCs w:val="28"/>
        </w:rPr>
        <w:t>.</w:t>
      </w:r>
    </w:p>
    <w:p w14:paraId="1A802B4F" w14:textId="35714E54" w:rsidR="00A96B68" w:rsidRPr="00A96B68" w:rsidRDefault="00A96B68" w:rsidP="00A96B68">
      <w:pPr>
        <w:jc w:val="both"/>
        <w:rPr>
          <w:rFonts w:ascii="Simplified Arabic" w:hAnsi="Simplified Arabic" w:cs="Simplified Arabic"/>
          <w:b/>
          <w:bCs/>
          <w:sz w:val="28"/>
          <w:szCs w:val="28"/>
        </w:rPr>
      </w:pPr>
      <w:r w:rsidRPr="00A96B68">
        <w:rPr>
          <w:rFonts w:ascii="Simplified Arabic" w:hAnsi="Simplified Arabic" w:cs="Simplified Arabic" w:hint="cs"/>
          <w:b/>
          <w:bCs/>
          <w:sz w:val="28"/>
          <w:szCs w:val="28"/>
          <w:rtl/>
        </w:rPr>
        <w:t xml:space="preserve">ثانياً: أداء الشركات </w:t>
      </w:r>
    </w:p>
    <w:p w14:paraId="420A25E1" w14:textId="0695234C"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 xml:space="preserve">يُعدّ أداء الشركات من المفاهيم المحورية في الفكر الإداري، إذ يمثل المعيار الأساسي الذي يُحكم من خلاله على مدى نجاح المنظمة في تحقيق أهدافها واستثمار مواردها بكفاءة وفاعلية. ويُعرّف أداء الشركة بأنه محصلة الجهود التنظيمية والإدارية التي تبذلها المنظمة لتحقيق أهدافها المنشودة، ويعكس قدرتها على استغلال مواردها المادية والبشرية والمعرفية لتحقيق أفضل النتائج الممكنة (الخطبا وقدومي، </w:t>
      </w:r>
      <w:r w:rsidRPr="00A96B68">
        <w:rPr>
          <w:rFonts w:ascii="Simplified Arabic" w:hAnsi="Simplified Arabic" w:cs="Simplified Arabic" w:hint="cs"/>
          <w:sz w:val="28"/>
          <w:szCs w:val="28"/>
          <w:rtl/>
        </w:rPr>
        <w:lastRenderedPageBreak/>
        <w:t xml:space="preserve">2022). ويُنظر إلى الأداء بوصفه مفهوماً متعدد الأبعاد لا يقتصر على الجانب المالي فحسب، بل يمتد ليشمل الجوانب التشغيلية والابتكارية والبيئية وغيرها، بما يعكس الصورة الشاملة لحالة المنظمة ومكانتها التنافسية (مسعود </w:t>
      </w:r>
      <w:r>
        <w:rPr>
          <w:rFonts w:ascii="Simplified Arabic" w:hAnsi="Simplified Arabic" w:cs="Simplified Arabic" w:hint="cs"/>
          <w:sz w:val="28"/>
          <w:szCs w:val="28"/>
          <w:rtl/>
        </w:rPr>
        <w:t>واخرون</w:t>
      </w:r>
      <w:r w:rsidRPr="00A96B68">
        <w:rPr>
          <w:rFonts w:ascii="Simplified Arabic" w:hAnsi="Simplified Arabic" w:cs="Simplified Arabic" w:hint="cs"/>
          <w:sz w:val="28"/>
          <w:szCs w:val="28"/>
          <w:rtl/>
        </w:rPr>
        <w:t xml:space="preserve">، </w:t>
      </w:r>
      <w:r w:rsidRPr="00A96B68">
        <w:rPr>
          <w:rFonts w:ascii="Simplified Arabic" w:hAnsi="Simplified Arabic" w:cs="Simplified Arabic" w:hint="cs"/>
          <w:sz w:val="28"/>
          <w:szCs w:val="28"/>
        </w:rPr>
        <w:t>2021</w:t>
      </w:r>
      <w:r>
        <w:rPr>
          <w:rFonts w:ascii="Simplified Arabic" w:hAnsi="Simplified Arabic" w:cs="Simplified Arabic" w:hint="cs"/>
          <w:sz w:val="28"/>
          <w:szCs w:val="28"/>
          <w:rtl/>
        </w:rPr>
        <w:t>)</w:t>
      </w:r>
    </w:p>
    <w:p w14:paraId="1A5BFAB6" w14:textId="77777777"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ويستند مفهوم أداء الشركات إلى عدد من المداخل النظرية، من أبرزها مدخل الأهداف الذي يربط الأداء بمدى تحقيق المنظمة لأهدافها المحددة مسبقاً، ومدخل الموارد الذي يقيس الأداء بمدى قدرة المنظمة على الحصول على الموارد النادرة وتوظيفها بكفاءة، ومدخل أصحاب المصالح الذي يقيس الأداء بمدى قدرة المنظمة على تلبية توقعات الأطراف ذات العلاقة بها. كما طُوّرت عدة نماذج لقياس الأداء، مثل بطاقة الأداء المتوازن</w:t>
      </w:r>
      <w:r w:rsidRPr="00A96B68">
        <w:rPr>
          <w:rFonts w:ascii="Simplified Arabic" w:hAnsi="Simplified Arabic" w:cs="Simplified Arabic" w:hint="cs"/>
          <w:sz w:val="28"/>
          <w:szCs w:val="28"/>
        </w:rPr>
        <w:t xml:space="preserve"> (Balanced Scorecard) </w:t>
      </w:r>
      <w:r w:rsidRPr="00A96B68">
        <w:rPr>
          <w:rFonts w:ascii="Simplified Arabic" w:hAnsi="Simplified Arabic" w:cs="Simplified Arabic" w:hint="cs"/>
          <w:sz w:val="28"/>
          <w:szCs w:val="28"/>
          <w:rtl/>
        </w:rPr>
        <w:t>التي تقيس الأداء من منظور مالي ومنظور العملاء ومنظور العمليات الداخلية ومنظور التعلم والنمو، والنموذج الأوروبي للتميز</w:t>
      </w:r>
      <w:r w:rsidRPr="00A96B68">
        <w:rPr>
          <w:rFonts w:ascii="Simplified Arabic" w:hAnsi="Simplified Arabic" w:cs="Simplified Arabic" w:hint="cs"/>
          <w:sz w:val="28"/>
          <w:szCs w:val="28"/>
        </w:rPr>
        <w:t xml:space="preserve"> (EFQM)</w:t>
      </w:r>
      <w:r w:rsidRPr="00A96B68">
        <w:rPr>
          <w:rFonts w:ascii="Simplified Arabic" w:hAnsi="Simplified Arabic" w:cs="Simplified Arabic" w:hint="cs"/>
          <w:sz w:val="28"/>
          <w:szCs w:val="28"/>
          <w:rtl/>
        </w:rPr>
        <w:t>، وهي نماذج تؤكد جميعها الطبيعة المتعددة الأبعاد للأداء المؤسسي (منصور، 2023)</w:t>
      </w:r>
      <w:r w:rsidRPr="00A96B68">
        <w:rPr>
          <w:rFonts w:ascii="Simplified Arabic" w:hAnsi="Simplified Arabic" w:cs="Simplified Arabic" w:hint="cs"/>
          <w:sz w:val="28"/>
          <w:szCs w:val="28"/>
        </w:rPr>
        <w:t>.</w:t>
      </w:r>
    </w:p>
    <w:p w14:paraId="55ADE704" w14:textId="77777777"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وتتأثر مستويات أداء الشركات بمجموعة من العوامل الداخلية والخارجية، إذ تناولت الدراسات السابقة العلاقة بين أداء الشركات وعدد من المتغيرات التنظيمية والإدارية، مثل جودة حياة العمل (الطراونة، 2021)، والتمكين الإداري (بدر، 2025)، ونظم المعلومات الإدارية (أبوبكر، 2026)، وإدارة الجودة الشاملة (الزهراني، 2023)، والمرونة الاستراتيجية (منصور، 2023). وقد أكدت هذه الدراسات أن تحسين الأداء يمثل هدفاً استراتيجياً تسعى المنظمات إلى تحقيقه من خلال تبني مداخل إدارية حديثة قادرة على رفع كفاءتها وفاعليتها وتعزيز قدرتها التنافسية في بيئة أعمال متغيرة</w:t>
      </w:r>
      <w:r w:rsidRPr="00A96B68">
        <w:rPr>
          <w:rFonts w:ascii="Simplified Arabic" w:hAnsi="Simplified Arabic" w:cs="Simplified Arabic" w:hint="cs"/>
          <w:sz w:val="28"/>
          <w:szCs w:val="28"/>
        </w:rPr>
        <w:t>.</w:t>
      </w:r>
    </w:p>
    <w:p w14:paraId="0B846890" w14:textId="77777777" w:rsidR="00A96B68" w:rsidRPr="00A96B68" w:rsidRDefault="00A96B68" w:rsidP="00A96B68">
      <w:pPr>
        <w:jc w:val="both"/>
        <w:rPr>
          <w:rFonts w:ascii="Simplified Arabic" w:hAnsi="Simplified Arabic" w:cs="Simplified Arabic"/>
          <w:b/>
          <w:bCs/>
          <w:sz w:val="28"/>
          <w:szCs w:val="28"/>
        </w:rPr>
      </w:pPr>
      <w:r w:rsidRPr="00A96B68">
        <w:rPr>
          <w:rFonts w:ascii="Simplified Arabic" w:hAnsi="Simplified Arabic" w:cs="Simplified Arabic" w:hint="cs"/>
          <w:b/>
          <w:bCs/>
          <w:sz w:val="28"/>
          <w:szCs w:val="28"/>
          <w:rtl/>
        </w:rPr>
        <w:t>ثالثاً: العلاقة بين التحول الرقمي وأداء الشركات</w:t>
      </w:r>
    </w:p>
    <w:p w14:paraId="71AC0333" w14:textId="77777777" w:rsidR="00A96B68" w:rsidRPr="00A96B68" w:rsidRDefault="00A96B68" w:rsidP="00A96B68">
      <w:pPr>
        <w:jc w:val="both"/>
        <w:rPr>
          <w:rFonts w:ascii="Simplified Arabic" w:hAnsi="Simplified Arabic" w:cs="Simplified Arabic"/>
          <w:sz w:val="28"/>
          <w:szCs w:val="28"/>
        </w:rPr>
      </w:pPr>
      <w:r w:rsidRPr="00A96B68">
        <w:rPr>
          <w:rFonts w:ascii="Simplified Arabic" w:hAnsi="Simplified Arabic" w:cs="Simplified Arabic" w:hint="cs"/>
          <w:sz w:val="28"/>
          <w:szCs w:val="28"/>
          <w:rtl/>
        </w:rPr>
        <w:t>ينطلق الإطار النظري للدراسة من افتراض أساسي مفاده وجود علاقة تأثيرية بين التحول الرقمي بأبعاده وأداء الشركات</w:t>
      </w:r>
      <w:r w:rsidRPr="00A96B68">
        <w:rPr>
          <w:rFonts w:ascii="Simplified Arabic" w:hAnsi="Simplified Arabic" w:cs="Simplified Arabic" w:hint="cs"/>
          <w:sz w:val="28"/>
          <w:szCs w:val="28"/>
        </w:rPr>
        <w:t xml:space="preserve">. </w:t>
      </w:r>
      <w:r w:rsidRPr="00A96B68">
        <w:rPr>
          <w:rFonts w:ascii="Simplified Arabic" w:hAnsi="Simplified Arabic" w:cs="Simplified Arabic" w:hint="cs"/>
          <w:sz w:val="28"/>
          <w:szCs w:val="28"/>
          <w:rtl/>
        </w:rPr>
        <w:t xml:space="preserve">فالتحول الرقمي يمثل مدخلاً حديثاً يمكن أن ينعكس على مختلف جوانب الأداء، إذ يسهم في خفض التكاليف التشغيلية وتحسين كفاءة العمليات ورفع إنتاجية العاملين من جهة، ويدعم الابتكار والنمو وتطوير نماذج الأعمال من جهة أخرى </w:t>
      </w:r>
      <w:r w:rsidRPr="00A96B68">
        <w:rPr>
          <w:rFonts w:ascii="Simplified Arabic" w:hAnsi="Simplified Arabic" w:cs="Simplified Arabic" w:hint="cs"/>
          <w:sz w:val="28"/>
          <w:szCs w:val="28"/>
        </w:rPr>
        <w:t>(</w:t>
      </w:r>
      <w:r w:rsidRPr="00A96B68">
        <w:rPr>
          <w:rFonts w:ascii="Simplified Arabic" w:hAnsi="Simplified Arabic" w:cs="Simplified Arabic" w:hint="cs"/>
          <w:sz w:val="28"/>
          <w:szCs w:val="28"/>
          <w:rtl/>
        </w:rPr>
        <w:t>محمد، ياسمين، 2023؛</w:t>
      </w:r>
      <w:r w:rsidRPr="00A96B68">
        <w:rPr>
          <w:rFonts w:ascii="Simplified Arabic" w:hAnsi="Simplified Arabic" w:cs="Simplified Arabic" w:hint="cs"/>
          <w:sz w:val="28"/>
          <w:szCs w:val="28"/>
        </w:rPr>
        <w:t xml:space="preserve"> Li et al., 2023). </w:t>
      </w:r>
      <w:r w:rsidRPr="00A96B68">
        <w:rPr>
          <w:rFonts w:ascii="Simplified Arabic" w:hAnsi="Simplified Arabic" w:cs="Simplified Arabic" w:hint="cs"/>
          <w:sz w:val="28"/>
          <w:szCs w:val="28"/>
          <w:rtl/>
        </w:rPr>
        <w:t xml:space="preserve">وقد أشارت الأدبيات إلى أن توظيف التقنيات الرقمية ضمن توجه استراتيجي متكامل يعزز قدرة الشركة على التكيف مع متطلبات بيئة الأعمال الرقمية ويحسّن من مخرجاتها التشغيلية والمالية </w:t>
      </w:r>
      <w:r w:rsidRPr="00A96B68">
        <w:rPr>
          <w:rFonts w:ascii="Simplified Arabic" w:hAnsi="Simplified Arabic" w:cs="Simplified Arabic" w:hint="cs"/>
          <w:sz w:val="28"/>
          <w:szCs w:val="28"/>
        </w:rPr>
        <w:t xml:space="preserve">(Jardak &amp; Ben Hamad, 2022). </w:t>
      </w:r>
      <w:r w:rsidRPr="00A96B68">
        <w:rPr>
          <w:rFonts w:ascii="Simplified Arabic" w:hAnsi="Simplified Arabic" w:cs="Simplified Arabic" w:hint="cs"/>
          <w:sz w:val="28"/>
          <w:szCs w:val="28"/>
          <w:rtl/>
        </w:rPr>
        <w:t xml:space="preserve">وبذلك يقوم الإطار النظري للدراسة الحالية على ربط أبعاد التحول الرقمي الأربعة (البنية التحتية الرقمية، والقيادة الرقمية، والكفاءات والمهارات الرقمية، والثقافة الرقمية) بوصفها </w:t>
      </w:r>
      <w:r w:rsidRPr="00A96B68">
        <w:rPr>
          <w:rFonts w:ascii="Simplified Arabic" w:hAnsi="Simplified Arabic" w:cs="Simplified Arabic" w:hint="cs"/>
          <w:sz w:val="28"/>
          <w:szCs w:val="28"/>
          <w:rtl/>
        </w:rPr>
        <w:lastRenderedPageBreak/>
        <w:t>متغيراً مستقلاً، بأداء الشركات بوصفه متغيراً تابعاً، بالتطبيق على الشركات الخاصة بمدينة الرياض، سعياً إلى الكشف عن طبيعة هذه العلاقة وحجم أثرها في هذا السياق التطبيقي</w:t>
      </w:r>
      <w:r w:rsidRPr="00A96B68">
        <w:rPr>
          <w:rFonts w:ascii="Simplified Arabic" w:hAnsi="Simplified Arabic" w:cs="Simplified Arabic" w:hint="cs"/>
          <w:sz w:val="28"/>
          <w:szCs w:val="28"/>
        </w:rPr>
        <w:t>.</w:t>
      </w:r>
    </w:p>
    <w:p w14:paraId="2E715580" w14:textId="2C2BF3D0" w:rsidR="00D22171" w:rsidRPr="00646233" w:rsidRDefault="00304304" w:rsidP="00646233">
      <w:pPr>
        <w:pStyle w:val="1"/>
        <w:jc w:val="both"/>
        <w:rPr>
          <w:sz w:val="28"/>
          <w:szCs w:val="28"/>
          <w:rtl/>
        </w:rPr>
      </w:pPr>
      <w:bookmarkStart w:id="16" w:name="_Toc231919276"/>
      <w:r w:rsidRPr="00646233">
        <w:rPr>
          <w:rFonts w:hint="cs"/>
          <w:sz w:val="28"/>
          <w:szCs w:val="28"/>
          <w:rtl/>
        </w:rPr>
        <w:t>ا</w:t>
      </w:r>
      <w:r w:rsidR="00D22171" w:rsidRPr="00646233">
        <w:rPr>
          <w:rFonts w:hint="cs"/>
          <w:sz w:val="28"/>
          <w:szCs w:val="28"/>
          <w:rtl/>
        </w:rPr>
        <w:t>لمنهجية وطرق البحث</w:t>
      </w:r>
      <w:r w:rsidR="00A74F76" w:rsidRPr="00646233">
        <w:rPr>
          <w:rFonts w:hint="cs"/>
          <w:sz w:val="28"/>
          <w:szCs w:val="28"/>
          <w:rtl/>
        </w:rPr>
        <w:t>:</w:t>
      </w:r>
      <w:bookmarkEnd w:id="15"/>
      <w:bookmarkEnd w:id="16"/>
    </w:p>
    <w:p w14:paraId="216294F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17" w:name="_Toc169790506"/>
      <w:r w:rsidRPr="00DB7429">
        <w:rPr>
          <w:rFonts w:ascii="Simplified Arabic" w:eastAsia="Times New Roman" w:hAnsi="Simplified Arabic" w:cs="Simplified Arabic"/>
          <w:kern w:val="0"/>
          <w:sz w:val="28"/>
          <w:szCs w:val="28"/>
          <w:rtl/>
          <w14:ligatures w14:val="none"/>
        </w:rPr>
        <w:t>سوف تعتمد الدراسة على المنهج الوصفي التحليلي بوصفه المنهج الأنسب لطبيعة هذه الدراسة وأهدافها، إذ سيتيح هذا المنهج وصف ظاهرة التحول الرقمي وأداء الشركات وصفاً دقيقاً، ثم تحليل العلاقة بين متغيرات الدراسة واختبار فروضها. وسوف يقوم الباحث بمراجعة الأدبيات والدراسات السابقة ذات الصلة بمتغيرات الدراسة لبناء الإطار النظري وصياغة أداة الدراسة، بما يضمن تغطية جوانب الموضوع تغطية علمية منهجية</w:t>
      </w:r>
      <w:r w:rsidRPr="00DB7429">
        <w:rPr>
          <w:rFonts w:ascii="Simplified Arabic" w:eastAsia="Times New Roman" w:hAnsi="Simplified Arabic" w:cs="Simplified Arabic"/>
          <w:kern w:val="0"/>
          <w:sz w:val="28"/>
          <w:szCs w:val="28"/>
          <w14:ligatures w14:val="none"/>
        </w:rPr>
        <w:t>.</w:t>
      </w:r>
    </w:p>
    <w:p w14:paraId="5DF931DA"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كما ستجمع الدراسة بياناتها الميدانية من خلال أداة الاستبانة التي ستُوزَّع على أفراد عينة الدراسة، ثم ستُعالَج البيانات وتُحلَّل إحصائياً باستخدام الأساليب الإحصائية المناسبة بهدف الوصول إلى النتائج وتفسيرها. وسوف يستخلص الباحث في ضوء هذه النتائج مجموعة من التوصيات والمقترحات التي يُؤمل أن تسهم في تعزيز التحول الرقمي وتحسين أداء الشركات الخاصة بمدينة الرياض</w:t>
      </w:r>
      <w:r w:rsidRPr="00DB7429">
        <w:rPr>
          <w:rFonts w:ascii="Simplified Arabic" w:eastAsia="Times New Roman" w:hAnsi="Simplified Arabic" w:cs="Simplified Arabic"/>
          <w:kern w:val="0"/>
          <w:sz w:val="28"/>
          <w:szCs w:val="28"/>
          <w14:ligatures w14:val="none"/>
        </w:rPr>
        <w:t>.</w:t>
      </w:r>
    </w:p>
    <w:p w14:paraId="0CF0778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مجتمع وعينة الدراسة</w:t>
      </w:r>
    </w:p>
    <w:p w14:paraId="00265522"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سوف يتكوّن مجتمع الدراسة من العاملين في الشركات الخاصة العاملة في مدينة الرياض في مختلف المستويات الإدارية (الإدارة العليا، والإدارة الوسطى، والإدارة التنفيذية)، نظراً لارتباطهم المباشر بعمليات التحول الرقمي وانعكاساتها على الأداء. ونظراً لكِبَر حجم مجتمع الدراسة وصعوبة حصره وإجراء مسح شامل له، سوف يلجأ الباحث إلى أسلوب العينة في جمع البيانات</w:t>
      </w:r>
      <w:r w:rsidRPr="00DB7429">
        <w:rPr>
          <w:rFonts w:ascii="Simplified Arabic" w:eastAsia="Times New Roman" w:hAnsi="Simplified Arabic" w:cs="Simplified Arabic"/>
          <w:kern w:val="0"/>
          <w:sz w:val="28"/>
          <w:szCs w:val="28"/>
          <w14:ligatures w14:val="none"/>
        </w:rPr>
        <w:t>.</w:t>
      </w:r>
    </w:p>
    <w:p w14:paraId="599C99B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وسوف يقوم الباحث باختيار عينة عشوائية من العاملين في عدد من الشركات الخاصة بمدينة الرياض، حيث سيتم توزيع</w:t>
      </w:r>
      <w:r w:rsidRPr="00DB7429">
        <w:rPr>
          <w:rFonts w:ascii="Simplified Arabic" w:eastAsia="Times New Roman" w:hAnsi="Simplified Arabic" w:cs="Simplified Arabic"/>
          <w:kern w:val="0"/>
          <w:sz w:val="28"/>
          <w:szCs w:val="28"/>
          <w14:ligatures w14:val="none"/>
        </w:rPr>
        <w:t xml:space="preserve"> (400) </w:t>
      </w:r>
      <w:r w:rsidRPr="00DB7429">
        <w:rPr>
          <w:rFonts w:ascii="Simplified Arabic" w:eastAsia="Times New Roman" w:hAnsi="Simplified Arabic" w:cs="Simplified Arabic"/>
          <w:kern w:val="0"/>
          <w:sz w:val="28"/>
          <w:szCs w:val="28"/>
          <w:rtl/>
          <w14:ligatures w14:val="none"/>
        </w:rPr>
        <w:t xml:space="preserve">استبانة على أفراد العينة، ومن المتوقع استرداد نحو (370) استبانة، يُستبعد منها ما يقارب (20) استبانة لعدم اكتمالها أو عدم صلاحيتها للتحليل الإحصائي، ليصبح عدد الاستبانات الصالحة للتحليل (350) استبانة، أي بنسبة استجابة صالحة تبلغ نحو (87.5%)، وهي نسبة مرتفعة تفي بأغراض التحليل الإحصائي وتحقق متطلبات الدراسة. وقد روعي في تحديد حجم العينة أن يكون </w:t>
      </w:r>
      <w:r w:rsidRPr="00DB7429">
        <w:rPr>
          <w:rFonts w:ascii="Simplified Arabic" w:eastAsia="Times New Roman" w:hAnsi="Simplified Arabic" w:cs="Simplified Arabic"/>
          <w:kern w:val="0"/>
          <w:sz w:val="28"/>
          <w:szCs w:val="28"/>
          <w:rtl/>
          <w14:ligatures w14:val="none"/>
        </w:rPr>
        <w:lastRenderedPageBreak/>
        <w:t>ممثلاً لمجتمع الدراسة وفق المعايير الإحصائية المتعارف عليها بما يحقق قدراً مقبولاً من إمكانية تعميم النتائج على مجتمع الدراسة</w:t>
      </w:r>
      <w:r w:rsidRPr="00DB7429">
        <w:rPr>
          <w:rFonts w:ascii="Simplified Arabic" w:eastAsia="Times New Roman" w:hAnsi="Simplified Arabic" w:cs="Simplified Arabic"/>
          <w:kern w:val="0"/>
          <w:sz w:val="28"/>
          <w:szCs w:val="28"/>
          <w14:ligatures w14:val="none"/>
        </w:rPr>
        <w:t>.</w:t>
      </w:r>
    </w:p>
    <w:p w14:paraId="1B795799"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مصادر جمع البيانات</w:t>
      </w:r>
    </w:p>
    <w:p w14:paraId="19223F3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سوف تعتمد الدراسة على نوعين من مصادر جمع البيانات، هما</w:t>
      </w:r>
      <w:r w:rsidRPr="00DB7429">
        <w:rPr>
          <w:rFonts w:ascii="Simplified Arabic" w:eastAsia="Times New Roman" w:hAnsi="Simplified Arabic" w:cs="Simplified Arabic"/>
          <w:kern w:val="0"/>
          <w:sz w:val="28"/>
          <w:szCs w:val="28"/>
          <w14:ligatures w14:val="none"/>
        </w:rPr>
        <w:t>:</w:t>
      </w:r>
    </w:p>
    <w:p w14:paraId="51DF97B0"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المصادر الثانوية: وتشمل الكتب والمراجع العلمية والدوريات والرسائل الجامعية والأبحاث المنشورة والتقارير ذات الصلة بموضوع الدراسة، باللغتين العربية والأجنبية، وذلك لبناء الإطار النظري وعرض الدراسات السابقة</w:t>
      </w:r>
      <w:r w:rsidRPr="00DB7429">
        <w:rPr>
          <w:rFonts w:ascii="Simplified Arabic" w:eastAsia="Times New Roman" w:hAnsi="Simplified Arabic" w:cs="Simplified Arabic"/>
          <w:kern w:val="0"/>
          <w:sz w:val="28"/>
          <w:szCs w:val="28"/>
          <w14:ligatures w14:val="none"/>
        </w:rPr>
        <w:t>.</w:t>
      </w:r>
    </w:p>
    <w:p w14:paraId="09CB2710"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المصادر الأولية: وتتمثل في البيانات الميدانية التي سيتم جمعها مباشرةً من أفراد عينة الدراسة من خلال أداة الاستبانة التي ستُصمَّم خصيصاً لأغراض هذه الدراسة</w:t>
      </w:r>
      <w:r w:rsidRPr="00DB7429">
        <w:rPr>
          <w:rFonts w:ascii="Simplified Arabic" w:eastAsia="Times New Roman" w:hAnsi="Simplified Arabic" w:cs="Simplified Arabic"/>
          <w:kern w:val="0"/>
          <w:sz w:val="28"/>
          <w:szCs w:val="28"/>
          <w14:ligatures w14:val="none"/>
        </w:rPr>
        <w:t>.</w:t>
      </w:r>
    </w:p>
    <w:p w14:paraId="7334B570"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أداة الدراسة</w:t>
      </w:r>
    </w:p>
    <w:p w14:paraId="48218CF6"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سوف يعتمد الباحث على الاستبانة بوصفها الأداة الرئيسية لجمع البيانات الميدانية، وستُصمَّم في ضوء الإطار النظري والدراسات السابقة. وستتكوّن الاستبانة من قسمين رئيسيين: القسم الأول خاص بالبيانات الديموغرافية والوظيفية لأفراد العينة (النوع، والعمر، والمؤهل العلمي، وسنوات الخبرة، والمستوى الوظيفي)، والقسم الثاني خاص بعبارات قياس متغيرات الدراسة، ويُقاس باستخدام مقياس ليكرت الخماسي</w:t>
      </w:r>
      <w:r w:rsidRPr="00DB7429">
        <w:rPr>
          <w:rFonts w:ascii="Simplified Arabic" w:eastAsia="Times New Roman" w:hAnsi="Simplified Arabic" w:cs="Simplified Arabic"/>
          <w:kern w:val="0"/>
          <w:sz w:val="28"/>
          <w:szCs w:val="28"/>
          <w14:ligatures w14:val="none"/>
        </w:rPr>
        <w:t>.</w:t>
      </w:r>
    </w:p>
    <w:p w14:paraId="4A299C33"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وتتوزع فقرات أداة الدراسة على النحو الآتي</w:t>
      </w:r>
      <w:r w:rsidRPr="00DB7429">
        <w:rPr>
          <w:rFonts w:ascii="Simplified Arabic" w:eastAsia="Times New Roman" w:hAnsi="Simplified Arabic" w:cs="Simplified Arabic"/>
          <w:kern w:val="0"/>
          <w:sz w:val="28"/>
          <w:szCs w:val="28"/>
          <w14:ligatures w14:val="none"/>
        </w:rPr>
        <w:t>:</w:t>
      </w:r>
    </w:p>
    <w:p w14:paraId="395A1A6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أولاً: المتغير المستقل (التحول الرقمي) ويتكوّن من أربعة أبعاد، يُقاس كل بُعد منها بأربع (4) فقرات على النحو التالي</w:t>
      </w:r>
      <w:r w:rsidRPr="00DB7429">
        <w:rPr>
          <w:rFonts w:ascii="Simplified Arabic" w:eastAsia="Times New Roman" w:hAnsi="Simplified Arabic" w:cs="Simplified Arabic"/>
          <w:kern w:val="0"/>
          <w:sz w:val="28"/>
          <w:szCs w:val="28"/>
          <w14:ligatures w14:val="none"/>
        </w:rPr>
        <w:t>:</w:t>
      </w:r>
    </w:p>
    <w:p w14:paraId="50B3E55E"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البنية التحتية الرقمية: (4) فقرات</w:t>
      </w:r>
      <w:r w:rsidRPr="00DB7429">
        <w:rPr>
          <w:rFonts w:ascii="Simplified Arabic" w:eastAsia="Times New Roman" w:hAnsi="Simplified Arabic" w:cs="Simplified Arabic"/>
          <w:kern w:val="0"/>
          <w:sz w:val="28"/>
          <w:szCs w:val="28"/>
          <w14:ligatures w14:val="none"/>
        </w:rPr>
        <w:t>.</w:t>
      </w:r>
    </w:p>
    <w:p w14:paraId="20731BF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القيادة الرقمية: (4) فقرات</w:t>
      </w:r>
      <w:r w:rsidRPr="00DB7429">
        <w:rPr>
          <w:rFonts w:ascii="Simplified Arabic" w:eastAsia="Times New Roman" w:hAnsi="Simplified Arabic" w:cs="Simplified Arabic"/>
          <w:kern w:val="0"/>
          <w:sz w:val="28"/>
          <w:szCs w:val="28"/>
          <w14:ligatures w14:val="none"/>
        </w:rPr>
        <w:t>.</w:t>
      </w:r>
    </w:p>
    <w:p w14:paraId="7B04C43E"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الكفاءات والمهارات الرقمية: (4) فقرات</w:t>
      </w:r>
      <w:r w:rsidRPr="00DB7429">
        <w:rPr>
          <w:rFonts w:ascii="Simplified Arabic" w:eastAsia="Times New Roman" w:hAnsi="Simplified Arabic" w:cs="Simplified Arabic"/>
          <w:kern w:val="0"/>
          <w:sz w:val="28"/>
          <w:szCs w:val="28"/>
          <w14:ligatures w14:val="none"/>
        </w:rPr>
        <w:t>.</w:t>
      </w:r>
    </w:p>
    <w:p w14:paraId="00E985D9"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lastRenderedPageBreak/>
        <w:t>الثقافة الرقمية: (4) فقرات</w:t>
      </w:r>
      <w:r w:rsidRPr="00DB7429">
        <w:rPr>
          <w:rFonts w:ascii="Simplified Arabic" w:eastAsia="Times New Roman" w:hAnsi="Simplified Arabic" w:cs="Simplified Arabic"/>
          <w:kern w:val="0"/>
          <w:sz w:val="28"/>
          <w:szCs w:val="28"/>
          <w14:ligatures w14:val="none"/>
        </w:rPr>
        <w:t>.</w:t>
      </w:r>
    </w:p>
    <w:p w14:paraId="19C08B1C"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ليكون إجمالي فقرات المتغير المستقل (16) فقرة</w:t>
      </w:r>
      <w:r w:rsidRPr="00DB7429">
        <w:rPr>
          <w:rFonts w:ascii="Simplified Arabic" w:eastAsia="Times New Roman" w:hAnsi="Simplified Arabic" w:cs="Simplified Arabic"/>
          <w:kern w:val="0"/>
          <w:sz w:val="28"/>
          <w:szCs w:val="28"/>
          <w14:ligatures w14:val="none"/>
        </w:rPr>
        <w:t>.</w:t>
      </w:r>
    </w:p>
    <w:p w14:paraId="0AA56A46"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ثانياً: المتغير التابع (أداء الشركات) ويُقاس بوصفه متغيراً أحادي المحور بعشر (10) فقرات</w:t>
      </w:r>
      <w:r w:rsidRPr="00DB7429">
        <w:rPr>
          <w:rFonts w:ascii="Simplified Arabic" w:eastAsia="Times New Roman" w:hAnsi="Simplified Arabic" w:cs="Simplified Arabic"/>
          <w:kern w:val="0"/>
          <w:sz w:val="28"/>
          <w:szCs w:val="28"/>
          <w14:ligatures w14:val="none"/>
        </w:rPr>
        <w:t>.</w:t>
      </w:r>
    </w:p>
    <w:p w14:paraId="06EAA7C8"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وبذلك يكون إجمالي فقرات أداة الدراسة (26) فقرة</w:t>
      </w:r>
      <w:r w:rsidRPr="00DB7429">
        <w:rPr>
          <w:rFonts w:ascii="Simplified Arabic" w:eastAsia="Times New Roman" w:hAnsi="Simplified Arabic" w:cs="Simplified Arabic"/>
          <w:kern w:val="0"/>
          <w:sz w:val="28"/>
          <w:szCs w:val="28"/>
          <w14:ligatures w14:val="none"/>
        </w:rPr>
        <w:t>.</w:t>
      </w:r>
    </w:p>
    <w:p w14:paraId="156FE045"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الأساليب الإحصائية المستخدمة</w:t>
      </w:r>
    </w:p>
    <w:p w14:paraId="7FFB7421"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B7429">
        <w:rPr>
          <w:rFonts w:ascii="Simplified Arabic" w:eastAsia="Times New Roman" w:hAnsi="Simplified Arabic" w:cs="Simplified Arabic"/>
          <w:kern w:val="0"/>
          <w:sz w:val="28"/>
          <w:szCs w:val="28"/>
          <w:rtl/>
          <w14:ligatures w14:val="none"/>
        </w:rPr>
        <w:t>سوف تُحلَّل بيانات الدراسة باستخدام برنامج الحزمة الإحصائية للعلوم الاجتماعية</w:t>
      </w:r>
      <w:r w:rsidRPr="00DB7429">
        <w:rPr>
          <w:rFonts w:ascii="Simplified Arabic" w:eastAsia="Times New Roman" w:hAnsi="Simplified Arabic" w:cs="Simplified Arabic"/>
          <w:kern w:val="0"/>
          <w:sz w:val="28"/>
          <w:szCs w:val="28"/>
          <w14:ligatures w14:val="none"/>
        </w:rPr>
        <w:t xml:space="preserve"> (SPSS)</w:t>
      </w:r>
      <w:r w:rsidRPr="00DB7429">
        <w:rPr>
          <w:rFonts w:ascii="Simplified Arabic" w:eastAsia="Times New Roman" w:hAnsi="Simplified Arabic" w:cs="Simplified Arabic"/>
          <w:kern w:val="0"/>
          <w:sz w:val="28"/>
          <w:szCs w:val="28"/>
          <w:rtl/>
          <w14:ligatures w14:val="none"/>
        </w:rPr>
        <w:t>، وذلك بالاعتماد على مجموعة من الأساليب الإحصائية المناسبة لطبيعة الدراسة وأهدافها وفروضها، ومنها</w:t>
      </w:r>
      <w:r w:rsidRPr="00DB7429">
        <w:rPr>
          <w:rFonts w:ascii="Simplified Arabic" w:eastAsia="Times New Roman" w:hAnsi="Simplified Arabic" w:cs="Simplified Arabic"/>
          <w:kern w:val="0"/>
          <w:sz w:val="28"/>
          <w:szCs w:val="28"/>
          <w14:ligatures w14:val="none"/>
        </w:rPr>
        <w:t xml:space="preserve">: </w:t>
      </w:r>
      <w:r w:rsidRPr="00DB7429">
        <w:rPr>
          <w:rFonts w:ascii="Simplified Arabic" w:eastAsia="Times New Roman" w:hAnsi="Simplified Arabic" w:cs="Simplified Arabic"/>
          <w:kern w:val="0"/>
          <w:sz w:val="28"/>
          <w:szCs w:val="28"/>
          <w:rtl/>
          <w14:ligatures w14:val="none"/>
        </w:rPr>
        <w:t xml:space="preserve">التكرارات والنسب المئوية لوصف خصائص عينة الدراسة، والمتوسطات الحسابية والانحرافات المعيارية لوصف استجابات أفراد العينة، ومعامل ألفا كرونباخ </w:t>
      </w:r>
      <w:r w:rsidRPr="00DB7429">
        <w:rPr>
          <w:rFonts w:ascii="Simplified Arabic" w:eastAsia="Times New Roman" w:hAnsi="Simplified Arabic" w:cs="Simplified Arabic"/>
          <w:kern w:val="0"/>
          <w:sz w:val="28"/>
          <w:szCs w:val="28"/>
          <w14:ligatures w14:val="none"/>
        </w:rPr>
        <w:t xml:space="preserve">(Cronbach's Alpha) </w:t>
      </w:r>
      <w:r w:rsidRPr="00DB7429">
        <w:rPr>
          <w:rFonts w:ascii="Simplified Arabic" w:eastAsia="Times New Roman" w:hAnsi="Simplified Arabic" w:cs="Simplified Arabic"/>
          <w:kern w:val="0"/>
          <w:sz w:val="28"/>
          <w:szCs w:val="28"/>
          <w:rtl/>
          <w14:ligatures w14:val="none"/>
        </w:rPr>
        <w:t>لقياس ثبات أداة الدراسة، ومعامل ارتباط بيرسون لقياس صدق الاتساق الداخلي للأداة والعلاقة بين المتغيرات، وتحليل الانحدار البسيط والمتعدد لاختبار أثر المتغير المستقل بأبعاده على المتغير التابع، واختبار</w:t>
      </w:r>
      <w:r w:rsidRPr="00DB7429">
        <w:rPr>
          <w:rFonts w:ascii="Simplified Arabic" w:eastAsia="Times New Roman" w:hAnsi="Simplified Arabic" w:cs="Simplified Arabic"/>
          <w:kern w:val="0"/>
          <w:sz w:val="28"/>
          <w:szCs w:val="28"/>
          <w14:ligatures w14:val="none"/>
        </w:rPr>
        <w:t xml:space="preserve"> (T-Test) </w:t>
      </w:r>
      <w:r w:rsidRPr="00DB7429">
        <w:rPr>
          <w:rFonts w:ascii="Simplified Arabic" w:eastAsia="Times New Roman" w:hAnsi="Simplified Arabic" w:cs="Simplified Arabic"/>
          <w:kern w:val="0"/>
          <w:sz w:val="28"/>
          <w:szCs w:val="28"/>
          <w:rtl/>
          <w14:ligatures w14:val="none"/>
        </w:rPr>
        <w:t>وتحليل التباين الأحادي</w:t>
      </w:r>
      <w:r w:rsidRPr="00DB7429">
        <w:rPr>
          <w:rFonts w:ascii="Simplified Arabic" w:eastAsia="Times New Roman" w:hAnsi="Simplified Arabic" w:cs="Simplified Arabic"/>
          <w:kern w:val="0"/>
          <w:sz w:val="28"/>
          <w:szCs w:val="28"/>
          <w14:ligatures w14:val="none"/>
        </w:rPr>
        <w:t xml:space="preserve"> (One-Way ANOVA) </w:t>
      </w:r>
      <w:r w:rsidRPr="00DB7429">
        <w:rPr>
          <w:rFonts w:ascii="Simplified Arabic" w:eastAsia="Times New Roman" w:hAnsi="Simplified Arabic" w:cs="Simplified Arabic"/>
          <w:kern w:val="0"/>
          <w:sz w:val="28"/>
          <w:szCs w:val="28"/>
          <w:rtl/>
          <w14:ligatures w14:val="none"/>
        </w:rPr>
        <w:t>للكشف عن الفروق في الاستجابات تبعاً للمتغيرات الديموغرافية والوظيفية</w:t>
      </w:r>
      <w:r w:rsidRPr="00DB7429">
        <w:rPr>
          <w:rFonts w:ascii="Simplified Arabic" w:eastAsia="Times New Roman" w:hAnsi="Simplified Arabic" w:cs="Simplified Arabic"/>
          <w:kern w:val="0"/>
          <w:sz w:val="28"/>
          <w:szCs w:val="28"/>
          <w14:ligatures w14:val="none"/>
        </w:rPr>
        <w:t>.</w:t>
      </w:r>
    </w:p>
    <w:p w14:paraId="47CDC52A" w14:textId="77777777" w:rsidR="00DB7429" w:rsidRPr="00DB7429" w:rsidRDefault="00DB7429" w:rsidP="00DB7429">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B7429">
        <w:rPr>
          <w:rFonts w:ascii="Simplified Arabic" w:eastAsia="Times New Roman" w:hAnsi="Simplified Arabic" w:cs="Simplified Arabic"/>
          <w:b/>
          <w:bCs/>
          <w:kern w:val="0"/>
          <w:sz w:val="28"/>
          <w:szCs w:val="28"/>
          <w:rtl/>
          <w14:ligatures w14:val="none"/>
        </w:rPr>
        <w:t>حدود الدراسة</w:t>
      </w:r>
    </w:p>
    <w:p w14:paraId="3C11C216" w14:textId="77777777" w:rsidR="00DB7429" w:rsidRPr="00A96B68" w:rsidRDefault="00DB7429" w:rsidP="00A96B68">
      <w:pPr>
        <w:pStyle w:val="a6"/>
        <w:numPr>
          <w:ilvl w:val="0"/>
          <w:numId w:val="2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96B68">
        <w:rPr>
          <w:rFonts w:ascii="Simplified Arabic" w:eastAsia="Times New Roman" w:hAnsi="Simplified Arabic" w:cs="Simplified Arabic"/>
          <w:kern w:val="0"/>
          <w:sz w:val="28"/>
          <w:szCs w:val="28"/>
          <w:rtl/>
          <w14:ligatures w14:val="none"/>
        </w:rPr>
        <w:t>الحدود الموضوعية: تقتصر الدراسة على بحث أثر التحول الرقمي بأبعاده (البنية التحتية الرقمية، والقيادة الرقمية، والكفاءات والمهارات الرقمية، والثقافة الرقمية) على أداء الشركات</w:t>
      </w:r>
      <w:r w:rsidRPr="00A96B68">
        <w:rPr>
          <w:rFonts w:ascii="Simplified Arabic" w:eastAsia="Times New Roman" w:hAnsi="Simplified Arabic" w:cs="Simplified Arabic"/>
          <w:kern w:val="0"/>
          <w:sz w:val="28"/>
          <w:szCs w:val="28"/>
          <w14:ligatures w14:val="none"/>
        </w:rPr>
        <w:t>.</w:t>
      </w:r>
    </w:p>
    <w:p w14:paraId="104F9A11" w14:textId="77777777" w:rsidR="00DB7429" w:rsidRPr="00A96B68" w:rsidRDefault="00DB7429" w:rsidP="00A96B68">
      <w:pPr>
        <w:pStyle w:val="a6"/>
        <w:numPr>
          <w:ilvl w:val="0"/>
          <w:numId w:val="2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96B68">
        <w:rPr>
          <w:rFonts w:ascii="Simplified Arabic" w:eastAsia="Times New Roman" w:hAnsi="Simplified Arabic" w:cs="Simplified Arabic"/>
          <w:kern w:val="0"/>
          <w:sz w:val="28"/>
          <w:szCs w:val="28"/>
          <w:rtl/>
          <w14:ligatures w14:val="none"/>
        </w:rPr>
        <w:t>الحدود المكانية: تقتصر الدراسة على الشركات الخاصة العاملة في مدينة الرياض بالمملكة العربية السعودية</w:t>
      </w:r>
      <w:r w:rsidRPr="00A96B68">
        <w:rPr>
          <w:rFonts w:ascii="Simplified Arabic" w:eastAsia="Times New Roman" w:hAnsi="Simplified Arabic" w:cs="Simplified Arabic"/>
          <w:kern w:val="0"/>
          <w:sz w:val="28"/>
          <w:szCs w:val="28"/>
          <w14:ligatures w14:val="none"/>
        </w:rPr>
        <w:t>.</w:t>
      </w:r>
    </w:p>
    <w:p w14:paraId="58D62A02" w14:textId="77777777" w:rsidR="00DB7429" w:rsidRPr="00A96B68" w:rsidRDefault="00DB7429" w:rsidP="00A96B68">
      <w:pPr>
        <w:pStyle w:val="a6"/>
        <w:numPr>
          <w:ilvl w:val="0"/>
          <w:numId w:val="25"/>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A96B68">
        <w:rPr>
          <w:rFonts w:ascii="Simplified Arabic" w:eastAsia="Times New Roman" w:hAnsi="Simplified Arabic" w:cs="Simplified Arabic"/>
          <w:kern w:val="0"/>
          <w:sz w:val="28"/>
          <w:szCs w:val="28"/>
          <w:rtl/>
          <w14:ligatures w14:val="none"/>
        </w:rPr>
        <w:t>الحدود البشرية: تقتصر الدراسة على العاملين في الشركات الخاصة بمدينة الرياض في مختلف المستويات الإدارية</w:t>
      </w:r>
      <w:r w:rsidRPr="00A96B68">
        <w:rPr>
          <w:rFonts w:ascii="Simplified Arabic" w:eastAsia="Times New Roman" w:hAnsi="Simplified Arabic" w:cs="Simplified Arabic"/>
          <w:kern w:val="0"/>
          <w:sz w:val="28"/>
          <w:szCs w:val="28"/>
          <w14:ligatures w14:val="none"/>
        </w:rPr>
        <w:t>.</w:t>
      </w:r>
    </w:p>
    <w:p w14:paraId="33BE16AF" w14:textId="5B20D006" w:rsidR="008F750F" w:rsidRPr="00A96B68" w:rsidRDefault="00DB7429" w:rsidP="00A96B68">
      <w:pPr>
        <w:pStyle w:val="a6"/>
        <w:numPr>
          <w:ilvl w:val="0"/>
          <w:numId w:val="25"/>
        </w:numPr>
        <w:spacing w:before="100" w:beforeAutospacing="1" w:after="100" w:afterAutospacing="1" w:line="276" w:lineRule="auto"/>
        <w:jc w:val="both"/>
        <w:rPr>
          <w:rFonts w:ascii="Simplified Arabic" w:eastAsia="Times New Roman" w:hAnsi="Simplified Arabic" w:cs="Simplified Arabic"/>
          <w:b/>
          <w:bCs/>
          <w:kern w:val="0"/>
          <w:sz w:val="28"/>
          <w:szCs w:val="28"/>
          <w:rtl/>
          <w14:ligatures w14:val="none"/>
        </w:rPr>
      </w:pPr>
      <w:r w:rsidRPr="00A96B68">
        <w:rPr>
          <w:rFonts w:ascii="Simplified Arabic" w:eastAsia="Times New Roman" w:hAnsi="Simplified Arabic" w:cs="Simplified Arabic"/>
          <w:kern w:val="0"/>
          <w:sz w:val="28"/>
          <w:szCs w:val="28"/>
          <w:rtl/>
          <w14:ligatures w14:val="none"/>
        </w:rPr>
        <w:t>الحدود الزمانية: تتمثل في الفترة الزمنية التي سيُجرى فيها تطبيق الدراسة وجمع بياناتها الميدانية وتحليلها</w:t>
      </w:r>
      <w:r w:rsidR="00A96B68" w:rsidRPr="00A96B68">
        <w:rPr>
          <w:rFonts w:ascii="Simplified Arabic" w:eastAsia="Times New Roman" w:hAnsi="Simplified Arabic" w:cs="Simplified Arabic" w:hint="cs"/>
          <w:kern w:val="0"/>
          <w:sz w:val="28"/>
          <w:szCs w:val="28"/>
          <w:rtl/>
          <w14:ligatures w14:val="none"/>
        </w:rPr>
        <w:t>.</w:t>
      </w:r>
      <w:r w:rsidR="008F750F" w:rsidRPr="00A96B68">
        <w:rPr>
          <w:rFonts w:eastAsia="Times New Roman"/>
          <w:kern w:val="0"/>
          <w:sz w:val="28"/>
          <w:szCs w:val="28"/>
          <w:rtl/>
          <w14:ligatures w14:val="none"/>
        </w:rPr>
        <w:br w:type="page"/>
      </w:r>
    </w:p>
    <w:p w14:paraId="11238A06" w14:textId="7275FED5" w:rsidR="00B57582" w:rsidRPr="00646233" w:rsidRDefault="00A74F76" w:rsidP="00646233">
      <w:pPr>
        <w:pStyle w:val="1"/>
        <w:jc w:val="both"/>
        <w:rPr>
          <w:sz w:val="28"/>
          <w:szCs w:val="28"/>
          <w:rtl/>
        </w:rPr>
      </w:pPr>
      <w:bookmarkStart w:id="18" w:name="_Toc231919277"/>
      <w:r w:rsidRPr="00646233">
        <w:rPr>
          <w:rFonts w:hint="cs"/>
          <w:sz w:val="28"/>
          <w:szCs w:val="28"/>
          <w:rtl/>
        </w:rPr>
        <w:lastRenderedPageBreak/>
        <w:t>المراجع:</w:t>
      </w:r>
      <w:bookmarkEnd w:id="17"/>
      <w:bookmarkEnd w:id="18"/>
      <w:r w:rsidRPr="00646233">
        <w:rPr>
          <w:rFonts w:hint="cs"/>
          <w:sz w:val="28"/>
          <w:szCs w:val="28"/>
          <w:rtl/>
        </w:rPr>
        <w:t xml:space="preserve"> </w:t>
      </w:r>
    </w:p>
    <w:p w14:paraId="3AEA4699" w14:textId="77777777" w:rsidR="00FF4634" w:rsidRPr="00646233" w:rsidRDefault="00FF4634" w:rsidP="00646233">
      <w:pPr>
        <w:pStyle w:val="1"/>
        <w:jc w:val="both"/>
        <w:rPr>
          <w:rFonts w:eastAsia="Times New Roman"/>
          <w:kern w:val="0"/>
          <w:sz w:val="28"/>
          <w:szCs w:val="28"/>
          <w14:ligatures w14:val="none"/>
        </w:rPr>
      </w:pPr>
      <w:bookmarkStart w:id="19" w:name="_Toc231919278"/>
      <w:r w:rsidRPr="00646233">
        <w:rPr>
          <w:rFonts w:eastAsia="Times New Roman" w:hint="cs"/>
          <w:kern w:val="0"/>
          <w:sz w:val="28"/>
          <w:szCs w:val="28"/>
          <w:rtl/>
          <w14:ligatures w14:val="none"/>
        </w:rPr>
        <w:t>أولاً: المراجع العربية</w:t>
      </w:r>
      <w:bookmarkEnd w:id="19"/>
    </w:p>
    <w:p w14:paraId="59FCA57B" w14:textId="77777777" w:rsidR="00A96B68" w:rsidRPr="008F750F" w:rsidRDefault="00A96B68" w:rsidP="008F750F">
      <w:pPr>
        <w:pStyle w:val="a9"/>
        <w:numPr>
          <w:ilvl w:val="0"/>
          <w:numId w:val="13"/>
        </w:numPr>
        <w:bidi/>
        <w:spacing w:line="276" w:lineRule="auto"/>
        <w:jc w:val="both"/>
        <w:rPr>
          <w:rFonts w:ascii="Simplified Arabic" w:hAnsi="Simplified Arabic" w:cs="Simplified Arabic"/>
          <w:sz w:val="28"/>
          <w:szCs w:val="28"/>
          <w:rtl/>
        </w:rPr>
      </w:pPr>
      <w:bookmarkStart w:id="20" w:name="_Toc222537761"/>
      <w:r w:rsidRPr="008F750F">
        <w:rPr>
          <w:rFonts w:ascii="Simplified Arabic" w:hAnsi="Simplified Arabic" w:cs="Simplified Arabic" w:hint="cs"/>
          <w:sz w:val="28"/>
          <w:szCs w:val="28"/>
          <w:rtl/>
        </w:rPr>
        <w:t>أبوبكر، حسين. (2026). أثر نظم المعلومات الإدارية في تحسين الأداء المؤسسي. مجلة بنك المعرفة العلمية، 3(1)، 1–22</w:t>
      </w:r>
      <w:r w:rsidRPr="008F750F">
        <w:rPr>
          <w:rFonts w:ascii="Simplified Arabic" w:hAnsi="Simplified Arabic" w:cs="Simplified Arabic" w:hint="cs"/>
          <w:sz w:val="28"/>
          <w:szCs w:val="28"/>
        </w:rPr>
        <w:t>. https://www.benkjournal.com/article/view/1739</w:t>
      </w:r>
    </w:p>
    <w:p w14:paraId="4C65589E" w14:textId="77777777" w:rsidR="00A96B68" w:rsidRDefault="00A96B68" w:rsidP="00E51242">
      <w:pPr>
        <w:pStyle w:val="a9"/>
        <w:numPr>
          <w:ilvl w:val="0"/>
          <w:numId w:val="13"/>
        </w:numPr>
        <w:bidi/>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بدر، نهى إبراهيم طه. (2025). أثر التمكين الإداري على الأداء المؤسسي: دراسة ميدانية على الشركة المصرية للاتصالات. مجلة راية الدولية للعلوم التجارية، مج4, ع15 ، 698 - 736. مسترجع من </w:t>
      </w:r>
      <w:hyperlink r:id="rId9" w:history="1">
        <w:r w:rsidRPr="00EC523D">
          <w:rPr>
            <w:rStyle w:val="Hyperlink"/>
            <w:rFonts w:ascii="Simplified Arabic" w:hAnsi="Simplified Arabic" w:cs="Simplified Arabic"/>
            <w:sz w:val="28"/>
            <w:szCs w:val="28"/>
          </w:rPr>
          <w:t>http://search.mandumah.com/Record/1625015</w:t>
        </w:r>
      </w:hyperlink>
    </w:p>
    <w:p w14:paraId="670585AE"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tl/>
        </w:rPr>
      </w:pPr>
      <w:r w:rsidRPr="00E51242">
        <w:rPr>
          <w:rFonts w:ascii="Simplified Arabic" w:hAnsi="Simplified Arabic" w:cs="Simplified Arabic"/>
          <w:sz w:val="28"/>
          <w:szCs w:val="28"/>
          <w:rtl/>
        </w:rPr>
        <w:t xml:space="preserve">برحومة، نريمان، و حابي، أحمد. (2023). أثر التحول الرقمي على ممارسات المحاسبة الإبداعية. مجلة البحوث في العلوم المالية والمحاسبية، مج8, ع1 ، 682 - 695. مسترجع من </w:t>
      </w:r>
      <w:r w:rsidRPr="00E51242">
        <w:rPr>
          <w:rFonts w:ascii="Simplified Arabic" w:hAnsi="Simplified Arabic" w:cs="Simplified Arabic"/>
          <w:sz w:val="28"/>
          <w:szCs w:val="28"/>
        </w:rPr>
        <w:t>http://search.mandumah.com/Record/1408535</w:t>
      </w:r>
    </w:p>
    <w:p w14:paraId="59E64DB5" w14:textId="77777777" w:rsidR="00A96B68" w:rsidRDefault="00A96B68" w:rsidP="00E51242">
      <w:pPr>
        <w:pStyle w:val="a9"/>
        <w:numPr>
          <w:ilvl w:val="0"/>
          <w:numId w:val="13"/>
        </w:numPr>
        <w:bidi/>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تهامي، خالد صبيح الهادي، و عرفة، عمرو محمد محمد. (2025). تأثير الريادة المالية الرقمية على أداء الشركات: دراسة تطبيقية على شركات التكنولوجيا المالية العاملة في بيئة الأعمال المصرية. المجلة العلمية للدراسات التجارية والبيئية، مج16, ع4 ، 1369 - 1432. مسترجع من </w:t>
      </w:r>
      <w:hyperlink r:id="rId10" w:history="1">
        <w:r w:rsidRPr="00EC523D">
          <w:rPr>
            <w:rStyle w:val="Hyperlink"/>
            <w:rFonts w:ascii="Simplified Arabic" w:hAnsi="Simplified Arabic" w:cs="Simplified Arabic"/>
            <w:sz w:val="28"/>
            <w:szCs w:val="28"/>
          </w:rPr>
          <w:t>http://search.mandumah.com/Record/1673139</w:t>
        </w:r>
      </w:hyperlink>
    </w:p>
    <w:p w14:paraId="73400F5D" w14:textId="77777777" w:rsidR="00A96B68" w:rsidRDefault="00A96B68" w:rsidP="00E51242">
      <w:pPr>
        <w:pStyle w:val="a9"/>
        <w:numPr>
          <w:ilvl w:val="0"/>
          <w:numId w:val="13"/>
        </w:numPr>
        <w:bidi/>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الخطبا، محمد خير موسى حمد، و قدومي، ثائر عدنان. (2022). العوامل المؤثرة على أداء الشركات الصناعية: دليل من الأردن (رسالة ماجستير غير منشورة). جامعة العلوم التطبيقية الخاصة، عمان. مسترجع من </w:t>
      </w:r>
      <w:hyperlink r:id="rId11" w:history="1">
        <w:r w:rsidRPr="00EC523D">
          <w:rPr>
            <w:rStyle w:val="Hyperlink"/>
            <w:rFonts w:ascii="Simplified Arabic" w:hAnsi="Simplified Arabic" w:cs="Simplified Arabic"/>
            <w:sz w:val="28"/>
            <w:szCs w:val="28"/>
          </w:rPr>
          <w:t>http://search.mandumah.com/Record/1373795</w:t>
        </w:r>
      </w:hyperlink>
    </w:p>
    <w:p w14:paraId="7B9A513A"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tl/>
        </w:rPr>
      </w:pPr>
      <w:r w:rsidRPr="00E51242">
        <w:rPr>
          <w:rFonts w:ascii="Simplified Arabic" w:hAnsi="Simplified Arabic" w:cs="Simplified Arabic"/>
          <w:sz w:val="28"/>
          <w:szCs w:val="28"/>
          <w:rtl/>
        </w:rPr>
        <w:t xml:space="preserve">زهر، إكرامي جمال السيد، عبدالنعيم، عمرو عبدالحميد حامد، و بالفقيرة، فاطمة علي امحمد. (2024). أثر التحول الرقمي على إدارة المخاطر المصرفية: دراسة حالة. المجلة العلمية للبحوث التجارية، س11, ع1 ، 1 - 35. مسترجع من </w:t>
      </w:r>
      <w:r w:rsidRPr="00E51242">
        <w:rPr>
          <w:rFonts w:ascii="Simplified Arabic" w:hAnsi="Simplified Arabic" w:cs="Simplified Arabic"/>
          <w:sz w:val="28"/>
          <w:szCs w:val="28"/>
        </w:rPr>
        <w:t>http://search.mandumah.com/Record/1442776</w:t>
      </w:r>
    </w:p>
    <w:p w14:paraId="6A2B1461" w14:textId="77777777" w:rsidR="00A96B68" w:rsidRPr="008F750F" w:rsidRDefault="00A96B68" w:rsidP="008F750F">
      <w:pPr>
        <w:pStyle w:val="a9"/>
        <w:numPr>
          <w:ilvl w:val="0"/>
          <w:numId w:val="13"/>
        </w:numPr>
        <w:bidi/>
        <w:spacing w:line="276" w:lineRule="auto"/>
        <w:jc w:val="both"/>
        <w:rPr>
          <w:rFonts w:ascii="Simplified Arabic" w:hAnsi="Simplified Arabic" w:cs="Simplified Arabic"/>
          <w:sz w:val="28"/>
          <w:szCs w:val="28"/>
          <w:rtl/>
        </w:rPr>
      </w:pPr>
      <w:r w:rsidRPr="008F750F">
        <w:rPr>
          <w:rFonts w:ascii="Simplified Arabic" w:hAnsi="Simplified Arabic" w:cs="Simplified Arabic" w:hint="cs"/>
          <w:sz w:val="28"/>
          <w:szCs w:val="28"/>
          <w:rtl/>
        </w:rPr>
        <w:lastRenderedPageBreak/>
        <w:t>الزهراني، سعيد. (2023). أثر تطبيق إدارة الجودة الشاملة في تحسين الأداء المؤسسي في المنظمات الأهلية الأجنبية العاملة في قطاع غزة. المجلة الدولية لنشر البحوث والدراسات</w:t>
      </w:r>
      <w:r w:rsidRPr="008F750F">
        <w:rPr>
          <w:rFonts w:ascii="Simplified Arabic" w:hAnsi="Simplified Arabic" w:cs="Simplified Arabic" w:hint="cs"/>
          <w:sz w:val="28"/>
          <w:szCs w:val="28"/>
        </w:rPr>
        <w:t xml:space="preserve"> (IJRSP)</w:t>
      </w:r>
      <w:r w:rsidRPr="008F750F">
        <w:rPr>
          <w:rFonts w:ascii="Simplified Arabic" w:hAnsi="Simplified Arabic" w:cs="Simplified Arabic" w:hint="cs"/>
          <w:sz w:val="28"/>
          <w:szCs w:val="28"/>
          <w:rtl/>
        </w:rPr>
        <w:t>، 4</w:t>
      </w:r>
      <w:r w:rsidRPr="008F750F">
        <w:rPr>
          <w:rFonts w:ascii="Simplified Arabic" w:hAnsi="Simplified Arabic" w:cs="Simplified Arabic" w:hint="cs"/>
          <w:sz w:val="28"/>
          <w:szCs w:val="28"/>
        </w:rPr>
        <w:t>(47)</w:t>
      </w:r>
      <w:r w:rsidRPr="008F750F">
        <w:rPr>
          <w:rFonts w:ascii="Simplified Arabic" w:hAnsi="Simplified Arabic" w:cs="Simplified Arabic" w:hint="cs"/>
          <w:sz w:val="28"/>
          <w:szCs w:val="28"/>
          <w:rtl/>
        </w:rPr>
        <w:t>، 1</w:t>
      </w:r>
      <w:r w:rsidRPr="008F750F">
        <w:rPr>
          <w:rFonts w:ascii="Simplified Arabic" w:hAnsi="Simplified Arabic" w:cs="Simplified Arabic" w:hint="cs"/>
          <w:sz w:val="28"/>
          <w:szCs w:val="28"/>
        </w:rPr>
        <w:t>–32. https://www.ijrsp.com/pdf/issue-47/1.pdf</w:t>
      </w:r>
    </w:p>
    <w:p w14:paraId="11B9C640"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tl/>
        </w:rPr>
      </w:pPr>
      <w:r w:rsidRPr="00E51242">
        <w:rPr>
          <w:rFonts w:ascii="Simplified Arabic" w:hAnsi="Simplified Arabic" w:cs="Simplified Arabic"/>
          <w:sz w:val="28"/>
          <w:szCs w:val="28"/>
          <w:rtl/>
        </w:rPr>
        <w:t xml:space="preserve">السواط، طلق عوض الله، و الحربي، ياسر ساير. (2022). أثر التحول الرقمي على كفاءة الأداء الأكاديمي: حالة دراسية لهيئة أعضاء التدريس بجامعة الملك عبدالعزيز. المجلة العربية للنشر العلمي، ع43 ، 647 - 686. مسترجع من </w:t>
      </w:r>
      <w:r w:rsidRPr="00E51242">
        <w:rPr>
          <w:rFonts w:ascii="Simplified Arabic" w:hAnsi="Simplified Arabic" w:cs="Simplified Arabic"/>
          <w:sz w:val="28"/>
          <w:szCs w:val="28"/>
        </w:rPr>
        <w:t>http://search.mandumah.com/Record/1436338</w:t>
      </w:r>
    </w:p>
    <w:p w14:paraId="1EF74624" w14:textId="77777777" w:rsidR="00A96B68" w:rsidRPr="00646233" w:rsidRDefault="00A96B68" w:rsidP="00646233">
      <w:pPr>
        <w:pStyle w:val="a6"/>
        <w:numPr>
          <w:ilvl w:val="0"/>
          <w:numId w:val="13"/>
        </w:numPr>
        <w:spacing w:line="276" w:lineRule="auto"/>
        <w:jc w:val="both"/>
        <w:rPr>
          <w:rFonts w:ascii="Simplified Arabic" w:hAnsi="Simplified Arabic" w:cs="Simplified Arabic"/>
          <w:sz w:val="28"/>
          <w:szCs w:val="28"/>
          <w:rtl/>
        </w:rPr>
      </w:pPr>
      <w:r w:rsidRPr="00646233">
        <w:rPr>
          <w:rFonts w:ascii="Simplified Arabic" w:hAnsi="Simplified Arabic" w:cs="Simplified Arabic" w:hint="cs"/>
          <w:sz w:val="28"/>
          <w:szCs w:val="28"/>
          <w:rtl/>
        </w:rPr>
        <w:t xml:space="preserve">السياني، ماجد قاسم عبده، و غانم، محمد قائد محمد. (2025). أثر إدارة سلاسل التوريد في الأداء المنظمي: دراسة ميدانية في شركات صناعة الأغذية بمجموعة شركات هائل سعيد أنعم وشركاه. مجلة جامعة العلوم والتكنولوجيا للعلوم الإدارية والإنسانية، مج3, ع3 ، 67 - 98. مسترجع من </w:t>
      </w:r>
      <w:hyperlink r:id="rId12" w:history="1">
        <w:r w:rsidRPr="00646233">
          <w:rPr>
            <w:rStyle w:val="Hyperlink"/>
            <w:rFonts w:ascii="Simplified Arabic" w:hAnsi="Simplified Arabic" w:cs="Simplified Arabic" w:hint="cs"/>
            <w:sz w:val="28"/>
            <w:szCs w:val="28"/>
          </w:rPr>
          <w:t>http://search.mandumah.com/Record/1623275</w:t>
        </w:r>
      </w:hyperlink>
    </w:p>
    <w:bookmarkEnd w:id="20"/>
    <w:p w14:paraId="0F4A9219" w14:textId="77777777" w:rsidR="00A96B68" w:rsidRPr="008F750F" w:rsidRDefault="00A96B68" w:rsidP="008F750F">
      <w:pPr>
        <w:pStyle w:val="a9"/>
        <w:numPr>
          <w:ilvl w:val="0"/>
          <w:numId w:val="13"/>
        </w:numPr>
        <w:bidi/>
        <w:spacing w:line="276" w:lineRule="auto"/>
        <w:jc w:val="both"/>
        <w:rPr>
          <w:rFonts w:ascii="Simplified Arabic" w:hAnsi="Simplified Arabic" w:cs="Simplified Arabic"/>
          <w:sz w:val="28"/>
          <w:szCs w:val="28"/>
          <w:rtl/>
        </w:rPr>
      </w:pPr>
      <w:r w:rsidRPr="008F750F">
        <w:rPr>
          <w:rFonts w:ascii="Simplified Arabic" w:hAnsi="Simplified Arabic" w:cs="Simplified Arabic" w:hint="cs"/>
          <w:sz w:val="28"/>
          <w:szCs w:val="28"/>
          <w:rtl/>
        </w:rPr>
        <w:t>الطراونة، أحمد. (2021). أثر جودة حياة العمل على الأداء المؤسسي: دراسة تطبيقية على المستشفيات الخاصة العاملة في محافظة الزرقاء. مجلة جامعة عمّان العربية للبحوث، 7(ملحق)، 169–203</w:t>
      </w:r>
      <w:r w:rsidRPr="008F750F">
        <w:rPr>
          <w:rFonts w:ascii="Simplified Arabic" w:hAnsi="Simplified Arabic" w:cs="Simplified Arabic" w:hint="cs"/>
          <w:sz w:val="28"/>
          <w:szCs w:val="28"/>
        </w:rPr>
        <w:t>. https://search.mandumah.com/Record/1270719</w:t>
      </w:r>
    </w:p>
    <w:p w14:paraId="3AD37358"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عبدالمسيح، سالي سمير فهمي. (2022). أثر التحول الرقمي في الخدمات المصرفية: الفرص والتحديات: دراسة تطبيقية. أعمال مؤتمر : الجوانب القانونية والأقتصادية للتنمية المستدامة، مج2 ، القاهرة: كلية الحقوق - جامعة عين شمس، 540 - 576. مسترجع من </w:t>
      </w:r>
      <w:r w:rsidRPr="00E51242">
        <w:rPr>
          <w:rFonts w:ascii="Simplified Arabic" w:hAnsi="Simplified Arabic" w:cs="Simplified Arabic"/>
          <w:sz w:val="28"/>
          <w:szCs w:val="28"/>
        </w:rPr>
        <w:t>http://search.mandumah.com/Record/1412909</w:t>
      </w:r>
    </w:p>
    <w:p w14:paraId="5CFCBB87" w14:textId="77777777" w:rsidR="00A96B68" w:rsidRDefault="00A96B68" w:rsidP="00E51242">
      <w:pPr>
        <w:pStyle w:val="a9"/>
        <w:numPr>
          <w:ilvl w:val="0"/>
          <w:numId w:val="13"/>
        </w:numPr>
        <w:bidi/>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عثمان، رؤى عاصم حمدين، و حسن، طارق النور هدى. (2023). أثر خدمات التأمين الإلكترونية على كفاءة أداء شركات التأمين السودانية: دراسة تطبيقية على سوق التأمين السوداني (رسالة ماجستير غير منشورة). جامعة النيلين، الخرطوم. مسترجع من </w:t>
      </w:r>
      <w:hyperlink r:id="rId13" w:history="1">
        <w:r w:rsidRPr="00EC523D">
          <w:rPr>
            <w:rStyle w:val="Hyperlink"/>
            <w:rFonts w:ascii="Simplified Arabic" w:hAnsi="Simplified Arabic" w:cs="Simplified Arabic"/>
            <w:sz w:val="28"/>
            <w:szCs w:val="28"/>
          </w:rPr>
          <w:t>http://search.mandumah.com/Record/1679897</w:t>
        </w:r>
      </w:hyperlink>
    </w:p>
    <w:p w14:paraId="66B30B99"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العمريين، بشار سليمان تيم، و الربابعة، فاطمة علي محمد. (2023). أثر التحول الرقمي على الأداء العالي للمنظمات: التكيف الاستراتيجي متغيرا وسيطا: دراسة تطبيقية في المؤسسة العامة </w:t>
      </w:r>
      <w:r w:rsidRPr="00E51242">
        <w:rPr>
          <w:rFonts w:ascii="Simplified Arabic" w:hAnsi="Simplified Arabic" w:cs="Simplified Arabic"/>
          <w:sz w:val="28"/>
          <w:szCs w:val="28"/>
          <w:rtl/>
        </w:rPr>
        <w:lastRenderedPageBreak/>
        <w:t xml:space="preserve">للضمان الاجتماعي الأردني (رسالة دكتوراه غير منشورة). جامعة مؤتة، مؤتة. مسترجع من </w:t>
      </w:r>
      <w:r w:rsidRPr="00E51242">
        <w:rPr>
          <w:rFonts w:ascii="Simplified Arabic" w:hAnsi="Simplified Arabic" w:cs="Simplified Arabic"/>
          <w:sz w:val="28"/>
          <w:szCs w:val="28"/>
        </w:rPr>
        <w:t>http://search.mandumah.com/Record/1445910</w:t>
      </w:r>
    </w:p>
    <w:p w14:paraId="7DD0D973"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tl/>
        </w:rPr>
      </w:pPr>
      <w:r w:rsidRPr="00E51242">
        <w:rPr>
          <w:rFonts w:ascii="Simplified Arabic" w:hAnsi="Simplified Arabic" w:cs="Simplified Arabic"/>
          <w:sz w:val="28"/>
          <w:szCs w:val="28"/>
          <w:rtl/>
        </w:rPr>
        <w:t xml:space="preserve">القطاونة، جعفر سليمان خلف، و الربابعة، فاطمة علي محمد. (2023). أثر استراتيجية التحول الرقمي على جودة الخدمات: المقارنة المرجعية متغيرا وسيطا: دراسة تطبيقية في مديرية الأمن العام في المملكة الأردنية الهاشمية (رسالة دكتوراه غير منشورة). جامعة مؤتة، مؤتة. مسترجع من </w:t>
      </w:r>
      <w:r w:rsidRPr="00E51242">
        <w:rPr>
          <w:rFonts w:ascii="Simplified Arabic" w:hAnsi="Simplified Arabic" w:cs="Simplified Arabic"/>
          <w:sz w:val="28"/>
          <w:szCs w:val="28"/>
        </w:rPr>
        <w:t>http://search.mandumah.com/Record/1445691</w:t>
      </w:r>
    </w:p>
    <w:p w14:paraId="50330E0F"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tl/>
        </w:rPr>
      </w:pPr>
      <w:r w:rsidRPr="00E51242">
        <w:rPr>
          <w:rFonts w:ascii="Simplified Arabic" w:hAnsi="Simplified Arabic" w:cs="Simplified Arabic"/>
          <w:sz w:val="28"/>
          <w:szCs w:val="28"/>
          <w:rtl/>
        </w:rPr>
        <w:t xml:space="preserve">محمد، عماد حسن عبدالحفيظ أحمد. (2022). أثر إدارة المعرفة في تطبيق التحول الرقمي: دراسة تطبيقية على العاملين بالمكتبات المركزية بالجامعات المصرية. مجلة الدراسات الإنسانية والأدبية، ع27 ، 611 - 659. مسترجع من </w:t>
      </w:r>
      <w:r w:rsidRPr="00E51242">
        <w:rPr>
          <w:rFonts w:ascii="Simplified Arabic" w:hAnsi="Simplified Arabic" w:cs="Simplified Arabic"/>
          <w:sz w:val="28"/>
          <w:szCs w:val="28"/>
        </w:rPr>
        <w:t>http://search.mandumah.com/Record/1399586</w:t>
      </w:r>
    </w:p>
    <w:p w14:paraId="51AF23E6" w14:textId="77777777" w:rsidR="00A96B68" w:rsidRPr="00E51242" w:rsidRDefault="00A96B68" w:rsidP="00E51242">
      <w:pPr>
        <w:pStyle w:val="a6"/>
        <w:numPr>
          <w:ilvl w:val="0"/>
          <w:numId w:val="13"/>
        </w:numPr>
        <w:spacing w:line="276" w:lineRule="auto"/>
        <w:jc w:val="both"/>
        <w:rPr>
          <w:rFonts w:ascii="Simplified Arabic" w:hAnsi="Simplified Arabic" w:cs="Simplified Arabic"/>
          <w:sz w:val="28"/>
          <w:szCs w:val="28"/>
          <w:rtl/>
        </w:rPr>
      </w:pPr>
      <w:r w:rsidRPr="00E51242">
        <w:rPr>
          <w:rFonts w:ascii="Simplified Arabic" w:hAnsi="Simplified Arabic" w:cs="Simplified Arabic"/>
          <w:sz w:val="28"/>
          <w:szCs w:val="28"/>
          <w:rtl/>
        </w:rPr>
        <w:t xml:space="preserve">محمد، ياسمين عبدالرحيم سيد أحمد. (2023). أثر التحول الرقمي على إنتاجية العاملين: دراسة قياسية بالتطبيق على القطاع العام بمصر. المجلة العلمية للدراسات التجارية والبيئية، مج14, ع3 ، 489 - 513. مسترجع من </w:t>
      </w:r>
      <w:r w:rsidRPr="00E51242">
        <w:rPr>
          <w:rFonts w:ascii="Simplified Arabic" w:hAnsi="Simplified Arabic" w:cs="Simplified Arabic"/>
          <w:sz w:val="28"/>
          <w:szCs w:val="28"/>
        </w:rPr>
        <w:t>http://search.mandumah.com/Record/1444136</w:t>
      </w:r>
    </w:p>
    <w:p w14:paraId="47010F36" w14:textId="77777777" w:rsidR="00A96B68" w:rsidRDefault="00A96B68" w:rsidP="00E51242">
      <w:pPr>
        <w:pStyle w:val="a9"/>
        <w:numPr>
          <w:ilvl w:val="0"/>
          <w:numId w:val="13"/>
        </w:numPr>
        <w:bidi/>
        <w:spacing w:line="276" w:lineRule="auto"/>
        <w:jc w:val="both"/>
        <w:rPr>
          <w:rFonts w:ascii="Simplified Arabic" w:hAnsi="Simplified Arabic" w:cs="Simplified Arabic"/>
          <w:sz w:val="28"/>
          <w:szCs w:val="28"/>
        </w:rPr>
      </w:pPr>
      <w:r w:rsidRPr="00E51242">
        <w:rPr>
          <w:rFonts w:ascii="Simplified Arabic" w:hAnsi="Simplified Arabic" w:cs="Simplified Arabic"/>
          <w:sz w:val="28"/>
          <w:szCs w:val="28"/>
          <w:rtl/>
        </w:rPr>
        <w:t xml:space="preserve">مسعود، يوسف يخلف، شيته، رضا منصور، و سالم، وليد رمضان. (2021). الأوعية الاستثمارية وأثرها على كفاءة أداء الشركات: دراسة قياسية على شركة الاستثمار الوطني بليبيا. مجلة الباحث، مج21, ع1 ، 211 - 224. مسترجع من </w:t>
      </w:r>
      <w:hyperlink r:id="rId14" w:history="1">
        <w:r w:rsidRPr="00EC523D">
          <w:rPr>
            <w:rStyle w:val="Hyperlink"/>
            <w:rFonts w:ascii="Simplified Arabic" w:hAnsi="Simplified Arabic" w:cs="Simplified Arabic"/>
            <w:sz w:val="28"/>
            <w:szCs w:val="28"/>
          </w:rPr>
          <w:t>http://search.mandumah.com/Record/1219882</w:t>
        </w:r>
      </w:hyperlink>
    </w:p>
    <w:p w14:paraId="0EB17099" w14:textId="77777777" w:rsidR="00A96B68" w:rsidRPr="008F750F" w:rsidRDefault="00A96B68" w:rsidP="008F750F">
      <w:pPr>
        <w:pStyle w:val="a9"/>
        <w:numPr>
          <w:ilvl w:val="0"/>
          <w:numId w:val="13"/>
        </w:numPr>
        <w:bidi/>
        <w:spacing w:line="276" w:lineRule="auto"/>
        <w:jc w:val="both"/>
        <w:rPr>
          <w:rFonts w:ascii="Simplified Arabic" w:hAnsi="Simplified Arabic" w:cs="Simplified Arabic"/>
          <w:sz w:val="28"/>
          <w:szCs w:val="28"/>
          <w:rtl/>
        </w:rPr>
      </w:pPr>
      <w:r w:rsidRPr="008F750F">
        <w:rPr>
          <w:rFonts w:ascii="Simplified Arabic" w:hAnsi="Simplified Arabic" w:cs="Simplified Arabic" w:hint="cs"/>
          <w:sz w:val="28"/>
          <w:szCs w:val="28"/>
          <w:rtl/>
        </w:rPr>
        <w:t>منصور، منصور عبد القادر. (2023). دور المرونة الاستراتيجية في تحقيق تميز الأداء المؤسسي وفقاً للنموذج الأوروبي</w:t>
      </w:r>
      <w:r w:rsidRPr="008F750F">
        <w:rPr>
          <w:rFonts w:ascii="Simplified Arabic" w:hAnsi="Simplified Arabic" w:cs="Simplified Arabic" w:hint="cs"/>
          <w:sz w:val="28"/>
          <w:szCs w:val="28"/>
        </w:rPr>
        <w:t xml:space="preserve"> EFQM. </w:t>
      </w:r>
      <w:r w:rsidRPr="008F750F">
        <w:rPr>
          <w:rFonts w:ascii="Simplified Arabic" w:hAnsi="Simplified Arabic" w:cs="Simplified Arabic" w:hint="cs"/>
          <w:sz w:val="28"/>
          <w:szCs w:val="28"/>
          <w:rtl/>
        </w:rPr>
        <w:t>المجلة الدولية للدراسات الإنسانية والاجتماعية</w:t>
      </w:r>
      <w:r w:rsidRPr="008F750F">
        <w:rPr>
          <w:rFonts w:ascii="Simplified Arabic" w:hAnsi="Simplified Arabic" w:cs="Simplified Arabic" w:hint="cs"/>
          <w:sz w:val="28"/>
          <w:szCs w:val="28"/>
        </w:rPr>
        <w:t xml:space="preserve"> (IJoHSS)</w:t>
      </w:r>
      <w:r w:rsidRPr="008F750F">
        <w:rPr>
          <w:rFonts w:ascii="Simplified Arabic" w:hAnsi="Simplified Arabic" w:cs="Simplified Arabic" w:hint="cs"/>
          <w:sz w:val="28"/>
          <w:szCs w:val="28"/>
          <w:rtl/>
        </w:rPr>
        <w:t xml:space="preserve">، </w:t>
      </w:r>
      <w:r w:rsidRPr="008F750F">
        <w:rPr>
          <w:rFonts w:ascii="Simplified Arabic" w:hAnsi="Simplified Arabic" w:cs="Simplified Arabic" w:hint="cs"/>
          <w:sz w:val="28"/>
          <w:szCs w:val="28"/>
        </w:rPr>
        <w:t>(41)</w:t>
      </w:r>
      <w:r w:rsidRPr="008F750F">
        <w:rPr>
          <w:rFonts w:ascii="Simplified Arabic" w:hAnsi="Simplified Arabic" w:cs="Simplified Arabic" w:hint="cs"/>
          <w:sz w:val="28"/>
          <w:szCs w:val="28"/>
          <w:rtl/>
        </w:rPr>
        <w:t>، 290</w:t>
      </w:r>
      <w:r w:rsidRPr="008F750F">
        <w:rPr>
          <w:rFonts w:ascii="Simplified Arabic" w:hAnsi="Simplified Arabic" w:cs="Simplified Arabic" w:hint="cs"/>
          <w:sz w:val="28"/>
          <w:szCs w:val="28"/>
        </w:rPr>
        <w:t>–316. https://www.ijohss.com/index.php/IJoHSS/article/view/510</w:t>
      </w:r>
    </w:p>
    <w:p w14:paraId="5FA97871" w14:textId="77777777" w:rsidR="00E51242" w:rsidRPr="008F750F" w:rsidRDefault="00E51242" w:rsidP="00E51242">
      <w:pPr>
        <w:pStyle w:val="a9"/>
        <w:numPr>
          <w:ilvl w:val="0"/>
          <w:numId w:val="13"/>
        </w:numPr>
        <w:bidi/>
        <w:spacing w:line="276" w:lineRule="auto"/>
        <w:jc w:val="both"/>
        <w:rPr>
          <w:rFonts w:ascii="Simplified Arabic" w:hAnsi="Simplified Arabic" w:cs="Simplified Arabic"/>
          <w:sz w:val="28"/>
          <w:szCs w:val="28"/>
          <w:rtl/>
        </w:rPr>
      </w:pPr>
    </w:p>
    <w:p w14:paraId="1AC6C761" w14:textId="17BEF775" w:rsidR="008F750F" w:rsidRPr="008F750F" w:rsidRDefault="008F750F" w:rsidP="008F750F">
      <w:pPr>
        <w:pStyle w:val="3"/>
        <w:ind w:left="360"/>
        <w:rPr>
          <w:rFonts w:ascii="Simplified Arabic" w:hAnsi="Simplified Arabic" w:cs="Simplified Arabic"/>
          <w:b/>
          <w:bCs/>
          <w:sz w:val="28"/>
          <w:szCs w:val="28"/>
        </w:rPr>
      </w:pPr>
      <w:bookmarkStart w:id="21" w:name="_Toc231919279"/>
      <w:r w:rsidRPr="008F750F">
        <w:rPr>
          <w:rFonts w:ascii="Simplified Arabic" w:hAnsi="Simplified Arabic" w:cs="Simplified Arabic" w:hint="cs"/>
          <w:b/>
          <w:bCs/>
          <w:sz w:val="28"/>
          <w:szCs w:val="28"/>
          <w:rtl/>
        </w:rPr>
        <w:lastRenderedPageBreak/>
        <w:t>المراجع الأجنبية</w:t>
      </w:r>
      <w:bookmarkEnd w:id="21"/>
    </w:p>
    <w:p w14:paraId="1B8D8BF1" w14:textId="77777777" w:rsidR="00E51242" w:rsidRPr="00A96B68" w:rsidRDefault="00E51242"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Times New Roman" w:hAnsi="Simplified Arabic" w:cs="Simplified Arabic" w:hint="cs"/>
          <w:kern w:val="0"/>
          <w:sz w:val="28"/>
          <w:szCs w:val="28"/>
          <w14:ligatures w14:val="none"/>
        </w:rPr>
        <w:t>Jardak, M. K., &amp; Ben Hamad, S. (2022). The effect of digital transformation on firm performance: evidence from Swedish listed companies. The Journal of Risk Finance, 23(4), 329-348.</w:t>
      </w:r>
    </w:p>
    <w:p w14:paraId="188F56BB" w14:textId="130A13AF" w:rsidR="00E51242" w:rsidRPr="00A96B68" w:rsidRDefault="00E51242"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Calibri" w:hAnsi="Simplified Arabic" w:cs="Simplified Arabic" w:hint="cs"/>
          <w:sz w:val="28"/>
          <w:szCs w:val="28"/>
          <w:lang w:bidi="ar-EG"/>
        </w:rPr>
        <w:t>Li, S., Gao, L., Han, C., Gupta, B., Alhalabi, W., &amp; Almakdi, S. (2023). Exploring the effect of digital transformation on Firms’ innovation performance. Journal of Innovation &amp; Knowledge, 8(1), 100317.</w:t>
      </w:r>
      <w:r w:rsidRPr="00A96B68">
        <w:rPr>
          <w:rFonts w:ascii="Simplified Arabic" w:eastAsia="Calibri" w:hAnsi="Simplified Arabic" w:cs="Simplified Arabic" w:hint="cs"/>
          <w:sz w:val="28"/>
          <w:szCs w:val="28"/>
          <w:rtl/>
          <w:lang w:bidi="ar-EG"/>
        </w:rPr>
        <w:t>‏</w:t>
      </w:r>
    </w:p>
    <w:p w14:paraId="4F174AFB" w14:textId="2284579D" w:rsidR="00E51242" w:rsidRPr="00A96B68" w:rsidRDefault="00E51242"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Calibri" w:hAnsi="Simplified Arabic" w:cs="Simplified Arabic" w:hint="cs"/>
          <w:sz w:val="28"/>
          <w:szCs w:val="28"/>
          <w:lang w:val="pl-PL" w:bidi="ar-EG"/>
        </w:rPr>
        <w:t xml:space="preserve">Zhao, X., Li, X., Li, Y., &amp; Wang, Z. (2024). </w:t>
      </w:r>
      <w:r w:rsidRPr="00A96B68">
        <w:rPr>
          <w:rFonts w:ascii="Simplified Arabic" w:eastAsia="Calibri" w:hAnsi="Simplified Arabic" w:cs="Simplified Arabic" w:hint="cs"/>
          <w:sz w:val="28"/>
          <w:szCs w:val="28"/>
          <w:lang w:bidi="ar-EG"/>
        </w:rPr>
        <w:t>The impact of digital transformation on firm performance. Industrial Management &amp; Data Systems, 124(8), 2567-2587.</w:t>
      </w:r>
      <w:r w:rsidRPr="00A96B68">
        <w:rPr>
          <w:rFonts w:ascii="Simplified Arabic" w:eastAsia="Calibri" w:hAnsi="Simplified Arabic" w:cs="Simplified Arabic" w:hint="cs"/>
          <w:sz w:val="28"/>
          <w:szCs w:val="28"/>
          <w:rtl/>
          <w:lang w:bidi="ar-EG"/>
        </w:rPr>
        <w:t>‏</w:t>
      </w:r>
    </w:p>
    <w:p w14:paraId="129AEB24" w14:textId="1F3E3D95" w:rsidR="00E51242" w:rsidRPr="00A96B68" w:rsidRDefault="00E51242"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Calibri" w:hAnsi="Simplified Arabic" w:cs="Simplified Arabic" w:hint="cs"/>
          <w:sz w:val="28"/>
          <w:szCs w:val="28"/>
          <w:lang w:bidi="ar-EG"/>
        </w:rPr>
        <w:t>Guo, L., &amp; Xu, L. (2021). The effects of digital transformation on firm performance: Evidence from China’s manufacturing sector. Sustainability, 13(22), 12844.</w:t>
      </w:r>
    </w:p>
    <w:p w14:paraId="29EAE3AB" w14:textId="72AE0FA8" w:rsidR="00E51242" w:rsidRPr="00A96B68" w:rsidRDefault="00E51242"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Calibri" w:hAnsi="Simplified Arabic" w:cs="Simplified Arabic" w:hint="cs"/>
          <w:sz w:val="28"/>
          <w:szCs w:val="28"/>
          <w:lang w:bidi="ar-EG"/>
        </w:rPr>
        <w:t>Wang, L., Liu, S., &amp; Xiong, W. (2022). The impact of digital transformation on corporate environment performance: evidence from China. International Journal of Environmental Research and Public Health, 19(19), 12846.</w:t>
      </w:r>
    </w:p>
    <w:p w14:paraId="5D0ECA2F" w14:textId="2CFA432F" w:rsidR="00E51242" w:rsidRPr="00A96B68" w:rsidRDefault="00DB7429"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Calibri" w:hAnsi="Simplified Arabic" w:cs="Simplified Arabic" w:hint="cs"/>
          <w:sz w:val="28"/>
          <w:szCs w:val="28"/>
          <w:lang w:bidi="ar-EG"/>
        </w:rPr>
        <w:t>Ismail, M., Bajwa, M. T. T., Zuraiz, M., Quresh, M., &amp; Ahmad, W. (2023). The impact of digital transformation on business performance: A study of small &amp; medium enterprises. Journal of Computing &amp; Biomedical Informatics, 5(01), 308-315.</w:t>
      </w:r>
      <w:r w:rsidRPr="00A96B68">
        <w:rPr>
          <w:rFonts w:ascii="Simplified Arabic" w:eastAsia="Calibri" w:hAnsi="Simplified Arabic" w:cs="Simplified Arabic" w:hint="cs"/>
          <w:sz w:val="28"/>
          <w:szCs w:val="28"/>
          <w:rtl/>
          <w:lang w:bidi="ar-EG"/>
        </w:rPr>
        <w:t>‏</w:t>
      </w:r>
    </w:p>
    <w:p w14:paraId="74FB1FE7" w14:textId="47F8EC93" w:rsidR="00DB7429" w:rsidRPr="00A96B68" w:rsidRDefault="00DB7429" w:rsidP="00A96B68">
      <w:pPr>
        <w:pStyle w:val="a6"/>
        <w:numPr>
          <w:ilvl w:val="0"/>
          <w:numId w:val="24"/>
        </w:numPr>
        <w:bidi w:val="0"/>
        <w:jc w:val="both"/>
        <w:rPr>
          <w:rFonts w:ascii="Simplified Arabic" w:eastAsia="Calibri" w:hAnsi="Simplified Arabic" w:cs="Simplified Arabic"/>
          <w:sz w:val="28"/>
          <w:szCs w:val="28"/>
          <w:lang w:bidi="ar-EG"/>
        </w:rPr>
      </w:pPr>
      <w:r w:rsidRPr="00A96B68">
        <w:rPr>
          <w:rFonts w:ascii="Simplified Arabic" w:eastAsia="Calibri" w:hAnsi="Simplified Arabic" w:cs="Simplified Arabic" w:hint="cs"/>
          <w:sz w:val="28"/>
          <w:szCs w:val="28"/>
          <w:lang w:bidi="ar-EG"/>
        </w:rPr>
        <w:t>Zhai, H., Yang, M., &amp; Chan, K. C. (2022). Does digital transformation enhance a firm's performance? Evidence from China. Technology in Society, 68, 101841.</w:t>
      </w:r>
    </w:p>
    <w:p w14:paraId="0333A9E9" w14:textId="77777777" w:rsidR="00DB7429" w:rsidRDefault="00DB7429" w:rsidP="00DB7429">
      <w:pPr>
        <w:bidi w:val="0"/>
        <w:rPr>
          <w:rFonts w:ascii="Simplified Arabic" w:eastAsia="Calibri" w:hAnsi="Simplified Arabic" w:cs="Simplified Arabic"/>
          <w:sz w:val="28"/>
          <w:szCs w:val="28"/>
          <w:lang w:bidi="ar-EG"/>
        </w:rPr>
      </w:pPr>
    </w:p>
    <w:p w14:paraId="118B2E7A" w14:textId="77777777" w:rsidR="00E51242" w:rsidRDefault="00E51242" w:rsidP="00E51242">
      <w:pPr>
        <w:bidi w:val="0"/>
        <w:rPr>
          <w:rFonts w:ascii="Simplified Arabic" w:eastAsia="Calibri" w:hAnsi="Simplified Arabic" w:cs="Simplified Arabic"/>
          <w:sz w:val="28"/>
          <w:szCs w:val="28"/>
          <w:rtl/>
          <w:lang w:bidi="ar-EG"/>
        </w:rPr>
      </w:pPr>
    </w:p>
    <w:p w14:paraId="6916A354" w14:textId="77777777" w:rsidR="00E51242" w:rsidRDefault="00E51242" w:rsidP="00E51242">
      <w:pPr>
        <w:bidi w:val="0"/>
        <w:rPr>
          <w:rFonts w:ascii="Simplified Arabic" w:eastAsia="Calibri" w:hAnsi="Simplified Arabic" w:cs="Simplified Arabic"/>
          <w:sz w:val="28"/>
          <w:szCs w:val="28"/>
          <w:rtl/>
          <w:lang w:bidi="ar-EG"/>
        </w:rPr>
      </w:pPr>
    </w:p>
    <w:p w14:paraId="14C6A9AD" w14:textId="77777777" w:rsidR="00E51242" w:rsidRDefault="00E51242" w:rsidP="00E51242">
      <w:pPr>
        <w:bidi w:val="0"/>
        <w:rPr>
          <w:rFonts w:ascii="Simplified Arabic" w:eastAsia="Calibri" w:hAnsi="Simplified Arabic" w:cs="Simplified Arabic"/>
          <w:sz w:val="28"/>
          <w:szCs w:val="28"/>
          <w:rtl/>
          <w:lang w:bidi="ar-EG"/>
        </w:rPr>
      </w:pPr>
    </w:p>
    <w:p w14:paraId="461F8D22" w14:textId="77777777" w:rsidR="00E51242" w:rsidRDefault="00E51242" w:rsidP="00E51242">
      <w:pPr>
        <w:bidi w:val="0"/>
        <w:rPr>
          <w:rFonts w:ascii="Simplified Arabic" w:eastAsia="Calibri" w:hAnsi="Simplified Arabic" w:cs="Simplified Arabic"/>
          <w:sz w:val="28"/>
          <w:szCs w:val="28"/>
          <w:rtl/>
          <w:lang w:bidi="ar-EG"/>
        </w:rPr>
      </w:pPr>
    </w:p>
    <w:p w14:paraId="28E4F725" w14:textId="77777777" w:rsidR="00E51242" w:rsidRDefault="00E51242" w:rsidP="00E51242">
      <w:pPr>
        <w:bidi w:val="0"/>
        <w:rPr>
          <w:rFonts w:ascii="Simplified Arabic" w:eastAsia="Calibri" w:hAnsi="Simplified Arabic" w:cs="Simplified Arabic"/>
          <w:sz w:val="28"/>
          <w:szCs w:val="28"/>
          <w:rtl/>
          <w:lang w:bidi="ar-EG"/>
        </w:rPr>
      </w:pPr>
    </w:p>
    <w:p w14:paraId="4931558F" w14:textId="4376353B" w:rsidR="008F750F" w:rsidRDefault="008F750F" w:rsidP="00E51242">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385AC884" w14:textId="77777777" w:rsidR="002C04F8" w:rsidRPr="00646233" w:rsidRDefault="002C04F8" w:rsidP="00646233">
      <w:pPr>
        <w:spacing w:line="276" w:lineRule="auto"/>
        <w:jc w:val="both"/>
        <w:rPr>
          <w:rFonts w:ascii="Simplified Arabic" w:eastAsia="Calibri" w:hAnsi="Simplified Arabic" w:cs="Simplified Arabic"/>
          <w:sz w:val="28"/>
          <w:szCs w:val="28"/>
          <w:rtl/>
          <w:lang w:bidi="ar-EG"/>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646233" w:rsidRDefault="00857739" w:rsidP="008F750F">
      <w:pPr>
        <w:bidi w:val="0"/>
        <w:spacing w:line="276" w:lineRule="auto"/>
        <w:jc w:val="both"/>
        <w:rPr>
          <w:rFonts w:ascii="Simplified Arabic" w:eastAsia="Calibri" w:hAnsi="Simplified Arabic" w:cs="Simplified Arabic"/>
          <w:b/>
          <w:bCs/>
          <w:kern w:val="0"/>
          <w:sz w:val="28"/>
          <w:szCs w:val="28"/>
          <w:rtl/>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2C04F8" w:rsidRPr="00646233">
        <w:rPr>
          <w:rFonts w:ascii="Simplified Arabic" w:eastAsia="Calibri" w:hAnsi="Simplified Arabic" w:cs="Simplified Arabic" w:hint="cs"/>
          <w:kern w:val="0"/>
          <w:sz w:val="28"/>
          <w:szCs w:val="28"/>
          <w14:ligatures w14:val="none"/>
        </w:rPr>
        <w:t>Business Administration</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7D733B3E" w14:textId="63430F07" w:rsidR="00646233" w:rsidRPr="00A96B68" w:rsidRDefault="00A96B68" w:rsidP="008F750F">
      <w:pPr>
        <w:bidi w:val="0"/>
        <w:spacing w:line="276" w:lineRule="auto"/>
        <w:jc w:val="center"/>
        <w:rPr>
          <w:rFonts w:ascii="Simplified Arabic" w:eastAsia="Calibri" w:hAnsi="Simplified Arabic" w:cs="Simplified Arabic"/>
          <w:kern w:val="0"/>
          <w:sz w:val="28"/>
          <w:szCs w:val="28"/>
          <w:rtl/>
          <w:lang w:bidi="ar-EG"/>
          <w14:ligatures w14:val="none"/>
        </w:rPr>
      </w:pPr>
      <w:r w:rsidRPr="00A96B68">
        <w:rPr>
          <w:rFonts w:ascii="Simplified Arabic" w:eastAsia="Calibri" w:hAnsi="Simplified Arabic" w:cs="Simplified Arabic"/>
          <w:b/>
          <w:bCs/>
          <w:kern w:val="0"/>
          <w:sz w:val="28"/>
          <w:szCs w:val="28"/>
          <w:lang w:bidi="ar-EG"/>
          <w14:ligatures w14:val="none"/>
        </w:rPr>
        <w:t>The impact of digital transformation on companies’ performance: A field study on private companies in the city of Riyadh</w:t>
      </w:r>
    </w:p>
    <w:p w14:paraId="24532F5F" w14:textId="072DA72E" w:rsidR="000D353F" w:rsidRPr="00646233" w:rsidRDefault="000D353F"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42ABCC74" w:rsidR="00646233" w:rsidRDefault="006F6E7F" w:rsidP="008F750F">
      <w:pPr>
        <w:bidi w:val="0"/>
        <w:spacing w:line="276" w:lineRule="auto"/>
        <w:jc w:val="center"/>
        <w:rPr>
          <w:rFonts w:ascii="Simplified Arabic" w:eastAsia="Calibri" w:hAnsi="Simplified Arabic" w:cs="Simplified Arabic"/>
          <w:b/>
          <w:bCs/>
          <w:kern w:val="0"/>
          <w:sz w:val="28"/>
          <w:szCs w:val="28"/>
          <w:rtl/>
          <w:lang w:bidi="ar-EG"/>
          <w14:ligatures w14:val="none"/>
        </w:rPr>
      </w:pPr>
      <w:r>
        <w:rPr>
          <w:rFonts w:ascii="Simplified Arabic" w:eastAsia="Calibri" w:hAnsi="Simplified Arabic" w:cs="Simplified Arabic" w:hint="cs"/>
          <w:b/>
          <w:bCs/>
          <w:kern w:val="0"/>
          <w:sz w:val="28"/>
          <w:szCs w:val="28"/>
          <w:lang w:bidi="ar-YE"/>
          <w14:ligatures w14:val="none"/>
        </w:rPr>
        <w:t>Sultan Shabib Al Otaibi</w:t>
      </w:r>
    </w:p>
    <w:p w14:paraId="1F12718F" w14:textId="0FB22F56" w:rsidR="00A96B68" w:rsidRPr="00646233" w:rsidRDefault="003C522F" w:rsidP="00A96B68">
      <w:pPr>
        <w:bidi w:val="0"/>
        <w:spacing w:line="276" w:lineRule="auto"/>
        <w:jc w:val="center"/>
        <w:rPr>
          <w:rFonts w:ascii="Simplified Arabic" w:eastAsia="Calibri" w:hAnsi="Simplified Arabic" w:cs="Simplified Arabic"/>
          <w:kern w:val="0"/>
          <w:sz w:val="28"/>
          <w:szCs w:val="28"/>
          <w:lang w:bidi="ar-EG"/>
          <w14:ligatures w14:val="none"/>
        </w:rPr>
      </w:pPr>
      <w:r w:rsidRPr="003C522F">
        <w:rPr>
          <w:rFonts w:ascii="Simplified Arabic" w:eastAsia="Calibri" w:hAnsi="Simplified Arabic" w:cs="Simplified Arabic"/>
          <w:kern w:val="0"/>
          <w:sz w:val="28"/>
          <w:szCs w:val="28"/>
          <w:lang w:bidi="ar-EG"/>
          <w14:ligatures w14:val="none"/>
        </w:rPr>
        <w:t>253002352</w:t>
      </w: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Fayez Jarad</w:t>
      </w:r>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1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BD15F" w14:textId="77777777" w:rsidR="000D2734" w:rsidRDefault="000D2734" w:rsidP="009125CE">
      <w:pPr>
        <w:spacing w:after="0" w:line="240" w:lineRule="auto"/>
      </w:pPr>
      <w:r>
        <w:separator/>
      </w:r>
    </w:p>
  </w:endnote>
  <w:endnote w:type="continuationSeparator" w:id="0">
    <w:p w14:paraId="7477DB6C" w14:textId="77777777" w:rsidR="000D2734" w:rsidRDefault="000D27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F518D" w14:textId="77777777" w:rsidR="000D2734" w:rsidRDefault="000D2734" w:rsidP="009125CE">
      <w:pPr>
        <w:spacing w:after="0" w:line="240" w:lineRule="auto"/>
      </w:pPr>
      <w:r>
        <w:separator/>
      </w:r>
    </w:p>
  </w:footnote>
  <w:footnote w:type="continuationSeparator" w:id="0">
    <w:p w14:paraId="67441F8E" w14:textId="77777777" w:rsidR="000D2734" w:rsidRDefault="000D27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0360CC"/>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9"/>
  </w:num>
  <w:num w:numId="2" w16cid:durableId="1768961072">
    <w:abstractNumId w:val="13"/>
  </w:num>
  <w:num w:numId="3" w16cid:durableId="159345653">
    <w:abstractNumId w:val="19"/>
  </w:num>
  <w:num w:numId="4" w16cid:durableId="334843074">
    <w:abstractNumId w:val="22"/>
  </w:num>
  <w:num w:numId="5" w16cid:durableId="619805722">
    <w:abstractNumId w:val="7"/>
  </w:num>
  <w:num w:numId="6" w16cid:durableId="332225791">
    <w:abstractNumId w:val="17"/>
  </w:num>
  <w:num w:numId="7" w16cid:durableId="558173111">
    <w:abstractNumId w:val="16"/>
  </w:num>
  <w:num w:numId="8" w16cid:durableId="1499660698">
    <w:abstractNumId w:val="6"/>
  </w:num>
  <w:num w:numId="9" w16cid:durableId="1967616647">
    <w:abstractNumId w:val="10"/>
  </w:num>
  <w:num w:numId="10" w16cid:durableId="138156738">
    <w:abstractNumId w:val="24"/>
  </w:num>
  <w:num w:numId="11" w16cid:durableId="1213006455">
    <w:abstractNumId w:val="8"/>
  </w:num>
  <w:num w:numId="12" w16cid:durableId="1174881429">
    <w:abstractNumId w:val="14"/>
  </w:num>
  <w:num w:numId="13" w16cid:durableId="200636299">
    <w:abstractNumId w:val="15"/>
  </w:num>
  <w:num w:numId="14" w16cid:durableId="641235366">
    <w:abstractNumId w:val="5"/>
  </w:num>
  <w:num w:numId="15" w16cid:durableId="632103023">
    <w:abstractNumId w:val="18"/>
  </w:num>
  <w:num w:numId="16" w16cid:durableId="607397356">
    <w:abstractNumId w:val="3"/>
  </w:num>
  <w:num w:numId="17" w16cid:durableId="1819803766">
    <w:abstractNumId w:val="23"/>
  </w:num>
  <w:num w:numId="18" w16cid:durableId="1416786388">
    <w:abstractNumId w:val="12"/>
  </w:num>
  <w:num w:numId="19" w16cid:durableId="884147224">
    <w:abstractNumId w:val="0"/>
  </w:num>
  <w:num w:numId="20" w16cid:durableId="2144959664">
    <w:abstractNumId w:val="11"/>
  </w:num>
  <w:num w:numId="21" w16cid:durableId="1622152749">
    <w:abstractNumId w:val="20"/>
  </w:num>
  <w:num w:numId="22" w16cid:durableId="1761294930">
    <w:abstractNumId w:val="21"/>
  </w:num>
  <w:num w:numId="23" w16cid:durableId="1193374314">
    <w:abstractNumId w:val="4"/>
  </w:num>
  <w:num w:numId="24" w16cid:durableId="270473934">
    <w:abstractNumId w:val="1"/>
  </w:num>
  <w:num w:numId="25" w16cid:durableId="38503163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5CD"/>
    <w:rsid w:val="00377D51"/>
    <w:rsid w:val="00377DD2"/>
    <w:rsid w:val="0038272F"/>
    <w:rsid w:val="0038357B"/>
    <w:rsid w:val="00384D34"/>
    <w:rsid w:val="003873E8"/>
    <w:rsid w:val="00396510"/>
    <w:rsid w:val="003A5312"/>
    <w:rsid w:val="003A757C"/>
    <w:rsid w:val="003B30A9"/>
    <w:rsid w:val="003B48BD"/>
    <w:rsid w:val="003B51C3"/>
    <w:rsid w:val="003C2495"/>
    <w:rsid w:val="003C522F"/>
    <w:rsid w:val="003D5D45"/>
    <w:rsid w:val="003D6376"/>
    <w:rsid w:val="003D7804"/>
    <w:rsid w:val="003E29FB"/>
    <w:rsid w:val="003E3EBB"/>
    <w:rsid w:val="003E7CB6"/>
    <w:rsid w:val="003F3E50"/>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6F6E7F"/>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1A52"/>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66E"/>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4B67"/>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679897"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earch.mandumah.com/Record/1623275"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373795" TargetMode="External" /><Relationship Id="rId5" Type="http://schemas.openxmlformats.org/officeDocument/2006/relationships/webSettings" Target="webSettings.xml" /><Relationship Id="rId15" Type="http://schemas.openxmlformats.org/officeDocument/2006/relationships/image" Target="media/image2.png" /><Relationship Id="rId10" Type="http://schemas.openxmlformats.org/officeDocument/2006/relationships/hyperlink" Target="http://search.mandumah.com/Record/1673139" TargetMode="External" /><Relationship Id="rId4" Type="http://schemas.openxmlformats.org/officeDocument/2006/relationships/settings" Target="settings.xml" /><Relationship Id="rId9" Type="http://schemas.openxmlformats.org/officeDocument/2006/relationships/hyperlink" Target="http://search.mandumah.com/Record/1625015" TargetMode="External" /><Relationship Id="rId14" Type="http://schemas.openxmlformats.org/officeDocument/2006/relationships/hyperlink" Target="http://search.mandumah.com/Record/1219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5354</Words>
  <Characters>31857</Characters>
  <Application>Microsoft Office Word</Application>
  <DocSecurity>0</DocSecurity>
  <Lines>265</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اسامه القصاري</cp:lastModifiedBy>
  <cp:revision>2</cp:revision>
  <cp:lastPrinted>2026-03-11T19:17:00Z</cp:lastPrinted>
  <dcterms:created xsi:type="dcterms:W3CDTF">2026-06-14T20:31:00Z</dcterms:created>
  <dcterms:modified xsi:type="dcterms:W3CDTF">2026-06-14T20:31:00Z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