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01007D" w:rsidRDefault="009125CE">
      <w:pPr>
        <w:rPr>
          <w:rFonts w:asciiTheme="majorBidi" w:hAnsiTheme="majorBidi" w:cstheme="majorBidi"/>
          <w:b/>
          <w:bCs/>
          <w:sz w:val="32"/>
          <w:szCs w:val="32"/>
          <w:lang w:bidi="ar-EG"/>
        </w:rPr>
      </w:pPr>
      <w:r w:rsidRPr="0001007D">
        <w:rPr>
          <w:rFonts w:asciiTheme="majorBidi" w:hAnsiTheme="majorBidi" w:cstheme="majorBidi"/>
          <w:b/>
          <w:bCs/>
          <w:sz w:val="32"/>
          <w:szCs w:val="32"/>
          <w:rtl/>
          <w:lang w:bidi="ar-EG"/>
        </w:rPr>
        <w:t xml:space="preserve">جامعة ميدأوشن </w:t>
      </w:r>
    </w:p>
    <w:p w14:paraId="1E957002" w14:textId="04B27A9D" w:rsidR="00F546CE" w:rsidRPr="0001007D" w:rsidRDefault="009125CE">
      <w:pPr>
        <w:rPr>
          <w:rFonts w:asciiTheme="majorBidi" w:hAnsiTheme="majorBidi" w:cstheme="majorBidi"/>
          <w:b/>
          <w:bCs/>
          <w:sz w:val="32"/>
          <w:szCs w:val="32"/>
          <w:rtl/>
          <w:lang w:bidi="ar-EG"/>
        </w:rPr>
      </w:pPr>
      <w:r w:rsidRPr="0001007D">
        <w:rPr>
          <w:rFonts w:asciiTheme="majorBidi" w:hAnsiTheme="majorBidi" w:cstheme="majorBidi"/>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1007D">
        <w:rPr>
          <w:rFonts w:asciiTheme="majorBidi" w:hAnsiTheme="majorBidi" w:cstheme="majorBidi"/>
          <w:b/>
          <w:bCs/>
          <w:sz w:val="32"/>
          <w:szCs w:val="32"/>
          <w:lang w:bidi="ar-EG"/>
        </w:rPr>
        <w:t xml:space="preserve">    </w:t>
      </w:r>
      <w:r w:rsidRPr="0001007D">
        <w:rPr>
          <w:rFonts w:asciiTheme="majorBidi" w:hAnsiTheme="majorBidi" w:cstheme="majorBidi"/>
          <w:b/>
          <w:bCs/>
          <w:sz w:val="32"/>
          <w:szCs w:val="32"/>
          <w:rtl/>
          <w:lang w:bidi="ar-EG"/>
        </w:rPr>
        <w:t xml:space="preserve">كلية الإدارة </w:t>
      </w:r>
    </w:p>
    <w:p w14:paraId="0217C513" w14:textId="2294A615" w:rsidR="009125CE" w:rsidRPr="0001007D" w:rsidRDefault="00782DE2">
      <w:pPr>
        <w:rPr>
          <w:rFonts w:asciiTheme="majorBidi" w:hAnsiTheme="majorBidi" w:cstheme="majorBidi"/>
          <w:sz w:val="32"/>
          <w:szCs w:val="32"/>
          <w:rtl/>
        </w:rPr>
      </w:pPr>
      <w:r w:rsidRPr="0001007D">
        <w:rPr>
          <w:rFonts w:asciiTheme="majorBidi" w:hAnsiTheme="majorBidi" w:cstheme="majorBidi"/>
          <w:b/>
          <w:bCs/>
          <w:sz w:val="32"/>
          <w:szCs w:val="32"/>
          <w:rtl/>
          <w:lang w:bidi="ar-EG"/>
        </w:rPr>
        <w:t xml:space="preserve">ماجستير </w:t>
      </w:r>
      <w:r w:rsidR="00803A21" w:rsidRPr="0001007D">
        <w:rPr>
          <w:rFonts w:asciiTheme="majorBidi" w:hAnsiTheme="majorBidi" w:cstheme="majorBidi"/>
          <w:b/>
          <w:bCs/>
          <w:sz w:val="32"/>
          <w:szCs w:val="32"/>
          <w:rtl/>
          <w:lang w:bidi="ar-EG"/>
        </w:rPr>
        <w:t xml:space="preserve"> ادارة الاعمال </w:t>
      </w:r>
    </w:p>
    <w:p w14:paraId="11A91486" w14:textId="77777777" w:rsidR="009125CE" w:rsidRPr="0001007D" w:rsidRDefault="009125CE">
      <w:pPr>
        <w:rPr>
          <w:rFonts w:asciiTheme="majorBidi" w:hAnsiTheme="majorBidi" w:cstheme="majorBidi"/>
          <w:sz w:val="28"/>
          <w:szCs w:val="28"/>
          <w:rtl/>
          <w:lang w:bidi="ar-EG"/>
        </w:rPr>
      </w:pPr>
    </w:p>
    <w:p w14:paraId="3A7BF367" w14:textId="77777777" w:rsidR="009125CE" w:rsidRPr="0001007D" w:rsidRDefault="009125CE" w:rsidP="009125CE">
      <w:pPr>
        <w:rPr>
          <w:rFonts w:asciiTheme="majorBidi" w:hAnsiTheme="majorBidi" w:cstheme="majorBidi"/>
          <w:sz w:val="28"/>
          <w:szCs w:val="28"/>
          <w:rtl/>
          <w:lang w:bidi="ar-EG"/>
        </w:rPr>
      </w:pPr>
    </w:p>
    <w:p w14:paraId="5F6542BF" w14:textId="77777777" w:rsidR="009125CE" w:rsidRPr="0001007D" w:rsidRDefault="009125CE" w:rsidP="009125CE">
      <w:pPr>
        <w:rPr>
          <w:rFonts w:asciiTheme="majorBidi" w:hAnsiTheme="majorBidi" w:cstheme="majorBidi"/>
          <w:sz w:val="28"/>
          <w:szCs w:val="28"/>
          <w:rtl/>
          <w:lang w:bidi="ar-EG"/>
        </w:rPr>
      </w:pPr>
    </w:p>
    <w:p w14:paraId="1B634232" w14:textId="797200E3" w:rsidR="00803A21" w:rsidRPr="0001007D" w:rsidRDefault="00803A21" w:rsidP="00803A21">
      <w:pPr>
        <w:jc w:val="center"/>
        <w:rPr>
          <w:rFonts w:asciiTheme="majorBidi" w:hAnsiTheme="majorBidi" w:cstheme="majorBidi"/>
          <w:b/>
          <w:bCs/>
          <w:sz w:val="32"/>
          <w:szCs w:val="32"/>
          <w:lang w:bidi="ar"/>
        </w:rPr>
      </w:pPr>
    </w:p>
    <w:p w14:paraId="1FA9D094" w14:textId="77A62788" w:rsidR="003577F7" w:rsidRPr="0001007D" w:rsidRDefault="003577F7" w:rsidP="00803A21">
      <w:pPr>
        <w:jc w:val="center"/>
        <w:rPr>
          <w:rFonts w:asciiTheme="majorBidi" w:hAnsiTheme="majorBidi" w:cstheme="majorBidi"/>
          <w:b/>
          <w:bCs/>
          <w:sz w:val="32"/>
          <w:szCs w:val="32"/>
          <w:lang w:bidi="ar"/>
        </w:rPr>
      </w:pPr>
      <w:r w:rsidRPr="0001007D">
        <w:rPr>
          <w:rFonts w:asciiTheme="majorBidi" w:hAnsiTheme="majorBidi" w:cstheme="majorBidi"/>
          <w:b/>
          <w:bCs/>
          <w:sz w:val="32"/>
          <w:szCs w:val="32"/>
          <w:rtl/>
          <w:lang w:bidi="ar"/>
        </w:rPr>
        <w:t>تأثير أساليب القيادة على أداء إدارة المرافق المتكاملة في قطاع المكاتب الإدارية بمدينة الرياض</w:t>
      </w:r>
    </w:p>
    <w:p w14:paraId="3024630C" w14:textId="77777777" w:rsidR="009125CE" w:rsidRPr="0001007D" w:rsidRDefault="009125CE" w:rsidP="009125CE">
      <w:pPr>
        <w:jc w:val="center"/>
        <w:rPr>
          <w:rFonts w:asciiTheme="majorBidi" w:hAnsiTheme="majorBidi" w:cstheme="majorBidi"/>
          <w:sz w:val="28"/>
          <w:szCs w:val="28"/>
          <w:rtl/>
          <w:lang w:bidi="ar-EG"/>
        </w:rPr>
      </w:pPr>
    </w:p>
    <w:p w14:paraId="0EB57E30" w14:textId="77777777" w:rsidR="009125CE" w:rsidRPr="0001007D" w:rsidRDefault="009125CE" w:rsidP="00582BBC">
      <w:pPr>
        <w:rPr>
          <w:rFonts w:asciiTheme="majorBidi" w:hAnsiTheme="majorBidi" w:cstheme="majorBidi"/>
          <w:b/>
          <w:bCs/>
          <w:sz w:val="28"/>
          <w:szCs w:val="28"/>
          <w:rtl/>
          <w:lang w:bidi="ar-EG"/>
        </w:rPr>
      </w:pPr>
    </w:p>
    <w:p w14:paraId="751A7E65" w14:textId="6371B205" w:rsidR="009125CE" w:rsidRPr="0001007D" w:rsidRDefault="009125CE" w:rsidP="009125CE">
      <w:pPr>
        <w:jc w:val="center"/>
        <w:rPr>
          <w:rFonts w:asciiTheme="majorBidi" w:hAnsiTheme="majorBidi" w:cstheme="majorBidi"/>
          <w:b/>
          <w:bCs/>
          <w:sz w:val="36"/>
          <w:szCs w:val="36"/>
          <w:rtl/>
          <w:lang w:bidi="ar-EG"/>
        </w:rPr>
      </w:pPr>
      <w:r w:rsidRPr="0001007D">
        <w:rPr>
          <w:rFonts w:asciiTheme="majorBidi" w:hAnsiTheme="majorBidi" w:cstheme="majorBidi"/>
          <w:b/>
          <w:bCs/>
          <w:sz w:val="36"/>
          <w:szCs w:val="36"/>
          <w:rtl/>
          <w:lang w:bidi="ar-EG"/>
        </w:rPr>
        <w:t xml:space="preserve">إعداد </w:t>
      </w:r>
      <w:r w:rsidR="00782DE2" w:rsidRPr="0001007D">
        <w:rPr>
          <w:rFonts w:asciiTheme="majorBidi" w:hAnsiTheme="majorBidi" w:cstheme="majorBidi"/>
          <w:b/>
          <w:bCs/>
          <w:sz w:val="36"/>
          <w:szCs w:val="36"/>
          <w:rtl/>
          <w:lang w:bidi="ar-EG"/>
        </w:rPr>
        <w:t>:</w:t>
      </w:r>
    </w:p>
    <w:p w14:paraId="6CCDC70A" w14:textId="6B009644" w:rsidR="00803A21" w:rsidRPr="0001007D" w:rsidRDefault="00782DE2" w:rsidP="009125CE">
      <w:pPr>
        <w:jc w:val="center"/>
        <w:rPr>
          <w:rFonts w:asciiTheme="majorBidi" w:hAnsiTheme="majorBidi" w:cstheme="majorBidi"/>
          <w:b/>
          <w:bCs/>
          <w:sz w:val="28"/>
          <w:szCs w:val="28"/>
          <w:rtl/>
          <w:lang w:bidi="ar-EG"/>
        </w:rPr>
      </w:pPr>
      <w:r w:rsidRPr="0001007D">
        <w:rPr>
          <w:rFonts w:asciiTheme="majorBidi" w:hAnsiTheme="majorBidi" w:cstheme="majorBidi"/>
          <w:b/>
          <w:bCs/>
          <w:sz w:val="36"/>
          <w:szCs w:val="36"/>
          <w:rtl/>
          <w:lang w:bidi="ar-EG"/>
        </w:rPr>
        <w:t>الطالب /</w:t>
      </w:r>
      <w:r w:rsidRPr="0001007D">
        <w:rPr>
          <w:rFonts w:asciiTheme="majorBidi" w:hAnsiTheme="majorBidi" w:cstheme="majorBidi"/>
          <w:b/>
          <w:bCs/>
          <w:sz w:val="28"/>
          <w:szCs w:val="28"/>
          <w:rtl/>
          <w:lang w:bidi="ar-EG"/>
        </w:rPr>
        <w:t xml:space="preserve"> </w:t>
      </w:r>
      <w:r w:rsidR="003577F7" w:rsidRPr="0001007D">
        <w:rPr>
          <w:rFonts w:asciiTheme="majorBidi" w:hAnsiTheme="majorBidi" w:cstheme="majorBidi"/>
          <w:sz w:val="32"/>
          <w:szCs w:val="32"/>
          <w:rtl/>
        </w:rPr>
        <w:t>أحمد فيصل مريشد</w:t>
      </w:r>
      <w:r w:rsidR="00803A21" w:rsidRPr="0001007D">
        <w:rPr>
          <w:rFonts w:asciiTheme="majorBidi" w:hAnsiTheme="majorBidi" w:cstheme="majorBidi"/>
          <w:b/>
          <w:bCs/>
          <w:sz w:val="32"/>
          <w:szCs w:val="32"/>
          <w:rtl/>
          <w:lang w:bidi="ar-EG"/>
        </w:rPr>
        <w:t xml:space="preserve"> </w:t>
      </w:r>
    </w:p>
    <w:p w14:paraId="5E544BB9" w14:textId="7DA2E55E" w:rsidR="00782DE2" w:rsidRPr="0001007D" w:rsidRDefault="00782DE2" w:rsidP="009125CE">
      <w:pPr>
        <w:jc w:val="center"/>
        <w:rPr>
          <w:rFonts w:asciiTheme="majorBidi" w:hAnsiTheme="majorBidi" w:cstheme="majorBidi"/>
          <w:b/>
          <w:bCs/>
          <w:sz w:val="28"/>
          <w:szCs w:val="28"/>
          <w:rtl/>
          <w:lang w:bidi="ar-EG"/>
        </w:rPr>
      </w:pPr>
      <w:r w:rsidRPr="0001007D">
        <w:rPr>
          <w:rFonts w:asciiTheme="majorBidi" w:hAnsiTheme="majorBidi" w:cstheme="majorBidi"/>
          <w:b/>
          <w:bCs/>
          <w:sz w:val="36"/>
          <w:szCs w:val="36"/>
          <w:rtl/>
          <w:lang w:bidi="ar-EG"/>
        </w:rPr>
        <w:t xml:space="preserve">الرقم الاكاديمي /  </w:t>
      </w:r>
      <w:r w:rsidR="003577F7" w:rsidRPr="0001007D">
        <w:rPr>
          <w:rFonts w:asciiTheme="majorBidi" w:hAnsiTheme="majorBidi" w:cstheme="majorBidi"/>
          <w:sz w:val="32"/>
          <w:szCs w:val="32"/>
          <w:rtl/>
          <w:lang w:bidi="ar-EG"/>
        </w:rPr>
        <w:t>243000218</w:t>
      </w:r>
    </w:p>
    <w:p w14:paraId="76AA45C9" w14:textId="77777777" w:rsidR="009125CE" w:rsidRPr="0001007D" w:rsidRDefault="009125CE" w:rsidP="009125CE">
      <w:pPr>
        <w:jc w:val="center"/>
        <w:rPr>
          <w:rFonts w:asciiTheme="majorBidi" w:hAnsiTheme="majorBidi" w:cstheme="majorBidi"/>
          <w:b/>
          <w:bCs/>
          <w:sz w:val="28"/>
          <w:szCs w:val="28"/>
          <w:rtl/>
          <w:lang w:bidi="ar-EG"/>
        </w:rPr>
      </w:pPr>
    </w:p>
    <w:p w14:paraId="3D3CBDF8" w14:textId="77777777" w:rsidR="009125CE" w:rsidRPr="0001007D" w:rsidRDefault="009125CE" w:rsidP="009125CE">
      <w:pPr>
        <w:jc w:val="center"/>
        <w:rPr>
          <w:rFonts w:asciiTheme="majorBidi" w:hAnsiTheme="majorBidi" w:cstheme="majorBidi"/>
          <w:b/>
          <w:bCs/>
          <w:sz w:val="28"/>
          <w:szCs w:val="28"/>
          <w:rtl/>
          <w:lang w:bidi="ar-EG"/>
        </w:rPr>
      </w:pPr>
    </w:p>
    <w:p w14:paraId="45399CF7" w14:textId="77777777" w:rsidR="00782DE2" w:rsidRPr="0001007D" w:rsidRDefault="00782DE2" w:rsidP="00782DE2">
      <w:pPr>
        <w:jc w:val="center"/>
        <w:rPr>
          <w:rFonts w:asciiTheme="majorBidi" w:hAnsiTheme="majorBidi" w:cstheme="majorBidi"/>
          <w:b/>
          <w:bCs/>
          <w:sz w:val="36"/>
          <w:szCs w:val="36"/>
          <w:rtl/>
          <w:lang w:bidi="ar-EG"/>
        </w:rPr>
      </w:pPr>
      <w:r w:rsidRPr="0001007D">
        <w:rPr>
          <w:rFonts w:asciiTheme="majorBidi" w:hAnsiTheme="majorBidi" w:cstheme="majorBidi"/>
          <w:b/>
          <w:bCs/>
          <w:sz w:val="36"/>
          <w:szCs w:val="36"/>
          <w:rtl/>
        </w:rPr>
        <w:t xml:space="preserve"> إشراف</w:t>
      </w:r>
      <w:r w:rsidRPr="0001007D">
        <w:rPr>
          <w:rFonts w:asciiTheme="majorBidi" w:hAnsiTheme="majorBidi" w:cstheme="majorBidi"/>
          <w:b/>
          <w:bCs/>
          <w:sz w:val="36"/>
          <w:szCs w:val="36"/>
          <w:lang w:bidi="ar-EG"/>
        </w:rPr>
        <w:t>:</w:t>
      </w:r>
    </w:p>
    <w:p w14:paraId="7FC3BF41" w14:textId="77777777" w:rsidR="00582FBB" w:rsidRPr="0001007D" w:rsidRDefault="00782DE2" w:rsidP="00582FBB">
      <w:pPr>
        <w:jc w:val="center"/>
        <w:rPr>
          <w:rFonts w:asciiTheme="majorBidi" w:hAnsiTheme="majorBidi" w:cstheme="majorBidi"/>
          <w:sz w:val="32"/>
          <w:szCs w:val="32"/>
        </w:rPr>
      </w:pPr>
      <w:r w:rsidRPr="0001007D">
        <w:rPr>
          <w:rFonts w:asciiTheme="majorBidi" w:hAnsiTheme="majorBidi" w:cstheme="majorBidi"/>
          <w:b/>
          <w:bCs/>
          <w:sz w:val="28"/>
          <w:szCs w:val="28"/>
          <w:lang w:bidi="ar-EG"/>
        </w:rPr>
        <w:t xml:space="preserve"> </w:t>
      </w:r>
      <w:r w:rsidR="00582FBB" w:rsidRPr="0001007D">
        <w:rPr>
          <w:rFonts w:asciiTheme="majorBidi" w:hAnsiTheme="majorBidi" w:cstheme="majorBidi"/>
          <w:b/>
          <w:bCs/>
          <w:sz w:val="28"/>
          <w:szCs w:val="28"/>
          <w:lang w:bidi="ar-EG"/>
        </w:rPr>
        <w:t xml:space="preserve">  </w:t>
      </w:r>
      <w:r w:rsidR="00582FBB" w:rsidRPr="0001007D">
        <w:rPr>
          <w:rFonts w:asciiTheme="majorBidi" w:hAnsiTheme="majorBidi" w:cstheme="majorBidi"/>
          <w:sz w:val="32"/>
          <w:szCs w:val="32"/>
          <w:lang w:bidi="ar-EG"/>
        </w:rPr>
        <w:t xml:space="preserve">                       </w:t>
      </w:r>
      <w:r w:rsidRPr="0001007D">
        <w:rPr>
          <w:rFonts w:asciiTheme="majorBidi" w:hAnsiTheme="majorBidi" w:cstheme="majorBidi"/>
          <w:sz w:val="32"/>
          <w:szCs w:val="32"/>
          <w:rtl/>
        </w:rPr>
        <w:t>الدكتور/ الفيصل عبدالحميد</w:t>
      </w:r>
      <w:r w:rsidR="00582FBB" w:rsidRPr="0001007D">
        <w:rPr>
          <w:rFonts w:asciiTheme="majorBidi" w:hAnsiTheme="majorBidi" w:cstheme="majorBidi"/>
          <w:sz w:val="32"/>
          <w:szCs w:val="32"/>
        </w:rPr>
        <w:t xml:space="preserve"> </w:t>
      </w:r>
      <w:r w:rsidRPr="0001007D">
        <w:rPr>
          <w:rFonts w:asciiTheme="majorBidi" w:hAnsiTheme="majorBidi" w:cstheme="majorBidi"/>
          <w:sz w:val="32"/>
          <w:szCs w:val="32"/>
          <w:rtl/>
        </w:rPr>
        <w:t xml:space="preserve">محمد </w:t>
      </w:r>
    </w:p>
    <w:p w14:paraId="00E6F22B" w14:textId="62D0CFE0" w:rsidR="00782DE2" w:rsidRPr="0001007D" w:rsidRDefault="00782DE2" w:rsidP="00582FBB">
      <w:pPr>
        <w:jc w:val="center"/>
        <w:rPr>
          <w:rFonts w:asciiTheme="majorBidi" w:hAnsiTheme="majorBidi" w:cstheme="majorBidi"/>
          <w:sz w:val="32"/>
          <w:szCs w:val="32"/>
          <w:rtl/>
        </w:rPr>
      </w:pPr>
      <w:r w:rsidRPr="0001007D">
        <w:rPr>
          <w:rFonts w:asciiTheme="majorBidi" w:hAnsiTheme="majorBidi" w:cstheme="majorBidi"/>
          <w:sz w:val="32"/>
          <w:szCs w:val="32"/>
          <w:rtl/>
        </w:rPr>
        <w:t>الدكتور/ فايز علي جراد</w:t>
      </w:r>
    </w:p>
    <w:p w14:paraId="0C1C6849" w14:textId="77777777" w:rsidR="00782DE2" w:rsidRPr="0001007D" w:rsidRDefault="00782DE2" w:rsidP="00782DE2">
      <w:pPr>
        <w:jc w:val="center"/>
        <w:rPr>
          <w:rFonts w:asciiTheme="majorBidi" w:hAnsiTheme="majorBidi" w:cstheme="majorBidi"/>
          <w:b/>
          <w:bCs/>
          <w:sz w:val="28"/>
          <w:szCs w:val="28"/>
          <w:rtl/>
        </w:rPr>
      </w:pPr>
    </w:p>
    <w:p w14:paraId="0855E435" w14:textId="77777777" w:rsidR="00782DE2" w:rsidRPr="0001007D" w:rsidRDefault="00782DE2" w:rsidP="00782DE2">
      <w:pPr>
        <w:jc w:val="center"/>
        <w:rPr>
          <w:rFonts w:asciiTheme="majorBidi" w:hAnsiTheme="majorBidi" w:cstheme="majorBidi"/>
          <w:b/>
          <w:bCs/>
          <w:sz w:val="28"/>
          <w:szCs w:val="28"/>
          <w:rtl/>
        </w:rPr>
      </w:pPr>
    </w:p>
    <w:p w14:paraId="15201473" w14:textId="3A3AC7DB" w:rsidR="00782DE2" w:rsidRPr="0001007D" w:rsidRDefault="00782DE2" w:rsidP="00782DE2">
      <w:pPr>
        <w:jc w:val="center"/>
        <w:rPr>
          <w:rFonts w:asciiTheme="majorBidi" w:hAnsiTheme="majorBidi" w:cstheme="majorBidi"/>
          <w:b/>
          <w:bCs/>
          <w:sz w:val="36"/>
          <w:szCs w:val="36"/>
          <w:rtl/>
        </w:rPr>
      </w:pPr>
      <w:r w:rsidRPr="0001007D">
        <w:rPr>
          <w:rFonts w:asciiTheme="majorBidi" w:hAnsiTheme="majorBidi" w:cstheme="majorBidi"/>
          <w:b/>
          <w:bCs/>
          <w:sz w:val="36"/>
          <w:szCs w:val="36"/>
          <w:rtl/>
        </w:rPr>
        <w:t xml:space="preserve"> العام الدراسي :</w:t>
      </w:r>
    </w:p>
    <w:p w14:paraId="360DC3FD" w14:textId="61753638" w:rsidR="00782DE2" w:rsidRDefault="00782DE2" w:rsidP="00782DE2">
      <w:pPr>
        <w:jc w:val="center"/>
        <w:rPr>
          <w:rFonts w:asciiTheme="majorBidi" w:hAnsiTheme="majorBidi" w:cstheme="majorBidi"/>
          <w:sz w:val="32"/>
          <w:szCs w:val="32"/>
        </w:rPr>
      </w:pPr>
      <w:r w:rsidRPr="0001007D">
        <w:rPr>
          <w:rFonts w:asciiTheme="majorBidi" w:hAnsiTheme="majorBidi" w:cstheme="majorBidi"/>
          <w:sz w:val="32"/>
          <w:szCs w:val="32"/>
          <w:lang w:bidi="ar-EG"/>
        </w:rPr>
        <w:t xml:space="preserve"> </w:t>
      </w:r>
      <w:r w:rsidRPr="0001007D">
        <w:rPr>
          <w:rFonts w:asciiTheme="majorBidi" w:hAnsiTheme="majorBidi" w:cstheme="majorBidi"/>
          <w:sz w:val="32"/>
          <w:szCs w:val="32"/>
          <w:rtl/>
        </w:rPr>
        <w:t xml:space="preserve"> 2025م</w:t>
      </w:r>
    </w:p>
    <w:p w14:paraId="68ADEA31" w14:textId="72FE508F" w:rsidR="003B701B" w:rsidRDefault="003B701B" w:rsidP="00782DE2">
      <w:pPr>
        <w:jc w:val="center"/>
        <w:rPr>
          <w:rFonts w:asciiTheme="majorBidi" w:hAnsiTheme="majorBidi" w:cstheme="majorBidi"/>
          <w:sz w:val="32"/>
          <w:szCs w:val="32"/>
        </w:rPr>
      </w:pPr>
    </w:p>
    <w:p w14:paraId="21657A55" w14:textId="77777777" w:rsidR="003B701B" w:rsidRPr="0001007D" w:rsidRDefault="003B701B" w:rsidP="00782DE2">
      <w:pPr>
        <w:jc w:val="center"/>
        <w:rPr>
          <w:rFonts w:asciiTheme="majorBidi" w:hAnsiTheme="majorBidi" w:cstheme="majorBidi"/>
          <w:sz w:val="32"/>
          <w:szCs w:val="32"/>
          <w:rtl/>
        </w:rPr>
      </w:pPr>
    </w:p>
    <w:p w14:paraId="61887BDF" w14:textId="77777777" w:rsidR="00782DE2" w:rsidRPr="0001007D" w:rsidRDefault="00782DE2" w:rsidP="00782DE2">
      <w:pPr>
        <w:rPr>
          <w:rFonts w:asciiTheme="majorBidi" w:hAnsiTheme="majorBidi" w:cstheme="majorBidi"/>
          <w:b/>
          <w:bCs/>
          <w:sz w:val="24"/>
          <w:szCs w:val="24"/>
          <w:lang w:bidi="ar-EG"/>
        </w:rPr>
      </w:pPr>
    </w:p>
    <w:p w14:paraId="149B0AAB" w14:textId="35A5ADA4" w:rsidR="000A4DE1" w:rsidRPr="0001007D" w:rsidRDefault="000A4DE1" w:rsidP="000A4DE1">
      <w:pPr>
        <w:jc w:val="right"/>
        <w:rPr>
          <w:rFonts w:asciiTheme="majorBidi" w:hAnsiTheme="majorBidi" w:cstheme="majorBidi"/>
          <w:b/>
          <w:bCs/>
          <w:sz w:val="32"/>
          <w:szCs w:val="32"/>
          <w:lang w:val="en" w:bidi="ar-EG"/>
        </w:rPr>
      </w:pPr>
      <w:r w:rsidRPr="0001007D">
        <w:rPr>
          <w:rFonts w:asciiTheme="majorBidi" w:hAnsiTheme="majorBidi" w:cstheme="majorBidi"/>
          <w:b/>
          <w:bCs/>
          <w:noProof/>
          <w:sz w:val="32"/>
          <w:szCs w:val="32"/>
        </w:rPr>
        <w:lastRenderedPageBreak/>
        <w:drawing>
          <wp:anchor distT="0" distB="0" distL="114300" distR="114300" simplePos="0" relativeHeight="251660288" behindDoc="0" locked="0" layoutInCell="1" allowOverlap="1" wp14:anchorId="32AC2F0D" wp14:editId="0718EAA3">
            <wp:simplePos x="0" y="0"/>
            <wp:positionH relativeFrom="margin">
              <wp:posOffset>3362325</wp:posOffset>
            </wp:positionH>
            <wp:positionV relativeFrom="margin">
              <wp:posOffset>-247650</wp:posOffset>
            </wp:positionV>
            <wp:extent cx="2227152" cy="2066925"/>
            <wp:effectExtent l="0" t="0" r="1905" b="0"/>
            <wp:wrapSquare wrapText="bothSides"/>
            <wp:docPr id="157063253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1007D">
        <w:rPr>
          <w:rFonts w:asciiTheme="majorBidi" w:hAnsiTheme="majorBidi" w:cstheme="majorBidi"/>
          <w:b/>
          <w:bCs/>
          <w:sz w:val="32"/>
          <w:szCs w:val="32"/>
          <w:lang w:val="en" w:bidi="ar-EG"/>
        </w:rPr>
        <w:t>Midocean University</w:t>
      </w:r>
    </w:p>
    <w:p w14:paraId="1AF502A3" w14:textId="77777777" w:rsidR="000A4DE1" w:rsidRPr="0001007D" w:rsidRDefault="000A4DE1" w:rsidP="000A4DE1">
      <w:pPr>
        <w:jc w:val="right"/>
        <w:rPr>
          <w:rFonts w:asciiTheme="majorBidi" w:hAnsiTheme="majorBidi" w:cstheme="majorBidi"/>
          <w:b/>
          <w:bCs/>
          <w:sz w:val="32"/>
          <w:szCs w:val="32"/>
          <w:lang w:val="en" w:bidi="ar-EG"/>
        </w:rPr>
      </w:pPr>
      <w:r w:rsidRPr="0001007D">
        <w:rPr>
          <w:rFonts w:asciiTheme="majorBidi" w:hAnsiTheme="majorBidi" w:cstheme="majorBidi"/>
          <w:b/>
          <w:bCs/>
          <w:sz w:val="32"/>
          <w:szCs w:val="32"/>
          <w:lang w:val="en" w:bidi="ar-EG"/>
        </w:rPr>
        <w:t>College of Management</w:t>
      </w:r>
    </w:p>
    <w:p w14:paraId="4472E9C0" w14:textId="2C39CB8A" w:rsidR="000A4DE1" w:rsidRPr="0001007D" w:rsidRDefault="000A4DE1" w:rsidP="000A4DE1">
      <w:pPr>
        <w:jc w:val="right"/>
        <w:rPr>
          <w:rFonts w:asciiTheme="majorBidi" w:hAnsiTheme="majorBidi" w:cstheme="majorBidi"/>
          <w:b/>
          <w:bCs/>
          <w:sz w:val="32"/>
          <w:szCs w:val="32"/>
          <w:lang w:bidi="ar-EG"/>
        </w:rPr>
      </w:pPr>
      <w:r w:rsidRPr="0001007D">
        <w:rPr>
          <w:rFonts w:asciiTheme="majorBidi" w:hAnsiTheme="majorBidi" w:cstheme="majorBidi"/>
          <w:b/>
          <w:bCs/>
          <w:sz w:val="32"/>
          <w:szCs w:val="32"/>
          <w:lang w:bidi="ar-EG"/>
        </w:rPr>
        <w:t>Master of Business Administration</w:t>
      </w:r>
    </w:p>
    <w:p w14:paraId="20BA0A8F" w14:textId="43A1EA48" w:rsidR="000A4DE1" w:rsidRPr="0001007D" w:rsidRDefault="000A4DE1" w:rsidP="000A4DE1">
      <w:pPr>
        <w:jc w:val="right"/>
        <w:rPr>
          <w:rFonts w:asciiTheme="majorBidi" w:hAnsiTheme="majorBidi" w:cstheme="majorBidi"/>
          <w:sz w:val="28"/>
          <w:szCs w:val="28"/>
          <w:lang w:bidi="ar-EG"/>
        </w:rPr>
      </w:pPr>
    </w:p>
    <w:p w14:paraId="4A9D0008" w14:textId="77777777" w:rsidR="000A4DE1" w:rsidRPr="0001007D" w:rsidRDefault="000A4DE1" w:rsidP="006E68C1">
      <w:pPr>
        <w:rPr>
          <w:rFonts w:asciiTheme="majorBidi" w:hAnsiTheme="majorBidi" w:cstheme="majorBidi"/>
          <w:sz w:val="28"/>
          <w:szCs w:val="28"/>
          <w:rtl/>
          <w:lang w:bidi="ar-EG"/>
        </w:rPr>
      </w:pPr>
    </w:p>
    <w:p w14:paraId="1C33C9CC" w14:textId="77777777" w:rsidR="000A4DE1" w:rsidRPr="0001007D" w:rsidRDefault="000A4DE1" w:rsidP="000A4DE1">
      <w:pPr>
        <w:jc w:val="right"/>
        <w:rPr>
          <w:rFonts w:asciiTheme="majorBidi" w:hAnsiTheme="majorBidi" w:cstheme="majorBidi"/>
          <w:b/>
          <w:bCs/>
          <w:sz w:val="36"/>
          <w:szCs w:val="36"/>
          <w:rtl/>
          <w:lang w:bidi="ar-EG"/>
        </w:rPr>
      </w:pPr>
    </w:p>
    <w:p w14:paraId="3E0C23EC" w14:textId="6D754E3E" w:rsidR="003577F7" w:rsidRPr="0001007D" w:rsidRDefault="003577F7" w:rsidP="003577F7">
      <w:pPr>
        <w:jc w:val="right"/>
        <w:rPr>
          <w:rFonts w:asciiTheme="majorBidi" w:hAnsiTheme="majorBidi" w:cstheme="majorBidi"/>
          <w:b/>
          <w:bCs/>
          <w:sz w:val="28"/>
          <w:szCs w:val="28"/>
        </w:rPr>
      </w:pPr>
      <w:r w:rsidRPr="0001007D">
        <w:rPr>
          <w:rFonts w:asciiTheme="majorBidi" w:hAnsiTheme="majorBidi" w:cstheme="majorBidi"/>
          <w:b/>
          <w:bCs/>
          <w:sz w:val="28"/>
          <w:szCs w:val="28"/>
        </w:rPr>
        <w:t>The Impact of Leadership Styles on Integrated Facility Management Performance in Riyadh's Corporate Office Sector</w:t>
      </w:r>
    </w:p>
    <w:p w14:paraId="6EA9CD3E" w14:textId="77777777" w:rsidR="000A4DE1" w:rsidRPr="0001007D" w:rsidRDefault="000A4DE1" w:rsidP="00FD4D80">
      <w:pPr>
        <w:rPr>
          <w:rFonts w:asciiTheme="majorBidi" w:hAnsiTheme="majorBidi" w:cstheme="majorBidi"/>
          <w:sz w:val="28"/>
          <w:szCs w:val="28"/>
          <w:lang w:bidi="ar-EG"/>
        </w:rPr>
      </w:pPr>
    </w:p>
    <w:p w14:paraId="7358CEC8" w14:textId="77777777" w:rsidR="000A4DE1" w:rsidRPr="0001007D" w:rsidRDefault="000A4DE1" w:rsidP="000A4DE1">
      <w:pPr>
        <w:jc w:val="right"/>
        <w:rPr>
          <w:rFonts w:asciiTheme="majorBidi" w:hAnsiTheme="majorBidi" w:cstheme="majorBidi"/>
          <w:sz w:val="28"/>
          <w:szCs w:val="28"/>
          <w:rtl/>
          <w:lang w:bidi="ar-EG"/>
        </w:rPr>
      </w:pPr>
    </w:p>
    <w:p w14:paraId="6F2D357D" w14:textId="77777777" w:rsidR="000A4DE1" w:rsidRPr="0001007D" w:rsidRDefault="000A4DE1" w:rsidP="000A4DE1">
      <w:pPr>
        <w:jc w:val="center"/>
        <w:rPr>
          <w:rFonts w:asciiTheme="majorBidi" w:hAnsiTheme="majorBidi" w:cstheme="majorBidi"/>
          <w:b/>
          <w:bCs/>
          <w:sz w:val="36"/>
          <w:szCs w:val="36"/>
          <w:lang w:bidi="ar-EG"/>
        </w:rPr>
      </w:pPr>
      <w:r w:rsidRPr="0001007D">
        <w:rPr>
          <w:rFonts w:asciiTheme="majorBidi" w:hAnsiTheme="majorBidi" w:cstheme="majorBidi"/>
          <w:b/>
          <w:bCs/>
          <w:sz w:val="36"/>
          <w:szCs w:val="36"/>
          <w:lang w:val="en" w:bidi="ar-EG"/>
        </w:rPr>
        <w:t>Prepared by:</w:t>
      </w:r>
    </w:p>
    <w:p w14:paraId="3D2E7B05" w14:textId="6DA83005" w:rsidR="000A4DE1" w:rsidRDefault="003577F7" w:rsidP="000A4DE1">
      <w:pPr>
        <w:jc w:val="center"/>
        <w:rPr>
          <w:rFonts w:asciiTheme="majorBidi" w:hAnsiTheme="majorBidi" w:cstheme="majorBidi"/>
          <w:sz w:val="32"/>
          <w:szCs w:val="32"/>
          <w:lang w:bidi="ar-EG"/>
        </w:rPr>
      </w:pPr>
      <w:r w:rsidRPr="0001007D">
        <w:rPr>
          <w:rFonts w:asciiTheme="majorBidi" w:hAnsiTheme="majorBidi" w:cstheme="majorBidi"/>
          <w:sz w:val="32"/>
          <w:szCs w:val="32"/>
          <w:lang w:bidi="ar-EG"/>
        </w:rPr>
        <w:t>Ahmed Faisal Mureshed</w:t>
      </w:r>
    </w:p>
    <w:p w14:paraId="684715B7" w14:textId="77777777" w:rsidR="003B701B" w:rsidRPr="0001007D" w:rsidRDefault="003B701B" w:rsidP="000A4DE1">
      <w:pPr>
        <w:jc w:val="center"/>
        <w:rPr>
          <w:rFonts w:asciiTheme="majorBidi" w:hAnsiTheme="majorBidi" w:cstheme="majorBidi"/>
          <w:sz w:val="32"/>
          <w:szCs w:val="32"/>
          <w:lang w:bidi="ar-EG"/>
        </w:rPr>
      </w:pPr>
    </w:p>
    <w:p w14:paraId="5B42D010" w14:textId="66B94C12" w:rsidR="00FD4D80" w:rsidRPr="0001007D" w:rsidRDefault="000A4DE1" w:rsidP="003B701B">
      <w:pPr>
        <w:jc w:val="center"/>
        <w:rPr>
          <w:rFonts w:asciiTheme="majorBidi" w:hAnsiTheme="majorBidi" w:cstheme="majorBidi"/>
          <w:b/>
          <w:bCs/>
          <w:sz w:val="36"/>
          <w:szCs w:val="36"/>
          <w:lang w:val="en" w:bidi="ar-EG"/>
        </w:rPr>
      </w:pPr>
      <w:r w:rsidRPr="0001007D">
        <w:rPr>
          <w:rFonts w:asciiTheme="majorBidi" w:hAnsiTheme="majorBidi" w:cstheme="majorBidi"/>
          <w:b/>
          <w:bCs/>
          <w:sz w:val="36"/>
          <w:szCs w:val="36"/>
          <w:lang w:val="en" w:bidi="ar-EG"/>
        </w:rPr>
        <w:t>Academic number</w:t>
      </w:r>
    </w:p>
    <w:p w14:paraId="5CD2EC32" w14:textId="4519EC54" w:rsidR="00FD4D80" w:rsidRPr="0001007D" w:rsidRDefault="003577F7" w:rsidP="00FD4D80">
      <w:pPr>
        <w:jc w:val="center"/>
        <w:rPr>
          <w:rFonts w:asciiTheme="majorBidi" w:hAnsiTheme="majorBidi" w:cstheme="majorBidi"/>
          <w:sz w:val="32"/>
          <w:szCs w:val="32"/>
          <w:lang w:bidi="ar-EG"/>
        </w:rPr>
      </w:pPr>
      <w:r w:rsidRPr="0001007D">
        <w:rPr>
          <w:rFonts w:asciiTheme="majorBidi" w:hAnsiTheme="majorBidi" w:cstheme="majorBidi"/>
          <w:sz w:val="32"/>
          <w:szCs w:val="32"/>
          <w:rtl/>
          <w:lang w:bidi="ar-EG"/>
        </w:rPr>
        <w:t>243000218</w:t>
      </w:r>
    </w:p>
    <w:p w14:paraId="0E8C2491" w14:textId="77777777" w:rsidR="003577F7" w:rsidRPr="0001007D" w:rsidRDefault="003577F7" w:rsidP="00FD4D80">
      <w:pPr>
        <w:jc w:val="center"/>
        <w:rPr>
          <w:rFonts w:asciiTheme="majorBidi" w:hAnsiTheme="majorBidi" w:cstheme="majorBidi"/>
          <w:sz w:val="32"/>
          <w:szCs w:val="32"/>
          <w:rtl/>
          <w:lang w:val="en" w:bidi="ar-EG"/>
        </w:rPr>
      </w:pPr>
    </w:p>
    <w:p w14:paraId="7CF47B36" w14:textId="77777777" w:rsidR="000A4DE1" w:rsidRPr="0001007D" w:rsidRDefault="000A4DE1" w:rsidP="000A4DE1">
      <w:pPr>
        <w:jc w:val="center"/>
        <w:rPr>
          <w:rFonts w:asciiTheme="majorBidi" w:hAnsiTheme="majorBidi" w:cstheme="majorBidi"/>
          <w:b/>
          <w:bCs/>
          <w:sz w:val="36"/>
          <w:szCs w:val="36"/>
        </w:rPr>
      </w:pPr>
      <w:r w:rsidRPr="0001007D">
        <w:rPr>
          <w:rFonts w:asciiTheme="majorBidi" w:hAnsiTheme="majorBidi" w:cstheme="majorBidi"/>
          <w:b/>
          <w:bCs/>
          <w:sz w:val="36"/>
          <w:szCs w:val="36"/>
          <w:lang w:val="en"/>
        </w:rPr>
        <w:t>supervision:</w:t>
      </w:r>
    </w:p>
    <w:p w14:paraId="781C4875" w14:textId="77777777" w:rsidR="000A4DE1" w:rsidRPr="0001007D" w:rsidRDefault="000A4DE1" w:rsidP="000A4DE1">
      <w:pPr>
        <w:jc w:val="center"/>
        <w:rPr>
          <w:rFonts w:asciiTheme="majorBidi" w:hAnsiTheme="majorBidi" w:cstheme="majorBidi"/>
          <w:sz w:val="32"/>
          <w:szCs w:val="32"/>
          <w:lang w:bidi="ar-EG"/>
        </w:rPr>
      </w:pPr>
      <w:r w:rsidRPr="0001007D">
        <w:rPr>
          <w:rFonts w:asciiTheme="majorBidi" w:hAnsiTheme="majorBidi" w:cstheme="majorBidi"/>
          <w:sz w:val="32"/>
          <w:szCs w:val="32"/>
          <w:lang w:val="en" w:bidi="ar-EG"/>
        </w:rPr>
        <w:t>Dr. Faisal Abdul Hamid Mohammed</w:t>
      </w:r>
    </w:p>
    <w:p w14:paraId="16B54B30" w14:textId="7FB781E5" w:rsidR="000A4DE1" w:rsidRPr="0001007D" w:rsidRDefault="000A4DE1" w:rsidP="00251D66">
      <w:pPr>
        <w:jc w:val="center"/>
        <w:rPr>
          <w:rFonts w:asciiTheme="majorBidi" w:hAnsiTheme="majorBidi" w:cstheme="majorBidi"/>
          <w:sz w:val="32"/>
          <w:szCs w:val="32"/>
        </w:rPr>
      </w:pPr>
      <w:r w:rsidRPr="0001007D">
        <w:rPr>
          <w:rFonts w:asciiTheme="majorBidi" w:hAnsiTheme="majorBidi" w:cstheme="majorBidi"/>
          <w:sz w:val="32"/>
          <w:szCs w:val="32"/>
          <w:lang w:val="en"/>
        </w:rPr>
        <w:t>Dr. Fayez Ali Jarad</w:t>
      </w:r>
    </w:p>
    <w:p w14:paraId="0324D91D" w14:textId="0A190EE3" w:rsidR="00251D66" w:rsidRDefault="00251D66" w:rsidP="00251D66">
      <w:pPr>
        <w:jc w:val="center"/>
        <w:rPr>
          <w:rFonts w:asciiTheme="majorBidi" w:hAnsiTheme="majorBidi" w:cstheme="majorBidi"/>
          <w:b/>
          <w:bCs/>
          <w:sz w:val="28"/>
          <w:szCs w:val="28"/>
        </w:rPr>
      </w:pPr>
    </w:p>
    <w:p w14:paraId="7E5CC22C" w14:textId="47921C87" w:rsidR="003B701B" w:rsidRDefault="003B701B" w:rsidP="00251D66">
      <w:pPr>
        <w:jc w:val="center"/>
        <w:rPr>
          <w:rFonts w:asciiTheme="majorBidi" w:hAnsiTheme="majorBidi" w:cstheme="majorBidi"/>
          <w:b/>
          <w:bCs/>
          <w:sz w:val="28"/>
          <w:szCs w:val="28"/>
        </w:rPr>
      </w:pPr>
    </w:p>
    <w:p w14:paraId="4B5D3B56" w14:textId="77777777" w:rsidR="003B701B" w:rsidRPr="0001007D" w:rsidRDefault="003B701B" w:rsidP="00251D66">
      <w:pPr>
        <w:jc w:val="center"/>
        <w:rPr>
          <w:rFonts w:asciiTheme="majorBidi" w:hAnsiTheme="majorBidi" w:cstheme="majorBidi"/>
          <w:b/>
          <w:bCs/>
          <w:sz w:val="28"/>
          <w:szCs w:val="28"/>
          <w:rtl/>
        </w:rPr>
      </w:pPr>
    </w:p>
    <w:p w14:paraId="107A4D83" w14:textId="77777777" w:rsidR="00251D66" w:rsidRPr="0001007D" w:rsidRDefault="00251D66" w:rsidP="00251D66">
      <w:pPr>
        <w:jc w:val="center"/>
        <w:rPr>
          <w:rFonts w:asciiTheme="majorBidi" w:hAnsiTheme="majorBidi" w:cstheme="majorBidi"/>
          <w:b/>
          <w:bCs/>
          <w:sz w:val="36"/>
          <w:szCs w:val="36"/>
        </w:rPr>
      </w:pPr>
      <w:r w:rsidRPr="0001007D">
        <w:rPr>
          <w:rFonts w:asciiTheme="majorBidi" w:hAnsiTheme="majorBidi" w:cstheme="majorBidi"/>
          <w:b/>
          <w:bCs/>
          <w:sz w:val="36"/>
          <w:szCs w:val="36"/>
          <w:lang w:val="en"/>
        </w:rPr>
        <w:t>Academic year:</w:t>
      </w:r>
    </w:p>
    <w:p w14:paraId="7BAF1DDD" w14:textId="5AA058F5" w:rsidR="000A4DE1" w:rsidRPr="0001007D" w:rsidRDefault="000A4DE1" w:rsidP="009F2F36">
      <w:pPr>
        <w:jc w:val="center"/>
        <w:rPr>
          <w:rFonts w:asciiTheme="majorBidi" w:hAnsiTheme="majorBidi" w:cstheme="majorBidi"/>
          <w:sz w:val="28"/>
          <w:szCs w:val="28"/>
          <w:rtl/>
          <w:lang w:bidi="ar-EG"/>
        </w:rPr>
      </w:pPr>
      <w:r w:rsidRPr="0001007D">
        <w:rPr>
          <w:rFonts w:asciiTheme="majorBidi" w:hAnsiTheme="majorBidi" w:cstheme="majorBidi"/>
          <w:b/>
          <w:bCs/>
          <w:sz w:val="28"/>
          <w:szCs w:val="28"/>
          <w:lang w:bidi="ar-EG"/>
        </w:rPr>
        <w:t xml:space="preserve"> </w:t>
      </w:r>
      <w:r w:rsidR="00251D66" w:rsidRPr="0001007D">
        <w:rPr>
          <w:rFonts w:asciiTheme="majorBidi" w:hAnsiTheme="majorBidi" w:cstheme="majorBidi"/>
          <w:sz w:val="32"/>
          <w:szCs w:val="32"/>
          <w:lang w:val="en" w:bidi="ar-EG"/>
        </w:rPr>
        <w:t xml:space="preserve">2025 </w:t>
      </w:r>
    </w:p>
    <w:p w14:paraId="1A766DCC" w14:textId="7C37F9C7" w:rsidR="009333D3" w:rsidRDefault="009333D3" w:rsidP="009333D3">
      <w:pPr>
        <w:bidi w:val="0"/>
        <w:rPr>
          <w:rFonts w:asciiTheme="majorBidi" w:hAnsiTheme="majorBidi" w:cstheme="majorBidi"/>
        </w:rPr>
      </w:pPr>
    </w:p>
    <w:p w14:paraId="465FBA27" w14:textId="77777777" w:rsidR="003B701B" w:rsidRPr="0001007D" w:rsidRDefault="003B701B" w:rsidP="003B701B">
      <w:pPr>
        <w:bidi w:val="0"/>
        <w:rPr>
          <w:rFonts w:asciiTheme="majorBidi" w:hAnsiTheme="majorBidi" w:cstheme="majorBidi"/>
        </w:rPr>
      </w:pPr>
    </w:p>
    <w:p w14:paraId="3EC4F222" w14:textId="312E8692" w:rsidR="00631A52" w:rsidRPr="0001007D" w:rsidRDefault="00631A52" w:rsidP="00BA6964">
      <w:pPr>
        <w:jc w:val="center"/>
        <w:rPr>
          <w:rFonts w:asciiTheme="majorBidi" w:hAnsiTheme="majorBidi" w:cstheme="majorBidi"/>
          <w:b/>
          <w:bCs/>
          <w:sz w:val="32"/>
          <w:szCs w:val="32"/>
        </w:rPr>
      </w:pPr>
      <w:r w:rsidRPr="0001007D">
        <w:rPr>
          <w:rFonts w:asciiTheme="majorBidi" w:hAnsiTheme="majorBidi" w:cstheme="majorBidi"/>
          <w:b/>
          <w:bCs/>
          <w:sz w:val="32"/>
          <w:szCs w:val="32"/>
        </w:rPr>
        <w:lastRenderedPageBreak/>
        <w:t>Copyright Notice</w:t>
      </w:r>
    </w:p>
    <w:p w14:paraId="6CD341DD" w14:textId="77777777" w:rsidR="00631A52" w:rsidRPr="00BA6964" w:rsidRDefault="00631A52" w:rsidP="00631A52">
      <w:pPr>
        <w:jc w:val="right"/>
        <w:rPr>
          <w:rFonts w:asciiTheme="majorBidi" w:eastAsia="Times New Roman" w:hAnsiTheme="majorBidi" w:cstheme="majorBidi"/>
          <w:sz w:val="24"/>
          <w:szCs w:val="24"/>
          <w14:ligatures w14:val="none"/>
        </w:rPr>
      </w:pPr>
      <w:r w:rsidRPr="00BA6964">
        <w:rPr>
          <w:rFonts w:asciiTheme="majorBidi" w:eastAsia="Times New Roman" w:hAnsiTheme="majorBidi" w:cstheme="majorBidi"/>
          <w:sz w:val="24"/>
          <w:szCs w:val="24"/>
          <w14:ligatures w14:val="none"/>
        </w:rPr>
        <w:t>© 2025 Ahmed Faisal Mureshed. All rights reserved.</w:t>
      </w:r>
    </w:p>
    <w:p w14:paraId="1D21F2BE" w14:textId="77777777" w:rsidR="00191A80" w:rsidRPr="00191A80" w:rsidRDefault="00191A80" w:rsidP="00191A80">
      <w:pPr>
        <w:jc w:val="center"/>
        <w:rPr>
          <w:rFonts w:asciiTheme="majorBidi" w:eastAsia="Times New Roman" w:hAnsiTheme="majorBidi" w:cstheme="majorBidi"/>
          <w:sz w:val="24"/>
          <w:szCs w:val="24"/>
          <w14:ligatures w14:val="none"/>
        </w:rPr>
      </w:pPr>
      <w:r w:rsidRPr="00191A80">
        <w:rPr>
          <w:rFonts w:asciiTheme="majorBidi" w:eastAsia="Times New Roman" w:hAnsiTheme="majorBidi" w:cstheme="majorBidi"/>
          <w:sz w:val="24"/>
          <w:szCs w:val="24"/>
          <w14:ligatures w14:val="none"/>
        </w:rPr>
        <w:t>The Master of Business Administration thesis prepared for Midocean University to obtain its degree cannot be reproduced either completely or partially or stored in retrieval systems or transmitted in any form or by any means through mechanical or electronic or photocopying or recording devices without written authorization from the author and Midocean University.</w:t>
      </w:r>
    </w:p>
    <w:p w14:paraId="0167F50B" w14:textId="77777777" w:rsidR="0096135F" w:rsidRPr="0001007D" w:rsidRDefault="0096135F" w:rsidP="0096135F">
      <w:pPr>
        <w:bidi w:val="0"/>
        <w:spacing w:line="278" w:lineRule="auto"/>
        <w:jc w:val="center"/>
        <w:rPr>
          <w:rFonts w:asciiTheme="majorBidi" w:eastAsia="Times New Roman" w:hAnsiTheme="majorBidi" w:cstheme="majorBidi"/>
          <w:b/>
          <w:bCs/>
          <w:sz w:val="32"/>
          <w:szCs w:val="32"/>
          <w14:ligatures w14:val="none"/>
        </w:rPr>
      </w:pPr>
      <w:r w:rsidRPr="0001007D">
        <w:rPr>
          <w:rFonts w:asciiTheme="majorBidi" w:eastAsia="Times New Roman" w:hAnsiTheme="majorBidi" w:cstheme="majorBidi"/>
          <w:b/>
          <w:bCs/>
          <w:sz w:val="32"/>
          <w:szCs w:val="32"/>
          <w14:ligatures w14:val="none"/>
        </w:rPr>
        <w:t>DEDICATION</w:t>
      </w:r>
    </w:p>
    <w:p w14:paraId="05704811" w14:textId="77777777" w:rsidR="00191A80" w:rsidRPr="00191A80" w:rsidRDefault="00191A80" w:rsidP="00191A80">
      <w:pPr>
        <w:jc w:val="center"/>
        <w:rPr>
          <w:rFonts w:asciiTheme="majorBidi" w:eastAsia="Times New Roman" w:hAnsiTheme="majorBidi" w:cstheme="majorBidi"/>
          <w:sz w:val="24"/>
          <w:szCs w:val="24"/>
          <w14:ligatures w14:val="none"/>
        </w:rPr>
      </w:pPr>
      <w:r w:rsidRPr="00191A80">
        <w:rPr>
          <w:rFonts w:asciiTheme="majorBidi" w:eastAsia="Times New Roman" w:hAnsiTheme="majorBidi" w:cstheme="majorBidi"/>
          <w:sz w:val="24"/>
          <w:szCs w:val="24"/>
          <w14:ligatures w14:val="none"/>
        </w:rPr>
        <w:t>My life's dedication goes to my parents who taught me to love learning and to my wife and children who supported me through my studies and to my colleagues who shared their valuable expertise with me and to all those who work to advance the facility management industry in the Kingdom of Saudi Arabia.</w:t>
      </w:r>
    </w:p>
    <w:p w14:paraId="37B5127E" w14:textId="7876ED08" w:rsidR="0096135F" w:rsidRPr="0001007D" w:rsidRDefault="0096135F" w:rsidP="0096135F">
      <w:pPr>
        <w:bidi w:val="0"/>
        <w:spacing w:line="278" w:lineRule="auto"/>
        <w:rPr>
          <w:rFonts w:asciiTheme="majorBidi" w:eastAsia="Times New Roman" w:hAnsiTheme="majorBidi" w:cstheme="majorBidi"/>
          <w:sz w:val="24"/>
          <w:szCs w:val="24"/>
          <w14:ligatures w14:val="none"/>
        </w:rPr>
      </w:pPr>
    </w:p>
    <w:p w14:paraId="38932E33" w14:textId="77777777" w:rsidR="0096135F" w:rsidRPr="0001007D" w:rsidRDefault="0096135F" w:rsidP="0096135F">
      <w:pPr>
        <w:bidi w:val="0"/>
        <w:spacing w:line="278" w:lineRule="auto"/>
        <w:jc w:val="center"/>
        <w:rPr>
          <w:rFonts w:asciiTheme="majorBidi" w:eastAsia="Times New Roman" w:hAnsiTheme="majorBidi" w:cstheme="majorBidi"/>
          <w:b/>
          <w:bCs/>
          <w:sz w:val="32"/>
          <w:szCs w:val="32"/>
          <w14:ligatures w14:val="none"/>
        </w:rPr>
      </w:pPr>
      <w:r w:rsidRPr="0001007D">
        <w:rPr>
          <w:rFonts w:asciiTheme="majorBidi" w:eastAsia="Times New Roman" w:hAnsiTheme="majorBidi" w:cstheme="majorBidi"/>
          <w:b/>
          <w:bCs/>
          <w:sz w:val="32"/>
          <w:szCs w:val="32"/>
          <w14:ligatures w14:val="none"/>
        </w:rPr>
        <w:t>ACKNOWLEDGMENTS</w:t>
      </w:r>
    </w:p>
    <w:p w14:paraId="68EA16EA" w14:textId="77777777" w:rsidR="006D7FD9" w:rsidRPr="006D7FD9" w:rsidRDefault="006D7FD9" w:rsidP="006D7FD9">
      <w:pPr>
        <w:jc w:val="center"/>
        <w:rPr>
          <w:rFonts w:asciiTheme="majorBidi" w:eastAsia="Times New Roman" w:hAnsiTheme="majorBidi" w:cstheme="majorBidi"/>
          <w:sz w:val="24"/>
          <w:szCs w:val="24"/>
          <w14:ligatures w14:val="none"/>
        </w:rPr>
      </w:pPr>
      <w:r w:rsidRPr="006D7FD9">
        <w:rPr>
          <w:rFonts w:asciiTheme="majorBidi" w:eastAsia="Times New Roman" w:hAnsiTheme="majorBidi" w:cstheme="majorBidi"/>
          <w:sz w:val="24"/>
          <w:szCs w:val="24"/>
          <w14:ligatures w14:val="none"/>
        </w:rPr>
        <w:t>I express my deep appreciation toward Dr. Faisal Abdul Hamid Mohammed and Dr. Fayez Ali Jarad who provided valuable supervision throughout this thesis preparation process and continuous guidance. I appreciate the support that Midocean University and the College of Management gave me to finish my graduate education.</w:t>
      </w:r>
    </w:p>
    <w:p w14:paraId="777DF1C3" w14:textId="77777777" w:rsidR="006D7FD9" w:rsidRPr="006D7FD9" w:rsidRDefault="006D7FD9" w:rsidP="006D7FD9">
      <w:pPr>
        <w:jc w:val="center"/>
        <w:rPr>
          <w:rFonts w:asciiTheme="majorBidi" w:eastAsia="Times New Roman" w:hAnsiTheme="majorBidi" w:cstheme="majorBidi"/>
          <w:sz w:val="24"/>
          <w:szCs w:val="24"/>
          <w14:ligatures w14:val="none"/>
        </w:rPr>
      </w:pPr>
      <w:r w:rsidRPr="006D7FD9">
        <w:rPr>
          <w:rFonts w:asciiTheme="majorBidi" w:eastAsia="Times New Roman" w:hAnsiTheme="majorBidi" w:cstheme="majorBidi"/>
          <w:sz w:val="24"/>
          <w:szCs w:val="24"/>
          <w14:ligatures w14:val="none"/>
        </w:rPr>
        <w:t>I want to thank Jones Lang LaSalle (JLL) along with the team from Amazon Global Real Estate and Facilities (GREF) account for their assistance and understanding when I completed this research.</w:t>
      </w:r>
    </w:p>
    <w:p w14:paraId="18C0A96B" w14:textId="5C4EE309" w:rsidR="00191A80" w:rsidRPr="0001007D" w:rsidRDefault="006D7FD9" w:rsidP="006D7FD9">
      <w:pPr>
        <w:jc w:val="center"/>
        <w:rPr>
          <w:rFonts w:asciiTheme="majorBidi" w:eastAsia="Times New Roman" w:hAnsiTheme="majorBidi" w:cstheme="majorBidi"/>
          <w:sz w:val="24"/>
          <w:szCs w:val="24"/>
          <w14:ligatures w14:val="none"/>
        </w:rPr>
      </w:pPr>
      <w:r w:rsidRPr="006D7FD9">
        <w:rPr>
          <w:rFonts w:asciiTheme="majorBidi" w:eastAsia="Times New Roman" w:hAnsiTheme="majorBidi" w:cstheme="majorBidi"/>
          <w:sz w:val="24"/>
          <w:szCs w:val="24"/>
          <w14:ligatures w14:val="none"/>
        </w:rPr>
        <w:t>I wish to thank all participants in the field study for dedicating their time to share their opinions and experiences which significantly enhanced this research.</w:t>
      </w:r>
    </w:p>
    <w:p w14:paraId="3986EEC9" w14:textId="77777777" w:rsidR="0096135F" w:rsidRPr="0001007D" w:rsidRDefault="0096135F" w:rsidP="0096135F">
      <w:pPr>
        <w:bidi w:val="0"/>
        <w:spacing w:line="278" w:lineRule="auto"/>
        <w:jc w:val="center"/>
        <w:rPr>
          <w:rFonts w:asciiTheme="majorBidi" w:eastAsia="Times New Roman" w:hAnsiTheme="majorBidi" w:cstheme="majorBidi"/>
          <w:b/>
          <w:bCs/>
          <w:sz w:val="32"/>
          <w:szCs w:val="32"/>
          <w14:ligatures w14:val="none"/>
        </w:rPr>
      </w:pPr>
      <w:r w:rsidRPr="0001007D">
        <w:rPr>
          <w:rFonts w:asciiTheme="majorBidi" w:eastAsia="Times New Roman" w:hAnsiTheme="majorBidi" w:cstheme="majorBidi"/>
          <w:b/>
          <w:bCs/>
          <w:sz w:val="32"/>
          <w:szCs w:val="32"/>
          <w14:ligatures w14:val="none"/>
        </w:rPr>
        <w:t>ABSTRACT</w:t>
      </w:r>
    </w:p>
    <w:p w14:paraId="6514FF94" w14:textId="77777777" w:rsidR="006D7FD9" w:rsidRPr="006D7FD9" w:rsidRDefault="006D7FD9" w:rsidP="006D7FD9">
      <w:pPr>
        <w:jc w:val="center"/>
        <w:rPr>
          <w:rFonts w:asciiTheme="majorBidi" w:eastAsia="Times New Roman" w:hAnsiTheme="majorBidi" w:cstheme="majorBidi"/>
          <w:sz w:val="24"/>
          <w:szCs w:val="24"/>
          <w14:ligatures w14:val="none"/>
        </w:rPr>
      </w:pPr>
      <w:r w:rsidRPr="006D7FD9">
        <w:rPr>
          <w:rFonts w:asciiTheme="majorBidi" w:eastAsia="Times New Roman" w:hAnsiTheme="majorBidi" w:cstheme="majorBidi"/>
          <w:sz w:val="24"/>
          <w:szCs w:val="24"/>
          <w14:ligatures w14:val="none"/>
        </w:rPr>
        <w:t>The research investigates how leadership approaches affect integrated facility management results in corporate offices across Riyadh while following Saudi Vision 2030. The research gains importance because it fills the void between worldwide leadership theories and their implementation in Saudi Arabia by applying Maxwell's 21 Laws of Leadership and Amazon's leadership principles and JLL's values</w:t>
      </w:r>
      <w:r w:rsidRPr="006D7FD9">
        <w:rPr>
          <w:rFonts w:asciiTheme="majorBidi" w:eastAsia="Times New Roman" w:hAnsiTheme="majorBidi" w:cstheme="majorBidi"/>
          <w:sz w:val="24"/>
          <w:szCs w:val="24"/>
          <w:rtl/>
          <w14:ligatures w14:val="none"/>
        </w:rPr>
        <w:t>.</w:t>
      </w:r>
    </w:p>
    <w:p w14:paraId="719DB205" w14:textId="77777777" w:rsidR="006D7FD9" w:rsidRPr="006D7FD9" w:rsidRDefault="006D7FD9" w:rsidP="006D7FD9">
      <w:pPr>
        <w:jc w:val="center"/>
        <w:rPr>
          <w:rFonts w:asciiTheme="majorBidi" w:eastAsia="Times New Roman" w:hAnsiTheme="majorBidi" w:cstheme="majorBidi"/>
          <w:sz w:val="24"/>
          <w:szCs w:val="24"/>
          <w14:ligatures w14:val="none"/>
        </w:rPr>
      </w:pPr>
      <w:r w:rsidRPr="006D7FD9">
        <w:rPr>
          <w:rFonts w:asciiTheme="majorBidi" w:eastAsia="Times New Roman" w:hAnsiTheme="majorBidi" w:cstheme="majorBidi"/>
          <w:sz w:val="24"/>
          <w:szCs w:val="24"/>
          <w14:ligatures w14:val="none"/>
        </w:rPr>
        <w:t>The research design employed a mixed-methods approach which included a questionnaire distributed to 150 facility management professionals in Riyadh corporate offices together with 12 in-depth interviews with sector leaders and performance data analysis from management systems</w:t>
      </w:r>
      <w:r w:rsidRPr="006D7FD9">
        <w:rPr>
          <w:rFonts w:asciiTheme="majorBidi" w:eastAsia="Times New Roman" w:hAnsiTheme="majorBidi" w:cstheme="majorBidi"/>
          <w:sz w:val="24"/>
          <w:szCs w:val="24"/>
          <w:rtl/>
          <w14:ligatures w14:val="none"/>
        </w:rPr>
        <w:t>.</w:t>
      </w:r>
    </w:p>
    <w:p w14:paraId="49C3612D" w14:textId="77777777" w:rsidR="006D7FD9" w:rsidRPr="006D7FD9" w:rsidRDefault="006D7FD9" w:rsidP="006D7FD9">
      <w:pPr>
        <w:jc w:val="center"/>
        <w:rPr>
          <w:rFonts w:asciiTheme="majorBidi" w:eastAsia="Times New Roman" w:hAnsiTheme="majorBidi" w:cstheme="majorBidi"/>
          <w:sz w:val="24"/>
          <w:szCs w:val="24"/>
          <w14:ligatures w14:val="none"/>
        </w:rPr>
      </w:pPr>
      <w:r w:rsidRPr="006D7FD9">
        <w:rPr>
          <w:rFonts w:asciiTheme="majorBidi" w:eastAsia="Times New Roman" w:hAnsiTheme="majorBidi" w:cstheme="majorBidi"/>
          <w:sz w:val="24"/>
          <w:szCs w:val="24"/>
          <w14:ligatures w14:val="none"/>
        </w:rPr>
        <w:t>The research demonstrated that culturally modified leadership approaches generated positive outcomes for facility management performance indicators because teams under Maxwell's "Law of Connection" leadership achieved 30-35% better LEED certification progress and employee turnover dropped by 25% through proper implementation of the "Law of Growth" principles</w:t>
      </w:r>
      <w:r w:rsidRPr="006D7FD9">
        <w:rPr>
          <w:rFonts w:asciiTheme="majorBidi" w:eastAsia="Times New Roman" w:hAnsiTheme="majorBidi" w:cstheme="majorBidi"/>
          <w:sz w:val="24"/>
          <w:szCs w:val="24"/>
          <w:rtl/>
          <w14:ligatures w14:val="none"/>
        </w:rPr>
        <w:t>.</w:t>
      </w:r>
    </w:p>
    <w:p w14:paraId="43234021" w14:textId="6773E2D2" w:rsidR="009125CE" w:rsidRDefault="006D7FD9" w:rsidP="006D7FD9">
      <w:pPr>
        <w:jc w:val="center"/>
        <w:rPr>
          <w:rFonts w:asciiTheme="majorBidi" w:hAnsiTheme="majorBidi" w:cstheme="majorBidi"/>
          <w:sz w:val="28"/>
          <w:szCs w:val="28"/>
          <w:lang w:bidi="ar-EG"/>
        </w:rPr>
      </w:pPr>
      <w:r w:rsidRPr="006D7FD9">
        <w:rPr>
          <w:rFonts w:asciiTheme="majorBidi" w:eastAsia="Times New Roman" w:hAnsiTheme="majorBidi" w:cstheme="majorBidi"/>
          <w:sz w:val="24"/>
          <w:szCs w:val="24"/>
          <w14:ligatures w14:val="none"/>
        </w:rPr>
        <w:lastRenderedPageBreak/>
        <w:t>The research develops an operational framework to modify international leadership models for Saudi facility management which leads to better operational efficiency and stronger team cohesion and improved service delivery in Riyadh corporate facilities</w:t>
      </w:r>
      <w:r w:rsidRPr="006D7FD9">
        <w:rPr>
          <w:rFonts w:asciiTheme="majorBidi" w:hAnsiTheme="majorBidi" w:cs="Times New Roman"/>
          <w:sz w:val="28"/>
          <w:szCs w:val="28"/>
          <w:rtl/>
          <w:lang w:bidi="ar-EG"/>
        </w:rPr>
        <w:t>.</w:t>
      </w:r>
    </w:p>
    <w:p w14:paraId="1A767366" w14:textId="4D35C986" w:rsidR="00BA6964" w:rsidRDefault="00BA6964" w:rsidP="003B701B">
      <w:pPr>
        <w:jc w:val="center"/>
        <w:rPr>
          <w:rFonts w:asciiTheme="majorBidi" w:hAnsiTheme="majorBidi" w:cstheme="majorBidi"/>
          <w:sz w:val="28"/>
          <w:szCs w:val="28"/>
          <w:lang w:bidi="ar-EG"/>
        </w:rPr>
      </w:pPr>
    </w:p>
    <w:p w14:paraId="2380FFBC" w14:textId="26DF91E9" w:rsidR="00BA6964" w:rsidRDefault="00BA6964" w:rsidP="003B701B">
      <w:pPr>
        <w:jc w:val="center"/>
        <w:rPr>
          <w:rFonts w:asciiTheme="majorBidi" w:hAnsiTheme="majorBidi" w:cstheme="majorBidi"/>
          <w:sz w:val="28"/>
          <w:szCs w:val="28"/>
          <w:lang w:bidi="ar-EG"/>
        </w:rPr>
      </w:pPr>
    </w:p>
    <w:p w14:paraId="69ED5D7A" w14:textId="5227F63F" w:rsidR="00BA6964" w:rsidRDefault="00BA6964" w:rsidP="003B701B">
      <w:pPr>
        <w:jc w:val="center"/>
        <w:rPr>
          <w:rFonts w:asciiTheme="majorBidi" w:hAnsiTheme="majorBidi" w:cstheme="majorBidi"/>
          <w:sz w:val="28"/>
          <w:szCs w:val="28"/>
          <w:lang w:bidi="ar-EG"/>
        </w:rPr>
      </w:pPr>
    </w:p>
    <w:p w14:paraId="621EC26D" w14:textId="5115ACE2" w:rsidR="00BA6964" w:rsidRDefault="00BA6964" w:rsidP="003B701B">
      <w:pPr>
        <w:jc w:val="center"/>
        <w:rPr>
          <w:rFonts w:asciiTheme="majorBidi" w:hAnsiTheme="majorBidi" w:cstheme="majorBidi"/>
          <w:sz w:val="28"/>
          <w:szCs w:val="28"/>
          <w:lang w:bidi="ar-EG"/>
        </w:rPr>
      </w:pPr>
    </w:p>
    <w:p w14:paraId="47963969" w14:textId="69254CC8" w:rsidR="00BA6964" w:rsidRDefault="00BA6964" w:rsidP="003B701B">
      <w:pPr>
        <w:jc w:val="center"/>
        <w:rPr>
          <w:rFonts w:asciiTheme="majorBidi" w:hAnsiTheme="majorBidi" w:cstheme="majorBidi"/>
          <w:sz w:val="28"/>
          <w:szCs w:val="28"/>
          <w:lang w:bidi="ar-EG"/>
        </w:rPr>
      </w:pPr>
    </w:p>
    <w:p w14:paraId="56FF741D" w14:textId="2116661D" w:rsidR="00BA6964" w:rsidRDefault="00BA6964" w:rsidP="003B701B">
      <w:pPr>
        <w:jc w:val="center"/>
        <w:rPr>
          <w:rFonts w:asciiTheme="majorBidi" w:hAnsiTheme="majorBidi" w:cstheme="majorBidi"/>
          <w:sz w:val="28"/>
          <w:szCs w:val="28"/>
          <w:lang w:bidi="ar-EG"/>
        </w:rPr>
      </w:pPr>
    </w:p>
    <w:p w14:paraId="73581763" w14:textId="15861B4A" w:rsidR="00BA6964" w:rsidRDefault="00BA6964" w:rsidP="003B701B">
      <w:pPr>
        <w:jc w:val="center"/>
        <w:rPr>
          <w:rFonts w:asciiTheme="majorBidi" w:hAnsiTheme="majorBidi" w:cstheme="majorBidi"/>
          <w:sz w:val="28"/>
          <w:szCs w:val="28"/>
          <w:lang w:bidi="ar-EG"/>
        </w:rPr>
      </w:pPr>
    </w:p>
    <w:p w14:paraId="54D1B621" w14:textId="0C44FE70" w:rsidR="00BA6964" w:rsidRDefault="00BA6964" w:rsidP="003B701B">
      <w:pPr>
        <w:jc w:val="center"/>
        <w:rPr>
          <w:rFonts w:asciiTheme="majorBidi" w:hAnsiTheme="majorBidi" w:cstheme="majorBidi"/>
          <w:sz w:val="28"/>
          <w:szCs w:val="28"/>
          <w:lang w:bidi="ar-EG"/>
        </w:rPr>
      </w:pPr>
    </w:p>
    <w:p w14:paraId="4DE1B81F" w14:textId="67616842" w:rsidR="00BA6964" w:rsidRDefault="00BA6964" w:rsidP="003B701B">
      <w:pPr>
        <w:jc w:val="center"/>
        <w:rPr>
          <w:rFonts w:asciiTheme="majorBidi" w:hAnsiTheme="majorBidi" w:cstheme="majorBidi"/>
          <w:sz w:val="28"/>
          <w:szCs w:val="28"/>
          <w:lang w:bidi="ar-EG"/>
        </w:rPr>
      </w:pPr>
    </w:p>
    <w:p w14:paraId="1EE99481" w14:textId="01F2DB41" w:rsidR="00BA6964" w:rsidRDefault="00BA6964" w:rsidP="003B701B">
      <w:pPr>
        <w:jc w:val="center"/>
        <w:rPr>
          <w:rFonts w:asciiTheme="majorBidi" w:hAnsiTheme="majorBidi" w:cstheme="majorBidi"/>
          <w:sz w:val="28"/>
          <w:szCs w:val="28"/>
          <w:lang w:bidi="ar-EG"/>
        </w:rPr>
      </w:pPr>
    </w:p>
    <w:p w14:paraId="5CD1FD8A" w14:textId="7EF8886C" w:rsidR="00BA6964" w:rsidRDefault="00BA6964" w:rsidP="003B701B">
      <w:pPr>
        <w:jc w:val="center"/>
        <w:rPr>
          <w:rFonts w:asciiTheme="majorBidi" w:hAnsiTheme="majorBidi" w:cstheme="majorBidi"/>
          <w:sz w:val="28"/>
          <w:szCs w:val="28"/>
          <w:lang w:bidi="ar-EG"/>
        </w:rPr>
      </w:pPr>
    </w:p>
    <w:p w14:paraId="1F96A0A8" w14:textId="709E0599" w:rsidR="00BA6964" w:rsidRDefault="00BA6964" w:rsidP="003B701B">
      <w:pPr>
        <w:jc w:val="center"/>
        <w:rPr>
          <w:rFonts w:asciiTheme="majorBidi" w:hAnsiTheme="majorBidi" w:cstheme="majorBidi"/>
          <w:sz w:val="28"/>
          <w:szCs w:val="28"/>
          <w:lang w:bidi="ar-EG"/>
        </w:rPr>
      </w:pPr>
    </w:p>
    <w:p w14:paraId="7949C41A" w14:textId="1DF50DA9" w:rsidR="00BA6964" w:rsidRDefault="00BA6964" w:rsidP="003B701B">
      <w:pPr>
        <w:jc w:val="center"/>
        <w:rPr>
          <w:rFonts w:asciiTheme="majorBidi" w:hAnsiTheme="majorBidi" w:cstheme="majorBidi"/>
          <w:sz w:val="28"/>
          <w:szCs w:val="28"/>
          <w:lang w:bidi="ar-EG"/>
        </w:rPr>
      </w:pPr>
    </w:p>
    <w:p w14:paraId="5D19DBBE" w14:textId="440FEF93" w:rsidR="00BA6964" w:rsidRDefault="00BA6964" w:rsidP="003B701B">
      <w:pPr>
        <w:jc w:val="center"/>
        <w:rPr>
          <w:rFonts w:asciiTheme="majorBidi" w:hAnsiTheme="majorBidi" w:cstheme="majorBidi"/>
          <w:sz w:val="28"/>
          <w:szCs w:val="28"/>
          <w:lang w:bidi="ar-EG"/>
        </w:rPr>
      </w:pPr>
    </w:p>
    <w:p w14:paraId="3266B54B" w14:textId="2945BE63" w:rsidR="00BA6964" w:rsidRDefault="00BA6964" w:rsidP="003B701B">
      <w:pPr>
        <w:jc w:val="center"/>
        <w:rPr>
          <w:rFonts w:asciiTheme="majorBidi" w:hAnsiTheme="majorBidi" w:cstheme="majorBidi"/>
          <w:sz w:val="28"/>
          <w:szCs w:val="28"/>
          <w:lang w:bidi="ar-EG"/>
        </w:rPr>
      </w:pPr>
    </w:p>
    <w:p w14:paraId="73A5A205" w14:textId="344593A7" w:rsidR="00BA6964" w:rsidRDefault="00BA6964" w:rsidP="003B701B">
      <w:pPr>
        <w:jc w:val="center"/>
        <w:rPr>
          <w:rFonts w:asciiTheme="majorBidi" w:hAnsiTheme="majorBidi" w:cstheme="majorBidi"/>
          <w:sz w:val="28"/>
          <w:szCs w:val="28"/>
          <w:lang w:bidi="ar-EG"/>
        </w:rPr>
      </w:pPr>
    </w:p>
    <w:p w14:paraId="6C3E2EA1" w14:textId="288FC2D6" w:rsidR="00BA6964" w:rsidRDefault="00BA6964" w:rsidP="003B701B">
      <w:pPr>
        <w:jc w:val="center"/>
        <w:rPr>
          <w:rFonts w:asciiTheme="majorBidi" w:hAnsiTheme="majorBidi" w:cstheme="majorBidi"/>
          <w:sz w:val="28"/>
          <w:szCs w:val="28"/>
          <w:lang w:bidi="ar-EG"/>
        </w:rPr>
      </w:pPr>
    </w:p>
    <w:p w14:paraId="2E325865" w14:textId="5C75ED90" w:rsidR="00BA6964" w:rsidRDefault="00BA6964" w:rsidP="003B701B">
      <w:pPr>
        <w:jc w:val="center"/>
        <w:rPr>
          <w:rFonts w:asciiTheme="majorBidi" w:hAnsiTheme="majorBidi" w:cstheme="majorBidi"/>
          <w:sz w:val="28"/>
          <w:szCs w:val="28"/>
          <w:lang w:bidi="ar-EG"/>
        </w:rPr>
      </w:pPr>
    </w:p>
    <w:p w14:paraId="3327831B" w14:textId="0DDD7BD4" w:rsidR="00BA6964" w:rsidRDefault="00BA6964" w:rsidP="003B701B">
      <w:pPr>
        <w:jc w:val="center"/>
        <w:rPr>
          <w:rFonts w:asciiTheme="majorBidi" w:hAnsiTheme="majorBidi" w:cstheme="majorBidi"/>
          <w:sz w:val="28"/>
          <w:szCs w:val="28"/>
          <w:lang w:bidi="ar-EG"/>
        </w:rPr>
      </w:pPr>
    </w:p>
    <w:p w14:paraId="04E41F67" w14:textId="3E956C6A" w:rsidR="00BA6964" w:rsidRDefault="00BA6964" w:rsidP="003B701B">
      <w:pPr>
        <w:jc w:val="center"/>
        <w:rPr>
          <w:rFonts w:asciiTheme="majorBidi" w:hAnsiTheme="majorBidi" w:cstheme="majorBidi"/>
          <w:sz w:val="28"/>
          <w:szCs w:val="28"/>
          <w:lang w:bidi="ar-EG"/>
        </w:rPr>
      </w:pPr>
    </w:p>
    <w:p w14:paraId="056CE89E" w14:textId="3E249B2A" w:rsidR="00BA6964" w:rsidRDefault="00BA6964" w:rsidP="003B701B">
      <w:pPr>
        <w:jc w:val="center"/>
        <w:rPr>
          <w:rFonts w:asciiTheme="majorBidi" w:hAnsiTheme="majorBidi" w:cstheme="majorBidi"/>
          <w:sz w:val="28"/>
          <w:szCs w:val="28"/>
          <w:lang w:bidi="ar-EG"/>
        </w:rPr>
      </w:pPr>
    </w:p>
    <w:p w14:paraId="1D6162B7" w14:textId="28CEEA71" w:rsidR="00BA6964" w:rsidRDefault="00BA6964" w:rsidP="003B701B">
      <w:pPr>
        <w:jc w:val="center"/>
        <w:rPr>
          <w:rFonts w:asciiTheme="majorBidi" w:hAnsiTheme="majorBidi" w:cstheme="majorBidi"/>
          <w:sz w:val="28"/>
          <w:szCs w:val="28"/>
          <w:lang w:bidi="ar-EG"/>
        </w:rPr>
      </w:pPr>
    </w:p>
    <w:p w14:paraId="2504C832" w14:textId="4380E328" w:rsidR="006D7FD9" w:rsidRDefault="006D7FD9" w:rsidP="003B701B">
      <w:pPr>
        <w:jc w:val="center"/>
        <w:rPr>
          <w:rFonts w:asciiTheme="majorBidi" w:hAnsiTheme="majorBidi" w:cstheme="majorBidi"/>
          <w:sz w:val="28"/>
          <w:szCs w:val="28"/>
          <w:lang w:bidi="ar-EG"/>
        </w:rPr>
      </w:pPr>
    </w:p>
    <w:p w14:paraId="429749D3" w14:textId="77777777" w:rsidR="006D7FD9" w:rsidRDefault="006D7FD9" w:rsidP="003B701B">
      <w:pPr>
        <w:jc w:val="center"/>
        <w:rPr>
          <w:rFonts w:asciiTheme="majorBidi" w:hAnsiTheme="majorBidi" w:cstheme="majorBidi"/>
          <w:sz w:val="28"/>
          <w:szCs w:val="28"/>
          <w:lang w:bidi="ar-EG"/>
        </w:rPr>
      </w:pPr>
    </w:p>
    <w:p w14:paraId="05E632DF" w14:textId="77777777" w:rsidR="00BA6964" w:rsidRDefault="00BA6964" w:rsidP="003B701B">
      <w:pPr>
        <w:jc w:val="center"/>
        <w:rPr>
          <w:rFonts w:asciiTheme="majorBidi" w:hAnsiTheme="majorBidi" w:cstheme="majorBidi"/>
          <w:sz w:val="28"/>
          <w:szCs w:val="28"/>
          <w:lang w:bidi="ar-EG"/>
        </w:rPr>
      </w:pPr>
    </w:p>
    <w:p w14:paraId="2D8BE04F" w14:textId="77777777" w:rsidR="00BA32F2" w:rsidRDefault="00BA32F2" w:rsidP="00BA32F2">
      <w:pPr>
        <w:jc w:val="center"/>
        <w:rPr>
          <w:rFonts w:ascii="Times New Roman" w:hAnsi="Times New Roman" w:cs="Times New Roman"/>
          <w:b/>
          <w:bCs/>
          <w:sz w:val="28"/>
          <w:szCs w:val="28"/>
        </w:rPr>
      </w:pPr>
      <w:r w:rsidRPr="00603503">
        <w:rPr>
          <w:rFonts w:ascii="Times New Roman" w:hAnsi="Times New Roman" w:cs="Times New Roman"/>
          <w:b/>
          <w:bCs/>
          <w:sz w:val="32"/>
          <w:szCs w:val="32"/>
        </w:rPr>
        <w:lastRenderedPageBreak/>
        <w:t>Chapter One:</w:t>
      </w:r>
      <w:r w:rsidRPr="00603503">
        <w:rPr>
          <w:rFonts w:ascii="Times New Roman" w:hAnsi="Times New Roman" w:cs="Times New Roman"/>
          <w:sz w:val="32"/>
          <w:szCs w:val="32"/>
        </w:rPr>
        <w:t xml:space="preserve"> </w:t>
      </w:r>
      <w:r w:rsidRPr="00603503">
        <w:rPr>
          <w:rFonts w:ascii="Times New Roman" w:hAnsi="Times New Roman" w:cs="Times New Roman"/>
          <w:b/>
          <w:bCs/>
          <w:sz w:val="32"/>
          <w:szCs w:val="32"/>
        </w:rPr>
        <w:t>General Framework of the Study</w:t>
      </w:r>
    </w:p>
    <w:p w14:paraId="57C72ED8" w14:textId="77777777" w:rsidR="0001007D" w:rsidRPr="00BA32F2" w:rsidRDefault="0001007D" w:rsidP="00BA32F2">
      <w:pPr>
        <w:bidi w:val="0"/>
        <w:spacing w:line="278" w:lineRule="auto"/>
        <w:ind w:left="420" w:hanging="420"/>
        <w:rPr>
          <w:rFonts w:ascii="Times New Roman" w:eastAsia="Times New Roman" w:hAnsi="Times New Roman" w:cs="Times New Roman"/>
          <w:b/>
          <w:bCs/>
          <w:sz w:val="28"/>
          <w:szCs w:val="28"/>
          <w14:ligatures w14:val="none"/>
        </w:rPr>
      </w:pPr>
      <w:r w:rsidRPr="00BA32F2">
        <w:rPr>
          <w:rFonts w:ascii="Times New Roman" w:eastAsia="Times New Roman" w:hAnsi="Times New Roman" w:cs="Times New Roman"/>
          <w:b/>
          <w:bCs/>
          <w:sz w:val="28"/>
          <w:szCs w:val="28"/>
          <w14:ligatures w14:val="none"/>
        </w:rPr>
        <w:t>1.1 Introduction</w:t>
      </w:r>
    </w:p>
    <w:p w14:paraId="1EC1D392" w14:textId="77777777" w:rsidR="007F0A2A" w:rsidRPr="007F0A2A" w:rsidRDefault="007F0A2A" w:rsidP="007F0A2A">
      <w:pPr>
        <w:jc w:val="right"/>
        <w:rPr>
          <w:rFonts w:ascii="Times New Roman" w:eastAsia="Times New Roman" w:hAnsi="Times New Roman" w:cs="Times New Roman"/>
          <w:sz w:val="24"/>
          <w:szCs w:val="24"/>
          <w14:ligatures w14:val="none"/>
        </w:rPr>
      </w:pPr>
      <w:r w:rsidRPr="007F0A2A">
        <w:rPr>
          <w:rFonts w:ascii="Times New Roman" w:eastAsia="Times New Roman" w:hAnsi="Times New Roman" w:cs="Times New Roman"/>
          <w:sz w:val="24"/>
          <w:szCs w:val="24"/>
          <w14:ligatures w14:val="none"/>
        </w:rPr>
        <w:t>The facility management industry in Saudi Arabia deals with specific hurdles because of the 2030 vision during the management of Riyadh corporate office facilities. Managing facilities for multinational corporations requires balancing global standards with local operational realities. Facility management providers in the Kingdom face major leadership problems which affect 68% of their operations according to the KSA FM Benchmark Report (2023).</w:t>
      </w:r>
    </w:p>
    <w:p w14:paraId="0CDE3DD7" w14:textId="77777777" w:rsidR="007F0A2A" w:rsidRPr="007F0A2A" w:rsidRDefault="007F0A2A" w:rsidP="007F0A2A">
      <w:pPr>
        <w:jc w:val="right"/>
        <w:rPr>
          <w:rFonts w:ascii="Times New Roman" w:eastAsia="Times New Roman" w:hAnsi="Times New Roman" w:cs="Times New Roman"/>
          <w:sz w:val="24"/>
          <w:szCs w:val="24"/>
          <w14:ligatures w14:val="none"/>
        </w:rPr>
      </w:pPr>
      <w:r w:rsidRPr="007F0A2A">
        <w:rPr>
          <w:rFonts w:ascii="Times New Roman" w:eastAsia="Times New Roman" w:hAnsi="Times New Roman" w:cs="Times New Roman"/>
          <w:sz w:val="24"/>
          <w:szCs w:val="24"/>
          <w14:ligatures w14:val="none"/>
        </w:rPr>
        <w:t>Leadership methods at Jones Lang LaSalle (JLL) for managing Amazon Global Real Estate and Facilities (GREF) in Riyadh have produced distinct patterns that directly affect operational results. Facility efficiency metrics show observable differences of approximately 22% between similar building sections which indicate leadership factors play a major role in operational outcomes beyond technical specifications.</w:t>
      </w:r>
    </w:p>
    <w:p w14:paraId="44F7249E" w14:textId="77777777" w:rsidR="007F0A2A" w:rsidRPr="007F0A2A" w:rsidRDefault="007F0A2A" w:rsidP="007F0A2A">
      <w:pPr>
        <w:jc w:val="right"/>
        <w:rPr>
          <w:rFonts w:ascii="Times New Roman" w:eastAsia="Times New Roman" w:hAnsi="Times New Roman" w:cs="Times New Roman"/>
          <w:sz w:val="24"/>
          <w:szCs w:val="24"/>
          <w14:ligatures w14:val="none"/>
        </w:rPr>
      </w:pPr>
      <w:r w:rsidRPr="007F0A2A">
        <w:rPr>
          <w:rFonts w:ascii="Times New Roman" w:eastAsia="Times New Roman" w:hAnsi="Times New Roman" w:cs="Times New Roman"/>
          <w:sz w:val="24"/>
          <w:szCs w:val="24"/>
          <w14:ligatures w14:val="none"/>
        </w:rPr>
        <w:t>The research began from the observation of two Amazon facility sections which had identical setups yet showed completely different efficiency results. The exhaustive technical assessment revealed leadership methods used by different maintenance team leaders became the main differentiating element. A hands-on observation of this situation showed the need for detailed research about leadership effects on integrated facility management performance.</w:t>
      </w:r>
    </w:p>
    <w:p w14:paraId="58448E20" w14:textId="77777777" w:rsidR="007F0A2A" w:rsidRPr="007F0A2A" w:rsidRDefault="007F0A2A" w:rsidP="007F0A2A">
      <w:pPr>
        <w:jc w:val="right"/>
        <w:rPr>
          <w:rFonts w:ascii="Times New Roman" w:eastAsia="Times New Roman" w:hAnsi="Times New Roman" w:cs="Times New Roman"/>
          <w:sz w:val="24"/>
          <w:szCs w:val="24"/>
          <w14:ligatures w14:val="none"/>
        </w:rPr>
      </w:pPr>
      <w:r w:rsidRPr="007F0A2A">
        <w:rPr>
          <w:rFonts w:ascii="Times New Roman" w:eastAsia="Times New Roman" w:hAnsi="Times New Roman" w:cs="Times New Roman"/>
          <w:sz w:val="24"/>
          <w:szCs w:val="24"/>
          <w14:ligatures w14:val="none"/>
        </w:rPr>
        <w:t>The Saudi environment demands significant adjustments to the theoretical frameworks gained through Certified Facility Manager (CFM) and LEED Green Associate (GA) certification programs. The worldwide standards face obstacles during their implementation in local operational zones or need substantial modifications to reach performance objectives.</w:t>
      </w:r>
    </w:p>
    <w:p w14:paraId="26341F51" w14:textId="166FD011" w:rsidR="003B701B" w:rsidRPr="007F0A2A" w:rsidRDefault="007F0A2A" w:rsidP="007F0A2A">
      <w:pPr>
        <w:jc w:val="right"/>
        <w:rPr>
          <w:rFonts w:ascii="Times New Roman" w:eastAsia="Times New Roman" w:hAnsi="Times New Roman" w:cs="Times New Roman"/>
          <w:sz w:val="24"/>
          <w:szCs w:val="24"/>
          <w14:ligatures w14:val="none"/>
        </w:rPr>
      </w:pPr>
      <w:r w:rsidRPr="007F0A2A">
        <w:rPr>
          <w:rFonts w:ascii="Times New Roman" w:eastAsia="Times New Roman" w:hAnsi="Times New Roman" w:cs="Times New Roman"/>
          <w:sz w:val="24"/>
          <w:szCs w:val="24"/>
          <w14:ligatures w14:val="none"/>
        </w:rPr>
        <w:t>This research aims to create functional leadership models that connect proven leadership principles such as Maxwell's "21 Irrefutable Laws of Leadership" and Amazon's leadership principles and JLL's corporate values to their practical implementation in Saudi Arabia's facility management sector. The study investigates leadership integration between established theories and Saudi-specific operational needs to build practical leadership methods for facility management operations.</w:t>
      </w:r>
    </w:p>
    <w:p w14:paraId="38C32608" w14:textId="049CF1EC" w:rsidR="0001007D" w:rsidRDefault="0001007D" w:rsidP="0001007D">
      <w:pPr>
        <w:pStyle w:val="Heading2"/>
        <w:rPr>
          <w:kern w:val="2"/>
          <w:sz w:val="28"/>
          <w:szCs w:val="28"/>
        </w:rPr>
      </w:pPr>
      <w:r w:rsidRPr="00BA32F2">
        <w:rPr>
          <w:kern w:val="2"/>
          <w:sz w:val="28"/>
          <w:szCs w:val="28"/>
        </w:rPr>
        <w:t>1.2 Problem Statement</w:t>
      </w:r>
    </w:p>
    <w:p w14:paraId="0E6E19F1"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Vision 2030's ambitious targets do not match the actual facility management practices in corporate office buildings across Riyadh. The 2023 Saudi market report by CBRE indicates that corporate offices fail to reach integrated facility management targets at a rate of 31% which matches performance review data.</w:t>
      </w:r>
    </w:p>
    <w:p w14:paraId="30E5DB9D"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Analysis of maintenance response data shows that leadership approach impacts 42% of performance variation which exceeds the influence of technical factors. The research findings contradict typical beliefs about facility management performance factors because they show that leadership adaptation plays a major role in performance outcomes.</w:t>
      </w:r>
    </w:p>
    <w:p w14:paraId="7D26DE30"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lastRenderedPageBreak/>
        <w:t>The implementation of established leadership models needs major adjustments to produce successful outcomes in Saudi facility management operations. For example:</w:t>
      </w:r>
    </w:p>
    <w:p w14:paraId="5726D491"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1. The "Law of Respect" developed by Maxwell operates differently in organized systems than in the Western societies where he first introduced it.</w:t>
      </w:r>
    </w:p>
    <w:p w14:paraId="07B5A5B5"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2. The "Ownership" principle at Amazon causes team member confusion because of their experience with traditional command-oriented leadership and needs proper interpretation to preserve local authority structures.</w:t>
      </w:r>
    </w:p>
    <w:p w14:paraId="5EA2BADD"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3. The organizational focus on collaboration leads to conflicts because it clashes with the existing hierarchical structures in Saudi culture.</w:t>
      </w:r>
    </w:p>
    <w:p w14:paraId="23E78D46" w14:textId="77777777" w:rsidR="00512B2B" w:rsidRDefault="00512B2B" w:rsidP="00512B2B">
      <w:pPr>
        <w:jc w:val="right"/>
      </w:pPr>
      <w:r w:rsidRPr="00512B2B">
        <w:rPr>
          <w:rFonts w:ascii="Times New Roman" w:eastAsia="Times New Roman" w:hAnsi="Times New Roman" w:cs="Times New Roman"/>
          <w:sz w:val="24"/>
          <w:szCs w:val="24"/>
          <w14:ligatures w14:val="none"/>
        </w:rPr>
        <w:t>The main issue in this research is the insufficient scientific basis to transform international leadership models for application by Saudi facility management teams. Research efforts have yielded limited results since current resources either exclude cultural elements or provide basic cultural sensitivity guidelines without delivering concrete implementation steps. The operational efficiency along with team cohesion and service delivery in Riyadh's corporate facilities suffer from this knowledge gap.</w:t>
      </w:r>
    </w:p>
    <w:p w14:paraId="1944CFAB" w14:textId="77777777" w:rsidR="0001007D" w:rsidRPr="00BA32F2" w:rsidRDefault="0001007D" w:rsidP="0001007D">
      <w:pPr>
        <w:pStyle w:val="Heading2"/>
        <w:rPr>
          <w:kern w:val="2"/>
          <w:sz w:val="28"/>
          <w:szCs w:val="28"/>
        </w:rPr>
      </w:pPr>
      <w:r w:rsidRPr="00BA32F2">
        <w:rPr>
          <w:kern w:val="2"/>
          <w:sz w:val="28"/>
          <w:szCs w:val="28"/>
        </w:rPr>
        <w:t>1.3 Importance of the Study</w:t>
      </w:r>
    </w:p>
    <w:p w14:paraId="7FDF8ACA" w14:textId="77777777" w:rsidR="0001007D" w:rsidRPr="00BA32F2" w:rsidRDefault="0001007D" w:rsidP="0001007D">
      <w:pPr>
        <w:pStyle w:val="Heading3"/>
        <w:bidi w:val="0"/>
        <w:rPr>
          <w:rFonts w:ascii="Times New Roman" w:eastAsia="Times New Roman" w:hAnsi="Times New Roman" w:cs="Times New Roman"/>
          <w:b/>
          <w:bCs/>
          <w:color w:val="auto"/>
          <w:sz w:val="28"/>
          <w:szCs w:val="28"/>
          <w14:ligatures w14:val="none"/>
        </w:rPr>
      </w:pPr>
      <w:r w:rsidRPr="00BA32F2">
        <w:rPr>
          <w:rFonts w:ascii="Times New Roman" w:eastAsia="Times New Roman" w:hAnsi="Times New Roman" w:cs="Times New Roman"/>
          <w:b/>
          <w:bCs/>
          <w:color w:val="auto"/>
          <w:sz w:val="28"/>
          <w:szCs w:val="28"/>
          <w14:ligatures w14:val="none"/>
        </w:rPr>
        <w:t>1.3.1 Practical Significance</w:t>
      </w:r>
    </w:p>
    <w:p w14:paraId="3CCFD0D9"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 xml:space="preserve">This research study delivers specific practical value to the integrated facility management sector. Amazon's contract renewal faced leadership adaptation as a major challenge at JLL's recent quarterly reviews. The expansion of Amazon in Riyadh required extensive time to discuss leadership </w:t>
      </w:r>
      <w:proofErr w:type="gramStart"/>
      <w:r w:rsidRPr="00512B2B">
        <w:rPr>
          <w:rFonts w:ascii="Times New Roman" w:eastAsia="Times New Roman" w:hAnsi="Times New Roman" w:cs="Times New Roman"/>
          <w:sz w:val="24"/>
          <w:szCs w:val="24"/>
          <w14:ligatures w14:val="none"/>
        </w:rPr>
        <w:t>principle</w:t>
      </w:r>
      <w:proofErr w:type="gramEnd"/>
      <w:r w:rsidRPr="00512B2B">
        <w:rPr>
          <w:rFonts w:ascii="Times New Roman" w:eastAsia="Times New Roman" w:hAnsi="Times New Roman" w:cs="Times New Roman"/>
          <w:sz w:val="24"/>
          <w:szCs w:val="24"/>
          <w14:ligatures w14:val="none"/>
        </w:rPr>
        <w:t xml:space="preserve"> implementation approaches because of a lack of proper guidance.</w:t>
      </w:r>
    </w:p>
    <w:p w14:paraId="0B8BF196"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Experiments with Maxwell's "Law of Connection" have shown variable results in maintenance teams because the principle works well with certain personnel but produces adverse reactions from other staff members. Standard training materials fail to explain cultural differences effectively which generates operational difficulties.</w:t>
      </w:r>
    </w:p>
    <w:p w14:paraId="12BFCD1B"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The practical stakes include:</w:t>
      </w:r>
    </w:p>
    <w:p w14:paraId="632C2E78"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1. The operational efficiency and maintenance cost structure represents a primary concern.</w:t>
      </w:r>
    </w:p>
    <w:p w14:paraId="30FF8B22"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2. The sustainability goals of organizations are affected by energy efficiency metrics.</w:t>
      </w:r>
    </w:p>
    <w:p w14:paraId="56897383"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3. The scores of tenant satisfaction play a crucial role in client retention.</w:t>
      </w:r>
    </w:p>
    <w:p w14:paraId="72215276"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4. Major clients such as Amazon hold the power to renew contracts based on our current performance.</w:t>
      </w:r>
    </w:p>
    <w:p w14:paraId="03656BF6"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5. The ability to lead culturally will give facility managers a competitive edge over providers who fail to handle cultural dimensions.</w:t>
      </w:r>
    </w:p>
    <w:p w14:paraId="64EB6FD7"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Facility managers in Riyadh's corporate sector must develop leadership methods that align with local culture because this development determines their ability to achieve performance goals and sustain client connections.</w:t>
      </w:r>
    </w:p>
    <w:p w14:paraId="09E1FE89" w14:textId="77777777" w:rsidR="0001007D" w:rsidRPr="00BA32F2" w:rsidRDefault="0001007D" w:rsidP="0001007D">
      <w:pPr>
        <w:pStyle w:val="Heading3"/>
        <w:bidi w:val="0"/>
        <w:rPr>
          <w:rFonts w:ascii="Times New Roman" w:eastAsia="Times New Roman" w:hAnsi="Times New Roman" w:cs="Times New Roman"/>
          <w:b/>
          <w:bCs/>
          <w:color w:val="auto"/>
          <w:sz w:val="28"/>
          <w:szCs w:val="28"/>
          <w14:ligatures w14:val="none"/>
        </w:rPr>
      </w:pPr>
      <w:r w:rsidRPr="00BA32F2">
        <w:rPr>
          <w:rFonts w:ascii="Times New Roman" w:eastAsia="Times New Roman" w:hAnsi="Times New Roman" w:cs="Times New Roman"/>
          <w:b/>
          <w:bCs/>
          <w:color w:val="auto"/>
          <w:sz w:val="28"/>
          <w:szCs w:val="28"/>
          <w14:ligatures w14:val="none"/>
        </w:rPr>
        <w:lastRenderedPageBreak/>
        <w:t>1.3.2 Theoretical Significance</w:t>
      </w:r>
    </w:p>
    <w:p w14:paraId="0C9E326F"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Academic studies about leadership in facility management primarily focus on Western-based research. Despite thorough research on leadership models and facility management practices separately the Saudi cultural context lacks exploration regarding their intersection.</w:t>
      </w:r>
    </w:p>
    <w:p w14:paraId="2C018592"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This study aims to extend the theoretical knowledge about leadership framework behavior when deployed in multicultural environments particularly in Saudi Arabia.</w:t>
      </w:r>
    </w:p>
    <w:p w14:paraId="516E0330"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1. The operational environment of Saudi Arabia requires adaptation of Maxwell's leadership laws.</w:t>
      </w:r>
    </w:p>
    <w:p w14:paraId="047D176A"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2. The process of adapting corporate leadership principles from multinational organizations including Amazon and JLL needs evaluation.</w:t>
      </w:r>
    </w:p>
    <w:p w14:paraId="4DF80237" w14:textId="69332C95" w:rsidR="00512B2B" w:rsidRDefault="00512B2B" w:rsidP="00512B2B">
      <w:pPr>
        <w:jc w:val="right"/>
      </w:pPr>
      <w:r w:rsidRPr="00512B2B">
        <w:rPr>
          <w:rFonts w:ascii="Times New Roman" w:eastAsia="Times New Roman" w:hAnsi="Times New Roman" w:cs="Times New Roman"/>
          <w:sz w:val="24"/>
          <w:szCs w:val="24"/>
          <w14:ligatures w14:val="none"/>
        </w:rPr>
        <w:t xml:space="preserve">3. The creation of unified theoretical frameworks which recognize cultural factors that impact leadership </w:t>
      </w:r>
      <w:r w:rsidRPr="00512B2B">
        <w:rPr>
          <w:rFonts w:ascii="Times New Roman" w:eastAsia="Times New Roman" w:hAnsi="Times New Roman" w:cs="Times New Roman"/>
          <w:sz w:val="24"/>
          <w:szCs w:val="24"/>
          <w14:ligatures w14:val="none"/>
        </w:rPr>
        <w:t>performance. This</w:t>
      </w:r>
      <w:r w:rsidRPr="00512B2B">
        <w:rPr>
          <w:rFonts w:ascii="Times New Roman" w:eastAsia="Times New Roman" w:hAnsi="Times New Roman" w:cs="Times New Roman"/>
          <w:sz w:val="24"/>
          <w:szCs w:val="24"/>
          <w14:ligatures w14:val="none"/>
        </w:rPr>
        <w:t xml:space="preserve"> study investigates Maxwell’s principles by examining their interactions with Amazon’s leadership philosophy and JLL’s Saudi operations principles to fill an important knowledge gap in current research. The market has gained increased importance in global facility management yet remains underrepresented by research on Saudi-specific issues.</w:t>
      </w:r>
    </w:p>
    <w:p w14:paraId="58DE46A1" w14:textId="77777777" w:rsidR="0001007D" w:rsidRPr="00BA32F2" w:rsidRDefault="0001007D" w:rsidP="0001007D">
      <w:pPr>
        <w:pStyle w:val="Heading2"/>
        <w:rPr>
          <w:kern w:val="2"/>
          <w:sz w:val="28"/>
          <w:szCs w:val="28"/>
        </w:rPr>
      </w:pPr>
      <w:r w:rsidRPr="00BA32F2">
        <w:rPr>
          <w:kern w:val="2"/>
          <w:sz w:val="28"/>
          <w:szCs w:val="28"/>
        </w:rPr>
        <w:t>1.4 Objectives of the Study</w:t>
      </w:r>
    </w:p>
    <w:p w14:paraId="3EBA0E33" w14:textId="77777777" w:rsidR="00512B2B" w:rsidRPr="00512B2B" w:rsidRDefault="00512B2B" w:rsidP="00640A87">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This research aims to develop operational frameworks for leadership adaptation that apply to Saudi facility management operations. The research aims to achieve the following specific targets.</w:t>
      </w:r>
    </w:p>
    <w:p w14:paraId="02BF93C5" w14:textId="3B971B18" w:rsidR="00512B2B" w:rsidRPr="00512B2B" w:rsidRDefault="00512B2B" w:rsidP="00640A87">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ab/>
      </w:r>
      <w:r w:rsidR="00640A87">
        <w:rPr>
          <w:rFonts w:ascii="Times New Roman" w:eastAsia="Times New Roman" w:hAnsi="Times New Roman" w:cs="Times New Roman"/>
          <w:sz w:val="24"/>
          <w:szCs w:val="24"/>
          <w14:ligatures w14:val="none"/>
        </w:rPr>
        <w:t xml:space="preserve">1. </w:t>
      </w:r>
      <w:r w:rsidRPr="00512B2B">
        <w:rPr>
          <w:rFonts w:ascii="Times New Roman" w:eastAsia="Times New Roman" w:hAnsi="Times New Roman" w:cs="Times New Roman"/>
          <w:sz w:val="24"/>
          <w:szCs w:val="24"/>
          <w14:ligatures w14:val="none"/>
        </w:rPr>
        <w:t>Study the effects of various leadership styles on essential performance indicators which measure energy usage and maintenance speed and tenant contentment levels within corporate buildings in Riyadh</w:t>
      </w:r>
    </w:p>
    <w:p w14:paraId="0A94ACDC" w14:textId="27AA92EA" w:rsidR="00512B2B" w:rsidRPr="00512B2B" w:rsidRDefault="00512B2B" w:rsidP="00640A87">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ab/>
      </w:r>
      <w:r w:rsidR="00640A87">
        <w:rPr>
          <w:rFonts w:ascii="Times New Roman" w:eastAsia="Times New Roman" w:hAnsi="Times New Roman" w:cs="Times New Roman"/>
          <w:sz w:val="24"/>
          <w:szCs w:val="24"/>
          <w14:ligatures w14:val="none"/>
        </w:rPr>
        <w:t xml:space="preserve">2. </w:t>
      </w:r>
      <w:r w:rsidRPr="00512B2B">
        <w:rPr>
          <w:rFonts w:ascii="Times New Roman" w:eastAsia="Times New Roman" w:hAnsi="Times New Roman" w:cs="Times New Roman"/>
          <w:sz w:val="24"/>
          <w:szCs w:val="24"/>
          <w14:ligatures w14:val="none"/>
        </w:rPr>
        <w:t>The research assesses how Maxwell's 21 Laws perform in Saudi operational environments to identify which laws need modification and which can be used as is</w:t>
      </w:r>
    </w:p>
    <w:p w14:paraId="04B8218F" w14:textId="7EC3E6A5" w:rsidR="00512B2B" w:rsidRPr="00512B2B" w:rsidRDefault="00512B2B" w:rsidP="00640A87">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ab/>
      </w:r>
      <w:r w:rsidR="00640A87">
        <w:rPr>
          <w:rFonts w:ascii="Times New Roman" w:eastAsia="Times New Roman" w:hAnsi="Times New Roman" w:cs="Times New Roman"/>
          <w:sz w:val="24"/>
          <w:szCs w:val="24"/>
          <w14:ligatures w14:val="none"/>
        </w:rPr>
        <w:t xml:space="preserve">3. </w:t>
      </w:r>
      <w:r w:rsidRPr="00512B2B">
        <w:rPr>
          <w:rFonts w:ascii="Times New Roman" w:eastAsia="Times New Roman" w:hAnsi="Times New Roman" w:cs="Times New Roman"/>
          <w:sz w:val="24"/>
          <w:szCs w:val="24"/>
          <w14:ligatures w14:val="none"/>
        </w:rPr>
        <w:t>The research investigates the implementation challenges that local teams experience when adopting key Amazon leadership principles especially the principles of "Ownership," "Bias for Action," and "Disagree and Commit" which present significant difficulties</w:t>
      </w:r>
    </w:p>
    <w:p w14:paraId="26EC26CF" w14:textId="1FFBC0B9" w:rsidR="00512B2B" w:rsidRPr="00512B2B" w:rsidRDefault="00512B2B" w:rsidP="00640A87">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ab/>
      </w:r>
      <w:r w:rsidR="00640A87">
        <w:rPr>
          <w:rFonts w:ascii="Times New Roman" w:eastAsia="Times New Roman" w:hAnsi="Times New Roman" w:cs="Times New Roman"/>
          <w:sz w:val="24"/>
          <w:szCs w:val="24"/>
          <w14:ligatures w14:val="none"/>
        </w:rPr>
        <w:t xml:space="preserve">4. </w:t>
      </w:r>
      <w:r w:rsidRPr="00512B2B">
        <w:rPr>
          <w:rFonts w:ascii="Times New Roman" w:eastAsia="Times New Roman" w:hAnsi="Times New Roman" w:cs="Times New Roman"/>
          <w:sz w:val="24"/>
          <w:szCs w:val="24"/>
          <w14:ligatures w14:val="none"/>
        </w:rPr>
        <w:t>The study evaluates JLL's leadership approach in the Saudi cultural setting and determines which modifications are required for effective implementation</w:t>
      </w:r>
    </w:p>
    <w:p w14:paraId="4C99A2CD" w14:textId="17D4A9C0" w:rsidR="00512B2B" w:rsidRPr="00512B2B" w:rsidRDefault="00512B2B" w:rsidP="00640A87">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ab/>
      </w:r>
      <w:r w:rsidR="00640A87">
        <w:rPr>
          <w:rFonts w:ascii="Times New Roman" w:eastAsia="Times New Roman" w:hAnsi="Times New Roman" w:cs="Times New Roman"/>
          <w:sz w:val="24"/>
          <w:szCs w:val="24"/>
          <w14:ligatures w14:val="none"/>
        </w:rPr>
        <w:t xml:space="preserve">5. </w:t>
      </w:r>
      <w:r w:rsidRPr="00512B2B">
        <w:rPr>
          <w:rFonts w:ascii="Times New Roman" w:eastAsia="Times New Roman" w:hAnsi="Times New Roman" w:cs="Times New Roman"/>
          <w:sz w:val="24"/>
          <w:szCs w:val="24"/>
          <w14:ligatures w14:val="none"/>
        </w:rPr>
        <w:t>The research combines Saudi cultural expectations with Amazon's performance principles JLL's client-focused approach and Maxwell's leadership laws and operational realities of managing multicultural facility teams in Riyadh to develop a practical leadership framework.</w:t>
      </w:r>
    </w:p>
    <w:p w14:paraId="3D076FFC" w14:textId="77777777" w:rsidR="00512B2B" w:rsidRDefault="00512B2B" w:rsidP="00640A87">
      <w:pPr>
        <w:jc w:val="right"/>
      </w:pPr>
      <w:r w:rsidRPr="00512B2B">
        <w:rPr>
          <w:rFonts w:ascii="Times New Roman" w:eastAsia="Times New Roman" w:hAnsi="Times New Roman" w:cs="Times New Roman"/>
          <w:sz w:val="24"/>
          <w:szCs w:val="24"/>
          <w14:ligatures w14:val="none"/>
        </w:rPr>
        <w:t>The research provides both theoretical understanding and specific implementation recommendations for facility management experts who handle challenging situations where global standards meet local obstacles.</w:t>
      </w:r>
    </w:p>
    <w:p w14:paraId="12DE1A1D" w14:textId="77777777" w:rsidR="0001007D" w:rsidRPr="00BA32F2" w:rsidRDefault="0001007D" w:rsidP="0001007D">
      <w:pPr>
        <w:pStyle w:val="Heading2"/>
        <w:rPr>
          <w:kern w:val="2"/>
          <w:sz w:val="28"/>
          <w:szCs w:val="28"/>
        </w:rPr>
      </w:pPr>
      <w:r w:rsidRPr="00BA32F2">
        <w:rPr>
          <w:kern w:val="2"/>
          <w:sz w:val="28"/>
          <w:szCs w:val="28"/>
        </w:rPr>
        <w:lastRenderedPageBreak/>
        <w:t>1.5 Study Questions</w:t>
      </w:r>
    </w:p>
    <w:p w14:paraId="48AADD24"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The study investigates fundamental questions which develop from real-world facility management experience:</w:t>
      </w:r>
    </w:p>
    <w:p w14:paraId="5DF28E49" w14:textId="6B6CC2D3"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ab/>
      </w:r>
      <w:r w:rsidR="00CE606C">
        <w:rPr>
          <w:rFonts w:ascii="Times New Roman" w:eastAsia="Times New Roman" w:hAnsi="Times New Roman" w:cs="Times New Roman"/>
          <w:sz w:val="24"/>
          <w:szCs w:val="24"/>
          <w14:ligatures w14:val="none"/>
        </w:rPr>
        <w:t xml:space="preserve">1. </w:t>
      </w:r>
      <w:r w:rsidRPr="00512B2B">
        <w:rPr>
          <w:rFonts w:ascii="Times New Roman" w:eastAsia="Times New Roman" w:hAnsi="Times New Roman" w:cs="Times New Roman"/>
          <w:sz w:val="24"/>
          <w:szCs w:val="24"/>
          <w14:ligatures w14:val="none"/>
        </w:rPr>
        <w:t>Maxwell's 21 Leadership Laws which can be used directly in Saudi facility management operations need identification. The initial analysis indicates that the Law of Process and Law of Influence present the best prospects for implementation yet confirmation through empirical evidence is needed.</w:t>
      </w:r>
    </w:p>
    <w:p w14:paraId="3D49690D" w14:textId="3218CD20"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ab/>
      </w:r>
      <w:r w:rsidR="00CE606C">
        <w:rPr>
          <w:rFonts w:ascii="Times New Roman" w:eastAsia="Times New Roman" w:hAnsi="Times New Roman" w:cs="Times New Roman"/>
          <w:sz w:val="24"/>
          <w:szCs w:val="24"/>
          <w14:ligatures w14:val="none"/>
        </w:rPr>
        <w:t xml:space="preserve">2. </w:t>
      </w:r>
      <w:r w:rsidRPr="00512B2B">
        <w:rPr>
          <w:rFonts w:ascii="Times New Roman" w:eastAsia="Times New Roman" w:hAnsi="Times New Roman" w:cs="Times New Roman"/>
          <w:sz w:val="24"/>
          <w:szCs w:val="24"/>
          <w14:ligatures w14:val="none"/>
        </w:rPr>
        <w:t>Leadership styles demonstrate what relationship exists between their implementation and energy efficiency measurements for buildings with equivalent technical characteristics. Different leadership methods lead to substantial differences in buildings which have similar infrastructure yet show distinct performance outcomes.</w:t>
      </w:r>
    </w:p>
    <w:p w14:paraId="444FEC18" w14:textId="45271776"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ab/>
      </w:r>
      <w:r w:rsidR="00CE606C">
        <w:rPr>
          <w:rFonts w:ascii="Times New Roman" w:eastAsia="Times New Roman" w:hAnsi="Times New Roman" w:cs="Times New Roman"/>
          <w:sz w:val="24"/>
          <w:szCs w:val="24"/>
          <w14:ligatures w14:val="none"/>
        </w:rPr>
        <w:t xml:space="preserve">3. </w:t>
      </w:r>
      <w:r w:rsidRPr="00512B2B">
        <w:rPr>
          <w:rFonts w:ascii="Times New Roman" w:eastAsia="Times New Roman" w:hAnsi="Times New Roman" w:cs="Times New Roman"/>
          <w:sz w:val="24"/>
          <w:szCs w:val="24"/>
          <w14:ligatures w14:val="none"/>
        </w:rPr>
        <w:t>Amazon leadership principles which present the most hurdles for local team implementation require what specific modifications to become more effective? "Disagree and Commit" faces significant challenges because of operational difficulties.</w:t>
      </w:r>
    </w:p>
    <w:p w14:paraId="49211C6D" w14:textId="79D25D90"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ab/>
      </w:r>
      <w:r w:rsidR="00CE606C" w:rsidRPr="00512B2B">
        <w:rPr>
          <w:rFonts w:ascii="Times New Roman" w:eastAsia="Times New Roman" w:hAnsi="Times New Roman" w:cs="Times New Roman"/>
          <w:sz w:val="24"/>
          <w:szCs w:val="24"/>
          <w14:ligatures w14:val="none"/>
        </w:rPr>
        <w:t>4.</w:t>
      </w:r>
      <w:r w:rsidR="00CE606C">
        <w:rPr>
          <w:rFonts w:ascii="Times New Roman" w:eastAsia="Times New Roman" w:hAnsi="Times New Roman" w:cs="Times New Roman"/>
          <w:sz w:val="24"/>
          <w:szCs w:val="24"/>
          <w14:ligatures w14:val="none"/>
        </w:rPr>
        <w:t xml:space="preserve"> </w:t>
      </w:r>
      <w:r w:rsidRPr="00512B2B">
        <w:rPr>
          <w:rFonts w:ascii="Times New Roman" w:eastAsia="Times New Roman" w:hAnsi="Times New Roman" w:cs="Times New Roman"/>
          <w:sz w:val="24"/>
          <w:szCs w:val="24"/>
          <w14:ligatures w14:val="none"/>
        </w:rPr>
        <w:t xml:space="preserve">Does JLL's collaborative leadership model require modifications to achieve success in Saudi facility management teams? If the leadership model requires modifications for effective </w:t>
      </w:r>
      <w:proofErr w:type="gramStart"/>
      <w:r w:rsidRPr="00512B2B">
        <w:rPr>
          <w:rFonts w:ascii="Times New Roman" w:eastAsia="Times New Roman" w:hAnsi="Times New Roman" w:cs="Times New Roman"/>
          <w:sz w:val="24"/>
          <w:szCs w:val="24"/>
          <w14:ligatures w14:val="none"/>
        </w:rPr>
        <w:t>operation</w:t>
      </w:r>
      <w:proofErr w:type="gramEnd"/>
      <w:r w:rsidRPr="00512B2B">
        <w:rPr>
          <w:rFonts w:ascii="Times New Roman" w:eastAsia="Times New Roman" w:hAnsi="Times New Roman" w:cs="Times New Roman"/>
          <w:sz w:val="24"/>
          <w:szCs w:val="24"/>
          <w14:ligatures w14:val="none"/>
        </w:rPr>
        <w:t xml:space="preserve"> then what particular adjustments would improve its effectiveness?</w:t>
      </w:r>
    </w:p>
    <w:p w14:paraId="164C54EC" w14:textId="0EDC44E0"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ab/>
      </w:r>
      <w:r w:rsidR="00CE606C" w:rsidRPr="00512B2B">
        <w:rPr>
          <w:rFonts w:ascii="Times New Roman" w:eastAsia="Times New Roman" w:hAnsi="Times New Roman" w:cs="Times New Roman"/>
          <w:sz w:val="24"/>
          <w:szCs w:val="24"/>
          <w14:ligatures w14:val="none"/>
        </w:rPr>
        <w:t>5.</w:t>
      </w:r>
      <w:r w:rsidR="00CE606C">
        <w:rPr>
          <w:rFonts w:ascii="Times New Roman" w:eastAsia="Times New Roman" w:hAnsi="Times New Roman" w:cs="Times New Roman"/>
          <w:sz w:val="24"/>
          <w:szCs w:val="24"/>
          <w14:ligatures w14:val="none"/>
        </w:rPr>
        <w:t xml:space="preserve"> </w:t>
      </w:r>
      <w:r w:rsidRPr="00512B2B">
        <w:rPr>
          <w:rFonts w:ascii="Times New Roman" w:eastAsia="Times New Roman" w:hAnsi="Times New Roman" w:cs="Times New Roman"/>
          <w:sz w:val="24"/>
          <w:szCs w:val="24"/>
          <w14:ligatures w14:val="none"/>
        </w:rPr>
        <w:t>Among all leadership changes which modification leads to the most important advantages in maintenance response times and operational performance?</w:t>
      </w:r>
    </w:p>
    <w:p w14:paraId="0962949D" w14:textId="15F765E2"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ab/>
      </w:r>
      <w:r w:rsidR="00CE606C" w:rsidRPr="00512B2B">
        <w:rPr>
          <w:rFonts w:ascii="Times New Roman" w:eastAsia="Times New Roman" w:hAnsi="Times New Roman" w:cs="Times New Roman"/>
          <w:sz w:val="24"/>
          <w:szCs w:val="24"/>
          <w14:ligatures w14:val="none"/>
        </w:rPr>
        <w:t>6.</w:t>
      </w:r>
      <w:r w:rsidR="00CE606C">
        <w:rPr>
          <w:rFonts w:ascii="Times New Roman" w:eastAsia="Times New Roman" w:hAnsi="Times New Roman" w:cs="Times New Roman"/>
          <w:sz w:val="24"/>
          <w:szCs w:val="24"/>
          <w14:ligatures w14:val="none"/>
        </w:rPr>
        <w:t xml:space="preserve"> </w:t>
      </w:r>
      <w:r w:rsidRPr="00512B2B">
        <w:rPr>
          <w:rFonts w:ascii="Times New Roman" w:eastAsia="Times New Roman" w:hAnsi="Times New Roman" w:cs="Times New Roman"/>
          <w:sz w:val="24"/>
          <w:szCs w:val="24"/>
          <w14:ligatures w14:val="none"/>
        </w:rPr>
        <w:t>Team effectiveness depends on the relationship between leadership approach and the mix of nationalities, work experience and cultural origins within the team. The response of Saudi teams to certain leadership methods stands apart from those of teams with diverse nationalities.</w:t>
      </w:r>
    </w:p>
    <w:p w14:paraId="25EC0B53" w14:textId="77777777" w:rsidR="00512B2B" w:rsidRDefault="00512B2B" w:rsidP="00512B2B">
      <w:pPr>
        <w:jc w:val="right"/>
      </w:pPr>
      <w:r w:rsidRPr="00512B2B">
        <w:rPr>
          <w:rFonts w:ascii="Times New Roman" w:eastAsia="Times New Roman" w:hAnsi="Times New Roman" w:cs="Times New Roman"/>
          <w:sz w:val="24"/>
          <w:szCs w:val="24"/>
          <w14:ligatures w14:val="none"/>
        </w:rPr>
        <w:t>The research questions develop from direct facility management experiences in managing Riyadh corporate facilities to offer solutions for facility management experts.</w:t>
      </w:r>
    </w:p>
    <w:p w14:paraId="7506CDAF" w14:textId="77777777" w:rsidR="0001007D" w:rsidRPr="00BA32F2" w:rsidRDefault="0001007D" w:rsidP="0001007D">
      <w:pPr>
        <w:pStyle w:val="Heading2"/>
        <w:rPr>
          <w:kern w:val="2"/>
          <w:sz w:val="28"/>
          <w:szCs w:val="28"/>
        </w:rPr>
      </w:pPr>
      <w:r w:rsidRPr="00BA32F2">
        <w:rPr>
          <w:kern w:val="2"/>
          <w:sz w:val="28"/>
          <w:szCs w:val="28"/>
        </w:rPr>
        <w:t>1.6 Study Hypotheses</w:t>
      </w:r>
    </w:p>
    <w:p w14:paraId="23EB0355"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The following research hypotheses stem from professional facility management experiences:</w:t>
      </w:r>
    </w:p>
    <w:p w14:paraId="09EB9119"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H1: Leadership adaptation of Maxwell's laws significantly impacts facility performance metrics</w:t>
      </w:r>
    </w:p>
    <w:p w14:paraId="2D2A2EEB"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The application of Maxwell's "Law of Connection" by adapted leaders in their teams results in LEED certification progress improvements ranging from 30-35% above unmodified team performance.</w:t>
      </w:r>
    </w:p>
    <w:p w14:paraId="4656C81C"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H1b: Maxwell's "Law of Growth" implementation through appropriate cultural modifications leads to a 25% reduction in staff turnover rates.</w:t>
      </w:r>
    </w:p>
    <w:p w14:paraId="0A47B2BE"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H2: Culturally adapted leadership approaches significantly improve maintenance metrics</w:t>
      </w:r>
    </w:p>
    <w:p w14:paraId="7BA0CAF5"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lastRenderedPageBreak/>
        <w:t>The implementation of Maxwell's "Law of Solid Ground" with cultural adaptation by team leaders leads to a 15-20% reduction in maintenance costs compared to traditional command structures.</w:t>
      </w:r>
    </w:p>
    <w:p w14:paraId="62971216"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Emergency response times show a 20-25% improvement through accountability structures that follow local authority protocols.</w:t>
      </w:r>
    </w:p>
    <w:p w14:paraId="589DC436"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H3: Tenant satisfaction metrics correlate with specific leadership adaptations</w:t>
      </w:r>
    </w:p>
    <w:p w14:paraId="377D2CE0"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The successful implementation of Maxwell's "Law of Addition" by managers in culturally sensitive ways leads to tenant satisfaction scores that reach 0.4-0.5 points higher on 5-point assessment scales.</w:t>
      </w:r>
    </w:p>
    <w:p w14:paraId="582F5E5F"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H3b: The effectiveness of cross-functional collaboration increases dramatically when leaders successfully implement Maxwell's "Law of the Inner Circle" to fit local team structures.</w:t>
      </w:r>
    </w:p>
    <w:p w14:paraId="2C4449EA"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These hypotheses serve as educated predictions of operational patterns instead of proven relationships. Systematic data collection and analysis serve as the main purpose of this research to evaluate these hypotheses.</w:t>
      </w:r>
    </w:p>
    <w:p w14:paraId="194519E6" w14:textId="77777777" w:rsidR="0001007D" w:rsidRPr="00BA32F2" w:rsidRDefault="0001007D" w:rsidP="0001007D">
      <w:pPr>
        <w:pStyle w:val="Heading2"/>
        <w:rPr>
          <w:kern w:val="2"/>
          <w:sz w:val="28"/>
          <w:szCs w:val="28"/>
        </w:rPr>
      </w:pPr>
      <w:r w:rsidRPr="00BA32F2">
        <w:rPr>
          <w:kern w:val="2"/>
          <w:sz w:val="28"/>
          <w:szCs w:val="28"/>
        </w:rPr>
        <w:t>1.7 Study Limitations</w:t>
      </w:r>
    </w:p>
    <w:p w14:paraId="6C09B702"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The research study accepts multiple crucial boundaries which affect its boundaries along with its usefulness in practice:</w:t>
      </w:r>
    </w:p>
    <w:p w14:paraId="4BBEA78F" w14:textId="77777777" w:rsidR="00512B2B" w:rsidRPr="00512B2B" w:rsidRDefault="00512B2B" w:rsidP="00512B2B">
      <w:pPr>
        <w:jc w:val="right"/>
        <w:rPr>
          <w:rFonts w:ascii="Times New Roman" w:eastAsia="Times New Roman" w:hAnsi="Times New Roman" w:cs="Times New Roman"/>
          <w:b/>
          <w:bCs/>
          <w:sz w:val="24"/>
          <w:szCs w:val="24"/>
          <w14:ligatures w14:val="none"/>
        </w:rPr>
      </w:pPr>
      <w:r w:rsidRPr="00512B2B">
        <w:rPr>
          <w:rFonts w:ascii="Times New Roman" w:eastAsia="Times New Roman" w:hAnsi="Times New Roman" w:cs="Times New Roman"/>
          <w:b/>
          <w:bCs/>
          <w:sz w:val="24"/>
          <w:szCs w:val="24"/>
          <w14:ligatures w14:val="none"/>
        </w:rPr>
        <w:t>Methodological Limitations:</w:t>
      </w:r>
    </w:p>
    <w:p w14:paraId="6C2EFF13" w14:textId="45F7B3E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ab/>
      </w:r>
      <w:r w:rsidR="00CE606C" w:rsidRPr="00512B2B">
        <w:rPr>
          <w:rFonts w:ascii="Times New Roman" w:eastAsia="Times New Roman" w:hAnsi="Times New Roman" w:cs="Times New Roman"/>
          <w:sz w:val="24"/>
          <w:szCs w:val="24"/>
          <w14:ligatures w14:val="none"/>
        </w:rPr>
        <w:t>1.</w:t>
      </w:r>
      <w:r w:rsidR="00CE606C">
        <w:rPr>
          <w:rFonts w:ascii="Times New Roman" w:eastAsia="Times New Roman" w:hAnsi="Times New Roman" w:cs="Times New Roman"/>
          <w:sz w:val="24"/>
          <w:szCs w:val="24"/>
          <w14:ligatures w14:val="none"/>
        </w:rPr>
        <w:t xml:space="preserve"> </w:t>
      </w:r>
      <w:r w:rsidRPr="00512B2B">
        <w:rPr>
          <w:rFonts w:ascii="Times New Roman" w:eastAsia="Times New Roman" w:hAnsi="Times New Roman" w:cs="Times New Roman"/>
          <w:sz w:val="24"/>
          <w:szCs w:val="24"/>
          <w14:ligatures w14:val="none"/>
        </w:rPr>
        <w:t>The present study offers a single moment view that fails to observe leadership development trends over time</w:t>
      </w:r>
    </w:p>
    <w:p w14:paraId="61FC6BD8" w14:textId="0DF8F77B"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ab/>
      </w:r>
      <w:r w:rsidR="00CE606C" w:rsidRPr="00512B2B">
        <w:rPr>
          <w:rFonts w:ascii="Times New Roman" w:eastAsia="Times New Roman" w:hAnsi="Times New Roman" w:cs="Times New Roman"/>
          <w:sz w:val="24"/>
          <w:szCs w:val="24"/>
          <w14:ligatures w14:val="none"/>
        </w:rPr>
        <w:t>2.</w:t>
      </w:r>
      <w:r w:rsidR="00CE606C">
        <w:rPr>
          <w:rFonts w:ascii="Times New Roman" w:eastAsia="Times New Roman" w:hAnsi="Times New Roman" w:cs="Times New Roman"/>
          <w:sz w:val="24"/>
          <w:szCs w:val="24"/>
          <w14:ligatures w14:val="none"/>
        </w:rPr>
        <w:t xml:space="preserve"> </w:t>
      </w:r>
      <w:r w:rsidRPr="00512B2B">
        <w:rPr>
          <w:rFonts w:ascii="Times New Roman" w:eastAsia="Times New Roman" w:hAnsi="Times New Roman" w:cs="Times New Roman"/>
          <w:sz w:val="24"/>
          <w:szCs w:val="24"/>
          <w14:ligatures w14:val="none"/>
        </w:rPr>
        <w:t>The information obtained through self-reported methods might influence leaders' descriptions of their leadership methods</w:t>
      </w:r>
    </w:p>
    <w:p w14:paraId="2BC225B2" w14:textId="79CD99B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ab/>
      </w:r>
      <w:r w:rsidR="00CE606C" w:rsidRPr="00512B2B">
        <w:rPr>
          <w:rFonts w:ascii="Times New Roman" w:eastAsia="Times New Roman" w:hAnsi="Times New Roman" w:cs="Times New Roman"/>
          <w:sz w:val="24"/>
          <w:szCs w:val="24"/>
          <w14:ligatures w14:val="none"/>
        </w:rPr>
        <w:t>3.</w:t>
      </w:r>
      <w:r w:rsidR="00CE606C">
        <w:rPr>
          <w:rFonts w:ascii="Times New Roman" w:eastAsia="Times New Roman" w:hAnsi="Times New Roman" w:cs="Times New Roman"/>
          <w:sz w:val="24"/>
          <w:szCs w:val="24"/>
          <w14:ligatures w14:val="none"/>
        </w:rPr>
        <w:t xml:space="preserve"> </w:t>
      </w:r>
      <w:r w:rsidRPr="00512B2B">
        <w:rPr>
          <w:rFonts w:ascii="Times New Roman" w:eastAsia="Times New Roman" w:hAnsi="Times New Roman" w:cs="Times New Roman"/>
          <w:sz w:val="24"/>
          <w:szCs w:val="24"/>
          <w14:ligatures w14:val="none"/>
        </w:rPr>
        <w:t>The six-month period does not enable the researchers to completely analyze seasonal facility management challenges which vary between summer and winter</w:t>
      </w:r>
    </w:p>
    <w:p w14:paraId="522CEA8A" w14:textId="77777777" w:rsidR="00512B2B" w:rsidRPr="00512B2B" w:rsidRDefault="00512B2B" w:rsidP="00512B2B">
      <w:pPr>
        <w:jc w:val="right"/>
        <w:rPr>
          <w:rFonts w:ascii="Times New Roman" w:eastAsia="Times New Roman" w:hAnsi="Times New Roman" w:cs="Times New Roman"/>
          <w:b/>
          <w:bCs/>
          <w:sz w:val="24"/>
          <w:szCs w:val="24"/>
          <w14:ligatures w14:val="none"/>
        </w:rPr>
      </w:pPr>
      <w:r w:rsidRPr="00512B2B">
        <w:rPr>
          <w:rFonts w:ascii="Times New Roman" w:eastAsia="Times New Roman" w:hAnsi="Times New Roman" w:cs="Times New Roman"/>
          <w:b/>
          <w:bCs/>
          <w:sz w:val="24"/>
          <w:szCs w:val="24"/>
          <w14:ligatures w14:val="none"/>
        </w:rPr>
        <w:t>Scope Limitations:</w:t>
      </w:r>
    </w:p>
    <w:p w14:paraId="202E97E9" w14:textId="7395092D"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ab/>
      </w:r>
      <w:r w:rsidR="00CE606C" w:rsidRPr="00512B2B">
        <w:rPr>
          <w:rFonts w:ascii="Times New Roman" w:eastAsia="Times New Roman" w:hAnsi="Times New Roman" w:cs="Times New Roman"/>
          <w:sz w:val="24"/>
          <w:szCs w:val="24"/>
          <w14:ligatures w14:val="none"/>
        </w:rPr>
        <w:t>1.</w:t>
      </w:r>
      <w:r w:rsidR="00CE606C">
        <w:rPr>
          <w:rFonts w:ascii="Times New Roman" w:eastAsia="Times New Roman" w:hAnsi="Times New Roman" w:cs="Times New Roman"/>
          <w:sz w:val="24"/>
          <w:szCs w:val="24"/>
          <w14:ligatures w14:val="none"/>
        </w:rPr>
        <w:t xml:space="preserve"> </w:t>
      </w:r>
      <w:r w:rsidRPr="00512B2B">
        <w:rPr>
          <w:rFonts w:ascii="Times New Roman" w:eastAsia="Times New Roman" w:hAnsi="Times New Roman" w:cs="Times New Roman"/>
          <w:sz w:val="24"/>
          <w:szCs w:val="24"/>
          <w14:ligatures w14:val="none"/>
        </w:rPr>
        <w:t>The research's focus on Riyadh creates limitations for its applicability to different Saudi cities including Jeddah and Dammam because their business cultures differ</w:t>
      </w:r>
    </w:p>
    <w:p w14:paraId="36868F13" w14:textId="3095871A"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ab/>
      </w:r>
      <w:r w:rsidR="00CE606C" w:rsidRPr="00512B2B">
        <w:rPr>
          <w:rFonts w:ascii="Times New Roman" w:eastAsia="Times New Roman" w:hAnsi="Times New Roman" w:cs="Times New Roman"/>
          <w:sz w:val="24"/>
          <w:szCs w:val="24"/>
          <w14:ligatures w14:val="none"/>
        </w:rPr>
        <w:t>2.</w:t>
      </w:r>
      <w:r w:rsidR="00CE606C">
        <w:rPr>
          <w:rFonts w:ascii="Times New Roman" w:eastAsia="Times New Roman" w:hAnsi="Times New Roman" w:cs="Times New Roman"/>
          <w:sz w:val="24"/>
          <w:szCs w:val="24"/>
          <w14:ligatures w14:val="none"/>
        </w:rPr>
        <w:t xml:space="preserve"> </w:t>
      </w:r>
      <w:r w:rsidRPr="00512B2B">
        <w:rPr>
          <w:rFonts w:ascii="Times New Roman" w:eastAsia="Times New Roman" w:hAnsi="Times New Roman" w:cs="Times New Roman"/>
          <w:sz w:val="24"/>
          <w:szCs w:val="24"/>
          <w14:ligatures w14:val="none"/>
        </w:rPr>
        <w:t>The research focuses exclusively on corporate offices of Grade A/A+ level which restricts its ability to serve as a model for other facility types</w:t>
      </w:r>
    </w:p>
    <w:p w14:paraId="632BA60A" w14:textId="3A3BB76F"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ab/>
      </w:r>
      <w:r w:rsidR="00CE606C" w:rsidRPr="00512B2B">
        <w:rPr>
          <w:rFonts w:ascii="Times New Roman" w:eastAsia="Times New Roman" w:hAnsi="Times New Roman" w:cs="Times New Roman"/>
          <w:sz w:val="24"/>
          <w:szCs w:val="24"/>
          <w14:ligatures w14:val="none"/>
        </w:rPr>
        <w:t>3.</w:t>
      </w:r>
      <w:r w:rsidR="00CE606C">
        <w:rPr>
          <w:rFonts w:ascii="Times New Roman" w:eastAsia="Times New Roman" w:hAnsi="Times New Roman" w:cs="Times New Roman"/>
          <w:sz w:val="24"/>
          <w:szCs w:val="24"/>
          <w14:ligatures w14:val="none"/>
        </w:rPr>
        <w:t xml:space="preserve"> </w:t>
      </w:r>
      <w:r w:rsidRPr="00512B2B">
        <w:rPr>
          <w:rFonts w:ascii="Times New Roman" w:eastAsia="Times New Roman" w:hAnsi="Times New Roman" w:cs="Times New Roman"/>
          <w:sz w:val="24"/>
          <w:szCs w:val="24"/>
          <w14:ligatures w14:val="none"/>
        </w:rPr>
        <w:t>The research findings based on corporate clients like Amazon may not represent the challenges faced by other industrial sectors</w:t>
      </w:r>
    </w:p>
    <w:p w14:paraId="1C8DBB2E" w14:textId="77777777" w:rsidR="00512B2B" w:rsidRPr="00512B2B" w:rsidRDefault="00512B2B" w:rsidP="00512B2B">
      <w:pPr>
        <w:jc w:val="right"/>
        <w:rPr>
          <w:rFonts w:ascii="Times New Roman" w:eastAsia="Times New Roman" w:hAnsi="Times New Roman" w:cs="Times New Roman"/>
          <w:b/>
          <w:bCs/>
          <w:sz w:val="24"/>
          <w:szCs w:val="24"/>
          <w14:ligatures w14:val="none"/>
        </w:rPr>
      </w:pPr>
      <w:r w:rsidRPr="00512B2B">
        <w:rPr>
          <w:rFonts w:ascii="Times New Roman" w:eastAsia="Times New Roman" w:hAnsi="Times New Roman" w:cs="Times New Roman"/>
          <w:b/>
          <w:bCs/>
          <w:sz w:val="24"/>
          <w:szCs w:val="24"/>
          <w14:ligatures w14:val="none"/>
        </w:rPr>
        <w:t>Practical Constraints:</w:t>
      </w:r>
    </w:p>
    <w:p w14:paraId="04529C9F" w14:textId="471C5888"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ab/>
      </w:r>
      <w:r w:rsidR="00CE606C" w:rsidRPr="00512B2B">
        <w:rPr>
          <w:rFonts w:ascii="Times New Roman" w:eastAsia="Times New Roman" w:hAnsi="Times New Roman" w:cs="Times New Roman"/>
          <w:sz w:val="24"/>
          <w:szCs w:val="24"/>
          <w14:ligatures w14:val="none"/>
        </w:rPr>
        <w:t>1.</w:t>
      </w:r>
      <w:r w:rsidR="00CE606C">
        <w:rPr>
          <w:rFonts w:ascii="Times New Roman" w:eastAsia="Times New Roman" w:hAnsi="Times New Roman" w:cs="Times New Roman"/>
          <w:sz w:val="24"/>
          <w:szCs w:val="24"/>
          <w14:ligatures w14:val="none"/>
        </w:rPr>
        <w:t xml:space="preserve"> </w:t>
      </w:r>
      <w:r w:rsidRPr="00512B2B">
        <w:rPr>
          <w:rFonts w:ascii="Times New Roman" w:eastAsia="Times New Roman" w:hAnsi="Times New Roman" w:cs="Times New Roman"/>
          <w:sz w:val="24"/>
          <w:szCs w:val="24"/>
          <w14:ligatures w14:val="none"/>
        </w:rPr>
        <w:t>The inability to access competitor properties restricts the possibility of conducting comparative analysis.</w:t>
      </w:r>
    </w:p>
    <w:p w14:paraId="704F291F" w14:textId="30E82EE5"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lastRenderedPageBreak/>
        <w:tab/>
      </w:r>
      <w:r w:rsidR="00CE606C" w:rsidRPr="00512B2B">
        <w:rPr>
          <w:rFonts w:ascii="Times New Roman" w:eastAsia="Times New Roman" w:hAnsi="Times New Roman" w:cs="Times New Roman"/>
          <w:sz w:val="24"/>
          <w:szCs w:val="24"/>
          <w14:ligatures w14:val="none"/>
        </w:rPr>
        <w:t>2.</w:t>
      </w:r>
      <w:r w:rsidR="00CE606C">
        <w:rPr>
          <w:rFonts w:ascii="Times New Roman" w:eastAsia="Times New Roman" w:hAnsi="Times New Roman" w:cs="Times New Roman"/>
          <w:sz w:val="24"/>
          <w:szCs w:val="24"/>
          <w14:ligatures w14:val="none"/>
        </w:rPr>
        <w:t xml:space="preserve"> </w:t>
      </w:r>
      <w:r w:rsidRPr="00512B2B">
        <w:rPr>
          <w:rFonts w:ascii="Times New Roman" w:eastAsia="Times New Roman" w:hAnsi="Times New Roman" w:cs="Times New Roman"/>
          <w:sz w:val="24"/>
          <w:szCs w:val="24"/>
          <w14:ligatures w14:val="none"/>
        </w:rPr>
        <w:t>The researchers' time and resource constraints alongside their need to maintain their professional workloads might impact the depth of their data collection.</w:t>
      </w:r>
    </w:p>
    <w:p w14:paraId="27E96E4B" w14:textId="4310B1A2"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ab/>
      </w:r>
      <w:r w:rsidR="00CE606C" w:rsidRPr="00512B2B">
        <w:rPr>
          <w:rFonts w:ascii="Times New Roman" w:eastAsia="Times New Roman" w:hAnsi="Times New Roman" w:cs="Times New Roman"/>
          <w:sz w:val="24"/>
          <w:szCs w:val="24"/>
          <w14:ligatures w14:val="none"/>
        </w:rPr>
        <w:t>3.</w:t>
      </w:r>
      <w:r w:rsidR="00CE606C">
        <w:rPr>
          <w:rFonts w:ascii="Times New Roman" w:eastAsia="Times New Roman" w:hAnsi="Times New Roman" w:cs="Times New Roman"/>
          <w:sz w:val="24"/>
          <w:szCs w:val="24"/>
          <w14:ligatures w14:val="none"/>
        </w:rPr>
        <w:t xml:space="preserve"> </w:t>
      </w:r>
      <w:r w:rsidRPr="00512B2B">
        <w:rPr>
          <w:rFonts w:ascii="Times New Roman" w:eastAsia="Times New Roman" w:hAnsi="Times New Roman" w:cs="Times New Roman"/>
          <w:sz w:val="24"/>
          <w:szCs w:val="24"/>
          <w14:ligatures w14:val="none"/>
        </w:rPr>
        <w:t>Language differences among multilingual teams may result in difficulties with concept translation and implementation.</w:t>
      </w:r>
    </w:p>
    <w:p w14:paraId="4138F99B" w14:textId="5B51890F"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ab/>
      </w:r>
      <w:r w:rsidR="00CE606C" w:rsidRPr="00512B2B">
        <w:rPr>
          <w:rFonts w:ascii="Times New Roman" w:eastAsia="Times New Roman" w:hAnsi="Times New Roman" w:cs="Times New Roman"/>
          <w:sz w:val="24"/>
          <w:szCs w:val="24"/>
          <w14:ligatures w14:val="none"/>
        </w:rPr>
        <w:t>4.</w:t>
      </w:r>
      <w:r w:rsidR="00CE606C">
        <w:rPr>
          <w:rFonts w:ascii="Times New Roman" w:eastAsia="Times New Roman" w:hAnsi="Times New Roman" w:cs="Times New Roman"/>
          <w:sz w:val="24"/>
          <w:szCs w:val="24"/>
          <w14:ligatures w14:val="none"/>
        </w:rPr>
        <w:t xml:space="preserve"> </w:t>
      </w:r>
      <w:r w:rsidRPr="00512B2B">
        <w:rPr>
          <w:rFonts w:ascii="Times New Roman" w:eastAsia="Times New Roman" w:hAnsi="Times New Roman" w:cs="Times New Roman"/>
          <w:sz w:val="24"/>
          <w:szCs w:val="24"/>
          <w14:ligatures w14:val="none"/>
        </w:rPr>
        <w:t>The position of this researcher as JLL employee creates perspective bias due to researcher positionality.</w:t>
      </w:r>
    </w:p>
    <w:p w14:paraId="41CC784A" w14:textId="77777777" w:rsidR="00512B2B" w:rsidRPr="00512B2B" w:rsidRDefault="00512B2B" w:rsidP="00512B2B">
      <w:pPr>
        <w:jc w:val="right"/>
        <w:rPr>
          <w:rFonts w:ascii="Times New Roman" w:eastAsia="Times New Roman" w:hAnsi="Times New Roman" w:cs="Times New Roman"/>
          <w:sz w:val="24"/>
          <w:szCs w:val="24"/>
          <w14:ligatures w14:val="none"/>
        </w:rPr>
      </w:pPr>
      <w:r w:rsidRPr="00512B2B">
        <w:rPr>
          <w:rFonts w:ascii="Times New Roman" w:eastAsia="Times New Roman" w:hAnsi="Times New Roman" w:cs="Times New Roman"/>
          <w:sz w:val="24"/>
          <w:szCs w:val="24"/>
          <w14:ligatures w14:val="none"/>
        </w:rPr>
        <w:t>The study aims to provide significant findings about Saudi facility management leadership challenges while establishing operational improvement frameworks despite its acknowledged limitations.</w:t>
      </w:r>
    </w:p>
    <w:p w14:paraId="6A84E153" w14:textId="77777777" w:rsidR="00BA32F2" w:rsidRPr="00C309EF" w:rsidRDefault="00BA32F2" w:rsidP="00BA32F2">
      <w:pPr>
        <w:jc w:val="center"/>
        <w:rPr>
          <w:rFonts w:ascii="Times New Roman" w:hAnsi="Times New Roman" w:cs="Times New Roman"/>
          <w:b/>
          <w:bCs/>
          <w:sz w:val="32"/>
          <w:szCs w:val="32"/>
        </w:rPr>
      </w:pPr>
      <w:r w:rsidRPr="00C309EF">
        <w:rPr>
          <w:rFonts w:ascii="Times New Roman" w:hAnsi="Times New Roman" w:cs="Times New Roman"/>
          <w:b/>
          <w:bCs/>
          <w:sz w:val="32"/>
          <w:szCs w:val="32"/>
        </w:rPr>
        <w:t>Chapter Two: Theoretical Framework and Literature Review</w:t>
      </w:r>
    </w:p>
    <w:p w14:paraId="326C0BC3" w14:textId="77777777" w:rsidR="00BA32F2" w:rsidRPr="00BA32F2" w:rsidRDefault="00BA32F2" w:rsidP="00BA32F2">
      <w:pPr>
        <w:pStyle w:val="Heading2"/>
        <w:rPr>
          <w:kern w:val="2"/>
          <w:sz w:val="28"/>
          <w:szCs w:val="28"/>
        </w:rPr>
      </w:pPr>
      <w:r w:rsidRPr="00BA32F2">
        <w:rPr>
          <w:kern w:val="2"/>
          <w:sz w:val="28"/>
          <w:szCs w:val="28"/>
        </w:rPr>
        <w:t>2.1 Theoretical Framework</w:t>
      </w:r>
    </w:p>
    <w:p w14:paraId="3249058F"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The research combines different theoretical approaches to study the complex relationship between leadership approaches and facility management performance in Saudi Arabian cultural environments. The research combines established leadership models with facility management competency frameworks to examine their connections to cultural elements in Saudi operational settings.</w:t>
      </w:r>
    </w:p>
    <w:p w14:paraId="45D5EB7D" w14:textId="77777777" w:rsidR="00BA32F2" w:rsidRPr="005109F1" w:rsidRDefault="00BA32F2" w:rsidP="00BA32F2">
      <w:pPr>
        <w:pStyle w:val="Heading3"/>
        <w:bidi w:val="0"/>
        <w:rPr>
          <w:rFonts w:ascii="Times New Roman" w:eastAsia="Times New Roman" w:hAnsi="Times New Roman" w:cs="Times New Roman"/>
          <w:b/>
          <w:bCs/>
          <w:color w:val="auto"/>
          <w14:ligatures w14:val="none"/>
        </w:rPr>
      </w:pPr>
      <w:r w:rsidRPr="005109F1">
        <w:rPr>
          <w:rFonts w:ascii="Times New Roman" w:eastAsia="Times New Roman" w:hAnsi="Times New Roman" w:cs="Times New Roman"/>
          <w:b/>
          <w:bCs/>
          <w:color w:val="auto"/>
          <w14:ligatures w14:val="none"/>
        </w:rPr>
        <w:t>2.1.1 Maxwell's 21 Irrefutable Laws of Leadership</w:t>
      </w:r>
    </w:p>
    <w:p w14:paraId="64AA024A"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Maxwell's leadership framework establishes a basic structure to evaluate leadership success in multiple organizational settings. These leadership principles exhibit different levels of cultural adaptability when applied to Saudi Arabia's facility management sector despite their "irrefutable" label.</w:t>
      </w:r>
    </w:p>
    <w:p w14:paraId="6926C685"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The Law of Process (Maxwell, 2007) shows that leadership grows through daily improvement instead of focusing on position achievement. The leadership development programs at JLL Saudi Arabia demonstrated positive results through incremental progress tracking regardless of team composition according to Parker (2023) while this principle maintains its cultural universality.</w:t>
      </w:r>
    </w:p>
    <w:p w14:paraId="0F9ABCE7"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Any person can steer a ship but leadership requires a navigator to set the direction for navigation. The principle requires major modifications because decision-making expectations differ in Saudi facility management operations. Facility leaders who tried to implement Western-style collaborative planning in Saudi public buildings according to Al-Qahtani (2020) faced resistance from team members who preferred directive leadership. The maintenance planning procedures at Amazon GREF facilities in Riyadh needed extensive changes to match global standards.</w:t>
      </w:r>
    </w:p>
    <w:p w14:paraId="3E4DA290"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The Law of Connection follows a different path in Saudi operational settings because it teaches leaders to touch hearts first before asking for hands. The principle holds its validity but requires specific attention to both organizational hierarchies and workplace customs. According to Rahman (2021) facility teams in Jeddah commercial buildings showed better responses to leaders who combined connection building with clear authority boundaries instead of trying to duplicate Western-style informal relationships.</w:t>
      </w:r>
    </w:p>
    <w:p w14:paraId="43625471"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lastRenderedPageBreak/>
        <w:t>The implementation of the Law of Respect faces special difficulties during cross-cultural operations. The Saudi Arabian culture's high power distance orientation (Hofstede, 2020) interacts with Maxwell's principle that people tend to follow leaders who demonstrate stronger qualities than themselves. Wilkins (2022) found that Saudi corporate workers show respect first because of their official positions before they value demonstrated competence. This stands in opposition to Maxwell's belief that respect develops from proven abilities.</w:t>
      </w:r>
    </w:p>
    <w:p w14:paraId="2E4E3CA2"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The Law of Solid Ground from Maxwell explains that trust functions as the fundamental basis for leadership success. The principle demonstrates universal applicability yet different cultures use diverse methods to establish trust. Saudi facility management teams construct trust through maintaining stable relationships between team members although transparency stands as a second factor (IFMA, 2023). The different approach to building trust between Saudi facility operations requires special attention for leadership development.</w:t>
      </w:r>
    </w:p>
    <w:p w14:paraId="0A78D491"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Leaders must surrender some things to achieve higher positions as stated by the Law of Sacrifice although different societies interpret sacrifice in unique ways. The Saudi organizational context places more value on visible time dedication than other leadership sacrifices according to the KSA FM Benchmark Report (2023).</w:t>
      </w:r>
    </w:p>
    <w:p w14:paraId="587F7D9D"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The 21 laws presented by Maxwell require thorough examination to determine their suitability for implementation and necessary adaptations in Saudi facility management environments. The research investigates these principles as conceptual models instead of absolute laws that need cultural transformation to be applicable.</w:t>
      </w:r>
    </w:p>
    <w:p w14:paraId="4BF7DDFD" w14:textId="77777777" w:rsidR="00BA32F2" w:rsidRPr="005109F1" w:rsidRDefault="00BA32F2" w:rsidP="00BA32F2">
      <w:pPr>
        <w:pStyle w:val="Heading3"/>
        <w:bidi w:val="0"/>
        <w:rPr>
          <w:rFonts w:ascii="Times New Roman" w:eastAsia="Times New Roman" w:hAnsi="Times New Roman" w:cs="Times New Roman"/>
          <w:b/>
          <w:bCs/>
          <w:color w:val="auto"/>
          <w14:ligatures w14:val="none"/>
        </w:rPr>
      </w:pPr>
      <w:r w:rsidRPr="005109F1">
        <w:rPr>
          <w:rFonts w:ascii="Times New Roman" w:eastAsia="Times New Roman" w:hAnsi="Times New Roman" w:cs="Times New Roman"/>
          <w:b/>
          <w:bCs/>
          <w:color w:val="auto"/>
          <w14:ligatures w14:val="none"/>
        </w:rPr>
        <w:t>2.1.2 Amazon Leadership Principles</w:t>
      </w:r>
    </w:p>
    <w:p w14:paraId="43EC6D2E"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The fourteen leadership principles of Amazon guide organizational culture development and decision-making throughout its worldwide operations including facility management. The principles of Amazon's leadership system produce an intricate relationship between corporate values and actual local implementation procedures for JLL when it operates Amazon GREF facilities in Riyadh.</w:t>
      </w:r>
    </w:p>
    <w:p w14:paraId="60255F6A"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 xml:space="preserve">The core principle of Amazon focuses on "Customer Obsession" since leaders begin their work with customers then work toward their goals (Amazon, 2023). The </w:t>
      </w:r>
      <w:proofErr w:type="gramStart"/>
      <w:r w:rsidRPr="00903357">
        <w:rPr>
          <w:rFonts w:ascii="Times New Roman" w:eastAsia="Times New Roman" w:hAnsi="Times New Roman" w:cs="Times New Roman"/>
          <w:sz w:val="24"/>
          <w:szCs w:val="24"/>
          <w14:ligatures w14:val="none"/>
        </w:rPr>
        <w:t>principle</w:t>
      </w:r>
      <w:proofErr w:type="gramEnd"/>
      <w:r w:rsidRPr="00903357">
        <w:rPr>
          <w:rFonts w:ascii="Times New Roman" w:eastAsia="Times New Roman" w:hAnsi="Times New Roman" w:cs="Times New Roman"/>
          <w:sz w:val="24"/>
          <w:szCs w:val="24"/>
          <w14:ligatures w14:val="none"/>
        </w:rPr>
        <w:t xml:space="preserve"> functions properly in Saudi Arabian facility management operations but needs specific attention to service delivery standards. The maintenance of formal relationships with tenants stands as a necessary requirement in Riyadh corporate facilities compared to Western standards since it demonstrates visible responsiveness to customer issues (CBRE Saudi Arabia, 2023).</w:t>
      </w:r>
    </w:p>
    <w:p w14:paraId="14CA6051"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The principle of "Ownership" demands leaders to maintain long-term value rather than pursue short-term gains while they should serve the entire company beyond their immediate team needs (Amazon, 2023). The implementation of this principle faces challenges in Saudi facility teams because they operate under separate responsibility structures. The ownership concept clashes with Saudi Arabian cultural norms regarding clear definition of authority roles according to Wilkins (2022). The principle demands JLL's Amazon account management team to translate it properly to prevent role confusion.</w:t>
      </w:r>
    </w:p>
    <w:p w14:paraId="32DDD21A"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 xml:space="preserve">The principle "Invent and Simplify" supports both creative thinking and procedural enhancement efforts. The leadership principle demands team members to produce creative </w:t>
      </w:r>
      <w:r w:rsidRPr="00903357">
        <w:rPr>
          <w:rFonts w:ascii="Times New Roman" w:eastAsia="Times New Roman" w:hAnsi="Times New Roman" w:cs="Times New Roman"/>
          <w:sz w:val="24"/>
          <w:szCs w:val="24"/>
          <w14:ligatures w14:val="none"/>
        </w:rPr>
        <w:lastRenderedPageBreak/>
        <w:t>solutions and innovative approaches (Amazon, 2023). The implementation of this principle within Saudi facility management settings generates complex interactions with established local practices. Technical innovation faces minimal opposition yet process innovation that reshapes hierarchical systems encounters substantial resistance in Saudi Arabia (Al-Qahtani, 2020). JLL must execute Amazon's innovation requirements in Riyadh facilities by striking a proper balance between structural respect and improvement projects.</w:t>
      </w:r>
    </w:p>
    <w:p w14:paraId="02D1FEA6"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The principle "Are Right, A Lot" requires leaders to display sound judgment by seeking diverse perspectives. The main challenge in implementing this principle in Saudi facility operations emerges from combining it with the existing hierarchical decision-making patterns. The implementation of this principle requires team members to adapt their feedback methods because they tend to avoid contradicting their leaders (Johnson &amp; Smithson, 2022).</w:t>
      </w:r>
    </w:p>
    <w:p w14:paraId="4D22D98E"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The principle "Learn and Be Curious" promotes continuous learning alongside exploration activities. The principle sometimes conflicts with Saudi facility management team expectations about respecting established practices so leaders must build cultural learning frameworks which respect experience while promoting growth (IFMA, 2021).</w:t>
      </w:r>
    </w:p>
    <w:p w14:paraId="4D00FFB8"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Leadership responsibility extends to developing top talent according to "Hire and Develop the Best." This principle operates within Saudi facility management teams by affecting localization efforts alongside traditional employment advancement protocols. The implementation process demands an equilibrium between worldwide talent requirements and Saudi national development targets (Vision 2030 Kingdom of Saudi Arabia, 2016).</w:t>
      </w:r>
    </w:p>
    <w:p w14:paraId="3A5F0C3D"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The Saudi cultural value of excellence matches "Insist on the Highest Standards" yet performance metrics might need modification. The level of acceptance for "Think Big" depends on both the team makeup and operational direction. The cultural practice of deliberate decision-making processes requires modifications when implementing "Bias for Action" (KSA FM Benchmark Report, 2023).</w:t>
      </w:r>
    </w:p>
    <w:p w14:paraId="6B654431"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The implementation of "Frugality" proves difficult in settings where physical resource allocation serves as a visible demonstration of dedication and respect. The principle "Earn Trust" matches across different cultural settings yet Saudi operations need separate methods to establish trust relationships. The leadership expectation for knowledge alignment with "Dive Deep" needs adjustments to determine direct involvement levels. The leadership principle "Have Backbone; Disagree and Commit" presents unique challenges for organizations that prioritize harmony and respect authority (Wilkins, 2022).</w:t>
      </w:r>
    </w:p>
    <w:p w14:paraId="26F6094F" w14:textId="77777777" w:rsidR="00903357" w:rsidRDefault="00903357" w:rsidP="00903357">
      <w:pPr>
        <w:jc w:val="right"/>
      </w:pPr>
      <w:r w:rsidRPr="00903357">
        <w:rPr>
          <w:rFonts w:ascii="Times New Roman" w:eastAsia="Times New Roman" w:hAnsi="Times New Roman" w:cs="Times New Roman"/>
          <w:sz w:val="24"/>
          <w:szCs w:val="24"/>
          <w14:ligatures w14:val="none"/>
        </w:rPr>
        <w:t>Understanding how these principles translate to Saudi facility management operations provides essential context for developing effective leadership approaches that respect both corporate expectations and cultural realities.</w:t>
      </w:r>
    </w:p>
    <w:p w14:paraId="790E309F" w14:textId="77777777" w:rsidR="00BA32F2" w:rsidRPr="005109F1" w:rsidRDefault="00BA32F2" w:rsidP="00BA32F2">
      <w:pPr>
        <w:pStyle w:val="Heading3"/>
        <w:bidi w:val="0"/>
        <w:rPr>
          <w:rFonts w:ascii="Times New Roman" w:eastAsia="Times New Roman" w:hAnsi="Times New Roman" w:cs="Times New Roman"/>
          <w:b/>
          <w:bCs/>
          <w:color w:val="auto"/>
          <w14:ligatures w14:val="none"/>
        </w:rPr>
      </w:pPr>
      <w:r w:rsidRPr="005109F1">
        <w:rPr>
          <w:rFonts w:ascii="Times New Roman" w:eastAsia="Times New Roman" w:hAnsi="Times New Roman" w:cs="Times New Roman"/>
          <w:b/>
          <w:bCs/>
          <w:color w:val="auto"/>
          <w14:ligatures w14:val="none"/>
        </w:rPr>
        <w:t>2.1.3 JLL Leadership Values</w:t>
      </w:r>
    </w:p>
    <w:p w14:paraId="44C653F8"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The service delivery expectations together with team management methods of JLL emerge as the third essential element of the theoretical framework. These values operate as a guiding principle for all facilities managed by JLL throughout their global network including their work with Amazon in Saudi Arabia.</w:t>
      </w:r>
    </w:p>
    <w:p w14:paraId="079029AA"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lastRenderedPageBreak/>
        <w:t>The "Client First" principle stresses the need to put clients at the forefront and construct enduring professional relationships. The company maintains its consistent "Client First" value across different cultural environments but the processes for building relationships differ substantially. The maintenance of relationships in Saudi facility management operations demands more regular formal meetings alongside public dedication than what Western organizations typically practice (Parker, 2023). The implementation guidelines of JLL recognize cultural differences but they do not provide sufficient specific instructions for Saudi Arabian adaptations.</w:t>
      </w:r>
    </w:p>
    <w:p w14:paraId="409B06B2"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The "Teamwork" value promotes the accomplishment of goals through cooperative teamwork and collective support. The value interacts with Saudi organizational cultures in a complex manner since team structures may contain different collaborative expectations than Western environments. The Middle East evaluation from IFMA (2023) shows Saudi facility management requires more defined organizational structures than JLL's international standards recommend for successful teamwork.</w:t>
      </w:r>
    </w:p>
    <w:p w14:paraId="165CAD63"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The "Ethics" value remains relevant across cultures but organizations must understand diverse ethical approaches and their respective expressions. Business operations in Saudi facility management require personnel to comprehend local professional conduct standards and relationship protocols that differ from Western business customs (Johnson &amp; Smithson, 2022).</w:t>
      </w:r>
    </w:p>
    <w:p w14:paraId="7C7476D1"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The "Excellence" value shows the most straightforward application because it matches the Saudi cultural focus on delivering quality results. Excellence metrics and demonstrations might differ from those seen in Western contexts (Al-Qahtani, 2020).</w:t>
      </w:r>
    </w:p>
    <w:p w14:paraId="1AFF378C" w14:textId="77777777" w:rsidR="00903357" w:rsidRDefault="00903357" w:rsidP="00903357">
      <w:pPr>
        <w:jc w:val="right"/>
      </w:pPr>
      <w:r w:rsidRPr="00903357">
        <w:rPr>
          <w:rFonts w:ascii="Times New Roman" w:eastAsia="Times New Roman" w:hAnsi="Times New Roman" w:cs="Times New Roman"/>
          <w:sz w:val="24"/>
          <w:szCs w:val="24"/>
          <w14:ligatures w14:val="none"/>
        </w:rPr>
        <w:t>The corporate values of JLL supply valuable direction for service delivery but need careful adjustment to achieve successful implementation within Saudi operational settings. The research investigates how these values interact with Maxwell's leadership laws and Amazon's principles specifically in Riyadh corporate facility management.</w:t>
      </w:r>
    </w:p>
    <w:p w14:paraId="53A38872" w14:textId="77777777" w:rsidR="00BA32F2" w:rsidRPr="005109F1" w:rsidRDefault="00BA32F2" w:rsidP="00BA32F2">
      <w:pPr>
        <w:pStyle w:val="Heading3"/>
        <w:bidi w:val="0"/>
        <w:rPr>
          <w:rFonts w:ascii="Times New Roman" w:eastAsia="Times New Roman" w:hAnsi="Times New Roman" w:cs="Times New Roman"/>
          <w:b/>
          <w:bCs/>
          <w:color w:val="auto"/>
          <w14:ligatures w14:val="none"/>
        </w:rPr>
      </w:pPr>
      <w:r w:rsidRPr="005109F1">
        <w:rPr>
          <w:rFonts w:ascii="Times New Roman" w:eastAsia="Times New Roman" w:hAnsi="Times New Roman" w:cs="Times New Roman"/>
          <w:b/>
          <w:bCs/>
          <w:color w:val="auto"/>
          <w14:ligatures w14:val="none"/>
        </w:rPr>
        <w:t>2.1.4 Cultural Dimensions Theory</w:t>
      </w:r>
    </w:p>
    <w:p w14:paraId="2692E46E"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 xml:space="preserve">The Cultural Dimensions Theory developed by Hofstede (2020) establishes crucial knowledge about how different cultural settings impact leadership approaches. The facility management leadership effectiveness in Saudi Arabia faces substantial impact because of its unique cultural </w:t>
      </w:r>
      <w:proofErr w:type="gramStart"/>
      <w:r w:rsidRPr="00903357">
        <w:rPr>
          <w:rFonts w:ascii="Times New Roman" w:eastAsia="Times New Roman" w:hAnsi="Times New Roman" w:cs="Times New Roman"/>
          <w:sz w:val="24"/>
          <w:szCs w:val="24"/>
          <w14:ligatures w14:val="none"/>
        </w:rPr>
        <w:t>dimensions</w:t>
      </w:r>
      <w:proofErr w:type="gramEnd"/>
      <w:r w:rsidRPr="00903357">
        <w:rPr>
          <w:rFonts w:ascii="Times New Roman" w:eastAsia="Times New Roman" w:hAnsi="Times New Roman" w:cs="Times New Roman"/>
          <w:sz w:val="24"/>
          <w:szCs w:val="24"/>
          <w14:ligatures w14:val="none"/>
        </w:rPr>
        <w:t xml:space="preserve"> patterns.</w:t>
      </w:r>
    </w:p>
    <w:p w14:paraId="6C520622"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Societies with high Power Distance values show how they manage social inequality among their members. The high score of Saudi Arabia on this dimension shows that its society accepts strong leadership hierarchies which come with substantial authority demands. Power Distance influences how two principles like Maxwell's Law of Empowerment and Amazon's "Disagree and Commit" operate in Saudi operational settings. The facility management teams operating in Riyadh typically expect structured leadership and decisive decision-making that contrasts with Western-style collaborative practices (IFMA, 2023).</w:t>
      </w:r>
    </w:p>
    <w:p w14:paraId="21C22CB5"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 xml:space="preserve">The measure Individualism versus Collectivism shows the extent to which members of a society depend on each other. The collectivist nature of Saudi society puts emphasis on group unity along with maintaining relationships between people. The leadership principles which focus on individual success or competition encounter challenges when implemented within Saudi facility teams because of this dimension. The implementation of performance </w:t>
      </w:r>
      <w:r w:rsidRPr="00903357">
        <w:rPr>
          <w:rFonts w:ascii="Times New Roman" w:eastAsia="Times New Roman" w:hAnsi="Times New Roman" w:cs="Times New Roman"/>
          <w:sz w:val="24"/>
          <w:szCs w:val="24"/>
          <w14:ligatures w14:val="none"/>
        </w:rPr>
        <w:lastRenderedPageBreak/>
        <w:t>metrics together with recognition systems needs proper adaptation to protect the harmony of collective groups (Rahman, 2021).</w:t>
      </w:r>
    </w:p>
    <w:p w14:paraId="3139D407"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The Masculinity versus Femininity dimension investigates which social drive emphasizes competition or caring for others. Leadership methods that focus on competitive success or supportive development receive varying reception from Saudi Arabian society because of its moderate-to-high masculinity score. Facility management operations need to achieve equilibrium between performance goals and building interpersonal relationships (Hofstede, 2020).</w:t>
      </w:r>
    </w:p>
    <w:p w14:paraId="1287D3D5"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Uncertainty Avoidance shows how much a society tolerates ambiguous situations. The high uncertainty avoidance score of Saudi Arabia impacts the implementation of principles which promote innovative approaches or flexible methods. The preference of facility management teams for established procedures and clear processes might conflict with Amazon's focus on innovation and Maxwell's adaptability principles (Al-Qahtani, 2020).</w:t>
      </w:r>
    </w:p>
    <w:p w14:paraId="7FD64A32"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Societies with Long-Term versus Short-Term Orientation maintain both historical connections and handle present and future problems. The facility management operations in Saudi Arabia experience complex management due to its transitional position on this dimension which results from Vision 2030 initiatives (Vision 2030 Kingdom of Saudi Arabia, 2016).</w:t>
      </w:r>
    </w:p>
    <w:p w14:paraId="5AE96CBA"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The Indulgence versus Restraint dimension determines how strongly people regulate their wants and impulses. The restrained nature of Saudi Arabian culture shapes workplace expectations about self-expression and satisfaction which in turn affects how facility teams receive recognition and what drives their motivation (Hofstede, 2020).</w:t>
      </w:r>
    </w:p>
    <w:p w14:paraId="47FD127B" w14:textId="77777777" w:rsidR="00903357" w:rsidRDefault="00903357" w:rsidP="00903357">
      <w:pPr>
        <w:jc w:val="right"/>
      </w:pPr>
      <w:r w:rsidRPr="00903357">
        <w:rPr>
          <w:rFonts w:ascii="Times New Roman" w:eastAsia="Times New Roman" w:hAnsi="Times New Roman" w:cs="Times New Roman"/>
          <w:sz w:val="24"/>
          <w:szCs w:val="24"/>
          <w14:ligatures w14:val="none"/>
        </w:rPr>
        <w:t>The cultural dimensions offer vital information to understand the effectiveness of leadership in Saudi facility management operations. Hofstede's framework helps explain why leadership approaches developed in Western contexts require significant adaptation for effective implementation in Saudi Arabia.</w:t>
      </w:r>
    </w:p>
    <w:p w14:paraId="6F7A75F4" w14:textId="77777777" w:rsidR="00BA32F2" w:rsidRPr="005109F1" w:rsidRDefault="00BA32F2" w:rsidP="00BA32F2">
      <w:pPr>
        <w:pStyle w:val="Heading3"/>
        <w:bidi w:val="0"/>
        <w:rPr>
          <w:rFonts w:ascii="Times New Roman" w:eastAsia="Times New Roman" w:hAnsi="Times New Roman" w:cs="Times New Roman"/>
          <w:b/>
          <w:bCs/>
          <w:color w:val="auto"/>
          <w14:ligatures w14:val="none"/>
        </w:rPr>
      </w:pPr>
      <w:r w:rsidRPr="005109F1">
        <w:rPr>
          <w:rFonts w:ascii="Times New Roman" w:eastAsia="Times New Roman" w:hAnsi="Times New Roman" w:cs="Times New Roman"/>
          <w:b/>
          <w:bCs/>
          <w:color w:val="auto"/>
          <w14:ligatures w14:val="none"/>
        </w:rPr>
        <w:t>2.1.5 Integrated Facility Management Competency Model</w:t>
      </w:r>
    </w:p>
    <w:p w14:paraId="36731E7A"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IFMA provides facility management standards which define eleven essential competencies for effective management. Operational effectiveness results from the interaction between leadership approaches and cultural dimensions and facility competencies.</w:t>
      </w:r>
    </w:p>
    <w:p w14:paraId="79650815"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The Human Resources Management competency requires facility managers to lead teams and develop staff while handling organizational structures. The framework of IFMA (2021) emphasizes collaborative approaches which need to be adapted for Saudi organizational contexts because staff expectations in these environments depend on hierarchical structures. Facility managers in Riyadh corporate offices need to merge international best practices with the expectations their local team has about leadership and development.</w:t>
      </w:r>
    </w:p>
    <w:p w14:paraId="33F3FEB2"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The Communication competency requires stakeholder engagement through multiple communication channels. The implementation of facility operations in Saudi Arabia demands knowledge of communication style preferences and formality expectations and relationship maintenance protocols which differ from Western norms (IFMA, 2023).</w:t>
      </w:r>
    </w:p>
    <w:p w14:paraId="327ED040"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 xml:space="preserve">Performance and Quality competency centers on the development of metrics and the establishment of continuous improvement procedures. The application of Western </w:t>
      </w:r>
      <w:r w:rsidRPr="00903357">
        <w:rPr>
          <w:rFonts w:ascii="Times New Roman" w:eastAsia="Times New Roman" w:hAnsi="Times New Roman" w:cs="Times New Roman"/>
          <w:sz w:val="24"/>
          <w:szCs w:val="24"/>
          <w14:ligatures w14:val="none"/>
        </w:rPr>
        <w:lastRenderedPageBreak/>
        <w:t>performance evaluation systems for Saudi facility operations requires modifications to work within local cultural frameworks especially regarding feedback mechanisms and improvement initiatives (Al-Qahtani, 2020).</w:t>
      </w:r>
    </w:p>
    <w:p w14:paraId="4607FC12"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Leadership and Strategy competency directly addresses multiple central themes of this research through its focus on strategic planning and organizational alignment and change management. The competency descriptions from IFMA (2021) include cultural differences but offer limited instructions for Saudi implementation.</w:t>
      </w:r>
    </w:p>
    <w:p w14:paraId="3B5E09B1"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Each competency in Operations and Maintenance, Project Management, Finance and Business, Emergency Management, Environmental Stewardship and Sustainability, Facility Information Management and Technology Management presents unique challenges for Saudi operational implementation. Technical standards transfer well yet management approaches demand major changes (KSA FM Benchmark Report, 2023).</w:t>
      </w:r>
    </w:p>
    <w:p w14:paraId="21A6AC43"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The IFM Competencies assessment from Middle East IFMA (2023) offers some regional understanding yet fails to provide Saudi-based guidance for leadership implementation. The study fills this knowledge gap through an evaluation of how facility management competencies interact with leadership approaches in the Saudi Arabian cultural environment.</w:t>
      </w:r>
    </w:p>
    <w:p w14:paraId="1B1B9C48" w14:textId="77777777" w:rsidR="00BA32F2" w:rsidRPr="005109F1" w:rsidRDefault="00BA32F2" w:rsidP="00BA32F2">
      <w:pPr>
        <w:pStyle w:val="Heading2"/>
        <w:rPr>
          <w:kern w:val="2"/>
          <w:sz w:val="28"/>
          <w:szCs w:val="28"/>
        </w:rPr>
      </w:pPr>
      <w:r w:rsidRPr="005109F1">
        <w:rPr>
          <w:kern w:val="2"/>
          <w:sz w:val="28"/>
          <w:szCs w:val="28"/>
        </w:rPr>
        <w:t>2.2 Literature Review</w:t>
      </w:r>
    </w:p>
    <w:p w14:paraId="0D4740F0" w14:textId="77777777" w:rsidR="00BA32F2" w:rsidRPr="005109F1" w:rsidRDefault="00BA32F2" w:rsidP="00BA32F2">
      <w:pPr>
        <w:pStyle w:val="Heading3"/>
        <w:bidi w:val="0"/>
        <w:rPr>
          <w:rFonts w:ascii="Times New Roman" w:eastAsia="Times New Roman" w:hAnsi="Times New Roman" w:cs="Times New Roman"/>
          <w:b/>
          <w:bCs/>
          <w:color w:val="auto"/>
          <w14:ligatures w14:val="none"/>
        </w:rPr>
      </w:pPr>
      <w:r w:rsidRPr="005109F1">
        <w:rPr>
          <w:rFonts w:ascii="Times New Roman" w:eastAsia="Times New Roman" w:hAnsi="Times New Roman" w:cs="Times New Roman"/>
          <w:b/>
          <w:bCs/>
          <w:color w:val="auto"/>
          <w14:ligatures w14:val="none"/>
        </w:rPr>
        <w:t>2.2.1 Previous Studies on Leadership in Facility Management</w:t>
      </w:r>
    </w:p>
    <w:p w14:paraId="5E455C3E"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Research into facility management performance in relation to leadership approaches has gained more scholarly focus though Saudi Arabian studies remain scarce. The following review examines existing research to determine relevant findings together with knowledge gaps about facility management leadership effectiveness.</w:t>
      </w:r>
    </w:p>
    <w:p w14:paraId="25F0A1D3"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Al-Qahtani (2020) evaluated facility management practices throughout Saudi public buildings through an assessment of technical systems alongside maintenance protocols and management approaches across 32 government facilities located in Riyadh, Jeddah and Dammam. The study applied a mixed-methods approach by using structured assessments together with staff interviews and performance data analysis. The research established valuable technical benchmarks yet leadership aspects received minimal attention through the observation of "management approaches differing substantially between facilities along with weak standardization of leadership practices" (p. 83). Leadership inconsistency acted as a maintenance variation factor according to the study yet researchers did not analyze particular leadership models or cultural adaptation factors. The study's findings demonstrate the necessity to conduct in-depth research on leadership effects on facility operations.</w:t>
      </w:r>
    </w:p>
    <w:p w14:paraId="1B7CD354"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 xml:space="preserve">Johnson and Smithson (2022) analyzed facility management leadership across 12 countries with Saudi Arabia being one of the included nations. The quantitative study evaluated 341 facility managers regarding their leadership practices and performance results with only 17 participants from Saudi Arabia included in the survey. The research indicated that transformational leadership approaches generated superior maintenance results in most international regions (p. 152) although it recognized the need to study leadership performance differences across regions (p. 158). The small size of the Saudi sample in this study creates major limitations for drawing conclusions about corporate facilities in </w:t>
      </w:r>
      <w:r w:rsidRPr="00903357">
        <w:rPr>
          <w:rFonts w:ascii="Times New Roman" w:eastAsia="Times New Roman" w:hAnsi="Times New Roman" w:cs="Times New Roman"/>
          <w:sz w:val="24"/>
          <w:szCs w:val="24"/>
          <w14:ligatures w14:val="none"/>
        </w:rPr>
        <w:lastRenderedPageBreak/>
        <w:t>Riyadh. The researchers used conventional Western leadership evaluation tools that lacked cultural modifications which might have reduced the assessment's accuracy in Saudi Arabian settings.</w:t>
      </w:r>
    </w:p>
    <w:p w14:paraId="1EC3EF6C"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The research conducted by Rahman (2021) explored leadership elements affecting commercial building performance through an analysis of 15 Jeddah commercial facilities. The research combined performance metric analysis with leadership assessments as well as staff interviews through its mixed-methods approach. The research demonstrated that facilities employing a balanced leadership style between directive and participative methods achieved 18% better energy efficiency compared to facilities using only directive leadership (p. 118). The study presents useful information yet its methodological weaknesses include irregular property sample sizes and uncertain statistical approaches which reduce confidence in the study results. The study concentrated solely on Jeddah thus its findings cannot be applied to the corporate facilities of Riyadh.</w:t>
      </w:r>
    </w:p>
    <w:p w14:paraId="5DC4B4A9"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Parker (2023) studied JLL leadership performance in global real estate services through a study of JLL operations in Saudi Arabia and 17 other countries. Company performance data together with client satisfaction measurements and leadership evaluation results enabled the research team to establish relationships between leadership approaches and operational outcomes. Leadership adjustments based on local cultural settings resulted in a 23% increase in client retention and a 17% improvement in staff engagement scores (p. 42). The study provides useful information about JLL operations but its corporate emphasis reduces its ability to operate independently and maintain objectivity. The research approach used client satisfaction data as the primary metric while ignoring facility performance indicators which creates a possible preference for short-term client satisfaction above sustainable operational performance.</w:t>
      </w:r>
    </w:p>
    <w:p w14:paraId="5E539A99"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The research conducted by Wilkins (2022) examined Amazon leadership principles in operations management through global case studies but only included limited analysis of Middle Eastern implementations. The researchers performed document analysis and conducted leadership interviews to evaluate how leadership principles adapted to different cultural settings. According to Wilkins, the leadership principle that needed the most adaptation in hierarchical cultures was innovation with dissent ('Disagree and Commit') but customer-focused principles showed better cultural transferability (p. 228). The research provides valuable information about Amazon leadership principles yet it lacks detailed facility management information and contains minimal Saudi Arabian data. The research method relies on leader perspectives while neglecting the practical implementation experiences of staff members.</w:t>
      </w:r>
    </w:p>
    <w:p w14:paraId="485ECC4E"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Bass and Avolio's (1994) basic research on transformational leadership developed a system that facility management scholars commonly use in their studies. The study proved that transformational leadership methods produce better organizational results throughout various operational settings (p. 112). The research does not focus on facility management or Saudi Arabia yet provides fundamental concepts to study leadership performance. The multi-factor leadership questionnaire developed by Bass and Avolio has become a standard tool for subsequent research yet recent scholars question its cross-cultural validity after modifying it.</w:t>
      </w:r>
    </w:p>
    <w:p w14:paraId="77D09550" w14:textId="77777777" w:rsidR="00903357" w:rsidRDefault="00903357" w:rsidP="00903357">
      <w:pPr>
        <w:jc w:val="right"/>
      </w:pPr>
      <w:r w:rsidRPr="00903357">
        <w:rPr>
          <w:rFonts w:ascii="Times New Roman" w:eastAsia="Times New Roman" w:hAnsi="Times New Roman" w:cs="Times New Roman"/>
          <w:sz w:val="24"/>
          <w:szCs w:val="24"/>
          <w14:ligatures w14:val="none"/>
        </w:rPr>
        <w:lastRenderedPageBreak/>
        <w:t>The existing body of research lacks sufficient information about leadership performance in Saudi Arabian facility management operations. Research conducted on this topic demonstrates insufficient use of Saudi-specific data while adopting unreliable methods to measure cultural differences or failing to connect leadership approaches to performance data of facilities. The research aims to resolve these knowledge deficits through an analysis of leadership models in Saudi Arabia's particular cultural environment and operational conditions.</w:t>
      </w:r>
    </w:p>
    <w:p w14:paraId="5983ECF6" w14:textId="77777777" w:rsidR="005109F1" w:rsidRPr="005109F1" w:rsidRDefault="005109F1" w:rsidP="005109F1">
      <w:pPr>
        <w:pStyle w:val="Heading3"/>
        <w:bidi w:val="0"/>
        <w:rPr>
          <w:rFonts w:ascii="Times New Roman" w:eastAsia="Times New Roman" w:hAnsi="Times New Roman" w:cs="Times New Roman"/>
          <w:b/>
          <w:bCs/>
          <w:color w:val="auto"/>
          <w14:ligatures w14:val="none"/>
        </w:rPr>
      </w:pPr>
      <w:r w:rsidRPr="005109F1">
        <w:rPr>
          <w:rFonts w:ascii="Times New Roman" w:eastAsia="Times New Roman" w:hAnsi="Times New Roman" w:cs="Times New Roman"/>
          <w:b/>
          <w:bCs/>
          <w:color w:val="auto"/>
          <w14:ligatures w14:val="none"/>
        </w:rPr>
        <w:t>2.2.2 Studies on Cross-Cultural Leadership Adaptation</w:t>
      </w:r>
    </w:p>
    <w:p w14:paraId="5951C2EC"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techniques together with performance data analysis to discover operational effectiveness-enhancing adaptation strategies. Leaders who combined direct authority systems with team member participation achieved better team performance ratings than both strict authoritative and purely participative leadership methods by 28% (p. 124). Hybrid leadership models prove essential for Saudi organizational success according to this study. The research examines various business sectors at large which fails to deliver specific guidance for facility management operations that require specialized leadership approaches due to their technical requirements.</w:t>
      </w:r>
    </w:p>
    <w:p w14:paraId="30AFB65F"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 xml:space="preserve">Smith et al. (2022) analyzed how Amazon implemented its leadership principles through case studies in 14 countries but the research had limited data from Saudi Arabia. The authors discovered that organizational principles focusing on innovation and personal initiative needed the most adjustments in order to succeed in hierarchical systems. The research demonstrated that the implementation of effective adaptations kept core principles intact by transforming implementation procedures to match cultural requirements (p. 76). The research delivers valuable insights about corporate </w:t>
      </w:r>
      <w:proofErr w:type="gramStart"/>
      <w:r w:rsidRPr="00903357">
        <w:rPr>
          <w:rFonts w:ascii="Times New Roman" w:eastAsia="Times New Roman" w:hAnsi="Times New Roman" w:cs="Times New Roman"/>
          <w:sz w:val="24"/>
          <w:szCs w:val="24"/>
          <w14:ligatures w14:val="none"/>
        </w:rPr>
        <w:t>principle</w:t>
      </w:r>
      <w:proofErr w:type="gramEnd"/>
      <w:r w:rsidRPr="00903357">
        <w:rPr>
          <w:rFonts w:ascii="Times New Roman" w:eastAsia="Times New Roman" w:hAnsi="Times New Roman" w:cs="Times New Roman"/>
          <w:sz w:val="24"/>
          <w:szCs w:val="24"/>
          <w14:ligatures w14:val="none"/>
        </w:rPr>
        <w:t xml:space="preserve"> adaptation across cultures yet the restricted Saudi Arabian data from the study restricts its practical application to facility management in Riyadh.</w:t>
      </w:r>
    </w:p>
    <w:p w14:paraId="5FF41DCC" w14:textId="77777777" w:rsidR="00903357" w:rsidRPr="00903357" w:rsidRDefault="00903357" w:rsidP="00903357">
      <w:pPr>
        <w:jc w:val="right"/>
        <w:rPr>
          <w:rFonts w:ascii="Times New Roman" w:eastAsia="Times New Roman" w:hAnsi="Times New Roman" w:cs="Times New Roman"/>
          <w:sz w:val="24"/>
          <w:szCs w:val="24"/>
          <w14:ligatures w14:val="none"/>
        </w:rPr>
      </w:pPr>
      <w:r w:rsidRPr="00903357">
        <w:rPr>
          <w:rFonts w:ascii="Times New Roman" w:eastAsia="Times New Roman" w:hAnsi="Times New Roman" w:cs="Times New Roman"/>
          <w:sz w:val="24"/>
          <w:szCs w:val="24"/>
          <w14:ligatures w14:val="none"/>
        </w:rPr>
        <w:t>Leadership models implemented across cultural contexts require a "critical adaptation framework" which Alvesson and Sveningsson (2021) developed. The authors emphasize that leadership models carry cultural assumptions which become apparent during implementation across different cultural environments (p. 32). The authors establish fundamental theoretical principles for studying Western leadership models in Saudi environments though they do not provide direct methods for adaptation.</w:t>
      </w:r>
    </w:p>
    <w:p w14:paraId="3327F94C" w14:textId="77777777" w:rsidR="00903357" w:rsidRDefault="00903357" w:rsidP="00903357">
      <w:pPr>
        <w:jc w:val="right"/>
      </w:pPr>
      <w:r w:rsidRPr="00903357">
        <w:rPr>
          <w:rFonts w:ascii="Times New Roman" w:eastAsia="Times New Roman" w:hAnsi="Times New Roman" w:cs="Times New Roman"/>
          <w:sz w:val="24"/>
          <w:szCs w:val="24"/>
          <w14:ligatures w14:val="none"/>
        </w:rPr>
        <w:t>The available literature on cross-cultural leadership adaptation provides useful conceptual models yet shows substantial deficiencies in their application to Saudi facility management operations. The literature contains three main weaknesses: it does not focus on Saudi Arabia specifically, it studies corporate leadership instead of operational leadership, and it lacks concrete performance-based adaptation strategies. The study investigates leadership adaptation effects on facility management performance indicators that operate in Riyadh's corporate office sector.</w:t>
      </w:r>
    </w:p>
    <w:p w14:paraId="77AD43C2" w14:textId="77777777" w:rsidR="005109F1" w:rsidRDefault="005109F1" w:rsidP="005109F1">
      <w:pPr>
        <w:pStyle w:val="Heading3"/>
        <w:bidi w:val="0"/>
        <w:rPr>
          <w:rFonts w:ascii="Source Sans Pro" w:hAnsi="Source Sans Pro"/>
        </w:rPr>
      </w:pPr>
      <w:r w:rsidRPr="005109F1">
        <w:rPr>
          <w:rFonts w:ascii="Times New Roman" w:eastAsia="Times New Roman" w:hAnsi="Times New Roman" w:cs="Times New Roman"/>
          <w:b/>
          <w:bCs/>
          <w:color w:val="auto"/>
          <w14:ligatures w14:val="none"/>
        </w:rPr>
        <w:t>2.2.3 Research on Facility Management in Saudi Arabia</w:t>
      </w:r>
    </w:p>
    <w:p w14:paraId="28760347" w14:textId="77777777" w:rsidR="00903357" w:rsidRPr="00640A87" w:rsidRDefault="00903357" w:rsidP="00640A87">
      <w:pPr>
        <w:jc w:val="right"/>
        <w:rPr>
          <w:rFonts w:ascii="Times New Roman" w:eastAsia="Times New Roman" w:hAnsi="Times New Roman" w:cs="Times New Roman"/>
          <w:sz w:val="24"/>
          <w:szCs w:val="24"/>
          <w14:ligatures w14:val="none"/>
        </w:rPr>
      </w:pPr>
      <w:r w:rsidRPr="00640A87">
        <w:rPr>
          <w:rFonts w:ascii="Times New Roman" w:eastAsia="Times New Roman" w:hAnsi="Times New Roman" w:cs="Times New Roman"/>
          <w:sz w:val="24"/>
          <w:szCs w:val="24"/>
          <w14:ligatures w14:val="none"/>
        </w:rPr>
        <w:t>Since 2010 facility management studies in Saudi Arabia have grown more common but leadership aspects of this field remain understudied.</w:t>
      </w:r>
    </w:p>
    <w:p w14:paraId="526892E8" w14:textId="77777777" w:rsidR="00903357" w:rsidRPr="00640A87" w:rsidRDefault="00903357" w:rsidP="00640A87">
      <w:pPr>
        <w:jc w:val="right"/>
        <w:rPr>
          <w:rFonts w:ascii="Times New Roman" w:eastAsia="Times New Roman" w:hAnsi="Times New Roman" w:cs="Times New Roman"/>
          <w:sz w:val="24"/>
          <w:szCs w:val="24"/>
          <w14:ligatures w14:val="none"/>
        </w:rPr>
      </w:pPr>
      <w:r w:rsidRPr="00640A87">
        <w:rPr>
          <w:rFonts w:ascii="Times New Roman" w:eastAsia="Times New Roman" w:hAnsi="Times New Roman" w:cs="Times New Roman"/>
          <w:sz w:val="24"/>
          <w:szCs w:val="24"/>
          <w14:ligatures w14:val="none"/>
        </w:rPr>
        <w:t xml:space="preserve">Al-Qahtani (2020) analyzed facility management practices in Saudi public buildings to establish operational barriers in the Kingdom. The research evaluated 32 government </w:t>
      </w:r>
      <w:r w:rsidRPr="00640A87">
        <w:rPr>
          <w:rFonts w:ascii="Times New Roman" w:eastAsia="Times New Roman" w:hAnsi="Times New Roman" w:cs="Times New Roman"/>
          <w:sz w:val="24"/>
          <w:szCs w:val="24"/>
          <w14:ligatures w14:val="none"/>
        </w:rPr>
        <w:lastRenderedPageBreak/>
        <w:t>facilities situated in Riyadh Jeddah and Dammam through an analysis of technical systems alongside maintenance protocols and management strategies. According to Al-Qahtani integrated management systems resulted in 23% improved energy efficiency when compared to facilities with fragmented systems (p. 84). Leadership consistency proved to be an unanticipated element in maintenance effectiveness according to the study (p. 88) thus establishing the necessity to investigate leadership impacts further.</w:t>
      </w:r>
    </w:p>
    <w:p w14:paraId="10D8BF80" w14:textId="77777777" w:rsidR="00903357" w:rsidRPr="00640A87" w:rsidRDefault="00903357" w:rsidP="00640A87">
      <w:pPr>
        <w:jc w:val="right"/>
        <w:rPr>
          <w:rFonts w:ascii="Times New Roman" w:eastAsia="Times New Roman" w:hAnsi="Times New Roman" w:cs="Times New Roman"/>
          <w:sz w:val="24"/>
          <w:szCs w:val="24"/>
          <w14:ligatures w14:val="none"/>
        </w:rPr>
      </w:pPr>
      <w:r w:rsidRPr="00640A87">
        <w:rPr>
          <w:rFonts w:ascii="Times New Roman" w:eastAsia="Times New Roman" w:hAnsi="Times New Roman" w:cs="Times New Roman"/>
          <w:sz w:val="24"/>
          <w:szCs w:val="24"/>
          <w14:ligatures w14:val="none"/>
        </w:rPr>
        <w:t>The KSA FM Benchmark Report issued by the Saudi Council of Engineers in 2023 delivers complete industry statistics about facility management practices throughout the Kingdom. The benchmark study shows that leadership capability development stands as a major obstacle because 68% of providers struggle to execute effective leadership systems in multicultural teams. Facilities with established leadership approaches delivered operational performance improvements between 18-22% across various performance metrics (p. 43). The report delivers important industry knowledge yet its primary focus stays on statistical performance measures instead of studying leadership adaptation methods.</w:t>
      </w:r>
    </w:p>
    <w:p w14:paraId="66375695" w14:textId="77777777" w:rsidR="00903357" w:rsidRPr="00640A87" w:rsidRDefault="00903357" w:rsidP="00640A87">
      <w:pPr>
        <w:jc w:val="right"/>
        <w:rPr>
          <w:rFonts w:ascii="Times New Roman" w:eastAsia="Times New Roman" w:hAnsi="Times New Roman" w:cs="Times New Roman"/>
          <w:sz w:val="24"/>
          <w:szCs w:val="24"/>
          <w14:ligatures w14:val="none"/>
        </w:rPr>
      </w:pPr>
      <w:r w:rsidRPr="00640A87">
        <w:rPr>
          <w:rFonts w:ascii="Times New Roman" w:eastAsia="Times New Roman" w:hAnsi="Times New Roman" w:cs="Times New Roman"/>
          <w:sz w:val="24"/>
          <w:szCs w:val="24"/>
          <w14:ligatures w14:val="none"/>
        </w:rPr>
        <w:t>Rahman (2021) studied commercial building performance factors by conducting research on 15 buildings in Jeddah. Research showed that balanced leadership produced better energy efficiency results and leaders who combined technical competency with team building achieved superior performance across various metrics (p. 118). The study offers useful potential findings yet its research design shortcomings and Jeddah-based research boundaries restrict its applicability to Riyadh's corporate facilities.</w:t>
      </w:r>
    </w:p>
    <w:p w14:paraId="74017E19" w14:textId="77777777" w:rsidR="00903357" w:rsidRPr="00640A87" w:rsidRDefault="00903357" w:rsidP="00640A87">
      <w:pPr>
        <w:jc w:val="right"/>
        <w:rPr>
          <w:rFonts w:ascii="Times New Roman" w:eastAsia="Times New Roman" w:hAnsi="Times New Roman" w:cs="Times New Roman"/>
          <w:sz w:val="24"/>
          <w:szCs w:val="24"/>
          <w14:ligatures w14:val="none"/>
        </w:rPr>
      </w:pPr>
      <w:r w:rsidRPr="00640A87">
        <w:rPr>
          <w:rFonts w:ascii="Times New Roman" w:eastAsia="Times New Roman" w:hAnsi="Times New Roman" w:cs="Times New Roman"/>
          <w:sz w:val="24"/>
          <w:szCs w:val="24"/>
          <w14:ligatures w14:val="none"/>
        </w:rPr>
        <w:t>The Middle East IFM Competencies assessment from IFMA (2023) shows that Saudi Arabia adopts unique ways to execute global competency standards particularly in leadership and staff development aspects (p. 28). The report emphasizes cultural adaptation as a crucial success factor yet lacks concrete instructions for effective implementation.</w:t>
      </w:r>
    </w:p>
    <w:p w14:paraId="784F7B77" w14:textId="77777777" w:rsidR="00903357" w:rsidRPr="00640A87" w:rsidRDefault="00903357" w:rsidP="00640A87">
      <w:pPr>
        <w:jc w:val="right"/>
        <w:rPr>
          <w:rFonts w:ascii="Times New Roman" w:eastAsia="Times New Roman" w:hAnsi="Times New Roman" w:cs="Times New Roman"/>
          <w:sz w:val="24"/>
          <w:szCs w:val="24"/>
          <w14:ligatures w14:val="none"/>
        </w:rPr>
      </w:pPr>
      <w:r w:rsidRPr="00640A87">
        <w:rPr>
          <w:rFonts w:ascii="Times New Roman" w:eastAsia="Times New Roman" w:hAnsi="Times New Roman" w:cs="Times New Roman"/>
          <w:sz w:val="24"/>
          <w:szCs w:val="24"/>
          <w14:ligatures w14:val="none"/>
        </w:rPr>
        <w:t>Almutairi and Ahmed (2022) studied sustainability implementation in Saudi facility management through a mixed-methods study of 28 Riyadh commercial buildings. The research demonstrated that leadership style strongly influenced sustainability initiative success rates because adaptive leadership resulted in 31% higher LEED compliance among teams (p. 112). The study demonstrated vital links between leadership approaches and performance results yet it concentrated mainly on sustainability outcomes rather than complete facility management results.</w:t>
      </w:r>
    </w:p>
    <w:p w14:paraId="1C408423" w14:textId="77777777" w:rsidR="00903357" w:rsidRDefault="00903357" w:rsidP="00640A87">
      <w:pPr>
        <w:jc w:val="right"/>
      </w:pPr>
      <w:r w:rsidRPr="00640A87">
        <w:rPr>
          <w:rFonts w:ascii="Times New Roman" w:eastAsia="Times New Roman" w:hAnsi="Times New Roman" w:cs="Times New Roman"/>
          <w:sz w:val="24"/>
          <w:szCs w:val="24"/>
          <w14:ligatures w14:val="none"/>
        </w:rPr>
        <w:t>The current research on Saudi facility management offers vital information about operational difficulties along with performance standards. Current research identifies multiple leadership impacts on integrated facility management performance yet still shows important knowledge gaps in this area. The research base shows inadequate understanding about leadership impacts on facility operations since the existing studies either lack focus on leadership or present methodological weaknesses or study only particular aspects of performance instead of complete performance assessment. This research investigates the effects of leadership adaptation methods on facility management performance across multiple areas for corporate office facilities in Riyadh.</w:t>
      </w:r>
    </w:p>
    <w:p w14:paraId="4B0E04C3" w14:textId="0FA3BAA9" w:rsidR="005109F1" w:rsidRPr="005109F1" w:rsidRDefault="005109F1" w:rsidP="005109F1">
      <w:pPr>
        <w:pStyle w:val="Heading3"/>
        <w:bidi w:val="0"/>
        <w:rPr>
          <w:rFonts w:ascii="Times New Roman" w:eastAsia="Times New Roman" w:hAnsi="Times New Roman" w:cs="Times New Roman"/>
          <w:b/>
          <w:bCs/>
          <w:color w:val="auto"/>
          <w14:ligatures w14:val="none"/>
        </w:rPr>
      </w:pPr>
      <w:r w:rsidRPr="005109F1">
        <w:rPr>
          <w:rFonts w:ascii="Times New Roman" w:eastAsia="Times New Roman" w:hAnsi="Times New Roman" w:cs="Times New Roman"/>
          <w:b/>
          <w:bCs/>
          <w:color w:val="auto"/>
          <w14:ligatures w14:val="none"/>
        </w:rPr>
        <w:lastRenderedPageBreak/>
        <w:t xml:space="preserve">2.2.4 </w:t>
      </w:r>
      <w:r w:rsidR="00640A87">
        <w:rPr>
          <w:rFonts w:ascii="Times New Roman" w:eastAsia="Times New Roman" w:hAnsi="Times New Roman" w:cs="Times New Roman"/>
          <w:b/>
          <w:bCs/>
          <w:color w:val="auto"/>
          <w14:ligatures w14:val="none"/>
        </w:rPr>
        <w:t>Research i</w:t>
      </w:r>
      <w:r w:rsidR="00640A87" w:rsidRPr="00640A87">
        <w:rPr>
          <w:rFonts w:ascii="Times New Roman" w:eastAsia="Times New Roman" w:hAnsi="Times New Roman" w:cs="Times New Roman"/>
          <w:b/>
          <w:bCs/>
          <w:color w:val="auto"/>
          <w14:ligatures w14:val="none"/>
        </w:rPr>
        <w:t>nto the Relationship Between Leadership Approaches and Operational Performance</w:t>
      </w:r>
    </w:p>
    <w:p w14:paraId="1FA714D0" w14:textId="77777777" w:rsidR="00640A87" w:rsidRPr="00640A87" w:rsidRDefault="00640A87" w:rsidP="00640A87">
      <w:pPr>
        <w:jc w:val="right"/>
        <w:rPr>
          <w:rFonts w:ascii="Times New Roman" w:eastAsia="Times New Roman" w:hAnsi="Times New Roman" w:cs="Times New Roman"/>
          <w:sz w:val="24"/>
          <w:szCs w:val="24"/>
          <w14:ligatures w14:val="none"/>
        </w:rPr>
      </w:pPr>
      <w:r w:rsidRPr="00640A87">
        <w:rPr>
          <w:rFonts w:ascii="Times New Roman" w:eastAsia="Times New Roman" w:hAnsi="Times New Roman" w:cs="Times New Roman"/>
          <w:sz w:val="24"/>
          <w:szCs w:val="24"/>
          <w14:ligatures w14:val="none"/>
        </w:rPr>
        <w:t>Facility management effectiveness depends heavily on the connections between leadership methods and operational results. The existing research produces essential findings yet reveals substantial gaps in terms of how leadership methods apply to Saudi facility operations.</w:t>
      </w:r>
    </w:p>
    <w:p w14:paraId="67D623A3" w14:textId="77777777" w:rsidR="00640A87" w:rsidRPr="00640A87" w:rsidRDefault="00640A87" w:rsidP="00640A87">
      <w:pPr>
        <w:jc w:val="right"/>
        <w:rPr>
          <w:rFonts w:ascii="Times New Roman" w:eastAsia="Times New Roman" w:hAnsi="Times New Roman" w:cs="Times New Roman"/>
          <w:sz w:val="24"/>
          <w:szCs w:val="24"/>
          <w14:ligatures w14:val="none"/>
        </w:rPr>
      </w:pPr>
      <w:r w:rsidRPr="00640A87">
        <w:rPr>
          <w:rFonts w:ascii="Times New Roman" w:eastAsia="Times New Roman" w:hAnsi="Times New Roman" w:cs="Times New Roman"/>
          <w:sz w:val="24"/>
          <w:szCs w:val="24"/>
          <w14:ligatures w14:val="none"/>
        </w:rPr>
        <w:t>Bass and Avolio (1994) presented transformational leadership as a fundamental concept that established essential links between leadership methods and organizational results. The researchers showed that "transformational leadership produced performance improvements ranging between 20-25% across different organizational environments" (p. 112). Their research offers essential theoretical support to investigate leadership effects on operational performance although it does not focus on facilities. The research by Bass and Avolio (1994) shows that individualized consideration proves particularly effective for improving technical team operational performance (p. 118).</w:t>
      </w:r>
    </w:p>
    <w:p w14:paraId="1D220746" w14:textId="77777777" w:rsidR="00640A87" w:rsidRPr="00640A87" w:rsidRDefault="00640A87" w:rsidP="00640A87">
      <w:pPr>
        <w:jc w:val="right"/>
        <w:rPr>
          <w:rFonts w:ascii="Times New Roman" w:eastAsia="Times New Roman" w:hAnsi="Times New Roman" w:cs="Times New Roman"/>
          <w:sz w:val="24"/>
          <w:szCs w:val="24"/>
          <w14:ligatures w14:val="none"/>
        </w:rPr>
      </w:pPr>
      <w:r w:rsidRPr="00640A87">
        <w:rPr>
          <w:rFonts w:ascii="Times New Roman" w:eastAsia="Times New Roman" w:hAnsi="Times New Roman" w:cs="Times New Roman"/>
          <w:sz w:val="24"/>
          <w:szCs w:val="24"/>
          <w14:ligatures w14:val="none"/>
        </w:rPr>
        <w:t>Johnson and Smithson (2022) studied how facility management performance is influenced by leadership approaches in 12 different countries. The quantitative research results indicated that organizations implementing transformational leadership gained an 18% better maintenance performance while achieving 23% higher employee engagement (p. 153). The study offers essential cross-cultural findings yet its restricted 17-respondent Saudi sample makes it unsuitable for Riyadh's corporate facility context.</w:t>
      </w:r>
    </w:p>
    <w:p w14:paraId="3D7DC0DA" w14:textId="77777777" w:rsidR="00640A87" w:rsidRPr="00640A87" w:rsidRDefault="00640A87" w:rsidP="00640A87">
      <w:pPr>
        <w:jc w:val="right"/>
        <w:rPr>
          <w:rFonts w:ascii="Times New Roman" w:eastAsia="Times New Roman" w:hAnsi="Times New Roman" w:cs="Times New Roman"/>
          <w:sz w:val="24"/>
          <w:szCs w:val="24"/>
          <w14:ligatures w14:val="none"/>
        </w:rPr>
      </w:pPr>
      <w:r w:rsidRPr="00640A87">
        <w:rPr>
          <w:rFonts w:ascii="Times New Roman" w:eastAsia="Times New Roman" w:hAnsi="Times New Roman" w:cs="Times New Roman"/>
          <w:sz w:val="24"/>
          <w:szCs w:val="24"/>
          <w14:ligatures w14:val="none"/>
        </w:rPr>
        <w:t>Parker (2023) studied real estate service leadership effectiveness through analyzing how leaders adapt operational results. The research showed leaders who successfully adjusted global principles to local needs obtained client retention rates that increased by 23% and staff engagement rose by 17% (p. 42). The research demonstrates relevant relationships between leadership adaptation and performance results yet its corporate orientation could affect the study's objectivity and scope.</w:t>
      </w:r>
    </w:p>
    <w:p w14:paraId="1C5C3C6C" w14:textId="77777777" w:rsidR="00640A87" w:rsidRPr="00640A87" w:rsidRDefault="00640A87" w:rsidP="00640A87">
      <w:pPr>
        <w:jc w:val="right"/>
        <w:rPr>
          <w:rFonts w:ascii="Times New Roman" w:eastAsia="Times New Roman" w:hAnsi="Times New Roman" w:cs="Times New Roman"/>
          <w:sz w:val="24"/>
          <w:szCs w:val="24"/>
          <w14:ligatures w14:val="none"/>
        </w:rPr>
      </w:pPr>
      <w:r w:rsidRPr="00640A87">
        <w:rPr>
          <w:rFonts w:ascii="Times New Roman" w:eastAsia="Times New Roman" w:hAnsi="Times New Roman" w:cs="Times New Roman"/>
          <w:sz w:val="24"/>
          <w:szCs w:val="24"/>
          <w14:ligatures w14:val="none"/>
        </w:rPr>
        <w:t>The research by Wilkins (2022) examined Amazon leadership principles in operations management to show that customer-focused and operational excellence-based principles performed better when applied across different cultures than those centered on innovation and dissent (p. 228). The study gives important guidance about which leadership principles need greater modification in Saudi operations yet its focus on facility management restricts its direct applicability.</w:t>
      </w:r>
    </w:p>
    <w:p w14:paraId="1986AAD1" w14:textId="77777777" w:rsidR="00640A87" w:rsidRPr="00640A87" w:rsidRDefault="00640A87" w:rsidP="00640A87">
      <w:pPr>
        <w:jc w:val="right"/>
        <w:rPr>
          <w:rFonts w:ascii="Times New Roman" w:eastAsia="Times New Roman" w:hAnsi="Times New Roman" w:cs="Times New Roman"/>
          <w:sz w:val="24"/>
          <w:szCs w:val="24"/>
          <w14:ligatures w14:val="none"/>
        </w:rPr>
      </w:pPr>
      <w:r w:rsidRPr="00640A87">
        <w:rPr>
          <w:rFonts w:ascii="Times New Roman" w:eastAsia="Times New Roman" w:hAnsi="Times New Roman" w:cs="Times New Roman"/>
          <w:sz w:val="24"/>
          <w:szCs w:val="24"/>
          <w14:ligatures w14:val="none"/>
        </w:rPr>
        <w:t>The study by Almutairi and Ahmed (2022) demonstrated that leadership practices explained 27-31% of the differences in success rates for sustainability projects in Saudi facilities (p. 113). This study indicates substantial leadership effects on technical performance results which match the observations from JLL's Amazon operations in Riyadh.</w:t>
      </w:r>
    </w:p>
    <w:p w14:paraId="5E53D483" w14:textId="77777777" w:rsidR="00640A87" w:rsidRDefault="00640A87" w:rsidP="00640A87">
      <w:pPr>
        <w:jc w:val="right"/>
      </w:pPr>
      <w:r w:rsidRPr="00640A87">
        <w:rPr>
          <w:rFonts w:ascii="Times New Roman" w:eastAsia="Times New Roman" w:hAnsi="Times New Roman" w:cs="Times New Roman"/>
          <w:sz w:val="24"/>
          <w:szCs w:val="24"/>
          <w14:ligatures w14:val="none"/>
        </w:rPr>
        <w:t xml:space="preserve">The current research shows how leadership approaches affect operational outcomes within different environments. The research identifies important knowledge gaps about how leadership adaptation affects integrated facility management performance within Saudi Arabia. The existing literature contains gaps because it either focuses on other geographic areas or has insufficient participant numbers or does not measure complete facility performance indicators. This study aims to bridge the existing research gaps through a </w:t>
      </w:r>
      <w:r w:rsidRPr="00640A87">
        <w:rPr>
          <w:rFonts w:ascii="Times New Roman" w:eastAsia="Times New Roman" w:hAnsi="Times New Roman" w:cs="Times New Roman"/>
          <w:sz w:val="24"/>
          <w:szCs w:val="24"/>
          <w14:ligatures w14:val="none"/>
        </w:rPr>
        <w:lastRenderedPageBreak/>
        <w:t>thorough investigation of leadership adaptation effects on facility management performance in Riyadh's corporate office buildings.</w:t>
      </w:r>
    </w:p>
    <w:p w14:paraId="680B0425" w14:textId="77777777" w:rsidR="005109F1" w:rsidRPr="005109F1" w:rsidRDefault="005109F1" w:rsidP="005109F1">
      <w:pPr>
        <w:pStyle w:val="Heading3"/>
        <w:bidi w:val="0"/>
        <w:rPr>
          <w:rFonts w:ascii="Times New Roman" w:eastAsia="Times New Roman" w:hAnsi="Times New Roman" w:cs="Times New Roman"/>
          <w:b/>
          <w:bCs/>
          <w:color w:val="auto"/>
          <w14:ligatures w14:val="none"/>
        </w:rPr>
      </w:pPr>
      <w:r w:rsidRPr="005109F1">
        <w:rPr>
          <w:rFonts w:ascii="Times New Roman" w:eastAsia="Times New Roman" w:hAnsi="Times New Roman" w:cs="Times New Roman"/>
          <w:b/>
          <w:bCs/>
          <w:color w:val="auto"/>
          <w14:ligatures w14:val="none"/>
        </w:rPr>
        <w:t>2.2.5 Research Gap Analysis</w:t>
      </w:r>
    </w:p>
    <w:p w14:paraId="1CB704DE" w14:textId="77777777" w:rsidR="00640A87" w:rsidRPr="00640A87" w:rsidRDefault="00640A87" w:rsidP="00640A87">
      <w:pPr>
        <w:jc w:val="right"/>
        <w:rPr>
          <w:rFonts w:ascii="Times New Roman" w:eastAsia="Times New Roman" w:hAnsi="Times New Roman" w:cs="Times New Roman"/>
          <w:sz w:val="24"/>
          <w:szCs w:val="24"/>
          <w14:ligatures w14:val="none"/>
        </w:rPr>
      </w:pPr>
      <w:r w:rsidRPr="00640A87">
        <w:rPr>
          <w:rFonts w:ascii="Times New Roman" w:eastAsia="Times New Roman" w:hAnsi="Times New Roman" w:cs="Times New Roman"/>
          <w:sz w:val="24"/>
          <w:szCs w:val="24"/>
          <w14:ligatures w14:val="none"/>
        </w:rPr>
        <w:t>This research addresses multiple significant gaps in Saudi facility management leadership effectiveness that were identified through the literature review.</w:t>
      </w:r>
    </w:p>
    <w:p w14:paraId="34427EEF" w14:textId="7C7B5DBA" w:rsidR="00640A87" w:rsidRPr="00640A87" w:rsidRDefault="00640A87" w:rsidP="00640A87">
      <w:pPr>
        <w:jc w:val="right"/>
        <w:rPr>
          <w:rFonts w:ascii="Times New Roman" w:eastAsia="Times New Roman" w:hAnsi="Times New Roman" w:cs="Times New Roman"/>
          <w:sz w:val="24"/>
          <w:szCs w:val="24"/>
          <w14:ligatures w14:val="none"/>
        </w:rPr>
      </w:pPr>
      <w:r w:rsidRPr="00640A87">
        <w:rPr>
          <w:rFonts w:ascii="Times New Roman" w:eastAsia="Times New Roman" w:hAnsi="Times New Roman" w:cs="Times New Roman"/>
          <w:sz w:val="24"/>
          <w:szCs w:val="24"/>
          <w14:ligatures w14:val="none"/>
        </w:rPr>
        <w:tab/>
      </w:r>
      <w:r w:rsidR="006B138A" w:rsidRPr="00640A87">
        <w:rPr>
          <w:rFonts w:ascii="Times New Roman" w:eastAsia="Times New Roman" w:hAnsi="Times New Roman" w:cs="Times New Roman"/>
          <w:sz w:val="24"/>
          <w:szCs w:val="24"/>
          <w14:ligatures w14:val="none"/>
        </w:rPr>
        <w:t>1.</w:t>
      </w:r>
      <w:r w:rsidR="006B138A">
        <w:rPr>
          <w:rFonts w:ascii="Times New Roman" w:eastAsia="Times New Roman" w:hAnsi="Times New Roman" w:cs="Times New Roman"/>
          <w:sz w:val="24"/>
          <w:szCs w:val="24"/>
          <w14:ligatures w14:val="none"/>
        </w:rPr>
        <w:t xml:space="preserve"> </w:t>
      </w:r>
      <w:r w:rsidRPr="00640A87">
        <w:rPr>
          <w:rFonts w:ascii="Times New Roman" w:eastAsia="Times New Roman" w:hAnsi="Times New Roman" w:cs="Times New Roman"/>
          <w:sz w:val="24"/>
          <w:szCs w:val="24"/>
          <w14:ligatures w14:val="none"/>
        </w:rPr>
        <w:t>Limited Saudi-Specific Leadership Research Existing studies predominantly examine Western operational contexts or provide limited Saudi samples insufficient for robust analysis. The research by Al-Qahtani (2020) failed to fully explore leadership aspects while Johnson and Smithson's (2022) worldwide investigation included only 17 Saudi participants. This research addresses this gap by focusing specifically on Riyadh's corporate office sector with appropriate sample sizes.</w:t>
      </w:r>
    </w:p>
    <w:p w14:paraId="760C58D5" w14:textId="172C1FFA" w:rsidR="00640A87" w:rsidRPr="00640A87" w:rsidRDefault="00640A87" w:rsidP="00640A87">
      <w:pPr>
        <w:jc w:val="right"/>
        <w:rPr>
          <w:rFonts w:ascii="Times New Roman" w:eastAsia="Times New Roman" w:hAnsi="Times New Roman" w:cs="Times New Roman"/>
          <w:sz w:val="24"/>
          <w:szCs w:val="24"/>
          <w14:ligatures w14:val="none"/>
        </w:rPr>
      </w:pPr>
      <w:r w:rsidRPr="00640A87">
        <w:rPr>
          <w:rFonts w:ascii="Times New Roman" w:eastAsia="Times New Roman" w:hAnsi="Times New Roman" w:cs="Times New Roman"/>
          <w:sz w:val="24"/>
          <w:szCs w:val="24"/>
          <w14:ligatures w14:val="none"/>
        </w:rPr>
        <w:tab/>
      </w:r>
      <w:r w:rsidR="006B138A" w:rsidRPr="00640A87">
        <w:rPr>
          <w:rFonts w:ascii="Times New Roman" w:eastAsia="Times New Roman" w:hAnsi="Times New Roman" w:cs="Times New Roman"/>
          <w:sz w:val="24"/>
          <w:szCs w:val="24"/>
          <w14:ligatures w14:val="none"/>
        </w:rPr>
        <w:t>2.</w:t>
      </w:r>
      <w:r w:rsidR="006B138A">
        <w:rPr>
          <w:rFonts w:ascii="Times New Roman" w:eastAsia="Times New Roman" w:hAnsi="Times New Roman" w:cs="Times New Roman"/>
          <w:sz w:val="24"/>
          <w:szCs w:val="24"/>
          <w14:ligatures w14:val="none"/>
        </w:rPr>
        <w:t xml:space="preserve"> </w:t>
      </w:r>
      <w:r w:rsidRPr="00640A87">
        <w:rPr>
          <w:rFonts w:ascii="Times New Roman" w:eastAsia="Times New Roman" w:hAnsi="Times New Roman" w:cs="Times New Roman"/>
          <w:sz w:val="24"/>
          <w:szCs w:val="24"/>
          <w14:ligatures w14:val="none"/>
        </w:rPr>
        <w:t>Inadequate Integration of Leadership and Technical Performance Most studies examine either leadership principles or technical facility performance without adequately addressing their intersection. Rahman (2021) failed to connect these domains because of methodological weaknesses that impacted the validity of his research. This research establishes a solid connection between leadership methods and facility operational performance data.</w:t>
      </w:r>
    </w:p>
    <w:p w14:paraId="52B8E48E" w14:textId="0FF9F146" w:rsidR="00640A87" w:rsidRPr="00640A87" w:rsidRDefault="00640A87" w:rsidP="00640A87">
      <w:pPr>
        <w:jc w:val="right"/>
        <w:rPr>
          <w:rFonts w:ascii="Times New Roman" w:eastAsia="Times New Roman" w:hAnsi="Times New Roman" w:cs="Times New Roman"/>
          <w:sz w:val="24"/>
          <w:szCs w:val="24"/>
          <w14:ligatures w14:val="none"/>
        </w:rPr>
      </w:pPr>
      <w:r w:rsidRPr="00640A87">
        <w:rPr>
          <w:rFonts w:ascii="Times New Roman" w:eastAsia="Times New Roman" w:hAnsi="Times New Roman" w:cs="Times New Roman"/>
          <w:sz w:val="24"/>
          <w:szCs w:val="24"/>
          <w14:ligatures w14:val="none"/>
        </w:rPr>
        <w:tab/>
      </w:r>
      <w:r w:rsidR="006B138A" w:rsidRPr="00640A87">
        <w:rPr>
          <w:rFonts w:ascii="Times New Roman" w:eastAsia="Times New Roman" w:hAnsi="Times New Roman" w:cs="Times New Roman"/>
          <w:sz w:val="24"/>
          <w:szCs w:val="24"/>
          <w14:ligatures w14:val="none"/>
        </w:rPr>
        <w:t>3.</w:t>
      </w:r>
      <w:r w:rsidR="006B138A">
        <w:rPr>
          <w:rFonts w:ascii="Times New Roman" w:eastAsia="Times New Roman" w:hAnsi="Times New Roman" w:cs="Times New Roman"/>
          <w:sz w:val="24"/>
          <w:szCs w:val="24"/>
          <w14:ligatures w14:val="none"/>
        </w:rPr>
        <w:t xml:space="preserve"> </w:t>
      </w:r>
      <w:r w:rsidRPr="00640A87">
        <w:rPr>
          <w:rFonts w:ascii="Times New Roman" w:eastAsia="Times New Roman" w:hAnsi="Times New Roman" w:cs="Times New Roman"/>
          <w:sz w:val="24"/>
          <w:szCs w:val="24"/>
          <w14:ligatures w14:val="none"/>
        </w:rPr>
        <w:t>Hofstede's (2020) cultural dimensions framework offers conceptual understanding yet existing research lacks sufficient practical guidance to adapt specific leadership models to Saudi facility operations. This research investigates how Maxwell's leadership laws, Amazon's principles and JLL's values operate within Saudi cultural settings with particular implementation techniques.</w:t>
      </w:r>
    </w:p>
    <w:p w14:paraId="1A24FB1F" w14:textId="39203F10" w:rsidR="00640A87" w:rsidRPr="00640A87" w:rsidRDefault="00640A87" w:rsidP="00640A87">
      <w:pPr>
        <w:jc w:val="right"/>
        <w:rPr>
          <w:rFonts w:ascii="Times New Roman" w:eastAsia="Times New Roman" w:hAnsi="Times New Roman" w:cs="Times New Roman"/>
          <w:sz w:val="24"/>
          <w:szCs w:val="24"/>
          <w14:ligatures w14:val="none"/>
        </w:rPr>
      </w:pPr>
      <w:r w:rsidRPr="00640A87">
        <w:rPr>
          <w:rFonts w:ascii="Times New Roman" w:eastAsia="Times New Roman" w:hAnsi="Times New Roman" w:cs="Times New Roman"/>
          <w:sz w:val="24"/>
          <w:szCs w:val="24"/>
          <w14:ligatures w14:val="none"/>
        </w:rPr>
        <w:tab/>
      </w:r>
      <w:r w:rsidR="006B138A" w:rsidRPr="00640A87">
        <w:rPr>
          <w:rFonts w:ascii="Times New Roman" w:eastAsia="Times New Roman" w:hAnsi="Times New Roman" w:cs="Times New Roman"/>
          <w:sz w:val="24"/>
          <w:szCs w:val="24"/>
          <w14:ligatures w14:val="none"/>
        </w:rPr>
        <w:t>4.</w:t>
      </w:r>
      <w:r w:rsidR="006B138A">
        <w:rPr>
          <w:rFonts w:ascii="Times New Roman" w:eastAsia="Times New Roman" w:hAnsi="Times New Roman" w:cs="Times New Roman"/>
          <w:sz w:val="24"/>
          <w:szCs w:val="24"/>
          <w14:ligatures w14:val="none"/>
        </w:rPr>
        <w:t xml:space="preserve"> </w:t>
      </w:r>
      <w:r w:rsidRPr="00640A87">
        <w:rPr>
          <w:rFonts w:ascii="Times New Roman" w:eastAsia="Times New Roman" w:hAnsi="Times New Roman" w:cs="Times New Roman"/>
          <w:sz w:val="24"/>
          <w:szCs w:val="24"/>
          <w14:ligatures w14:val="none"/>
        </w:rPr>
        <w:t>Several existing studies suffer from methodological weaknesses because they use small participant samples and report success through self-assessments and unreliable statistical methods. This research investigates performance indicators through quantitative data collection methods while gathering qualitative insights to create more reliable findings.</w:t>
      </w:r>
    </w:p>
    <w:p w14:paraId="17C29E72" w14:textId="5F0B0F6F" w:rsidR="00640A87" w:rsidRPr="00640A87" w:rsidRDefault="00640A87" w:rsidP="00640A87">
      <w:pPr>
        <w:jc w:val="right"/>
        <w:rPr>
          <w:rFonts w:ascii="Times New Roman" w:eastAsia="Times New Roman" w:hAnsi="Times New Roman" w:cs="Times New Roman"/>
          <w:sz w:val="24"/>
          <w:szCs w:val="24"/>
          <w14:ligatures w14:val="none"/>
        </w:rPr>
      </w:pPr>
      <w:r w:rsidRPr="00640A87">
        <w:rPr>
          <w:rFonts w:ascii="Times New Roman" w:eastAsia="Times New Roman" w:hAnsi="Times New Roman" w:cs="Times New Roman"/>
          <w:sz w:val="24"/>
          <w:szCs w:val="24"/>
          <w14:ligatures w14:val="none"/>
        </w:rPr>
        <w:tab/>
      </w:r>
      <w:r w:rsidR="006B138A" w:rsidRPr="00640A87">
        <w:rPr>
          <w:rFonts w:ascii="Times New Roman" w:eastAsia="Times New Roman" w:hAnsi="Times New Roman" w:cs="Times New Roman"/>
          <w:sz w:val="24"/>
          <w:szCs w:val="24"/>
          <w14:ligatures w14:val="none"/>
        </w:rPr>
        <w:t>5.</w:t>
      </w:r>
      <w:r w:rsidR="006B138A">
        <w:rPr>
          <w:rFonts w:ascii="Times New Roman" w:eastAsia="Times New Roman" w:hAnsi="Times New Roman" w:cs="Times New Roman"/>
          <w:sz w:val="24"/>
          <w:szCs w:val="24"/>
          <w14:ligatures w14:val="none"/>
        </w:rPr>
        <w:t xml:space="preserve"> </w:t>
      </w:r>
      <w:r w:rsidRPr="00640A87">
        <w:rPr>
          <w:rFonts w:ascii="Times New Roman" w:eastAsia="Times New Roman" w:hAnsi="Times New Roman" w:cs="Times New Roman"/>
          <w:sz w:val="24"/>
          <w:szCs w:val="24"/>
          <w14:ligatures w14:val="none"/>
        </w:rPr>
        <w:t>Multinational leadership studies including Al-Malki's (2019) investigate corporate executives at length but fail to consider operational managers who deal with facility management-specific challenges. This research evaluates leadership success directly at operational levels because these decisions determine facility performance.</w:t>
      </w:r>
    </w:p>
    <w:p w14:paraId="20452826" w14:textId="5836FC3E" w:rsidR="00640A87" w:rsidRPr="00640A87" w:rsidRDefault="00640A87" w:rsidP="00640A87">
      <w:pPr>
        <w:jc w:val="right"/>
        <w:rPr>
          <w:rFonts w:ascii="Times New Roman" w:eastAsia="Times New Roman" w:hAnsi="Times New Roman" w:cs="Times New Roman"/>
          <w:sz w:val="24"/>
          <w:szCs w:val="24"/>
          <w14:ligatures w14:val="none"/>
        </w:rPr>
      </w:pPr>
      <w:r w:rsidRPr="00640A87">
        <w:rPr>
          <w:rFonts w:ascii="Times New Roman" w:eastAsia="Times New Roman" w:hAnsi="Times New Roman" w:cs="Times New Roman"/>
          <w:sz w:val="24"/>
          <w:szCs w:val="24"/>
          <w14:ligatures w14:val="none"/>
        </w:rPr>
        <w:tab/>
      </w:r>
      <w:r w:rsidR="006B138A" w:rsidRPr="00640A87">
        <w:rPr>
          <w:rFonts w:ascii="Times New Roman" w:eastAsia="Times New Roman" w:hAnsi="Times New Roman" w:cs="Times New Roman"/>
          <w:sz w:val="24"/>
          <w:szCs w:val="24"/>
          <w14:ligatures w14:val="none"/>
        </w:rPr>
        <w:t>6.</w:t>
      </w:r>
      <w:r w:rsidR="006B138A">
        <w:rPr>
          <w:rFonts w:ascii="Times New Roman" w:eastAsia="Times New Roman" w:hAnsi="Times New Roman" w:cs="Times New Roman"/>
          <w:sz w:val="24"/>
          <w:szCs w:val="24"/>
          <w14:ligatures w14:val="none"/>
        </w:rPr>
        <w:t xml:space="preserve"> </w:t>
      </w:r>
      <w:r w:rsidRPr="00640A87">
        <w:rPr>
          <w:rFonts w:ascii="Times New Roman" w:eastAsia="Times New Roman" w:hAnsi="Times New Roman" w:cs="Times New Roman"/>
          <w:sz w:val="24"/>
          <w:szCs w:val="24"/>
          <w14:ligatures w14:val="none"/>
        </w:rPr>
        <w:t>Research about how Amazon and JLL leadership principles work in Saudi markets remains scarce even though these companies dominate the local market. The research investigates the particular difficulties that occur when implementing these corporate leadership methods.</w:t>
      </w:r>
    </w:p>
    <w:p w14:paraId="1821FE24" w14:textId="4317CF10" w:rsidR="00640A87" w:rsidRPr="00640A87" w:rsidRDefault="00640A87" w:rsidP="00640A87">
      <w:pPr>
        <w:jc w:val="right"/>
        <w:rPr>
          <w:rFonts w:ascii="Times New Roman" w:eastAsia="Times New Roman" w:hAnsi="Times New Roman" w:cs="Times New Roman"/>
          <w:sz w:val="24"/>
          <w:szCs w:val="24"/>
          <w14:ligatures w14:val="none"/>
        </w:rPr>
      </w:pPr>
      <w:r w:rsidRPr="00640A87">
        <w:rPr>
          <w:rFonts w:ascii="Times New Roman" w:eastAsia="Times New Roman" w:hAnsi="Times New Roman" w:cs="Times New Roman"/>
          <w:sz w:val="24"/>
          <w:szCs w:val="24"/>
          <w14:ligatures w14:val="none"/>
        </w:rPr>
        <w:tab/>
      </w:r>
      <w:r w:rsidR="006B138A" w:rsidRPr="00640A87">
        <w:rPr>
          <w:rFonts w:ascii="Times New Roman" w:eastAsia="Times New Roman" w:hAnsi="Times New Roman" w:cs="Times New Roman"/>
          <w:sz w:val="24"/>
          <w:szCs w:val="24"/>
          <w14:ligatures w14:val="none"/>
        </w:rPr>
        <w:t>7.</w:t>
      </w:r>
      <w:r w:rsidR="006B138A">
        <w:rPr>
          <w:rFonts w:ascii="Times New Roman" w:eastAsia="Times New Roman" w:hAnsi="Times New Roman" w:cs="Times New Roman"/>
          <w:sz w:val="24"/>
          <w:szCs w:val="24"/>
          <w14:ligatures w14:val="none"/>
        </w:rPr>
        <w:t xml:space="preserve"> </w:t>
      </w:r>
      <w:r w:rsidRPr="00640A87">
        <w:rPr>
          <w:rFonts w:ascii="Times New Roman" w:eastAsia="Times New Roman" w:hAnsi="Times New Roman" w:cs="Times New Roman"/>
          <w:sz w:val="24"/>
          <w:szCs w:val="24"/>
          <w14:ligatures w14:val="none"/>
        </w:rPr>
        <w:t>The existing literature fails to offer facility managers in Saudi operations adequate instructions for handling leadership issues in their facilities. This research establishes operational frameworks to translate academic knowledge into tangible management practices.</w:t>
      </w:r>
    </w:p>
    <w:p w14:paraId="15C24D00" w14:textId="6203E87A" w:rsidR="0001007D" w:rsidRPr="00CE606C" w:rsidRDefault="00640A87" w:rsidP="00CE606C">
      <w:pPr>
        <w:jc w:val="right"/>
        <w:rPr>
          <w:rFonts w:ascii="Times New Roman" w:eastAsia="Times New Roman" w:hAnsi="Times New Roman" w:cs="Times New Roman"/>
          <w:sz w:val="24"/>
          <w:szCs w:val="24"/>
          <w:rtl/>
          <w14:ligatures w14:val="none"/>
        </w:rPr>
      </w:pPr>
      <w:r w:rsidRPr="00640A87">
        <w:rPr>
          <w:rFonts w:ascii="Times New Roman" w:eastAsia="Times New Roman" w:hAnsi="Times New Roman" w:cs="Times New Roman"/>
          <w:sz w:val="24"/>
          <w:szCs w:val="24"/>
          <w14:ligatures w14:val="none"/>
        </w:rPr>
        <w:t>The study investigates facility management performance changes due to leadership adaptation in Riyadh corporate office sector to deliver both theoretical knowledge and operational guidance for facility management experts.</w:t>
      </w:r>
    </w:p>
    <w:sectPr w:rsidR="0001007D" w:rsidRPr="00CE606C"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83B3B" w14:textId="77777777" w:rsidR="006A3925" w:rsidRDefault="006A3925" w:rsidP="009125CE">
      <w:pPr>
        <w:spacing w:after="0" w:line="240" w:lineRule="auto"/>
      </w:pPr>
      <w:r>
        <w:separator/>
      </w:r>
    </w:p>
  </w:endnote>
  <w:endnote w:type="continuationSeparator" w:id="0">
    <w:p w14:paraId="1ED55FFD" w14:textId="77777777" w:rsidR="006A3925" w:rsidRDefault="006A392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34BFA" w14:textId="77777777" w:rsidR="006A3925" w:rsidRDefault="006A3925" w:rsidP="009125CE">
      <w:pPr>
        <w:spacing w:after="0" w:line="240" w:lineRule="auto"/>
      </w:pPr>
      <w:r>
        <w:separator/>
      </w:r>
    </w:p>
  </w:footnote>
  <w:footnote w:type="continuationSeparator" w:id="0">
    <w:p w14:paraId="5D140B7B" w14:textId="77777777" w:rsidR="006A3925" w:rsidRDefault="006A392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00CC7"/>
    <w:multiLevelType w:val="multilevel"/>
    <w:tmpl w:val="CA5CE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52A26"/>
    <w:multiLevelType w:val="multilevel"/>
    <w:tmpl w:val="7DF20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4739F"/>
    <w:multiLevelType w:val="multilevel"/>
    <w:tmpl w:val="E76E2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835217"/>
    <w:multiLevelType w:val="multilevel"/>
    <w:tmpl w:val="F34EA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9B7356"/>
    <w:multiLevelType w:val="multilevel"/>
    <w:tmpl w:val="F8520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D92238"/>
    <w:multiLevelType w:val="multilevel"/>
    <w:tmpl w:val="E2ACA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25070"/>
    <w:multiLevelType w:val="multilevel"/>
    <w:tmpl w:val="2E0C0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393B33"/>
    <w:multiLevelType w:val="multilevel"/>
    <w:tmpl w:val="C226B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0E356C"/>
    <w:multiLevelType w:val="multilevel"/>
    <w:tmpl w:val="57FAA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B57F80"/>
    <w:multiLevelType w:val="multilevel"/>
    <w:tmpl w:val="2AAE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D9036F"/>
    <w:multiLevelType w:val="multilevel"/>
    <w:tmpl w:val="EBA81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5D3264"/>
    <w:multiLevelType w:val="multilevel"/>
    <w:tmpl w:val="E3583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E36035"/>
    <w:multiLevelType w:val="multilevel"/>
    <w:tmpl w:val="32A2F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7C3EBE"/>
    <w:multiLevelType w:val="multilevel"/>
    <w:tmpl w:val="7BF49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EE3051"/>
    <w:multiLevelType w:val="multilevel"/>
    <w:tmpl w:val="84F04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C30BF7"/>
    <w:multiLevelType w:val="multilevel"/>
    <w:tmpl w:val="7FA0C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0B5B82"/>
    <w:multiLevelType w:val="multilevel"/>
    <w:tmpl w:val="99B2B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853EA3"/>
    <w:multiLevelType w:val="multilevel"/>
    <w:tmpl w:val="84DE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6D069C"/>
    <w:multiLevelType w:val="multilevel"/>
    <w:tmpl w:val="78221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B0B7DC8"/>
    <w:multiLevelType w:val="multilevel"/>
    <w:tmpl w:val="6F36F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144FE4"/>
    <w:multiLevelType w:val="multilevel"/>
    <w:tmpl w:val="6A827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5D10A4"/>
    <w:multiLevelType w:val="multilevel"/>
    <w:tmpl w:val="38824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1A24FB"/>
    <w:multiLevelType w:val="multilevel"/>
    <w:tmpl w:val="E3D04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6A77F1"/>
    <w:multiLevelType w:val="multilevel"/>
    <w:tmpl w:val="50509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41954A7"/>
    <w:multiLevelType w:val="multilevel"/>
    <w:tmpl w:val="A4328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B748CB"/>
    <w:multiLevelType w:val="multilevel"/>
    <w:tmpl w:val="9BEAC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C97492"/>
    <w:multiLevelType w:val="multilevel"/>
    <w:tmpl w:val="D0328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8A650C"/>
    <w:multiLevelType w:val="multilevel"/>
    <w:tmpl w:val="78BAE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63699E"/>
    <w:multiLevelType w:val="multilevel"/>
    <w:tmpl w:val="60A88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2259F0"/>
    <w:multiLevelType w:val="hybridMultilevel"/>
    <w:tmpl w:val="9C8C5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7705407"/>
    <w:multiLevelType w:val="multilevel"/>
    <w:tmpl w:val="A4501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25152F"/>
    <w:multiLevelType w:val="multilevel"/>
    <w:tmpl w:val="DB224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BDD2B38"/>
    <w:multiLevelType w:val="multilevel"/>
    <w:tmpl w:val="6B8C6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A273DC"/>
    <w:multiLevelType w:val="multilevel"/>
    <w:tmpl w:val="08283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E2B0513"/>
    <w:multiLevelType w:val="multilevel"/>
    <w:tmpl w:val="D89EB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201FD5"/>
    <w:multiLevelType w:val="hybridMultilevel"/>
    <w:tmpl w:val="C742B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0A20BB7"/>
    <w:multiLevelType w:val="multilevel"/>
    <w:tmpl w:val="178E2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240237A"/>
    <w:multiLevelType w:val="multilevel"/>
    <w:tmpl w:val="7E6A0A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29D1183"/>
    <w:multiLevelType w:val="multilevel"/>
    <w:tmpl w:val="ED441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3970F12"/>
    <w:multiLevelType w:val="multilevel"/>
    <w:tmpl w:val="A76A42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41203A2"/>
    <w:multiLevelType w:val="hybridMultilevel"/>
    <w:tmpl w:val="718A4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55F6FB5"/>
    <w:multiLevelType w:val="multilevel"/>
    <w:tmpl w:val="75105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14C78D3"/>
    <w:multiLevelType w:val="hybridMultilevel"/>
    <w:tmpl w:val="BE6A9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1A25F86"/>
    <w:multiLevelType w:val="multilevel"/>
    <w:tmpl w:val="ABAEA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57E704D"/>
    <w:multiLevelType w:val="hybridMultilevel"/>
    <w:tmpl w:val="CA9C6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9955040"/>
    <w:multiLevelType w:val="multilevel"/>
    <w:tmpl w:val="C88EA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9F82B7B"/>
    <w:multiLevelType w:val="multilevel"/>
    <w:tmpl w:val="ABB27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AFA4A55"/>
    <w:multiLevelType w:val="multilevel"/>
    <w:tmpl w:val="DD3CC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A044C9"/>
    <w:multiLevelType w:val="multilevel"/>
    <w:tmpl w:val="11B01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21"/>
  </w:num>
  <w:num w:numId="3">
    <w:abstractNumId w:val="5"/>
  </w:num>
  <w:num w:numId="4">
    <w:abstractNumId w:val="16"/>
  </w:num>
  <w:num w:numId="5">
    <w:abstractNumId w:val="26"/>
  </w:num>
  <w:num w:numId="6">
    <w:abstractNumId w:val="11"/>
  </w:num>
  <w:num w:numId="7">
    <w:abstractNumId w:val="46"/>
  </w:num>
  <w:num w:numId="8">
    <w:abstractNumId w:val="14"/>
  </w:num>
  <w:num w:numId="9">
    <w:abstractNumId w:val="1"/>
  </w:num>
  <w:num w:numId="10">
    <w:abstractNumId w:val="19"/>
  </w:num>
  <w:num w:numId="11">
    <w:abstractNumId w:val="20"/>
  </w:num>
  <w:num w:numId="12">
    <w:abstractNumId w:val="39"/>
  </w:num>
  <w:num w:numId="13">
    <w:abstractNumId w:val="32"/>
  </w:num>
  <w:num w:numId="14">
    <w:abstractNumId w:val="41"/>
  </w:num>
  <w:num w:numId="15">
    <w:abstractNumId w:val="15"/>
  </w:num>
  <w:num w:numId="16">
    <w:abstractNumId w:val="6"/>
  </w:num>
  <w:num w:numId="17">
    <w:abstractNumId w:val="34"/>
  </w:num>
  <w:num w:numId="18">
    <w:abstractNumId w:val="40"/>
  </w:num>
  <w:num w:numId="19">
    <w:abstractNumId w:val="42"/>
  </w:num>
  <w:num w:numId="20">
    <w:abstractNumId w:val="35"/>
  </w:num>
  <w:num w:numId="21">
    <w:abstractNumId w:val="29"/>
  </w:num>
  <w:num w:numId="22">
    <w:abstractNumId w:val="44"/>
  </w:num>
  <w:num w:numId="23">
    <w:abstractNumId w:val="3"/>
  </w:num>
  <w:num w:numId="24">
    <w:abstractNumId w:val="24"/>
  </w:num>
  <w:num w:numId="25">
    <w:abstractNumId w:val="7"/>
  </w:num>
  <w:num w:numId="26">
    <w:abstractNumId w:val="12"/>
  </w:num>
  <w:num w:numId="27">
    <w:abstractNumId w:val="25"/>
  </w:num>
  <w:num w:numId="28">
    <w:abstractNumId w:val="27"/>
  </w:num>
  <w:num w:numId="29">
    <w:abstractNumId w:val="36"/>
  </w:num>
  <w:num w:numId="30">
    <w:abstractNumId w:val="48"/>
  </w:num>
  <w:num w:numId="31">
    <w:abstractNumId w:val="30"/>
  </w:num>
  <w:num w:numId="32">
    <w:abstractNumId w:val="2"/>
  </w:num>
  <w:num w:numId="33">
    <w:abstractNumId w:val="17"/>
  </w:num>
  <w:num w:numId="34">
    <w:abstractNumId w:val="4"/>
  </w:num>
  <w:num w:numId="35">
    <w:abstractNumId w:val="9"/>
  </w:num>
  <w:num w:numId="36">
    <w:abstractNumId w:val="22"/>
  </w:num>
  <w:num w:numId="37">
    <w:abstractNumId w:val="43"/>
  </w:num>
  <w:num w:numId="38">
    <w:abstractNumId w:val="33"/>
  </w:num>
  <w:num w:numId="39">
    <w:abstractNumId w:val="47"/>
  </w:num>
  <w:num w:numId="40">
    <w:abstractNumId w:val="31"/>
  </w:num>
  <w:num w:numId="41">
    <w:abstractNumId w:val="37"/>
  </w:num>
  <w:num w:numId="42">
    <w:abstractNumId w:val="13"/>
  </w:num>
  <w:num w:numId="43">
    <w:abstractNumId w:val="38"/>
  </w:num>
  <w:num w:numId="44">
    <w:abstractNumId w:val="0"/>
  </w:num>
  <w:num w:numId="45">
    <w:abstractNumId w:val="8"/>
  </w:num>
  <w:num w:numId="46">
    <w:abstractNumId w:val="45"/>
  </w:num>
  <w:num w:numId="47">
    <w:abstractNumId w:val="18"/>
  </w:num>
  <w:num w:numId="48">
    <w:abstractNumId w:val="10"/>
  </w:num>
  <w:num w:numId="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07D"/>
    <w:rsid w:val="000A4DE1"/>
    <w:rsid w:val="000F44B4"/>
    <w:rsid w:val="001902DB"/>
    <w:rsid w:val="00191A80"/>
    <w:rsid w:val="001C2162"/>
    <w:rsid w:val="001F66AC"/>
    <w:rsid w:val="00251D66"/>
    <w:rsid w:val="0028276B"/>
    <w:rsid w:val="003472A7"/>
    <w:rsid w:val="003577F7"/>
    <w:rsid w:val="003B701B"/>
    <w:rsid w:val="0040420E"/>
    <w:rsid w:val="004F39CD"/>
    <w:rsid w:val="00501BBD"/>
    <w:rsid w:val="005109F1"/>
    <w:rsid w:val="00512B2B"/>
    <w:rsid w:val="00537516"/>
    <w:rsid w:val="00582BBC"/>
    <w:rsid w:val="00582FBB"/>
    <w:rsid w:val="00590B27"/>
    <w:rsid w:val="005A1DF9"/>
    <w:rsid w:val="0062761F"/>
    <w:rsid w:val="00631A52"/>
    <w:rsid w:val="00640A87"/>
    <w:rsid w:val="006948DE"/>
    <w:rsid w:val="00697A51"/>
    <w:rsid w:val="006A3925"/>
    <w:rsid w:val="006B138A"/>
    <w:rsid w:val="006D588F"/>
    <w:rsid w:val="006D7FD9"/>
    <w:rsid w:val="006E68C1"/>
    <w:rsid w:val="007616F3"/>
    <w:rsid w:val="00782DE2"/>
    <w:rsid w:val="007B0E54"/>
    <w:rsid w:val="007D39A9"/>
    <w:rsid w:val="007E3A20"/>
    <w:rsid w:val="007F0A2A"/>
    <w:rsid w:val="00803A21"/>
    <w:rsid w:val="00877AAC"/>
    <w:rsid w:val="008B3327"/>
    <w:rsid w:val="008F1EAE"/>
    <w:rsid w:val="008F5E83"/>
    <w:rsid w:val="00903357"/>
    <w:rsid w:val="009125CE"/>
    <w:rsid w:val="009333D3"/>
    <w:rsid w:val="0096135F"/>
    <w:rsid w:val="009B6888"/>
    <w:rsid w:val="009C0161"/>
    <w:rsid w:val="009D108D"/>
    <w:rsid w:val="009D3565"/>
    <w:rsid w:val="009E1436"/>
    <w:rsid w:val="009E5668"/>
    <w:rsid w:val="009F2F36"/>
    <w:rsid w:val="00A74F76"/>
    <w:rsid w:val="00AA79E9"/>
    <w:rsid w:val="00AB0A70"/>
    <w:rsid w:val="00B63B0F"/>
    <w:rsid w:val="00B74306"/>
    <w:rsid w:val="00B7678A"/>
    <w:rsid w:val="00BA32F2"/>
    <w:rsid w:val="00BA6964"/>
    <w:rsid w:val="00C50BE6"/>
    <w:rsid w:val="00C71E18"/>
    <w:rsid w:val="00CE606C"/>
    <w:rsid w:val="00D22171"/>
    <w:rsid w:val="00D2317F"/>
    <w:rsid w:val="00D60568"/>
    <w:rsid w:val="00E71C79"/>
    <w:rsid w:val="00E977B7"/>
    <w:rsid w:val="00EA6B5D"/>
    <w:rsid w:val="00F32289"/>
    <w:rsid w:val="00F546CE"/>
    <w:rsid w:val="00F8794E"/>
    <w:rsid w:val="00FD4D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333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577F7"/>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semiHidden/>
    <w:unhideWhenUsed/>
    <w:qFormat/>
    <w:rsid w:val="009333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HTMLPreformatted">
    <w:name w:val="HTML Preformatted"/>
    <w:basedOn w:val="Normal"/>
    <w:link w:val="HTMLPreformattedChar"/>
    <w:uiPriority w:val="99"/>
    <w:semiHidden/>
    <w:unhideWhenUsed/>
    <w:rsid w:val="000A4DE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A4DE1"/>
    <w:rPr>
      <w:rFonts w:ascii="Consolas" w:hAnsi="Consolas"/>
      <w:sz w:val="20"/>
      <w:szCs w:val="20"/>
    </w:rPr>
  </w:style>
  <w:style w:type="character" w:customStyle="1" w:styleId="Heading2Char">
    <w:name w:val="Heading 2 Char"/>
    <w:basedOn w:val="DefaultParagraphFont"/>
    <w:link w:val="Heading2"/>
    <w:uiPriority w:val="9"/>
    <w:rsid w:val="003577F7"/>
    <w:rPr>
      <w:rFonts w:ascii="Times New Roman" w:eastAsia="Times New Roman" w:hAnsi="Times New Roman" w:cs="Times New Roman"/>
      <w:b/>
      <w:bCs/>
      <w:kern w:val="0"/>
      <w:sz w:val="36"/>
      <w:szCs w:val="36"/>
      <w14:ligatures w14:val="none"/>
    </w:rPr>
  </w:style>
  <w:style w:type="paragraph" w:styleId="NormalWeb">
    <w:name w:val="Normal (Web)"/>
    <w:basedOn w:val="Normal"/>
    <w:uiPriority w:val="99"/>
    <w:unhideWhenUsed/>
    <w:rsid w:val="003577F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8B3327"/>
    <w:pPr>
      <w:ind w:left="720"/>
      <w:contextualSpacing/>
    </w:pPr>
  </w:style>
  <w:style w:type="character" w:customStyle="1" w:styleId="Heading1Char">
    <w:name w:val="Heading 1 Char"/>
    <w:basedOn w:val="DefaultParagraphFont"/>
    <w:link w:val="Heading1"/>
    <w:uiPriority w:val="9"/>
    <w:rsid w:val="009333D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333D3"/>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9333D3"/>
    <w:rPr>
      <w:b/>
      <w:bCs/>
    </w:rPr>
  </w:style>
  <w:style w:type="character" w:styleId="Emphasis">
    <w:name w:val="Emphasis"/>
    <w:basedOn w:val="DefaultParagraphFont"/>
    <w:uiPriority w:val="20"/>
    <w:qFormat/>
    <w:rsid w:val="009333D3"/>
    <w:rPr>
      <w:i/>
      <w:iCs/>
    </w:rPr>
  </w:style>
  <w:style w:type="character" w:customStyle="1" w:styleId="fontcolorthemeprimary">
    <w:name w:val="fontcolorthemeprimary"/>
    <w:basedOn w:val="DefaultParagraphFont"/>
    <w:rsid w:val="00D605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50053">
      <w:bodyDiv w:val="1"/>
      <w:marLeft w:val="0"/>
      <w:marRight w:val="0"/>
      <w:marTop w:val="0"/>
      <w:marBottom w:val="0"/>
      <w:divBdr>
        <w:top w:val="none" w:sz="0" w:space="0" w:color="auto"/>
        <w:left w:val="none" w:sz="0" w:space="0" w:color="auto"/>
        <w:bottom w:val="none" w:sz="0" w:space="0" w:color="auto"/>
        <w:right w:val="none" w:sz="0" w:space="0" w:color="auto"/>
      </w:divBdr>
    </w:div>
    <w:div w:id="73479775">
      <w:bodyDiv w:val="1"/>
      <w:marLeft w:val="0"/>
      <w:marRight w:val="0"/>
      <w:marTop w:val="0"/>
      <w:marBottom w:val="0"/>
      <w:divBdr>
        <w:top w:val="none" w:sz="0" w:space="0" w:color="auto"/>
        <w:left w:val="none" w:sz="0" w:space="0" w:color="auto"/>
        <w:bottom w:val="none" w:sz="0" w:space="0" w:color="auto"/>
        <w:right w:val="none" w:sz="0" w:space="0" w:color="auto"/>
      </w:divBdr>
    </w:div>
    <w:div w:id="193270466">
      <w:bodyDiv w:val="1"/>
      <w:marLeft w:val="0"/>
      <w:marRight w:val="0"/>
      <w:marTop w:val="0"/>
      <w:marBottom w:val="0"/>
      <w:divBdr>
        <w:top w:val="none" w:sz="0" w:space="0" w:color="auto"/>
        <w:left w:val="none" w:sz="0" w:space="0" w:color="auto"/>
        <w:bottom w:val="none" w:sz="0" w:space="0" w:color="auto"/>
        <w:right w:val="none" w:sz="0" w:space="0" w:color="auto"/>
      </w:divBdr>
    </w:div>
    <w:div w:id="216087135">
      <w:bodyDiv w:val="1"/>
      <w:marLeft w:val="0"/>
      <w:marRight w:val="0"/>
      <w:marTop w:val="0"/>
      <w:marBottom w:val="0"/>
      <w:divBdr>
        <w:top w:val="none" w:sz="0" w:space="0" w:color="auto"/>
        <w:left w:val="none" w:sz="0" w:space="0" w:color="auto"/>
        <w:bottom w:val="none" w:sz="0" w:space="0" w:color="auto"/>
        <w:right w:val="none" w:sz="0" w:space="0" w:color="auto"/>
      </w:divBdr>
    </w:div>
    <w:div w:id="217479708">
      <w:bodyDiv w:val="1"/>
      <w:marLeft w:val="0"/>
      <w:marRight w:val="0"/>
      <w:marTop w:val="0"/>
      <w:marBottom w:val="0"/>
      <w:divBdr>
        <w:top w:val="none" w:sz="0" w:space="0" w:color="auto"/>
        <w:left w:val="none" w:sz="0" w:space="0" w:color="auto"/>
        <w:bottom w:val="none" w:sz="0" w:space="0" w:color="auto"/>
        <w:right w:val="none" w:sz="0" w:space="0" w:color="auto"/>
      </w:divBdr>
    </w:div>
    <w:div w:id="400449744">
      <w:bodyDiv w:val="1"/>
      <w:marLeft w:val="0"/>
      <w:marRight w:val="0"/>
      <w:marTop w:val="0"/>
      <w:marBottom w:val="0"/>
      <w:divBdr>
        <w:top w:val="none" w:sz="0" w:space="0" w:color="auto"/>
        <w:left w:val="none" w:sz="0" w:space="0" w:color="auto"/>
        <w:bottom w:val="none" w:sz="0" w:space="0" w:color="auto"/>
        <w:right w:val="none" w:sz="0" w:space="0" w:color="auto"/>
      </w:divBdr>
    </w:div>
    <w:div w:id="446318632">
      <w:bodyDiv w:val="1"/>
      <w:marLeft w:val="0"/>
      <w:marRight w:val="0"/>
      <w:marTop w:val="0"/>
      <w:marBottom w:val="0"/>
      <w:divBdr>
        <w:top w:val="none" w:sz="0" w:space="0" w:color="auto"/>
        <w:left w:val="none" w:sz="0" w:space="0" w:color="auto"/>
        <w:bottom w:val="none" w:sz="0" w:space="0" w:color="auto"/>
        <w:right w:val="none" w:sz="0" w:space="0" w:color="auto"/>
      </w:divBdr>
    </w:div>
    <w:div w:id="495922263">
      <w:bodyDiv w:val="1"/>
      <w:marLeft w:val="0"/>
      <w:marRight w:val="0"/>
      <w:marTop w:val="0"/>
      <w:marBottom w:val="0"/>
      <w:divBdr>
        <w:top w:val="none" w:sz="0" w:space="0" w:color="auto"/>
        <w:left w:val="none" w:sz="0" w:space="0" w:color="auto"/>
        <w:bottom w:val="none" w:sz="0" w:space="0" w:color="auto"/>
        <w:right w:val="none" w:sz="0" w:space="0" w:color="auto"/>
      </w:divBdr>
    </w:div>
    <w:div w:id="502665860">
      <w:bodyDiv w:val="1"/>
      <w:marLeft w:val="0"/>
      <w:marRight w:val="0"/>
      <w:marTop w:val="0"/>
      <w:marBottom w:val="0"/>
      <w:divBdr>
        <w:top w:val="none" w:sz="0" w:space="0" w:color="auto"/>
        <w:left w:val="none" w:sz="0" w:space="0" w:color="auto"/>
        <w:bottom w:val="none" w:sz="0" w:space="0" w:color="auto"/>
        <w:right w:val="none" w:sz="0" w:space="0" w:color="auto"/>
      </w:divBdr>
    </w:div>
    <w:div w:id="540365411">
      <w:bodyDiv w:val="1"/>
      <w:marLeft w:val="0"/>
      <w:marRight w:val="0"/>
      <w:marTop w:val="0"/>
      <w:marBottom w:val="0"/>
      <w:divBdr>
        <w:top w:val="none" w:sz="0" w:space="0" w:color="auto"/>
        <w:left w:val="none" w:sz="0" w:space="0" w:color="auto"/>
        <w:bottom w:val="none" w:sz="0" w:space="0" w:color="auto"/>
        <w:right w:val="none" w:sz="0" w:space="0" w:color="auto"/>
      </w:divBdr>
    </w:div>
    <w:div w:id="543753980">
      <w:bodyDiv w:val="1"/>
      <w:marLeft w:val="0"/>
      <w:marRight w:val="0"/>
      <w:marTop w:val="0"/>
      <w:marBottom w:val="0"/>
      <w:divBdr>
        <w:top w:val="none" w:sz="0" w:space="0" w:color="auto"/>
        <w:left w:val="none" w:sz="0" w:space="0" w:color="auto"/>
        <w:bottom w:val="none" w:sz="0" w:space="0" w:color="auto"/>
        <w:right w:val="none" w:sz="0" w:space="0" w:color="auto"/>
      </w:divBdr>
    </w:div>
    <w:div w:id="663362838">
      <w:bodyDiv w:val="1"/>
      <w:marLeft w:val="0"/>
      <w:marRight w:val="0"/>
      <w:marTop w:val="0"/>
      <w:marBottom w:val="0"/>
      <w:divBdr>
        <w:top w:val="none" w:sz="0" w:space="0" w:color="auto"/>
        <w:left w:val="none" w:sz="0" w:space="0" w:color="auto"/>
        <w:bottom w:val="none" w:sz="0" w:space="0" w:color="auto"/>
        <w:right w:val="none" w:sz="0" w:space="0" w:color="auto"/>
      </w:divBdr>
      <w:divsChild>
        <w:div w:id="390925914">
          <w:marLeft w:val="0"/>
          <w:marRight w:val="0"/>
          <w:marTop w:val="0"/>
          <w:marBottom w:val="0"/>
          <w:divBdr>
            <w:top w:val="none" w:sz="0" w:space="0" w:color="auto"/>
            <w:left w:val="none" w:sz="0" w:space="0" w:color="auto"/>
            <w:bottom w:val="none" w:sz="0" w:space="0" w:color="auto"/>
            <w:right w:val="none" w:sz="0" w:space="0" w:color="auto"/>
          </w:divBdr>
        </w:div>
      </w:divsChild>
    </w:div>
    <w:div w:id="827286212">
      <w:bodyDiv w:val="1"/>
      <w:marLeft w:val="0"/>
      <w:marRight w:val="0"/>
      <w:marTop w:val="0"/>
      <w:marBottom w:val="0"/>
      <w:divBdr>
        <w:top w:val="none" w:sz="0" w:space="0" w:color="auto"/>
        <w:left w:val="none" w:sz="0" w:space="0" w:color="auto"/>
        <w:bottom w:val="none" w:sz="0" w:space="0" w:color="auto"/>
        <w:right w:val="none" w:sz="0" w:space="0" w:color="auto"/>
      </w:divBdr>
    </w:div>
    <w:div w:id="901600555">
      <w:bodyDiv w:val="1"/>
      <w:marLeft w:val="0"/>
      <w:marRight w:val="0"/>
      <w:marTop w:val="0"/>
      <w:marBottom w:val="0"/>
      <w:divBdr>
        <w:top w:val="none" w:sz="0" w:space="0" w:color="auto"/>
        <w:left w:val="none" w:sz="0" w:space="0" w:color="auto"/>
        <w:bottom w:val="none" w:sz="0" w:space="0" w:color="auto"/>
        <w:right w:val="none" w:sz="0" w:space="0" w:color="auto"/>
      </w:divBdr>
    </w:div>
    <w:div w:id="1012340721">
      <w:bodyDiv w:val="1"/>
      <w:marLeft w:val="0"/>
      <w:marRight w:val="0"/>
      <w:marTop w:val="0"/>
      <w:marBottom w:val="0"/>
      <w:divBdr>
        <w:top w:val="none" w:sz="0" w:space="0" w:color="auto"/>
        <w:left w:val="none" w:sz="0" w:space="0" w:color="auto"/>
        <w:bottom w:val="none" w:sz="0" w:space="0" w:color="auto"/>
        <w:right w:val="none" w:sz="0" w:space="0" w:color="auto"/>
      </w:divBdr>
    </w:div>
    <w:div w:id="1068962799">
      <w:bodyDiv w:val="1"/>
      <w:marLeft w:val="0"/>
      <w:marRight w:val="0"/>
      <w:marTop w:val="0"/>
      <w:marBottom w:val="0"/>
      <w:divBdr>
        <w:top w:val="none" w:sz="0" w:space="0" w:color="auto"/>
        <w:left w:val="none" w:sz="0" w:space="0" w:color="auto"/>
        <w:bottom w:val="none" w:sz="0" w:space="0" w:color="auto"/>
        <w:right w:val="none" w:sz="0" w:space="0" w:color="auto"/>
      </w:divBdr>
    </w:div>
    <w:div w:id="1109547863">
      <w:bodyDiv w:val="1"/>
      <w:marLeft w:val="0"/>
      <w:marRight w:val="0"/>
      <w:marTop w:val="0"/>
      <w:marBottom w:val="0"/>
      <w:divBdr>
        <w:top w:val="none" w:sz="0" w:space="0" w:color="auto"/>
        <w:left w:val="none" w:sz="0" w:space="0" w:color="auto"/>
        <w:bottom w:val="none" w:sz="0" w:space="0" w:color="auto"/>
        <w:right w:val="none" w:sz="0" w:space="0" w:color="auto"/>
      </w:divBdr>
    </w:div>
    <w:div w:id="1173035422">
      <w:bodyDiv w:val="1"/>
      <w:marLeft w:val="0"/>
      <w:marRight w:val="0"/>
      <w:marTop w:val="0"/>
      <w:marBottom w:val="0"/>
      <w:divBdr>
        <w:top w:val="none" w:sz="0" w:space="0" w:color="auto"/>
        <w:left w:val="none" w:sz="0" w:space="0" w:color="auto"/>
        <w:bottom w:val="none" w:sz="0" w:space="0" w:color="auto"/>
        <w:right w:val="none" w:sz="0" w:space="0" w:color="auto"/>
      </w:divBdr>
    </w:div>
    <w:div w:id="1266963033">
      <w:bodyDiv w:val="1"/>
      <w:marLeft w:val="0"/>
      <w:marRight w:val="0"/>
      <w:marTop w:val="0"/>
      <w:marBottom w:val="0"/>
      <w:divBdr>
        <w:top w:val="none" w:sz="0" w:space="0" w:color="auto"/>
        <w:left w:val="none" w:sz="0" w:space="0" w:color="auto"/>
        <w:bottom w:val="none" w:sz="0" w:space="0" w:color="auto"/>
        <w:right w:val="none" w:sz="0" w:space="0" w:color="auto"/>
      </w:divBdr>
    </w:div>
    <w:div w:id="1288853376">
      <w:bodyDiv w:val="1"/>
      <w:marLeft w:val="0"/>
      <w:marRight w:val="0"/>
      <w:marTop w:val="0"/>
      <w:marBottom w:val="0"/>
      <w:divBdr>
        <w:top w:val="none" w:sz="0" w:space="0" w:color="auto"/>
        <w:left w:val="none" w:sz="0" w:space="0" w:color="auto"/>
        <w:bottom w:val="none" w:sz="0" w:space="0" w:color="auto"/>
        <w:right w:val="none" w:sz="0" w:space="0" w:color="auto"/>
      </w:divBdr>
      <w:divsChild>
        <w:div w:id="1072855074">
          <w:marLeft w:val="0"/>
          <w:marRight w:val="0"/>
          <w:marTop w:val="0"/>
          <w:marBottom w:val="0"/>
          <w:divBdr>
            <w:top w:val="none" w:sz="0" w:space="0" w:color="auto"/>
            <w:left w:val="none" w:sz="0" w:space="0" w:color="auto"/>
            <w:bottom w:val="none" w:sz="0" w:space="0" w:color="auto"/>
            <w:right w:val="none" w:sz="0" w:space="0" w:color="auto"/>
          </w:divBdr>
        </w:div>
      </w:divsChild>
    </w:div>
    <w:div w:id="1372073847">
      <w:bodyDiv w:val="1"/>
      <w:marLeft w:val="0"/>
      <w:marRight w:val="0"/>
      <w:marTop w:val="0"/>
      <w:marBottom w:val="0"/>
      <w:divBdr>
        <w:top w:val="none" w:sz="0" w:space="0" w:color="auto"/>
        <w:left w:val="none" w:sz="0" w:space="0" w:color="auto"/>
        <w:bottom w:val="none" w:sz="0" w:space="0" w:color="auto"/>
        <w:right w:val="none" w:sz="0" w:space="0" w:color="auto"/>
      </w:divBdr>
    </w:div>
    <w:div w:id="1653098944">
      <w:bodyDiv w:val="1"/>
      <w:marLeft w:val="0"/>
      <w:marRight w:val="0"/>
      <w:marTop w:val="0"/>
      <w:marBottom w:val="0"/>
      <w:divBdr>
        <w:top w:val="none" w:sz="0" w:space="0" w:color="auto"/>
        <w:left w:val="none" w:sz="0" w:space="0" w:color="auto"/>
        <w:bottom w:val="none" w:sz="0" w:space="0" w:color="auto"/>
        <w:right w:val="none" w:sz="0" w:space="0" w:color="auto"/>
      </w:divBdr>
      <w:divsChild>
        <w:div w:id="922178438">
          <w:marLeft w:val="0"/>
          <w:marRight w:val="0"/>
          <w:marTop w:val="0"/>
          <w:marBottom w:val="0"/>
          <w:divBdr>
            <w:top w:val="none" w:sz="0" w:space="0" w:color="auto"/>
            <w:left w:val="none" w:sz="0" w:space="0" w:color="auto"/>
            <w:bottom w:val="none" w:sz="0" w:space="0" w:color="auto"/>
            <w:right w:val="none" w:sz="0" w:space="0" w:color="auto"/>
          </w:divBdr>
        </w:div>
      </w:divsChild>
    </w:div>
    <w:div w:id="1654484729">
      <w:bodyDiv w:val="1"/>
      <w:marLeft w:val="0"/>
      <w:marRight w:val="0"/>
      <w:marTop w:val="0"/>
      <w:marBottom w:val="0"/>
      <w:divBdr>
        <w:top w:val="none" w:sz="0" w:space="0" w:color="auto"/>
        <w:left w:val="none" w:sz="0" w:space="0" w:color="auto"/>
        <w:bottom w:val="none" w:sz="0" w:space="0" w:color="auto"/>
        <w:right w:val="none" w:sz="0" w:space="0" w:color="auto"/>
      </w:divBdr>
      <w:divsChild>
        <w:div w:id="2051027991">
          <w:marLeft w:val="0"/>
          <w:marRight w:val="0"/>
          <w:marTop w:val="0"/>
          <w:marBottom w:val="0"/>
          <w:divBdr>
            <w:top w:val="none" w:sz="0" w:space="0" w:color="auto"/>
            <w:left w:val="none" w:sz="0" w:space="0" w:color="auto"/>
            <w:bottom w:val="none" w:sz="0" w:space="0" w:color="auto"/>
            <w:right w:val="none" w:sz="0" w:space="0" w:color="auto"/>
          </w:divBdr>
        </w:div>
      </w:divsChild>
    </w:div>
    <w:div w:id="1684433544">
      <w:bodyDiv w:val="1"/>
      <w:marLeft w:val="0"/>
      <w:marRight w:val="0"/>
      <w:marTop w:val="0"/>
      <w:marBottom w:val="0"/>
      <w:divBdr>
        <w:top w:val="none" w:sz="0" w:space="0" w:color="auto"/>
        <w:left w:val="none" w:sz="0" w:space="0" w:color="auto"/>
        <w:bottom w:val="none" w:sz="0" w:space="0" w:color="auto"/>
        <w:right w:val="none" w:sz="0" w:space="0" w:color="auto"/>
      </w:divBdr>
    </w:div>
    <w:div w:id="1697196112">
      <w:bodyDiv w:val="1"/>
      <w:marLeft w:val="0"/>
      <w:marRight w:val="0"/>
      <w:marTop w:val="0"/>
      <w:marBottom w:val="0"/>
      <w:divBdr>
        <w:top w:val="none" w:sz="0" w:space="0" w:color="auto"/>
        <w:left w:val="none" w:sz="0" w:space="0" w:color="auto"/>
        <w:bottom w:val="none" w:sz="0" w:space="0" w:color="auto"/>
        <w:right w:val="none" w:sz="0" w:space="0" w:color="auto"/>
      </w:divBdr>
    </w:div>
    <w:div w:id="1768307302">
      <w:bodyDiv w:val="1"/>
      <w:marLeft w:val="0"/>
      <w:marRight w:val="0"/>
      <w:marTop w:val="0"/>
      <w:marBottom w:val="0"/>
      <w:divBdr>
        <w:top w:val="none" w:sz="0" w:space="0" w:color="auto"/>
        <w:left w:val="none" w:sz="0" w:space="0" w:color="auto"/>
        <w:bottom w:val="none" w:sz="0" w:space="0" w:color="auto"/>
        <w:right w:val="none" w:sz="0" w:space="0" w:color="auto"/>
      </w:divBdr>
    </w:div>
    <w:div w:id="1800100065">
      <w:bodyDiv w:val="1"/>
      <w:marLeft w:val="0"/>
      <w:marRight w:val="0"/>
      <w:marTop w:val="0"/>
      <w:marBottom w:val="0"/>
      <w:divBdr>
        <w:top w:val="none" w:sz="0" w:space="0" w:color="auto"/>
        <w:left w:val="none" w:sz="0" w:space="0" w:color="auto"/>
        <w:bottom w:val="none" w:sz="0" w:space="0" w:color="auto"/>
        <w:right w:val="none" w:sz="0" w:space="0" w:color="auto"/>
      </w:divBdr>
    </w:div>
    <w:div w:id="1844274891">
      <w:bodyDiv w:val="1"/>
      <w:marLeft w:val="0"/>
      <w:marRight w:val="0"/>
      <w:marTop w:val="0"/>
      <w:marBottom w:val="0"/>
      <w:divBdr>
        <w:top w:val="none" w:sz="0" w:space="0" w:color="auto"/>
        <w:left w:val="none" w:sz="0" w:space="0" w:color="auto"/>
        <w:bottom w:val="none" w:sz="0" w:space="0" w:color="auto"/>
        <w:right w:val="none" w:sz="0" w:space="0" w:color="auto"/>
      </w:divBdr>
      <w:divsChild>
        <w:div w:id="714158740">
          <w:marLeft w:val="0"/>
          <w:marRight w:val="0"/>
          <w:marTop w:val="0"/>
          <w:marBottom w:val="0"/>
          <w:divBdr>
            <w:top w:val="none" w:sz="0" w:space="0" w:color="auto"/>
            <w:left w:val="none" w:sz="0" w:space="0" w:color="auto"/>
            <w:bottom w:val="none" w:sz="0" w:space="0" w:color="auto"/>
            <w:right w:val="none" w:sz="0" w:space="0" w:color="auto"/>
          </w:divBdr>
        </w:div>
      </w:divsChild>
    </w:div>
    <w:div w:id="1878853532">
      <w:bodyDiv w:val="1"/>
      <w:marLeft w:val="0"/>
      <w:marRight w:val="0"/>
      <w:marTop w:val="0"/>
      <w:marBottom w:val="0"/>
      <w:divBdr>
        <w:top w:val="none" w:sz="0" w:space="0" w:color="auto"/>
        <w:left w:val="none" w:sz="0" w:space="0" w:color="auto"/>
        <w:bottom w:val="none" w:sz="0" w:space="0" w:color="auto"/>
        <w:right w:val="none" w:sz="0" w:space="0" w:color="auto"/>
      </w:divBdr>
    </w:div>
    <w:div w:id="1988850485">
      <w:bodyDiv w:val="1"/>
      <w:marLeft w:val="0"/>
      <w:marRight w:val="0"/>
      <w:marTop w:val="0"/>
      <w:marBottom w:val="0"/>
      <w:divBdr>
        <w:top w:val="none" w:sz="0" w:space="0" w:color="auto"/>
        <w:left w:val="none" w:sz="0" w:space="0" w:color="auto"/>
        <w:bottom w:val="none" w:sz="0" w:space="0" w:color="auto"/>
        <w:right w:val="none" w:sz="0" w:space="0" w:color="auto"/>
      </w:divBdr>
      <w:divsChild>
        <w:div w:id="1609503448">
          <w:marLeft w:val="0"/>
          <w:marRight w:val="0"/>
          <w:marTop w:val="0"/>
          <w:marBottom w:val="0"/>
          <w:divBdr>
            <w:top w:val="none" w:sz="0" w:space="0" w:color="auto"/>
            <w:left w:val="none" w:sz="0" w:space="0" w:color="auto"/>
            <w:bottom w:val="none" w:sz="0" w:space="0" w:color="auto"/>
            <w:right w:val="none" w:sz="0" w:space="0" w:color="auto"/>
          </w:divBdr>
        </w:div>
      </w:divsChild>
    </w:div>
    <w:div w:id="20082869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F5CC48-343A-43E7-BD7C-1BD3D56CE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2131</TotalTime>
  <Pages>20</Pages>
  <Words>7845</Words>
  <Characters>44717</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Faisal Mureshed, Ahmed [C]</cp:lastModifiedBy>
  <cp:revision>9</cp:revision>
  <dcterms:created xsi:type="dcterms:W3CDTF">2025-06-28T06:03:00Z</dcterms:created>
  <dcterms:modified xsi:type="dcterms:W3CDTF">2025-08-30T04:09:00Z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