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8B537" w14:textId="77777777" w:rsidR="00F142B0" w:rsidRPr="00F142B0" w:rsidRDefault="00F142B0" w:rsidP="00F142B0">
      <w:pPr>
        <w:keepNext/>
        <w:keepLines/>
        <w:bidi/>
        <w:spacing w:before="480" w:line="259" w:lineRule="auto"/>
        <w:jc w:val="center"/>
        <w:outlineLvl w:val="0"/>
        <w:rPr>
          <w:rFonts w:asciiTheme="majorHAnsi" w:eastAsiaTheme="majorEastAsia" w:hAnsiTheme="majorHAnsi" w:cs="Simplified Arabic"/>
          <w:b/>
          <w:bCs/>
          <w:sz w:val="36"/>
          <w:szCs w:val="40"/>
          <w:rtl/>
          <w:lang w:val="en-US"/>
        </w:rPr>
      </w:pPr>
      <w:bookmarkStart w:id="0" w:name="_Toc180228510"/>
      <w:r w:rsidRPr="00F142B0">
        <w:rPr>
          <w:rFonts w:asciiTheme="majorHAnsi" w:eastAsiaTheme="majorEastAsia" w:hAnsiTheme="majorHAnsi" w:cs="Simplified Arabic" w:hint="cs"/>
          <w:b/>
          <w:bCs/>
          <w:sz w:val="36"/>
          <w:szCs w:val="40"/>
          <w:rtl/>
          <w:lang w:val="en-US"/>
        </w:rPr>
        <w:t>الفصل الأول: الإطار العام للدراسة</w:t>
      </w:r>
      <w:bookmarkEnd w:id="0"/>
    </w:p>
    <w:p w14:paraId="2D2D05A1" w14:textId="77777777" w:rsidR="00F142B0" w:rsidRPr="00F142B0" w:rsidRDefault="00F142B0" w:rsidP="00F142B0">
      <w:pPr>
        <w:keepNext/>
        <w:keepLines/>
        <w:bidi/>
        <w:spacing w:before="480" w:line="360" w:lineRule="auto"/>
        <w:outlineLvl w:val="0"/>
        <w:rPr>
          <w:rFonts w:asciiTheme="majorHAnsi" w:eastAsiaTheme="majorEastAsia" w:hAnsiTheme="majorHAnsi" w:cs="Simplified Arabic"/>
          <w:b/>
          <w:bCs/>
          <w:sz w:val="36"/>
          <w:szCs w:val="40"/>
          <w:rtl/>
          <w:lang w:val="en-US"/>
        </w:rPr>
      </w:pPr>
      <w:bookmarkStart w:id="1" w:name="_Toc180228511"/>
      <w:r w:rsidRPr="00F142B0">
        <w:rPr>
          <w:rFonts w:asciiTheme="majorHAnsi" w:eastAsiaTheme="majorEastAsia" w:hAnsiTheme="majorHAnsi" w:cs="Simplified Arabic" w:hint="cs"/>
          <w:b/>
          <w:bCs/>
          <w:sz w:val="28"/>
          <w:szCs w:val="32"/>
          <w:rtl/>
          <w:lang w:val="en-US"/>
        </w:rPr>
        <w:t xml:space="preserve">1.1 </w:t>
      </w:r>
      <w:r w:rsidRPr="00F142B0">
        <w:rPr>
          <w:rFonts w:asciiTheme="majorHAnsi" w:eastAsiaTheme="majorEastAsia" w:hAnsiTheme="majorHAnsi" w:cs="Simplified Arabic"/>
          <w:b/>
          <w:bCs/>
          <w:sz w:val="28"/>
          <w:szCs w:val="32"/>
          <w:rtl/>
          <w:lang w:val="en-US"/>
        </w:rPr>
        <w:t>مقدمة</w:t>
      </w:r>
      <w:r w:rsidRPr="00F142B0">
        <w:rPr>
          <w:rFonts w:asciiTheme="majorHAnsi" w:eastAsiaTheme="majorEastAsia" w:hAnsiTheme="majorHAnsi" w:cs="Simplified Arabic" w:hint="cs"/>
          <w:b/>
          <w:bCs/>
          <w:sz w:val="28"/>
          <w:szCs w:val="32"/>
          <w:rtl/>
          <w:lang w:val="en-US" w:bidi="ar-EG"/>
        </w:rPr>
        <w:t>:</w:t>
      </w:r>
      <w:bookmarkEnd w:id="1"/>
    </w:p>
    <w:p w14:paraId="333DB4B3"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bidi="ar-EG"/>
        </w:rPr>
      </w:pPr>
      <w:r w:rsidRPr="00F142B0">
        <w:rPr>
          <w:rFonts w:ascii="Simplified Arabic" w:eastAsiaTheme="minorHAnsi" w:hAnsi="Simplified Arabic" w:cs="Simplified Arabic" w:hint="cs"/>
          <w:sz w:val="28"/>
          <w:szCs w:val="28"/>
          <w:rtl/>
          <w:lang w:val="en-US" w:bidi="ar-EG"/>
        </w:rPr>
        <w:t xml:space="preserve">        تشهد الكثير من المنظمات العديد من التغيرات والمستجدات البيئية التى تحيط بها وتلاحقها بإستمرار والتي زادت من مستوى التنافس وقدرة المنظمات على تحقيق الميزة التنافسية التي تسعى إليها، وبالتالي أصبح نجاح المنظمات في الأعمال التي تقوم بها وقدرتها على الإستمرار والمنافسة في ظل هذه التحديات المعاصرة يرتبط بشكل مباشر بمستوى الإبداع التنظيمي الذي تتبعه المنظمات، فالإبداع التنظيمي يساعد المنظمات على سد حاجات ورغبات العملاء، كما يضمن للمنظمات إرضاء العملاء مما يكسب المنظمات ثقة كبيرة في جودة الخدمات التي تقدمها، ويساعدها على تحقيق الأهداف التنظيمية التي تسعى إلى تحقيقها.( إبراهيم، 2022)</w:t>
      </w:r>
    </w:p>
    <w:p w14:paraId="614A0E3E"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bidi="ar-EG"/>
        </w:rPr>
      </w:pPr>
      <w:r w:rsidRPr="00F142B0">
        <w:rPr>
          <w:rFonts w:ascii="Simplified Arabic" w:eastAsiaTheme="minorHAnsi" w:hAnsi="Simplified Arabic" w:cs="Simplified Arabic" w:hint="cs"/>
          <w:sz w:val="28"/>
          <w:szCs w:val="28"/>
          <w:rtl/>
          <w:lang w:val="en-US" w:bidi="ar-EG"/>
        </w:rPr>
        <w:t xml:space="preserve">        والأساليب الإبداعية لها الكثير من الطرق والأساليب التي يمكن استخدمها في العديد من المجالات، ومنها ما يساعد على حل المشكلات بطرق إبداعية تساهم في النهوض بمجال وبيئة العمل، أو العمل على إبتكار وإدخال متغير جديد لنظام العمل يساعده في تحقيق الكفاءة والفاعليىة، أو من خلال ابتكار واكتشاف علمي يعمل على تطوير الأنظمة المستخدمة في بيئة العمل.( إمام، 2022)</w:t>
      </w:r>
    </w:p>
    <w:p w14:paraId="71114AD8"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bidi="ar-EG"/>
        </w:rPr>
      </w:pPr>
      <w:r w:rsidRPr="00F142B0">
        <w:rPr>
          <w:rFonts w:ascii="Simplified Arabic" w:eastAsiaTheme="minorHAnsi" w:hAnsi="Simplified Arabic" w:cs="Simplified Arabic" w:hint="cs"/>
          <w:sz w:val="28"/>
          <w:szCs w:val="28"/>
          <w:rtl/>
          <w:lang w:val="en-US" w:bidi="ar-EG"/>
        </w:rPr>
        <w:t xml:space="preserve">       ويعتبر التجديد هو أساس عملية الإبداع التنظيمي الذي تتبعه أي منظمة من منظمات الأعمال، حيث يؤكد علماء الإدارة المعاصرين أن منظمات الأعمال تتعرض دائما لظروف متغيرة ومعقدة بسبب متغيرات العصر الحالي والتطور التكنولوجي المعاصر، وهذا ما يجعلها بحاجة شديدة إلى إتباع أساليب الإبداع التنظيمي ، حيث يقوم المديرين بإتباع الأساليب الإبداعية التي تعمل على تنمية وتطوير مهارات العاملين ومساعدتهم </w:t>
      </w:r>
      <w:r w:rsidRPr="00F142B0">
        <w:rPr>
          <w:rFonts w:ascii="Simplified Arabic" w:eastAsiaTheme="minorHAnsi" w:hAnsi="Simplified Arabic" w:cs="Simplified Arabic" w:hint="cs"/>
          <w:sz w:val="28"/>
          <w:szCs w:val="28"/>
          <w:rtl/>
          <w:lang w:val="en-US" w:bidi="ar-EG"/>
        </w:rPr>
        <w:lastRenderedPageBreak/>
        <w:t>في القدرة على حل المشاكل، كما تشجعهم على ابتكار وتوليد العديد من الأفكار الجديدة التى تحسن من جودة العمل، ومشاركة العاملين في عمليات صنع واتخاذ القرارات.( أودان، 2017)</w:t>
      </w:r>
    </w:p>
    <w:p w14:paraId="3F713701"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bidi="ar-EG"/>
        </w:rPr>
      </w:pPr>
      <w:r w:rsidRPr="00F142B0">
        <w:rPr>
          <w:rFonts w:ascii="Simplified Arabic" w:eastAsiaTheme="minorHAnsi" w:hAnsi="Simplified Arabic" w:cs="Simplified Arabic" w:hint="cs"/>
          <w:sz w:val="28"/>
          <w:szCs w:val="28"/>
          <w:rtl/>
          <w:lang w:val="en-US" w:bidi="ar-EG"/>
        </w:rPr>
        <w:t xml:space="preserve">       تسعى الكثير من المنظمات إلى تطوير الأساليب التي تمكنها من تقديم الخدمات بجودة فعالة ومناسبة لرغبات واحتياجات العملاء، وتعتبر الخدمة من أهم العناصر التي تعتمد عليها الكثير من منظمات الأعمال في عملية المزيج التسويقي، كما تعتبر الخدمة هي الطريقة المعتمدة في سد حاجات العملاء وإشباع رغباتهم، وبدون الخدمة لا يمكن تصميم أي استراتيجية تسويقية، ولذلك تعتبر الجودة من أهم ما يميز الخدمة ويجعلها تحقق ميزة تنافسية كبيرة مع الخدمات الآخرى المقدمة، وتمكنها من تحقيق البقاء، فالبقاء دائماً يكون للأفضل.( برويس، 2016)</w:t>
      </w:r>
    </w:p>
    <w:p w14:paraId="755808D6"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bidi="ar-EG"/>
        </w:rPr>
      </w:pPr>
      <w:r w:rsidRPr="00F142B0">
        <w:rPr>
          <w:rFonts w:ascii="Simplified Arabic" w:eastAsiaTheme="minorHAnsi" w:hAnsi="Simplified Arabic" w:cs="Simplified Arabic" w:hint="cs"/>
          <w:sz w:val="28"/>
          <w:szCs w:val="28"/>
          <w:rtl/>
          <w:lang w:val="en-US" w:bidi="ar-EG"/>
        </w:rPr>
        <w:t xml:space="preserve">       في الأونة الأخيرة شهد القطاع العلمي في المملكة العربية السعودية تقدم كبير وتطور ملحوظ في جميع مستوياته بسبب ارتباطه بالأبحاث العلمية، كما يعتبر الإهتمام بالخدمات  العلمية التي يتم تقديمها للباحثين في مختلف المختبرات العلمية سواء كانت هذه المرافق من القطاع العام أو القطاع الخاص من أهم الإدارات التي يتم فيها تطبيق إجراءات الجودة ومعايير التحسين المستمر للخدمات التي يقدمها هذا القطاع( جيبات، 2015)، ويأتي ذلك تزامننا مع التطورات الكبيرة في البحث العلمي ومواكبة المتغيرات الحديثة بغرض تلبية احتياجات الباحثين واكتساب ثقة الجميع في الخدمات العلمية المقدمة إليهم عن طريق تقديم خدمات تتوافق مع تواقعاتهم وتزيد من مستوى إرضائهم عن جودة الخدمات المقدمة، وعليه فإن مهمة هذه الدراسة تتمثل في معرفة أثر الإبداع التنظيمي في جودة الخدمة المقدمة في المختبرات  العلمية: دراسة تطبيقية على المختبرات  العلمية السعودية.</w:t>
      </w:r>
    </w:p>
    <w:p w14:paraId="4D57F406" w14:textId="77777777" w:rsidR="00F142B0" w:rsidRPr="00F142B0" w:rsidRDefault="00F142B0" w:rsidP="00F142B0">
      <w:pPr>
        <w:bidi/>
        <w:spacing w:after="160" w:line="360" w:lineRule="auto"/>
        <w:jc w:val="both"/>
        <w:rPr>
          <w:rFonts w:ascii="Sakkal Majalla" w:eastAsiaTheme="minorHAnsi" w:hAnsi="Sakkal Majalla" w:cs="Sakkal Majalla"/>
          <w:sz w:val="28"/>
          <w:szCs w:val="28"/>
          <w:u w:val="single"/>
          <w:rtl/>
          <w:lang w:val="en-US" w:bidi="ar-EG"/>
        </w:rPr>
      </w:pPr>
    </w:p>
    <w:p w14:paraId="423974CE" w14:textId="77777777" w:rsidR="00F142B0" w:rsidRPr="00F142B0" w:rsidRDefault="00F142B0" w:rsidP="00F142B0">
      <w:pPr>
        <w:bidi/>
        <w:spacing w:after="160" w:line="360" w:lineRule="auto"/>
        <w:jc w:val="both"/>
        <w:rPr>
          <w:rFonts w:ascii="Sakkal Majalla" w:eastAsiaTheme="minorHAnsi" w:hAnsi="Sakkal Majalla" w:cs="Sakkal Majalla"/>
          <w:sz w:val="28"/>
          <w:szCs w:val="28"/>
          <w:u w:val="single"/>
          <w:rtl/>
          <w:lang w:val="en-US" w:bidi="ar-EG"/>
        </w:rPr>
      </w:pPr>
    </w:p>
    <w:p w14:paraId="3142C885" w14:textId="77777777" w:rsidR="00F142B0" w:rsidRPr="00F142B0" w:rsidRDefault="00F142B0" w:rsidP="00F142B0">
      <w:pPr>
        <w:keepNext/>
        <w:keepLines/>
        <w:bidi/>
        <w:spacing w:before="480" w:line="360" w:lineRule="auto"/>
        <w:jc w:val="both"/>
        <w:outlineLvl w:val="0"/>
        <w:rPr>
          <w:rFonts w:asciiTheme="majorHAnsi" w:eastAsiaTheme="majorEastAsia" w:hAnsiTheme="majorHAnsi" w:cs="Simplified Arabic"/>
          <w:b/>
          <w:bCs/>
          <w:sz w:val="28"/>
          <w:szCs w:val="32"/>
          <w:rtl/>
          <w:lang w:val="en-US" w:bidi="ar-EG"/>
        </w:rPr>
      </w:pPr>
      <w:bookmarkStart w:id="2" w:name="_Toc170906343"/>
      <w:bookmarkStart w:id="3" w:name="_Toc180228512"/>
      <w:r w:rsidRPr="00F142B0">
        <w:rPr>
          <w:rFonts w:asciiTheme="majorHAnsi" w:eastAsiaTheme="majorEastAsia" w:hAnsiTheme="majorHAnsi" w:cs="Simplified Arabic" w:hint="cs"/>
          <w:b/>
          <w:bCs/>
          <w:sz w:val="28"/>
          <w:szCs w:val="32"/>
          <w:rtl/>
          <w:lang w:val="en-US"/>
        </w:rPr>
        <w:t xml:space="preserve">2.1 </w:t>
      </w:r>
      <w:r w:rsidRPr="00F142B0">
        <w:rPr>
          <w:rFonts w:asciiTheme="majorHAnsi" w:eastAsiaTheme="majorEastAsia" w:hAnsiTheme="majorHAnsi" w:cs="Simplified Arabic"/>
          <w:b/>
          <w:bCs/>
          <w:sz w:val="28"/>
          <w:szCs w:val="32"/>
          <w:rtl/>
          <w:lang w:val="en-US"/>
        </w:rPr>
        <w:t>مشكلة الدراسة</w:t>
      </w:r>
      <w:r w:rsidRPr="00F142B0">
        <w:rPr>
          <w:rFonts w:asciiTheme="majorHAnsi" w:eastAsiaTheme="majorEastAsia" w:hAnsiTheme="majorHAnsi" w:cs="Simplified Arabic" w:hint="cs"/>
          <w:b/>
          <w:bCs/>
          <w:sz w:val="28"/>
          <w:szCs w:val="32"/>
          <w:rtl/>
          <w:lang w:val="en-US" w:bidi="ar-EG"/>
        </w:rPr>
        <w:t>:</w:t>
      </w:r>
      <w:bookmarkEnd w:id="2"/>
      <w:bookmarkEnd w:id="3"/>
    </w:p>
    <w:p w14:paraId="6A136D4E"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bidi="ar-EG"/>
        </w:rPr>
      </w:pPr>
      <w:r w:rsidRPr="00F142B0">
        <w:rPr>
          <w:rFonts w:ascii="Simplified Arabic" w:eastAsiaTheme="minorHAnsi" w:hAnsi="Simplified Arabic" w:cs="Simplified Arabic" w:hint="cs"/>
          <w:sz w:val="28"/>
          <w:szCs w:val="28"/>
          <w:rtl/>
          <w:lang w:val="en-US" w:bidi="ar-EG"/>
        </w:rPr>
        <w:t xml:space="preserve">        يعتبر موضوع الإبداع التنظيمي من أهم الموضوعات المعاصرة التي ظهرت في مجال البحث العلمي والدراسة في الآونة الأخيرة، حيث اهتم الكثير من الباحثين بمعرفة أثر الإبداع التنظيمي على جودة الخدمة المقدمة ويكون ذلك من خلال دراسة ومعرفة عناصر الإبداع التنظيمي ودراسة أثره على معايير الجودة التي تتميز بها الخدمة، كما يعتبر الإبداع التنظيمي هو الأساس في تقديم الخدمة أو إنشاء فكرة وتقديم منتج معين، أو القيام بعملية جديدة تخدم المجتمع والأفراد، ويعتبر الإبداع التنظيمي من الأمور الرئيسية والمعقدة في القطاع العلمي، حيث يعتمد الإبداع التنظيمي على خلق الأفكار الجديدة والفعالة لتحسين جودة الخدمة التي تقدمها المختبرات  العلمية.( الحجيلي، 2020)</w:t>
      </w:r>
    </w:p>
    <w:p w14:paraId="0655451F"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bidi="ar-EG"/>
        </w:rPr>
      </w:pPr>
      <w:r w:rsidRPr="00F142B0">
        <w:rPr>
          <w:rFonts w:ascii="Simplified Arabic" w:eastAsiaTheme="minorHAnsi" w:hAnsi="Simplified Arabic" w:cs="Simplified Arabic" w:hint="cs"/>
          <w:sz w:val="28"/>
          <w:szCs w:val="28"/>
          <w:rtl/>
          <w:lang w:val="en-US" w:bidi="ar-EG"/>
        </w:rPr>
        <w:t xml:space="preserve">      إن عملية إرضاء العملاء متلقى الخدمات البحثية ومقابلتهم والإستماع إلى رغباتهم والعمل على حل المشكلات التي تواجههم يعتبر من أهم الخطوات التي تسعى إليها الإبداع التنظيمي، حيث يساهم ذلك في تحسين جودة الخدمة المقدمة إليهم وزيادة ثقتهم في الخدمات، ولذلك فمن الضروري للباحثين أن يستشعروا مدى جودة الخدمة العلمية المقدمة لهم، حيث تعتبر المختبرات  العلمية من اكثر القطاعات العلمية التي تسعى إلى تحقيق الإبداع والتطور، وتواجه المختبرات  العلمية الكثير من التحديات التي تجعلها تسعى بشكل مستمر إلى تحقيق المنافسة والعمل على تحقيق أفضل مستوى من الجودة لجميع الخدمات التي تقدمها( الخالدي، 2021)، فمن أهم اهداف المختبرات  العلمية في المملكة العربية السعودية هو الإرتقاء بمستوى جودة جميع الخدمات التي تقدمها للباحثين وخدمة البحث العلمي وهذا ما يمكنها من تحقيق مركز ريادي متقدم في البحث العلمي، حيث قامت بتطبيق عناصر الإبداع التنظيمي حتى تكون قادرة على مواكبة التحديات، والعمل على </w:t>
      </w:r>
      <w:r w:rsidRPr="00F142B0">
        <w:rPr>
          <w:rFonts w:ascii="Simplified Arabic" w:eastAsiaTheme="minorHAnsi" w:hAnsi="Simplified Arabic" w:cs="Simplified Arabic" w:hint="cs"/>
          <w:sz w:val="28"/>
          <w:szCs w:val="28"/>
          <w:rtl/>
          <w:lang w:val="en-US" w:bidi="ar-EG"/>
        </w:rPr>
        <w:lastRenderedPageBreak/>
        <w:t>توفير بيئة مناسبة للقدرات العقلية والكوادر البشرية الإبداعية التي ترفع من جودة الخدمة المقدمة للعملاء.( الرياني، 2017)</w:t>
      </w:r>
    </w:p>
    <w:p w14:paraId="10496C70"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bidi="ar-EG"/>
        </w:rPr>
      </w:pPr>
      <w:r w:rsidRPr="00F142B0">
        <w:rPr>
          <w:rFonts w:ascii="Simplified Arabic" w:eastAsiaTheme="minorHAnsi" w:hAnsi="Simplified Arabic" w:cs="Simplified Arabic" w:hint="cs"/>
          <w:sz w:val="28"/>
          <w:szCs w:val="28"/>
          <w:rtl/>
          <w:lang w:val="en-US" w:bidi="ar-EG"/>
        </w:rPr>
        <w:t>ومن خلال ما تقدم تتمثل المشكلة البحثية لهذه الدراسة حول معرفة أثر الإبداع التنظيمي في جودة الخدمة المقدمة في المختبرات  العلمية: دراسة تطبيقية على المختبرات العلمية في المملكة العربية السعودية، ويمكن صياغة المشكلة كما يلي:</w:t>
      </w:r>
    </w:p>
    <w:p w14:paraId="6BD1C4AD" w14:textId="77777777" w:rsidR="00F142B0" w:rsidRPr="00F142B0" w:rsidRDefault="00F142B0" w:rsidP="00F142B0">
      <w:pPr>
        <w:bidi/>
        <w:spacing w:after="160" w:line="360" w:lineRule="auto"/>
        <w:jc w:val="both"/>
        <w:rPr>
          <w:rFonts w:ascii="Simplified Arabic" w:eastAsiaTheme="minorHAnsi" w:hAnsi="Simplified Arabic" w:cs="Simplified Arabic"/>
          <w:b/>
          <w:bCs/>
          <w:sz w:val="28"/>
          <w:szCs w:val="28"/>
          <w:rtl/>
          <w:lang w:val="en-US" w:bidi="ar-EG"/>
        </w:rPr>
      </w:pPr>
      <w:r w:rsidRPr="00F142B0">
        <w:rPr>
          <w:rFonts w:ascii="Simplified Arabic" w:eastAsiaTheme="minorHAnsi" w:hAnsi="Simplified Arabic" w:cs="Simplified Arabic" w:hint="cs"/>
          <w:b/>
          <w:bCs/>
          <w:sz w:val="28"/>
          <w:szCs w:val="28"/>
          <w:rtl/>
          <w:lang w:val="en-US" w:bidi="ar-EG"/>
        </w:rPr>
        <w:t>ما أثر الإبداع التنظيمي على جودة الخدمة المقدمة في المختبرات  العلمية في المملكة العربية السعودية؟</w:t>
      </w:r>
    </w:p>
    <w:p w14:paraId="6972FF54" w14:textId="77777777" w:rsidR="00F142B0" w:rsidRPr="00F142B0" w:rsidRDefault="00F142B0" w:rsidP="00F142B0">
      <w:pPr>
        <w:keepNext/>
        <w:keepLines/>
        <w:bidi/>
        <w:spacing w:before="480" w:line="360" w:lineRule="auto"/>
        <w:jc w:val="both"/>
        <w:outlineLvl w:val="0"/>
        <w:rPr>
          <w:rFonts w:asciiTheme="majorHAnsi" w:eastAsiaTheme="majorEastAsia" w:hAnsiTheme="majorHAnsi" w:cs="Simplified Arabic"/>
          <w:b/>
          <w:bCs/>
          <w:sz w:val="28"/>
          <w:szCs w:val="32"/>
          <w:rtl/>
          <w:lang w:val="en-US"/>
        </w:rPr>
      </w:pPr>
      <w:bookmarkStart w:id="4" w:name="_Toc170906344"/>
      <w:bookmarkStart w:id="5" w:name="_Toc180228513"/>
      <w:r w:rsidRPr="00F142B0">
        <w:rPr>
          <w:rFonts w:asciiTheme="majorHAnsi" w:eastAsiaTheme="majorEastAsia" w:hAnsiTheme="majorHAnsi" w:cs="Simplified Arabic" w:hint="cs"/>
          <w:b/>
          <w:bCs/>
          <w:sz w:val="28"/>
          <w:szCs w:val="32"/>
          <w:rtl/>
          <w:lang w:val="en-US"/>
        </w:rPr>
        <w:t xml:space="preserve">3.1 </w:t>
      </w:r>
      <w:r w:rsidRPr="00F142B0">
        <w:rPr>
          <w:rFonts w:asciiTheme="majorHAnsi" w:eastAsiaTheme="majorEastAsia" w:hAnsiTheme="majorHAnsi" w:cs="Simplified Arabic"/>
          <w:b/>
          <w:bCs/>
          <w:sz w:val="28"/>
          <w:szCs w:val="32"/>
          <w:rtl/>
          <w:lang w:val="en-US"/>
        </w:rPr>
        <w:t>أهمية الدراس</w:t>
      </w:r>
      <w:r w:rsidRPr="00F142B0">
        <w:rPr>
          <w:rFonts w:asciiTheme="majorHAnsi" w:eastAsiaTheme="majorEastAsia" w:hAnsiTheme="majorHAnsi" w:cs="Simplified Arabic" w:hint="cs"/>
          <w:b/>
          <w:bCs/>
          <w:sz w:val="28"/>
          <w:szCs w:val="32"/>
          <w:rtl/>
          <w:lang w:val="en-US"/>
        </w:rPr>
        <w:t>ة:</w:t>
      </w:r>
      <w:bookmarkEnd w:id="4"/>
      <w:bookmarkEnd w:id="5"/>
    </w:p>
    <w:p w14:paraId="7BBA3BAA"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تكمن أهمية الدراسة في تناولها أحدى الموضوعات الحيوية في العصر الحديث، حيث تناولت موضوع أثر الإبداع التنظيمي في جودة الخدمة المقدمة في المختبرات  العلمية، والذي لم تتم دراسته بشكل كاف لذلك، من المؤمل أن تكون الدراسة الحالية مجلة علمية حديثة، وتكون هدفاً للباحثين لإجراء الدراسات المتعلقة بنوع الدراسة الحالية، كما تكمن أهمية الدراسة في تناولها عناصر الإبداع التنظيمي، وتساهم بشكل كبير في تحسين جودة الخدمة المقدمة في المختبرات  العلمية من خلال تطبيق عناصر الإبداع التنظيمي.</w:t>
      </w:r>
    </w:p>
    <w:p w14:paraId="328FD627" w14:textId="77777777" w:rsidR="00F142B0" w:rsidRPr="00F142B0" w:rsidRDefault="00F142B0" w:rsidP="00F142B0">
      <w:pPr>
        <w:numPr>
          <w:ilvl w:val="0"/>
          <w:numId w:val="7"/>
        </w:numPr>
        <w:bidi/>
        <w:spacing w:after="160" w:line="360" w:lineRule="auto"/>
        <w:contextualSpacing/>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hint="cs"/>
          <w:sz w:val="28"/>
          <w:szCs w:val="28"/>
          <w:rtl/>
          <w:lang w:val="en-US"/>
        </w:rPr>
        <w:t>الأهمية العلمية:</w:t>
      </w:r>
    </w:p>
    <w:p w14:paraId="53177780" w14:textId="77777777" w:rsidR="00F142B0" w:rsidRPr="00F142B0" w:rsidRDefault="00F142B0" w:rsidP="00F142B0">
      <w:pPr>
        <w:bidi/>
        <w:spacing w:after="160" w:line="360" w:lineRule="auto"/>
        <w:ind w:left="1440"/>
        <w:contextualSpacing/>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تكمن أهمية الدراسة العلمية في أنها تساهم في توضيح الأطر النظرية لجميع المتغيرات التي تناولتها الدراسة من جهة، وفي تفصيل كيفية قياس تلك المتغيرات من جهة آخرى، وتنبع أهميتها فيما يلي:</w:t>
      </w:r>
    </w:p>
    <w:p w14:paraId="46504177" w14:textId="77777777" w:rsidR="00F142B0" w:rsidRPr="00F142B0" w:rsidRDefault="00F142B0" w:rsidP="00F142B0">
      <w:pPr>
        <w:numPr>
          <w:ilvl w:val="0"/>
          <w:numId w:val="8"/>
        </w:numPr>
        <w:bidi/>
        <w:spacing w:after="160" w:line="360" w:lineRule="auto"/>
        <w:contextualSpacing/>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hint="cs"/>
          <w:sz w:val="28"/>
          <w:szCs w:val="28"/>
          <w:rtl/>
          <w:lang w:val="en-US"/>
        </w:rPr>
        <w:lastRenderedPageBreak/>
        <w:t>تسلط الضوء</w:t>
      </w:r>
      <w:r w:rsidRPr="00F142B0">
        <w:rPr>
          <w:rFonts w:ascii="Simplified Arabic" w:eastAsia="Calibri" w:hAnsi="Simplified Arabic" w:cs="Simplified Arabic"/>
          <w:sz w:val="28"/>
          <w:szCs w:val="28"/>
          <w:rtl/>
          <w:lang w:val="en-US"/>
        </w:rPr>
        <w:t xml:space="preserve"> على موضوع من أهم الموضوعات التى حازت على اهتمام الكثير من الباحثين في مجال الأعمال</w:t>
      </w: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 xml:space="preserve">فهذه الدراسة تتناول كل ما يتعلق بمفهوم </w:t>
      </w:r>
      <w:r w:rsidRPr="00F142B0">
        <w:rPr>
          <w:rFonts w:ascii="Simplified Arabic" w:eastAsia="Calibri" w:hAnsi="Simplified Arabic" w:cs="Simplified Arabic" w:hint="cs"/>
          <w:sz w:val="28"/>
          <w:szCs w:val="28"/>
          <w:rtl/>
          <w:lang w:val="en-US"/>
        </w:rPr>
        <w:t>الإبداع التنظيمي</w:t>
      </w:r>
      <w:r w:rsidRPr="00F142B0">
        <w:rPr>
          <w:rFonts w:ascii="Simplified Arabic" w:eastAsia="Calibri" w:hAnsi="Simplified Arabic" w:cs="Simplified Arabic"/>
          <w:sz w:val="28"/>
          <w:szCs w:val="28"/>
          <w:rtl/>
          <w:lang w:val="en-US"/>
        </w:rPr>
        <w:t xml:space="preserve"> وطرق تطبيقه الصحيحة داخل المنظمات وشركات الأعمال، حيث توضح لنا الكثير من المفاهيم والإجراءات والسياسات الصحيحة المتعلقة بتطبيق </w:t>
      </w:r>
      <w:r w:rsidRPr="00F142B0">
        <w:rPr>
          <w:rFonts w:ascii="Simplified Arabic" w:eastAsia="Calibri" w:hAnsi="Simplified Arabic" w:cs="Simplified Arabic" w:hint="cs"/>
          <w:sz w:val="28"/>
          <w:szCs w:val="28"/>
          <w:rtl/>
          <w:lang w:val="en-US"/>
        </w:rPr>
        <w:t xml:space="preserve">عناصر الإبداع التنظيمي </w:t>
      </w:r>
      <w:r w:rsidRPr="00F142B0">
        <w:rPr>
          <w:rFonts w:ascii="Simplified Arabic" w:eastAsia="Calibri" w:hAnsi="Simplified Arabic" w:cs="Simplified Arabic"/>
          <w:sz w:val="28"/>
          <w:szCs w:val="28"/>
          <w:rtl/>
          <w:lang w:val="en-US"/>
        </w:rPr>
        <w:t xml:space="preserve">بشكل صحيح، وهذا بالأخير ما يعود بالنفع علي </w:t>
      </w:r>
      <w:r w:rsidRPr="00F142B0">
        <w:rPr>
          <w:rFonts w:ascii="Simplified Arabic" w:eastAsia="Calibri" w:hAnsi="Simplified Arabic" w:cs="Simplified Arabic" w:hint="cs"/>
          <w:sz w:val="28"/>
          <w:szCs w:val="28"/>
          <w:rtl/>
          <w:lang w:val="en-US"/>
        </w:rPr>
        <w:t>المنظم</w:t>
      </w:r>
      <w:r w:rsidRPr="00F142B0">
        <w:rPr>
          <w:rFonts w:ascii="Simplified Arabic" w:eastAsia="Calibri" w:hAnsi="Simplified Arabic" w:cs="Simplified Arabic"/>
          <w:sz w:val="28"/>
          <w:szCs w:val="28"/>
          <w:rtl/>
          <w:lang w:val="en-US"/>
        </w:rPr>
        <w:t>ة حيث يمكنها من تحقيق أهدافها التنافسية التي تسعي إلي تحقيقها</w:t>
      </w:r>
      <w:r w:rsidRPr="00F142B0">
        <w:rPr>
          <w:rFonts w:ascii="Simplified Arabic" w:eastAsia="Calibri" w:hAnsi="Simplified Arabic" w:cs="Simplified Arabic" w:hint="cs"/>
          <w:sz w:val="28"/>
          <w:szCs w:val="28"/>
          <w:rtl/>
          <w:lang w:val="en-US"/>
        </w:rPr>
        <w:t>.</w:t>
      </w:r>
    </w:p>
    <w:p w14:paraId="0FEC5584" w14:textId="77777777" w:rsidR="00F142B0" w:rsidRPr="00F142B0" w:rsidRDefault="00F142B0" w:rsidP="00F142B0">
      <w:pPr>
        <w:numPr>
          <w:ilvl w:val="0"/>
          <w:numId w:val="8"/>
        </w:numPr>
        <w:bidi/>
        <w:spacing w:after="160" w:line="360" w:lineRule="auto"/>
        <w:contextualSpacing/>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 xml:space="preserve">تمثل هذه الدراسة إضافة جديدة للمكتبة العلمية فيما يتعلق بالدراسات المتعلقة </w:t>
      </w:r>
      <w:r w:rsidRPr="00F142B0">
        <w:rPr>
          <w:rFonts w:ascii="Simplified Arabic" w:eastAsia="Calibri" w:hAnsi="Simplified Arabic" w:cs="Simplified Arabic" w:hint="cs"/>
          <w:sz w:val="28"/>
          <w:szCs w:val="28"/>
          <w:rtl/>
          <w:lang w:val="en-US"/>
        </w:rPr>
        <w:t>بأثر الإبداع التنظيمي على جودة الخدمة المقدمة في المختبرات  العلمية.</w:t>
      </w:r>
    </w:p>
    <w:p w14:paraId="78994FEA" w14:textId="77777777" w:rsidR="00F142B0" w:rsidRPr="00F142B0" w:rsidRDefault="00F142B0" w:rsidP="00F142B0">
      <w:pPr>
        <w:numPr>
          <w:ilvl w:val="0"/>
          <w:numId w:val="8"/>
        </w:numPr>
        <w:bidi/>
        <w:spacing w:after="160" w:line="360" w:lineRule="auto"/>
        <w:contextualSpacing/>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 xml:space="preserve">تشجيع الباحثين على إعداد الدراسات والبحوث العلمية </w:t>
      </w:r>
      <w:r w:rsidRPr="00F142B0">
        <w:rPr>
          <w:rFonts w:ascii="Simplified Arabic" w:eastAsia="Calibri" w:hAnsi="Simplified Arabic" w:cs="Simplified Arabic" w:hint="cs"/>
          <w:sz w:val="28"/>
          <w:szCs w:val="28"/>
          <w:rtl/>
          <w:lang w:val="en-US"/>
        </w:rPr>
        <w:t>التى تتناول أثر الإبداع التنظيمي.</w:t>
      </w:r>
    </w:p>
    <w:p w14:paraId="2C9BAF3B" w14:textId="77777777" w:rsidR="00F142B0" w:rsidRPr="00F142B0" w:rsidRDefault="00F142B0" w:rsidP="00F142B0">
      <w:pPr>
        <w:numPr>
          <w:ilvl w:val="0"/>
          <w:numId w:val="7"/>
        </w:numPr>
        <w:bidi/>
        <w:spacing w:after="160" w:line="360" w:lineRule="auto"/>
        <w:contextualSpacing/>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hint="cs"/>
          <w:sz w:val="28"/>
          <w:szCs w:val="28"/>
          <w:rtl/>
          <w:lang w:val="en-US"/>
        </w:rPr>
        <w:t>الأهمية العملية:</w:t>
      </w:r>
    </w:p>
    <w:p w14:paraId="6B9E4193" w14:textId="77777777" w:rsidR="00F142B0" w:rsidRPr="00F142B0" w:rsidRDefault="00F142B0" w:rsidP="00F142B0">
      <w:pPr>
        <w:numPr>
          <w:ilvl w:val="0"/>
          <w:numId w:val="8"/>
        </w:numPr>
        <w:bidi/>
        <w:spacing w:after="160" w:line="360" w:lineRule="auto"/>
        <w:contextualSpacing/>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تساعد هذه الدراسة الكثير من</w:t>
      </w:r>
      <w:r w:rsidRPr="00F142B0">
        <w:rPr>
          <w:rFonts w:ascii="Simplified Arabic" w:eastAsia="Calibri" w:hAnsi="Simplified Arabic" w:cs="Simplified Arabic" w:hint="cs"/>
          <w:sz w:val="28"/>
          <w:szCs w:val="28"/>
          <w:rtl/>
          <w:lang w:val="en-US"/>
        </w:rPr>
        <w:t xml:space="preserve"> المختبرات  العلمية في تطبيق عناصر الإبداع التنظيمي بشكل صحيح والإستفادة منها في تحسين جودة الخدمة المقدمة للعملاء وهذا ما يساعدها في تحقيق مستوى الجودة الذي تسعى إليه وتحقيق الأهداف التنافسية. </w:t>
      </w:r>
    </w:p>
    <w:p w14:paraId="314687C2" w14:textId="77777777" w:rsidR="00F142B0" w:rsidRPr="00F142B0" w:rsidRDefault="00F142B0" w:rsidP="00F142B0">
      <w:pPr>
        <w:numPr>
          <w:ilvl w:val="0"/>
          <w:numId w:val="8"/>
        </w:numPr>
        <w:bidi/>
        <w:spacing w:after="160" w:line="360" w:lineRule="auto"/>
        <w:contextualSpacing/>
        <w:jc w:val="both"/>
        <w:rPr>
          <w:rFonts w:ascii="Sakkal Majalla" w:eastAsia="Calibri" w:hAnsi="Sakkal Majalla" w:cs="Sakkal Majalla"/>
          <w:sz w:val="28"/>
          <w:szCs w:val="28"/>
          <w:u w:val="single"/>
          <w:lang w:val="en-US"/>
        </w:rPr>
      </w:pPr>
      <w:r w:rsidRPr="00F142B0">
        <w:rPr>
          <w:rFonts w:ascii="Simplified Arabic" w:eastAsia="Calibri" w:hAnsi="Simplified Arabic" w:cs="Simplified Arabic"/>
          <w:sz w:val="28"/>
          <w:szCs w:val="28"/>
          <w:rtl/>
          <w:lang w:val="en-US"/>
        </w:rPr>
        <w:t xml:space="preserve">كما تقدم هذه الدراسة نموذج ودليل شامل لأهمية الدور الذي </w:t>
      </w:r>
      <w:r w:rsidRPr="00F142B0">
        <w:rPr>
          <w:rFonts w:ascii="Simplified Arabic" w:eastAsia="Calibri" w:hAnsi="Simplified Arabic" w:cs="Simplified Arabic" w:hint="cs"/>
          <w:sz w:val="28"/>
          <w:szCs w:val="28"/>
          <w:rtl/>
          <w:lang w:val="en-US"/>
        </w:rPr>
        <w:t>يلعبه الإبداع التنظمي في تحسين جودة الخدمة المقدمة في المختبرات  العلمية.</w:t>
      </w:r>
    </w:p>
    <w:p w14:paraId="79D2F1C5" w14:textId="77777777" w:rsidR="00F142B0" w:rsidRPr="00F142B0" w:rsidRDefault="00F142B0" w:rsidP="00F142B0">
      <w:pPr>
        <w:numPr>
          <w:ilvl w:val="0"/>
          <w:numId w:val="8"/>
        </w:numPr>
        <w:bidi/>
        <w:spacing w:after="160" w:line="360" w:lineRule="auto"/>
        <w:contextualSpacing/>
        <w:jc w:val="both"/>
        <w:rPr>
          <w:rFonts w:ascii="Sakkal Majalla" w:eastAsia="Calibri" w:hAnsi="Sakkal Majalla" w:cs="Sakkal Majalla"/>
          <w:sz w:val="28"/>
          <w:szCs w:val="28"/>
          <w:u w:val="single"/>
          <w:lang w:val="en-US"/>
        </w:rPr>
      </w:pPr>
      <w:r w:rsidRPr="00F142B0">
        <w:rPr>
          <w:rFonts w:ascii="Simplified Arabic" w:eastAsia="Calibri" w:hAnsi="Simplified Arabic" w:cs="Simplified Arabic" w:hint="cs"/>
          <w:sz w:val="28"/>
          <w:szCs w:val="28"/>
          <w:rtl/>
          <w:lang w:val="en-US"/>
        </w:rPr>
        <w:t>من خلال الدراسة الميدانية يمكن الخروج ببعض النتائج والتوصيات والمقترحات التى تفيد متخذي القرار في المختبرات  العلمية بتطبيق عناصر الإبداع التنظيمي والعمل على تحسين جودة الخدمة المقدمة.</w:t>
      </w:r>
    </w:p>
    <w:p w14:paraId="2C91F9AB" w14:textId="77777777" w:rsidR="00F142B0" w:rsidRPr="00F142B0" w:rsidRDefault="00F142B0" w:rsidP="00F142B0">
      <w:pPr>
        <w:numPr>
          <w:ilvl w:val="0"/>
          <w:numId w:val="8"/>
        </w:numPr>
        <w:bidi/>
        <w:spacing w:after="160" w:line="360" w:lineRule="auto"/>
        <w:contextualSpacing/>
        <w:jc w:val="both"/>
        <w:rPr>
          <w:rFonts w:ascii="Sakkal Majalla" w:eastAsia="Calibri" w:hAnsi="Sakkal Majalla" w:cs="Sakkal Majalla"/>
          <w:sz w:val="28"/>
          <w:szCs w:val="28"/>
          <w:u w:val="single"/>
          <w:rtl/>
          <w:lang w:val="en-US"/>
        </w:rPr>
      </w:pPr>
      <w:r w:rsidRPr="00F142B0">
        <w:rPr>
          <w:rFonts w:ascii="Simplified Arabic" w:eastAsia="Calibri" w:hAnsi="Simplified Arabic" w:cs="Simplified Arabic" w:hint="cs"/>
          <w:sz w:val="28"/>
          <w:szCs w:val="28"/>
          <w:rtl/>
          <w:lang w:val="en-US"/>
        </w:rPr>
        <w:lastRenderedPageBreak/>
        <w:t>استفادة المختبرات  العلمية السعودية والمختبرات الآخرى من نتائج هذه الدراسة والعمل على تطبيقها لتحسين جودة الخدمات التي تقدمها للباحثين</w:t>
      </w:r>
    </w:p>
    <w:p w14:paraId="7723EC8F" w14:textId="77777777" w:rsidR="00F142B0" w:rsidRPr="00F142B0" w:rsidRDefault="00F142B0" w:rsidP="00F142B0">
      <w:pPr>
        <w:keepNext/>
        <w:keepLines/>
        <w:bidi/>
        <w:spacing w:before="480" w:line="360" w:lineRule="auto"/>
        <w:jc w:val="both"/>
        <w:outlineLvl w:val="0"/>
        <w:rPr>
          <w:rFonts w:asciiTheme="majorHAnsi" w:eastAsiaTheme="majorEastAsia" w:hAnsiTheme="majorHAnsi" w:cs="Simplified Arabic"/>
          <w:b/>
          <w:bCs/>
          <w:sz w:val="28"/>
          <w:szCs w:val="32"/>
          <w:rtl/>
          <w:lang w:val="en-US"/>
        </w:rPr>
      </w:pPr>
      <w:bookmarkStart w:id="6" w:name="_Toc170906345"/>
      <w:bookmarkStart w:id="7" w:name="_Toc180228514"/>
      <w:r w:rsidRPr="00F142B0">
        <w:rPr>
          <w:rFonts w:asciiTheme="majorHAnsi" w:eastAsiaTheme="majorEastAsia" w:hAnsiTheme="majorHAnsi" w:cs="Simplified Arabic" w:hint="cs"/>
          <w:b/>
          <w:bCs/>
          <w:sz w:val="28"/>
          <w:szCs w:val="32"/>
          <w:rtl/>
          <w:lang w:val="en-US"/>
        </w:rPr>
        <w:t xml:space="preserve">4.1 </w:t>
      </w:r>
      <w:r w:rsidRPr="00F142B0">
        <w:rPr>
          <w:rFonts w:asciiTheme="majorHAnsi" w:eastAsiaTheme="majorEastAsia" w:hAnsiTheme="majorHAnsi" w:cs="Simplified Arabic"/>
          <w:b/>
          <w:bCs/>
          <w:sz w:val="28"/>
          <w:szCs w:val="32"/>
          <w:rtl/>
          <w:lang w:val="en-US"/>
        </w:rPr>
        <w:t>أهداف الدراسة</w:t>
      </w:r>
      <w:r w:rsidRPr="00F142B0">
        <w:rPr>
          <w:rFonts w:asciiTheme="majorHAnsi" w:eastAsiaTheme="majorEastAsia" w:hAnsiTheme="majorHAnsi" w:cs="Simplified Arabic" w:hint="cs"/>
          <w:b/>
          <w:bCs/>
          <w:sz w:val="28"/>
          <w:szCs w:val="32"/>
          <w:rtl/>
          <w:lang w:val="en-US"/>
        </w:rPr>
        <w:t>:</w:t>
      </w:r>
      <w:bookmarkEnd w:id="6"/>
      <w:bookmarkEnd w:id="7"/>
    </w:p>
    <w:p w14:paraId="3837292E"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 xml:space="preserve">      يتمثل الهدف الرئيسي لهذه الدراسة في معرفة أثر الإبداع التنظيمي بابعاده( الإبداع الإداري، والإبداع التكنولوجي، والإبداع التسويقي) في جودة الخدمة المقدمة في المختبرات  العلمية بابعادها( الإستجابة، والموثوقية، والإعتمادية)، ويندرج من الهدف الرئيسي عدة أهداف فرعية على النحو التالي:</w:t>
      </w:r>
    </w:p>
    <w:p w14:paraId="37338D86" w14:textId="77777777" w:rsidR="00F142B0" w:rsidRPr="00F142B0" w:rsidRDefault="00F142B0" w:rsidP="00F142B0">
      <w:pPr>
        <w:numPr>
          <w:ilvl w:val="0"/>
          <w:numId w:val="9"/>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معرفة مستوى الإبداع التنظيمي في المختبرات  العلمية السعودية.</w:t>
      </w:r>
    </w:p>
    <w:p w14:paraId="4FC90FEA" w14:textId="77777777" w:rsidR="00F142B0" w:rsidRPr="00F142B0" w:rsidRDefault="00F142B0" w:rsidP="00F142B0">
      <w:pPr>
        <w:numPr>
          <w:ilvl w:val="0"/>
          <w:numId w:val="9"/>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معرفة أبعاد الإبداع التنظيمي المتمثلة في ( الإبداع الإداري، والإبداع التكنولوجي، والإبداع التسويقي) وأثره في جودة الخدمة المقدمة في المختبرات  العلمية السعودية.</w:t>
      </w:r>
    </w:p>
    <w:p w14:paraId="6F7473B9" w14:textId="77777777" w:rsidR="00F142B0" w:rsidRPr="00F142B0" w:rsidRDefault="00F142B0" w:rsidP="00F142B0">
      <w:pPr>
        <w:numPr>
          <w:ilvl w:val="0"/>
          <w:numId w:val="9"/>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بيان مستوى جودة الخدمة المقدمة في المختبرات  العلمية السعودية.</w:t>
      </w:r>
    </w:p>
    <w:p w14:paraId="618879BD" w14:textId="77777777" w:rsidR="00F142B0" w:rsidRPr="00F142B0" w:rsidRDefault="00F142B0" w:rsidP="00F142B0">
      <w:pPr>
        <w:numPr>
          <w:ilvl w:val="0"/>
          <w:numId w:val="9"/>
        </w:numPr>
        <w:bidi/>
        <w:spacing w:after="160" w:line="360" w:lineRule="auto"/>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العمل على تطوير وتحسين جودة الخدمة المقدمة في المختبرات  العلمية السعودية.</w:t>
      </w:r>
    </w:p>
    <w:p w14:paraId="4BB33953" w14:textId="77777777" w:rsidR="00F142B0" w:rsidRPr="00F142B0" w:rsidRDefault="00F142B0" w:rsidP="00F142B0">
      <w:pPr>
        <w:keepNext/>
        <w:keepLines/>
        <w:bidi/>
        <w:spacing w:before="480" w:line="360" w:lineRule="auto"/>
        <w:jc w:val="both"/>
        <w:outlineLvl w:val="0"/>
        <w:rPr>
          <w:rFonts w:asciiTheme="majorHAnsi" w:eastAsiaTheme="majorEastAsia" w:hAnsiTheme="majorHAnsi" w:cs="Simplified Arabic"/>
          <w:b/>
          <w:bCs/>
          <w:sz w:val="28"/>
          <w:szCs w:val="32"/>
          <w:rtl/>
          <w:lang w:val="en-US"/>
        </w:rPr>
      </w:pPr>
      <w:bookmarkStart w:id="8" w:name="_Toc170906346"/>
      <w:bookmarkStart w:id="9" w:name="_Toc180228515"/>
      <w:r w:rsidRPr="00F142B0">
        <w:rPr>
          <w:rFonts w:asciiTheme="majorHAnsi" w:eastAsiaTheme="majorEastAsia" w:hAnsiTheme="majorHAnsi" w:cs="Simplified Arabic" w:hint="cs"/>
          <w:b/>
          <w:bCs/>
          <w:sz w:val="28"/>
          <w:szCs w:val="32"/>
          <w:rtl/>
          <w:lang w:val="en-US"/>
        </w:rPr>
        <w:t xml:space="preserve">5.1 </w:t>
      </w:r>
      <w:r w:rsidRPr="00F142B0">
        <w:rPr>
          <w:rFonts w:asciiTheme="majorHAnsi" w:eastAsiaTheme="majorEastAsia" w:hAnsiTheme="majorHAnsi" w:cs="Simplified Arabic"/>
          <w:b/>
          <w:bCs/>
          <w:sz w:val="28"/>
          <w:szCs w:val="32"/>
          <w:rtl/>
          <w:lang w:val="en-US"/>
        </w:rPr>
        <w:t>تساؤلات الدراسة</w:t>
      </w:r>
      <w:r w:rsidRPr="00F142B0">
        <w:rPr>
          <w:rFonts w:asciiTheme="majorHAnsi" w:eastAsiaTheme="majorEastAsia" w:hAnsiTheme="majorHAnsi" w:cs="Simplified Arabic" w:hint="cs"/>
          <w:b/>
          <w:bCs/>
          <w:sz w:val="28"/>
          <w:szCs w:val="32"/>
          <w:rtl/>
          <w:lang w:val="en-US"/>
        </w:rPr>
        <w:t>:</w:t>
      </w:r>
      <w:bookmarkEnd w:id="8"/>
      <w:bookmarkEnd w:id="9"/>
    </w:p>
    <w:p w14:paraId="35AB140C"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تتمثل مشكلة الدراسة في الإجابة عن سؤال الرئيسي:</w:t>
      </w:r>
    </w:p>
    <w:p w14:paraId="7F2CE39A" w14:textId="77777777" w:rsidR="00F142B0" w:rsidRPr="00F142B0" w:rsidRDefault="00F142B0" w:rsidP="00F142B0">
      <w:pPr>
        <w:bidi/>
        <w:spacing w:after="160" w:line="360" w:lineRule="auto"/>
        <w:jc w:val="both"/>
        <w:rPr>
          <w:rFonts w:ascii="Simplified Arabic" w:eastAsiaTheme="minorHAnsi" w:hAnsi="Simplified Arabic" w:cs="Simplified Arabic"/>
          <w:b/>
          <w:bCs/>
          <w:sz w:val="28"/>
          <w:szCs w:val="28"/>
          <w:rtl/>
          <w:lang w:val="en-US"/>
        </w:rPr>
      </w:pPr>
      <w:r w:rsidRPr="00F142B0">
        <w:rPr>
          <w:rFonts w:ascii="Simplified Arabic" w:eastAsiaTheme="minorHAnsi" w:hAnsi="Simplified Arabic" w:cs="Simplified Arabic" w:hint="cs"/>
          <w:b/>
          <w:bCs/>
          <w:sz w:val="28"/>
          <w:szCs w:val="28"/>
          <w:rtl/>
          <w:lang w:val="en-US"/>
        </w:rPr>
        <w:t>ما أثر الإبداع التنظيمي في جودة الخدمة المقدمة في المختبرات  العلمية في المملكة العربية السعودية؟</w:t>
      </w:r>
    </w:p>
    <w:p w14:paraId="78248394"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وينبثق من هذا السؤال الرئيسي عدة أسئلة فرعية على النحو التالي:</w:t>
      </w:r>
    </w:p>
    <w:p w14:paraId="2BD8AF8A" w14:textId="77777777" w:rsidR="00F142B0" w:rsidRPr="00F142B0" w:rsidRDefault="00F142B0" w:rsidP="00F142B0">
      <w:pPr>
        <w:numPr>
          <w:ilvl w:val="0"/>
          <w:numId w:val="10"/>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ما مستوى توافر أبعاد الإبداع التنظيمي في المختبرات  العلمية في المملكة العربية السعودية؟</w:t>
      </w:r>
    </w:p>
    <w:p w14:paraId="32D314D4" w14:textId="77777777" w:rsidR="00F142B0" w:rsidRPr="00F142B0" w:rsidRDefault="00F142B0" w:rsidP="00F142B0">
      <w:pPr>
        <w:numPr>
          <w:ilvl w:val="0"/>
          <w:numId w:val="10"/>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lastRenderedPageBreak/>
        <w:t>ما مستوى جودة الخدمة المقدمة في المختبرات العلمية في المملكة العربية السعودية؟</w:t>
      </w:r>
    </w:p>
    <w:p w14:paraId="66D2DEBB" w14:textId="77777777" w:rsidR="00F142B0" w:rsidRPr="00F142B0" w:rsidRDefault="00F142B0" w:rsidP="00F142B0">
      <w:pPr>
        <w:numPr>
          <w:ilvl w:val="0"/>
          <w:numId w:val="10"/>
        </w:numPr>
        <w:bidi/>
        <w:spacing w:after="160" w:line="360" w:lineRule="auto"/>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ما أثر الإبداع التنظيمي بأبعاده المتمثلة في (الإبداع الإداري، والإبداع التكنولوجي، والإبداع التسويقي) في جودة الخدمة المقدمة في المختبرات العلمية في المملكة العربية السعودية؟</w:t>
      </w:r>
    </w:p>
    <w:p w14:paraId="42B7A458" w14:textId="77777777" w:rsidR="00F142B0" w:rsidRPr="00F142B0" w:rsidRDefault="00F142B0" w:rsidP="00F142B0">
      <w:pPr>
        <w:keepNext/>
        <w:keepLines/>
        <w:bidi/>
        <w:spacing w:before="480" w:line="360" w:lineRule="auto"/>
        <w:jc w:val="both"/>
        <w:outlineLvl w:val="0"/>
        <w:rPr>
          <w:rFonts w:asciiTheme="majorHAnsi" w:eastAsiaTheme="majorEastAsia" w:hAnsiTheme="majorHAnsi" w:cs="Simplified Arabic"/>
          <w:b/>
          <w:bCs/>
          <w:sz w:val="28"/>
          <w:szCs w:val="32"/>
          <w:rtl/>
          <w:lang w:val="en-US"/>
        </w:rPr>
      </w:pPr>
      <w:bookmarkStart w:id="10" w:name="_Toc170906347"/>
      <w:bookmarkStart w:id="11" w:name="_Toc180228516"/>
      <w:r w:rsidRPr="00F142B0">
        <w:rPr>
          <w:rFonts w:asciiTheme="majorHAnsi" w:eastAsiaTheme="majorEastAsia" w:hAnsiTheme="majorHAnsi" w:cs="Simplified Arabic" w:hint="cs"/>
          <w:b/>
          <w:bCs/>
          <w:sz w:val="28"/>
          <w:szCs w:val="32"/>
          <w:rtl/>
          <w:lang w:val="en-US"/>
        </w:rPr>
        <w:t>6.1 فروض الدراسة:</w:t>
      </w:r>
      <w:bookmarkEnd w:id="10"/>
      <w:bookmarkEnd w:id="11"/>
    </w:p>
    <w:p w14:paraId="1A2899D7"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b/>
          <w:bCs/>
          <w:sz w:val="28"/>
          <w:szCs w:val="28"/>
          <w:rtl/>
          <w:lang w:val="en-US"/>
        </w:rPr>
        <w:t>الفرضية الرئيسية للدراسة</w:t>
      </w:r>
      <w:r w:rsidRPr="00F142B0">
        <w:rPr>
          <w:rFonts w:ascii="Simplified Arabic" w:eastAsiaTheme="minorHAnsi" w:hAnsi="Simplified Arabic" w:cs="Simplified Arabic" w:hint="cs"/>
          <w:sz w:val="28"/>
          <w:szCs w:val="28"/>
          <w:rtl/>
          <w:lang w:val="en-US"/>
        </w:rPr>
        <w:t xml:space="preserve">: </w:t>
      </w:r>
      <w:r w:rsidRPr="00F142B0">
        <w:rPr>
          <w:rFonts w:ascii="Simplified Arabic" w:eastAsiaTheme="minorHAnsi" w:hAnsi="Simplified Arabic" w:cs="Simplified Arabic" w:hint="cs"/>
          <w:sz w:val="28"/>
          <w:szCs w:val="28"/>
          <w:rtl/>
          <w:lang w:val="en-US" w:bidi="ar-EG"/>
        </w:rPr>
        <w:t xml:space="preserve">يوجد </w:t>
      </w:r>
      <w:r w:rsidRPr="00F142B0">
        <w:rPr>
          <w:rFonts w:ascii="Simplified Arabic" w:eastAsiaTheme="minorHAnsi" w:hAnsi="Simplified Arabic" w:cs="Simplified Arabic" w:hint="cs"/>
          <w:sz w:val="28"/>
          <w:szCs w:val="28"/>
          <w:rtl/>
          <w:lang w:val="en-US"/>
        </w:rPr>
        <w:t>علاقة ذات دلالة إحصائية عند مستوى معنوية (0.05) للإبداع التنظيمي بأبعاده المتمثلة في ( الإبداع الإداري، والإبداع التكنولوجي، والإبداع التسويقي) على جودة الخدمة بأبعادها( الإستجابة، والموثوقية، والإعتمادية) في المختبرات  العلمية السعودية.</w:t>
      </w:r>
    </w:p>
    <w:p w14:paraId="22A286BA"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ويتفرع من هذه الفرضية الرئيسية عدة فرضيات فرعية على النحو التالي:</w:t>
      </w:r>
    </w:p>
    <w:p w14:paraId="50175B32" w14:textId="77777777" w:rsidR="00F142B0" w:rsidRPr="00F142B0" w:rsidRDefault="00F142B0" w:rsidP="00F142B0">
      <w:pPr>
        <w:numPr>
          <w:ilvl w:val="0"/>
          <w:numId w:val="11"/>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b/>
          <w:bCs/>
          <w:sz w:val="28"/>
          <w:szCs w:val="28"/>
          <w:rtl/>
          <w:lang w:val="en-US"/>
        </w:rPr>
        <w:t>الفرضية الفرعية الأولى</w:t>
      </w:r>
      <w:r w:rsidRPr="00F142B0">
        <w:rPr>
          <w:rFonts w:ascii="Simplified Arabic" w:eastAsiaTheme="minorHAnsi" w:hAnsi="Simplified Arabic" w:cs="Simplified Arabic" w:hint="cs"/>
          <w:sz w:val="28"/>
          <w:szCs w:val="28"/>
          <w:rtl/>
          <w:lang w:val="en-US"/>
        </w:rPr>
        <w:t>: يوجد علاقة ذات دلالة إحصائية عند مستوى معنوية (0.05) للإبداع التنظيمي بأبعاده ( الإبداع الإداري، والإبداع التكنولوجي، والإبداع التسويقي) على إستجابة الخدمة المقدمة في المختبرات  العلمية السعودية.</w:t>
      </w:r>
    </w:p>
    <w:p w14:paraId="2B126DE6" w14:textId="77777777" w:rsidR="00F142B0" w:rsidRPr="00F142B0" w:rsidRDefault="00F142B0" w:rsidP="00F142B0">
      <w:pPr>
        <w:numPr>
          <w:ilvl w:val="0"/>
          <w:numId w:val="11"/>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b/>
          <w:bCs/>
          <w:sz w:val="28"/>
          <w:szCs w:val="28"/>
          <w:rtl/>
          <w:lang w:val="en-US"/>
        </w:rPr>
        <w:t>الفرضية الفرعية الثانية</w:t>
      </w:r>
      <w:r w:rsidRPr="00F142B0">
        <w:rPr>
          <w:rFonts w:ascii="Simplified Arabic" w:eastAsiaTheme="minorHAnsi" w:hAnsi="Simplified Arabic" w:cs="Simplified Arabic" w:hint="cs"/>
          <w:sz w:val="28"/>
          <w:szCs w:val="28"/>
          <w:rtl/>
          <w:lang w:val="en-US"/>
        </w:rPr>
        <w:t>: يوجد علاقة ذات دلالة إحصائية عند مستوى معنوية (0.05) للإبداع التنظيمي بأبعاده ( الإبداع الإداري، والإبداع التكنولوجي، والإبداع التسويقي) على موثوقية الخدمة المقدمة في المختبرات  العلمية السعودية.</w:t>
      </w:r>
    </w:p>
    <w:p w14:paraId="7D0ED722" w14:textId="77777777" w:rsidR="00F142B0" w:rsidRPr="00F142B0" w:rsidRDefault="00F142B0" w:rsidP="00F142B0">
      <w:pPr>
        <w:numPr>
          <w:ilvl w:val="0"/>
          <w:numId w:val="11"/>
        </w:numPr>
        <w:bidi/>
        <w:spacing w:after="160" w:line="360" w:lineRule="auto"/>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b/>
          <w:bCs/>
          <w:sz w:val="28"/>
          <w:szCs w:val="28"/>
          <w:rtl/>
          <w:lang w:val="en-US"/>
        </w:rPr>
        <w:t>الفرضية الفرعية الثالثة</w:t>
      </w:r>
      <w:r w:rsidRPr="00F142B0">
        <w:rPr>
          <w:rFonts w:ascii="Simplified Arabic" w:eastAsiaTheme="minorHAnsi" w:hAnsi="Simplified Arabic" w:cs="Simplified Arabic" w:hint="cs"/>
          <w:sz w:val="28"/>
          <w:szCs w:val="28"/>
          <w:rtl/>
          <w:lang w:val="en-US"/>
        </w:rPr>
        <w:t>: لا يوجد علاقة ذات دلالة إحصائية عند مستوى معنوية (0.05) للإبداع التنظيمي بأبعاده ( الإبداع الإداري، والإبداع التكنولوجي، والإبداع التسويقي) على إعتمادية الخدمة المقدمة في المختبرات  العلمية السعودية.</w:t>
      </w:r>
    </w:p>
    <w:p w14:paraId="3D60379A" w14:textId="77777777" w:rsidR="00F142B0" w:rsidRPr="00F142B0" w:rsidRDefault="00F142B0" w:rsidP="00F142B0">
      <w:pPr>
        <w:keepNext/>
        <w:keepLines/>
        <w:bidi/>
        <w:spacing w:before="480" w:line="259" w:lineRule="auto"/>
        <w:outlineLvl w:val="0"/>
        <w:rPr>
          <w:rFonts w:asciiTheme="majorHAnsi" w:eastAsiaTheme="majorEastAsia" w:hAnsiTheme="majorHAnsi" w:cs="Simplified Arabic"/>
          <w:b/>
          <w:bCs/>
          <w:sz w:val="28"/>
          <w:szCs w:val="32"/>
          <w:rtl/>
          <w:lang w:val="en-US"/>
        </w:rPr>
      </w:pPr>
      <w:bookmarkStart w:id="12" w:name="_Toc180228517"/>
      <w:r w:rsidRPr="00F142B0">
        <w:rPr>
          <w:rFonts w:asciiTheme="majorHAnsi" w:eastAsiaTheme="majorEastAsia" w:hAnsiTheme="majorHAnsi" w:cs="Simplified Arabic" w:hint="cs"/>
          <w:b/>
          <w:bCs/>
          <w:sz w:val="28"/>
          <w:szCs w:val="32"/>
          <w:rtl/>
          <w:lang w:val="en-US"/>
        </w:rPr>
        <w:lastRenderedPageBreak/>
        <w:t>7.1 نموذج الدراسة</w:t>
      </w:r>
      <w:bookmarkEnd w:id="12"/>
    </w:p>
    <w:p w14:paraId="2F41D95A" w14:textId="77777777" w:rsidR="00F142B0" w:rsidRPr="00F142B0" w:rsidRDefault="00F142B0" w:rsidP="00F142B0">
      <w:pPr>
        <w:bidi/>
        <w:spacing w:after="160" w:line="360" w:lineRule="auto"/>
        <w:jc w:val="both"/>
        <w:rPr>
          <w:rFonts w:ascii="Calibri" w:eastAsia="Calibri" w:hAnsi="Calibri" w:cs="Simplified Arabic"/>
          <w:kern w:val="0"/>
          <w:sz w:val="28"/>
          <w:szCs w:val="28"/>
          <w:rtl/>
          <w:lang w:val="en-US"/>
          <w14:ligatures w14:val="none"/>
        </w:rPr>
      </w:pPr>
      <w:r w:rsidRPr="00F142B0">
        <w:rPr>
          <w:rFonts w:ascii="Calibri" w:eastAsia="Calibri" w:hAnsi="Calibri" w:cs="Simplified Arabic" w:hint="cs"/>
          <w:b/>
          <w:bCs/>
          <w:noProof/>
          <w:kern w:val="0"/>
          <w:sz w:val="28"/>
          <w:szCs w:val="28"/>
          <w:rtl/>
          <w:lang w:val="en-US"/>
          <w14:ligatures w14:val="none"/>
        </w:rPr>
        <mc:AlternateContent>
          <mc:Choice Requires="wps">
            <w:drawing>
              <wp:anchor distT="0" distB="0" distL="114300" distR="114300" simplePos="0" relativeHeight="251659264" behindDoc="0" locked="0" layoutInCell="1" allowOverlap="1" wp14:anchorId="575717AB" wp14:editId="4333D87B">
                <wp:simplePos x="0" y="0"/>
                <wp:positionH relativeFrom="column">
                  <wp:posOffset>3314700</wp:posOffset>
                </wp:positionH>
                <wp:positionV relativeFrom="paragraph">
                  <wp:posOffset>1426210</wp:posOffset>
                </wp:positionV>
                <wp:extent cx="2019300" cy="2343150"/>
                <wp:effectExtent l="0" t="0" r="19050" b="19050"/>
                <wp:wrapNone/>
                <wp:docPr id="58" name="Rectangle 58"/>
                <wp:cNvGraphicFramePr/>
                <a:graphic xmlns:a="http://schemas.openxmlformats.org/drawingml/2006/main">
                  <a:graphicData uri="http://schemas.microsoft.com/office/word/2010/wordprocessingShape">
                    <wps:wsp>
                      <wps:cNvSpPr/>
                      <wps:spPr>
                        <a:xfrm>
                          <a:off x="0" y="0"/>
                          <a:ext cx="2019300" cy="2343150"/>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523E0F60" w14:textId="77777777" w:rsidR="00F142B0" w:rsidRDefault="00F142B0" w:rsidP="00E213B8">
                            <w:pPr>
                              <w:rPr>
                                <w:b/>
                                <w:bCs/>
                                <w:sz w:val="24"/>
                                <w:szCs w:val="24"/>
                                <w:rtl/>
                                <w:lang w:bidi="ar-EG"/>
                              </w:rPr>
                            </w:pPr>
                            <w:r w:rsidRPr="00E213B8">
                              <w:rPr>
                                <w:rFonts w:hint="cs"/>
                                <w:b/>
                                <w:bCs/>
                                <w:sz w:val="24"/>
                                <w:szCs w:val="24"/>
                                <w:rtl/>
                                <w:lang w:bidi="ar-EG"/>
                              </w:rPr>
                              <w:t>المتغير المستقل (الأبداع التنظيمي)</w:t>
                            </w:r>
                          </w:p>
                          <w:p w14:paraId="31E0B2CA" w14:textId="77777777" w:rsidR="00F142B0" w:rsidRDefault="00F142B0" w:rsidP="00E213B8">
                            <w:pPr>
                              <w:jc w:val="center"/>
                              <w:rPr>
                                <w:b/>
                                <w:bCs/>
                                <w:sz w:val="24"/>
                                <w:szCs w:val="24"/>
                                <w:rtl/>
                                <w:lang w:bidi="ar-EG"/>
                              </w:rPr>
                            </w:pPr>
                            <w:r>
                              <w:rPr>
                                <w:rFonts w:hint="cs"/>
                                <w:b/>
                                <w:bCs/>
                                <w:sz w:val="24"/>
                                <w:szCs w:val="24"/>
                                <w:rtl/>
                                <w:lang w:bidi="ar-EG"/>
                              </w:rPr>
                              <w:t>الإبداع الإداري</w:t>
                            </w:r>
                          </w:p>
                          <w:p w14:paraId="1437ABDA" w14:textId="77777777" w:rsidR="00F142B0" w:rsidRDefault="00F142B0" w:rsidP="00E213B8">
                            <w:pPr>
                              <w:jc w:val="center"/>
                              <w:rPr>
                                <w:b/>
                                <w:bCs/>
                                <w:sz w:val="24"/>
                                <w:szCs w:val="24"/>
                                <w:rtl/>
                                <w:lang w:bidi="ar-EG"/>
                              </w:rPr>
                            </w:pPr>
                            <w:r>
                              <w:rPr>
                                <w:rFonts w:hint="cs"/>
                                <w:b/>
                                <w:bCs/>
                                <w:sz w:val="24"/>
                                <w:szCs w:val="24"/>
                                <w:rtl/>
                                <w:lang w:bidi="ar-EG"/>
                              </w:rPr>
                              <w:t>الإبداع التكنولوجي</w:t>
                            </w:r>
                          </w:p>
                          <w:p w14:paraId="36C89413" w14:textId="77777777" w:rsidR="00F142B0" w:rsidRPr="00E213B8" w:rsidRDefault="00F142B0" w:rsidP="00E213B8">
                            <w:pPr>
                              <w:jc w:val="center"/>
                              <w:rPr>
                                <w:b/>
                                <w:bCs/>
                                <w:sz w:val="24"/>
                                <w:szCs w:val="24"/>
                                <w:rtl/>
                                <w:lang w:bidi="ar-EG"/>
                              </w:rPr>
                            </w:pPr>
                            <w:r>
                              <w:rPr>
                                <w:rFonts w:hint="cs"/>
                                <w:b/>
                                <w:bCs/>
                                <w:sz w:val="24"/>
                                <w:szCs w:val="24"/>
                                <w:rtl/>
                                <w:lang w:bidi="ar-EG"/>
                              </w:rPr>
                              <w:t>الإبداع التسويقي</w:t>
                            </w:r>
                          </w:p>
                          <w:p w14:paraId="47E57A7D" w14:textId="77777777" w:rsidR="00F142B0" w:rsidRPr="00AB3CB0" w:rsidRDefault="00F142B0" w:rsidP="00E213B8">
                            <w:pPr>
                              <w:ind w:left="360"/>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717AB" id="Rectangle 58" o:spid="_x0000_s1026" style="position:absolute;left:0;text-align:left;margin-left:261pt;margin-top:112.3pt;width:159pt;height:1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" fillcolor="#dae3f3" strokecolor="windowText" strokeweight="1pt">
                <v:textbox>
                  <w:txbxContent>
                    <w:p w14:paraId="523E0F60" w14:textId="77777777" w:rsidR="00F142B0" w:rsidRDefault="00F142B0" w:rsidP="00E213B8">
                      <w:pPr>
                        <w:rPr>
                          <w:b/>
                          <w:bCs/>
                          <w:sz w:val="24"/>
                          <w:szCs w:val="24"/>
                          <w:rtl/>
                          <w:lang w:bidi="ar-EG"/>
                        </w:rPr>
                      </w:pPr>
                      <w:r w:rsidRPr="00E213B8">
                        <w:rPr>
                          <w:rFonts w:hint="cs"/>
                          <w:b/>
                          <w:bCs/>
                          <w:sz w:val="24"/>
                          <w:szCs w:val="24"/>
                          <w:rtl/>
                          <w:lang w:bidi="ar-EG"/>
                        </w:rPr>
                        <w:t>المتغير المستقل (الأبداع التنظيمي)</w:t>
                      </w:r>
                    </w:p>
                    <w:p w14:paraId="31E0B2CA" w14:textId="77777777" w:rsidR="00F142B0" w:rsidRDefault="00F142B0" w:rsidP="00E213B8">
                      <w:pPr>
                        <w:jc w:val="center"/>
                        <w:rPr>
                          <w:b/>
                          <w:bCs/>
                          <w:sz w:val="24"/>
                          <w:szCs w:val="24"/>
                          <w:rtl/>
                          <w:lang w:bidi="ar-EG"/>
                        </w:rPr>
                      </w:pPr>
                      <w:r>
                        <w:rPr>
                          <w:rFonts w:hint="cs"/>
                          <w:b/>
                          <w:bCs/>
                          <w:sz w:val="24"/>
                          <w:szCs w:val="24"/>
                          <w:rtl/>
                          <w:lang w:bidi="ar-EG"/>
                        </w:rPr>
                        <w:t>الإبداع الإداري</w:t>
                      </w:r>
                    </w:p>
                    <w:p w14:paraId="1437ABDA" w14:textId="77777777" w:rsidR="00F142B0" w:rsidRDefault="00F142B0" w:rsidP="00E213B8">
                      <w:pPr>
                        <w:jc w:val="center"/>
                        <w:rPr>
                          <w:b/>
                          <w:bCs/>
                          <w:sz w:val="24"/>
                          <w:szCs w:val="24"/>
                          <w:rtl/>
                          <w:lang w:bidi="ar-EG"/>
                        </w:rPr>
                      </w:pPr>
                      <w:r>
                        <w:rPr>
                          <w:rFonts w:hint="cs"/>
                          <w:b/>
                          <w:bCs/>
                          <w:sz w:val="24"/>
                          <w:szCs w:val="24"/>
                          <w:rtl/>
                          <w:lang w:bidi="ar-EG"/>
                        </w:rPr>
                        <w:t>الإبداع التكنولوجي</w:t>
                      </w:r>
                    </w:p>
                    <w:p w14:paraId="36C89413" w14:textId="77777777" w:rsidR="00F142B0" w:rsidRPr="00E213B8" w:rsidRDefault="00F142B0" w:rsidP="00E213B8">
                      <w:pPr>
                        <w:jc w:val="center"/>
                        <w:rPr>
                          <w:b/>
                          <w:bCs/>
                          <w:sz w:val="24"/>
                          <w:szCs w:val="24"/>
                          <w:rtl/>
                          <w:lang w:bidi="ar-EG"/>
                        </w:rPr>
                      </w:pPr>
                      <w:r>
                        <w:rPr>
                          <w:rFonts w:hint="cs"/>
                          <w:b/>
                          <w:bCs/>
                          <w:sz w:val="24"/>
                          <w:szCs w:val="24"/>
                          <w:rtl/>
                          <w:lang w:bidi="ar-EG"/>
                        </w:rPr>
                        <w:t>الإبداع التسويقي</w:t>
                      </w:r>
                    </w:p>
                    <w:p w14:paraId="47E57A7D" w14:textId="77777777" w:rsidR="00F142B0" w:rsidRPr="00AB3CB0" w:rsidRDefault="00F142B0" w:rsidP="00E213B8">
                      <w:pPr>
                        <w:ind w:left="360"/>
                        <w:rPr>
                          <w:lang w:bidi="ar-EG"/>
                        </w:rPr>
                      </w:pPr>
                    </w:p>
                  </w:txbxContent>
                </v:textbox>
              </v:rect>
            </w:pict>
          </mc:Fallback>
        </mc:AlternateContent>
      </w:r>
      <w:r w:rsidRPr="00F142B0">
        <w:rPr>
          <w:rFonts w:ascii="Calibri" w:eastAsia="Calibri" w:hAnsi="Calibri" w:cs="Simplified Arabic" w:hint="cs"/>
          <w:kern w:val="0"/>
          <w:sz w:val="28"/>
          <w:szCs w:val="28"/>
          <w:rtl/>
          <w:lang w:val="en-US"/>
          <w14:ligatures w14:val="none"/>
        </w:rPr>
        <w:t>من خلال الاعتماد على الدراسات السابقة والرجوع إلى كافة الأدبيات التي تهتم بدراسة اثر الإبداع التنظيمي على جودة الخدمة المقدمة،  تم بناء نموذج الدراسة، ومن ثم وضع الشكل التوضيحي التالي لتوضيح نموذج الدراسة.</w:t>
      </w:r>
    </w:p>
    <w:p w14:paraId="0C3C1356" w14:textId="77777777" w:rsidR="00F142B0" w:rsidRPr="00F142B0" w:rsidRDefault="00F142B0" w:rsidP="00F142B0">
      <w:pPr>
        <w:bidi/>
        <w:spacing w:after="160"/>
        <w:rPr>
          <w:rFonts w:ascii="Calibri" w:eastAsia="Calibri" w:hAnsi="Calibri" w:cs="Simplified Arabic"/>
          <w:b/>
          <w:bCs/>
          <w:kern w:val="0"/>
          <w:sz w:val="24"/>
          <w:szCs w:val="24"/>
          <w:rtl/>
          <w:lang w:val="en-US"/>
          <w14:ligatures w14:val="none"/>
        </w:rPr>
      </w:pPr>
      <w:r w:rsidRPr="00F142B0">
        <w:rPr>
          <w:rFonts w:ascii="Calibri" w:eastAsia="Calibri" w:hAnsi="Calibri" w:cs="Simplified Arabic" w:hint="cs"/>
          <w:b/>
          <w:bCs/>
          <w:noProof/>
          <w:kern w:val="0"/>
          <w:sz w:val="28"/>
          <w:szCs w:val="28"/>
          <w:rtl/>
          <w:lang w:val="en-US"/>
          <w14:ligatures w14:val="none"/>
        </w:rPr>
        <mc:AlternateContent>
          <mc:Choice Requires="wps">
            <w:drawing>
              <wp:anchor distT="0" distB="0" distL="114300" distR="114300" simplePos="0" relativeHeight="251660288" behindDoc="0" locked="0" layoutInCell="1" allowOverlap="1" wp14:anchorId="3704CCF6" wp14:editId="4E37D0E2">
                <wp:simplePos x="0" y="0"/>
                <wp:positionH relativeFrom="column">
                  <wp:posOffset>190500</wp:posOffset>
                </wp:positionH>
                <wp:positionV relativeFrom="paragraph">
                  <wp:posOffset>45720</wp:posOffset>
                </wp:positionV>
                <wp:extent cx="1962150" cy="2247900"/>
                <wp:effectExtent l="0" t="0" r="19050" b="19050"/>
                <wp:wrapNone/>
                <wp:docPr id="59" name="Rectangle 59"/>
                <wp:cNvGraphicFramePr/>
                <a:graphic xmlns:a="http://schemas.openxmlformats.org/drawingml/2006/main">
                  <a:graphicData uri="http://schemas.microsoft.com/office/word/2010/wordprocessingShape">
                    <wps:wsp>
                      <wps:cNvSpPr/>
                      <wps:spPr>
                        <a:xfrm>
                          <a:off x="0" y="0"/>
                          <a:ext cx="1962150" cy="2247900"/>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092BBC97" w14:textId="77777777" w:rsidR="00F142B0" w:rsidRPr="00E213B8" w:rsidRDefault="00F142B0" w:rsidP="00E213B8">
                            <w:pPr>
                              <w:rPr>
                                <w:b/>
                                <w:bCs/>
                                <w:sz w:val="24"/>
                                <w:szCs w:val="24"/>
                                <w:rtl/>
                                <w:lang w:bidi="ar-EG"/>
                              </w:rPr>
                            </w:pPr>
                            <w:r w:rsidRPr="00E213B8">
                              <w:rPr>
                                <w:rFonts w:hint="cs"/>
                                <w:b/>
                                <w:bCs/>
                                <w:sz w:val="24"/>
                                <w:szCs w:val="24"/>
                                <w:rtl/>
                                <w:lang w:bidi="ar-EG"/>
                              </w:rPr>
                              <w:t>المتغير التابع ( جودة الخدمة)</w:t>
                            </w:r>
                          </w:p>
                          <w:p w14:paraId="6DEEA772" w14:textId="77777777" w:rsidR="00F142B0" w:rsidRPr="00E213B8" w:rsidRDefault="00F142B0" w:rsidP="00E213B8">
                            <w:pPr>
                              <w:jc w:val="center"/>
                              <w:rPr>
                                <w:b/>
                                <w:bCs/>
                                <w:sz w:val="24"/>
                                <w:szCs w:val="24"/>
                                <w:rtl/>
                                <w:lang w:bidi="ar-EG"/>
                              </w:rPr>
                            </w:pPr>
                            <w:r w:rsidRPr="00E213B8">
                              <w:rPr>
                                <w:rFonts w:hint="cs"/>
                                <w:b/>
                                <w:bCs/>
                                <w:sz w:val="24"/>
                                <w:szCs w:val="24"/>
                                <w:rtl/>
                                <w:lang w:bidi="ar-EG"/>
                              </w:rPr>
                              <w:t>الإستجابة</w:t>
                            </w:r>
                          </w:p>
                          <w:p w14:paraId="779AC243" w14:textId="77777777" w:rsidR="00F142B0" w:rsidRPr="00E213B8" w:rsidRDefault="00F142B0" w:rsidP="00E213B8">
                            <w:pPr>
                              <w:jc w:val="center"/>
                              <w:rPr>
                                <w:b/>
                                <w:bCs/>
                                <w:sz w:val="24"/>
                                <w:szCs w:val="24"/>
                                <w:rtl/>
                                <w:lang w:bidi="ar-EG"/>
                              </w:rPr>
                            </w:pPr>
                            <w:r w:rsidRPr="00E213B8">
                              <w:rPr>
                                <w:rFonts w:hint="cs"/>
                                <w:b/>
                                <w:bCs/>
                                <w:sz w:val="24"/>
                                <w:szCs w:val="24"/>
                                <w:rtl/>
                                <w:lang w:bidi="ar-EG"/>
                              </w:rPr>
                              <w:t>الموثوقية</w:t>
                            </w:r>
                          </w:p>
                          <w:p w14:paraId="071B7C4E" w14:textId="77777777" w:rsidR="00F142B0" w:rsidRPr="00E213B8" w:rsidRDefault="00F142B0" w:rsidP="00E213B8">
                            <w:pPr>
                              <w:jc w:val="center"/>
                              <w:rPr>
                                <w:b/>
                                <w:bCs/>
                                <w:sz w:val="24"/>
                                <w:szCs w:val="24"/>
                                <w:lang w:bidi="ar-EG"/>
                              </w:rPr>
                            </w:pPr>
                            <w:r w:rsidRPr="00E213B8">
                              <w:rPr>
                                <w:rFonts w:hint="cs"/>
                                <w:b/>
                                <w:bCs/>
                                <w:sz w:val="24"/>
                                <w:szCs w:val="24"/>
                                <w:rtl/>
                                <w:lang w:bidi="ar-EG"/>
                              </w:rPr>
                              <w:t>الإعتمادية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04CCF6" id="Rectangle 59" o:spid="_x0000_s1027" style="position:absolute;left:0;text-align:left;margin-left:15pt;margin-top:3.6pt;width:154.5pt;height:1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" fillcolor="#dae3f3" strokecolor="windowText" strokeweight="1pt">
                <v:textbox>
                  <w:txbxContent>
                    <w:p w14:paraId="092BBC97" w14:textId="77777777" w:rsidR="00F142B0" w:rsidRPr="00E213B8" w:rsidRDefault="00F142B0" w:rsidP="00E213B8">
                      <w:pPr>
                        <w:rPr>
                          <w:b/>
                          <w:bCs/>
                          <w:sz w:val="24"/>
                          <w:szCs w:val="24"/>
                          <w:rtl/>
                          <w:lang w:bidi="ar-EG"/>
                        </w:rPr>
                      </w:pPr>
                      <w:r w:rsidRPr="00E213B8">
                        <w:rPr>
                          <w:rFonts w:hint="cs"/>
                          <w:b/>
                          <w:bCs/>
                          <w:sz w:val="24"/>
                          <w:szCs w:val="24"/>
                          <w:rtl/>
                          <w:lang w:bidi="ar-EG"/>
                        </w:rPr>
                        <w:t>المتغير التابع ( جودة الخدمة)</w:t>
                      </w:r>
                    </w:p>
                    <w:p w14:paraId="6DEEA772" w14:textId="77777777" w:rsidR="00F142B0" w:rsidRPr="00E213B8" w:rsidRDefault="00F142B0" w:rsidP="00E213B8">
                      <w:pPr>
                        <w:jc w:val="center"/>
                        <w:rPr>
                          <w:b/>
                          <w:bCs/>
                          <w:sz w:val="24"/>
                          <w:szCs w:val="24"/>
                          <w:rtl/>
                          <w:lang w:bidi="ar-EG"/>
                        </w:rPr>
                      </w:pPr>
                      <w:r w:rsidRPr="00E213B8">
                        <w:rPr>
                          <w:rFonts w:hint="cs"/>
                          <w:b/>
                          <w:bCs/>
                          <w:sz w:val="24"/>
                          <w:szCs w:val="24"/>
                          <w:rtl/>
                          <w:lang w:bidi="ar-EG"/>
                        </w:rPr>
                        <w:t>الإستجابة</w:t>
                      </w:r>
                    </w:p>
                    <w:p w14:paraId="779AC243" w14:textId="77777777" w:rsidR="00F142B0" w:rsidRPr="00E213B8" w:rsidRDefault="00F142B0" w:rsidP="00E213B8">
                      <w:pPr>
                        <w:jc w:val="center"/>
                        <w:rPr>
                          <w:b/>
                          <w:bCs/>
                          <w:sz w:val="24"/>
                          <w:szCs w:val="24"/>
                          <w:rtl/>
                          <w:lang w:bidi="ar-EG"/>
                        </w:rPr>
                      </w:pPr>
                      <w:r w:rsidRPr="00E213B8">
                        <w:rPr>
                          <w:rFonts w:hint="cs"/>
                          <w:b/>
                          <w:bCs/>
                          <w:sz w:val="24"/>
                          <w:szCs w:val="24"/>
                          <w:rtl/>
                          <w:lang w:bidi="ar-EG"/>
                        </w:rPr>
                        <w:t>الموثوقية</w:t>
                      </w:r>
                    </w:p>
                    <w:p w14:paraId="071B7C4E" w14:textId="77777777" w:rsidR="00F142B0" w:rsidRPr="00E213B8" w:rsidRDefault="00F142B0" w:rsidP="00E213B8">
                      <w:pPr>
                        <w:jc w:val="center"/>
                        <w:rPr>
                          <w:b/>
                          <w:bCs/>
                          <w:sz w:val="24"/>
                          <w:szCs w:val="24"/>
                          <w:lang w:bidi="ar-EG"/>
                        </w:rPr>
                      </w:pPr>
                      <w:r w:rsidRPr="00E213B8">
                        <w:rPr>
                          <w:rFonts w:hint="cs"/>
                          <w:b/>
                          <w:bCs/>
                          <w:sz w:val="24"/>
                          <w:szCs w:val="24"/>
                          <w:rtl/>
                          <w:lang w:bidi="ar-EG"/>
                        </w:rPr>
                        <w:t>الإعتمادية</w:t>
                      </w:r>
                    </w:p>
                  </w:txbxContent>
                </v:textbox>
              </v:rect>
            </w:pict>
          </mc:Fallback>
        </mc:AlternateContent>
      </w:r>
    </w:p>
    <w:p w14:paraId="77BE8236" w14:textId="77777777" w:rsidR="00F142B0" w:rsidRPr="00F142B0" w:rsidRDefault="00F142B0" w:rsidP="00F142B0">
      <w:pPr>
        <w:bidi/>
        <w:spacing w:after="160"/>
        <w:rPr>
          <w:rFonts w:ascii="Calibri" w:eastAsia="Calibri" w:hAnsi="Calibri" w:cs="Simplified Arabic"/>
          <w:b/>
          <w:bCs/>
          <w:kern w:val="0"/>
          <w:sz w:val="28"/>
          <w:szCs w:val="28"/>
          <w:rtl/>
          <w:lang w:val="en-US"/>
          <w14:ligatures w14:val="none"/>
        </w:rPr>
      </w:pPr>
    </w:p>
    <w:p w14:paraId="629645C1" w14:textId="77777777" w:rsidR="00F142B0" w:rsidRPr="00F142B0" w:rsidRDefault="00F142B0" w:rsidP="00F142B0">
      <w:pPr>
        <w:bidi/>
        <w:spacing w:after="160"/>
        <w:rPr>
          <w:rFonts w:ascii="Calibri" w:eastAsia="Calibri" w:hAnsi="Calibri" w:cs="Simplified Arabic"/>
          <w:b/>
          <w:bCs/>
          <w:kern w:val="0"/>
          <w:sz w:val="28"/>
          <w:szCs w:val="28"/>
          <w:rtl/>
          <w:lang w:val="en-US"/>
          <w14:ligatures w14:val="none"/>
        </w:rPr>
      </w:pPr>
    </w:p>
    <w:p w14:paraId="39FEEBC8" w14:textId="77777777" w:rsidR="00F142B0" w:rsidRPr="00F142B0" w:rsidRDefault="00F142B0" w:rsidP="00F142B0">
      <w:pPr>
        <w:tabs>
          <w:tab w:val="left" w:pos="1356"/>
        </w:tabs>
        <w:bidi/>
        <w:spacing w:after="160"/>
        <w:rPr>
          <w:rFonts w:ascii="Calibri" w:eastAsia="Calibri" w:hAnsi="Calibri" w:cs="Simplified Arabic"/>
          <w:b/>
          <w:bCs/>
          <w:kern w:val="0"/>
          <w:sz w:val="28"/>
          <w:szCs w:val="28"/>
          <w:rtl/>
          <w:lang w:val="en-US"/>
          <w14:ligatures w14:val="none"/>
        </w:rPr>
      </w:pPr>
      <w:r w:rsidRPr="00F142B0">
        <w:rPr>
          <w:rFonts w:ascii="Calibri" w:eastAsia="Calibri" w:hAnsi="Calibri" w:cs="Simplified Arabic"/>
          <w:b/>
          <w:bCs/>
          <w:noProof/>
          <w:kern w:val="0"/>
          <w:sz w:val="28"/>
          <w:szCs w:val="28"/>
          <w:rtl/>
          <w:lang w:val="en-US"/>
        </w:rPr>
        <mc:AlternateContent>
          <mc:Choice Requires="wps">
            <w:drawing>
              <wp:anchor distT="0" distB="0" distL="114300" distR="114300" simplePos="0" relativeHeight="251664384" behindDoc="0" locked="0" layoutInCell="1" allowOverlap="1" wp14:anchorId="4E554DEF" wp14:editId="399BAFE1">
                <wp:simplePos x="0" y="0"/>
                <wp:positionH relativeFrom="column">
                  <wp:posOffset>2152650</wp:posOffset>
                </wp:positionH>
                <wp:positionV relativeFrom="paragraph">
                  <wp:posOffset>231775</wp:posOffset>
                </wp:positionV>
                <wp:extent cx="981075" cy="0"/>
                <wp:effectExtent l="38100" t="76200" r="0" b="114300"/>
                <wp:wrapNone/>
                <wp:docPr id="6" name="Straight Arrow Connector 6"/>
                <wp:cNvGraphicFramePr/>
                <a:graphic xmlns:a="http://schemas.openxmlformats.org/drawingml/2006/main">
                  <a:graphicData uri="http://schemas.microsoft.com/office/word/2010/wordprocessingShape">
                    <wps:wsp>
                      <wps:cNvCnPr/>
                      <wps:spPr>
                        <a:xfrm flipH="1">
                          <a:off x="0" y="0"/>
                          <a:ext cx="981075" cy="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type w14:anchorId="6652A350" id="_x0000_t32" coordsize="21600,21600" o:spt="32" o:oned="t" path="m,l21600,21600e" filled="f">
                <v:path arrowok="t" fillok="f" o:connecttype="none"/>
                <o:lock v:ext="edit" shapetype="t"/>
              </v:shapetype>
              <v:shape id="Straight Arrow Connector 6" o:spid="_x0000_s1026" type="#_x0000_t32" style="position:absolute;margin-left:169.5pt;margin-top:18.25pt;width:77.25pt;height:0;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" strokecolor="windowText" strokeweight=".5pt">
                <v:stroke endarrow="open" joinstyle="miter"/>
              </v:shape>
            </w:pict>
          </mc:Fallback>
        </mc:AlternateContent>
      </w:r>
      <w:r w:rsidRPr="00F142B0">
        <w:rPr>
          <w:rFonts w:ascii="Calibri" w:eastAsia="Calibri" w:hAnsi="Calibri" w:cs="Simplified Arabic"/>
          <w:b/>
          <w:bCs/>
          <w:kern w:val="0"/>
          <w:sz w:val="28"/>
          <w:szCs w:val="28"/>
          <w:rtl/>
          <w:lang w:val="en-US"/>
          <w14:ligatures w14:val="none"/>
        </w:rPr>
        <w:tab/>
      </w:r>
    </w:p>
    <w:p w14:paraId="03A83C5D" w14:textId="77777777" w:rsidR="00F142B0" w:rsidRPr="00F142B0" w:rsidRDefault="00F142B0" w:rsidP="00F142B0">
      <w:pPr>
        <w:bidi/>
        <w:spacing w:after="160"/>
        <w:rPr>
          <w:rFonts w:ascii="Calibri" w:eastAsia="Calibri" w:hAnsi="Calibri" w:cs="Simplified Arabic"/>
          <w:b/>
          <w:bCs/>
          <w:kern w:val="0"/>
          <w:sz w:val="28"/>
          <w:szCs w:val="28"/>
          <w:rtl/>
          <w:lang w:val="en-US"/>
          <w14:ligatures w14:val="none"/>
        </w:rPr>
      </w:pPr>
    </w:p>
    <w:p w14:paraId="6820740E" w14:textId="77777777" w:rsidR="00F142B0" w:rsidRPr="00F142B0" w:rsidRDefault="00F142B0" w:rsidP="00F142B0">
      <w:pPr>
        <w:bidi/>
        <w:spacing w:after="160"/>
        <w:rPr>
          <w:rFonts w:ascii="Calibri" w:eastAsia="Calibri" w:hAnsi="Calibri" w:cs="Simplified Arabic"/>
          <w:b/>
          <w:bCs/>
          <w:kern w:val="0"/>
          <w:sz w:val="28"/>
          <w:szCs w:val="28"/>
          <w:rtl/>
          <w:lang w:val="en-US"/>
          <w14:ligatures w14:val="none"/>
        </w:rPr>
      </w:pPr>
      <w:r w:rsidRPr="00F142B0">
        <w:rPr>
          <w:rFonts w:ascii="Calibri" w:eastAsia="Calibri" w:hAnsi="Calibri" w:cs="Simplified Arabic"/>
          <w:b/>
          <w:bCs/>
          <w:noProof/>
          <w:kern w:val="0"/>
          <w:sz w:val="28"/>
          <w:szCs w:val="28"/>
          <w:rtl/>
          <w:lang w:val="en-US"/>
        </w:rPr>
        <mc:AlternateContent>
          <mc:Choice Requires="wps">
            <w:drawing>
              <wp:anchor distT="0" distB="0" distL="114300" distR="114300" simplePos="0" relativeHeight="251662336" behindDoc="0" locked="0" layoutInCell="1" allowOverlap="1" wp14:anchorId="24B70D5A" wp14:editId="1D87FB88">
                <wp:simplePos x="0" y="0"/>
                <wp:positionH relativeFrom="column">
                  <wp:posOffset>1466850</wp:posOffset>
                </wp:positionH>
                <wp:positionV relativeFrom="paragraph">
                  <wp:posOffset>275590</wp:posOffset>
                </wp:positionV>
                <wp:extent cx="0" cy="933450"/>
                <wp:effectExtent l="95250" t="38100" r="57150" b="19050"/>
                <wp:wrapNone/>
                <wp:docPr id="3" name="Straight Arrow Connector 3"/>
                <wp:cNvGraphicFramePr/>
                <a:graphic xmlns:a="http://schemas.openxmlformats.org/drawingml/2006/main">
                  <a:graphicData uri="http://schemas.microsoft.com/office/word/2010/wordprocessingShape">
                    <wps:wsp>
                      <wps:cNvCnPr/>
                      <wps:spPr>
                        <a:xfrm flipV="1">
                          <a:off x="0" y="0"/>
                          <a:ext cx="0" cy="93345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10F9A678" id="Straight Arrow Connector 3" o:spid="_x0000_s1026" type="#_x0000_t32" style="position:absolute;margin-left:115.5pt;margin-top:21.7pt;width:0;height:73.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" strokecolor="windowText" strokeweight=".5pt">
                <v:stroke endarrow="open" joinstyle="miter"/>
              </v:shape>
            </w:pict>
          </mc:Fallback>
        </mc:AlternateContent>
      </w:r>
    </w:p>
    <w:p w14:paraId="401126BC" w14:textId="77777777" w:rsidR="00F142B0" w:rsidRPr="00F142B0" w:rsidRDefault="00F142B0" w:rsidP="00F142B0">
      <w:pPr>
        <w:bidi/>
        <w:spacing w:after="160"/>
        <w:rPr>
          <w:rFonts w:ascii="Calibri" w:eastAsia="Calibri" w:hAnsi="Calibri" w:cs="Simplified Arabic"/>
          <w:b/>
          <w:bCs/>
          <w:kern w:val="0"/>
          <w:sz w:val="28"/>
          <w:szCs w:val="28"/>
          <w:rtl/>
          <w:lang w:val="en-US"/>
          <w14:ligatures w14:val="none"/>
        </w:rPr>
      </w:pPr>
      <w:r w:rsidRPr="00F142B0">
        <w:rPr>
          <w:rFonts w:ascii="Calibri" w:eastAsia="Calibri" w:hAnsi="Calibri" w:cs="Simplified Arabic"/>
          <w:b/>
          <w:bCs/>
          <w:noProof/>
          <w:kern w:val="0"/>
          <w:sz w:val="28"/>
          <w:szCs w:val="28"/>
          <w:rtl/>
          <w:lang w:val="en-US"/>
        </w:rPr>
        <mc:AlternateContent>
          <mc:Choice Requires="wps">
            <w:drawing>
              <wp:anchor distT="0" distB="0" distL="114300" distR="114300" simplePos="0" relativeHeight="251663360" behindDoc="0" locked="0" layoutInCell="1" allowOverlap="1" wp14:anchorId="04C94EFA" wp14:editId="39E773A2">
                <wp:simplePos x="0" y="0"/>
                <wp:positionH relativeFrom="column">
                  <wp:posOffset>3914775</wp:posOffset>
                </wp:positionH>
                <wp:positionV relativeFrom="paragraph">
                  <wp:posOffset>1905</wp:posOffset>
                </wp:positionV>
                <wp:extent cx="0" cy="819150"/>
                <wp:effectExtent l="95250" t="38100" r="57150" b="19050"/>
                <wp:wrapNone/>
                <wp:docPr id="5" name="Straight Arrow Connector 5"/>
                <wp:cNvGraphicFramePr/>
                <a:graphic xmlns:a="http://schemas.openxmlformats.org/drawingml/2006/main">
                  <a:graphicData uri="http://schemas.microsoft.com/office/word/2010/wordprocessingShape">
                    <wps:wsp>
                      <wps:cNvCnPr/>
                      <wps:spPr>
                        <a:xfrm flipV="1">
                          <a:off x="0" y="0"/>
                          <a:ext cx="0" cy="81915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79AF3F44" id="Straight Arrow Connector 5" o:spid="_x0000_s1026" type="#_x0000_t32" style="position:absolute;margin-left:308.25pt;margin-top:.15pt;width:0;height:64.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" strokecolor="windowText" strokeweight=".5pt">
                <v:stroke endarrow="open" joinstyle="miter"/>
              </v:shape>
            </w:pict>
          </mc:Fallback>
        </mc:AlternateContent>
      </w:r>
    </w:p>
    <w:p w14:paraId="6D07D87B" w14:textId="77777777" w:rsidR="00F142B0" w:rsidRPr="00F142B0" w:rsidRDefault="00F142B0" w:rsidP="00F142B0">
      <w:pPr>
        <w:bidi/>
        <w:spacing w:after="160"/>
        <w:rPr>
          <w:rFonts w:ascii="Calibri" w:eastAsia="Calibri" w:hAnsi="Calibri" w:cs="Simplified Arabic"/>
          <w:b/>
          <w:bCs/>
          <w:kern w:val="0"/>
          <w:sz w:val="28"/>
          <w:szCs w:val="28"/>
          <w:rtl/>
          <w:lang w:val="en-US"/>
          <w14:ligatures w14:val="none"/>
        </w:rPr>
      </w:pPr>
    </w:p>
    <w:p w14:paraId="6108CCE2" w14:textId="77777777" w:rsidR="00F142B0" w:rsidRPr="00F142B0" w:rsidRDefault="00F142B0" w:rsidP="00F142B0">
      <w:pPr>
        <w:bidi/>
        <w:spacing w:after="160"/>
        <w:rPr>
          <w:rFonts w:ascii="Calibri" w:eastAsia="Calibri" w:hAnsi="Calibri" w:cs="Simplified Arabic"/>
          <w:b/>
          <w:bCs/>
          <w:kern w:val="0"/>
          <w:sz w:val="28"/>
          <w:szCs w:val="28"/>
          <w:rtl/>
          <w:lang w:val="en-US"/>
          <w14:ligatures w14:val="none"/>
        </w:rPr>
      </w:pPr>
      <w:r w:rsidRPr="00F142B0">
        <w:rPr>
          <w:rFonts w:ascii="Calibri" w:eastAsia="Calibri" w:hAnsi="Calibri" w:cs="Simplified Arabic" w:hint="cs"/>
          <w:b/>
          <w:bCs/>
          <w:noProof/>
          <w:kern w:val="0"/>
          <w:sz w:val="28"/>
          <w:szCs w:val="28"/>
          <w:rtl/>
          <w:lang w:val="en-US"/>
          <w14:ligatures w14:val="none"/>
        </w:rPr>
        <mc:AlternateContent>
          <mc:Choice Requires="wps">
            <w:drawing>
              <wp:anchor distT="0" distB="0" distL="114300" distR="114300" simplePos="0" relativeHeight="251661312" behindDoc="0" locked="0" layoutInCell="1" allowOverlap="1" wp14:anchorId="7F4BEB22" wp14:editId="1E887D07">
                <wp:simplePos x="0" y="0"/>
                <wp:positionH relativeFrom="column">
                  <wp:posOffset>1047750</wp:posOffset>
                </wp:positionH>
                <wp:positionV relativeFrom="paragraph">
                  <wp:posOffset>36195</wp:posOffset>
                </wp:positionV>
                <wp:extent cx="3781425" cy="1190625"/>
                <wp:effectExtent l="0" t="0" r="28575" b="28575"/>
                <wp:wrapNone/>
                <wp:docPr id="60" name="Rounded Rectangle 60"/>
                <wp:cNvGraphicFramePr/>
                <a:graphic xmlns:a="http://schemas.openxmlformats.org/drawingml/2006/main">
                  <a:graphicData uri="http://schemas.microsoft.com/office/word/2010/wordprocessingShape">
                    <wps:wsp>
                      <wps:cNvSpPr/>
                      <wps:spPr>
                        <a:xfrm>
                          <a:off x="0" y="0"/>
                          <a:ext cx="3781425" cy="1190625"/>
                        </a:xfrm>
                        <a:prstGeom prst="round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73C09CE8" w14:textId="77777777" w:rsidR="00F142B0" w:rsidRPr="00E213B8" w:rsidRDefault="00F142B0" w:rsidP="00E213B8">
                            <w:pPr>
                              <w:jc w:val="center"/>
                              <w:rPr>
                                <w:b/>
                                <w:bCs/>
                                <w:sz w:val="24"/>
                                <w:szCs w:val="24"/>
                                <w:rtl/>
                                <w:lang w:bidi="ar-EG"/>
                              </w:rPr>
                            </w:pPr>
                            <w:r w:rsidRPr="00E213B8">
                              <w:rPr>
                                <w:rFonts w:hint="cs"/>
                                <w:b/>
                                <w:bCs/>
                                <w:sz w:val="24"/>
                                <w:szCs w:val="24"/>
                                <w:rtl/>
                                <w:lang w:bidi="ar-EG"/>
                              </w:rPr>
                              <w:t>المتغيرات الديموغرافية</w:t>
                            </w:r>
                          </w:p>
                          <w:p w14:paraId="3F505DE7" w14:textId="77777777" w:rsidR="00F142B0" w:rsidRPr="00E213B8" w:rsidRDefault="00F142B0" w:rsidP="00D84D1A">
                            <w:pPr>
                              <w:jc w:val="center"/>
                              <w:rPr>
                                <w:b/>
                                <w:bCs/>
                                <w:sz w:val="24"/>
                                <w:szCs w:val="24"/>
                                <w:lang w:bidi="ar-EG"/>
                              </w:rPr>
                            </w:pPr>
                            <w:r w:rsidRPr="00E213B8">
                              <w:rPr>
                                <w:rFonts w:hint="cs"/>
                                <w:b/>
                                <w:bCs/>
                                <w:sz w:val="24"/>
                                <w:szCs w:val="24"/>
                                <w:rtl/>
                                <w:lang w:bidi="ar-EG"/>
                              </w:rPr>
                              <w:t xml:space="preserve">( الجنس- العمر- المؤهل </w:t>
                            </w:r>
                            <w:r>
                              <w:rPr>
                                <w:rFonts w:hint="cs"/>
                                <w:b/>
                                <w:bCs/>
                                <w:sz w:val="24"/>
                                <w:szCs w:val="24"/>
                                <w:rtl/>
                                <w:lang w:bidi="ar-EG"/>
                              </w:rPr>
                              <w:t>العلمي</w:t>
                            </w:r>
                            <w:r w:rsidRPr="00E213B8">
                              <w:rPr>
                                <w:rFonts w:hint="cs"/>
                                <w:b/>
                                <w:bCs/>
                                <w:sz w:val="24"/>
                                <w:szCs w:val="24"/>
                                <w:rtl/>
                                <w:lang w:bidi="ar-EG"/>
                              </w:rPr>
                              <w:t>- الخبرة)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4BEB22" id="Rounded Rectangle 60" o:spid="_x0000_s1028" style="position:absolute;left:0;text-align:left;margin-left:82.5pt;margin-top:2.85pt;width:297.75pt;height:9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" fillcolor="#dae3f3" strokecolor="windowText" strokeweight="1pt">
                <v:stroke joinstyle="miter"/>
                <v:textbox>
                  <w:txbxContent>
                    <w:p w14:paraId="73C09CE8" w14:textId="77777777" w:rsidR="00F142B0" w:rsidRPr="00E213B8" w:rsidRDefault="00F142B0" w:rsidP="00E213B8">
                      <w:pPr>
                        <w:jc w:val="center"/>
                        <w:rPr>
                          <w:b/>
                          <w:bCs/>
                          <w:sz w:val="24"/>
                          <w:szCs w:val="24"/>
                          <w:rtl/>
                          <w:lang w:bidi="ar-EG"/>
                        </w:rPr>
                      </w:pPr>
                      <w:r w:rsidRPr="00E213B8">
                        <w:rPr>
                          <w:rFonts w:hint="cs"/>
                          <w:b/>
                          <w:bCs/>
                          <w:sz w:val="24"/>
                          <w:szCs w:val="24"/>
                          <w:rtl/>
                          <w:lang w:bidi="ar-EG"/>
                        </w:rPr>
                        <w:t>المتغيرات الديموغرافية</w:t>
                      </w:r>
                    </w:p>
                    <w:p w14:paraId="3F505DE7" w14:textId="77777777" w:rsidR="00F142B0" w:rsidRPr="00E213B8" w:rsidRDefault="00F142B0" w:rsidP="00D84D1A">
                      <w:pPr>
                        <w:jc w:val="center"/>
                        <w:rPr>
                          <w:b/>
                          <w:bCs/>
                          <w:sz w:val="24"/>
                          <w:szCs w:val="24"/>
                          <w:lang w:bidi="ar-EG"/>
                        </w:rPr>
                      </w:pPr>
                      <w:r w:rsidRPr="00E213B8">
                        <w:rPr>
                          <w:rFonts w:hint="cs"/>
                          <w:b/>
                          <w:bCs/>
                          <w:sz w:val="24"/>
                          <w:szCs w:val="24"/>
                          <w:rtl/>
                          <w:lang w:bidi="ar-EG"/>
                        </w:rPr>
                        <w:t xml:space="preserve">( الجنس- العمر- المؤهل </w:t>
                      </w:r>
                      <w:r>
                        <w:rPr>
                          <w:rFonts w:hint="cs"/>
                          <w:b/>
                          <w:bCs/>
                          <w:sz w:val="24"/>
                          <w:szCs w:val="24"/>
                          <w:rtl/>
                          <w:lang w:bidi="ar-EG"/>
                        </w:rPr>
                        <w:t>العلمي</w:t>
                      </w:r>
                      <w:r w:rsidRPr="00E213B8">
                        <w:rPr>
                          <w:rFonts w:hint="cs"/>
                          <w:b/>
                          <w:bCs/>
                          <w:sz w:val="24"/>
                          <w:szCs w:val="24"/>
                          <w:rtl/>
                          <w:lang w:bidi="ar-EG"/>
                        </w:rPr>
                        <w:t>- الخبرة)</w:t>
                      </w:r>
                    </w:p>
                  </w:txbxContent>
                </v:textbox>
              </v:roundrect>
            </w:pict>
          </mc:Fallback>
        </mc:AlternateContent>
      </w:r>
    </w:p>
    <w:p w14:paraId="29A8F104" w14:textId="77777777" w:rsidR="00F142B0" w:rsidRPr="00F142B0" w:rsidRDefault="00F142B0" w:rsidP="00F142B0">
      <w:pPr>
        <w:bidi/>
        <w:spacing w:after="160"/>
        <w:rPr>
          <w:rFonts w:ascii="Calibri" w:eastAsia="Calibri" w:hAnsi="Calibri" w:cs="Simplified Arabic"/>
          <w:b/>
          <w:bCs/>
          <w:kern w:val="0"/>
          <w:sz w:val="28"/>
          <w:szCs w:val="28"/>
          <w:rtl/>
          <w:lang w:val="en-US"/>
          <w14:ligatures w14:val="none"/>
        </w:rPr>
      </w:pPr>
    </w:p>
    <w:p w14:paraId="5132E40B" w14:textId="77777777" w:rsidR="00F142B0" w:rsidRPr="00F142B0" w:rsidRDefault="00F142B0" w:rsidP="00F142B0">
      <w:pPr>
        <w:bidi/>
        <w:spacing w:after="160"/>
        <w:rPr>
          <w:rFonts w:ascii="Calibri" w:eastAsia="Calibri" w:hAnsi="Calibri" w:cs="Simplified Arabic"/>
          <w:b/>
          <w:bCs/>
          <w:kern w:val="0"/>
          <w:sz w:val="28"/>
          <w:szCs w:val="28"/>
          <w:rtl/>
          <w:lang w:val="en-US"/>
          <w14:ligatures w14:val="none"/>
        </w:rPr>
      </w:pPr>
    </w:p>
    <w:p w14:paraId="28635FAD" w14:textId="77777777" w:rsidR="00F142B0" w:rsidRPr="00F142B0" w:rsidRDefault="00F142B0" w:rsidP="00F142B0">
      <w:pPr>
        <w:tabs>
          <w:tab w:val="left" w:pos="5247"/>
        </w:tabs>
        <w:bidi/>
        <w:spacing w:after="160"/>
        <w:jc w:val="center"/>
        <w:rPr>
          <w:rFonts w:ascii="Calibri" w:eastAsia="Calibri" w:hAnsi="Calibri" w:cs="Simplified Arabic"/>
          <w:b/>
          <w:bCs/>
          <w:kern w:val="0"/>
          <w:sz w:val="28"/>
          <w:szCs w:val="28"/>
          <w:rtl/>
          <w:lang w:val="en-US"/>
          <w14:ligatures w14:val="none"/>
        </w:rPr>
      </w:pPr>
      <w:r w:rsidRPr="00F142B0">
        <w:rPr>
          <w:rFonts w:ascii="Calibri" w:eastAsia="Calibri" w:hAnsi="Calibri" w:cs="Simplified Arabic" w:hint="cs"/>
          <w:b/>
          <w:bCs/>
          <w:kern w:val="0"/>
          <w:sz w:val="24"/>
          <w:szCs w:val="24"/>
          <w:rtl/>
          <w:lang w:val="en-US"/>
          <w14:ligatures w14:val="none"/>
        </w:rPr>
        <w:t>الشكل رقم (1-1) نموذج الدراسة</w:t>
      </w:r>
    </w:p>
    <w:p w14:paraId="075A35FC" w14:textId="77777777" w:rsidR="00F142B0" w:rsidRPr="00F142B0" w:rsidRDefault="00F142B0" w:rsidP="00F142B0">
      <w:pPr>
        <w:keepNext/>
        <w:keepLines/>
        <w:bidi/>
        <w:spacing w:before="480" w:line="360" w:lineRule="auto"/>
        <w:jc w:val="both"/>
        <w:outlineLvl w:val="0"/>
        <w:rPr>
          <w:rFonts w:asciiTheme="majorHAnsi" w:eastAsiaTheme="majorEastAsia" w:hAnsiTheme="majorHAnsi" w:cs="Simplified Arabic"/>
          <w:b/>
          <w:bCs/>
          <w:sz w:val="28"/>
          <w:szCs w:val="32"/>
          <w:rtl/>
          <w:lang w:val="en-US"/>
        </w:rPr>
      </w:pPr>
      <w:bookmarkStart w:id="13" w:name="_Toc170906350"/>
      <w:bookmarkStart w:id="14" w:name="_Toc180228518"/>
      <w:r w:rsidRPr="00F142B0">
        <w:rPr>
          <w:rFonts w:asciiTheme="majorHAnsi" w:eastAsiaTheme="majorEastAsia" w:hAnsiTheme="majorHAnsi" w:cs="Simplified Arabic" w:hint="cs"/>
          <w:b/>
          <w:bCs/>
          <w:sz w:val="28"/>
          <w:szCs w:val="32"/>
          <w:rtl/>
          <w:lang w:val="en-US"/>
        </w:rPr>
        <w:t>8.1 حدود</w:t>
      </w:r>
      <w:r w:rsidRPr="00F142B0">
        <w:rPr>
          <w:rFonts w:asciiTheme="majorHAnsi" w:eastAsiaTheme="majorEastAsia" w:hAnsiTheme="majorHAnsi" w:cs="Simplified Arabic"/>
          <w:b/>
          <w:bCs/>
          <w:sz w:val="28"/>
          <w:szCs w:val="32"/>
          <w:rtl/>
          <w:lang w:val="en-US"/>
        </w:rPr>
        <w:t xml:space="preserve"> الدراسة </w:t>
      </w:r>
      <w:r w:rsidRPr="00F142B0">
        <w:rPr>
          <w:rFonts w:asciiTheme="majorHAnsi" w:eastAsiaTheme="majorEastAsia" w:hAnsiTheme="majorHAnsi" w:cs="Simplified Arabic" w:hint="cs"/>
          <w:b/>
          <w:bCs/>
          <w:sz w:val="28"/>
          <w:szCs w:val="32"/>
          <w:rtl/>
          <w:lang w:val="en-US"/>
        </w:rPr>
        <w:t>:</w:t>
      </w:r>
      <w:bookmarkEnd w:id="13"/>
      <w:bookmarkEnd w:id="14"/>
    </w:p>
    <w:p w14:paraId="2AD5B8A0"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 xml:space="preserve">الحدود الموضوعية: تتطرق هذه الدراسة إلى معرفة " </w:t>
      </w:r>
      <w:r w:rsidRPr="00F142B0">
        <w:rPr>
          <w:rFonts w:ascii="Simplified Arabic" w:eastAsiaTheme="minorHAnsi" w:hAnsi="Simplified Arabic" w:cs="Simplified Arabic"/>
          <w:sz w:val="28"/>
          <w:szCs w:val="28"/>
          <w:rtl/>
          <w:lang w:val="en-US" w:bidi="ar-EG"/>
        </w:rPr>
        <w:t>أثر الإبداع التنظيمي في جودة الخدمة المقدمة في المختبرات  العلمية</w:t>
      </w:r>
      <w:r w:rsidRPr="00F142B0">
        <w:rPr>
          <w:rFonts w:ascii="Simplified Arabic" w:eastAsiaTheme="minorHAnsi" w:hAnsi="Simplified Arabic" w:cs="Simplified Arabic" w:hint="cs"/>
          <w:sz w:val="28"/>
          <w:szCs w:val="28"/>
          <w:rtl/>
          <w:lang w:val="en-US" w:bidi="ar-EG"/>
        </w:rPr>
        <w:t>:</w:t>
      </w:r>
      <w:r w:rsidRPr="00F142B0">
        <w:rPr>
          <w:rFonts w:ascii="Simplified Arabic" w:eastAsiaTheme="minorHAnsi" w:hAnsi="Simplified Arabic" w:cs="Simplified Arabic"/>
          <w:sz w:val="28"/>
          <w:szCs w:val="28"/>
          <w:rtl/>
          <w:lang w:val="en-US" w:bidi="ar-EG"/>
        </w:rPr>
        <w:t xml:space="preserve"> دراسة تطبيقية على  مختبر</w:t>
      </w:r>
      <w:r w:rsidRPr="00F142B0">
        <w:rPr>
          <w:rFonts w:ascii="Simplified Arabic" w:eastAsiaTheme="minorHAnsi" w:hAnsi="Simplified Arabic" w:cs="Simplified Arabic" w:hint="cs"/>
          <w:sz w:val="28"/>
          <w:szCs w:val="28"/>
          <w:rtl/>
          <w:lang w:val="en-US" w:bidi="ar-EG"/>
        </w:rPr>
        <w:t>ات  العلمية السعودية".</w:t>
      </w:r>
    </w:p>
    <w:p w14:paraId="64188ED1" w14:textId="77777777" w:rsidR="00F142B0" w:rsidRPr="00F142B0" w:rsidRDefault="00F142B0" w:rsidP="00F142B0">
      <w:pPr>
        <w:numPr>
          <w:ilvl w:val="0"/>
          <w:numId w:val="2"/>
        </w:numPr>
        <w:bidi/>
        <w:spacing w:after="160" w:line="360" w:lineRule="auto"/>
        <w:contextualSpacing/>
        <w:jc w:val="both"/>
        <w:rPr>
          <w:rFonts w:ascii="Sakkal Majalla" w:eastAsiaTheme="minorHAnsi" w:hAnsi="Sakkal Majalla" w:cs="Sakkal Majalla"/>
          <w:sz w:val="28"/>
          <w:szCs w:val="28"/>
          <w:u w:val="single"/>
          <w:lang w:val="en-US"/>
        </w:rPr>
      </w:pPr>
      <w:r w:rsidRPr="00F142B0">
        <w:rPr>
          <w:rFonts w:ascii="Simplified Arabic" w:eastAsiaTheme="minorHAnsi" w:hAnsi="Simplified Arabic" w:cs="Simplified Arabic" w:hint="cs"/>
          <w:sz w:val="28"/>
          <w:szCs w:val="28"/>
          <w:rtl/>
          <w:lang w:val="en-US" w:bidi="ar-EG"/>
        </w:rPr>
        <w:lastRenderedPageBreak/>
        <w:t>الحدود الزمانية: تم تنفيذ الدراسة في عام 1445ه- 2024م.</w:t>
      </w:r>
    </w:p>
    <w:p w14:paraId="1D2BC6B6" w14:textId="77777777" w:rsidR="00F142B0" w:rsidRPr="00F142B0" w:rsidRDefault="00F142B0" w:rsidP="00F142B0">
      <w:pPr>
        <w:numPr>
          <w:ilvl w:val="0"/>
          <w:numId w:val="2"/>
        </w:numPr>
        <w:bidi/>
        <w:spacing w:after="160" w:line="360" w:lineRule="auto"/>
        <w:contextualSpacing/>
        <w:jc w:val="both"/>
        <w:rPr>
          <w:rFonts w:ascii="Sakkal Majalla" w:eastAsiaTheme="minorHAnsi" w:hAnsi="Sakkal Majalla" w:cs="Sakkal Majalla"/>
          <w:sz w:val="28"/>
          <w:szCs w:val="28"/>
          <w:u w:val="single"/>
          <w:lang w:val="en-US"/>
        </w:rPr>
      </w:pPr>
      <w:r w:rsidRPr="00F142B0">
        <w:rPr>
          <w:rFonts w:ascii="Simplified Arabic" w:eastAsiaTheme="minorHAnsi" w:hAnsi="Simplified Arabic" w:cs="Simplified Arabic" w:hint="cs"/>
          <w:sz w:val="28"/>
          <w:szCs w:val="28"/>
          <w:rtl/>
          <w:lang w:val="en-US" w:bidi="ar-EG"/>
        </w:rPr>
        <w:t>الحدود المكانية: تتمثل الحدود المكانية في المختبرات  العلمية في المملكة العربية السعودية.</w:t>
      </w:r>
    </w:p>
    <w:p w14:paraId="33730557"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b/>
          <w:bCs/>
          <w:sz w:val="32"/>
          <w:szCs w:val="32"/>
          <w:rtl/>
          <w:lang w:val="en-US"/>
        </w:rPr>
      </w:pPr>
      <w:r w:rsidRPr="00F142B0">
        <w:rPr>
          <w:rFonts w:ascii="Simplified Arabic" w:eastAsiaTheme="minorHAnsi" w:hAnsi="Simplified Arabic" w:cs="Simplified Arabic" w:hint="cs"/>
          <w:sz w:val="28"/>
          <w:szCs w:val="28"/>
          <w:rtl/>
          <w:lang w:val="en-US" w:bidi="ar-EG"/>
        </w:rPr>
        <w:t>الحدود البشرية: تتمثل الحدود البشرية في العاملين في المختبرات  العلمية في المملكة العربية السعودية.</w:t>
      </w:r>
    </w:p>
    <w:p w14:paraId="5EA0B08C" w14:textId="77777777" w:rsidR="00F142B0" w:rsidRPr="00F142B0" w:rsidRDefault="00F142B0" w:rsidP="00F142B0">
      <w:pPr>
        <w:bidi/>
        <w:spacing w:after="160" w:line="360" w:lineRule="auto"/>
        <w:jc w:val="both"/>
        <w:rPr>
          <w:rFonts w:ascii="Simplified Arabic" w:eastAsiaTheme="minorHAnsi" w:hAnsi="Simplified Arabic" w:cs="Simplified Arabic"/>
          <w:b/>
          <w:bCs/>
          <w:sz w:val="32"/>
          <w:szCs w:val="32"/>
          <w:rtl/>
          <w:lang w:val="en-US"/>
        </w:rPr>
      </w:pPr>
    </w:p>
    <w:p w14:paraId="55A1D1CF" w14:textId="77777777" w:rsidR="00F142B0" w:rsidRPr="00F142B0" w:rsidRDefault="00F142B0" w:rsidP="00F142B0">
      <w:pPr>
        <w:bidi/>
        <w:spacing w:after="160" w:line="360" w:lineRule="auto"/>
        <w:jc w:val="both"/>
        <w:rPr>
          <w:rFonts w:ascii="Simplified Arabic" w:eastAsiaTheme="minorHAnsi" w:hAnsi="Simplified Arabic" w:cs="Simplified Arabic"/>
          <w:b/>
          <w:bCs/>
          <w:sz w:val="32"/>
          <w:szCs w:val="32"/>
          <w:rtl/>
          <w:lang w:val="en-US"/>
        </w:rPr>
      </w:pPr>
    </w:p>
    <w:p w14:paraId="3BFAE211" w14:textId="77777777" w:rsidR="00F142B0" w:rsidRPr="00F142B0" w:rsidRDefault="00F142B0" w:rsidP="00F142B0">
      <w:pPr>
        <w:bidi/>
        <w:spacing w:after="160" w:line="360" w:lineRule="auto"/>
        <w:jc w:val="both"/>
        <w:rPr>
          <w:rFonts w:ascii="Simplified Arabic" w:eastAsiaTheme="minorHAnsi" w:hAnsi="Simplified Arabic" w:cs="Simplified Arabic"/>
          <w:b/>
          <w:bCs/>
          <w:sz w:val="32"/>
          <w:szCs w:val="32"/>
          <w:rtl/>
          <w:lang w:val="en-US"/>
        </w:rPr>
      </w:pPr>
    </w:p>
    <w:p w14:paraId="22BF8749" w14:textId="77777777" w:rsidR="00F142B0" w:rsidRPr="00F142B0" w:rsidRDefault="00F142B0" w:rsidP="00F142B0">
      <w:pPr>
        <w:bidi/>
        <w:spacing w:after="160" w:line="360" w:lineRule="auto"/>
        <w:jc w:val="both"/>
        <w:rPr>
          <w:rFonts w:ascii="Simplified Arabic" w:eastAsiaTheme="minorHAnsi" w:hAnsi="Simplified Arabic" w:cs="Simplified Arabic"/>
          <w:b/>
          <w:bCs/>
          <w:sz w:val="32"/>
          <w:szCs w:val="32"/>
          <w:rtl/>
          <w:lang w:val="en-US"/>
        </w:rPr>
      </w:pPr>
    </w:p>
    <w:p w14:paraId="28B5BE95" w14:textId="77777777" w:rsidR="00F142B0" w:rsidRPr="00F142B0" w:rsidRDefault="00F142B0" w:rsidP="00F142B0">
      <w:pPr>
        <w:bidi/>
        <w:spacing w:after="160" w:line="360" w:lineRule="auto"/>
        <w:jc w:val="both"/>
        <w:rPr>
          <w:rFonts w:ascii="Simplified Arabic" w:eastAsiaTheme="minorHAnsi" w:hAnsi="Simplified Arabic" w:cs="Simplified Arabic"/>
          <w:b/>
          <w:bCs/>
          <w:sz w:val="32"/>
          <w:szCs w:val="32"/>
          <w:rtl/>
          <w:lang w:val="en-US"/>
        </w:rPr>
      </w:pPr>
    </w:p>
    <w:p w14:paraId="5F5D2368" w14:textId="77777777" w:rsidR="00F142B0" w:rsidRPr="00F142B0" w:rsidRDefault="00F142B0" w:rsidP="00F142B0">
      <w:pPr>
        <w:bidi/>
        <w:spacing w:after="160" w:line="360" w:lineRule="auto"/>
        <w:jc w:val="both"/>
        <w:rPr>
          <w:rFonts w:ascii="Simplified Arabic" w:eastAsiaTheme="minorHAnsi" w:hAnsi="Simplified Arabic" w:cs="Simplified Arabic"/>
          <w:b/>
          <w:bCs/>
          <w:sz w:val="32"/>
          <w:szCs w:val="32"/>
          <w:rtl/>
          <w:lang w:val="en-US"/>
        </w:rPr>
      </w:pPr>
    </w:p>
    <w:p w14:paraId="13243F5A" w14:textId="77777777" w:rsidR="00F142B0" w:rsidRPr="00F142B0" w:rsidRDefault="00F142B0" w:rsidP="00F142B0">
      <w:pPr>
        <w:bidi/>
        <w:spacing w:after="160" w:line="360" w:lineRule="auto"/>
        <w:jc w:val="both"/>
        <w:rPr>
          <w:rFonts w:ascii="Simplified Arabic" w:eastAsiaTheme="minorHAnsi" w:hAnsi="Simplified Arabic" w:cs="Simplified Arabic"/>
          <w:b/>
          <w:bCs/>
          <w:sz w:val="32"/>
          <w:szCs w:val="32"/>
          <w:rtl/>
          <w:lang w:val="en-US"/>
        </w:rPr>
      </w:pPr>
    </w:p>
    <w:p w14:paraId="709F08C1" w14:textId="77777777" w:rsidR="00F142B0" w:rsidRPr="00F142B0" w:rsidRDefault="00F142B0" w:rsidP="00F142B0">
      <w:pPr>
        <w:bidi/>
        <w:spacing w:after="160" w:line="360" w:lineRule="auto"/>
        <w:jc w:val="both"/>
        <w:rPr>
          <w:rFonts w:ascii="Simplified Arabic" w:eastAsiaTheme="minorHAnsi" w:hAnsi="Simplified Arabic" w:cs="Simplified Arabic"/>
          <w:b/>
          <w:bCs/>
          <w:sz w:val="32"/>
          <w:szCs w:val="32"/>
          <w:rtl/>
          <w:lang w:val="en-US"/>
        </w:rPr>
      </w:pPr>
    </w:p>
    <w:p w14:paraId="201FC2A3" w14:textId="77777777" w:rsidR="00F142B0" w:rsidRPr="00F142B0" w:rsidRDefault="00F142B0" w:rsidP="00F142B0">
      <w:pPr>
        <w:keepNext/>
        <w:keepLines/>
        <w:bidi/>
        <w:spacing w:before="480" w:line="259" w:lineRule="auto"/>
        <w:jc w:val="center"/>
        <w:outlineLvl w:val="0"/>
        <w:rPr>
          <w:rFonts w:asciiTheme="majorHAnsi" w:eastAsiaTheme="majorEastAsia" w:hAnsiTheme="majorHAnsi" w:cs="Simplified Arabic"/>
          <w:b/>
          <w:bCs/>
          <w:sz w:val="36"/>
          <w:szCs w:val="40"/>
          <w:rtl/>
          <w:lang w:val="en-US"/>
        </w:rPr>
      </w:pPr>
      <w:bookmarkStart w:id="15" w:name="_Toc180228519"/>
      <w:r w:rsidRPr="00F142B0">
        <w:rPr>
          <w:rFonts w:asciiTheme="majorHAnsi" w:eastAsiaTheme="majorEastAsia" w:hAnsiTheme="majorHAnsi" w:cs="Simplified Arabic" w:hint="cs"/>
          <w:b/>
          <w:bCs/>
          <w:sz w:val="36"/>
          <w:szCs w:val="40"/>
          <w:rtl/>
          <w:lang w:val="en-US"/>
        </w:rPr>
        <w:lastRenderedPageBreak/>
        <w:t>الفصل الثاني: الإطار النظري والدراسات السابقة</w:t>
      </w:r>
      <w:bookmarkEnd w:id="15"/>
    </w:p>
    <w:p w14:paraId="7D7A97B1" w14:textId="77777777" w:rsidR="00F142B0" w:rsidRPr="00F142B0" w:rsidRDefault="00F142B0" w:rsidP="00F142B0">
      <w:pPr>
        <w:keepNext/>
        <w:keepLines/>
        <w:bidi/>
        <w:spacing w:before="480" w:line="259" w:lineRule="auto"/>
        <w:outlineLvl w:val="0"/>
        <w:rPr>
          <w:rFonts w:asciiTheme="majorHAnsi" w:eastAsia="SimSun" w:hAnsiTheme="majorHAnsi" w:cs="Simplified Arabic"/>
          <w:b/>
          <w:bCs/>
          <w:sz w:val="28"/>
          <w:szCs w:val="32"/>
          <w:lang w:val="en-US"/>
        </w:rPr>
      </w:pPr>
      <w:bookmarkStart w:id="16" w:name="_Toc179112049"/>
      <w:bookmarkStart w:id="17" w:name="_Toc179112272"/>
      <w:bookmarkStart w:id="18" w:name="_Toc179653224"/>
      <w:bookmarkStart w:id="19" w:name="_Toc180228520"/>
      <w:r w:rsidRPr="00F142B0">
        <w:rPr>
          <w:rFonts w:asciiTheme="majorHAnsi" w:eastAsia="SimSun" w:hAnsiTheme="majorHAnsi" w:cs="Simplified Arabic" w:hint="cs"/>
          <w:b/>
          <w:bCs/>
          <w:sz w:val="28"/>
          <w:szCs w:val="32"/>
          <w:rtl/>
          <w:lang w:val="en-US"/>
        </w:rPr>
        <w:t xml:space="preserve">1.2 </w:t>
      </w:r>
      <w:r w:rsidRPr="00F142B0">
        <w:rPr>
          <w:rFonts w:asciiTheme="majorHAnsi" w:eastAsia="SimSun" w:hAnsiTheme="majorHAnsi" w:cs="Simplified Arabic"/>
          <w:b/>
          <w:bCs/>
          <w:sz w:val="28"/>
          <w:szCs w:val="32"/>
          <w:rtl/>
          <w:lang w:val="en-US"/>
        </w:rPr>
        <w:t>المقدمة</w:t>
      </w:r>
      <w:bookmarkEnd w:id="16"/>
      <w:bookmarkEnd w:id="17"/>
      <w:bookmarkEnd w:id="18"/>
      <w:bookmarkEnd w:id="19"/>
    </w:p>
    <w:p w14:paraId="631A4F25" w14:textId="77777777" w:rsidR="00F142B0" w:rsidRPr="00F142B0" w:rsidRDefault="00F142B0" w:rsidP="00F142B0">
      <w:pPr>
        <w:bidi/>
        <w:spacing w:after="160" w:line="360" w:lineRule="auto"/>
        <w:jc w:val="both"/>
        <w:rPr>
          <w:rFonts w:ascii="Calibri" w:eastAsia="Calibri" w:hAnsi="Calibri" w:cs="Simplified Arabic"/>
          <w:kern w:val="0"/>
          <w:sz w:val="28"/>
          <w:szCs w:val="28"/>
          <w:rtl/>
          <w:lang w:val="en-US"/>
          <w14:ligatures w14:val="none"/>
        </w:rPr>
      </w:pPr>
      <w:r w:rsidRPr="00F142B0">
        <w:rPr>
          <w:rFonts w:ascii="Calibri" w:eastAsia="Calibri" w:hAnsi="Calibri" w:cs="Simplified Arabic" w:hint="cs"/>
          <w:kern w:val="0"/>
          <w:sz w:val="28"/>
          <w:szCs w:val="28"/>
          <w:rtl/>
          <w:lang w:val="en-US"/>
          <w14:ligatures w14:val="none"/>
        </w:rPr>
        <w:t xml:space="preserve">        </w:t>
      </w:r>
      <w:r w:rsidRPr="00F142B0">
        <w:rPr>
          <w:rFonts w:ascii="Calibri" w:eastAsia="Calibri" w:hAnsi="Calibri" w:cs="Simplified Arabic"/>
          <w:kern w:val="0"/>
          <w:sz w:val="28"/>
          <w:szCs w:val="28"/>
          <w:rtl/>
          <w:lang w:val="en-US"/>
          <w14:ligatures w14:val="none"/>
        </w:rPr>
        <w:t xml:space="preserve">يستعرض هذا الفصل المفاهيم والخلفية النظرية التى تناولتها الأدبيات المتعلقة </w:t>
      </w:r>
      <w:r w:rsidRPr="00F142B0">
        <w:rPr>
          <w:rFonts w:ascii="Calibri" w:eastAsia="Calibri" w:hAnsi="Calibri" w:cs="Simplified Arabic" w:hint="cs"/>
          <w:kern w:val="0"/>
          <w:sz w:val="28"/>
          <w:szCs w:val="28"/>
          <w:rtl/>
          <w:lang w:val="en-US"/>
          <w14:ligatures w14:val="none"/>
        </w:rPr>
        <w:t xml:space="preserve">بالإبداع التنظيمي ودوره في تحسين الجودة </w:t>
      </w:r>
      <w:r w:rsidRPr="00F142B0">
        <w:rPr>
          <w:rFonts w:ascii="Calibri" w:eastAsia="Calibri" w:hAnsi="Calibri" w:cs="Simplified Arabic"/>
          <w:kern w:val="0"/>
          <w:sz w:val="28"/>
          <w:szCs w:val="28"/>
          <w:rtl/>
          <w:lang w:val="en-US"/>
          <w14:ligatures w14:val="none"/>
        </w:rPr>
        <w:t>، فضلاً عن مراجعة البحوث والدراسات السابقة التى أُجريت حول هذا الموضوع، بالإضافة إلي عدد من الدراسات السابقة على النحو المبين أدناه:</w:t>
      </w:r>
    </w:p>
    <w:p w14:paraId="035B2339" w14:textId="77777777" w:rsidR="00F142B0" w:rsidRPr="00F142B0" w:rsidRDefault="00F142B0" w:rsidP="00F142B0">
      <w:pPr>
        <w:keepNext/>
        <w:keepLines/>
        <w:bidi/>
        <w:spacing w:before="480" w:line="259" w:lineRule="auto"/>
        <w:outlineLvl w:val="0"/>
        <w:rPr>
          <w:rFonts w:asciiTheme="majorHAnsi" w:eastAsia="Calibri" w:hAnsiTheme="majorHAnsi" w:cs="Simplified Arabic"/>
          <w:b/>
          <w:bCs/>
          <w:sz w:val="28"/>
          <w:szCs w:val="28"/>
          <w:rtl/>
          <w:lang w:val="en-US"/>
        </w:rPr>
      </w:pPr>
      <w:bookmarkStart w:id="20" w:name="_Toc180228521"/>
      <w:r w:rsidRPr="00F142B0">
        <w:rPr>
          <w:rFonts w:asciiTheme="majorHAnsi" w:eastAsia="Calibri" w:hAnsiTheme="majorHAnsi" w:cs="Simplified Arabic" w:hint="cs"/>
          <w:b/>
          <w:bCs/>
          <w:sz w:val="28"/>
          <w:szCs w:val="32"/>
          <w:rtl/>
          <w:lang w:val="en-US"/>
        </w:rPr>
        <w:t>2.2 الإبداع التنظيمي</w:t>
      </w:r>
      <w:bookmarkEnd w:id="20"/>
    </w:p>
    <w:p w14:paraId="5A6300F2" w14:textId="77777777" w:rsidR="00F142B0" w:rsidRPr="00F142B0" w:rsidRDefault="00F142B0" w:rsidP="00F142B0">
      <w:pPr>
        <w:keepNext/>
        <w:keepLines/>
        <w:bidi/>
        <w:spacing w:before="480" w:line="259" w:lineRule="auto"/>
        <w:outlineLvl w:val="0"/>
        <w:rPr>
          <w:rFonts w:asciiTheme="majorHAnsi" w:eastAsia="Times New Roman" w:hAnsiTheme="majorHAnsi" w:cs="Simplified Arabic"/>
          <w:b/>
          <w:bCs/>
          <w:sz w:val="28"/>
          <w:szCs w:val="32"/>
          <w:lang w:val="en-US"/>
        </w:rPr>
      </w:pPr>
      <w:bookmarkStart w:id="21" w:name="_Toc180228522"/>
      <w:r w:rsidRPr="00F142B0">
        <w:rPr>
          <w:rFonts w:asciiTheme="majorHAnsi" w:eastAsia="Times New Roman" w:hAnsiTheme="majorHAnsi" w:cs="Simplified Arabic" w:hint="cs"/>
          <w:b/>
          <w:bCs/>
          <w:sz w:val="28"/>
          <w:szCs w:val="32"/>
          <w:rtl/>
          <w:lang w:val="en-US"/>
        </w:rPr>
        <w:t xml:space="preserve">1.2.2 </w:t>
      </w:r>
      <w:r w:rsidRPr="00F142B0">
        <w:rPr>
          <w:rFonts w:asciiTheme="majorHAnsi" w:eastAsia="Times New Roman" w:hAnsiTheme="majorHAnsi" w:cs="Simplified Arabic"/>
          <w:b/>
          <w:bCs/>
          <w:sz w:val="28"/>
          <w:szCs w:val="32"/>
          <w:rtl/>
          <w:lang w:val="en-US"/>
        </w:rPr>
        <w:t>مفهوم الإبداع التنظيمي</w:t>
      </w:r>
      <w:bookmarkEnd w:id="21"/>
    </w:p>
    <w:p w14:paraId="23282972"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الإبداع التنظيمي يُعد أحد المحاور الأساسية التي تسعى المؤسسات إلى تحقيقها لضمان التميز والاستدامة في بيئة تنافسية دائمة التغير</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ويشير مفهوم الإبداع التنظيمي إلى القدرة على توليد أفكار وحلول جديدة أو تطوير إجراءات وأساليب عمل مبتكرة تساهم في تحسين الأداء العام للمؤسسة</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هذا النوع من الإبداع لا يقتصر فقط على تطوير المنتجات أو الخدمات، بل يشمل أيضًا أساليب إدارية وتقنية حديثة تدعم تحقيق الأهداف الاستراتيجية </w:t>
      </w:r>
      <w:r w:rsidRPr="00F142B0">
        <w:rPr>
          <w:rFonts w:ascii="Simplified Arabic" w:eastAsia="Calibri" w:hAnsi="Simplified Arabic" w:cs="Simplified Arabic" w:hint="cs"/>
          <w:sz w:val="28"/>
          <w:szCs w:val="28"/>
          <w:rtl/>
          <w:lang w:val="en-US"/>
        </w:rPr>
        <w:t xml:space="preserve">للمؤسسة </w:t>
      </w:r>
      <w:r w:rsidRPr="00F142B0">
        <w:rPr>
          <w:rFonts w:ascii="Simplified Arabic" w:eastAsia="Calibri" w:hAnsi="Simplified Arabic" w:cs="Simplified Arabic"/>
          <w:sz w:val="28"/>
          <w:szCs w:val="28"/>
          <w:rtl/>
          <w:lang w:val="en-US"/>
        </w:rPr>
        <w:t>(</w:t>
      </w:r>
      <w:r w:rsidRPr="00F142B0">
        <w:rPr>
          <w:rFonts w:ascii="Simplified Arabic" w:eastAsia="Calibri" w:hAnsi="Simplified Arabic" w:cs="Simplified Arabic" w:hint="cs"/>
          <w:sz w:val="28"/>
          <w:szCs w:val="28"/>
          <w:rtl/>
          <w:lang w:val="en-US"/>
        </w:rPr>
        <w:t xml:space="preserve">إبراهيم، 2022).     </w:t>
      </w:r>
    </w:p>
    <w:p w14:paraId="56CAB29C"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يُعرّف الإبداع التنظيمي بأنه "العملية التي يتم من خلالها استخدام الأفكار الجديدة وغير التقليدية لتطوير أو تحسين الأنظمة والهياكل الإدارية والإنتاجية"، ويمثل عنصرًا هامًا في تعزيز التميز من خلال تقديم حلول تتناسب مع متطلبات السوق والمستفيدين</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ويتضمن ذلك التفكير النقدي والابتكار في طرق الأداء وتجاوز العقبات التقليدية التي تواجه المؤسسة، مما يعزز قدرتها على التكيف مع التغيرات السريعة في بيئة الأعمال</w:t>
      </w:r>
      <w:r w:rsidRPr="00F142B0">
        <w:rPr>
          <w:rFonts w:ascii="Simplified Arabic" w:eastAsia="Calibri" w:hAnsi="Simplified Arabic" w:cs="Simplified Arabic"/>
          <w:sz w:val="28"/>
          <w:szCs w:val="28"/>
          <w:lang w:val="en-US"/>
        </w:rPr>
        <w:t>.</w:t>
      </w:r>
    </w:p>
    <w:p w14:paraId="3932ED5A"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lastRenderedPageBreak/>
        <w:t xml:space="preserve">       </w:t>
      </w:r>
      <w:r w:rsidRPr="00F142B0">
        <w:rPr>
          <w:rFonts w:ascii="Simplified Arabic" w:eastAsia="Calibri" w:hAnsi="Simplified Arabic" w:cs="Simplified Arabic"/>
          <w:sz w:val="28"/>
          <w:szCs w:val="28"/>
          <w:rtl/>
          <w:lang w:val="en-US"/>
        </w:rPr>
        <w:t>تأتي أهمية الإبداع التنظيمي من دوره في تحسين الكفاءة التشغيلية وتعزيز مرونة المؤسسة في التعامل مع المتغيرات</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إذ يُساهم في تقديم خدمات ذات جودة عالية، وتقليل التكاليف من خلال تبسيط الإجراءات، واستخدام الموارد المتاحة بفعالية أكبر. علاوة على ذلك، يُمكّن الإبداع التنظيمي المؤسسة من اكتساب ميزة تنافسية في السوق من خلال تطوير حلول جديدة تُلبي احتياجات العملاء وتتفوق على المنافسين. كما يعزز بيئة العمل الداخلية، حيث يشجع الموظفين على التفكير الإبداعي والمشاركة في صنع القرار، مما يُسهم في رفع مستويات الرضا الوظيفي لديهم</w:t>
      </w:r>
      <w:r w:rsidRPr="00F142B0">
        <w:rPr>
          <w:rFonts w:ascii="Simplified Arabic" w:eastAsia="Calibri" w:hAnsi="Simplified Arabic" w:cs="Simplified Arabic"/>
          <w:sz w:val="28"/>
          <w:szCs w:val="28"/>
          <w:lang w:val="en-US"/>
        </w:rPr>
        <w:t>.</w:t>
      </w:r>
    </w:p>
    <w:p w14:paraId="71C87800"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عند تحقيق الإبداع التنظيمي، تُصبح المؤسسة أكثر قدرة على تقديم خدمات ومنتجات متميزة تتوافق مع معايير الجودة وتلبي توقعات المستفيدين، وهو ما يعزز من سمعة المؤسسة في السوق. إضافة إلى ذلك، يُسهم الإبداع في تعزيز الابتكار المستدام من خلال تشجيع التفكير المستمر في تطوير العمليات، وهذا ينعكس بشكل إيجابي على الأداء طويل الأجل</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فالتميز التنظيمي لا يعتمد فقط على ما تحققه المؤسسة في فترة زمنية معينة، بل أيضًا على قدرتها على الابتكار والاستمرارية في تحسين خدماتها</w:t>
      </w:r>
      <w:r w:rsidRPr="00F142B0">
        <w:rPr>
          <w:rFonts w:ascii="Simplified Arabic" w:eastAsia="Calibri" w:hAnsi="Simplified Arabic" w:cs="Simplified Arabic"/>
          <w:sz w:val="28"/>
          <w:szCs w:val="28"/>
          <w:lang w:val="en-US"/>
        </w:rPr>
        <w:t>.</w:t>
      </w:r>
    </w:p>
    <w:p w14:paraId="32B07DD4"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في النهاية، يمكن القول إن الإبداع التنظيمي ليس خيارًا بل ضرورة حتمية للمؤسسات التي تسعى إلى البقاء والنمو في ظل بيئة متغيرة</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ويُعد استثمار المؤسسة في نشر ثقافة الإبداع بين موظفيها، وتوفير البيئة المحفزة لذلك، من أهم عوامل النجاح التي تضمن تحقيق التميز المستدام</w:t>
      </w:r>
      <w:r w:rsidRPr="00F142B0">
        <w:rPr>
          <w:rFonts w:ascii="Simplified Arabic" w:eastAsia="Calibri" w:hAnsi="Simplified Arabic" w:cs="Simplified Arabic" w:hint="cs"/>
          <w:sz w:val="28"/>
          <w:szCs w:val="28"/>
          <w:rtl/>
          <w:lang w:val="en-US"/>
        </w:rPr>
        <w:t xml:space="preserve"> وذلك </w:t>
      </w:r>
      <w:r w:rsidRPr="00F142B0">
        <w:rPr>
          <w:rFonts w:ascii="Simplified Arabic" w:eastAsia="Calibri" w:hAnsi="Simplified Arabic" w:cs="Simplified Arabic"/>
          <w:sz w:val="28"/>
          <w:szCs w:val="28"/>
          <w:rtl/>
          <w:lang w:val="en-US"/>
        </w:rPr>
        <w:t>من خلال الإبداع التنظيمي، يُمكن للمؤسسات تحويل التحديات إلى فرص للنمو وتطوير منتجات وخدمات عالية الجودة تلبي احتياجات السوق المتزايدة.</w:t>
      </w:r>
      <w:r w:rsidRPr="00F142B0">
        <w:rPr>
          <w:rFonts w:ascii="Simplified Arabic" w:eastAsia="Calibri" w:hAnsi="Simplified Arabic" w:cs="Simplified Arabic" w:hint="cs"/>
          <w:sz w:val="28"/>
          <w:szCs w:val="28"/>
          <w:rtl/>
          <w:lang w:val="en-US"/>
        </w:rPr>
        <w:t xml:space="preserve"> (إبراهيم، 2022).</w:t>
      </w:r>
    </w:p>
    <w:p w14:paraId="37D80229"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p>
    <w:p w14:paraId="74D7B80E" w14:textId="77777777" w:rsidR="00F142B0" w:rsidRPr="00F142B0" w:rsidRDefault="00F142B0" w:rsidP="00F142B0">
      <w:pPr>
        <w:bidi/>
        <w:spacing w:after="160" w:line="360" w:lineRule="auto"/>
        <w:rPr>
          <w:rFonts w:ascii="Simplified Arabic" w:eastAsia="Calibri" w:hAnsi="Simplified Arabic" w:cs="Simplified Arabic"/>
          <w:b/>
          <w:bCs/>
          <w:sz w:val="28"/>
          <w:szCs w:val="28"/>
          <w:rtl/>
          <w:lang w:val="en-US"/>
        </w:rPr>
      </w:pPr>
    </w:p>
    <w:p w14:paraId="12BCF723" w14:textId="77777777" w:rsidR="00F142B0" w:rsidRPr="00F142B0" w:rsidRDefault="00F142B0" w:rsidP="00F142B0">
      <w:pPr>
        <w:keepNext/>
        <w:keepLines/>
        <w:bidi/>
        <w:spacing w:before="480" w:line="259" w:lineRule="auto"/>
        <w:outlineLvl w:val="0"/>
        <w:rPr>
          <w:rFonts w:asciiTheme="majorHAnsi" w:eastAsia="Times New Roman" w:hAnsiTheme="majorHAnsi" w:cs="Simplified Arabic"/>
          <w:b/>
          <w:bCs/>
          <w:sz w:val="28"/>
          <w:szCs w:val="32"/>
          <w:rtl/>
          <w:lang w:val="en-US"/>
        </w:rPr>
      </w:pPr>
      <w:bookmarkStart w:id="22" w:name="_Toc180228523"/>
      <w:r w:rsidRPr="00F142B0">
        <w:rPr>
          <w:rFonts w:asciiTheme="majorHAnsi" w:eastAsia="Times New Roman" w:hAnsiTheme="majorHAnsi" w:cs="Simplified Arabic" w:hint="cs"/>
          <w:b/>
          <w:bCs/>
          <w:sz w:val="28"/>
          <w:szCs w:val="32"/>
          <w:rtl/>
          <w:lang w:val="en-US"/>
        </w:rPr>
        <w:lastRenderedPageBreak/>
        <w:t xml:space="preserve">2.2.2 </w:t>
      </w:r>
      <w:r w:rsidRPr="00F142B0">
        <w:rPr>
          <w:rFonts w:asciiTheme="majorHAnsi" w:eastAsia="Times New Roman" w:hAnsiTheme="majorHAnsi" w:cs="Simplified Arabic"/>
          <w:b/>
          <w:bCs/>
          <w:sz w:val="28"/>
          <w:szCs w:val="32"/>
          <w:rtl/>
          <w:lang w:val="en-US"/>
        </w:rPr>
        <w:t>أنواع الإبداع التنظيمي</w:t>
      </w:r>
      <w:bookmarkEnd w:id="22"/>
    </w:p>
    <w:p w14:paraId="7661AB8A" w14:textId="77777777" w:rsidR="00F142B0" w:rsidRPr="00F142B0" w:rsidRDefault="00F142B0" w:rsidP="00F142B0">
      <w:pPr>
        <w:bidi/>
        <w:spacing w:after="160" w:line="360" w:lineRule="auto"/>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الإبداع التنظيمي يتجلى في أشكال متعددة وفقًا للمجالات التي يتم تطبيقه فيها، حيث لا يقتصر فقط على إنتاج الأفكار الجديدة، بل يمتد ليشمل تحسين العمليات، وتطوير الأداء الإداري والتقني</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تتنوع أنواع الإبداع التنظيمي بما يناسب احتياجات المؤسسات، مما يجعلها أكثر مرونة وقدرة على التكيف مع التغيرات السريعة في بيئة العمل</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وفيما يلي أبرز أنواع الإبداع التنظيمي</w:t>
      </w:r>
      <w:r w:rsidRPr="00F142B0">
        <w:rPr>
          <w:rFonts w:ascii="Simplified Arabic" w:eastAsia="Calibri" w:hAnsi="Simplified Arabic" w:cs="Simplified Arabic"/>
          <w:sz w:val="28"/>
          <w:szCs w:val="28"/>
          <w:lang w:val="en-US"/>
        </w:rPr>
        <w:t>:</w:t>
      </w:r>
    </w:p>
    <w:p w14:paraId="1BFEC552" w14:textId="77777777" w:rsidR="00F142B0" w:rsidRPr="00F142B0" w:rsidRDefault="00F142B0" w:rsidP="00F142B0">
      <w:pPr>
        <w:numPr>
          <w:ilvl w:val="0"/>
          <w:numId w:val="19"/>
        </w:numPr>
        <w:bidi/>
        <w:spacing w:after="160" w:line="360" w:lineRule="auto"/>
        <w:contextualSpacing/>
        <w:jc w:val="both"/>
        <w:rPr>
          <w:rFonts w:ascii="Simplified Arabic" w:eastAsia="Calibri" w:hAnsi="Simplified Arabic" w:cs="Simplified Arabic"/>
          <w:b/>
          <w:bCs/>
          <w:sz w:val="28"/>
          <w:szCs w:val="28"/>
          <w:lang w:val="en-US"/>
        </w:rPr>
      </w:pPr>
      <w:r w:rsidRPr="00F142B0">
        <w:rPr>
          <w:rFonts w:ascii="Simplified Arabic" w:eastAsia="Calibri" w:hAnsi="Simplified Arabic" w:cs="Simplified Arabic"/>
          <w:b/>
          <w:bCs/>
          <w:sz w:val="28"/>
          <w:szCs w:val="28"/>
          <w:rtl/>
          <w:lang w:val="en-US"/>
        </w:rPr>
        <w:t>الإبداع الإداري</w:t>
      </w:r>
    </w:p>
    <w:p w14:paraId="17E49BC1" w14:textId="77777777" w:rsidR="00F142B0" w:rsidRPr="00F142B0" w:rsidRDefault="00F142B0" w:rsidP="00F142B0">
      <w:pPr>
        <w:bidi/>
        <w:spacing w:after="160" w:line="360" w:lineRule="auto"/>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يشير الإبداع الإداري إلى تطبيق أساليب إدارية جديدة لتحسين إدارة الموارد البشرية، واتخاذ القرارات، وتنظيم العمل داخل المؤسسة</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يهدف هذا النوع من الإبداع إلى زيادة الكفاءة الإدارية وتسهيل سير العمل من خلال تبسيط الإجراءات وتطوير الهياكل التنظيمية. من أمثلة الإبداع الإداري</w:t>
      </w:r>
      <w:r w:rsidRPr="00F142B0">
        <w:rPr>
          <w:rFonts w:ascii="Simplified Arabic" w:eastAsia="Calibri" w:hAnsi="Simplified Arabic" w:cs="Simplified Arabic"/>
          <w:sz w:val="28"/>
          <w:szCs w:val="28"/>
          <w:lang w:val="en-US"/>
        </w:rPr>
        <w:t>:</w:t>
      </w:r>
    </w:p>
    <w:p w14:paraId="38380119" w14:textId="77777777" w:rsidR="00F142B0" w:rsidRPr="00F142B0" w:rsidRDefault="00F142B0" w:rsidP="00F142B0">
      <w:pPr>
        <w:numPr>
          <w:ilvl w:val="0"/>
          <w:numId w:val="14"/>
        </w:numPr>
        <w:bidi/>
        <w:spacing w:after="160" w:line="360" w:lineRule="auto"/>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تطبيق أنظمة إدارية مبتكرة مثل الإدارة بالأهداف</w:t>
      </w:r>
      <w:r w:rsidRPr="00F142B0">
        <w:rPr>
          <w:rFonts w:ascii="Simplified Arabic" w:eastAsia="Calibri" w:hAnsi="Simplified Arabic" w:cs="Simplified Arabic"/>
          <w:sz w:val="28"/>
          <w:szCs w:val="28"/>
          <w:lang w:val="en-US"/>
        </w:rPr>
        <w:t>.</w:t>
      </w:r>
    </w:p>
    <w:p w14:paraId="578EE895" w14:textId="77777777" w:rsidR="00F142B0" w:rsidRPr="00F142B0" w:rsidRDefault="00F142B0" w:rsidP="00F142B0">
      <w:pPr>
        <w:numPr>
          <w:ilvl w:val="0"/>
          <w:numId w:val="14"/>
        </w:numPr>
        <w:bidi/>
        <w:spacing w:after="160" w:line="360" w:lineRule="auto"/>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تطوير أساليب جديدة في تقييم الأداء والتحفيز</w:t>
      </w:r>
      <w:r w:rsidRPr="00F142B0">
        <w:rPr>
          <w:rFonts w:ascii="Simplified Arabic" w:eastAsia="Calibri" w:hAnsi="Simplified Arabic" w:cs="Simplified Arabic"/>
          <w:sz w:val="28"/>
          <w:szCs w:val="28"/>
          <w:lang w:val="en-US"/>
        </w:rPr>
        <w:t>.</w:t>
      </w:r>
    </w:p>
    <w:p w14:paraId="207D876E" w14:textId="77777777" w:rsidR="00F142B0" w:rsidRPr="00F142B0" w:rsidRDefault="00F142B0" w:rsidP="00F142B0">
      <w:pPr>
        <w:numPr>
          <w:ilvl w:val="0"/>
          <w:numId w:val="20"/>
        </w:numPr>
        <w:bidi/>
        <w:spacing w:after="160" w:line="360" w:lineRule="auto"/>
        <w:contextualSpacing/>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تعزيز الشفافية وزيادة المشاركة في اتخاذ القرار من خلال تمكين الموظفين</w:t>
      </w:r>
      <w:r w:rsidRPr="00F142B0">
        <w:rPr>
          <w:rFonts w:ascii="Simplified Arabic" w:eastAsia="Calibri" w:hAnsi="Simplified Arabic" w:cs="Simplified Arabic"/>
          <w:sz w:val="28"/>
          <w:szCs w:val="28"/>
          <w:lang w:val="en-US"/>
        </w:rPr>
        <w:t>.</w:t>
      </w:r>
      <w:r w:rsidRPr="00F142B0">
        <w:rPr>
          <w:rFonts w:ascii="Simplified Arabic" w:eastAsia="Calibri" w:hAnsi="Simplified Arabic" w:cs="Simplified Arabic"/>
          <w:sz w:val="28"/>
          <w:szCs w:val="28"/>
          <w:lang w:val="en-US"/>
        </w:rPr>
        <w:br/>
      </w:r>
      <w:r w:rsidRPr="00F142B0">
        <w:rPr>
          <w:rFonts w:ascii="Simplified Arabic" w:eastAsia="Calibri" w:hAnsi="Simplified Arabic" w:cs="Simplified Arabic"/>
          <w:sz w:val="28"/>
          <w:szCs w:val="28"/>
          <w:rtl/>
          <w:lang w:val="en-US"/>
        </w:rPr>
        <w:t>الإبداع الإداري يعزز التنسيق بين مختلف الأقسام، مما يسهم في رفع الأداء العام للمؤسسة ويزيد من رضا الموظفين</w:t>
      </w:r>
      <w:r w:rsidRPr="00F142B0">
        <w:rPr>
          <w:rFonts w:ascii="Simplified Arabic" w:eastAsia="Calibri" w:hAnsi="Simplified Arabic" w:cs="Simplified Arabic" w:hint="cs"/>
          <w:sz w:val="28"/>
          <w:szCs w:val="28"/>
          <w:rtl/>
          <w:lang w:val="en-US"/>
        </w:rPr>
        <w:t xml:space="preserve"> (برويس، 2016).        </w:t>
      </w:r>
    </w:p>
    <w:p w14:paraId="0AC13EA3" w14:textId="77777777" w:rsidR="00F142B0" w:rsidRPr="00F142B0" w:rsidRDefault="00F142B0" w:rsidP="00F142B0">
      <w:pPr>
        <w:numPr>
          <w:ilvl w:val="0"/>
          <w:numId w:val="19"/>
        </w:numPr>
        <w:bidi/>
        <w:spacing w:after="160" w:line="360" w:lineRule="auto"/>
        <w:contextualSpacing/>
        <w:rPr>
          <w:rFonts w:ascii="Simplified Arabic" w:eastAsia="Calibri" w:hAnsi="Simplified Arabic" w:cs="Simplified Arabic"/>
          <w:b/>
          <w:bCs/>
          <w:sz w:val="28"/>
          <w:szCs w:val="28"/>
          <w:lang w:val="en-US"/>
        </w:rPr>
      </w:pPr>
      <w:r w:rsidRPr="00F142B0">
        <w:rPr>
          <w:rFonts w:ascii="Simplified Arabic" w:eastAsia="Calibri" w:hAnsi="Simplified Arabic" w:cs="Simplified Arabic"/>
          <w:b/>
          <w:bCs/>
          <w:sz w:val="28"/>
          <w:szCs w:val="28"/>
          <w:rtl/>
          <w:lang w:val="en-US"/>
        </w:rPr>
        <w:t xml:space="preserve">الإبداع </w:t>
      </w:r>
      <w:r w:rsidRPr="00F142B0">
        <w:rPr>
          <w:rFonts w:ascii="Simplified Arabic" w:eastAsia="Calibri" w:hAnsi="Simplified Arabic" w:cs="Simplified Arabic" w:hint="cs"/>
          <w:b/>
          <w:bCs/>
          <w:sz w:val="28"/>
          <w:szCs w:val="28"/>
          <w:rtl/>
          <w:lang w:val="en-US"/>
        </w:rPr>
        <w:t>التكنولوجي</w:t>
      </w:r>
    </w:p>
    <w:p w14:paraId="328CA51E" w14:textId="77777777" w:rsidR="00F142B0" w:rsidRPr="00F142B0" w:rsidRDefault="00F142B0" w:rsidP="00F142B0">
      <w:pPr>
        <w:bidi/>
        <w:spacing w:after="160" w:line="360" w:lineRule="auto"/>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الإبداع التقني يركز على تطوير التكنولوجيا المستخدمة في العمليات الإنتاجية أو الخدمية</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يتمثل هذا النوع من الإبداع في إدخال تقنيات حديثة أو تحسين الأدوات والمعدات المتاحة، مما يُسهم في رفع الكفاءة وجودة المنتجات أو الخدمات</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 xml:space="preserve">ومن </w:t>
      </w:r>
      <w:r w:rsidRPr="00F142B0">
        <w:rPr>
          <w:rFonts w:ascii="Simplified Arabic" w:eastAsia="Calibri" w:hAnsi="Simplified Arabic" w:cs="Simplified Arabic"/>
          <w:sz w:val="28"/>
          <w:szCs w:val="28"/>
          <w:rtl/>
          <w:lang w:val="en-US"/>
        </w:rPr>
        <w:t>أمثلة على الإبداع التقني تشمل</w:t>
      </w:r>
      <w:r w:rsidRPr="00F142B0">
        <w:rPr>
          <w:rFonts w:ascii="Simplified Arabic" w:eastAsia="Calibri" w:hAnsi="Simplified Arabic" w:cs="Simplified Arabic"/>
          <w:sz w:val="28"/>
          <w:szCs w:val="28"/>
          <w:lang w:val="en-US"/>
        </w:rPr>
        <w:t>:</w:t>
      </w:r>
    </w:p>
    <w:p w14:paraId="58A748B0" w14:textId="77777777" w:rsidR="00F142B0" w:rsidRPr="00F142B0" w:rsidRDefault="00F142B0" w:rsidP="00F142B0">
      <w:pPr>
        <w:numPr>
          <w:ilvl w:val="0"/>
          <w:numId w:val="15"/>
        </w:numPr>
        <w:bidi/>
        <w:spacing w:after="160" w:line="360" w:lineRule="auto"/>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lastRenderedPageBreak/>
        <w:t>استخدام تقنيات الذكاء الاصطناعي في تحليل البيانات</w:t>
      </w:r>
      <w:r w:rsidRPr="00F142B0">
        <w:rPr>
          <w:rFonts w:ascii="Simplified Arabic" w:eastAsia="Calibri" w:hAnsi="Simplified Arabic" w:cs="Simplified Arabic"/>
          <w:sz w:val="28"/>
          <w:szCs w:val="28"/>
          <w:lang w:val="en-US"/>
        </w:rPr>
        <w:t>.</w:t>
      </w:r>
    </w:p>
    <w:p w14:paraId="249C6B25" w14:textId="77777777" w:rsidR="00F142B0" w:rsidRPr="00F142B0" w:rsidRDefault="00F142B0" w:rsidP="00F142B0">
      <w:pPr>
        <w:numPr>
          <w:ilvl w:val="0"/>
          <w:numId w:val="15"/>
        </w:numPr>
        <w:bidi/>
        <w:spacing w:after="160" w:line="360" w:lineRule="auto"/>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تطوير تطبيقات وبرمجيات لتحسين تجربة العملاء</w:t>
      </w:r>
      <w:r w:rsidRPr="00F142B0">
        <w:rPr>
          <w:rFonts w:ascii="Simplified Arabic" w:eastAsia="Calibri" w:hAnsi="Simplified Arabic" w:cs="Simplified Arabic"/>
          <w:sz w:val="28"/>
          <w:szCs w:val="28"/>
          <w:lang w:val="en-US"/>
        </w:rPr>
        <w:t>.</w:t>
      </w:r>
    </w:p>
    <w:p w14:paraId="1FC730CD" w14:textId="77777777" w:rsidR="00F142B0" w:rsidRPr="00F142B0" w:rsidRDefault="00F142B0" w:rsidP="00F142B0">
      <w:pPr>
        <w:numPr>
          <w:ilvl w:val="0"/>
          <w:numId w:val="15"/>
        </w:numPr>
        <w:bidi/>
        <w:spacing w:after="160" w:line="360" w:lineRule="auto"/>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تبني حلول تكنولوجية صديقة للبيئة تقلل من التأثير البيئي</w:t>
      </w:r>
      <w:r w:rsidRPr="00F142B0">
        <w:rPr>
          <w:rFonts w:ascii="Simplified Arabic" w:eastAsia="Calibri" w:hAnsi="Simplified Arabic" w:cs="Simplified Arabic"/>
          <w:sz w:val="28"/>
          <w:szCs w:val="28"/>
          <w:lang w:val="en-US"/>
        </w:rPr>
        <w:t>.</w:t>
      </w:r>
    </w:p>
    <w:p w14:paraId="37A7F174" w14:textId="77777777" w:rsidR="00F142B0" w:rsidRPr="00F142B0" w:rsidRDefault="00F142B0" w:rsidP="00F142B0">
      <w:pPr>
        <w:numPr>
          <w:ilvl w:val="0"/>
          <w:numId w:val="15"/>
        </w:numPr>
        <w:bidi/>
        <w:spacing w:after="160" w:line="360" w:lineRule="auto"/>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الإبداع التقني يضمن للمؤسسات البقاء في المقدمة من خلال تحسين الأداء وزيادة التنافسية في السوق</w:t>
      </w:r>
      <w:r w:rsidRPr="00F142B0">
        <w:rPr>
          <w:rFonts w:ascii="Simplified Arabic" w:eastAsia="Calibri" w:hAnsi="Simplified Arabic" w:cs="Simplified Arabic"/>
          <w:sz w:val="28"/>
          <w:szCs w:val="28"/>
          <w:lang w:val="en-US"/>
        </w:rPr>
        <w:t>.</w:t>
      </w:r>
    </w:p>
    <w:p w14:paraId="40E6C5D5" w14:textId="77777777" w:rsidR="00F142B0" w:rsidRPr="00F142B0" w:rsidRDefault="00F142B0" w:rsidP="00F142B0">
      <w:pPr>
        <w:numPr>
          <w:ilvl w:val="0"/>
          <w:numId w:val="19"/>
        </w:numPr>
        <w:bidi/>
        <w:spacing w:after="160" w:line="360" w:lineRule="auto"/>
        <w:contextualSpacing/>
        <w:rPr>
          <w:rFonts w:ascii="Simplified Arabic" w:eastAsia="Calibri" w:hAnsi="Simplified Arabic" w:cs="Simplified Arabic"/>
          <w:b/>
          <w:bCs/>
          <w:sz w:val="28"/>
          <w:szCs w:val="28"/>
          <w:lang w:val="en-US"/>
        </w:rPr>
      </w:pPr>
      <w:r w:rsidRPr="00F142B0">
        <w:rPr>
          <w:rFonts w:ascii="Simplified Arabic" w:eastAsia="Calibri" w:hAnsi="Simplified Arabic" w:cs="Simplified Arabic"/>
          <w:b/>
          <w:bCs/>
          <w:sz w:val="28"/>
          <w:szCs w:val="28"/>
          <w:rtl/>
          <w:lang w:val="en-US"/>
        </w:rPr>
        <w:t>إبداع العمليات</w:t>
      </w:r>
    </w:p>
    <w:p w14:paraId="70405C49" w14:textId="77777777" w:rsidR="00F142B0" w:rsidRPr="00F142B0" w:rsidRDefault="00F142B0" w:rsidP="00F142B0">
      <w:pPr>
        <w:bidi/>
        <w:spacing w:after="160" w:line="360" w:lineRule="auto"/>
        <w:rPr>
          <w:rFonts w:ascii="Simplified Arabic" w:eastAsia="Calibri" w:hAnsi="Simplified Arabic" w:cs="Simplified Arabic"/>
          <w:sz w:val="28"/>
          <w:szCs w:val="28"/>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إبداع العمليات يتعلق بتطوير وتحسين الخطوات والإجراءات التي تمر بها المؤسسة أثناء تقديم الخدمات أو إنتاج السلع. يهدف هذا النوع إلى تحسين الكفاءة التشغيلية وتقليل التكاليف والوقت المستغرق في إنجاز المهام. أمثلة على إبداع العمليات</w:t>
      </w:r>
      <w:r w:rsidRPr="00F142B0">
        <w:rPr>
          <w:rFonts w:ascii="Simplified Arabic" w:eastAsia="Calibri" w:hAnsi="Simplified Arabic" w:cs="Simplified Arabic"/>
          <w:sz w:val="28"/>
          <w:szCs w:val="28"/>
          <w:lang w:val="en-US"/>
        </w:rPr>
        <w:t>:</w:t>
      </w:r>
    </w:p>
    <w:p w14:paraId="7021498A" w14:textId="77777777" w:rsidR="00F142B0" w:rsidRPr="00F142B0" w:rsidRDefault="00F142B0" w:rsidP="00F142B0">
      <w:pPr>
        <w:numPr>
          <w:ilvl w:val="0"/>
          <w:numId w:val="16"/>
        </w:numPr>
        <w:bidi/>
        <w:spacing w:after="160" w:line="360" w:lineRule="auto"/>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إعادة هندسة العمليات الإدارية</w:t>
      </w:r>
      <w:r w:rsidRPr="00F142B0">
        <w:rPr>
          <w:rFonts w:ascii="Simplified Arabic" w:eastAsia="Calibri" w:hAnsi="Simplified Arabic" w:cs="Simplified Arabic"/>
          <w:sz w:val="28"/>
          <w:szCs w:val="28"/>
          <w:lang w:val="en-US"/>
        </w:rPr>
        <w:t xml:space="preserve"> </w:t>
      </w:r>
      <w:r w:rsidRPr="00F142B0">
        <w:rPr>
          <w:rFonts w:ascii="Simplified Arabic" w:eastAsia="Calibri" w:hAnsi="Simplified Arabic" w:cs="Simplified Arabic"/>
          <w:sz w:val="28"/>
          <w:szCs w:val="28"/>
          <w:rtl/>
          <w:lang w:val="en-US"/>
        </w:rPr>
        <w:t>لتقليل الهدر</w:t>
      </w:r>
      <w:r w:rsidRPr="00F142B0">
        <w:rPr>
          <w:rFonts w:ascii="Simplified Arabic" w:eastAsia="Calibri" w:hAnsi="Simplified Arabic" w:cs="Simplified Arabic"/>
          <w:sz w:val="28"/>
          <w:szCs w:val="28"/>
          <w:lang w:val="en-US"/>
        </w:rPr>
        <w:t>.</w:t>
      </w:r>
    </w:p>
    <w:p w14:paraId="480F1810" w14:textId="77777777" w:rsidR="00F142B0" w:rsidRPr="00F142B0" w:rsidRDefault="00F142B0" w:rsidP="00F142B0">
      <w:pPr>
        <w:numPr>
          <w:ilvl w:val="0"/>
          <w:numId w:val="16"/>
        </w:numPr>
        <w:bidi/>
        <w:spacing w:after="160" w:line="360" w:lineRule="auto"/>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 xml:space="preserve">تبني أنظمة إدارة الجودة </w:t>
      </w:r>
      <w:r w:rsidRPr="00F142B0">
        <w:rPr>
          <w:rFonts w:ascii="Simplified Arabic" w:eastAsia="Calibri" w:hAnsi="Simplified Arabic" w:cs="Simplified Arabic" w:hint="cs"/>
          <w:sz w:val="28"/>
          <w:szCs w:val="28"/>
          <w:rtl/>
          <w:lang w:val="en-US"/>
        </w:rPr>
        <w:t>الشاملة</w:t>
      </w:r>
      <w:r w:rsidRPr="00F142B0">
        <w:rPr>
          <w:rFonts w:ascii="Simplified Arabic" w:eastAsia="Calibri" w:hAnsi="Simplified Arabic" w:cs="Simplified Arabic"/>
          <w:sz w:val="28"/>
          <w:szCs w:val="28"/>
          <w:lang w:val="en-US"/>
        </w:rPr>
        <w:t xml:space="preserve"> </w:t>
      </w:r>
      <w:r w:rsidRPr="00F142B0">
        <w:rPr>
          <w:rFonts w:ascii="Simplified Arabic" w:eastAsia="Calibri" w:hAnsi="Simplified Arabic" w:cs="Simplified Arabic"/>
          <w:sz w:val="28"/>
          <w:szCs w:val="28"/>
          <w:rtl/>
          <w:lang w:val="en-US"/>
        </w:rPr>
        <w:t>لتحسين الأداء</w:t>
      </w:r>
      <w:r w:rsidRPr="00F142B0">
        <w:rPr>
          <w:rFonts w:ascii="Simplified Arabic" w:eastAsia="Calibri" w:hAnsi="Simplified Arabic" w:cs="Simplified Arabic"/>
          <w:sz w:val="28"/>
          <w:szCs w:val="28"/>
          <w:lang w:val="en-US"/>
        </w:rPr>
        <w:t>.</w:t>
      </w:r>
    </w:p>
    <w:p w14:paraId="061AEB11" w14:textId="77777777" w:rsidR="00F142B0" w:rsidRPr="00F142B0" w:rsidRDefault="00F142B0" w:rsidP="00F142B0">
      <w:pPr>
        <w:numPr>
          <w:ilvl w:val="0"/>
          <w:numId w:val="16"/>
        </w:numPr>
        <w:bidi/>
        <w:spacing w:after="160" w:line="360" w:lineRule="auto"/>
        <w:contextualSpacing/>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 xml:space="preserve">استخدام منهجيات العمل </w:t>
      </w:r>
      <w:r w:rsidRPr="00F142B0">
        <w:rPr>
          <w:rFonts w:ascii="Simplified Arabic" w:eastAsia="Calibri" w:hAnsi="Simplified Arabic" w:cs="Simplified Arabic" w:hint="cs"/>
          <w:sz w:val="28"/>
          <w:szCs w:val="28"/>
          <w:rtl/>
          <w:lang w:val="en-US"/>
        </w:rPr>
        <w:t>المرن</w:t>
      </w:r>
      <w:r w:rsidRPr="00F142B0">
        <w:rPr>
          <w:rFonts w:ascii="Simplified Arabic" w:eastAsia="Calibri" w:hAnsi="Simplified Arabic" w:cs="Simplified Arabic"/>
          <w:sz w:val="28"/>
          <w:szCs w:val="28"/>
          <w:lang w:val="en-US"/>
        </w:rPr>
        <w:t xml:space="preserve"> </w:t>
      </w:r>
      <w:r w:rsidRPr="00F142B0">
        <w:rPr>
          <w:rFonts w:ascii="Simplified Arabic" w:eastAsia="Calibri" w:hAnsi="Simplified Arabic" w:cs="Simplified Arabic"/>
          <w:sz w:val="28"/>
          <w:szCs w:val="28"/>
          <w:rtl/>
          <w:lang w:val="en-US"/>
        </w:rPr>
        <w:t>لتسريع الابتكار في المشاريع</w:t>
      </w:r>
      <w:r w:rsidRPr="00F142B0">
        <w:rPr>
          <w:rFonts w:ascii="Simplified Arabic" w:eastAsia="Calibri" w:hAnsi="Simplified Arabic" w:cs="Simplified Arabic"/>
          <w:sz w:val="28"/>
          <w:szCs w:val="28"/>
          <w:lang w:val="en-US"/>
        </w:rPr>
        <w:t>.</w:t>
      </w:r>
    </w:p>
    <w:p w14:paraId="51B8A911" w14:textId="77777777" w:rsidR="00F142B0" w:rsidRPr="00F142B0" w:rsidRDefault="00F142B0" w:rsidP="00F142B0">
      <w:pPr>
        <w:numPr>
          <w:ilvl w:val="0"/>
          <w:numId w:val="16"/>
        </w:numPr>
        <w:bidi/>
        <w:spacing w:after="160" w:line="360" w:lineRule="auto"/>
        <w:contextualSpacing/>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يساعد إبداع العمليات في تحقيق التكامل بين مختلف الأنشطة الداخلية، مما يعزز رضا العملاء ويحسن الإنتاجية</w:t>
      </w:r>
      <w:r w:rsidRPr="00F142B0">
        <w:rPr>
          <w:rFonts w:ascii="Simplified Arabic" w:eastAsia="Calibri" w:hAnsi="Simplified Arabic" w:cs="Simplified Arabic"/>
          <w:sz w:val="28"/>
          <w:szCs w:val="28"/>
          <w:lang w:val="en-US"/>
        </w:rPr>
        <w:t>.</w:t>
      </w:r>
    </w:p>
    <w:p w14:paraId="343ACC5D" w14:textId="77777777" w:rsidR="00F142B0" w:rsidRPr="00F142B0" w:rsidRDefault="00F142B0" w:rsidP="00F142B0">
      <w:pPr>
        <w:bidi/>
        <w:spacing w:after="160" w:line="360" w:lineRule="auto"/>
        <w:ind w:left="720"/>
        <w:contextualSpacing/>
        <w:rPr>
          <w:rFonts w:ascii="Simplified Arabic" w:eastAsia="Calibri" w:hAnsi="Simplified Arabic" w:cs="Simplified Arabic"/>
          <w:sz w:val="28"/>
          <w:szCs w:val="28"/>
          <w:rtl/>
          <w:lang w:val="en-US"/>
        </w:rPr>
      </w:pPr>
    </w:p>
    <w:p w14:paraId="4EBEE7CC" w14:textId="77777777" w:rsidR="00F142B0" w:rsidRPr="00F142B0" w:rsidRDefault="00F142B0" w:rsidP="00F142B0">
      <w:pPr>
        <w:bidi/>
        <w:spacing w:after="160" w:line="360" w:lineRule="auto"/>
        <w:ind w:left="720"/>
        <w:contextualSpacing/>
        <w:rPr>
          <w:rFonts w:ascii="Simplified Arabic" w:eastAsia="Calibri" w:hAnsi="Simplified Arabic" w:cs="Simplified Arabic"/>
          <w:sz w:val="28"/>
          <w:szCs w:val="28"/>
          <w:lang w:val="en-US"/>
        </w:rPr>
      </w:pPr>
    </w:p>
    <w:p w14:paraId="0CCF590D" w14:textId="77777777" w:rsidR="00F142B0" w:rsidRPr="00F142B0" w:rsidRDefault="00F142B0" w:rsidP="00F142B0">
      <w:pPr>
        <w:keepNext/>
        <w:keepLines/>
        <w:bidi/>
        <w:spacing w:before="480" w:line="259" w:lineRule="auto"/>
        <w:outlineLvl w:val="0"/>
        <w:rPr>
          <w:rFonts w:asciiTheme="majorHAnsi" w:eastAsia="Times New Roman" w:hAnsiTheme="majorHAnsi" w:cs="Simplified Arabic"/>
          <w:b/>
          <w:bCs/>
          <w:sz w:val="28"/>
          <w:szCs w:val="32"/>
          <w:rtl/>
          <w:lang w:val="en-US"/>
        </w:rPr>
      </w:pPr>
      <w:bookmarkStart w:id="23" w:name="_Toc180228524"/>
      <w:r w:rsidRPr="00F142B0">
        <w:rPr>
          <w:rFonts w:asciiTheme="majorHAnsi" w:eastAsia="Times New Roman" w:hAnsiTheme="majorHAnsi" w:cs="Simplified Arabic" w:hint="cs"/>
          <w:b/>
          <w:bCs/>
          <w:sz w:val="28"/>
          <w:szCs w:val="32"/>
          <w:rtl/>
          <w:lang w:val="en-US"/>
        </w:rPr>
        <w:lastRenderedPageBreak/>
        <w:t xml:space="preserve">3.2.2 </w:t>
      </w:r>
      <w:r w:rsidRPr="00F142B0">
        <w:rPr>
          <w:rFonts w:asciiTheme="majorHAnsi" w:eastAsia="Times New Roman" w:hAnsiTheme="majorHAnsi" w:cs="Simplified Arabic"/>
          <w:b/>
          <w:bCs/>
          <w:sz w:val="28"/>
          <w:szCs w:val="32"/>
          <w:rtl/>
          <w:lang w:val="en-US"/>
        </w:rPr>
        <w:t>العوامل المؤثرة في الإبداع التنظيمي</w:t>
      </w:r>
      <w:bookmarkEnd w:id="23"/>
    </w:p>
    <w:p w14:paraId="0997F655"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يُعد الإبداع التنظيمي نتيجة تفاعل عدة عوامل داخلية وخارجية تُسهم في تشكيل البيئة الملائمة لتوليد الأفكار المبتكرة وتطوير الأداء</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هذه العوامل تؤثر بشكل مباشر على قدرة المؤسسة على التكيف مع التغيرات، وتقديم حلول جديدة تعزز من كفاءتها وتنافسيتها</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ويمكن تصنيف العوامل المؤثرة في الإبداع التنظيمي إلى عوامل داخلية تتعلق ببيئة العمل الداخلية للمؤسسة، وأخرى خارجية مرتبطة بالمتغيرات التي تؤثر عليها من خارج حدودها</w:t>
      </w:r>
      <w:r w:rsidRPr="00F142B0">
        <w:rPr>
          <w:rFonts w:ascii="Simplified Arabic" w:eastAsia="Calibri" w:hAnsi="Simplified Arabic" w:cs="Simplified Arabic" w:hint="cs"/>
          <w:sz w:val="28"/>
          <w:szCs w:val="28"/>
          <w:rtl/>
          <w:lang w:val="en-US"/>
        </w:rPr>
        <w:t xml:space="preserve">(برويس، 2016).      </w:t>
      </w:r>
    </w:p>
    <w:p w14:paraId="25D1CD9B" w14:textId="77777777" w:rsidR="00F142B0" w:rsidRPr="00F142B0" w:rsidRDefault="00F142B0" w:rsidP="00F142B0">
      <w:pPr>
        <w:numPr>
          <w:ilvl w:val="0"/>
          <w:numId w:val="21"/>
        </w:numPr>
        <w:bidi/>
        <w:spacing w:after="160" w:line="360" w:lineRule="auto"/>
        <w:contextualSpacing/>
        <w:rPr>
          <w:rFonts w:ascii="Simplified Arabic" w:eastAsia="Calibri" w:hAnsi="Simplified Arabic" w:cs="Simplified Arabic"/>
          <w:b/>
          <w:bCs/>
          <w:sz w:val="28"/>
          <w:szCs w:val="28"/>
          <w:rtl/>
          <w:lang w:val="en-US"/>
        </w:rPr>
      </w:pPr>
      <w:r w:rsidRPr="00F142B0">
        <w:rPr>
          <w:rFonts w:ascii="Simplified Arabic" w:eastAsia="Calibri" w:hAnsi="Simplified Arabic" w:cs="Simplified Arabic"/>
          <w:b/>
          <w:bCs/>
          <w:sz w:val="28"/>
          <w:szCs w:val="28"/>
          <w:rtl/>
          <w:lang w:val="en-US"/>
        </w:rPr>
        <w:t>أولاً: العوامل الداخلية</w:t>
      </w:r>
    </w:p>
    <w:p w14:paraId="7CC98C05" w14:textId="77777777" w:rsidR="00F142B0" w:rsidRPr="00F142B0" w:rsidRDefault="00F142B0" w:rsidP="00F142B0">
      <w:pPr>
        <w:bidi/>
        <w:spacing w:after="160" w:line="360" w:lineRule="auto"/>
        <w:jc w:val="both"/>
        <w:rPr>
          <w:rFonts w:ascii="Simplified Arabic" w:eastAsia="Calibri" w:hAnsi="Simplified Arabic" w:cs="Simplified Arabic"/>
          <w:b/>
          <w:bCs/>
          <w:sz w:val="28"/>
          <w:szCs w:val="28"/>
          <w:rtl/>
          <w:lang w:val="en-US"/>
        </w:rPr>
      </w:pPr>
      <w:r w:rsidRPr="00F142B0">
        <w:rPr>
          <w:rFonts w:ascii="Simplified Arabic" w:eastAsia="Calibri" w:hAnsi="Simplified Arabic" w:cs="Simplified Arabic"/>
          <w:b/>
          <w:bCs/>
          <w:sz w:val="28"/>
          <w:szCs w:val="28"/>
          <w:rtl/>
          <w:lang w:val="en-US"/>
        </w:rPr>
        <w:t>1</w:t>
      </w:r>
      <w:r w:rsidRPr="00F142B0">
        <w:rPr>
          <w:rFonts w:ascii="Simplified Arabic" w:eastAsia="Calibri" w:hAnsi="Simplified Arabic" w:cs="Simplified Arabic"/>
          <w:b/>
          <w:bCs/>
          <w:sz w:val="28"/>
          <w:szCs w:val="28"/>
          <w:lang w:val="en-US"/>
        </w:rPr>
        <w:t xml:space="preserve">. </w:t>
      </w:r>
      <w:r w:rsidRPr="00F142B0">
        <w:rPr>
          <w:rFonts w:ascii="Simplified Arabic" w:eastAsia="Calibri" w:hAnsi="Simplified Arabic" w:cs="Simplified Arabic"/>
          <w:b/>
          <w:bCs/>
          <w:sz w:val="28"/>
          <w:szCs w:val="28"/>
          <w:rtl/>
          <w:lang w:val="en-US"/>
        </w:rPr>
        <w:t>الثقافة التنظيمية</w:t>
      </w:r>
      <w:r w:rsidRPr="00F142B0">
        <w:rPr>
          <w:rFonts w:ascii="Simplified Arabic" w:eastAsia="Calibri" w:hAnsi="Simplified Arabic" w:cs="Simplified Arabic" w:hint="cs"/>
          <w:b/>
          <w:bCs/>
          <w:sz w:val="28"/>
          <w:szCs w:val="28"/>
          <w:rtl/>
          <w:lang w:val="en-US"/>
        </w:rPr>
        <w:t xml:space="preserve">: </w:t>
      </w:r>
      <w:r w:rsidRPr="00F142B0">
        <w:rPr>
          <w:rFonts w:ascii="Simplified Arabic" w:eastAsia="Calibri" w:hAnsi="Simplified Arabic" w:cs="Simplified Arabic"/>
          <w:sz w:val="28"/>
          <w:szCs w:val="28"/>
          <w:rtl/>
          <w:lang w:val="en-US"/>
        </w:rPr>
        <w:t>الثقافة التنظيمية تلعب دورًا جوهريًا في تعزيز أو عرقلة الإبداع داخل المؤسسة. فالمؤسسات التي تشجع الابتكار وتُقدر الأفكار الجديدة تخلق بيئة عمل محفزة للموظفين للإبداع. على سبيل المثال، توفير قنوات مفتوحة للتواصل وإشراك الموظفين في صنع القرارات يعزز إحساسهم بالانتماء ويحفزهم على تقديم أفكار جديدة. وفي المقابل، قد تُعيق الثقافات الصارمة التي تعتمد على البيروقراطية والروتين عملية الإبداع، حيث يخشى الموظفون من الفشل أو عدم تقبل أفكارهم</w:t>
      </w:r>
      <w:r w:rsidRPr="00F142B0">
        <w:rPr>
          <w:rFonts w:ascii="Simplified Arabic" w:eastAsia="Calibri" w:hAnsi="Simplified Arabic" w:cs="Simplified Arabic"/>
          <w:sz w:val="28"/>
          <w:szCs w:val="28"/>
          <w:lang w:val="en-US"/>
        </w:rPr>
        <w:t>.</w:t>
      </w:r>
    </w:p>
    <w:p w14:paraId="5B0D9E6A"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sz w:val="28"/>
          <w:szCs w:val="28"/>
          <w:rtl/>
          <w:lang w:val="en-US"/>
        </w:rPr>
        <w:t>2</w:t>
      </w:r>
      <w:r w:rsidRPr="00F142B0">
        <w:rPr>
          <w:rFonts w:ascii="Simplified Arabic" w:eastAsia="Calibri" w:hAnsi="Simplified Arabic" w:cs="Simplified Arabic"/>
          <w:sz w:val="28"/>
          <w:szCs w:val="28"/>
          <w:lang w:val="en-US"/>
        </w:rPr>
        <w:t xml:space="preserve">. </w:t>
      </w:r>
      <w:r w:rsidRPr="00F142B0">
        <w:rPr>
          <w:rFonts w:ascii="Simplified Arabic" w:eastAsia="Calibri" w:hAnsi="Simplified Arabic" w:cs="Simplified Arabic"/>
          <w:b/>
          <w:bCs/>
          <w:sz w:val="28"/>
          <w:szCs w:val="28"/>
          <w:rtl/>
          <w:lang w:val="en-US"/>
        </w:rPr>
        <w:t>القيادة</w:t>
      </w:r>
      <w:r w:rsidRPr="00F142B0">
        <w:rPr>
          <w:rFonts w:ascii="Simplified Arabic" w:eastAsia="Calibri" w:hAnsi="Simplified Arabic" w:cs="Simplified Arabic" w:hint="cs"/>
          <w:b/>
          <w:bCs/>
          <w:sz w:val="28"/>
          <w:szCs w:val="28"/>
          <w:rtl/>
          <w:lang w:val="en-US"/>
        </w:rPr>
        <w:t xml:space="preserve">: </w:t>
      </w:r>
      <w:r w:rsidRPr="00F142B0">
        <w:rPr>
          <w:rFonts w:ascii="Simplified Arabic" w:eastAsia="Calibri" w:hAnsi="Simplified Arabic" w:cs="Simplified Arabic"/>
          <w:sz w:val="28"/>
          <w:szCs w:val="28"/>
          <w:rtl/>
          <w:lang w:val="en-US"/>
        </w:rPr>
        <w:t>تلعب القيادة دورًا محوريًا في توجيه المؤسسة نحو الإبداع. القادة الذين يتبنون أسلوب القيادة التحفيزية والداعمة يشجعون الموظفين على التفكير الابتكاري وتقديم حلول جديدة</w:t>
      </w: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كما أن القادة الفعّالين يوفرون بيئة تتيح للموظفين حرية التعبير عن أفكارهم دون خوف من العقاب، مما يخلق ثقافة تدعم المخاطرة المحسوبة. بالإضافة إلى ذلك، يساهم أسلوب القيادة التشاركية في تعزيز الإبداع من خلال إشراك الموظفين في وضع الرؤى والخطط الاستراتيجية للمؤسسة</w:t>
      </w:r>
      <w:r w:rsidRPr="00F142B0">
        <w:rPr>
          <w:rFonts w:ascii="Simplified Arabic" w:eastAsia="Calibri" w:hAnsi="Simplified Arabic" w:cs="Simplified Arabic" w:hint="cs"/>
          <w:sz w:val="28"/>
          <w:szCs w:val="28"/>
          <w:rtl/>
          <w:lang w:val="en-US"/>
        </w:rPr>
        <w:t xml:space="preserve"> (إمام،2022).</w:t>
      </w:r>
    </w:p>
    <w:p w14:paraId="3483396D" w14:textId="77777777" w:rsidR="00F142B0" w:rsidRPr="00F142B0" w:rsidRDefault="00F142B0" w:rsidP="00F142B0">
      <w:pPr>
        <w:bidi/>
        <w:spacing w:after="160" w:line="360" w:lineRule="auto"/>
        <w:jc w:val="both"/>
        <w:rPr>
          <w:rFonts w:ascii="Simplified Arabic" w:eastAsia="Calibri" w:hAnsi="Simplified Arabic" w:cs="Simplified Arabic"/>
          <w:b/>
          <w:bCs/>
          <w:sz w:val="28"/>
          <w:szCs w:val="28"/>
          <w:rtl/>
          <w:lang w:val="en-US"/>
        </w:rPr>
      </w:pPr>
      <w:r w:rsidRPr="00F142B0">
        <w:rPr>
          <w:rFonts w:ascii="Simplified Arabic" w:eastAsia="Calibri" w:hAnsi="Simplified Arabic" w:cs="Simplified Arabic"/>
          <w:b/>
          <w:bCs/>
          <w:sz w:val="28"/>
          <w:szCs w:val="28"/>
          <w:rtl/>
          <w:lang w:val="en-US"/>
        </w:rPr>
        <w:lastRenderedPageBreak/>
        <w:t>3</w:t>
      </w:r>
      <w:r w:rsidRPr="00F142B0">
        <w:rPr>
          <w:rFonts w:ascii="Simplified Arabic" w:eastAsia="Calibri" w:hAnsi="Simplified Arabic" w:cs="Simplified Arabic"/>
          <w:b/>
          <w:bCs/>
          <w:sz w:val="28"/>
          <w:szCs w:val="28"/>
          <w:lang w:val="en-US"/>
        </w:rPr>
        <w:t xml:space="preserve">. </w:t>
      </w:r>
      <w:r w:rsidRPr="00F142B0">
        <w:rPr>
          <w:rFonts w:ascii="Simplified Arabic" w:eastAsia="Calibri" w:hAnsi="Simplified Arabic" w:cs="Simplified Arabic"/>
          <w:b/>
          <w:bCs/>
          <w:sz w:val="28"/>
          <w:szCs w:val="28"/>
          <w:rtl/>
          <w:lang w:val="en-US"/>
        </w:rPr>
        <w:t>البنية التحتية والتكنولوجيا الداخلية</w:t>
      </w:r>
      <w:r w:rsidRPr="00F142B0">
        <w:rPr>
          <w:rFonts w:ascii="Simplified Arabic" w:eastAsia="Calibri" w:hAnsi="Simplified Arabic" w:cs="Simplified Arabic" w:hint="cs"/>
          <w:b/>
          <w:bCs/>
          <w:sz w:val="28"/>
          <w:szCs w:val="28"/>
          <w:rtl/>
          <w:lang w:val="en-US"/>
        </w:rPr>
        <w:t xml:space="preserve">: </w:t>
      </w:r>
      <w:r w:rsidRPr="00F142B0">
        <w:rPr>
          <w:rFonts w:ascii="Simplified Arabic" w:eastAsia="Calibri" w:hAnsi="Simplified Arabic" w:cs="Simplified Arabic"/>
          <w:sz w:val="28"/>
          <w:szCs w:val="28"/>
          <w:rtl/>
          <w:lang w:val="en-US"/>
        </w:rPr>
        <w:t>توفر الأدوات والتكنولوجيا الملائمة يُعزز من قدرة المؤسسة على الابتكار</w:t>
      </w: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 xml:space="preserve"> فالاعتماد على أنظمة إدارة حديثة وأدوات تقنية متقدمة يساعد الموظفين في تنفيذ مهامهم بكفاءة وتسهيل الوصول إلى المعلومات. المؤسسات التي تستثمر في تحديث بنيتها التحتية وتمكين الموظفين تكنولوجيًا تسهم في خلق بيئة تعزز الإبداع المستمر</w:t>
      </w:r>
    </w:p>
    <w:p w14:paraId="293EDA2C" w14:textId="77777777" w:rsidR="00F142B0" w:rsidRPr="00F142B0" w:rsidRDefault="00F142B0" w:rsidP="00F142B0">
      <w:pPr>
        <w:numPr>
          <w:ilvl w:val="0"/>
          <w:numId w:val="22"/>
        </w:numPr>
        <w:bidi/>
        <w:spacing w:after="160" w:line="360" w:lineRule="auto"/>
        <w:contextualSpacing/>
        <w:rPr>
          <w:rFonts w:ascii="Simplified Arabic" w:eastAsia="Calibri" w:hAnsi="Simplified Arabic" w:cs="Simplified Arabic"/>
          <w:b/>
          <w:bCs/>
          <w:sz w:val="28"/>
          <w:szCs w:val="28"/>
          <w:rtl/>
          <w:lang w:val="en-US"/>
        </w:rPr>
      </w:pPr>
      <w:r w:rsidRPr="00F142B0">
        <w:rPr>
          <w:rFonts w:ascii="Simplified Arabic" w:eastAsia="Calibri" w:hAnsi="Simplified Arabic" w:cs="Simplified Arabic"/>
          <w:b/>
          <w:bCs/>
          <w:sz w:val="28"/>
          <w:szCs w:val="28"/>
          <w:rtl/>
          <w:lang w:val="en-US"/>
        </w:rPr>
        <w:t>ثانيًا: العوامل الخارجية</w:t>
      </w:r>
    </w:p>
    <w:p w14:paraId="6B44A013" w14:textId="77777777" w:rsidR="00F142B0" w:rsidRPr="00F142B0" w:rsidRDefault="00F142B0" w:rsidP="00F142B0">
      <w:pPr>
        <w:bidi/>
        <w:spacing w:after="160" w:line="360" w:lineRule="auto"/>
        <w:jc w:val="both"/>
        <w:rPr>
          <w:rFonts w:ascii="Simplified Arabic" w:eastAsia="Calibri" w:hAnsi="Simplified Arabic" w:cs="Simplified Arabic"/>
          <w:b/>
          <w:bCs/>
          <w:sz w:val="28"/>
          <w:szCs w:val="28"/>
          <w:rtl/>
          <w:lang w:val="en-US"/>
        </w:rPr>
      </w:pPr>
      <w:r w:rsidRPr="00F142B0">
        <w:rPr>
          <w:rFonts w:ascii="Simplified Arabic" w:eastAsia="Calibri" w:hAnsi="Simplified Arabic" w:cs="Simplified Arabic"/>
          <w:b/>
          <w:bCs/>
          <w:sz w:val="28"/>
          <w:szCs w:val="28"/>
          <w:rtl/>
          <w:lang w:val="en-US"/>
        </w:rPr>
        <w:t>1</w:t>
      </w:r>
      <w:r w:rsidRPr="00F142B0">
        <w:rPr>
          <w:rFonts w:ascii="Simplified Arabic" w:eastAsia="Calibri" w:hAnsi="Simplified Arabic" w:cs="Simplified Arabic"/>
          <w:b/>
          <w:bCs/>
          <w:sz w:val="28"/>
          <w:szCs w:val="28"/>
          <w:lang w:val="en-US"/>
        </w:rPr>
        <w:t xml:space="preserve">. </w:t>
      </w:r>
      <w:r w:rsidRPr="00F142B0">
        <w:rPr>
          <w:rFonts w:ascii="Simplified Arabic" w:eastAsia="Calibri" w:hAnsi="Simplified Arabic" w:cs="Simplified Arabic"/>
          <w:b/>
          <w:bCs/>
          <w:sz w:val="28"/>
          <w:szCs w:val="28"/>
          <w:rtl/>
          <w:lang w:val="en-US"/>
        </w:rPr>
        <w:t>التغيرات التكنولوجية في السوق</w:t>
      </w:r>
      <w:r w:rsidRPr="00F142B0">
        <w:rPr>
          <w:rFonts w:ascii="Simplified Arabic" w:eastAsia="Calibri" w:hAnsi="Simplified Arabic" w:cs="Simplified Arabic" w:hint="cs"/>
          <w:b/>
          <w:bCs/>
          <w:sz w:val="28"/>
          <w:szCs w:val="28"/>
          <w:rtl/>
          <w:lang w:val="en-US"/>
        </w:rPr>
        <w:t xml:space="preserve">: </w:t>
      </w:r>
      <w:r w:rsidRPr="00F142B0">
        <w:rPr>
          <w:rFonts w:ascii="Simplified Arabic" w:eastAsia="Calibri" w:hAnsi="Simplified Arabic" w:cs="Simplified Arabic"/>
          <w:sz w:val="28"/>
          <w:szCs w:val="28"/>
          <w:rtl/>
          <w:lang w:val="en-US"/>
        </w:rPr>
        <w:t>تؤثر التطورات التكنولوجية خارج المؤسسة على ضرورة تبني الابتكار الداخلي. على سبيل المثال، ظهور تقنيات جديدة في السوق يفرض على المؤسسات مواكبة هذه التطورات من خلال تطوير منتجاتها أو تحسين عملياتها</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المؤسسات التي تتفاعل بسرعة مع التغيرات التكنولوجية تحافظ على ميزتها التنافسية وتستمر في تقديم حلول مبتكرة</w:t>
      </w:r>
      <w:r w:rsidRPr="00F142B0">
        <w:rPr>
          <w:rFonts w:ascii="Simplified Arabic" w:eastAsia="Calibri" w:hAnsi="Simplified Arabic" w:cs="Simplified Arabic" w:hint="cs"/>
          <w:sz w:val="28"/>
          <w:szCs w:val="28"/>
          <w:rtl/>
          <w:lang w:val="en-US"/>
        </w:rPr>
        <w:t xml:space="preserve">  (الخالدي،2021).</w:t>
      </w:r>
    </w:p>
    <w:p w14:paraId="42BDEDCA" w14:textId="77777777" w:rsidR="00F142B0" w:rsidRPr="00F142B0" w:rsidRDefault="00F142B0" w:rsidP="00F142B0">
      <w:pPr>
        <w:bidi/>
        <w:spacing w:after="160" w:line="360" w:lineRule="auto"/>
        <w:jc w:val="both"/>
        <w:rPr>
          <w:rFonts w:ascii="Simplified Arabic" w:eastAsia="Calibri" w:hAnsi="Simplified Arabic" w:cs="Simplified Arabic"/>
          <w:b/>
          <w:bCs/>
          <w:sz w:val="28"/>
          <w:szCs w:val="28"/>
          <w:rtl/>
          <w:lang w:val="en-US"/>
        </w:rPr>
      </w:pPr>
      <w:r w:rsidRPr="00F142B0">
        <w:rPr>
          <w:rFonts w:ascii="Simplified Arabic" w:eastAsia="Calibri" w:hAnsi="Simplified Arabic" w:cs="Simplified Arabic"/>
          <w:b/>
          <w:bCs/>
          <w:sz w:val="28"/>
          <w:szCs w:val="28"/>
          <w:rtl/>
          <w:lang w:val="en-US"/>
        </w:rPr>
        <w:t>2</w:t>
      </w:r>
      <w:r w:rsidRPr="00F142B0">
        <w:rPr>
          <w:rFonts w:ascii="Simplified Arabic" w:eastAsia="Calibri" w:hAnsi="Simplified Arabic" w:cs="Simplified Arabic"/>
          <w:b/>
          <w:bCs/>
          <w:sz w:val="28"/>
          <w:szCs w:val="28"/>
          <w:lang w:val="en-US"/>
        </w:rPr>
        <w:t xml:space="preserve">. </w:t>
      </w:r>
      <w:r w:rsidRPr="00F142B0">
        <w:rPr>
          <w:rFonts w:ascii="Simplified Arabic" w:eastAsia="Calibri" w:hAnsi="Simplified Arabic" w:cs="Simplified Arabic"/>
          <w:b/>
          <w:bCs/>
          <w:sz w:val="28"/>
          <w:szCs w:val="28"/>
          <w:rtl/>
          <w:lang w:val="en-US"/>
        </w:rPr>
        <w:t>المنافسة في السوق</w:t>
      </w:r>
      <w:r w:rsidRPr="00F142B0">
        <w:rPr>
          <w:rFonts w:ascii="Simplified Arabic" w:eastAsia="Calibri" w:hAnsi="Simplified Arabic" w:cs="Simplified Arabic" w:hint="cs"/>
          <w:b/>
          <w:bCs/>
          <w:sz w:val="28"/>
          <w:szCs w:val="28"/>
          <w:rtl/>
          <w:lang w:val="en-US"/>
        </w:rPr>
        <w:t xml:space="preserve">: </w:t>
      </w:r>
      <w:r w:rsidRPr="00F142B0">
        <w:rPr>
          <w:rFonts w:ascii="Simplified Arabic" w:eastAsia="Calibri" w:hAnsi="Simplified Arabic" w:cs="Simplified Arabic"/>
          <w:sz w:val="28"/>
          <w:szCs w:val="28"/>
          <w:rtl/>
          <w:lang w:val="en-US"/>
        </w:rPr>
        <w:t>البيئة التنافسية تدفع المؤسسات إلى السعي نحو الإبداع للتميّز عن منافسيها</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المؤسسات التي تواجه ضغطًا تنافسيًا تميل إلى الاستثمار في تطوير منتجات وخدمات جديدة أو تحسين العمليات الداخلية لتحقيق قيمة مضافة لعملائها. لذلك، يُعد الابتكار ضرورة لضمان البقاء في الأسواق شديدة التنافسية</w:t>
      </w:r>
      <w:r w:rsidRPr="00F142B0">
        <w:rPr>
          <w:rFonts w:ascii="Simplified Arabic" w:eastAsia="Calibri" w:hAnsi="Simplified Arabic" w:cs="Simplified Arabic"/>
          <w:sz w:val="28"/>
          <w:szCs w:val="28"/>
          <w:lang w:val="en-US"/>
        </w:rPr>
        <w:t>.</w:t>
      </w:r>
    </w:p>
    <w:p w14:paraId="0B584603" w14:textId="77777777" w:rsidR="00F142B0" w:rsidRPr="00F142B0" w:rsidRDefault="00F142B0" w:rsidP="00F142B0">
      <w:pPr>
        <w:bidi/>
        <w:spacing w:after="160" w:line="360" w:lineRule="auto"/>
        <w:jc w:val="both"/>
        <w:rPr>
          <w:rFonts w:ascii="Simplified Arabic" w:eastAsia="Calibri" w:hAnsi="Simplified Arabic" w:cs="Simplified Arabic"/>
          <w:b/>
          <w:bCs/>
          <w:sz w:val="28"/>
          <w:szCs w:val="28"/>
          <w:rtl/>
          <w:lang w:val="en-US"/>
        </w:rPr>
      </w:pPr>
      <w:r w:rsidRPr="00F142B0">
        <w:rPr>
          <w:rFonts w:ascii="Simplified Arabic" w:eastAsia="Calibri" w:hAnsi="Simplified Arabic" w:cs="Simplified Arabic"/>
          <w:b/>
          <w:bCs/>
          <w:sz w:val="28"/>
          <w:szCs w:val="28"/>
          <w:rtl/>
          <w:lang w:val="en-US"/>
        </w:rPr>
        <w:t>3</w:t>
      </w:r>
      <w:r w:rsidRPr="00F142B0">
        <w:rPr>
          <w:rFonts w:ascii="Simplified Arabic" w:eastAsia="Calibri" w:hAnsi="Simplified Arabic" w:cs="Simplified Arabic"/>
          <w:b/>
          <w:bCs/>
          <w:sz w:val="28"/>
          <w:szCs w:val="28"/>
          <w:lang w:val="en-US"/>
        </w:rPr>
        <w:t xml:space="preserve">. </w:t>
      </w:r>
      <w:r w:rsidRPr="00F142B0">
        <w:rPr>
          <w:rFonts w:ascii="Simplified Arabic" w:eastAsia="Calibri" w:hAnsi="Simplified Arabic" w:cs="Simplified Arabic"/>
          <w:b/>
          <w:bCs/>
          <w:sz w:val="28"/>
          <w:szCs w:val="28"/>
          <w:rtl/>
          <w:lang w:val="en-US"/>
        </w:rPr>
        <w:t>البيئة الاقتصادية والسياسية</w:t>
      </w:r>
      <w:r w:rsidRPr="00F142B0">
        <w:rPr>
          <w:rFonts w:ascii="Simplified Arabic" w:eastAsia="Calibri" w:hAnsi="Simplified Arabic" w:cs="Simplified Arabic" w:hint="cs"/>
          <w:b/>
          <w:bCs/>
          <w:sz w:val="28"/>
          <w:szCs w:val="28"/>
          <w:rtl/>
          <w:lang w:val="en-US"/>
        </w:rPr>
        <w:t xml:space="preserve">: </w:t>
      </w:r>
      <w:r w:rsidRPr="00F142B0">
        <w:rPr>
          <w:rFonts w:ascii="Simplified Arabic" w:eastAsia="Calibri" w:hAnsi="Simplified Arabic" w:cs="Simplified Arabic"/>
          <w:sz w:val="28"/>
          <w:szCs w:val="28"/>
          <w:rtl/>
          <w:lang w:val="en-US"/>
        </w:rPr>
        <w:t>تلعب الظروف الاقتصادية والسياسية دورًا في تحديد مدى قدرة المؤسسة على تخصيص الموارد للإبداع. في ظل اقتصاد قوي ومستقر، قد تتوفر للمؤسسة إمكانيات أكبر للاستثمار في البحث والتطوير. في المقابل، قد تُقلّص الأزمات الاقتصادية أو التغيرات السياسية من قدرة المؤسسة على تبني مبادرات إبداعية، مما يؤثر سلبًا على قدرتها على الابتكار.</w:t>
      </w:r>
    </w:p>
    <w:p w14:paraId="54829C95" w14:textId="77777777" w:rsidR="00F142B0" w:rsidRPr="00F142B0" w:rsidRDefault="00F142B0" w:rsidP="00F142B0">
      <w:pPr>
        <w:keepNext/>
        <w:keepLines/>
        <w:bidi/>
        <w:spacing w:before="480" w:line="259" w:lineRule="auto"/>
        <w:outlineLvl w:val="0"/>
        <w:rPr>
          <w:rFonts w:asciiTheme="majorHAnsi" w:eastAsia="Times New Roman" w:hAnsiTheme="majorHAnsi" w:cs="Simplified Arabic"/>
          <w:b/>
          <w:bCs/>
          <w:sz w:val="28"/>
          <w:szCs w:val="32"/>
          <w:rtl/>
          <w:lang w:val="en-US"/>
        </w:rPr>
      </w:pPr>
      <w:bookmarkStart w:id="24" w:name="_Toc180228525"/>
      <w:r w:rsidRPr="00F142B0">
        <w:rPr>
          <w:rFonts w:asciiTheme="majorHAnsi" w:eastAsia="Times New Roman" w:hAnsiTheme="majorHAnsi" w:cs="Simplified Arabic" w:hint="cs"/>
          <w:b/>
          <w:bCs/>
          <w:sz w:val="28"/>
          <w:szCs w:val="32"/>
          <w:rtl/>
          <w:lang w:val="en-US"/>
        </w:rPr>
        <w:lastRenderedPageBreak/>
        <w:t xml:space="preserve">4.2.2 </w:t>
      </w:r>
      <w:r w:rsidRPr="00F142B0">
        <w:rPr>
          <w:rFonts w:asciiTheme="majorHAnsi" w:eastAsia="Times New Roman" w:hAnsiTheme="majorHAnsi" w:cs="Simplified Arabic"/>
          <w:b/>
          <w:bCs/>
          <w:sz w:val="28"/>
          <w:szCs w:val="32"/>
          <w:rtl/>
          <w:lang w:val="en-US"/>
        </w:rPr>
        <w:t>دور الإبداع التنظيمي في تحسين الأداء المؤسسي</w:t>
      </w:r>
      <w:bookmarkEnd w:id="24"/>
    </w:p>
    <w:p w14:paraId="31BDE283" w14:textId="77777777" w:rsidR="00F142B0" w:rsidRPr="00F142B0" w:rsidRDefault="00F142B0" w:rsidP="00F142B0">
      <w:pPr>
        <w:bidi/>
        <w:spacing w:after="160" w:line="360" w:lineRule="auto"/>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الإبداع التنظيمي يُعدّ أحد العوامل الأساسية التي تساهم في تحسين الأداء المؤسسي وتعزيز قدرة المنظمة على مواجهة التحديات الداخلية والخارجية. فالمؤسسات التي تعتمد على الإبداع في عملياتها الإدارية والإنتاجية تستطيع تحقيق كفاءة تشغيلية أعلى، تحسين جودة خدماتها، وزيادة رضا العملاء والموظفين على حد سواء</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يعزز الإبداع التنظيمي الابتكار المستمر داخل المؤسسة، ما يجعلها قادرة على التكيف مع التغيرات السريعة في الأسواق والحفاظ على تنافسيتها</w:t>
      </w:r>
      <w:r w:rsidRPr="00F142B0">
        <w:rPr>
          <w:rFonts w:ascii="Simplified Arabic" w:eastAsia="Calibri" w:hAnsi="Simplified Arabic" w:cs="Simplified Arabic" w:hint="cs"/>
          <w:sz w:val="28"/>
          <w:szCs w:val="28"/>
          <w:rtl/>
          <w:lang w:val="en-US"/>
        </w:rPr>
        <w:t xml:space="preserve"> (إبراهيم، 2022).    </w:t>
      </w:r>
    </w:p>
    <w:p w14:paraId="5CA78205" w14:textId="77777777" w:rsidR="00F142B0" w:rsidRPr="00F142B0" w:rsidRDefault="00F142B0" w:rsidP="00F142B0">
      <w:pPr>
        <w:numPr>
          <w:ilvl w:val="0"/>
          <w:numId w:val="23"/>
        </w:numPr>
        <w:bidi/>
        <w:spacing w:after="160" w:line="360" w:lineRule="auto"/>
        <w:contextualSpacing/>
        <w:rPr>
          <w:rFonts w:ascii="Simplified Arabic" w:eastAsia="Calibri" w:hAnsi="Simplified Arabic" w:cs="Simplified Arabic"/>
          <w:b/>
          <w:bCs/>
          <w:sz w:val="28"/>
          <w:szCs w:val="28"/>
          <w:lang w:val="en-US"/>
        </w:rPr>
      </w:pPr>
      <w:r w:rsidRPr="00F142B0">
        <w:rPr>
          <w:rFonts w:ascii="Simplified Arabic" w:eastAsia="Calibri" w:hAnsi="Simplified Arabic" w:cs="Simplified Arabic"/>
          <w:b/>
          <w:bCs/>
          <w:sz w:val="28"/>
          <w:szCs w:val="28"/>
          <w:rtl/>
          <w:lang w:val="en-US"/>
        </w:rPr>
        <w:t>تحقيق الكفاءة التشغيلية</w:t>
      </w:r>
    </w:p>
    <w:p w14:paraId="2133F021" w14:textId="77777777" w:rsidR="00F142B0" w:rsidRPr="00F142B0" w:rsidRDefault="00F142B0" w:rsidP="00F142B0">
      <w:pPr>
        <w:bidi/>
        <w:spacing w:after="160" w:line="360" w:lineRule="auto"/>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من أهم أدوار الإبداع التنظيمي تحسين الكفاءة التشغيلية من خلال تطوير الإجراءات الداخلية وتقليل الهدر في الوقت والموارد. عندما يتم تطبيق أساليب عمل جديدة تعتمد على الابتكار، تصبح المؤسسة أكثر قدرة على تقديم خدماتها بكفاءة أكبر، مما يؤدي إلى</w:t>
      </w:r>
      <w:r w:rsidRPr="00F142B0">
        <w:rPr>
          <w:rFonts w:ascii="Simplified Arabic" w:eastAsia="Calibri" w:hAnsi="Simplified Arabic" w:cs="Simplified Arabic"/>
          <w:sz w:val="28"/>
          <w:szCs w:val="28"/>
          <w:lang w:val="en-US"/>
        </w:rPr>
        <w:t>:</w:t>
      </w:r>
    </w:p>
    <w:p w14:paraId="608FF48F" w14:textId="77777777" w:rsidR="00F142B0" w:rsidRPr="00F142B0" w:rsidRDefault="00F142B0" w:rsidP="00F142B0">
      <w:pPr>
        <w:numPr>
          <w:ilvl w:val="0"/>
          <w:numId w:val="17"/>
        </w:numPr>
        <w:bidi/>
        <w:spacing w:after="160" w:line="360" w:lineRule="auto"/>
        <w:rPr>
          <w:rFonts w:ascii="Simplified Arabic" w:eastAsia="Calibri" w:hAnsi="Simplified Arabic" w:cs="Simplified Arabic"/>
          <w:sz w:val="28"/>
          <w:szCs w:val="28"/>
          <w:lang w:val="en-US"/>
        </w:rPr>
      </w:pPr>
      <w:r w:rsidRPr="00F142B0">
        <w:rPr>
          <w:rFonts w:ascii="Simplified Arabic" w:eastAsia="Calibri" w:hAnsi="Simplified Arabic" w:cs="Simplified Arabic"/>
          <w:b/>
          <w:bCs/>
          <w:sz w:val="28"/>
          <w:szCs w:val="28"/>
          <w:rtl/>
          <w:lang w:val="en-US"/>
        </w:rPr>
        <w:t>توفير الوقت والتكاليف</w:t>
      </w:r>
      <w:r w:rsidRPr="00F142B0">
        <w:rPr>
          <w:rFonts w:ascii="Simplified Arabic" w:eastAsia="Calibri" w:hAnsi="Simplified Arabic" w:cs="Simplified Arabic"/>
          <w:sz w:val="28"/>
          <w:szCs w:val="28"/>
          <w:lang w:val="en-US"/>
        </w:rPr>
        <w:t xml:space="preserve">: </w:t>
      </w:r>
      <w:r w:rsidRPr="00F142B0">
        <w:rPr>
          <w:rFonts w:ascii="Simplified Arabic" w:eastAsia="Calibri" w:hAnsi="Simplified Arabic" w:cs="Simplified Arabic"/>
          <w:sz w:val="28"/>
          <w:szCs w:val="28"/>
          <w:rtl/>
          <w:lang w:val="en-US"/>
        </w:rPr>
        <w:t>الإبداع في العمليات يُسهم في تبسيط الإجراءات وتطوير أساليب عمل مرنة تقلل من التكاليف وتُسرّع الإنجاز</w:t>
      </w:r>
      <w:r w:rsidRPr="00F142B0">
        <w:rPr>
          <w:rFonts w:ascii="Simplified Arabic" w:eastAsia="Calibri" w:hAnsi="Simplified Arabic" w:cs="Simplified Arabic"/>
          <w:sz w:val="28"/>
          <w:szCs w:val="28"/>
          <w:lang w:val="en-US"/>
        </w:rPr>
        <w:t>.</w:t>
      </w:r>
    </w:p>
    <w:p w14:paraId="0DA5F23C" w14:textId="77777777" w:rsidR="00F142B0" w:rsidRPr="00F142B0" w:rsidRDefault="00F142B0" w:rsidP="00F142B0">
      <w:pPr>
        <w:numPr>
          <w:ilvl w:val="0"/>
          <w:numId w:val="17"/>
        </w:numPr>
        <w:bidi/>
        <w:spacing w:after="160" w:line="360" w:lineRule="auto"/>
        <w:rPr>
          <w:rFonts w:ascii="Simplified Arabic" w:eastAsia="Calibri" w:hAnsi="Simplified Arabic" w:cs="Simplified Arabic"/>
          <w:sz w:val="28"/>
          <w:szCs w:val="28"/>
          <w:lang w:val="en-US"/>
        </w:rPr>
      </w:pPr>
      <w:r w:rsidRPr="00F142B0">
        <w:rPr>
          <w:rFonts w:ascii="Simplified Arabic" w:eastAsia="Calibri" w:hAnsi="Simplified Arabic" w:cs="Simplified Arabic"/>
          <w:b/>
          <w:bCs/>
          <w:sz w:val="28"/>
          <w:szCs w:val="28"/>
          <w:rtl/>
          <w:lang w:val="en-US"/>
        </w:rPr>
        <w:t>تحسين استخدام الموارد</w:t>
      </w:r>
      <w:r w:rsidRPr="00F142B0">
        <w:rPr>
          <w:rFonts w:ascii="Simplified Arabic" w:eastAsia="Calibri" w:hAnsi="Simplified Arabic" w:cs="Simplified Arabic"/>
          <w:sz w:val="28"/>
          <w:szCs w:val="28"/>
          <w:lang w:val="en-US"/>
        </w:rPr>
        <w:t xml:space="preserve">: </w:t>
      </w:r>
      <w:r w:rsidRPr="00F142B0">
        <w:rPr>
          <w:rFonts w:ascii="Simplified Arabic" w:eastAsia="Calibri" w:hAnsi="Simplified Arabic" w:cs="Simplified Arabic"/>
          <w:sz w:val="28"/>
          <w:szCs w:val="28"/>
          <w:rtl/>
          <w:lang w:val="en-US"/>
        </w:rPr>
        <w:t>بفضل الإبداع، يمكن استغلال الموارد البشرية والمادية بأقصى كفاءة، مما يؤدي إلى تعزيز الإنتاجية دون زيادة التكاليف</w:t>
      </w:r>
      <w:r w:rsidRPr="00F142B0">
        <w:rPr>
          <w:rFonts w:ascii="Simplified Arabic" w:eastAsia="Calibri" w:hAnsi="Simplified Arabic" w:cs="Simplified Arabic"/>
          <w:sz w:val="28"/>
          <w:szCs w:val="28"/>
          <w:lang w:val="en-US"/>
        </w:rPr>
        <w:t>.</w:t>
      </w:r>
    </w:p>
    <w:p w14:paraId="324AAAEF" w14:textId="77777777" w:rsidR="00F142B0" w:rsidRPr="00F142B0" w:rsidRDefault="00F142B0" w:rsidP="00F142B0">
      <w:pPr>
        <w:bidi/>
        <w:spacing w:after="160" w:line="360" w:lineRule="auto"/>
        <w:rPr>
          <w:rFonts w:ascii="Simplified Arabic" w:eastAsia="Calibri" w:hAnsi="Simplified Arabic" w:cs="Simplified Arabic"/>
          <w:sz w:val="28"/>
          <w:szCs w:val="28"/>
          <w:lang w:val="en-US"/>
        </w:rPr>
      </w:pPr>
      <w:r w:rsidRPr="00F142B0">
        <w:rPr>
          <w:rFonts w:ascii="Simplified Arabic" w:eastAsia="Calibri" w:hAnsi="Simplified Arabic" w:cs="Simplified Arabic"/>
          <w:sz w:val="28"/>
          <w:szCs w:val="28"/>
          <w:rtl/>
          <w:lang w:val="en-US"/>
        </w:rPr>
        <w:t>على سبيل المثال، استخدام تقنيات مثل أتمتة العمليات</w:t>
      </w:r>
      <w:r w:rsidRPr="00F142B0">
        <w:rPr>
          <w:rFonts w:ascii="Simplified Arabic" w:eastAsia="Calibri" w:hAnsi="Simplified Arabic" w:cs="Simplified Arabic"/>
          <w:sz w:val="28"/>
          <w:szCs w:val="28"/>
          <w:lang w:val="en-US"/>
        </w:rPr>
        <w:t xml:space="preserve"> </w:t>
      </w:r>
      <w:r w:rsidRPr="00F142B0">
        <w:rPr>
          <w:rFonts w:ascii="Simplified Arabic" w:eastAsia="Calibri" w:hAnsi="Simplified Arabic" w:cs="Simplified Arabic"/>
          <w:sz w:val="28"/>
          <w:szCs w:val="28"/>
          <w:rtl/>
          <w:lang w:val="en-US"/>
        </w:rPr>
        <w:t>يُقلل من المهام الروتينية ويتيح للموظفين التركيز على جوانب أكثر استراتيجية</w:t>
      </w:r>
      <w:r w:rsidRPr="00F142B0">
        <w:rPr>
          <w:rFonts w:ascii="Simplified Arabic" w:eastAsia="Calibri" w:hAnsi="Simplified Arabic" w:cs="Simplified Arabic"/>
          <w:sz w:val="28"/>
          <w:szCs w:val="28"/>
          <w:lang w:val="en-US"/>
        </w:rPr>
        <w:t>.</w:t>
      </w:r>
    </w:p>
    <w:p w14:paraId="758C6312" w14:textId="77777777" w:rsidR="00F142B0" w:rsidRPr="00F142B0" w:rsidRDefault="00F142B0" w:rsidP="00F142B0">
      <w:pPr>
        <w:numPr>
          <w:ilvl w:val="0"/>
          <w:numId w:val="24"/>
        </w:numPr>
        <w:bidi/>
        <w:spacing w:after="160" w:line="360" w:lineRule="auto"/>
        <w:contextualSpacing/>
        <w:rPr>
          <w:rFonts w:ascii="Simplified Arabic" w:eastAsia="Calibri" w:hAnsi="Simplified Arabic" w:cs="Simplified Arabic"/>
          <w:b/>
          <w:bCs/>
          <w:sz w:val="28"/>
          <w:szCs w:val="28"/>
          <w:lang w:val="en-US"/>
        </w:rPr>
      </w:pPr>
      <w:r w:rsidRPr="00F142B0">
        <w:rPr>
          <w:rFonts w:ascii="Simplified Arabic" w:eastAsia="Calibri" w:hAnsi="Simplified Arabic" w:cs="Simplified Arabic"/>
          <w:b/>
          <w:bCs/>
          <w:sz w:val="28"/>
          <w:szCs w:val="28"/>
          <w:rtl/>
          <w:lang w:val="en-US"/>
        </w:rPr>
        <w:t>تعزيز الابتكار داخل المنظمة</w:t>
      </w:r>
    </w:p>
    <w:p w14:paraId="25C197FC" w14:textId="77777777" w:rsidR="00F142B0" w:rsidRPr="00F142B0" w:rsidRDefault="00F142B0" w:rsidP="00F142B0">
      <w:pPr>
        <w:bidi/>
        <w:spacing w:after="160" w:line="360" w:lineRule="auto"/>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hint="cs"/>
          <w:sz w:val="28"/>
          <w:szCs w:val="28"/>
          <w:rtl/>
          <w:lang w:val="en-US"/>
        </w:rPr>
        <w:lastRenderedPageBreak/>
        <w:t xml:space="preserve">        </w:t>
      </w:r>
      <w:r w:rsidRPr="00F142B0">
        <w:rPr>
          <w:rFonts w:ascii="Simplified Arabic" w:eastAsia="Calibri" w:hAnsi="Simplified Arabic" w:cs="Simplified Arabic"/>
          <w:sz w:val="28"/>
          <w:szCs w:val="28"/>
          <w:rtl/>
          <w:lang w:val="en-US"/>
        </w:rPr>
        <w:t>الإبداع التنظيمي يفتح الباب أمام الابتكار المستمر، وهو ما يُمكّن المؤسسة من تطوير منتجات أو خدمات جديدة تتماشى مع احتياجات العملاء والتغيرات السوقية</w:t>
      </w: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الابتكار يعزز من مكانة المؤسسة في السوق ويساعدها على</w:t>
      </w:r>
      <w:r w:rsidRPr="00F142B0">
        <w:rPr>
          <w:rFonts w:ascii="Simplified Arabic" w:eastAsia="Calibri" w:hAnsi="Simplified Arabic" w:cs="Simplified Arabic"/>
          <w:sz w:val="28"/>
          <w:szCs w:val="28"/>
          <w:lang w:val="en-US"/>
        </w:rPr>
        <w:t>:</w:t>
      </w:r>
    </w:p>
    <w:p w14:paraId="0EF06E59" w14:textId="77777777" w:rsidR="00F142B0" w:rsidRPr="00F142B0" w:rsidRDefault="00F142B0" w:rsidP="00F142B0">
      <w:pPr>
        <w:numPr>
          <w:ilvl w:val="0"/>
          <w:numId w:val="18"/>
        </w:numPr>
        <w:bidi/>
        <w:spacing w:after="160" w:line="360" w:lineRule="auto"/>
        <w:rPr>
          <w:rFonts w:ascii="Simplified Arabic" w:eastAsia="Calibri" w:hAnsi="Simplified Arabic" w:cs="Simplified Arabic"/>
          <w:sz w:val="28"/>
          <w:szCs w:val="28"/>
          <w:lang w:val="en-US"/>
        </w:rPr>
      </w:pPr>
      <w:r w:rsidRPr="00F142B0">
        <w:rPr>
          <w:rFonts w:ascii="Simplified Arabic" w:eastAsia="Calibri" w:hAnsi="Simplified Arabic" w:cs="Simplified Arabic"/>
          <w:b/>
          <w:bCs/>
          <w:sz w:val="28"/>
          <w:szCs w:val="28"/>
          <w:rtl/>
          <w:lang w:val="en-US"/>
        </w:rPr>
        <w:t>إطلاق منتجات جديدة</w:t>
      </w:r>
      <w:r w:rsidRPr="00F142B0">
        <w:rPr>
          <w:rFonts w:ascii="Simplified Arabic" w:eastAsia="Calibri" w:hAnsi="Simplified Arabic" w:cs="Simplified Arabic"/>
          <w:sz w:val="28"/>
          <w:szCs w:val="28"/>
          <w:lang w:val="en-US"/>
        </w:rPr>
        <w:t xml:space="preserve">: </w:t>
      </w:r>
      <w:r w:rsidRPr="00F142B0">
        <w:rPr>
          <w:rFonts w:ascii="Simplified Arabic" w:eastAsia="Calibri" w:hAnsi="Simplified Arabic" w:cs="Simplified Arabic"/>
          <w:sz w:val="28"/>
          <w:szCs w:val="28"/>
          <w:rtl/>
          <w:lang w:val="en-US"/>
        </w:rPr>
        <w:t>تطوير منتجات أو خدمات مبتكرة يزيد من ولاء العملاء ويجذب شرائح جديدة من السوق</w:t>
      </w:r>
      <w:r w:rsidRPr="00F142B0">
        <w:rPr>
          <w:rFonts w:ascii="Simplified Arabic" w:eastAsia="Calibri" w:hAnsi="Simplified Arabic" w:cs="Simplified Arabic"/>
          <w:sz w:val="28"/>
          <w:szCs w:val="28"/>
          <w:lang w:val="en-US"/>
        </w:rPr>
        <w:t>.</w:t>
      </w:r>
    </w:p>
    <w:p w14:paraId="38C610F8" w14:textId="77777777" w:rsidR="00F142B0" w:rsidRPr="00F142B0" w:rsidRDefault="00F142B0" w:rsidP="00F142B0">
      <w:pPr>
        <w:numPr>
          <w:ilvl w:val="0"/>
          <w:numId w:val="18"/>
        </w:numPr>
        <w:bidi/>
        <w:spacing w:after="160" w:line="360" w:lineRule="auto"/>
        <w:rPr>
          <w:rFonts w:ascii="Simplified Arabic" w:eastAsia="Calibri" w:hAnsi="Simplified Arabic" w:cs="Simplified Arabic"/>
          <w:sz w:val="28"/>
          <w:szCs w:val="28"/>
          <w:lang w:val="en-US"/>
        </w:rPr>
      </w:pPr>
      <w:r w:rsidRPr="00F142B0">
        <w:rPr>
          <w:rFonts w:ascii="Simplified Arabic" w:eastAsia="Calibri" w:hAnsi="Simplified Arabic" w:cs="Simplified Arabic"/>
          <w:b/>
          <w:bCs/>
          <w:sz w:val="28"/>
          <w:szCs w:val="28"/>
          <w:rtl/>
          <w:lang w:val="en-US"/>
        </w:rPr>
        <w:t>تحسين العمليات الداخلية</w:t>
      </w:r>
      <w:r w:rsidRPr="00F142B0">
        <w:rPr>
          <w:rFonts w:ascii="Simplified Arabic" w:eastAsia="Calibri" w:hAnsi="Simplified Arabic" w:cs="Simplified Arabic"/>
          <w:sz w:val="28"/>
          <w:szCs w:val="28"/>
          <w:lang w:val="en-US"/>
        </w:rPr>
        <w:t xml:space="preserve">: </w:t>
      </w:r>
      <w:r w:rsidRPr="00F142B0">
        <w:rPr>
          <w:rFonts w:ascii="Simplified Arabic" w:eastAsia="Calibri" w:hAnsi="Simplified Arabic" w:cs="Simplified Arabic"/>
          <w:sz w:val="28"/>
          <w:szCs w:val="28"/>
          <w:rtl/>
          <w:lang w:val="en-US"/>
        </w:rPr>
        <w:t>يمكن للإبداع أن يسهم في إعادة هندسة العمليات لتصبح أكثر مرونة واستجابة للمتغيرات</w:t>
      </w:r>
      <w:r w:rsidRPr="00F142B0">
        <w:rPr>
          <w:rFonts w:ascii="Simplified Arabic" w:eastAsia="Calibri" w:hAnsi="Simplified Arabic" w:cs="Simplified Arabic"/>
          <w:sz w:val="28"/>
          <w:szCs w:val="28"/>
          <w:lang w:val="en-US"/>
        </w:rPr>
        <w:t>.</w:t>
      </w:r>
    </w:p>
    <w:p w14:paraId="2185BC42" w14:textId="77777777" w:rsidR="00F142B0" w:rsidRPr="00F142B0" w:rsidRDefault="00F142B0" w:rsidP="00F142B0">
      <w:pPr>
        <w:numPr>
          <w:ilvl w:val="0"/>
          <w:numId w:val="18"/>
        </w:numPr>
        <w:bidi/>
        <w:spacing w:after="160" w:line="360" w:lineRule="auto"/>
        <w:rPr>
          <w:rFonts w:ascii="Simplified Arabic" w:eastAsia="Calibri" w:hAnsi="Simplified Arabic" w:cs="Simplified Arabic"/>
          <w:sz w:val="28"/>
          <w:szCs w:val="28"/>
          <w:lang w:val="en-US"/>
        </w:rPr>
      </w:pPr>
      <w:r w:rsidRPr="00F142B0">
        <w:rPr>
          <w:rFonts w:ascii="Simplified Arabic" w:eastAsia="Calibri" w:hAnsi="Simplified Arabic" w:cs="Simplified Arabic"/>
          <w:b/>
          <w:bCs/>
          <w:sz w:val="28"/>
          <w:szCs w:val="28"/>
          <w:rtl/>
          <w:lang w:val="en-US"/>
        </w:rPr>
        <w:t>تعزيز الثقافة الابتكارية</w:t>
      </w:r>
      <w:r w:rsidRPr="00F142B0">
        <w:rPr>
          <w:rFonts w:ascii="Simplified Arabic" w:eastAsia="Calibri" w:hAnsi="Simplified Arabic" w:cs="Simplified Arabic"/>
          <w:sz w:val="28"/>
          <w:szCs w:val="28"/>
          <w:lang w:val="en-US"/>
        </w:rPr>
        <w:t xml:space="preserve">: </w:t>
      </w:r>
      <w:r w:rsidRPr="00F142B0">
        <w:rPr>
          <w:rFonts w:ascii="Simplified Arabic" w:eastAsia="Calibri" w:hAnsi="Simplified Arabic" w:cs="Simplified Arabic"/>
          <w:sz w:val="28"/>
          <w:szCs w:val="28"/>
          <w:rtl/>
          <w:lang w:val="en-US"/>
        </w:rPr>
        <w:t>تشجيع الموظفين على تقديم أفكار جديدة يزيد من إبداعهم ويُعمّق شعورهم بالانتماء للمؤسسة، ما يحسن الأداء العام</w:t>
      </w:r>
      <w:r w:rsidRPr="00F142B0">
        <w:rPr>
          <w:rFonts w:ascii="Simplified Arabic" w:eastAsia="Calibri" w:hAnsi="Simplified Arabic" w:cs="Simplified Arabic"/>
          <w:sz w:val="28"/>
          <w:szCs w:val="28"/>
          <w:lang w:val="en-US"/>
        </w:rPr>
        <w:t>.</w:t>
      </w:r>
    </w:p>
    <w:p w14:paraId="2293F25D" w14:textId="77777777" w:rsidR="00F142B0" w:rsidRPr="00F142B0" w:rsidRDefault="00F142B0" w:rsidP="00F142B0">
      <w:pPr>
        <w:numPr>
          <w:ilvl w:val="0"/>
          <w:numId w:val="25"/>
        </w:numPr>
        <w:bidi/>
        <w:spacing w:after="160" w:line="360" w:lineRule="auto"/>
        <w:contextualSpacing/>
        <w:rPr>
          <w:rFonts w:ascii="Simplified Arabic" w:eastAsia="Calibri" w:hAnsi="Simplified Arabic" w:cs="Simplified Arabic"/>
          <w:b/>
          <w:bCs/>
          <w:sz w:val="28"/>
          <w:szCs w:val="28"/>
          <w:lang w:val="en-US"/>
        </w:rPr>
      </w:pPr>
      <w:r w:rsidRPr="00F142B0">
        <w:rPr>
          <w:rFonts w:ascii="Simplified Arabic" w:eastAsia="Calibri" w:hAnsi="Simplified Arabic" w:cs="Simplified Arabic"/>
          <w:b/>
          <w:bCs/>
          <w:sz w:val="28"/>
          <w:szCs w:val="28"/>
          <w:rtl/>
          <w:lang w:val="en-US"/>
        </w:rPr>
        <w:t>تحسين جودة الخدمات وزيادة رضا العملاء</w:t>
      </w:r>
    </w:p>
    <w:p w14:paraId="20C5B114" w14:textId="77777777" w:rsidR="00F142B0" w:rsidRPr="00F142B0" w:rsidRDefault="00F142B0" w:rsidP="00F142B0">
      <w:pPr>
        <w:bidi/>
        <w:spacing w:after="160" w:line="360" w:lineRule="auto"/>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يساهم الإبداع التنظيمي في تقديم خدمات ومنتجات بجودة أعلى، مما يعزز من تجربة العملاء ويزيد من مستوى رضاهم. على سبيل المثال، تطوير أنظمة رقمية تُسهّل التواصل مع العملاء أو تبني استراتيجيات جديدة لحل المشكلات بسرعة يُحسّن الانطباع العام عن المؤسسة. المؤسسات التي تُقدّم خدمات مبتكرة وفعّالة تكون أكثر قدرة على الاحتفاظ بعملائها وتحقيق ميزة تنافسية</w:t>
      </w:r>
      <w:r w:rsidRPr="00F142B0">
        <w:rPr>
          <w:rFonts w:ascii="Simplified Arabic" w:eastAsia="Calibri" w:hAnsi="Simplified Arabic" w:cs="Simplified Arabic"/>
          <w:sz w:val="28"/>
          <w:szCs w:val="28"/>
          <w:lang w:val="en-US"/>
        </w:rPr>
        <w:t>.</w:t>
      </w:r>
    </w:p>
    <w:p w14:paraId="5B271731" w14:textId="77777777" w:rsidR="00F142B0" w:rsidRPr="00F142B0" w:rsidRDefault="00F142B0" w:rsidP="00F142B0">
      <w:pPr>
        <w:numPr>
          <w:ilvl w:val="0"/>
          <w:numId w:val="26"/>
        </w:numPr>
        <w:bidi/>
        <w:spacing w:after="160" w:line="360" w:lineRule="auto"/>
        <w:contextualSpacing/>
        <w:rPr>
          <w:rFonts w:ascii="Simplified Arabic" w:eastAsia="Calibri" w:hAnsi="Simplified Arabic" w:cs="Simplified Arabic"/>
          <w:b/>
          <w:bCs/>
          <w:sz w:val="28"/>
          <w:szCs w:val="28"/>
          <w:lang w:val="en-US"/>
        </w:rPr>
      </w:pPr>
      <w:r w:rsidRPr="00F142B0">
        <w:rPr>
          <w:rFonts w:ascii="Simplified Arabic" w:eastAsia="Calibri" w:hAnsi="Simplified Arabic" w:cs="Simplified Arabic"/>
          <w:b/>
          <w:bCs/>
          <w:sz w:val="28"/>
          <w:szCs w:val="28"/>
          <w:rtl/>
          <w:lang w:val="en-US"/>
        </w:rPr>
        <w:t>تعزيز المرونة المؤسسية</w:t>
      </w:r>
    </w:p>
    <w:p w14:paraId="05B1A538" w14:textId="77777777" w:rsidR="00F142B0" w:rsidRPr="00F142B0" w:rsidRDefault="00F142B0" w:rsidP="00F142B0">
      <w:pPr>
        <w:bidi/>
        <w:spacing w:after="160" w:line="360" w:lineRule="auto"/>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 xml:space="preserve">الإبداع التنظيمي يُسهم في جعل المؤسسة أكثر مرونة واستجابة للمتغيرات. بفضل الأفكار المبتكرة، تصبح المؤسسة قادرة على التكيف مع التحديات المستجدة، سواء كانت اقتصادية، تكنولوجية، أو اجتماعية. </w:t>
      </w:r>
      <w:r w:rsidRPr="00F142B0">
        <w:rPr>
          <w:rFonts w:ascii="Simplified Arabic" w:eastAsia="Calibri" w:hAnsi="Simplified Arabic" w:cs="Simplified Arabic"/>
          <w:sz w:val="28"/>
          <w:szCs w:val="28"/>
          <w:rtl/>
          <w:lang w:val="en-US"/>
        </w:rPr>
        <w:lastRenderedPageBreak/>
        <w:t>فالمرونة هي مفتاح النجاح في ظل بيئة أعمال متغيرة، حيث يمكن للإبداع أن يوفر حلولًا استباقية تعزز من استقرار المؤسسة وتضمن استمرارها في السوق</w:t>
      </w:r>
      <w:r w:rsidRPr="00F142B0">
        <w:rPr>
          <w:rFonts w:ascii="Simplified Arabic" w:eastAsia="Calibri" w:hAnsi="Simplified Arabic" w:cs="Simplified Arabic"/>
          <w:sz w:val="28"/>
          <w:szCs w:val="28"/>
          <w:lang w:val="en-US"/>
        </w:rPr>
        <w:t>.</w:t>
      </w:r>
    </w:p>
    <w:p w14:paraId="0B1C16D6"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p>
    <w:p w14:paraId="4FA4B9C7" w14:textId="77777777" w:rsidR="00F142B0" w:rsidRPr="00F142B0" w:rsidRDefault="00F142B0" w:rsidP="00F142B0">
      <w:pPr>
        <w:bidi/>
        <w:spacing w:after="160" w:line="360" w:lineRule="auto"/>
        <w:rPr>
          <w:rFonts w:ascii="Simplified Arabic" w:eastAsia="Calibri" w:hAnsi="Simplified Arabic" w:cs="Simplified Arabic"/>
          <w:sz w:val="28"/>
          <w:szCs w:val="28"/>
          <w:lang w:val="en-US"/>
        </w:rPr>
      </w:pPr>
    </w:p>
    <w:p w14:paraId="7D77DD4F" w14:textId="77777777" w:rsidR="00F142B0" w:rsidRPr="00F142B0" w:rsidRDefault="00F142B0" w:rsidP="00F142B0">
      <w:pPr>
        <w:keepNext/>
        <w:keepLines/>
        <w:bidi/>
        <w:spacing w:before="480" w:line="259" w:lineRule="auto"/>
        <w:outlineLvl w:val="0"/>
        <w:rPr>
          <w:rFonts w:asciiTheme="majorHAnsi" w:eastAsia="Times New Roman" w:hAnsiTheme="majorHAnsi" w:cs="Simplified Arabic"/>
          <w:b/>
          <w:bCs/>
          <w:sz w:val="28"/>
          <w:szCs w:val="32"/>
          <w:lang w:val="en-US"/>
        </w:rPr>
      </w:pPr>
      <w:bookmarkStart w:id="25" w:name="_Toc180228526"/>
      <w:r w:rsidRPr="00F142B0">
        <w:rPr>
          <w:rFonts w:asciiTheme="majorHAnsi" w:eastAsia="Times New Roman" w:hAnsiTheme="majorHAnsi" w:cs="Simplified Arabic" w:hint="cs"/>
          <w:b/>
          <w:bCs/>
          <w:sz w:val="28"/>
          <w:szCs w:val="32"/>
          <w:rtl/>
          <w:lang w:val="en-US"/>
        </w:rPr>
        <w:t xml:space="preserve">3.2 </w:t>
      </w:r>
      <w:r w:rsidRPr="00F142B0">
        <w:rPr>
          <w:rFonts w:asciiTheme="majorHAnsi" w:eastAsia="Times New Roman" w:hAnsiTheme="majorHAnsi" w:cs="Simplified Arabic"/>
          <w:b/>
          <w:bCs/>
          <w:sz w:val="28"/>
          <w:szCs w:val="32"/>
          <w:rtl/>
          <w:lang w:val="en-US"/>
        </w:rPr>
        <w:t>جودة الخدمة المقدمة في المختبرات العلمية</w:t>
      </w:r>
      <w:bookmarkEnd w:id="25"/>
    </w:p>
    <w:p w14:paraId="7A720D9E" w14:textId="77777777" w:rsidR="00F142B0" w:rsidRPr="00F142B0" w:rsidRDefault="00F142B0" w:rsidP="00F142B0">
      <w:pPr>
        <w:keepNext/>
        <w:keepLines/>
        <w:bidi/>
        <w:spacing w:before="480" w:line="259" w:lineRule="auto"/>
        <w:outlineLvl w:val="0"/>
        <w:rPr>
          <w:rFonts w:asciiTheme="majorHAnsi" w:eastAsia="Times New Roman" w:hAnsiTheme="majorHAnsi" w:cs="Simplified Arabic"/>
          <w:b/>
          <w:bCs/>
          <w:sz w:val="28"/>
          <w:szCs w:val="32"/>
          <w:rtl/>
          <w:lang w:val="en-US"/>
        </w:rPr>
      </w:pPr>
      <w:bookmarkStart w:id="26" w:name="_Toc180228527"/>
      <w:r w:rsidRPr="00F142B0">
        <w:rPr>
          <w:rFonts w:asciiTheme="majorHAnsi" w:eastAsia="Times New Roman" w:hAnsiTheme="majorHAnsi" w:cs="Simplified Arabic" w:hint="cs"/>
          <w:b/>
          <w:bCs/>
          <w:sz w:val="28"/>
          <w:szCs w:val="32"/>
          <w:rtl/>
          <w:lang w:val="en-US"/>
        </w:rPr>
        <w:t xml:space="preserve">1.3.2 </w:t>
      </w:r>
      <w:r w:rsidRPr="00F142B0">
        <w:rPr>
          <w:rFonts w:asciiTheme="majorHAnsi" w:eastAsia="Times New Roman" w:hAnsiTheme="majorHAnsi" w:cs="Simplified Arabic"/>
          <w:b/>
          <w:bCs/>
          <w:sz w:val="28"/>
          <w:szCs w:val="32"/>
          <w:rtl/>
          <w:lang w:val="en-US"/>
        </w:rPr>
        <w:t>مفهوم جودة الخدمة</w:t>
      </w:r>
      <w:bookmarkEnd w:id="26"/>
    </w:p>
    <w:p w14:paraId="04815239"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تُعد جودة الخدمة عنصرًا أساسيًا في نجاح المؤسسات الخدمية، حيث تعكس قدرة المؤسسة على تلبية احتياجات المستفيدين وتوقعاتهم</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ويشير مفهوم جودة الخدمة إلى مستوى الكفاءة والدقة في تقديم الخدمات، بحيث تكون متوافقة مع معايير محددة لتحقيق رضا العملاء في المختبرات العلمية، يتجاوز مفهوم الجودة حدود الأداء التقليدي ليشمل الدقة في النتائج، سرعة تقديمها، وضمان سلامة العمليات، مما يجعلها محورًا أساسيًا لتعزيز مصداقية الأبحاث والاختبارات </w:t>
      </w:r>
      <w:r w:rsidRPr="00F142B0">
        <w:rPr>
          <w:rFonts w:ascii="Simplified Arabic" w:eastAsia="Calibri" w:hAnsi="Simplified Arabic" w:cs="Simplified Arabic" w:hint="cs"/>
          <w:sz w:val="28"/>
          <w:szCs w:val="28"/>
          <w:rtl/>
          <w:lang w:val="en-US"/>
        </w:rPr>
        <w:t xml:space="preserve">العلمية </w:t>
      </w:r>
      <w:r w:rsidRPr="00F142B0">
        <w:rPr>
          <w:rFonts w:ascii="Simplified Arabic" w:eastAsia="Calibri" w:hAnsi="Simplified Arabic" w:cs="Simplified Arabic"/>
          <w:sz w:val="28"/>
          <w:szCs w:val="28"/>
          <w:rtl/>
          <w:lang w:val="en-US"/>
        </w:rPr>
        <w:t>(</w:t>
      </w:r>
      <w:r w:rsidRPr="00F142B0">
        <w:rPr>
          <w:rFonts w:ascii="Simplified Arabic" w:eastAsia="Calibri" w:hAnsi="Simplified Arabic" w:cs="Simplified Arabic" w:hint="cs"/>
          <w:sz w:val="28"/>
          <w:szCs w:val="28"/>
          <w:rtl/>
          <w:lang w:val="en-US"/>
        </w:rPr>
        <w:t xml:space="preserve">برويس، 2016). </w:t>
      </w:r>
    </w:p>
    <w:p w14:paraId="703C16DE"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جودة الخدمة في المختبرات تُقاس بمدى تحقيق التوازن بين ما يتوقعه المستفيد وما يحصل عليه بالفعل</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فهي ليست فقط تقديم نتائج دقيقة، بل أيضًا توفير تجربة إيجابية تشمل التعامل المهني وسرعة الاستجابة. يضمن الالتزام بمستويات عالية من الجودة كسب ثقة المستفيدين، سواء كانوا باحثين، مؤسسات تعليمية، أو جهات طبية تعتمد على تلك المختبرات لتلبية احتياجاتها البحثية والتطبيقية</w:t>
      </w:r>
      <w:r w:rsidRPr="00F142B0">
        <w:rPr>
          <w:rFonts w:ascii="Simplified Arabic" w:eastAsia="Calibri" w:hAnsi="Simplified Arabic" w:cs="Simplified Arabic"/>
          <w:sz w:val="28"/>
          <w:szCs w:val="28"/>
          <w:lang w:val="en-US"/>
        </w:rPr>
        <w:t>.</w:t>
      </w:r>
    </w:p>
    <w:p w14:paraId="4C462B66" w14:textId="77777777" w:rsidR="00F142B0" w:rsidRPr="00F142B0" w:rsidRDefault="00F142B0" w:rsidP="00F142B0">
      <w:pPr>
        <w:keepNext/>
        <w:keepLines/>
        <w:bidi/>
        <w:spacing w:before="480" w:line="259" w:lineRule="auto"/>
        <w:outlineLvl w:val="0"/>
        <w:rPr>
          <w:rFonts w:asciiTheme="majorHAnsi" w:eastAsia="Calibri" w:hAnsiTheme="majorHAnsi" w:cs="Simplified Arabic"/>
          <w:b/>
          <w:bCs/>
          <w:sz w:val="28"/>
          <w:szCs w:val="32"/>
          <w:rtl/>
          <w:lang w:val="en-US"/>
        </w:rPr>
      </w:pPr>
      <w:bookmarkStart w:id="27" w:name="_Toc180228528"/>
      <w:r w:rsidRPr="00F142B0">
        <w:rPr>
          <w:rFonts w:asciiTheme="majorHAnsi" w:eastAsia="Calibri" w:hAnsiTheme="majorHAnsi" w:cs="Simplified Arabic" w:hint="cs"/>
          <w:b/>
          <w:bCs/>
          <w:sz w:val="28"/>
          <w:szCs w:val="32"/>
          <w:rtl/>
          <w:lang w:val="en-US"/>
        </w:rPr>
        <w:lastRenderedPageBreak/>
        <w:t xml:space="preserve">2.3.2 </w:t>
      </w:r>
      <w:r w:rsidRPr="00F142B0">
        <w:rPr>
          <w:rFonts w:asciiTheme="majorHAnsi" w:eastAsia="Calibri" w:hAnsiTheme="majorHAnsi" w:cs="Simplified Arabic"/>
          <w:b/>
          <w:bCs/>
          <w:sz w:val="28"/>
          <w:szCs w:val="32"/>
          <w:rtl/>
          <w:lang w:val="en-US"/>
        </w:rPr>
        <w:t>أهمية جودة الخدمة في المختبرات العلمية</w:t>
      </w:r>
      <w:bookmarkEnd w:id="27"/>
    </w:p>
    <w:p w14:paraId="3AFBBF59"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تحظى جودة الخدمة في المختبرات بأهمية خاصة نظرًا لدورها في تحقيق رضا المستفيدين، حيث تُعد الدقة والموثوقية في نتائج التحاليل مطلبًا أساسيًا</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تسهم الجودة في بناء ثقة المستفيدين، مما يعزز استمرارية التعاون مع المختبر ويشجع المؤسسات المختلفة على طلب خدماته. بالإضافة إلى ذلك، فإن أي خطأ في تقديم النتائج يمكن أن يؤدي إلى تعطيل الأبحاث أو اتخاذ قرارات غير صحيحة بناءً على بيانات غير دقيقة، مما يجعل الحفاظ على معايير الجودة أمرًا حيويًا</w:t>
      </w:r>
      <w:r w:rsidRPr="00F142B0">
        <w:rPr>
          <w:rFonts w:ascii="Simplified Arabic" w:eastAsia="Calibri" w:hAnsi="Simplified Arabic" w:cs="Simplified Arabic" w:hint="cs"/>
          <w:sz w:val="28"/>
          <w:szCs w:val="28"/>
          <w:rtl/>
          <w:lang w:val="en-US"/>
        </w:rPr>
        <w:t xml:space="preserve"> (برويس، 2016).        </w:t>
      </w:r>
    </w:p>
    <w:p w14:paraId="66E88442"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تسهم الجودة أيضًا في تحسين الأداء التشغيلي للمختبرات من خلال تنظيم العمليات الداخلية وتقليل احتمالات الأخطاء</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يؤدي هذا إلى تسريع إجراءات التحليل، تقليل الهدر في الوقت والموارد، وتعزيز الكفاءة التشغيلية</w:t>
      </w: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كما أن تطبيق معايير الجودة يضمن الالتزام بالمعايير الصحية، مما يحمي العاملين في المختبر ويوفر بيئة آمنة</w:t>
      </w:r>
      <w:r w:rsidRPr="00F142B0">
        <w:rPr>
          <w:rFonts w:ascii="Simplified Arabic" w:eastAsia="Calibri" w:hAnsi="Simplified Arabic" w:cs="Simplified Arabic"/>
          <w:sz w:val="28"/>
          <w:szCs w:val="28"/>
          <w:lang w:val="en-US"/>
        </w:rPr>
        <w:t>.</w:t>
      </w:r>
    </w:p>
    <w:p w14:paraId="0126CA65"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يُعد الحفاظ على جودة الخدمة من العوامل التي تُعزز التنافسية. المختبرات التي تتمتع بسمعة طيبة وتلتزم بالجودة العالية تجذب المزيد من المستفيدين وتتمكن من الحصول على اعتمادات دولية تزيد من مصداقيتها. وأخيرًا، فإن جودة الخدمة تساعد في تقليل الأخطاء البشرية والتقنية من خلال إجراءات رقابية صارمة، مما يرفع من مستوى الثقة في الخدمات المقدمة ويضمن استمرار التعاون مع مختلف الجهات البحثية والطبية</w:t>
      </w:r>
      <w:r w:rsidRPr="00F142B0">
        <w:rPr>
          <w:rFonts w:ascii="Simplified Arabic" w:eastAsia="Calibri" w:hAnsi="Simplified Arabic" w:cs="Simplified Arabic"/>
          <w:sz w:val="28"/>
          <w:szCs w:val="28"/>
          <w:lang w:val="en-US"/>
        </w:rPr>
        <w:t>.</w:t>
      </w:r>
    </w:p>
    <w:p w14:paraId="482F462E" w14:textId="77777777" w:rsidR="00F142B0" w:rsidRPr="00F142B0" w:rsidRDefault="00F142B0" w:rsidP="00F142B0">
      <w:pPr>
        <w:keepNext/>
        <w:keepLines/>
        <w:bidi/>
        <w:spacing w:before="480" w:line="259" w:lineRule="auto"/>
        <w:outlineLvl w:val="0"/>
        <w:rPr>
          <w:rFonts w:asciiTheme="majorHAnsi" w:eastAsia="Times New Roman" w:hAnsiTheme="majorHAnsi" w:cs="Simplified Arabic"/>
          <w:b/>
          <w:bCs/>
          <w:sz w:val="28"/>
          <w:szCs w:val="32"/>
          <w:lang w:val="en-US"/>
        </w:rPr>
      </w:pPr>
      <w:bookmarkStart w:id="28" w:name="_Toc180228529"/>
      <w:r w:rsidRPr="00F142B0">
        <w:rPr>
          <w:rFonts w:asciiTheme="majorHAnsi" w:eastAsia="Times New Roman" w:hAnsiTheme="majorHAnsi" w:cs="Simplified Arabic" w:hint="cs"/>
          <w:b/>
          <w:bCs/>
          <w:sz w:val="28"/>
          <w:szCs w:val="32"/>
          <w:rtl/>
          <w:lang w:val="en-US"/>
        </w:rPr>
        <w:t xml:space="preserve">3.3.2 </w:t>
      </w:r>
      <w:r w:rsidRPr="00F142B0">
        <w:rPr>
          <w:rFonts w:asciiTheme="majorHAnsi" w:eastAsia="Times New Roman" w:hAnsiTheme="majorHAnsi" w:cs="Simplified Arabic"/>
          <w:b/>
          <w:bCs/>
          <w:sz w:val="28"/>
          <w:szCs w:val="32"/>
          <w:rtl/>
          <w:lang w:val="en-US"/>
        </w:rPr>
        <w:t>معايير جودة الخدمة في المختبرات</w:t>
      </w:r>
      <w:bookmarkEnd w:id="28"/>
    </w:p>
    <w:p w14:paraId="58A4231C"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تعتمد جودة الخدمة في المختبرات العلمية على مجموعة من المعايير التي تضمن تقديم خدمات دقيقة وفعالة تحقق رضا المستفيدين وتلبّي احتياجاتهم البحثية والطبية</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وتشمل هذه المعايير عدة جوانب أساسية مثل </w:t>
      </w:r>
      <w:r w:rsidRPr="00F142B0">
        <w:rPr>
          <w:rFonts w:ascii="Simplified Arabic" w:eastAsia="Calibri" w:hAnsi="Simplified Arabic" w:cs="Simplified Arabic"/>
          <w:sz w:val="28"/>
          <w:szCs w:val="28"/>
          <w:rtl/>
          <w:lang w:val="en-US"/>
        </w:rPr>
        <w:lastRenderedPageBreak/>
        <w:t xml:space="preserve">الموثوقية، سرعة الأداء، ودقة النتائج. الالتزام بهذه المعايير يساهم في رفع مستوى الأداء، تعزيز ثقة العملاء، وضمان استمرارية التعاون مع مختلف </w:t>
      </w:r>
      <w:r w:rsidRPr="00F142B0">
        <w:rPr>
          <w:rFonts w:ascii="Simplified Arabic" w:eastAsia="Calibri" w:hAnsi="Simplified Arabic" w:cs="Simplified Arabic" w:hint="cs"/>
          <w:sz w:val="28"/>
          <w:szCs w:val="28"/>
          <w:rtl/>
          <w:lang w:val="en-US"/>
        </w:rPr>
        <w:t xml:space="preserve">المؤسسات </w:t>
      </w:r>
      <w:r w:rsidRPr="00F142B0">
        <w:rPr>
          <w:rFonts w:ascii="Simplified Arabic" w:eastAsia="Calibri" w:hAnsi="Simplified Arabic" w:cs="Simplified Arabic"/>
          <w:sz w:val="28"/>
          <w:szCs w:val="28"/>
          <w:rtl/>
          <w:lang w:val="en-US"/>
        </w:rPr>
        <w:t>(</w:t>
      </w:r>
      <w:r w:rsidRPr="00F142B0">
        <w:rPr>
          <w:rFonts w:ascii="Simplified Arabic" w:eastAsia="Calibri" w:hAnsi="Simplified Arabic" w:cs="Simplified Arabic" w:hint="cs"/>
          <w:sz w:val="28"/>
          <w:szCs w:val="28"/>
          <w:rtl/>
          <w:lang w:val="en-US"/>
        </w:rPr>
        <w:t>إبراهيم، 2022).</w:t>
      </w:r>
    </w:p>
    <w:p w14:paraId="2BE3CAA8" w14:textId="77777777" w:rsidR="00F142B0" w:rsidRPr="00F142B0" w:rsidRDefault="00F142B0" w:rsidP="00F142B0">
      <w:pPr>
        <w:numPr>
          <w:ilvl w:val="0"/>
          <w:numId w:val="27"/>
        </w:numPr>
        <w:bidi/>
        <w:spacing w:after="160" w:line="360" w:lineRule="auto"/>
        <w:contextualSpacing/>
        <w:rPr>
          <w:rFonts w:ascii="Simplified Arabic" w:eastAsia="Calibri" w:hAnsi="Simplified Arabic" w:cs="Simplified Arabic"/>
          <w:b/>
          <w:bCs/>
          <w:sz w:val="28"/>
          <w:szCs w:val="28"/>
          <w:rtl/>
          <w:lang w:val="en-US"/>
        </w:rPr>
      </w:pPr>
      <w:r w:rsidRPr="00F142B0">
        <w:rPr>
          <w:rFonts w:ascii="Simplified Arabic" w:eastAsia="Calibri" w:hAnsi="Simplified Arabic" w:cs="Simplified Arabic"/>
          <w:b/>
          <w:bCs/>
          <w:sz w:val="28"/>
          <w:szCs w:val="28"/>
          <w:rtl/>
          <w:lang w:val="en-US"/>
        </w:rPr>
        <w:t>الموثوقية</w:t>
      </w:r>
    </w:p>
    <w:p w14:paraId="5CE24E92"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تُعد الموثوقية من أهم معايير جودة الخدمة في المختبرات، حيث تعني قدرة المختبر على تقديم خدمات متسقة ومطابقة للمعايير المتفق عليها في كل مرة</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يشعر المستفيدون بثقة أكبر في خدمات المختبر عندما يضمن حصولهم على نفس المستوى من الدقة في كل تحليل أو اختبار وتعكس الموثوقية التزام المختبر بتوفير نتائج صحيحة دون أخطاء، وهو ما يُعزز سمعته في الأوساط العلمية والطبية. على سبيل المثال، المختبر الذي يُظهر موثوقية في نتائجه يسهم في اتخاذ قرارات دقيقة سواء في المجال الطبي أو البحثي، مما يزيد من ولاء العملاء</w:t>
      </w:r>
      <w:r w:rsidRPr="00F142B0">
        <w:rPr>
          <w:rFonts w:ascii="Simplified Arabic" w:eastAsia="Calibri" w:hAnsi="Simplified Arabic" w:cs="Simplified Arabic" w:hint="cs"/>
          <w:sz w:val="28"/>
          <w:szCs w:val="28"/>
          <w:rtl/>
          <w:lang w:val="en-US"/>
        </w:rPr>
        <w:t xml:space="preserve"> (إمام،2022).</w:t>
      </w:r>
    </w:p>
    <w:p w14:paraId="70ED1213" w14:textId="77777777" w:rsidR="00F142B0" w:rsidRPr="00F142B0" w:rsidRDefault="00F142B0" w:rsidP="00F142B0">
      <w:pPr>
        <w:numPr>
          <w:ilvl w:val="0"/>
          <w:numId w:val="28"/>
        </w:numPr>
        <w:bidi/>
        <w:spacing w:after="160" w:line="360" w:lineRule="auto"/>
        <w:contextualSpacing/>
        <w:rPr>
          <w:rFonts w:ascii="Simplified Arabic" w:eastAsia="Calibri" w:hAnsi="Simplified Arabic" w:cs="Simplified Arabic"/>
          <w:b/>
          <w:bCs/>
          <w:sz w:val="28"/>
          <w:szCs w:val="28"/>
          <w:rtl/>
          <w:lang w:val="en-US"/>
        </w:rPr>
      </w:pPr>
      <w:r w:rsidRPr="00F142B0">
        <w:rPr>
          <w:rFonts w:ascii="Simplified Arabic" w:eastAsia="Calibri" w:hAnsi="Simplified Arabic" w:cs="Simplified Arabic"/>
          <w:b/>
          <w:bCs/>
          <w:sz w:val="28"/>
          <w:szCs w:val="28"/>
          <w:rtl/>
          <w:lang w:val="en-US"/>
        </w:rPr>
        <w:t>سرعة الأداء</w:t>
      </w:r>
    </w:p>
    <w:p w14:paraId="51DB5757"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تُعد السرعة في تقديم النتائج معيارًا حيويًا، خصوصًا في الحالات التي تتطلب استجابات عاجلة مثل التحاليل الطبية أو الدراسات البحثية التي تعتمد على زمن محدد لإنجاز التجارب</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سرعة الأداء في المختبر لا تعني التضحية بالدقة، بل هي مزيج بين الكفاءة والالتزام بالوقت المتفق عليه</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فالمختبر الذي يُسلم نتائجه في الوقت المناسب يُحافظ على رضا المستفيدين ويعزز سمعته في تقديم خدمات فعالة</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كما أن تسريع الأداء يُسهم في تحسين الإنتاجية الداخلية، حيث يمكن للمختبر التعامل مع عدد أكبر من الطلبات بكفاءة</w:t>
      </w:r>
      <w:r w:rsidRPr="00F142B0">
        <w:rPr>
          <w:rFonts w:ascii="Simplified Arabic" w:eastAsia="Calibri" w:hAnsi="Simplified Arabic" w:cs="Simplified Arabic"/>
          <w:sz w:val="28"/>
          <w:szCs w:val="28"/>
          <w:lang w:val="en-US"/>
        </w:rPr>
        <w:t>.</w:t>
      </w:r>
    </w:p>
    <w:p w14:paraId="66B288C8" w14:textId="77777777" w:rsidR="00F142B0" w:rsidRPr="00F142B0" w:rsidRDefault="00F142B0" w:rsidP="00F142B0">
      <w:pPr>
        <w:numPr>
          <w:ilvl w:val="0"/>
          <w:numId w:val="29"/>
        </w:numPr>
        <w:bidi/>
        <w:spacing w:after="160" w:line="360" w:lineRule="auto"/>
        <w:contextualSpacing/>
        <w:rPr>
          <w:rFonts w:ascii="Simplified Arabic" w:eastAsia="Calibri" w:hAnsi="Simplified Arabic" w:cs="Simplified Arabic"/>
          <w:b/>
          <w:bCs/>
          <w:sz w:val="28"/>
          <w:szCs w:val="28"/>
          <w:rtl/>
          <w:lang w:val="en-US"/>
        </w:rPr>
      </w:pPr>
      <w:r w:rsidRPr="00F142B0">
        <w:rPr>
          <w:rFonts w:ascii="Simplified Arabic" w:eastAsia="Calibri" w:hAnsi="Simplified Arabic" w:cs="Simplified Arabic"/>
          <w:b/>
          <w:bCs/>
          <w:sz w:val="28"/>
          <w:szCs w:val="28"/>
          <w:rtl/>
          <w:lang w:val="en-US"/>
        </w:rPr>
        <w:t>دقة النتائج</w:t>
      </w:r>
    </w:p>
    <w:p w14:paraId="6A365B3D" w14:textId="77777777" w:rsidR="00F142B0" w:rsidRPr="00F142B0" w:rsidRDefault="00F142B0" w:rsidP="00F142B0">
      <w:pPr>
        <w:bidi/>
        <w:spacing w:after="160" w:line="360" w:lineRule="auto"/>
        <w:jc w:val="both"/>
        <w:rPr>
          <w:rFonts w:ascii="Simplified Arabic" w:eastAsia="Calibri" w:hAnsi="Simplified Arabic" w:cs="Simplified Arabic"/>
          <w:sz w:val="28"/>
          <w:szCs w:val="28"/>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الدقة في النتائج هي حجر الزاوية في جودة الخدمة المقدمة في المختبرات، حيث تعكس مدى صحة وموثوقية التحاليل والتقارير التي يتم تقديمها</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تعتمد الكثير من القرارات العلمية والطبية على مدى دقة هذه </w:t>
      </w:r>
      <w:r w:rsidRPr="00F142B0">
        <w:rPr>
          <w:rFonts w:ascii="Simplified Arabic" w:eastAsia="Calibri" w:hAnsi="Simplified Arabic" w:cs="Simplified Arabic"/>
          <w:sz w:val="28"/>
          <w:szCs w:val="28"/>
          <w:rtl/>
          <w:lang w:val="en-US"/>
        </w:rPr>
        <w:lastRenderedPageBreak/>
        <w:t>النتائج، مثل تشخيص الأمراض أو استنتاجات الأبحاث</w:t>
      </w: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أي خطأ أو انحراف عن المعايير قد يؤدي إلى عواقب سلبية، سواء في المجال الطبي أو الأكاديمي. لذا، تُعزز المختبرات من دقة نتائجها عبر اعتماد تقنيات متقدمة، تدريب مستمر للكوادر البشرية، وتطبيق أنظمة رقابة داخلية صارمة لضمان مطابقة المعايير.</w:t>
      </w:r>
    </w:p>
    <w:p w14:paraId="4257134B" w14:textId="77777777" w:rsidR="00F142B0" w:rsidRPr="00F142B0" w:rsidRDefault="00F142B0" w:rsidP="00F142B0">
      <w:pPr>
        <w:keepNext/>
        <w:keepLines/>
        <w:bidi/>
        <w:spacing w:before="480" w:line="259" w:lineRule="auto"/>
        <w:outlineLvl w:val="0"/>
        <w:rPr>
          <w:rFonts w:asciiTheme="majorHAnsi" w:eastAsia="Times New Roman" w:hAnsiTheme="majorHAnsi" w:cs="Simplified Arabic"/>
          <w:b/>
          <w:bCs/>
          <w:sz w:val="28"/>
          <w:szCs w:val="32"/>
          <w:rtl/>
          <w:lang w:val="en-US"/>
        </w:rPr>
      </w:pPr>
      <w:bookmarkStart w:id="29" w:name="_Toc180228530"/>
      <w:r w:rsidRPr="00F142B0">
        <w:rPr>
          <w:rFonts w:asciiTheme="majorHAnsi" w:eastAsia="Times New Roman" w:hAnsiTheme="majorHAnsi" w:cs="Simplified Arabic" w:hint="cs"/>
          <w:b/>
          <w:bCs/>
          <w:sz w:val="28"/>
          <w:szCs w:val="32"/>
          <w:rtl/>
          <w:lang w:val="en-US"/>
        </w:rPr>
        <w:t xml:space="preserve">4.3.2 </w:t>
      </w:r>
      <w:r w:rsidRPr="00F142B0">
        <w:rPr>
          <w:rFonts w:asciiTheme="majorHAnsi" w:eastAsia="Times New Roman" w:hAnsiTheme="majorHAnsi" w:cs="Simplified Arabic"/>
          <w:b/>
          <w:bCs/>
          <w:sz w:val="28"/>
          <w:szCs w:val="32"/>
          <w:rtl/>
          <w:lang w:val="en-US"/>
        </w:rPr>
        <w:t>العوامل المؤثرة في جودة الخدمة</w:t>
      </w:r>
      <w:bookmarkEnd w:id="29"/>
    </w:p>
    <w:p w14:paraId="218BFFD0"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تلعب العديد من العوامل دورًا حاسمًا في تحديد مستوى جودة الخدمة في المختبرات العلمية، إذ تؤثر على أداء العمليات، دقة النتائج، ورضا المستفيدين</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من أبرز هذه العوامل البنية التحتية للمختبرات، تدريب الموظفين، وإدارة الموارد</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إن تفاعل هذه العوامل بشكل متكامل يسهم في تحقيق أداء عالٍ، وتقليل الأخطاء، وتعزيز الثقة في الخدمات المقدمة</w:t>
      </w:r>
      <w:r w:rsidRPr="00F142B0">
        <w:rPr>
          <w:rFonts w:ascii="Simplified Arabic" w:eastAsia="Calibri" w:hAnsi="Simplified Arabic" w:cs="Simplified Arabic" w:hint="cs"/>
          <w:sz w:val="28"/>
          <w:szCs w:val="28"/>
          <w:rtl/>
          <w:lang w:val="en-US"/>
        </w:rPr>
        <w:t>(برويس، 2016).</w:t>
      </w:r>
    </w:p>
    <w:p w14:paraId="12E180B1" w14:textId="77777777" w:rsidR="00F142B0" w:rsidRPr="00F142B0" w:rsidRDefault="00F142B0" w:rsidP="00F142B0">
      <w:pPr>
        <w:numPr>
          <w:ilvl w:val="0"/>
          <w:numId w:val="30"/>
        </w:numPr>
        <w:bidi/>
        <w:spacing w:after="160" w:line="360" w:lineRule="auto"/>
        <w:contextualSpacing/>
        <w:jc w:val="both"/>
        <w:rPr>
          <w:rFonts w:ascii="Simplified Arabic" w:eastAsia="Calibri" w:hAnsi="Simplified Arabic" w:cs="Simplified Arabic"/>
          <w:b/>
          <w:bCs/>
          <w:sz w:val="28"/>
          <w:szCs w:val="28"/>
          <w:rtl/>
          <w:lang w:val="en-US"/>
        </w:rPr>
      </w:pPr>
      <w:r w:rsidRPr="00F142B0">
        <w:rPr>
          <w:rFonts w:ascii="Simplified Arabic" w:eastAsia="Calibri" w:hAnsi="Simplified Arabic" w:cs="Simplified Arabic"/>
          <w:b/>
          <w:bCs/>
          <w:sz w:val="28"/>
          <w:szCs w:val="28"/>
          <w:rtl/>
          <w:lang w:val="en-US"/>
        </w:rPr>
        <w:t>البنية التحتية</w:t>
      </w:r>
    </w:p>
    <w:p w14:paraId="7012CDA1"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تُعد البنية التحتية أساسًا مهمًا لتحقيق جودة الخدمة، حيث تشمل تجهيزات المختبر، المعدات المستخدمة، وتقنيات التكنولوجيا المتقدمة</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كلما كان المختبر مزودًا بأحدث الأجهزة والبرمجيات، زادت قدرته على تقديم نتائج دقيقة وفعالة</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تؤدي المعدات القديمة أو غير المطابقة للمعايير إلى انخفاض مستوى الدقة وارتفاع نسبة الأخطاء في التحاليل</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كما تساهم المساحات المجهزة بشكل مناسب في تسهيل حركة الموظفين وتسريع سير العمليات، مما يُحسّن الإنتاجية ويضمن تقديم الخدمة بكفاءة عالية</w:t>
      </w:r>
      <w:r w:rsidRPr="00F142B0">
        <w:rPr>
          <w:rFonts w:ascii="Simplified Arabic" w:eastAsia="Calibri" w:hAnsi="Simplified Arabic" w:cs="Simplified Arabic"/>
          <w:sz w:val="28"/>
          <w:szCs w:val="28"/>
          <w:lang w:val="en-US"/>
        </w:rPr>
        <w:t>.</w:t>
      </w:r>
    </w:p>
    <w:p w14:paraId="1C6796B2"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البنية التحتية لا تقتصر على المعدات فقط، بل تشمل أيضًا نظام إدارة البيانات والاتصالات داخل المختبر. تطبيق أنظمة إلكترونية لإدارة العمليات يُسهّل تسجيل النتائج، متابعة العينات، وتقليل احتمالات حدوث أخطاء بشرية</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يُساعد ذلك في تسريع الأداء وضمان تحقيق رضا المستفيدين</w:t>
      </w:r>
      <w:r w:rsidRPr="00F142B0">
        <w:rPr>
          <w:rFonts w:ascii="Simplified Arabic" w:eastAsia="Calibri" w:hAnsi="Simplified Arabic" w:cs="Simplified Arabic"/>
          <w:sz w:val="28"/>
          <w:szCs w:val="28"/>
          <w:lang w:val="en-US"/>
        </w:rPr>
        <w:t>.</w:t>
      </w:r>
    </w:p>
    <w:p w14:paraId="4D0CF238" w14:textId="77777777" w:rsidR="00F142B0" w:rsidRPr="00F142B0" w:rsidRDefault="00F142B0" w:rsidP="00F142B0">
      <w:pPr>
        <w:numPr>
          <w:ilvl w:val="0"/>
          <w:numId w:val="31"/>
        </w:numPr>
        <w:bidi/>
        <w:spacing w:after="160" w:line="360" w:lineRule="auto"/>
        <w:contextualSpacing/>
        <w:jc w:val="both"/>
        <w:rPr>
          <w:rFonts w:ascii="Simplified Arabic" w:eastAsia="Calibri" w:hAnsi="Simplified Arabic" w:cs="Simplified Arabic"/>
          <w:b/>
          <w:bCs/>
          <w:sz w:val="28"/>
          <w:szCs w:val="28"/>
          <w:rtl/>
          <w:lang w:val="en-US"/>
        </w:rPr>
      </w:pPr>
      <w:r w:rsidRPr="00F142B0">
        <w:rPr>
          <w:rFonts w:ascii="Simplified Arabic" w:eastAsia="Calibri" w:hAnsi="Simplified Arabic" w:cs="Simplified Arabic"/>
          <w:b/>
          <w:bCs/>
          <w:sz w:val="28"/>
          <w:szCs w:val="28"/>
          <w:rtl/>
          <w:lang w:val="en-US"/>
        </w:rPr>
        <w:lastRenderedPageBreak/>
        <w:t>تدريب الموظفين</w:t>
      </w:r>
    </w:p>
    <w:p w14:paraId="04B53A18"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يُعتبر تدريب الموظفين عاملاً جوهريًا في تحسين جودة الخدمة بالمختبرات العلمية. الموظفون المدربون جيدًا قادرون على تشغيل المعدات بدقة، اتباع البروتوكولات القياسية، وحل المشكلات الفنية بكفاءة. كما أن التدريب المستمر يُبقي الموظفين على اطلاع بالتطورات التكنولوجية الحديثة ويُمكّنهم من تطبيق أساليب جديدة لتحسين الأداء</w:t>
      </w:r>
      <w:r w:rsidRPr="00F142B0">
        <w:rPr>
          <w:rFonts w:ascii="Simplified Arabic" w:eastAsia="Calibri" w:hAnsi="Simplified Arabic" w:cs="Simplified Arabic"/>
          <w:sz w:val="28"/>
          <w:szCs w:val="28"/>
          <w:lang w:val="en-US"/>
        </w:rPr>
        <w:t>.</w:t>
      </w:r>
    </w:p>
    <w:p w14:paraId="378265D7"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يتضمن التدريب الجيد أيضًا التركيز على مهارات الاتصال مع المستفيدين، حيث يسهم ذلك في تعزيز تجربة العميل وضمان تقديم الخدمة بشكل احترافي</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يُمكن أن يؤدي غياب التدريب الكافي إلى زيادة الأخطاء التشغيلية، مما يؤثر سلبًا على جودة النتائج ويقلل من ثقة المستفيدين في خدمات المختبر</w:t>
      </w:r>
      <w:r w:rsidRPr="00F142B0">
        <w:rPr>
          <w:rFonts w:ascii="Simplified Arabic" w:eastAsia="Calibri" w:hAnsi="Simplified Arabic" w:cs="Simplified Arabic"/>
          <w:sz w:val="28"/>
          <w:szCs w:val="28"/>
          <w:lang w:val="en-US"/>
        </w:rPr>
        <w:t>.</w:t>
      </w:r>
    </w:p>
    <w:p w14:paraId="2089A8A6" w14:textId="77777777" w:rsidR="00F142B0" w:rsidRPr="00F142B0" w:rsidRDefault="00F142B0" w:rsidP="00F142B0">
      <w:pPr>
        <w:numPr>
          <w:ilvl w:val="0"/>
          <w:numId w:val="32"/>
        </w:numPr>
        <w:bidi/>
        <w:spacing w:after="160" w:line="360" w:lineRule="auto"/>
        <w:contextualSpacing/>
        <w:jc w:val="both"/>
        <w:rPr>
          <w:rFonts w:ascii="Simplified Arabic" w:eastAsia="Calibri" w:hAnsi="Simplified Arabic" w:cs="Simplified Arabic"/>
          <w:b/>
          <w:bCs/>
          <w:sz w:val="28"/>
          <w:szCs w:val="28"/>
          <w:rtl/>
          <w:lang w:val="en-US"/>
        </w:rPr>
      </w:pPr>
      <w:r w:rsidRPr="00F142B0">
        <w:rPr>
          <w:rFonts w:ascii="Simplified Arabic" w:eastAsia="Calibri" w:hAnsi="Simplified Arabic" w:cs="Simplified Arabic"/>
          <w:b/>
          <w:bCs/>
          <w:sz w:val="28"/>
          <w:szCs w:val="28"/>
          <w:rtl/>
          <w:lang w:val="en-US"/>
        </w:rPr>
        <w:t>إدارة الموارد</w:t>
      </w:r>
    </w:p>
    <w:p w14:paraId="5C179CFA"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تلعب إدارة الموارد دورًا حاسمًا في الحفاظ على مستوى عالٍ من جودة الخدمة</w:t>
      </w:r>
      <w:r w:rsidRPr="00F142B0">
        <w:rPr>
          <w:rFonts w:ascii="Simplified Arabic" w:eastAsia="Calibri" w:hAnsi="Simplified Arabic" w:cs="Simplified Arabic" w:hint="cs"/>
          <w:sz w:val="28"/>
          <w:szCs w:val="28"/>
          <w:rtl/>
          <w:lang w:val="en-US"/>
        </w:rPr>
        <w:t>،</w:t>
      </w:r>
      <w:r w:rsidRPr="00F142B0">
        <w:rPr>
          <w:rFonts w:ascii="Simplified Arabic" w:eastAsia="Calibri" w:hAnsi="Simplified Arabic" w:cs="Simplified Arabic"/>
          <w:sz w:val="28"/>
          <w:szCs w:val="28"/>
          <w:rtl/>
          <w:lang w:val="en-US"/>
        </w:rPr>
        <w:t xml:space="preserve"> تشمل هذه الموارد كلًّا من المعدات، الوقت، الميزانية، والكوادر البشرية. الإدارة الفعّالة للموارد تُسهم في تقليل الهدر، تحسين كفاءة العمليات، وضمان تقديم الخدمات في الوقت المحدد. على سبيل المثال، يضمن التخطيط الجيد للموارد توافر المواد اللازمة للتحاليل دون تأخير، مما يساهم في تحقيق رضا المستفيدين</w:t>
      </w:r>
      <w:r w:rsidRPr="00F142B0">
        <w:rPr>
          <w:rFonts w:ascii="Simplified Arabic" w:eastAsia="Calibri" w:hAnsi="Simplified Arabic" w:cs="Simplified Arabic"/>
          <w:sz w:val="28"/>
          <w:szCs w:val="28"/>
          <w:lang w:val="en-US"/>
        </w:rPr>
        <w:t>.</w:t>
      </w:r>
    </w:p>
    <w:p w14:paraId="10EE1743"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 xml:space="preserve">      </w:t>
      </w:r>
      <w:r w:rsidRPr="00F142B0">
        <w:rPr>
          <w:rFonts w:ascii="Simplified Arabic" w:eastAsia="Calibri" w:hAnsi="Simplified Arabic" w:cs="Simplified Arabic"/>
          <w:sz w:val="28"/>
          <w:szCs w:val="28"/>
          <w:rtl/>
          <w:lang w:val="en-US"/>
        </w:rPr>
        <w:t>كما أن تخصيص الموارد بشكل متوازن بين الأقسام المختلفة داخل المختبر يُعزز من كفاءة العمل ويقلل من الضغط على الموظفين من جانب آخر، إدارة الميزانية بكفاءة تُساعد في تحديث المعدات بشكل دوري وتوفير برامج تدريب للموظفين، مما ينعكس إيجابيًا على جودة الخدمة.</w:t>
      </w:r>
    </w:p>
    <w:p w14:paraId="18FF2329" w14:textId="77777777" w:rsidR="00F142B0" w:rsidRPr="00F142B0" w:rsidRDefault="00F142B0" w:rsidP="00F142B0">
      <w:pPr>
        <w:bidi/>
        <w:spacing w:after="160" w:line="360" w:lineRule="auto"/>
        <w:jc w:val="both"/>
        <w:rPr>
          <w:rFonts w:ascii="Simplified Arabic" w:eastAsia="Calibri" w:hAnsi="Simplified Arabic" w:cs="Simplified Arabic"/>
          <w:sz w:val="28"/>
          <w:szCs w:val="28"/>
          <w:lang w:val="en-US"/>
        </w:rPr>
      </w:pPr>
    </w:p>
    <w:p w14:paraId="0EF489C1" w14:textId="77777777" w:rsidR="00F142B0" w:rsidRPr="00F142B0" w:rsidRDefault="00F142B0" w:rsidP="00F142B0">
      <w:pPr>
        <w:keepNext/>
        <w:keepLines/>
        <w:bidi/>
        <w:spacing w:before="480" w:line="259" w:lineRule="auto"/>
        <w:outlineLvl w:val="0"/>
        <w:rPr>
          <w:rFonts w:asciiTheme="majorHAnsi" w:eastAsia="Times New Roman" w:hAnsiTheme="majorHAnsi" w:cs="Simplified Arabic"/>
          <w:b/>
          <w:bCs/>
          <w:sz w:val="28"/>
          <w:szCs w:val="32"/>
          <w:rtl/>
          <w:lang w:val="en-US"/>
        </w:rPr>
      </w:pPr>
      <w:bookmarkStart w:id="30" w:name="_Toc180228531"/>
      <w:r w:rsidRPr="00F142B0">
        <w:rPr>
          <w:rFonts w:asciiTheme="majorHAnsi" w:eastAsia="Times New Roman" w:hAnsiTheme="majorHAnsi" w:cs="Simplified Arabic" w:hint="cs"/>
          <w:b/>
          <w:bCs/>
          <w:sz w:val="28"/>
          <w:szCs w:val="32"/>
          <w:rtl/>
          <w:lang w:val="en-US"/>
        </w:rPr>
        <w:lastRenderedPageBreak/>
        <w:t xml:space="preserve">5.3.2 </w:t>
      </w:r>
      <w:r w:rsidRPr="00F142B0">
        <w:rPr>
          <w:rFonts w:asciiTheme="majorHAnsi" w:eastAsia="Times New Roman" w:hAnsiTheme="majorHAnsi" w:cs="Simplified Arabic"/>
          <w:b/>
          <w:bCs/>
          <w:sz w:val="28"/>
          <w:szCs w:val="32"/>
          <w:rtl/>
          <w:lang w:val="en-US"/>
        </w:rPr>
        <w:t>العلاقة بين الإبداع التنظيمي وجودة الخدمة في المختبرات</w:t>
      </w:r>
      <w:bookmarkEnd w:id="30"/>
    </w:p>
    <w:p w14:paraId="56556AE2"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sz w:val="28"/>
          <w:szCs w:val="28"/>
          <w:lang w:val="en-US"/>
        </w:rPr>
        <w:br/>
      </w:r>
      <w:r w:rsidRPr="00F142B0">
        <w:rPr>
          <w:rFonts w:ascii="Simplified Arabic" w:eastAsia="Calibri" w:hAnsi="Simplified Arabic" w:cs="Simplified Arabic" w:hint="cs"/>
          <w:sz w:val="28"/>
          <w:szCs w:val="28"/>
          <w:rtl/>
          <w:lang w:val="en-US" w:bidi="ar-EG"/>
        </w:rPr>
        <w:t xml:space="preserve">         </w:t>
      </w:r>
      <w:r w:rsidRPr="00F142B0">
        <w:rPr>
          <w:rFonts w:ascii="Simplified Arabic" w:eastAsia="Calibri" w:hAnsi="Simplified Arabic" w:cs="Simplified Arabic"/>
          <w:sz w:val="28"/>
          <w:szCs w:val="28"/>
          <w:rtl/>
          <w:lang w:val="en-US" w:bidi="ar-EG"/>
        </w:rPr>
        <w:t>تتداخل مفاهيم الإبداع التنظيمي وجودة الخدمة بشكل وثيق، حيث يُعتبر الإبداع أحد العوامل المحورية التي تسهم في تحسين كفاءة الخدمات المخبرية وتعزيز مستوى رضا المستفيدين</w:t>
      </w:r>
      <w:r w:rsidRPr="00F142B0">
        <w:rPr>
          <w:rFonts w:ascii="Simplified Arabic" w:eastAsia="Calibri" w:hAnsi="Simplified Arabic" w:cs="Simplified Arabic" w:hint="cs"/>
          <w:sz w:val="28"/>
          <w:szCs w:val="28"/>
          <w:rtl/>
          <w:lang w:val="en-US" w:bidi="ar-EG"/>
        </w:rPr>
        <w:t>،</w:t>
      </w:r>
      <w:r w:rsidRPr="00F142B0">
        <w:rPr>
          <w:rFonts w:ascii="Simplified Arabic" w:eastAsia="Calibri" w:hAnsi="Simplified Arabic" w:cs="Simplified Arabic"/>
          <w:sz w:val="28"/>
          <w:szCs w:val="28"/>
          <w:rtl/>
          <w:lang w:val="en-US" w:bidi="ar-EG"/>
        </w:rPr>
        <w:t xml:space="preserve"> تلعب الأفكار المبتكرة والتطوير المستمر في العمليات والإجراءات دورًا أساسيًا في رفع مستوى جودة الخدمات، مما يساهم في تعزيز سمعة المختبرات وزيادة ولاء العملاء</w:t>
      </w:r>
      <w:r w:rsidRPr="00F142B0">
        <w:rPr>
          <w:rFonts w:ascii="Simplified Arabic" w:eastAsia="Calibri" w:hAnsi="Simplified Arabic" w:cs="Simplified Arabic" w:hint="cs"/>
          <w:sz w:val="28"/>
          <w:szCs w:val="28"/>
          <w:rtl/>
          <w:lang w:val="en-US" w:bidi="ar-EG"/>
        </w:rPr>
        <w:t xml:space="preserve"> </w:t>
      </w:r>
      <w:r w:rsidRPr="00F142B0">
        <w:rPr>
          <w:rFonts w:ascii="Simplified Arabic" w:eastAsia="Calibri" w:hAnsi="Simplified Arabic" w:cs="Simplified Arabic" w:hint="cs"/>
          <w:sz w:val="28"/>
          <w:szCs w:val="28"/>
          <w:rtl/>
          <w:lang w:val="en-US"/>
        </w:rPr>
        <w:t>(الخالدي،2021).</w:t>
      </w:r>
    </w:p>
    <w:p w14:paraId="25F23BAA" w14:textId="77777777" w:rsidR="00F142B0" w:rsidRPr="00F142B0" w:rsidRDefault="00F142B0" w:rsidP="00F142B0">
      <w:pPr>
        <w:numPr>
          <w:ilvl w:val="0"/>
          <w:numId w:val="33"/>
        </w:numPr>
        <w:bidi/>
        <w:spacing w:after="160" w:line="360" w:lineRule="auto"/>
        <w:contextualSpacing/>
        <w:jc w:val="both"/>
        <w:rPr>
          <w:rFonts w:ascii="Simplified Arabic" w:eastAsia="Calibri" w:hAnsi="Simplified Arabic" w:cs="Simplified Arabic"/>
          <w:b/>
          <w:bCs/>
          <w:sz w:val="28"/>
          <w:szCs w:val="28"/>
          <w:rtl/>
          <w:lang w:val="en-US" w:bidi="ar-EG"/>
        </w:rPr>
      </w:pPr>
      <w:r w:rsidRPr="00F142B0">
        <w:rPr>
          <w:rFonts w:ascii="Simplified Arabic" w:eastAsia="Calibri" w:hAnsi="Simplified Arabic" w:cs="Simplified Arabic"/>
          <w:b/>
          <w:bCs/>
          <w:sz w:val="28"/>
          <w:szCs w:val="28"/>
          <w:rtl/>
          <w:lang w:val="en-US" w:bidi="ar-EG"/>
        </w:rPr>
        <w:t>تحسين كفاءة الخدمات المخبرية</w:t>
      </w:r>
    </w:p>
    <w:p w14:paraId="58E7C13F"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bidi="ar-EG"/>
        </w:rPr>
      </w:pPr>
      <w:r w:rsidRPr="00F142B0">
        <w:rPr>
          <w:rFonts w:ascii="Simplified Arabic" w:eastAsia="Calibri" w:hAnsi="Simplified Arabic" w:cs="Simplified Arabic" w:hint="cs"/>
          <w:sz w:val="28"/>
          <w:szCs w:val="28"/>
          <w:rtl/>
          <w:lang w:val="en-US" w:bidi="ar-EG"/>
        </w:rPr>
        <w:t xml:space="preserve">        </w:t>
      </w:r>
      <w:r w:rsidRPr="00F142B0">
        <w:rPr>
          <w:rFonts w:ascii="Simplified Arabic" w:eastAsia="Calibri" w:hAnsi="Simplified Arabic" w:cs="Simplified Arabic"/>
          <w:sz w:val="28"/>
          <w:szCs w:val="28"/>
          <w:rtl/>
          <w:lang w:val="en-US" w:bidi="ar-EG"/>
        </w:rPr>
        <w:t>الإبداع التنظيمي يُساهم بشكل مباشر في تحسين كفاءة الخدمات المخبرية من خلال تطوير العمليات وتحسين طريقة تقديم الخدمات</w:t>
      </w:r>
      <w:r w:rsidRPr="00F142B0">
        <w:rPr>
          <w:rFonts w:ascii="Simplified Arabic" w:eastAsia="Calibri" w:hAnsi="Simplified Arabic" w:cs="Simplified Arabic" w:hint="cs"/>
          <w:sz w:val="28"/>
          <w:szCs w:val="28"/>
          <w:rtl/>
          <w:lang w:val="en-US" w:bidi="ar-EG"/>
        </w:rPr>
        <w:t>،</w:t>
      </w:r>
      <w:r w:rsidRPr="00F142B0">
        <w:rPr>
          <w:rFonts w:ascii="Simplified Arabic" w:eastAsia="Calibri" w:hAnsi="Simplified Arabic" w:cs="Simplified Arabic"/>
          <w:sz w:val="28"/>
          <w:szCs w:val="28"/>
          <w:rtl/>
          <w:lang w:val="en-US" w:bidi="ar-EG"/>
        </w:rPr>
        <w:t xml:space="preserve"> يمكن أن يتجلى هذا الإبداع في عدة مجالات</w:t>
      </w:r>
      <w:r w:rsidRPr="00F142B0">
        <w:rPr>
          <w:rFonts w:ascii="Simplified Arabic" w:eastAsia="Calibri" w:hAnsi="Simplified Arabic" w:cs="Simplified Arabic"/>
          <w:sz w:val="28"/>
          <w:szCs w:val="28"/>
          <w:lang w:val="en-US"/>
        </w:rPr>
        <w:t>:</w:t>
      </w:r>
    </w:p>
    <w:p w14:paraId="4DED7B95" w14:textId="77777777" w:rsidR="00F142B0" w:rsidRPr="00F142B0" w:rsidRDefault="00F142B0" w:rsidP="00F142B0">
      <w:pPr>
        <w:numPr>
          <w:ilvl w:val="0"/>
          <w:numId w:val="34"/>
        </w:numPr>
        <w:bidi/>
        <w:spacing w:after="160" w:line="360" w:lineRule="auto"/>
        <w:contextualSpacing/>
        <w:jc w:val="both"/>
        <w:rPr>
          <w:rFonts w:ascii="Simplified Arabic" w:eastAsia="Calibri" w:hAnsi="Simplified Arabic" w:cs="Simplified Arabic"/>
          <w:sz w:val="28"/>
          <w:szCs w:val="28"/>
          <w:rtl/>
          <w:lang w:val="en-US" w:bidi="ar-EG"/>
        </w:rPr>
      </w:pPr>
      <w:r w:rsidRPr="00F142B0">
        <w:rPr>
          <w:rFonts w:ascii="Simplified Arabic" w:eastAsia="Calibri" w:hAnsi="Simplified Arabic" w:cs="Simplified Arabic"/>
          <w:sz w:val="28"/>
          <w:szCs w:val="28"/>
          <w:rtl/>
          <w:lang w:val="en-US" w:bidi="ar-EG"/>
        </w:rPr>
        <w:t>تطوير العمليات: من خلال اعتماد أساليب جديدة وتقنيات مبتكرة، يمكن للمختبرات تحسين سير العمل وتقليل الوقت المستغرق في إجراء التحاليل. على سبيل المثال، استخدام البرمجيات الحديثة لأتمتة عمليات تسجيل البيانات وتحليلها يُسرّع من عملية تقديم النتائج، مما يُعزز من الكفاءة التشغيلية</w:t>
      </w:r>
      <w:r w:rsidRPr="00F142B0">
        <w:rPr>
          <w:rFonts w:ascii="Simplified Arabic" w:eastAsia="Calibri" w:hAnsi="Simplified Arabic" w:cs="Simplified Arabic"/>
          <w:sz w:val="28"/>
          <w:szCs w:val="28"/>
          <w:lang w:val="en-US"/>
        </w:rPr>
        <w:t>.</w:t>
      </w:r>
    </w:p>
    <w:p w14:paraId="2AAAD9F9" w14:textId="77777777" w:rsidR="00F142B0" w:rsidRPr="00F142B0" w:rsidRDefault="00F142B0" w:rsidP="00F142B0">
      <w:pPr>
        <w:numPr>
          <w:ilvl w:val="0"/>
          <w:numId w:val="34"/>
        </w:numPr>
        <w:bidi/>
        <w:spacing w:after="160" w:line="360" w:lineRule="auto"/>
        <w:contextualSpacing/>
        <w:jc w:val="both"/>
        <w:rPr>
          <w:rFonts w:ascii="Simplified Arabic" w:eastAsia="Calibri" w:hAnsi="Simplified Arabic" w:cs="Simplified Arabic"/>
          <w:sz w:val="28"/>
          <w:szCs w:val="28"/>
          <w:lang w:val="en-US" w:bidi="ar-EG"/>
        </w:rPr>
      </w:pPr>
      <w:r w:rsidRPr="00F142B0">
        <w:rPr>
          <w:rFonts w:ascii="Simplified Arabic" w:eastAsia="Calibri" w:hAnsi="Simplified Arabic" w:cs="Simplified Arabic"/>
          <w:sz w:val="28"/>
          <w:szCs w:val="28"/>
          <w:rtl/>
          <w:lang w:val="en-US" w:bidi="ar-EG"/>
        </w:rPr>
        <w:t>ابتكار خدمات جديدة: الإبداع يمكن أن يؤدي أيضًا إلى تطوير خدمات جديدة تلبي احتياجات المستفيدين بشكل أفضل. مثلًا، تقديم خدمات تحليل جديدة أو تحسين طرق التواصل مع العملاء من خلال منصات إلكترونية مخصصة، مما يزيد من قيمة الخدمة المقدمة</w:t>
      </w:r>
      <w:r w:rsidRPr="00F142B0">
        <w:rPr>
          <w:rFonts w:ascii="Simplified Arabic" w:eastAsia="Calibri" w:hAnsi="Simplified Arabic" w:cs="Simplified Arabic"/>
          <w:sz w:val="28"/>
          <w:szCs w:val="28"/>
          <w:lang w:val="en-US"/>
        </w:rPr>
        <w:t>.</w:t>
      </w:r>
    </w:p>
    <w:p w14:paraId="7778ECF0" w14:textId="77777777" w:rsidR="00F142B0" w:rsidRPr="00F142B0" w:rsidRDefault="00F142B0" w:rsidP="00F142B0">
      <w:pPr>
        <w:numPr>
          <w:ilvl w:val="0"/>
          <w:numId w:val="34"/>
        </w:numPr>
        <w:bidi/>
        <w:spacing w:after="160" w:line="360" w:lineRule="auto"/>
        <w:contextualSpacing/>
        <w:jc w:val="both"/>
        <w:rPr>
          <w:rFonts w:ascii="Simplified Arabic" w:eastAsia="Calibri" w:hAnsi="Simplified Arabic" w:cs="Simplified Arabic"/>
          <w:sz w:val="28"/>
          <w:szCs w:val="28"/>
          <w:rtl/>
          <w:lang w:val="en-US" w:bidi="ar-EG"/>
        </w:rPr>
      </w:pPr>
      <w:r w:rsidRPr="00F142B0">
        <w:rPr>
          <w:rFonts w:ascii="Simplified Arabic" w:eastAsia="Calibri" w:hAnsi="Simplified Arabic" w:cs="Simplified Arabic"/>
          <w:sz w:val="28"/>
          <w:szCs w:val="28"/>
          <w:rtl/>
          <w:lang w:val="en-US" w:bidi="ar-EG"/>
        </w:rPr>
        <w:t>تحسين جودة النتائج: عندما يتم إدخال تقنيات جديدة أو أساليب مبتكرة في التحليل، يتم تحسين دقة النتائج وموثوقيتها</w:t>
      </w:r>
      <w:r w:rsidRPr="00F142B0">
        <w:rPr>
          <w:rFonts w:ascii="Simplified Arabic" w:eastAsia="Calibri" w:hAnsi="Simplified Arabic" w:cs="Simplified Arabic" w:hint="cs"/>
          <w:sz w:val="28"/>
          <w:szCs w:val="28"/>
          <w:rtl/>
          <w:lang w:val="en-US" w:bidi="ar-EG"/>
        </w:rPr>
        <w:t>،</w:t>
      </w:r>
      <w:r w:rsidRPr="00F142B0">
        <w:rPr>
          <w:rFonts w:ascii="Simplified Arabic" w:eastAsia="Calibri" w:hAnsi="Simplified Arabic" w:cs="Simplified Arabic"/>
          <w:sz w:val="28"/>
          <w:szCs w:val="28"/>
          <w:rtl/>
          <w:lang w:val="en-US" w:bidi="ar-EG"/>
        </w:rPr>
        <w:t xml:space="preserve"> يُعدّ عاملاً حاسمًا في تعزيز قدرة المختبرات على تقديم خدمات ذات جودة عالية</w:t>
      </w:r>
      <w:r w:rsidRPr="00F142B0">
        <w:rPr>
          <w:rFonts w:ascii="Simplified Arabic" w:eastAsia="Calibri" w:hAnsi="Simplified Arabic" w:cs="Simplified Arabic"/>
          <w:sz w:val="28"/>
          <w:szCs w:val="28"/>
          <w:lang w:val="en-US"/>
        </w:rPr>
        <w:t>.</w:t>
      </w:r>
    </w:p>
    <w:p w14:paraId="752697F7" w14:textId="77777777" w:rsidR="00F142B0" w:rsidRPr="00F142B0" w:rsidRDefault="00F142B0" w:rsidP="00F142B0">
      <w:pPr>
        <w:numPr>
          <w:ilvl w:val="0"/>
          <w:numId w:val="35"/>
        </w:numPr>
        <w:bidi/>
        <w:spacing w:after="160" w:line="360" w:lineRule="auto"/>
        <w:contextualSpacing/>
        <w:jc w:val="both"/>
        <w:rPr>
          <w:rFonts w:ascii="Simplified Arabic" w:eastAsia="Calibri" w:hAnsi="Simplified Arabic" w:cs="Simplified Arabic"/>
          <w:b/>
          <w:bCs/>
          <w:sz w:val="28"/>
          <w:szCs w:val="28"/>
          <w:rtl/>
          <w:lang w:val="en-US" w:bidi="ar-EG"/>
        </w:rPr>
      </w:pPr>
      <w:r w:rsidRPr="00F142B0">
        <w:rPr>
          <w:rFonts w:ascii="Simplified Arabic" w:eastAsia="Calibri" w:hAnsi="Simplified Arabic" w:cs="Simplified Arabic"/>
          <w:b/>
          <w:bCs/>
          <w:sz w:val="28"/>
          <w:szCs w:val="28"/>
          <w:rtl/>
          <w:lang w:val="en-US" w:bidi="ar-EG"/>
        </w:rPr>
        <w:t>رفع مستوى رضا المستفيدين</w:t>
      </w:r>
    </w:p>
    <w:p w14:paraId="64A0C468"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bidi="ar-EG"/>
        </w:rPr>
      </w:pPr>
      <w:r w:rsidRPr="00F142B0">
        <w:rPr>
          <w:rFonts w:ascii="Simplified Arabic" w:eastAsia="Calibri" w:hAnsi="Simplified Arabic" w:cs="Simplified Arabic" w:hint="cs"/>
          <w:sz w:val="28"/>
          <w:szCs w:val="28"/>
          <w:rtl/>
          <w:lang w:val="en-US" w:bidi="ar-EG"/>
        </w:rPr>
        <w:lastRenderedPageBreak/>
        <w:t xml:space="preserve">       </w:t>
      </w:r>
      <w:r w:rsidRPr="00F142B0">
        <w:rPr>
          <w:rFonts w:ascii="Simplified Arabic" w:eastAsia="Calibri" w:hAnsi="Simplified Arabic" w:cs="Simplified Arabic"/>
          <w:sz w:val="28"/>
          <w:szCs w:val="28"/>
          <w:rtl/>
          <w:lang w:val="en-US" w:bidi="ar-EG"/>
        </w:rPr>
        <w:t>الإبداع لا يُحسن فقط من كفاءة الخدمات المخبرية، بل يسهم أيضًا في رفع مستوى رضا المستفيدين، وهو ما يُعتبر أمرًا حيويًا للمختبرات</w:t>
      </w:r>
      <w:r w:rsidRPr="00F142B0">
        <w:rPr>
          <w:rFonts w:ascii="Simplified Arabic" w:eastAsia="Calibri" w:hAnsi="Simplified Arabic" w:cs="Simplified Arabic"/>
          <w:sz w:val="28"/>
          <w:szCs w:val="28"/>
          <w:lang w:val="en-US"/>
        </w:rPr>
        <w:t>.</w:t>
      </w:r>
    </w:p>
    <w:p w14:paraId="069BB65B" w14:textId="77777777" w:rsidR="00F142B0" w:rsidRPr="00F142B0" w:rsidRDefault="00F142B0" w:rsidP="00F142B0">
      <w:pPr>
        <w:numPr>
          <w:ilvl w:val="0"/>
          <w:numId w:val="2"/>
        </w:numPr>
        <w:bidi/>
        <w:spacing w:after="160" w:line="360" w:lineRule="auto"/>
        <w:contextualSpacing/>
        <w:jc w:val="both"/>
        <w:rPr>
          <w:rFonts w:ascii="Simplified Arabic" w:eastAsia="Calibri" w:hAnsi="Simplified Arabic" w:cs="Simplified Arabic"/>
          <w:sz w:val="28"/>
          <w:szCs w:val="28"/>
          <w:rtl/>
          <w:lang w:val="en-US" w:bidi="ar-EG"/>
        </w:rPr>
      </w:pPr>
      <w:r w:rsidRPr="00F142B0">
        <w:rPr>
          <w:rFonts w:ascii="Simplified Arabic" w:eastAsia="Calibri" w:hAnsi="Simplified Arabic" w:cs="Simplified Arabic"/>
          <w:sz w:val="28"/>
          <w:szCs w:val="28"/>
          <w:rtl/>
          <w:lang w:val="en-US" w:bidi="ar-EG"/>
        </w:rPr>
        <w:t>تلبية الاحتياجات المتغيرة: من خلال الابتكار، يمكن للمختبرات التكيف مع التغيرات في احتياجات المستفيدين، سواء كانت طبية أو بحثية</w:t>
      </w:r>
      <w:r w:rsidRPr="00F142B0">
        <w:rPr>
          <w:rFonts w:ascii="Simplified Arabic" w:eastAsia="Calibri" w:hAnsi="Simplified Arabic" w:cs="Simplified Arabic" w:hint="cs"/>
          <w:sz w:val="28"/>
          <w:szCs w:val="28"/>
          <w:rtl/>
          <w:lang w:val="en-US" w:bidi="ar-EG"/>
        </w:rPr>
        <w:t>،</w:t>
      </w:r>
      <w:r w:rsidRPr="00F142B0">
        <w:rPr>
          <w:rFonts w:ascii="Simplified Arabic" w:eastAsia="Calibri" w:hAnsi="Simplified Arabic" w:cs="Simplified Arabic"/>
          <w:sz w:val="28"/>
          <w:szCs w:val="28"/>
          <w:rtl/>
          <w:lang w:val="en-US" w:bidi="ar-EG"/>
        </w:rPr>
        <w:t xml:space="preserve"> هذه القدرة على الاستجابة السريعة للتغيرات تزيد من رضا العملاء وتعزز من تجربتهم</w:t>
      </w:r>
      <w:r w:rsidRPr="00F142B0">
        <w:rPr>
          <w:rFonts w:ascii="Simplified Arabic" w:eastAsia="Calibri" w:hAnsi="Simplified Arabic" w:cs="Simplified Arabic"/>
          <w:sz w:val="28"/>
          <w:szCs w:val="28"/>
          <w:lang w:val="en-US"/>
        </w:rPr>
        <w:t>.</w:t>
      </w:r>
    </w:p>
    <w:p w14:paraId="1EAF7C1B" w14:textId="77777777" w:rsidR="00F142B0" w:rsidRPr="00F142B0" w:rsidRDefault="00F142B0" w:rsidP="00F142B0">
      <w:pPr>
        <w:numPr>
          <w:ilvl w:val="0"/>
          <w:numId w:val="2"/>
        </w:numPr>
        <w:bidi/>
        <w:spacing w:after="160" w:line="360" w:lineRule="auto"/>
        <w:contextualSpacing/>
        <w:jc w:val="both"/>
        <w:rPr>
          <w:rFonts w:ascii="Simplified Arabic" w:eastAsia="Calibri" w:hAnsi="Simplified Arabic" w:cs="Simplified Arabic"/>
          <w:sz w:val="28"/>
          <w:szCs w:val="28"/>
          <w:rtl/>
          <w:lang w:val="en-US" w:bidi="ar-EG"/>
        </w:rPr>
      </w:pPr>
      <w:r w:rsidRPr="00F142B0">
        <w:rPr>
          <w:rFonts w:ascii="Simplified Arabic" w:eastAsia="Calibri" w:hAnsi="Simplified Arabic" w:cs="Simplified Arabic"/>
          <w:sz w:val="28"/>
          <w:szCs w:val="28"/>
          <w:rtl/>
          <w:lang w:val="en-US" w:bidi="ar-EG"/>
        </w:rPr>
        <w:t>تحسين تجربة العميل: الخدمات المبتكرة التي تُقدم عبر قنوات جديدة أو طرق حديثة للتفاعل تساهم في تحسين تجربة العملا</w:t>
      </w:r>
      <w:r w:rsidRPr="00F142B0">
        <w:rPr>
          <w:rFonts w:ascii="Simplified Arabic" w:eastAsia="Calibri" w:hAnsi="Simplified Arabic" w:cs="Simplified Arabic" w:hint="cs"/>
          <w:sz w:val="28"/>
          <w:szCs w:val="28"/>
          <w:rtl/>
          <w:lang w:val="en-US" w:bidi="ar-EG"/>
        </w:rPr>
        <w:t>ء،</w:t>
      </w:r>
      <w:r w:rsidRPr="00F142B0">
        <w:rPr>
          <w:rFonts w:ascii="Simplified Arabic" w:eastAsia="Calibri" w:hAnsi="Simplified Arabic" w:cs="Simplified Arabic"/>
          <w:sz w:val="28"/>
          <w:szCs w:val="28"/>
          <w:rtl/>
          <w:lang w:val="en-US" w:bidi="ar-EG"/>
        </w:rPr>
        <w:t xml:space="preserve"> يُمكن أن تشمل هذه الابتكارات تحسين واجهات المستخدم لتسهيل الوصول إلى النتائج، أو تقديم خدمات الدعم الفني عبر الإنترنت</w:t>
      </w:r>
      <w:r w:rsidRPr="00F142B0">
        <w:rPr>
          <w:rFonts w:ascii="Simplified Arabic" w:eastAsia="Calibri" w:hAnsi="Simplified Arabic" w:cs="Simplified Arabic"/>
          <w:sz w:val="28"/>
          <w:szCs w:val="28"/>
          <w:lang w:val="en-US"/>
        </w:rPr>
        <w:t>.</w:t>
      </w:r>
    </w:p>
    <w:p w14:paraId="4D38D061" w14:textId="77777777" w:rsidR="00F142B0" w:rsidRPr="00F142B0" w:rsidRDefault="00F142B0" w:rsidP="00F142B0">
      <w:pPr>
        <w:numPr>
          <w:ilvl w:val="0"/>
          <w:numId w:val="2"/>
        </w:numPr>
        <w:bidi/>
        <w:spacing w:after="160" w:line="360" w:lineRule="auto"/>
        <w:contextualSpacing/>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sz w:val="28"/>
          <w:szCs w:val="28"/>
          <w:rtl/>
          <w:lang w:val="en-US" w:bidi="ar-EG"/>
        </w:rPr>
        <w:t>زيادة الشفافية والثقة: تطبيق مبادئ الإبداع التنظيمي يعزز من الشفافية في العمليات، مما يُعزز من ثقة المستفيدين في المختبر</w:t>
      </w:r>
      <w:r w:rsidRPr="00F142B0">
        <w:rPr>
          <w:rFonts w:ascii="Simplified Arabic" w:eastAsia="Calibri" w:hAnsi="Simplified Arabic" w:cs="Simplified Arabic" w:hint="cs"/>
          <w:sz w:val="28"/>
          <w:szCs w:val="28"/>
          <w:rtl/>
          <w:lang w:val="en-US"/>
        </w:rPr>
        <w:t>(الخالدي،2021).</w:t>
      </w:r>
    </w:p>
    <w:p w14:paraId="179EF866" w14:textId="77777777" w:rsidR="00F142B0" w:rsidRPr="00F142B0" w:rsidRDefault="00F142B0" w:rsidP="00F142B0">
      <w:pPr>
        <w:keepNext/>
        <w:keepLines/>
        <w:bidi/>
        <w:spacing w:before="480" w:line="259" w:lineRule="auto"/>
        <w:outlineLvl w:val="0"/>
        <w:rPr>
          <w:rFonts w:asciiTheme="majorHAnsi" w:eastAsiaTheme="majorEastAsia" w:hAnsiTheme="majorHAnsi" w:cs="Simplified Arabic"/>
          <w:b/>
          <w:bCs/>
          <w:sz w:val="28"/>
          <w:szCs w:val="32"/>
          <w:rtl/>
          <w:lang w:val="en-US"/>
        </w:rPr>
      </w:pPr>
      <w:bookmarkStart w:id="31" w:name="_Toc180228532"/>
      <w:r w:rsidRPr="00F142B0">
        <w:rPr>
          <w:rFonts w:asciiTheme="majorHAnsi" w:eastAsiaTheme="majorEastAsia" w:hAnsiTheme="majorHAnsi" w:cs="Simplified Arabic" w:hint="cs"/>
          <w:b/>
          <w:bCs/>
          <w:sz w:val="28"/>
          <w:szCs w:val="32"/>
          <w:rtl/>
          <w:lang w:val="en-US"/>
        </w:rPr>
        <w:t xml:space="preserve">4.2 </w:t>
      </w:r>
      <w:r w:rsidRPr="00F142B0">
        <w:rPr>
          <w:rFonts w:asciiTheme="majorHAnsi" w:eastAsiaTheme="majorEastAsia" w:hAnsiTheme="majorHAnsi" w:cs="Simplified Arabic"/>
          <w:b/>
          <w:bCs/>
          <w:sz w:val="28"/>
          <w:szCs w:val="32"/>
          <w:rtl/>
          <w:lang w:val="en-US"/>
        </w:rPr>
        <w:t>الدراسات السابقة:</w:t>
      </w:r>
      <w:bookmarkEnd w:id="31"/>
    </w:p>
    <w:p w14:paraId="48AC2EC1"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 xml:space="preserve">دراسة ( عسيري، 2020) بعنوان " </w:t>
      </w:r>
      <w:r w:rsidRPr="00F142B0">
        <w:rPr>
          <w:rFonts w:ascii="Simplified Arabic" w:eastAsiaTheme="minorHAnsi" w:hAnsi="Simplified Arabic" w:cs="Simplified Arabic"/>
          <w:b/>
          <w:bCs/>
          <w:sz w:val="28"/>
          <w:szCs w:val="28"/>
          <w:rtl/>
          <w:lang w:val="en-US"/>
        </w:rPr>
        <w:t>أثر الإبداع التنظيمي لممارسات إدارة الموارد البشرية على جودة الخدمة المقدمة: دراسة حالة مستشفى طرفي</w:t>
      </w:r>
      <w:r w:rsidRPr="00F142B0">
        <w:rPr>
          <w:rFonts w:ascii="Simplified Arabic" w:eastAsiaTheme="minorHAnsi" w:hAnsi="Simplified Arabic" w:cs="Simplified Arabic" w:hint="cs"/>
          <w:b/>
          <w:bCs/>
          <w:sz w:val="28"/>
          <w:szCs w:val="28"/>
          <w:rtl/>
          <w:lang w:val="en-US"/>
        </w:rPr>
        <w:t>".</w:t>
      </w:r>
    </w:p>
    <w:p w14:paraId="108A89D1"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 xml:space="preserve">هدفت الدراسة إلى معرفة </w:t>
      </w:r>
      <w:r w:rsidRPr="00F142B0">
        <w:rPr>
          <w:rFonts w:ascii="Simplified Arabic" w:eastAsiaTheme="minorHAnsi" w:hAnsi="Simplified Arabic" w:cs="Simplified Arabic"/>
          <w:sz w:val="28"/>
          <w:szCs w:val="28"/>
          <w:rtl/>
          <w:lang w:val="en-US"/>
        </w:rPr>
        <w:t>واقع الإبداع التنظيمي لممارسات إدارة الموارد البشرية في مستشفى طرفي، ومساعدة المستشفى في التعرف على المستوى الحالي لأداء إدارة الموارد البشرية فيها، والعمل على تطويره وتحسينه، وبيان أثر الإبداع التنظيمي على مستوى الخدمة المقدمة فيه، والكشف عن الفروق في وجهات النظر للعينة المبحوثة بالنسبة للمتغيرات الشخصية</w:t>
      </w:r>
      <w:r w:rsidRPr="00F142B0">
        <w:rPr>
          <w:rFonts w:ascii="Simplified Arabic" w:eastAsiaTheme="minorHAnsi" w:hAnsi="Simplified Arabic" w:cs="Simplified Arabic" w:hint="cs"/>
          <w:sz w:val="28"/>
          <w:szCs w:val="28"/>
          <w:rtl/>
          <w:lang w:val="en-US"/>
        </w:rPr>
        <w:t>، واعتمدت الدراسة على المنهج الوصفي التحليلي، واستخدم الإستبيان كأداة للدراسة وجمع البيانات، وتمثل مجتمع</w:t>
      </w:r>
      <w:r w:rsidRPr="00F142B0">
        <w:rPr>
          <w:rFonts w:ascii="Simplified Arabic" w:eastAsiaTheme="minorHAnsi" w:hAnsi="Simplified Arabic" w:cs="Simplified Arabic"/>
          <w:sz w:val="28"/>
          <w:szCs w:val="28"/>
          <w:rtl/>
          <w:lang w:val="en-US"/>
        </w:rPr>
        <w:t xml:space="preserve"> الدراسة من موظفي إدارة </w:t>
      </w:r>
      <w:r w:rsidRPr="00F142B0">
        <w:rPr>
          <w:rFonts w:ascii="Simplified Arabic" w:eastAsiaTheme="minorHAnsi" w:hAnsi="Simplified Arabic" w:cs="Simplified Arabic"/>
          <w:sz w:val="28"/>
          <w:szCs w:val="28"/>
          <w:rtl/>
          <w:lang w:val="en-US"/>
        </w:rPr>
        <w:lastRenderedPageBreak/>
        <w:t>الموارد البشرية في مستشفى طرفي بالمملكة العربية السعودية والبالغ عددهم (١٤٠٠) موظفا، حيث تم توزيع (١٢٢) استبانة</w:t>
      </w:r>
      <w:r w:rsidRPr="00F142B0">
        <w:rPr>
          <w:rFonts w:ascii="Simplified Arabic" w:eastAsiaTheme="minorHAnsi" w:hAnsi="Simplified Arabic" w:cs="Simplified Arabic" w:hint="cs"/>
          <w:sz w:val="28"/>
          <w:szCs w:val="28"/>
          <w:rtl/>
          <w:lang w:val="en-US"/>
        </w:rPr>
        <w:t>، ومن اهم النتائج التى توصلت إليها الدراسة:</w:t>
      </w:r>
    </w:p>
    <w:p w14:paraId="2DD5D963"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وجود موافقة بدرجة كبيرة لإجمالي محوري الإبداع التنظيمي لممارسات إدارة الموارد البشرية ولجودة الخدمة المقدمة في إدارة الموارد البشرية في مستشفى طرفي</w:t>
      </w:r>
      <w:r w:rsidRPr="00F142B0">
        <w:rPr>
          <w:rFonts w:ascii="Simplified Arabic" w:eastAsiaTheme="minorHAnsi" w:hAnsi="Simplified Arabic" w:cs="Simplified Arabic" w:hint="cs"/>
          <w:sz w:val="28"/>
          <w:szCs w:val="28"/>
          <w:rtl/>
          <w:lang w:val="en-US"/>
        </w:rPr>
        <w:t>.</w:t>
      </w:r>
    </w:p>
    <w:p w14:paraId="0001893B"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كما أنه لا توجد فروق ذات دلالة إحصائية في الإبداع التنظيمي تعزى للمتغيرات الديموغرافية</w:t>
      </w:r>
      <w:r w:rsidRPr="00F142B0">
        <w:rPr>
          <w:rFonts w:ascii="Simplified Arabic" w:eastAsiaTheme="minorHAnsi" w:hAnsi="Simplified Arabic" w:cs="Simplified Arabic"/>
          <w:sz w:val="28"/>
          <w:szCs w:val="28"/>
          <w:lang w:val="en-US"/>
        </w:rPr>
        <w:t>.</w:t>
      </w:r>
    </w:p>
    <w:p w14:paraId="55FA3CE0"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دراسة ( عويضة، 2021) بعنوان " أثر الإبداع التنظيمي في جودة الخدمة المقدمة في المختبرات  العلمية الأردنية: دراسة حالة: مختبرات بيولاب  العلمية</w:t>
      </w:r>
    </w:p>
    <w:p w14:paraId="7BFE502A"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 xml:space="preserve">هدفت الدراسة إلى معرفة مستوى الإبداع التنظيمي وأثره في جودة الخدمة المقدمة من وجهة نظر العاملين في المختبرات  العلمية الأردنية، واعتمدت الدراسة على المنهج الكمي، واستخدمت الإستبيانة كأداة للدراسة وجمع البيانات، وتمثل مجتمع الدراسة من جميع العاملين في مختبرات بيولاب  العلمية وبلغ عددهم (250) موظف، وتم اختيارهم عن طريق اسلوب المسح الشامل، وتوصلت الدراسة إلى عدة نتائج أهمها: </w:t>
      </w:r>
    </w:p>
    <w:p w14:paraId="66564D72"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ان اتجاهات عينة الدراسة كانت إيجابية نحو جميع متغيرات عناصر الإبداع التنظيمي.</w:t>
      </w:r>
    </w:p>
    <w:p w14:paraId="17E607BA"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يوجد أثر للإبداع التنظيمي في جودة الخدمات المقدمة في المختبرات  العلمية الأردنية.</w:t>
      </w:r>
    </w:p>
    <w:p w14:paraId="6EC320F7"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تتوافر جميع عناصر الإبداع التنظيمي بدرجة مرتفعة.</w:t>
      </w:r>
    </w:p>
    <w:p w14:paraId="4ED49EFD"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كما أوصت الدراسة بضرورة المحافظة على مستوى الإبداع التنظيمي في مختبرات بيولاب  العلمية، وزيادة عدد الدورات التدريبية، ودعم الإبداع وتعزيزه.</w:t>
      </w:r>
    </w:p>
    <w:p w14:paraId="4DE4221B"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lastRenderedPageBreak/>
        <w:t xml:space="preserve">دراسة ( منصور، 2023) بعنوان " </w:t>
      </w:r>
      <w:r w:rsidRPr="00F142B0">
        <w:rPr>
          <w:rFonts w:ascii="Simplified Arabic" w:eastAsiaTheme="minorHAnsi" w:hAnsi="Simplified Arabic" w:cs="Simplified Arabic"/>
          <w:b/>
          <w:bCs/>
          <w:sz w:val="28"/>
          <w:szCs w:val="28"/>
          <w:rtl/>
          <w:lang w:val="en-US"/>
        </w:rPr>
        <w:t>أثر الإبداع التنظيمي على جودة الخدمة المقدمة في شركة الاتصالات الفلسطينية</w:t>
      </w:r>
      <w:r w:rsidRPr="00F142B0">
        <w:rPr>
          <w:rFonts w:ascii="Simplified Arabic" w:eastAsiaTheme="minorHAnsi" w:hAnsi="Simplified Arabic" w:cs="Simplified Arabic"/>
          <w:b/>
          <w:bCs/>
          <w:sz w:val="28"/>
          <w:szCs w:val="28"/>
          <w:lang w:val="en-US"/>
        </w:rPr>
        <w:t xml:space="preserve"> "Pal Tel"</w:t>
      </w:r>
    </w:p>
    <w:p w14:paraId="43FD499D"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 xml:space="preserve">هدفت الدراسة إلى </w:t>
      </w:r>
      <w:r w:rsidRPr="00F142B0">
        <w:rPr>
          <w:rFonts w:ascii="Simplified Arabic" w:eastAsiaTheme="minorHAnsi" w:hAnsi="Simplified Arabic" w:cs="Simplified Arabic"/>
          <w:sz w:val="28"/>
          <w:szCs w:val="28"/>
          <w:rtl/>
          <w:lang w:val="en-US"/>
        </w:rPr>
        <w:t>تحديد مستوى الإبداع التنظيمي لدى الموظفين الإداريين بشركة الاتصالات الفلسطينية (بال تل) من خلال الوقوف على مستويات الخدمة والكشف عن العلاقة الإحصائية وأثره في تعزيز الإبداع التنظيمي لدى الموظفين الإداريين وبيان أثر الإبداع التنظيمي في تحقيق جودة الخدمة في شركة الاتصالات الفلسطينية (بال تل</w:t>
      </w:r>
      <w:r w:rsidRPr="00F142B0">
        <w:rPr>
          <w:rFonts w:ascii="Simplified Arabic" w:eastAsiaTheme="minorHAnsi" w:hAnsi="Simplified Arabic" w:cs="Simplified Arabic" w:hint="cs"/>
          <w:sz w:val="28"/>
          <w:szCs w:val="28"/>
          <w:rtl/>
          <w:lang w:val="en-US"/>
        </w:rPr>
        <w:t>)، واستخدمت الدراسة المنهج الوصفي التحليلي، واستخدام الإستبيان كأداة للدراسة وجمع البيانات، وتكون مجتمع الدراسة من جميع العاملين في الوظائف الإدارية بشركة الإتصالات والبالغ عددهم (250) موظف وموظفة، وبلغ حجم العينة (50) موظف وموظفة ويمثلون (21%) من مجتمع الدراسة الكلي حيث تم اختيارهم بطريقة العينة العشوائية البسيطة، ومن اهم النتائج التي توصلت إليها الدراسة:</w:t>
      </w:r>
    </w:p>
    <w:p w14:paraId="66FDE3C6"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وجود علاقة ارتباطية ذات دلالة إحصائية عند مستوى الدلالة</w:t>
      </w:r>
      <w:r w:rsidRPr="00F142B0">
        <w:rPr>
          <w:rFonts w:ascii="Simplified Arabic" w:eastAsiaTheme="minorHAnsi" w:hAnsi="Simplified Arabic" w:cs="Simplified Arabic"/>
          <w:sz w:val="28"/>
          <w:szCs w:val="28"/>
          <w:lang w:val="en-US"/>
        </w:rPr>
        <w:t xml:space="preserve"> (</w:t>
      </w:r>
      <w:r w:rsidRPr="00F142B0">
        <w:rPr>
          <w:rFonts w:ascii="Times New Roman" w:eastAsiaTheme="minorHAnsi" w:hAnsi="Times New Roman" w:cs="Times New Roman"/>
          <w:sz w:val="28"/>
          <w:szCs w:val="28"/>
          <w:lang w:val="en-US"/>
        </w:rPr>
        <w:t>α</w:t>
      </w:r>
      <w:r w:rsidRPr="00F142B0">
        <w:rPr>
          <w:rFonts w:ascii="Simplified Arabic" w:eastAsiaTheme="minorHAnsi" w:hAnsi="Simplified Arabic" w:cs="Simplified Arabic"/>
          <w:sz w:val="28"/>
          <w:szCs w:val="28"/>
          <w:lang w:val="en-US"/>
        </w:rPr>
        <w:t xml:space="preserve"> </w:t>
      </w:r>
      <w:r w:rsidRPr="00F142B0">
        <w:rPr>
          <w:rFonts w:ascii="Times New Roman" w:eastAsiaTheme="minorHAnsi" w:hAnsi="Times New Roman" w:cs="Times New Roman"/>
          <w:sz w:val="28"/>
          <w:szCs w:val="28"/>
          <w:lang w:val="en-US"/>
        </w:rPr>
        <w:t>≤</w:t>
      </w:r>
      <w:r w:rsidRPr="00F142B0">
        <w:rPr>
          <w:rFonts w:ascii="Simplified Arabic" w:eastAsiaTheme="minorHAnsi" w:hAnsi="Simplified Arabic" w:cs="Simplified Arabic"/>
          <w:sz w:val="28"/>
          <w:szCs w:val="28"/>
          <w:lang w:val="en-US"/>
        </w:rPr>
        <w:t xml:space="preserve"> 0.05) </w:t>
      </w:r>
      <w:r w:rsidRPr="00F142B0">
        <w:rPr>
          <w:rFonts w:ascii="Simplified Arabic" w:eastAsiaTheme="minorHAnsi" w:hAnsi="Simplified Arabic" w:cs="Simplified Arabic"/>
          <w:sz w:val="28"/>
          <w:szCs w:val="28"/>
          <w:rtl/>
          <w:lang w:val="en-US"/>
        </w:rPr>
        <w:t>بين الإبداع التنظيمي والطلاقة والمرونة والأصالة وأثره على مستوى جودة الخدمة المقدمة في شركة الاتصالات</w:t>
      </w:r>
      <w:r w:rsidRPr="00F142B0">
        <w:rPr>
          <w:rFonts w:ascii="Simplified Arabic" w:eastAsiaTheme="minorHAnsi" w:hAnsi="Simplified Arabic" w:cs="Simplified Arabic"/>
          <w:sz w:val="28"/>
          <w:szCs w:val="28"/>
          <w:lang w:val="en-US"/>
        </w:rPr>
        <w:t>.</w:t>
      </w:r>
    </w:p>
    <w:p w14:paraId="351817AB"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 xml:space="preserve">دراسة ( الزغول، 2018) بعنوان " </w:t>
      </w:r>
      <w:r w:rsidRPr="00F142B0">
        <w:rPr>
          <w:rFonts w:ascii="Simplified Arabic" w:eastAsiaTheme="minorHAnsi" w:hAnsi="Simplified Arabic" w:cs="Simplified Arabic"/>
          <w:b/>
          <w:bCs/>
          <w:sz w:val="28"/>
          <w:szCs w:val="28"/>
          <w:rtl/>
          <w:lang w:val="en-US"/>
        </w:rPr>
        <w:t>الإبداع التنظيمي وأثره على جودة الخدمة المقدمة في مستشفيات القطاع الحكومي لإقليم الشمال فى الأردن</w:t>
      </w:r>
      <w:r w:rsidRPr="00F142B0">
        <w:rPr>
          <w:rFonts w:ascii="Simplified Arabic" w:eastAsiaTheme="minorHAnsi" w:hAnsi="Simplified Arabic" w:cs="Simplified Arabic" w:hint="cs"/>
          <w:b/>
          <w:bCs/>
          <w:sz w:val="28"/>
          <w:szCs w:val="28"/>
          <w:rtl/>
          <w:lang w:val="en-US"/>
        </w:rPr>
        <w:t>".</w:t>
      </w:r>
    </w:p>
    <w:p w14:paraId="7850D4CF" w14:textId="77777777" w:rsidR="00F142B0" w:rsidRPr="00F142B0" w:rsidRDefault="00F142B0" w:rsidP="00F142B0">
      <w:pPr>
        <w:bidi/>
        <w:spacing w:after="160" w:line="360" w:lineRule="auto"/>
        <w:ind w:left="360"/>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 xml:space="preserve">هدفت الدراسة إلى التعرف </w:t>
      </w:r>
      <w:r w:rsidRPr="00F142B0">
        <w:rPr>
          <w:rFonts w:ascii="Simplified Arabic" w:eastAsiaTheme="minorHAnsi" w:hAnsi="Simplified Arabic" w:cs="Simplified Arabic"/>
          <w:sz w:val="28"/>
          <w:szCs w:val="28"/>
          <w:rtl/>
          <w:lang w:val="en-US"/>
        </w:rPr>
        <w:t xml:space="preserve">على الإبداع التنظيمي وأثره على جودة الخدمة المقدمة في مستشفيات القطاع الحكومي لإقليم الشمال في الأردن، وتمثلت أبعاد الإبداع التنظيمي ب (الإبداع الإداري، الإبداع التسويقي، الإبداع التكنولوجي)، </w:t>
      </w:r>
      <w:r w:rsidRPr="00F142B0">
        <w:rPr>
          <w:rFonts w:ascii="Simplified Arabic" w:eastAsiaTheme="minorHAnsi" w:hAnsi="Simplified Arabic" w:cs="Simplified Arabic" w:hint="cs"/>
          <w:sz w:val="28"/>
          <w:szCs w:val="28"/>
          <w:rtl/>
          <w:lang w:val="en-US"/>
        </w:rPr>
        <w:t xml:space="preserve">واعتمدت الدراسة على المنهج الوصفي التحليلي، </w:t>
      </w:r>
      <w:r w:rsidRPr="00F142B0">
        <w:rPr>
          <w:rFonts w:ascii="Simplified Arabic" w:eastAsiaTheme="minorHAnsi" w:hAnsi="Simplified Arabic" w:cs="Simplified Arabic"/>
          <w:sz w:val="28"/>
          <w:szCs w:val="28"/>
          <w:rtl/>
          <w:lang w:val="en-US"/>
        </w:rPr>
        <w:t xml:space="preserve">وتمثل مجتمع الدراسة جميع العاملين في الإدارة الوسطى والإدارة الدنيا في المستشفيات الحكومية لإقليم الشمال في الأردن، وتم أخذ عينة طبقية </w:t>
      </w:r>
      <w:r w:rsidRPr="00F142B0">
        <w:rPr>
          <w:rFonts w:ascii="Simplified Arabic" w:eastAsiaTheme="minorHAnsi" w:hAnsi="Simplified Arabic" w:cs="Simplified Arabic"/>
          <w:sz w:val="28"/>
          <w:szCs w:val="28"/>
          <w:rtl/>
          <w:lang w:val="en-US"/>
        </w:rPr>
        <w:lastRenderedPageBreak/>
        <w:t>عشوائية بسيطة</w:t>
      </w:r>
      <w:r w:rsidRPr="00F142B0">
        <w:rPr>
          <w:rFonts w:ascii="Simplified Arabic" w:eastAsiaTheme="minorHAnsi" w:hAnsi="Simplified Arabic" w:cs="Simplified Arabic" w:hint="cs"/>
          <w:sz w:val="28"/>
          <w:szCs w:val="28"/>
          <w:rtl/>
          <w:lang w:val="en-US"/>
        </w:rPr>
        <w:t xml:space="preserve"> بلغ حجمها (75) عامل وعاملة</w:t>
      </w:r>
      <w:r w:rsidRPr="00F142B0">
        <w:rPr>
          <w:rFonts w:ascii="Simplified Arabic" w:eastAsiaTheme="minorHAnsi" w:hAnsi="Simplified Arabic" w:cs="Simplified Arabic"/>
          <w:sz w:val="28"/>
          <w:szCs w:val="28"/>
          <w:rtl/>
          <w:lang w:val="en-US"/>
        </w:rPr>
        <w:t>، واستخدمت الباحثة الاستبيان في جمع بيانات الدراسة</w:t>
      </w:r>
      <w:r w:rsidRPr="00F142B0">
        <w:rPr>
          <w:rFonts w:ascii="Simplified Arabic" w:eastAsiaTheme="minorHAnsi" w:hAnsi="Simplified Arabic" w:cs="Simplified Arabic" w:hint="cs"/>
          <w:sz w:val="28"/>
          <w:szCs w:val="28"/>
          <w:rtl/>
          <w:lang w:val="en-US"/>
        </w:rPr>
        <w:t>، ومن اهم النتائج التى توصلت إليها الدراسة:</w:t>
      </w:r>
    </w:p>
    <w:p w14:paraId="5000F34C"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أن مستوى تبني الإبداع التنظيمي كان مرتفعا، حيث حصل بعد الإبداع التسويقي على أعلى مستوى، يليه الإبداع التكنولوجي ثم الإبداع الإداري</w:t>
      </w:r>
      <w:r w:rsidRPr="00F142B0">
        <w:rPr>
          <w:rFonts w:ascii="Simplified Arabic" w:eastAsiaTheme="minorHAnsi" w:hAnsi="Simplified Arabic" w:cs="Simplified Arabic" w:hint="cs"/>
          <w:sz w:val="28"/>
          <w:szCs w:val="28"/>
          <w:rtl/>
          <w:lang w:val="en-US"/>
        </w:rPr>
        <w:t>.</w:t>
      </w:r>
    </w:p>
    <w:p w14:paraId="4F828C3E"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وجود أثر ذو دلالة إحصائية لأبعاد الإبداع التنظيمي والمتمثلة ب (الإبداع الإداري، الإبداع التسويقي، الإبداع التكنولوجي) في جودة الخدمة المقدمة في مستشفيات القطاع الحكومي لإقليم الشمال في الأردن.</w:t>
      </w:r>
    </w:p>
    <w:p w14:paraId="5E4AF3FF" w14:textId="77777777" w:rsidR="00F142B0" w:rsidRPr="00F142B0" w:rsidRDefault="00F142B0" w:rsidP="00F142B0">
      <w:pPr>
        <w:bidi/>
        <w:spacing w:after="160" w:line="360" w:lineRule="auto"/>
        <w:ind w:left="108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 xml:space="preserve">ومن أهم توصيات الدراسة: </w:t>
      </w:r>
      <w:r w:rsidRPr="00F142B0">
        <w:rPr>
          <w:rFonts w:ascii="Simplified Arabic" w:eastAsiaTheme="minorHAnsi" w:hAnsi="Simplified Arabic" w:cs="Simplified Arabic"/>
          <w:sz w:val="28"/>
          <w:szCs w:val="28"/>
          <w:rtl/>
          <w:lang w:val="en-US"/>
        </w:rPr>
        <w:t xml:space="preserve"> تعزيز التشاركية والتفاعل بين جميع العاملين في الإدارة الوسطى والإدارة الدنيا في تلك المستشفيات من خلال عقد الحوارات واللقاءات الداخلية بين جميع الفئات والصنوف الوظيفية العاملة في تلك المستشفيات</w:t>
      </w:r>
      <w:r w:rsidRPr="00F142B0">
        <w:rPr>
          <w:rFonts w:ascii="Simplified Arabic" w:eastAsiaTheme="minorHAnsi" w:hAnsi="Simplified Arabic" w:cs="Simplified Arabic"/>
          <w:sz w:val="28"/>
          <w:szCs w:val="28"/>
          <w:lang w:val="en-US"/>
        </w:rPr>
        <w:t>.</w:t>
      </w:r>
    </w:p>
    <w:p w14:paraId="7C7F76CB"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 xml:space="preserve">دراسة ( قتال، 2020) بعنوان " </w:t>
      </w:r>
      <w:r w:rsidRPr="00F142B0">
        <w:rPr>
          <w:rFonts w:ascii="Simplified Arabic" w:eastAsiaTheme="minorHAnsi" w:hAnsi="Simplified Arabic" w:cs="Simplified Arabic"/>
          <w:b/>
          <w:bCs/>
          <w:sz w:val="28"/>
          <w:szCs w:val="28"/>
          <w:rtl/>
          <w:lang w:val="en-US"/>
        </w:rPr>
        <w:t>الهيكل التنظيمي وأثره في الإبداع الإداري: دراسة تطبيقية على المركب المنجمي للفوسفات بجبل العنق</w:t>
      </w:r>
      <w:r w:rsidRPr="00F142B0">
        <w:rPr>
          <w:rFonts w:ascii="Simplified Arabic" w:eastAsiaTheme="minorHAnsi" w:hAnsi="Simplified Arabic" w:cs="Simplified Arabic" w:hint="cs"/>
          <w:b/>
          <w:bCs/>
          <w:sz w:val="28"/>
          <w:szCs w:val="28"/>
          <w:rtl/>
          <w:lang w:val="en-US"/>
        </w:rPr>
        <w:t>".</w:t>
      </w:r>
    </w:p>
    <w:p w14:paraId="40FD3EEF"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 xml:space="preserve">هدفت الدراسة إلى معرفة </w:t>
      </w:r>
      <w:r w:rsidRPr="00F142B0">
        <w:rPr>
          <w:rFonts w:ascii="Simplified Arabic" w:eastAsiaTheme="minorHAnsi" w:hAnsi="Simplified Arabic" w:cs="Simplified Arabic"/>
          <w:sz w:val="28"/>
          <w:szCs w:val="28"/>
          <w:rtl/>
          <w:lang w:val="en-US"/>
        </w:rPr>
        <w:t>نوع الهيكل التنظيمي وتأثيره في الإبداع الإداري في المؤسسة الجزائرية من خلال المركب المنجمي للفوسفات بجبل العنق،</w:t>
      </w:r>
      <w:r w:rsidRPr="00F142B0">
        <w:rPr>
          <w:rFonts w:ascii="Simplified Arabic" w:eastAsiaTheme="minorHAnsi" w:hAnsi="Simplified Arabic" w:cs="Simplified Arabic" w:hint="cs"/>
          <w:sz w:val="28"/>
          <w:szCs w:val="28"/>
          <w:rtl/>
          <w:lang w:val="en-US"/>
        </w:rPr>
        <w:t xml:space="preserve"> واعتمدت الدراسة على المنهج الوصفي، واستخدام اداة الإستبيان كأداة للدراسة وجمع البيانات، حيث تمثل تكون مجتمع الدراسة من (200) عامل من العاملين في المركب المنجمي للفوسفات بجبل العنق، ومن أهم النتائج التى توصلت إليها الدراسة:</w:t>
      </w:r>
    </w:p>
    <w:p w14:paraId="4E6433F6"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أن الهيكل التنظيمي في المؤسسة محل الدراسة جامد</w:t>
      </w:r>
      <w:r w:rsidRPr="00F142B0">
        <w:rPr>
          <w:rFonts w:ascii="Simplified Arabic" w:eastAsiaTheme="minorHAnsi" w:hAnsi="Simplified Arabic" w:cs="Simplified Arabic" w:hint="cs"/>
          <w:sz w:val="28"/>
          <w:szCs w:val="28"/>
          <w:rtl/>
          <w:lang w:val="en-US"/>
        </w:rPr>
        <w:t>.</w:t>
      </w:r>
    </w:p>
    <w:p w14:paraId="752A35BD"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أن مستوى الأبداع الإداري للعينة المستجوبة متوسط</w:t>
      </w:r>
      <w:r w:rsidRPr="00F142B0">
        <w:rPr>
          <w:rFonts w:ascii="Simplified Arabic" w:eastAsiaTheme="minorHAnsi" w:hAnsi="Simplified Arabic" w:cs="Simplified Arabic" w:hint="cs"/>
          <w:sz w:val="28"/>
          <w:szCs w:val="28"/>
          <w:rtl/>
          <w:lang w:val="en-US"/>
        </w:rPr>
        <w:t>.</w:t>
      </w:r>
    </w:p>
    <w:p w14:paraId="6F5C7789"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lastRenderedPageBreak/>
        <w:t>توجد علاقة قوية بين الإبداع الإداري للعاملين والهيكل التنظيمي في المركب المنجمي</w:t>
      </w:r>
      <w:r w:rsidRPr="00F142B0">
        <w:rPr>
          <w:rFonts w:ascii="Simplified Arabic" w:eastAsiaTheme="minorHAnsi" w:hAnsi="Simplified Arabic" w:cs="Simplified Arabic"/>
          <w:sz w:val="28"/>
          <w:szCs w:val="28"/>
          <w:lang w:val="en-US"/>
        </w:rPr>
        <w:t>.</w:t>
      </w:r>
    </w:p>
    <w:p w14:paraId="4962C7EB"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 xml:space="preserve">دراسة ( عبدالله، 2015) بعنوان " </w:t>
      </w:r>
      <w:r w:rsidRPr="00F142B0">
        <w:rPr>
          <w:rFonts w:ascii="Simplified Arabic" w:eastAsiaTheme="minorHAnsi" w:hAnsi="Simplified Arabic" w:cs="Simplified Arabic"/>
          <w:b/>
          <w:bCs/>
          <w:sz w:val="28"/>
          <w:szCs w:val="28"/>
          <w:rtl/>
          <w:lang w:val="en-US"/>
        </w:rPr>
        <w:t>الإبداع التنظيمي وأثره على أداء المنظمات: دراسة تحليلية بالتطبيق على شركات حلويات سعد</w:t>
      </w:r>
      <w:r w:rsidRPr="00F142B0">
        <w:rPr>
          <w:rFonts w:ascii="Simplified Arabic" w:eastAsiaTheme="minorHAnsi" w:hAnsi="Simplified Arabic" w:cs="Simplified Arabic" w:hint="cs"/>
          <w:b/>
          <w:bCs/>
          <w:sz w:val="28"/>
          <w:szCs w:val="28"/>
          <w:rtl/>
          <w:lang w:val="en-US"/>
        </w:rPr>
        <w:t>".</w:t>
      </w:r>
    </w:p>
    <w:p w14:paraId="6D9C53AA"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 xml:space="preserve">هدفت الدراسة إلى معرفة </w:t>
      </w:r>
      <w:r w:rsidRPr="00F142B0">
        <w:rPr>
          <w:rFonts w:ascii="Simplified Arabic" w:eastAsiaTheme="minorHAnsi" w:hAnsi="Simplified Arabic" w:cs="Simplified Arabic"/>
          <w:sz w:val="28"/>
          <w:szCs w:val="28"/>
          <w:rtl/>
          <w:lang w:val="en-US"/>
        </w:rPr>
        <w:t>المفاهيم الأساسية للإبداع التنظيمي وأداء المنظمات، والتعرف على واقع تطبيق متغيرات الإبداع التنظيمي في المؤسسات وتأثيره على الأداء</w:t>
      </w:r>
      <w:r w:rsidRPr="00F142B0">
        <w:rPr>
          <w:rFonts w:ascii="Simplified Arabic" w:eastAsiaTheme="minorHAnsi" w:hAnsi="Simplified Arabic" w:cs="Simplified Arabic" w:hint="cs"/>
          <w:sz w:val="28"/>
          <w:szCs w:val="28"/>
          <w:rtl/>
          <w:lang w:val="en-US"/>
        </w:rPr>
        <w:t xml:space="preserve">، واستخدمت الباحثة المنهج الوصفي </w:t>
      </w:r>
      <w:r w:rsidRPr="00F142B0">
        <w:rPr>
          <w:rFonts w:ascii="Simplified Arabic" w:eastAsiaTheme="minorHAnsi" w:hAnsi="Simplified Arabic" w:cs="Simplified Arabic"/>
          <w:sz w:val="28"/>
          <w:szCs w:val="28"/>
          <w:lang w:val="en-US"/>
        </w:rPr>
        <w:t> </w:t>
      </w:r>
      <w:r w:rsidRPr="00F142B0">
        <w:rPr>
          <w:rFonts w:ascii="Simplified Arabic" w:eastAsiaTheme="minorHAnsi" w:hAnsi="Simplified Arabic" w:cs="Simplified Arabic"/>
          <w:sz w:val="28"/>
          <w:szCs w:val="28"/>
          <w:rtl/>
          <w:lang w:val="en-US"/>
        </w:rPr>
        <w:t>لتسليط الضوء على طبيعة الإبداع، وأداء المنظمات، بالإضافة للمنهج التحليلي، والذي تمثل في دراسة عينة وتم تعميمها بعد الوصول إلى النتائج</w:t>
      </w:r>
      <w:r w:rsidRPr="00F142B0">
        <w:rPr>
          <w:rFonts w:ascii="Simplified Arabic" w:eastAsiaTheme="minorHAnsi" w:hAnsi="Simplified Arabic" w:cs="Simplified Arabic" w:hint="cs"/>
          <w:sz w:val="28"/>
          <w:szCs w:val="28"/>
          <w:rtl/>
          <w:lang w:val="en-US"/>
        </w:rPr>
        <w:t>، وبلغ حجم عينة الدراسة (165) مفردة تم اختيارهم بالعينة العشوائية البسيطة، ومن اهم النتائج التي توصلت إليها الدراسة:</w:t>
      </w:r>
    </w:p>
    <w:p w14:paraId="2142A409"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أن الإبداع التنظيمي لعب دورا كبيرا في تحسين الأداء، وهو ما يؤكد من أن الإبداع التنظيمي يعد عامل ملازم لتحسين الأداء</w:t>
      </w:r>
      <w:r w:rsidRPr="00F142B0">
        <w:rPr>
          <w:rFonts w:ascii="Simplified Arabic" w:eastAsiaTheme="minorHAnsi" w:hAnsi="Simplified Arabic" w:cs="Simplified Arabic" w:hint="cs"/>
          <w:sz w:val="28"/>
          <w:szCs w:val="28"/>
          <w:rtl/>
          <w:lang w:val="en-US"/>
        </w:rPr>
        <w:t>.</w:t>
      </w:r>
    </w:p>
    <w:p w14:paraId="149BA9BD"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يوجد تحسين وتطوير للعمليات الإدارية بشركة حلويات سعد حيث أن غالبية أفراد العينة وافقوا على ذلك، وأن شركة حلويات سعد لديها اهتمام كبير بتحسين وتطوير المنتجات</w:t>
      </w:r>
      <w:r w:rsidRPr="00F142B0">
        <w:rPr>
          <w:rFonts w:ascii="Simplified Arabic" w:eastAsiaTheme="minorHAnsi" w:hAnsi="Simplified Arabic" w:cs="Simplified Arabic"/>
          <w:sz w:val="28"/>
          <w:szCs w:val="28"/>
          <w:lang w:val="en-US"/>
        </w:rPr>
        <w:t>.</w:t>
      </w:r>
    </w:p>
    <w:p w14:paraId="32CB818A"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ومن اهم التوصيات التى قدمتها الدراسة: الاهتمام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بعملية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البحث</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والتجريب</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وذلك</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لأهميتها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البالغة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تطور</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الشركات،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واستخدام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التقنيات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الحديثة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مثل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الأنظمة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الحاسوبية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عملياتها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الإدارية،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والتوجه</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نحو</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تطبيق</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سياسات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متطورة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للترويج</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والإعلان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عن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منتجاتها</w:t>
      </w:r>
      <w:r w:rsidRPr="00F142B0">
        <w:rPr>
          <w:rFonts w:ascii="Simplified Arabic" w:eastAsiaTheme="minorHAnsi" w:hAnsi="Simplified Arabic" w:cs="Simplified Arabic"/>
          <w:sz w:val="28"/>
          <w:szCs w:val="28"/>
          <w:rtl/>
          <w:lang w:val="en-US"/>
        </w:rPr>
        <w:t>.</w:t>
      </w:r>
    </w:p>
    <w:p w14:paraId="443568B8"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 xml:space="preserve">دراسة ( الغالي، 2019) بعنوان " </w:t>
      </w:r>
      <w:r w:rsidRPr="00F142B0">
        <w:rPr>
          <w:rFonts w:ascii="Simplified Arabic" w:eastAsiaTheme="minorHAnsi" w:hAnsi="Simplified Arabic" w:cs="Simplified Arabic"/>
          <w:b/>
          <w:bCs/>
          <w:sz w:val="28"/>
          <w:szCs w:val="28"/>
          <w:rtl/>
          <w:lang w:val="en-US"/>
        </w:rPr>
        <w:t>الإبداع التنظيمي وأثره في الأداء الوظيفي: دراسة استطلاعية في شركة التأمين الوطنية</w:t>
      </w:r>
      <w:r w:rsidRPr="00F142B0">
        <w:rPr>
          <w:rFonts w:ascii="Simplified Arabic" w:eastAsiaTheme="minorHAnsi" w:hAnsi="Simplified Arabic" w:cs="Simplified Arabic" w:hint="cs"/>
          <w:b/>
          <w:bCs/>
          <w:sz w:val="28"/>
          <w:szCs w:val="28"/>
          <w:rtl/>
          <w:lang w:val="en-US"/>
        </w:rPr>
        <w:t>".</w:t>
      </w:r>
    </w:p>
    <w:p w14:paraId="4FFF2FA9"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lastRenderedPageBreak/>
        <w:t>هدفت الدراسة إلي تحسين وتطوير أداء شركة التأمين الوطنية من خلال تحديد العلاقة بين الأداء الوظيفي والابداع التنظيمي من خلال تطوير كفاءة الإدارة في عملية الترويج والتميز في الأداء، واعتمدت الدراسة على المنهج الوصفي التحليلي، واستخدمت الاستبيان كأداة للدراسة وجمع البيانات، وتمثل مجتمع الدراسة من العاملين في شركة التأمين الوطنية/ بغداد، وتكونت عينة الدراسة من مديرين الأقسام والادارة العليا والوحدات وبعض الموظفين حيث بلغ عددهم(30) موظف، ومن اهم النتائج التى توصلت إليها الدراسة:</w:t>
      </w:r>
    </w:p>
    <w:p w14:paraId="0BD457EA"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عدم اهتمام شركة التأمين بالانظمة المعلوماتية الحديثة لانجاز عملها.</w:t>
      </w:r>
    </w:p>
    <w:p w14:paraId="6C3D6699"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قلة اهتمام شركة التأمين بتحسين وتطوير المهارات المتوافرة بداخلها.</w:t>
      </w:r>
    </w:p>
    <w:p w14:paraId="0A95FD70"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تفتقد شركة التأمين إلى الأساليب العلمية الحديثة التى تقوم بتحسين عمليات الترويج.</w:t>
      </w:r>
    </w:p>
    <w:p w14:paraId="37285CEC" w14:textId="77777777" w:rsidR="00F142B0" w:rsidRPr="00F142B0" w:rsidRDefault="00F142B0" w:rsidP="00F142B0">
      <w:pPr>
        <w:bidi/>
        <w:spacing w:after="160" w:line="360" w:lineRule="auto"/>
        <w:ind w:left="720"/>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وأوصت الدراسة: ضرورة اهتمام الشركة بإستخدام الأساليب الحديثة في تحسين خدماتها، وضرورة العمل على إنشاء نظام معلوماتي متكامل، والعمل على توفير الحوافز المادية والمعنوية للعاملين.</w:t>
      </w:r>
    </w:p>
    <w:p w14:paraId="22819C28"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 xml:space="preserve">دراسة ( الرياني، 2017) بعنوان " </w:t>
      </w:r>
      <w:r w:rsidRPr="00F142B0">
        <w:rPr>
          <w:rFonts w:ascii="Simplified Arabic" w:eastAsiaTheme="minorHAnsi" w:hAnsi="Simplified Arabic" w:cs="Simplified Arabic"/>
          <w:b/>
          <w:bCs/>
          <w:sz w:val="28"/>
          <w:szCs w:val="28"/>
          <w:rtl/>
          <w:lang w:val="en-US"/>
        </w:rPr>
        <w:t>الإبداع المؤسسي وأثره على تمكين المورد البشري: دراسة مقارنة شركة الراحلة ونفط ليبيا للخدمات النفطية</w:t>
      </w:r>
      <w:r w:rsidRPr="00F142B0">
        <w:rPr>
          <w:rFonts w:ascii="Simplified Arabic" w:eastAsiaTheme="minorHAnsi" w:hAnsi="Simplified Arabic" w:cs="Simplified Arabic" w:hint="cs"/>
          <w:b/>
          <w:bCs/>
          <w:sz w:val="28"/>
          <w:szCs w:val="28"/>
          <w:rtl/>
          <w:lang w:val="en-US"/>
        </w:rPr>
        <w:t>".</w:t>
      </w:r>
    </w:p>
    <w:p w14:paraId="61507CE0"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 xml:space="preserve">هدفت الدراسة إلى معرفة </w:t>
      </w:r>
      <w:r w:rsidRPr="00F142B0">
        <w:rPr>
          <w:rFonts w:ascii="Simplified Arabic" w:eastAsiaTheme="minorHAnsi" w:hAnsi="Simplified Arabic" w:cs="Simplified Arabic"/>
          <w:sz w:val="28"/>
          <w:szCs w:val="28"/>
          <w:rtl/>
          <w:lang w:val="en-US"/>
        </w:rPr>
        <w:t xml:space="preserve">مستوى الإبداع المؤسسي وتمكين العاملين في </w:t>
      </w:r>
      <w:r w:rsidRPr="00F142B0">
        <w:rPr>
          <w:rFonts w:ascii="Simplified Arabic" w:eastAsiaTheme="minorHAnsi" w:hAnsi="Simplified Arabic" w:cs="Simplified Arabic" w:hint="cs"/>
          <w:sz w:val="28"/>
          <w:szCs w:val="28"/>
          <w:rtl/>
          <w:lang w:val="en-US"/>
        </w:rPr>
        <w:t>شركة الراحلة ونفط ليبيا للخدمات النفطية،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كما هدفت إلي</w:t>
      </w:r>
      <w:r w:rsidRPr="00F142B0">
        <w:rPr>
          <w:rFonts w:ascii="Simplified Arabic" w:eastAsiaTheme="minorHAnsi" w:hAnsi="Simplified Arabic" w:cs="Simplified Arabic"/>
          <w:sz w:val="28"/>
          <w:szCs w:val="28"/>
          <w:rtl/>
          <w:lang w:val="en-US"/>
        </w:rPr>
        <w:t xml:space="preserve"> التعرف على المعوقات التي تحد من الإبداع المؤسسي وتمكين العاملين</w:t>
      </w:r>
      <w:r w:rsidRPr="00F142B0">
        <w:rPr>
          <w:rFonts w:ascii="Simplified Arabic" w:eastAsiaTheme="minorHAnsi" w:hAnsi="Simplified Arabic" w:cs="Simplified Arabic" w:hint="cs"/>
          <w:sz w:val="28"/>
          <w:szCs w:val="28"/>
          <w:rtl/>
          <w:lang w:val="en-US"/>
        </w:rPr>
        <w:t xml:space="preserve">، واعتمدت الدراسة على المنهج الوصفي التحليلي، واستخدمت الاستبيان كأداة للدراسة وجمع البيانات، وتمثل مجتمع الدراسة من العاملين في شركة الراحلة ونفط ليبيا للخدمات النفطية، وتكونت </w:t>
      </w:r>
      <w:r w:rsidRPr="00F142B0">
        <w:rPr>
          <w:rFonts w:ascii="Simplified Arabic" w:eastAsiaTheme="minorHAnsi" w:hAnsi="Simplified Arabic" w:cs="Simplified Arabic" w:hint="cs"/>
          <w:sz w:val="28"/>
          <w:szCs w:val="28"/>
          <w:rtl/>
          <w:lang w:val="en-US"/>
        </w:rPr>
        <w:lastRenderedPageBreak/>
        <w:t>عينة الدراسة من (20) مفردة تم اختيارهم بطريقة العينة العشوائية البسيطة، ومن اهم النتائج التي توصلت إليها الدراسة:</w:t>
      </w:r>
    </w:p>
    <w:p w14:paraId="67D38F1D"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مستوى إلى الإبداع المؤسسي في الشركتين موجود بدرجة متوسطة</w:t>
      </w:r>
      <w:r w:rsidRPr="00F142B0">
        <w:rPr>
          <w:rFonts w:ascii="Simplified Arabic" w:eastAsiaTheme="minorHAnsi" w:hAnsi="Simplified Arabic" w:cs="Simplified Arabic" w:hint="cs"/>
          <w:sz w:val="28"/>
          <w:szCs w:val="28"/>
          <w:rtl/>
          <w:lang w:val="en-US"/>
        </w:rPr>
        <w:t>.</w:t>
      </w:r>
    </w:p>
    <w:p w14:paraId="3A264166"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كان مستوى تمكين العاملين مرتفع لكل من الشركتين</w:t>
      </w:r>
      <w:r w:rsidRPr="00F142B0">
        <w:rPr>
          <w:rFonts w:ascii="Simplified Arabic" w:eastAsiaTheme="minorHAnsi" w:hAnsi="Simplified Arabic" w:cs="Simplified Arabic" w:hint="cs"/>
          <w:sz w:val="28"/>
          <w:szCs w:val="28"/>
          <w:rtl/>
          <w:lang w:val="en-US"/>
        </w:rPr>
        <w:t>.</w:t>
      </w:r>
    </w:p>
    <w:p w14:paraId="68A7B52D"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 xml:space="preserve"> توصلت الدراسة إلى وجود معوقات بيئية وتنظيمية وشخصية تحد من الإبداع الإداري</w:t>
      </w:r>
    </w:p>
    <w:p w14:paraId="04DE785C"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 xml:space="preserve">دراسة ( مقراش، 2020) بعنوان " </w:t>
      </w:r>
      <w:r w:rsidRPr="00F142B0">
        <w:rPr>
          <w:rFonts w:ascii="Simplified Arabic" w:eastAsiaTheme="minorHAnsi" w:hAnsi="Simplified Arabic" w:cs="Simplified Arabic"/>
          <w:b/>
          <w:bCs/>
          <w:sz w:val="28"/>
          <w:szCs w:val="28"/>
          <w:rtl/>
          <w:lang w:val="en-US"/>
        </w:rPr>
        <w:t>تمكين الموارد البشرية وأثره على الإبداع التنظيمي بالمؤسسات الصغيرة والمتوسطة الجزائرية</w:t>
      </w:r>
      <w:r w:rsidRPr="00F142B0">
        <w:rPr>
          <w:rFonts w:ascii="Simplified Arabic" w:eastAsiaTheme="minorHAnsi" w:hAnsi="Simplified Arabic" w:cs="Simplified Arabic" w:hint="cs"/>
          <w:b/>
          <w:bCs/>
          <w:sz w:val="28"/>
          <w:szCs w:val="28"/>
          <w:rtl/>
          <w:lang w:val="en-US"/>
        </w:rPr>
        <w:t>".</w:t>
      </w:r>
    </w:p>
    <w:p w14:paraId="65BC224F"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 xml:space="preserve">هدفت الدراسة إلى </w:t>
      </w:r>
      <w:r w:rsidRPr="00F142B0">
        <w:rPr>
          <w:rFonts w:ascii="Simplified Arabic" w:eastAsiaTheme="minorHAnsi" w:hAnsi="Simplified Arabic" w:cs="Simplified Arabic"/>
          <w:sz w:val="28"/>
          <w:szCs w:val="28"/>
          <w:rtl/>
          <w:lang w:val="en-US"/>
        </w:rPr>
        <w:t>تحديد أثر تمكين الموارد البشرية على الإبداع التنظيمي في المؤسسات الصغيرة والمتوسطة الجزائرية،</w:t>
      </w:r>
      <w:r w:rsidRPr="00F142B0">
        <w:rPr>
          <w:rFonts w:ascii="Simplified Arabic" w:eastAsiaTheme="minorHAnsi" w:hAnsi="Simplified Arabic" w:cs="Simplified Arabic" w:hint="cs"/>
          <w:sz w:val="28"/>
          <w:szCs w:val="28"/>
          <w:rtl/>
          <w:lang w:val="en-US"/>
        </w:rPr>
        <w:t xml:space="preserve"> واعتمدت الدراسة على المنهج الوصفي التحليلي، واستخدمت الاستبيان كأداة للدراسة وجمع البيانات، وتكونت عينة الدراسة من العاملين بالمشروعات الصغيرة والمتوسطة بالجزائر، حيث بلغ حجم العينة (63) عامل، ومن أهم النتائج التي توصلت إليها الدراسة:</w:t>
      </w:r>
    </w:p>
    <w:p w14:paraId="7D7D1613"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 xml:space="preserve"> </w:t>
      </w:r>
      <w:r w:rsidRPr="00F142B0">
        <w:rPr>
          <w:rFonts w:ascii="Simplified Arabic" w:eastAsiaTheme="minorHAnsi" w:hAnsi="Simplified Arabic" w:cs="Simplified Arabic"/>
          <w:sz w:val="28"/>
          <w:szCs w:val="28"/>
          <w:rtl/>
          <w:lang w:val="en-US"/>
        </w:rPr>
        <w:t>وجود أثر إيجابي لتمكين الموارد البشرية على الإبداع التنظيمي، ويرجع هذا الأثر إلى كفاءة العمل واستقلالية العمل</w:t>
      </w:r>
      <w:r w:rsidRPr="00F142B0">
        <w:rPr>
          <w:rFonts w:ascii="Simplified Arabic" w:eastAsiaTheme="minorHAnsi" w:hAnsi="Simplified Arabic" w:cs="Simplified Arabic" w:hint="cs"/>
          <w:sz w:val="28"/>
          <w:szCs w:val="28"/>
          <w:rtl/>
          <w:lang w:val="en-US"/>
        </w:rPr>
        <w:t>.</w:t>
      </w:r>
    </w:p>
    <w:p w14:paraId="42C4CDE3"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دراسة ( العيسة، 2021) بعنوان " الإبداع التنظيمي وأثره على جودة الخدمات المقدمة في المستشفيات الخاصة الأردنية".</w:t>
      </w:r>
    </w:p>
    <w:p w14:paraId="131B6864"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 xml:space="preserve">هدفت الدراسة إلى معرفة اثر الإبداع التنظيمي على جودة الخدمات المقدمة في مستشفيات القطاع الخاص في الأردن، واعتمدت الدراسة على المنهج الوصفي التحليلي، واستخدمت الإستبيان كأداة للدراسة وجمع البيانات، وتكون مجتمع الدراسة من جميع العاملين في الإدارة العليا والإدارة الوسطى </w:t>
      </w:r>
      <w:r w:rsidRPr="00F142B0">
        <w:rPr>
          <w:rFonts w:ascii="Simplified Arabic" w:eastAsiaTheme="minorHAnsi" w:hAnsi="Simplified Arabic" w:cs="Simplified Arabic" w:hint="cs"/>
          <w:sz w:val="28"/>
          <w:szCs w:val="28"/>
          <w:rtl/>
          <w:lang w:val="en-US"/>
        </w:rPr>
        <w:lastRenderedPageBreak/>
        <w:t xml:space="preserve">في المستشفيات الخاصة في عمان، حيث بلغ عددهم (234) فرد، ومن خلال أسلوب المسح الشامل تم اختيار عينة حجمها ( 217) موظف وموظفة، ومن أهم النتائج التي توصلت إليها الدراسة: </w:t>
      </w:r>
    </w:p>
    <w:p w14:paraId="1D807F86"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وجود أثر ذو دلالة إحصائية لأبعاد الإبداع التنظيمي والتي تمثلت في ( الإبداع الإداري، والإبداع التكنولوجي، والإبداع التسويقي) على جودة الخدمة المقدمة في المستشفيات الخاصة في الأردن.</w:t>
      </w:r>
    </w:p>
    <w:p w14:paraId="65A8FE2F" w14:textId="77777777" w:rsidR="00F142B0" w:rsidRPr="00F142B0" w:rsidRDefault="00F142B0" w:rsidP="00F142B0">
      <w:pPr>
        <w:bidi/>
        <w:spacing w:after="160" w:line="360" w:lineRule="auto"/>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كما أوصت الدراسة: بضرورة المشاركة بين جميع العاملين في الإدارات المختلفة، وعقد الندوات الحوارات التي توحد الصفوف بين العاملين.</w:t>
      </w:r>
    </w:p>
    <w:p w14:paraId="1F2C4E5B"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دراسة ( أودان، 2017) بعنوان " أثر الإبداع التنظيمي على الأداء التنافسي: الدراسة الميدانية وحدتي تحويل البلاستيك بولاية ورقلة"</w:t>
      </w:r>
    </w:p>
    <w:p w14:paraId="01C6C783"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هدفت الدراسة إلى معرفة أثر الابداع التنظيمي على الأداء التنافسي من خلال الابعاد المتمثلة في ( ابداع المنتج، ابداع العملية، القدرات الابداعية) داخل وحدات تحويل البلاستيك بولاية ورقلة، واعتمدت الدراسة على المنهج الوصفي التحليلي، واستخدمت الاستبيان كأداة للدراسة وجمع البيانات، وبلغ حجم العينة (42) مفردة من العاملين في وحدات تحويل البلاستك بولاية ورقلة، ومن اهم النتائج التى توصلت إليها الدراسة:</w:t>
      </w:r>
    </w:p>
    <w:p w14:paraId="41E0A6E2"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يوجد توافر لابعاد الابداع التنظيمي في المؤسسات محل الدراسة بمستوى متوسط.</w:t>
      </w:r>
    </w:p>
    <w:p w14:paraId="626F1214"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ساهمت ابعاد ابداع المنتج والقدرات الابداعية بشكل كبير في تفسير الأداء التنافسي للشركة.</w:t>
      </w:r>
    </w:p>
    <w:p w14:paraId="5A158246"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hint="cs"/>
          <w:sz w:val="28"/>
          <w:szCs w:val="28"/>
          <w:rtl/>
          <w:lang w:val="en-US"/>
        </w:rPr>
        <w:t>تهتم وحدات تحويل البلاستيك في ورقلة بالتطوير والبحث والتركيز على الجودة.</w:t>
      </w:r>
    </w:p>
    <w:p w14:paraId="06339EAF"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 xml:space="preserve">دراسة ( هامل، 2019) بعنوان " </w:t>
      </w:r>
      <w:r w:rsidRPr="00F142B0">
        <w:rPr>
          <w:rFonts w:ascii="Simplified Arabic" w:eastAsiaTheme="minorHAnsi" w:hAnsi="Simplified Arabic" w:cs="Simplified Arabic"/>
          <w:b/>
          <w:bCs/>
          <w:sz w:val="28"/>
          <w:szCs w:val="28"/>
          <w:rtl/>
          <w:lang w:val="en-US"/>
        </w:rPr>
        <w:t>أثر الإبداع التنظيمي على أداء العاملين: دراسة حالة المديرية الجهوية لموبيليس بورقلة</w:t>
      </w:r>
      <w:r w:rsidRPr="00F142B0">
        <w:rPr>
          <w:rFonts w:ascii="Simplified Arabic" w:eastAsiaTheme="minorHAnsi" w:hAnsi="Simplified Arabic" w:cs="Simplified Arabic" w:hint="cs"/>
          <w:b/>
          <w:bCs/>
          <w:sz w:val="28"/>
          <w:szCs w:val="28"/>
          <w:rtl/>
          <w:lang w:val="en-US"/>
        </w:rPr>
        <w:t>".</w:t>
      </w:r>
    </w:p>
    <w:p w14:paraId="055B5E98"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lastRenderedPageBreak/>
        <w:t xml:space="preserve">هدفت الدراسة إلى </w:t>
      </w:r>
      <w:r w:rsidRPr="00F142B0">
        <w:rPr>
          <w:rFonts w:ascii="Simplified Arabic" w:eastAsiaTheme="minorHAnsi" w:hAnsi="Simplified Arabic" w:cs="Simplified Arabic"/>
          <w:sz w:val="28"/>
          <w:szCs w:val="28"/>
          <w:lang w:val="en-US"/>
        </w:rPr>
        <w:t> </w:t>
      </w:r>
      <w:r w:rsidRPr="00F142B0">
        <w:rPr>
          <w:rFonts w:ascii="Simplified Arabic" w:eastAsiaTheme="minorHAnsi" w:hAnsi="Simplified Arabic" w:cs="Simplified Arabic"/>
          <w:sz w:val="28"/>
          <w:szCs w:val="28"/>
          <w:rtl/>
          <w:lang w:val="en-US"/>
        </w:rPr>
        <w:t>معرفة أثر الإبداع التنظيمي على أداء العاملين</w:t>
      </w:r>
      <w:r w:rsidRPr="00F142B0">
        <w:rPr>
          <w:rFonts w:ascii="Simplified Arabic" w:eastAsiaTheme="minorHAnsi" w:hAnsi="Simplified Arabic" w:cs="Simplified Arabic" w:hint="cs"/>
          <w:sz w:val="28"/>
          <w:szCs w:val="28"/>
          <w:rtl/>
          <w:lang w:val="en-US"/>
        </w:rPr>
        <w:t>، واعتمدت الدراسة على المنهج الوصفي التحليلي، واستخدمت اداة الاستبيان في جمع البيانات، وتمثل مجتمع الدراسة من العاملين بمديرية الجهوية لموبيليس-ورقلة-، وتكونت عينة الدراسة من (50) مفردة تم اختيارهم بالطريقة العشوائية البسيطة، ومن اهم النتائج التي توصلت إليها الدراسة:</w:t>
      </w:r>
    </w:p>
    <w:p w14:paraId="1D48977B"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وجود علاقة ذات دلالة إحصائية بين الإبداع التنظيمي وأداء العاملين</w:t>
      </w:r>
      <w:r w:rsidRPr="00F142B0">
        <w:rPr>
          <w:rFonts w:ascii="Simplified Arabic" w:eastAsiaTheme="minorHAnsi" w:hAnsi="Simplified Arabic" w:cs="Simplified Arabic" w:hint="cs"/>
          <w:sz w:val="28"/>
          <w:szCs w:val="28"/>
          <w:rtl/>
          <w:lang w:val="en-US"/>
        </w:rPr>
        <w:t>.</w:t>
      </w:r>
    </w:p>
    <w:p w14:paraId="04E80E3F"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تشجيع المؤسسة على طرح الأفكار الإبداعية وذلك من خلال تسهيل عمليات الاتصال والاجتماعات الدورية لسماع الأفكار</w:t>
      </w:r>
      <w:r w:rsidRPr="00F142B0">
        <w:rPr>
          <w:rFonts w:ascii="Simplified Arabic" w:eastAsiaTheme="minorHAnsi" w:hAnsi="Simplified Arabic" w:cs="Simplified Arabic" w:hint="cs"/>
          <w:sz w:val="28"/>
          <w:szCs w:val="28"/>
          <w:rtl/>
          <w:lang w:val="en-US"/>
        </w:rPr>
        <w:t>.</w:t>
      </w:r>
    </w:p>
    <w:p w14:paraId="55774214" w14:textId="77777777" w:rsidR="00F142B0" w:rsidRPr="00F142B0" w:rsidRDefault="00F142B0" w:rsidP="00F142B0">
      <w:pPr>
        <w:numPr>
          <w:ilvl w:val="0"/>
          <w:numId w:val="2"/>
        </w:numPr>
        <w:bidi/>
        <w:spacing w:after="160" w:line="360" w:lineRule="auto"/>
        <w:contextualSpacing/>
        <w:jc w:val="both"/>
        <w:rPr>
          <w:rFonts w:ascii="Simplified Arabic" w:eastAsiaTheme="minorHAnsi" w:hAnsi="Simplified Arabic" w:cs="Simplified Arabic"/>
          <w:sz w:val="28"/>
          <w:szCs w:val="28"/>
          <w:lang w:val="en-US"/>
        </w:rPr>
      </w:pPr>
      <w:r w:rsidRPr="00F142B0">
        <w:rPr>
          <w:rFonts w:ascii="Simplified Arabic" w:eastAsiaTheme="minorHAnsi" w:hAnsi="Simplified Arabic" w:cs="Simplified Arabic"/>
          <w:sz w:val="28"/>
          <w:szCs w:val="28"/>
          <w:rtl/>
          <w:lang w:val="en-US"/>
        </w:rPr>
        <w:t>تقدم المؤسسة الدعم للعاملين سواء كان هذا الدعم في حالة تحقيق النجاح أو حتى في وجود الأخطاء في حالة الخطأ، وهذا هو دور القادة الذين يدعمون الجهود الإبداعية</w:t>
      </w:r>
      <w:r w:rsidRPr="00F142B0">
        <w:rPr>
          <w:rFonts w:ascii="Simplified Arabic" w:eastAsiaTheme="minorHAnsi" w:hAnsi="Simplified Arabic" w:cs="Simplified Arabic" w:hint="cs"/>
          <w:sz w:val="28"/>
          <w:szCs w:val="28"/>
          <w:rtl/>
          <w:lang w:val="en-US"/>
        </w:rPr>
        <w:t>.</w:t>
      </w:r>
    </w:p>
    <w:p w14:paraId="5B2EE623"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 xml:space="preserve">دراسة </w:t>
      </w:r>
      <w:proofErr w:type="spellStart"/>
      <w:r w:rsidRPr="00F142B0">
        <w:rPr>
          <w:rFonts w:ascii="Simplified Arabic" w:eastAsiaTheme="minorHAnsi" w:hAnsi="Simplified Arabic" w:cs="Simplified Arabic"/>
          <w:b/>
          <w:bCs/>
          <w:sz w:val="28"/>
          <w:szCs w:val="28"/>
          <w:lang w:val="en-US"/>
        </w:rPr>
        <w:t>Moultrie</w:t>
      </w:r>
      <w:proofErr w:type="spellEnd"/>
      <w:r w:rsidRPr="00F142B0">
        <w:rPr>
          <w:rFonts w:ascii="Simplified Arabic" w:eastAsiaTheme="minorHAnsi" w:hAnsi="Simplified Arabic" w:cs="Simplified Arabic"/>
          <w:b/>
          <w:bCs/>
          <w:sz w:val="28"/>
          <w:szCs w:val="28"/>
          <w:lang w:val="en-US"/>
        </w:rPr>
        <w:t>, J., &amp; Young, A. (2009)</w:t>
      </w:r>
    </w:p>
    <w:p w14:paraId="313FA3A2"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هدفت الدراسة إلى استكشاف الإبداع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التنظيمي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الشركات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ضمن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الصناعات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الإبداعية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استكمال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استبيان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يعتمد</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على</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نموذج</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التنظيمي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الخاص</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بشركة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أمابيل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ونموذج</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المناخ</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الخاص</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بإيكفال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عشر</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شركات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قطاعات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مختلفة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الصناعات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الإبداعية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كما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إجراء</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مقابلات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متابعة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خمس</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شركات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لمقارنة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مخرجات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كل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نموذج</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بالإضافة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إلى</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التباين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استجابات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الشركات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مختلف</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القطاعات، وتشير</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النتائج</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إلى</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كلا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النموذجين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للإبداع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التنظيمي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متكاملان،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على</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الرغم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عدم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قابليتهما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للتطبيق</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بشكل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كامل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الصناعات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الإبداعي، كما يوجد اختلافات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محددة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بين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الشركات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التصميم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الجرافيكي.</w:t>
      </w:r>
    </w:p>
    <w:p w14:paraId="71754C4C"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 xml:space="preserve">دراسة </w:t>
      </w:r>
      <w:proofErr w:type="spellStart"/>
      <w:r w:rsidRPr="00F142B0">
        <w:rPr>
          <w:rFonts w:ascii="Simplified Arabic" w:eastAsiaTheme="minorHAnsi" w:hAnsi="Simplified Arabic" w:cs="Simplified Arabic"/>
          <w:b/>
          <w:bCs/>
          <w:sz w:val="28"/>
          <w:szCs w:val="28"/>
          <w:lang w:val="en-US"/>
        </w:rPr>
        <w:t>Moultrie</w:t>
      </w:r>
      <w:proofErr w:type="spellEnd"/>
      <w:r w:rsidRPr="00F142B0">
        <w:rPr>
          <w:rFonts w:ascii="Simplified Arabic" w:eastAsiaTheme="minorHAnsi" w:hAnsi="Simplified Arabic" w:cs="Simplified Arabic"/>
          <w:b/>
          <w:bCs/>
          <w:sz w:val="28"/>
          <w:szCs w:val="28"/>
          <w:lang w:val="en-US"/>
        </w:rPr>
        <w:t>, J., &amp; Young, A. (2009)</w:t>
      </w:r>
    </w:p>
    <w:p w14:paraId="3BFD06A1" w14:textId="77777777" w:rsidR="00F142B0" w:rsidRPr="00F142B0" w:rsidRDefault="00F142B0" w:rsidP="00F142B0">
      <w:pPr>
        <w:bidi/>
        <w:spacing w:after="160" w:line="360" w:lineRule="auto"/>
        <w:ind w:left="360"/>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lastRenderedPageBreak/>
        <w:t>هدفت الدراسة إلى التركيز</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على</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التنظيمي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وتبني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تمثيلًا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تخطيطيًا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لسوابق</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التنظيمي،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الدوافع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والعوائق</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المرتبطة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به</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تتم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مراجعة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الأدبيات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المتعلقة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بالإبداع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التنظيمي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باستخدام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تقنية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المراجعة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التقليدية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وينصب</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التركيز</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بشكل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خاص</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على</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التطورات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الأحدث</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الخطاب</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وتوضح</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الدراسة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أنه</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الواضح</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العوامل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الدافعة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تمت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دراستها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على</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نطاق</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أوسع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دراسة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الحواجز</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كما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الاعتراف</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بأن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النهج</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السائد</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بين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علماء</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التنظيمي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هو</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تقسيم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العوامل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المؤثرة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على</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التنظيمي،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وبشكل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أكثر</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تحديدًا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لمناقشة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سوابق</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الغالب</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وجهة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نظر</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الدوافع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بعض</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الحالات،</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تتم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مناقشة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السوابق</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منظور</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العوائق،</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ولكن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نادرًا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يتم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الاعتراف</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بأن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نفس</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العامل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قد</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يعزز</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أو</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يمنعه</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هذه</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الورقة،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تسمى</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هذه</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العوامل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إما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أو</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العوامل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تقترح</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الورقة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خطاب</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التنظيمي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يجب</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يعترف</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بأنه</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لا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يكفي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نفهم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الذي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يعزز</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التنظيمي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ولكن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أيضًا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فهم</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نوع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القضايا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تمنعه،</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وعلى</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وجه</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الخصوص،</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هي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العوامل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التي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قد</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تعمل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إما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ضد</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الإبداع</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أو</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اتجاهه</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في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ظل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ظروف</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مختلفة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تشير</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المراجعة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إلى</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أن</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غالبية</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العوامل</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هي</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على</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الأرجح</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إما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بطبيعتها</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أو</w:t>
      </w:r>
      <w:r w:rsidRPr="00F142B0">
        <w:rPr>
          <w:rFonts w:ascii="Simplified Arabic" w:eastAsiaTheme="minorHAnsi" w:hAnsi="Simplified Arabic" w:cs="Simplified Arabic"/>
          <w:sz w:val="28"/>
          <w:szCs w:val="28"/>
          <w:rtl/>
          <w:lang w:val="en-US"/>
        </w:rPr>
        <w:t xml:space="preserve"> </w:t>
      </w:r>
      <w:r w:rsidRPr="00F142B0">
        <w:rPr>
          <w:rFonts w:ascii="Simplified Arabic" w:eastAsiaTheme="minorHAnsi" w:hAnsi="Simplified Arabic" w:cs="Simplified Arabic" w:hint="cs"/>
          <w:sz w:val="28"/>
          <w:szCs w:val="28"/>
          <w:rtl/>
          <w:lang w:val="en-US"/>
        </w:rPr>
        <w:t>بطبيعتها.</w:t>
      </w:r>
    </w:p>
    <w:p w14:paraId="74F43476"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 xml:space="preserve">دراسة </w:t>
      </w:r>
      <w:proofErr w:type="spellStart"/>
      <w:r w:rsidRPr="00F142B0">
        <w:rPr>
          <w:rFonts w:ascii="Simplified Arabic" w:eastAsiaTheme="minorHAnsi" w:hAnsi="Simplified Arabic" w:cs="Simplified Arabic"/>
          <w:b/>
          <w:bCs/>
          <w:sz w:val="28"/>
          <w:szCs w:val="28"/>
          <w:lang w:val="en-US"/>
        </w:rPr>
        <w:t>Blomberg</w:t>
      </w:r>
      <w:proofErr w:type="spellEnd"/>
      <w:r w:rsidRPr="00F142B0">
        <w:rPr>
          <w:rFonts w:ascii="Simplified Arabic" w:eastAsiaTheme="minorHAnsi" w:hAnsi="Simplified Arabic" w:cs="Simplified Arabic"/>
          <w:b/>
          <w:bCs/>
          <w:sz w:val="28"/>
          <w:szCs w:val="28"/>
          <w:lang w:val="en-US"/>
        </w:rPr>
        <w:t xml:space="preserve">, A., </w:t>
      </w:r>
      <w:proofErr w:type="spellStart"/>
      <w:r w:rsidRPr="00F142B0">
        <w:rPr>
          <w:rFonts w:ascii="Simplified Arabic" w:eastAsiaTheme="minorHAnsi" w:hAnsi="Simplified Arabic" w:cs="Simplified Arabic"/>
          <w:b/>
          <w:bCs/>
          <w:sz w:val="28"/>
          <w:szCs w:val="28"/>
          <w:lang w:val="en-US"/>
        </w:rPr>
        <w:t>Kallio</w:t>
      </w:r>
      <w:proofErr w:type="spellEnd"/>
      <w:r w:rsidRPr="00F142B0">
        <w:rPr>
          <w:rFonts w:ascii="Simplified Arabic" w:eastAsiaTheme="minorHAnsi" w:hAnsi="Simplified Arabic" w:cs="Simplified Arabic"/>
          <w:b/>
          <w:bCs/>
          <w:sz w:val="28"/>
          <w:szCs w:val="28"/>
          <w:lang w:val="en-US"/>
        </w:rPr>
        <w:t xml:space="preserve">, T., &amp; </w:t>
      </w:r>
      <w:proofErr w:type="spellStart"/>
      <w:r w:rsidRPr="00F142B0">
        <w:rPr>
          <w:rFonts w:ascii="Simplified Arabic" w:eastAsiaTheme="minorHAnsi" w:hAnsi="Simplified Arabic" w:cs="Simplified Arabic"/>
          <w:b/>
          <w:bCs/>
          <w:sz w:val="28"/>
          <w:szCs w:val="28"/>
          <w:lang w:val="en-US"/>
        </w:rPr>
        <w:t>Pohjanpää</w:t>
      </w:r>
      <w:proofErr w:type="spellEnd"/>
      <w:r w:rsidRPr="00F142B0">
        <w:rPr>
          <w:rFonts w:ascii="Simplified Arabic" w:eastAsiaTheme="minorHAnsi" w:hAnsi="Simplified Arabic" w:cs="Simplified Arabic"/>
          <w:b/>
          <w:bCs/>
          <w:sz w:val="28"/>
          <w:szCs w:val="28"/>
          <w:lang w:val="en-US"/>
        </w:rPr>
        <w:t>, H. (2017)</w:t>
      </w:r>
    </w:p>
    <w:p w14:paraId="578D9B3C"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sz w:val="28"/>
          <w:szCs w:val="28"/>
          <w:rtl/>
          <w:lang w:val="en-US"/>
        </w:rPr>
        <w:t xml:space="preserve">تستعرض هذه الورقة المقالات المنشورة في المجلات الأكاديمية والكتب العلمية التي تركز على الإبداع التنظيمي، وتبني تمثيلًا تخطيطيًا لمقدمات الإبداع التنظيمي، أي المحركات والحواجز المرتبطة به. تمت مراجعة الأدبيات المتعلقة بالإبداع التنظيمي باستخدام تقنية مراجعة تقليدية. ويركز البحث بشكل خاص على التطورات الأحدث في الخطاب، وبالتالي يمكن وصف هذا العمل بأنه مراجعة حديثة. تُظهر المراجعة أن المحركات قد تمت دراستها بشكل أكثر شمولاً من الحواجز. كما تم الاعتراف بأن النهج السائد بين علماء الإبداع التنظيمي هو تقسيم العوامل المؤثرة على الإبداع التنظيمي، وبشكل </w:t>
      </w:r>
      <w:r w:rsidRPr="00F142B0">
        <w:rPr>
          <w:rFonts w:ascii="Simplified Arabic" w:eastAsiaTheme="minorHAnsi" w:hAnsi="Simplified Arabic" w:cs="Simplified Arabic"/>
          <w:sz w:val="28"/>
          <w:szCs w:val="28"/>
          <w:rtl/>
          <w:lang w:val="en-US"/>
        </w:rPr>
        <w:lastRenderedPageBreak/>
        <w:t>أكثر تحديدًا مناقشة مقدمات الإبداع في الغالب من وجهة نظر المحركات. في بعض الحالات، تتم مناقشة المقدمات من منظور الحواجز، ولكن نادرًا ما تم الاعتراف بأن نفس العامل قد يعزز الإبداع أو يثبطه. في هذه الورقة، تسمى هذه العوامل "عوامل إما أو". تقترح الورقة البحثية أن خطاب الإبداع التنظيمي يجب أن يعترف بأنه ليس كافياً أن نفهم ما يعزز الإبداع التنظيمي، بل وأيضاً ما هي أنواع القضايا التي تمنعه، وخاصة العوامل التي قد تعمل ضد الإبداع أو لصالحه في ظل ظروف مختلفة. تشير المراجعة إلى أن غالبية العوامل هي على الأرجح إما أو بطبيعتها، على الرغم من تجاهلها في الخطاب بسبب ميل التقسيم الثنائي.</w:t>
      </w:r>
    </w:p>
    <w:p w14:paraId="6E893D1D" w14:textId="77777777" w:rsidR="00F142B0" w:rsidRPr="00F142B0" w:rsidRDefault="00F142B0" w:rsidP="00F142B0">
      <w:pPr>
        <w:numPr>
          <w:ilvl w:val="0"/>
          <w:numId w:val="1"/>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t xml:space="preserve">دراسة </w:t>
      </w:r>
      <w:proofErr w:type="spellStart"/>
      <w:r w:rsidRPr="00F142B0">
        <w:rPr>
          <w:rFonts w:ascii="Simplified Arabic" w:eastAsiaTheme="minorHAnsi" w:hAnsi="Simplified Arabic" w:cs="Simplified Arabic"/>
          <w:b/>
          <w:bCs/>
          <w:sz w:val="28"/>
          <w:szCs w:val="28"/>
          <w:lang w:val="en-US"/>
        </w:rPr>
        <w:t>Muzzio</w:t>
      </w:r>
      <w:proofErr w:type="spellEnd"/>
      <w:r w:rsidRPr="00F142B0">
        <w:rPr>
          <w:rFonts w:ascii="Simplified Arabic" w:eastAsiaTheme="minorHAnsi" w:hAnsi="Simplified Arabic" w:cs="Simplified Arabic"/>
          <w:b/>
          <w:bCs/>
          <w:sz w:val="28"/>
          <w:szCs w:val="28"/>
          <w:lang w:val="en-US"/>
        </w:rPr>
        <w:t xml:space="preserve">, H., &amp; </w:t>
      </w:r>
      <w:proofErr w:type="spellStart"/>
      <w:r w:rsidRPr="00F142B0">
        <w:rPr>
          <w:rFonts w:ascii="Simplified Arabic" w:eastAsiaTheme="minorHAnsi" w:hAnsi="Simplified Arabic" w:cs="Simplified Arabic"/>
          <w:b/>
          <w:bCs/>
          <w:sz w:val="28"/>
          <w:szCs w:val="28"/>
          <w:lang w:val="en-US"/>
        </w:rPr>
        <w:t>Paiva</w:t>
      </w:r>
      <w:proofErr w:type="spellEnd"/>
      <w:r w:rsidRPr="00F142B0">
        <w:rPr>
          <w:rFonts w:ascii="Simplified Arabic" w:eastAsiaTheme="minorHAnsi" w:hAnsi="Simplified Arabic" w:cs="Simplified Arabic"/>
          <w:b/>
          <w:bCs/>
          <w:sz w:val="28"/>
          <w:szCs w:val="28"/>
          <w:lang w:val="en-US"/>
        </w:rPr>
        <w:t>, F. G. (2018)</w:t>
      </w:r>
    </w:p>
    <w:p w14:paraId="21FA6617"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sz w:val="28"/>
          <w:szCs w:val="28"/>
          <w:rtl/>
          <w:lang w:val="en-US"/>
        </w:rPr>
        <w:t>تقترح هذه المقالة العمل بالمفهوم النظري لإدارة الإبداع من خلال تعزيز التأمل الذي يتم تعريفه من خلال تشجيع علاقات العمل التي تشرك الأفراد المبدعين والقيادة الإبداعية في المواقف التي تعزز الثقافة الإبداعية. يعتبر هذا التحليل الإبداع بمثابة مقدمة للابتكار ويقيمه ككون قادر على تحسين القدرة التنافسية للمنظمة، حيث يُفهم الإبداع كظاهرة اجتماعية. تناقش المناقشة في هذه المقالة الظروف والخصائص المتعلقة بالفرد والقيادة والثقافة. تعد إدارة الإبداع أحد مكونات الشبكة الإدارية التي تركز على التدخل في السياقات الداخلية والخارجية للمنظمة من خلال مراجعة الممارسات المنحرفة والمتباينة فيما يتعلق بتحفيز العمليات الإبداعية. يتم توضيح تطور الإبداع بمرور الوقت من خلال مفهوم يسمى دوامة الإبداع. في الختام، فإن تحليل الإبداع كشيء يتم إنتاجه جماعيًا وله عناصر قابلة للإدارة يزيد من القدرة على اتخاذ القرارات التي تعزز الإبداع وتسمح بإدارته جماعيًا.</w:t>
      </w:r>
    </w:p>
    <w:p w14:paraId="1E2B510E" w14:textId="77777777" w:rsidR="00F142B0" w:rsidRPr="00F142B0" w:rsidRDefault="00F142B0" w:rsidP="00F142B0">
      <w:pPr>
        <w:bidi/>
        <w:spacing w:after="160" w:line="360" w:lineRule="auto"/>
        <w:ind w:left="720"/>
        <w:contextualSpacing/>
        <w:jc w:val="both"/>
        <w:rPr>
          <w:rFonts w:ascii="Simplified Arabic" w:eastAsiaTheme="minorHAnsi" w:hAnsi="Simplified Arabic" w:cs="Simplified Arabic"/>
          <w:sz w:val="28"/>
          <w:szCs w:val="28"/>
          <w:rtl/>
          <w:lang w:val="en-US"/>
        </w:rPr>
      </w:pPr>
    </w:p>
    <w:p w14:paraId="7ED1519C" w14:textId="77777777" w:rsidR="00F142B0" w:rsidRPr="00F142B0" w:rsidRDefault="00F142B0" w:rsidP="00F142B0">
      <w:pPr>
        <w:numPr>
          <w:ilvl w:val="0"/>
          <w:numId w:val="20"/>
        </w:numPr>
        <w:bidi/>
        <w:spacing w:after="160" w:line="360" w:lineRule="auto"/>
        <w:contextualSpacing/>
        <w:jc w:val="both"/>
        <w:rPr>
          <w:rFonts w:ascii="Simplified Arabic" w:eastAsiaTheme="minorHAnsi" w:hAnsi="Simplified Arabic" w:cs="Simplified Arabic"/>
          <w:b/>
          <w:bCs/>
          <w:sz w:val="28"/>
          <w:szCs w:val="28"/>
          <w:lang w:val="en-US"/>
        </w:rPr>
      </w:pPr>
      <w:r w:rsidRPr="00F142B0">
        <w:rPr>
          <w:rFonts w:ascii="Simplified Arabic" w:eastAsiaTheme="minorHAnsi" w:hAnsi="Simplified Arabic" w:cs="Simplified Arabic" w:hint="cs"/>
          <w:b/>
          <w:bCs/>
          <w:sz w:val="28"/>
          <w:szCs w:val="28"/>
          <w:rtl/>
          <w:lang w:val="en-US"/>
        </w:rPr>
        <w:lastRenderedPageBreak/>
        <w:t>التعليق على الدراسات السابقة</w:t>
      </w:r>
    </w:p>
    <w:p w14:paraId="3F34D179" w14:textId="77777777" w:rsidR="00F142B0" w:rsidRPr="00F142B0" w:rsidRDefault="00F142B0" w:rsidP="00F142B0">
      <w:pPr>
        <w:bidi/>
        <w:spacing w:after="160" w:line="259" w:lineRule="auto"/>
        <w:jc w:val="both"/>
        <w:rPr>
          <w:rFonts w:ascii="Simplified Arabic" w:eastAsiaTheme="minorHAnsi" w:hAnsi="Simplified Arabic" w:cs="Simplified Arabic"/>
          <w:sz w:val="28"/>
          <w:szCs w:val="28"/>
          <w:rtl/>
          <w:lang w:val="en-US"/>
        </w:rPr>
      </w:pPr>
      <w:r w:rsidRPr="00F142B0">
        <w:rPr>
          <w:rFonts w:ascii="Simplified Arabic" w:eastAsiaTheme="minorHAnsi" w:hAnsi="Simplified Arabic" w:cs="Simplified Arabic" w:hint="cs"/>
          <w:sz w:val="28"/>
          <w:szCs w:val="28"/>
          <w:rtl/>
          <w:lang w:val="en-US"/>
        </w:rPr>
        <w:t xml:space="preserve">          تنوعت أهداف الدراسات السابقة فيما يتعلق بتوضيح أهمية وأثر الإبداع التنظيمي، فتناولت دراسة ( عسيري، 2020) و دراسة ( عويضة، 2021) ودراسة ( منصور، 2023)، ( الزغول، 2018)، ( العيسة، 2021)  أثر الإبداع التنظيمي ودوره في تحسين جودة الخدمات المقدمة في المختبرات العلمية والطبية وفي المؤسسات الحكومية والمستشفيات، بينما تنوعت أهداف الدراسات الآخري لمعرفة أثر الإبداع التنظيمي في تحسين الأداء المؤسسي وأداء العاملين والهيكل الوظيفي ومنها دراسة ( عبدالله، 2015) و ( قتال، 2020) و( الغالي، 2019) و ( الرياني، 2017) و ( مقراش، 2020) و( أودان، 2017) و ( هامل، 2019) و دراسة</w:t>
      </w:r>
      <w:r w:rsidRPr="00F142B0">
        <w:rPr>
          <w:rFonts w:ascii="Simplified Arabic" w:eastAsiaTheme="minorHAnsi" w:hAnsi="Simplified Arabic" w:cs="Simplified Arabic" w:hint="cs"/>
          <w:b/>
          <w:bCs/>
          <w:sz w:val="28"/>
          <w:szCs w:val="28"/>
          <w:rtl/>
          <w:lang w:val="en-US"/>
        </w:rPr>
        <w:t xml:space="preserve"> </w:t>
      </w:r>
      <w:proofErr w:type="spellStart"/>
      <w:r w:rsidRPr="00F142B0">
        <w:rPr>
          <w:rFonts w:ascii="Simplified Arabic" w:eastAsiaTheme="minorHAnsi" w:hAnsi="Simplified Arabic" w:cs="Simplified Arabic"/>
          <w:sz w:val="28"/>
          <w:szCs w:val="28"/>
          <w:lang w:val="en-US"/>
        </w:rPr>
        <w:t>Moultrie</w:t>
      </w:r>
      <w:proofErr w:type="spellEnd"/>
      <w:r w:rsidRPr="00F142B0">
        <w:rPr>
          <w:rFonts w:ascii="Simplified Arabic" w:eastAsiaTheme="minorHAnsi" w:hAnsi="Simplified Arabic" w:cs="Simplified Arabic"/>
          <w:sz w:val="28"/>
          <w:szCs w:val="28"/>
          <w:lang w:val="en-US"/>
        </w:rPr>
        <w:t>, J., &amp; Young, A. (2009)</w:t>
      </w:r>
      <w:r w:rsidRPr="00F142B0">
        <w:rPr>
          <w:rFonts w:ascii="Simplified Arabic" w:eastAsiaTheme="minorHAnsi" w:hAnsi="Simplified Arabic" w:cs="Simplified Arabic" w:hint="cs"/>
          <w:sz w:val="28"/>
          <w:szCs w:val="28"/>
          <w:rtl/>
          <w:lang w:val="en-US"/>
        </w:rPr>
        <w:t xml:space="preserve"> و </w:t>
      </w:r>
      <w:proofErr w:type="spellStart"/>
      <w:r w:rsidRPr="00F142B0">
        <w:rPr>
          <w:rFonts w:ascii="Simplified Arabic" w:eastAsiaTheme="minorHAnsi" w:hAnsi="Simplified Arabic" w:cs="Simplified Arabic"/>
          <w:sz w:val="28"/>
          <w:szCs w:val="28"/>
          <w:lang w:val="en-US"/>
        </w:rPr>
        <w:t>Moultrie</w:t>
      </w:r>
      <w:proofErr w:type="spellEnd"/>
      <w:r w:rsidRPr="00F142B0">
        <w:rPr>
          <w:rFonts w:ascii="Simplified Arabic" w:eastAsiaTheme="minorHAnsi" w:hAnsi="Simplified Arabic" w:cs="Simplified Arabic"/>
          <w:sz w:val="28"/>
          <w:szCs w:val="28"/>
          <w:lang w:val="en-US"/>
        </w:rPr>
        <w:t xml:space="preserve">, J., &amp; Young, A. </w:t>
      </w:r>
      <w:r w:rsidRPr="00F142B0">
        <w:rPr>
          <w:rFonts w:ascii="Simplified Arabic" w:eastAsiaTheme="minorHAnsi" w:hAnsi="Simplified Arabic" w:cs="Simplified Arabic" w:hint="cs"/>
          <w:sz w:val="28"/>
          <w:szCs w:val="28"/>
          <w:rtl/>
          <w:lang w:val="en-US"/>
        </w:rPr>
        <w:t>(</w:t>
      </w:r>
      <w:r w:rsidRPr="00F142B0">
        <w:rPr>
          <w:rFonts w:ascii="Simplified Arabic" w:eastAsiaTheme="minorHAnsi" w:hAnsi="Simplified Arabic" w:cs="Simplified Arabic"/>
          <w:sz w:val="28"/>
          <w:szCs w:val="28"/>
          <w:rtl/>
          <w:lang w:val="en-US"/>
        </w:rPr>
        <w:t>2009)</w:t>
      </w:r>
      <w:r w:rsidRPr="00F142B0">
        <w:rPr>
          <w:rFonts w:ascii="Simplified Arabic" w:eastAsiaTheme="minorHAnsi" w:hAnsi="Simplified Arabic" w:cs="Simplified Arabic" w:hint="cs"/>
          <w:sz w:val="28"/>
          <w:szCs w:val="28"/>
          <w:rtl/>
          <w:lang w:val="en-US"/>
        </w:rPr>
        <w:t>،  (</w:t>
      </w:r>
      <w:r w:rsidRPr="00F142B0">
        <w:rPr>
          <w:rFonts w:ascii="Simplified Arabic" w:eastAsiaTheme="minorHAnsi" w:hAnsi="Simplified Arabic" w:cs="Simplified Arabic"/>
          <w:sz w:val="28"/>
          <w:szCs w:val="28"/>
          <w:rtl/>
          <w:lang w:val="en-US"/>
        </w:rPr>
        <w:t>20</w:t>
      </w:r>
      <w:r w:rsidRPr="00F142B0">
        <w:rPr>
          <w:rFonts w:ascii="Simplified Arabic" w:eastAsiaTheme="minorHAnsi" w:hAnsi="Simplified Arabic" w:cs="Simplified Arabic" w:hint="cs"/>
          <w:sz w:val="28"/>
          <w:szCs w:val="28"/>
          <w:rtl/>
          <w:lang w:val="en-US" w:bidi="ar-EG"/>
        </w:rPr>
        <w:t>17</w:t>
      </w:r>
      <w:r w:rsidRPr="00F142B0">
        <w:rPr>
          <w:rFonts w:ascii="Simplified Arabic" w:eastAsiaTheme="minorHAnsi" w:hAnsi="Simplified Arabic" w:cs="Simplified Arabic"/>
          <w:sz w:val="28"/>
          <w:szCs w:val="28"/>
          <w:rtl/>
          <w:lang w:val="en-US"/>
        </w:rPr>
        <w:t>)</w:t>
      </w:r>
      <w:proofErr w:type="spellStart"/>
      <w:r w:rsidRPr="00F142B0">
        <w:rPr>
          <w:rFonts w:ascii="Simplified Arabic" w:eastAsiaTheme="minorHAnsi" w:hAnsi="Simplified Arabic" w:cs="Simplified Arabic"/>
          <w:sz w:val="28"/>
          <w:szCs w:val="28"/>
          <w:lang w:val="en-US"/>
        </w:rPr>
        <w:t>Blomberg</w:t>
      </w:r>
      <w:proofErr w:type="spellEnd"/>
      <w:r w:rsidRPr="00F142B0">
        <w:rPr>
          <w:rFonts w:ascii="Simplified Arabic" w:eastAsiaTheme="minorHAnsi" w:hAnsi="Simplified Arabic" w:cs="Simplified Arabic"/>
          <w:sz w:val="28"/>
          <w:szCs w:val="28"/>
          <w:lang w:val="en-US"/>
        </w:rPr>
        <w:t xml:space="preserve">, A., </w:t>
      </w:r>
      <w:proofErr w:type="spellStart"/>
      <w:r w:rsidRPr="00F142B0">
        <w:rPr>
          <w:rFonts w:ascii="Simplified Arabic" w:eastAsiaTheme="minorHAnsi" w:hAnsi="Simplified Arabic" w:cs="Simplified Arabic"/>
          <w:sz w:val="28"/>
          <w:szCs w:val="28"/>
          <w:lang w:val="en-US"/>
        </w:rPr>
        <w:t>Kallio</w:t>
      </w:r>
      <w:proofErr w:type="spellEnd"/>
      <w:r w:rsidRPr="00F142B0">
        <w:rPr>
          <w:rFonts w:ascii="Simplified Arabic" w:eastAsiaTheme="minorHAnsi" w:hAnsi="Simplified Arabic" w:cs="Simplified Arabic"/>
          <w:sz w:val="28"/>
          <w:szCs w:val="28"/>
          <w:lang w:val="en-US"/>
        </w:rPr>
        <w:t xml:space="preserve">, T., &amp; </w:t>
      </w:r>
      <w:proofErr w:type="spellStart"/>
      <w:r w:rsidRPr="00F142B0">
        <w:rPr>
          <w:rFonts w:ascii="Simplified Arabic" w:eastAsiaTheme="minorHAnsi" w:hAnsi="Simplified Arabic" w:cs="Simplified Arabic"/>
          <w:sz w:val="28"/>
          <w:szCs w:val="28"/>
          <w:lang w:val="en-US"/>
        </w:rPr>
        <w:t>Pohjanpää</w:t>
      </w:r>
      <w:proofErr w:type="spellEnd"/>
      <w:r w:rsidRPr="00F142B0">
        <w:rPr>
          <w:rFonts w:ascii="Simplified Arabic" w:eastAsiaTheme="minorHAnsi" w:hAnsi="Simplified Arabic" w:cs="Simplified Arabic"/>
          <w:sz w:val="28"/>
          <w:szCs w:val="28"/>
          <w:lang w:val="en-US"/>
        </w:rPr>
        <w:t>, H.</w:t>
      </w:r>
    </w:p>
    <w:p w14:paraId="6854D5E9" w14:textId="77777777" w:rsidR="00F142B0" w:rsidRPr="00F142B0" w:rsidRDefault="00F142B0" w:rsidP="00F142B0">
      <w:pPr>
        <w:numPr>
          <w:ilvl w:val="0"/>
          <w:numId w:val="44"/>
        </w:numPr>
        <w:bidi/>
        <w:spacing w:after="160" w:line="360" w:lineRule="auto"/>
        <w:contextualSpacing/>
        <w:jc w:val="both"/>
        <w:rPr>
          <w:rFonts w:ascii="Simplified Arabic" w:eastAsia="Calibri" w:hAnsi="Simplified Arabic" w:cs="Simplified Arabic"/>
          <w:b/>
          <w:bCs/>
          <w:sz w:val="28"/>
          <w:szCs w:val="28"/>
          <w:lang w:val="en-US"/>
        </w:rPr>
      </w:pPr>
      <w:r w:rsidRPr="00F142B0">
        <w:rPr>
          <w:rFonts w:ascii="Simplified Arabic" w:eastAsia="Calibri" w:hAnsi="Simplified Arabic" w:cs="Simplified Arabic" w:hint="cs"/>
          <w:b/>
          <w:bCs/>
          <w:sz w:val="28"/>
          <w:szCs w:val="28"/>
          <w:rtl/>
          <w:lang w:val="en-US"/>
        </w:rPr>
        <w:t>أوجه الإستفادة من الدراسات السابقة:</w:t>
      </w:r>
    </w:p>
    <w:p w14:paraId="199F4C60"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لقد</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استفاد</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الباحث</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من</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الدراسات</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السابقة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في</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أمور</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كثيرة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منها</w:t>
      </w:r>
      <w:r w:rsidRPr="00F142B0">
        <w:rPr>
          <w:rFonts w:ascii="Simplified Arabic" w:eastAsia="Calibri" w:hAnsi="Simplified Arabic" w:cs="Simplified Arabic"/>
          <w:sz w:val="28"/>
          <w:szCs w:val="28"/>
          <w:rtl/>
          <w:lang w:val="en-US"/>
        </w:rPr>
        <w:t>:</w:t>
      </w:r>
    </w:p>
    <w:p w14:paraId="0F41B49A" w14:textId="77777777" w:rsidR="00F142B0" w:rsidRPr="00F142B0" w:rsidRDefault="00F142B0" w:rsidP="00F142B0">
      <w:pPr>
        <w:numPr>
          <w:ilvl w:val="0"/>
          <w:numId w:val="45"/>
        </w:numPr>
        <w:bidi/>
        <w:spacing w:after="160" w:line="360" w:lineRule="auto"/>
        <w:contextualSpacing/>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وضع</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الإطار</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العام</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للأساس</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النظري</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لهذه</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سواء</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بطريقة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مباشرة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أو</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غير</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مباشرة</w:t>
      </w:r>
      <w:r w:rsidRPr="00F142B0">
        <w:rPr>
          <w:rFonts w:ascii="Simplified Arabic" w:eastAsia="Calibri" w:hAnsi="Simplified Arabic" w:cs="Simplified Arabic"/>
          <w:sz w:val="28"/>
          <w:szCs w:val="28"/>
          <w:rtl/>
          <w:lang w:val="en-US"/>
        </w:rPr>
        <w:t>.</w:t>
      </w:r>
    </w:p>
    <w:p w14:paraId="66BA347C" w14:textId="77777777" w:rsidR="00F142B0" w:rsidRPr="00F142B0" w:rsidRDefault="00F142B0" w:rsidP="00F142B0">
      <w:pPr>
        <w:numPr>
          <w:ilvl w:val="0"/>
          <w:numId w:val="45"/>
        </w:numPr>
        <w:bidi/>
        <w:spacing w:after="160" w:line="360" w:lineRule="auto"/>
        <w:contextualSpacing/>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مساعدة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الباحث</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في</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تحديد</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أبعاد الإبداع التنظيمي والجودة داخل المنظمات.</w:t>
      </w:r>
    </w:p>
    <w:p w14:paraId="107C7043" w14:textId="77777777" w:rsidR="00F142B0" w:rsidRPr="00F142B0" w:rsidRDefault="00F142B0" w:rsidP="00F142B0">
      <w:pPr>
        <w:numPr>
          <w:ilvl w:val="0"/>
          <w:numId w:val="45"/>
        </w:numPr>
        <w:bidi/>
        <w:spacing w:after="160" w:line="360" w:lineRule="auto"/>
        <w:contextualSpacing/>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مساعدة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الباحث</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على</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تحديد</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منهجية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وبناء</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أداة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الدراسة</w:t>
      </w:r>
      <w:r w:rsidRPr="00F142B0">
        <w:rPr>
          <w:rFonts w:ascii="Simplified Arabic" w:eastAsia="Calibri" w:hAnsi="Simplified Arabic" w:cs="Simplified Arabic"/>
          <w:sz w:val="28"/>
          <w:szCs w:val="28"/>
          <w:rtl/>
          <w:lang w:val="en-US"/>
        </w:rPr>
        <w:t xml:space="preserve"> " </w:t>
      </w:r>
      <w:r w:rsidRPr="00F142B0">
        <w:rPr>
          <w:rFonts w:ascii="Simplified Arabic" w:eastAsia="Calibri" w:hAnsi="Simplified Arabic" w:cs="Simplified Arabic" w:hint="cs"/>
          <w:sz w:val="28"/>
          <w:szCs w:val="28"/>
          <w:rtl/>
          <w:lang w:val="en-US"/>
        </w:rPr>
        <w:t>الاستبانة</w:t>
      </w:r>
      <w:r w:rsidRPr="00F142B0">
        <w:rPr>
          <w:rFonts w:ascii="Simplified Arabic" w:eastAsia="Calibri" w:hAnsi="Simplified Arabic" w:cs="Simplified Arabic"/>
          <w:sz w:val="28"/>
          <w:szCs w:val="28"/>
          <w:rtl/>
          <w:lang w:val="en-US"/>
        </w:rPr>
        <w:t>"</w:t>
      </w:r>
    </w:p>
    <w:p w14:paraId="10EB6D72" w14:textId="77777777" w:rsidR="00F142B0" w:rsidRPr="00F142B0" w:rsidRDefault="00F142B0" w:rsidP="00F142B0">
      <w:pPr>
        <w:numPr>
          <w:ilvl w:val="0"/>
          <w:numId w:val="45"/>
        </w:numPr>
        <w:bidi/>
        <w:spacing w:after="160" w:line="360" w:lineRule="auto"/>
        <w:contextualSpacing/>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الاستفادة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من</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نتائج</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وتوصيات</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الدراسات</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السابقة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في</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مناقشة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نتائج</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الحالية</w:t>
      </w:r>
      <w:r w:rsidRPr="00F142B0">
        <w:rPr>
          <w:rFonts w:ascii="Simplified Arabic" w:eastAsia="Calibri" w:hAnsi="Simplified Arabic" w:cs="Simplified Arabic"/>
          <w:sz w:val="28"/>
          <w:szCs w:val="28"/>
          <w:rtl/>
          <w:lang w:val="en-US"/>
        </w:rPr>
        <w:t>.</w:t>
      </w:r>
    </w:p>
    <w:p w14:paraId="32D25D3F" w14:textId="77777777" w:rsidR="00F142B0" w:rsidRPr="00F142B0" w:rsidRDefault="00F142B0" w:rsidP="00F142B0">
      <w:pPr>
        <w:numPr>
          <w:ilvl w:val="0"/>
          <w:numId w:val="46"/>
        </w:numPr>
        <w:bidi/>
        <w:spacing w:after="160" w:line="360" w:lineRule="auto"/>
        <w:contextualSpacing/>
        <w:jc w:val="both"/>
        <w:rPr>
          <w:rFonts w:ascii="Simplified Arabic" w:eastAsia="Calibri" w:hAnsi="Simplified Arabic" w:cs="Simplified Arabic"/>
          <w:b/>
          <w:bCs/>
          <w:sz w:val="28"/>
          <w:szCs w:val="28"/>
          <w:lang w:val="en-US"/>
        </w:rPr>
      </w:pPr>
      <w:r w:rsidRPr="00F142B0">
        <w:rPr>
          <w:rFonts w:ascii="Simplified Arabic" w:eastAsia="Calibri" w:hAnsi="Simplified Arabic" w:cs="Simplified Arabic" w:hint="cs"/>
          <w:b/>
          <w:bCs/>
          <w:sz w:val="28"/>
          <w:szCs w:val="28"/>
          <w:rtl/>
          <w:lang w:val="en-US"/>
        </w:rPr>
        <w:t>ما يميز الدراسة الحالية عن الدراسات السابقة:</w:t>
      </w:r>
    </w:p>
    <w:p w14:paraId="4B500185" w14:textId="77777777" w:rsidR="00F142B0" w:rsidRPr="00F142B0" w:rsidRDefault="00F142B0" w:rsidP="00F142B0">
      <w:pPr>
        <w:bidi/>
        <w:spacing w:after="160" w:line="360" w:lineRule="auto"/>
        <w:jc w:val="both"/>
        <w:rPr>
          <w:rFonts w:ascii="Simplified Arabic" w:eastAsia="Calibri" w:hAnsi="Simplified Arabic" w:cs="Simplified Arabic"/>
          <w:sz w:val="28"/>
          <w:szCs w:val="28"/>
          <w:rtl/>
          <w:lang w:val="en-US"/>
        </w:rPr>
      </w:pPr>
      <w:r w:rsidRPr="00F142B0">
        <w:rPr>
          <w:rFonts w:ascii="Simplified Arabic" w:eastAsia="Calibri" w:hAnsi="Simplified Arabic" w:cs="Simplified Arabic" w:hint="cs"/>
          <w:sz w:val="28"/>
          <w:szCs w:val="28"/>
          <w:rtl/>
          <w:lang w:val="en-US"/>
        </w:rPr>
        <w:t>تأتي</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هذه</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في</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نسق</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الدراسات</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السابقة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من</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حيث</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مضمونها</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والهدف</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العام</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المرجو</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من</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كل</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متغير</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على</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حده،</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اما</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مايميز</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هذه</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عن</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غيرها</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من</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الدراسات</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فهو الجمع</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بين</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متغيري</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تعتبر</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هذه</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على</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مستوى</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الدراسات</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السابقة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نادرة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وفريدة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وعنوانها</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مبتكر</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من</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حيث</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الجمع</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بين</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متغيري</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الدراسة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في</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دراسة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واحدة</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الإبداع التنظيمي</w:t>
      </w:r>
      <w:r w:rsidRPr="00F142B0">
        <w:rPr>
          <w:rFonts w:ascii="Simplified Arabic" w:eastAsia="Calibri" w:hAnsi="Simplified Arabic" w:cs="Simplified Arabic"/>
          <w:sz w:val="28"/>
          <w:szCs w:val="28"/>
          <w:rtl/>
          <w:lang w:val="en-US"/>
        </w:rPr>
        <w:t xml:space="preserve">– </w:t>
      </w:r>
      <w:r w:rsidRPr="00F142B0">
        <w:rPr>
          <w:rFonts w:ascii="Simplified Arabic" w:eastAsia="Calibri" w:hAnsi="Simplified Arabic" w:cs="Simplified Arabic" w:hint="cs"/>
          <w:sz w:val="28"/>
          <w:szCs w:val="28"/>
          <w:rtl/>
          <w:lang w:val="en-US"/>
        </w:rPr>
        <w:t>جودة الخدمة المقدمة في المختبرات العلمية السعودية).</w:t>
      </w:r>
    </w:p>
    <w:p w14:paraId="0FCC2EF3" w14:textId="77777777" w:rsidR="00F142B0" w:rsidRDefault="00F142B0"/>
    <w:sectPr w:rsidR="00F142B0" w:rsidSect="00F142B0">
      <w:pgSz w:w="12240" w:h="15840"/>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B2"/>
    <w:family w:val="auto"/>
    <w:pitch w:val="variable"/>
    <w:sig w:usb0="80002007" w:usb1="80000000" w:usb2="00000008" w:usb3="00000000" w:csb0="000000D3"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7BE0"/>
    <w:multiLevelType w:val="hybridMultilevel"/>
    <w:tmpl w:val="48E046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860DFC"/>
    <w:multiLevelType w:val="hybridMultilevel"/>
    <w:tmpl w:val="92262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05E5E"/>
    <w:multiLevelType w:val="hybridMultilevel"/>
    <w:tmpl w:val="F266FC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2E7D6A"/>
    <w:multiLevelType w:val="hybridMultilevel"/>
    <w:tmpl w:val="82C07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A555DD"/>
    <w:multiLevelType w:val="hybridMultilevel"/>
    <w:tmpl w:val="7CCAEF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A53BC"/>
    <w:multiLevelType w:val="hybridMultilevel"/>
    <w:tmpl w:val="29DE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D6C03"/>
    <w:multiLevelType w:val="multilevel"/>
    <w:tmpl w:val="F31E737C"/>
    <w:lvl w:ilvl="0">
      <w:start w:val="1"/>
      <w:numFmt w:val="decimal"/>
      <w:lvlText w:val="%1"/>
      <w:lvlJc w:val="left"/>
      <w:pPr>
        <w:ind w:left="465" w:hanging="465"/>
      </w:pPr>
      <w:rPr>
        <w:rFonts w:hint="default"/>
        <w:sz w:val="32"/>
      </w:rPr>
    </w:lvl>
    <w:lvl w:ilvl="1">
      <w:start w:val="4"/>
      <w:numFmt w:val="decimal"/>
      <w:lvlText w:val="%1.%2"/>
      <w:lvlJc w:val="left"/>
      <w:pPr>
        <w:ind w:left="720" w:hanging="720"/>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800" w:hanging="180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2160" w:hanging="2160"/>
      </w:pPr>
      <w:rPr>
        <w:rFonts w:hint="default"/>
        <w:sz w:val="32"/>
      </w:rPr>
    </w:lvl>
  </w:abstractNum>
  <w:abstractNum w:abstractNumId="7" w15:restartNumberingAfterBreak="0">
    <w:nsid w:val="120B6961"/>
    <w:multiLevelType w:val="multilevel"/>
    <w:tmpl w:val="1032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862F1C"/>
    <w:multiLevelType w:val="hybridMultilevel"/>
    <w:tmpl w:val="24261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A10FD8"/>
    <w:multiLevelType w:val="hybridMultilevel"/>
    <w:tmpl w:val="253E28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584F07"/>
    <w:multiLevelType w:val="hybridMultilevel"/>
    <w:tmpl w:val="CEFC2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893CBE"/>
    <w:multiLevelType w:val="multilevel"/>
    <w:tmpl w:val="F67A4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9634F1"/>
    <w:multiLevelType w:val="multilevel"/>
    <w:tmpl w:val="82124A1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9CA5C89"/>
    <w:multiLevelType w:val="hybridMultilevel"/>
    <w:tmpl w:val="640489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120917"/>
    <w:multiLevelType w:val="multilevel"/>
    <w:tmpl w:val="DBDC3794"/>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323F5296"/>
    <w:multiLevelType w:val="hybridMultilevel"/>
    <w:tmpl w:val="FF2E52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B67C42"/>
    <w:multiLevelType w:val="hybridMultilevel"/>
    <w:tmpl w:val="7AAED9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4139E7"/>
    <w:multiLevelType w:val="hybridMultilevel"/>
    <w:tmpl w:val="1A687C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383EF0"/>
    <w:multiLevelType w:val="hybridMultilevel"/>
    <w:tmpl w:val="C1546E42"/>
    <w:lvl w:ilvl="0" w:tplc="70387166">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7C962A7"/>
    <w:multiLevelType w:val="hybridMultilevel"/>
    <w:tmpl w:val="0A384C7A"/>
    <w:lvl w:ilvl="0" w:tplc="F8B0F8E4">
      <w:start w:val="9"/>
      <w:numFmt w:val="bullet"/>
      <w:lvlText w:val="-"/>
      <w:lvlJc w:val="left"/>
      <w:pPr>
        <w:ind w:left="1800" w:hanging="360"/>
      </w:pPr>
      <w:rPr>
        <w:rFonts w:ascii="Simplified Arabic" w:eastAsiaTheme="minorHAnsi" w:hAnsi="Simplified Arabic"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A906139"/>
    <w:multiLevelType w:val="hybridMultilevel"/>
    <w:tmpl w:val="3594C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831E4F"/>
    <w:multiLevelType w:val="hybridMultilevel"/>
    <w:tmpl w:val="C408DA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DD3856"/>
    <w:multiLevelType w:val="hybridMultilevel"/>
    <w:tmpl w:val="023406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3C50F7"/>
    <w:multiLevelType w:val="hybridMultilevel"/>
    <w:tmpl w:val="6A409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841F3B"/>
    <w:multiLevelType w:val="hybridMultilevel"/>
    <w:tmpl w:val="C7A45A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7D4CDF"/>
    <w:multiLevelType w:val="hybridMultilevel"/>
    <w:tmpl w:val="747658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DD1819"/>
    <w:multiLevelType w:val="hybridMultilevel"/>
    <w:tmpl w:val="5F20B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532FF9"/>
    <w:multiLevelType w:val="multilevel"/>
    <w:tmpl w:val="942008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5104E1"/>
    <w:multiLevelType w:val="hybridMultilevel"/>
    <w:tmpl w:val="5ED47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B714A7"/>
    <w:multiLevelType w:val="multilevel"/>
    <w:tmpl w:val="EE7E2010"/>
    <w:lvl w:ilvl="0">
      <w:start w:val="1"/>
      <w:numFmt w:val="decimal"/>
      <w:lvlText w:val="%1."/>
      <w:lvlJc w:val="left"/>
      <w:pPr>
        <w:ind w:left="720" w:hanging="360"/>
      </w:pPr>
      <w:rPr>
        <w:rFonts w:hint="default"/>
      </w:rPr>
    </w:lvl>
    <w:lvl w:ilvl="1">
      <w:start w:val="7"/>
      <w:numFmt w:val="decimal"/>
      <w:isLgl/>
      <w:lvlText w:val="%1.%2"/>
      <w:lvlJc w:val="left"/>
      <w:pPr>
        <w:ind w:left="117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2141BF3"/>
    <w:multiLevelType w:val="multilevel"/>
    <w:tmpl w:val="CF9E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AB371B"/>
    <w:multiLevelType w:val="hybridMultilevel"/>
    <w:tmpl w:val="5CBC2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273605"/>
    <w:multiLevelType w:val="multilevel"/>
    <w:tmpl w:val="634A9AF2"/>
    <w:lvl w:ilvl="0">
      <w:start w:val="1"/>
      <w:numFmt w:val="decimal"/>
      <w:lvlText w:val="%1."/>
      <w:lvlJc w:val="left"/>
      <w:pPr>
        <w:ind w:left="720" w:hanging="360"/>
      </w:pPr>
    </w:lvl>
    <w:lvl w:ilvl="1">
      <w:start w:val="3"/>
      <w:numFmt w:val="decimal"/>
      <w:isLgl/>
      <w:lvlText w:val="%1.%2"/>
      <w:lvlJc w:val="left"/>
      <w:pPr>
        <w:ind w:left="780" w:hanging="42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080" w:hanging="72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2160" w:hanging="1800"/>
      </w:pPr>
      <w:rPr>
        <w:rFonts w:hint="default"/>
        <w:sz w:val="28"/>
      </w:rPr>
    </w:lvl>
  </w:abstractNum>
  <w:abstractNum w:abstractNumId="33" w15:restartNumberingAfterBreak="0">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737277"/>
    <w:multiLevelType w:val="hybridMultilevel"/>
    <w:tmpl w:val="064AA2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605E94"/>
    <w:multiLevelType w:val="hybridMultilevel"/>
    <w:tmpl w:val="B35AF1D4"/>
    <w:lvl w:ilvl="0" w:tplc="E32E13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705CA6"/>
    <w:multiLevelType w:val="hybridMultilevel"/>
    <w:tmpl w:val="44FE1622"/>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7" w15:restartNumberingAfterBreak="0">
    <w:nsid w:val="62441912"/>
    <w:multiLevelType w:val="hybridMultilevel"/>
    <w:tmpl w:val="EE82A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301113"/>
    <w:multiLevelType w:val="hybridMultilevel"/>
    <w:tmpl w:val="7F9856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54773F"/>
    <w:multiLevelType w:val="hybridMultilevel"/>
    <w:tmpl w:val="B86E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D679D1"/>
    <w:multiLevelType w:val="hybridMultilevel"/>
    <w:tmpl w:val="FF8AE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E031A4"/>
    <w:multiLevelType w:val="hybridMultilevel"/>
    <w:tmpl w:val="4E2C4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1F44F1"/>
    <w:multiLevelType w:val="hybridMultilevel"/>
    <w:tmpl w:val="F6745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D55ACE"/>
    <w:multiLevelType w:val="multilevel"/>
    <w:tmpl w:val="B3009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CA1803"/>
    <w:multiLevelType w:val="hybridMultilevel"/>
    <w:tmpl w:val="41527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2F3F05"/>
    <w:multiLevelType w:val="hybridMultilevel"/>
    <w:tmpl w:val="ED1026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F76879"/>
    <w:multiLevelType w:val="hybridMultilevel"/>
    <w:tmpl w:val="DDF4629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A91103"/>
    <w:multiLevelType w:val="hybridMultilevel"/>
    <w:tmpl w:val="BBECC0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7E7A42"/>
    <w:multiLevelType w:val="hybridMultilevel"/>
    <w:tmpl w:val="DDF4629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4207682">
    <w:abstractNumId w:val="35"/>
  </w:num>
  <w:num w:numId="2" w16cid:durableId="2100176894">
    <w:abstractNumId w:val="18"/>
  </w:num>
  <w:num w:numId="3" w16cid:durableId="1051152538">
    <w:abstractNumId w:val="8"/>
  </w:num>
  <w:num w:numId="4" w16cid:durableId="582104025">
    <w:abstractNumId w:val="33"/>
  </w:num>
  <w:num w:numId="5" w16cid:durableId="1200892504">
    <w:abstractNumId w:val="14"/>
  </w:num>
  <w:num w:numId="6" w16cid:durableId="118257955">
    <w:abstractNumId w:val="1"/>
  </w:num>
  <w:num w:numId="7" w16cid:durableId="1830246970">
    <w:abstractNumId w:val="0"/>
  </w:num>
  <w:num w:numId="8" w16cid:durableId="859314602">
    <w:abstractNumId w:val="19"/>
  </w:num>
  <w:num w:numId="9" w16cid:durableId="518544569">
    <w:abstractNumId w:val="12"/>
  </w:num>
  <w:num w:numId="10" w16cid:durableId="1867864628">
    <w:abstractNumId w:val="41"/>
  </w:num>
  <w:num w:numId="11" w16cid:durableId="1281257235">
    <w:abstractNumId w:val="44"/>
  </w:num>
  <w:num w:numId="12" w16cid:durableId="1777745748">
    <w:abstractNumId w:val="26"/>
  </w:num>
  <w:num w:numId="13" w16cid:durableId="601258427">
    <w:abstractNumId w:val="20"/>
  </w:num>
  <w:num w:numId="14" w16cid:durableId="3020762">
    <w:abstractNumId w:val="7"/>
  </w:num>
  <w:num w:numId="15" w16cid:durableId="1767728102">
    <w:abstractNumId w:val="43"/>
  </w:num>
  <w:num w:numId="16" w16cid:durableId="1186284087">
    <w:abstractNumId w:val="30"/>
  </w:num>
  <w:num w:numId="17" w16cid:durableId="560602419">
    <w:abstractNumId w:val="11"/>
  </w:num>
  <w:num w:numId="18" w16cid:durableId="1266310574">
    <w:abstractNumId w:val="27"/>
  </w:num>
  <w:num w:numId="19" w16cid:durableId="1614050259">
    <w:abstractNumId w:val="37"/>
  </w:num>
  <w:num w:numId="20" w16cid:durableId="125204172">
    <w:abstractNumId w:val="39"/>
  </w:num>
  <w:num w:numId="21" w16cid:durableId="10689309">
    <w:abstractNumId w:val="24"/>
  </w:num>
  <w:num w:numId="22" w16cid:durableId="738480844">
    <w:abstractNumId w:val="25"/>
  </w:num>
  <w:num w:numId="23" w16cid:durableId="1358576790">
    <w:abstractNumId w:val="13"/>
  </w:num>
  <w:num w:numId="24" w16cid:durableId="216212639">
    <w:abstractNumId w:val="15"/>
  </w:num>
  <w:num w:numId="25" w16cid:durableId="836919549">
    <w:abstractNumId w:val="45"/>
  </w:num>
  <w:num w:numId="26" w16cid:durableId="1348560364">
    <w:abstractNumId w:val="17"/>
  </w:num>
  <w:num w:numId="27" w16cid:durableId="39939874">
    <w:abstractNumId w:val="22"/>
  </w:num>
  <w:num w:numId="28" w16cid:durableId="11492112">
    <w:abstractNumId w:val="21"/>
  </w:num>
  <w:num w:numId="29" w16cid:durableId="1174801350">
    <w:abstractNumId w:val="38"/>
  </w:num>
  <w:num w:numId="30" w16cid:durableId="744686813">
    <w:abstractNumId w:val="4"/>
  </w:num>
  <w:num w:numId="31" w16cid:durableId="1798525990">
    <w:abstractNumId w:val="16"/>
  </w:num>
  <w:num w:numId="32" w16cid:durableId="720248877">
    <w:abstractNumId w:val="2"/>
  </w:num>
  <w:num w:numId="33" w16cid:durableId="659890142">
    <w:abstractNumId w:val="36"/>
  </w:num>
  <w:num w:numId="34" w16cid:durableId="1595746403">
    <w:abstractNumId w:val="10"/>
  </w:num>
  <w:num w:numId="35" w16cid:durableId="1629317300">
    <w:abstractNumId w:val="47"/>
  </w:num>
  <w:num w:numId="36" w16cid:durableId="1356691305">
    <w:abstractNumId w:val="29"/>
  </w:num>
  <w:num w:numId="37" w16cid:durableId="12269076">
    <w:abstractNumId w:val="6"/>
  </w:num>
  <w:num w:numId="38" w16cid:durableId="675763505">
    <w:abstractNumId w:val="40"/>
  </w:num>
  <w:num w:numId="39" w16cid:durableId="1008679982">
    <w:abstractNumId w:val="42"/>
  </w:num>
  <w:num w:numId="40" w16cid:durableId="946158691">
    <w:abstractNumId w:val="23"/>
  </w:num>
  <w:num w:numId="41" w16cid:durableId="1254126228">
    <w:abstractNumId w:val="3"/>
  </w:num>
  <w:num w:numId="42" w16cid:durableId="67657171">
    <w:abstractNumId w:val="28"/>
  </w:num>
  <w:num w:numId="43" w16cid:durableId="1535071256">
    <w:abstractNumId w:val="31"/>
  </w:num>
  <w:num w:numId="44" w16cid:durableId="1840340621">
    <w:abstractNumId w:val="34"/>
  </w:num>
  <w:num w:numId="45" w16cid:durableId="1550218425">
    <w:abstractNumId w:val="32"/>
  </w:num>
  <w:num w:numId="46" w16cid:durableId="718825649">
    <w:abstractNumId w:val="9"/>
  </w:num>
  <w:num w:numId="47" w16cid:durableId="570820822">
    <w:abstractNumId w:val="5"/>
  </w:num>
  <w:num w:numId="48" w16cid:durableId="1525023191">
    <w:abstractNumId w:val="46"/>
  </w:num>
  <w:num w:numId="49" w16cid:durableId="125777331">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2B0"/>
    <w:rsid w:val="00F142B0"/>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3C2E14F4"/>
  <w15:chartTrackingRefBased/>
  <w15:docId w15:val="{2D2BD103-05F2-194E-A82C-B83CC79AB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42B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F142B0"/>
    <w:pPr>
      <w:keepNext/>
      <w:keepLines/>
      <w:bidi/>
      <w:spacing w:before="200" w:line="259" w:lineRule="auto"/>
      <w:outlineLvl w:val="3"/>
    </w:pPr>
    <w:rPr>
      <w:rFonts w:asciiTheme="majorHAnsi" w:eastAsiaTheme="majorEastAsia" w:hAnsiTheme="majorHAnsi" w:cstheme="majorBidi"/>
      <w:b/>
      <w:bCs/>
      <w:i/>
      <w:iCs/>
      <w:color w:val="4472C4" w:themeColor="accent1"/>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2B0"/>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F142B0"/>
    <w:rPr>
      <w:rFonts w:asciiTheme="majorHAnsi" w:eastAsiaTheme="majorEastAsia" w:hAnsiTheme="majorHAnsi" w:cstheme="majorBidi"/>
      <w:b/>
      <w:bCs/>
      <w:i/>
      <w:iCs/>
      <w:color w:val="4472C4" w:themeColor="accent1"/>
      <w:sz w:val="28"/>
      <w:szCs w:val="28"/>
      <w:lang w:val="en-US"/>
    </w:rPr>
  </w:style>
  <w:style w:type="paragraph" w:styleId="Header">
    <w:name w:val="header"/>
    <w:basedOn w:val="Normal"/>
    <w:link w:val="HeaderChar"/>
    <w:uiPriority w:val="99"/>
    <w:unhideWhenUsed/>
    <w:rsid w:val="00F142B0"/>
    <w:pPr>
      <w:tabs>
        <w:tab w:val="center" w:pos="4153"/>
        <w:tab w:val="right" w:pos="8306"/>
      </w:tabs>
      <w:bidi/>
    </w:pPr>
    <w:rPr>
      <w:rFonts w:ascii="Simplified Arabic" w:eastAsiaTheme="minorHAnsi" w:hAnsi="Simplified Arabic" w:cs="Simplified Arabic"/>
      <w:sz w:val="28"/>
      <w:szCs w:val="28"/>
      <w:lang w:val="en-US"/>
    </w:rPr>
  </w:style>
  <w:style w:type="character" w:customStyle="1" w:styleId="HeaderChar">
    <w:name w:val="Header Char"/>
    <w:basedOn w:val="DefaultParagraphFont"/>
    <w:link w:val="Header"/>
    <w:uiPriority w:val="99"/>
    <w:rsid w:val="00F142B0"/>
    <w:rPr>
      <w:rFonts w:ascii="Simplified Arabic" w:eastAsiaTheme="minorHAnsi" w:hAnsi="Simplified Arabic" w:cs="Simplified Arabic"/>
      <w:sz w:val="28"/>
      <w:szCs w:val="28"/>
      <w:lang w:val="en-US"/>
    </w:rPr>
  </w:style>
  <w:style w:type="paragraph" w:styleId="Footer">
    <w:name w:val="footer"/>
    <w:basedOn w:val="Normal"/>
    <w:link w:val="FooterChar"/>
    <w:uiPriority w:val="99"/>
    <w:unhideWhenUsed/>
    <w:rsid w:val="00F142B0"/>
    <w:pPr>
      <w:tabs>
        <w:tab w:val="center" w:pos="4153"/>
        <w:tab w:val="right" w:pos="8306"/>
      </w:tabs>
      <w:bidi/>
    </w:pPr>
    <w:rPr>
      <w:rFonts w:ascii="Simplified Arabic" w:eastAsiaTheme="minorHAnsi" w:hAnsi="Simplified Arabic" w:cs="Simplified Arabic"/>
      <w:sz w:val="28"/>
      <w:szCs w:val="28"/>
      <w:lang w:val="en-US"/>
    </w:rPr>
  </w:style>
  <w:style w:type="character" w:customStyle="1" w:styleId="FooterChar">
    <w:name w:val="Footer Char"/>
    <w:basedOn w:val="DefaultParagraphFont"/>
    <w:link w:val="Footer"/>
    <w:uiPriority w:val="99"/>
    <w:rsid w:val="00F142B0"/>
    <w:rPr>
      <w:rFonts w:ascii="Simplified Arabic" w:eastAsiaTheme="minorHAnsi" w:hAnsi="Simplified Arabic" w:cs="Simplified Arabic"/>
      <w:sz w:val="28"/>
      <w:szCs w:val="28"/>
      <w:lang w:val="en-US"/>
    </w:rPr>
  </w:style>
  <w:style w:type="paragraph" w:styleId="ListParagraph">
    <w:name w:val="List Paragraph"/>
    <w:basedOn w:val="Normal"/>
    <w:uiPriority w:val="34"/>
    <w:qFormat/>
    <w:rsid w:val="00F142B0"/>
    <w:pPr>
      <w:bidi/>
      <w:spacing w:after="160" w:line="259" w:lineRule="auto"/>
      <w:ind w:left="720"/>
      <w:contextualSpacing/>
    </w:pPr>
    <w:rPr>
      <w:rFonts w:ascii="Simplified Arabic" w:eastAsiaTheme="minorHAnsi" w:hAnsi="Simplified Arabic" w:cs="Simplified Arabic"/>
      <w:sz w:val="28"/>
      <w:szCs w:val="28"/>
      <w:lang w:val="en-US"/>
    </w:rPr>
  </w:style>
  <w:style w:type="paragraph" w:styleId="BalloonText">
    <w:name w:val="Balloon Text"/>
    <w:basedOn w:val="Normal"/>
    <w:link w:val="BalloonTextChar"/>
    <w:uiPriority w:val="99"/>
    <w:semiHidden/>
    <w:unhideWhenUsed/>
    <w:rsid w:val="00F142B0"/>
    <w:pPr>
      <w:bidi/>
    </w:pPr>
    <w:rPr>
      <w:rFonts w:ascii="Tahoma" w:eastAsiaTheme="minorHAnsi" w:hAnsi="Tahoma" w:cs="Tahoma"/>
      <w:sz w:val="16"/>
      <w:szCs w:val="16"/>
      <w:lang w:val="en-US"/>
    </w:rPr>
  </w:style>
  <w:style w:type="character" w:customStyle="1" w:styleId="BalloonTextChar">
    <w:name w:val="Balloon Text Char"/>
    <w:basedOn w:val="DefaultParagraphFont"/>
    <w:link w:val="BalloonText"/>
    <w:uiPriority w:val="99"/>
    <w:semiHidden/>
    <w:rsid w:val="00F142B0"/>
    <w:rPr>
      <w:rFonts w:ascii="Tahoma" w:eastAsiaTheme="minorHAnsi" w:hAnsi="Tahoma" w:cs="Tahoma"/>
      <w:sz w:val="16"/>
      <w:szCs w:val="16"/>
      <w:lang w:val="en-US"/>
    </w:rPr>
  </w:style>
  <w:style w:type="paragraph" w:styleId="TOCHeading">
    <w:name w:val="TOC Heading"/>
    <w:basedOn w:val="Heading1"/>
    <w:next w:val="Normal"/>
    <w:uiPriority w:val="39"/>
    <w:unhideWhenUsed/>
    <w:qFormat/>
    <w:rsid w:val="00F142B0"/>
    <w:pPr>
      <w:spacing w:before="480" w:line="276" w:lineRule="auto"/>
      <w:outlineLvl w:val="9"/>
    </w:pPr>
    <w:rPr>
      <w:b/>
      <w:bCs/>
      <w:kern w:val="0"/>
      <w:sz w:val="28"/>
      <w:szCs w:val="28"/>
      <w:lang w:val="en-US" w:eastAsia="ja-JP"/>
      <w14:ligatures w14:val="none"/>
    </w:rPr>
  </w:style>
  <w:style w:type="paragraph" w:styleId="TOC1">
    <w:name w:val="toc 1"/>
    <w:basedOn w:val="Normal"/>
    <w:next w:val="Normal"/>
    <w:autoRedefine/>
    <w:uiPriority w:val="39"/>
    <w:unhideWhenUsed/>
    <w:rsid w:val="00F142B0"/>
    <w:pPr>
      <w:tabs>
        <w:tab w:val="right" w:leader="dot" w:pos="8822"/>
      </w:tabs>
      <w:bidi/>
      <w:spacing w:after="100" w:line="259" w:lineRule="auto"/>
    </w:pPr>
    <w:rPr>
      <w:rFonts w:ascii="Calibri Light" w:eastAsia="Calibri" w:hAnsi="Calibri Light" w:cs="Simplified Arabic"/>
      <w:noProof/>
      <w:sz w:val="28"/>
      <w:szCs w:val="28"/>
      <w:lang w:val="en-US" w:bidi="ar-EG"/>
    </w:rPr>
  </w:style>
  <w:style w:type="character" w:styleId="Hyperlink">
    <w:name w:val="Hyperlink"/>
    <w:basedOn w:val="DefaultParagraphFont"/>
    <w:uiPriority w:val="99"/>
    <w:unhideWhenUsed/>
    <w:rsid w:val="00F142B0"/>
    <w:rPr>
      <w:color w:val="0563C1" w:themeColor="hyperlink"/>
      <w:u w:val="single"/>
    </w:rPr>
  </w:style>
  <w:style w:type="table" w:customStyle="1" w:styleId="TableGrid11">
    <w:name w:val="Table Grid11"/>
    <w:basedOn w:val="TableNormal"/>
    <w:next w:val="TableGrid"/>
    <w:uiPriority w:val="39"/>
    <w:rsid w:val="00F142B0"/>
    <w:rPr>
      <w:rFonts w:eastAsiaTheme="minorHAnsi"/>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142B0"/>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142B0"/>
    <w:rPr>
      <w:rFonts w:eastAsiaTheme="minorHAnsi"/>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142B0"/>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F142B0"/>
    <w:pPr>
      <w:bidi/>
      <w:ind w:left="862" w:hanging="142"/>
    </w:pPr>
    <w:rPr>
      <w:rFonts w:eastAsiaTheme="minorHAnsi"/>
      <w:kern w:val="0"/>
      <w:lang w:val="en-US"/>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ghtList-Accent6">
    <w:name w:val="Light List Accent 6"/>
    <w:basedOn w:val="TableNormal"/>
    <w:uiPriority w:val="61"/>
    <w:rsid w:val="00F142B0"/>
    <w:rPr>
      <w:rFonts w:eastAsiaTheme="minorHAnsi"/>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Accent6">
    <w:name w:val="Light Grid Accent 6"/>
    <w:basedOn w:val="TableNormal"/>
    <w:uiPriority w:val="62"/>
    <w:rsid w:val="00F142B0"/>
    <w:rPr>
      <w:rFonts w:eastAsiaTheme="minorHAnsi"/>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GridTable4Accent51">
    <w:name w:val="Grid Table 4 Accent 51"/>
    <w:basedOn w:val="TableNormal"/>
    <w:uiPriority w:val="49"/>
    <w:rsid w:val="00F142B0"/>
    <w:pPr>
      <w:bidi/>
      <w:ind w:left="862" w:hanging="142"/>
    </w:pPr>
    <w:rPr>
      <w:rFonts w:eastAsiaTheme="minorHAnsi"/>
      <w:kern w:val="0"/>
      <w:lang w:val="en-US"/>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2">
    <w:name w:val="Grid Table 4 Accent 52"/>
    <w:basedOn w:val="TableNormal"/>
    <w:uiPriority w:val="49"/>
    <w:rsid w:val="00F142B0"/>
    <w:pPr>
      <w:bidi/>
      <w:ind w:left="862" w:hanging="142"/>
    </w:pPr>
    <w:rPr>
      <w:rFonts w:eastAsiaTheme="minorHAnsi"/>
      <w:kern w:val="0"/>
      <w:lang w:val="en-US"/>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3-Accent61">
    <w:name w:val="Grid Table 3 - Accent 61"/>
    <w:basedOn w:val="TableNormal"/>
    <w:uiPriority w:val="48"/>
    <w:rsid w:val="00F142B0"/>
    <w:rPr>
      <w:rFonts w:ascii="Calibri" w:eastAsia="Calibri" w:hAnsi="Calibri" w:cs="Arial"/>
      <w:kern w:val="0"/>
      <w:lang w:val="en-US"/>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eGrid18">
    <w:name w:val="Table Grid18"/>
    <w:basedOn w:val="TableNormal"/>
    <w:next w:val="TableGrid"/>
    <w:uiPriority w:val="39"/>
    <w:rsid w:val="00F142B0"/>
    <w:rPr>
      <w:rFonts w:eastAsiaTheme="minorHAnsi"/>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142B0"/>
    <w:rPr>
      <w:rFonts w:eastAsiaTheme="minorHAnsi"/>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142B0"/>
    <w:rPr>
      <w:rFonts w:eastAsiaTheme="minorHAnsi"/>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142B0"/>
    <w:rPr>
      <w:rFonts w:eastAsiaTheme="minorHAnsi"/>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6563</Words>
  <Characters>37415</Characters>
  <Application>Microsoft Office Word</Application>
  <DocSecurity>0</DocSecurity>
  <Lines>311</Lines>
  <Paragraphs>87</Paragraphs>
  <ScaleCrop>false</ScaleCrop>
  <Company/>
  <LinksUpToDate>false</LinksUpToDate>
  <CharactersWithSpaces>43891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ليان بن جبر ID 444926600</dc:creator>
  <cp:keywords/>
  <dc:description/>
  <cp:lastModifiedBy>ليان بن جبر ID 444926600</cp:lastModifiedBy>
  <cp:revision>2</cp:revision>
  <dcterms:created xsi:type="dcterms:W3CDTF">2024-10-21T18:27:00Z</dcterms:created>
  <dcterms:modified xsi:type="dcterms:W3CDTF">2024-10-21T18:27:00Z</dcterms:modified>
</cp:coreProperties>
</file>