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D19C3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33B21">
        <w:rPr>
          <w:rFonts w:hint="cs"/>
          <w:rtl/>
        </w:rPr>
        <w:t>أ</w:t>
      </w:r>
      <w:r w:rsidR="00633B21">
        <w:rPr>
          <w:rFonts w:ascii="Segoe UI" w:hAnsi="Segoe UI" w:cs="Segoe UI"/>
          <w:color w:val="0F1115"/>
          <w:shd w:val="clear" w:color="auto" w:fill="FFFFFF"/>
          <w:rtl/>
        </w:rPr>
        <w:t>شرف محروس حمزة شراب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33B21" w14:paraId="178311AC" w14:textId="77777777" w:rsidTr="00A837B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E97E2E9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33B21" w:rsidRDefault="00633B21" w:rsidP="00633B21">
            <w:pPr>
              <w:jc w:val="center"/>
            </w:pPr>
            <w:r>
              <w:t>.</w:t>
            </w:r>
          </w:p>
          <w:p w14:paraId="1EA0BD18" w14:textId="77777777" w:rsidR="00633B21" w:rsidRDefault="00633B21" w:rsidP="00633B21">
            <w:pPr>
              <w:jc w:val="center"/>
            </w:pPr>
          </w:p>
        </w:tc>
      </w:tr>
      <w:tr w:rsidR="00633B21" w14:paraId="4C9FB4B1" w14:textId="77777777" w:rsidTr="00A837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3E8E7B3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33B21" w:rsidRDefault="00633B21" w:rsidP="00633B21">
            <w:pPr>
              <w:jc w:val="center"/>
            </w:pPr>
          </w:p>
        </w:tc>
      </w:tr>
      <w:tr w:rsidR="00633B21" w14:paraId="5F3C740D" w14:textId="77777777" w:rsidTr="00A837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90D9CCF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33B21" w:rsidRDefault="00633B21" w:rsidP="00633B21">
            <w:pPr>
              <w:jc w:val="center"/>
            </w:pPr>
          </w:p>
        </w:tc>
      </w:tr>
      <w:tr w:rsidR="00633B21" w14:paraId="7C535DC1" w14:textId="77777777" w:rsidTr="00A837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A45A8CA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33B21" w:rsidRDefault="00633B21" w:rsidP="00633B21">
            <w:pPr>
              <w:jc w:val="center"/>
            </w:pPr>
          </w:p>
        </w:tc>
      </w:tr>
      <w:tr w:rsidR="00633B21" w14:paraId="38DA2FC1" w14:textId="77777777" w:rsidTr="00A837B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68FCF5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33B21" w:rsidRDefault="00633B21" w:rsidP="00633B21">
            <w:pPr>
              <w:jc w:val="center"/>
            </w:pPr>
          </w:p>
        </w:tc>
      </w:tr>
      <w:tr w:rsidR="00633B21" w14:paraId="031A8D42" w14:textId="77777777" w:rsidTr="00A837B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FBD5052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33B21" w:rsidRDefault="00633B21" w:rsidP="00633B21">
            <w:pPr>
              <w:jc w:val="center"/>
            </w:pPr>
          </w:p>
        </w:tc>
      </w:tr>
      <w:tr w:rsidR="00633B21" w14:paraId="63828664" w14:textId="77777777" w:rsidTr="00A837B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CBF2371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33B21" w:rsidRDefault="00633B21" w:rsidP="00633B21">
            <w:pPr>
              <w:jc w:val="center"/>
            </w:pPr>
          </w:p>
        </w:tc>
      </w:tr>
      <w:tr w:rsidR="00633B21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BBF9519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33B21" w:rsidRDefault="00633B21" w:rsidP="00633B21">
            <w:pPr>
              <w:jc w:val="center"/>
            </w:pPr>
          </w:p>
        </w:tc>
      </w:tr>
      <w:tr w:rsidR="00633B21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FC79AE6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33B21" w:rsidRDefault="00633B21" w:rsidP="00633B21">
            <w:pPr>
              <w:jc w:val="center"/>
            </w:pPr>
          </w:p>
        </w:tc>
      </w:tr>
      <w:tr w:rsidR="00633B21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78E59F2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33B21" w:rsidRDefault="00633B21" w:rsidP="00633B21">
            <w:pPr>
              <w:jc w:val="center"/>
            </w:pPr>
          </w:p>
        </w:tc>
      </w:tr>
      <w:tr w:rsidR="00633B21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B1D8471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33B21" w:rsidRDefault="00633B21" w:rsidP="00633B21">
            <w:pPr>
              <w:jc w:val="center"/>
            </w:pPr>
          </w:p>
        </w:tc>
      </w:tr>
      <w:tr w:rsidR="00633B21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66E8945" w:rsidR="00633B21" w:rsidRDefault="00633B21" w:rsidP="00633B21">
            <w:pPr>
              <w:jc w:val="center"/>
            </w:pPr>
            <w:r w:rsidRPr="00861497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33B21" w:rsidRDefault="00633B21" w:rsidP="00633B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33B21" w:rsidRDefault="00633B21" w:rsidP="00633B21">
            <w:pPr>
              <w:jc w:val="center"/>
            </w:pPr>
          </w:p>
        </w:tc>
      </w:tr>
      <w:tr w:rsidR="00633B21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33B21" w:rsidRDefault="00633B21" w:rsidP="00633B2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0C3617F" w:rsidR="00633B21" w:rsidRDefault="00633B21" w:rsidP="00633B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33B21" w:rsidRDefault="00633B21" w:rsidP="00633B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280360D" w:rsidR="00633B21" w:rsidRDefault="00BB1E6B" w:rsidP="00633B21">
            <w:pPr>
              <w:jc w:val="center"/>
            </w:pPr>
            <w:r w:rsidRPr="00861497">
              <w:t>√</w:t>
            </w:r>
          </w:p>
        </w:tc>
        <w:tc>
          <w:tcPr>
            <w:tcW w:w="3978" w:type="dxa"/>
            <w:vAlign w:val="center"/>
          </w:tcPr>
          <w:p w14:paraId="4805EF37" w14:textId="7483AF27" w:rsidR="00633B21" w:rsidRDefault="00BB1E6B" w:rsidP="00633B21">
            <w:pPr>
              <w:jc w:val="center"/>
            </w:pPr>
            <w:r>
              <w:rPr>
                <w:rFonts w:hint="cs"/>
                <w:rtl/>
              </w:rPr>
              <w:t>اضافة مراجع عربية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47AB51" w14:textId="77777777" w:rsidR="00633B21" w:rsidRDefault="00633B21" w:rsidP="00633B21"/>
          <w:p w14:paraId="5E8412F9" w14:textId="77777777" w:rsidR="00633B21" w:rsidRDefault="00633B21" w:rsidP="00633B21">
            <w:pPr>
              <w:bidi/>
            </w:pPr>
            <w:r>
              <w:rPr>
                <w:rtl/>
              </w:rPr>
              <w:t>ملاحظات بسيطة جدًا</w:t>
            </w:r>
            <w:r>
              <w:t>:</w:t>
            </w:r>
          </w:p>
          <w:p w14:paraId="0BD8BE6A" w14:textId="77777777" w:rsidR="00633B21" w:rsidRDefault="00633B21" w:rsidP="00633B21">
            <w:pPr>
              <w:bidi/>
            </w:pPr>
            <w:r>
              <w:t xml:space="preserve">1. </w:t>
            </w:r>
            <w:r>
              <w:rPr>
                <w:rtl/>
              </w:rPr>
              <w:t>إضافة نموذج مفاهيمي يوضح العلاقة بين التحديات وآليات التكيف</w:t>
            </w:r>
            <w:r>
              <w:t>.</w:t>
            </w:r>
          </w:p>
          <w:p w14:paraId="7435E8FC" w14:textId="150DA7D3" w:rsidR="008239B5" w:rsidRDefault="00633B21" w:rsidP="00633B21">
            <w:pPr>
              <w:bidi/>
            </w:pPr>
            <w:r>
              <w:t xml:space="preserve">2. </w:t>
            </w:r>
            <w:r>
              <w:rPr>
                <w:rtl/>
              </w:rPr>
              <w:t>توضيح معايير اختيار المشاركين في العينة القصدية بشكل أكثر تفصيلًا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633B21"/>
    <w:rsid w:val="008239B5"/>
    <w:rsid w:val="008D7A2A"/>
    <w:rsid w:val="00A26BC4"/>
    <w:rsid w:val="00AD60A7"/>
    <w:rsid w:val="00BB1E6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2026-07-08T00:20:00Z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