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29E23B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745C5" w:rsidRPr="006745C5">
        <w:rPr>
          <w:rtl/>
        </w:rPr>
        <w:t>فهد حمود حامد الحازمي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7FBDDD60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1E2A75C" w:rsidR="006C5DFA" w:rsidRDefault="006745C5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F46C937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9A201C6" w:rsidR="006C5DFA" w:rsidRDefault="006745C5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C3556BA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54CDBB0" w:rsidR="006C5DFA" w:rsidRDefault="006745C5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9FA70FF" w14:textId="77777777" w:rsidR="008239B5" w:rsidRDefault="006745C5" w:rsidP="006745C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الملاحظات</w:t>
            </w:r>
          </w:p>
          <w:p w14:paraId="65168549" w14:textId="77777777" w:rsidR="006745C5" w:rsidRDefault="006745C5" w:rsidP="006745C5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تحديد حجم العينة</w:t>
            </w:r>
            <w:r>
              <w:rPr>
                <w:rFonts w:ascii="Segoe UI" w:hAnsi="Segoe UI" w:cs="Segoe UI"/>
                <w:color w:val="0F1115"/>
                <w:rtl/>
              </w:rPr>
              <w:t> باستخدام معادلة إحصائية مع ذكر مستوى الثقة وخطأ المعاينة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2C04245A" w14:textId="77777777" w:rsidR="006745C5" w:rsidRDefault="006745C5" w:rsidP="006745C5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إرفاق الاستبانة كاملة</w:t>
            </w:r>
            <w:r>
              <w:rPr>
                <w:rFonts w:ascii="Segoe UI" w:hAnsi="Segoe UI" w:cs="Segoe UI"/>
                <w:color w:val="0F1115"/>
                <w:rtl/>
              </w:rPr>
              <w:t> مع تفصيل الفقرات والأبعاد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35F35A93" w14:textId="77777777" w:rsidR="006745C5" w:rsidRDefault="006745C5" w:rsidP="006745C5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زيادة عدد الدراسات السابقة</w:t>
            </w:r>
            <w:r>
              <w:rPr>
                <w:rFonts w:ascii="Segoe UI" w:hAnsi="Segoe UI" w:cs="Segoe UI"/>
                <w:color w:val="0F1115"/>
                <w:rtl/>
              </w:rPr>
              <w:t> </w:t>
            </w:r>
            <w:r>
              <w:rPr>
                <w:rFonts w:ascii="Segoe UI" w:hAnsi="Segoe UI" w:cs="Segoe UI"/>
                <w:color w:val="0F1115"/>
              </w:rPr>
              <w:t>(</w:t>
            </w:r>
            <w:r>
              <w:rPr>
                <w:rFonts w:ascii="Segoe UI" w:hAnsi="Segoe UI" w:cs="Segoe UI"/>
                <w:color w:val="0F1115"/>
                <w:rtl/>
              </w:rPr>
              <w:t>خاصة العربية</w:t>
            </w:r>
            <w:r>
              <w:rPr>
                <w:rFonts w:ascii="Segoe UI" w:hAnsi="Segoe UI" w:cs="Segoe UI"/>
                <w:color w:val="0F1115"/>
              </w:rPr>
              <w:t>).</w:t>
            </w:r>
          </w:p>
          <w:p w14:paraId="53E696FD" w14:textId="77777777" w:rsidR="006745C5" w:rsidRDefault="006745C5" w:rsidP="006745C5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إكمال البيانات الناقصة</w:t>
            </w:r>
            <w:r>
              <w:rPr>
                <w:rFonts w:ascii="Segoe UI" w:hAnsi="Segoe UI" w:cs="Segoe UI"/>
                <w:color w:val="0F1115"/>
                <w:rtl/>
              </w:rPr>
              <w:t> في الغلاف (أسماء المشرفين، العام الدراسي)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503B3CBA" w14:textId="77777777" w:rsidR="006745C5" w:rsidRDefault="006745C5" w:rsidP="006745C5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>تطوير أسلوب العينة</w:t>
            </w:r>
            <w:r>
              <w:rPr>
                <w:rFonts w:ascii="Segoe UI" w:hAnsi="Segoe UI" w:cs="Segoe UI"/>
                <w:color w:val="0F1115"/>
                <w:rtl/>
              </w:rPr>
              <w:t> إلى العشوائية الطبقية لضمان تمثيل أفضل</w:t>
            </w:r>
            <w:r>
              <w:rPr>
                <w:rFonts w:ascii="Segoe UI" w:hAnsi="Segoe UI" w:cs="Segoe UI"/>
                <w:color w:val="0F1115"/>
              </w:rPr>
              <w:t>.</w:t>
            </w:r>
          </w:p>
          <w:p w14:paraId="7435E8FC" w14:textId="471EF71A" w:rsidR="006745C5" w:rsidRDefault="006745C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23E83"/>
    <w:multiLevelType w:val="multilevel"/>
    <w:tmpl w:val="E2403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745C5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Normal"/>
    <w:rsid w:val="00674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45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