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469" w:rsidRPr="00B5514F" w:rsidRDefault="004E55C4" w:rsidP="00B5514F">
      <w:pPr>
        <w:spacing w:line="360" w:lineRule="auto"/>
        <w:jc w:val="center"/>
        <w:rPr>
          <w:rFonts w:ascii="Traditional Arabic" w:hAnsi="Traditional Arabic" w:cs="Traditional Arabic"/>
          <w:b/>
          <w:bCs/>
          <w:sz w:val="28"/>
          <w:szCs w:val="28"/>
          <w:rtl/>
          <w:lang w:bidi="ar-EG"/>
        </w:rPr>
      </w:pPr>
      <w:bookmarkStart w:id="0" w:name="_Toc229345992"/>
      <w:r w:rsidRPr="0019269E">
        <w:rPr>
          <w:rFonts w:ascii="Traditional Arabic" w:hAnsi="Traditional Arabic" w:cs="Traditional Arabic"/>
          <w:b/>
          <w:bCs/>
          <w:noProof/>
          <w:sz w:val="28"/>
          <w:szCs w:val="28"/>
        </w:rPr>
        <w:drawing>
          <wp:anchor distT="0" distB="0" distL="114300" distR="114300" simplePos="0" relativeHeight="251676672" behindDoc="0" locked="0" layoutInCell="1" allowOverlap="1" wp14:anchorId="5351A9D4" wp14:editId="7EED0786">
            <wp:simplePos x="0" y="0"/>
            <wp:positionH relativeFrom="margin">
              <wp:align>center</wp:align>
            </wp:positionH>
            <wp:positionV relativeFrom="margin">
              <wp:posOffset>298450</wp:posOffset>
            </wp:positionV>
            <wp:extent cx="2038350" cy="13589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1358900"/>
                    </a:xfrm>
                    <a:prstGeom prst="rect">
                      <a:avLst/>
                    </a:prstGeom>
                  </pic:spPr>
                </pic:pic>
              </a:graphicData>
            </a:graphic>
            <wp14:sizeRelH relativeFrom="margin">
              <wp14:pctWidth>0</wp14:pctWidth>
            </wp14:sizeRelH>
            <wp14:sizeRelV relativeFrom="margin">
              <wp14:pctHeight>0</wp14:pctHeight>
            </wp14:sizeRelV>
          </wp:anchor>
        </w:drawing>
      </w:r>
      <w:r w:rsidR="006076B3" w:rsidRPr="00B5514F">
        <w:rPr>
          <w:rFonts w:ascii="Traditional Arabic" w:hAnsi="Traditional Arabic" w:cs="Traditional Arabic" w:hint="cs"/>
          <w:b/>
          <w:bCs/>
          <w:sz w:val="28"/>
          <w:szCs w:val="28"/>
          <w:rtl/>
          <w:lang w:bidi="ar-EG"/>
        </w:rPr>
        <w:t>صفحة الغلاف</w:t>
      </w:r>
      <w:bookmarkEnd w:id="0"/>
    </w:p>
    <w:p w:rsidR="00085469" w:rsidRDefault="00085469" w:rsidP="005D609F">
      <w:pPr>
        <w:jc w:val="left"/>
        <w:rPr>
          <w:rFonts w:ascii="Traditional Arabic" w:hAnsi="Traditional Arabic" w:cs="Traditional Arabic"/>
          <w:b/>
          <w:bCs/>
          <w:sz w:val="36"/>
          <w:szCs w:val="36"/>
          <w:rtl/>
          <w:lang w:bidi="ar-EG"/>
        </w:rPr>
      </w:pPr>
    </w:p>
    <w:p w:rsidR="00085469" w:rsidRDefault="00085469" w:rsidP="005D609F">
      <w:pPr>
        <w:jc w:val="left"/>
        <w:rPr>
          <w:rFonts w:ascii="Traditional Arabic" w:hAnsi="Traditional Arabic" w:cs="Traditional Arabic"/>
          <w:b/>
          <w:bCs/>
          <w:sz w:val="36"/>
          <w:szCs w:val="36"/>
          <w:rtl/>
          <w:lang w:bidi="ar-EG"/>
        </w:rPr>
      </w:pPr>
    </w:p>
    <w:p w:rsidR="00F34AEB" w:rsidRDefault="00F34AEB" w:rsidP="00085469">
      <w:pPr>
        <w:jc w:val="center"/>
        <w:rPr>
          <w:rFonts w:ascii="Traditional Arabic" w:hAnsi="Traditional Arabic" w:cs="Traditional Arabic"/>
          <w:b/>
          <w:bCs/>
          <w:sz w:val="28"/>
          <w:szCs w:val="28"/>
          <w:rtl/>
          <w:lang w:bidi="ar-EG"/>
        </w:rPr>
      </w:pPr>
    </w:p>
    <w:p w:rsidR="005D609F" w:rsidRPr="004E55C4" w:rsidRDefault="005D609F" w:rsidP="00CE6B54">
      <w:pPr>
        <w:spacing w:line="360" w:lineRule="auto"/>
        <w:jc w:val="center"/>
        <w:rPr>
          <w:rFonts w:ascii="Traditional Arabic" w:hAnsi="Traditional Arabic" w:cs="Traditional Arabic"/>
          <w:b/>
          <w:bCs/>
          <w:sz w:val="28"/>
          <w:szCs w:val="28"/>
          <w:rtl/>
          <w:lang w:bidi="ar-EG"/>
        </w:rPr>
      </w:pPr>
      <w:r w:rsidRPr="004E55C4">
        <w:rPr>
          <w:rFonts w:ascii="Traditional Arabic" w:hAnsi="Traditional Arabic" w:cs="Traditional Arabic"/>
          <w:b/>
          <w:bCs/>
          <w:sz w:val="28"/>
          <w:szCs w:val="28"/>
          <w:rtl/>
          <w:lang w:bidi="ar-EG"/>
        </w:rPr>
        <w:t>جامعة ميدأوشن</w:t>
      </w:r>
    </w:p>
    <w:p w:rsidR="006076B3" w:rsidRPr="006076B3" w:rsidRDefault="005D609F" w:rsidP="006076B3">
      <w:pPr>
        <w:spacing w:line="360" w:lineRule="auto"/>
        <w:jc w:val="center"/>
        <w:rPr>
          <w:rFonts w:ascii="Traditional Arabic" w:hAnsi="Traditional Arabic" w:cs="Traditional Arabic"/>
          <w:b/>
          <w:bCs/>
          <w:sz w:val="24"/>
          <w:szCs w:val="24"/>
          <w:lang w:bidi="ar-EG"/>
        </w:rPr>
      </w:pPr>
      <w:r w:rsidRPr="00085469">
        <w:rPr>
          <w:rFonts w:ascii="Traditional Arabic" w:hAnsi="Traditional Arabic" w:cs="Traditional Arabic"/>
          <w:b/>
          <w:bCs/>
          <w:sz w:val="24"/>
          <w:szCs w:val="24"/>
          <w:rtl/>
          <w:lang w:bidi="ar-EG"/>
        </w:rPr>
        <w:t>كلية الإدارة</w:t>
      </w:r>
    </w:p>
    <w:p w:rsidR="005602F3" w:rsidRPr="00055038" w:rsidRDefault="00E568C6" w:rsidP="002D090F">
      <w:pPr>
        <w:spacing w:after="229" w:line="240" w:lineRule="auto"/>
        <w:ind w:right="89"/>
        <w:jc w:val="center"/>
        <w:rPr>
          <w:rFonts w:ascii="Traditional Arabic" w:eastAsia="Alexandria" w:hAnsi="Traditional Arabic" w:cs="Traditional Arabic"/>
          <w:b/>
          <w:bCs/>
          <w:color w:val="auto"/>
          <w:sz w:val="36"/>
          <w:szCs w:val="36"/>
          <w:rtl/>
        </w:rPr>
      </w:pPr>
      <w:r w:rsidRPr="00055038">
        <w:rPr>
          <w:rFonts w:ascii="Traditional Arabic" w:eastAsia="Alexandria" w:hAnsi="Traditional Arabic" w:cs="Traditional Arabic"/>
          <w:b/>
          <w:bCs/>
          <w:color w:val="4472C4" w:themeColor="accent1"/>
          <w:sz w:val="36"/>
          <w:szCs w:val="36"/>
          <w:rtl/>
        </w:rPr>
        <w:t xml:space="preserve">عنوان </w:t>
      </w:r>
      <w:r w:rsidR="00AE5F6F" w:rsidRPr="00055038">
        <w:rPr>
          <w:rFonts w:ascii="Traditional Arabic" w:eastAsia="Alexandria" w:hAnsi="Traditional Arabic" w:cs="Traditional Arabic" w:hint="cs"/>
          <w:b/>
          <w:bCs/>
          <w:color w:val="4472C4" w:themeColor="accent1"/>
          <w:sz w:val="36"/>
          <w:szCs w:val="36"/>
          <w:rtl/>
        </w:rPr>
        <w:t>البحث</w:t>
      </w:r>
    </w:p>
    <w:p w:rsidR="002D090F" w:rsidRDefault="006707D8" w:rsidP="001131A5">
      <w:pPr>
        <w:spacing w:after="229" w:line="240" w:lineRule="auto"/>
        <w:ind w:right="89"/>
        <w:jc w:val="center"/>
        <w:rPr>
          <w:rFonts w:ascii="Traditional Arabic" w:eastAsia="Alexandria" w:hAnsi="Traditional Arabic" w:cs="Traditional Arabic"/>
          <w:b/>
          <w:bCs/>
          <w:color w:val="auto"/>
          <w:sz w:val="28"/>
          <w:szCs w:val="28"/>
        </w:rPr>
      </w:pPr>
      <w:r w:rsidRPr="001131A5">
        <w:rPr>
          <w:rFonts w:ascii="Traditional Arabic" w:eastAsia="Alexandria" w:hAnsi="Traditional Arabic" w:cs="Traditional Arabic"/>
          <w:b/>
          <w:bCs/>
          <w:color w:val="4472C4" w:themeColor="accent1"/>
          <w:sz w:val="36"/>
          <w:szCs w:val="36"/>
          <w:rtl/>
        </w:rPr>
        <w:t>"</w:t>
      </w:r>
      <w:r w:rsidR="002107B4" w:rsidRPr="001131A5">
        <w:rPr>
          <w:rFonts w:ascii="Traditional Arabic" w:eastAsia="Alexandria" w:hAnsi="Traditional Arabic" w:cs="Traditional Arabic"/>
          <w:b/>
          <w:bCs/>
          <w:color w:val="4472C4" w:themeColor="accent1"/>
          <w:sz w:val="36"/>
          <w:szCs w:val="36"/>
          <w:rtl/>
        </w:rPr>
        <w:t>الدور</w:t>
      </w:r>
      <w:r w:rsidR="00DB63C6" w:rsidRPr="001131A5">
        <w:rPr>
          <w:rFonts w:ascii="Traditional Arabic" w:eastAsia="Alexandria" w:hAnsi="Traditional Arabic" w:cs="Traditional Arabic" w:hint="cs"/>
          <w:b/>
          <w:bCs/>
          <w:color w:val="4472C4" w:themeColor="accent1"/>
          <w:sz w:val="36"/>
          <w:szCs w:val="36"/>
          <w:rtl/>
        </w:rPr>
        <w:t xml:space="preserve"> </w:t>
      </w:r>
      <w:r w:rsidR="002107B4" w:rsidRPr="001131A5">
        <w:rPr>
          <w:rFonts w:ascii="Traditional Arabic" w:eastAsia="Alexandria" w:hAnsi="Traditional Arabic" w:cs="Traditional Arabic"/>
          <w:b/>
          <w:bCs/>
          <w:color w:val="4472C4" w:themeColor="accent1"/>
          <w:sz w:val="36"/>
          <w:szCs w:val="36"/>
          <w:rtl/>
        </w:rPr>
        <w:t xml:space="preserve">الوسيط لكفاءة إدارة الموارد في العلاقة بين </w:t>
      </w:r>
      <w:r w:rsidR="00FB6AFD" w:rsidRPr="001131A5">
        <w:rPr>
          <w:rFonts w:ascii="Traditional Arabic" w:eastAsia="Alexandria" w:hAnsi="Traditional Arabic" w:cs="Traditional Arabic"/>
          <w:b/>
          <w:bCs/>
          <w:color w:val="4472C4" w:themeColor="accent1"/>
          <w:sz w:val="36"/>
          <w:szCs w:val="36"/>
          <w:rtl/>
        </w:rPr>
        <w:t>تبن</w:t>
      </w:r>
      <w:r w:rsidR="00316A6C" w:rsidRPr="001131A5">
        <w:rPr>
          <w:rFonts w:ascii="Traditional Arabic" w:eastAsia="Alexandria" w:hAnsi="Traditional Arabic" w:cs="Traditional Arabic"/>
          <w:b/>
          <w:bCs/>
          <w:color w:val="4472C4" w:themeColor="accent1"/>
          <w:sz w:val="36"/>
          <w:szCs w:val="36"/>
          <w:rtl/>
        </w:rPr>
        <w:t>ي</w:t>
      </w:r>
      <w:r w:rsidR="00FB6AFD" w:rsidRPr="001131A5">
        <w:rPr>
          <w:rFonts w:ascii="Traditional Arabic" w:eastAsia="Alexandria" w:hAnsi="Traditional Arabic" w:cs="Traditional Arabic"/>
          <w:b/>
          <w:bCs/>
          <w:color w:val="4472C4" w:themeColor="accent1"/>
          <w:sz w:val="36"/>
          <w:szCs w:val="36"/>
          <w:rtl/>
        </w:rPr>
        <w:t xml:space="preserve"> </w:t>
      </w:r>
      <w:r w:rsidR="002107B4" w:rsidRPr="001131A5">
        <w:rPr>
          <w:rFonts w:ascii="Traditional Arabic" w:eastAsia="Alexandria" w:hAnsi="Traditional Arabic" w:cs="Traditional Arabic"/>
          <w:b/>
          <w:bCs/>
          <w:color w:val="4472C4" w:themeColor="accent1"/>
          <w:sz w:val="36"/>
          <w:szCs w:val="36"/>
          <w:rtl/>
        </w:rPr>
        <w:t>التقنيات الذكية وتحقيق الأمن المائي والغذائي</w:t>
      </w:r>
      <w:r w:rsidR="001131A5" w:rsidRPr="001131A5">
        <w:rPr>
          <w:rFonts w:ascii="Traditional Arabic" w:eastAsia="Alexandria" w:hAnsi="Traditional Arabic" w:cs="Traditional Arabic"/>
          <w:b/>
          <w:bCs/>
          <w:color w:val="4472C4" w:themeColor="accent1"/>
          <w:sz w:val="28"/>
          <w:szCs w:val="28"/>
        </w:rPr>
        <w:t xml:space="preserve"> </w:t>
      </w:r>
      <w:r w:rsidR="002107B4" w:rsidRPr="001131A5">
        <w:rPr>
          <w:rFonts w:ascii="Traditional Arabic" w:eastAsia="Alexandria" w:hAnsi="Traditional Arabic" w:cs="Traditional Arabic"/>
          <w:b/>
          <w:bCs/>
          <w:color w:val="4472C4" w:themeColor="accent1"/>
          <w:sz w:val="28"/>
          <w:szCs w:val="28"/>
        </w:rPr>
        <w:t>"</w:t>
      </w:r>
    </w:p>
    <w:p w:rsidR="001131A5" w:rsidRPr="001131A5" w:rsidRDefault="001131A5" w:rsidP="001131A5">
      <w:pPr>
        <w:spacing w:after="229" w:line="240" w:lineRule="auto"/>
        <w:ind w:right="89"/>
        <w:jc w:val="center"/>
        <w:rPr>
          <w:rFonts w:ascii="Traditional Arabic" w:eastAsia="Alexandria" w:hAnsi="Traditional Arabic" w:cs="Traditional Arabic"/>
          <w:b/>
          <w:bCs/>
          <w:color w:val="4472C4" w:themeColor="accent1"/>
          <w:sz w:val="36"/>
          <w:szCs w:val="36"/>
          <w:rtl/>
        </w:rPr>
      </w:pPr>
      <w:r w:rsidRPr="001131A5">
        <w:rPr>
          <w:rFonts w:ascii="Traditional Arabic" w:eastAsia="Alexandria" w:hAnsi="Traditional Arabic" w:cs="Traditional Arabic"/>
          <w:b/>
          <w:bCs/>
          <w:color w:val="4472C4" w:themeColor="accent1"/>
          <w:sz w:val="28"/>
          <w:szCs w:val="28"/>
          <w:rtl/>
        </w:rPr>
        <w:t>دراسة حالة مشروع الجزيرة الزراعي</w:t>
      </w:r>
    </w:p>
    <w:p w:rsidR="00CE6B54" w:rsidRPr="00CE6B54" w:rsidRDefault="00CE6B54" w:rsidP="00CE6B54">
      <w:pPr>
        <w:spacing w:after="229" w:line="240" w:lineRule="auto"/>
        <w:ind w:right="89"/>
        <w:jc w:val="center"/>
        <w:rPr>
          <w:rFonts w:ascii="Traditional Arabic" w:eastAsia="Alexandria" w:hAnsi="Traditional Arabic" w:cs="Traditional Arabic"/>
          <w:b/>
          <w:bCs/>
          <w:color w:val="auto"/>
          <w:sz w:val="28"/>
          <w:szCs w:val="28"/>
        </w:rPr>
      </w:pPr>
    </w:p>
    <w:p w:rsidR="00085469" w:rsidRPr="00085469" w:rsidRDefault="00085469" w:rsidP="002D090F">
      <w:pPr>
        <w:spacing w:after="229" w:line="360" w:lineRule="auto"/>
        <w:ind w:right="89"/>
        <w:jc w:val="center"/>
        <w:rPr>
          <w:rFonts w:ascii="Traditional Arabic" w:eastAsia="Alexandria" w:hAnsi="Traditional Arabic" w:cs="Traditional Arabic"/>
          <w:b/>
          <w:bCs/>
          <w:sz w:val="28"/>
          <w:szCs w:val="28"/>
          <w:rtl/>
          <w:lang w:bidi="ar-AE"/>
        </w:rPr>
      </w:pPr>
      <w:r w:rsidRPr="00085469">
        <w:rPr>
          <w:rFonts w:ascii="Traditional Arabic" w:eastAsia="Alexandria" w:hAnsi="Traditional Arabic" w:cs="Traditional Arabic" w:hint="cs"/>
          <w:b/>
          <w:bCs/>
          <w:sz w:val="28"/>
          <w:szCs w:val="28"/>
          <w:rtl/>
        </w:rPr>
        <w:t>إعداد</w:t>
      </w:r>
      <w:r w:rsidRPr="00085469">
        <w:rPr>
          <w:rFonts w:ascii="Traditional Arabic" w:eastAsia="Alexandria" w:hAnsi="Traditional Arabic" w:cs="Traditional Arabic"/>
          <w:b/>
          <w:bCs/>
          <w:sz w:val="28"/>
          <w:szCs w:val="28"/>
          <w:rtl/>
        </w:rPr>
        <w:t>:</w:t>
      </w:r>
    </w:p>
    <w:p w:rsidR="004127AE" w:rsidRDefault="00085469" w:rsidP="002D090F">
      <w:pPr>
        <w:spacing w:after="229" w:line="360" w:lineRule="auto"/>
        <w:ind w:right="89"/>
        <w:jc w:val="center"/>
        <w:rPr>
          <w:rFonts w:ascii="Traditional Arabic" w:eastAsia="Alexandria" w:hAnsi="Traditional Arabic" w:cs="Traditional Arabic"/>
          <w:b/>
          <w:bCs/>
          <w:sz w:val="28"/>
          <w:szCs w:val="28"/>
          <w:rtl/>
          <w:lang w:bidi="ar-AE"/>
        </w:rPr>
      </w:pPr>
      <w:r w:rsidRPr="00085469">
        <w:rPr>
          <w:rFonts w:ascii="Traditional Arabic" w:eastAsia="Alexandria" w:hAnsi="Traditional Arabic" w:cs="Traditional Arabic"/>
          <w:b/>
          <w:bCs/>
          <w:sz w:val="28"/>
          <w:szCs w:val="28"/>
          <w:rtl/>
          <w:lang w:bidi="ar-AE"/>
        </w:rPr>
        <w:t>فتح الرحمن عبد الله المساعد يوسف</w:t>
      </w:r>
    </w:p>
    <w:p w:rsidR="00085469" w:rsidRDefault="00085469" w:rsidP="002D090F">
      <w:pPr>
        <w:spacing w:after="229" w:line="360" w:lineRule="auto"/>
        <w:ind w:right="89"/>
        <w:jc w:val="center"/>
        <w:rPr>
          <w:rFonts w:ascii="Traditional Arabic" w:eastAsia="Alexandria" w:hAnsi="Traditional Arabic" w:cs="Traditional Arabic"/>
          <w:b/>
          <w:bCs/>
          <w:sz w:val="24"/>
          <w:szCs w:val="24"/>
          <w:rtl/>
          <w:lang w:bidi="ar-AE"/>
        </w:rPr>
      </w:pPr>
      <w:r w:rsidRPr="00085469">
        <w:rPr>
          <w:rFonts w:ascii="Traditional Arabic" w:eastAsia="Alexandria" w:hAnsi="Traditional Arabic" w:cs="Traditional Arabic" w:hint="cs"/>
          <w:b/>
          <w:bCs/>
          <w:sz w:val="24"/>
          <w:szCs w:val="24"/>
          <w:rtl/>
          <w:lang w:bidi="ar-AE"/>
        </w:rPr>
        <w:t>السودان</w:t>
      </w:r>
    </w:p>
    <w:p w:rsidR="00085469" w:rsidRDefault="00085469" w:rsidP="002D090F">
      <w:pPr>
        <w:spacing w:after="229" w:line="360" w:lineRule="auto"/>
        <w:ind w:right="89"/>
        <w:jc w:val="center"/>
        <w:rPr>
          <w:rFonts w:ascii="Traditional Arabic" w:eastAsia="Alexandria" w:hAnsi="Traditional Arabic" w:cs="Traditional Arabic"/>
          <w:b/>
          <w:bCs/>
          <w:sz w:val="24"/>
          <w:szCs w:val="24"/>
          <w:rtl/>
          <w:lang w:bidi="ar-AE"/>
        </w:rPr>
      </w:pPr>
      <w:r w:rsidRPr="00085469">
        <w:rPr>
          <w:rFonts w:ascii="Traditional Arabic" w:eastAsia="Alexandria" w:hAnsi="Traditional Arabic" w:cs="Traditional Arabic" w:hint="cs"/>
          <w:b/>
          <w:bCs/>
          <w:sz w:val="24"/>
          <w:szCs w:val="24"/>
          <w:rtl/>
          <w:lang w:bidi="ar-AE"/>
        </w:rPr>
        <w:t xml:space="preserve">رسالة مقدمة لجامعة ميدأوشن لنيل </w:t>
      </w:r>
      <w:r w:rsidRPr="00711CEA">
        <w:rPr>
          <w:rFonts w:ascii="Traditional Arabic" w:eastAsia="Alexandria" w:hAnsi="Traditional Arabic" w:cs="Traditional Arabic" w:hint="cs"/>
          <w:b/>
          <w:bCs/>
          <w:color w:val="4472C4" w:themeColor="accent1"/>
          <w:sz w:val="24"/>
          <w:szCs w:val="24"/>
          <w:rtl/>
          <w:lang w:bidi="ar-AE"/>
        </w:rPr>
        <w:t xml:space="preserve">درجة </w:t>
      </w:r>
      <w:r w:rsidR="000A69B8" w:rsidRPr="00711CEA">
        <w:rPr>
          <w:rFonts w:ascii="Traditional Arabic" w:eastAsia="Alexandria" w:hAnsi="Traditional Arabic" w:cs="Traditional Arabic" w:hint="cs"/>
          <w:b/>
          <w:bCs/>
          <w:color w:val="4472C4" w:themeColor="accent1"/>
          <w:sz w:val="24"/>
          <w:szCs w:val="24"/>
          <w:rtl/>
          <w:lang w:bidi="ar-AE"/>
        </w:rPr>
        <w:t>ال</w:t>
      </w:r>
      <w:r w:rsidRPr="00711CEA">
        <w:rPr>
          <w:rFonts w:ascii="Traditional Arabic" w:eastAsia="Alexandria" w:hAnsi="Traditional Arabic" w:cs="Traditional Arabic" w:hint="cs"/>
          <w:b/>
          <w:bCs/>
          <w:color w:val="4472C4" w:themeColor="accent1"/>
          <w:sz w:val="24"/>
          <w:szCs w:val="24"/>
          <w:rtl/>
          <w:lang w:bidi="ar-AE"/>
        </w:rPr>
        <w:t>دكتوراه</w:t>
      </w:r>
      <w:r w:rsidR="00D973C6" w:rsidRPr="00711CEA">
        <w:rPr>
          <w:rFonts w:ascii="Traditional Arabic" w:eastAsia="Alexandria" w:hAnsi="Traditional Arabic" w:cs="Traditional Arabic" w:hint="cs"/>
          <w:b/>
          <w:bCs/>
          <w:color w:val="4472C4" w:themeColor="accent1"/>
          <w:sz w:val="24"/>
          <w:szCs w:val="24"/>
          <w:rtl/>
          <w:lang w:bidi="ar-AE"/>
        </w:rPr>
        <w:t xml:space="preserve"> </w:t>
      </w:r>
    </w:p>
    <w:p w:rsidR="00085469" w:rsidRDefault="00085469" w:rsidP="002D090F">
      <w:pPr>
        <w:spacing w:after="229" w:line="360" w:lineRule="auto"/>
        <w:ind w:right="89"/>
        <w:jc w:val="center"/>
        <w:rPr>
          <w:rFonts w:ascii="Traditional Arabic" w:eastAsia="Alexandria" w:hAnsi="Traditional Arabic" w:cs="Traditional Arabic"/>
          <w:b/>
          <w:bCs/>
          <w:sz w:val="24"/>
          <w:szCs w:val="24"/>
          <w:rtl/>
          <w:lang w:bidi="ar-AE"/>
        </w:rPr>
      </w:pPr>
      <w:r w:rsidRPr="00085469">
        <w:rPr>
          <w:rFonts w:ascii="Traditional Arabic" w:eastAsia="Alexandria" w:hAnsi="Traditional Arabic" w:cs="Traditional Arabic" w:hint="cs"/>
          <w:b/>
          <w:bCs/>
          <w:sz w:val="24"/>
          <w:szCs w:val="24"/>
          <w:rtl/>
          <w:lang w:bidi="ar-AE"/>
        </w:rPr>
        <w:t xml:space="preserve">في </w:t>
      </w:r>
    </w:p>
    <w:p w:rsidR="00085469" w:rsidRDefault="00085469" w:rsidP="002D090F">
      <w:pPr>
        <w:spacing w:after="229" w:line="360" w:lineRule="auto"/>
        <w:ind w:right="89"/>
        <w:jc w:val="center"/>
        <w:rPr>
          <w:rFonts w:ascii="Traditional Arabic" w:eastAsia="Alexandria" w:hAnsi="Traditional Arabic" w:cs="Traditional Arabic"/>
          <w:b/>
          <w:bCs/>
          <w:sz w:val="24"/>
          <w:szCs w:val="24"/>
          <w:rtl/>
          <w:lang w:bidi="ar-AE"/>
        </w:rPr>
      </w:pPr>
      <w:r w:rsidRPr="00085469">
        <w:rPr>
          <w:rFonts w:ascii="Traditional Arabic" w:eastAsia="Alexandria" w:hAnsi="Traditional Arabic" w:cs="Traditional Arabic" w:hint="cs"/>
          <w:b/>
          <w:bCs/>
          <w:sz w:val="24"/>
          <w:szCs w:val="24"/>
          <w:rtl/>
          <w:lang w:bidi="ar-AE"/>
        </w:rPr>
        <w:t>الادارة</w:t>
      </w:r>
    </w:p>
    <w:p w:rsidR="00085469" w:rsidRDefault="00085469" w:rsidP="002D090F">
      <w:pPr>
        <w:spacing w:after="229" w:line="360" w:lineRule="auto"/>
        <w:ind w:right="89"/>
        <w:jc w:val="center"/>
        <w:rPr>
          <w:rFonts w:ascii="Traditional Arabic" w:eastAsia="Alexandria" w:hAnsi="Traditional Arabic" w:cs="Traditional Arabic"/>
          <w:sz w:val="16"/>
          <w:szCs w:val="16"/>
          <w:rtl/>
          <w:lang w:bidi="ar-AE"/>
        </w:rPr>
      </w:pPr>
      <w:r w:rsidRPr="00E60A6A">
        <w:rPr>
          <w:rFonts w:ascii="Traditional Arabic" w:eastAsia="Alexandria" w:hAnsi="Traditional Arabic" w:cs="Traditional Arabic" w:hint="cs"/>
          <w:sz w:val="16"/>
          <w:szCs w:val="16"/>
          <w:rtl/>
          <w:lang w:bidi="ar-AE"/>
        </w:rPr>
        <w:t>2028</w:t>
      </w:r>
    </w:p>
    <w:p w:rsidR="00B96A3E" w:rsidRPr="00EE4579" w:rsidRDefault="008540CA" w:rsidP="00EE4579">
      <w:pPr>
        <w:spacing w:after="229" w:line="360" w:lineRule="auto"/>
        <w:ind w:right="89"/>
        <w:jc w:val="center"/>
        <w:rPr>
          <w:rFonts w:ascii="Traditional Arabic" w:eastAsia="Alexandria" w:hAnsi="Traditional Arabic" w:cs="Traditional Arabic"/>
          <w:b/>
          <w:bCs/>
          <w:sz w:val="16"/>
          <w:szCs w:val="16"/>
          <w:lang w:bidi="ar-AE"/>
        </w:rPr>
      </w:pPr>
      <w:r w:rsidRPr="008540CA">
        <w:rPr>
          <w:rFonts w:ascii="Traditional Arabic" w:eastAsia="Alexandria" w:hAnsi="Traditional Arabic" w:cs="Traditional Arabic" w:hint="cs"/>
          <w:b/>
          <w:bCs/>
          <w:sz w:val="16"/>
          <w:szCs w:val="16"/>
          <w:rtl/>
          <w:lang w:bidi="ar-AE"/>
        </w:rPr>
        <w:t>فتح الرحمن عبد الله المساعد يوسف - 2026</w:t>
      </w:r>
    </w:p>
    <w:p w:rsidR="00EE4579" w:rsidRPr="00D02367" w:rsidRDefault="00AE0A18" w:rsidP="00B5514F">
      <w:pPr>
        <w:jc w:val="center"/>
        <w:rPr>
          <w:rFonts w:ascii="Traditional Arabic" w:hAnsi="Traditional Arabic" w:cs="Traditional Arabic"/>
          <w:b/>
          <w:bCs/>
          <w:sz w:val="36"/>
          <w:szCs w:val="36"/>
          <w:rtl/>
        </w:rPr>
      </w:pPr>
      <w:bookmarkStart w:id="1" w:name="_Toc229345997"/>
      <w:r w:rsidRPr="00D02367">
        <w:rPr>
          <w:rFonts w:ascii="Traditional Arabic" w:hAnsi="Traditional Arabic" w:cs="Traditional Arabic"/>
          <w:b/>
          <w:bCs/>
          <w:sz w:val="36"/>
          <w:szCs w:val="36"/>
          <w:rtl/>
        </w:rPr>
        <w:lastRenderedPageBreak/>
        <w:t xml:space="preserve">الفصل الأول: الإطار المنهجي </w:t>
      </w:r>
      <w:bookmarkEnd w:id="1"/>
      <w:r w:rsidR="00F17524">
        <w:rPr>
          <w:rFonts w:ascii="Traditional Arabic" w:hAnsi="Traditional Arabic" w:cs="Traditional Arabic" w:hint="cs"/>
          <w:b/>
          <w:bCs/>
          <w:sz w:val="36"/>
          <w:szCs w:val="36"/>
          <w:rtl/>
        </w:rPr>
        <w:t>للبحث</w:t>
      </w:r>
    </w:p>
    <w:p w:rsidR="00D10AA2" w:rsidRPr="009857C0" w:rsidRDefault="00EE6D1D" w:rsidP="00B5514F">
      <w:pPr>
        <w:ind w:left="-694"/>
        <w:jc w:val="left"/>
        <w:rPr>
          <w:rFonts w:ascii="Traditional Arabic" w:hAnsi="Traditional Arabic" w:cs="Traditional Arabic"/>
          <w:b/>
          <w:bCs/>
          <w:sz w:val="32"/>
          <w:szCs w:val="32"/>
        </w:rPr>
      </w:pPr>
      <w:bookmarkStart w:id="2" w:name="_Toc229345998"/>
      <w:r w:rsidRPr="009857C0">
        <w:rPr>
          <w:rFonts w:ascii="Traditional Arabic" w:hAnsi="Traditional Arabic" w:cs="Traditional Arabic"/>
          <w:b/>
          <w:bCs/>
          <w:sz w:val="32"/>
          <w:szCs w:val="32"/>
          <w:rtl/>
        </w:rPr>
        <w:t xml:space="preserve">مقدمة </w:t>
      </w:r>
      <w:r w:rsidR="00C528AE">
        <w:rPr>
          <w:rFonts w:ascii="Traditional Arabic" w:hAnsi="Traditional Arabic" w:cs="Traditional Arabic" w:hint="cs"/>
          <w:b/>
          <w:bCs/>
          <w:sz w:val="32"/>
          <w:szCs w:val="32"/>
          <w:rtl/>
        </w:rPr>
        <w:t>البحث</w:t>
      </w:r>
      <w:r w:rsidR="00AE0A18" w:rsidRPr="009857C0">
        <w:rPr>
          <w:rFonts w:ascii="Traditional Arabic" w:hAnsi="Traditional Arabic" w:cs="Traditional Arabic"/>
          <w:b/>
          <w:bCs/>
          <w:sz w:val="32"/>
          <w:szCs w:val="32"/>
          <w:rtl/>
        </w:rPr>
        <w:t>:</w:t>
      </w:r>
      <w:bookmarkEnd w:id="2"/>
    </w:p>
    <w:p w:rsidR="00E915C7" w:rsidRDefault="00B46069" w:rsidP="00E915C7">
      <w:pPr>
        <w:pStyle w:val="pdq2pgselectionanchorcontainer"/>
        <w:bidi/>
        <w:spacing w:line="360" w:lineRule="auto"/>
        <w:ind w:left="-630" w:right="-630"/>
        <w:jc w:val="both"/>
        <w:rPr>
          <w:rFonts w:ascii="Traditional Arabic" w:hAnsi="Traditional Arabic" w:cs="Traditional Arabic"/>
          <w:rtl/>
        </w:rPr>
      </w:pPr>
      <w:bookmarkStart w:id="3" w:name="_Toc229345999"/>
      <w:r>
        <w:rPr>
          <w:rFonts w:ascii="Traditional Arabic" w:hAnsi="Traditional Arabic" w:cs="Traditional Arabic" w:hint="cs"/>
          <w:rtl/>
        </w:rPr>
        <w:t xml:space="preserve">   </w:t>
      </w:r>
      <w:r w:rsidRPr="00A93F93">
        <w:rPr>
          <w:rFonts w:ascii="Traditional Arabic" w:hAnsi="Traditional Arabic" w:cs="Traditional Arabic"/>
          <w:rtl/>
        </w:rPr>
        <w:t>يُعد الأمن المائي والغذائي من القضايا الاستراتيجية ذات الأولوية في الأجندة التنموية العالمية</w:t>
      </w:r>
      <w:r w:rsidR="00CD4BC2">
        <w:rPr>
          <w:rFonts w:ascii="Traditional Arabic" w:hAnsi="Traditional Arabic" w:cs="Traditional Arabic" w:hint="cs"/>
          <w:rtl/>
          <w:lang w:bidi="ar-AE"/>
        </w:rPr>
        <w:t xml:space="preserve"> وذلك </w:t>
      </w:r>
      <w:r w:rsidRPr="00A93F93">
        <w:rPr>
          <w:rFonts w:ascii="Traditional Arabic" w:hAnsi="Traditional Arabic" w:cs="Traditional Arabic"/>
          <w:rtl/>
        </w:rPr>
        <w:t>لارتباطه</w:t>
      </w:r>
      <w:r w:rsidR="009B5AC1">
        <w:rPr>
          <w:rFonts w:ascii="Traditional Arabic" w:hAnsi="Traditional Arabic" w:cs="Traditional Arabic" w:hint="cs"/>
          <w:rtl/>
        </w:rPr>
        <w:t>ما</w:t>
      </w:r>
      <w:r w:rsidRPr="00A93F93">
        <w:rPr>
          <w:rFonts w:ascii="Traditional Arabic" w:hAnsi="Traditional Arabic" w:cs="Traditional Arabic"/>
          <w:rtl/>
        </w:rPr>
        <w:t xml:space="preserve"> المباشر بتحقيق التنمية المستدامة والاستقرار الاقتصادي والاجتماعي وضمان استدامة الموارد للأجيال القادمة. و</w:t>
      </w:r>
      <w:r w:rsidR="00E915C7" w:rsidRPr="00A93F93">
        <w:rPr>
          <w:rFonts w:ascii="Traditional Arabic" w:hAnsi="Traditional Arabic" w:cs="Traditional Arabic"/>
          <w:rtl/>
        </w:rPr>
        <w:t>في ظل التغيرات المناخية، والنمو السكاني المتسارع</w:t>
      </w:r>
      <w:r w:rsidR="004F3480">
        <w:rPr>
          <w:rFonts w:ascii="Traditional Arabic" w:hAnsi="Traditional Arabic" w:cs="Traditional Arabic" w:hint="cs"/>
          <w:rtl/>
        </w:rPr>
        <w:t xml:space="preserve"> </w:t>
      </w:r>
      <w:r w:rsidR="00E915C7" w:rsidRPr="00A93F93">
        <w:rPr>
          <w:rFonts w:ascii="Traditional Arabic" w:hAnsi="Traditional Arabic" w:cs="Traditional Arabic"/>
          <w:rtl/>
        </w:rPr>
        <w:t xml:space="preserve">وتزايد الضغوط على الموارد الطبيعية ولا سيما في الدول التي يعتمد اقتصادها بصورة رئيسة على القطاع الزراعي </w:t>
      </w:r>
      <w:r w:rsidR="004F3480">
        <w:rPr>
          <w:rFonts w:ascii="Traditional Arabic" w:hAnsi="Traditional Arabic" w:cs="Traditional Arabic" w:hint="cs"/>
          <w:rtl/>
        </w:rPr>
        <w:t xml:space="preserve">نجد أن </w:t>
      </w:r>
      <w:r w:rsidRPr="00A93F93">
        <w:rPr>
          <w:rFonts w:ascii="Traditional Arabic" w:hAnsi="Traditional Arabic" w:cs="Traditional Arabic"/>
          <w:rtl/>
        </w:rPr>
        <w:t xml:space="preserve">هذين البعدين </w:t>
      </w:r>
      <w:r w:rsidR="009B5AC1">
        <w:rPr>
          <w:rFonts w:ascii="Traditional Arabic" w:hAnsi="Traditional Arabic" w:cs="Traditional Arabic" w:hint="cs"/>
          <w:rtl/>
        </w:rPr>
        <w:t>(</w:t>
      </w:r>
      <w:r w:rsidR="003259F1">
        <w:rPr>
          <w:rFonts w:ascii="Traditional Arabic" w:hAnsi="Traditional Arabic" w:cs="Traditional Arabic" w:hint="cs"/>
          <w:rtl/>
        </w:rPr>
        <w:t xml:space="preserve">أي </w:t>
      </w:r>
      <w:r w:rsidR="003259F1" w:rsidRPr="00A93F93">
        <w:rPr>
          <w:rFonts w:ascii="Traditional Arabic" w:hAnsi="Traditional Arabic" w:cs="Traditional Arabic"/>
          <w:rtl/>
        </w:rPr>
        <w:t>الأمن المائي والغذائ</w:t>
      </w:r>
      <w:r w:rsidR="009B5AC1">
        <w:rPr>
          <w:rFonts w:ascii="Traditional Arabic" w:hAnsi="Traditional Arabic" w:cs="Traditional Arabic" w:hint="cs"/>
          <w:rtl/>
        </w:rPr>
        <w:t xml:space="preserve">ي) </w:t>
      </w:r>
      <w:r w:rsidR="009B5AC1" w:rsidRPr="00A93F93">
        <w:rPr>
          <w:rFonts w:ascii="Traditional Arabic" w:hAnsi="Traditional Arabic" w:cs="Traditional Arabic"/>
          <w:rtl/>
        </w:rPr>
        <w:t>قد ازداد</w:t>
      </w:r>
      <w:r w:rsidR="009B5AC1">
        <w:rPr>
          <w:rFonts w:ascii="Traditional Arabic" w:hAnsi="Traditional Arabic" w:cs="Traditional Arabic" w:hint="cs"/>
          <w:rtl/>
        </w:rPr>
        <w:t xml:space="preserve"> الاهتمام بهما كثيراً</w:t>
      </w:r>
      <w:r w:rsidR="003259F1">
        <w:rPr>
          <w:rFonts w:ascii="Traditional Arabic" w:hAnsi="Traditional Arabic" w:cs="Traditional Arabic" w:hint="cs"/>
          <w:rtl/>
        </w:rPr>
        <w:t xml:space="preserve"> </w:t>
      </w:r>
      <w:r w:rsidRPr="00A93F93">
        <w:rPr>
          <w:rFonts w:ascii="Traditional Arabic" w:hAnsi="Traditional Arabic" w:cs="Traditional Arabic"/>
        </w:rPr>
        <w:t xml:space="preserve">(FAO, 2024) </w:t>
      </w:r>
      <w:r w:rsidR="009B5AC1">
        <w:rPr>
          <w:rFonts w:ascii="Traditional Arabic" w:hAnsi="Traditional Arabic" w:cs="Traditional Arabic" w:hint="cs"/>
          <w:rtl/>
        </w:rPr>
        <w:t xml:space="preserve">. </w:t>
      </w:r>
      <w:r w:rsidRPr="00A93F93">
        <w:rPr>
          <w:rFonts w:ascii="Traditional Arabic" w:hAnsi="Traditional Arabic" w:cs="Traditional Arabic"/>
          <w:rtl/>
        </w:rPr>
        <w:t xml:space="preserve">تشير الأدبيات </w:t>
      </w:r>
      <w:r w:rsidR="009B5AC1">
        <w:rPr>
          <w:rFonts w:ascii="Traditional Arabic" w:hAnsi="Traditional Arabic" w:cs="Traditional Arabic" w:hint="cs"/>
          <w:rtl/>
        </w:rPr>
        <w:t xml:space="preserve">السابقة </w:t>
      </w:r>
      <w:r w:rsidRPr="00A93F93">
        <w:rPr>
          <w:rFonts w:ascii="Traditional Arabic" w:hAnsi="Traditional Arabic" w:cs="Traditional Arabic"/>
          <w:rtl/>
        </w:rPr>
        <w:t xml:space="preserve">إلى أن ضعف إدارة الموارد المائية والزراعية يؤدي إلى انخفاض كفاءة الإنتاج الزراعي، وارتفاع معدلات الهدر، واختلال منظومة الأمن المائي والغذائي. </w:t>
      </w:r>
    </w:p>
    <w:p w:rsidR="00B46069" w:rsidRDefault="00B46069" w:rsidP="00D131DA">
      <w:pPr>
        <w:pStyle w:val="pdq2pgselectionanchorcontainer"/>
        <w:bidi/>
        <w:spacing w:line="360" w:lineRule="auto"/>
        <w:ind w:left="-634" w:right="-634" w:firstLine="720"/>
        <w:jc w:val="both"/>
        <w:rPr>
          <w:rFonts w:ascii="Traditional Arabic" w:hAnsi="Traditional Arabic" w:cs="Traditional Arabic"/>
        </w:rPr>
      </w:pPr>
      <w:r w:rsidRPr="00A93F93">
        <w:rPr>
          <w:rFonts w:ascii="Traditional Arabic" w:hAnsi="Traditional Arabic" w:cs="Traditional Arabic"/>
          <w:rtl/>
        </w:rPr>
        <w:t xml:space="preserve">وفي السودان تتجسد هذه التحديات بصورة واضحة نتيجة الاعتماد الكبير على الزراعة المروية، حيث يُعد مشروع الجزيرة الزراعي أحد أهم </w:t>
      </w:r>
      <w:r w:rsidR="009B5AC1">
        <w:rPr>
          <w:rFonts w:ascii="Traditional Arabic" w:hAnsi="Traditional Arabic" w:cs="Traditional Arabic" w:hint="cs"/>
          <w:rtl/>
        </w:rPr>
        <w:t>الم</w:t>
      </w:r>
      <w:r w:rsidRPr="00A93F93">
        <w:rPr>
          <w:rFonts w:ascii="Traditional Arabic" w:hAnsi="Traditional Arabic" w:cs="Traditional Arabic"/>
          <w:rtl/>
        </w:rPr>
        <w:t xml:space="preserve">شروعات الزراعية </w:t>
      </w:r>
      <w:r w:rsidR="009B5AC1">
        <w:rPr>
          <w:rFonts w:ascii="Traditional Arabic" w:hAnsi="Traditional Arabic" w:cs="Traditional Arabic" w:hint="cs"/>
          <w:rtl/>
        </w:rPr>
        <w:t xml:space="preserve">المروية </w:t>
      </w:r>
      <w:r w:rsidRPr="00A93F93">
        <w:rPr>
          <w:rFonts w:ascii="Traditional Arabic" w:hAnsi="Traditional Arabic" w:cs="Traditional Arabic"/>
          <w:rtl/>
        </w:rPr>
        <w:t xml:space="preserve">الاستراتيجية، إلا أنه </w:t>
      </w:r>
      <w:r>
        <w:rPr>
          <w:rFonts w:ascii="Traditional Arabic" w:hAnsi="Traditional Arabic" w:cs="Traditional Arabic" w:hint="cs"/>
          <w:rtl/>
        </w:rPr>
        <w:t xml:space="preserve">قد </w:t>
      </w:r>
      <w:r w:rsidRPr="00A93F93">
        <w:rPr>
          <w:rFonts w:ascii="Traditional Arabic" w:hAnsi="Traditional Arabic" w:cs="Traditional Arabic"/>
          <w:rtl/>
        </w:rPr>
        <w:t>شهد خلال السنوات الأخيرة تراجعاً في كفاءة التشغيل، وارتفاعاً في الفاقد المائي، وضعفاً في الإنتاجية الزراعية نتيجة قصور إدارة الموارد وتدهور البنية التحتية</w:t>
      </w:r>
      <w:r w:rsidRPr="00A93F93">
        <w:rPr>
          <w:rFonts w:ascii="Traditional Arabic" w:hAnsi="Traditional Arabic" w:cs="Traditional Arabic"/>
        </w:rPr>
        <w:t xml:space="preserve"> (Elnour et al., 2024) </w:t>
      </w:r>
      <w:r w:rsidRPr="00A93F93">
        <w:rPr>
          <w:rFonts w:ascii="Traditional Arabic" w:hAnsi="Traditional Arabic" w:cs="Traditional Arabic"/>
          <w:rtl/>
        </w:rPr>
        <w:t>وفي المقابل، برزت التقنيات الذكية بوصفها مدخلاً حديثاً لتحسين إدارة الموارد الزراعية من خلال تطبيقات الاستشعار عن بُعد، والذكاء الاصطناعي، ونظم المعلومات الجغرافية وتحليلات البيانات، والتي أثبتت الدراسات فاعليتها في رفع كفاءة استخدام المياه وتعزيز الاستدامة الزراعية</w:t>
      </w:r>
      <w:r w:rsidRPr="00A93F93">
        <w:rPr>
          <w:rFonts w:ascii="Traditional Arabic" w:hAnsi="Traditional Arabic" w:cs="Traditional Arabic"/>
        </w:rPr>
        <w:t xml:space="preserve"> (Ahmed et al., 2025; FAO, 2024). </w:t>
      </w:r>
      <w:r>
        <w:rPr>
          <w:rFonts w:ascii="Traditional Arabic" w:hAnsi="Traditional Arabic" w:cs="Traditional Arabic" w:hint="cs"/>
          <w:rtl/>
        </w:rPr>
        <w:t xml:space="preserve"> إ</w:t>
      </w:r>
      <w:r w:rsidRPr="00A93F93">
        <w:rPr>
          <w:rFonts w:ascii="Traditional Arabic" w:hAnsi="Traditional Arabic" w:cs="Traditional Arabic"/>
          <w:rtl/>
        </w:rPr>
        <w:t>لا أن الأدبيات الإدارية تؤكد أن نجاح هذه التقنيات يرتبط بدرجة كبيرة بكفاءة إدارة الموارد داخل المؤسسات الزراعية، وهو ما يمثل فجوة بحثية واضحة في الدراسات التي تناولت المشروعات الزراعية المروية في السودان</w:t>
      </w:r>
      <w:r>
        <w:rPr>
          <w:rFonts w:ascii="Traditional Arabic" w:hAnsi="Traditional Arabic" w:cs="Traditional Arabic" w:hint="cs"/>
          <w:rtl/>
        </w:rPr>
        <w:t>، (ا</w:t>
      </w:r>
      <w:r w:rsidRPr="00A93F93">
        <w:rPr>
          <w:rFonts w:ascii="Traditional Arabic" w:hAnsi="Traditional Arabic" w:cs="Traditional Arabic"/>
          <w:rtl/>
        </w:rPr>
        <w:t>لبلبيسي، 2020؛ العقيلي، 2021؛</w:t>
      </w:r>
      <w:r w:rsidRPr="00A93F93">
        <w:rPr>
          <w:rFonts w:ascii="Traditional Arabic" w:hAnsi="Traditional Arabic" w:cs="Traditional Arabic"/>
        </w:rPr>
        <w:t xml:space="preserve"> </w:t>
      </w:r>
      <w:r>
        <w:rPr>
          <w:rFonts w:ascii="Traditional Arabic" w:hAnsi="Traditional Arabic" w:cs="Traditional Arabic"/>
        </w:rPr>
        <w:t>(</w:t>
      </w:r>
      <w:r w:rsidRPr="00A93F93">
        <w:rPr>
          <w:rFonts w:ascii="Traditional Arabic" w:hAnsi="Traditional Arabic" w:cs="Traditional Arabic"/>
        </w:rPr>
        <w:t>Elnour et al., 202</w:t>
      </w:r>
      <w:r>
        <w:rPr>
          <w:rFonts w:ascii="Traditional Arabic" w:hAnsi="Traditional Arabic" w:cs="Traditional Arabic"/>
        </w:rPr>
        <w:t xml:space="preserve">4 </w:t>
      </w:r>
      <w:r>
        <w:rPr>
          <w:rFonts w:ascii="Traditional Arabic" w:hAnsi="Traditional Arabic" w:cs="Traditional Arabic" w:hint="cs"/>
          <w:rtl/>
        </w:rPr>
        <w:t>،</w:t>
      </w:r>
      <w:r w:rsidRPr="00A93F93">
        <w:rPr>
          <w:rFonts w:ascii="Traditional Arabic" w:hAnsi="Traditional Arabic" w:cs="Traditional Arabic"/>
          <w:rtl/>
        </w:rPr>
        <w:t xml:space="preserve"> الأمر الذي يبرر اختيار هذه الدراسة ويبرز أهميتها العلمية والتطبيقي</w:t>
      </w:r>
      <w:r w:rsidR="00D131DA">
        <w:rPr>
          <w:rFonts w:ascii="Traditional Arabic" w:hAnsi="Traditional Arabic" w:cs="Traditional Arabic" w:hint="cs"/>
          <w:rtl/>
        </w:rPr>
        <w:t>ة، حيث أنها</w:t>
      </w:r>
      <w:r>
        <w:rPr>
          <w:rFonts w:ascii="Traditional Arabic" w:hAnsi="Traditional Arabic" w:cs="Traditional Arabic" w:hint="cs"/>
          <w:rtl/>
          <w:lang w:bidi="ar-AE"/>
        </w:rPr>
        <w:t xml:space="preserve"> </w:t>
      </w:r>
      <w:r w:rsidR="00D131DA">
        <w:rPr>
          <w:rFonts w:ascii="Traditional Arabic" w:hAnsi="Traditional Arabic" w:cs="Traditional Arabic" w:hint="cs"/>
          <w:rtl/>
          <w:lang w:bidi="ar-AE"/>
        </w:rPr>
        <w:t>تعتبر</w:t>
      </w:r>
      <w:r>
        <w:rPr>
          <w:rFonts w:ascii="Traditional Arabic" w:hAnsi="Traditional Arabic" w:cs="Traditional Arabic" w:hint="cs"/>
          <w:rtl/>
          <w:lang w:bidi="ar-AE"/>
        </w:rPr>
        <w:t xml:space="preserve"> واحدة من</w:t>
      </w:r>
      <w:r w:rsidRPr="00E05E3E">
        <w:rPr>
          <w:rFonts w:ascii="Traditional Arabic" w:hAnsi="Traditional Arabic" w:cs="Traditional Arabic"/>
          <w:rtl/>
        </w:rPr>
        <w:t xml:space="preserve"> الدراسات التطبيقية في مجال الإدارة الزراعية وإدارة الموارد</w:t>
      </w:r>
      <w:r w:rsidR="00654C7E">
        <w:rPr>
          <w:rFonts w:ascii="Traditional Arabic" w:hAnsi="Traditional Arabic" w:cs="Traditional Arabic" w:hint="cs"/>
          <w:rtl/>
        </w:rPr>
        <w:t xml:space="preserve"> والتي سوف تتخذ</w:t>
      </w:r>
      <w:r w:rsidRPr="00E05E3E">
        <w:rPr>
          <w:rFonts w:ascii="Traditional Arabic" w:hAnsi="Traditional Arabic" w:cs="Traditional Arabic"/>
          <w:rtl/>
        </w:rPr>
        <w:t xml:space="preserve"> من مشروع الجزيرة الزراعي ميداناً للتطبيق بهدف تحليل أثر تبني التقنيات الذكية في تحقيق الأمن المائي والغذائي، واختبار الدور الوسيط لكفاءة إدارة الموارد في هذه العلاقة، وذلك في ضوء ما أكدته الأدبيات الحديثة بشأن أهمية دمج التقنيات الذكية في تحسين كفاءة إدارة الموارد الزراعية وتعزيز الاستدامة</w:t>
      </w:r>
      <w:r w:rsidRPr="00E05E3E">
        <w:rPr>
          <w:rFonts w:ascii="Traditional Arabic" w:hAnsi="Traditional Arabic" w:cs="Traditional Arabic"/>
        </w:rPr>
        <w:t xml:space="preserve"> FAO, 202</w:t>
      </w:r>
      <w:r>
        <w:rPr>
          <w:rFonts w:ascii="Traditional Arabic" w:hAnsi="Traditional Arabic" w:cs="Traditional Arabic"/>
        </w:rPr>
        <w:t xml:space="preserve">4) </w:t>
      </w:r>
      <w:proofErr w:type="gramStart"/>
      <w:r w:rsidRPr="00E05E3E">
        <w:rPr>
          <w:rFonts w:ascii="Traditional Arabic" w:hAnsi="Traditional Arabic" w:cs="Traditional Arabic"/>
          <w:rtl/>
        </w:rPr>
        <w:t>؛</w:t>
      </w:r>
      <w:r w:rsidRPr="00E05E3E">
        <w:rPr>
          <w:rFonts w:ascii="Traditional Arabic" w:hAnsi="Traditional Arabic" w:cs="Traditional Arabic"/>
        </w:rPr>
        <w:t xml:space="preserve"> </w:t>
      </w:r>
      <w:r>
        <w:rPr>
          <w:rFonts w:ascii="Traditional Arabic" w:hAnsi="Traditional Arabic" w:cs="Traditional Arabic"/>
        </w:rPr>
        <w:t>.</w:t>
      </w:r>
      <w:proofErr w:type="gramEnd"/>
      <w:r>
        <w:rPr>
          <w:rFonts w:ascii="Traditional Arabic" w:hAnsi="Traditional Arabic" w:cs="Traditional Arabic"/>
        </w:rPr>
        <w:t>(</w:t>
      </w:r>
      <w:r w:rsidRPr="00E05E3E">
        <w:rPr>
          <w:rFonts w:ascii="Traditional Arabic" w:hAnsi="Traditional Arabic" w:cs="Traditional Arabic"/>
        </w:rPr>
        <w:t>Ahmed et al., 2025</w:t>
      </w:r>
    </w:p>
    <w:p w:rsidR="00B46069" w:rsidRPr="00A93F93" w:rsidRDefault="00B46069" w:rsidP="00B46069">
      <w:pPr>
        <w:pStyle w:val="NormalWeb"/>
        <w:bidi/>
        <w:spacing w:line="360" w:lineRule="auto"/>
        <w:ind w:left="-634" w:right="-634"/>
        <w:jc w:val="both"/>
        <w:rPr>
          <w:rFonts w:ascii="Traditional Arabic" w:hAnsi="Traditional Arabic" w:cs="Traditional Arabic"/>
        </w:rPr>
      </w:pPr>
      <w:r>
        <w:rPr>
          <w:rFonts w:ascii="Traditional Arabic" w:hAnsi="Traditional Arabic" w:cs="Traditional Arabic"/>
        </w:rPr>
        <w:t xml:space="preserve">      </w:t>
      </w:r>
      <w:r w:rsidRPr="00E05E3E">
        <w:rPr>
          <w:rFonts w:ascii="Traditional Arabic" w:hAnsi="Traditional Arabic" w:cs="Traditional Arabic"/>
          <w:rtl/>
        </w:rPr>
        <w:t>اعتمدت الدراسة المنهج الوصفي التحليلي لملاءمته لطبيعة المشكلة وتحقيق أهداف البحث، إذ يُعد من أكثر المناهج استخداماً في الدراسات الإدارية والتطبيقية التي تهدف إلى تحليل العلاقات بين المتغيرات واختبار الفرضيات</w:t>
      </w:r>
      <w:r w:rsidRPr="00E05E3E">
        <w:rPr>
          <w:rFonts w:ascii="Traditional Arabic" w:hAnsi="Traditional Arabic" w:cs="Traditional Arabic"/>
        </w:rPr>
        <w:t xml:space="preserve"> Creswell &amp; Creswell, </w:t>
      </w:r>
      <w:r>
        <w:rPr>
          <w:rFonts w:ascii="Traditional Arabic" w:hAnsi="Traditional Arabic" w:cs="Traditional Arabic"/>
        </w:rPr>
        <w:t>2</w:t>
      </w:r>
      <w:r w:rsidRPr="00E05E3E">
        <w:rPr>
          <w:rFonts w:ascii="Traditional Arabic" w:hAnsi="Traditional Arabic" w:cs="Traditional Arabic"/>
        </w:rPr>
        <w:t>023</w:t>
      </w:r>
      <w:r>
        <w:rPr>
          <w:rFonts w:ascii="Traditional Arabic" w:hAnsi="Traditional Arabic" w:cs="Traditional Arabic"/>
        </w:rPr>
        <w:t xml:space="preserve">) </w:t>
      </w:r>
      <w:r w:rsidRPr="00E05E3E">
        <w:rPr>
          <w:rFonts w:ascii="Traditional Arabic" w:hAnsi="Traditional Arabic" w:cs="Traditional Arabic"/>
          <w:rtl/>
        </w:rPr>
        <w:t>؛</w:t>
      </w:r>
      <w:r w:rsidRPr="00E05E3E">
        <w:rPr>
          <w:rFonts w:ascii="Traditional Arabic" w:hAnsi="Traditional Arabic" w:cs="Traditional Arabic"/>
        </w:rPr>
        <w:t xml:space="preserve"> </w:t>
      </w:r>
      <w:r>
        <w:rPr>
          <w:rFonts w:ascii="Traditional Arabic" w:hAnsi="Traditional Arabic" w:cs="Traditional Arabic"/>
        </w:rPr>
        <w:t>(</w:t>
      </w:r>
      <w:r w:rsidRPr="00E05E3E">
        <w:rPr>
          <w:rFonts w:ascii="Traditional Arabic" w:hAnsi="Traditional Arabic" w:cs="Traditional Arabic"/>
        </w:rPr>
        <w:t>Saunders et al., 2023</w:t>
      </w:r>
      <w:r w:rsidRPr="00E05E3E">
        <w:rPr>
          <w:rFonts w:ascii="Traditional Arabic" w:hAnsi="Traditional Arabic" w:cs="Traditional Arabic"/>
          <w:rtl/>
        </w:rPr>
        <w:t xml:space="preserve">كما </w:t>
      </w:r>
      <w:r>
        <w:rPr>
          <w:rFonts w:ascii="Traditional Arabic" w:hAnsi="Traditional Arabic" w:cs="Traditional Arabic" w:hint="cs"/>
          <w:rtl/>
        </w:rPr>
        <w:t>س</w:t>
      </w:r>
      <w:r w:rsidR="00931E1A">
        <w:rPr>
          <w:rFonts w:ascii="Traditional Arabic" w:hAnsi="Traditional Arabic" w:cs="Traditional Arabic" w:hint="cs"/>
          <w:rtl/>
        </w:rPr>
        <w:t>يتم استخدام</w:t>
      </w:r>
      <w:r w:rsidRPr="00E05E3E">
        <w:rPr>
          <w:rFonts w:ascii="Traditional Arabic" w:hAnsi="Traditional Arabic" w:cs="Traditional Arabic"/>
          <w:rtl/>
        </w:rPr>
        <w:t xml:space="preserve"> الاستبانة أداةً رئيسةً لجمع البيانات من مجتمع الدراسة</w:t>
      </w:r>
      <w:r w:rsidR="00931E1A">
        <w:rPr>
          <w:rFonts w:ascii="Traditional Arabic" w:hAnsi="Traditional Arabic" w:cs="Traditional Arabic" w:hint="cs"/>
          <w:rtl/>
        </w:rPr>
        <w:t xml:space="preserve"> ا</w:t>
      </w:r>
      <w:r w:rsidRPr="00E05E3E">
        <w:rPr>
          <w:rFonts w:ascii="Traditional Arabic" w:hAnsi="Traditional Arabic" w:cs="Traditional Arabic"/>
          <w:rtl/>
        </w:rPr>
        <w:t>ستناد</w:t>
      </w:r>
      <w:r w:rsidR="00931E1A">
        <w:rPr>
          <w:rFonts w:ascii="Traditional Arabic" w:hAnsi="Traditional Arabic" w:cs="Traditional Arabic" w:hint="cs"/>
          <w:rtl/>
        </w:rPr>
        <w:t>اً</w:t>
      </w:r>
      <w:r w:rsidRPr="00E05E3E">
        <w:rPr>
          <w:rFonts w:ascii="Traditional Arabic" w:hAnsi="Traditional Arabic" w:cs="Traditional Arabic"/>
          <w:rtl/>
        </w:rPr>
        <w:t xml:space="preserve"> إلى الأدبيات العلمية والدراسات السابقة في بناء الإطارين النظري والمفاهيمي وصياغة محاورها، ثم </w:t>
      </w:r>
      <w:r>
        <w:rPr>
          <w:rFonts w:ascii="Traditional Arabic" w:hAnsi="Traditional Arabic" w:cs="Traditional Arabic" w:hint="cs"/>
          <w:rtl/>
        </w:rPr>
        <w:t>سيجرى</w:t>
      </w:r>
      <w:r w:rsidRPr="00E05E3E">
        <w:rPr>
          <w:rFonts w:ascii="Traditional Arabic" w:hAnsi="Traditional Arabic" w:cs="Traditional Arabic"/>
          <w:rtl/>
        </w:rPr>
        <w:t xml:space="preserve"> تحليل البيانات باستخدام برنامج الحزمة الإحصائية للعلوم </w:t>
      </w:r>
      <w:r w:rsidRPr="00E05E3E">
        <w:rPr>
          <w:rFonts w:ascii="Traditional Arabic" w:hAnsi="Traditional Arabic" w:cs="Traditional Arabic" w:hint="cs"/>
          <w:rtl/>
        </w:rPr>
        <w:t>الاجتماعي</w:t>
      </w:r>
      <w:r>
        <w:rPr>
          <w:rFonts w:ascii="Traditional Arabic" w:hAnsi="Traditional Arabic" w:cs="Traditional Arabic" w:hint="cs"/>
          <w:rtl/>
        </w:rPr>
        <w:t xml:space="preserve">ة </w:t>
      </w:r>
      <w:r w:rsidRPr="00E05E3E">
        <w:rPr>
          <w:rFonts w:ascii="Traditional Arabic" w:hAnsi="Traditional Arabic" w:cs="Traditional Arabic"/>
        </w:rPr>
        <w:t>(SPSS)</w:t>
      </w:r>
      <w:r>
        <w:rPr>
          <w:rFonts w:ascii="Traditional Arabic" w:hAnsi="Traditional Arabic" w:cs="Traditional Arabic" w:hint="cs"/>
          <w:rtl/>
        </w:rPr>
        <w:t xml:space="preserve">، </w:t>
      </w:r>
      <w:r w:rsidRPr="00E05E3E">
        <w:rPr>
          <w:rFonts w:ascii="Traditional Arabic" w:hAnsi="Traditional Arabic" w:cs="Traditional Arabic"/>
          <w:rtl/>
        </w:rPr>
        <w:t>وتطبيق الاختبارات الإحصائية المناسبة لتحليل العلاقات المباشرة وغير المباشرة واختبار الدور الوسيط بين متغيرات الدراسة، بما يتوافق مع الأساليب الإحصائية المعتمدة في بحوث الإدارة والعلوم الاجتماعية</w:t>
      </w:r>
      <w:r w:rsidRPr="00E05E3E">
        <w:rPr>
          <w:rFonts w:ascii="Traditional Arabic" w:hAnsi="Traditional Arabic" w:cs="Traditional Arabic"/>
        </w:rPr>
        <w:t xml:space="preserve"> Hair et al., 202</w:t>
      </w:r>
      <w:r>
        <w:rPr>
          <w:rFonts w:ascii="Traditional Arabic" w:hAnsi="Traditional Arabic" w:cs="Traditional Arabic"/>
        </w:rPr>
        <w:t xml:space="preserve">2) </w:t>
      </w:r>
      <w:proofErr w:type="gramStart"/>
      <w:r w:rsidRPr="00E05E3E">
        <w:rPr>
          <w:rFonts w:ascii="Traditional Arabic" w:hAnsi="Traditional Arabic" w:cs="Traditional Arabic" w:hint="cs"/>
          <w:rtl/>
        </w:rPr>
        <w:t>؛</w:t>
      </w:r>
      <w:r w:rsidRPr="00E05E3E">
        <w:rPr>
          <w:rFonts w:ascii="Traditional Arabic" w:hAnsi="Traditional Arabic" w:cs="Traditional Arabic"/>
        </w:rPr>
        <w:t>.</w:t>
      </w:r>
      <w:r>
        <w:rPr>
          <w:rFonts w:ascii="Traditional Arabic" w:hAnsi="Traditional Arabic" w:cs="Traditional Arabic"/>
        </w:rPr>
        <w:t>(</w:t>
      </w:r>
      <w:proofErr w:type="gramEnd"/>
      <w:r w:rsidRPr="00E05E3E">
        <w:rPr>
          <w:rFonts w:ascii="Traditional Arabic" w:hAnsi="Traditional Arabic" w:cs="Traditional Arabic"/>
        </w:rPr>
        <w:t>Field, 2024</w:t>
      </w:r>
    </w:p>
    <w:p w:rsidR="00B46069" w:rsidRPr="00A93F93" w:rsidRDefault="00B46069" w:rsidP="00B46069">
      <w:pPr>
        <w:pStyle w:val="NormalWeb"/>
        <w:bidi/>
        <w:spacing w:line="360" w:lineRule="auto"/>
        <w:ind w:left="-634" w:right="-634" w:firstLine="720"/>
        <w:jc w:val="both"/>
        <w:rPr>
          <w:rFonts w:ascii="Traditional Arabic" w:hAnsi="Traditional Arabic" w:cs="Traditional Arabic"/>
        </w:rPr>
      </w:pPr>
      <w:r w:rsidRPr="00ED4DAD">
        <w:rPr>
          <w:rFonts w:ascii="Traditional Arabic" w:hAnsi="Traditional Arabic" w:cs="Traditional Arabic"/>
          <w:rtl/>
        </w:rPr>
        <w:t xml:space="preserve">من المتوقع أن </w:t>
      </w:r>
      <w:r>
        <w:rPr>
          <w:rFonts w:ascii="Traditional Arabic" w:hAnsi="Traditional Arabic" w:cs="Traditional Arabic" w:hint="cs"/>
          <w:rtl/>
        </w:rPr>
        <w:t>ت</w:t>
      </w:r>
      <w:r w:rsidR="00931E1A">
        <w:rPr>
          <w:rFonts w:ascii="Traditional Arabic" w:hAnsi="Traditional Arabic" w:cs="Traditional Arabic" w:hint="cs"/>
          <w:rtl/>
        </w:rPr>
        <w:t>خلص</w:t>
      </w:r>
      <w:r w:rsidRPr="00ED4DAD">
        <w:rPr>
          <w:rFonts w:ascii="Traditional Arabic" w:hAnsi="Traditional Arabic" w:cs="Traditional Arabic"/>
          <w:rtl/>
        </w:rPr>
        <w:t xml:space="preserve"> الدراسة</w:t>
      </w:r>
      <w:r w:rsidRPr="00A93F93">
        <w:rPr>
          <w:rFonts w:ascii="Traditional Arabic" w:hAnsi="Traditional Arabic" w:cs="Traditional Arabic"/>
          <w:rtl/>
        </w:rPr>
        <w:t xml:space="preserve"> </w:t>
      </w:r>
      <w:r>
        <w:rPr>
          <w:rFonts w:ascii="Traditional Arabic" w:hAnsi="Traditional Arabic" w:cs="Traditional Arabic" w:hint="cs"/>
          <w:rtl/>
        </w:rPr>
        <w:t>إلي أنه يوجد</w:t>
      </w:r>
      <w:r w:rsidRPr="00A93F93">
        <w:rPr>
          <w:rFonts w:ascii="Traditional Arabic" w:hAnsi="Traditional Arabic" w:cs="Traditional Arabic"/>
          <w:rtl/>
        </w:rPr>
        <w:t xml:space="preserve"> أثر إيجابي ذي دلالة إحصائية لاستخدام التقنيات الذكية في تعزيز الأمن المائي والغذائي من خلال تحسين كفاءة إدارة العمليات الزراعية، وترشيد استخدام الموارد المائية، والحد من الفاقد، ورفع الإنتاجية الزراعية</w:t>
      </w:r>
      <w:r w:rsidR="00931E1A">
        <w:rPr>
          <w:rFonts w:ascii="Traditional Arabic" w:hAnsi="Traditional Arabic" w:cs="Traditional Arabic" w:hint="cs"/>
          <w:rtl/>
        </w:rPr>
        <w:t xml:space="preserve">، </w:t>
      </w:r>
      <w:r w:rsidRPr="00A93F93">
        <w:rPr>
          <w:rFonts w:ascii="Traditional Arabic" w:hAnsi="Traditional Arabic" w:cs="Traditional Arabic"/>
          <w:rtl/>
        </w:rPr>
        <w:t xml:space="preserve">كما </w:t>
      </w:r>
      <w:r>
        <w:rPr>
          <w:rFonts w:ascii="Traditional Arabic" w:hAnsi="Traditional Arabic" w:cs="Traditional Arabic" w:hint="cs"/>
          <w:rtl/>
        </w:rPr>
        <w:t>يتوقع أن تسفر</w:t>
      </w:r>
      <w:r w:rsidRPr="00A93F93">
        <w:rPr>
          <w:rFonts w:ascii="Traditional Arabic" w:hAnsi="Traditional Arabic" w:cs="Traditional Arabic"/>
          <w:rtl/>
        </w:rPr>
        <w:t xml:space="preserve"> النتائج </w:t>
      </w:r>
      <w:r>
        <w:rPr>
          <w:rFonts w:ascii="Traditional Arabic" w:hAnsi="Traditional Arabic" w:cs="Traditional Arabic" w:hint="cs"/>
          <w:rtl/>
        </w:rPr>
        <w:t xml:space="preserve">إلي </w:t>
      </w:r>
      <w:r w:rsidRPr="00A93F93">
        <w:rPr>
          <w:rFonts w:ascii="Traditional Arabic" w:hAnsi="Traditional Arabic" w:cs="Traditional Arabic"/>
          <w:rtl/>
        </w:rPr>
        <w:t xml:space="preserve">أن كفاءة إدارة الموارد تمثل متغيراً وسيطاً ذا دلالة </w:t>
      </w:r>
      <w:r w:rsidRPr="00A93F93">
        <w:rPr>
          <w:rFonts w:ascii="Traditional Arabic" w:hAnsi="Traditional Arabic" w:cs="Traditional Arabic"/>
          <w:rtl/>
        </w:rPr>
        <w:lastRenderedPageBreak/>
        <w:t>إحصائية في العلاقة بين استخدام التقنيات الذكية وتحقيق الأمن المائي والغذائي، بما يؤكد أن تحقيق العائد المتوقع من التقنيات الحديثة لا يعتمد على استخدامها فحسب، وإنما يتطلب وجود إدارة كفؤة للموارد قادرة على توظيفها بكفاءة لتحقيق أفضل النتائج</w:t>
      </w:r>
      <w:r w:rsidRPr="00A93F93">
        <w:rPr>
          <w:rFonts w:ascii="Traditional Arabic" w:hAnsi="Traditional Arabic" w:cs="Traditional Arabic"/>
        </w:rPr>
        <w:t>.</w:t>
      </w:r>
    </w:p>
    <w:p w:rsidR="00B46069" w:rsidRPr="000D4B3D" w:rsidRDefault="00B46069" w:rsidP="000D4B3D">
      <w:pPr>
        <w:pStyle w:val="NormalWeb"/>
        <w:bidi/>
        <w:spacing w:line="360" w:lineRule="auto"/>
        <w:ind w:left="-634" w:right="-634" w:firstLine="720"/>
        <w:jc w:val="both"/>
        <w:rPr>
          <w:rFonts w:ascii="Traditional Arabic" w:hAnsi="Traditional Arabic" w:cs="Traditional Arabic"/>
          <w:lang w:val="en-US"/>
        </w:rPr>
      </w:pPr>
      <w:r w:rsidRPr="00ED4DAD">
        <w:rPr>
          <w:rFonts w:ascii="Traditional Arabic" w:hAnsi="Traditional Arabic" w:cs="Traditional Arabic"/>
          <w:rtl/>
        </w:rPr>
        <w:t xml:space="preserve">ويتوقع </w:t>
      </w:r>
      <w:r w:rsidR="00931E1A">
        <w:rPr>
          <w:rFonts w:ascii="Traditional Arabic" w:hAnsi="Traditional Arabic" w:cs="Traditional Arabic" w:hint="cs"/>
          <w:rtl/>
        </w:rPr>
        <w:t xml:space="preserve">أيضاً </w:t>
      </w:r>
      <w:r w:rsidRPr="00ED4DAD">
        <w:rPr>
          <w:rFonts w:ascii="Traditional Arabic" w:hAnsi="Traditional Arabic" w:cs="Traditional Arabic"/>
          <w:rtl/>
        </w:rPr>
        <w:t>أن تشير نتائج الدراسة إلى أهمية التكامل بين تبني التقنيات الذكية وكفاءة إدارة الموارد باعتبارهما من أهم المرتكزات الداعمة لتحقيق التنمية الزراعية المستدامة وتعزيز الأمن المائي والغذائي، حيث تسهم التقنيات الذكية في تحسين كفاءة استخدام الموارد، بينما تعزز الإدارة الكفؤة من فاعلية توظيف هذه التقنيات وتحقيق أهدافها التنموي</w:t>
      </w:r>
      <w:r w:rsidR="00931E1A">
        <w:rPr>
          <w:rFonts w:ascii="Traditional Arabic" w:hAnsi="Traditional Arabic" w:cs="Traditional Arabic" w:hint="cs"/>
          <w:rtl/>
        </w:rPr>
        <w:t xml:space="preserve">ة </w:t>
      </w:r>
      <w:r>
        <w:rPr>
          <w:rFonts w:ascii="Traditional Arabic" w:hAnsi="Traditional Arabic" w:cs="Traditional Arabic"/>
        </w:rPr>
        <w:t xml:space="preserve"> F</w:t>
      </w:r>
      <w:r w:rsidRPr="00AD2774">
        <w:rPr>
          <w:rFonts w:ascii="Traditional Arabic" w:hAnsi="Traditional Arabic" w:cs="Traditional Arabic"/>
        </w:rPr>
        <w:t>AO, 202</w:t>
      </w:r>
      <w:r>
        <w:rPr>
          <w:rFonts w:ascii="Traditional Arabic" w:hAnsi="Traditional Arabic" w:cs="Traditional Arabic"/>
        </w:rPr>
        <w:t>4)</w:t>
      </w:r>
      <w:r>
        <w:rPr>
          <w:rFonts w:ascii="Traditional Arabic" w:hAnsi="Traditional Arabic" w:cs="Traditional Arabic" w:hint="cs"/>
          <w:rtl/>
          <w:lang w:bidi="ar-AE"/>
        </w:rPr>
        <w:t>؛</w:t>
      </w:r>
      <w:r w:rsidRPr="00AD2774">
        <w:rPr>
          <w:rFonts w:ascii="Traditional Arabic" w:hAnsi="Traditional Arabic" w:cs="Traditional Arabic"/>
        </w:rPr>
        <w:t xml:space="preserve"> </w:t>
      </w:r>
      <w:r>
        <w:rPr>
          <w:rFonts w:ascii="Traditional Arabic" w:hAnsi="Traditional Arabic" w:cs="Traditional Arabic"/>
        </w:rPr>
        <w:t>(</w:t>
      </w:r>
      <w:r w:rsidRPr="00AD2774">
        <w:rPr>
          <w:rFonts w:ascii="Traditional Arabic" w:hAnsi="Traditional Arabic" w:cs="Traditional Arabic"/>
        </w:rPr>
        <w:t>Ahmed et al., 202</w:t>
      </w:r>
      <w:r>
        <w:rPr>
          <w:rFonts w:ascii="Traditional Arabic" w:hAnsi="Traditional Arabic" w:cs="Traditional Arabic"/>
        </w:rPr>
        <w:t>5</w:t>
      </w:r>
      <w:r w:rsidR="00931E1A">
        <w:rPr>
          <w:rFonts w:ascii="Traditional Arabic" w:hAnsi="Traditional Arabic" w:cs="Traditional Arabic" w:hint="cs"/>
          <w:rtl/>
        </w:rPr>
        <w:t>، ك</w:t>
      </w:r>
      <w:r w:rsidRPr="00ED4DAD">
        <w:rPr>
          <w:rFonts w:ascii="Traditional Arabic" w:hAnsi="Traditional Arabic" w:cs="Traditional Arabic"/>
          <w:rtl/>
        </w:rPr>
        <w:t xml:space="preserve">ما يتوقع </w:t>
      </w:r>
      <w:r w:rsidR="00931E1A">
        <w:rPr>
          <w:rFonts w:ascii="Traditional Arabic" w:hAnsi="Traditional Arabic" w:cs="Traditional Arabic" w:hint="cs"/>
          <w:rtl/>
        </w:rPr>
        <w:t xml:space="preserve">أيضاً </w:t>
      </w:r>
      <w:r w:rsidRPr="00ED4DAD">
        <w:rPr>
          <w:rFonts w:ascii="Traditional Arabic" w:hAnsi="Traditional Arabic" w:cs="Traditional Arabic"/>
          <w:rtl/>
        </w:rPr>
        <w:t>أن توفر الدراسة دليلاً علمياً يمكن أن تستفيد منه الجهات الحكومية وصناع القرار عند تطوير السياسات الزراعية، وتخطيط برامج التحول الرقمي في القطاع الزراعي</w:t>
      </w:r>
      <w:r w:rsidR="00931E1A">
        <w:rPr>
          <w:rFonts w:ascii="Traditional Arabic" w:hAnsi="Traditional Arabic" w:cs="Traditional Arabic" w:hint="cs"/>
          <w:rtl/>
        </w:rPr>
        <w:t xml:space="preserve"> </w:t>
      </w:r>
      <w:r w:rsidRPr="00ED4DAD">
        <w:rPr>
          <w:rFonts w:ascii="Traditional Arabic" w:hAnsi="Traditional Arabic" w:cs="Traditional Arabic"/>
          <w:rtl/>
        </w:rPr>
        <w:t>من خلال التوسع في استخدام تقنيات الاستشعار عن بُعد، والذكاء الاصطناعي، ونظم المعلومات الجغرافية، وأنظمة الري الذكية، بالتوازي مع تنمية القدرات المؤسسية ورفع كفاءة إدارة الموارد، بما يتوافق مع التوجهات الدولية نحو الإدارة الذكية والمستدامة للموارد الطبيعي</w:t>
      </w:r>
      <w:r>
        <w:rPr>
          <w:rFonts w:ascii="Traditional Arabic" w:hAnsi="Traditional Arabic" w:cs="Traditional Arabic" w:hint="cs"/>
          <w:rtl/>
          <w:lang w:bidi="ar-AE"/>
        </w:rPr>
        <w:t xml:space="preserve">ة </w:t>
      </w:r>
      <w:r w:rsidRPr="00ED4DAD">
        <w:rPr>
          <w:rFonts w:ascii="Traditional Arabic" w:hAnsi="Traditional Arabic" w:cs="Traditional Arabic"/>
        </w:rPr>
        <w:t xml:space="preserve"> UNDP, 202</w:t>
      </w:r>
      <w:r>
        <w:rPr>
          <w:rFonts w:ascii="Traditional Arabic" w:hAnsi="Traditional Arabic" w:cs="Traditional Arabic"/>
        </w:rPr>
        <w:t>2)</w:t>
      </w:r>
      <w:r w:rsidRPr="00ED4DAD">
        <w:rPr>
          <w:rFonts w:ascii="Traditional Arabic" w:hAnsi="Traditional Arabic" w:cs="Traditional Arabic"/>
          <w:rtl/>
        </w:rPr>
        <w:t>؛</w:t>
      </w:r>
      <w:r w:rsidRPr="00ED4DAD">
        <w:rPr>
          <w:rFonts w:ascii="Traditional Arabic" w:hAnsi="Traditional Arabic" w:cs="Traditional Arabic"/>
        </w:rPr>
        <w:t xml:space="preserve"> </w:t>
      </w:r>
      <w:r w:rsidR="00931E1A">
        <w:rPr>
          <w:rFonts w:ascii="Traditional Arabic" w:hAnsi="Traditional Arabic" w:cs="Traditional Arabic"/>
          <w:lang w:val="en-US"/>
        </w:rPr>
        <w:t>.</w:t>
      </w:r>
      <w:r>
        <w:rPr>
          <w:rFonts w:ascii="Traditional Arabic" w:hAnsi="Traditional Arabic" w:cs="Traditional Arabic"/>
        </w:rPr>
        <w:t>(</w:t>
      </w:r>
      <w:r w:rsidRPr="00ED4DAD">
        <w:rPr>
          <w:rFonts w:ascii="Traditional Arabic" w:hAnsi="Traditional Arabic" w:cs="Traditional Arabic"/>
        </w:rPr>
        <w:t xml:space="preserve">FAO, 2024 </w:t>
      </w:r>
      <w:r w:rsidR="00931E1A">
        <w:rPr>
          <w:rFonts w:ascii="Traditional Arabic" w:hAnsi="Traditional Arabic" w:cs="Traditional Arabic" w:hint="cs"/>
          <w:rtl/>
        </w:rPr>
        <w:t xml:space="preserve">ويتوقع </w:t>
      </w:r>
      <w:r w:rsidRPr="00ED4DAD">
        <w:rPr>
          <w:rFonts w:ascii="Traditional Arabic" w:hAnsi="Traditional Arabic" w:cs="Traditional Arabic"/>
          <w:rtl/>
        </w:rPr>
        <w:t xml:space="preserve">أن </w:t>
      </w:r>
      <w:r w:rsidR="00931E1A" w:rsidRPr="00ED4DAD">
        <w:rPr>
          <w:rFonts w:ascii="Traditional Arabic" w:hAnsi="Traditional Arabic" w:cs="Traditional Arabic"/>
          <w:rtl/>
        </w:rPr>
        <w:t xml:space="preserve">ما تنتهي إليه الدراسة من نتائج </w:t>
      </w:r>
      <w:r w:rsidR="000D4B3D">
        <w:rPr>
          <w:rFonts w:ascii="Traditional Arabic" w:hAnsi="Traditional Arabic" w:cs="Traditional Arabic" w:hint="cs"/>
          <w:rtl/>
        </w:rPr>
        <w:t xml:space="preserve">سوف </w:t>
      </w:r>
      <w:r w:rsidRPr="00ED4DAD">
        <w:rPr>
          <w:rFonts w:ascii="Traditional Arabic" w:hAnsi="Traditional Arabic" w:cs="Traditional Arabic"/>
          <w:rtl/>
        </w:rPr>
        <w:t>يسهم تطبيق</w:t>
      </w:r>
      <w:r w:rsidR="000D4B3D">
        <w:rPr>
          <w:rFonts w:ascii="Traditional Arabic" w:hAnsi="Traditional Arabic" w:cs="Traditional Arabic" w:hint="cs"/>
          <w:rtl/>
        </w:rPr>
        <w:t>اً</w:t>
      </w:r>
      <w:r w:rsidRPr="00ED4DAD">
        <w:rPr>
          <w:rFonts w:ascii="Traditional Arabic" w:hAnsi="Traditional Arabic" w:cs="Traditional Arabic"/>
          <w:rtl/>
        </w:rPr>
        <w:t xml:space="preserve"> عملياً في ترشيد استخدام المياه، وتحسين الإنتاجية الزراعية، وتقليل الهدر في الموارد، وتعزيز استدامة المشروعات الزراعية، بما يدعم تحقيق الأمن المائي والغذائي وأهداف التنمية المستدامة في السودان، ولا سيما الهدفين الثاني والسادس من أهداف التنمية المستدامة للأمم المتحد</w:t>
      </w:r>
      <w:r>
        <w:rPr>
          <w:rFonts w:ascii="Traditional Arabic" w:hAnsi="Traditional Arabic" w:cs="Traditional Arabic" w:hint="cs"/>
          <w:rtl/>
        </w:rPr>
        <w:t>ة (</w:t>
      </w:r>
      <w:r w:rsidRPr="000D4B3D">
        <w:rPr>
          <w:rFonts w:ascii="Traditional Arabic" w:hAnsi="Traditional Arabic" w:cs="Traditional Arabic" w:hint="cs"/>
          <w:u w:val="single"/>
          <w:rtl/>
        </w:rPr>
        <w:t>القضاء التام على الجوع</w:t>
      </w:r>
      <w:r>
        <w:rPr>
          <w:rFonts w:ascii="Traditional Arabic" w:hAnsi="Traditional Arabic" w:cs="Traditional Arabic" w:hint="cs"/>
          <w:rtl/>
        </w:rPr>
        <w:t xml:space="preserve"> </w:t>
      </w:r>
      <w:r w:rsidR="000D4B3D">
        <w:rPr>
          <w:rFonts w:ascii="Traditional Arabic" w:hAnsi="Traditional Arabic" w:cs="Traditional Arabic" w:hint="cs"/>
          <w:rtl/>
        </w:rPr>
        <w:t xml:space="preserve">و </w:t>
      </w:r>
      <w:r w:rsidR="000D4B3D" w:rsidRPr="000D4B3D">
        <w:rPr>
          <w:rFonts w:ascii="Traditional Arabic" w:hAnsi="Traditional Arabic" w:cs="Traditional Arabic" w:hint="cs"/>
          <w:u w:val="single"/>
          <w:rtl/>
        </w:rPr>
        <w:t xml:space="preserve">توفر </w:t>
      </w:r>
      <w:r w:rsidRPr="000D4B3D">
        <w:rPr>
          <w:rFonts w:ascii="Traditional Arabic" w:hAnsi="Traditional Arabic" w:cs="Traditional Arabic"/>
          <w:u w:val="single"/>
          <w:rtl/>
        </w:rPr>
        <w:t xml:space="preserve">المياه النظيفة والنظافة </w:t>
      </w:r>
      <w:r w:rsidRPr="000D4B3D">
        <w:rPr>
          <w:rFonts w:ascii="Traditional Arabic" w:hAnsi="Traditional Arabic" w:cs="Traditional Arabic" w:hint="cs"/>
          <w:u w:val="single"/>
          <w:rtl/>
        </w:rPr>
        <w:t>الصحية</w:t>
      </w:r>
      <w:r>
        <w:rPr>
          <w:rFonts w:ascii="Traditional Arabic" w:hAnsi="Traditional Arabic" w:cs="Traditional Arabic" w:hint="cs"/>
          <w:rtl/>
        </w:rPr>
        <w:t>)</w:t>
      </w:r>
      <w:r>
        <w:rPr>
          <w:rFonts w:ascii="Traditional Arabic" w:hAnsi="Traditional Arabic" w:cs="Traditional Arabic" w:hint="cs"/>
          <w:rtl/>
          <w:lang w:bidi="ar-AE"/>
        </w:rPr>
        <w:t>،</w:t>
      </w:r>
      <w:r>
        <w:rPr>
          <w:rFonts w:ascii="Traditional Arabic" w:hAnsi="Traditional Arabic" w:cs="Traditional Arabic" w:hint="cs"/>
          <w:rtl/>
        </w:rPr>
        <w:t xml:space="preserve"> </w:t>
      </w:r>
      <w:r w:rsidRPr="00ED4DAD">
        <w:rPr>
          <w:rFonts w:ascii="Traditional Arabic" w:hAnsi="Traditional Arabic" w:cs="Traditional Arabic"/>
        </w:rPr>
        <w:t xml:space="preserve"> United Nations, 201</w:t>
      </w:r>
      <w:r>
        <w:rPr>
          <w:rFonts w:ascii="Traditional Arabic" w:hAnsi="Traditional Arabic" w:cs="Traditional Arabic"/>
        </w:rPr>
        <w:t>5)</w:t>
      </w:r>
      <w:r w:rsidRPr="00ED4DAD">
        <w:rPr>
          <w:rFonts w:ascii="Traditional Arabic" w:hAnsi="Traditional Arabic" w:cs="Traditional Arabic"/>
          <w:rtl/>
        </w:rPr>
        <w:t>؛</w:t>
      </w:r>
      <w:r w:rsidRPr="00ED4DAD">
        <w:rPr>
          <w:rFonts w:ascii="Traditional Arabic" w:hAnsi="Traditional Arabic" w:cs="Traditional Arabic"/>
        </w:rPr>
        <w:t xml:space="preserve"> </w:t>
      </w:r>
      <w:r>
        <w:rPr>
          <w:rFonts w:ascii="Traditional Arabic" w:hAnsi="Traditional Arabic" w:cs="Traditional Arabic"/>
        </w:rPr>
        <w:t>.(</w:t>
      </w:r>
      <w:r w:rsidRPr="00ED4DAD">
        <w:rPr>
          <w:rFonts w:ascii="Traditional Arabic" w:hAnsi="Traditional Arabic" w:cs="Traditional Arabic"/>
        </w:rPr>
        <w:t>Elnour</w:t>
      </w:r>
      <w:r>
        <w:t xml:space="preserve"> </w:t>
      </w:r>
      <w:r w:rsidRPr="00ED4DAD">
        <w:rPr>
          <w:rFonts w:ascii="Traditional Arabic" w:hAnsi="Traditional Arabic" w:cs="Traditional Arabic"/>
        </w:rPr>
        <w:t>et al., 2024</w:t>
      </w:r>
    </w:p>
    <w:p w:rsidR="00C05A75" w:rsidRPr="009857C0" w:rsidRDefault="00C05A75" w:rsidP="00CD5BA8">
      <w:pPr>
        <w:ind w:left="-694"/>
        <w:jc w:val="left"/>
        <w:rPr>
          <w:rFonts w:ascii="Traditional Arabic" w:hAnsi="Traditional Arabic" w:cs="Traditional Arabic"/>
          <w:b/>
          <w:bCs/>
          <w:sz w:val="32"/>
          <w:szCs w:val="32"/>
          <w:rtl/>
        </w:rPr>
      </w:pPr>
      <w:r w:rsidRPr="009857C0">
        <w:rPr>
          <w:rFonts w:ascii="Traditional Arabic" w:hAnsi="Traditional Arabic" w:cs="Traditional Arabic"/>
          <w:b/>
          <w:bCs/>
          <w:sz w:val="32"/>
          <w:szCs w:val="32"/>
          <w:rtl/>
        </w:rPr>
        <w:t xml:space="preserve">مشكلة </w:t>
      </w:r>
      <w:r w:rsidR="00C528AE">
        <w:rPr>
          <w:rFonts w:ascii="Traditional Arabic" w:hAnsi="Traditional Arabic" w:cs="Traditional Arabic" w:hint="cs"/>
          <w:b/>
          <w:bCs/>
          <w:sz w:val="32"/>
          <w:szCs w:val="32"/>
          <w:rtl/>
        </w:rPr>
        <w:t>البحث</w:t>
      </w:r>
      <w:r w:rsidR="00744E9E" w:rsidRPr="009857C0">
        <w:rPr>
          <w:rFonts w:ascii="Traditional Arabic" w:hAnsi="Traditional Arabic" w:cs="Traditional Arabic"/>
          <w:b/>
          <w:bCs/>
          <w:sz w:val="32"/>
          <w:szCs w:val="32"/>
        </w:rPr>
        <w:t>:</w:t>
      </w:r>
      <w:bookmarkEnd w:id="3"/>
    </w:p>
    <w:p w:rsidR="00C05A75" w:rsidRDefault="00C05A75" w:rsidP="00905B67">
      <w:pPr>
        <w:spacing w:after="0" w:line="360" w:lineRule="auto"/>
        <w:ind w:left="-720" w:right="-720" w:firstLine="720"/>
        <w:jc w:val="both"/>
        <w:rPr>
          <w:rFonts w:asciiTheme="majorBidi" w:eastAsia="Alexandria" w:hAnsiTheme="majorBidi" w:cstheme="majorBidi"/>
          <w:sz w:val="20"/>
          <w:szCs w:val="20"/>
          <w:u w:color="000000"/>
        </w:rPr>
      </w:pPr>
      <w:r w:rsidRPr="0057602E">
        <w:rPr>
          <w:rFonts w:ascii="Traditional Arabic" w:eastAsia="Alexandria" w:hAnsi="Traditional Arabic" w:cs="Traditional Arabic"/>
          <w:color w:val="auto"/>
          <w:sz w:val="24"/>
          <w:szCs w:val="24"/>
          <w:u w:color="000000"/>
          <w:rtl/>
          <w:lang w:val="en-GB" w:eastAsia="en-GB"/>
        </w:rPr>
        <w:t>تشير الأدبيات المعاصرة إلى أن تحقيق الأمن المائي والغذائي في الدول النامية لم يعد مرهونًا بوفرة الموارد الطبيعية بقدر ما يرتبط بكفاءة إدارتها في ظل بيئات تتسم بالتغيرات المناخية، والضغوط الديموغرافية، والتقلبات الاقتصادية</w:t>
      </w:r>
      <w:r w:rsidR="009C3992" w:rsidRPr="0057602E">
        <w:rPr>
          <w:rFonts w:ascii="Traditional Arabic" w:eastAsia="Alexandria" w:hAnsi="Traditional Arabic" w:cs="Traditional Arabic"/>
          <w:sz w:val="24"/>
          <w:szCs w:val="24"/>
          <w:u w:color="000000"/>
        </w:rPr>
        <w:t xml:space="preserve"> </w:t>
      </w:r>
      <w:r w:rsidRPr="004603F3">
        <w:rPr>
          <w:rFonts w:asciiTheme="majorBidi" w:eastAsia="Alexandria" w:hAnsiTheme="majorBidi" w:cstheme="majorBidi"/>
          <w:sz w:val="20"/>
          <w:szCs w:val="20"/>
          <w:u w:color="000000"/>
        </w:rPr>
        <w:t>FAO, 2024</w:t>
      </w:r>
      <w:r w:rsidR="008D430D" w:rsidRPr="004603F3">
        <w:rPr>
          <w:rFonts w:asciiTheme="majorBidi" w:eastAsia="Alexandria" w:hAnsiTheme="majorBidi" w:cstheme="majorBidi"/>
          <w:sz w:val="20"/>
          <w:szCs w:val="20"/>
          <w:u w:color="000000"/>
        </w:rPr>
        <w:t>)</w:t>
      </w:r>
      <w:r w:rsidR="008D430D" w:rsidRPr="0057602E">
        <w:rPr>
          <w:rFonts w:ascii="Traditional Arabic" w:eastAsia="Alexandria" w:hAnsi="Traditional Arabic" w:cs="Traditional Arabic"/>
          <w:sz w:val="24"/>
          <w:szCs w:val="24"/>
          <w:u w:color="000000"/>
        </w:rPr>
        <w:t xml:space="preserve"> </w:t>
      </w:r>
      <w:r w:rsidRPr="0057602E">
        <w:rPr>
          <w:rFonts w:ascii="Traditional Arabic" w:eastAsia="Alexandria" w:hAnsi="Traditional Arabic" w:cs="Traditional Arabic"/>
          <w:sz w:val="24"/>
          <w:szCs w:val="24"/>
          <w:u w:color="000000"/>
          <w:rtl/>
        </w:rPr>
        <w:t>؛</w:t>
      </w:r>
      <w:r w:rsidRPr="0057602E">
        <w:rPr>
          <w:rFonts w:ascii="Traditional Arabic" w:eastAsia="Alexandria" w:hAnsi="Traditional Arabic" w:cs="Traditional Arabic"/>
          <w:color w:val="auto"/>
          <w:sz w:val="24"/>
          <w:szCs w:val="24"/>
          <w:u w:color="000000"/>
          <w:lang w:val="en-GB" w:eastAsia="en-GB"/>
        </w:rPr>
        <w:t xml:space="preserve"> </w:t>
      </w:r>
      <w:r w:rsidR="008D430D" w:rsidRPr="004603F3">
        <w:rPr>
          <w:rFonts w:asciiTheme="majorBidi" w:eastAsia="Alexandria" w:hAnsiTheme="majorBidi" w:cstheme="majorBidi"/>
          <w:sz w:val="20"/>
          <w:szCs w:val="20"/>
          <w:u w:color="000000"/>
        </w:rPr>
        <w:t>(</w:t>
      </w:r>
      <w:r w:rsidRPr="004603F3">
        <w:rPr>
          <w:rFonts w:asciiTheme="majorBidi" w:eastAsia="Alexandria" w:hAnsiTheme="majorBidi" w:cstheme="majorBidi"/>
          <w:sz w:val="20"/>
          <w:szCs w:val="20"/>
          <w:u w:color="000000"/>
        </w:rPr>
        <w:t>UNDP, 2022</w:t>
      </w:r>
      <w:r w:rsidRPr="0057602E">
        <w:rPr>
          <w:rFonts w:ascii="Traditional Arabic" w:eastAsia="Alexandria" w:hAnsi="Traditional Arabic" w:cs="Traditional Arabic"/>
          <w:color w:val="auto"/>
          <w:sz w:val="24"/>
          <w:szCs w:val="24"/>
          <w:u w:color="000000"/>
          <w:lang w:val="en-GB" w:eastAsia="en-GB"/>
        </w:rPr>
        <w:t xml:space="preserve"> </w:t>
      </w:r>
      <w:r w:rsidR="00845166" w:rsidRPr="0057602E">
        <w:rPr>
          <w:rFonts w:ascii="Traditional Arabic" w:eastAsia="Alexandria" w:hAnsi="Traditional Arabic" w:cs="Traditional Arabic"/>
          <w:color w:val="auto"/>
          <w:sz w:val="24"/>
          <w:szCs w:val="24"/>
          <w:u w:color="000000"/>
          <w:rtl/>
          <w:lang w:val="en-GB" w:eastAsia="en-GB"/>
        </w:rPr>
        <w:t xml:space="preserve"> </w:t>
      </w:r>
      <w:r w:rsidRPr="0057602E">
        <w:rPr>
          <w:rFonts w:ascii="Traditional Arabic" w:eastAsia="Alexandria" w:hAnsi="Traditional Arabic" w:cs="Traditional Arabic"/>
          <w:color w:val="auto"/>
          <w:sz w:val="24"/>
          <w:szCs w:val="24"/>
          <w:u w:color="000000"/>
          <w:rtl/>
          <w:lang w:val="en-GB" w:eastAsia="en-GB"/>
        </w:rPr>
        <w:t xml:space="preserve">وقد أوضحت تقارير ودراسات تطبيقية أن ضعف كفاءة إدارة الموارد المائية والزراعية يمثل عاملًا حاسمًا في انخفاض الإنتاجية الزراعية واتساع الفجوة الغذائية، حتى في الدول التي تمتلك موارد مائية وأراضي زراعية واسعة. وفي السياق السوداني، بيّنت دراسات سابقة </w:t>
      </w:r>
      <w:r w:rsidR="00266755">
        <w:rPr>
          <w:rFonts w:ascii="Traditional Arabic" w:eastAsia="Alexandria" w:hAnsi="Traditional Arabic" w:cs="Traditional Arabic" w:hint="cs"/>
          <w:color w:val="auto"/>
          <w:sz w:val="24"/>
          <w:szCs w:val="24"/>
          <w:u w:color="000000"/>
          <w:rtl/>
          <w:lang w:val="en-GB" w:eastAsia="en-GB"/>
        </w:rPr>
        <w:t xml:space="preserve">عملية </w:t>
      </w:r>
      <w:r w:rsidRPr="0057602E">
        <w:rPr>
          <w:rFonts w:ascii="Traditional Arabic" w:eastAsia="Alexandria" w:hAnsi="Traditional Arabic" w:cs="Traditional Arabic"/>
          <w:color w:val="auto"/>
          <w:sz w:val="24"/>
          <w:szCs w:val="24"/>
          <w:u w:color="000000"/>
          <w:rtl/>
          <w:lang w:val="en-GB" w:eastAsia="en-GB"/>
        </w:rPr>
        <w:t>استمرار تدني كفاءة نظم الري وارتفاع معدلات الفاقد المائي، إضافة إلى ضعف التخطيط والتشغيل، مما انعكس سلبًا على أداء</w:t>
      </w:r>
      <w:r w:rsidR="00434C32" w:rsidRPr="0057602E">
        <w:rPr>
          <w:rFonts w:ascii="Traditional Arabic" w:eastAsia="Alexandria" w:hAnsi="Traditional Arabic" w:cs="Traditional Arabic"/>
          <w:color w:val="auto"/>
          <w:sz w:val="24"/>
          <w:szCs w:val="24"/>
          <w:u w:color="000000"/>
          <w:rtl/>
          <w:lang w:val="en-GB" w:eastAsia="en-GB"/>
        </w:rPr>
        <w:t xml:space="preserve"> </w:t>
      </w:r>
      <w:r w:rsidRPr="0057602E">
        <w:rPr>
          <w:rFonts w:ascii="Traditional Arabic" w:eastAsia="Alexandria" w:hAnsi="Traditional Arabic" w:cs="Traditional Arabic"/>
          <w:color w:val="auto"/>
          <w:sz w:val="24"/>
          <w:szCs w:val="24"/>
          <w:u w:color="000000"/>
          <w:rtl/>
          <w:lang w:val="en-GB" w:eastAsia="en-GB"/>
        </w:rPr>
        <w:t>القطاع الزراع</w:t>
      </w:r>
      <w:r w:rsidR="00434C32" w:rsidRPr="0057602E">
        <w:rPr>
          <w:rFonts w:ascii="Traditional Arabic" w:eastAsia="Alexandria" w:hAnsi="Traditional Arabic" w:cs="Traditional Arabic"/>
          <w:color w:val="auto"/>
          <w:sz w:val="24"/>
          <w:szCs w:val="24"/>
          <w:u w:color="000000"/>
          <w:rtl/>
          <w:lang w:val="en-GB" w:eastAsia="en-GB"/>
        </w:rPr>
        <w:t xml:space="preserve">ي </w:t>
      </w:r>
      <w:r w:rsidR="00266755">
        <w:rPr>
          <w:rFonts w:ascii="Traditional Arabic" w:eastAsia="Alexandria" w:hAnsi="Traditional Arabic" w:cs="Traditional Arabic" w:hint="cs"/>
          <w:color w:val="auto"/>
          <w:sz w:val="24"/>
          <w:szCs w:val="24"/>
          <w:u w:color="000000"/>
          <w:rtl/>
          <w:lang w:val="en-GB" w:eastAsia="en-GB"/>
        </w:rPr>
        <w:t xml:space="preserve">والانتاجية المتوقعة </w:t>
      </w:r>
      <w:r w:rsidR="00434C32" w:rsidRPr="0057602E">
        <w:rPr>
          <w:rFonts w:ascii="Traditional Arabic" w:eastAsia="Alexandria" w:hAnsi="Traditional Arabic" w:cs="Traditional Arabic"/>
          <w:color w:val="auto"/>
          <w:sz w:val="24"/>
          <w:szCs w:val="24"/>
          <w:u w:color="000000"/>
          <w:rtl/>
          <w:lang w:val="en-GB" w:eastAsia="en-GB"/>
        </w:rPr>
        <w:t>في المشاريع</w:t>
      </w:r>
      <w:r w:rsidR="00266755">
        <w:rPr>
          <w:rFonts w:ascii="Traditional Arabic" w:eastAsia="Alexandria" w:hAnsi="Traditional Arabic" w:cs="Traditional Arabic" w:hint="cs"/>
          <w:color w:val="auto"/>
          <w:sz w:val="24"/>
          <w:szCs w:val="24"/>
          <w:u w:color="000000"/>
          <w:rtl/>
          <w:lang w:val="en-GB" w:eastAsia="en-GB"/>
        </w:rPr>
        <w:t xml:space="preserve"> الزراعية</w:t>
      </w:r>
      <w:r w:rsidR="00434C32" w:rsidRPr="0057602E">
        <w:rPr>
          <w:rFonts w:ascii="Traditional Arabic" w:eastAsia="Alexandria" w:hAnsi="Traditional Arabic" w:cs="Traditional Arabic"/>
          <w:color w:val="auto"/>
          <w:sz w:val="24"/>
          <w:szCs w:val="24"/>
          <w:u w:color="000000"/>
          <w:rtl/>
          <w:lang w:val="en-GB" w:eastAsia="en-GB"/>
        </w:rPr>
        <w:t xml:space="preserve"> </w:t>
      </w:r>
      <w:r w:rsidRPr="004603F3">
        <w:rPr>
          <w:rFonts w:asciiTheme="majorBidi" w:eastAsia="Alexandria" w:hAnsiTheme="majorBidi" w:cstheme="majorBidi"/>
          <w:sz w:val="20"/>
          <w:szCs w:val="20"/>
          <w:u w:color="000000"/>
        </w:rPr>
        <w:t>Abdelrahman, 2015</w:t>
      </w:r>
      <w:r w:rsidR="00434C32" w:rsidRPr="004603F3">
        <w:rPr>
          <w:rFonts w:asciiTheme="majorBidi" w:eastAsia="Alexandria" w:hAnsiTheme="majorBidi" w:cstheme="majorBidi"/>
          <w:sz w:val="20"/>
          <w:szCs w:val="20"/>
          <w:u w:color="000000"/>
        </w:rPr>
        <w:t>)</w:t>
      </w:r>
      <w:r w:rsidR="000242BD" w:rsidRPr="0057602E">
        <w:rPr>
          <w:rFonts w:ascii="Traditional Arabic" w:eastAsia="Alexandria" w:hAnsi="Traditional Arabic" w:cs="Traditional Arabic"/>
          <w:color w:val="auto"/>
          <w:sz w:val="24"/>
          <w:szCs w:val="24"/>
          <w:u w:color="000000"/>
          <w:rtl/>
          <w:lang w:eastAsia="en-GB" w:bidi="ar-AE"/>
        </w:rPr>
        <w:t xml:space="preserve">؛ </w:t>
      </w:r>
      <w:r w:rsidR="000242BD" w:rsidRPr="0057602E">
        <w:rPr>
          <w:rFonts w:ascii="Traditional Arabic" w:eastAsia="Alexandria" w:hAnsi="Traditional Arabic" w:cs="Traditional Arabic"/>
          <w:color w:val="auto"/>
          <w:sz w:val="24"/>
          <w:szCs w:val="24"/>
          <w:u w:color="000000"/>
          <w:rtl/>
          <w:lang w:val="en-GB" w:eastAsia="en-GB"/>
        </w:rPr>
        <w:t xml:space="preserve">وزارة الزراعة والغابات السودانية، </w:t>
      </w:r>
      <w:r w:rsidR="00434C32" w:rsidRPr="004603F3">
        <w:rPr>
          <w:rFonts w:asciiTheme="majorBidi" w:eastAsia="Alexandria" w:hAnsiTheme="majorBidi" w:cstheme="majorBidi"/>
          <w:sz w:val="20"/>
          <w:szCs w:val="20"/>
          <w:u w:color="000000"/>
          <w:rtl/>
        </w:rPr>
        <w:t>2022).</w:t>
      </w:r>
    </w:p>
    <w:p w:rsidR="00DA77EA" w:rsidRPr="0057602E" w:rsidRDefault="00DA77EA" w:rsidP="00905B67">
      <w:pPr>
        <w:spacing w:after="0" w:line="360" w:lineRule="auto"/>
        <w:ind w:left="-720" w:right="-720" w:firstLine="720"/>
        <w:jc w:val="both"/>
        <w:rPr>
          <w:rFonts w:ascii="Traditional Arabic" w:eastAsia="Alexandria" w:hAnsi="Traditional Arabic" w:cs="Traditional Arabic"/>
          <w:color w:val="auto"/>
          <w:sz w:val="24"/>
          <w:szCs w:val="24"/>
          <w:u w:color="000000"/>
          <w:rtl/>
          <w:lang w:eastAsia="en-GB" w:bidi="ar-AE"/>
        </w:rPr>
      </w:pPr>
    </w:p>
    <w:p w:rsidR="00DA77EA" w:rsidRDefault="00D462FB" w:rsidP="00F37BEC">
      <w:pPr>
        <w:spacing w:after="0" w:line="360" w:lineRule="auto"/>
        <w:ind w:left="-720" w:right="-720" w:firstLine="720"/>
        <w:jc w:val="both"/>
        <w:rPr>
          <w:rFonts w:ascii="Traditional Arabic" w:eastAsia="Alexandria" w:hAnsi="Traditional Arabic" w:cs="Traditional Arabic"/>
          <w:color w:val="auto"/>
          <w:sz w:val="24"/>
          <w:szCs w:val="24"/>
          <w:u w:color="000000"/>
          <w:lang w:val="en-GB" w:eastAsia="en-GB"/>
        </w:rPr>
      </w:pPr>
      <w:r>
        <w:rPr>
          <w:rFonts w:ascii="Traditional Arabic" w:eastAsia="Alexandria" w:hAnsi="Traditional Arabic" w:cs="Traditional Arabic" w:hint="cs"/>
          <w:color w:val="auto"/>
          <w:sz w:val="24"/>
          <w:szCs w:val="24"/>
          <w:u w:color="000000"/>
          <w:rtl/>
          <w:lang w:val="en-GB" w:eastAsia="en-GB"/>
        </w:rPr>
        <w:t xml:space="preserve">كما </w:t>
      </w:r>
      <w:r w:rsidR="00C05A75" w:rsidRPr="0057602E">
        <w:rPr>
          <w:rFonts w:ascii="Traditional Arabic" w:eastAsia="Alexandria" w:hAnsi="Traditional Arabic" w:cs="Traditional Arabic"/>
          <w:color w:val="auto"/>
          <w:sz w:val="24"/>
          <w:szCs w:val="24"/>
          <w:u w:color="000000"/>
          <w:rtl/>
          <w:lang w:val="en-GB" w:eastAsia="en-GB"/>
        </w:rPr>
        <w:t>أكدت دراسات حديثة فاعلية التقنيات الذكية – مثل الاستشعار عن بُعد، ونظم المعلومات الجغرافية، وتحليلات البيانات في تحسين رصد الموارد الزراعية</w:t>
      </w:r>
      <w:r w:rsidR="00266755">
        <w:rPr>
          <w:rFonts w:ascii="Traditional Arabic" w:eastAsia="Alexandria" w:hAnsi="Traditional Arabic" w:cs="Traditional Arabic" w:hint="cs"/>
          <w:color w:val="auto"/>
          <w:sz w:val="24"/>
          <w:szCs w:val="24"/>
          <w:u w:color="000000"/>
          <w:rtl/>
          <w:lang w:val="en-GB" w:eastAsia="en-GB"/>
        </w:rPr>
        <w:t xml:space="preserve"> وانتاجيتها</w:t>
      </w:r>
      <w:r w:rsidR="00C05A75" w:rsidRPr="0057602E">
        <w:rPr>
          <w:rFonts w:ascii="Traditional Arabic" w:eastAsia="Alexandria" w:hAnsi="Traditional Arabic" w:cs="Traditional Arabic"/>
          <w:color w:val="auto"/>
          <w:sz w:val="24"/>
          <w:szCs w:val="24"/>
          <w:u w:color="000000"/>
          <w:rtl/>
          <w:lang w:val="en-GB" w:eastAsia="en-GB"/>
        </w:rPr>
        <w:t>، ورفع كفاءة استخدام المياه، ودعم اتخاذ القرار الزراعي</w:t>
      </w:r>
      <w:r w:rsidR="00434C32" w:rsidRPr="0057602E">
        <w:rPr>
          <w:rFonts w:ascii="Traditional Arabic" w:eastAsia="Alexandria" w:hAnsi="Traditional Arabic" w:cs="Traditional Arabic"/>
          <w:sz w:val="24"/>
          <w:szCs w:val="24"/>
          <w:u w:color="000000"/>
        </w:rPr>
        <w:t xml:space="preserve"> </w:t>
      </w:r>
      <w:r w:rsidR="00C05A75" w:rsidRPr="004603F3">
        <w:rPr>
          <w:rFonts w:asciiTheme="majorBidi" w:eastAsia="Alexandria" w:hAnsiTheme="majorBidi" w:cstheme="majorBidi"/>
          <w:sz w:val="20"/>
          <w:szCs w:val="20"/>
          <w:u w:color="000000"/>
        </w:rPr>
        <w:t>Elnour et al., 2024</w:t>
      </w:r>
      <w:r w:rsidR="00434C32" w:rsidRPr="004603F3">
        <w:rPr>
          <w:rFonts w:asciiTheme="majorBidi" w:eastAsia="Alexandria" w:hAnsiTheme="majorBidi" w:cstheme="majorBidi"/>
          <w:sz w:val="20"/>
          <w:szCs w:val="20"/>
          <w:u w:color="000000"/>
        </w:rPr>
        <w:t>)</w:t>
      </w:r>
      <w:r w:rsidR="00434C32" w:rsidRPr="0057602E">
        <w:rPr>
          <w:rFonts w:ascii="Traditional Arabic" w:eastAsia="Alexandria" w:hAnsi="Traditional Arabic" w:cs="Traditional Arabic"/>
          <w:color w:val="auto"/>
          <w:sz w:val="24"/>
          <w:szCs w:val="24"/>
          <w:u w:color="000000"/>
          <w:lang w:val="en-GB" w:eastAsia="en-GB"/>
        </w:rPr>
        <w:t xml:space="preserve"> </w:t>
      </w:r>
      <w:r w:rsidR="00C05A75" w:rsidRPr="0057602E">
        <w:rPr>
          <w:rFonts w:ascii="Traditional Arabic" w:eastAsia="Alexandria" w:hAnsi="Traditional Arabic" w:cs="Traditional Arabic"/>
          <w:color w:val="auto"/>
          <w:sz w:val="24"/>
          <w:szCs w:val="24"/>
          <w:u w:color="000000"/>
          <w:rtl/>
          <w:lang w:val="en-GB" w:eastAsia="en-GB"/>
        </w:rPr>
        <w:t>؛</w:t>
      </w:r>
      <w:r w:rsidR="00C05A75" w:rsidRPr="0057602E">
        <w:rPr>
          <w:rFonts w:ascii="Traditional Arabic" w:eastAsia="Alexandria" w:hAnsi="Traditional Arabic" w:cs="Traditional Arabic"/>
          <w:color w:val="auto"/>
          <w:sz w:val="24"/>
          <w:szCs w:val="24"/>
          <w:u w:color="000000"/>
          <w:lang w:val="en-GB" w:eastAsia="en-GB"/>
        </w:rPr>
        <w:t xml:space="preserve"> </w:t>
      </w:r>
      <w:r w:rsidR="00434C32" w:rsidRPr="004603F3">
        <w:rPr>
          <w:rFonts w:asciiTheme="majorBidi" w:eastAsia="Alexandria" w:hAnsiTheme="majorBidi" w:cstheme="majorBidi"/>
          <w:sz w:val="20"/>
          <w:szCs w:val="20"/>
          <w:u w:color="000000"/>
        </w:rPr>
        <w:t>(</w:t>
      </w:r>
      <w:r w:rsidR="00C05A75" w:rsidRPr="004603F3">
        <w:rPr>
          <w:rFonts w:asciiTheme="majorBidi" w:eastAsia="Alexandria" w:hAnsiTheme="majorBidi" w:cstheme="majorBidi"/>
          <w:sz w:val="20"/>
          <w:szCs w:val="20"/>
          <w:u w:color="000000"/>
        </w:rPr>
        <w:t>Lakshminarayan et al., 2025</w:t>
      </w:r>
      <w:r w:rsidR="00EC728D" w:rsidRPr="0057602E">
        <w:rPr>
          <w:rFonts w:ascii="Traditional Arabic" w:eastAsia="Alexandria" w:hAnsi="Traditional Arabic" w:cs="Traditional Arabic"/>
          <w:color w:val="auto"/>
          <w:sz w:val="24"/>
          <w:szCs w:val="24"/>
          <w:u w:color="000000"/>
          <w:rtl/>
          <w:lang w:val="en-GB" w:eastAsia="en-GB"/>
        </w:rPr>
        <w:t xml:space="preserve"> </w:t>
      </w:r>
      <w:r w:rsidR="00131EAD" w:rsidRPr="0057602E">
        <w:rPr>
          <w:rFonts w:ascii="Traditional Arabic" w:eastAsia="Alexandria" w:hAnsi="Traditional Arabic" w:cs="Traditional Arabic"/>
          <w:color w:val="auto"/>
          <w:sz w:val="24"/>
          <w:szCs w:val="24"/>
          <w:u w:color="000000"/>
          <w:rtl/>
          <w:lang w:val="en-GB" w:eastAsia="en-GB"/>
        </w:rPr>
        <w:t>غ</w:t>
      </w:r>
      <w:r w:rsidR="00C05A75" w:rsidRPr="0057602E">
        <w:rPr>
          <w:rFonts w:ascii="Traditional Arabic" w:eastAsia="Alexandria" w:hAnsi="Traditional Arabic" w:cs="Traditional Arabic"/>
          <w:color w:val="auto"/>
          <w:sz w:val="24"/>
          <w:szCs w:val="24"/>
          <w:u w:color="000000"/>
          <w:rtl/>
          <w:lang w:val="en-GB" w:eastAsia="en-GB"/>
        </w:rPr>
        <w:t xml:space="preserve">ير أن الأدبيات الإدارية والتنظيمية تشير إلى أن الأثر الإيجابي لهذه التقنيات لا يتحقق بصورة تلقائية، بل يتأثر بمستوى كفاءة الإدارة المؤسسية وقدرتها على دمج المخرجات التقنية في عمليات التخطيط والتشغيل (البلبيسي، </w:t>
      </w:r>
      <w:r w:rsidR="00C05A75" w:rsidRPr="004603F3">
        <w:rPr>
          <w:rFonts w:asciiTheme="majorBidi" w:eastAsia="Alexandria" w:hAnsiTheme="majorBidi" w:cstheme="majorBidi"/>
          <w:sz w:val="20"/>
          <w:szCs w:val="20"/>
          <w:u w:color="000000"/>
          <w:rtl/>
        </w:rPr>
        <w:t>2020؛</w:t>
      </w:r>
      <w:r w:rsidR="00C05A75" w:rsidRPr="0057602E">
        <w:rPr>
          <w:rFonts w:ascii="Traditional Arabic" w:eastAsia="Alexandria" w:hAnsi="Traditional Arabic" w:cs="Traditional Arabic"/>
          <w:sz w:val="24"/>
          <w:szCs w:val="24"/>
          <w:u w:color="000000"/>
          <w:rtl/>
        </w:rPr>
        <w:t xml:space="preserve"> الإسكوا، </w:t>
      </w:r>
      <w:r w:rsidR="00C05A75" w:rsidRPr="004603F3">
        <w:rPr>
          <w:rFonts w:asciiTheme="majorBidi" w:eastAsia="Alexandria" w:hAnsiTheme="majorBidi" w:cstheme="majorBidi"/>
          <w:sz w:val="20"/>
          <w:szCs w:val="20"/>
          <w:u w:color="000000"/>
          <w:rtl/>
        </w:rPr>
        <w:t>2021)</w:t>
      </w:r>
      <w:r w:rsidR="00C05A75" w:rsidRPr="0057602E">
        <w:rPr>
          <w:rFonts w:ascii="Traditional Arabic" w:eastAsia="Alexandria" w:hAnsi="Traditional Arabic" w:cs="Traditional Arabic"/>
          <w:color w:val="auto"/>
          <w:sz w:val="24"/>
          <w:szCs w:val="24"/>
          <w:u w:color="000000"/>
          <w:rtl/>
          <w:lang w:val="en-GB" w:eastAsia="en-GB"/>
        </w:rPr>
        <w:t xml:space="preserve">. وبذلك، فإن التكنولوجيا تمثل أداة تمكينية، في حين تظل الإدارة الكفؤة شرطًا جوهريًا لتعظيم </w:t>
      </w:r>
      <w:r w:rsidR="000F0C1D">
        <w:rPr>
          <w:rFonts w:ascii="Traditional Arabic" w:eastAsia="Alexandria" w:hAnsi="Traditional Arabic" w:cs="Traditional Arabic" w:hint="cs"/>
          <w:color w:val="auto"/>
          <w:sz w:val="24"/>
          <w:szCs w:val="24"/>
          <w:u w:color="000000"/>
          <w:rtl/>
          <w:lang w:val="en-GB" w:eastAsia="en-GB" w:bidi="ar-AE"/>
        </w:rPr>
        <w:t xml:space="preserve">وزيادة </w:t>
      </w:r>
      <w:r w:rsidR="00C05A75" w:rsidRPr="0057602E">
        <w:rPr>
          <w:rFonts w:ascii="Traditional Arabic" w:eastAsia="Alexandria" w:hAnsi="Traditional Arabic" w:cs="Traditional Arabic"/>
          <w:color w:val="auto"/>
          <w:sz w:val="24"/>
          <w:szCs w:val="24"/>
          <w:u w:color="000000"/>
          <w:rtl/>
          <w:lang w:val="en-GB" w:eastAsia="en-GB"/>
        </w:rPr>
        <w:t>العائد منها</w:t>
      </w:r>
      <w:r w:rsidR="00C05A75" w:rsidRPr="0057602E">
        <w:rPr>
          <w:rFonts w:ascii="Traditional Arabic" w:eastAsia="Alexandria" w:hAnsi="Traditional Arabic" w:cs="Traditional Arabic"/>
          <w:color w:val="auto"/>
          <w:sz w:val="24"/>
          <w:szCs w:val="24"/>
          <w:u w:color="000000"/>
          <w:lang w:val="en-GB" w:eastAsia="en-GB"/>
        </w:rPr>
        <w:t>.</w:t>
      </w:r>
    </w:p>
    <w:p w:rsidR="00634699" w:rsidRPr="0057602E" w:rsidRDefault="00634699" w:rsidP="00F37BEC">
      <w:pPr>
        <w:spacing w:after="0" w:line="360" w:lineRule="auto"/>
        <w:ind w:left="-720" w:right="-720" w:firstLine="720"/>
        <w:jc w:val="both"/>
        <w:rPr>
          <w:rFonts w:ascii="Traditional Arabic" w:eastAsia="Alexandria" w:hAnsi="Traditional Arabic" w:cs="Traditional Arabic"/>
          <w:color w:val="auto"/>
          <w:sz w:val="24"/>
          <w:szCs w:val="24"/>
          <w:u w:color="000000"/>
          <w:lang w:val="en-GB" w:eastAsia="en-GB"/>
        </w:rPr>
      </w:pPr>
    </w:p>
    <w:p w:rsidR="00C05A75" w:rsidRDefault="00C05A75" w:rsidP="00905B67">
      <w:pPr>
        <w:spacing w:after="0" w:line="360" w:lineRule="auto"/>
        <w:ind w:left="-720" w:right="-720" w:firstLine="720"/>
        <w:jc w:val="both"/>
        <w:rPr>
          <w:rFonts w:ascii="Traditional Arabic" w:eastAsia="Alexandria" w:hAnsi="Traditional Arabic" w:cs="Traditional Arabic"/>
          <w:color w:val="auto"/>
          <w:sz w:val="24"/>
          <w:szCs w:val="24"/>
          <w:u w:color="000000"/>
          <w:lang w:val="en-GB" w:eastAsia="en-GB"/>
        </w:rPr>
      </w:pPr>
      <w:r w:rsidRPr="0057602E">
        <w:rPr>
          <w:rFonts w:ascii="Traditional Arabic" w:eastAsia="Alexandria" w:hAnsi="Traditional Arabic" w:cs="Traditional Arabic"/>
          <w:color w:val="auto"/>
          <w:sz w:val="24"/>
          <w:szCs w:val="24"/>
          <w:u w:color="000000"/>
          <w:rtl/>
          <w:lang w:val="en-GB" w:eastAsia="en-GB"/>
        </w:rPr>
        <w:lastRenderedPageBreak/>
        <w:t xml:space="preserve">وعلى الرغم من تعدد الدراسات التي تناولت أثر التقنيات الذكية على الإنتاجية الزراعية، وكذلك الدراسات التي بحثت محددات الأمن المائي والغذائي بصورة منفصلة، إلا أن مراجعة الأدبيات تكشف عن قصور واضح في الدراسات التي اختبرت العلاقة السببية المركبة بين </w:t>
      </w:r>
      <w:r w:rsidR="008D7771" w:rsidRPr="0057602E">
        <w:rPr>
          <w:rFonts w:ascii="Traditional Arabic" w:eastAsia="Alexandria" w:hAnsi="Traditional Arabic" w:cs="Traditional Arabic"/>
          <w:color w:val="auto"/>
          <w:sz w:val="24"/>
          <w:szCs w:val="24"/>
          <w:u w:color="000000"/>
          <w:rtl/>
          <w:lang w:bidi="ar-AE"/>
        </w:rPr>
        <w:t>تبني</w:t>
      </w:r>
      <w:r w:rsidR="008D7771" w:rsidRPr="0057602E">
        <w:rPr>
          <w:rFonts w:ascii="Traditional Arabic" w:eastAsia="Alexandria" w:hAnsi="Traditional Arabic" w:cs="Traditional Arabic"/>
          <w:color w:val="auto"/>
          <w:sz w:val="24"/>
          <w:szCs w:val="24"/>
          <w:u w:color="000000"/>
          <w:rtl/>
        </w:rPr>
        <w:t xml:space="preserve"> </w:t>
      </w:r>
      <w:r w:rsidRPr="0057602E">
        <w:rPr>
          <w:rFonts w:ascii="Traditional Arabic" w:eastAsia="Alexandria" w:hAnsi="Traditional Arabic" w:cs="Traditional Arabic"/>
          <w:color w:val="auto"/>
          <w:sz w:val="24"/>
          <w:szCs w:val="24"/>
          <w:u w:color="000000"/>
          <w:rtl/>
          <w:lang w:val="en-GB" w:eastAsia="en-GB"/>
        </w:rPr>
        <w:t>التقنيات الذكية وتحقيق الأمن المائي والغذائي في إطار نموذج تحليلي يتضمن متغيرًا وسيطًا يتمثل في كفاءة إدارة الموارد، خاصة في سياق المشروعات الزراعية المروية الكبرى مثل مشروع الجزيرة الزراعي. كما أن معظم الدراسات السابقة ركزت على التحليل الوصفي أو الجزئي دون بناء نموذج سببي متكامل يفسر آليات التأثير</w:t>
      </w:r>
      <w:r w:rsidRPr="0057602E">
        <w:rPr>
          <w:rFonts w:ascii="Traditional Arabic" w:eastAsia="Alexandria" w:hAnsi="Traditional Arabic" w:cs="Traditional Arabic"/>
          <w:color w:val="auto"/>
          <w:sz w:val="24"/>
          <w:szCs w:val="24"/>
          <w:u w:color="000000"/>
          <w:lang w:val="en-GB" w:eastAsia="en-GB"/>
        </w:rPr>
        <w:t>.</w:t>
      </w:r>
    </w:p>
    <w:p w:rsidR="00DA77EA" w:rsidRPr="00634699" w:rsidRDefault="00DA77EA" w:rsidP="00905B67">
      <w:pPr>
        <w:spacing w:after="0" w:line="360" w:lineRule="auto"/>
        <w:ind w:left="-720" w:right="-720" w:firstLine="720"/>
        <w:jc w:val="both"/>
        <w:rPr>
          <w:rFonts w:ascii="Traditional Arabic" w:eastAsia="Alexandria" w:hAnsi="Traditional Arabic" w:cs="Traditional Arabic"/>
          <w:color w:val="auto"/>
          <w:sz w:val="24"/>
          <w:szCs w:val="24"/>
          <w:u w:color="000000"/>
          <w:lang w:val="en-GB" w:eastAsia="en-GB"/>
        </w:rPr>
      </w:pPr>
    </w:p>
    <w:p w:rsidR="00BA0974" w:rsidRPr="0057602E" w:rsidRDefault="00C05A75" w:rsidP="00436AF4">
      <w:pPr>
        <w:spacing w:after="0" w:line="360" w:lineRule="auto"/>
        <w:ind w:left="-720" w:right="-720" w:firstLine="720"/>
        <w:jc w:val="both"/>
        <w:rPr>
          <w:rFonts w:ascii="Traditional Arabic" w:eastAsia="Alexandria" w:hAnsi="Traditional Arabic" w:cs="Traditional Arabic"/>
          <w:color w:val="auto"/>
          <w:sz w:val="24"/>
          <w:szCs w:val="24"/>
          <w:u w:color="000000"/>
          <w:rtl/>
          <w:lang w:val="en-GB" w:eastAsia="en-GB"/>
        </w:rPr>
      </w:pPr>
      <w:r w:rsidRPr="0057602E">
        <w:rPr>
          <w:rFonts w:ascii="Traditional Arabic" w:eastAsia="Alexandria" w:hAnsi="Traditional Arabic" w:cs="Traditional Arabic"/>
          <w:color w:val="auto"/>
          <w:sz w:val="24"/>
          <w:szCs w:val="24"/>
          <w:u w:color="000000"/>
          <w:rtl/>
          <w:lang w:val="en-GB" w:eastAsia="en-GB"/>
        </w:rPr>
        <w:t xml:space="preserve">وبناءً على ما تقدم، تتمثل مشكلة الدراسة في غياب تحليل علمي منهجي يختبر ما إذا كانت كفاءة إدارة الموارد تمثل متغيرًا وسيطًا يفسّر طبيعة وقوة العلاقة بين </w:t>
      </w:r>
      <w:r w:rsidR="008D7771" w:rsidRPr="0057602E">
        <w:rPr>
          <w:rFonts w:ascii="Traditional Arabic" w:eastAsia="Alexandria" w:hAnsi="Traditional Arabic" w:cs="Traditional Arabic"/>
          <w:color w:val="auto"/>
          <w:sz w:val="24"/>
          <w:szCs w:val="24"/>
          <w:u w:color="000000"/>
          <w:rtl/>
          <w:lang w:bidi="ar-AE"/>
        </w:rPr>
        <w:t>تبني</w:t>
      </w:r>
      <w:r w:rsidR="008D7771" w:rsidRPr="0057602E">
        <w:rPr>
          <w:rFonts w:ascii="Traditional Arabic" w:eastAsia="Alexandria" w:hAnsi="Traditional Arabic" w:cs="Traditional Arabic"/>
          <w:color w:val="auto"/>
          <w:sz w:val="24"/>
          <w:szCs w:val="24"/>
          <w:u w:color="000000"/>
          <w:rtl/>
        </w:rPr>
        <w:t xml:space="preserve"> </w:t>
      </w:r>
      <w:r w:rsidRPr="0057602E">
        <w:rPr>
          <w:rFonts w:ascii="Traditional Arabic" w:eastAsia="Alexandria" w:hAnsi="Traditional Arabic" w:cs="Traditional Arabic"/>
          <w:color w:val="auto"/>
          <w:sz w:val="24"/>
          <w:szCs w:val="24"/>
          <w:u w:color="000000"/>
          <w:rtl/>
          <w:lang w:val="en-GB" w:eastAsia="en-GB"/>
        </w:rPr>
        <w:t>التقنيات الذكية وتحقيق الأمن المائي والغذائي في مشروع الجزيرة الزراعي. وعليه، تسعى الدراسة الحالية إلى تطوير نموذج مفاهيمي واختباره إحصائيًا للتحقق من هذه العلاقة المركبة، وتحديد حجم التأثير المباشر وغير المباشر بين المتغيرات، بما يسهم في تقديم أدلة علمية تدعم توجيه السياسات الزراعية وتعزيز كفاءة إدارة الموارد في إطار التحول التقني نحو تحقيق الأمن المائي والغذائي</w:t>
      </w:r>
      <w:r w:rsidRPr="0057602E">
        <w:rPr>
          <w:rFonts w:ascii="Traditional Arabic" w:eastAsia="Alexandria" w:hAnsi="Traditional Arabic" w:cs="Traditional Arabic"/>
          <w:color w:val="auto"/>
          <w:sz w:val="24"/>
          <w:szCs w:val="24"/>
          <w:u w:color="000000"/>
          <w:lang w:val="en-GB" w:eastAsia="en-GB"/>
        </w:rPr>
        <w:t>.</w:t>
      </w:r>
      <w:r w:rsidRPr="0057602E">
        <w:rPr>
          <w:rFonts w:ascii="Traditional Arabic" w:eastAsia="Alexandria" w:hAnsi="Traditional Arabic" w:cs="Traditional Arabic"/>
          <w:color w:val="auto"/>
          <w:sz w:val="24"/>
          <w:szCs w:val="24"/>
          <w:u w:color="000000"/>
          <w:rtl/>
          <w:lang w:val="en-GB" w:eastAsia="en-GB"/>
        </w:rPr>
        <w:t xml:space="preserve"> وعليه فإنه </w:t>
      </w:r>
      <w:r w:rsidR="00995663" w:rsidRPr="0057602E">
        <w:rPr>
          <w:rFonts w:ascii="Traditional Arabic" w:eastAsia="Alexandria" w:hAnsi="Traditional Arabic" w:cs="Traditional Arabic"/>
          <w:color w:val="auto"/>
          <w:sz w:val="24"/>
          <w:szCs w:val="24"/>
          <w:u w:color="000000"/>
          <w:rtl/>
          <w:lang w:val="en-GB" w:eastAsia="en-GB"/>
        </w:rPr>
        <w:t>يمكن صياغة مشكلة الدراسة في</w:t>
      </w:r>
      <w:r w:rsidR="00BB7818" w:rsidRPr="0057602E">
        <w:rPr>
          <w:rFonts w:ascii="Traditional Arabic" w:eastAsia="Alexandria" w:hAnsi="Traditional Arabic" w:cs="Traditional Arabic"/>
          <w:color w:val="auto"/>
          <w:sz w:val="24"/>
          <w:szCs w:val="24"/>
          <w:u w:color="000000"/>
          <w:rtl/>
          <w:lang w:val="en-GB" w:eastAsia="en-GB"/>
        </w:rPr>
        <w:t xml:space="preserve"> </w:t>
      </w:r>
      <w:r w:rsidR="00BB7818" w:rsidRPr="00993115">
        <w:rPr>
          <w:rFonts w:ascii="Traditional Arabic" w:eastAsia="Alexandria" w:hAnsi="Traditional Arabic" w:cs="Traditional Arabic"/>
          <w:b/>
          <w:bCs/>
          <w:color w:val="auto"/>
          <w:sz w:val="24"/>
          <w:szCs w:val="24"/>
          <w:u w:color="000000"/>
          <w:rtl/>
          <w:lang w:val="en-GB" w:eastAsia="en-GB"/>
        </w:rPr>
        <w:t xml:space="preserve">السؤال الرئيس </w:t>
      </w:r>
      <w:r w:rsidR="00995663" w:rsidRPr="00993115">
        <w:rPr>
          <w:rFonts w:ascii="Traditional Arabic" w:eastAsia="Alexandria" w:hAnsi="Traditional Arabic" w:cs="Traditional Arabic"/>
          <w:b/>
          <w:bCs/>
          <w:color w:val="auto"/>
          <w:sz w:val="24"/>
          <w:szCs w:val="24"/>
          <w:u w:color="000000"/>
          <w:rtl/>
          <w:lang w:val="en-GB" w:eastAsia="en-GB"/>
        </w:rPr>
        <w:t>التالي</w:t>
      </w:r>
      <w:r w:rsidR="00BB7818" w:rsidRPr="00993115">
        <w:rPr>
          <w:rFonts w:ascii="Traditional Arabic" w:eastAsia="Alexandria" w:hAnsi="Traditional Arabic" w:cs="Traditional Arabic"/>
          <w:b/>
          <w:bCs/>
          <w:color w:val="auto"/>
          <w:sz w:val="24"/>
          <w:szCs w:val="24"/>
          <w:u w:color="000000"/>
          <w:lang w:val="en-GB" w:eastAsia="en-GB"/>
        </w:rPr>
        <w:t>:</w:t>
      </w:r>
      <w:r w:rsidR="008D7771" w:rsidRPr="0057602E">
        <w:rPr>
          <w:rFonts w:ascii="Traditional Arabic" w:eastAsia="Alexandria" w:hAnsi="Traditional Arabic" w:cs="Traditional Arabic"/>
          <w:color w:val="auto"/>
          <w:sz w:val="24"/>
          <w:szCs w:val="24"/>
          <w:u w:color="000000"/>
          <w:rtl/>
          <w:lang w:val="en-GB" w:eastAsia="en-GB"/>
        </w:rPr>
        <w:t xml:space="preserve"> </w:t>
      </w:r>
    </w:p>
    <w:p w:rsidR="00436AF4" w:rsidRDefault="005271F6" w:rsidP="00C26B6F">
      <w:pPr>
        <w:autoSpaceDE w:val="0"/>
        <w:autoSpaceDN w:val="0"/>
        <w:adjustRightInd w:val="0"/>
        <w:spacing w:after="0" w:line="360" w:lineRule="auto"/>
        <w:ind w:left="-720" w:right="-720" w:firstLine="720"/>
        <w:jc w:val="both"/>
        <w:rPr>
          <w:rFonts w:ascii="Traditional Arabic" w:eastAsia="Alexandria" w:hAnsi="Traditional Arabic" w:cs="Traditional Arabic"/>
          <w:b/>
          <w:bCs/>
          <w:color w:val="auto"/>
          <w:sz w:val="24"/>
          <w:szCs w:val="24"/>
          <w:u w:color="000000"/>
          <w:rtl/>
          <w:lang w:val="en-GB" w:eastAsia="en-GB" w:bidi="ar-AE"/>
        </w:rPr>
      </w:pPr>
      <w:r w:rsidRPr="00993115">
        <w:rPr>
          <w:rFonts w:ascii="Traditional Arabic" w:eastAsia="Alexandria" w:hAnsi="Traditional Arabic" w:cs="Traditional Arabic"/>
          <w:b/>
          <w:bCs/>
          <w:color w:val="auto"/>
          <w:sz w:val="24"/>
          <w:szCs w:val="24"/>
          <w:u w:color="000000"/>
          <w:rtl/>
          <w:lang w:val="en-GB" w:eastAsia="en-GB"/>
        </w:rPr>
        <w:t>ما الدور الذي تؤديه كفاءة إدارة الموارد في التوسط بين تبني التقنيات الذكية وتحقيق الأمن المائي والغذائي في مشروع الجزيرة الزراعي؟</w:t>
      </w:r>
      <w:r w:rsidR="009C553E" w:rsidRPr="00993115">
        <w:rPr>
          <w:rFonts w:ascii="Traditional Arabic" w:eastAsia="Alexandria" w:hAnsi="Traditional Arabic" w:cs="Traditional Arabic"/>
          <w:b/>
          <w:bCs/>
          <w:color w:val="auto"/>
          <w:sz w:val="24"/>
          <w:szCs w:val="24"/>
          <w:u w:color="000000"/>
          <w:rtl/>
          <w:lang w:val="en-GB" w:eastAsia="en-GB" w:bidi="ar-AE"/>
        </w:rPr>
        <w:t xml:space="preserve"> </w:t>
      </w:r>
      <w:bookmarkStart w:id="4" w:name="_Toc229346000"/>
    </w:p>
    <w:p w:rsidR="00C26B6F" w:rsidRPr="00C26B6F" w:rsidRDefault="00C26B6F" w:rsidP="00F17524">
      <w:pPr>
        <w:autoSpaceDE w:val="0"/>
        <w:autoSpaceDN w:val="0"/>
        <w:adjustRightInd w:val="0"/>
        <w:spacing w:after="0" w:line="360" w:lineRule="auto"/>
        <w:ind w:right="-720"/>
        <w:jc w:val="both"/>
        <w:rPr>
          <w:rFonts w:ascii="Traditional Arabic" w:eastAsia="Alexandria" w:hAnsi="Traditional Arabic" w:cs="Traditional Arabic"/>
          <w:b/>
          <w:bCs/>
          <w:color w:val="auto"/>
          <w:sz w:val="24"/>
          <w:szCs w:val="24"/>
          <w:u w:color="000000"/>
          <w:lang w:val="en-GB" w:eastAsia="en-GB" w:bidi="ar-AE"/>
        </w:rPr>
      </w:pPr>
    </w:p>
    <w:p w:rsidR="00744E9E" w:rsidRDefault="00744E9E" w:rsidP="00CD5BA8">
      <w:pPr>
        <w:ind w:left="-694"/>
        <w:jc w:val="left"/>
        <w:rPr>
          <w:rFonts w:ascii="Traditional Arabic" w:hAnsi="Traditional Arabic" w:cs="Traditional Arabic"/>
          <w:b/>
          <w:bCs/>
          <w:sz w:val="32"/>
          <w:szCs w:val="32"/>
          <w:rtl/>
        </w:rPr>
      </w:pPr>
      <w:r w:rsidRPr="009857C0">
        <w:rPr>
          <w:rFonts w:ascii="Traditional Arabic" w:hAnsi="Traditional Arabic" w:cs="Traditional Arabic"/>
          <w:b/>
          <w:bCs/>
          <w:sz w:val="32"/>
          <w:szCs w:val="32"/>
          <w:rtl/>
        </w:rPr>
        <w:t xml:space="preserve">تساؤلات </w:t>
      </w:r>
      <w:r w:rsidR="00C528AE">
        <w:rPr>
          <w:rFonts w:ascii="Traditional Arabic" w:hAnsi="Traditional Arabic" w:cs="Traditional Arabic" w:hint="cs"/>
          <w:b/>
          <w:bCs/>
          <w:sz w:val="32"/>
          <w:szCs w:val="32"/>
          <w:rtl/>
        </w:rPr>
        <w:t>البحث</w:t>
      </w:r>
      <w:r w:rsidRPr="009857C0">
        <w:rPr>
          <w:rFonts w:ascii="Traditional Arabic" w:hAnsi="Traditional Arabic" w:cs="Traditional Arabic"/>
          <w:b/>
          <w:bCs/>
          <w:sz w:val="32"/>
          <w:szCs w:val="32"/>
          <w:rtl/>
        </w:rPr>
        <w:t>:</w:t>
      </w:r>
      <w:bookmarkEnd w:id="4"/>
    </w:p>
    <w:p w:rsidR="009F6C4D" w:rsidRPr="009F6C4D" w:rsidRDefault="009F6C4D" w:rsidP="00F90712">
      <w:pPr>
        <w:spacing w:line="360" w:lineRule="auto"/>
        <w:ind w:left="-691" w:right="-720" w:firstLine="720"/>
        <w:jc w:val="both"/>
        <w:rPr>
          <w:rFonts w:ascii="Traditional Arabic" w:eastAsia="Alexandria" w:hAnsi="Traditional Arabic" w:cs="Traditional Arabic"/>
          <w:color w:val="auto"/>
          <w:sz w:val="24"/>
          <w:szCs w:val="24"/>
          <w:u w:color="000000"/>
          <w:rtl/>
          <w:lang w:val="en-GB" w:eastAsia="en-GB"/>
        </w:rPr>
      </w:pPr>
      <w:r w:rsidRPr="009F6C4D">
        <w:rPr>
          <w:rFonts w:ascii="Traditional Arabic" w:eastAsia="Alexandria" w:hAnsi="Traditional Arabic" w:cs="Traditional Arabic"/>
          <w:color w:val="auto"/>
          <w:sz w:val="24"/>
          <w:szCs w:val="24"/>
          <w:u w:color="000000"/>
          <w:rtl/>
          <w:lang w:val="en-GB" w:eastAsia="en-GB"/>
        </w:rPr>
        <w:t xml:space="preserve">انطلاقًا من مشكلة </w:t>
      </w:r>
      <w:r w:rsidR="00F90712">
        <w:rPr>
          <w:rFonts w:ascii="Traditional Arabic" w:eastAsia="Alexandria" w:hAnsi="Traditional Arabic" w:cs="Traditional Arabic" w:hint="cs"/>
          <w:color w:val="auto"/>
          <w:sz w:val="24"/>
          <w:szCs w:val="24"/>
          <w:u w:color="000000"/>
          <w:rtl/>
          <w:lang w:val="en-GB" w:eastAsia="en-GB"/>
        </w:rPr>
        <w:t>البحث</w:t>
      </w:r>
      <w:r w:rsidRPr="009F6C4D">
        <w:rPr>
          <w:rFonts w:ascii="Traditional Arabic" w:eastAsia="Alexandria" w:hAnsi="Traditional Arabic" w:cs="Traditional Arabic"/>
          <w:color w:val="auto"/>
          <w:sz w:val="24"/>
          <w:szCs w:val="24"/>
          <w:u w:color="000000"/>
          <w:rtl/>
          <w:lang w:val="en-GB" w:eastAsia="en-GB"/>
        </w:rPr>
        <w:t xml:space="preserve"> التي تتمثل في غياب تحليل علمي يفسر الكيفية التي تؤثر بها كفاءة إدارة الموارد في العلاقة بين تبني التقنيات الذكية وتحقيق الأمن المائي والغذائي في مشروع الجزيرة الزراعي، جاءت تساؤلات </w:t>
      </w:r>
      <w:r w:rsidR="00F90712">
        <w:rPr>
          <w:rFonts w:ascii="Traditional Arabic" w:eastAsia="Alexandria" w:hAnsi="Traditional Arabic" w:cs="Traditional Arabic" w:hint="cs"/>
          <w:color w:val="auto"/>
          <w:sz w:val="24"/>
          <w:szCs w:val="24"/>
          <w:u w:color="000000"/>
          <w:rtl/>
          <w:lang w:val="en-GB" w:eastAsia="en-GB"/>
        </w:rPr>
        <w:t>البحث</w:t>
      </w:r>
      <w:r w:rsidRPr="009F6C4D">
        <w:rPr>
          <w:rFonts w:ascii="Traditional Arabic" w:eastAsia="Alexandria" w:hAnsi="Traditional Arabic" w:cs="Traditional Arabic"/>
          <w:color w:val="auto"/>
          <w:sz w:val="24"/>
          <w:szCs w:val="24"/>
          <w:u w:color="000000"/>
          <w:rtl/>
          <w:lang w:val="en-GB" w:eastAsia="en-GB"/>
        </w:rPr>
        <w:t xml:space="preserve"> لتشكل الإطار المنهجي الذي يقود عملية البحث نحو معالجة هذه المشكلة بصورة علمية ومنظمة. فقد بدأت الدراسة بتحديد مستوى تبني التقنيات الذكية، وكفاءة إدارة الموارد، ومستوى تحقيق الأمن المائي والغذائي، بهدف تشخيص الواقع الفعلي لهذه المتغيرات داخل المشروع، ثم انتقلت إلى استكشاف طبيعة العلاقة الإحصائية بين تبني التقنيات الذكية وتحقيق الأمن المائي والغذائي، وصولاً إلى اختبار ما إذا كانت كفاءة إدارة الموارد تمثل متغيرًا وسيطًا يفسر آلية انتقال أثر التقنيات الذكية إلى تحقيق الأمن المائي والغذائي. وبذلك فإن تساؤلات </w:t>
      </w:r>
      <w:r w:rsidR="00F90712">
        <w:rPr>
          <w:rFonts w:ascii="Traditional Arabic" w:eastAsia="Alexandria" w:hAnsi="Traditional Arabic" w:cs="Traditional Arabic" w:hint="cs"/>
          <w:color w:val="auto"/>
          <w:sz w:val="24"/>
          <w:szCs w:val="24"/>
          <w:u w:color="000000"/>
          <w:rtl/>
          <w:lang w:val="en-GB" w:eastAsia="en-GB"/>
        </w:rPr>
        <w:t>البحث</w:t>
      </w:r>
      <w:r w:rsidRPr="009F6C4D">
        <w:rPr>
          <w:rFonts w:ascii="Traditional Arabic" w:eastAsia="Alexandria" w:hAnsi="Traditional Arabic" w:cs="Traditional Arabic"/>
          <w:color w:val="auto"/>
          <w:sz w:val="24"/>
          <w:szCs w:val="24"/>
          <w:u w:color="000000"/>
          <w:rtl/>
          <w:lang w:val="en-GB" w:eastAsia="en-GB"/>
        </w:rPr>
        <w:t xml:space="preserve"> لم تُصغ بصورة منفصلة، وإنما جاءت متسلسلة ومنطقية لتعكس أبعاد مشكلة الدراسة، وتقود إلى بناء نموذج تفسيري متكامل يحدد حجم التأثيرات المباشرة وغير المباشرة بين المتغيرات، بما يسهم في تقديم نتائج علمية يمكن الاستناد إليها في تطوير سياسات إدارة الموارد وتعزيز تبني التقنيات الذكية بما يدعم تحقيق الأمن المائي والغذائي في مشروع الجزيرة الزراعي</w:t>
      </w:r>
      <w:r>
        <w:rPr>
          <w:rFonts w:ascii="Traditional Arabic" w:eastAsia="Alexandria" w:hAnsi="Traditional Arabic" w:cs="Traditional Arabic" w:hint="cs"/>
          <w:color w:val="auto"/>
          <w:sz w:val="24"/>
          <w:szCs w:val="24"/>
          <w:u w:color="000000"/>
          <w:rtl/>
          <w:lang w:val="en-GB" w:eastAsia="en-GB"/>
        </w:rPr>
        <w:t>.</w:t>
      </w:r>
    </w:p>
    <w:p w:rsidR="00C528AE" w:rsidRDefault="00744E9E" w:rsidP="00F90712">
      <w:pPr>
        <w:spacing w:line="360" w:lineRule="auto"/>
        <w:ind w:left="-694" w:right="-720"/>
        <w:jc w:val="left"/>
        <w:rPr>
          <w:rFonts w:ascii="Traditional Arabic" w:eastAsia="Alexandria" w:hAnsi="Traditional Arabic" w:cs="Traditional Arabic"/>
          <w:color w:val="auto"/>
          <w:sz w:val="24"/>
          <w:szCs w:val="24"/>
          <w:u w:color="000000"/>
          <w:rtl/>
          <w:lang w:val="en-GB" w:eastAsia="en-GB"/>
        </w:rPr>
      </w:pPr>
      <w:r w:rsidRPr="009857C0">
        <w:rPr>
          <w:rFonts w:ascii="Traditional Arabic" w:eastAsiaTheme="majorEastAsia" w:hAnsi="Traditional Arabic" w:cs="Traditional Arabic"/>
          <w:b/>
          <w:bCs/>
          <w:color w:val="auto"/>
          <w:sz w:val="28"/>
          <w:szCs w:val="28"/>
          <w:rtl/>
        </w:rPr>
        <w:t xml:space="preserve">السؤال الرئيس </w:t>
      </w:r>
      <w:r w:rsidR="00C528AE">
        <w:rPr>
          <w:rFonts w:ascii="Traditional Arabic" w:eastAsiaTheme="majorEastAsia" w:hAnsi="Traditional Arabic" w:cs="Traditional Arabic" w:hint="cs"/>
          <w:b/>
          <w:bCs/>
          <w:color w:val="auto"/>
          <w:sz w:val="28"/>
          <w:szCs w:val="28"/>
          <w:rtl/>
        </w:rPr>
        <w:t>للبحث</w:t>
      </w:r>
      <w:r w:rsidRPr="009857C0">
        <w:rPr>
          <w:rFonts w:ascii="Traditional Arabic" w:eastAsia="Alexandria" w:hAnsi="Traditional Arabic" w:cs="Traditional Arabic"/>
          <w:b/>
          <w:bCs/>
          <w:sz w:val="28"/>
          <w:szCs w:val="28"/>
          <w:rtl/>
        </w:rPr>
        <w:t>:</w:t>
      </w:r>
      <w:r w:rsidRPr="0057602E">
        <w:rPr>
          <w:rFonts w:ascii="Traditional Arabic" w:hAnsi="Traditional Arabic" w:cs="Traditional Arabic"/>
          <w:sz w:val="24"/>
          <w:szCs w:val="24"/>
          <w:u w:color="000000"/>
          <w:rtl/>
          <w:lang w:val="en-GB" w:eastAsia="en-GB"/>
        </w:rPr>
        <w:t xml:space="preserve">  </w:t>
      </w:r>
      <w:r w:rsidRPr="0057602E">
        <w:rPr>
          <w:rFonts w:ascii="Traditional Arabic" w:eastAsia="Alexandria" w:hAnsi="Traditional Arabic" w:cs="Traditional Arabic"/>
          <w:color w:val="auto"/>
          <w:sz w:val="24"/>
          <w:szCs w:val="24"/>
          <w:u w:color="000000"/>
          <w:rtl/>
          <w:lang w:val="en-GB" w:eastAsia="en-GB"/>
        </w:rPr>
        <w:t>ما الدور الذي تؤديه كفاءة إدارة الموارد في التوسط بين تبني التقنيات الذكية وتحقيق الأمن المائي والغذائي في مشروع الجزيرة الزراعي؟</w:t>
      </w:r>
    </w:p>
    <w:p w:rsidR="009D7B02" w:rsidRPr="00634699" w:rsidRDefault="00165D65" w:rsidP="00634699">
      <w:pPr>
        <w:autoSpaceDE w:val="0"/>
        <w:autoSpaceDN w:val="0"/>
        <w:adjustRightInd w:val="0"/>
        <w:spacing w:after="0" w:line="360" w:lineRule="auto"/>
        <w:ind w:left="-720" w:right="-720" w:firstLine="720"/>
        <w:jc w:val="both"/>
        <w:rPr>
          <w:rFonts w:ascii="Traditional Arabic" w:eastAsia="Alexandria" w:hAnsi="Traditional Arabic" w:cs="Traditional Arabic"/>
          <w:b/>
          <w:bCs/>
          <w:color w:val="auto"/>
          <w:sz w:val="24"/>
          <w:szCs w:val="24"/>
          <w:u w:color="000000"/>
          <w:rtl/>
          <w:lang w:val="en-GB" w:eastAsia="en-GB" w:bidi="ar-AE"/>
        </w:rPr>
      </w:pPr>
      <w:r>
        <w:rPr>
          <w:rFonts w:ascii="Traditional Arabic" w:eastAsia="Alexandria" w:hAnsi="Traditional Arabic" w:cs="Traditional Arabic" w:hint="cs"/>
          <w:color w:val="auto"/>
          <w:sz w:val="24"/>
          <w:szCs w:val="24"/>
          <w:u w:color="000000"/>
          <w:rtl/>
          <w:lang w:val="en-GB" w:eastAsia="en-GB"/>
        </w:rPr>
        <w:t>يهدف هذا السؤال</w:t>
      </w:r>
      <w:r w:rsidR="007709D0">
        <w:rPr>
          <w:rFonts w:ascii="Traditional Arabic" w:eastAsia="Alexandria" w:hAnsi="Traditional Arabic" w:cs="Traditional Arabic" w:hint="cs"/>
          <w:color w:val="auto"/>
          <w:sz w:val="24"/>
          <w:szCs w:val="24"/>
          <w:u w:color="000000"/>
          <w:rtl/>
          <w:lang w:val="en-GB" w:eastAsia="en-GB"/>
        </w:rPr>
        <w:t xml:space="preserve"> إلي</w:t>
      </w:r>
      <w:r w:rsidR="00BA0974">
        <w:rPr>
          <w:rFonts w:ascii="Traditional Arabic" w:eastAsia="Alexandria" w:hAnsi="Traditional Arabic" w:cs="Traditional Arabic" w:hint="cs"/>
          <w:color w:val="auto"/>
          <w:sz w:val="24"/>
          <w:szCs w:val="24"/>
          <w:u w:color="000000"/>
          <w:rtl/>
          <w:lang w:val="en-GB" w:eastAsia="en-GB"/>
        </w:rPr>
        <w:t xml:space="preserve"> </w:t>
      </w:r>
      <w:r w:rsidR="00BA0974" w:rsidRPr="00BA0974">
        <w:rPr>
          <w:rFonts w:ascii="Traditional Arabic" w:eastAsia="Alexandria" w:hAnsi="Traditional Arabic" w:cs="Traditional Arabic"/>
          <w:color w:val="auto"/>
          <w:sz w:val="24"/>
          <w:szCs w:val="24"/>
          <w:u w:color="000000"/>
          <w:rtl/>
          <w:lang w:val="en-GB" w:eastAsia="en-GB"/>
        </w:rPr>
        <w:t>التعرف على الكيفية التي تسهم بها كفاءة إدارة الموارد المائية والزراعية في تحويل فوائد تبني التقنيات الذكية إلى نتائج ملموسة في تحقيق الأمن المائي والغذائي داخل مشروع الجزيرة الزراعي</w:t>
      </w:r>
      <w:r w:rsidR="00BA0974" w:rsidRPr="00BA0974">
        <w:rPr>
          <w:rFonts w:ascii="Traditional Arabic" w:eastAsia="Alexandria" w:hAnsi="Traditional Arabic" w:cs="Traditional Arabic"/>
          <w:color w:val="auto"/>
          <w:sz w:val="24"/>
          <w:szCs w:val="24"/>
          <w:u w:color="000000"/>
          <w:lang w:val="en-GB" w:eastAsia="en-GB"/>
        </w:rPr>
        <w:t xml:space="preserve">. </w:t>
      </w:r>
      <w:r w:rsidR="00BA0974" w:rsidRPr="00BA0974">
        <w:rPr>
          <w:rFonts w:ascii="Traditional Arabic" w:eastAsia="Alexandria" w:hAnsi="Traditional Arabic" w:cs="Traditional Arabic"/>
          <w:color w:val="auto"/>
          <w:sz w:val="24"/>
          <w:szCs w:val="24"/>
          <w:u w:color="000000"/>
          <w:rtl/>
          <w:lang w:val="en-GB" w:eastAsia="en-GB"/>
        </w:rPr>
        <w:t xml:space="preserve">وبعبارة أخرى، يسعى السؤال إلى معرفة ما إذا كان </w:t>
      </w:r>
      <w:r w:rsidR="006476FB">
        <w:rPr>
          <w:rFonts w:ascii="Traditional Arabic" w:eastAsia="Alexandria" w:hAnsi="Traditional Arabic" w:cs="Traditional Arabic" w:hint="cs"/>
          <w:color w:val="auto"/>
          <w:sz w:val="24"/>
          <w:szCs w:val="24"/>
          <w:u w:color="000000"/>
          <w:rtl/>
          <w:lang w:val="en-GB" w:eastAsia="en-GB"/>
        </w:rPr>
        <w:t>تبني</w:t>
      </w:r>
      <w:r w:rsidR="00BA0974" w:rsidRPr="00BA0974">
        <w:rPr>
          <w:rFonts w:ascii="Traditional Arabic" w:eastAsia="Alexandria" w:hAnsi="Traditional Arabic" w:cs="Traditional Arabic"/>
          <w:color w:val="auto"/>
          <w:sz w:val="24"/>
          <w:szCs w:val="24"/>
          <w:u w:color="000000"/>
          <w:rtl/>
          <w:lang w:val="en-GB" w:eastAsia="en-GB"/>
        </w:rPr>
        <w:t xml:space="preserve"> التقنيات الذكية وحده كافياً لتحقيق الأمن المائي والغذائي، أم أن هذا التأثير يتحقق بصورة أكبر عندما </w:t>
      </w:r>
      <w:r w:rsidR="006476FB">
        <w:rPr>
          <w:rFonts w:ascii="Traditional Arabic" w:eastAsia="Alexandria" w:hAnsi="Traditional Arabic" w:cs="Traditional Arabic" w:hint="cs"/>
          <w:color w:val="auto"/>
          <w:sz w:val="24"/>
          <w:szCs w:val="24"/>
          <w:u w:color="000000"/>
          <w:rtl/>
          <w:lang w:val="en-GB" w:eastAsia="en-GB"/>
        </w:rPr>
        <w:t>ي</w:t>
      </w:r>
      <w:r w:rsidR="00BA0974" w:rsidRPr="00BA0974">
        <w:rPr>
          <w:rFonts w:ascii="Traditional Arabic" w:eastAsia="Alexandria" w:hAnsi="Traditional Arabic" w:cs="Traditional Arabic"/>
          <w:color w:val="auto"/>
          <w:sz w:val="24"/>
          <w:szCs w:val="24"/>
          <w:u w:color="000000"/>
          <w:rtl/>
          <w:lang w:val="en-GB" w:eastAsia="en-GB"/>
        </w:rPr>
        <w:t xml:space="preserve">ؤدي </w:t>
      </w:r>
      <w:r w:rsidR="006476FB">
        <w:rPr>
          <w:rFonts w:ascii="Traditional Arabic" w:eastAsia="Alexandria" w:hAnsi="Traditional Arabic" w:cs="Traditional Arabic" w:hint="cs"/>
          <w:color w:val="auto"/>
          <w:sz w:val="24"/>
          <w:szCs w:val="24"/>
          <w:u w:color="000000"/>
          <w:rtl/>
          <w:lang w:val="en-GB" w:eastAsia="en-GB"/>
        </w:rPr>
        <w:t xml:space="preserve">تبني </w:t>
      </w:r>
      <w:r w:rsidR="00BA0974" w:rsidRPr="00BA0974">
        <w:rPr>
          <w:rFonts w:ascii="Traditional Arabic" w:eastAsia="Alexandria" w:hAnsi="Traditional Arabic" w:cs="Traditional Arabic"/>
          <w:color w:val="auto"/>
          <w:sz w:val="24"/>
          <w:szCs w:val="24"/>
          <w:u w:color="000000"/>
          <w:rtl/>
          <w:lang w:val="en-GB" w:eastAsia="en-GB"/>
        </w:rPr>
        <w:t>هذه التقنيات إلى تحسين كفاءة إدارة الموارد، مما ينعكس بدوره على ترشيد استخدام المياه، وزيادة الإنتاج الزراعي، وتعزيز استدامة الموارد وتحقيق الأمن المائي والغذائي</w:t>
      </w:r>
      <w:r w:rsidR="00BA0974" w:rsidRPr="00BA0974">
        <w:rPr>
          <w:rFonts w:ascii="Traditional Arabic" w:eastAsia="Alexandria" w:hAnsi="Traditional Arabic" w:cs="Traditional Arabic"/>
          <w:color w:val="auto"/>
          <w:sz w:val="24"/>
          <w:szCs w:val="24"/>
          <w:u w:color="000000"/>
          <w:lang w:val="en-GB" w:eastAsia="en-GB"/>
        </w:rPr>
        <w:t>.</w:t>
      </w:r>
      <w:r w:rsidR="006476FB">
        <w:rPr>
          <w:rFonts w:ascii="Traditional Arabic" w:eastAsia="Alexandria" w:hAnsi="Traditional Arabic" w:cs="Traditional Arabic" w:hint="cs"/>
          <w:color w:val="auto"/>
          <w:sz w:val="24"/>
          <w:szCs w:val="24"/>
          <w:u w:color="000000"/>
          <w:rtl/>
          <w:lang w:val="en-GB" w:eastAsia="en-GB"/>
        </w:rPr>
        <w:t xml:space="preserve"> </w:t>
      </w:r>
      <w:r w:rsidR="006476FB" w:rsidRPr="00993115">
        <w:rPr>
          <w:rFonts w:ascii="Traditional Arabic" w:eastAsia="Alexandria" w:hAnsi="Traditional Arabic" w:cs="Traditional Arabic"/>
          <w:b/>
          <w:bCs/>
          <w:color w:val="auto"/>
          <w:sz w:val="24"/>
          <w:szCs w:val="24"/>
          <w:u w:color="000000"/>
          <w:rtl/>
          <w:lang w:val="en-GB" w:eastAsia="en-GB" w:bidi="ar-AE"/>
        </w:rPr>
        <w:t>و</w:t>
      </w:r>
      <w:r w:rsidR="006476FB">
        <w:rPr>
          <w:rFonts w:ascii="Traditional Arabic" w:eastAsia="Alexandria" w:hAnsi="Traditional Arabic" w:cs="Traditional Arabic" w:hint="cs"/>
          <w:b/>
          <w:bCs/>
          <w:color w:val="auto"/>
          <w:sz w:val="24"/>
          <w:szCs w:val="24"/>
          <w:u w:color="000000"/>
          <w:rtl/>
          <w:lang w:val="en-GB" w:eastAsia="en-GB" w:bidi="ar-AE"/>
        </w:rPr>
        <w:t>ي</w:t>
      </w:r>
      <w:r w:rsidR="006476FB" w:rsidRPr="00993115">
        <w:rPr>
          <w:rFonts w:ascii="Traditional Arabic" w:eastAsia="Alexandria" w:hAnsi="Traditional Arabic" w:cs="Traditional Arabic"/>
          <w:b/>
          <w:bCs/>
          <w:color w:val="auto"/>
          <w:sz w:val="24"/>
          <w:szCs w:val="24"/>
          <w:u w:color="000000"/>
          <w:rtl/>
          <w:lang w:val="en-GB" w:eastAsia="en-GB" w:bidi="ar-AE"/>
        </w:rPr>
        <w:t>نبثق من</w:t>
      </w:r>
      <w:r w:rsidR="006476FB">
        <w:rPr>
          <w:rFonts w:ascii="Traditional Arabic" w:eastAsia="Alexandria" w:hAnsi="Traditional Arabic" w:cs="Traditional Arabic" w:hint="cs"/>
          <w:b/>
          <w:bCs/>
          <w:color w:val="auto"/>
          <w:sz w:val="24"/>
          <w:szCs w:val="24"/>
          <w:u w:color="000000"/>
          <w:rtl/>
          <w:lang w:val="en-GB" w:eastAsia="en-GB" w:bidi="ar-AE"/>
        </w:rPr>
        <w:t xml:space="preserve"> هذا السؤال الرئيسي</w:t>
      </w:r>
      <w:r w:rsidR="006476FB" w:rsidRPr="00993115">
        <w:rPr>
          <w:rFonts w:ascii="Traditional Arabic" w:eastAsia="Alexandria" w:hAnsi="Traditional Arabic" w:cs="Traditional Arabic"/>
          <w:b/>
          <w:bCs/>
          <w:color w:val="auto"/>
          <w:sz w:val="24"/>
          <w:szCs w:val="24"/>
          <w:u w:color="000000"/>
          <w:rtl/>
          <w:lang w:val="en-GB" w:eastAsia="en-GB" w:bidi="ar-AE"/>
        </w:rPr>
        <w:t xml:space="preserve"> عدد خمسةْ أسئلة فرعية.</w:t>
      </w:r>
      <w:r w:rsidR="00C528AE">
        <w:rPr>
          <w:rFonts w:ascii="Traditional Arabic" w:eastAsia="Alexandria" w:hAnsi="Traditional Arabic" w:cs="Traditional Arabic" w:hint="cs"/>
          <w:b/>
          <w:bCs/>
          <w:color w:val="auto"/>
          <w:sz w:val="24"/>
          <w:szCs w:val="24"/>
          <w:u w:color="000000"/>
          <w:rtl/>
          <w:lang w:val="en-GB" w:eastAsia="en-GB" w:bidi="ar-AE"/>
        </w:rPr>
        <w:t xml:space="preserve">  </w:t>
      </w:r>
    </w:p>
    <w:p w:rsidR="00AC3393" w:rsidRDefault="00744E9E" w:rsidP="00F90712">
      <w:pPr>
        <w:spacing w:line="360" w:lineRule="auto"/>
        <w:ind w:left="-694"/>
        <w:jc w:val="left"/>
        <w:rPr>
          <w:rFonts w:ascii="Traditional Arabic" w:eastAsiaTheme="majorEastAsia" w:hAnsi="Traditional Arabic" w:cs="Traditional Arabic"/>
          <w:b/>
          <w:bCs/>
          <w:color w:val="auto"/>
          <w:sz w:val="28"/>
          <w:szCs w:val="28"/>
          <w:rtl/>
        </w:rPr>
      </w:pPr>
      <w:r w:rsidRPr="009857C0">
        <w:rPr>
          <w:rFonts w:ascii="Traditional Arabic" w:eastAsiaTheme="majorEastAsia" w:hAnsi="Traditional Arabic" w:cs="Traditional Arabic"/>
          <w:b/>
          <w:bCs/>
          <w:color w:val="auto"/>
          <w:sz w:val="28"/>
          <w:szCs w:val="28"/>
          <w:rtl/>
        </w:rPr>
        <w:lastRenderedPageBreak/>
        <w:t>الأسئلة الفرعية للدراسة:</w:t>
      </w:r>
    </w:p>
    <w:p w:rsidR="00AC3393" w:rsidRPr="00AC3393" w:rsidRDefault="00D35738" w:rsidP="00AC3393">
      <w:pPr>
        <w:ind w:left="-694"/>
        <w:jc w:val="left"/>
        <w:rPr>
          <w:rFonts w:ascii="Traditional Arabic" w:eastAsiaTheme="majorEastAsia" w:hAnsi="Traditional Arabic" w:cs="Traditional Arabic"/>
          <w:b/>
          <w:bCs/>
          <w:color w:val="auto"/>
          <w:sz w:val="28"/>
          <w:szCs w:val="28"/>
        </w:rPr>
      </w:pPr>
      <w:r>
        <w:rPr>
          <w:rFonts w:ascii="Traditional Arabic" w:eastAsia="Times New Roman" w:hAnsi="Traditional Arabic" w:cs="Traditional Arabic" w:hint="cs"/>
          <w:bCs/>
          <w:sz w:val="24"/>
          <w:szCs w:val="24"/>
          <w:rtl/>
          <w:lang w:val="en-GB" w:eastAsia="en-GB"/>
        </w:rPr>
        <w:t xml:space="preserve">- </w:t>
      </w:r>
      <w:r w:rsidR="00BB7818" w:rsidRPr="00AC3393">
        <w:rPr>
          <w:rFonts w:ascii="Traditional Arabic" w:eastAsia="Times New Roman" w:hAnsi="Traditional Arabic" w:cs="Traditional Arabic"/>
          <w:bCs/>
          <w:sz w:val="24"/>
          <w:szCs w:val="24"/>
          <w:rtl/>
          <w:lang w:val="en-GB" w:eastAsia="en-GB"/>
        </w:rPr>
        <w:t xml:space="preserve">ما مستوى </w:t>
      </w:r>
      <w:r w:rsidR="008D7771" w:rsidRPr="00AC3393">
        <w:rPr>
          <w:rFonts w:ascii="Traditional Arabic" w:eastAsia="Times New Roman" w:hAnsi="Traditional Arabic" w:cs="Traditional Arabic"/>
          <w:bCs/>
          <w:sz w:val="24"/>
          <w:szCs w:val="24"/>
          <w:rtl/>
          <w:lang w:val="en-GB" w:eastAsia="en-GB"/>
        </w:rPr>
        <w:t xml:space="preserve">تبني </w:t>
      </w:r>
      <w:r w:rsidR="00BB7818" w:rsidRPr="00AC3393">
        <w:rPr>
          <w:rFonts w:ascii="Traditional Arabic" w:eastAsia="Times New Roman" w:hAnsi="Traditional Arabic" w:cs="Traditional Arabic"/>
          <w:bCs/>
          <w:sz w:val="24"/>
          <w:szCs w:val="24"/>
          <w:rtl/>
          <w:lang w:val="en-GB" w:eastAsia="en-GB"/>
        </w:rPr>
        <w:t>التقنيات الذكية في مشروع الجزيرة الزراعي؟</w:t>
      </w:r>
    </w:p>
    <w:p w:rsidR="00BA0974" w:rsidRDefault="00AC3393" w:rsidP="00294E8D">
      <w:pPr>
        <w:spacing w:after="0" w:line="360" w:lineRule="auto"/>
        <w:ind w:left="-691" w:right="-720" w:firstLine="720"/>
        <w:jc w:val="both"/>
        <w:rPr>
          <w:rFonts w:ascii="Traditional Arabic" w:eastAsia="Times New Roman" w:hAnsi="Traditional Arabic" w:cs="Traditional Arabic"/>
          <w:b/>
          <w:color w:val="auto"/>
          <w:sz w:val="24"/>
          <w:szCs w:val="24"/>
          <w:u w:color="000000"/>
          <w:rtl/>
          <w:lang w:val="en-GB" w:eastAsia="en-GB"/>
        </w:rPr>
      </w:pPr>
      <w:r w:rsidRPr="00AC3393">
        <w:rPr>
          <w:rFonts w:ascii="Traditional Arabic" w:eastAsia="Times New Roman" w:hAnsi="Traditional Arabic" w:cs="Traditional Arabic"/>
          <w:b/>
          <w:color w:val="auto"/>
          <w:sz w:val="24"/>
          <w:szCs w:val="24"/>
          <w:u w:color="000000"/>
          <w:rtl/>
          <w:lang w:val="en-GB" w:eastAsia="en-GB"/>
        </w:rPr>
        <w:t xml:space="preserve">يهدف هذا السؤال إلى التعرف على مدى استخدام </w:t>
      </w:r>
      <w:r w:rsidR="007709D0">
        <w:rPr>
          <w:rFonts w:ascii="Traditional Arabic" w:eastAsia="Times New Roman" w:hAnsi="Traditional Arabic" w:cs="Traditional Arabic" w:hint="cs"/>
          <w:b/>
          <w:color w:val="auto"/>
          <w:sz w:val="24"/>
          <w:szCs w:val="24"/>
          <w:u w:color="000000"/>
          <w:rtl/>
          <w:lang w:val="en-GB" w:eastAsia="en-GB"/>
        </w:rPr>
        <w:t>وتبني</w:t>
      </w:r>
      <w:r w:rsidRPr="00AC3393">
        <w:rPr>
          <w:rFonts w:ascii="Traditional Arabic" w:eastAsia="Times New Roman" w:hAnsi="Traditional Arabic" w:cs="Traditional Arabic"/>
          <w:b/>
          <w:color w:val="auto"/>
          <w:sz w:val="24"/>
          <w:szCs w:val="24"/>
          <w:u w:color="000000"/>
          <w:rtl/>
          <w:lang w:val="en-GB" w:eastAsia="en-GB"/>
        </w:rPr>
        <w:t xml:space="preserve"> التقنيات الذكية داخل المشروع، مثل نظم الري الذكية، والاستشعار عن بُعد، ونظم المعلومات الجغرافية</w:t>
      </w:r>
      <w:r w:rsidRPr="00AC3393">
        <w:rPr>
          <w:rFonts w:ascii="Traditional Arabic" w:eastAsia="Times New Roman" w:hAnsi="Traditional Arabic" w:cs="Traditional Arabic"/>
          <w:b/>
          <w:color w:val="auto"/>
          <w:sz w:val="24"/>
          <w:szCs w:val="24"/>
          <w:u w:color="000000"/>
          <w:lang w:val="en-GB" w:eastAsia="en-GB"/>
        </w:rPr>
        <w:t xml:space="preserve"> </w:t>
      </w:r>
      <w:r w:rsidRPr="00AC3393">
        <w:rPr>
          <w:rFonts w:asciiTheme="majorBidi" w:eastAsia="Times New Roman" w:hAnsiTheme="majorBidi" w:cstheme="majorBidi"/>
          <w:bCs/>
          <w:color w:val="auto"/>
          <w:sz w:val="20"/>
          <w:szCs w:val="20"/>
          <w:u w:color="000000"/>
          <w:lang w:val="en-GB" w:eastAsia="en-GB"/>
        </w:rPr>
        <w:t>(GIS)</w:t>
      </w:r>
      <w:r w:rsidRPr="00AC3393">
        <w:rPr>
          <w:rFonts w:ascii="Traditional Arabic" w:eastAsia="Times New Roman" w:hAnsi="Traditional Arabic" w:cs="Traditional Arabic"/>
          <w:b/>
          <w:color w:val="auto"/>
          <w:sz w:val="24"/>
          <w:szCs w:val="24"/>
          <w:u w:color="000000"/>
          <w:rtl/>
          <w:lang w:val="en-GB" w:eastAsia="en-GB"/>
        </w:rPr>
        <w:t>، وتطبيقات الذكاء الاصطناعي، وأنظمة دعم اتخاذ القرار الزراعي</w:t>
      </w:r>
      <w:r w:rsidRPr="00AC3393">
        <w:rPr>
          <w:rFonts w:ascii="Traditional Arabic" w:eastAsia="Times New Roman" w:hAnsi="Traditional Arabic" w:cs="Traditional Arabic"/>
          <w:b/>
          <w:color w:val="auto"/>
          <w:sz w:val="24"/>
          <w:szCs w:val="24"/>
          <w:u w:color="000000"/>
          <w:lang w:val="en-GB" w:eastAsia="en-GB"/>
        </w:rPr>
        <w:t>.</w:t>
      </w:r>
    </w:p>
    <w:p w:rsidR="009D7B02" w:rsidRPr="00AC3393" w:rsidRDefault="009D7B02" w:rsidP="00294E8D">
      <w:pPr>
        <w:spacing w:after="0" w:line="360" w:lineRule="auto"/>
        <w:ind w:left="-691" w:right="-720" w:firstLine="720"/>
        <w:jc w:val="both"/>
        <w:rPr>
          <w:rFonts w:ascii="Traditional Arabic" w:eastAsia="Times New Roman" w:hAnsi="Traditional Arabic" w:cs="Traditional Arabic"/>
          <w:b/>
          <w:color w:val="auto"/>
          <w:sz w:val="24"/>
          <w:szCs w:val="24"/>
          <w:u w:color="000000"/>
          <w:lang w:val="en-GB" w:eastAsia="en-GB"/>
        </w:rPr>
      </w:pPr>
    </w:p>
    <w:p w:rsidR="00995663" w:rsidRPr="00AC3393" w:rsidRDefault="00D35738" w:rsidP="00AC3393">
      <w:pPr>
        <w:ind w:left="-694"/>
        <w:jc w:val="left"/>
        <w:rPr>
          <w:rFonts w:ascii="Traditional Arabic" w:eastAsia="Times New Roman" w:hAnsi="Traditional Arabic" w:cs="Traditional Arabic"/>
          <w:bCs/>
          <w:sz w:val="24"/>
          <w:szCs w:val="24"/>
          <w:lang w:val="en-GB" w:eastAsia="en-GB"/>
        </w:rPr>
      </w:pPr>
      <w:r>
        <w:rPr>
          <w:rFonts w:ascii="Traditional Arabic" w:eastAsia="Times New Roman" w:hAnsi="Traditional Arabic" w:cs="Traditional Arabic" w:hint="cs"/>
          <w:bCs/>
          <w:sz w:val="24"/>
          <w:szCs w:val="24"/>
          <w:rtl/>
          <w:lang w:val="en-GB" w:eastAsia="en-GB"/>
        </w:rPr>
        <w:t xml:space="preserve">- </w:t>
      </w:r>
      <w:r w:rsidR="00BB7818" w:rsidRPr="00AC3393">
        <w:rPr>
          <w:rFonts w:ascii="Traditional Arabic" w:eastAsia="Times New Roman" w:hAnsi="Traditional Arabic" w:cs="Traditional Arabic"/>
          <w:bCs/>
          <w:sz w:val="24"/>
          <w:szCs w:val="24"/>
          <w:rtl/>
          <w:lang w:val="en-GB" w:eastAsia="en-GB"/>
        </w:rPr>
        <w:t>ما مستوى كفاءة إدارة الموارد المائية والزراعية في المشروع؟</w:t>
      </w:r>
    </w:p>
    <w:p w:rsidR="00F90712" w:rsidRDefault="00AC3393" w:rsidP="00294E8D">
      <w:pPr>
        <w:pStyle w:val="ListParagraph"/>
        <w:spacing w:after="0" w:line="360" w:lineRule="auto"/>
        <w:ind w:left="-691" w:right="-720" w:firstLine="720"/>
        <w:jc w:val="both"/>
        <w:rPr>
          <w:rFonts w:ascii="Traditional Arabic" w:eastAsia="Times New Roman" w:hAnsi="Traditional Arabic" w:cs="Traditional Arabic"/>
          <w:b/>
          <w:sz w:val="24"/>
          <w:szCs w:val="24"/>
          <w:rtl/>
          <w:lang w:val="en-GB" w:eastAsia="en-GB"/>
        </w:rPr>
      </w:pPr>
      <w:r w:rsidRPr="00AC3393">
        <w:rPr>
          <w:rFonts w:ascii="Traditional Arabic" w:eastAsia="Times New Roman" w:hAnsi="Traditional Arabic" w:cs="Traditional Arabic"/>
          <w:b/>
          <w:sz w:val="24"/>
          <w:szCs w:val="24"/>
          <w:rtl/>
          <w:lang w:val="en-GB" w:eastAsia="en-GB"/>
        </w:rPr>
        <w:t>يقصد به قياس مدى كفاءة إدارة الموارد المتاحة بالمشروع، خاصة المياه والأراضي الزراعية والموارد التشغيلية، من حيث ترشيد الاستخدام وتقليل الهدر وتحسين الاستفادة منها لتحقيق أفضل النتائج الإنتاجية</w:t>
      </w:r>
      <w:r w:rsidRPr="00AC3393">
        <w:rPr>
          <w:rFonts w:ascii="Traditional Arabic" w:eastAsia="Times New Roman" w:hAnsi="Traditional Arabic" w:cs="Traditional Arabic"/>
          <w:b/>
          <w:sz w:val="24"/>
          <w:szCs w:val="24"/>
          <w:lang w:val="en-GB" w:eastAsia="en-GB"/>
        </w:rPr>
        <w:t>.</w:t>
      </w:r>
    </w:p>
    <w:p w:rsidR="009D7B02" w:rsidRPr="00294E8D" w:rsidRDefault="009D7B02" w:rsidP="00294E8D">
      <w:pPr>
        <w:pStyle w:val="ListParagraph"/>
        <w:spacing w:after="0" w:line="360" w:lineRule="auto"/>
        <w:ind w:left="-691" w:right="-720" w:firstLine="720"/>
        <w:jc w:val="both"/>
        <w:rPr>
          <w:rFonts w:ascii="Traditional Arabic" w:eastAsia="Times New Roman" w:hAnsi="Traditional Arabic" w:cs="Traditional Arabic"/>
          <w:b/>
          <w:sz w:val="24"/>
          <w:szCs w:val="24"/>
          <w:lang w:val="en-GB" w:eastAsia="en-GB"/>
        </w:rPr>
      </w:pPr>
    </w:p>
    <w:p w:rsidR="00995663" w:rsidRPr="00AC3393" w:rsidRDefault="00D35738" w:rsidP="00AC3393">
      <w:pPr>
        <w:ind w:left="-694"/>
        <w:jc w:val="left"/>
        <w:rPr>
          <w:rFonts w:ascii="Traditional Arabic" w:eastAsia="Times New Roman" w:hAnsi="Traditional Arabic" w:cs="Traditional Arabic"/>
          <w:bCs/>
          <w:sz w:val="24"/>
          <w:szCs w:val="24"/>
          <w:lang w:val="en-GB" w:eastAsia="en-GB"/>
        </w:rPr>
      </w:pPr>
      <w:r>
        <w:rPr>
          <w:rFonts w:ascii="Traditional Arabic" w:eastAsia="Times New Roman" w:hAnsi="Traditional Arabic" w:cs="Traditional Arabic" w:hint="cs"/>
          <w:bCs/>
          <w:sz w:val="24"/>
          <w:szCs w:val="24"/>
          <w:rtl/>
          <w:lang w:val="en-GB" w:eastAsia="en-GB"/>
        </w:rPr>
        <w:t xml:space="preserve">- </w:t>
      </w:r>
      <w:r w:rsidR="00BB7818" w:rsidRPr="00AC3393">
        <w:rPr>
          <w:rFonts w:ascii="Traditional Arabic" w:eastAsia="Times New Roman" w:hAnsi="Traditional Arabic" w:cs="Traditional Arabic"/>
          <w:bCs/>
          <w:sz w:val="24"/>
          <w:szCs w:val="24"/>
          <w:rtl/>
          <w:lang w:val="en-GB" w:eastAsia="en-GB"/>
        </w:rPr>
        <w:t>ما مستوى تحقيق الأمن المائي والغذائي في مشروع الجزيرة الزراعي؟</w:t>
      </w:r>
    </w:p>
    <w:p w:rsidR="00BA0974" w:rsidRDefault="00AC3393" w:rsidP="009D7B02">
      <w:pPr>
        <w:pStyle w:val="ListParagraph"/>
        <w:spacing w:after="0" w:line="360" w:lineRule="auto"/>
        <w:ind w:left="-691" w:right="-720" w:firstLine="720"/>
        <w:jc w:val="both"/>
        <w:rPr>
          <w:rFonts w:ascii="Traditional Arabic" w:eastAsia="Times New Roman" w:hAnsi="Traditional Arabic" w:cs="Traditional Arabic"/>
          <w:b/>
          <w:sz w:val="24"/>
          <w:szCs w:val="24"/>
          <w:rtl/>
          <w:lang w:val="en-GB" w:eastAsia="en-GB"/>
        </w:rPr>
      </w:pPr>
      <w:r w:rsidRPr="00AC3393">
        <w:rPr>
          <w:rFonts w:ascii="Traditional Arabic" w:eastAsia="Times New Roman" w:hAnsi="Traditional Arabic" w:cs="Traditional Arabic"/>
          <w:b/>
          <w:sz w:val="24"/>
          <w:szCs w:val="24"/>
          <w:rtl/>
          <w:lang w:val="en-GB" w:eastAsia="en-GB"/>
        </w:rPr>
        <w:t xml:space="preserve">يهدف </w:t>
      </w:r>
      <w:r w:rsidR="00D02367">
        <w:rPr>
          <w:rFonts w:ascii="Traditional Arabic" w:eastAsia="Times New Roman" w:hAnsi="Traditional Arabic" w:cs="Traditional Arabic" w:hint="cs"/>
          <w:b/>
          <w:sz w:val="24"/>
          <w:szCs w:val="24"/>
          <w:rtl/>
          <w:lang w:val="en-GB" w:eastAsia="en-GB" w:bidi="ar-AE"/>
        </w:rPr>
        <w:t xml:space="preserve">هذا السؤال </w:t>
      </w:r>
      <w:r w:rsidRPr="00AC3393">
        <w:rPr>
          <w:rFonts w:ascii="Traditional Arabic" w:eastAsia="Times New Roman" w:hAnsi="Traditional Arabic" w:cs="Traditional Arabic"/>
          <w:b/>
          <w:sz w:val="24"/>
          <w:szCs w:val="24"/>
          <w:rtl/>
          <w:lang w:val="en-GB" w:eastAsia="en-GB"/>
        </w:rPr>
        <w:t>إلى معرفة مدى نجاح المشروع في توفير المياه اللازمة للإنتاج الزراعي بصورة مستدامة، وقدرته على المساهمة في زيادة الإنتاج الزراعي وتحسين توافر الغذاء واستقراره</w:t>
      </w:r>
      <w:r w:rsidRPr="00AC3393">
        <w:rPr>
          <w:rFonts w:ascii="Traditional Arabic" w:eastAsia="Times New Roman" w:hAnsi="Traditional Arabic" w:cs="Traditional Arabic"/>
          <w:b/>
          <w:sz w:val="24"/>
          <w:szCs w:val="24"/>
          <w:lang w:val="en-GB" w:eastAsia="en-GB"/>
        </w:rPr>
        <w:t>.</w:t>
      </w:r>
    </w:p>
    <w:p w:rsidR="009D7B02" w:rsidRPr="009D7B02" w:rsidRDefault="009D7B02" w:rsidP="009D7B02">
      <w:pPr>
        <w:pStyle w:val="ListParagraph"/>
        <w:spacing w:after="0" w:line="360" w:lineRule="auto"/>
        <w:ind w:left="-691" w:right="-720" w:firstLine="720"/>
        <w:jc w:val="both"/>
        <w:rPr>
          <w:rFonts w:ascii="Traditional Arabic" w:eastAsia="Times New Roman" w:hAnsi="Traditional Arabic" w:cs="Traditional Arabic"/>
          <w:b/>
          <w:sz w:val="24"/>
          <w:szCs w:val="24"/>
          <w:lang w:val="en-GB" w:eastAsia="en-GB"/>
        </w:rPr>
      </w:pPr>
    </w:p>
    <w:p w:rsidR="00995663" w:rsidRPr="00AC3393" w:rsidRDefault="00D35738" w:rsidP="00AC3393">
      <w:pPr>
        <w:ind w:left="-694"/>
        <w:jc w:val="left"/>
        <w:rPr>
          <w:rFonts w:ascii="Traditional Arabic" w:eastAsia="Times New Roman" w:hAnsi="Traditional Arabic" w:cs="Traditional Arabic"/>
          <w:bCs/>
          <w:sz w:val="24"/>
          <w:szCs w:val="24"/>
          <w:lang w:val="en-GB" w:eastAsia="en-GB"/>
        </w:rPr>
      </w:pPr>
      <w:r>
        <w:rPr>
          <w:rFonts w:ascii="Traditional Arabic" w:eastAsia="Times New Roman" w:hAnsi="Traditional Arabic" w:cs="Traditional Arabic" w:hint="cs"/>
          <w:bCs/>
          <w:sz w:val="24"/>
          <w:szCs w:val="24"/>
          <w:rtl/>
          <w:lang w:val="en-GB" w:eastAsia="en-GB"/>
        </w:rPr>
        <w:t xml:space="preserve">- </w:t>
      </w:r>
      <w:r w:rsidR="00BB7818" w:rsidRPr="00AC3393">
        <w:rPr>
          <w:rFonts w:ascii="Traditional Arabic" w:eastAsia="Times New Roman" w:hAnsi="Traditional Arabic" w:cs="Traditional Arabic"/>
          <w:bCs/>
          <w:sz w:val="24"/>
          <w:szCs w:val="24"/>
          <w:rtl/>
          <w:lang w:val="en-GB" w:eastAsia="en-GB"/>
        </w:rPr>
        <w:t xml:space="preserve">هل توجد علاقة ذات دلالة إحصائية بين </w:t>
      </w:r>
      <w:r w:rsidR="008D7771" w:rsidRPr="00AC3393">
        <w:rPr>
          <w:rFonts w:ascii="Traditional Arabic" w:eastAsia="Times New Roman" w:hAnsi="Traditional Arabic" w:cs="Traditional Arabic"/>
          <w:bCs/>
          <w:sz w:val="24"/>
          <w:szCs w:val="24"/>
          <w:rtl/>
          <w:lang w:val="en-GB" w:eastAsia="en-GB"/>
        </w:rPr>
        <w:t xml:space="preserve">تبني </w:t>
      </w:r>
      <w:r w:rsidR="00BB7818" w:rsidRPr="00AC3393">
        <w:rPr>
          <w:rFonts w:ascii="Traditional Arabic" w:eastAsia="Times New Roman" w:hAnsi="Traditional Arabic" w:cs="Traditional Arabic"/>
          <w:bCs/>
          <w:sz w:val="24"/>
          <w:szCs w:val="24"/>
          <w:rtl/>
          <w:lang w:val="en-GB" w:eastAsia="en-GB"/>
        </w:rPr>
        <w:t>التقنيات الذكية وتحقيق الأمن المائي والغذائي؟</w:t>
      </w:r>
    </w:p>
    <w:p w:rsidR="00F90712" w:rsidRDefault="00AC3393" w:rsidP="00294E8D">
      <w:pPr>
        <w:pStyle w:val="ListParagraph"/>
        <w:spacing w:after="0" w:line="360" w:lineRule="auto"/>
        <w:ind w:left="-691" w:right="-720" w:firstLine="720"/>
        <w:jc w:val="both"/>
        <w:rPr>
          <w:rFonts w:ascii="Traditional Arabic" w:eastAsia="Times New Roman" w:hAnsi="Traditional Arabic" w:cs="Traditional Arabic"/>
          <w:b/>
          <w:sz w:val="24"/>
          <w:szCs w:val="24"/>
          <w:rtl/>
          <w:lang w:val="en-GB" w:eastAsia="en-GB"/>
        </w:rPr>
      </w:pPr>
      <w:r w:rsidRPr="00AC3393">
        <w:rPr>
          <w:rFonts w:ascii="Traditional Arabic" w:eastAsia="Times New Roman" w:hAnsi="Traditional Arabic" w:cs="Traditional Arabic"/>
          <w:b/>
          <w:sz w:val="24"/>
          <w:szCs w:val="24"/>
          <w:rtl/>
          <w:lang w:val="en-GB" w:eastAsia="en-GB"/>
        </w:rPr>
        <w:t>يقصد به</w:t>
      </w:r>
      <w:r w:rsidR="00D02367">
        <w:rPr>
          <w:rFonts w:ascii="Traditional Arabic" w:eastAsia="Times New Roman" w:hAnsi="Traditional Arabic" w:cs="Traditional Arabic" w:hint="cs"/>
          <w:b/>
          <w:sz w:val="24"/>
          <w:szCs w:val="24"/>
          <w:rtl/>
          <w:lang w:val="en-GB" w:eastAsia="en-GB"/>
        </w:rPr>
        <w:t xml:space="preserve">ذا السؤال </w:t>
      </w:r>
      <w:r w:rsidRPr="00AC3393">
        <w:rPr>
          <w:rFonts w:ascii="Traditional Arabic" w:eastAsia="Times New Roman" w:hAnsi="Traditional Arabic" w:cs="Traditional Arabic"/>
          <w:b/>
          <w:sz w:val="24"/>
          <w:szCs w:val="24"/>
          <w:rtl/>
          <w:lang w:val="en-GB" w:eastAsia="en-GB"/>
        </w:rPr>
        <w:t xml:space="preserve"> التحقق مما إذا كان </w:t>
      </w:r>
      <w:r w:rsidR="007709D0">
        <w:rPr>
          <w:rFonts w:ascii="Traditional Arabic" w:eastAsia="Times New Roman" w:hAnsi="Traditional Arabic" w:cs="Traditional Arabic" w:hint="cs"/>
          <w:b/>
          <w:sz w:val="24"/>
          <w:szCs w:val="24"/>
          <w:rtl/>
          <w:lang w:val="en-GB" w:eastAsia="en-GB"/>
        </w:rPr>
        <w:t>تبني</w:t>
      </w:r>
      <w:r w:rsidRPr="00AC3393">
        <w:rPr>
          <w:rFonts w:ascii="Traditional Arabic" w:eastAsia="Times New Roman" w:hAnsi="Traditional Arabic" w:cs="Traditional Arabic"/>
          <w:b/>
          <w:sz w:val="24"/>
          <w:szCs w:val="24"/>
          <w:rtl/>
          <w:lang w:val="en-GB" w:eastAsia="en-GB"/>
        </w:rPr>
        <w:t xml:space="preserve"> التقنيات الذكية يسهم فعلياً في تحسين الأمن المائي والغذائي، ومعرفة قوة واتجاه العلاقة بين المتغيرين من الناحية الإحصائية</w:t>
      </w:r>
      <w:r w:rsidRPr="00AC3393">
        <w:rPr>
          <w:rFonts w:ascii="Traditional Arabic" w:eastAsia="Times New Roman" w:hAnsi="Traditional Arabic" w:cs="Traditional Arabic"/>
          <w:b/>
          <w:sz w:val="24"/>
          <w:szCs w:val="24"/>
          <w:lang w:val="en-GB" w:eastAsia="en-GB"/>
        </w:rPr>
        <w:t>.</w:t>
      </w:r>
    </w:p>
    <w:p w:rsidR="009D7B02" w:rsidRPr="00294E8D" w:rsidRDefault="009D7B02" w:rsidP="00294E8D">
      <w:pPr>
        <w:pStyle w:val="ListParagraph"/>
        <w:spacing w:after="0" w:line="360" w:lineRule="auto"/>
        <w:ind w:left="-691" w:right="-720" w:firstLine="720"/>
        <w:jc w:val="both"/>
        <w:rPr>
          <w:rFonts w:ascii="Traditional Arabic" w:eastAsia="Times New Roman" w:hAnsi="Traditional Arabic" w:cs="Traditional Arabic"/>
          <w:b/>
          <w:sz w:val="24"/>
          <w:szCs w:val="24"/>
          <w:lang w:val="en-GB" w:eastAsia="en-GB"/>
        </w:rPr>
      </w:pPr>
    </w:p>
    <w:p w:rsidR="004603F3" w:rsidRPr="00AC3393" w:rsidRDefault="00D35738" w:rsidP="00AC3393">
      <w:pPr>
        <w:ind w:left="-694"/>
        <w:jc w:val="left"/>
        <w:rPr>
          <w:rFonts w:ascii="Traditional Arabic" w:eastAsia="Times New Roman" w:hAnsi="Traditional Arabic" w:cs="Traditional Arabic"/>
          <w:bCs/>
          <w:sz w:val="24"/>
          <w:szCs w:val="24"/>
          <w:lang w:val="en-GB" w:eastAsia="en-GB"/>
        </w:rPr>
      </w:pPr>
      <w:r>
        <w:rPr>
          <w:rFonts w:ascii="Traditional Arabic" w:eastAsia="Times New Roman" w:hAnsi="Traditional Arabic" w:cs="Traditional Arabic" w:hint="cs"/>
          <w:bCs/>
          <w:sz w:val="24"/>
          <w:szCs w:val="24"/>
          <w:rtl/>
          <w:lang w:val="en-GB" w:eastAsia="en-GB"/>
        </w:rPr>
        <w:t xml:space="preserve">- </w:t>
      </w:r>
      <w:r w:rsidR="00BB7818" w:rsidRPr="00AC3393">
        <w:rPr>
          <w:rFonts w:ascii="Traditional Arabic" w:eastAsia="Times New Roman" w:hAnsi="Traditional Arabic" w:cs="Traditional Arabic"/>
          <w:bCs/>
          <w:sz w:val="24"/>
          <w:szCs w:val="24"/>
          <w:rtl/>
          <w:lang w:val="en-GB" w:eastAsia="en-GB"/>
        </w:rPr>
        <w:t xml:space="preserve">هل تؤدي كفاءة إدارة الموارد دورًا وسيطًا ذا دلالة إحصائية في العلاقة بين </w:t>
      </w:r>
      <w:r w:rsidR="008D7771" w:rsidRPr="00AC3393">
        <w:rPr>
          <w:rFonts w:ascii="Traditional Arabic" w:eastAsia="Times New Roman" w:hAnsi="Traditional Arabic" w:cs="Traditional Arabic"/>
          <w:bCs/>
          <w:sz w:val="24"/>
          <w:szCs w:val="24"/>
          <w:rtl/>
          <w:lang w:val="en-GB" w:eastAsia="en-GB"/>
        </w:rPr>
        <w:t xml:space="preserve">تبني </w:t>
      </w:r>
      <w:r w:rsidR="00BB7818" w:rsidRPr="00AC3393">
        <w:rPr>
          <w:rFonts w:ascii="Traditional Arabic" w:eastAsia="Times New Roman" w:hAnsi="Traditional Arabic" w:cs="Traditional Arabic"/>
          <w:bCs/>
          <w:sz w:val="24"/>
          <w:szCs w:val="24"/>
          <w:rtl/>
          <w:lang w:val="en-GB" w:eastAsia="en-GB"/>
        </w:rPr>
        <w:t>التقنيات الذكية وتحقيق الأمن المائي والغذائي؟</w:t>
      </w:r>
    </w:p>
    <w:p w:rsidR="00642ABC" w:rsidRDefault="00D02367" w:rsidP="00AC3393">
      <w:pPr>
        <w:pStyle w:val="ListParagraph"/>
        <w:spacing w:after="0" w:line="360" w:lineRule="auto"/>
        <w:ind w:left="-691" w:right="-720" w:firstLine="720"/>
        <w:jc w:val="both"/>
        <w:rPr>
          <w:rFonts w:ascii="Traditional Arabic" w:eastAsia="Times New Roman" w:hAnsi="Traditional Arabic" w:cs="Traditional Arabic"/>
          <w:b/>
          <w:sz w:val="24"/>
          <w:szCs w:val="24"/>
          <w:rtl/>
          <w:lang w:val="en-GB" w:eastAsia="en-GB"/>
        </w:rPr>
      </w:pPr>
      <w:r>
        <w:rPr>
          <w:rFonts w:ascii="Traditional Arabic" w:eastAsia="Times New Roman" w:hAnsi="Traditional Arabic" w:cs="Traditional Arabic" w:hint="cs"/>
          <w:b/>
          <w:sz w:val="24"/>
          <w:szCs w:val="24"/>
          <w:rtl/>
          <w:lang w:val="en-GB" w:eastAsia="en-GB"/>
        </w:rPr>
        <w:t>و</w:t>
      </w:r>
      <w:r w:rsidR="00AC3393" w:rsidRPr="00AC3393">
        <w:rPr>
          <w:rFonts w:ascii="Traditional Arabic" w:eastAsia="Times New Roman" w:hAnsi="Traditional Arabic" w:cs="Traditional Arabic"/>
          <w:b/>
          <w:sz w:val="24"/>
          <w:szCs w:val="24"/>
          <w:rtl/>
          <w:lang w:val="en-GB" w:eastAsia="en-GB"/>
        </w:rPr>
        <w:t xml:space="preserve">يهدف </w:t>
      </w:r>
      <w:r>
        <w:rPr>
          <w:rFonts w:ascii="Traditional Arabic" w:eastAsia="Times New Roman" w:hAnsi="Traditional Arabic" w:cs="Traditional Arabic" w:hint="cs"/>
          <w:b/>
          <w:sz w:val="24"/>
          <w:szCs w:val="24"/>
          <w:rtl/>
          <w:lang w:val="en-GB" w:eastAsia="en-GB"/>
        </w:rPr>
        <w:t xml:space="preserve">هذا السؤال </w:t>
      </w:r>
      <w:r w:rsidR="00AC3393" w:rsidRPr="00AC3393">
        <w:rPr>
          <w:rFonts w:ascii="Traditional Arabic" w:eastAsia="Times New Roman" w:hAnsi="Traditional Arabic" w:cs="Traditional Arabic"/>
          <w:b/>
          <w:sz w:val="24"/>
          <w:szCs w:val="24"/>
          <w:rtl/>
          <w:lang w:val="en-GB" w:eastAsia="en-GB"/>
        </w:rPr>
        <w:t>إلى معرفة ما إذا كانت التقنيات الذكية تؤثر أولاً في تحسين كفاءة إدارة الموارد، ومن ثم تؤدي هذه الكفاءة إلى تعزيز الأمن المائي والغذائي، أي اختبار دور كفاءة إدارة الموارد كحلقة وصل أو متغير وسيط بين المتغير المستقل والمتغير التابع</w:t>
      </w:r>
      <w:r w:rsidR="00AC3393" w:rsidRPr="00AC3393">
        <w:rPr>
          <w:rFonts w:ascii="Traditional Arabic" w:eastAsia="Times New Roman" w:hAnsi="Traditional Arabic" w:cs="Traditional Arabic"/>
          <w:b/>
          <w:sz w:val="24"/>
          <w:szCs w:val="24"/>
          <w:lang w:val="en-GB" w:eastAsia="en-GB"/>
        </w:rPr>
        <w:t>.</w:t>
      </w:r>
    </w:p>
    <w:p w:rsidR="00AC3393" w:rsidRPr="00DA77EA" w:rsidRDefault="00AC3393" w:rsidP="00AC3393">
      <w:pPr>
        <w:pStyle w:val="ListParagraph"/>
        <w:spacing w:after="0" w:line="360" w:lineRule="auto"/>
        <w:ind w:left="-691" w:right="-720" w:firstLine="720"/>
        <w:jc w:val="both"/>
        <w:rPr>
          <w:rFonts w:ascii="Traditional Arabic" w:eastAsia="Times New Roman" w:hAnsi="Traditional Arabic" w:cs="Traditional Arabic"/>
          <w:b/>
          <w:sz w:val="24"/>
          <w:szCs w:val="24"/>
          <w:rtl/>
          <w:lang w:val="en-GB" w:eastAsia="en-GB"/>
        </w:rPr>
      </w:pPr>
    </w:p>
    <w:p w:rsidR="00066E4B" w:rsidRPr="00D35738" w:rsidRDefault="00066E4B" w:rsidP="00D35738">
      <w:pPr>
        <w:ind w:left="-604" w:hanging="64"/>
        <w:jc w:val="left"/>
        <w:rPr>
          <w:rFonts w:ascii="Traditional Arabic" w:eastAsiaTheme="minorEastAsia" w:hAnsi="Traditional Arabic" w:cs="Traditional Arabic"/>
          <w:b/>
          <w:color w:val="auto"/>
          <w:sz w:val="24"/>
          <w:szCs w:val="24"/>
          <w:u w:color="000000"/>
          <w:rtl/>
        </w:rPr>
      </w:pPr>
      <w:bookmarkStart w:id="5" w:name="_Toc229346001"/>
      <w:r w:rsidRPr="00066E4B">
        <w:rPr>
          <w:rFonts w:ascii="Traditional Arabic" w:hAnsi="Traditional Arabic" w:cs="Traditional Arabic"/>
          <w:b/>
          <w:bCs/>
          <w:sz w:val="32"/>
          <w:szCs w:val="32"/>
          <w:rtl/>
        </w:rPr>
        <w:t>أهمية الدراسة:</w:t>
      </w:r>
      <w:bookmarkEnd w:id="5"/>
      <w:r w:rsidR="00D35738">
        <w:rPr>
          <w:rFonts w:ascii="Traditional Arabic" w:hAnsi="Traditional Arabic" w:cs="Traditional Arabic" w:hint="cs"/>
          <w:b/>
          <w:bCs/>
          <w:sz w:val="32"/>
          <w:szCs w:val="32"/>
          <w:rtl/>
        </w:rPr>
        <w:t xml:space="preserve"> </w:t>
      </w:r>
      <w:r w:rsidR="00D35738" w:rsidRPr="0057602E">
        <w:rPr>
          <w:rFonts w:ascii="Traditional Arabic" w:eastAsiaTheme="minorEastAsia" w:hAnsi="Traditional Arabic" w:cs="Traditional Arabic"/>
          <w:b/>
          <w:color w:val="auto"/>
          <w:sz w:val="24"/>
          <w:szCs w:val="24"/>
          <w:u w:color="000000"/>
          <w:rtl/>
        </w:rPr>
        <w:t>تنقسم أهمية الدراسة إلى أهمية نظرية وأهمية تطبيقية</w:t>
      </w:r>
    </w:p>
    <w:p w:rsidR="00066E4B" w:rsidRPr="00066E4B" w:rsidRDefault="00066E4B" w:rsidP="00066E4B">
      <w:pPr>
        <w:ind w:left="-694"/>
        <w:jc w:val="left"/>
        <w:rPr>
          <w:rFonts w:ascii="Traditional Arabic" w:hAnsi="Traditional Arabic" w:cs="Traditional Arabic"/>
          <w:b/>
          <w:bCs/>
          <w:sz w:val="28"/>
          <w:szCs w:val="28"/>
        </w:rPr>
      </w:pPr>
      <w:r w:rsidRPr="00066E4B">
        <w:rPr>
          <w:rFonts w:ascii="Traditional Arabic" w:hAnsi="Traditional Arabic" w:cs="Traditional Arabic"/>
          <w:b/>
          <w:bCs/>
          <w:sz w:val="28"/>
          <w:szCs w:val="28"/>
          <w:rtl/>
        </w:rPr>
        <w:t>الأهمية النظرية</w:t>
      </w:r>
      <w:r w:rsidR="005E2668">
        <w:rPr>
          <w:rFonts w:ascii="Traditional Arabic" w:hAnsi="Traditional Arabic" w:cs="Traditional Arabic" w:hint="cs"/>
          <w:b/>
          <w:bCs/>
          <w:sz w:val="28"/>
          <w:szCs w:val="28"/>
          <w:rtl/>
        </w:rPr>
        <w:t xml:space="preserve"> (العلمية)</w:t>
      </w:r>
    </w:p>
    <w:p w:rsidR="00D02367" w:rsidRPr="00D02367" w:rsidRDefault="00066E4B" w:rsidP="00383779">
      <w:pPr>
        <w:pStyle w:val="NormalWeb"/>
        <w:bidi/>
        <w:spacing w:line="360" w:lineRule="auto"/>
        <w:ind w:left="-691" w:right="-720" w:firstLine="720"/>
        <w:jc w:val="both"/>
        <w:rPr>
          <w:rFonts w:ascii="Traditional Arabic" w:hAnsi="Traditional Arabic" w:cs="Traditional Arabic"/>
        </w:rPr>
      </w:pPr>
      <w:r w:rsidRPr="00066E4B">
        <w:rPr>
          <w:rFonts w:ascii="Traditional Arabic" w:hAnsi="Traditional Arabic" w:cs="Traditional Arabic"/>
          <w:rtl/>
        </w:rPr>
        <w:t xml:space="preserve">تكتسب هذه الدراسة أهميتها النظرية من تناولها أحد الموضوعات المعاصرة التي تحظى باهتمام متزايد على المستويين الأكاديمي والتطبيقي، والمتمثل في توظيف التقنيات الذكية لتعزيز الأمن المائي والغذائي في القطاع الزراعي. ففي ظل التحديات العالمية المرتبطة بتغير المناخ، وتزايد الطلب على الموارد الطبيعية، وتنامي المخاوف المتعلقة باستدامة </w:t>
      </w:r>
      <w:r w:rsidRPr="00066E4B">
        <w:rPr>
          <w:rFonts w:ascii="Traditional Arabic" w:hAnsi="Traditional Arabic" w:cs="Traditional Arabic"/>
          <w:rtl/>
        </w:rPr>
        <w:lastRenderedPageBreak/>
        <w:t>إنتاج الغذاء، برزت الحاجة إلى تطوير نماذج علمية تفسر العوامل المؤثرة في كفاءة إدارة الموارد الزراعية والمائية، وتوضح آليات الاستفادة من التقنيات الحديثة في تحقيق التنمية الزراعية المستدامة. وتأتي هذه الدراسة لتسهم في إثراء الأدبيات العلمية من خلال الربط بين ثلاثة متغيرات رئيسة هي: تبني التقنيات الذكية، وكفاءة إدارة الموارد، والأمن المائي والغذائي، ضمن إطار تحليلي متكامل يفسر طبيعة العلاقات المتبادلة بينها</w:t>
      </w:r>
      <w:r w:rsidRPr="00066E4B">
        <w:rPr>
          <w:rFonts w:ascii="Traditional Arabic" w:hAnsi="Traditional Arabic" w:cs="Traditional Arabic"/>
        </w:rPr>
        <w:t>.</w:t>
      </w:r>
    </w:p>
    <w:p w:rsidR="00066E4B" w:rsidRPr="00066E4B" w:rsidRDefault="00066E4B" w:rsidP="00383779">
      <w:pPr>
        <w:pStyle w:val="NormalWeb"/>
        <w:bidi/>
        <w:spacing w:line="360" w:lineRule="auto"/>
        <w:ind w:left="-691" w:right="-720" w:firstLine="720"/>
        <w:jc w:val="both"/>
        <w:rPr>
          <w:rFonts w:ascii="Traditional Arabic" w:hAnsi="Traditional Arabic" w:cs="Traditional Arabic"/>
        </w:rPr>
      </w:pPr>
      <w:r w:rsidRPr="00066E4B">
        <w:rPr>
          <w:rFonts w:ascii="Traditional Arabic" w:hAnsi="Traditional Arabic" w:cs="Traditional Arabic"/>
          <w:rtl/>
        </w:rPr>
        <w:t>كما تنبع أهمية الدراسة من معالجتها لفجوة بحثية واضحة في الأدبيات السابقة، حيث ركزت غالبية الدراسات على دراسة أثر التقنيات الذكية في تحسين الإنتاجية الزراعية أو تناولت قضايا الأمن المائي والغذائي بصورة منفصلة، في حين لم تحظَ مسألة الدور الوسيط لكفاءة إدارة الموارد بالقدر الكافي من البحث، خاصة في البيئات الزراعية المروية بالدول النامية. ومن ثم فإن الدراسة تسهم في توسيع الفهم النظري للعلاقة بين التكنولوجيا والإدارة والنتائج التنموية، من خلال اختبار نموذج سببي يوضح كيفية انتقال أثر التقنيات الذكية عبر كفاءة إدارة الموارد وصولاً إلى تحقيق الأمن المائي والغذائي</w:t>
      </w:r>
      <w:r w:rsidRPr="00066E4B">
        <w:rPr>
          <w:rFonts w:ascii="Traditional Arabic" w:hAnsi="Traditional Arabic" w:cs="Traditional Arabic"/>
        </w:rPr>
        <w:t>.</w:t>
      </w:r>
    </w:p>
    <w:p w:rsidR="00F17524" w:rsidRPr="00066E4B" w:rsidRDefault="00066E4B" w:rsidP="009D7B02">
      <w:pPr>
        <w:pStyle w:val="NormalWeb"/>
        <w:bidi/>
        <w:spacing w:line="360" w:lineRule="auto"/>
        <w:ind w:left="-691" w:right="-720" w:firstLine="720"/>
        <w:jc w:val="both"/>
        <w:rPr>
          <w:rFonts w:ascii="Traditional Arabic" w:hAnsi="Traditional Arabic" w:cs="Traditional Arabic"/>
        </w:rPr>
      </w:pPr>
      <w:r w:rsidRPr="00066E4B">
        <w:rPr>
          <w:rFonts w:ascii="Traditional Arabic" w:hAnsi="Traditional Arabic" w:cs="Traditional Arabic"/>
          <w:rtl/>
        </w:rPr>
        <w:t>وتكتسب الدراسة كذلك أهمية خاصة من ارتباطها بمفاهيم حديثة في الإدارة والتنمية المستدامة والتحول الرقمي الزراعي، حيث تقدم إطاراً مفاهيمياً يجمع بين الجوانب التقنية والإدارية والتنموية في نموذج واحد، الأمر الذي يسهم في دعم المعرفة العلمية في مجالات الإدارة الزراعية الذكية وإدارة الموارد الطبيعية والتنمية المستدامة. كما يمكن أن تشكل نتائجها أساساً علمياً لدراسات مستقبلية تسعى إلى اختبار متغيرات وسيطة أو معدلة أخرى في العلاقات المرتبطة بالتحول الرقمي الزراعي وتحقيق أهداف الاستدامة</w:t>
      </w:r>
      <w:r w:rsidRPr="00066E4B">
        <w:rPr>
          <w:rFonts w:ascii="Traditional Arabic" w:hAnsi="Traditional Arabic" w:cs="Traditional Arabic"/>
        </w:rPr>
        <w:t>.</w:t>
      </w:r>
    </w:p>
    <w:p w:rsidR="00066E4B" w:rsidRPr="005E2668" w:rsidRDefault="00066E4B" w:rsidP="005E2668">
      <w:pPr>
        <w:ind w:left="-694"/>
        <w:jc w:val="left"/>
        <w:rPr>
          <w:rFonts w:ascii="Traditional Arabic" w:hAnsi="Traditional Arabic" w:cs="Traditional Arabic"/>
          <w:b/>
          <w:bCs/>
          <w:sz w:val="28"/>
          <w:szCs w:val="28"/>
        </w:rPr>
      </w:pPr>
      <w:r w:rsidRPr="005E2668">
        <w:rPr>
          <w:rFonts w:ascii="Traditional Arabic" w:hAnsi="Traditional Arabic" w:cs="Traditional Arabic"/>
          <w:b/>
          <w:bCs/>
          <w:sz w:val="28"/>
          <w:szCs w:val="28"/>
          <w:rtl/>
        </w:rPr>
        <w:t>الأهمية التطبيقية</w:t>
      </w:r>
      <w:r w:rsidR="005E2668">
        <w:rPr>
          <w:rFonts w:ascii="Traditional Arabic" w:hAnsi="Traditional Arabic" w:cs="Traditional Arabic" w:hint="cs"/>
          <w:b/>
          <w:bCs/>
          <w:sz w:val="28"/>
          <w:szCs w:val="28"/>
          <w:rtl/>
        </w:rPr>
        <w:t xml:space="preserve"> (العملية)</w:t>
      </w:r>
    </w:p>
    <w:p w:rsidR="00066E4B" w:rsidRPr="00066E4B" w:rsidRDefault="00066E4B" w:rsidP="00383779">
      <w:pPr>
        <w:pStyle w:val="NormalWeb"/>
        <w:bidi/>
        <w:spacing w:line="360" w:lineRule="auto"/>
        <w:ind w:left="-691" w:right="-720" w:firstLine="720"/>
        <w:jc w:val="both"/>
        <w:rPr>
          <w:rFonts w:ascii="Traditional Arabic" w:hAnsi="Traditional Arabic" w:cs="Traditional Arabic"/>
        </w:rPr>
      </w:pPr>
      <w:r w:rsidRPr="00066E4B">
        <w:rPr>
          <w:rFonts w:ascii="Traditional Arabic" w:hAnsi="Traditional Arabic" w:cs="Traditional Arabic"/>
          <w:rtl/>
        </w:rPr>
        <w:t>تتمثل الأهمية التطبيقية للدراسة في قدرتها على تقديم نتائج ومؤشرات عملية يمكن أن يستفيد منها صناع القرار والجهات المسؤولة عن إدارة الموارد الزراعية والمائية في السودان بصورة عامة، وفي مشروع الجزيرة الزراعي بصورة خاصة. فمن المتوقع أن توفر الدراسة أدلة علمية تساعد في تقييم مستوى الاستفادة الفعلية من التقنيات الذكية المستخدمة في إدارة العمليات الزراعية والمائية، وتحديد نقاط القوة والضعف المرتبطة بكفاءة إدارة الموارد، بما يمكن الجهات المختصة من تطوير السياسات والإجراءات اللازمة لتعظيم العائد من الاستثمارات التقنية وتحسين الأداء الزراعي</w:t>
      </w:r>
      <w:r w:rsidRPr="00066E4B">
        <w:rPr>
          <w:rFonts w:ascii="Traditional Arabic" w:hAnsi="Traditional Arabic" w:cs="Traditional Arabic"/>
        </w:rPr>
        <w:t>.</w:t>
      </w:r>
    </w:p>
    <w:p w:rsidR="00066E4B" w:rsidRPr="00066E4B" w:rsidRDefault="00066E4B" w:rsidP="00383779">
      <w:pPr>
        <w:pStyle w:val="NormalWeb"/>
        <w:bidi/>
        <w:spacing w:line="360" w:lineRule="auto"/>
        <w:ind w:left="-691" w:right="-720" w:firstLine="720"/>
        <w:jc w:val="both"/>
        <w:rPr>
          <w:rFonts w:ascii="Traditional Arabic" w:hAnsi="Traditional Arabic" w:cs="Traditional Arabic"/>
        </w:rPr>
      </w:pPr>
      <w:r w:rsidRPr="00066E4B">
        <w:rPr>
          <w:rFonts w:ascii="Traditional Arabic" w:hAnsi="Traditional Arabic" w:cs="Traditional Arabic"/>
          <w:rtl/>
        </w:rPr>
        <w:t>كما تسهم الدراسة في دعم الجهود الرامية إلى رفع كفاءة استخدام المياه وتقليل الفاقد والهدر في الموارد الزراعية، وذلك من خلال إبراز الدور الذي يمكن أن تؤديه الإدارة الكفؤة في تعزيز فعالية التقنيات الذكية وتحويلها إلى نتائج تنموية ملموسة. وتكتسب هذه المسألة أهمية خاصة في السودان الذي يواجه تحديات متزايدة تتعلق بإدارة الموارد المائية وتحسين الإنتاج الزراعي في ظل محدودية الإمكانات والضغوط البيئية والاقتصادية المتزايدة</w:t>
      </w:r>
      <w:r w:rsidRPr="00066E4B">
        <w:rPr>
          <w:rFonts w:ascii="Traditional Arabic" w:hAnsi="Traditional Arabic" w:cs="Traditional Arabic"/>
        </w:rPr>
        <w:t>.</w:t>
      </w:r>
    </w:p>
    <w:p w:rsidR="00066E4B" w:rsidRPr="00066E4B" w:rsidRDefault="00066E4B" w:rsidP="00383779">
      <w:pPr>
        <w:pStyle w:val="NormalWeb"/>
        <w:bidi/>
        <w:spacing w:line="360" w:lineRule="auto"/>
        <w:ind w:left="-691" w:right="-720" w:firstLine="720"/>
        <w:jc w:val="both"/>
        <w:rPr>
          <w:rFonts w:ascii="Traditional Arabic" w:hAnsi="Traditional Arabic" w:cs="Traditional Arabic"/>
        </w:rPr>
      </w:pPr>
      <w:r w:rsidRPr="00066E4B">
        <w:rPr>
          <w:rFonts w:ascii="Traditional Arabic" w:hAnsi="Traditional Arabic" w:cs="Traditional Arabic"/>
          <w:rtl/>
        </w:rPr>
        <w:t>ومن الناحية العملية، يمكن أن تساعد نتائج الدراسة الجهات الحكومية والمؤسسات الزراعية والهيئات المختصة بالتخطيط الزراعي على وضع استراتيجيات أكثر فاعلية لتبني التقنيات الذكية وتطوير برامج إدارة الموارد المائية والزراعية، بما يسهم في تحسين كفاءة التشغيل وزيادة الإنتاجية الزراعية وتعزيز الأمن الغذائي على المستوى الوطني. كما يمكن الاستفادة من المؤشرات التي تقدمها الدراسة عند تصميم مشروعات التحديث الزراعي أو التوسع في تطبيق أنظمة الري الذكية وتقنيات الاستشعار عن بُعد ونظم المعلومات الجغرافية والذكاء الاصطناعي في المشروعات الزراعية الكبرى</w:t>
      </w:r>
      <w:r w:rsidRPr="00066E4B">
        <w:rPr>
          <w:rFonts w:ascii="Traditional Arabic" w:hAnsi="Traditional Arabic" w:cs="Traditional Arabic"/>
        </w:rPr>
        <w:t>.</w:t>
      </w:r>
    </w:p>
    <w:p w:rsidR="005E2668" w:rsidRPr="00066E4B" w:rsidRDefault="00066E4B" w:rsidP="00383779">
      <w:pPr>
        <w:pStyle w:val="NormalWeb"/>
        <w:bidi/>
        <w:spacing w:line="360" w:lineRule="auto"/>
        <w:ind w:left="-691" w:right="-720" w:firstLine="720"/>
        <w:jc w:val="both"/>
        <w:rPr>
          <w:rFonts w:ascii="Traditional Arabic" w:hAnsi="Traditional Arabic" w:cs="Traditional Arabic"/>
        </w:rPr>
      </w:pPr>
      <w:r w:rsidRPr="00066E4B">
        <w:rPr>
          <w:rFonts w:ascii="Traditional Arabic" w:hAnsi="Traditional Arabic" w:cs="Traditional Arabic"/>
          <w:rtl/>
        </w:rPr>
        <w:lastRenderedPageBreak/>
        <w:t>وتزداد القيمة التطبيقية للدراسة لكونها تُطبَّق على مشروع الجزيرة الزراعي، الذي يمثل أحد أكبر مشروعات الري الانسيابي في العالم وأحد أهم ركائز الإنتاج الزراعي في السودان. وعليه فإن النتائج التي ستتوصل إليها الدراسة لا تقتصر فائدتها على المشروع محل الدراسة فحسب، بل يمكن الاسترشاد بها في تطوير مشروعات زراعية مماثلة داخل السودان وفي دول أخرى تواجه ظروفاً متشابهة من حيث إدارة الموارد المائية والزراعية وتحقيق الأمن المائي والغذائي</w:t>
      </w:r>
      <w:r w:rsidRPr="00066E4B">
        <w:rPr>
          <w:rFonts w:ascii="Traditional Arabic" w:hAnsi="Traditional Arabic" w:cs="Traditional Arabic"/>
        </w:rPr>
        <w:t>.</w:t>
      </w:r>
    </w:p>
    <w:p w:rsidR="00066E4B" w:rsidRPr="005E2668" w:rsidRDefault="00066E4B" w:rsidP="00066E4B">
      <w:pPr>
        <w:ind w:left="-694"/>
        <w:jc w:val="left"/>
        <w:rPr>
          <w:rFonts w:ascii="Traditional Arabic" w:hAnsi="Traditional Arabic" w:cs="Traditional Arabic"/>
          <w:b/>
          <w:bCs/>
          <w:sz w:val="28"/>
          <w:szCs w:val="28"/>
        </w:rPr>
      </w:pPr>
      <w:r w:rsidRPr="005E2668">
        <w:rPr>
          <w:rFonts w:ascii="Traditional Arabic" w:hAnsi="Traditional Arabic" w:cs="Traditional Arabic"/>
          <w:b/>
          <w:bCs/>
          <w:sz w:val="28"/>
          <w:szCs w:val="28"/>
          <w:rtl/>
        </w:rPr>
        <w:t>الأهمية المنهجية</w:t>
      </w:r>
    </w:p>
    <w:p w:rsidR="00066E4B" w:rsidRPr="00066E4B" w:rsidRDefault="00066E4B" w:rsidP="00383779">
      <w:pPr>
        <w:pStyle w:val="NormalWeb"/>
        <w:bidi/>
        <w:spacing w:line="360" w:lineRule="auto"/>
        <w:ind w:left="-691" w:right="-720" w:firstLine="720"/>
        <w:jc w:val="both"/>
        <w:rPr>
          <w:rFonts w:ascii="Traditional Arabic" w:hAnsi="Traditional Arabic" w:cs="Traditional Arabic"/>
        </w:rPr>
      </w:pPr>
      <w:r w:rsidRPr="00066E4B">
        <w:rPr>
          <w:rFonts w:ascii="Traditional Arabic" w:hAnsi="Traditional Arabic" w:cs="Traditional Arabic"/>
          <w:rtl/>
        </w:rPr>
        <w:t>تنبع الأهمية المنهجية للدراسة من اعتمادها على نموذج تحليلي متقدم لاختبار الدور الوسيط لكفاءة إدارة الموارد في العلاقة بين تبني التقنيات الذكية وتحقيق الأمن المائي والغذائي، وهو ما يتجاوز التحليلات التقليدية التي تركز على العلاقات المباشرة بين المتغيرات. ويسهم هذا التوجه في تقديم فهم أكثر عمقاً لآليات التأثير والعلاقات السببية بين المتغيرات المدروسة، الأمر الذي يعزز من دقة النتائج وقيمتها العلمية</w:t>
      </w:r>
      <w:r w:rsidRPr="00066E4B">
        <w:rPr>
          <w:rFonts w:ascii="Traditional Arabic" w:hAnsi="Traditional Arabic" w:cs="Traditional Arabic"/>
        </w:rPr>
        <w:t>.</w:t>
      </w:r>
    </w:p>
    <w:p w:rsidR="00066E4B" w:rsidRPr="00066E4B" w:rsidRDefault="00066E4B" w:rsidP="00383779">
      <w:pPr>
        <w:pStyle w:val="NormalWeb"/>
        <w:bidi/>
        <w:spacing w:line="360" w:lineRule="auto"/>
        <w:ind w:left="-691" w:right="-720" w:firstLine="720"/>
        <w:jc w:val="both"/>
        <w:rPr>
          <w:rFonts w:ascii="Traditional Arabic" w:hAnsi="Traditional Arabic" w:cs="Traditional Arabic"/>
        </w:rPr>
      </w:pPr>
      <w:r w:rsidRPr="00066E4B">
        <w:rPr>
          <w:rFonts w:ascii="Traditional Arabic" w:hAnsi="Traditional Arabic" w:cs="Traditional Arabic"/>
          <w:rtl/>
        </w:rPr>
        <w:t>كما تقدم الدراسة نموذجاً بحثياً يمكن الإفادة منه مستقبلاً في دراسة قضايا التحول الرقمي وإدارة الموارد في قطاعات أخرى، سواء في المجال الزراعي أو في قطاعات تنموية مختلفة، مما يجعلها مرجعاً منهجياً مهماً للباحثين الراغبين في توظيف نماذج الوساطة الإحصائية في البحوث الإدارية والتنموية</w:t>
      </w:r>
      <w:r w:rsidRPr="00066E4B">
        <w:rPr>
          <w:rFonts w:ascii="Traditional Arabic" w:hAnsi="Traditional Arabic" w:cs="Traditional Arabic"/>
        </w:rPr>
        <w:t>.</w:t>
      </w:r>
    </w:p>
    <w:p w:rsidR="00D35738" w:rsidRPr="00D02367" w:rsidRDefault="00066E4B" w:rsidP="00383779">
      <w:pPr>
        <w:pStyle w:val="NormalWeb"/>
        <w:bidi/>
        <w:spacing w:line="360" w:lineRule="auto"/>
        <w:ind w:left="-691" w:right="-720" w:firstLine="720"/>
        <w:jc w:val="both"/>
        <w:rPr>
          <w:rFonts w:ascii="Traditional Arabic" w:hAnsi="Traditional Arabic" w:cs="Traditional Arabic"/>
          <w:rtl/>
        </w:rPr>
      </w:pPr>
      <w:r w:rsidRPr="00066E4B">
        <w:rPr>
          <w:rFonts w:ascii="Traditional Arabic" w:hAnsi="Traditional Arabic" w:cs="Traditional Arabic"/>
          <w:rtl/>
        </w:rPr>
        <w:t>وبذلك تبرز أهمية الدراسة من خلال إسهامها النظري في سد فجوة معرفية، وإسهامها التطبيقي في دعم القرارات والسياسات الزراعية، وإسهامها المنهجي في تطوير نماذج تحليلية متقدمة لفهم العلاقات بين التكنولوجيا والإدارة والتنمية المستدامة</w:t>
      </w:r>
      <w:r w:rsidRPr="00066E4B">
        <w:rPr>
          <w:rFonts w:ascii="Traditional Arabic" w:hAnsi="Traditional Arabic" w:cs="Traditional Arabic"/>
        </w:rPr>
        <w:t>.</w:t>
      </w:r>
    </w:p>
    <w:p w:rsidR="00FB6ED4" w:rsidRDefault="00EE6D1D" w:rsidP="00CD5BA8">
      <w:pPr>
        <w:ind w:left="-694"/>
        <w:jc w:val="left"/>
        <w:rPr>
          <w:rFonts w:ascii="Traditional Arabic" w:hAnsi="Traditional Arabic" w:cs="Traditional Arabic"/>
          <w:b/>
          <w:bCs/>
          <w:sz w:val="32"/>
          <w:szCs w:val="32"/>
          <w:rtl/>
        </w:rPr>
      </w:pPr>
      <w:bookmarkStart w:id="6" w:name="_Toc229346002"/>
      <w:r w:rsidRPr="009857C0">
        <w:rPr>
          <w:rFonts w:ascii="Traditional Arabic" w:hAnsi="Traditional Arabic" w:cs="Traditional Arabic"/>
          <w:b/>
          <w:bCs/>
          <w:sz w:val="32"/>
          <w:szCs w:val="32"/>
          <w:rtl/>
        </w:rPr>
        <w:t xml:space="preserve">أهداف </w:t>
      </w:r>
      <w:bookmarkEnd w:id="6"/>
      <w:r w:rsidR="00294E8D">
        <w:rPr>
          <w:rFonts w:ascii="Traditional Arabic" w:hAnsi="Traditional Arabic" w:cs="Traditional Arabic" w:hint="cs"/>
          <w:b/>
          <w:bCs/>
          <w:sz w:val="32"/>
          <w:szCs w:val="32"/>
          <w:rtl/>
        </w:rPr>
        <w:t>البحث</w:t>
      </w:r>
    </w:p>
    <w:p w:rsidR="00294E8D" w:rsidRPr="00294E8D" w:rsidRDefault="00294E8D" w:rsidP="00294E8D">
      <w:pPr>
        <w:pStyle w:val="NormalWeb"/>
        <w:bidi/>
        <w:spacing w:line="360" w:lineRule="auto"/>
        <w:ind w:left="-691" w:right="-720" w:firstLine="720"/>
        <w:jc w:val="both"/>
        <w:rPr>
          <w:rFonts w:ascii="Traditional Arabic" w:hAnsi="Traditional Arabic" w:cs="Traditional Arabic"/>
          <w:rtl/>
        </w:rPr>
      </w:pPr>
      <w:r w:rsidRPr="00294E8D">
        <w:rPr>
          <w:rFonts w:ascii="Traditional Arabic" w:hAnsi="Traditional Arabic" w:cs="Traditional Arabic"/>
          <w:rtl/>
        </w:rPr>
        <w:t>جاءت أهداف الدراسة بصورة دقيقة وواضحة ومتسقة مع مشكلة الدراسة وتساؤلاتها، حيث انطلقت مباشرة من الفجوة البحثية التي سعت الدراسة إلى معالجتها، وترجمت التساؤلات البحثية إلى أهداف قابلة للقياس والتحقق. فقد هدفت الدراسة إلى قياس مستوى تبني التقنيات الذكية، وتقييم كفاءة إدارة الموارد، وتحديد مستوى تحقيق الأمن المائي والغذائي، ثم تحليل العلاقات بين هذه المتغيرات، وصولاً إلى اختبار الدور الوسيط لكفاءة إدارة الموارد في العلاقة بين تبني التقنيات الذكية وتحقيق الأمن المائي والغذائي. ويعكس هذا التسلسل المنطقي التكامل بين مشكلة الدراسة وتساؤلاتها وأهدافها، بما يضمن توجيه إجراءات البحث نحو تحقيق غايته الرئيسة، والوصول إلى نتائج علمية دقيقة تسهم في تفسير الظاهرة محل الدراسة وتقديم حلول وتوصيات تستند إلى أدلة علمية</w:t>
      </w:r>
      <w:r w:rsidRPr="00294E8D">
        <w:rPr>
          <w:rFonts w:ascii="Traditional Arabic" w:hAnsi="Traditional Arabic" w:cs="Traditional Arabic"/>
        </w:rPr>
        <w:t>.</w:t>
      </w:r>
    </w:p>
    <w:p w:rsidR="00754959" w:rsidRPr="00FB53B5" w:rsidRDefault="00831A92" w:rsidP="009857C0">
      <w:pPr>
        <w:spacing w:after="0" w:line="360" w:lineRule="auto"/>
        <w:ind w:left="-720" w:right="-720" w:hanging="26"/>
        <w:jc w:val="left"/>
        <w:rPr>
          <w:rFonts w:ascii="Traditional Arabic" w:hAnsi="Traditional Arabic" w:cs="Traditional Arabic"/>
          <w:b/>
          <w:color w:val="auto"/>
          <w:sz w:val="28"/>
          <w:szCs w:val="28"/>
          <w:rtl/>
        </w:rPr>
      </w:pPr>
      <w:r w:rsidRPr="00FB53B5">
        <w:rPr>
          <w:rFonts w:ascii="Traditional Arabic" w:eastAsia="Alexandria" w:hAnsi="Traditional Arabic" w:cs="Traditional Arabic"/>
          <w:b/>
          <w:bCs/>
          <w:sz w:val="28"/>
          <w:szCs w:val="28"/>
          <w:rtl/>
        </w:rPr>
        <w:t>الهدف الرئيس</w:t>
      </w:r>
      <w:r w:rsidR="001239D5" w:rsidRPr="00FB53B5">
        <w:rPr>
          <w:rFonts w:ascii="Traditional Arabic" w:eastAsia="Alexandria" w:hAnsi="Traditional Arabic" w:cs="Traditional Arabic"/>
          <w:b/>
          <w:bCs/>
          <w:sz w:val="28"/>
          <w:szCs w:val="28"/>
          <w:rtl/>
        </w:rPr>
        <w:t xml:space="preserve"> </w:t>
      </w:r>
      <w:r w:rsidR="00294E8D">
        <w:rPr>
          <w:rFonts w:ascii="Traditional Arabic" w:eastAsia="Alexandria" w:hAnsi="Traditional Arabic" w:cs="Traditional Arabic" w:hint="cs"/>
          <w:b/>
          <w:bCs/>
          <w:sz w:val="28"/>
          <w:szCs w:val="28"/>
          <w:rtl/>
        </w:rPr>
        <w:t>للبحث</w:t>
      </w:r>
      <w:r w:rsidRPr="00FB53B5">
        <w:rPr>
          <w:rFonts w:ascii="Traditional Arabic" w:eastAsia="Alexandria" w:hAnsi="Traditional Arabic" w:cs="Traditional Arabic"/>
          <w:b/>
          <w:bCs/>
          <w:sz w:val="28"/>
          <w:szCs w:val="28"/>
          <w:rtl/>
        </w:rPr>
        <w:t>:</w:t>
      </w:r>
      <w:r w:rsidR="00E95873" w:rsidRPr="00FB53B5">
        <w:rPr>
          <w:rFonts w:ascii="Traditional Arabic" w:hAnsi="Traditional Arabic" w:cs="Traditional Arabic"/>
          <w:b/>
          <w:color w:val="auto"/>
          <w:sz w:val="28"/>
          <w:szCs w:val="28"/>
          <w:rtl/>
        </w:rPr>
        <w:t xml:space="preserve"> </w:t>
      </w:r>
    </w:p>
    <w:p w:rsidR="00754959" w:rsidRPr="00754959" w:rsidRDefault="00FB53B5" w:rsidP="00FB53B5">
      <w:pPr>
        <w:ind w:left="-694"/>
        <w:jc w:val="left"/>
        <w:rPr>
          <w:rFonts w:ascii="Traditional Arabic" w:eastAsia="Times New Roman" w:hAnsi="Traditional Arabic" w:cs="Traditional Arabic"/>
          <w:bCs/>
          <w:sz w:val="24"/>
          <w:szCs w:val="24"/>
          <w:rtl/>
          <w:lang w:val="en-GB" w:eastAsia="en-GB"/>
        </w:rPr>
      </w:pPr>
      <w:r>
        <w:rPr>
          <w:rFonts w:ascii="Traditional Arabic" w:eastAsia="Times New Roman" w:hAnsi="Traditional Arabic" w:cs="Traditional Arabic" w:hint="cs"/>
          <w:bCs/>
          <w:sz w:val="24"/>
          <w:szCs w:val="24"/>
          <w:rtl/>
          <w:lang w:val="en-GB" w:eastAsia="en-GB"/>
        </w:rPr>
        <w:t xml:space="preserve">- </w:t>
      </w:r>
      <w:r w:rsidR="00831A92" w:rsidRPr="00754959">
        <w:rPr>
          <w:rFonts w:ascii="Traditional Arabic" w:eastAsia="Times New Roman" w:hAnsi="Traditional Arabic" w:cs="Traditional Arabic"/>
          <w:bCs/>
          <w:sz w:val="24"/>
          <w:szCs w:val="24"/>
          <w:rtl/>
          <w:lang w:val="en-GB" w:eastAsia="en-GB"/>
        </w:rPr>
        <w:t xml:space="preserve">تحليل الدور الوسيط لكفاءة إدارة الموارد في العلاقة بين </w:t>
      </w:r>
      <w:r w:rsidR="0096095B" w:rsidRPr="00754959">
        <w:rPr>
          <w:rFonts w:ascii="Traditional Arabic" w:eastAsia="Times New Roman" w:hAnsi="Traditional Arabic" w:cs="Traditional Arabic"/>
          <w:bCs/>
          <w:sz w:val="24"/>
          <w:szCs w:val="24"/>
          <w:rtl/>
          <w:lang w:val="en-GB" w:eastAsia="en-GB"/>
        </w:rPr>
        <w:t xml:space="preserve">تبني </w:t>
      </w:r>
      <w:r w:rsidR="00831A92" w:rsidRPr="00754959">
        <w:rPr>
          <w:rFonts w:ascii="Traditional Arabic" w:eastAsia="Times New Roman" w:hAnsi="Traditional Arabic" w:cs="Traditional Arabic"/>
          <w:bCs/>
          <w:sz w:val="24"/>
          <w:szCs w:val="24"/>
          <w:rtl/>
          <w:lang w:val="en-GB" w:eastAsia="en-GB"/>
        </w:rPr>
        <w:t>التقنيات الذكية وتحقيق الأمن المائي والغذائي في مشروع الجزيرة الزراعي</w:t>
      </w:r>
      <w:r w:rsidR="00831A92" w:rsidRPr="00754959">
        <w:rPr>
          <w:rFonts w:ascii="Traditional Arabic" w:eastAsia="Times New Roman" w:hAnsi="Traditional Arabic" w:cs="Traditional Arabic"/>
          <w:bCs/>
          <w:sz w:val="24"/>
          <w:szCs w:val="24"/>
          <w:lang w:val="en-GB" w:eastAsia="en-GB"/>
        </w:rPr>
        <w:t>.</w:t>
      </w:r>
      <w:r w:rsidR="00E95873" w:rsidRPr="00754959">
        <w:rPr>
          <w:rFonts w:ascii="Traditional Arabic" w:eastAsia="Times New Roman" w:hAnsi="Traditional Arabic" w:cs="Traditional Arabic"/>
          <w:bCs/>
          <w:sz w:val="24"/>
          <w:szCs w:val="24"/>
          <w:rtl/>
          <w:lang w:val="en-GB" w:eastAsia="en-GB"/>
        </w:rPr>
        <w:t xml:space="preserve"> </w:t>
      </w:r>
    </w:p>
    <w:p w:rsidR="00754959" w:rsidRDefault="00EE3F13" w:rsidP="00F47C5F">
      <w:pPr>
        <w:ind w:left="-691" w:right="-720" w:firstLine="720"/>
        <w:jc w:val="left"/>
        <w:rPr>
          <w:rFonts w:ascii="Traditional Arabic" w:hAnsi="Traditional Arabic" w:cs="Traditional Arabic"/>
          <w:bCs/>
          <w:color w:val="auto"/>
          <w:sz w:val="24"/>
          <w:szCs w:val="24"/>
          <w:rtl/>
        </w:rPr>
      </w:pPr>
      <w:r w:rsidRPr="00FB53B5">
        <w:rPr>
          <w:rFonts w:ascii="Traditional Arabic" w:eastAsia="Times New Roman" w:hAnsi="Traditional Arabic" w:cs="Traditional Arabic" w:hint="cs"/>
          <w:b/>
          <w:sz w:val="24"/>
          <w:szCs w:val="24"/>
          <w:rtl/>
          <w:lang w:val="en-GB" w:eastAsia="en-GB"/>
        </w:rPr>
        <w:t>المقصود بهذا الهدف هو</w:t>
      </w:r>
      <w:r w:rsidR="00754959" w:rsidRPr="00FB53B5">
        <w:rPr>
          <w:rFonts w:ascii="Traditional Arabic" w:eastAsia="Times New Roman" w:hAnsi="Traditional Arabic" w:cs="Traditional Arabic"/>
          <w:b/>
          <w:sz w:val="24"/>
          <w:szCs w:val="24"/>
          <w:rtl/>
          <w:lang w:val="en-GB" w:eastAsia="en-GB"/>
        </w:rPr>
        <w:t xml:space="preserve"> معرفة ما إذا كانت كفاءة إدارة الموارد تمثل حلقة وصل تساعد في نقل أثر </w:t>
      </w:r>
      <w:r w:rsidR="006476FB" w:rsidRPr="00FB53B5">
        <w:rPr>
          <w:rFonts w:ascii="Traditional Arabic" w:eastAsia="Times New Roman" w:hAnsi="Traditional Arabic" w:cs="Traditional Arabic" w:hint="cs"/>
          <w:b/>
          <w:sz w:val="24"/>
          <w:szCs w:val="24"/>
          <w:rtl/>
          <w:lang w:val="en-GB" w:eastAsia="en-GB"/>
        </w:rPr>
        <w:t xml:space="preserve">تبني </w:t>
      </w:r>
      <w:r w:rsidR="00754959" w:rsidRPr="00FB53B5">
        <w:rPr>
          <w:rFonts w:ascii="Traditional Arabic" w:eastAsia="Times New Roman" w:hAnsi="Traditional Arabic" w:cs="Traditional Arabic"/>
          <w:b/>
          <w:sz w:val="24"/>
          <w:szCs w:val="24"/>
          <w:rtl/>
          <w:lang w:val="en-GB" w:eastAsia="en-GB"/>
        </w:rPr>
        <w:t>التقنيات الذكية إلى تحقيق الأمن المائي والغذائي، وتحديد</w:t>
      </w:r>
      <w:r w:rsidR="00754959" w:rsidRPr="00754959">
        <w:rPr>
          <w:rFonts w:ascii="Traditional Arabic" w:eastAsia="Times New Roman" w:hAnsi="Traditional Arabic" w:cs="Traditional Arabic"/>
          <w:b/>
          <w:color w:val="000000" w:themeColor="text1"/>
          <w:sz w:val="24"/>
          <w:szCs w:val="24"/>
          <w:rtl/>
          <w:lang w:val="en-GB" w:eastAsia="en-GB"/>
        </w:rPr>
        <w:t xml:space="preserve"> حجم هذا التأثير المباشر وغير المباشر</w:t>
      </w:r>
      <w:r w:rsidR="00754959" w:rsidRPr="00754959">
        <w:rPr>
          <w:rFonts w:ascii="Traditional Arabic" w:eastAsia="Times New Roman" w:hAnsi="Traditional Arabic" w:cs="Traditional Arabic"/>
          <w:b/>
          <w:color w:val="000000" w:themeColor="text1"/>
          <w:sz w:val="24"/>
          <w:szCs w:val="24"/>
          <w:lang w:val="en-GB" w:eastAsia="en-GB"/>
        </w:rPr>
        <w:t>.</w:t>
      </w:r>
      <w:r w:rsidR="00754959">
        <w:rPr>
          <w:rFonts w:ascii="Traditional Arabic" w:eastAsia="Times New Roman" w:hAnsi="Traditional Arabic" w:cs="Traditional Arabic" w:hint="cs"/>
          <w:b/>
          <w:color w:val="auto"/>
          <w:sz w:val="24"/>
          <w:szCs w:val="24"/>
          <w:u w:color="000000"/>
          <w:rtl/>
          <w:lang w:val="en-GB" w:eastAsia="en-GB"/>
        </w:rPr>
        <w:t xml:space="preserve"> </w:t>
      </w:r>
      <w:r w:rsidR="00E95873" w:rsidRPr="006476FB">
        <w:rPr>
          <w:rFonts w:ascii="Traditional Arabic" w:hAnsi="Traditional Arabic" w:cs="Traditional Arabic"/>
          <w:bCs/>
          <w:color w:val="auto"/>
          <w:sz w:val="24"/>
          <w:szCs w:val="24"/>
          <w:rtl/>
        </w:rPr>
        <w:t>و</w:t>
      </w:r>
      <w:r w:rsidR="006476FB" w:rsidRPr="006476FB">
        <w:rPr>
          <w:rFonts w:ascii="Traditional Arabic" w:hAnsi="Traditional Arabic" w:cs="Traditional Arabic" w:hint="cs"/>
          <w:bCs/>
          <w:color w:val="auto"/>
          <w:sz w:val="24"/>
          <w:szCs w:val="24"/>
          <w:rtl/>
        </w:rPr>
        <w:t>ي</w:t>
      </w:r>
      <w:r w:rsidR="00E95873" w:rsidRPr="006476FB">
        <w:rPr>
          <w:rFonts w:ascii="Traditional Arabic" w:hAnsi="Traditional Arabic" w:cs="Traditional Arabic"/>
          <w:bCs/>
          <w:color w:val="auto"/>
          <w:sz w:val="24"/>
          <w:szCs w:val="24"/>
          <w:rtl/>
        </w:rPr>
        <w:t>نبثق من هذا الهدف الرئيس</w:t>
      </w:r>
      <w:r w:rsidR="00FB53B5">
        <w:rPr>
          <w:rFonts w:ascii="Traditional Arabic" w:hAnsi="Traditional Arabic" w:cs="Traditional Arabic" w:hint="cs"/>
          <w:bCs/>
          <w:color w:val="auto"/>
          <w:sz w:val="24"/>
          <w:szCs w:val="24"/>
          <w:rtl/>
        </w:rPr>
        <w:t>ي</w:t>
      </w:r>
      <w:r w:rsidR="00E95873" w:rsidRPr="006476FB">
        <w:rPr>
          <w:rFonts w:ascii="Traditional Arabic" w:hAnsi="Traditional Arabic" w:cs="Traditional Arabic"/>
          <w:bCs/>
          <w:color w:val="auto"/>
          <w:sz w:val="24"/>
          <w:szCs w:val="24"/>
          <w:rtl/>
        </w:rPr>
        <w:t xml:space="preserve"> </w:t>
      </w:r>
      <w:r w:rsidR="00744E9E" w:rsidRPr="006476FB">
        <w:rPr>
          <w:rFonts w:ascii="Traditional Arabic" w:hAnsi="Traditional Arabic" w:cs="Traditional Arabic"/>
          <w:bCs/>
          <w:color w:val="auto"/>
          <w:sz w:val="24"/>
          <w:szCs w:val="24"/>
          <w:rtl/>
        </w:rPr>
        <w:t xml:space="preserve">عدد خمسةْ </w:t>
      </w:r>
      <w:r w:rsidR="00FC45FF" w:rsidRPr="006476FB">
        <w:rPr>
          <w:rFonts w:ascii="Traditional Arabic" w:hAnsi="Traditional Arabic" w:cs="Traditional Arabic"/>
          <w:bCs/>
          <w:color w:val="auto"/>
          <w:sz w:val="24"/>
          <w:szCs w:val="24"/>
          <w:rtl/>
        </w:rPr>
        <w:t>أهداف</w:t>
      </w:r>
      <w:r w:rsidR="00831A92" w:rsidRPr="006476FB">
        <w:rPr>
          <w:rFonts w:ascii="Traditional Arabic" w:hAnsi="Traditional Arabic" w:cs="Traditional Arabic"/>
          <w:bCs/>
          <w:color w:val="auto"/>
          <w:sz w:val="24"/>
          <w:szCs w:val="24"/>
          <w:rtl/>
        </w:rPr>
        <w:t xml:space="preserve"> فرعية</w:t>
      </w:r>
      <w:r w:rsidR="00E95873" w:rsidRPr="006476FB">
        <w:rPr>
          <w:rFonts w:ascii="Traditional Arabic" w:hAnsi="Traditional Arabic" w:cs="Traditional Arabic"/>
          <w:bCs/>
          <w:color w:val="auto"/>
          <w:sz w:val="24"/>
          <w:szCs w:val="24"/>
          <w:rtl/>
        </w:rPr>
        <w:t xml:space="preserve"> </w:t>
      </w:r>
      <w:r w:rsidR="00FC45FF" w:rsidRPr="006476FB">
        <w:rPr>
          <w:rFonts w:ascii="Traditional Arabic" w:hAnsi="Traditional Arabic" w:cs="Traditional Arabic"/>
          <w:bCs/>
          <w:color w:val="auto"/>
          <w:sz w:val="24"/>
          <w:szCs w:val="24"/>
          <w:rtl/>
        </w:rPr>
        <w:t>كالآتي</w:t>
      </w:r>
      <w:r w:rsidR="00831A92" w:rsidRPr="006476FB">
        <w:rPr>
          <w:rFonts w:ascii="Traditional Arabic" w:hAnsi="Traditional Arabic" w:cs="Traditional Arabic"/>
          <w:bCs/>
          <w:color w:val="auto"/>
          <w:sz w:val="24"/>
          <w:szCs w:val="24"/>
          <w:rtl/>
        </w:rPr>
        <w:t>:</w:t>
      </w:r>
    </w:p>
    <w:p w:rsidR="009D7B02" w:rsidRPr="00294E8D" w:rsidRDefault="009D7B02" w:rsidP="00F47C5F">
      <w:pPr>
        <w:ind w:left="-691" w:right="-720" w:firstLine="720"/>
        <w:jc w:val="left"/>
        <w:rPr>
          <w:rFonts w:ascii="Traditional Arabic" w:hAnsi="Traditional Arabic" w:cs="Traditional Arabic"/>
          <w:b/>
          <w:color w:val="auto"/>
          <w:sz w:val="24"/>
          <w:szCs w:val="24"/>
          <w:rtl/>
        </w:rPr>
      </w:pPr>
    </w:p>
    <w:p w:rsidR="00D35738" w:rsidRDefault="00FC45FF" w:rsidP="00D35738">
      <w:pPr>
        <w:ind w:left="-694"/>
        <w:jc w:val="left"/>
        <w:rPr>
          <w:rFonts w:ascii="Traditional Arabic" w:hAnsi="Traditional Arabic" w:cs="Traditional Arabic"/>
          <w:b/>
          <w:bCs/>
          <w:sz w:val="28"/>
          <w:szCs w:val="28"/>
          <w:rtl/>
        </w:rPr>
      </w:pPr>
      <w:r w:rsidRPr="00CD5BA8">
        <w:rPr>
          <w:rFonts w:ascii="Traditional Arabic" w:hAnsi="Traditional Arabic" w:cs="Traditional Arabic"/>
          <w:b/>
          <w:bCs/>
          <w:sz w:val="28"/>
          <w:szCs w:val="28"/>
          <w:rtl/>
        </w:rPr>
        <w:lastRenderedPageBreak/>
        <w:t xml:space="preserve">الأهداف الفرعية </w:t>
      </w:r>
      <w:r w:rsidR="00294E8D">
        <w:rPr>
          <w:rFonts w:ascii="Traditional Arabic" w:hAnsi="Traditional Arabic" w:cs="Traditional Arabic" w:hint="cs"/>
          <w:b/>
          <w:bCs/>
          <w:sz w:val="28"/>
          <w:szCs w:val="28"/>
          <w:rtl/>
        </w:rPr>
        <w:t>للبحث</w:t>
      </w:r>
      <w:r w:rsidRPr="00CD5BA8">
        <w:rPr>
          <w:rFonts w:ascii="Traditional Arabic" w:hAnsi="Traditional Arabic" w:cs="Traditional Arabic"/>
          <w:b/>
          <w:bCs/>
          <w:sz w:val="28"/>
          <w:szCs w:val="28"/>
          <w:rtl/>
        </w:rPr>
        <w:t>:</w:t>
      </w:r>
    </w:p>
    <w:p w:rsidR="00754959" w:rsidRPr="00D35738" w:rsidRDefault="00D35738" w:rsidP="00D35738">
      <w:pPr>
        <w:ind w:left="-694"/>
        <w:jc w:val="left"/>
        <w:rPr>
          <w:rFonts w:ascii="Traditional Arabic" w:hAnsi="Traditional Arabic" w:cs="Traditional Arabic"/>
          <w:b/>
          <w:bCs/>
          <w:sz w:val="28"/>
          <w:szCs w:val="28"/>
        </w:rPr>
      </w:pPr>
      <w:r>
        <w:rPr>
          <w:rFonts w:ascii="Traditional Arabic" w:eastAsia="Times New Roman" w:hAnsi="Traditional Arabic" w:cs="Traditional Arabic" w:hint="cs"/>
          <w:bCs/>
          <w:sz w:val="24"/>
          <w:szCs w:val="24"/>
          <w:rtl/>
          <w:lang w:val="en-GB" w:eastAsia="en-GB"/>
        </w:rPr>
        <w:t xml:space="preserve">- </w:t>
      </w:r>
      <w:r w:rsidR="00831A92" w:rsidRPr="00D35738">
        <w:rPr>
          <w:rFonts w:ascii="Traditional Arabic" w:eastAsia="Times New Roman" w:hAnsi="Traditional Arabic" w:cs="Traditional Arabic"/>
          <w:bCs/>
          <w:sz w:val="24"/>
          <w:szCs w:val="24"/>
          <w:rtl/>
          <w:lang w:val="en-GB" w:eastAsia="en-GB"/>
        </w:rPr>
        <w:t xml:space="preserve">قياس مستوى </w:t>
      </w:r>
      <w:r w:rsidR="0096095B" w:rsidRPr="00D35738">
        <w:rPr>
          <w:rFonts w:ascii="Traditional Arabic" w:eastAsia="Alexandria" w:hAnsi="Traditional Arabic" w:cs="Traditional Arabic"/>
          <w:bCs/>
          <w:sz w:val="24"/>
          <w:szCs w:val="24"/>
          <w:rtl/>
          <w:lang w:bidi="ar-AE"/>
        </w:rPr>
        <w:t>تبني</w:t>
      </w:r>
      <w:r w:rsidR="0096095B" w:rsidRPr="00D35738">
        <w:rPr>
          <w:rFonts w:ascii="Traditional Arabic" w:eastAsia="Alexandria" w:hAnsi="Traditional Arabic" w:cs="Traditional Arabic"/>
          <w:bCs/>
          <w:sz w:val="24"/>
          <w:szCs w:val="24"/>
          <w:rtl/>
        </w:rPr>
        <w:t xml:space="preserve"> </w:t>
      </w:r>
      <w:r w:rsidR="00831A92" w:rsidRPr="00D35738">
        <w:rPr>
          <w:rFonts w:ascii="Traditional Arabic" w:eastAsia="Times New Roman" w:hAnsi="Traditional Arabic" w:cs="Traditional Arabic"/>
          <w:bCs/>
          <w:sz w:val="24"/>
          <w:szCs w:val="24"/>
          <w:rtl/>
          <w:lang w:val="en-GB" w:eastAsia="en-GB"/>
        </w:rPr>
        <w:t>التقنيات الذكية في مشروع الجزيرة الزراعي</w:t>
      </w:r>
      <w:r w:rsidR="00831A92" w:rsidRPr="00D35738">
        <w:rPr>
          <w:rFonts w:ascii="Traditional Arabic" w:eastAsia="Times New Roman" w:hAnsi="Traditional Arabic" w:cs="Traditional Arabic"/>
          <w:bCs/>
          <w:sz w:val="24"/>
          <w:szCs w:val="24"/>
          <w:lang w:val="en-GB" w:eastAsia="en-GB"/>
        </w:rPr>
        <w:t>.</w:t>
      </w:r>
    </w:p>
    <w:p w:rsidR="00754959" w:rsidRDefault="00EE3F13"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r>
        <w:rPr>
          <w:rFonts w:ascii="Traditional Arabic" w:eastAsia="Times New Roman" w:hAnsi="Traditional Arabic" w:cs="Traditional Arabic" w:hint="cs"/>
          <w:b/>
          <w:color w:val="000000" w:themeColor="text1"/>
          <w:sz w:val="24"/>
          <w:szCs w:val="24"/>
          <w:rtl/>
          <w:lang w:val="en-GB" w:eastAsia="en-GB"/>
        </w:rPr>
        <w:t>المقصود بقياس مستوى تبني التقنيات الذكية هو</w:t>
      </w:r>
      <w:r w:rsidR="00754959" w:rsidRPr="00754959">
        <w:rPr>
          <w:rFonts w:ascii="Traditional Arabic" w:eastAsia="Times New Roman" w:hAnsi="Traditional Arabic" w:cs="Traditional Arabic"/>
          <w:b/>
          <w:color w:val="000000" w:themeColor="text1"/>
          <w:sz w:val="24"/>
          <w:szCs w:val="24"/>
          <w:rtl/>
          <w:lang w:val="en-GB" w:eastAsia="en-GB"/>
        </w:rPr>
        <w:t xml:space="preserve"> التعرف على مدى استخدام المشروع للتقنيات الحديثة مثل نظم الري الذكية، والاستشعار عن بُعد، ونظم المعلومات الجغرافية، والذكاء الاصطناعي، ومدى انتشار هذه التقنيات في العمليات الزراعية والإدارية</w:t>
      </w:r>
      <w:r w:rsidR="00754959" w:rsidRPr="00754959">
        <w:rPr>
          <w:rFonts w:ascii="Traditional Arabic" w:eastAsia="Times New Roman" w:hAnsi="Traditional Arabic" w:cs="Traditional Arabic"/>
          <w:b/>
          <w:color w:val="000000" w:themeColor="text1"/>
          <w:sz w:val="24"/>
          <w:szCs w:val="24"/>
          <w:lang w:val="en-GB" w:eastAsia="en-GB"/>
        </w:rPr>
        <w:t>.</w:t>
      </w:r>
    </w:p>
    <w:p w:rsidR="009D7B02" w:rsidRDefault="009D7B02"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p>
    <w:p w:rsidR="00482E23" w:rsidRPr="00754959" w:rsidRDefault="00D35738" w:rsidP="00D35738">
      <w:pPr>
        <w:ind w:left="-694"/>
        <w:jc w:val="left"/>
        <w:rPr>
          <w:rFonts w:ascii="Traditional Arabic" w:eastAsia="Times New Roman" w:hAnsi="Traditional Arabic" w:cs="Traditional Arabic"/>
          <w:bCs/>
          <w:sz w:val="24"/>
          <w:szCs w:val="24"/>
          <w:lang w:val="en-GB" w:eastAsia="en-GB"/>
        </w:rPr>
      </w:pPr>
      <w:r>
        <w:rPr>
          <w:rFonts w:ascii="Traditional Arabic" w:eastAsia="Times New Roman" w:hAnsi="Traditional Arabic" w:cs="Traditional Arabic" w:hint="cs"/>
          <w:bCs/>
          <w:sz w:val="24"/>
          <w:szCs w:val="24"/>
          <w:rtl/>
          <w:lang w:val="en-GB" w:eastAsia="en-GB"/>
        </w:rPr>
        <w:t xml:space="preserve">- </w:t>
      </w:r>
      <w:r w:rsidR="00831A92" w:rsidRPr="00754959">
        <w:rPr>
          <w:rFonts w:ascii="Traditional Arabic" w:eastAsia="Times New Roman" w:hAnsi="Traditional Arabic" w:cs="Traditional Arabic"/>
          <w:bCs/>
          <w:sz w:val="24"/>
          <w:szCs w:val="24"/>
          <w:rtl/>
          <w:lang w:val="en-GB" w:eastAsia="en-GB"/>
        </w:rPr>
        <w:t xml:space="preserve">تقييم كفاءة إدارة الموارد المائية والزراعية في </w:t>
      </w:r>
      <w:r w:rsidR="007A071F">
        <w:rPr>
          <w:rFonts w:ascii="Traditional Arabic" w:eastAsia="Times New Roman" w:hAnsi="Traditional Arabic" w:cs="Traditional Arabic" w:hint="cs"/>
          <w:bCs/>
          <w:sz w:val="24"/>
          <w:szCs w:val="24"/>
          <w:rtl/>
          <w:lang w:val="en-GB" w:eastAsia="en-GB"/>
        </w:rPr>
        <w:t>م</w:t>
      </w:r>
      <w:r w:rsidR="00831A92" w:rsidRPr="00754959">
        <w:rPr>
          <w:rFonts w:ascii="Traditional Arabic" w:eastAsia="Times New Roman" w:hAnsi="Traditional Arabic" w:cs="Traditional Arabic"/>
          <w:bCs/>
          <w:sz w:val="24"/>
          <w:szCs w:val="24"/>
          <w:rtl/>
          <w:lang w:val="en-GB" w:eastAsia="en-GB"/>
        </w:rPr>
        <w:t>شرو</w:t>
      </w:r>
      <w:r w:rsidR="007A071F">
        <w:rPr>
          <w:rFonts w:ascii="Traditional Arabic" w:eastAsia="Times New Roman" w:hAnsi="Traditional Arabic" w:cs="Traditional Arabic" w:hint="cs"/>
          <w:bCs/>
          <w:sz w:val="24"/>
          <w:szCs w:val="24"/>
          <w:rtl/>
          <w:lang w:val="en-GB" w:eastAsia="en-GB"/>
        </w:rPr>
        <w:t>ع الجزيرة</w:t>
      </w:r>
      <w:r w:rsidR="00831A92" w:rsidRPr="00754959">
        <w:rPr>
          <w:rFonts w:ascii="Traditional Arabic" w:eastAsia="Times New Roman" w:hAnsi="Traditional Arabic" w:cs="Traditional Arabic"/>
          <w:bCs/>
          <w:sz w:val="24"/>
          <w:szCs w:val="24"/>
          <w:lang w:val="en-GB" w:eastAsia="en-GB"/>
        </w:rPr>
        <w:t>.</w:t>
      </w:r>
    </w:p>
    <w:p w:rsidR="00754959" w:rsidRDefault="00754959"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r w:rsidRPr="00754959">
        <w:rPr>
          <w:rFonts w:ascii="Traditional Arabic" w:eastAsia="Times New Roman" w:hAnsi="Traditional Arabic" w:cs="Traditional Arabic"/>
          <w:b/>
          <w:color w:val="000000" w:themeColor="text1"/>
          <w:sz w:val="24"/>
          <w:szCs w:val="24"/>
          <w:rtl/>
          <w:lang w:val="en-GB" w:eastAsia="en-GB"/>
        </w:rPr>
        <w:t xml:space="preserve">يهدف </w:t>
      </w:r>
      <w:r w:rsidR="00EE3F13" w:rsidRPr="00D35738">
        <w:rPr>
          <w:rFonts w:ascii="Traditional Arabic" w:eastAsia="Times New Roman" w:hAnsi="Traditional Arabic" w:cs="Traditional Arabic"/>
          <w:b/>
          <w:color w:val="000000" w:themeColor="text1"/>
          <w:sz w:val="24"/>
          <w:szCs w:val="24"/>
          <w:rtl/>
          <w:lang w:val="en-GB" w:eastAsia="en-GB"/>
        </w:rPr>
        <w:t>تقييم كفاءة إدارة الموارد المائية والزراعية</w:t>
      </w:r>
      <w:r w:rsidR="00EE3F13" w:rsidRPr="00754959">
        <w:rPr>
          <w:rFonts w:ascii="Traditional Arabic" w:eastAsia="Times New Roman" w:hAnsi="Traditional Arabic" w:cs="Traditional Arabic"/>
          <w:b/>
          <w:color w:val="000000" w:themeColor="text1"/>
          <w:sz w:val="24"/>
          <w:szCs w:val="24"/>
          <w:rtl/>
          <w:lang w:val="en-GB" w:eastAsia="en-GB"/>
        </w:rPr>
        <w:t xml:space="preserve"> </w:t>
      </w:r>
      <w:r w:rsidRPr="00754959">
        <w:rPr>
          <w:rFonts w:ascii="Traditional Arabic" w:eastAsia="Times New Roman" w:hAnsi="Traditional Arabic" w:cs="Traditional Arabic"/>
          <w:b/>
          <w:color w:val="000000" w:themeColor="text1"/>
          <w:sz w:val="24"/>
          <w:szCs w:val="24"/>
          <w:rtl/>
          <w:lang w:val="en-GB" w:eastAsia="en-GB"/>
        </w:rPr>
        <w:t>إلى معرفة مدى كفاءة إدارة المياه والأراضي الزراعية والمدخلات المختلفة، من حيث حسن التخطيط والاستخدام وتقليل الفاقد والهدر وتحقيق أفضل استفادة من الموارد المتاحة</w:t>
      </w:r>
      <w:r w:rsidRPr="00754959">
        <w:rPr>
          <w:rFonts w:ascii="Traditional Arabic" w:eastAsia="Times New Roman" w:hAnsi="Traditional Arabic" w:cs="Traditional Arabic"/>
          <w:b/>
          <w:color w:val="000000" w:themeColor="text1"/>
          <w:sz w:val="24"/>
          <w:szCs w:val="24"/>
          <w:lang w:val="en-GB" w:eastAsia="en-GB"/>
        </w:rPr>
        <w:t>.</w:t>
      </w:r>
    </w:p>
    <w:p w:rsidR="009D7B02" w:rsidRPr="00294E8D" w:rsidRDefault="009D7B02"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lang w:val="en-GB" w:eastAsia="en-GB"/>
        </w:rPr>
      </w:pPr>
    </w:p>
    <w:p w:rsidR="00482E23" w:rsidRPr="00992B7F" w:rsidRDefault="00D35738" w:rsidP="00D35738">
      <w:pPr>
        <w:ind w:left="-694"/>
        <w:jc w:val="left"/>
        <w:rPr>
          <w:rFonts w:ascii="Traditional Arabic" w:eastAsia="Times New Roman" w:hAnsi="Traditional Arabic" w:cs="Traditional Arabic"/>
          <w:bCs/>
          <w:sz w:val="24"/>
          <w:szCs w:val="24"/>
          <w:lang w:val="en-GB" w:eastAsia="en-GB"/>
        </w:rPr>
      </w:pPr>
      <w:r>
        <w:rPr>
          <w:rFonts w:ascii="Traditional Arabic" w:eastAsia="Times New Roman" w:hAnsi="Traditional Arabic" w:cs="Traditional Arabic" w:hint="cs"/>
          <w:bCs/>
          <w:sz w:val="24"/>
          <w:szCs w:val="24"/>
          <w:rtl/>
          <w:lang w:val="en-GB" w:eastAsia="en-GB"/>
        </w:rPr>
        <w:t xml:space="preserve">- </w:t>
      </w:r>
      <w:r w:rsidR="00831A92" w:rsidRPr="00992B7F">
        <w:rPr>
          <w:rFonts w:ascii="Traditional Arabic" w:eastAsia="Times New Roman" w:hAnsi="Traditional Arabic" w:cs="Traditional Arabic"/>
          <w:bCs/>
          <w:sz w:val="24"/>
          <w:szCs w:val="24"/>
          <w:rtl/>
          <w:lang w:val="en-GB" w:eastAsia="en-GB"/>
        </w:rPr>
        <w:t>تحديد مستوى تحقيق الأمن المائي والغذائي في مشروع الجزيرة الزراعي</w:t>
      </w:r>
      <w:r w:rsidR="00831A92" w:rsidRPr="00992B7F">
        <w:rPr>
          <w:rFonts w:ascii="Traditional Arabic" w:eastAsia="Times New Roman" w:hAnsi="Traditional Arabic" w:cs="Traditional Arabic"/>
          <w:bCs/>
          <w:sz w:val="24"/>
          <w:szCs w:val="24"/>
          <w:lang w:val="en-GB" w:eastAsia="en-GB"/>
        </w:rPr>
        <w:t>.</w:t>
      </w:r>
    </w:p>
    <w:p w:rsidR="00754959" w:rsidRDefault="00754959" w:rsidP="00754959">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r w:rsidRPr="00754959">
        <w:rPr>
          <w:rFonts w:ascii="Traditional Arabic" w:eastAsia="Times New Roman" w:hAnsi="Traditional Arabic" w:cs="Traditional Arabic"/>
          <w:b/>
          <w:color w:val="000000" w:themeColor="text1"/>
          <w:sz w:val="24"/>
          <w:szCs w:val="24"/>
          <w:rtl/>
          <w:lang w:val="en-GB" w:eastAsia="en-GB"/>
        </w:rPr>
        <w:t>يهدف إلى قياس مدى قدرة المشروع على توفير المياه اللازمة للإنتاج الزراعي بصورة مستدامة، ومدى مساهمته في تحقيق إنتاج زراعي كافٍ ومستقر يدعم الأمن الغذائي</w:t>
      </w:r>
      <w:r w:rsidRPr="00754959">
        <w:rPr>
          <w:rFonts w:ascii="Traditional Arabic" w:eastAsia="Times New Roman" w:hAnsi="Traditional Arabic" w:cs="Traditional Arabic"/>
          <w:b/>
          <w:color w:val="000000" w:themeColor="text1"/>
          <w:sz w:val="24"/>
          <w:szCs w:val="24"/>
          <w:lang w:val="en-GB" w:eastAsia="en-GB"/>
        </w:rPr>
        <w:t>.</w:t>
      </w:r>
    </w:p>
    <w:p w:rsidR="009D7B02" w:rsidRPr="00754959" w:rsidRDefault="009D7B02" w:rsidP="00754959">
      <w:pPr>
        <w:spacing w:after="0" w:line="360" w:lineRule="auto"/>
        <w:ind w:left="-691" w:right="-720" w:firstLine="720"/>
        <w:jc w:val="both"/>
        <w:rPr>
          <w:rFonts w:ascii="Traditional Arabic" w:eastAsia="Times New Roman" w:hAnsi="Traditional Arabic" w:cs="Traditional Arabic"/>
          <w:b/>
          <w:color w:val="000000" w:themeColor="text1"/>
          <w:sz w:val="24"/>
          <w:szCs w:val="24"/>
          <w:lang w:val="en-GB" w:eastAsia="en-GB"/>
        </w:rPr>
      </w:pPr>
    </w:p>
    <w:p w:rsidR="00482E23" w:rsidRPr="00992B7F" w:rsidRDefault="00D35738" w:rsidP="00D35738">
      <w:pPr>
        <w:ind w:left="-694"/>
        <w:jc w:val="left"/>
        <w:rPr>
          <w:rFonts w:ascii="Traditional Arabic" w:eastAsia="Times New Roman" w:hAnsi="Traditional Arabic" w:cs="Traditional Arabic"/>
          <w:bCs/>
          <w:sz w:val="24"/>
          <w:szCs w:val="24"/>
          <w:lang w:val="en-GB" w:eastAsia="en-GB"/>
        </w:rPr>
      </w:pPr>
      <w:r>
        <w:rPr>
          <w:rFonts w:ascii="Traditional Arabic" w:eastAsia="Times New Roman" w:hAnsi="Traditional Arabic" w:cs="Traditional Arabic" w:hint="cs"/>
          <w:bCs/>
          <w:sz w:val="24"/>
          <w:szCs w:val="24"/>
          <w:rtl/>
          <w:lang w:val="en-GB" w:eastAsia="en-GB"/>
        </w:rPr>
        <w:t xml:space="preserve">- </w:t>
      </w:r>
      <w:r w:rsidR="00831A92" w:rsidRPr="00992B7F">
        <w:rPr>
          <w:rFonts w:ascii="Traditional Arabic" w:eastAsia="Times New Roman" w:hAnsi="Traditional Arabic" w:cs="Traditional Arabic"/>
          <w:bCs/>
          <w:sz w:val="24"/>
          <w:szCs w:val="24"/>
          <w:rtl/>
          <w:lang w:val="en-GB" w:eastAsia="en-GB"/>
        </w:rPr>
        <w:t xml:space="preserve">تحليل العلاقة بين </w:t>
      </w:r>
      <w:r w:rsidR="0096095B" w:rsidRPr="00D35738">
        <w:rPr>
          <w:rFonts w:ascii="Traditional Arabic" w:eastAsia="Times New Roman" w:hAnsi="Traditional Arabic" w:cs="Traditional Arabic"/>
          <w:bCs/>
          <w:sz w:val="24"/>
          <w:szCs w:val="24"/>
          <w:rtl/>
          <w:lang w:val="en-GB" w:eastAsia="en-GB"/>
        </w:rPr>
        <w:t xml:space="preserve">تبني </w:t>
      </w:r>
      <w:r w:rsidR="00831A92" w:rsidRPr="00992B7F">
        <w:rPr>
          <w:rFonts w:ascii="Traditional Arabic" w:eastAsia="Times New Roman" w:hAnsi="Traditional Arabic" w:cs="Traditional Arabic"/>
          <w:bCs/>
          <w:sz w:val="24"/>
          <w:szCs w:val="24"/>
          <w:rtl/>
          <w:lang w:val="en-GB" w:eastAsia="en-GB"/>
        </w:rPr>
        <w:t>التقنيات الذكية وكفاءة إدارة الموارد</w:t>
      </w:r>
      <w:r w:rsidR="00831A92" w:rsidRPr="00992B7F">
        <w:rPr>
          <w:rFonts w:ascii="Traditional Arabic" w:eastAsia="Times New Roman" w:hAnsi="Traditional Arabic" w:cs="Traditional Arabic"/>
          <w:bCs/>
          <w:sz w:val="24"/>
          <w:szCs w:val="24"/>
          <w:lang w:val="en-GB" w:eastAsia="en-GB"/>
        </w:rPr>
        <w:t>.</w:t>
      </w:r>
    </w:p>
    <w:p w:rsidR="00992B7F" w:rsidRDefault="00754959" w:rsidP="00D35738">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r w:rsidRPr="00754959">
        <w:rPr>
          <w:rFonts w:ascii="Traditional Arabic" w:eastAsia="Times New Roman" w:hAnsi="Traditional Arabic" w:cs="Traditional Arabic"/>
          <w:b/>
          <w:color w:val="000000" w:themeColor="text1"/>
          <w:sz w:val="24"/>
          <w:szCs w:val="24"/>
          <w:rtl/>
          <w:lang w:val="en-GB" w:eastAsia="en-GB"/>
        </w:rPr>
        <w:t>يهدف إلى التحقق من مدى إسهام استخدام التقنيات الذكية في تحسين إدارة الموارد المائية والزراعية، ومعرفة قوة واتجاه العلاقة بين المتغيرين</w:t>
      </w:r>
      <w:r w:rsidRPr="00754959">
        <w:rPr>
          <w:rFonts w:ascii="Traditional Arabic" w:eastAsia="Times New Roman" w:hAnsi="Traditional Arabic" w:cs="Traditional Arabic"/>
          <w:b/>
          <w:color w:val="000000" w:themeColor="text1"/>
          <w:sz w:val="24"/>
          <w:szCs w:val="24"/>
          <w:lang w:val="en-GB" w:eastAsia="en-GB"/>
        </w:rPr>
        <w:t>.</w:t>
      </w:r>
    </w:p>
    <w:p w:rsidR="00D35738" w:rsidRPr="00754959" w:rsidRDefault="00D35738" w:rsidP="00D35738">
      <w:pPr>
        <w:spacing w:after="0" w:line="360" w:lineRule="auto"/>
        <w:ind w:left="-691" w:right="-720" w:firstLine="720"/>
        <w:jc w:val="both"/>
        <w:rPr>
          <w:rFonts w:ascii="Traditional Arabic" w:eastAsia="Times New Roman" w:hAnsi="Traditional Arabic" w:cs="Traditional Arabic"/>
          <w:b/>
          <w:color w:val="000000" w:themeColor="text1"/>
          <w:sz w:val="24"/>
          <w:szCs w:val="24"/>
          <w:lang w:val="en-GB" w:eastAsia="en-GB"/>
        </w:rPr>
      </w:pPr>
    </w:p>
    <w:p w:rsidR="009857C0" w:rsidRPr="00992B7F" w:rsidRDefault="00D35738" w:rsidP="00D35738">
      <w:pPr>
        <w:ind w:left="-694"/>
        <w:jc w:val="left"/>
        <w:rPr>
          <w:rFonts w:ascii="Traditional Arabic" w:eastAsia="Times New Roman" w:hAnsi="Traditional Arabic" w:cs="Traditional Arabic"/>
          <w:bCs/>
          <w:sz w:val="24"/>
          <w:szCs w:val="24"/>
          <w:lang w:val="en-GB" w:eastAsia="en-GB"/>
        </w:rPr>
      </w:pPr>
      <w:r>
        <w:rPr>
          <w:rFonts w:ascii="Traditional Arabic" w:eastAsia="Times New Roman" w:hAnsi="Traditional Arabic" w:cs="Traditional Arabic" w:hint="cs"/>
          <w:bCs/>
          <w:sz w:val="24"/>
          <w:szCs w:val="24"/>
          <w:rtl/>
          <w:lang w:val="en-GB" w:eastAsia="en-GB"/>
        </w:rPr>
        <w:t xml:space="preserve">- </w:t>
      </w:r>
      <w:r w:rsidR="00831A92" w:rsidRPr="00992B7F">
        <w:rPr>
          <w:rFonts w:ascii="Traditional Arabic" w:eastAsia="Times New Roman" w:hAnsi="Traditional Arabic" w:cs="Traditional Arabic"/>
          <w:bCs/>
          <w:sz w:val="24"/>
          <w:szCs w:val="24"/>
          <w:rtl/>
          <w:lang w:val="en-GB" w:eastAsia="en-GB"/>
        </w:rPr>
        <w:t xml:space="preserve">اختبار الدور الوسيط لكفاءة إدارة الموارد في العلاقة بين </w:t>
      </w:r>
      <w:r w:rsidR="0096095B" w:rsidRPr="00D35738">
        <w:rPr>
          <w:rFonts w:ascii="Traditional Arabic" w:eastAsia="Times New Roman" w:hAnsi="Traditional Arabic" w:cs="Traditional Arabic"/>
          <w:bCs/>
          <w:sz w:val="24"/>
          <w:szCs w:val="24"/>
          <w:rtl/>
          <w:lang w:val="en-GB" w:eastAsia="en-GB"/>
        </w:rPr>
        <w:t xml:space="preserve">تبني </w:t>
      </w:r>
      <w:r w:rsidR="00831A92" w:rsidRPr="00992B7F">
        <w:rPr>
          <w:rFonts w:ascii="Traditional Arabic" w:eastAsia="Times New Roman" w:hAnsi="Traditional Arabic" w:cs="Traditional Arabic"/>
          <w:bCs/>
          <w:sz w:val="24"/>
          <w:szCs w:val="24"/>
          <w:rtl/>
          <w:lang w:val="en-GB" w:eastAsia="en-GB"/>
        </w:rPr>
        <w:t>التقنيات الذكية وتحقيق الأمن المائي والغذائي</w:t>
      </w:r>
      <w:r w:rsidR="00831A92" w:rsidRPr="00992B7F">
        <w:rPr>
          <w:rFonts w:ascii="Traditional Arabic" w:eastAsia="Times New Roman" w:hAnsi="Traditional Arabic" w:cs="Traditional Arabic"/>
          <w:bCs/>
          <w:sz w:val="24"/>
          <w:szCs w:val="24"/>
          <w:lang w:val="en-GB" w:eastAsia="en-GB"/>
        </w:rPr>
        <w:t>.</w:t>
      </w:r>
    </w:p>
    <w:p w:rsidR="00992B7F" w:rsidRDefault="00992B7F"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r w:rsidRPr="00992B7F">
        <w:rPr>
          <w:rFonts w:ascii="Traditional Arabic" w:eastAsia="Times New Roman" w:hAnsi="Traditional Arabic" w:cs="Traditional Arabic"/>
          <w:b/>
          <w:color w:val="000000" w:themeColor="text1"/>
          <w:sz w:val="24"/>
          <w:szCs w:val="24"/>
          <w:rtl/>
          <w:lang w:val="en-GB" w:eastAsia="en-GB"/>
        </w:rPr>
        <w:t>يهدف إلى التأكد إحصائياً من أن التقنيات الذكية تؤثر أولاً في رفع كفاءة إدارة الموارد، وأن هذه الكفاءة تؤدي بدورها إلى تعزيز الأمن المائي والغذائي، أي اختبار دور كفاءة إدارة الموارد كمتغير وسيط بين المتغير المستقل والمتغير التابع</w:t>
      </w:r>
      <w:r w:rsidRPr="00992B7F">
        <w:rPr>
          <w:rFonts w:ascii="Traditional Arabic" w:eastAsia="Times New Roman" w:hAnsi="Traditional Arabic" w:cs="Traditional Arabic"/>
          <w:b/>
          <w:color w:val="000000" w:themeColor="text1"/>
          <w:sz w:val="24"/>
          <w:szCs w:val="24"/>
          <w:lang w:val="en-GB" w:eastAsia="en-GB"/>
        </w:rPr>
        <w:t>.</w:t>
      </w:r>
    </w:p>
    <w:p w:rsidR="00294E8D" w:rsidRPr="00992B7F" w:rsidRDefault="00294E8D"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lang w:val="en-GB" w:eastAsia="en-GB"/>
        </w:rPr>
      </w:pPr>
    </w:p>
    <w:p w:rsidR="001B7D1E" w:rsidRDefault="007E0D35" w:rsidP="00CD5BA8">
      <w:pPr>
        <w:ind w:left="-694"/>
        <w:jc w:val="left"/>
        <w:rPr>
          <w:rFonts w:ascii="Traditional Arabic" w:hAnsi="Traditional Arabic" w:cs="Traditional Arabic"/>
          <w:b/>
          <w:bCs/>
          <w:sz w:val="32"/>
          <w:szCs w:val="32"/>
          <w:rtl/>
        </w:rPr>
      </w:pPr>
      <w:bookmarkStart w:id="7" w:name="_Toc229346003"/>
      <w:r w:rsidRPr="009857C0">
        <w:rPr>
          <w:rFonts w:ascii="Traditional Arabic" w:hAnsi="Traditional Arabic" w:cs="Traditional Arabic" w:hint="cs"/>
          <w:b/>
          <w:bCs/>
          <w:sz w:val="32"/>
          <w:szCs w:val="32"/>
          <w:rtl/>
        </w:rPr>
        <w:t>الفرضيات النظرية</w:t>
      </w:r>
      <w:r w:rsidR="00EE6D1D" w:rsidRPr="009857C0">
        <w:rPr>
          <w:rFonts w:ascii="Traditional Arabic" w:hAnsi="Traditional Arabic" w:cs="Traditional Arabic"/>
          <w:b/>
          <w:bCs/>
          <w:sz w:val="32"/>
          <w:szCs w:val="32"/>
          <w:rtl/>
        </w:rPr>
        <w:t xml:space="preserve"> </w:t>
      </w:r>
      <w:bookmarkEnd w:id="7"/>
      <w:r w:rsidR="00294E8D">
        <w:rPr>
          <w:rFonts w:ascii="Traditional Arabic" w:hAnsi="Traditional Arabic" w:cs="Traditional Arabic" w:hint="cs"/>
          <w:b/>
          <w:bCs/>
          <w:sz w:val="32"/>
          <w:szCs w:val="32"/>
          <w:rtl/>
        </w:rPr>
        <w:t>للبحث</w:t>
      </w:r>
    </w:p>
    <w:p w:rsidR="00294E8D" w:rsidRPr="00294E8D" w:rsidRDefault="00294E8D" w:rsidP="00294E8D">
      <w:pPr>
        <w:pStyle w:val="NormalWeb"/>
        <w:bidi/>
        <w:spacing w:line="360" w:lineRule="auto"/>
        <w:ind w:left="-691" w:right="-720" w:firstLine="720"/>
        <w:jc w:val="both"/>
        <w:rPr>
          <w:rFonts w:ascii="Traditional Arabic" w:hAnsi="Traditional Arabic" w:cs="Traditional Arabic"/>
          <w:rtl/>
        </w:rPr>
      </w:pPr>
      <w:r w:rsidRPr="00294E8D">
        <w:rPr>
          <w:rFonts w:ascii="Traditional Arabic" w:hAnsi="Traditional Arabic" w:cs="Traditional Arabic"/>
          <w:rtl/>
        </w:rPr>
        <w:t>صيغت فرضيات الدراسة بصورة دقيقة وشاملة، بما ينسجم مع مشكلة الدراسة وأهدافها وتساؤلاتها، حيث ركزت على اختبار العلاقات المباشرة بين متغيرات الدراسة الرئيسة، والمتمثلة في تبني التقنيات الذكية، وكفاءة إدارة الموارد، والأمن المائي والغذائي، كما تضمنت اختبار العلاقة غير المباشرة من خلال قياس الدور الوسيط لكفاءة إدارة الموارد في تفسير أثر تبني التقنيات الذكية على تحقيق الأمن المائي والغذائي. ويُسهم هذا البناء المنهجي للفرضيات في تكوين نموذج بحثي مترابط يتيح اختبار التأثيرات المباشرة وغير المباشرة بين المتغيرات بصورة علمية، وصولاً إلى نتائج دقيقة تعزز تفسير العلاقات السببية وتدعم تحقيق أهداف الدراسة والإجابة عن تساؤلاتها</w:t>
      </w:r>
      <w:r w:rsidRPr="00294E8D">
        <w:rPr>
          <w:rFonts w:ascii="Traditional Arabic" w:hAnsi="Traditional Arabic" w:cs="Traditional Arabic"/>
        </w:rPr>
        <w:t>.</w:t>
      </w:r>
    </w:p>
    <w:p w:rsidR="00992B7F" w:rsidRDefault="00831A92" w:rsidP="00992B7F">
      <w:pPr>
        <w:pStyle w:val="ListParagraph"/>
        <w:spacing w:after="0" w:line="360" w:lineRule="auto"/>
        <w:ind w:left="-720" w:right="-720"/>
        <w:rPr>
          <w:rFonts w:ascii="Traditional Arabic" w:eastAsia="Times New Roman" w:hAnsi="Traditional Arabic" w:cs="Traditional Arabic"/>
          <w:b/>
          <w:color w:val="000000" w:themeColor="text1"/>
          <w:sz w:val="24"/>
          <w:szCs w:val="24"/>
          <w:rtl/>
          <w:lang w:val="en-GB" w:eastAsia="en-GB" w:bidi="ar-AE"/>
        </w:rPr>
      </w:pPr>
      <w:r w:rsidRPr="009857C0">
        <w:rPr>
          <w:rFonts w:ascii="Traditional Arabic" w:eastAsia="Alexandria" w:hAnsi="Traditional Arabic" w:cs="Traditional Arabic"/>
          <w:b/>
          <w:bCs/>
          <w:color w:val="000000"/>
          <w:sz w:val="28"/>
          <w:szCs w:val="28"/>
          <w:rtl/>
        </w:rPr>
        <w:lastRenderedPageBreak/>
        <w:t>الفرضية الرئيسة</w:t>
      </w:r>
      <w:r w:rsidR="001239D5" w:rsidRPr="009857C0">
        <w:rPr>
          <w:rFonts w:ascii="Traditional Arabic" w:eastAsia="Alexandria" w:hAnsi="Traditional Arabic" w:cs="Traditional Arabic"/>
          <w:b/>
          <w:bCs/>
          <w:color w:val="000000"/>
          <w:sz w:val="28"/>
          <w:szCs w:val="28"/>
          <w:rtl/>
        </w:rPr>
        <w:t xml:space="preserve"> </w:t>
      </w:r>
      <w:r w:rsidR="00C26B6F">
        <w:rPr>
          <w:rFonts w:ascii="Traditional Arabic" w:eastAsia="Alexandria" w:hAnsi="Traditional Arabic" w:cs="Traditional Arabic" w:hint="cs"/>
          <w:b/>
          <w:bCs/>
          <w:color w:val="000000"/>
          <w:sz w:val="28"/>
          <w:szCs w:val="28"/>
          <w:rtl/>
        </w:rPr>
        <w:t>للبحث</w:t>
      </w:r>
      <w:r w:rsidRPr="009857C0">
        <w:rPr>
          <w:rFonts w:ascii="Traditional Arabic" w:eastAsia="Alexandria" w:hAnsi="Traditional Arabic" w:cs="Traditional Arabic"/>
          <w:b/>
          <w:bCs/>
          <w:color w:val="000000"/>
          <w:sz w:val="28"/>
          <w:szCs w:val="28"/>
          <w:rtl/>
        </w:rPr>
        <w:t>:</w:t>
      </w:r>
      <w:r w:rsidR="00E95873" w:rsidRPr="0057602E">
        <w:rPr>
          <w:rFonts w:ascii="Traditional Arabic" w:hAnsi="Traditional Arabic" w:cs="Traditional Arabic"/>
          <w:b/>
          <w:sz w:val="24"/>
          <w:szCs w:val="24"/>
          <w:rtl/>
        </w:rPr>
        <w:t xml:space="preserve"> </w:t>
      </w:r>
    </w:p>
    <w:p w:rsidR="00992B7F" w:rsidRPr="00992B7F" w:rsidRDefault="00831A92" w:rsidP="00992B7F">
      <w:pPr>
        <w:pStyle w:val="ListParagraph"/>
        <w:spacing w:after="0" w:line="360" w:lineRule="auto"/>
        <w:ind w:left="-720" w:right="-720"/>
        <w:rPr>
          <w:rFonts w:ascii="Traditional Arabic" w:hAnsi="Traditional Arabic" w:cs="Traditional Arabic"/>
          <w:bCs/>
          <w:color w:val="000000" w:themeColor="text1"/>
          <w:sz w:val="24"/>
          <w:szCs w:val="24"/>
          <w:rtl/>
        </w:rPr>
      </w:pPr>
      <w:r w:rsidRPr="00992B7F">
        <w:rPr>
          <w:rFonts w:ascii="Traditional Arabic" w:eastAsia="Times New Roman" w:hAnsi="Traditional Arabic" w:cs="Traditional Arabic"/>
          <w:bCs/>
          <w:color w:val="000000" w:themeColor="text1"/>
          <w:sz w:val="24"/>
          <w:szCs w:val="24"/>
          <w:rtl/>
          <w:lang w:val="en-GB" w:eastAsia="en-GB"/>
        </w:rPr>
        <w:t xml:space="preserve">توجد علاقة ذات دلالة إحصائية للدور الوسيط لكفاءة إدارة الموارد في العلاقة </w:t>
      </w:r>
      <w:r w:rsidRPr="00992B7F">
        <w:rPr>
          <w:rFonts w:ascii="Traditional Arabic" w:eastAsia="Times New Roman" w:hAnsi="Traditional Arabic" w:cs="Traditional Arabic"/>
          <w:bCs/>
          <w:sz w:val="24"/>
          <w:szCs w:val="24"/>
          <w:rtl/>
          <w:lang w:val="en-GB" w:eastAsia="en-GB"/>
        </w:rPr>
        <w:t xml:space="preserve">بين </w:t>
      </w:r>
      <w:r w:rsidR="0096095B" w:rsidRPr="00992B7F">
        <w:rPr>
          <w:rFonts w:ascii="Traditional Arabic" w:eastAsia="Alexandria" w:hAnsi="Traditional Arabic" w:cs="Traditional Arabic"/>
          <w:bCs/>
          <w:sz w:val="24"/>
          <w:szCs w:val="24"/>
          <w:rtl/>
          <w:lang w:bidi="ar-AE"/>
        </w:rPr>
        <w:t>تبني</w:t>
      </w:r>
      <w:r w:rsidR="0096095B" w:rsidRPr="00992B7F">
        <w:rPr>
          <w:rFonts w:ascii="Traditional Arabic" w:eastAsia="Alexandria" w:hAnsi="Traditional Arabic" w:cs="Traditional Arabic"/>
          <w:bCs/>
          <w:sz w:val="24"/>
          <w:szCs w:val="24"/>
          <w:rtl/>
        </w:rPr>
        <w:t xml:space="preserve"> </w:t>
      </w:r>
      <w:r w:rsidRPr="00992B7F">
        <w:rPr>
          <w:rFonts w:ascii="Traditional Arabic" w:eastAsia="Times New Roman" w:hAnsi="Traditional Arabic" w:cs="Traditional Arabic"/>
          <w:bCs/>
          <w:color w:val="000000" w:themeColor="text1"/>
          <w:sz w:val="24"/>
          <w:szCs w:val="24"/>
          <w:rtl/>
          <w:lang w:val="en-GB" w:eastAsia="en-GB"/>
        </w:rPr>
        <w:t>التقنيات الذكية وتحقيق الأمن المائي والغذائي في مشروع الجزيرة الزراعي</w:t>
      </w:r>
      <w:r w:rsidR="00992B7F" w:rsidRPr="00992B7F">
        <w:rPr>
          <w:rFonts w:ascii="Traditional Arabic" w:hAnsi="Traditional Arabic" w:cs="Traditional Arabic" w:hint="cs"/>
          <w:bCs/>
          <w:color w:val="000000" w:themeColor="text1"/>
          <w:sz w:val="24"/>
          <w:szCs w:val="24"/>
          <w:rtl/>
        </w:rPr>
        <w:t>.</w:t>
      </w:r>
    </w:p>
    <w:p w:rsidR="00992B7F" w:rsidRDefault="00992B7F" w:rsidP="00294E8D">
      <w:pPr>
        <w:spacing w:after="0" w:line="360" w:lineRule="auto"/>
        <w:ind w:left="-691" w:right="-720" w:firstLine="720"/>
        <w:jc w:val="both"/>
        <w:rPr>
          <w:rFonts w:ascii="Traditional Arabic" w:hAnsi="Traditional Arabic" w:cs="Traditional Arabic"/>
          <w:bCs/>
          <w:color w:val="000000" w:themeColor="text1"/>
          <w:sz w:val="24"/>
          <w:szCs w:val="24"/>
          <w:rtl/>
        </w:rPr>
      </w:pPr>
      <w:r>
        <w:rPr>
          <w:rFonts w:ascii="Traditional Arabic" w:eastAsia="Times New Roman" w:hAnsi="Traditional Arabic" w:cs="Traditional Arabic" w:hint="cs"/>
          <w:b/>
          <w:color w:val="000000" w:themeColor="text1"/>
          <w:sz w:val="24"/>
          <w:szCs w:val="24"/>
          <w:rtl/>
          <w:lang w:val="en-GB" w:eastAsia="en-GB"/>
        </w:rPr>
        <w:t xml:space="preserve">والمقصود </w:t>
      </w:r>
      <w:r w:rsidR="00D35738">
        <w:rPr>
          <w:rFonts w:ascii="Traditional Arabic" w:eastAsia="Times New Roman" w:hAnsi="Traditional Arabic" w:cs="Traditional Arabic" w:hint="cs"/>
          <w:b/>
          <w:color w:val="000000" w:themeColor="text1"/>
          <w:sz w:val="24"/>
          <w:szCs w:val="24"/>
          <w:rtl/>
          <w:lang w:val="en-GB" w:eastAsia="en-GB"/>
        </w:rPr>
        <w:t>أن هذه الفرضية</w:t>
      </w:r>
      <w:r>
        <w:rPr>
          <w:rFonts w:ascii="Traditional Arabic" w:eastAsia="Times New Roman" w:hAnsi="Traditional Arabic" w:cs="Traditional Arabic" w:hint="cs"/>
          <w:b/>
          <w:color w:val="000000" w:themeColor="text1"/>
          <w:sz w:val="24"/>
          <w:szCs w:val="24"/>
          <w:rtl/>
          <w:lang w:val="en-GB" w:eastAsia="en-GB"/>
        </w:rPr>
        <w:t xml:space="preserve"> </w:t>
      </w:r>
      <w:r w:rsidRPr="00992B7F">
        <w:rPr>
          <w:rFonts w:ascii="Traditional Arabic" w:eastAsia="Times New Roman" w:hAnsi="Traditional Arabic" w:cs="Traditional Arabic"/>
          <w:b/>
          <w:color w:val="000000" w:themeColor="text1"/>
          <w:sz w:val="24"/>
          <w:szCs w:val="24"/>
          <w:rtl/>
          <w:lang w:val="en-GB" w:eastAsia="en-GB"/>
        </w:rPr>
        <w:t xml:space="preserve">تفترض أن </w:t>
      </w:r>
      <w:r w:rsidR="006476FB">
        <w:rPr>
          <w:rFonts w:ascii="Traditional Arabic" w:eastAsia="Times New Roman" w:hAnsi="Traditional Arabic" w:cs="Traditional Arabic" w:hint="cs"/>
          <w:b/>
          <w:color w:val="000000" w:themeColor="text1"/>
          <w:sz w:val="24"/>
          <w:szCs w:val="24"/>
          <w:rtl/>
          <w:lang w:val="en-GB" w:eastAsia="en-GB"/>
        </w:rPr>
        <w:t xml:space="preserve">تبني </w:t>
      </w:r>
      <w:r w:rsidRPr="00992B7F">
        <w:rPr>
          <w:rFonts w:ascii="Traditional Arabic" w:eastAsia="Times New Roman" w:hAnsi="Traditional Arabic" w:cs="Traditional Arabic"/>
          <w:b/>
          <w:color w:val="000000" w:themeColor="text1"/>
          <w:sz w:val="24"/>
          <w:szCs w:val="24"/>
          <w:rtl/>
          <w:lang w:val="en-GB" w:eastAsia="en-GB"/>
        </w:rPr>
        <w:t xml:space="preserve">التقنيات الذكية لا تؤثر على الأمن المائي والغذائي بشكل مباشر فقط، بل إن جزءاً من هذا التأثير يمر عبر كفاءة إدارة الموارد، بحيث </w:t>
      </w:r>
      <w:r w:rsidR="006476FB">
        <w:rPr>
          <w:rFonts w:ascii="Traditional Arabic" w:eastAsia="Times New Roman" w:hAnsi="Traditional Arabic" w:cs="Traditional Arabic" w:hint="cs"/>
          <w:b/>
          <w:color w:val="000000" w:themeColor="text1"/>
          <w:sz w:val="24"/>
          <w:szCs w:val="24"/>
          <w:rtl/>
          <w:lang w:val="en-GB" w:eastAsia="en-GB"/>
        </w:rPr>
        <w:t>ي</w:t>
      </w:r>
      <w:r w:rsidRPr="00992B7F">
        <w:rPr>
          <w:rFonts w:ascii="Traditional Arabic" w:eastAsia="Times New Roman" w:hAnsi="Traditional Arabic" w:cs="Traditional Arabic"/>
          <w:b/>
          <w:color w:val="000000" w:themeColor="text1"/>
          <w:sz w:val="24"/>
          <w:szCs w:val="24"/>
          <w:rtl/>
          <w:lang w:val="en-GB" w:eastAsia="en-GB"/>
        </w:rPr>
        <w:t xml:space="preserve">ؤدي </w:t>
      </w:r>
      <w:r w:rsidR="006476FB">
        <w:rPr>
          <w:rFonts w:ascii="Traditional Arabic" w:eastAsia="Times New Roman" w:hAnsi="Traditional Arabic" w:cs="Traditional Arabic" w:hint="cs"/>
          <w:b/>
          <w:color w:val="000000" w:themeColor="text1"/>
          <w:sz w:val="24"/>
          <w:szCs w:val="24"/>
          <w:rtl/>
          <w:lang w:val="en-GB" w:eastAsia="en-GB"/>
        </w:rPr>
        <w:t xml:space="preserve">تبني </w:t>
      </w:r>
      <w:r w:rsidRPr="00992B7F">
        <w:rPr>
          <w:rFonts w:ascii="Traditional Arabic" w:eastAsia="Times New Roman" w:hAnsi="Traditional Arabic" w:cs="Traditional Arabic"/>
          <w:b/>
          <w:color w:val="000000" w:themeColor="text1"/>
          <w:sz w:val="24"/>
          <w:szCs w:val="24"/>
          <w:rtl/>
          <w:lang w:val="en-GB" w:eastAsia="en-GB"/>
        </w:rPr>
        <w:t>التقنيات الذكية إلى تحسين إدارة الموارد المائية والزراعية، ومن ثم تسهم هذه الإدارة الكفؤة في تعزيز الأمن المائي والغذائي</w:t>
      </w:r>
      <w:r w:rsidRPr="00992B7F">
        <w:rPr>
          <w:rFonts w:ascii="Traditional Arabic" w:eastAsia="Times New Roman" w:hAnsi="Traditional Arabic" w:cs="Traditional Arabic"/>
          <w:b/>
          <w:color w:val="000000" w:themeColor="text1"/>
          <w:sz w:val="24"/>
          <w:szCs w:val="24"/>
          <w:lang w:val="en-GB" w:eastAsia="en-GB"/>
        </w:rPr>
        <w:t>.</w:t>
      </w:r>
      <w:r>
        <w:rPr>
          <w:rFonts w:ascii="Traditional Arabic" w:eastAsia="Times New Roman" w:hAnsi="Traditional Arabic" w:cs="Traditional Arabic" w:hint="cs"/>
          <w:b/>
          <w:color w:val="000000" w:themeColor="text1"/>
          <w:sz w:val="24"/>
          <w:szCs w:val="24"/>
          <w:rtl/>
          <w:lang w:val="en-GB" w:eastAsia="en-GB"/>
        </w:rPr>
        <w:t xml:space="preserve"> </w:t>
      </w:r>
      <w:r w:rsidRPr="006476FB">
        <w:rPr>
          <w:rFonts w:ascii="Traditional Arabic" w:hAnsi="Traditional Arabic" w:cs="Traditional Arabic"/>
          <w:bCs/>
          <w:color w:val="000000" w:themeColor="text1"/>
          <w:sz w:val="24"/>
          <w:szCs w:val="24"/>
          <w:rtl/>
        </w:rPr>
        <w:t>ومن</w:t>
      </w:r>
      <w:r w:rsidR="006476FB" w:rsidRPr="006476FB">
        <w:rPr>
          <w:rFonts w:ascii="Traditional Arabic" w:hAnsi="Traditional Arabic" w:cs="Traditional Arabic" w:hint="cs"/>
          <w:bCs/>
          <w:color w:val="000000" w:themeColor="text1"/>
          <w:sz w:val="24"/>
          <w:szCs w:val="24"/>
          <w:rtl/>
        </w:rPr>
        <w:t xml:space="preserve"> </w:t>
      </w:r>
      <w:r w:rsidR="00085C6A">
        <w:rPr>
          <w:rFonts w:ascii="Traditional Arabic" w:hAnsi="Traditional Arabic" w:cs="Traditional Arabic" w:hint="cs"/>
          <w:bCs/>
          <w:color w:val="000000" w:themeColor="text1"/>
          <w:sz w:val="24"/>
          <w:szCs w:val="24"/>
          <w:rtl/>
        </w:rPr>
        <w:t xml:space="preserve">هذه </w:t>
      </w:r>
      <w:r w:rsidR="006476FB" w:rsidRPr="006476FB">
        <w:rPr>
          <w:rFonts w:ascii="Traditional Arabic" w:hAnsi="Traditional Arabic" w:cs="Traditional Arabic" w:hint="cs"/>
          <w:bCs/>
          <w:color w:val="000000" w:themeColor="text1"/>
          <w:sz w:val="24"/>
          <w:szCs w:val="24"/>
          <w:rtl/>
        </w:rPr>
        <w:t>الفرضية الرئيس</w:t>
      </w:r>
      <w:r w:rsidR="006D7022">
        <w:rPr>
          <w:rFonts w:ascii="Traditional Arabic" w:hAnsi="Traditional Arabic" w:cs="Traditional Arabic" w:hint="cs"/>
          <w:bCs/>
          <w:color w:val="000000" w:themeColor="text1"/>
          <w:sz w:val="24"/>
          <w:szCs w:val="24"/>
          <w:rtl/>
        </w:rPr>
        <w:t>ي</w:t>
      </w:r>
      <w:r w:rsidR="006476FB" w:rsidRPr="006476FB">
        <w:rPr>
          <w:rFonts w:ascii="Traditional Arabic" w:hAnsi="Traditional Arabic" w:cs="Traditional Arabic" w:hint="cs"/>
          <w:bCs/>
          <w:color w:val="000000" w:themeColor="text1"/>
          <w:sz w:val="24"/>
          <w:szCs w:val="24"/>
          <w:rtl/>
        </w:rPr>
        <w:t>ة ي</w:t>
      </w:r>
      <w:r w:rsidRPr="006476FB">
        <w:rPr>
          <w:rFonts w:ascii="Traditional Arabic" w:hAnsi="Traditional Arabic" w:cs="Traditional Arabic"/>
          <w:bCs/>
          <w:color w:val="000000" w:themeColor="text1"/>
          <w:sz w:val="24"/>
          <w:szCs w:val="24"/>
          <w:rtl/>
        </w:rPr>
        <w:t>نبثق عدد أربعة فرضيات فرعية</w:t>
      </w:r>
      <w:r w:rsidR="006476FB">
        <w:rPr>
          <w:rFonts w:ascii="Traditional Arabic" w:hAnsi="Traditional Arabic" w:cs="Traditional Arabic" w:hint="cs"/>
          <w:bCs/>
          <w:color w:val="000000" w:themeColor="text1"/>
          <w:sz w:val="24"/>
          <w:szCs w:val="24"/>
          <w:rtl/>
        </w:rPr>
        <w:t xml:space="preserve"> كالآتي:</w:t>
      </w:r>
    </w:p>
    <w:p w:rsidR="009D7B02" w:rsidRPr="00294E8D" w:rsidRDefault="009D7B02" w:rsidP="00294E8D">
      <w:pPr>
        <w:spacing w:after="0" w:line="360" w:lineRule="auto"/>
        <w:ind w:left="-691" w:right="-720" w:firstLine="720"/>
        <w:jc w:val="both"/>
        <w:rPr>
          <w:rFonts w:ascii="Traditional Arabic" w:eastAsia="Times New Roman" w:hAnsi="Traditional Arabic" w:cs="Traditional Arabic"/>
          <w:bCs/>
          <w:color w:val="000000" w:themeColor="text1"/>
          <w:sz w:val="24"/>
          <w:szCs w:val="24"/>
          <w:lang w:val="en-GB" w:eastAsia="en-GB"/>
        </w:rPr>
      </w:pPr>
    </w:p>
    <w:p w:rsidR="00FC45FF" w:rsidRPr="009857C0" w:rsidRDefault="00FC45FF" w:rsidP="009857C0">
      <w:pPr>
        <w:pStyle w:val="ListParagraph"/>
        <w:spacing w:after="0" w:line="360" w:lineRule="auto"/>
        <w:ind w:left="-720" w:right="-720"/>
        <w:rPr>
          <w:rFonts w:ascii="Traditional Arabic" w:hAnsi="Traditional Arabic" w:cs="Traditional Arabic"/>
          <w:b/>
          <w:color w:val="000000" w:themeColor="text1"/>
          <w:sz w:val="24"/>
          <w:szCs w:val="24"/>
        </w:rPr>
      </w:pPr>
      <w:r w:rsidRPr="009857C0">
        <w:rPr>
          <w:rFonts w:ascii="Traditional Arabic" w:eastAsia="Alexandria" w:hAnsi="Traditional Arabic" w:cs="Traditional Arabic"/>
          <w:b/>
          <w:bCs/>
          <w:color w:val="000000"/>
          <w:sz w:val="28"/>
          <w:szCs w:val="28"/>
          <w:rtl/>
        </w:rPr>
        <w:t xml:space="preserve">الفرضيات الفرعية </w:t>
      </w:r>
      <w:r w:rsidR="00C26B6F">
        <w:rPr>
          <w:rFonts w:ascii="Traditional Arabic" w:eastAsia="Alexandria" w:hAnsi="Traditional Arabic" w:cs="Traditional Arabic" w:hint="cs"/>
          <w:b/>
          <w:bCs/>
          <w:color w:val="000000"/>
          <w:sz w:val="28"/>
          <w:szCs w:val="28"/>
          <w:rtl/>
        </w:rPr>
        <w:t>للبحث</w:t>
      </w:r>
      <w:r w:rsidRPr="009857C0">
        <w:rPr>
          <w:rFonts w:ascii="Traditional Arabic" w:eastAsia="Alexandria" w:hAnsi="Traditional Arabic" w:cs="Traditional Arabic"/>
          <w:b/>
          <w:bCs/>
          <w:color w:val="000000"/>
          <w:sz w:val="28"/>
          <w:szCs w:val="28"/>
          <w:rtl/>
        </w:rPr>
        <w:t>:</w:t>
      </w:r>
    </w:p>
    <w:p w:rsidR="00992B7F" w:rsidRPr="00992B7F" w:rsidRDefault="00E95873" w:rsidP="005D149C">
      <w:pPr>
        <w:pStyle w:val="NormalWeb"/>
        <w:numPr>
          <w:ilvl w:val="0"/>
          <w:numId w:val="1"/>
        </w:numPr>
        <w:tabs>
          <w:tab w:val="right" w:pos="-25"/>
        </w:tabs>
        <w:bidi/>
        <w:spacing w:before="0" w:beforeAutospacing="0" w:after="0" w:afterAutospacing="0" w:line="360" w:lineRule="auto"/>
        <w:ind w:left="-154" w:right="-720" w:firstLine="0"/>
        <w:jc w:val="both"/>
        <w:rPr>
          <w:rFonts w:ascii="Traditional Arabic" w:hAnsi="Traditional Arabic" w:cs="Traditional Arabic"/>
          <w:b/>
        </w:rPr>
      </w:pPr>
      <w:r w:rsidRPr="0057602E">
        <w:rPr>
          <w:rFonts w:ascii="Traditional Arabic" w:hAnsi="Traditional Arabic" w:cs="Traditional Arabic"/>
          <w:bCs/>
          <w:rtl/>
        </w:rPr>
        <w:t xml:space="preserve"> </w:t>
      </w:r>
      <w:r w:rsidR="00992B7F">
        <w:rPr>
          <w:rFonts w:ascii="Traditional Arabic" w:hAnsi="Traditional Arabic" w:cs="Traditional Arabic" w:hint="cs"/>
          <w:bCs/>
          <w:rtl/>
        </w:rPr>
        <w:t xml:space="preserve">الفرضية الفرعية الأولى </w:t>
      </w:r>
      <w:r w:rsidR="00831A92" w:rsidRPr="0057602E">
        <w:rPr>
          <w:rFonts w:ascii="Traditional Arabic" w:hAnsi="Traditional Arabic" w:cs="Traditional Arabic"/>
          <w:bCs/>
        </w:rPr>
        <w:t>(H1)</w:t>
      </w:r>
      <w:r w:rsidR="00992B7F">
        <w:rPr>
          <w:rFonts w:ascii="Traditional Arabic" w:hAnsi="Traditional Arabic" w:cs="Traditional Arabic" w:hint="cs"/>
          <w:bCs/>
          <w:rtl/>
        </w:rPr>
        <w:t>:</w:t>
      </w:r>
    </w:p>
    <w:p w:rsidR="00482E23" w:rsidRPr="00992B7F" w:rsidRDefault="00831A92" w:rsidP="00992B7F">
      <w:pPr>
        <w:pStyle w:val="NormalWeb"/>
        <w:tabs>
          <w:tab w:val="right" w:pos="-25"/>
        </w:tabs>
        <w:bidi/>
        <w:spacing w:before="0" w:beforeAutospacing="0" w:after="0" w:afterAutospacing="0" w:line="360" w:lineRule="auto"/>
        <w:ind w:left="-694" w:right="-720"/>
        <w:jc w:val="both"/>
        <w:rPr>
          <w:rFonts w:ascii="Traditional Arabic" w:hAnsi="Traditional Arabic" w:cs="Traditional Arabic"/>
          <w:b/>
          <w:bCs/>
        </w:rPr>
      </w:pPr>
      <w:r w:rsidRPr="00992B7F">
        <w:rPr>
          <w:rFonts w:ascii="Traditional Arabic" w:hAnsi="Traditional Arabic" w:cs="Traditional Arabic"/>
          <w:b/>
          <w:bCs/>
          <w:rtl/>
        </w:rPr>
        <w:t xml:space="preserve"> توجد علاقة ذات دلالة إحصائية بين </w:t>
      </w:r>
      <w:r w:rsidR="0096095B" w:rsidRPr="00992B7F">
        <w:rPr>
          <w:rFonts w:ascii="Traditional Arabic" w:eastAsia="Alexandria" w:hAnsi="Traditional Arabic" w:cs="Traditional Arabic"/>
          <w:b/>
          <w:bCs/>
          <w:rtl/>
          <w:lang w:bidi="ar-AE"/>
        </w:rPr>
        <w:t>تبني</w:t>
      </w:r>
      <w:r w:rsidR="0096095B" w:rsidRPr="00992B7F">
        <w:rPr>
          <w:rFonts w:ascii="Traditional Arabic" w:eastAsia="Alexandria" w:hAnsi="Traditional Arabic" w:cs="Traditional Arabic"/>
          <w:b/>
          <w:bCs/>
          <w:rtl/>
        </w:rPr>
        <w:t xml:space="preserve"> </w:t>
      </w:r>
      <w:r w:rsidRPr="00992B7F">
        <w:rPr>
          <w:rFonts w:ascii="Traditional Arabic" w:hAnsi="Traditional Arabic" w:cs="Traditional Arabic"/>
          <w:b/>
          <w:bCs/>
          <w:rtl/>
        </w:rPr>
        <w:t>التقنيات الذكية وتحقيق الأمن المائي والغذائي في مشروع الجزيرة الزراعي</w:t>
      </w:r>
      <w:r w:rsidRPr="00992B7F">
        <w:rPr>
          <w:rFonts w:ascii="Traditional Arabic" w:hAnsi="Traditional Arabic" w:cs="Traditional Arabic"/>
          <w:b/>
          <w:bCs/>
        </w:rPr>
        <w:t>.</w:t>
      </w:r>
    </w:p>
    <w:p w:rsidR="00195EF2" w:rsidRDefault="00D35738"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r>
        <w:rPr>
          <w:rFonts w:ascii="Traditional Arabic" w:eastAsia="Times New Roman" w:hAnsi="Traditional Arabic" w:cs="Traditional Arabic" w:hint="cs"/>
          <w:b/>
          <w:color w:val="000000" w:themeColor="text1"/>
          <w:sz w:val="24"/>
          <w:szCs w:val="24"/>
          <w:rtl/>
          <w:lang w:val="en-GB" w:eastAsia="en-GB"/>
        </w:rPr>
        <w:t xml:space="preserve">والمقصود أن هذه الفرضية </w:t>
      </w:r>
      <w:r w:rsidR="00195EF2" w:rsidRPr="00195EF2">
        <w:rPr>
          <w:rFonts w:ascii="Traditional Arabic" w:eastAsia="Times New Roman" w:hAnsi="Traditional Arabic" w:cs="Traditional Arabic"/>
          <w:b/>
          <w:color w:val="000000" w:themeColor="text1"/>
          <w:sz w:val="24"/>
          <w:szCs w:val="24"/>
          <w:rtl/>
          <w:lang w:val="en-GB" w:eastAsia="en-GB"/>
        </w:rPr>
        <w:t xml:space="preserve">تفترض أن زيادة </w:t>
      </w:r>
      <w:r w:rsidR="006476FB">
        <w:rPr>
          <w:rFonts w:ascii="Traditional Arabic" w:eastAsia="Times New Roman" w:hAnsi="Traditional Arabic" w:cs="Traditional Arabic" w:hint="cs"/>
          <w:b/>
          <w:color w:val="000000" w:themeColor="text1"/>
          <w:sz w:val="24"/>
          <w:szCs w:val="24"/>
          <w:rtl/>
          <w:lang w:val="en-GB" w:eastAsia="en-GB"/>
        </w:rPr>
        <w:t>تبني</w:t>
      </w:r>
      <w:r w:rsidR="00195EF2" w:rsidRPr="00195EF2">
        <w:rPr>
          <w:rFonts w:ascii="Traditional Arabic" w:eastAsia="Times New Roman" w:hAnsi="Traditional Arabic" w:cs="Traditional Arabic"/>
          <w:b/>
          <w:color w:val="000000" w:themeColor="text1"/>
          <w:sz w:val="24"/>
          <w:szCs w:val="24"/>
          <w:rtl/>
          <w:lang w:val="en-GB" w:eastAsia="en-GB"/>
        </w:rPr>
        <w:t xml:space="preserve"> التقنيات الذكية في المشروع تؤدي إلى تحسين مستوى الأمن المائي والغذائي، من خلال رفع كفاءة العمليات الزراعية، وترشيد استخدام المياه، وتحسين الإنتاج الزراعي</w:t>
      </w:r>
      <w:r w:rsidR="00195EF2" w:rsidRPr="00195EF2">
        <w:rPr>
          <w:rFonts w:ascii="Traditional Arabic" w:eastAsia="Times New Roman" w:hAnsi="Traditional Arabic" w:cs="Traditional Arabic"/>
          <w:b/>
          <w:color w:val="000000" w:themeColor="text1"/>
          <w:sz w:val="24"/>
          <w:szCs w:val="24"/>
          <w:lang w:val="en-GB" w:eastAsia="en-GB"/>
        </w:rPr>
        <w:t>.</w:t>
      </w:r>
    </w:p>
    <w:p w:rsidR="009D7B02" w:rsidRPr="00195EF2" w:rsidRDefault="009D7B02"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lang w:val="en-GB" w:eastAsia="en-GB"/>
        </w:rPr>
      </w:pPr>
    </w:p>
    <w:p w:rsidR="00992B7F" w:rsidRPr="00992B7F" w:rsidRDefault="00992B7F" w:rsidP="005D149C">
      <w:pPr>
        <w:pStyle w:val="NormalWeb"/>
        <w:numPr>
          <w:ilvl w:val="0"/>
          <w:numId w:val="1"/>
        </w:numPr>
        <w:tabs>
          <w:tab w:val="right" w:pos="-25"/>
        </w:tabs>
        <w:bidi/>
        <w:spacing w:before="0" w:beforeAutospacing="0" w:after="0" w:afterAutospacing="0" w:line="360" w:lineRule="auto"/>
        <w:ind w:left="-154" w:right="-720" w:firstLine="0"/>
        <w:jc w:val="both"/>
        <w:rPr>
          <w:rFonts w:ascii="Traditional Arabic" w:hAnsi="Traditional Arabic" w:cs="Traditional Arabic"/>
          <w:b/>
        </w:rPr>
      </w:pPr>
      <w:r>
        <w:rPr>
          <w:rFonts w:ascii="Traditional Arabic" w:hAnsi="Traditional Arabic" w:cs="Traditional Arabic" w:hint="cs"/>
          <w:bCs/>
          <w:rtl/>
        </w:rPr>
        <w:t xml:space="preserve"> الفرضية الفرعية</w:t>
      </w:r>
      <w:r w:rsidR="00195EF2">
        <w:rPr>
          <w:rFonts w:ascii="Traditional Arabic" w:hAnsi="Traditional Arabic" w:cs="Traditional Arabic" w:hint="cs"/>
          <w:bCs/>
          <w:rtl/>
          <w:lang w:bidi="ar-AE"/>
        </w:rPr>
        <w:t xml:space="preserve"> الثانية</w:t>
      </w:r>
      <w:r w:rsidR="008E0457" w:rsidRPr="0057602E">
        <w:rPr>
          <w:rFonts w:ascii="Traditional Arabic" w:hAnsi="Traditional Arabic" w:cs="Traditional Arabic"/>
          <w:b/>
          <w:rtl/>
        </w:rPr>
        <w:t xml:space="preserve"> </w:t>
      </w:r>
      <w:r w:rsidR="008E0457" w:rsidRPr="0057602E">
        <w:rPr>
          <w:rFonts w:ascii="Traditional Arabic" w:hAnsi="Traditional Arabic" w:cs="Traditional Arabic"/>
          <w:bCs/>
        </w:rPr>
        <w:t>(H2)</w:t>
      </w:r>
      <w:r>
        <w:rPr>
          <w:rFonts w:ascii="Traditional Arabic" w:hAnsi="Traditional Arabic" w:cs="Traditional Arabic" w:hint="cs"/>
          <w:bCs/>
          <w:rtl/>
        </w:rPr>
        <w:t>:</w:t>
      </w:r>
    </w:p>
    <w:p w:rsidR="008E0457" w:rsidRDefault="008E0457" w:rsidP="00992B7F">
      <w:pPr>
        <w:pStyle w:val="NormalWeb"/>
        <w:tabs>
          <w:tab w:val="right" w:pos="-25"/>
        </w:tabs>
        <w:bidi/>
        <w:spacing w:before="0" w:beforeAutospacing="0" w:after="0" w:afterAutospacing="0" w:line="360" w:lineRule="auto"/>
        <w:ind w:left="-694" w:right="-720"/>
        <w:jc w:val="both"/>
        <w:rPr>
          <w:rFonts w:ascii="Traditional Arabic" w:hAnsi="Traditional Arabic" w:cs="Traditional Arabic"/>
          <w:b/>
          <w:bCs/>
        </w:rPr>
      </w:pPr>
      <w:r w:rsidRPr="00992B7F">
        <w:rPr>
          <w:rFonts w:ascii="Traditional Arabic" w:hAnsi="Traditional Arabic" w:cs="Traditional Arabic"/>
          <w:b/>
          <w:bCs/>
          <w:rtl/>
        </w:rPr>
        <w:t xml:space="preserve"> توجد علاقة ذات دلالة إحصائية بين </w:t>
      </w:r>
      <w:r w:rsidR="0096095B" w:rsidRPr="00992B7F">
        <w:rPr>
          <w:rFonts w:ascii="Traditional Arabic" w:hAnsi="Traditional Arabic" w:cs="Traditional Arabic"/>
          <w:b/>
          <w:bCs/>
          <w:rtl/>
        </w:rPr>
        <w:t xml:space="preserve">تبني </w:t>
      </w:r>
      <w:r w:rsidRPr="00992B7F">
        <w:rPr>
          <w:rFonts w:ascii="Traditional Arabic" w:hAnsi="Traditional Arabic" w:cs="Traditional Arabic"/>
          <w:b/>
          <w:bCs/>
          <w:rtl/>
        </w:rPr>
        <w:t>التقنيات الذكية وكفاءة إدارة الموارد في مشروع الجزيرة الزراعي</w:t>
      </w:r>
      <w:r w:rsidRPr="00992B7F">
        <w:rPr>
          <w:rFonts w:ascii="Traditional Arabic" w:hAnsi="Traditional Arabic" w:cs="Traditional Arabic"/>
          <w:b/>
          <w:bCs/>
        </w:rPr>
        <w:t>.</w:t>
      </w:r>
    </w:p>
    <w:p w:rsidR="00195EF2" w:rsidRDefault="00D35738" w:rsidP="00195EF2">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r>
        <w:rPr>
          <w:rFonts w:ascii="Traditional Arabic" w:eastAsia="Times New Roman" w:hAnsi="Traditional Arabic" w:cs="Traditional Arabic" w:hint="cs"/>
          <w:b/>
          <w:color w:val="000000" w:themeColor="text1"/>
          <w:sz w:val="24"/>
          <w:szCs w:val="24"/>
          <w:rtl/>
          <w:lang w:val="en-GB" w:eastAsia="en-GB"/>
        </w:rPr>
        <w:t xml:space="preserve">والمقصود أن هذه الفرضية </w:t>
      </w:r>
      <w:r w:rsidRPr="00992B7F">
        <w:rPr>
          <w:rFonts w:ascii="Traditional Arabic" w:eastAsia="Times New Roman" w:hAnsi="Traditional Arabic" w:cs="Traditional Arabic"/>
          <w:b/>
          <w:color w:val="000000" w:themeColor="text1"/>
          <w:sz w:val="24"/>
          <w:szCs w:val="24"/>
          <w:rtl/>
          <w:lang w:val="en-GB" w:eastAsia="en-GB"/>
        </w:rPr>
        <w:t xml:space="preserve">تفترض </w:t>
      </w:r>
      <w:r w:rsidR="00195EF2" w:rsidRPr="00195EF2">
        <w:rPr>
          <w:rFonts w:ascii="Traditional Arabic" w:eastAsia="Times New Roman" w:hAnsi="Traditional Arabic" w:cs="Traditional Arabic"/>
          <w:b/>
          <w:color w:val="000000" w:themeColor="text1"/>
          <w:sz w:val="24"/>
          <w:szCs w:val="24"/>
          <w:rtl/>
          <w:lang w:val="en-GB" w:eastAsia="en-GB"/>
        </w:rPr>
        <w:t xml:space="preserve">أن </w:t>
      </w:r>
      <w:r w:rsidR="006476FB">
        <w:rPr>
          <w:rFonts w:ascii="Traditional Arabic" w:eastAsia="Times New Roman" w:hAnsi="Traditional Arabic" w:cs="Traditional Arabic" w:hint="cs"/>
          <w:b/>
          <w:color w:val="000000" w:themeColor="text1"/>
          <w:sz w:val="24"/>
          <w:szCs w:val="24"/>
          <w:rtl/>
          <w:lang w:val="en-GB" w:eastAsia="en-GB"/>
        </w:rPr>
        <w:t>تبني</w:t>
      </w:r>
      <w:r w:rsidR="00195EF2" w:rsidRPr="00195EF2">
        <w:rPr>
          <w:rFonts w:ascii="Traditional Arabic" w:eastAsia="Times New Roman" w:hAnsi="Traditional Arabic" w:cs="Traditional Arabic"/>
          <w:b/>
          <w:color w:val="000000" w:themeColor="text1"/>
          <w:sz w:val="24"/>
          <w:szCs w:val="24"/>
          <w:rtl/>
          <w:lang w:val="en-GB" w:eastAsia="en-GB"/>
        </w:rPr>
        <w:t xml:space="preserve"> التقنيات الذكية يسهم في تحسين </w:t>
      </w:r>
      <w:r w:rsidR="006D7022">
        <w:rPr>
          <w:rFonts w:ascii="Traditional Arabic" w:eastAsia="Times New Roman" w:hAnsi="Traditional Arabic" w:cs="Traditional Arabic" w:hint="cs"/>
          <w:b/>
          <w:color w:val="000000" w:themeColor="text1"/>
          <w:sz w:val="24"/>
          <w:szCs w:val="24"/>
          <w:rtl/>
          <w:lang w:val="en-GB" w:eastAsia="en-GB"/>
        </w:rPr>
        <w:t xml:space="preserve">كفاءة </w:t>
      </w:r>
      <w:r w:rsidR="00195EF2" w:rsidRPr="00195EF2">
        <w:rPr>
          <w:rFonts w:ascii="Traditional Arabic" w:eastAsia="Times New Roman" w:hAnsi="Traditional Arabic" w:cs="Traditional Arabic"/>
          <w:b/>
          <w:color w:val="000000" w:themeColor="text1"/>
          <w:sz w:val="24"/>
          <w:szCs w:val="24"/>
          <w:rtl/>
          <w:lang w:val="en-GB" w:eastAsia="en-GB"/>
        </w:rPr>
        <w:t>إدارة الموارد الزراعية والمائية، من خلال توفير معلومات دقيقة وسريعة تساعد في التخطيط والمتابعة واتخاذ القرارات المتعلقة باستخدام الموارد</w:t>
      </w:r>
      <w:r w:rsidR="00195EF2" w:rsidRPr="00195EF2">
        <w:rPr>
          <w:rFonts w:ascii="Traditional Arabic" w:eastAsia="Times New Roman" w:hAnsi="Traditional Arabic" w:cs="Traditional Arabic"/>
          <w:b/>
          <w:color w:val="000000" w:themeColor="text1"/>
          <w:sz w:val="24"/>
          <w:szCs w:val="24"/>
          <w:lang w:val="en-GB" w:eastAsia="en-GB"/>
        </w:rPr>
        <w:t>.</w:t>
      </w:r>
    </w:p>
    <w:p w:rsidR="00195EF2" w:rsidRDefault="00195EF2" w:rsidP="00195EF2">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p>
    <w:p w:rsidR="00992B7F" w:rsidRPr="00195EF2" w:rsidRDefault="00195EF2" w:rsidP="00195EF2">
      <w:pPr>
        <w:pStyle w:val="NormalWeb"/>
        <w:numPr>
          <w:ilvl w:val="0"/>
          <w:numId w:val="1"/>
        </w:numPr>
        <w:tabs>
          <w:tab w:val="right" w:pos="-25"/>
        </w:tabs>
        <w:bidi/>
        <w:spacing w:before="0" w:beforeAutospacing="0" w:after="0" w:afterAutospacing="0" w:line="360" w:lineRule="auto"/>
        <w:ind w:left="-154" w:right="-720" w:firstLine="0"/>
        <w:jc w:val="both"/>
        <w:rPr>
          <w:rFonts w:ascii="Traditional Arabic" w:hAnsi="Traditional Arabic" w:cs="Traditional Arabic"/>
          <w:b/>
          <w:rtl/>
        </w:rPr>
      </w:pPr>
      <w:r>
        <w:rPr>
          <w:rFonts w:ascii="Traditional Arabic" w:hAnsi="Traditional Arabic" w:cs="Traditional Arabic" w:hint="cs"/>
          <w:bCs/>
          <w:rtl/>
        </w:rPr>
        <w:t>الفرضية الفرعية الثالثة</w:t>
      </w:r>
      <w:r w:rsidRPr="0057602E">
        <w:rPr>
          <w:rFonts w:ascii="Traditional Arabic" w:hAnsi="Traditional Arabic" w:cs="Traditional Arabic"/>
          <w:b/>
          <w:rtl/>
        </w:rPr>
        <w:t xml:space="preserve"> </w:t>
      </w:r>
      <w:r w:rsidRPr="0057602E">
        <w:rPr>
          <w:rFonts w:ascii="Traditional Arabic" w:hAnsi="Traditional Arabic" w:cs="Traditional Arabic"/>
          <w:bCs/>
        </w:rPr>
        <w:t>(H</w:t>
      </w:r>
      <w:r>
        <w:rPr>
          <w:rFonts w:ascii="Traditional Arabic" w:hAnsi="Traditional Arabic" w:cs="Traditional Arabic"/>
          <w:bCs/>
        </w:rPr>
        <w:t>3</w:t>
      </w:r>
      <w:r w:rsidRPr="0057602E">
        <w:rPr>
          <w:rFonts w:ascii="Traditional Arabic" w:hAnsi="Traditional Arabic" w:cs="Traditional Arabic"/>
          <w:bCs/>
        </w:rPr>
        <w:t>)</w:t>
      </w:r>
      <w:r>
        <w:rPr>
          <w:rFonts w:ascii="Traditional Arabic" w:hAnsi="Traditional Arabic" w:cs="Traditional Arabic" w:hint="cs"/>
          <w:bCs/>
          <w:rtl/>
        </w:rPr>
        <w:t>:</w:t>
      </w:r>
    </w:p>
    <w:p w:rsidR="008E0457" w:rsidRDefault="008E0457" w:rsidP="00195EF2">
      <w:pPr>
        <w:pStyle w:val="NormalWeb"/>
        <w:tabs>
          <w:tab w:val="right" w:pos="-25"/>
        </w:tabs>
        <w:bidi/>
        <w:spacing w:before="0" w:beforeAutospacing="0" w:after="0" w:afterAutospacing="0" w:line="360" w:lineRule="auto"/>
        <w:ind w:left="-694" w:right="-720"/>
        <w:jc w:val="both"/>
        <w:rPr>
          <w:rFonts w:ascii="Traditional Arabic" w:hAnsi="Traditional Arabic" w:cs="Traditional Arabic"/>
          <w:b/>
          <w:bCs/>
          <w:rtl/>
        </w:rPr>
      </w:pPr>
      <w:r w:rsidRPr="00195EF2">
        <w:rPr>
          <w:rFonts w:ascii="Traditional Arabic" w:hAnsi="Traditional Arabic" w:cs="Traditional Arabic"/>
          <w:b/>
          <w:bCs/>
          <w:rtl/>
        </w:rPr>
        <w:t>توجد علاقة ذات دلالة إحصائية بين كفاءة إدارة الموارد وتحقيق الأمن المائي والغذائي في مشروع الجزيرة الزراعي</w:t>
      </w:r>
      <w:r w:rsidRPr="00195EF2">
        <w:rPr>
          <w:rFonts w:ascii="Traditional Arabic" w:hAnsi="Traditional Arabic" w:cs="Traditional Arabic"/>
          <w:b/>
          <w:bCs/>
        </w:rPr>
        <w:t>.</w:t>
      </w:r>
    </w:p>
    <w:p w:rsidR="007709D0" w:rsidRDefault="00D35738"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r>
        <w:rPr>
          <w:rFonts w:ascii="Traditional Arabic" w:eastAsia="Times New Roman" w:hAnsi="Traditional Arabic" w:cs="Traditional Arabic" w:hint="cs"/>
          <w:b/>
          <w:color w:val="000000" w:themeColor="text1"/>
          <w:sz w:val="24"/>
          <w:szCs w:val="24"/>
          <w:rtl/>
          <w:lang w:val="en-GB" w:eastAsia="en-GB"/>
        </w:rPr>
        <w:t xml:space="preserve">والمقصود أن هذه الفرضية </w:t>
      </w:r>
      <w:r w:rsidRPr="00992B7F">
        <w:rPr>
          <w:rFonts w:ascii="Traditional Arabic" w:eastAsia="Times New Roman" w:hAnsi="Traditional Arabic" w:cs="Traditional Arabic"/>
          <w:b/>
          <w:color w:val="000000" w:themeColor="text1"/>
          <w:sz w:val="24"/>
          <w:szCs w:val="24"/>
          <w:rtl/>
          <w:lang w:val="en-GB" w:eastAsia="en-GB"/>
        </w:rPr>
        <w:t xml:space="preserve">تفترض </w:t>
      </w:r>
      <w:r w:rsidR="00195EF2" w:rsidRPr="00195EF2">
        <w:rPr>
          <w:rFonts w:ascii="Traditional Arabic" w:eastAsia="Times New Roman" w:hAnsi="Traditional Arabic" w:cs="Traditional Arabic"/>
          <w:b/>
          <w:color w:val="000000" w:themeColor="text1"/>
          <w:sz w:val="24"/>
          <w:szCs w:val="24"/>
          <w:rtl/>
          <w:lang w:val="en-GB" w:eastAsia="en-GB"/>
        </w:rPr>
        <w:t xml:space="preserve">أن الإدارة </w:t>
      </w:r>
      <w:r w:rsidR="006D7022">
        <w:rPr>
          <w:rFonts w:ascii="Traditional Arabic" w:eastAsia="Times New Roman" w:hAnsi="Traditional Arabic" w:cs="Traditional Arabic" w:hint="cs"/>
          <w:b/>
          <w:color w:val="000000" w:themeColor="text1"/>
          <w:sz w:val="24"/>
          <w:szCs w:val="24"/>
          <w:rtl/>
          <w:lang w:val="en-GB" w:eastAsia="en-GB"/>
        </w:rPr>
        <w:t xml:space="preserve">الكفؤة، </w:t>
      </w:r>
      <w:r w:rsidR="00195EF2" w:rsidRPr="00195EF2">
        <w:rPr>
          <w:rFonts w:ascii="Traditional Arabic" w:eastAsia="Times New Roman" w:hAnsi="Traditional Arabic" w:cs="Traditional Arabic"/>
          <w:b/>
          <w:color w:val="000000" w:themeColor="text1"/>
          <w:sz w:val="24"/>
          <w:szCs w:val="24"/>
          <w:rtl/>
          <w:lang w:val="en-GB" w:eastAsia="en-GB"/>
        </w:rPr>
        <w:t>الجيدة والفعالة للموارد المائية والزراعية تؤدي إلى تحسين استدامة المياه وزيادة الإنتاج الزراعي وتقليل الفاقد، مما يسهم في تعزيز الأمن المائي والغذائي</w:t>
      </w:r>
      <w:r w:rsidR="00195EF2" w:rsidRPr="00195EF2">
        <w:rPr>
          <w:rFonts w:ascii="Traditional Arabic" w:eastAsia="Times New Roman" w:hAnsi="Traditional Arabic" w:cs="Traditional Arabic"/>
          <w:b/>
          <w:color w:val="000000" w:themeColor="text1"/>
          <w:sz w:val="24"/>
          <w:szCs w:val="24"/>
          <w:lang w:val="en-GB" w:eastAsia="en-GB"/>
        </w:rPr>
        <w:t>.</w:t>
      </w:r>
    </w:p>
    <w:p w:rsidR="009D7B02" w:rsidRPr="007709D0" w:rsidRDefault="009D7B02"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lang w:val="en-GB" w:eastAsia="en-GB"/>
        </w:rPr>
      </w:pPr>
    </w:p>
    <w:p w:rsidR="00195EF2" w:rsidRPr="00992B7F" w:rsidRDefault="008E0457" w:rsidP="00195EF2">
      <w:pPr>
        <w:pStyle w:val="NormalWeb"/>
        <w:numPr>
          <w:ilvl w:val="0"/>
          <w:numId w:val="1"/>
        </w:numPr>
        <w:tabs>
          <w:tab w:val="right" w:pos="-25"/>
        </w:tabs>
        <w:bidi/>
        <w:spacing w:before="0" w:beforeAutospacing="0" w:after="0" w:afterAutospacing="0" w:line="360" w:lineRule="auto"/>
        <w:ind w:left="-154" w:right="-720" w:firstLine="0"/>
        <w:jc w:val="both"/>
        <w:rPr>
          <w:rFonts w:ascii="Traditional Arabic" w:hAnsi="Traditional Arabic" w:cs="Traditional Arabic"/>
          <w:b/>
        </w:rPr>
      </w:pPr>
      <w:r w:rsidRPr="0057602E">
        <w:rPr>
          <w:rFonts w:ascii="Traditional Arabic" w:hAnsi="Traditional Arabic" w:cs="Traditional Arabic"/>
          <w:bCs/>
        </w:rPr>
        <w:t xml:space="preserve"> </w:t>
      </w:r>
      <w:r w:rsidR="00195EF2">
        <w:rPr>
          <w:rFonts w:ascii="Traditional Arabic" w:hAnsi="Traditional Arabic" w:cs="Traditional Arabic" w:hint="cs"/>
          <w:bCs/>
          <w:rtl/>
        </w:rPr>
        <w:t>الفرضية الفرعية الرابعة</w:t>
      </w:r>
      <w:r w:rsidR="00195EF2" w:rsidRPr="0057602E">
        <w:rPr>
          <w:rFonts w:ascii="Traditional Arabic" w:hAnsi="Traditional Arabic" w:cs="Traditional Arabic"/>
          <w:b/>
          <w:rtl/>
        </w:rPr>
        <w:t xml:space="preserve"> </w:t>
      </w:r>
      <w:r w:rsidR="00195EF2" w:rsidRPr="0057602E">
        <w:rPr>
          <w:rFonts w:ascii="Traditional Arabic" w:hAnsi="Traditional Arabic" w:cs="Traditional Arabic"/>
          <w:bCs/>
        </w:rPr>
        <w:t>(H</w:t>
      </w:r>
      <w:r w:rsidR="00195EF2">
        <w:rPr>
          <w:rFonts w:ascii="Traditional Arabic" w:hAnsi="Traditional Arabic" w:cs="Traditional Arabic"/>
          <w:bCs/>
        </w:rPr>
        <w:t>4</w:t>
      </w:r>
      <w:r w:rsidR="00195EF2" w:rsidRPr="0057602E">
        <w:rPr>
          <w:rFonts w:ascii="Traditional Arabic" w:hAnsi="Traditional Arabic" w:cs="Traditional Arabic"/>
          <w:bCs/>
        </w:rPr>
        <w:t>)</w:t>
      </w:r>
      <w:r w:rsidR="00195EF2">
        <w:rPr>
          <w:rFonts w:ascii="Traditional Arabic" w:hAnsi="Traditional Arabic" w:cs="Traditional Arabic" w:hint="cs"/>
          <w:bCs/>
          <w:rtl/>
        </w:rPr>
        <w:t>:</w:t>
      </w:r>
    </w:p>
    <w:p w:rsidR="00FB1E93" w:rsidRPr="00195EF2" w:rsidRDefault="008E0457" w:rsidP="00195EF2">
      <w:pPr>
        <w:pStyle w:val="NormalWeb"/>
        <w:tabs>
          <w:tab w:val="right" w:pos="-25"/>
        </w:tabs>
        <w:bidi/>
        <w:spacing w:before="0" w:beforeAutospacing="0" w:after="0" w:afterAutospacing="0" w:line="360" w:lineRule="auto"/>
        <w:ind w:left="-694" w:right="-720"/>
        <w:jc w:val="both"/>
        <w:rPr>
          <w:rFonts w:ascii="Traditional Arabic" w:hAnsi="Traditional Arabic" w:cs="Traditional Arabic"/>
          <w:b/>
          <w:bCs/>
        </w:rPr>
      </w:pPr>
      <w:r w:rsidRPr="00195EF2">
        <w:rPr>
          <w:rFonts w:ascii="Traditional Arabic" w:hAnsi="Traditional Arabic" w:cs="Traditional Arabic"/>
          <w:b/>
          <w:bCs/>
          <w:rtl/>
        </w:rPr>
        <w:t xml:space="preserve">تؤدي كفاءة إدارة الموارد دورًا وسيطًا ذا دلالة إحصائية في العلاقة بين </w:t>
      </w:r>
      <w:r w:rsidR="0096095B" w:rsidRPr="00195EF2">
        <w:rPr>
          <w:rFonts w:ascii="Traditional Arabic" w:hAnsi="Traditional Arabic" w:cs="Traditional Arabic"/>
          <w:b/>
          <w:bCs/>
          <w:rtl/>
        </w:rPr>
        <w:t xml:space="preserve">تبني </w:t>
      </w:r>
      <w:r w:rsidRPr="00195EF2">
        <w:rPr>
          <w:rFonts w:ascii="Traditional Arabic" w:hAnsi="Traditional Arabic" w:cs="Traditional Arabic"/>
          <w:b/>
          <w:bCs/>
          <w:rtl/>
        </w:rPr>
        <w:t>التقنيات الذكية وتحقيق الأمن المائي والغذائي في مشروع الجزيرة الزراعي</w:t>
      </w:r>
      <w:r w:rsidRPr="00195EF2">
        <w:rPr>
          <w:rFonts w:ascii="Traditional Arabic" w:hAnsi="Traditional Arabic" w:cs="Traditional Arabic"/>
          <w:b/>
          <w:bCs/>
        </w:rPr>
        <w:t>.</w:t>
      </w:r>
    </w:p>
    <w:p w:rsidR="006476FB" w:rsidRDefault="00D35738"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rtl/>
          <w:lang w:val="en-GB" w:eastAsia="en-GB"/>
        </w:rPr>
      </w:pPr>
      <w:r>
        <w:rPr>
          <w:rFonts w:ascii="Traditional Arabic" w:eastAsia="Times New Roman" w:hAnsi="Traditional Arabic" w:cs="Traditional Arabic" w:hint="cs"/>
          <w:b/>
          <w:color w:val="000000" w:themeColor="text1"/>
          <w:sz w:val="24"/>
          <w:szCs w:val="24"/>
          <w:rtl/>
          <w:lang w:val="en-GB" w:eastAsia="en-GB"/>
        </w:rPr>
        <w:lastRenderedPageBreak/>
        <w:t xml:space="preserve">والمقصود أن هذه الفرضية </w:t>
      </w:r>
      <w:r w:rsidRPr="00992B7F">
        <w:rPr>
          <w:rFonts w:ascii="Traditional Arabic" w:eastAsia="Times New Roman" w:hAnsi="Traditional Arabic" w:cs="Traditional Arabic"/>
          <w:b/>
          <w:color w:val="000000" w:themeColor="text1"/>
          <w:sz w:val="24"/>
          <w:szCs w:val="24"/>
          <w:rtl/>
          <w:lang w:val="en-GB" w:eastAsia="en-GB"/>
        </w:rPr>
        <w:t xml:space="preserve">تفترض </w:t>
      </w:r>
      <w:r w:rsidR="00195EF2" w:rsidRPr="00195EF2">
        <w:rPr>
          <w:rFonts w:ascii="Traditional Arabic" w:eastAsia="Times New Roman" w:hAnsi="Traditional Arabic" w:cs="Traditional Arabic"/>
          <w:b/>
          <w:color w:val="000000" w:themeColor="text1"/>
          <w:sz w:val="24"/>
          <w:szCs w:val="24"/>
          <w:rtl/>
          <w:lang w:val="en-GB" w:eastAsia="en-GB"/>
        </w:rPr>
        <w:t xml:space="preserve">أن تأثير </w:t>
      </w:r>
      <w:r w:rsidR="006476FB">
        <w:rPr>
          <w:rFonts w:ascii="Traditional Arabic" w:eastAsia="Times New Roman" w:hAnsi="Traditional Arabic" w:cs="Traditional Arabic" w:hint="cs"/>
          <w:b/>
          <w:color w:val="000000" w:themeColor="text1"/>
          <w:sz w:val="24"/>
          <w:szCs w:val="24"/>
          <w:rtl/>
          <w:lang w:val="en-GB" w:eastAsia="en-GB"/>
        </w:rPr>
        <w:t xml:space="preserve">تبني </w:t>
      </w:r>
      <w:r w:rsidR="00195EF2" w:rsidRPr="00195EF2">
        <w:rPr>
          <w:rFonts w:ascii="Traditional Arabic" w:eastAsia="Times New Roman" w:hAnsi="Traditional Arabic" w:cs="Traditional Arabic"/>
          <w:b/>
          <w:color w:val="000000" w:themeColor="text1"/>
          <w:sz w:val="24"/>
          <w:szCs w:val="24"/>
          <w:rtl/>
          <w:lang w:val="en-GB" w:eastAsia="en-GB"/>
        </w:rPr>
        <w:t xml:space="preserve">التقنيات الذكية على الأمن المائي والغذائي لا يحدث بصورة مباشرة فقط، بل يتحقق أيضاً </w:t>
      </w:r>
      <w:r w:rsidR="008053C1">
        <w:rPr>
          <w:rFonts w:ascii="Traditional Arabic" w:eastAsia="Times New Roman" w:hAnsi="Traditional Arabic" w:cs="Traditional Arabic" w:hint="cs"/>
          <w:b/>
          <w:color w:val="000000" w:themeColor="text1"/>
          <w:sz w:val="24"/>
          <w:szCs w:val="24"/>
          <w:rtl/>
          <w:lang w:val="en-GB" w:eastAsia="en-GB"/>
        </w:rPr>
        <w:t xml:space="preserve">هذا التأثير </w:t>
      </w:r>
      <w:r w:rsidR="00195EF2" w:rsidRPr="00195EF2">
        <w:rPr>
          <w:rFonts w:ascii="Traditional Arabic" w:eastAsia="Times New Roman" w:hAnsi="Traditional Arabic" w:cs="Traditional Arabic"/>
          <w:b/>
          <w:color w:val="000000" w:themeColor="text1"/>
          <w:sz w:val="24"/>
          <w:szCs w:val="24"/>
          <w:rtl/>
          <w:lang w:val="en-GB" w:eastAsia="en-GB"/>
        </w:rPr>
        <w:t>من خلال تحسين كفاءة إدارة الموارد</w:t>
      </w:r>
      <w:r w:rsidR="006D7022">
        <w:rPr>
          <w:rFonts w:ascii="Traditional Arabic" w:eastAsia="Times New Roman" w:hAnsi="Traditional Arabic" w:cs="Traditional Arabic" w:hint="cs"/>
          <w:b/>
          <w:color w:val="000000" w:themeColor="text1"/>
          <w:sz w:val="24"/>
          <w:szCs w:val="24"/>
          <w:rtl/>
          <w:lang w:val="en-GB" w:eastAsia="en-GB"/>
        </w:rPr>
        <w:t xml:space="preserve"> </w:t>
      </w:r>
      <w:r w:rsidR="008053C1">
        <w:rPr>
          <w:rFonts w:ascii="Traditional Arabic" w:eastAsia="Times New Roman" w:hAnsi="Traditional Arabic" w:cs="Traditional Arabic" w:hint="cs"/>
          <w:b/>
          <w:color w:val="000000" w:themeColor="text1"/>
          <w:sz w:val="24"/>
          <w:szCs w:val="24"/>
          <w:rtl/>
          <w:lang w:val="en-GB" w:eastAsia="en-GB"/>
        </w:rPr>
        <w:t>بتبني التقنيات الذكية</w:t>
      </w:r>
      <w:r w:rsidR="00195EF2" w:rsidRPr="00195EF2">
        <w:rPr>
          <w:rFonts w:ascii="Traditional Arabic" w:eastAsia="Times New Roman" w:hAnsi="Traditional Arabic" w:cs="Traditional Arabic"/>
          <w:b/>
          <w:color w:val="000000" w:themeColor="text1"/>
          <w:sz w:val="24"/>
          <w:szCs w:val="24"/>
          <w:rtl/>
          <w:lang w:val="en-GB" w:eastAsia="en-GB"/>
        </w:rPr>
        <w:t xml:space="preserve">، </w:t>
      </w:r>
      <w:r w:rsidR="008053C1" w:rsidRPr="008053C1">
        <w:rPr>
          <w:rFonts w:ascii="Traditional Arabic" w:eastAsia="Times New Roman" w:hAnsi="Traditional Arabic" w:cs="Traditional Arabic" w:hint="cs"/>
          <w:bCs/>
          <w:color w:val="000000" w:themeColor="text1"/>
          <w:sz w:val="24"/>
          <w:szCs w:val="24"/>
          <w:rtl/>
          <w:lang w:val="en-GB" w:eastAsia="en-GB"/>
        </w:rPr>
        <w:t>(</w:t>
      </w:r>
      <w:r w:rsidR="00195EF2" w:rsidRPr="008053C1">
        <w:rPr>
          <w:rFonts w:ascii="Traditional Arabic" w:eastAsia="Times New Roman" w:hAnsi="Traditional Arabic" w:cs="Traditional Arabic"/>
          <w:bCs/>
          <w:color w:val="000000" w:themeColor="text1"/>
          <w:sz w:val="24"/>
          <w:szCs w:val="24"/>
          <w:rtl/>
          <w:lang w:val="en-GB" w:eastAsia="en-GB"/>
        </w:rPr>
        <w:t xml:space="preserve">أي أن كفاءة إدارة الموارد تعمل كحلقة وصل تنقل أثر </w:t>
      </w:r>
      <w:r w:rsidR="006476FB" w:rsidRPr="008053C1">
        <w:rPr>
          <w:rFonts w:ascii="Traditional Arabic" w:eastAsia="Times New Roman" w:hAnsi="Traditional Arabic" w:cs="Traditional Arabic" w:hint="cs"/>
          <w:bCs/>
          <w:color w:val="000000" w:themeColor="text1"/>
          <w:sz w:val="24"/>
          <w:szCs w:val="24"/>
          <w:rtl/>
          <w:lang w:val="en-GB" w:eastAsia="en-GB"/>
        </w:rPr>
        <w:t xml:space="preserve">تبني </w:t>
      </w:r>
      <w:r w:rsidR="00195EF2" w:rsidRPr="008053C1">
        <w:rPr>
          <w:rFonts w:ascii="Traditional Arabic" w:eastAsia="Times New Roman" w:hAnsi="Traditional Arabic" w:cs="Traditional Arabic"/>
          <w:bCs/>
          <w:color w:val="000000" w:themeColor="text1"/>
          <w:sz w:val="24"/>
          <w:szCs w:val="24"/>
          <w:rtl/>
          <w:lang w:val="en-GB" w:eastAsia="en-GB"/>
        </w:rPr>
        <w:t>التقنيات الذكية إلى النتائج المتعلقة بالأمن المائي والغذائي</w:t>
      </w:r>
      <w:r w:rsidR="008053C1" w:rsidRPr="008053C1">
        <w:rPr>
          <w:rFonts w:ascii="Traditional Arabic" w:eastAsia="Times New Roman" w:hAnsi="Traditional Arabic" w:cs="Traditional Arabic" w:hint="cs"/>
          <w:bCs/>
          <w:color w:val="000000" w:themeColor="text1"/>
          <w:sz w:val="24"/>
          <w:szCs w:val="24"/>
          <w:rtl/>
          <w:lang w:val="en-GB" w:eastAsia="en-GB"/>
        </w:rPr>
        <w:t>)</w:t>
      </w:r>
      <w:r w:rsidR="00195EF2" w:rsidRPr="00195EF2">
        <w:rPr>
          <w:rFonts w:ascii="Traditional Arabic" w:eastAsia="Times New Roman" w:hAnsi="Traditional Arabic" w:cs="Traditional Arabic"/>
          <w:b/>
          <w:color w:val="000000" w:themeColor="text1"/>
          <w:sz w:val="24"/>
          <w:szCs w:val="24"/>
          <w:lang w:val="en-GB" w:eastAsia="en-GB"/>
        </w:rPr>
        <w:t>.</w:t>
      </w:r>
    </w:p>
    <w:p w:rsidR="00294E8D" w:rsidRPr="00195EF2" w:rsidRDefault="00294E8D" w:rsidP="00294E8D">
      <w:pPr>
        <w:spacing w:after="0" w:line="360" w:lineRule="auto"/>
        <w:ind w:left="-691" w:right="-720" w:firstLine="720"/>
        <w:jc w:val="both"/>
        <w:rPr>
          <w:rFonts w:ascii="Traditional Arabic" w:eastAsia="Times New Roman" w:hAnsi="Traditional Arabic" w:cs="Traditional Arabic"/>
          <w:b/>
          <w:color w:val="000000" w:themeColor="text1"/>
          <w:sz w:val="24"/>
          <w:szCs w:val="24"/>
          <w:lang w:val="en-GB" w:eastAsia="en-GB"/>
        </w:rPr>
      </w:pPr>
    </w:p>
    <w:bookmarkStart w:id="8" w:name="_Toc229346004"/>
    <w:p w:rsidR="00F16C03" w:rsidRPr="00D35738" w:rsidRDefault="00F16C03" w:rsidP="00D35738">
      <w:pPr>
        <w:ind w:left="-694"/>
        <w:jc w:val="left"/>
        <w:rPr>
          <w:rFonts w:ascii="Traditional Arabic" w:hAnsi="Traditional Arabic" w:cs="Traditional Arabic"/>
          <w:b/>
          <w:bCs/>
          <w:sz w:val="32"/>
          <w:szCs w:val="32"/>
        </w:rPr>
      </w:pPr>
      <w:r w:rsidRPr="009857C0">
        <w:rPr>
          <w:rFonts w:ascii="Traditional Arabic" w:hAnsi="Traditional Arabic" w:cs="Traditional Arabic"/>
          <w:b/>
          <w:bCs/>
          <w:noProof/>
          <w:sz w:val="32"/>
          <w:szCs w:val="32"/>
        </w:rPr>
        <mc:AlternateContent>
          <mc:Choice Requires="wpg">
            <w:drawing>
              <wp:anchor distT="0" distB="0" distL="114300" distR="114300" simplePos="0" relativeHeight="251682816" behindDoc="0" locked="0" layoutInCell="1" allowOverlap="1" wp14:anchorId="6C63C7CC" wp14:editId="4AF4D12D">
                <wp:simplePos x="0" y="0"/>
                <wp:positionH relativeFrom="page">
                  <wp:posOffset>4198844</wp:posOffset>
                </wp:positionH>
                <wp:positionV relativeFrom="page">
                  <wp:posOffset>10220210</wp:posOffset>
                </wp:positionV>
                <wp:extent cx="3361150" cy="471794"/>
                <wp:effectExtent l="0" t="0" r="0" b="0"/>
                <wp:wrapTopAndBottom/>
                <wp:docPr id="4743" name="Group 4743"/>
                <wp:cNvGraphicFramePr/>
                <a:graphic xmlns:a="http://schemas.openxmlformats.org/drawingml/2006/main">
                  <a:graphicData uri="http://schemas.microsoft.com/office/word/2010/wordprocessingGroup">
                    <wpg:wgp>
                      <wpg:cNvGrpSpPr/>
                      <wpg:grpSpPr>
                        <a:xfrm>
                          <a:off x="0" y="0"/>
                          <a:ext cx="3361150" cy="471794"/>
                          <a:chOff x="0" y="0"/>
                          <a:chExt cx="3361150" cy="471794"/>
                        </a:xfrm>
                      </wpg:grpSpPr>
                      <wps:wsp>
                        <wps:cNvPr id="586" name="Shape 586"/>
                        <wps:cNvSpPr/>
                        <wps:spPr>
                          <a:xfrm>
                            <a:off x="0" y="0"/>
                            <a:ext cx="3361150" cy="471794"/>
                          </a:xfrm>
                          <a:custGeom>
                            <a:avLst/>
                            <a:gdLst/>
                            <a:ahLst/>
                            <a:cxnLst/>
                            <a:rect l="0" t="0" r="0" b="0"/>
                            <a:pathLst>
                              <a:path w="3361150" h="471794">
                                <a:moveTo>
                                  <a:pt x="1744642" y="0"/>
                                </a:moveTo>
                                <a:lnTo>
                                  <a:pt x="3361150" y="0"/>
                                </a:lnTo>
                                <a:lnTo>
                                  <a:pt x="3361150" y="471794"/>
                                </a:lnTo>
                                <a:lnTo>
                                  <a:pt x="0" y="471794"/>
                                </a:lnTo>
                                <a:lnTo>
                                  <a:pt x="102208" y="413251"/>
                                </a:lnTo>
                                <a:cubicBezTo>
                                  <a:pt x="601327" y="145127"/>
                                  <a:pt x="1164534" y="0"/>
                                  <a:pt x="1744642" y="0"/>
                                </a:cubicBez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w:pict>
              <v:group w14:anchorId="0DD2875C" id="Group 4743" o:spid="_x0000_s1026" style="position:absolute;margin-left:330.6pt;margin-top:804.75pt;width:264.65pt;height:37.15pt;z-index:251682816;mso-position-horizontal-relative:page;mso-position-vertical-relative:page" coordsize="33611,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">
                <v:shape id="Shape 586" o:spid="_x0000_s1027" style="position:absolute;width:33611;height:4717;visibility:visible;mso-wrap-style:square;v-text-anchor:top" coordsize="3361150,47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" path="m1744642,l3361150,r,471794l,471794,102208,413251c601327,145127,1164534,,1744642,xe" fillcolor="#45cfff" stroked="f" strokeweight="0">
                  <v:stroke miterlimit="83231f" joinstyle="miter"/>
                  <v:path arrowok="t" textboxrect="0,0,3361150,471794"/>
                </v:shape>
                <w10:wrap type="topAndBottom" anchorx="page" anchory="page"/>
              </v:group>
            </w:pict>
          </mc:Fallback>
        </mc:AlternateContent>
      </w:r>
      <w:r w:rsidRPr="009857C0">
        <w:rPr>
          <w:rFonts w:ascii="Traditional Arabic" w:hAnsi="Traditional Arabic" w:cs="Traditional Arabic"/>
          <w:b/>
          <w:bCs/>
          <w:sz w:val="32"/>
          <w:szCs w:val="32"/>
          <w:rtl/>
        </w:rPr>
        <w:t xml:space="preserve">مفاهيم </w:t>
      </w:r>
      <w:r w:rsidR="00C26B6F">
        <w:rPr>
          <w:rFonts w:ascii="Traditional Arabic" w:hAnsi="Traditional Arabic" w:cs="Traditional Arabic" w:hint="cs"/>
          <w:b/>
          <w:bCs/>
          <w:sz w:val="32"/>
          <w:szCs w:val="32"/>
          <w:rtl/>
        </w:rPr>
        <w:t>البحث</w:t>
      </w:r>
      <w:r w:rsidRPr="009857C0">
        <w:rPr>
          <w:rFonts w:ascii="Traditional Arabic" w:hAnsi="Traditional Arabic" w:cs="Traditional Arabic"/>
          <w:b/>
          <w:bCs/>
          <w:sz w:val="32"/>
          <w:szCs w:val="32"/>
          <w:rtl/>
        </w:rPr>
        <w:t>:</w:t>
      </w:r>
      <w:bookmarkEnd w:id="8"/>
      <w:r w:rsidR="00D35738">
        <w:rPr>
          <w:rFonts w:ascii="Traditional Arabic" w:hAnsi="Traditional Arabic" w:cs="Traditional Arabic" w:hint="cs"/>
          <w:b/>
          <w:bCs/>
          <w:sz w:val="32"/>
          <w:szCs w:val="32"/>
          <w:rtl/>
        </w:rPr>
        <w:t xml:space="preserve"> </w:t>
      </w:r>
      <w:r w:rsidRPr="00D35738">
        <w:rPr>
          <w:rFonts w:ascii="Traditional Arabic" w:eastAsia="Alexandria" w:hAnsi="Traditional Arabic" w:cs="Traditional Arabic"/>
          <w:sz w:val="24"/>
          <w:szCs w:val="24"/>
          <w:rtl/>
        </w:rPr>
        <w:t>يمكن تعريف المصطلحات المفاهيمية والإجرائية بما يلي:</w:t>
      </w:r>
    </w:p>
    <w:p w:rsidR="00F16C03" w:rsidRPr="0057602E" w:rsidRDefault="00F16C03" w:rsidP="00E832F0">
      <w:pPr>
        <w:pStyle w:val="ListParagraph"/>
        <w:numPr>
          <w:ilvl w:val="0"/>
          <w:numId w:val="1"/>
        </w:numPr>
        <w:spacing w:after="0" w:line="360" w:lineRule="auto"/>
        <w:ind w:left="-334" w:right="-720"/>
        <w:rPr>
          <w:rFonts w:ascii="Traditional Arabic" w:eastAsia="Times New Roman" w:hAnsi="Traditional Arabic" w:cs="Traditional Arabic"/>
          <w:b/>
          <w:sz w:val="24"/>
          <w:szCs w:val="24"/>
        </w:rPr>
      </w:pPr>
      <w:r w:rsidRPr="009857C0">
        <w:rPr>
          <w:rFonts w:ascii="Traditional Arabic" w:eastAsia="Alexandria" w:hAnsi="Traditional Arabic" w:cs="Traditional Arabic"/>
          <w:b/>
          <w:bCs/>
          <w:sz w:val="28"/>
          <w:szCs w:val="28"/>
          <w:rtl/>
        </w:rPr>
        <w:t>تبني التقنيات الذكية</w:t>
      </w:r>
      <w:r w:rsidRPr="0057602E">
        <w:rPr>
          <w:rFonts w:ascii="Traditional Arabic" w:hAnsi="Traditional Arabic" w:cs="Traditional Arabic"/>
          <w:b/>
          <w:bCs/>
          <w:sz w:val="24"/>
          <w:szCs w:val="24"/>
          <w:rtl/>
        </w:rPr>
        <w:t xml:space="preserve"> </w:t>
      </w:r>
      <w:r w:rsidRPr="0057602E">
        <w:rPr>
          <w:rFonts w:ascii="Traditional Arabic" w:eastAsia="Times New Roman" w:hAnsi="Traditional Arabic" w:cs="Traditional Arabic"/>
          <w:b/>
          <w:sz w:val="24"/>
          <w:szCs w:val="24"/>
        </w:rPr>
        <w:t xml:space="preserve"> :(Adopting Smart Technologies)</w:t>
      </w:r>
    </w:p>
    <w:p w:rsidR="00DA77EA" w:rsidRPr="00634699" w:rsidRDefault="00F16C03" w:rsidP="00634699">
      <w:pPr>
        <w:ind w:left="-694" w:right="-720"/>
        <w:jc w:val="both"/>
        <w:rPr>
          <w:rFonts w:ascii="Traditional Arabic" w:eastAsia="Alexandria" w:hAnsi="Traditional Arabic" w:cs="Traditional Arabic"/>
          <w:b/>
          <w:bCs/>
          <w:color w:val="auto"/>
          <w:sz w:val="24"/>
          <w:szCs w:val="24"/>
          <w:u w:color="000000"/>
          <w:rtl/>
        </w:rPr>
      </w:pPr>
      <w:r w:rsidRPr="00CD5BA8">
        <w:rPr>
          <w:rFonts w:ascii="Traditional Arabic" w:eastAsia="Alexandria" w:hAnsi="Traditional Arabic" w:cs="Traditional Arabic"/>
          <w:b/>
          <w:bCs/>
          <w:color w:val="auto"/>
          <w:sz w:val="24"/>
          <w:szCs w:val="24"/>
          <w:u w:color="000000"/>
          <w:rtl/>
        </w:rPr>
        <w:t>المصطلح المفاهيمي</w:t>
      </w:r>
      <w:r w:rsidRPr="00CD5BA8">
        <w:rPr>
          <w:rFonts w:ascii="Traditional Arabic" w:eastAsia="Alexandria" w:hAnsi="Traditional Arabic" w:cs="Traditional Arabic"/>
          <w:b/>
          <w:bCs/>
          <w:color w:val="auto"/>
          <w:sz w:val="24"/>
          <w:szCs w:val="24"/>
          <w:u w:color="000000"/>
        </w:rPr>
        <w:t>:</w:t>
      </w:r>
      <w:r w:rsidRPr="00CD5BA8">
        <w:rPr>
          <w:rFonts w:ascii="Traditional Arabic" w:eastAsia="Alexandria" w:hAnsi="Traditional Arabic" w:cs="Traditional Arabic"/>
          <w:b/>
          <w:bCs/>
          <w:color w:val="auto"/>
          <w:sz w:val="24"/>
          <w:szCs w:val="24"/>
          <w:u w:color="000000"/>
          <w:rtl/>
        </w:rPr>
        <w:t xml:space="preserve"> </w:t>
      </w:r>
      <w:r w:rsidRPr="00634699">
        <w:rPr>
          <w:rFonts w:ascii="Traditional Arabic" w:hAnsi="Traditional Arabic" w:cs="Traditional Arabic"/>
          <w:sz w:val="24"/>
          <w:szCs w:val="24"/>
          <w:rtl/>
        </w:rPr>
        <w:t>يقصد بالتقنيات الذكية في المجال الزراعي مجموعة الأدوات والتطبيقات الرقمية المتقدمة التي تعتمد على تقنيات الاستشعار عن بُعد، ونظم المعلومات الجغرافية</w:t>
      </w:r>
      <w:r w:rsidRPr="00634699">
        <w:rPr>
          <w:rFonts w:ascii="Traditional Arabic" w:eastAsia="Times New Roman" w:hAnsi="Traditional Arabic" w:cs="Traditional Arabic"/>
          <w:bCs/>
          <w:sz w:val="24"/>
          <w:szCs w:val="24"/>
        </w:rPr>
        <w:t xml:space="preserve"> </w:t>
      </w:r>
      <w:r w:rsidRPr="00634699">
        <w:rPr>
          <w:rFonts w:asciiTheme="majorBidi" w:eastAsia="Times New Roman" w:hAnsiTheme="majorBidi" w:cstheme="majorBidi"/>
          <w:bCs/>
          <w:szCs w:val="20"/>
        </w:rPr>
        <w:t>(GIS)</w:t>
      </w:r>
      <w:r w:rsidRPr="00634699">
        <w:rPr>
          <w:rFonts w:ascii="Traditional Arabic" w:hAnsi="Traditional Arabic" w:cs="Traditional Arabic"/>
          <w:sz w:val="24"/>
          <w:szCs w:val="24"/>
          <w:rtl/>
        </w:rPr>
        <w:t xml:space="preserve">، والذكاء الاصطناعي، وتحليلات البيانات الضخمة، وأنظمة دعم اتخاذ القرار، بهدف تحسين دقة التخطيط الزراعي، وتعزيز كفاءة استخدام الموارد، ورفع الإنتاجية الزراعية ضمن إطار التحول الرقمي </w:t>
      </w:r>
      <w:r w:rsidRPr="00634699">
        <w:rPr>
          <w:rFonts w:asciiTheme="majorBidi" w:eastAsia="Times New Roman" w:hAnsiTheme="majorBidi" w:cstheme="majorBidi"/>
          <w:bCs/>
          <w:szCs w:val="20"/>
        </w:rPr>
        <w:t>(Lakshminarayan et al., 2025)</w:t>
      </w:r>
      <w:r w:rsidRPr="00634699">
        <w:rPr>
          <w:rFonts w:ascii="Traditional Arabic" w:eastAsia="Times New Roman" w:hAnsi="Traditional Arabic" w:cs="Traditional Arabic"/>
          <w:bCs/>
          <w:sz w:val="24"/>
          <w:szCs w:val="24"/>
          <w:rtl/>
        </w:rPr>
        <w:t>.</w:t>
      </w:r>
    </w:p>
    <w:p w:rsidR="00F16C03" w:rsidRPr="00634699" w:rsidRDefault="00F16C03" w:rsidP="00634699">
      <w:pPr>
        <w:spacing w:after="0" w:line="360" w:lineRule="auto"/>
        <w:ind w:left="-694" w:right="-720"/>
        <w:jc w:val="both"/>
        <w:rPr>
          <w:rFonts w:ascii="Traditional Arabic" w:eastAsia="Alexandria" w:hAnsi="Traditional Arabic" w:cs="Traditional Arabic"/>
          <w:b/>
          <w:bCs/>
          <w:color w:val="auto"/>
          <w:sz w:val="24"/>
          <w:szCs w:val="24"/>
          <w:u w:color="000000"/>
        </w:rPr>
      </w:pPr>
      <w:r w:rsidRPr="00AB57E9">
        <w:rPr>
          <w:rFonts w:ascii="Traditional Arabic" w:eastAsia="Alexandria" w:hAnsi="Traditional Arabic" w:cs="Traditional Arabic"/>
          <w:b/>
          <w:bCs/>
          <w:color w:val="auto"/>
          <w:sz w:val="24"/>
          <w:szCs w:val="24"/>
          <w:u w:color="000000"/>
          <w:rtl/>
        </w:rPr>
        <w:t>المصطلح الإجرائي</w:t>
      </w:r>
      <w:r w:rsidRPr="00AB57E9">
        <w:rPr>
          <w:rFonts w:ascii="Traditional Arabic" w:eastAsia="Alexandria" w:hAnsi="Traditional Arabic" w:cs="Traditional Arabic"/>
          <w:b/>
          <w:bCs/>
          <w:color w:val="auto"/>
          <w:sz w:val="24"/>
          <w:szCs w:val="24"/>
          <w:u w:color="000000"/>
        </w:rPr>
        <w:t>:</w:t>
      </w:r>
      <w:r w:rsidRPr="00AB57E9">
        <w:rPr>
          <w:rFonts w:ascii="Traditional Arabic" w:eastAsia="Alexandria" w:hAnsi="Traditional Arabic" w:cs="Traditional Arabic"/>
          <w:b/>
          <w:bCs/>
          <w:color w:val="auto"/>
          <w:sz w:val="24"/>
          <w:szCs w:val="24"/>
          <w:u w:color="000000"/>
          <w:rtl/>
        </w:rPr>
        <w:t xml:space="preserve"> </w:t>
      </w:r>
      <w:r w:rsidRPr="00634699">
        <w:rPr>
          <w:rFonts w:ascii="Traditional Arabic" w:hAnsi="Traditional Arabic" w:cs="Traditional Arabic"/>
          <w:sz w:val="24"/>
          <w:szCs w:val="24"/>
          <w:rtl/>
        </w:rPr>
        <w:t xml:space="preserve">يقصد </w:t>
      </w:r>
      <w:r w:rsidRPr="00634699">
        <w:rPr>
          <w:rFonts w:ascii="Traditional Arabic" w:hAnsi="Traditional Arabic" w:cs="Traditional Arabic"/>
          <w:sz w:val="24"/>
          <w:szCs w:val="24"/>
          <w:rtl/>
          <w:lang w:bidi="ar-AE"/>
        </w:rPr>
        <w:t>ب</w:t>
      </w:r>
      <w:r w:rsidRPr="00634699">
        <w:rPr>
          <w:rFonts w:ascii="Traditional Arabic" w:eastAsia="Alexandria" w:hAnsi="Traditional Arabic" w:cs="Traditional Arabic"/>
          <w:sz w:val="24"/>
          <w:szCs w:val="24"/>
          <w:rtl/>
          <w:lang w:bidi="ar-AE"/>
        </w:rPr>
        <w:t>تبني</w:t>
      </w:r>
      <w:r w:rsidRPr="00634699">
        <w:rPr>
          <w:rFonts w:ascii="Traditional Arabic" w:eastAsia="Alexandria" w:hAnsi="Traditional Arabic" w:cs="Traditional Arabic"/>
          <w:sz w:val="24"/>
          <w:szCs w:val="24"/>
          <w:rtl/>
        </w:rPr>
        <w:t xml:space="preserve"> </w:t>
      </w:r>
      <w:r w:rsidRPr="00634699">
        <w:rPr>
          <w:rFonts w:ascii="Traditional Arabic" w:hAnsi="Traditional Arabic" w:cs="Traditional Arabic"/>
          <w:sz w:val="24"/>
          <w:szCs w:val="24"/>
          <w:rtl/>
        </w:rPr>
        <w:t>التقنيات الذكية في هذه الدراسة درجة توظيف مشروع الجزيرة الزراعي للأدوات الرقمية الحديثة في إدارة العمليات الزراعية والمائية، كما تُقاس من خلال استجابات أفراد عينة الدراسة على فقرات الاستبانة المتعلقة بالاستشعار عن بُعد، ونظم المعلومات الجغرافية، والذكاء الاصطناعي، وأنظمة إدارة الري الذكية، ودعم اتخاذ القرار</w:t>
      </w:r>
      <w:r w:rsidRPr="00634699">
        <w:rPr>
          <w:rFonts w:ascii="Traditional Arabic" w:hAnsi="Traditional Arabic" w:cs="Traditional Arabic"/>
          <w:sz w:val="24"/>
          <w:szCs w:val="24"/>
        </w:rPr>
        <w:t>.</w:t>
      </w:r>
    </w:p>
    <w:p w:rsidR="004603F3" w:rsidRPr="0057602E" w:rsidRDefault="004603F3" w:rsidP="00C212A7">
      <w:pPr>
        <w:pStyle w:val="ListParagraph"/>
        <w:spacing w:after="0" w:line="360" w:lineRule="auto"/>
        <w:ind w:left="-691" w:right="-720" w:firstLine="720"/>
        <w:jc w:val="both"/>
        <w:rPr>
          <w:rFonts w:ascii="Traditional Arabic" w:hAnsi="Traditional Arabic" w:cs="Traditional Arabic"/>
          <w:sz w:val="24"/>
          <w:szCs w:val="24"/>
          <w:rtl/>
        </w:rPr>
      </w:pPr>
    </w:p>
    <w:p w:rsidR="00F16C03" w:rsidRPr="0057602E" w:rsidRDefault="00F16C03" w:rsidP="00E832F0">
      <w:pPr>
        <w:pStyle w:val="ListParagraph"/>
        <w:numPr>
          <w:ilvl w:val="0"/>
          <w:numId w:val="1"/>
        </w:numPr>
        <w:spacing w:after="0" w:line="360" w:lineRule="auto"/>
        <w:ind w:left="-334" w:right="-720"/>
        <w:jc w:val="both"/>
        <w:rPr>
          <w:rFonts w:ascii="Traditional Arabic" w:hAnsi="Traditional Arabic" w:cs="Traditional Arabic"/>
          <w:b/>
          <w:bCs/>
          <w:sz w:val="24"/>
          <w:szCs w:val="24"/>
        </w:rPr>
      </w:pPr>
      <w:r w:rsidRPr="00AB57E9">
        <w:rPr>
          <w:rFonts w:ascii="Traditional Arabic" w:eastAsia="Alexandria" w:hAnsi="Traditional Arabic" w:cs="Traditional Arabic"/>
          <w:b/>
          <w:bCs/>
          <w:sz w:val="28"/>
          <w:szCs w:val="28"/>
          <w:rtl/>
        </w:rPr>
        <w:t>كفاءة إدارة الموارد</w:t>
      </w:r>
      <w:r w:rsidRPr="0057602E">
        <w:rPr>
          <w:rFonts w:ascii="Traditional Arabic" w:hAnsi="Traditional Arabic" w:cs="Traditional Arabic"/>
          <w:b/>
          <w:bCs/>
          <w:sz w:val="24"/>
          <w:szCs w:val="24"/>
          <w:rtl/>
        </w:rPr>
        <w:t xml:space="preserve"> </w:t>
      </w:r>
      <w:r w:rsidRPr="0057602E">
        <w:rPr>
          <w:rFonts w:ascii="Traditional Arabic" w:hAnsi="Traditional Arabic" w:cs="Traditional Arabic"/>
          <w:b/>
          <w:bCs/>
          <w:sz w:val="24"/>
          <w:szCs w:val="24"/>
        </w:rPr>
        <w:t xml:space="preserve"> :</w:t>
      </w:r>
      <w:r w:rsidRPr="0057602E">
        <w:rPr>
          <w:rFonts w:ascii="Traditional Arabic" w:eastAsia="Times New Roman" w:hAnsi="Traditional Arabic" w:cs="Traditional Arabic"/>
          <w:b/>
          <w:color w:val="000000"/>
          <w:sz w:val="24"/>
          <w:szCs w:val="24"/>
        </w:rPr>
        <w:t>(Resource Management Efficiency)</w:t>
      </w:r>
    </w:p>
    <w:p w:rsidR="00294E8D" w:rsidRPr="00634699" w:rsidRDefault="00F16C03" w:rsidP="00634699">
      <w:pPr>
        <w:pStyle w:val="ListParagraph"/>
        <w:spacing w:after="0" w:line="360" w:lineRule="auto"/>
        <w:ind w:left="-694" w:right="-720"/>
        <w:jc w:val="both"/>
        <w:rPr>
          <w:rFonts w:ascii="Traditional Arabic" w:hAnsi="Traditional Arabic" w:cs="Traditional Arabic"/>
          <w:b/>
          <w:bCs/>
          <w:sz w:val="24"/>
          <w:szCs w:val="24"/>
        </w:rPr>
      </w:pPr>
      <w:r w:rsidRPr="0057602E">
        <w:rPr>
          <w:rFonts w:ascii="Traditional Arabic" w:eastAsia="Calibri" w:hAnsi="Traditional Arabic" w:cs="Traditional Arabic"/>
          <w:b/>
          <w:bCs/>
          <w:sz w:val="24"/>
          <w:szCs w:val="24"/>
          <w:rtl/>
        </w:rPr>
        <w:t xml:space="preserve">المصطلح المفاهيمي: </w:t>
      </w:r>
      <w:r w:rsidRPr="00634699">
        <w:rPr>
          <w:rFonts w:ascii="Traditional Arabic" w:hAnsi="Traditional Arabic" w:cs="Traditional Arabic"/>
          <w:sz w:val="24"/>
          <w:szCs w:val="24"/>
          <w:rtl/>
        </w:rPr>
        <w:t xml:space="preserve">تشير كفاءة إدارة الموارد إلى قدرة الإدارة على الاستخدام الأمثل والمنظم للموارد المتاحة – خاصة المياه والأراضي والمدخلات الزراعية  بما يحقق أعلى إنتاجية ممكنة بأقل تكلفة وأدنى مستوى من الفاقد والهدر، في إطار تخطيط وتشغيل رشيد قائم على مبادئ الكفاءة والحوكمة (البلبيسي، </w:t>
      </w:r>
      <w:r w:rsidRPr="00634699">
        <w:rPr>
          <w:rFonts w:asciiTheme="majorBidi" w:eastAsia="Times New Roman" w:hAnsiTheme="majorBidi" w:cstheme="majorBidi"/>
          <w:b/>
          <w:szCs w:val="20"/>
          <w:rtl/>
        </w:rPr>
        <w:t>2020</w:t>
      </w:r>
      <w:r w:rsidRPr="00634699">
        <w:rPr>
          <w:rFonts w:ascii="Traditional Arabic" w:hAnsi="Traditional Arabic" w:cs="Traditional Arabic"/>
          <w:sz w:val="24"/>
          <w:szCs w:val="24"/>
          <w:rtl/>
        </w:rPr>
        <w:t xml:space="preserve">؛ تميمي، </w:t>
      </w:r>
      <w:r w:rsidRPr="00634699">
        <w:rPr>
          <w:rFonts w:asciiTheme="majorBidi" w:eastAsia="Times New Roman" w:hAnsiTheme="majorBidi" w:cstheme="majorBidi"/>
          <w:b/>
          <w:szCs w:val="20"/>
          <w:rtl/>
        </w:rPr>
        <w:t>2021</w:t>
      </w:r>
      <w:r w:rsidRPr="00634699">
        <w:rPr>
          <w:rFonts w:ascii="Traditional Arabic" w:eastAsia="Times New Roman" w:hAnsi="Traditional Arabic" w:cs="Traditional Arabic"/>
          <w:b/>
          <w:sz w:val="24"/>
          <w:szCs w:val="24"/>
          <w:rtl/>
        </w:rPr>
        <w:t>)</w:t>
      </w:r>
      <w:r w:rsidRPr="00634699">
        <w:rPr>
          <w:rFonts w:ascii="Traditional Arabic" w:eastAsia="Times New Roman" w:hAnsi="Traditional Arabic" w:cs="Traditional Arabic"/>
          <w:b/>
          <w:sz w:val="24"/>
          <w:szCs w:val="24"/>
        </w:rPr>
        <w:t>.</w:t>
      </w:r>
    </w:p>
    <w:p w:rsidR="00F16C03" w:rsidRPr="00634699" w:rsidRDefault="00F16C03" w:rsidP="00634699">
      <w:pPr>
        <w:pStyle w:val="ListParagraph"/>
        <w:spacing w:after="0" w:line="360" w:lineRule="auto"/>
        <w:ind w:left="-694" w:right="-720"/>
        <w:jc w:val="both"/>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المصطلح الإجرائي</w:t>
      </w:r>
      <w:r w:rsidRPr="0057602E">
        <w:rPr>
          <w:rFonts w:ascii="Traditional Arabic" w:eastAsia="Calibri" w:hAnsi="Traditional Arabic" w:cs="Traditional Arabic"/>
          <w:b/>
          <w:bCs/>
          <w:sz w:val="24"/>
          <w:szCs w:val="24"/>
        </w:rPr>
        <w:t>:</w:t>
      </w:r>
      <w:r w:rsidRPr="0057602E">
        <w:rPr>
          <w:rFonts w:ascii="Traditional Arabic" w:eastAsia="Calibri" w:hAnsi="Traditional Arabic" w:cs="Traditional Arabic"/>
          <w:b/>
          <w:bCs/>
          <w:sz w:val="24"/>
          <w:szCs w:val="24"/>
          <w:rtl/>
        </w:rPr>
        <w:t xml:space="preserve"> </w:t>
      </w:r>
      <w:r w:rsidRPr="00634699">
        <w:rPr>
          <w:rFonts w:ascii="Traditional Arabic" w:hAnsi="Traditional Arabic" w:cs="Traditional Arabic"/>
          <w:sz w:val="24"/>
          <w:szCs w:val="24"/>
          <w:rtl/>
        </w:rPr>
        <w:t>تُعرَّف كفاءة إدارة الموارد في هذه الدراسة بأنها مستوى فعالية إدارة مشروع الجزيرة في تخطيط وتوزيع واستخدام الموارد المائية والزراعية، بما يشمل ترشيد مياه الري، وتقليل الفاقد، وتحسين استخدام الأراضي والمدخلات، كما يُقاس ذلك من خلال المتوسط الحسابي لاستجابات أفراد العينة على فقرات محور الكفاءة في أداة الدراسة</w:t>
      </w:r>
      <w:r w:rsidRPr="00634699">
        <w:rPr>
          <w:rFonts w:ascii="Traditional Arabic" w:hAnsi="Traditional Arabic" w:cs="Traditional Arabic"/>
          <w:sz w:val="24"/>
          <w:szCs w:val="24"/>
        </w:rPr>
        <w:t>.</w:t>
      </w:r>
    </w:p>
    <w:p w:rsidR="00DA77EA" w:rsidRPr="0057602E" w:rsidRDefault="00DA77EA" w:rsidP="00C212A7">
      <w:pPr>
        <w:pStyle w:val="ListParagraph"/>
        <w:spacing w:after="0" w:line="360" w:lineRule="auto"/>
        <w:ind w:left="-691" w:right="-720" w:firstLine="720"/>
        <w:jc w:val="both"/>
        <w:rPr>
          <w:rFonts w:ascii="Traditional Arabic" w:hAnsi="Traditional Arabic" w:cs="Traditional Arabic"/>
          <w:sz w:val="24"/>
          <w:szCs w:val="24"/>
        </w:rPr>
      </w:pPr>
    </w:p>
    <w:p w:rsidR="00F16C03" w:rsidRPr="0057602E" w:rsidRDefault="00F16C03" w:rsidP="00E832F0">
      <w:pPr>
        <w:pStyle w:val="ListParagraph"/>
        <w:numPr>
          <w:ilvl w:val="0"/>
          <w:numId w:val="1"/>
        </w:numPr>
        <w:spacing w:after="0" w:line="360" w:lineRule="auto"/>
        <w:ind w:left="-334" w:right="-720"/>
        <w:jc w:val="both"/>
        <w:rPr>
          <w:rFonts w:ascii="Traditional Arabic" w:eastAsia="Alexandria" w:hAnsi="Traditional Arabic" w:cs="Traditional Arabic"/>
          <w:b/>
          <w:bCs/>
          <w:sz w:val="24"/>
          <w:szCs w:val="24"/>
        </w:rPr>
      </w:pPr>
      <w:r w:rsidRPr="00AB57E9">
        <w:rPr>
          <w:rFonts w:ascii="Traditional Arabic" w:eastAsia="Alexandria" w:hAnsi="Traditional Arabic" w:cs="Traditional Arabic"/>
          <w:b/>
          <w:bCs/>
          <w:sz w:val="28"/>
          <w:szCs w:val="28"/>
          <w:rtl/>
        </w:rPr>
        <w:t>الأمن المائي</w:t>
      </w:r>
      <w:r w:rsidRPr="0057602E">
        <w:rPr>
          <w:rFonts w:ascii="Traditional Arabic" w:eastAsia="Alexandria" w:hAnsi="Traditional Arabic" w:cs="Traditional Arabic"/>
          <w:b/>
          <w:bCs/>
          <w:sz w:val="24"/>
          <w:szCs w:val="24"/>
          <w:rtl/>
        </w:rPr>
        <w:t xml:space="preserve"> </w:t>
      </w:r>
      <w:r w:rsidRPr="0057602E">
        <w:rPr>
          <w:rFonts w:ascii="Traditional Arabic" w:eastAsia="Alexandria" w:hAnsi="Traditional Arabic" w:cs="Traditional Arabic"/>
          <w:b/>
          <w:bCs/>
          <w:sz w:val="24"/>
          <w:szCs w:val="24"/>
        </w:rPr>
        <w:t xml:space="preserve"> :(Water Security)</w:t>
      </w:r>
    </w:p>
    <w:p w:rsidR="006476FB" w:rsidRPr="00634699" w:rsidRDefault="00F16C03" w:rsidP="00634699">
      <w:pPr>
        <w:spacing w:after="0" w:line="360" w:lineRule="auto"/>
        <w:ind w:left="-694" w:right="-720"/>
        <w:jc w:val="both"/>
        <w:rPr>
          <w:rFonts w:ascii="Traditional Arabic" w:hAnsi="Traditional Arabic" w:cs="Traditional Arabic"/>
          <w:b/>
          <w:bCs/>
          <w:color w:val="auto"/>
          <w:sz w:val="24"/>
          <w:szCs w:val="24"/>
          <w:rtl/>
        </w:rPr>
      </w:pPr>
      <w:r w:rsidRPr="0057602E">
        <w:rPr>
          <w:rFonts w:ascii="Traditional Arabic" w:hAnsi="Traditional Arabic" w:cs="Traditional Arabic"/>
          <w:b/>
          <w:bCs/>
          <w:color w:val="auto"/>
          <w:sz w:val="24"/>
          <w:szCs w:val="24"/>
          <w:rtl/>
        </w:rPr>
        <w:t xml:space="preserve">المصطلح المفاهيمي: </w:t>
      </w:r>
      <w:r w:rsidRPr="00634699">
        <w:rPr>
          <w:rFonts w:ascii="Traditional Arabic" w:hAnsi="Traditional Arabic" w:cs="Traditional Arabic"/>
          <w:sz w:val="24"/>
          <w:szCs w:val="24"/>
          <w:rtl/>
        </w:rPr>
        <w:t>يقصد بالأمن المائي ضمان توافر الموارد المائية بالكميات والنوعية المناسبة للاستخدامات المختلفة، بصورة مستدامة، مع تحقيق العدالة في التوزيع وتقليل المخاطر المرتبطة بندرة المياه أو سوء إدارته</w:t>
      </w:r>
      <w:r w:rsidR="004603F3" w:rsidRPr="00634699">
        <w:rPr>
          <w:rFonts w:ascii="Traditional Arabic" w:hAnsi="Traditional Arabic" w:cs="Traditional Arabic" w:hint="cs"/>
          <w:sz w:val="24"/>
          <w:szCs w:val="24"/>
          <w:rtl/>
        </w:rPr>
        <w:t xml:space="preserve">ا </w:t>
      </w:r>
      <w:r w:rsidRPr="00634699">
        <w:rPr>
          <w:rFonts w:ascii="Traditional Arabic" w:hAnsi="Traditional Arabic" w:cs="Traditional Arabic"/>
          <w:sz w:val="24"/>
          <w:szCs w:val="24"/>
        </w:rPr>
        <w:t xml:space="preserve"> </w:t>
      </w:r>
      <w:r w:rsidRPr="00634699">
        <w:rPr>
          <w:rFonts w:asciiTheme="majorBidi" w:eastAsia="Times New Roman" w:hAnsiTheme="majorBidi" w:cstheme="majorBidi"/>
          <w:bCs/>
          <w:szCs w:val="20"/>
        </w:rPr>
        <w:t>.(UNDP, 2022)</w:t>
      </w:r>
    </w:p>
    <w:p w:rsidR="00DA77EA" w:rsidRPr="00634699" w:rsidRDefault="00F16C03" w:rsidP="00634699">
      <w:pPr>
        <w:pStyle w:val="ListParagraph"/>
        <w:spacing w:after="0" w:line="360" w:lineRule="auto"/>
        <w:ind w:left="-694" w:right="-720"/>
        <w:jc w:val="both"/>
        <w:rPr>
          <w:rFonts w:ascii="Traditional Arabic" w:eastAsia="Calibri" w:hAnsi="Traditional Arabic" w:cs="Traditional Arabic"/>
          <w:b/>
          <w:bCs/>
          <w:sz w:val="24"/>
          <w:szCs w:val="24"/>
          <w:rtl/>
        </w:rPr>
      </w:pPr>
      <w:r w:rsidRPr="0057602E">
        <w:rPr>
          <w:rFonts w:ascii="Traditional Arabic" w:eastAsia="Calibri" w:hAnsi="Traditional Arabic" w:cs="Traditional Arabic"/>
          <w:b/>
          <w:bCs/>
          <w:sz w:val="24"/>
          <w:szCs w:val="24"/>
          <w:rtl/>
        </w:rPr>
        <w:t>المصطلح الإجرائي</w:t>
      </w:r>
      <w:r w:rsidR="00634699">
        <w:rPr>
          <w:rFonts w:ascii="Traditional Arabic" w:eastAsia="Calibri" w:hAnsi="Traditional Arabic" w:cs="Traditional Arabic"/>
          <w:b/>
          <w:bCs/>
          <w:sz w:val="24"/>
          <w:szCs w:val="24"/>
        </w:rPr>
        <w:t xml:space="preserve"> </w:t>
      </w:r>
      <w:r w:rsidRPr="0057602E">
        <w:rPr>
          <w:rFonts w:ascii="Traditional Arabic" w:eastAsia="Calibri" w:hAnsi="Traditional Arabic" w:cs="Traditional Arabic"/>
          <w:b/>
          <w:bCs/>
          <w:sz w:val="24"/>
          <w:szCs w:val="24"/>
        </w:rPr>
        <w:t>:</w:t>
      </w:r>
      <w:r w:rsidRPr="00634699">
        <w:rPr>
          <w:rFonts w:ascii="Traditional Arabic" w:hAnsi="Traditional Arabic" w:cs="Traditional Arabic"/>
          <w:sz w:val="24"/>
          <w:szCs w:val="24"/>
          <w:rtl/>
        </w:rPr>
        <w:t>يُقصد بالأمن المائي في هذه الدراسة مدى استدامة وتوفر المياه اللازمة للأنشطة الزراعية في مشروع الجزيرة، وكفاءة توزيعها وعدالة استخدامها واستقرار إمداداتها، كما يُقاس من خلال فقرات الاستبانة المرتبطة بمؤشرات استمرارية المياه وكفاءة إدارتها</w:t>
      </w:r>
      <w:r w:rsidRPr="00634699">
        <w:rPr>
          <w:rFonts w:ascii="Traditional Arabic" w:hAnsi="Traditional Arabic" w:cs="Traditional Arabic"/>
          <w:sz w:val="24"/>
          <w:szCs w:val="24"/>
        </w:rPr>
        <w:t>.</w:t>
      </w:r>
    </w:p>
    <w:p w:rsidR="005D201E" w:rsidRDefault="005D201E" w:rsidP="005D201E">
      <w:pPr>
        <w:pStyle w:val="ListParagraph"/>
        <w:spacing w:after="0" w:line="360" w:lineRule="auto"/>
        <w:ind w:left="-691" w:right="-720" w:firstLine="720"/>
        <w:jc w:val="both"/>
        <w:rPr>
          <w:rFonts w:ascii="Traditional Arabic" w:hAnsi="Traditional Arabic" w:cs="Traditional Arabic"/>
          <w:sz w:val="24"/>
          <w:szCs w:val="24"/>
        </w:rPr>
      </w:pPr>
    </w:p>
    <w:p w:rsidR="00634699" w:rsidRPr="005D201E" w:rsidRDefault="00634699" w:rsidP="005D201E">
      <w:pPr>
        <w:pStyle w:val="ListParagraph"/>
        <w:spacing w:after="0" w:line="360" w:lineRule="auto"/>
        <w:ind w:left="-691" w:right="-720" w:firstLine="720"/>
        <w:jc w:val="both"/>
        <w:rPr>
          <w:rFonts w:ascii="Traditional Arabic" w:hAnsi="Traditional Arabic" w:cs="Traditional Arabic"/>
          <w:sz w:val="24"/>
          <w:szCs w:val="24"/>
        </w:rPr>
      </w:pPr>
    </w:p>
    <w:p w:rsidR="00F16C03" w:rsidRPr="0057602E" w:rsidRDefault="00F16C03" w:rsidP="00E832F0">
      <w:pPr>
        <w:pStyle w:val="ListParagraph"/>
        <w:numPr>
          <w:ilvl w:val="0"/>
          <w:numId w:val="1"/>
        </w:numPr>
        <w:spacing w:after="0" w:line="360" w:lineRule="auto"/>
        <w:ind w:left="-334" w:right="-720"/>
        <w:jc w:val="both"/>
        <w:rPr>
          <w:rFonts w:ascii="Traditional Arabic" w:hAnsi="Traditional Arabic" w:cs="Traditional Arabic"/>
          <w:b/>
          <w:bCs/>
          <w:sz w:val="24"/>
          <w:szCs w:val="24"/>
        </w:rPr>
      </w:pPr>
      <w:r w:rsidRPr="00AB57E9">
        <w:rPr>
          <w:rFonts w:ascii="Traditional Arabic" w:eastAsia="Alexandria" w:hAnsi="Traditional Arabic" w:cs="Traditional Arabic"/>
          <w:b/>
          <w:bCs/>
          <w:sz w:val="28"/>
          <w:szCs w:val="28"/>
          <w:rtl/>
        </w:rPr>
        <w:lastRenderedPageBreak/>
        <w:t>الأمن الغذائي</w:t>
      </w:r>
      <w:r w:rsidRPr="0057602E">
        <w:rPr>
          <w:rFonts w:ascii="Traditional Arabic" w:eastAsia="Alexandria" w:hAnsi="Traditional Arabic" w:cs="Traditional Arabic"/>
          <w:b/>
          <w:bCs/>
          <w:sz w:val="24"/>
          <w:szCs w:val="24"/>
          <w:rtl/>
        </w:rPr>
        <w:t xml:space="preserve"> </w:t>
      </w:r>
      <w:r w:rsidRPr="0057602E">
        <w:rPr>
          <w:rFonts w:ascii="Traditional Arabic" w:hAnsi="Traditional Arabic" w:cs="Traditional Arabic"/>
          <w:b/>
          <w:bCs/>
          <w:sz w:val="24"/>
          <w:szCs w:val="24"/>
        </w:rPr>
        <w:t xml:space="preserve"> </w:t>
      </w:r>
      <w:r w:rsidRPr="0057602E">
        <w:rPr>
          <w:rFonts w:ascii="Traditional Arabic" w:eastAsia="Alexandria" w:hAnsi="Traditional Arabic" w:cs="Traditional Arabic"/>
          <w:b/>
          <w:bCs/>
          <w:sz w:val="24"/>
          <w:szCs w:val="24"/>
        </w:rPr>
        <w:t>:(Food Security)</w:t>
      </w:r>
    </w:p>
    <w:p w:rsidR="00AB57E9" w:rsidRPr="00634699" w:rsidRDefault="00F16C03" w:rsidP="00634699">
      <w:pPr>
        <w:pStyle w:val="ListParagraph"/>
        <w:spacing w:after="0" w:line="360" w:lineRule="auto"/>
        <w:ind w:left="-694" w:right="-720"/>
        <w:jc w:val="both"/>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المصطلح المفاهيمي:</w:t>
      </w:r>
      <w:r w:rsidR="00634699">
        <w:rPr>
          <w:rFonts w:ascii="Traditional Arabic" w:eastAsia="Calibri" w:hAnsi="Traditional Arabic" w:cs="Traditional Arabic"/>
          <w:b/>
          <w:bCs/>
          <w:sz w:val="24"/>
          <w:szCs w:val="24"/>
        </w:rPr>
        <w:t xml:space="preserve"> </w:t>
      </w:r>
      <w:r w:rsidRPr="00634699">
        <w:rPr>
          <w:rFonts w:ascii="Traditional Arabic" w:hAnsi="Traditional Arabic" w:cs="Traditional Arabic"/>
          <w:sz w:val="24"/>
          <w:szCs w:val="24"/>
          <w:rtl/>
        </w:rPr>
        <w:t xml:space="preserve">يُعرَّف الأمن الغذائي بأنه الحالة التي يتوافر فيها الغذاء الكافي والآمن والمغذي لجميع الأفراد في جميع الأوقات، بما يلبّي احتياجاتهم الغذائية ويضمن حياة صحية ونشطة، وذلك من خلال استقرار الإنتاج والإمدادات والوصول العادل للغذاء </w:t>
      </w:r>
      <w:r w:rsidRPr="00634699">
        <w:rPr>
          <w:rFonts w:ascii="Traditional Arabic" w:hAnsi="Traditional Arabic" w:cs="Traditional Arabic"/>
          <w:sz w:val="24"/>
          <w:szCs w:val="24"/>
        </w:rPr>
        <w:t xml:space="preserve"> </w:t>
      </w:r>
      <w:r w:rsidRPr="00634699">
        <w:rPr>
          <w:rFonts w:asciiTheme="majorBidi" w:eastAsia="Times New Roman" w:hAnsiTheme="majorBidi" w:cstheme="majorBidi"/>
          <w:bCs/>
          <w:szCs w:val="20"/>
        </w:rPr>
        <w:t>.(FAO, 2023)</w:t>
      </w:r>
    </w:p>
    <w:p w:rsidR="00F16C03" w:rsidRPr="00634699" w:rsidRDefault="00F16C03" w:rsidP="00634699">
      <w:pPr>
        <w:pStyle w:val="ListParagraph"/>
        <w:spacing w:after="0" w:line="360" w:lineRule="auto"/>
        <w:ind w:left="-694" w:right="-720"/>
        <w:jc w:val="both"/>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المصطلح الإجرائي</w:t>
      </w:r>
      <w:r w:rsidRPr="0057602E">
        <w:rPr>
          <w:rFonts w:ascii="Traditional Arabic" w:eastAsia="Calibri" w:hAnsi="Traditional Arabic" w:cs="Traditional Arabic"/>
          <w:b/>
          <w:bCs/>
          <w:sz w:val="24"/>
          <w:szCs w:val="24"/>
        </w:rPr>
        <w:t>:</w:t>
      </w:r>
      <w:r w:rsidRPr="0057602E">
        <w:rPr>
          <w:rFonts w:ascii="Traditional Arabic" w:eastAsia="Calibri" w:hAnsi="Traditional Arabic" w:cs="Traditional Arabic"/>
          <w:b/>
          <w:bCs/>
          <w:sz w:val="24"/>
          <w:szCs w:val="24"/>
          <w:rtl/>
        </w:rPr>
        <w:t xml:space="preserve"> </w:t>
      </w:r>
      <w:r w:rsidRPr="00634699">
        <w:rPr>
          <w:rFonts w:ascii="Traditional Arabic" w:hAnsi="Traditional Arabic" w:cs="Traditional Arabic"/>
          <w:sz w:val="24"/>
          <w:szCs w:val="24"/>
          <w:rtl/>
        </w:rPr>
        <w:t>يقصد بالأمن الغذائي في هذه الدراسة قدرة النظام الزراعي في مشروع الجزيرة على تحقيق إنتاجية مستقرة وكافية من المحاصيل، وتقليل مخاطر العجز الغذائي، كما يُقاس من خلال استجابات العينة على فقرات محور الأمن الغذائي في الاستبانة</w:t>
      </w:r>
      <w:r w:rsidRPr="00634699">
        <w:rPr>
          <w:rFonts w:ascii="Traditional Arabic" w:hAnsi="Traditional Arabic" w:cs="Traditional Arabic"/>
          <w:sz w:val="24"/>
          <w:szCs w:val="24"/>
        </w:rPr>
        <w:t>.</w:t>
      </w:r>
    </w:p>
    <w:p w:rsidR="00DA77EA" w:rsidRPr="0057602E" w:rsidRDefault="00DA77EA" w:rsidP="001F3779">
      <w:pPr>
        <w:pStyle w:val="ListParagraph"/>
        <w:spacing w:after="0" w:line="360" w:lineRule="auto"/>
        <w:ind w:left="-691" w:right="-720" w:firstLine="720"/>
        <w:jc w:val="both"/>
        <w:rPr>
          <w:rFonts w:ascii="Traditional Arabic" w:hAnsi="Traditional Arabic" w:cs="Traditional Arabic"/>
          <w:sz w:val="24"/>
          <w:szCs w:val="24"/>
        </w:rPr>
      </w:pPr>
    </w:p>
    <w:p w:rsidR="00F16C03" w:rsidRPr="007C7D09" w:rsidRDefault="00F16C03" w:rsidP="00E832F0">
      <w:pPr>
        <w:pStyle w:val="ListParagraph"/>
        <w:numPr>
          <w:ilvl w:val="0"/>
          <w:numId w:val="1"/>
        </w:numPr>
        <w:spacing w:after="0" w:line="360" w:lineRule="auto"/>
        <w:ind w:left="-334" w:right="-720"/>
        <w:jc w:val="both"/>
        <w:rPr>
          <w:rFonts w:ascii="Traditional Arabic" w:hAnsi="Traditional Arabic" w:cs="Traditional Arabic"/>
          <w:b/>
          <w:bCs/>
          <w:sz w:val="24"/>
          <w:szCs w:val="24"/>
        </w:rPr>
      </w:pPr>
      <w:r w:rsidRPr="007C7D09">
        <w:rPr>
          <w:rFonts w:ascii="Traditional Arabic" w:eastAsia="Alexandria" w:hAnsi="Traditional Arabic" w:cs="Traditional Arabic"/>
          <w:b/>
          <w:bCs/>
          <w:sz w:val="24"/>
          <w:szCs w:val="24"/>
          <w:rtl/>
        </w:rPr>
        <w:t xml:space="preserve">الأمن المائي والغذائي </w:t>
      </w:r>
      <w:r w:rsidRPr="007C7D09">
        <w:rPr>
          <w:rFonts w:ascii="Traditional Arabic" w:eastAsia="Times New Roman" w:hAnsi="Traditional Arabic" w:cs="Traditional Arabic"/>
          <w:b/>
          <w:color w:val="000000"/>
          <w:sz w:val="24"/>
          <w:szCs w:val="24"/>
        </w:rPr>
        <w:t xml:space="preserve"> :(Water and Food Security)</w:t>
      </w:r>
    </w:p>
    <w:p w:rsidR="003A30ED" w:rsidRPr="007C7D09" w:rsidRDefault="00F16C03" w:rsidP="007C7D09">
      <w:pPr>
        <w:pStyle w:val="ListParagraph"/>
        <w:spacing w:after="0" w:line="360" w:lineRule="auto"/>
        <w:ind w:left="-694" w:right="-720"/>
        <w:jc w:val="both"/>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المصطلح المفاهيمي</w:t>
      </w:r>
      <w:r w:rsidR="00634699">
        <w:rPr>
          <w:rFonts w:ascii="Traditional Arabic" w:eastAsia="Calibri" w:hAnsi="Traditional Arabic" w:cs="Traditional Arabic"/>
          <w:b/>
          <w:bCs/>
          <w:sz w:val="24"/>
          <w:szCs w:val="24"/>
        </w:rPr>
        <w:t xml:space="preserve"> </w:t>
      </w:r>
      <w:r w:rsidRPr="0057602E">
        <w:rPr>
          <w:rFonts w:ascii="Traditional Arabic" w:eastAsia="Calibri" w:hAnsi="Traditional Arabic" w:cs="Traditional Arabic"/>
          <w:b/>
          <w:bCs/>
          <w:sz w:val="24"/>
          <w:szCs w:val="24"/>
        </w:rPr>
        <w:t>:</w:t>
      </w:r>
      <w:r w:rsidRPr="00634699">
        <w:rPr>
          <w:rFonts w:ascii="Traditional Arabic" w:hAnsi="Traditional Arabic" w:cs="Traditional Arabic"/>
          <w:sz w:val="24"/>
          <w:szCs w:val="24"/>
          <w:rtl/>
        </w:rPr>
        <w:t>يشير الأمن المائي والغذائي إلى التكامل بين استدامة الموارد المائية المستخدمة في الزراعة وقدرة النظام الزراعي على تحقيق إنتاج غذائي كافٍ ومستقر، بما يعزز الاستدامة التنموية ويقلل المخاطر المرتبطة بندرة الموارد أو انخفاض الإنتاج</w:t>
      </w:r>
      <w:r w:rsidRPr="00634699">
        <w:rPr>
          <w:rFonts w:ascii="Traditional Arabic" w:hAnsi="Traditional Arabic" w:cs="Traditional Arabic"/>
          <w:sz w:val="24"/>
          <w:szCs w:val="24"/>
          <w:rtl/>
          <w:lang w:bidi="ar-AE"/>
        </w:rPr>
        <w:t xml:space="preserve"> </w:t>
      </w:r>
      <w:r w:rsidR="007C1890" w:rsidRPr="00634699">
        <w:rPr>
          <w:rFonts w:ascii="Traditional Arabic" w:hAnsi="Traditional Arabic" w:cs="Traditional Arabic"/>
          <w:sz w:val="24"/>
          <w:szCs w:val="24"/>
          <w:rtl/>
          <w:lang w:bidi="ar-AE"/>
        </w:rPr>
        <w:t xml:space="preserve">في القطاع </w:t>
      </w:r>
      <w:r w:rsidRPr="00634699">
        <w:rPr>
          <w:rFonts w:ascii="Traditional Arabic" w:hAnsi="Traditional Arabic" w:cs="Traditional Arabic"/>
          <w:sz w:val="24"/>
          <w:szCs w:val="24"/>
          <w:rtl/>
          <w:lang w:bidi="ar-AE"/>
        </w:rPr>
        <w:t>الزراعي</w:t>
      </w:r>
      <w:r w:rsidRPr="00634699">
        <w:rPr>
          <w:rFonts w:ascii="Traditional Arabic" w:hAnsi="Traditional Arabic" w:cs="Traditional Arabic"/>
          <w:sz w:val="24"/>
          <w:szCs w:val="24"/>
          <w:rtl/>
        </w:rPr>
        <w:t xml:space="preserve"> </w:t>
      </w:r>
      <w:r w:rsidRPr="00634699">
        <w:rPr>
          <w:rFonts w:ascii="Traditional Arabic" w:eastAsia="Times New Roman" w:hAnsi="Traditional Arabic" w:cs="Traditional Arabic"/>
          <w:bCs/>
          <w:sz w:val="24"/>
          <w:szCs w:val="24"/>
        </w:rPr>
        <w:t xml:space="preserve"> </w:t>
      </w:r>
      <w:r w:rsidRPr="00634699">
        <w:rPr>
          <w:rFonts w:asciiTheme="majorBidi" w:eastAsia="Times New Roman" w:hAnsiTheme="majorBidi" w:cstheme="majorBidi"/>
          <w:bCs/>
          <w:szCs w:val="20"/>
        </w:rPr>
        <w:t>FAO, 2024)</w:t>
      </w:r>
      <w:r w:rsidRPr="00634699">
        <w:rPr>
          <w:rFonts w:ascii="Traditional Arabic" w:eastAsia="Times New Roman" w:hAnsi="Traditional Arabic" w:cs="Traditional Arabic"/>
          <w:bCs/>
          <w:sz w:val="24"/>
          <w:szCs w:val="24"/>
          <w:rtl/>
          <w:lang w:bidi="ar-AE"/>
        </w:rPr>
        <w:t xml:space="preserve"> </w:t>
      </w:r>
      <w:r w:rsidRPr="00634699">
        <w:rPr>
          <w:rFonts w:ascii="Traditional Arabic" w:eastAsia="Times New Roman" w:hAnsi="Traditional Arabic" w:cs="Traditional Arabic"/>
          <w:bCs/>
          <w:sz w:val="24"/>
          <w:szCs w:val="24"/>
          <w:rtl/>
        </w:rPr>
        <w:t>؛</w:t>
      </w:r>
      <w:r w:rsidRPr="00634699">
        <w:rPr>
          <w:rFonts w:ascii="Traditional Arabic" w:eastAsia="Times New Roman" w:hAnsi="Traditional Arabic" w:cs="Traditional Arabic"/>
          <w:bCs/>
          <w:sz w:val="24"/>
          <w:szCs w:val="24"/>
        </w:rPr>
        <w:t xml:space="preserve"> </w:t>
      </w:r>
      <w:r w:rsidRPr="00634699">
        <w:rPr>
          <w:rFonts w:asciiTheme="majorBidi" w:eastAsia="Times New Roman" w:hAnsiTheme="majorBidi" w:cstheme="majorBidi"/>
          <w:bCs/>
          <w:szCs w:val="20"/>
        </w:rPr>
        <w:t>.(UNDP, 2022</w:t>
      </w:r>
    </w:p>
    <w:p w:rsidR="001F3779" w:rsidRPr="00634699" w:rsidRDefault="00F16C03" w:rsidP="00634699">
      <w:pPr>
        <w:pStyle w:val="ListParagraph"/>
        <w:spacing w:after="0" w:line="360" w:lineRule="auto"/>
        <w:ind w:left="-694" w:right="-720"/>
        <w:jc w:val="both"/>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المصطلح الإجرائي</w:t>
      </w:r>
      <w:r w:rsidR="00634699">
        <w:rPr>
          <w:rFonts w:ascii="Traditional Arabic" w:eastAsia="Calibri" w:hAnsi="Traditional Arabic" w:cs="Traditional Arabic"/>
          <w:b/>
          <w:bCs/>
          <w:sz w:val="24"/>
          <w:szCs w:val="24"/>
        </w:rPr>
        <w:t xml:space="preserve"> </w:t>
      </w:r>
      <w:r w:rsidRPr="0057602E">
        <w:rPr>
          <w:rFonts w:ascii="Traditional Arabic" w:eastAsia="Calibri" w:hAnsi="Traditional Arabic" w:cs="Traditional Arabic"/>
          <w:b/>
          <w:bCs/>
          <w:sz w:val="24"/>
          <w:szCs w:val="24"/>
        </w:rPr>
        <w:t>:</w:t>
      </w:r>
      <w:r w:rsidRPr="00634699">
        <w:rPr>
          <w:rFonts w:ascii="Traditional Arabic" w:hAnsi="Traditional Arabic" w:cs="Traditional Arabic"/>
          <w:sz w:val="24"/>
          <w:szCs w:val="24"/>
          <w:rtl/>
        </w:rPr>
        <w:t>يُقصد بالأمن المائي والغذائي في هذه الدراسة المؤشر الكلي الناتج عن دمج درجات محور الأمن المائي ومحور الأمن الغذائي في أداة الدراسة، بما يعكس مستوى تحقيق المشروع لهذين البعدين مجتمعين</w:t>
      </w:r>
      <w:r w:rsidRPr="00634699">
        <w:rPr>
          <w:rFonts w:ascii="Traditional Arabic" w:hAnsi="Traditional Arabic" w:cs="Traditional Arabic"/>
          <w:sz w:val="24"/>
          <w:szCs w:val="24"/>
        </w:rPr>
        <w:t>.</w:t>
      </w:r>
    </w:p>
    <w:p w:rsidR="00DA77EA" w:rsidRPr="005D201E" w:rsidRDefault="00DA77EA" w:rsidP="005D201E">
      <w:pPr>
        <w:spacing w:after="0" w:line="360" w:lineRule="auto"/>
        <w:ind w:right="-720"/>
        <w:jc w:val="both"/>
        <w:rPr>
          <w:rFonts w:ascii="Traditional Arabic" w:hAnsi="Traditional Arabic" w:cs="Traditional Arabic"/>
          <w:sz w:val="24"/>
          <w:szCs w:val="24"/>
        </w:rPr>
      </w:pPr>
    </w:p>
    <w:p w:rsidR="00F16C03" w:rsidRPr="007C7D09" w:rsidRDefault="00F16C03" w:rsidP="00E832F0">
      <w:pPr>
        <w:pStyle w:val="ListParagraph"/>
        <w:numPr>
          <w:ilvl w:val="0"/>
          <w:numId w:val="1"/>
        </w:numPr>
        <w:spacing w:after="0" w:line="360" w:lineRule="auto"/>
        <w:ind w:left="-334" w:right="-720"/>
        <w:jc w:val="both"/>
        <w:rPr>
          <w:rFonts w:ascii="Traditional Arabic" w:eastAsia="Alexandria" w:hAnsi="Traditional Arabic" w:cs="Traditional Arabic"/>
          <w:b/>
          <w:bCs/>
          <w:sz w:val="24"/>
          <w:szCs w:val="24"/>
        </w:rPr>
      </w:pPr>
      <w:r w:rsidRPr="007C7D09">
        <w:rPr>
          <w:rFonts w:ascii="Traditional Arabic" w:eastAsia="Alexandria" w:hAnsi="Traditional Arabic" w:cs="Traditional Arabic"/>
          <w:b/>
          <w:bCs/>
          <w:sz w:val="24"/>
          <w:szCs w:val="24"/>
          <w:rtl/>
        </w:rPr>
        <w:t xml:space="preserve">الدور الوسيط </w:t>
      </w:r>
      <w:r w:rsidRPr="007C7D09">
        <w:rPr>
          <w:rFonts w:ascii="Traditional Arabic" w:eastAsia="Alexandria" w:hAnsi="Traditional Arabic" w:cs="Traditional Arabic"/>
          <w:b/>
          <w:bCs/>
          <w:sz w:val="24"/>
          <w:szCs w:val="24"/>
        </w:rPr>
        <w:t xml:space="preserve"> :(Mediating Role)</w:t>
      </w:r>
    </w:p>
    <w:p w:rsidR="006476FB" w:rsidRPr="00634699" w:rsidRDefault="00F16C03" w:rsidP="00634699">
      <w:pPr>
        <w:pStyle w:val="ListParagraph"/>
        <w:spacing w:after="0" w:line="360" w:lineRule="auto"/>
        <w:ind w:left="-604" w:right="-720"/>
        <w:jc w:val="both"/>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المصطلح المفاهيمي:</w:t>
      </w:r>
      <w:r w:rsidR="00634699">
        <w:rPr>
          <w:rFonts w:ascii="Traditional Arabic" w:eastAsia="Calibri" w:hAnsi="Traditional Arabic" w:cs="Traditional Arabic"/>
          <w:b/>
          <w:bCs/>
          <w:sz w:val="24"/>
          <w:szCs w:val="24"/>
        </w:rPr>
        <w:t xml:space="preserve"> </w:t>
      </w:r>
      <w:r w:rsidRPr="00634699">
        <w:rPr>
          <w:rFonts w:ascii="Traditional Arabic" w:hAnsi="Traditional Arabic" w:cs="Traditional Arabic"/>
          <w:sz w:val="24"/>
          <w:szCs w:val="24"/>
          <w:rtl/>
        </w:rPr>
        <w:t>المتغير الوسيط هو المتغير الذي يفسر آلية أو كيفية انتقال التأثير من المتغير المستقل إلى المتغير التابع، بحيث يؤثر المستقل في الوسيط، والذي بدوره يؤثر في التابع، مما يوضح طبيعة العلاقة السببية بينهم</w:t>
      </w:r>
      <w:r w:rsidR="002D065B" w:rsidRPr="00634699">
        <w:rPr>
          <w:rFonts w:ascii="Traditional Arabic" w:hAnsi="Traditional Arabic" w:cs="Traditional Arabic"/>
          <w:sz w:val="24"/>
          <w:szCs w:val="24"/>
          <w:rtl/>
        </w:rPr>
        <w:t>ا</w:t>
      </w:r>
      <w:r w:rsidR="002D065B" w:rsidRPr="00634699">
        <w:rPr>
          <w:rFonts w:asciiTheme="majorBidi" w:eastAsia="Times New Roman" w:hAnsiTheme="majorBidi" w:cstheme="majorBidi"/>
          <w:bCs/>
          <w:szCs w:val="20"/>
          <w:rtl/>
        </w:rPr>
        <w:t xml:space="preserve"> </w:t>
      </w:r>
      <w:r w:rsidRPr="00634699">
        <w:rPr>
          <w:rFonts w:asciiTheme="majorBidi" w:eastAsia="Times New Roman" w:hAnsiTheme="majorBidi" w:cstheme="majorBidi"/>
          <w:bCs/>
          <w:szCs w:val="20"/>
        </w:rPr>
        <w:t xml:space="preserve"> .(Baron &amp; Kenny, 1986)</w:t>
      </w:r>
      <w:r w:rsidR="002D065B" w:rsidRPr="00634699">
        <w:rPr>
          <w:rFonts w:ascii="Traditional Arabic" w:eastAsia="Times New Roman" w:hAnsi="Traditional Arabic" w:cs="Traditional Arabic"/>
          <w:bCs/>
          <w:sz w:val="24"/>
          <w:szCs w:val="24"/>
          <w:rtl/>
        </w:rPr>
        <w:t xml:space="preserve"> </w:t>
      </w:r>
    </w:p>
    <w:p w:rsidR="00F16C03" w:rsidRPr="00634699" w:rsidRDefault="00F16C03" w:rsidP="00634699">
      <w:pPr>
        <w:pStyle w:val="ListParagraph"/>
        <w:spacing w:after="0" w:line="360" w:lineRule="auto"/>
        <w:ind w:left="-604" w:right="-720"/>
        <w:jc w:val="both"/>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المصطلح الإجرائي</w:t>
      </w:r>
      <w:r w:rsidRPr="0057602E">
        <w:rPr>
          <w:rFonts w:ascii="Traditional Arabic" w:eastAsia="Calibri" w:hAnsi="Traditional Arabic" w:cs="Traditional Arabic"/>
          <w:b/>
          <w:bCs/>
          <w:sz w:val="24"/>
          <w:szCs w:val="24"/>
        </w:rPr>
        <w:t>:</w:t>
      </w:r>
      <w:r w:rsidRPr="0057602E">
        <w:rPr>
          <w:rFonts w:ascii="Traditional Arabic" w:eastAsia="Calibri" w:hAnsi="Traditional Arabic" w:cs="Traditional Arabic"/>
          <w:b/>
          <w:bCs/>
          <w:sz w:val="24"/>
          <w:szCs w:val="24"/>
          <w:rtl/>
        </w:rPr>
        <w:t xml:space="preserve"> </w:t>
      </w:r>
      <w:r w:rsidRPr="00634699">
        <w:rPr>
          <w:rFonts w:ascii="Traditional Arabic" w:hAnsi="Traditional Arabic" w:cs="Traditional Arabic"/>
          <w:sz w:val="24"/>
          <w:szCs w:val="24"/>
          <w:rtl/>
        </w:rPr>
        <w:t xml:space="preserve">يقصد بالدور الوسيط في هذه الدراسة الوظيفة التفسيرية التي تؤديها كفاءة إدارة الموارد في العلاقة بين </w:t>
      </w:r>
      <w:r w:rsidRPr="00634699">
        <w:rPr>
          <w:rFonts w:ascii="Traditional Arabic" w:eastAsia="Alexandria" w:hAnsi="Traditional Arabic" w:cs="Traditional Arabic"/>
          <w:sz w:val="24"/>
          <w:szCs w:val="24"/>
          <w:rtl/>
          <w:lang w:bidi="ar-AE"/>
        </w:rPr>
        <w:t>تبني</w:t>
      </w:r>
      <w:r w:rsidRPr="00634699">
        <w:rPr>
          <w:rFonts w:ascii="Traditional Arabic" w:eastAsia="Alexandria" w:hAnsi="Traditional Arabic" w:cs="Traditional Arabic"/>
          <w:sz w:val="24"/>
          <w:szCs w:val="24"/>
          <w:rtl/>
        </w:rPr>
        <w:t xml:space="preserve"> </w:t>
      </w:r>
      <w:r w:rsidRPr="00634699">
        <w:rPr>
          <w:rFonts w:ascii="Traditional Arabic" w:hAnsi="Traditional Arabic" w:cs="Traditional Arabic"/>
          <w:sz w:val="24"/>
          <w:szCs w:val="24"/>
          <w:rtl/>
        </w:rPr>
        <w:t>التقنيات الذكية وتحقيق الأمن المائي والغذائي، ويتم قياس هذا الدور من خلال اختبار تحليل الوساطة</w:t>
      </w:r>
      <w:r w:rsidRPr="00634699">
        <w:rPr>
          <w:rFonts w:ascii="Traditional Arabic" w:eastAsia="Times New Roman" w:hAnsi="Traditional Arabic" w:cs="Traditional Arabic"/>
          <w:bCs/>
          <w:sz w:val="24"/>
          <w:szCs w:val="24"/>
        </w:rPr>
        <w:t xml:space="preserve"> </w:t>
      </w:r>
      <w:r w:rsidRPr="00634699">
        <w:rPr>
          <w:rFonts w:asciiTheme="majorBidi" w:eastAsia="Times New Roman" w:hAnsiTheme="majorBidi" w:cstheme="majorBidi"/>
          <w:bCs/>
          <w:szCs w:val="20"/>
        </w:rPr>
        <w:t>(Mediation Analysis)</w:t>
      </w:r>
      <w:r w:rsidRPr="00634699">
        <w:rPr>
          <w:rFonts w:ascii="Traditional Arabic" w:hAnsi="Traditional Arabic" w:cs="Traditional Arabic"/>
          <w:sz w:val="24"/>
          <w:szCs w:val="24"/>
        </w:rPr>
        <w:t xml:space="preserve"> </w:t>
      </w:r>
      <w:r w:rsidRPr="00634699">
        <w:rPr>
          <w:rFonts w:ascii="Traditional Arabic" w:hAnsi="Traditional Arabic" w:cs="Traditional Arabic"/>
          <w:sz w:val="24"/>
          <w:szCs w:val="24"/>
          <w:rtl/>
        </w:rPr>
        <w:t>باستخدام الأساليب الإحصائية المناسبة</w:t>
      </w:r>
      <w:r w:rsidRPr="00634699">
        <w:rPr>
          <w:rFonts w:ascii="Traditional Arabic" w:hAnsi="Traditional Arabic" w:cs="Traditional Arabic"/>
          <w:sz w:val="24"/>
          <w:szCs w:val="24"/>
        </w:rPr>
        <w:t>.</w:t>
      </w:r>
    </w:p>
    <w:p w:rsidR="00DA77EA" w:rsidRPr="0057602E" w:rsidRDefault="00DA77EA" w:rsidP="001F3779">
      <w:pPr>
        <w:pStyle w:val="ListParagraph"/>
        <w:spacing w:after="0" w:line="360" w:lineRule="auto"/>
        <w:ind w:left="-605" w:right="-720" w:firstLine="720"/>
        <w:jc w:val="both"/>
        <w:rPr>
          <w:rFonts w:ascii="Traditional Arabic" w:hAnsi="Traditional Arabic" w:cs="Traditional Arabic"/>
          <w:sz w:val="24"/>
          <w:szCs w:val="24"/>
        </w:rPr>
      </w:pPr>
    </w:p>
    <w:p w:rsidR="00F16C03" w:rsidRPr="0057602E" w:rsidRDefault="00F16C03" w:rsidP="00E832F0">
      <w:pPr>
        <w:pStyle w:val="ListParagraph"/>
        <w:numPr>
          <w:ilvl w:val="0"/>
          <w:numId w:val="1"/>
        </w:numPr>
        <w:spacing w:after="0" w:line="360" w:lineRule="auto"/>
        <w:ind w:left="-244" w:right="-720"/>
        <w:jc w:val="both"/>
        <w:rPr>
          <w:rFonts w:ascii="Traditional Arabic" w:hAnsi="Traditional Arabic" w:cs="Traditional Arabic"/>
          <w:b/>
          <w:bCs/>
          <w:sz w:val="24"/>
          <w:szCs w:val="24"/>
        </w:rPr>
      </w:pPr>
      <w:r w:rsidRPr="00AB57E9">
        <w:rPr>
          <w:rFonts w:ascii="Traditional Arabic" w:hAnsi="Traditional Arabic" w:cs="Traditional Arabic"/>
          <w:b/>
          <w:bCs/>
          <w:sz w:val="28"/>
          <w:szCs w:val="28"/>
          <w:rtl/>
        </w:rPr>
        <w:t>مشروع الجزيرة الزراعي</w:t>
      </w:r>
      <w:r w:rsidRPr="0057602E">
        <w:rPr>
          <w:rFonts w:ascii="Traditional Arabic" w:hAnsi="Traditional Arabic" w:cs="Traditional Arabic"/>
          <w:b/>
          <w:bCs/>
          <w:sz w:val="24"/>
          <w:szCs w:val="24"/>
          <w:rtl/>
        </w:rPr>
        <w:t xml:space="preserve"> </w:t>
      </w:r>
      <w:r w:rsidRPr="0057602E">
        <w:rPr>
          <w:rFonts w:ascii="Traditional Arabic" w:hAnsi="Traditional Arabic" w:cs="Traditional Arabic"/>
          <w:b/>
          <w:bCs/>
          <w:sz w:val="24"/>
          <w:szCs w:val="24"/>
        </w:rPr>
        <w:t xml:space="preserve"> :</w:t>
      </w:r>
      <w:r w:rsidRPr="0057602E">
        <w:rPr>
          <w:rFonts w:ascii="Traditional Arabic" w:eastAsia="Times New Roman" w:hAnsi="Traditional Arabic" w:cs="Traditional Arabic"/>
          <w:b/>
          <w:color w:val="000000"/>
          <w:sz w:val="24"/>
          <w:szCs w:val="24"/>
        </w:rPr>
        <w:t>(Gezira Agricultural Project)</w:t>
      </w:r>
    </w:p>
    <w:p w:rsidR="00F16C03" w:rsidRPr="00634699" w:rsidRDefault="00F16C03" w:rsidP="00634699">
      <w:pPr>
        <w:pStyle w:val="ListParagraph"/>
        <w:spacing w:after="0" w:line="360" w:lineRule="auto"/>
        <w:ind w:left="-604" w:right="-720"/>
        <w:jc w:val="both"/>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 xml:space="preserve">المصطلح المفاهيمي: </w:t>
      </w:r>
      <w:r w:rsidRPr="00634699">
        <w:rPr>
          <w:rFonts w:ascii="Traditional Arabic" w:hAnsi="Traditional Arabic" w:cs="Traditional Arabic"/>
          <w:sz w:val="24"/>
          <w:szCs w:val="24"/>
          <w:rtl/>
        </w:rPr>
        <w:t>مشروع الجزيرة هو أحد أكبر مشروعات الري الانسيابي في العالم، يقع في ولاية الجزيرة بالسودان، ويعتمد على مياه النيل الأزرق، ويمثل ركيزة أساسية للإنتاج الزراعي الوطني والأمن الغذائي</w:t>
      </w:r>
      <w:r w:rsidRPr="00634699">
        <w:rPr>
          <w:rFonts w:ascii="Traditional Arabic" w:hAnsi="Traditional Arabic" w:cs="Traditional Arabic"/>
          <w:sz w:val="24"/>
          <w:szCs w:val="24"/>
        </w:rPr>
        <w:t>.</w:t>
      </w:r>
    </w:p>
    <w:p w:rsidR="00F16C03" w:rsidRPr="007C7D09" w:rsidRDefault="00F16C03" w:rsidP="007C7D09">
      <w:pPr>
        <w:pStyle w:val="ListParagraph"/>
        <w:autoSpaceDE w:val="0"/>
        <w:autoSpaceDN w:val="0"/>
        <w:adjustRightInd w:val="0"/>
        <w:spacing w:after="0" w:line="360" w:lineRule="auto"/>
        <w:ind w:left="-604" w:right="-720"/>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المصطلح الإجرائي</w:t>
      </w:r>
      <w:r w:rsidR="007C7D09">
        <w:rPr>
          <w:rFonts w:ascii="Traditional Arabic" w:eastAsia="Calibri" w:hAnsi="Traditional Arabic" w:cs="Traditional Arabic" w:hint="cs"/>
          <w:b/>
          <w:bCs/>
          <w:sz w:val="24"/>
          <w:szCs w:val="24"/>
          <w:rtl/>
        </w:rPr>
        <w:t xml:space="preserve">: </w:t>
      </w:r>
      <w:r w:rsidRPr="007C7D09">
        <w:rPr>
          <w:rFonts w:ascii="Traditional Arabic" w:hAnsi="Traditional Arabic" w:cs="Traditional Arabic"/>
          <w:sz w:val="24"/>
          <w:szCs w:val="24"/>
          <w:rtl/>
        </w:rPr>
        <w:t>يقصد بمشروع الجزيرة في هذه الدراسة الإطار المكاني والتطبيقي الذي تُجمع منه البيانات، وتُطبَّق فيه أداة الدراسة، دون اعتباره متغيرًا إحصائيًا، بل سياقا بحثيا وحالة</w:t>
      </w:r>
      <w:r w:rsidR="001F3779" w:rsidRPr="007C7D09">
        <w:rPr>
          <w:rFonts w:ascii="Traditional Arabic" w:hAnsi="Traditional Arabic" w:cs="Traditional Arabic"/>
          <w:sz w:val="24"/>
          <w:szCs w:val="24"/>
          <w:rtl/>
        </w:rPr>
        <w:t xml:space="preserve"> </w:t>
      </w:r>
      <w:r w:rsidRPr="007C7D09">
        <w:rPr>
          <w:rFonts w:ascii="Traditional Arabic" w:hAnsi="Traditional Arabic" w:cs="Traditional Arabic"/>
          <w:sz w:val="24"/>
          <w:szCs w:val="24"/>
          <w:rtl/>
        </w:rPr>
        <w:t>تطبيقية لدراستها وتحليل العلاقات بين متغيرات الدراسة.</w:t>
      </w:r>
      <w:r w:rsidR="007709D0" w:rsidRPr="007C7D09">
        <w:rPr>
          <w:rFonts w:ascii="Traditional Arabic" w:hAnsi="Traditional Arabic" w:cs="Traditional Arabic" w:hint="cs"/>
          <w:sz w:val="24"/>
          <w:szCs w:val="24"/>
          <w:rtl/>
        </w:rPr>
        <w:t xml:space="preserve"> </w:t>
      </w:r>
    </w:p>
    <w:p w:rsidR="00DA77EA" w:rsidRDefault="00DA77EA" w:rsidP="008D2059">
      <w:pPr>
        <w:pStyle w:val="ListParagraph"/>
        <w:autoSpaceDE w:val="0"/>
        <w:autoSpaceDN w:val="0"/>
        <w:adjustRightInd w:val="0"/>
        <w:spacing w:after="0" w:line="360" w:lineRule="auto"/>
        <w:ind w:left="-605" w:right="-720" w:firstLine="720"/>
        <w:rPr>
          <w:rFonts w:ascii="Traditional Arabic" w:hAnsi="Traditional Arabic" w:cs="Traditional Arabic"/>
          <w:sz w:val="24"/>
          <w:szCs w:val="24"/>
          <w:rtl/>
        </w:rPr>
      </w:pPr>
    </w:p>
    <w:p w:rsidR="007C7D09" w:rsidRPr="0057602E" w:rsidRDefault="007C7D09" w:rsidP="008D2059">
      <w:pPr>
        <w:pStyle w:val="ListParagraph"/>
        <w:autoSpaceDE w:val="0"/>
        <w:autoSpaceDN w:val="0"/>
        <w:adjustRightInd w:val="0"/>
        <w:spacing w:after="0" w:line="360" w:lineRule="auto"/>
        <w:ind w:left="-605" w:right="-720" w:firstLine="720"/>
        <w:rPr>
          <w:rFonts w:ascii="Traditional Arabic" w:hAnsi="Traditional Arabic" w:cs="Traditional Arabic"/>
          <w:sz w:val="24"/>
          <w:szCs w:val="24"/>
        </w:rPr>
      </w:pPr>
    </w:p>
    <w:p w:rsidR="005D702C" w:rsidRPr="009857C0" w:rsidRDefault="005D702C" w:rsidP="00CD5BA8">
      <w:pPr>
        <w:ind w:left="-694"/>
        <w:jc w:val="left"/>
        <w:rPr>
          <w:rFonts w:ascii="Traditional Arabic" w:hAnsi="Traditional Arabic" w:cs="Traditional Arabic"/>
          <w:b/>
          <w:bCs/>
          <w:sz w:val="32"/>
          <w:szCs w:val="32"/>
          <w:rtl/>
        </w:rPr>
      </w:pPr>
      <w:bookmarkStart w:id="9" w:name="_Toc229346005"/>
      <w:r w:rsidRPr="009857C0">
        <w:rPr>
          <w:rFonts w:ascii="Traditional Arabic" w:hAnsi="Traditional Arabic" w:cs="Traditional Arabic"/>
          <w:b/>
          <w:bCs/>
          <w:sz w:val="32"/>
          <w:szCs w:val="32"/>
          <w:rtl/>
        </w:rPr>
        <w:lastRenderedPageBreak/>
        <w:t xml:space="preserve">حدود </w:t>
      </w:r>
      <w:bookmarkEnd w:id="9"/>
      <w:r w:rsidR="00C26B6F">
        <w:rPr>
          <w:rFonts w:ascii="Traditional Arabic" w:hAnsi="Traditional Arabic" w:cs="Traditional Arabic" w:hint="cs"/>
          <w:b/>
          <w:bCs/>
          <w:sz w:val="32"/>
          <w:szCs w:val="32"/>
          <w:rtl/>
        </w:rPr>
        <w:t>البحث</w:t>
      </w:r>
    </w:p>
    <w:p w:rsidR="005D702C" w:rsidRPr="009857C0" w:rsidRDefault="005D702C" w:rsidP="005D702C">
      <w:pPr>
        <w:pStyle w:val="ListParagraph"/>
        <w:spacing w:after="0" w:line="360" w:lineRule="auto"/>
        <w:ind w:left="-720" w:right="-720"/>
        <w:rPr>
          <w:rFonts w:ascii="Traditional Arabic" w:eastAsia="Alexandria" w:hAnsi="Traditional Arabic" w:cs="Traditional Arabic"/>
          <w:b/>
          <w:bCs/>
          <w:sz w:val="28"/>
          <w:szCs w:val="28"/>
          <w:rtl/>
        </w:rPr>
      </w:pPr>
      <w:r w:rsidRPr="009857C0">
        <w:rPr>
          <w:rFonts w:ascii="Traditional Arabic" w:eastAsia="Alexandria" w:hAnsi="Traditional Arabic" w:cs="Traditional Arabic"/>
          <w:b/>
          <w:bCs/>
          <w:sz w:val="28"/>
          <w:szCs w:val="28"/>
          <w:rtl/>
        </w:rPr>
        <w:t>الحدود المكانية:</w:t>
      </w:r>
    </w:p>
    <w:p w:rsidR="00B57934" w:rsidRDefault="00FF1261" w:rsidP="003A30ED">
      <w:pPr>
        <w:pStyle w:val="ListParagraph"/>
        <w:spacing w:after="0" w:line="360" w:lineRule="auto"/>
        <w:ind w:left="-720" w:right="-720" w:firstLine="720"/>
        <w:jc w:val="both"/>
        <w:rPr>
          <w:rFonts w:ascii="Traditional Arabic" w:hAnsi="Traditional Arabic" w:cs="Traditional Arabic"/>
          <w:sz w:val="24"/>
          <w:szCs w:val="24"/>
          <w:rtl/>
        </w:rPr>
      </w:pPr>
      <w:r w:rsidRPr="00B57934">
        <w:rPr>
          <w:rFonts w:ascii="Traditional Arabic" w:hAnsi="Traditional Arabic" w:cs="Traditional Arabic"/>
          <w:sz w:val="24"/>
          <w:szCs w:val="24"/>
          <w:rtl/>
        </w:rPr>
        <w:t>تقتصر الدراسة الحالية على مشروع الجزيرة الزراعي بولاية الجزيرة في جمهورية السودان، وذلك باعتباره أحد أكبر مشاريع الري الانسيابي في العالم وأهم المشروعات الزراعية المروية في السودان. ويكتسب المشروع أهمية استراتيجية نظراً لدوره المحوري في دعم الإنتاج الزراعي وتحقيق الأمن الغذائي الوطني، فضلاً عن اعتماده بصورة رئيسة على الموارد المائية المستمدة من النيل الأزرق، الأمر الذي يجعله بيئة مناسبة لدراسة العلاقة بين تبني التقنيات الذكية وكفاءة إدارة الموارد وتحقيق الأمن المائي والغذائي. كما أن المشروع يواجه تحديات متزايدة تتعلق بكفاءة إدارة المياه والبنية التحتية للري والإنتاج الزراعي، مما يمنحه قيمة تطبيقية عالية لاختبار النموذج المقترح للدراسة</w:t>
      </w:r>
      <w:r w:rsidRPr="00B57934">
        <w:rPr>
          <w:rFonts w:ascii="Traditional Arabic" w:hAnsi="Traditional Arabic" w:cs="Traditional Arabic"/>
          <w:sz w:val="24"/>
          <w:szCs w:val="24"/>
        </w:rPr>
        <w:t>.</w:t>
      </w:r>
    </w:p>
    <w:p w:rsidR="007C7D09" w:rsidRPr="003A30ED" w:rsidRDefault="007C7D09" w:rsidP="003A30ED">
      <w:pPr>
        <w:pStyle w:val="ListParagraph"/>
        <w:spacing w:after="0" w:line="360" w:lineRule="auto"/>
        <w:ind w:left="-720" w:right="-720" w:firstLine="720"/>
        <w:jc w:val="both"/>
        <w:rPr>
          <w:rFonts w:ascii="Traditional Arabic" w:hAnsi="Traditional Arabic" w:cs="Traditional Arabic"/>
          <w:sz w:val="24"/>
          <w:szCs w:val="24"/>
          <w:rtl/>
        </w:rPr>
      </w:pPr>
    </w:p>
    <w:p w:rsidR="005D702C" w:rsidRPr="009857C0" w:rsidRDefault="005D702C" w:rsidP="005D702C">
      <w:pPr>
        <w:pStyle w:val="ListParagraph"/>
        <w:spacing w:after="0" w:line="360" w:lineRule="auto"/>
        <w:ind w:left="-720" w:right="-720"/>
        <w:rPr>
          <w:rFonts w:ascii="Traditional Arabic" w:eastAsia="Alexandria" w:hAnsi="Traditional Arabic" w:cs="Traditional Arabic"/>
          <w:b/>
          <w:bCs/>
          <w:sz w:val="28"/>
          <w:szCs w:val="28"/>
          <w:rtl/>
        </w:rPr>
      </w:pPr>
      <w:r w:rsidRPr="009857C0">
        <w:rPr>
          <w:rFonts w:ascii="Traditional Arabic" w:eastAsia="Alexandria" w:hAnsi="Traditional Arabic" w:cs="Traditional Arabic"/>
          <w:b/>
          <w:bCs/>
          <w:sz w:val="28"/>
          <w:szCs w:val="28"/>
          <w:rtl/>
        </w:rPr>
        <w:t>الحدود الزمنية:</w:t>
      </w:r>
    </w:p>
    <w:p w:rsidR="00DA77EA" w:rsidRDefault="00B57934" w:rsidP="003A30ED">
      <w:pPr>
        <w:pStyle w:val="ListParagraph"/>
        <w:spacing w:after="0" w:line="360" w:lineRule="auto"/>
        <w:ind w:left="-720" w:right="-720" w:firstLine="720"/>
        <w:jc w:val="both"/>
        <w:rPr>
          <w:rFonts w:ascii="Traditional Arabic" w:hAnsi="Traditional Arabic" w:cs="Traditional Arabic"/>
          <w:b/>
          <w:sz w:val="24"/>
          <w:szCs w:val="24"/>
          <w:rtl/>
        </w:rPr>
      </w:pPr>
      <w:r w:rsidRPr="00B57934">
        <w:rPr>
          <w:rFonts w:ascii="Traditional Arabic" w:hAnsi="Traditional Arabic" w:cs="Traditional Arabic"/>
          <w:b/>
          <w:sz w:val="24"/>
          <w:szCs w:val="24"/>
          <w:rtl/>
        </w:rPr>
        <w:t>تقتصر الدراسة زمنياً على الفترة التي يتم خلالها جمع البيانات الميدانية وتحليلها وإجراء الاختبارات الإحصائية الخاصة بالدراسة، والتي تعكس واقع تبني التقنيات الذكية ومستوى كفاءة إدارة الموارد والأمن المائي والغذائي في مشروع الجزيرة خلال تلك الفترة. وعليه فإن نتائج الدراسة تمثل وصفاً وتحليلاً للواقع القائم في وقت إجراء الدراسة، وقد تتأثر مستقبلاً بأي تغييرات في السياسات الزراعية أو التوسع في استخدام التقنيات الذكية أو التطورات المتعلقة بإدارة الموارد المائية والزراعية</w:t>
      </w:r>
      <w:r w:rsidRPr="00B57934">
        <w:rPr>
          <w:rFonts w:ascii="Traditional Arabic" w:hAnsi="Traditional Arabic" w:cs="Traditional Arabic"/>
          <w:b/>
          <w:sz w:val="24"/>
          <w:szCs w:val="24"/>
        </w:rPr>
        <w:t>.</w:t>
      </w:r>
    </w:p>
    <w:p w:rsidR="007C7D09" w:rsidRPr="003A30ED" w:rsidRDefault="007C7D09" w:rsidP="003A30ED">
      <w:pPr>
        <w:pStyle w:val="ListParagraph"/>
        <w:spacing w:after="0" w:line="360" w:lineRule="auto"/>
        <w:ind w:left="-720" w:right="-720" w:firstLine="720"/>
        <w:jc w:val="both"/>
        <w:rPr>
          <w:rFonts w:ascii="Traditional Arabic" w:hAnsi="Traditional Arabic" w:cs="Traditional Arabic"/>
          <w:b/>
          <w:sz w:val="24"/>
          <w:szCs w:val="24"/>
          <w:rtl/>
        </w:rPr>
      </w:pPr>
    </w:p>
    <w:p w:rsidR="007709D0" w:rsidRDefault="005D702C" w:rsidP="007709D0">
      <w:pPr>
        <w:pStyle w:val="ListParagraph"/>
        <w:spacing w:after="0" w:line="360" w:lineRule="auto"/>
        <w:ind w:left="-720" w:right="-720"/>
        <w:rPr>
          <w:rFonts w:ascii="Traditional Arabic" w:eastAsia="Alexandria" w:hAnsi="Traditional Arabic" w:cs="Traditional Arabic"/>
          <w:b/>
          <w:bCs/>
          <w:sz w:val="28"/>
          <w:szCs w:val="28"/>
          <w:rtl/>
        </w:rPr>
      </w:pPr>
      <w:r w:rsidRPr="009857C0">
        <w:rPr>
          <w:rFonts w:ascii="Traditional Arabic" w:eastAsia="Alexandria" w:hAnsi="Traditional Arabic" w:cs="Traditional Arabic"/>
          <w:b/>
          <w:bCs/>
          <w:sz w:val="28"/>
          <w:szCs w:val="28"/>
          <w:rtl/>
        </w:rPr>
        <w:t>الحدود الموضوعية</w:t>
      </w:r>
      <w:r w:rsidRPr="00AB57E9">
        <w:rPr>
          <w:rFonts w:ascii="Traditional Arabic" w:eastAsia="Alexandria" w:hAnsi="Traditional Arabic" w:cs="Traditional Arabic"/>
          <w:b/>
          <w:bCs/>
          <w:sz w:val="28"/>
          <w:szCs w:val="28"/>
          <w:rtl/>
        </w:rPr>
        <w:t>:</w:t>
      </w:r>
    </w:p>
    <w:p w:rsidR="00C2653A" w:rsidRDefault="00B57934" w:rsidP="00C2653A">
      <w:pPr>
        <w:pStyle w:val="ListParagraph"/>
        <w:spacing w:after="0" w:line="360" w:lineRule="auto"/>
        <w:ind w:left="-720" w:right="-720"/>
        <w:rPr>
          <w:rFonts w:ascii="Traditional Arabic" w:hAnsi="Traditional Arabic" w:cs="Traditional Arabic"/>
          <w:b/>
          <w:sz w:val="24"/>
          <w:szCs w:val="24"/>
          <w:rtl/>
        </w:rPr>
      </w:pPr>
      <w:r w:rsidRPr="00B57934">
        <w:rPr>
          <w:rFonts w:ascii="Traditional Arabic" w:hAnsi="Traditional Arabic" w:cs="Traditional Arabic"/>
          <w:b/>
          <w:sz w:val="24"/>
          <w:szCs w:val="24"/>
          <w:rtl/>
        </w:rPr>
        <w:t>تركز الدراسة موضوعياً على تحليل العلاقة بين ثلاثة متغيرات رئيسة تتمثل في</w:t>
      </w:r>
      <w:r w:rsidRPr="00B57934">
        <w:rPr>
          <w:rFonts w:ascii="Traditional Arabic" w:hAnsi="Traditional Arabic" w:cs="Traditional Arabic"/>
          <w:b/>
          <w:sz w:val="24"/>
          <w:szCs w:val="24"/>
        </w:rPr>
        <w:t>:</w:t>
      </w:r>
    </w:p>
    <w:p w:rsidR="00BC64CE" w:rsidRPr="00BC64CE" w:rsidRDefault="00B57934" w:rsidP="00BC64CE">
      <w:pPr>
        <w:pStyle w:val="ListParagraph"/>
        <w:numPr>
          <w:ilvl w:val="0"/>
          <w:numId w:val="33"/>
        </w:numPr>
        <w:spacing w:after="0" w:line="360" w:lineRule="auto"/>
        <w:ind w:right="-720"/>
        <w:rPr>
          <w:rFonts w:ascii="Traditional Arabic" w:eastAsia="Alexandria" w:hAnsi="Traditional Arabic" w:cs="Traditional Arabic"/>
          <w:b/>
          <w:bCs/>
          <w:sz w:val="28"/>
          <w:szCs w:val="28"/>
        </w:rPr>
      </w:pPr>
      <w:r w:rsidRPr="00B57934">
        <w:rPr>
          <w:rFonts w:ascii="Traditional Arabic" w:hAnsi="Traditional Arabic" w:cs="Traditional Arabic"/>
          <w:b/>
          <w:sz w:val="24"/>
          <w:szCs w:val="24"/>
          <w:rtl/>
        </w:rPr>
        <w:t>تبني التقنيات الذكية بوصفه المتغير المستقل</w:t>
      </w:r>
      <w:r w:rsidRPr="00B57934">
        <w:rPr>
          <w:rFonts w:ascii="Traditional Arabic" w:hAnsi="Traditional Arabic" w:cs="Traditional Arabic"/>
          <w:b/>
          <w:sz w:val="24"/>
          <w:szCs w:val="24"/>
        </w:rPr>
        <w:t xml:space="preserve">. </w:t>
      </w:r>
    </w:p>
    <w:p w:rsidR="00B57934" w:rsidRPr="00BC64CE" w:rsidRDefault="00B57934" w:rsidP="00BC64CE">
      <w:pPr>
        <w:pStyle w:val="ListParagraph"/>
        <w:numPr>
          <w:ilvl w:val="0"/>
          <w:numId w:val="33"/>
        </w:numPr>
        <w:spacing w:after="0" w:line="360" w:lineRule="auto"/>
        <w:ind w:right="-720"/>
        <w:rPr>
          <w:rFonts w:ascii="Traditional Arabic" w:eastAsia="Alexandria" w:hAnsi="Traditional Arabic" w:cs="Traditional Arabic"/>
          <w:b/>
          <w:bCs/>
          <w:sz w:val="28"/>
          <w:szCs w:val="28"/>
        </w:rPr>
      </w:pPr>
      <w:r w:rsidRPr="00BC64CE">
        <w:rPr>
          <w:rFonts w:ascii="Traditional Arabic" w:hAnsi="Traditional Arabic" w:cs="Traditional Arabic"/>
          <w:b/>
          <w:sz w:val="24"/>
          <w:szCs w:val="24"/>
          <w:rtl/>
        </w:rPr>
        <w:t>كفاءة إدارة الموارد بوصفها المتغير الوسيط</w:t>
      </w:r>
      <w:r w:rsidRPr="00BC64CE">
        <w:rPr>
          <w:rFonts w:ascii="Traditional Arabic" w:hAnsi="Traditional Arabic" w:cs="Traditional Arabic"/>
          <w:b/>
          <w:sz w:val="24"/>
          <w:szCs w:val="24"/>
        </w:rPr>
        <w:t xml:space="preserve">. </w:t>
      </w:r>
    </w:p>
    <w:p w:rsidR="00B57934" w:rsidRPr="00B57934" w:rsidRDefault="00B57934" w:rsidP="00B57934">
      <w:pPr>
        <w:numPr>
          <w:ilvl w:val="0"/>
          <w:numId w:val="33"/>
        </w:numPr>
        <w:spacing w:before="100" w:beforeAutospacing="1" w:after="100" w:afterAutospacing="1" w:line="240" w:lineRule="auto"/>
        <w:jc w:val="both"/>
        <w:rPr>
          <w:rFonts w:ascii="Traditional Arabic" w:eastAsiaTheme="minorEastAsia" w:hAnsi="Traditional Arabic" w:cs="Traditional Arabic"/>
          <w:b/>
          <w:color w:val="auto"/>
          <w:sz w:val="24"/>
          <w:szCs w:val="24"/>
          <w:u w:color="000000"/>
        </w:rPr>
      </w:pPr>
      <w:r w:rsidRPr="00B57934">
        <w:rPr>
          <w:rFonts w:ascii="Traditional Arabic" w:eastAsiaTheme="minorEastAsia" w:hAnsi="Traditional Arabic" w:cs="Traditional Arabic"/>
          <w:b/>
          <w:color w:val="auto"/>
          <w:sz w:val="24"/>
          <w:szCs w:val="24"/>
          <w:u w:color="000000"/>
          <w:rtl/>
        </w:rPr>
        <w:t>الأمن المائي والغذائي بوصفه المتغير التابع</w:t>
      </w:r>
      <w:r w:rsidRPr="00B57934">
        <w:rPr>
          <w:rFonts w:ascii="Traditional Arabic" w:eastAsiaTheme="minorEastAsia" w:hAnsi="Traditional Arabic" w:cs="Traditional Arabic"/>
          <w:b/>
          <w:color w:val="auto"/>
          <w:sz w:val="24"/>
          <w:szCs w:val="24"/>
          <w:u w:color="000000"/>
        </w:rPr>
        <w:t xml:space="preserve">. </w:t>
      </w:r>
    </w:p>
    <w:p w:rsidR="007C7D09" w:rsidRPr="003A30ED" w:rsidRDefault="00B57934" w:rsidP="007C7D09">
      <w:pPr>
        <w:spacing w:before="100" w:beforeAutospacing="1" w:after="100" w:afterAutospacing="1" w:line="240" w:lineRule="auto"/>
        <w:ind w:left="-691" w:firstLine="720"/>
        <w:jc w:val="both"/>
        <w:rPr>
          <w:rFonts w:ascii="Traditional Arabic" w:eastAsiaTheme="minorEastAsia" w:hAnsi="Traditional Arabic" w:cs="Traditional Arabic"/>
          <w:b/>
          <w:color w:val="auto"/>
          <w:sz w:val="24"/>
          <w:szCs w:val="24"/>
          <w:u w:color="000000"/>
          <w:rtl/>
        </w:rPr>
      </w:pPr>
      <w:r w:rsidRPr="00B57934">
        <w:rPr>
          <w:rFonts w:ascii="Traditional Arabic" w:eastAsiaTheme="minorEastAsia" w:hAnsi="Traditional Arabic" w:cs="Traditional Arabic"/>
          <w:b/>
          <w:color w:val="auto"/>
          <w:sz w:val="24"/>
          <w:szCs w:val="24"/>
          <w:u w:color="000000"/>
          <w:rtl/>
        </w:rPr>
        <w:t>وتقتصر الدراسة على بحث الأثر المباشر وغير المباشر لهذه المتغيرات داخل مشروع الجزيرة الزراعي، دون التوسع في دراسة متغيرات أخرى قد تؤثر في الأمن المائي والغذائي، مثل السياسات الاقتصادية الكلية، أو العوامل السياسية، أو التغيرات المناخية، أو العوامل الاجتماعية والثقافية، أو التشريعات المنظمة للقطاع الزراعي، إلا بالقدر الذي يخدم تفسير نتائج الدراسة. كما تركز الدراسة على التقنيات الذكية المرتبطة بالإدارة الزراعية والمائية مثل نظم الري الذكية، والاستشعار عن بُعد، ونظم المعلومات الجغرافية، والذكاء الاصطناعي، وتحليلات البيانات وأنظمة دعم القرار الزراعي</w:t>
      </w:r>
      <w:r w:rsidRPr="00B57934">
        <w:rPr>
          <w:rFonts w:ascii="Traditional Arabic" w:eastAsiaTheme="minorEastAsia" w:hAnsi="Traditional Arabic" w:cs="Traditional Arabic"/>
          <w:b/>
          <w:color w:val="auto"/>
          <w:sz w:val="24"/>
          <w:szCs w:val="24"/>
          <w:u w:color="000000"/>
        </w:rPr>
        <w:t>.</w:t>
      </w:r>
    </w:p>
    <w:p w:rsidR="005D702C" w:rsidRPr="009857C0" w:rsidRDefault="005D702C" w:rsidP="005D702C">
      <w:pPr>
        <w:pStyle w:val="ListParagraph"/>
        <w:spacing w:after="0" w:line="360" w:lineRule="auto"/>
        <w:ind w:left="-720" w:right="-720"/>
        <w:rPr>
          <w:rFonts w:ascii="Traditional Arabic" w:eastAsia="Alexandria" w:hAnsi="Traditional Arabic" w:cs="Traditional Arabic"/>
          <w:b/>
          <w:bCs/>
          <w:sz w:val="28"/>
          <w:szCs w:val="28"/>
        </w:rPr>
      </w:pPr>
      <w:r w:rsidRPr="009857C0">
        <w:rPr>
          <w:rFonts w:ascii="Traditional Arabic" w:eastAsia="Alexandria" w:hAnsi="Traditional Arabic" w:cs="Traditional Arabic"/>
          <w:b/>
          <w:bCs/>
          <w:sz w:val="28"/>
          <w:szCs w:val="28"/>
          <w:rtl/>
        </w:rPr>
        <w:t>الحدود البشرية:</w:t>
      </w:r>
    </w:p>
    <w:p w:rsidR="00B57934" w:rsidRPr="00B57934" w:rsidRDefault="00B57934" w:rsidP="000358CA">
      <w:pPr>
        <w:pStyle w:val="ListParagraph"/>
        <w:spacing w:after="0" w:line="360" w:lineRule="auto"/>
        <w:ind w:left="-720" w:right="-720" w:firstLine="720"/>
        <w:jc w:val="both"/>
        <w:rPr>
          <w:rFonts w:ascii="Traditional Arabic" w:eastAsia="Times New Roman" w:hAnsi="Traditional Arabic" w:cs="Traditional Arabic"/>
          <w:b/>
          <w:sz w:val="24"/>
          <w:szCs w:val="24"/>
          <w:lang w:val="en-GB" w:eastAsia="en-GB"/>
        </w:rPr>
      </w:pPr>
      <w:r w:rsidRPr="00B57934">
        <w:rPr>
          <w:rFonts w:ascii="Traditional Arabic" w:eastAsia="Times New Roman" w:hAnsi="Traditional Arabic" w:cs="Traditional Arabic"/>
          <w:b/>
          <w:sz w:val="24"/>
          <w:szCs w:val="24"/>
          <w:rtl/>
          <w:lang w:val="en-GB" w:eastAsia="en-GB"/>
        </w:rPr>
        <w:t>تقتصر الدراسة على الفئات المهنية والإدارية ذات الصلة المباشرة بإدارة وتشغيل وتطوير القطاع الزراعي والمائي المرتبط بمشروع الجزيرة الزراعي، وتشمل</w:t>
      </w:r>
      <w:r w:rsidRPr="00B57934">
        <w:rPr>
          <w:rFonts w:ascii="Traditional Arabic" w:eastAsia="Times New Roman" w:hAnsi="Traditional Arabic" w:cs="Traditional Arabic"/>
          <w:b/>
          <w:sz w:val="24"/>
          <w:szCs w:val="24"/>
          <w:lang w:val="en-GB" w:eastAsia="en-GB"/>
        </w:rPr>
        <w:t>:</w:t>
      </w:r>
    </w:p>
    <w:p w:rsidR="00B57934" w:rsidRPr="00B57934" w:rsidRDefault="00B57934" w:rsidP="00B57934">
      <w:pPr>
        <w:numPr>
          <w:ilvl w:val="0"/>
          <w:numId w:val="33"/>
        </w:numPr>
        <w:spacing w:before="100" w:beforeAutospacing="1" w:after="100" w:afterAutospacing="1" w:line="240" w:lineRule="auto"/>
        <w:jc w:val="both"/>
        <w:rPr>
          <w:rFonts w:ascii="Traditional Arabic" w:eastAsiaTheme="minorEastAsia" w:hAnsi="Traditional Arabic" w:cs="Traditional Arabic"/>
          <w:b/>
          <w:color w:val="auto"/>
          <w:sz w:val="24"/>
          <w:szCs w:val="24"/>
          <w:u w:color="000000"/>
        </w:rPr>
      </w:pPr>
      <w:r w:rsidRPr="00B57934">
        <w:rPr>
          <w:rFonts w:ascii="Traditional Arabic" w:eastAsiaTheme="minorEastAsia" w:hAnsi="Traditional Arabic" w:cs="Traditional Arabic"/>
          <w:b/>
          <w:color w:val="auto"/>
          <w:sz w:val="24"/>
          <w:szCs w:val="24"/>
          <w:u w:color="000000"/>
          <w:rtl/>
        </w:rPr>
        <w:t>القيادات الإدارية والعاملين بإدارة مشروع الجزيرة الزراعي</w:t>
      </w:r>
      <w:r w:rsidRPr="00B57934">
        <w:rPr>
          <w:rFonts w:ascii="Traditional Arabic" w:eastAsiaTheme="minorEastAsia" w:hAnsi="Traditional Arabic" w:cs="Traditional Arabic"/>
          <w:b/>
          <w:color w:val="auto"/>
          <w:sz w:val="24"/>
          <w:szCs w:val="24"/>
          <w:u w:color="000000"/>
        </w:rPr>
        <w:t xml:space="preserve">. </w:t>
      </w:r>
    </w:p>
    <w:p w:rsidR="00B57934" w:rsidRPr="00B57934" w:rsidRDefault="00B57934" w:rsidP="00B57934">
      <w:pPr>
        <w:numPr>
          <w:ilvl w:val="0"/>
          <w:numId w:val="33"/>
        </w:numPr>
        <w:spacing w:before="100" w:beforeAutospacing="1" w:after="100" w:afterAutospacing="1" w:line="240" w:lineRule="auto"/>
        <w:jc w:val="both"/>
        <w:rPr>
          <w:rFonts w:ascii="Traditional Arabic" w:eastAsiaTheme="minorEastAsia" w:hAnsi="Traditional Arabic" w:cs="Traditional Arabic"/>
          <w:b/>
          <w:color w:val="auto"/>
          <w:sz w:val="24"/>
          <w:szCs w:val="24"/>
          <w:u w:color="000000"/>
        </w:rPr>
      </w:pPr>
      <w:r w:rsidRPr="00B57934">
        <w:rPr>
          <w:rFonts w:ascii="Traditional Arabic" w:eastAsiaTheme="minorEastAsia" w:hAnsi="Traditional Arabic" w:cs="Traditional Arabic"/>
          <w:b/>
          <w:color w:val="auto"/>
          <w:sz w:val="24"/>
          <w:szCs w:val="24"/>
          <w:u w:color="000000"/>
          <w:rtl/>
        </w:rPr>
        <w:t>المهندسين الزراعيين المختصين بالإنتاج الزراعي وإدارة الموارد</w:t>
      </w:r>
      <w:r w:rsidRPr="00B57934">
        <w:rPr>
          <w:rFonts w:ascii="Traditional Arabic" w:eastAsiaTheme="minorEastAsia" w:hAnsi="Traditional Arabic" w:cs="Traditional Arabic"/>
          <w:b/>
          <w:color w:val="auto"/>
          <w:sz w:val="24"/>
          <w:szCs w:val="24"/>
          <w:u w:color="000000"/>
        </w:rPr>
        <w:t xml:space="preserve">. </w:t>
      </w:r>
    </w:p>
    <w:p w:rsidR="00B57934" w:rsidRPr="00B57934" w:rsidRDefault="00B57934" w:rsidP="00B57934">
      <w:pPr>
        <w:numPr>
          <w:ilvl w:val="0"/>
          <w:numId w:val="33"/>
        </w:numPr>
        <w:spacing w:before="100" w:beforeAutospacing="1" w:after="100" w:afterAutospacing="1" w:line="240" w:lineRule="auto"/>
        <w:jc w:val="both"/>
        <w:rPr>
          <w:rFonts w:ascii="Traditional Arabic" w:eastAsiaTheme="minorEastAsia" w:hAnsi="Traditional Arabic" w:cs="Traditional Arabic"/>
          <w:b/>
          <w:color w:val="auto"/>
          <w:sz w:val="24"/>
          <w:szCs w:val="24"/>
          <w:u w:color="000000"/>
        </w:rPr>
      </w:pPr>
      <w:r w:rsidRPr="00B57934">
        <w:rPr>
          <w:rFonts w:ascii="Traditional Arabic" w:eastAsiaTheme="minorEastAsia" w:hAnsi="Traditional Arabic" w:cs="Traditional Arabic"/>
          <w:b/>
          <w:color w:val="auto"/>
          <w:sz w:val="24"/>
          <w:szCs w:val="24"/>
          <w:u w:color="000000"/>
          <w:rtl/>
        </w:rPr>
        <w:lastRenderedPageBreak/>
        <w:t>المختصين بوزارة الري والموارد المائية</w:t>
      </w:r>
      <w:r w:rsidRPr="00B57934">
        <w:rPr>
          <w:rFonts w:ascii="Traditional Arabic" w:eastAsiaTheme="minorEastAsia" w:hAnsi="Traditional Arabic" w:cs="Traditional Arabic"/>
          <w:b/>
          <w:color w:val="auto"/>
          <w:sz w:val="24"/>
          <w:szCs w:val="24"/>
          <w:u w:color="000000"/>
        </w:rPr>
        <w:t xml:space="preserve">. </w:t>
      </w:r>
    </w:p>
    <w:p w:rsidR="00B57934" w:rsidRPr="00B57934" w:rsidRDefault="00B57934" w:rsidP="00B57934">
      <w:pPr>
        <w:numPr>
          <w:ilvl w:val="0"/>
          <w:numId w:val="33"/>
        </w:numPr>
        <w:spacing w:before="100" w:beforeAutospacing="1" w:after="100" w:afterAutospacing="1" w:line="240" w:lineRule="auto"/>
        <w:jc w:val="both"/>
        <w:rPr>
          <w:rFonts w:ascii="Traditional Arabic" w:eastAsiaTheme="minorEastAsia" w:hAnsi="Traditional Arabic" w:cs="Traditional Arabic"/>
          <w:b/>
          <w:color w:val="auto"/>
          <w:sz w:val="24"/>
          <w:szCs w:val="24"/>
          <w:u w:color="000000"/>
        </w:rPr>
      </w:pPr>
      <w:r w:rsidRPr="00B57934">
        <w:rPr>
          <w:rFonts w:ascii="Traditional Arabic" w:eastAsiaTheme="minorEastAsia" w:hAnsi="Traditional Arabic" w:cs="Traditional Arabic"/>
          <w:b/>
          <w:color w:val="auto"/>
          <w:sz w:val="24"/>
          <w:szCs w:val="24"/>
          <w:u w:color="000000"/>
          <w:rtl/>
        </w:rPr>
        <w:t>المختصين بوزارة الزراعة والغابات</w:t>
      </w:r>
      <w:r w:rsidRPr="00B57934">
        <w:rPr>
          <w:rFonts w:ascii="Traditional Arabic" w:eastAsiaTheme="minorEastAsia" w:hAnsi="Traditional Arabic" w:cs="Traditional Arabic"/>
          <w:b/>
          <w:color w:val="auto"/>
          <w:sz w:val="24"/>
          <w:szCs w:val="24"/>
          <w:u w:color="000000"/>
        </w:rPr>
        <w:t xml:space="preserve">. </w:t>
      </w:r>
    </w:p>
    <w:p w:rsidR="00B57934" w:rsidRPr="00B57934" w:rsidRDefault="00B57934" w:rsidP="00B57934">
      <w:pPr>
        <w:numPr>
          <w:ilvl w:val="0"/>
          <w:numId w:val="33"/>
        </w:numPr>
        <w:spacing w:before="100" w:beforeAutospacing="1" w:after="100" w:afterAutospacing="1" w:line="240" w:lineRule="auto"/>
        <w:jc w:val="both"/>
        <w:rPr>
          <w:rFonts w:ascii="Traditional Arabic" w:eastAsiaTheme="minorEastAsia" w:hAnsi="Traditional Arabic" w:cs="Traditional Arabic"/>
          <w:b/>
          <w:color w:val="auto"/>
          <w:sz w:val="24"/>
          <w:szCs w:val="24"/>
          <w:u w:color="000000"/>
        </w:rPr>
      </w:pPr>
      <w:r w:rsidRPr="00B57934">
        <w:rPr>
          <w:rFonts w:ascii="Traditional Arabic" w:eastAsiaTheme="minorEastAsia" w:hAnsi="Traditional Arabic" w:cs="Traditional Arabic"/>
          <w:b/>
          <w:color w:val="auto"/>
          <w:sz w:val="24"/>
          <w:szCs w:val="24"/>
          <w:u w:color="000000"/>
          <w:rtl/>
        </w:rPr>
        <w:t>الباحثين والخبراء العاملين في هيئة البحوث الزراعية</w:t>
      </w:r>
      <w:r w:rsidRPr="00B57934">
        <w:rPr>
          <w:rFonts w:ascii="Traditional Arabic" w:eastAsiaTheme="minorEastAsia" w:hAnsi="Traditional Arabic" w:cs="Traditional Arabic"/>
          <w:b/>
          <w:color w:val="auto"/>
          <w:sz w:val="24"/>
          <w:szCs w:val="24"/>
          <w:u w:color="000000"/>
        </w:rPr>
        <w:t xml:space="preserve">. </w:t>
      </w:r>
    </w:p>
    <w:p w:rsidR="00B57934" w:rsidRPr="00B57934" w:rsidRDefault="00B57934" w:rsidP="00B57934">
      <w:pPr>
        <w:numPr>
          <w:ilvl w:val="0"/>
          <w:numId w:val="33"/>
        </w:numPr>
        <w:spacing w:before="100" w:beforeAutospacing="1" w:after="100" w:afterAutospacing="1" w:line="240" w:lineRule="auto"/>
        <w:jc w:val="both"/>
        <w:rPr>
          <w:rFonts w:ascii="Traditional Arabic" w:eastAsiaTheme="minorEastAsia" w:hAnsi="Traditional Arabic" w:cs="Traditional Arabic"/>
          <w:b/>
          <w:color w:val="auto"/>
          <w:sz w:val="24"/>
          <w:szCs w:val="24"/>
          <w:u w:color="000000"/>
        </w:rPr>
      </w:pPr>
      <w:r w:rsidRPr="00B57934">
        <w:rPr>
          <w:rFonts w:ascii="Traditional Arabic" w:eastAsiaTheme="minorEastAsia" w:hAnsi="Traditional Arabic" w:cs="Traditional Arabic"/>
          <w:b/>
          <w:color w:val="auto"/>
          <w:sz w:val="24"/>
          <w:szCs w:val="24"/>
          <w:u w:color="000000"/>
          <w:rtl/>
        </w:rPr>
        <w:t>صناع القرار والمسؤولين عن التخطيط والإدارة الزراعية والمائية</w:t>
      </w:r>
      <w:r w:rsidRPr="00B57934">
        <w:rPr>
          <w:rFonts w:ascii="Traditional Arabic" w:eastAsiaTheme="minorEastAsia" w:hAnsi="Traditional Arabic" w:cs="Traditional Arabic"/>
          <w:b/>
          <w:color w:val="auto"/>
          <w:sz w:val="24"/>
          <w:szCs w:val="24"/>
          <w:u w:color="000000"/>
        </w:rPr>
        <w:t xml:space="preserve">. </w:t>
      </w:r>
    </w:p>
    <w:p w:rsidR="007C7D09" w:rsidRPr="007C7D09" w:rsidRDefault="00B57934" w:rsidP="007C7D09">
      <w:pPr>
        <w:pStyle w:val="ListParagraph"/>
        <w:spacing w:after="0" w:line="360" w:lineRule="auto"/>
        <w:ind w:left="-720" w:right="-720" w:firstLine="720"/>
        <w:jc w:val="both"/>
        <w:rPr>
          <w:rFonts w:ascii="Traditional Arabic" w:eastAsia="Times New Roman" w:hAnsi="Traditional Arabic" w:cs="Traditional Arabic"/>
          <w:b/>
          <w:sz w:val="24"/>
          <w:szCs w:val="24"/>
          <w:rtl/>
          <w:lang w:val="en-GB" w:eastAsia="en-GB"/>
        </w:rPr>
      </w:pPr>
      <w:r w:rsidRPr="00B57934">
        <w:rPr>
          <w:rFonts w:ascii="Traditional Arabic" w:eastAsia="Times New Roman" w:hAnsi="Traditional Arabic" w:cs="Traditional Arabic"/>
          <w:b/>
          <w:sz w:val="24"/>
          <w:szCs w:val="24"/>
          <w:rtl/>
          <w:lang w:val="en-GB" w:eastAsia="en-GB"/>
        </w:rPr>
        <w:t>وقد تم اختيار هذه الفئات لامتلاكها المعرفة والخبرة العملية المتعلقة باستخدام التقنيات الذكية وإدارة الموارد الزراعية والمائية، مما يمكنها من تقديم بيانات دقيقة حول متغيرات الدراسة. ولا تشمل الدراسة المزارعين الأفراد أو الفئات غير المرتبطة بصورة مباشرة بموضوع البحث إلا إذا كانوا ضمن الفئات المستهدفة التي تنطبق عليها شروط العينة العلمية</w:t>
      </w:r>
      <w:r w:rsidRPr="00B57934">
        <w:rPr>
          <w:rFonts w:ascii="Traditional Arabic" w:eastAsia="Times New Roman" w:hAnsi="Traditional Arabic" w:cs="Traditional Arabic"/>
          <w:b/>
          <w:sz w:val="24"/>
          <w:szCs w:val="24"/>
          <w:lang w:val="en-GB" w:eastAsia="en-GB"/>
        </w:rPr>
        <w:t>.</w:t>
      </w:r>
    </w:p>
    <w:p w:rsidR="005D702C" w:rsidRPr="009857C0" w:rsidRDefault="005D702C" w:rsidP="005D702C">
      <w:pPr>
        <w:pStyle w:val="ListParagraph"/>
        <w:spacing w:after="0" w:line="360" w:lineRule="auto"/>
        <w:ind w:left="-720" w:right="-720"/>
        <w:rPr>
          <w:rFonts w:ascii="Traditional Arabic" w:eastAsia="Alexandria" w:hAnsi="Traditional Arabic" w:cs="Traditional Arabic"/>
          <w:b/>
          <w:bCs/>
          <w:sz w:val="28"/>
          <w:szCs w:val="28"/>
          <w:rtl/>
        </w:rPr>
      </w:pPr>
      <w:r w:rsidRPr="009857C0">
        <w:rPr>
          <w:rFonts w:ascii="Traditional Arabic" w:eastAsia="Alexandria" w:hAnsi="Traditional Arabic" w:cs="Traditional Arabic"/>
          <w:b/>
          <w:bCs/>
          <w:sz w:val="28"/>
          <w:szCs w:val="28"/>
          <w:rtl/>
        </w:rPr>
        <w:t>الحدود المنهجية:</w:t>
      </w:r>
    </w:p>
    <w:p w:rsidR="000358CA" w:rsidRPr="000358CA" w:rsidRDefault="000358CA" w:rsidP="000358CA">
      <w:pPr>
        <w:pStyle w:val="ListParagraph"/>
        <w:spacing w:after="0" w:line="360" w:lineRule="auto"/>
        <w:ind w:left="-720" w:right="-720" w:firstLine="720"/>
        <w:jc w:val="both"/>
        <w:rPr>
          <w:rFonts w:ascii="Traditional Arabic" w:eastAsia="Times New Roman" w:hAnsi="Traditional Arabic" w:cs="Traditional Arabic"/>
          <w:b/>
          <w:sz w:val="24"/>
          <w:szCs w:val="24"/>
          <w:lang w:val="en-GB" w:eastAsia="en-GB"/>
        </w:rPr>
      </w:pPr>
      <w:r w:rsidRPr="000358CA">
        <w:rPr>
          <w:rFonts w:ascii="Traditional Arabic" w:eastAsia="Times New Roman" w:hAnsi="Traditional Arabic" w:cs="Traditional Arabic"/>
          <w:b/>
          <w:sz w:val="24"/>
          <w:szCs w:val="24"/>
          <w:rtl/>
          <w:lang w:val="en-GB" w:eastAsia="en-GB"/>
        </w:rPr>
        <w:t>تعتمد الدراسة على المنهج الوصفي التحليلي بوصفه المنهج الأنسب لدراسة العلاقات بين المتغيرات وتحليلها واختبارها إحصائياً. كما تعتمد على الاستبانة أداة رئيسة لجمع البيانات الأولية من أفراد العينة، بالإضافة إلى الاستفادة من المصادر الثانوية المتمثلة في الكتب والدوريات العلمية والتقارير الدولية والدراسات السابقة ذات الصلة</w:t>
      </w:r>
      <w:r w:rsidRPr="000358CA">
        <w:rPr>
          <w:rFonts w:ascii="Traditional Arabic" w:eastAsia="Times New Roman" w:hAnsi="Traditional Arabic" w:cs="Traditional Arabic"/>
          <w:b/>
          <w:sz w:val="24"/>
          <w:szCs w:val="24"/>
          <w:lang w:val="en-GB" w:eastAsia="en-GB"/>
        </w:rPr>
        <w:t>.</w:t>
      </w:r>
    </w:p>
    <w:p w:rsidR="009D7B02" w:rsidRPr="007C7D09" w:rsidRDefault="000358CA" w:rsidP="007C7D09">
      <w:pPr>
        <w:pStyle w:val="ListParagraph"/>
        <w:spacing w:after="0" w:line="360" w:lineRule="auto"/>
        <w:ind w:left="-720" w:right="-720" w:firstLine="720"/>
        <w:jc w:val="both"/>
        <w:rPr>
          <w:rFonts w:ascii="Traditional Arabic" w:eastAsia="Times New Roman" w:hAnsi="Traditional Arabic" w:cs="Traditional Arabic"/>
          <w:b/>
          <w:sz w:val="24"/>
          <w:szCs w:val="24"/>
          <w:rtl/>
          <w:lang w:val="en-GB" w:eastAsia="en-GB"/>
        </w:rPr>
      </w:pPr>
      <w:r w:rsidRPr="000358CA">
        <w:rPr>
          <w:rFonts w:ascii="Traditional Arabic" w:eastAsia="Times New Roman" w:hAnsi="Traditional Arabic" w:cs="Traditional Arabic"/>
          <w:b/>
          <w:sz w:val="24"/>
          <w:szCs w:val="24"/>
          <w:rtl/>
          <w:lang w:val="en-GB" w:eastAsia="en-GB"/>
        </w:rPr>
        <w:t>وتستخدم الدراسة مجموعة من الأساليب الإحصائية المناسبة لتحليل البيانات واختبار الفرضيات، بما في ذلك الإحصاءات الوصفية وتحليل الارتباط والانحدار وتحليل الوساطة</w:t>
      </w:r>
      <w:r w:rsidRPr="000358CA">
        <w:rPr>
          <w:rFonts w:ascii="Traditional Arabic" w:eastAsia="Times New Roman" w:hAnsi="Traditional Arabic" w:cs="Traditional Arabic"/>
          <w:b/>
          <w:sz w:val="24"/>
          <w:szCs w:val="24"/>
          <w:lang w:val="en-GB" w:eastAsia="en-GB"/>
        </w:rPr>
        <w:t xml:space="preserve"> </w:t>
      </w:r>
      <w:r w:rsidRPr="000358CA">
        <w:rPr>
          <w:rFonts w:asciiTheme="majorBidi" w:eastAsia="Times New Roman" w:hAnsiTheme="majorBidi" w:cstheme="majorBidi"/>
          <w:bCs/>
          <w:szCs w:val="20"/>
          <w:lang w:val="en-GB" w:eastAsia="en-GB"/>
        </w:rPr>
        <w:t>(Mediation Analysis)</w:t>
      </w:r>
      <w:r w:rsidRPr="000358CA">
        <w:rPr>
          <w:rFonts w:ascii="Traditional Arabic" w:eastAsia="Times New Roman" w:hAnsi="Traditional Arabic" w:cs="Traditional Arabic"/>
          <w:b/>
          <w:sz w:val="24"/>
          <w:szCs w:val="24"/>
          <w:lang w:val="en-GB" w:eastAsia="en-GB"/>
        </w:rPr>
        <w:t xml:space="preserve"> </w:t>
      </w:r>
      <w:r w:rsidRPr="000358CA">
        <w:rPr>
          <w:rFonts w:ascii="Traditional Arabic" w:eastAsia="Times New Roman" w:hAnsi="Traditional Arabic" w:cs="Traditional Arabic"/>
          <w:b/>
          <w:sz w:val="24"/>
          <w:szCs w:val="24"/>
          <w:rtl/>
          <w:lang w:val="en-GB" w:eastAsia="en-GB"/>
        </w:rPr>
        <w:t>لقياس الدور الوسيط لكفاءة إدارة الموارد في العلاقة بين تبني التقنيات الذكية وتحقيق الأمن المائي والغذائي. وتقتصر نتائج الدراسة على ما يمكن التوصل إليه من خلال هذا الإطار المنهجي دون استخدام مناهج نوعية أو تجريبية أخرى</w:t>
      </w:r>
      <w:r w:rsidRPr="000358CA">
        <w:rPr>
          <w:rFonts w:ascii="Traditional Arabic" w:eastAsia="Times New Roman" w:hAnsi="Traditional Arabic" w:cs="Traditional Arabic"/>
          <w:b/>
          <w:sz w:val="24"/>
          <w:szCs w:val="24"/>
          <w:lang w:val="en-GB" w:eastAsia="en-GB"/>
        </w:rPr>
        <w:t>.</w:t>
      </w:r>
    </w:p>
    <w:p w:rsidR="003A30ED" w:rsidRDefault="000358CA" w:rsidP="003A30ED">
      <w:pPr>
        <w:pStyle w:val="ListParagraph"/>
        <w:spacing w:after="0" w:line="360" w:lineRule="auto"/>
        <w:ind w:left="-720" w:right="-720"/>
        <w:rPr>
          <w:rFonts w:ascii="Traditional Arabic" w:eastAsia="Alexandria" w:hAnsi="Traditional Arabic" w:cs="Traditional Arabic"/>
          <w:b/>
          <w:bCs/>
          <w:sz w:val="28"/>
          <w:szCs w:val="28"/>
          <w:rtl/>
        </w:rPr>
      </w:pPr>
      <w:r w:rsidRPr="000358CA">
        <w:rPr>
          <w:rFonts w:ascii="Traditional Arabic" w:eastAsia="Alexandria" w:hAnsi="Traditional Arabic" w:cs="Traditional Arabic"/>
          <w:b/>
          <w:bCs/>
          <w:sz w:val="28"/>
          <w:szCs w:val="28"/>
          <w:rtl/>
        </w:rPr>
        <w:t>الحدود العلمية (المفاهيمية)</w:t>
      </w:r>
    </w:p>
    <w:p w:rsidR="000358CA" w:rsidRPr="003A30ED" w:rsidRDefault="000358CA" w:rsidP="003A30ED">
      <w:pPr>
        <w:pStyle w:val="ListParagraph"/>
        <w:spacing w:after="0" w:line="360" w:lineRule="auto"/>
        <w:ind w:left="-720" w:right="-720" w:firstLine="720"/>
        <w:jc w:val="both"/>
        <w:rPr>
          <w:rFonts w:ascii="Traditional Arabic" w:eastAsia="Alexandria" w:hAnsi="Traditional Arabic" w:cs="Traditional Arabic"/>
          <w:b/>
          <w:bCs/>
          <w:sz w:val="28"/>
          <w:szCs w:val="28"/>
        </w:rPr>
      </w:pPr>
      <w:r w:rsidRPr="000358CA">
        <w:rPr>
          <w:rFonts w:ascii="Traditional Arabic" w:hAnsi="Traditional Arabic" w:cs="Traditional Arabic"/>
          <w:b/>
          <w:rtl/>
        </w:rPr>
        <w:t>تنحصر الدراسة في إطار علمي يجمع بين مجالات الإدارة الزراعية، وإدارة الموارد المائية، والتحول الرقمي الزراعي، والتنمية المستدامة، والأمن المائي والغذائي. كما تستند إلى المفاهيم والنظريات المرتبطة بتبني التقنيات الذكية وكفاءة إدارة الموارد وتحقيق الاستدامة الزراعية، بهدف بناء نموذج تفسيري يوضح العلاقات السببية بين متغيرات الدراسة واختبارها في البيئة التطبيقية لمشروع الجزيرة الزراعي</w:t>
      </w:r>
      <w:r w:rsidRPr="000358CA">
        <w:rPr>
          <w:rFonts w:ascii="Traditional Arabic" w:hAnsi="Traditional Arabic" w:cs="Traditional Arabic"/>
          <w:b/>
        </w:rPr>
        <w:t>.</w:t>
      </w:r>
    </w:p>
    <w:p w:rsidR="000358CA" w:rsidRPr="000358CA" w:rsidRDefault="000358CA" w:rsidP="000358CA">
      <w:pPr>
        <w:pStyle w:val="ListParagraph"/>
        <w:spacing w:after="0" w:line="360" w:lineRule="auto"/>
        <w:ind w:left="-720" w:right="-720" w:firstLine="720"/>
        <w:jc w:val="both"/>
        <w:rPr>
          <w:rFonts w:ascii="Traditional Arabic" w:eastAsia="Times New Roman" w:hAnsi="Traditional Arabic" w:cs="Traditional Arabic"/>
          <w:b/>
          <w:sz w:val="24"/>
          <w:szCs w:val="24"/>
          <w:lang w:val="en-GB" w:eastAsia="en-GB"/>
        </w:rPr>
      </w:pPr>
    </w:p>
    <w:p w:rsidR="000358CA" w:rsidRPr="000358CA" w:rsidRDefault="000358CA" w:rsidP="005D702C">
      <w:pPr>
        <w:spacing w:after="0" w:line="360" w:lineRule="auto"/>
        <w:ind w:left="-720" w:right="-720" w:firstLine="720"/>
        <w:jc w:val="both"/>
        <w:rPr>
          <w:rFonts w:ascii="Traditional Arabic" w:hAnsi="Traditional Arabic" w:cs="Traditional Arabic"/>
          <w:b/>
          <w:sz w:val="24"/>
          <w:szCs w:val="24"/>
          <w:rtl/>
        </w:rPr>
      </w:pPr>
    </w:p>
    <w:p w:rsidR="007E0D35" w:rsidRDefault="007E0D35" w:rsidP="005D702C">
      <w:pPr>
        <w:spacing w:after="0" w:line="360" w:lineRule="auto"/>
        <w:ind w:left="-720" w:right="-720" w:firstLine="720"/>
        <w:jc w:val="both"/>
        <w:rPr>
          <w:rFonts w:ascii="Traditional Arabic" w:hAnsi="Traditional Arabic" w:cs="Traditional Arabic"/>
          <w:b/>
          <w:sz w:val="24"/>
          <w:szCs w:val="24"/>
          <w:rtl/>
        </w:rPr>
      </w:pPr>
    </w:p>
    <w:p w:rsidR="007E0D35" w:rsidRPr="0057602E" w:rsidRDefault="007E0D35" w:rsidP="005D702C">
      <w:pPr>
        <w:spacing w:after="0" w:line="360" w:lineRule="auto"/>
        <w:ind w:left="-720" w:right="-720" w:firstLine="720"/>
        <w:jc w:val="both"/>
        <w:rPr>
          <w:rFonts w:ascii="Traditional Arabic" w:hAnsi="Traditional Arabic" w:cs="Traditional Arabic"/>
          <w:b/>
          <w:sz w:val="24"/>
          <w:szCs w:val="24"/>
        </w:rPr>
      </w:pPr>
    </w:p>
    <w:p w:rsidR="00FB3066" w:rsidRDefault="00FB3066" w:rsidP="00FB3066">
      <w:pPr>
        <w:spacing w:after="229"/>
        <w:ind w:right="89"/>
        <w:jc w:val="center"/>
        <w:rPr>
          <w:rFonts w:ascii="Traditional Arabic" w:eastAsia="Alexandria" w:hAnsi="Traditional Arabic" w:cs="Traditional Arabic"/>
          <w:b/>
          <w:bCs/>
          <w:sz w:val="16"/>
          <w:szCs w:val="16"/>
          <w:rtl/>
          <w:lang w:bidi="ar-AE"/>
        </w:rPr>
      </w:pPr>
    </w:p>
    <w:p w:rsidR="00FB3066" w:rsidRDefault="00FB3066" w:rsidP="00FB3066">
      <w:pPr>
        <w:bidi w:val="0"/>
        <w:spacing w:after="347"/>
        <w:jc w:val="both"/>
        <w:rPr>
          <w:rFonts w:asciiTheme="majorBidi" w:eastAsia="Alexandria" w:hAnsiTheme="majorBidi" w:cstheme="majorBidi"/>
          <w:b/>
          <w:bCs/>
          <w:sz w:val="28"/>
          <w:szCs w:val="28"/>
          <w:u w:val="single"/>
          <w:rtl/>
        </w:rPr>
      </w:pPr>
    </w:p>
    <w:p w:rsidR="007E0D35" w:rsidRDefault="007E0D35" w:rsidP="00350514">
      <w:pPr>
        <w:bidi w:val="0"/>
        <w:spacing w:after="347"/>
        <w:jc w:val="both"/>
        <w:rPr>
          <w:rFonts w:ascii="Traditional Arabic" w:hAnsi="Traditional Arabic" w:cs="Traditional Arabic"/>
          <w:b/>
          <w:bCs/>
          <w:noProof/>
          <w:sz w:val="36"/>
          <w:szCs w:val="36"/>
          <w:rtl/>
        </w:rPr>
      </w:pPr>
      <w:bookmarkStart w:id="10" w:name="_GoBack"/>
      <w:bookmarkEnd w:id="10"/>
    </w:p>
    <w:sectPr w:rsidR="007E0D35" w:rsidSect="004D1197">
      <w:headerReference w:type="default" r:id="rId9"/>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1EB" w:rsidRDefault="001321EB" w:rsidP="002107B4">
      <w:pPr>
        <w:spacing w:after="0" w:line="240" w:lineRule="auto"/>
      </w:pPr>
      <w:r>
        <w:separator/>
      </w:r>
    </w:p>
  </w:endnote>
  <w:endnote w:type="continuationSeparator" w:id="0">
    <w:p w:rsidR="001321EB" w:rsidRDefault="001321EB" w:rsidP="00210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exandria">
    <w:panose1 w:val="00000000000000000000"/>
    <w:charset w:val="00"/>
    <w:family w:val="auto"/>
    <w:pitch w:val="variable"/>
    <w:sig w:usb0="A00020FF" w:usb1="C000207B" w:usb2="00000008" w:usb3="00000000" w:csb0="000001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FD9" w:rsidRDefault="00347FD9">
    <w:pPr>
      <w:pStyle w:val="Footer"/>
      <w:jc w:val="center"/>
    </w:pPr>
  </w:p>
  <w:p w:rsidR="00347FD9" w:rsidRDefault="00347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1EB" w:rsidRDefault="001321EB" w:rsidP="002107B4">
      <w:pPr>
        <w:spacing w:after="0" w:line="240" w:lineRule="auto"/>
      </w:pPr>
      <w:r>
        <w:separator/>
      </w:r>
    </w:p>
  </w:footnote>
  <w:footnote w:type="continuationSeparator" w:id="0">
    <w:p w:rsidR="001321EB" w:rsidRDefault="001321EB" w:rsidP="00210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6794680"/>
      <w:docPartObj>
        <w:docPartGallery w:val="Page Numbers (Top of Page)"/>
        <w:docPartUnique/>
      </w:docPartObj>
    </w:sdtPr>
    <w:sdtEndPr>
      <w:rPr>
        <w:noProof/>
      </w:rPr>
    </w:sdtEndPr>
    <w:sdtContent>
      <w:p w:rsidR="00347FD9" w:rsidRDefault="00347FD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347FD9" w:rsidRDefault="00347F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17FC7"/>
    <w:multiLevelType w:val="multilevel"/>
    <w:tmpl w:val="A774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67381"/>
    <w:multiLevelType w:val="multilevel"/>
    <w:tmpl w:val="FB5C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A12DC"/>
    <w:multiLevelType w:val="multilevel"/>
    <w:tmpl w:val="5796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E3CC8"/>
    <w:multiLevelType w:val="multilevel"/>
    <w:tmpl w:val="0F82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F24CA5"/>
    <w:multiLevelType w:val="multilevel"/>
    <w:tmpl w:val="3744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D2D0A"/>
    <w:multiLevelType w:val="multilevel"/>
    <w:tmpl w:val="35D8F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A4870"/>
    <w:multiLevelType w:val="multilevel"/>
    <w:tmpl w:val="59E0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70DB4"/>
    <w:multiLevelType w:val="hybridMultilevel"/>
    <w:tmpl w:val="17D80D7E"/>
    <w:lvl w:ilvl="0" w:tplc="1BB09D82">
      <w:start w:val="1"/>
      <w:numFmt w:val="bullet"/>
      <w:lvlText w:val=""/>
      <w:lvlJc w:val="left"/>
      <w:pPr>
        <w:ind w:left="331" w:hanging="360"/>
      </w:pPr>
      <w:rPr>
        <w:rFonts w:ascii="Symbol" w:eastAsia="Alexandria" w:hAnsi="Symbol" w:cs="Traditional Arabic" w:hint="default"/>
      </w:rPr>
    </w:lvl>
    <w:lvl w:ilvl="1" w:tplc="04090003" w:tentative="1">
      <w:start w:val="1"/>
      <w:numFmt w:val="bullet"/>
      <w:lvlText w:val="o"/>
      <w:lvlJc w:val="left"/>
      <w:pPr>
        <w:ind w:left="1051" w:hanging="360"/>
      </w:pPr>
      <w:rPr>
        <w:rFonts w:ascii="Courier New" w:hAnsi="Courier New" w:cs="Courier New" w:hint="default"/>
      </w:rPr>
    </w:lvl>
    <w:lvl w:ilvl="2" w:tplc="04090005" w:tentative="1">
      <w:start w:val="1"/>
      <w:numFmt w:val="bullet"/>
      <w:lvlText w:val=""/>
      <w:lvlJc w:val="left"/>
      <w:pPr>
        <w:ind w:left="1771" w:hanging="360"/>
      </w:pPr>
      <w:rPr>
        <w:rFonts w:ascii="Wingdings" w:hAnsi="Wingdings" w:hint="default"/>
      </w:rPr>
    </w:lvl>
    <w:lvl w:ilvl="3" w:tplc="04090001" w:tentative="1">
      <w:start w:val="1"/>
      <w:numFmt w:val="bullet"/>
      <w:lvlText w:val=""/>
      <w:lvlJc w:val="left"/>
      <w:pPr>
        <w:ind w:left="2491" w:hanging="360"/>
      </w:pPr>
      <w:rPr>
        <w:rFonts w:ascii="Symbol" w:hAnsi="Symbol" w:hint="default"/>
      </w:rPr>
    </w:lvl>
    <w:lvl w:ilvl="4" w:tplc="04090003" w:tentative="1">
      <w:start w:val="1"/>
      <w:numFmt w:val="bullet"/>
      <w:lvlText w:val="o"/>
      <w:lvlJc w:val="left"/>
      <w:pPr>
        <w:ind w:left="3211" w:hanging="360"/>
      </w:pPr>
      <w:rPr>
        <w:rFonts w:ascii="Courier New" w:hAnsi="Courier New" w:cs="Courier New" w:hint="default"/>
      </w:rPr>
    </w:lvl>
    <w:lvl w:ilvl="5" w:tplc="04090005" w:tentative="1">
      <w:start w:val="1"/>
      <w:numFmt w:val="bullet"/>
      <w:lvlText w:val=""/>
      <w:lvlJc w:val="left"/>
      <w:pPr>
        <w:ind w:left="3931" w:hanging="360"/>
      </w:pPr>
      <w:rPr>
        <w:rFonts w:ascii="Wingdings" w:hAnsi="Wingdings" w:hint="default"/>
      </w:rPr>
    </w:lvl>
    <w:lvl w:ilvl="6" w:tplc="04090001" w:tentative="1">
      <w:start w:val="1"/>
      <w:numFmt w:val="bullet"/>
      <w:lvlText w:val=""/>
      <w:lvlJc w:val="left"/>
      <w:pPr>
        <w:ind w:left="4651" w:hanging="360"/>
      </w:pPr>
      <w:rPr>
        <w:rFonts w:ascii="Symbol" w:hAnsi="Symbol" w:hint="default"/>
      </w:rPr>
    </w:lvl>
    <w:lvl w:ilvl="7" w:tplc="04090003" w:tentative="1">
      <w:start w:val="1"/>
      <w:numFmt w:val="bullet"/>
      <w:lvlText w:val="o"/>
      <w:lvlJc w:val="left"/>
      <w:pPr>
        <w:ind w:left="5371" w:hanging="360"/>
      </w:pPr>
      <w:rPr>
        <w:rFonts w:ascii="Courier New" w:hAnsi="Courier New" w:cs="Courier New" w:hint="default"/>
      </w:rPr>
    </w:lvl>
    <w:lvl w:ilvl="8" w:tplc="04090005" w:tentative="1">
      <w:start w:val="1"/>
      <w:numFmt w:val="bullet"/>
      <w:lvlText w:val=""/>
      <w:lvlJc w:val="left"/>
      <w:pPr>
        <w:ind w:left="6091" w:hanging="360"/>
      </w:pPr>
      <w:rPr>
        <w:rFonts w:ascii="Wingdings" w:hAnsi="Wingdings" w:hint="default"/>
      </w:rPr>
    </w:lvl>
  </w:abstractNum>
  <w:abstractNum w:abstractNumId="8" w15:restartNumberingAfterBreak="0">
    <w:nsid w:val="14E42002"/>
    <w:multiLevelType w:val="multilevel"/>
    <w:tmpl w:val="4612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326A7"/>
    <w:multiLevelType w:val="hybridMultilevel"/>
    <w:tmpl w:val="20AA7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012E5A"/>
    <w:multiLevelType w:val="multilevel"/>
    <w:tmpl w:val="DD1A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17549"/>
    <w:multiLevelType w:val="multilevel"/>
    <w:tmpl w:val="A59A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8375AB"/>
    <w:multiLevelType w:val="multilevel"/>
    <w:tmpl w:val="0136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C32B98"/>
    <w:multiLevelType w:val="multilevel"/>
    <w:tmpl w:val="5B88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1D3AAE"/>
    <w:multiLevelType w:val="multilevel"/>
    <w:tmpl w:val="A8C0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E32F0"/>
    <w:multiLevelType w:val="hybridMultilevel"/>
    <w:tmpl w:val="59268992"/>
    <w:lvl w:ilvl="0" w:tplc="835CE290">
      <w:numFmt w:val="bullet"/>
      <w:lvlText w:val="-"/>
      <w:lvlJc w:val="left"/>
      <w:pPr>
        <w:ind w:left="335" w:hanging="360"/>
      </w:pPr>
      <w:rPr>
        <w:rFonts w:ascii="Alexandria" w:eastAsia="Alexandria" w:hAnsi="Alexandria" w:cs="Alexandria" w:hint="default"/>
      </w:rPr>
    </w:lvl>
    <w:lvl w:ilvl="1" w:tplc="04090003" w:tentative="1">
      <w:start w:val="1"/>
      <w:numFmt w:val="bullet"/>
      <w:lvlText w:val="o"/>
      <w:lvlJc w:val="left"/>
      <w:pPr>
        <w:ind w:left="1055" w:hanging="360"/>
      </w:pPr>
      <w:rPr>
        <w:rFonts w:ascii="Courier New" w:hAnsi="Courier New" w:cs="Courier New" w:hint="default"/>
      </w:rPr>
    </w:lvl>
    <w:lvl w:ilvl="2" w:tplc="04090005" w:tentative="1">
      <w:start w:val="1"/>
      <w:numFmt w:val="bullet"/>
      <w:lvlText w:val=""/>
      <w:lvlJc w:val="left"/>
      <w:pPr>
        <w:ind w:left="1775" w:hanging="360"/>
      </w:pPr>
      <w:rPr>
        <w:rFonts w:ascii="Wingdings" w:hAnsi="Wingdings" w:hint="default"/>
      </w:rPr>
    </w:lvl>
    <w:lvl w:ilvl="3" w:tplc="04090001" w:tentative="1">
      <w:start w:val="1"/>
      <w:numFmt w:val="bullet"/>
      <w:lvlText w:val=""/>
      <w:lvlJc w:val="left"/>
      <w:pPr>
        <w:ind w:left="2495" w:hanging="360"/>
      </w:pPr>
      <w:rPr>
        <w:rFonts w:ascii="Symbol" w:hAnsi="Symbol" w:hint="default"/>
      </w:rPr>
    </w:lvl>
    <w:lvl w:ilvl="4" w:tplc="04090003" w:tentative="1">
      <w:start w:val="1"/>
      <w:numFmt w:val="bullet"/>
      <w:lvlText w:val="o"/>
      <w:lvlJc w:val="left"/>
      <w:pPr>
        <w:ind w:left="3215" w:hanging="360"/>
      </w:pPr>
      <w:rPr>
        <w:rFonts w:ascii="Courier New" w:hAnsi="Courier New" w:cs="Courier New" w:hint="default"/>
      </w:rPr>
    </w:lvl>
    <w:lvl w:ilvl="5" w:tplc="04090005" w:tentative="1">
      <w:start w:val="1"/>
      <w:numFmt w:val="bullet"/>
      <w:lvlText w:val=""/>
      <w:lvlJc w:val="left"/>
      <w:pPr>
        <w:ind w:left="3935" w:hanging="360"/>
      </w:pPr>
      <w:rPr>
        <w:rFonts w:ascii="Wingdings" w:hAnsi="Wingdings" w:hint="default"/>
      </w:rPr>
    </w:lvl>
    <w:lvl w:ilvl="6" w:tplc="04090001" w:tentative="1">
      <w:start w:val="1"/>
      <w:numFmt w:val="bullet"/>
      <w:lvlText w:val=""/>
      <w:lvlJc w:val="left"/>
      <w:pPr>
        <w:ind w:left="4655" w:hanging="360"/>
      </w:pPr>
      <w:rPr>
        <w:rFonts w:ascii="Symbol" w:hAnsi="Symbol" w:hint="default"/>
      </w:rPr>
    </w:lvl>
    <w:lvl w:ilvl="7" w:tplc="04090003" w:tentative="1">
      <w:start w:val="1"/>
      <w:numFmt w:val="bullet"/>
      <w:lvlText w:val="o"/>
      <w:lvlJc w:val="left"/>
      <w:pPr>
        <w:ind w:left="5375" w:hanging="360"/>
      </w:pPr>
      <w:rPr>
        <w:rFonts w:ascii="Courier New" w:hAnsi="Courier New" w:cs="Courier New" w:hint="default"/>
      </w:rPr>
    </w:lvl>
    <w:lvl w:ilvl="8" w:tplc="04090005" w:tentative="1">
      <w:start w:val="1"/>
      <w:numFmt w:val="bullet"/>
      <w:lvlText w:val=""/>
      <w:lvlJc w:val="left"/>
      <w:pPr>
        <w:ind w:left="6095" w:hanging="360"/>
      </w:pPr>
      <w:rPr>
        <w:rFonts w:ascii="Wingdings" w:hAnsi="Wingdings" w:hint="default"/>
      </w:rPr>
    </w:lvl>
  </w:abstractNum>
  <w:abstractNum w:abstractNumId="16" w15:restartNumberingAfterBreak="0">
    <w:nsid w:val="37E758B6"/>
    <w:multiLevelType w:val="multilevel"/>
    <w:tmpl w:val="1F1CC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5A516A"/>
    <w:multiLevelType w:val="multilevel"/>
    <w:tmpl w:val="0E78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5C6B0B"/>
    <w:multiLevelType w:val="multilevel"/>
    <w:tmpl w:val="9A56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AC777C"/>
    <w:multiLevelType w:val="multilevel"/>
    <w:tmpl w:val="343C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20971"/>
    <w:multiLevelType w:val="hybridMultilevel"/>
    <w:tmpl w:val="023E592E"/>
    <w:lvl w:ilvl="0" w:tplc="CD20EF68">
      <w:start w:val="1"/>
      <w:numFmt w:val="decimal"/>
      <w:lvlText w:val="%1."/>
      <w:lvlJc w:val="left"/>
      <w:pPr>
        <w:ind w:left="720" w:hanging="360"/>
      </w:pPr>
      <w:rPr>
        <w:rFonts w:asciiTheme="majorBidi" w:hAnsiTheme="majorBidi" w:cstheme="majorBidi"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052B8"/>
    <w:multiLevelType w:val="multilevel"/>
    <w:tmpl w:val="2C8C5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A0C86"/>
    <w:multiLevelType w:val="multilevel"/>
    <w:tmpl w:val="55A0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E4031F"/>
    <w:multiLevelType w:val="multilevel"/>
    <w:tmpl w:val="CB54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22898"/>
    <w:multiLevelType w:val="multilevel"/>
    <w:tmpl w:val="125A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DA5EA6"/>
    <w:multiLevelType w:val="multilevel"/>
    <w:tmpl w:val="8854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595D4C"/>
    <w:multiLevelType w:val="hybridMultilevel"/>
    <w:tmpl w:val="770A1876"/>
    <w:lvl w:ilvl="0" w:tplc="6AAE22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D04418"/>
    <w:multiLevelType w:val="hybridMultilevel"/>
    <w:tmpl w:val="A86E1A94"/>
    <w:lvl w:ilvl="0" w:tplc="46CC78A4">
      <w:numFmt w:val="bullet"/>
      <w:lvlText w:val=""/>
      <w:lvlJc w:val="left"/>
      <w:pPr>
        <w:ind w:left="389" w:hanging="360"/>
      </w:pPr>
      <w:rPr>
        <w:rFonts w:ascii="Symbol" w:eastAsia="Times New Roman" w:hAnsi="Symbol" w:cs="Traditional Arabic" w:hint="default"/>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28" w15:restartNumberingAfterBreak="0">
    <w:nsid w:val="701535FE"/>
    <w:multiLevelType w:val="hybridMultilevel"/>
    <w:tmpl w:val="E9061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B52D7A"/>
    <w:multiLevelType w:val="multilevel"/>
    <w:tmpl w:val="B528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5224E"/>
    <w:multiLevelType w:val="multilevel"/>
    <w:tmpl w:val="6782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AB1432"/>
    <w:multiLevelType w:val="hybridMultilevel"/>
    <w:tmpl w:val="B16E7036"/>
    <w:lvl w:ilvl="0" w:tplc="5ABC66D6">
      <w:numFmt w:val="bullet"/>
      <w:lvlText w:val="-"/>
      <w:lvlJc w:val="left"/>
      <w:pPr>
        <w:ind w:left="-386" w:hanging="360"/>
      </w:pPr>
      <w:rPr>
        <w:rFonts w:ascii="Traditional Arabic" w:eastAsia="Times New Roman" w:hAnsi="Traditional Arabic" w:cs="Traditional Arabic" w:hint="default"/>
        <w:color w:val="000000" w:themeColor="text1"/>
      </w:rPr>
    </w:lvl>
    <w:lvl w:ilvl="1" w:tplc="04090003" w:tentative="1">
      <w:start w:val="1"/>
      <w:numFmt w:val="bullet"/>
      <w:lvlText w:val="o"/>
      <w:lvlJc w:val="left"/>
      <w:pPr>
        <w:ind w:left="334" w:hanging="360"/>
      </w:pPr>
      <w:rPr>
        <w:rFonts w:ascii="Courier New" w:hAnsi="Courier New" w:cs="Courier New" w:hint="default"/>
      </w:rPr>
    </w:lvl>
    <w:lvl w:ilvl="2" w:tplc="04090005" w:tentative="1">
      <w:start w:val="1"/>
      <w:numFmt w:val="bullet"/>
      <w:lvlText w:val=""/>
      <w:lvlJc w:val="left"/>
      <w:pPr>
        <w:ind w:left="1054" w:hanging="360"/>
      </w:pPr>
      <w:rPr>
        <w:rFonts w:ascii="Wingdings" w:hAnsi="Wingdings" w:hint="default"/>
      </w:rPr>
    </w:lvl>
    <w:lvl w:ilvl="3" w:tplc="04090001" w:tentative="1">
      <w:start w:val="1"/>
      <w:numFmt w:val="bullet"/>
      <w:lvlText w:val=""/>
      <w:lvlJc w:val="left"/>
      <w:pPr>
        <w:ind w:left="1774" w:hanging="360"/>
      </w:pPr>
      <w:rPr>
        <w:rFonts w:ascii="Symbol" w:hAnsi="Symbol" w:hint="default"/>
      </w:rPr>
    </w:lvl>
    <w:lvl w:ilvl="4" w:tplc="04090003" w:tentative="1">
      <w:start w:val="1"/>
      <w:numFmt w:val="bullet"/>
      <w:lvlText w:val="o"/>
      <w:lvlJc w:val="left"/>
      <w:pPr>
        <w:ind w:left="2494" w:hanging="360"/>
      </w:pPr>
      <w:rPr>
        <w:rFonts w:ascii="Courier New" w:hAnsi="Courier New" w:cs="Courier New" w:hint="default"/>
      </w:rPr>
    </w:lvl>
    <w:lvl w:ilvl="5" w:tplc="04090005" w:tentative="1">
      <w:start w:val="1"/>
      <w:numFmt w:val="bullet"/>
      <w:lvlText w:val=""/>
      <w:lvlJc w:val="left"/>
      <w:pPr>
        <w:ind w:left="3214" w:hanging="360"/>
      </w:pPr>
      <w:rPr>
        <w:rFonts w:ascii="Wingdings" w:hAnsi="Wingdings" w:hint="default"/>
      </w:rPr>
    </w:lvl>
    <w:lvl w:ilvl="6" w:tplc="04090001" w:tentative="1">
      <w:start w:val="1"/>
      <w:numFmt w:val="bullet"/>
      <w:lvlText w:val=""/>
      <w:lvlJc w:val="left"/>
      <w:pPr>
        <w:ind w:left="3934" w:hanging="360"/>
      </w:pPr>
      <w:rPr>
        <w:rFonts w:ascii="Symbol" w:hAnsi="Symbol" w:hint="default"/>
      </w:rPr>
    </w:lvl>
    <w:lvl w:ilvl="7" w:tplc="04090003" w:tentative="1">
      <w:start w:val="1"/>
      <w:numFmt w:val="bullet"/>
      <w:lvlText w:val="o"/>
      <w:lvlJc w:val="left"/>
      <w:pPr>
        <w:ind w:left="4654" w:hanging="360"/>
      </w:pPr>
      <w:rPr>
        <w:rFonts w:ascii="Courier New" w:hAnsi="Courier New" w:cs="Courier New" w:hint="default"/>
      </w:rPr>
    </w:lvl>
    <w:lvl w:ilvl="8" w:tplc="04090005" w:tentative="1">
      <w:start w:val="1"/>
      <w:numFmt w:val="bullet"/>
      <w:lvlText w:val=""/>
      <w:lvlJc w:val="left"/>
      <w:pPr>
        <w:ind w:left="5374" w:hanging="360"/>
      </w:pPr>
      <w:rPr>
        <w:rFonts w:ascii="Wingdings" w:hAnsi="Wingdings" w:hint="default"/>
      </w:rPr>
    </w:lvl>
  </w:abstractNum>
  <w:abstractNum w:abstractNumId="32" w15:restartNumberingAfterBreak="0">
    <w:nsid w:val="7DEA42B6"/>
    <w:multiLevelType w:val="multilevel"/>
    <w:tmpl w:val="F986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D019FC"/>
    <w:multiLevelType w:val="multilevel"/>
    <w:tmpl w:val="26A4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9"/>
  </w:num>
  <w:num w:numId="4">
    <w:abstractNumId w:val="28"/>
  </w:num>
  <w:num w:numId="5">
    <w:abstractNumId w:val="7"/>
  </w:num>
  <w:num w:numId="6">
    <w:abstractNumId w:val="16"/>
  </w:num>
  <w:num w:numId="7">
    <w:abstractNumId w:val="4"/>
  </w:num>
  <w:num w:numId="8">
    <w:abstractNumId w:val="2"/>
  </w:num>
  <w:num w:numId="9">
    <w:abstractNumId w:val="30"/>
  </w:num>
  <w:num w:numId="10">
    <w:abstractNumId w:val="19"/>
  </w:num>
  <w:num w:numId="11">
    <w:abstractNumId w:val="10"/>
  </w:num>
  <w:num w:numId="12">
    <w:abstractNumId w:val="18"/>
  </w:num>
  <w:num w:numId="13">
    <w:abstractNumId w:val="5"/>
  </w:num>
  <w:num w:numId="14">
    <w:abstractNumId w:val="12"/>
  </w:num>
  <w:num w:numId="15">
    <w:abstractNumId w:val="33"/>
  </w:num>
  <w:num w:numId="16">
    <w:abstractNumId w:val="21"/>
  </w:num>
  <w:num w:numId="17">
    <w:abstractNumId w:val="22"/>
  </w:num>
  <w:num w:numId="18">
    <w:abstractNumId w:val="11"/>
  </w:num>
  <w:num w:numId="19">
    <w:abstractNumId w:val="6"/>
  </w:num>
  <w:num w:numId="20">
    <w:abstractNumId w:val="25"/>
  </w:num>
  <w:num w:numId="21">
    <w:abstractNumId w:val="1"/>
  </w:num>
  <w:num w:numId="22">
    <w:abstractNumId w:val="23"/>
  </w:num>
  <w:num w:numId="23">
    <w:abstractNumId w:val="14"/>
  </w:num>
  <w:num w:numId="24">
    <w:abstractNumId w:val="17"/>
  </w:num>
  <w:num w:numId="25">
    <w:abstractNumId w:val="3"/>
  </w:num>
  <w:num w:numId="26">
    <w:abstractNumId w:val="29"/>
  </w:num>
  <w:num w:numId="27">
    <w:abstractNumId w:val="8"/>
  </w:num>
  <w:num w:numId="28">
    <w:abstractNumId w:val="32"/>
  </w:num>
  <w:num w:numId="29">
    <w:abstractNumId w:val="24"/>
  </w:num>
  <w:num w:numId="30">
    <w:abstractNumId w:val="26"/>
  </w:num>
  <w:num w:numId="31">
    <w:abstractNumId w:val="27"/>
  </w:num>
  <w:num w:numId="32">
    <w:abstractNumId w:val="31"/>
  </w:num>
  <w:num w:numId="33">
    <w:abstractNumId w:val="13"/>
  </w:num>
  <w:num w:numId="3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AA2"/>
    <w:rsid w:val="00001E82"/>
    <w:rsid w:val="00007F01"/>
    <w:rsid w:val="00011272"/>
    <w:rsid w:val="00017321"/>
    <w:rsid w:val="0002390C"/>
    <w:rsid w:val="000242BD"/>
    <w:rsid w:val="00031F81"/>
    <w:rsid w:val="000358CA"/>
    <w:rsid w:val="00051101"/>
    <w:rsid w:val="00055038"/>
    <w:rsid w:val="00066E4B"/>
    <w:rsid w:val="0007087B"/>
    <w:rsid w:val="00077287"/>
    <w:rsid w:val="000840B2"/>
    <w:rsid w:val="00084207"/>
    <w:rsid w:val="00085469"/>
    <w:rsid w:val="00085C6A"/>
    <w:rsid w:val="000958E2"/>
    <w:rsid w:val="000A40F1"/>
    <w:rsid w:val="000A56BB"/>
    <w:rsid w:val="000A69B8"/>
    <w:rsid w:val="000B1497"/>
    <w:rsid w:val="000C456C"/>
    <w:rsid w:val="000C6BFD"/>
    <w:rsid w:val="000D4B3D"/>
    <w:rsid w:val="000D4BD6"/>
    <w:rsid w:val="000D7493"/>
    <w:rsid w:val="000E5C1B"/>
    <w:rsid w:val="000F0C1D"/>
    <w:rsid w:val="000F24F0"/>
    <w:rsid w:val="000F7FC4"/>
    <w:rsid w:val="00101048"/>
    <w:rsid w:val="001033C5"/>
    <w:rsid w:val="00103C25"/>
    <w:rsid w:val="00106453"/>
    <w:rsid w:val="00107D88"/>
    <w:rsid w:val="001118FA"/>
    <w:rsid w:val="0011256B"/>
    <w:rsid w:val="00112FFA"/>
    <w:rsid w:val="001131A5"/>
    <w:rsid w:val="00114710"/>
    <w:rsid w:val="00122C09"/>
    <w:rsid w:val="001239D5"/>
    <w:rsid w:val="00124E5F"/>
    <w:rsid w:val="00131CB3"/>
    <w:rsid w:val="00131EAD"/>
    <w:rsid w:val="001321EB"/>
    <w:rsid w:val="00141831"/>
    <w:rsid w:val="00155325"/>
    <w:rsid w:val="0015787F"/>
    <w:rsid w:val="00165D65"/>
    <w:rsid w:val="0016703E"/>
    <w:rsid w:val="001764D4"/>
    <w:rsid w:val="00190A07"/>
    <w:rsid w:val="001913D9"/>
    <w:rsid w:val="001917FD"/>
    <w:rsid w:val="00191E9B"/>
    <w:rsid w:val="0019269E"/>
    <w:rsid w:val="00193392"/>
    <w:rsid w:val="00195EF2"/>
    <w:rsid w:val="001A7837"/>
    <w:rsid w:val="001B0F9A"/>
    <w:rsid w:val="001B2D39"/>
    <w:rsid w:val="001B7276"/>
    <w:rsid w:val="001B7D1E"/>
    <w:rsid w:val="001D07E1"/>
    <w:rsid w:val="001D513C"/>
    <w:rsid w:val="001D64E4"/>
    <w:rsid w:val="001E32E6"/>
    <w:rsid w:val="001E4377"/>
    <w:rsid w:val="001E4AAD"/>
    <w:rsid w:val="001F3779"/>
    <w:rsid w:val="001F479A"/>
    <w:rsid w:val="002034DD"/>
    <w:rsid w:val="002107B4"/>
    <w:rsid w:val="00211E9E"/>
    <w:rsid w:val="002133F0"/>
    <w:rsid w:val="00226B39"/>
    <w:rsid w:val="002300AB"/>
    <w:rsid w:val="00234B49"/>
    <w:rsid w:val="00243D87"/>
    <w:rsid w:val="00245BEB"/>
    <w:rsid w:val="002507C1"/>
    <w:rsid w:val="002515BE"/>
    <w:rsid w:val="0025296C"/>
    <w:rsid w:val="00255BCA"/>
    <w:rsid w:val="00260287"/>
    <w:rsid w:val="00265548"/>
    <w:rsid w:val="0026640B"/>
    <w:rsid w:val="00266755"/>
    <w:rsid w:val="00270346"/>
    <w:rsid w:val="00282890"/>
    <w:rsid w:val="00282DE3"/>
    <w:rsid w:val="002857CE"/>
    <w:rsid w:val="00294E8D"/>
    <w:rsid w:val="00297F1C"/>
    <w:rsid w:val="002A02D1"/>
    <w:rsid w:val="002A2C8A"/>
    <w:rsid w:val="002A527B"/>
    <w:rsid w:val="002B088C"/>
    <w:rsid w:val="002B125B"/>
    <w:rsid w:val="002B17DF"/>
    <w:rsid w:val="002C5B9F"/>
    <w:rsid w:val="002C7127"/>
    <w:rsid w:val="002C72E5"/>
    <w:rsid w:val="002D065B"/>
    <w:rsid w:val="002D090F"/>
    <w:rsid w:val="002D7EFD"/>
    <w:rsid w:val="002E42DD"/>
    <w:rsid w:val="002E5170"/>
    <w:rsid w:val="002F0C81"/>
    <w:rsid w:val="002F7218"/>
    <w:rsid w:val="00305BBD"/>
    <w:rsid w:val="00307045"/>
    <w:rsid w:val="00316A6C"/>
    <w:rsid w:val="0032158A"/>
    <w:rsid w:val="003259F1"/>
    <w:rsid w:val="00327849"/>
    <w:rsid w:val="00331635"/>
    <w:rsid w:val="00331BA7"/>
    <w:rsid w:val="00332AC6"/>
    <w:rsid w:val="003346B7"/>
    <w:rsid w:val="0034022D"/>
    <w:rsid w:val="00341C61"/>
    <w:rsid w:val="00346A00"/>
    <w:rsid w:val="00347FD9"/>
    <w:rsid w:val="00350514"/>
    <w:rsid w:val="00354E99"/>
    <w:rsid w:val="003616B0"/>
    <w:rsid w:val="00363006"/>
    <w:rsid w:val="00364399"/>
    <w:rsid w:val="003654AE"/>
    <w:rsid w:val="00372CF5"/>
    <w:rsid w:val="00373BA2"/>
    <w:rsid w:val="00381288"/>
    <w:rsid w:val="00382B30"/>
    <w:rsid w:val="00383779"/>
    <w:rsid w:val="00385CF1"/>
    <w:rsid w:val="00387943"/>
    <w:rsid w:val="003953BA"/>
    <w:rsid w:val="00395907"/>
    <w:rsid w:val="003A30ED"/>
    <w:rsid w:val="003A3B6E"/>
    <w:rsid w:val="003A3C8D"/>
    <w:rsid w:val="003A3E39"/>
    <w:rsid w:val="003B4D61"/>
    <w:rsid w:val="003B6E3F"/>
    <w:rsid w:val="003C0BB0"/>
    <w:rsid w:val="003C32C9"/>
    <w:rsid w:val="003E6482"/>
    <w:rsid w:val="00401379"/>
    <w:rsid w:val="0040620A"/>
    <w:rsid w:val="004127AE"/>
    <w:rsid w:val="00413268"/>
    <w:rsid w:val="00413E4B"/>
    <w:rsid w:val="00417869"/>
    <w:rsid w:val="00421F35"/>
    <w:rsid w:val="0043027D"/>
    <w:rsid w:val="00431811"/>
    <w:rsid w:val="00434C32"/>
    <w:rsid w:val="004360AE"/>
    <w:rsid w:val="00436AF4"/>
    <w:rsid w:val="004406D7"/>
    <w:rsid w:val="00444D14"/>
    <w:rsid w:val="00446D02"/>
    <w:rsid w:val="004603F3"/>
    <w:rsid w:val="00464AF6"/>
    <w:rsid w:val="004701D9"/>
    <w:rsid w:val="00477171"/>
    <w:rsid w:val="00477179"/>
    <w:rsid w:val="00482E23"/>
    <w:rsid w:val="00493346"/>
    <w:rsid w:val="004933B4"/>
    <w:rsid w:val="004B4F76"/>
    <w:rsid w:val="004B506C"/>
    <w:rsid w:val="004D1197"/>
    <w:rsid w:val="004D59D5"/>
    <w:rsid w:val="004E55C4"/>
    <w:rsid w:val="004E5BD2"/>
    <w:rsid w:val="004F3480"/>
    <w:rsid w:val="004F3F35"/>
    <w:rsid w:val="00504E77"/>
    <w:rsid w:val="00505A49"/>
    <w:rsid w:val="00513306"/>
    <w:rsid w:val="00515D19"/>
    <w:rsid w:val="0052170B"/>
    <w:rsid w:val="00521F1A"/>
    <w:rsid w:val="005247E9"/>
    <w:rsid w:val="00524F64"/>
    <w:rsid w:val="005271F6"/>
    <w:rsid w:val="00533BA0"/>
    <w:rsid w:val="00536BC6"/>
    <w:rsid w:val="005602F3"/>
    <w:rsid w:val="00567201"/>
    <w:rsid w:val="0056746D"/>
    <w:rsid w:val="0057380C"/>
    <w:rsid w:val="0057602E"/>
    <w:rsid w:val="00577B98"/>
    <w:rsid w:val="00582513"/>
    <w:rsid w:val="00584B82"/>
    <w:rsid w:val="0058635A"/>
    <w:rsid w:val="00587F9E"/>
    <w:rsid w:val="00593CB2"/>
    <w:rsid w:val="005962DB"/>
    <w:rsid w:val="005A2943"/>
    <w:rsid w:val="005A5713"/>
    <w:rsid w:val="005B302B"/>
    <w:rsid w:val="005B63EF"/>
    <w:rsid w:val="005B6CAC"/>
    <w:rsid w:val="005C02FA"/>
    <w:rsid w:val="005C45F7"/>
    <w:rsid w:val="005D149C"/>
    <w:rsid w:val="005D201E"/>
    <w:rsid w:val="005D609F"/>
    <w:rsid w:val="005D702C"/>
    <w:rsid w:val="005D71EB"/>
    <w:rsid w:val="005E2668"/>
    <w:rsid w:val="00603025"/>
    <w:rsid w:val="006076B3"/>
    <w:rsid w:val="006119E9"/>
    <w:rsid w:val="00612A41"/>
    <w:rsid w:val="00613860"/>
    <w:rsid w:val="0062450C"/>
    <w:rsid w:val="0062759F"/>
    <w:rsid w:val="00630F9C"/>
    <w:rsid w:val="00631067"/>
    <w:rsid w:val="006310E7"/>
    <w:rsid w:val="00634699"/>
    <w:rsid w:val="00634DB2"/>
    <w:rsid w:val="00636840"/>
    <w:rsid w:val="00642ABC"/>
    <w:rsid w:val="0064392A"/>
    <w:rsid w:val="00645AFA"/>
    <w:rsid w:val="006476FB"/>
    <w:rsid w:val="00654C7E"/>
    <w:rsid w:val="006555CD"/>
    <w:rsid w:val="00657A5D"/>
    <w:rsid w:val="006707D8"/>
    <w:rsid w:val="00673BCF"/>
    <w:rsid w:val="00681598"/>
    <w:rsid w:val="00686F02"/>
    <w:rsid w:val="006962B5"/>
    <w:rsid w:val="0069669F"/>
    <w:rsid w:val="006A3397"/>
    <w:rsid w:val="006A6C93"/>
    <w:rsid w:val="006B06B2"/>
    <w:rsid w:val="006B36B3"/>
    <w:rsid w:val="006B373E"/>
    <w:rsid w:val="006B5AA1"/>
    <w:rsid w:val="006C3B3F"/>
    <w:rsid w:val="006D7022"/>
    <w:rsid w:val="006E3C19"/>
    <w:rsid w:val="007018A6"/>
    <w:rsid w:val="0070632D"/>
    <w:rsid w:val="00711CEA"/>
    <w:rsid w:val="007206C5"/>
    <w:rsid w:val="007254EA"/>
    <w:rsid w:val="00732514"/>
    <w:rsid w:val="00732BE7"/>
    <w:rsid w:val="00733C2E"/>
    <w:rsid w:val="00734E3E"/>
    <w:rsid w:val="00743E36"/>
    <w:rsid w:val="00744E9E"/>
    <w:rsid w:val="00754959"/>
    <w:rsid w:val="00760021"/>
    <w:rsid w:val="00762A40"/>
    <w:rsid w:val="007641F0"/>
    <w:rsid w:val="00767BA3"/>
    <w:rsid w:val="007709D0"/>
    <w:rsid w:val="00774872"/>
    <w:rsid w:val="00777813"/>
    <w:rsid w:val="00777CD6"/>
    <w:rsid w:val="00783AB1"/>
    <w:rsid w:val="00794989"/>
    <w:rsid w:val="007A071F"/>
    <w:rsid w:val="007A25A9"/>
    <w:rsid w:val="007A5E71"/>
    <w:rsid w:val="007B0D4D"/>
    <w:rsid w:val="007C1890"/>
    <w:rsid w:val="007C4142"/>
    <w:rsid w:val="007C4204"/>
    <w:rsid w:val="007C7D09"/>
    <w:rsid w:val="007D7491"/>
    <w:rsid w:val="007E0AFC"/>
    <w:rsid w:val="007E0D35"/>
    <w:rsid w:val="007E2D5D"/>
    <w:rsid w:val="007F17C5"/>
    <w:rsid w:val="007F5103"/>
    <w:rsid w:val="008053C1"/>
    <w:rsid w:val="00807DF1"/>
    <w:rsid w:val="00810C95"/>
    <w:rsid w:val="00814841"/>
    <w:rsid w:val="00816C8C"/>
    <w:rsid w:val="00817420"/>
    <w:rsid w:val="00825321"/>
    <w:rsid w:val="00831678"/>
    <w:rsid w:val="00831A92"/>
    <w:rsid w:val="00844168"/>
    <w:rsid w:val="00844749"/>
    <w:rsid w:val="00845166"/>
    <w:rsid w:val="008540CA"/>
    <w:rsid w:val="00855921"/>
    <w:rsid w:val="00861B5C"/>
    <w:rsid w:val="008638FE"/>
    <w:rsid w:val="00865316"/>
    <w:rsid w:val="00865D99"/>
    <w:rsid w:val="0086677F"/>
    <w:rsid w:val="00882CE4"/>
    <w:rsid w:val="008855B8"/>
    <w:rsid w:val="00887F91"/>
    <w:rsid w:val="00896B49"/>
    <w:rsid w:val="008A7875"/>
    <w:rsid w:val="008C1662"/>
    <w:rsid w:val="008C2441"/>
    <w:rsid w:val="008C2CCF"/>
    <w:rsid w:val="008D00B8"/>
    <w:rsid w:val="008D2059"/>
    <w:rsid w:val="008D430D"/>
    <w:rsid w:val="008D7771"/>
    <w:rsid w:val="008E0457"/>
    <w:rsid w:val="008E1B59"/>
    <w:rsid w:val="008F3CCC"/>
    <w:rsid w:val="008F58A2"/>
    <w:rsid w:val="009025D7"/>
    <w:rsid w:val="00905B67"/>
    <w:rsid w:val="00911819"/>
    <w:rsid w:val="009120B0"/>
    <w:rsid w:val="00921354"/>
    <w:rsid w:val="00923ECE"/>
    <w:rsid w:val="00931E1A"/>
    <w:rsid w:val="009547E0"/>
    <w:rsid w:val="00957DFD"/>
    <w:rsid w:val="0096095B"/>
    <w:rsid w:val="009634F3"/>
    <w:rsid w:val="00970AD0"/>
    <w:rsid w:val="00970B76"/>
    <w:rsid w:val="00972689"/>
    <w:rsid w:val="00982C0E"/>
    <w:rsid w:val="009857C0"/>
    <w:rsid w:val="00985C9C"/>
    <w:rsid w:val="00992B7F"/>
    <w:rsid w:val="0099305C"/>
    <w:rsid w:val="00993115"/>
    <w:rsid w:val="00994706"/>
    <w:rsid w:val="009947DE"/>
    <w:rsid w:val="00995663"/>
    <w:rsid w:val="00997B06"/>
    <w:rsid w:val="009A13A5"/>
    <w:rsid w:val="009B25D9"/>
    <w:rsid w:val="009B5AC1"/>
    <w:rsid w:val="009B7E2E"/>
    <w:rsid w:val="009C252A"/>
    <w:rsid w:val="009C3992"/>
    <w:rsid w:val="009C553E"/>
    <w:rsid w:val="009C6D84"/>
    <w:rsid w:val="009C7881"/>
    <w:rsid w:val="009D41E1"/>
    <w:rsid w:val="009D6358"/>
    <w:rsid w:val="009D7B02"/>
    <w:rsid w:val="009E41FC"/>
    <w:rsid w:val="009F1DB2"/>
    <w:rsid w:val="009F407A"/>
    <w:rsid w:val="009F6C4D"/>
    <w:rsid w:val="00A01AC5"/>
    <w:rsid w:val="00A13541"/>
    <w:rsid w:val="00A13EC7"/>
    <w:rsid w:val="00A16B2C"/>
    <w:rsid w:val="00A223A1"/>
    <w:rsid w:val="00A24B7B"/>
    <w:rsid w:val="00A375CC"/>
    <w:rsid w:val="00A40EF0"/>
    <w:rsid w:val="00A439E8"/>
    <w:rsid w:val="00A53E1C"/>
    <w:rsid w:val="00A712A8"/>
    <w:rsid w:val="00A763E0"/>
    <w:rsid w:val="00A7704E"/>
    <w:rsid w:val="00A827C9"/>
    <w:rsid w:val="00A84047"/>
    <w:rsid w:val="00A87B5B"/>
    <w:rsid w:val="00A90E47"/>
    <w:rsid w:val="00A94C7A"/>
    <w:rsid w:val="00A979C6"/>
    <w:rsid w:val="00AA2BA1"/>
    <w:rsid w:val="00AB269C"/>
    <w:rsid w:val="00AB320B"/>
    <w:rsid w:val="00AB57E9"/>
    <w:rsid w:val="00AC0106"/>
    <w:rsid w:val="00AC097E"/>
    <w:rsid w:val="00AC3393"/>
    <w:rsid w:val="00AC5796"/>
    <w:rsid w:val="00AC60D0"/>
    <w:rsid w:val="00AD0F30"/>
    <w:rsid w:val="00AE0580"/>
    <w:rsid w:val="00AE09CC"/>
    <w:rsid w:val="00AE0A18"/>
    <w:rsid w:val="00AE5F6F"/>
    <w:rsid w:val="00AE61D1"/>
    <w:rsid w:val="00AE7A3E"/>
    <w:rsid w:val="00AF4130"/>
    <w:rsid w:val="00AF7201"/>
    <w:rsid w:val="00B00902"/>
    <w:rsid w:val="00B07AC5"/>
    <w:rsid w:val="00B07F5D"/>
    <w:rsid w:val="00B14945"/>
    <w:rsid w:val="00B150C6"/>
    <w:rsid w:val="00B21118"/>
    <w:rsid w:val="00B270AB"/>
    <w:rsid w:val="00B27741"/>
    <w:rsid w:val="00B314F5"/>
    <w:rsid w:val="00B3435E"/>
    <w:rsid w:val="00B354E8"/>
    <w:rsid w:val="00B40613"/>
    <w:rsid w:val="00B418AC"/>
    <w:rsid w:val="00B41EB1"/>
    <w:rsid w:val="00B45CD9"/>
    <w:rsid w:val="00B46069"/>
    <w:rsid w:val="00B47BB9"/>
    <w:rsid w:val="00B52E6D"/>
    <w:rsid w:val="00B5514F"/>
    <w:rsid w:val="00B56AD8"/>
    <w:rsid w:val="00B57934"/>
    <w:rsid w:val="00B62BF1"/>
    <w:rsid w:val="00B636E1"/>
    <w:rsid w:val="00B65E30"/>
    <w:rsid w:val="00B77348"/>
    <w:rsid w:val="00B80DB1"/>
    <w:rsid w:val="00B80F8A"/>
    <w:rsid w:val="00B8522A"/>
    <w:rsid w:val="00B94A17"/>
    <w:rsid w:val="00B96A3E"/>
    <w:rsid w:val="00BA0974"/>
    <w:rsid w:val="00BA268C"/>
    <w:rsid w:val="00BA393A"/>
    <w:rsid w:val="00BA7E48"/>
    <w:rsid w:val="00BB2841"/>
    <w:rsid w:val="00BB356A"/>
    <w:rsid w:val="00BB5C42"/>
    <w:rsid w:val="00BB6EE0"/>
    <w:rsid w:val="00BB7818"/>
    <w:rsid w:val="00BC3B92"/>
    <w:rsid w:val="00BC5EA8"/>
    <w:rsid w:val="00BC64CE"/>
    <w:rsid w:val="00BD1195"/>
    <w:rsid w:val="00BD29B1"/>
    <w:rsid w:val="00BD73EB"/>
    <w:rsid w:val="00BE4491"/>
    <w:rsid w:val="00BF0DBC"/>
    <w:rsid w:val="00C04FF1"/>
    <w:rsid w:val="00C05A75"/>
    <w:rsid w:val="00C103A7"/>
    <w:rsid w:val="00C12B07"/>
    <w:rsid w:val="00C212A7"/>
    <w:rsid w:val="00C2653A"/>
    <w:rsid w:val="00C26B6F"/>
    <w:rsid w:val="00C32C3B"/>
    <w:rsid w:val="00C402F2"/>
    <w:rsid w:val="00C407C1"/>
    <w:rsid w:val="00C44DD8"/>
    <w:rsid w:val="00C50E0C"/>
    <w:rsid w:val="00C524A3"/>
    <w:rsid w:val="00C528AE"/>
    <w:rsid w:val="00C53962"/>
    <w:rsid w:val="00C84D3A"/>
    <w:rsid w:val="00C877C6"/>
    <w:rsid w:val="00CA2B46"/>
    <w:rsid w:val="00CA6C1E"/>
    <w:rsid w:val="00CB337F"/>
    <w:rsid w:val="00CB36D0"/>
    <w:rsid w:val="00CB4ADD"/>
    <w:rsid w:val="00CC0D6B"/>
    <w:rsid w:val="00CD4BC2"/>
    <w:rsid w:val="00CD5BA8"/>
    <w:rsid w:val="00CE5436"/>
    <w:rsid w:val="00CE613D"/>
    <w:rsid w:val="00CE6B54"/>
    <w:rsid w:val="00CE6BDD"/>
    <w:rsid w:val="00CF1B3F"/>
    <w:rsid w:val="00CF3964"/>
    <w:rsid w:val="00CF575D"/>
    <w:rsid w:val="00D00FBC"/>
    <w:rsid w:val="00D02367"/>
    <w:rsid w:val="00D053FA"/>
    <w:rsid w:val="00D10AA2"/>
    <w:rsid w:val="00D117D3"/>
    <w:rsid w:val="00D120BE"/>
    <w:rsid w:val="00D131DA"/>
    <w:rsid w:val="00D13FD1"/>
    <w:rsid w:val="00D17A12"/>
    <w:rsid w:val="00D22057"/>
    <w:rsid w:val="00D32EB9"/>
    <w:rsid w:val="00D35507"/>
    <w:rsid w:val="00D35738"/>
    <w:rsid w:val="00D3609C"/>
    <w:rsid w:val="00D360AA"/>
    <w:rsid w:val="00D4023E"/>
    <w:rsid w:val="00D450AF"/>
    <w:rsid w:val="00D45869"/>
    <w:rsid w:val="00D462FB"/>
    <w:rsid w:val="00D50D75"/>
    <w:rsid w:val="00D51C16"/>
    <w:rsid w:val="00D54AC2"/>
    <w:rsid w:val="00D64BC5"/>
    <w:rsid w:val="00D712DC"/>
    <w:rsid w:val="00D713CE"/>
    <w:rsid w:val="00D71D83"/>
    <w:rsid w:val="00D92FA0"/>
    <w:rsid w:val="00D973C6"/>
    <w:rsid w:val="00D979C4"/>
    <w:rsid w:val="00DA3996"/>
    <w:rsid w:val="00DA3FE3"/>
    <w:rsid w:val="00DA4678"/>
    <w:rsid w:val="00DA46E7"/>
    <w:rsid w:val="00DA611F"/>
    <w:rsid w:val="00DA7132"/>
    <w:rsid w:val="00DA77EA"/>
    <w:rsid w:val="00DB037B"/>
    <w:rsid w:val="00DB63C6"/>
    <w:rsid w:val="00DC362D"/>
    <w:rsid w:val="00DC5D0E"/>
    <w:rsid w:val="00DC7432"/>
    <w:rsid w:val="00DC7453"/>
    <w:rsid w:val="00DF1E72"/>
    <w:rsid w:val="00E04605"/>
    <w:rsid w:val="00E05532"/>
    <w:rsid w:val="00E0788A"/>
    <w:rsid w:val="00E10C90"/>
    <w:rsid w:val="00E1102F"/>
    <w:rsid w:val="00E13F7A"/>
    <w:rsid w:val="00E210A8"/>
    <w:rsid w:val="00E24B32"/>
    <w:rsid w:val="00E254B3"/>
    <w:rsid w:val="00E2637F"/>
    <w:rsid w:val="00E315B2"/>
    <w:rsid w:val="00E326FA"/>
    <w:rsid w:val="00E32FC3"/>
    <w:rsid w:val="00E33479"/>
    <w:rsid w:val="00E341E8"/>
    <w:rsid w:val="00E3648B"/>
    <w:rsid w:val="00E3686A"/>
    <w:rsid w:val="00E369B7"/>
    <w:rsid w:val="00E36C71"/>
    <w:rsid w:val="00E568C6"/>
    <w:rsid w:val="00E60053"/>
    <w:rsid w:val="00E60A6A"/>
    <w:rsid w:val="00E62471"/>
    <w:rsid w:val="00E62D89"/>
    <w:rsid w:val="00E6412D"/>
    <w:rsid w:val="00E7367D"/>
    <w:rsid w:val="00E832F0"/>
    <w:rsid w:val="00E90A80"/>
    <w:rsid w:val="00E915C7"/>
    <w:rsid w:val="00E95873"/>
    <w:rsid w:val="00EB7C1D"/>
    <w:rsid w:val="00EC045B"/>
    <w:rsid w:val="00EC50EA"/>
    <w:rsid w:val="00EC54B2"/>
    <w:rsid w:val="00EC728D"/>
    <w:rsid w:val="00EE29EA"/>
    <w:rsid w:val="00EE3F13"/>
    <w:rsid w:val="00EE4579"/>
    <w:rsid w:val="00EE4F8A"/>
    <w:rsid w:val="00EE6D1D"/>
    <w:rsid w:val="00EE7A98"/>
    <w:rsid w:val="00EF2902"/>
    <w:rsid w:val="00EF55E2"/>
    <w:rsid w:val="00EF6E7D"/>
    <w:rsid w:val="00EF79FD"/>
    <w:rsid w:val="00F00A02"/>
    <w:rsid w:val="00F059E3"/>
    <w:rsid w:val="00F05EC1"/>
    <w:rsid w:val="00F10ACF"/>
    <w:rsid w:val="00F1172F"/>
    <w:rsid w:val="00F16C03"/>
    <w:rsid w:val="00F17524"/>
    <w:rsid w:val="00F17C02"/>
    <w:rsid w:val="00F24A00"/>
    <w:rsid w:val="00F25CFD"/>
    <w:rsid w:val="00F30336"/>
    <w:rsid w:val="00F33C52"/>
    <w:rsid w:val="00F34AEB"/>
    <w:rsid w:val="00F36AB6"/>
    <w:rsid w:val="00F37BEC"/>
    <w:rsid w:val="00F41FA6"/>
    <w:rsid w:val="00F44D24"/>
    <w:rsid w:val="00F47C5F"/>
    <w:rsid w:val="00F510A4"/>
    <w:rsid w:val="00F52981"/>
    <w:rsid w:val="00F53D73"/>
    <w:rsid w:val="00F57C45"/>
    <w:rsid w:val="00F61AB5"/>
    <w:rsid w:val="00F64B89"/>
    <w:rsid w:val="00F64C40"/>
    <w:rsid w:val="00F677EF"/>
    <w:rsid w:val="00F7586A"/>
    <w:rsid w:val="00F76E49"/>
    <w:rsid w:val="00F90109"/>
    <w:rsid w:val="00F90475"/>
    <w:rsid w:val="00F90712"/>
    <w:rsid w:val="00FA42CE"/>
    <w:rsid w:val="00FB1E93"/>
    <w:rsid w:val="00FB3066"/>
    <w:rsid w:val="00FB53B5"/>
    <w:rsid w:val="00FB5F74"/>
    <w:rsid w:val="00FB6AFD"/>
    <w:rsid w:val="00FB6ED4"/>
    <w:rsid w:val="00FC27D8"/>
    <w:rsid w:val="00FC3F1F"/>
    <w:rsid w:val="00FC45FF"/>
    <w:rsid w:val="00FD1788"/>
    <w:rsid w:val="00FD58B6"/>
    <w:rsid w:val="00FE17CB"/>
    <w:rsid w:val="00FE3EDC"/>
    <w:rsid w:val="00FE708D"/>
    <w:rsid w:val="00FE77AB"/>
    <w:rsid w:val="00FF1261"/>
    <w:rsid w:val="00FF21C6"/>
    <w:rsid w:val="00FF6E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68E9CA2-8972-4D93-8F98-C64CB256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jc w:val="right"/>
    </w:pPr>
    <w:rPr>
      <w:rFonts w:ascii="Calibri" w:eastAsia="Calibri" w:hAnsi="Calibri" w:cs="Calibri"/>
      <w:color w:val="000000"/>
    </w:rPr>
  </w:style>
  <w:style w:type="paragraph" w:styleId="Heading1">
    <w:name w:val="heading 1"/>
    <w:basedOn w:val="Normal"/>
    <w:next w:val="Normal"/>
    <w:link w:val="Heading1Char"/>
    <w:uiPriority w:val="9"/>
    <w:qFormat/>
    <w:rsid w:val="00EF55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39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6C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87B5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7B4"/>
    <w:rPr>
      <w:rFonts w:ascii="Calibri" w:eastAsia="Calibri" w:hAnsi="Calibri" w:cs="Calibri"/>
      <w:color w:val="000000"/>
    </w:rPr>
  </w:style>
  <w:style w:type="paragraph" w:styleId="Footer">
    <w:name w:val="footer"/>
    <w:basedOn w:val="Normal"/>
    <w:link w:val="FooterChar"/>
    <w:uiPriority w:val="99"/>
    <w:unhideWhenUsed/>
    <w:rsid w:val="00210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7B4"/>
    <w:rPr>
      <w:rFonts w:ascii="Calibri" w:eastAsia="Calibri" w:hAnsi="Calibri" w:cs="Calibri"/>
      <w:color w:val="000000"/>
    </w:rPr>
  </w:style>
  <w:style w:type="paragraph" w:styleId="NormalWeb">
    <w:name w:val="Normal (Web)"/>
    <w:basedOn w:val="Normal"/>
    <w:uiPriority w:val="99"/>
    <w:unhideWhenUsed/>
    <w:rsid w:val="00831A92"/>
    <w:pPr>
      <w:bidi w:val="0"/>
      <w:spacing w:before="100" w:beforeAutospacing="1" w:after="100" w:afterAutospacing="1" w:line="240" w:lineRule="auto"/>
      <w:jc w:val="left"/>
    </w:pPr>
    <w:rPr>
      <w:rFonts w:ascii="Times New Roman" w:eastAsia="Times New Roman" w:hAnsi="Times New Roman" w:cs="Times New Roman"/>
      <w:color w:val="auto"/>
      <w:sz w:val="24"/>
      <w:szCs w:val="24"/>
      <w:u w:color="000000"/>
      <w:lang w:val="en-GB" w:eastAsia="en-GB"/>
    </w:rPr>
  </w:style>
  <w:style w:type="character" w:styleId="Strong">
    <w:name w:val="Strong"/>
    <w:basedOn w:val="DefaultParagraphFont"/>
    <w:uiPriority w:val="22"/>
    <w:qFormat/>
    <w:rsid w:val="00831A92"/>
    <w:rPr>
      <w:b/>
      <w:bCs/>
      <w:color w:val="000000" w:themeColor="text1"/>
    </w:rPr>
  </w:style>
  <w:style w:type="paragraph" w:styleId="ListParagraph">
    <w:name w:val="List Paragraph"/>
    <w:basedOn w:val="Normal"/>
    <w:uiPriority w:val="34"/>
    <w:qFormat/>
    <w:rsid w:val="00831A92"/>
    <w:pPr>
      <w:spacing w:after="80" w:line="240" w:lineRule="auto"/>
      <w:ind w:left="720"/>
      <w:contextualSpacing/>
      <w:jc w:val="left"/>
    </w:pPr>
    <w:rPr>
      <w:rFonts w:asciiTheme="minorHAnsi" w:eastAsiaTheme="minorEastAsia" w:hAnsiTheme="minorHAnsi" w:cstheme="minorBidi"/>
      <w:color w:val="auto"/>
      <w:sz w:val="20"/>
      <w:u w:color="000000"/>
    </w:rPr>
  </w:style>
  <w:style w:type="table" w:styleId="TableGrid">
    <w:name w:val="Table Grid"/>
    <w:basedOn w:val="TableNormal"/>
    <w:uiPriority w:val="39"/>
    <w:rsid w:val="00D979C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31CB3"/>
    <w:rPr>
      <w:i/>
      <w:iCs/>
      <w:color w:val="auto"/>
    </w:rPr>
  </w:style>
  <w:style w:type="character" w:customStyle="1" w:styleId="Heading1Char">
    <w:name w:val="Heading 1 Char"/>
    <w:basedOn w:val="DefaultParagraphFont"/>
    <w:link w:val="Heading1"/>
    <w:uiPriority w:val="9"/>
    <w:rsid w:val="00EF55E2"/>
    <w:rPr>
      <w:rFonts w:asciiTheme="majorHAnsi" w:eastAsiaTheme="majorEastAsia" w:hAnsiTheme="majorHAnsi" w:cstheme="majorBidi"/>
      <w:color w:val="2F5496" w:themeColor="accent1" w:themeShade="BF"/>
      <w:sz w:val="32"/>
      <w:szCs w:val="32"/>
    </w:rPr>
  </w:style>
  <w:style w:type="character" w:customStyle="1" w:styleId="whitespace-normal">
    <w:name w:val="whitespace-normal"/>
    <w:basedOn w:val="DefaultParagraphFont"/>
    <w:rsid w:val="002C7127"/>
  </w:style>
  <w:style w:type="character" w:customStyle="1" w:styleId="Heading3Char">
    <w:name w:val="Heading 3 Char"/>
    <w:basedOn w:val="DefaultParagraphFont"/>
    <w:link w:val="Heading3"/>
    <w:uiPriority w:val="9"/>
    <w:semiHidden/>
    <w:rsid w:val="005B6CA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02390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E4579"/>
    <w:pPr>
      <w:bidi w:val="0"/>
      <w:jc w:val="left"/>
      <w:outlineLvl w:val="9"/>
    </w:pPr>
  </w:style>
  <w:style w:type="paragraph" w:styleId="BalloonText">
    <w:name w:val="Balloon Text"/>
    <w:basedOn w:val="Normal"/>
    <w:link w:val="BalloonTextChar"/>
    <w:uiPriority w:val="99"/>
    <w:semiHidden/>
    <w:unhideWhenUsed/>
    <w:rsid w:val="00AE0A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A18"/>
    <w:rPr>
      <w:rFonts w:ascii="Segoe UI" w:eastAsia="Calibri" w:hAnsi="Segoe UI" w:cs="Segoe UI"/>
      <w:color w:val="000000"/>
      <w:sz w:val="18"/>
      <w:szCs w:val="18"/>
    </w:rPr>
  </w:style>
  <w:style w:type="paragraph" w:styleId="TOC1">
    <w:name w:val="toc 1"/>
    <w:basedOn w:val="Normal"/>
    <w:next w:val="Normal"/>
    <w:autoRedefine/>
    <w:uiPriority w:val="39"/>
    <w:unhideWhenUsed/>
    <w:rsid w:val="001B7276"/>
    <w:pPr>
      <w:tabs>
        <w:tab w:val="left" w:pos="2885"/>
        <w:tab w:val="right" w:leader="dot" w:pos="9016"/>
      </w:tabs>
      <w:spacing w:after="100"/>
      <w:jc w:val="left"/>
    </w:pPr>
    <w:rPr>
      <w:rFonts w:ascii="Traditional Arabic" w:hAnsi="Traditional Arabic" w:cs="Traditional Arabic"/>
      <w:b/>
      <w:bCs/>
      <w:noProof/>
      <w:color w:val="000000" w:themeColor="text1"/>
    </w:rPr>
  </w:style>
  <w:style w:type="paragraph" w:styleId="TOC2">
    <w:name w:val="toc 2"/>
    <w:basedOn w:val="Normal"/>
    <w:next w:val="Normal"/>
    <w:autoRedefine/>
    <w:uiPriority w:val="39"/>
    <w:unhideWhenUsed/>
    <w:rsid w:val="009B7E2E"/>
    <w:pPr>
      <w:tabs>
        <w:tab w:val="right" w:leader="dot" w:pos="9016"/>
      </w:tabs>
      <w:spacing w:after="100"/>
      <w:ind w:left="220"/>
      <w:jc w:val="left"/>
    </w:pPr>
  </w:style>
  <w:style w:type="character" w:styleId="Hyperlink">
    <w:name w:val="Hyperlink"/>
    <w:basedOn w:val="DefaultParagraphFont"/>
    <w:uiPriority w:val="99"/>
    <w:unhideWhenUsed/>
    <w:rsid w:val="00AE0A18"/>
    <w:rPr>
      <w:color w:val="0563C1" w:themeColor="hyperlink"/>
      <w:u w:val="single"/>
    </w:rPr>
  </w:style>
  <w:style w:type="character" w:customStyle="1" w:styleId="Heading4Char">
    <w:name w:val="Heading 4 Char"/>
    <w:basedOn w:val="DefaultParagraphFont"/>
    <w:link w:val="Heading4"/>
    <w:uiPriority w:val="9"/>
    <w:semiHidden/>
    <w:rsid w:val="00A87B5B"/>
    <w:rPr>
      <w:rFonts w:asciiTheme="majorHAnsi" w:eastAsiaTheme="majorEastAsia" w:hAnsiTheme="majorHAnsi" w:cstheme="majorBidi"/>
      <w:i/>
      <w:iCs/>
      <w:color w:val="2F5496" w:themeColor="accent1" w:themeShade="BF"/>
    </w:rPr>
  </w:style>
  <w:style w:type="character" w:customStyle="1" w:styleId="katex-mathml">
    <w:name w:val="katex-mathml"/>
    <w:basedOn w:val="DefaultParagraphFont"/>
    <w:rsid w:val="00A87B5B"/>
  </w:style>
  <w:style w:type="character" w:customStyle="1" w:styleId="mord">
    <w:name w:val="mord"/>
    <w:basedOn w:val="DefaultParagraphFont"/>
    <w:rsid w:val="00A87B5B"/>
  </w:style>
  <w:style w:type="character" w:customStyle="1" w:styleId="mrel">
    <w:name w:val="mrel"/>
    <w:basedOn w:val="DefaultParagraphFont"/>
    <w:rsid w:val="00A87B5B"/>
  </w:style>
  <w:style w:type="character" w:customStyle="1" w:styleId="vlist-s">
    <w:name w:val="vlist-s"/>
    <w:basedOn w:val="DefaultParagraphFont"/>
    <w:rsid w:val="00A87B5B"/>
  </w:style>
  <w:style w:type="paragraph" w:styleId="HTMLPreformatted">
    <w:name w:val="HTML Preformatted"/>
    <w:basedOn w:val="Normal"/>
    <w:link w:val="HTMLPreformattedChar"/>
    <w:uiPriority w:val="99"/>
    <w:semiHidden/>
    <w:unhideWhenUsed/>
    <w:rsid w:val="000A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jc w:val="left"/>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0A69B8"/>
    <w:rPr>
      <w:rFonts w:ascii="Courier New" w:eastAsia="Times New Roman" w:hAnsi="Courier New" w:cs="Courier New"/>
      <w:sz w:val="20"/>
      <w:szCs w:val="20"/>
    </w:rPr>
  </w:style>
  <w:style w:type="character" w:customStyle="1" w:styleId="y2iqfc">
    <w:name w:val="y2iqfc"/>
    <w:basedOn w:val="DefaultParagraphFont"/>
    <w:rsid w:val="000A69B8"/>
  </w:style>
  <w:style w:type="paragraph" w:customStyle="1" w:styleId="pdq2pgselectionanchorcontainer">
    <w:name w:val="pdq2pg_selectionanchorcontainer"/>
    <w:basedOn w:val="Normal"/>
    <w:rsid w:val="00B46069"/>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69641">
      <w:bodyDiv w:val="1"/>
      <w:marLeft w:val="0"/>
      <w:marRight w:val="0"/>
      <w:marTop w:val="0"/>
      <w:marBottom w:val="0"/>
      <w:divBdr>
        <w:top w:val="none" w:sz="0" w:space="0" w:color="auto"/>
        <w:left w:val="none" w:sz="0" w:space="0" w:color="auto"/>
        <w:bottom w:val="none" w:sz="0" w:space="0" w:color="auto"/>
        <w:right w:val="none" w:sz="0" w:space="0" w:color="auto"/>
      </w:divBdr>
    </w:div>
    <w:div w:id="53627619">
      <w:bodyDiv w:val="1"/>
      <w:marLeft w:val="0"/>
      <w:marRight w:val="0"/>
      <w:marTop w:val="0"/>
      <w:marBottom w:val="0"/>
      <w:divBdr>
        <w:top w:val="none" w:sz="0" w:space="0" w:color="auto"/>
        <w:left w:val="none" w:sz="0" w:space="0" w:color="auto"/>
        <w:bottom w:val="none" w:sz="0" w:space="0" w:color="auto"/>
        <w:right w:val="none" w:sz="0" w:space="0" w:color="auto"/>
      </w:divBdr>
    </w:div>
    <w:div w:id="115487519">
      <w:bodyDiv w:val="1"/>
      <w:marLeft w:val="0"/>
      <w:marRight w:val="0"/>
      <w:marTop w:val="0"/>
      <w:marBottom w:val="0"/>
      <w:divBdr>
        <w:top w:val="none" w:sz="0" w:space="0" w:color="auto"/>
        <w:left w:val="none" w:sz="0" w:space="0" w:color="auto"/>
        <w:bottom w:val="none" w:sz="0" w:space="0" w:color="auto"/>
        <w:right w:val="none" w:sz="0" w:space="0" w:color="auto"/>
      </w:divBdr>
    </w:div>
    <w:div w:id="160121745">
      <w:bodyDiv w:val="1"/>
      <w:marLeft w:val="0"/>
      <w:marRight w:val="0"/>
      <w:marTop w:val="0"/>
      <w:marBottom w:val="0"/>
      <w:divBdr>
        <w:top w:val="none" w:sz="0" w:space="0" w:color="auto"/>
        <w:left w:val="none" w:sz="0" w:space="0" w:color="auto"/>
        <w:bottom w:val="none" w:sz="0" w:space="0" w:color="auto"/>
        <w:right w:val="none" w:sz="0" w:space="0" w:color="auto"/>
      </w:divBdr>
    </w:div>
    <w:div w:id="278223651">
      <w:bodyDiv w:val="1"/>
      <w:marLeft w:val="0"/>
      <w:marRight w:val="0"/>
      <w:marTop w:val="0"/>
      <w:marBottom w:val="0"/>
      <w:divBdr>
        <w:top w:val="none" w:sz="0" w:space="0" w:color="auto"/>
        <w:left w:val="none" w:sz="0" w:space="0" w:color="auto"/>
        <w:bottom w:val="none" w:sz="0" w:space="0" w:color="auto"/>
        <w:right w:val="none" w:sz="0" w:space="0" w:color="auto"/>
      </w:divBdr>
    </w:div>
    <w:div w:id="291060889">
      <w:bodyDiv w:val="1"/>
      <w:marLeft w:val="0"/>
      <w:marRight w:val="0"/>
      <w:marTop w:val="0"/>
      <w:marBottom w:val="0"/>
      <w:divBdr>
        <w:top w:val="none" w:sz="0" w:space="0" w:color="auto"/>
        <w:left w:val="none" w:sz="0" w:space="0" w:color="auto"/>
        <w:bottom w:val="none" w:sz="0" w:space="0" w:color="auto"/>
        <w:right w:val="none" w:sz="0" w:space="0" w:color="auto"/>
      </w:divBdr>
    </w:div>
    <w:div w:id="303394200">
      <w:bodyDiv w:val="1"/>
      <w:marLeft w:val="0"/>
      <w:marRight w:val="0"/>
      <w:marTop w:val="0"/>
      <w:marBottom w:val="0"/>
      <w:divBdr>
        <w:top w:val="none" w:sz="0" w:space="0" w:color="auto"/>
        <w:left w:val="none" w:sz="0" w:space="0" w:color="auto"/>
        <w:bottom w:val="none" w:sz="0" w:space="0" w:color="auto"/>
        <w:right w:val="none" w:sz="0" w:space="0" w:color="auto"/>
      </w:divBdr>
    </w:div>
    <w:div w:id="326172966">
      <w:bodyDiv w:val="1"/>
      <w:marLeft w:val="0"/>
      <w:marRight w:val="0"/>
      <w:marTop w:val="0"/>
      <w:marBottom w:val="0"/>
      <w:divBdr>
        <w:top w:val="none" w:sz="0" w:space="0" w:color="auto"/>
        <w:left w:val="none" w:sz="0" w:space="0" w:color="auto"/>
        <w:bottom w:val="none" w:sz="0" w:space="0" w:color="auto"/>
        <w:right w:val="none" w:sz="0" w:space="0" w:color="auto"/>
      </w:divBdr>
    </w:div>
    <w:div w:id="386955963">
      <w:bodyDiv w:val="1"/>
      <w:marLeft w:val="0"/>
      <w:marRight w:val="0"/>
      <w:marTop w:val="0"/>
      <w:marBottom w:val="0"/>
      <w:divBdr>
        <w:top w:val="none" w:sz="0" w:space="0" w:color="auto"/>
        <w:left w:val="none" w:sz="0" w:space="0" w:color="auto"/>
        <w:bottom w:val="none" w:sz="0" w:space="0" w:color="auto"/>
        <w:right w:val="none" w:sz="0" w:space="0" w:color="auto"/>
      </w:divBdr>
    </w:div>
    <w:div w:id="468087020">
      <w:bodyDiv w:val="1"/>
      <w:marLeft w:val="0"/>
      <w:marRight w:val="0"/>
      <w:marTop w:val="0"/>
      <w:marBottom w:val="0"/>
      <w:divBdr>
        <w:top w:val="none" w:sz="0" w:space="0" w:color="auto"/>
        <w:left w:val="none" w:sz="0" w:space="0" w:color="auto"/>
        <w:bottom w:val="none" w:sz="0" w:space="0" w:color="auto"/>
        <w:right w:val="none" w:sz="0" w:space="0" w:color="auto"/>
      </w:divBdr>
    </w:div>
    <w:div w:id="515340427">
      <w:bodyDiv w:val="1"/>
      <w:marLeft w:val="0"/>
      <w:marRight w:val="0"/>
      <w:marTop w:val="0"/>
      <w:marBottom w:val="0"/>
      <w:divBdr>
        <w:top w:val="none" w:sz="0" w:space="0" w:color="auto"/>
        <w:left w:val="none" w:sz="0" w:space="0" w:color="auto"/>
        <w:bottom w:val="none" w:sz="0" w:space="0" w:color="auto"/>
        <w:right w:val="none" w:sz="0" w:space="0" w:color="auto"/>
      </w:divBdr>
    </w:div>
    <w:div w:id="610628181">
      <w:bodyDiv w:val="1"/>
      <w:marLeft w:val="0"/>
      <w:marRight w:val="0"/>
      <w:marTop w:val="0"/>
      <w:marBottom w:val="0"/>
      <w:divBdr>
        <w:top w:val="none" w:sz="0" w:space="0" w:color="auto"/>
        <w:left w:val="none" w:sz="0" w:space="0" w:color="auto"/>
        <w:bottom w:val="none" w:sz="0" w:space="0" w:color="auto"/>
        <w:right w:val="none" w:sz="0" w:space="0" w:color="auto"/>
      </w:divBdr>
    </w:div>
    <w:div w:id="618725830">
      <w:bodyDiv w:val="1"/>
      <w:marLeft w:val="0"/>
      <w:marRight w:val="0"/>
      <w:marTop w:val="0"/>
      <w:marBottom w:val="0"/>
      <w:divBdr>
        <w:top w:val="none" w:sz="0" w:space="0" w:color="auto"/>
        <w:left w:val="none" w:sz="0" w:space="0" w:color="auto"/>
        <w:bottom w:val="none" w:sz="0" w:space="0" w:color="auto"/>
        <w:right w:val="none" w:sz="0" w:space="0" w:color="auto"/>
      </w:divBdr>
    </w:div>
    <w:div w:id="701439786">
      <w:bodyDiv w:val="1"/>
      <w:marLeft w:val="0"/>
      <w:marRight w:val="0"/>
      <w:marTop w:val="0"/>
      <w:marBottom w:val="0"/>
      <w:divBdr>
        <w:top w:val="none" w:sz="0" w:space="0" w:color="auto"/>
        <w:left w:val="none" w:sz="0" w:space="0" w:color="auto"/>
        <w:bottom w:val="none" w:sz="0" w:space="0" w:color="auto"/>
        <w:right w:val="none" w:sz="0" w:space="0" w:color="auto"/>
      </w:divBdr>
    </w:div>
    <w:div w:id="840775691">
      <w:bodyDiv w:val="1"/>
      <w:marLeft w:val="0"/>
      <w:marRight w:val="0"/>
      <w:marTop w:val="0"/>
      <w:marBottom w:val="0"/>
      <w:divBdr>
        <w:top w:val="none" w:sz="0" w:space="0" w:color="auto"/>
        <w:left w:val="none" w:sz="0" w:space="0" w:color="auto"/>
        <w:bottom w:val="none" w:sz="0" w:space="0" w:color="auto"/>
        <w:right w:val="none" w:sz="0" w:space="0" w:color="auto"/>
      </w:divBdr>
    </w:div>
    <w:div w:id="875384187">
      <w:bodyDiv w:val="1"/>
      <w:marLeft w:val="0"/>
      <w:marRight w:val="0"/>
      <w:marTop w:val="0"/>
      <w:marBottom w:val="0"/>
      <w:divBdr>
        <w:top w:val="none" w:sz="0" w:space="0" w:color="auto"/>
        <w:left w:val="none" w:sz="0" w:space="0" w:color="auto"/>
        <w:bottom w:val="none" w:sz="0" w:space="0" w:color="auto"/>
        <w:right w:val="none" w:sz="0" w:space="0" w:color="auto"/>
      </w:divBdr>
    </w:div>
    <w:div w:id="940649462">
      <w:bodyDiv w:val="1"/>
      <w:marLeft w:val="0"/>
      <w:marRight w:val="0"/>
      <w:marTop w:val="0"/>
      <w:marBottom w:val="0"/>
      <w:divBdr>
        <w:top w:val="none" w:sz="0" w:space="0" w:color="auto"/>
        <w:left w:val="none" w:sz="0" w:space="0" w:color="auto"/>
        <w:bottom w:val="none" w:sz="0" w:space="0" w:color="auto"/>
        <w:right w:val="none" w:sz="0" w:space="0" w:color="auto"/>
      </w:divBdr>
    </w:div>
    <w:div w:id="1195114602">
      <w:bodyDiv w:val="1"/>
      <w:marLeft w:val="0"/>
      <w:marRight w:val="0"/>
      <w:marTop w:val="0"/>
      <w:marBottom w:val="0"/>
      <w:divBdr>
        <w:top w:val="none" w:sz="0" w:space="0" w:color="auto"/>
        <w:left w:val="none" w:sz="0" w:space="0" w:color="auto"/>
        <w:bottom w:val="none" w:sz="0" w:space="0" w:color="auto"/>
        <w:right w:val="none" w:sz="0" w:space="0" w:color="auto"/>
      </w:divBdr>
    </w:div>
    <w:div w:id="1214925190">
      <w:bodyDiv w:val="1"/>
      <w:marLeft w:val="0"/>
      <w:marRight w:val="0"/>
      <w:marTop w:val="0"/>
      <w:marBottom w:val="0"/>
      <w:divBdr>
        <w:top w:val="none" w:sz="0" w:space="0" w:color="auto"/>
        <w:left w:val="none" w:sz="0" w:space="0" w:color="auto"/>
        <w:bottom w:val="none" w:sz="0" w:space="0" w:color="auto"/>
        <w:right w:val="none" w:sz="0" w:space="0" w:color="auto"/>
      </w:divBdr>
    </w:div>
    <w:div w:id="1314069932">
      <w:bodyDiv w:val="1"/>
      <w:marLeft w:val="0"/>
      <w:marRight w:val="0"/>
      <w:marTop w:val="0"/>
      <w:marBottom w:val="0"/>
      <w:divBdr>
        <w:top w:val="none" w:sz="0" w:space="0" w:color="auto"/>
        <w:left w:val="none" w:sz="0" w:space="0" w:color="auto"/>
        <w:bottom w:val="none" w:sz="0" w:space="0" w:color="auto"/>
        <w:right w:val="none" w:sz="0" w:space="0" w:color="auto"/>
      </w:divBdr>
    </w:div>
    <w:div w:id="1349452769">
      <w:bodyDiv w:val="1"/>
      <w:marLeft w:val="0"/>
      <w:marRight w:val="0"/>
      <w:marTop w:val="0"/>
      <w:marBottom w:val="0"/>
      <w:divBdr>
        <w:top w:val="none" w:sz="0" w:space="0" w:color="auto"/>
        <w:left w:val="none" w:sz="0" w:space="0" w:color="auto"/>
        <w:bottom w:val="none" w:sz="0" w:space="0" w:color="auto"/>
        <w:right w:val="none" w:sz="0" w:space="0" w:color="auto"/>
      </w:divBdr>
    </w:div>
    <w:div w:id="1378582360">
      <w:bodyDiv w:val="1"/>
      <w:marLeft w:val="0"/>
      <w:marRight w:val="0"/>
      <w:marTop w:val="0"/>
      <w:marBottom w:val="0"/>
      <w:divBdr>
        <w:top w:val="none" w:sz="0" w:space="0" w:color="auto"/>
        <w:left w:val="none" w:sz="0" w:space="0" w:color="auto"/>
        <w:bottom w:val="none" w:sz="0" w:space="0" w:color="auto"/>
        <w:right w:val="none" w:sz="0" w:space="0" w:color="auto"/>
      </w:divBdr>
    </w:div>
    <w:div w:id="1380781276">
      <w:bodyDiv w:val="1"/>
      <w:marLeft w:val="0"/>
      <w:marRight w:val="0"/>
      <w:marTop w:val="0"/>
      <w:marBottom w:val="0"/>
      <w:divBdr>
        <w:top w:val="none" w:sz="0" w:space="0" w:color="auto"/>
        <w:left w:val="none" w:sz="0" w:space="0" w:color="auto"/>
        <w:bottom w:val="none" w:sz="0" w:space="0" w:color="auto"/>
        <w:right w:val="none" w:sz="0" w:space="0" w:color="auto"/>
      </w:divBdr>
    </w:div>
    <w:div w:id="1435242649">
      <w:bodyDiv w:val="1"/>
      <w:marLeft w:val="0"/>
      <w:marRight w:val="0"/>
      <w:marTop w:val="0"/>
      <w:marBottom w:val="0"/>
      <w:divBdr>
        <w:top w:val="none" w:sz="0" w:space="0" w:color="auto"/>
        <w:left w:val="none" w:sz="0" w:space="0" w:color="auto"/>
        <w:bottom w:val="none" w:sz="0" w:space="0" w:color="auto"/>
        <w:right w:val="none" w:sz="0" w:space="0" w:color="auto"/>
      </w:divBdr>
    </w:div>
    <w:div w:id="1481923565">
      <w:bodyDiv w:val="1"/>
      <w:marLeft w:val="0"/>
      <w:marRight w:val="0"/>
      <w:marTop w:val="0"/>
      <w:marBottom w:val="0"/>
      <w:divBdr>
        <w:top w:val="none" w:sz="0" w:space="0" w:color="auto"/>
        <w:left w:val="none" w:sz="0" w:space="0" w:color="auto"/>
        <w:bottom w:val="none" w:sz="0" w:space="0" w:color="auto"/>
        <w:right w:val="none" w:sz="0" w:space="0" w:color="auto"/>
      </w:divBdr>
    </w:div>
    <w:div w:id="1550799886">
      <w:bodyDiv w:val="1"/>
      <w:marLeft w:val="0"/>
      <w:marRight w:val="0"/>
      <w:marTop w:val="0"/>
      <w:marBottom w:val="0"/>
      <w:divBdr>
        <w:top w:val="none" w:sz="0" w:space="0" w:color="auto"/>
        <w:left w:val="none" w:sz="0" w:space="0" w:color="auto"/>
        <w:bottom w:val="none" w:sz="0" w:space="0" w:color="auto"/>
        <w:right w:val="none" w:sz="0" w:space="0" w:color="auto"/>
      </w:divBdr>
    </w:div>
    <w:div w:id="1643535202">
      <w:bodyDiv w:val="1"/>
      <w:marLeft w:val="0"/>
      <w:marRight w:val="0"/>
      <w:marTop w:val="0"/>
      <w:marBottom w:val="0"/>
      <w:divBdr>
        <w:top w:val="none" w:sz="0" w:space="0" w:color="auto"/>
        <w:left w:val="none" w:sz="0" w:space="0" w:color="auto"/>
        <w:bottom w:val="none" w:sz="0" w:space="0" w:color="auto"/>
        <w:right w:val="none" w:sz="0" w:space="0" w:color="auto"/>
      </w:divBdr>
    </w:div>
    <w:div w:id="1684431133">
      <w:bodyDiv w:val="1"/>
      <w:marLeft w:val="0"/>
      <w:marRight w:val="0"/>
      <w:marTop w:val="0"/>
      <w:marBottom w:val="0"/>
      <w:divBdr>
        <w:top w:val="none" w:sz="0" w:space="0" w:color="auto"/>
        <w:left w:val="none" w:sz="0" w:space="0" w:color="auto"/>
        <w:bottom w:val="none" w:sz="0" w:space="0" w:color="auto"/>
        <w:right w:val="none" w:sz="0" w:space="0" w:color="auto"/>
      </w:divBdr>
    </w:div>
    <w:div w:id="1919820624">
      <w:bodyDiv w:val="1"/>
      <w:marLeft w:val="0"/>
      <w:marRight w:val="0"/>
      <w:marTop w:val="0"/>
      <w:marBottom w:val="0"/>
      <w:divBdr>
        <w:top w:val="none" w:sz="0" w:space="0" w:color="auto"/>
        <w:left w:val="none" w:sz="0" w:space="0" w:color="auto"/>
        <w:bottom w:val="none" w:sz="0" w:space="0" w:color="auto"/>
        <w:right w:val="none" w:sz="0" w:space="0" w:color="auto"/>
      </w:divBdr>
      <w:divsChild>
        <w:div w:id="1530487384">
          <w:marLeft w:val="0"/>
          <w:marRight w:val="0"/>
          <w:marTop w:val="0"/>
          <w:marBottom w:val="0"/>
          <w:divBdr>
            <w:top w:val="none" w:sz="0" w:space="0" w:color="auto"/>
            <w:left w:val="none" w:sz="0" w:space="0" w:color="auto"/>
            <w:bottom w:val="none" w:sz="0" w:space="0" w:color="auto"/>
            <w:right w:val="none" w:sz="0" w:space="0" w:color="auto"/>
          </w:divBdr>
          <w:divsChild>
            <w:div w:id="1533423345">
              <w:marLeft w:val="0"/>
              <w:marRight w:val="0"/>
              <w:marTop w:val="0"/>
              <w:marBottom w:val="0"/>
              <w:divBdr>
                <w:top w:val="none" w:sz="0" w:space="0" w:color="auto"/>
                <w:left w:val="none" w:sz="0" w:space="0" w:color="auto"/>
                <w:bottom w:val="none" w:sz="0" w:space="0" w:color="auto"/>
                <w:right w:val="none" w:sz="0" w:space="0" w:color="auto"/>
              </w:divBdr>
              <w:divsChild>
                <w:div w:id="629897353">
                  <w:marLeft w:val="0"/>
                  <w:marRight w:val="0"/>
                  <w:marTop w:val="0"/>
                  <w:marBottom w:val="0"/>
                  <w:divBdr>
                    <w:top w:val="none" w:sz="0" w:space="0" w:color="auto"/>
                    <w:left w:val="none" w:sz="0" w:space="0" w:color="auto"/>
                    <w:bottom w:val="none" w:sz="0" w:space="0" w:color="auto"/>
                    <w:right w:val="none" w:sz="0" w:space="0" w:color="auto"/>
                  </w:divBdr>
                  <w:divsChild>
                    <w:div w:id="1393965171">
                      <w:marLeft w:val="0"/>
                      <w:marRight w:val="0"/>
                      <w:marTop w:val="0"/>
                      <w:marBottom w:val="0"/>
                      <w:divBdr>
                        <w:top w:val="none" w:sz="0" w:space="0" w:color="auto"/>
                        <w:left w:val="none" w:sz="0" w:space="0" w:color="auto"/>
                        <w:bottom w:val="none" w:sz="0" w:space="0" w:color="auto"/>
                        <w:right w:val="none" w:sz="0" w:space="0" w:color="auto"/>
                      </w:divBdr>
                      <w:divsChild>
                        <w:div w:id="893547610">
                          <w:marLeft w:val="0"/>
                          <w:marRight w:val="0"/>
                          <w:marTop w:val="0"/>
                          <w:marBottom w:val="0"/>
                          <w:divBdr>
                            <w:top w:val="none" w:sz="0" w:space="0" w:color="auto"/>
                            <w:left w:val="none" w:sz="0" w:space="0" w:color="auto"/>
                            <w:bottom w:val="none" w:sz="0" w:space="0" w:color="auto"/>
                            <w:right w:val="none" w:sz="0" w:space="0" w:color="auto"/>
                          </w:divBdr>
                          <w:divsChild>
                            <w:div w:id="177887516">
                              <w:marLeft w:val="0"/>
                              <w:marRight w:val="0"/>
                              <w:marTop w:val="0"/>
                              <w:marBottom w:val="0"/>
                              <w:divBdr>
                                <w:top w:val="none" w:sz="0" w:space="0" w:color="auto"/>
                                <w:left w:val="none" w:sz="0" w:space="0" w:color="auto"/>
                                <w:bottom w:val="none" w:sz="0" w:space="0" w:color="auto"/>
                                <w:right w:val="none" w:sz="0" w:space="0" w:color="auto"/>
                              </w:divBdr>
                              <w:divsChild>
                                <w:div w:id="197817823">
                                  <w:marLeft w:val="0"/>
                                  <w:marRight w:val="0"/>
                                  <w:marTop w:val="0"/>
                                  <w:marBottom w:val="0"/>
                                  <w:divBdr>
                                    <w:top w:val="none" w:sz="0" w:space="0" w:color="auto"/>
                                    <w:left w:val="none" w:sz="0" w:space="0" w:color="auto"/>
                                    <w:bottom w:val="none" w:sz="0" w:space="0" w:color="auto"/>
                                    <w:right w:val="none" w:sz="0" w:space="0" w:color="auto"/>
                                  </w:divBdr>
                                  <w:divsChild>
                                    <w:div w:id="120082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660938">
      <w:bodyDiv w:val="1"/>
      <w:marLeft w:val="0"/>
      <w:marRight w:val="0"/>
      <w:marTop w:val="0"/>
      <w:marBottom w:val="0"/>
      <w:divBdr>
        <w:top w:val="none" w:sz="0" w:space="0" w:color="auto"/>
        <w:left w:val="none" w:sz="0" w:space="0" w:color="auto"/>
        <w:bottom w:val="none" w:sz="0" w:space="0" w:color="auto"/>
        <w:right w:val="none" w:sz="0" w:space="0" w:color="auto"/>
      </w:divBdr>
    </w:div>
    <w:div w:id="1977492855">
      <w:bodyDiv w:val="1"/>
      <w:marLeft w:val="0"/>
      <w:marRight w:val="0"/>
      <w:marTop w:val="0"/>
      <w:marBottom w:val="0"/>
      <w:divBdr>
        <w:top w:val="none" w:sz="0" w:space="0" w:color="auto"/>
        <w:left w:val="none" w:sz="0" w:space="0" w:color="auto"/>
        <w:bottom w:val="none" w:sz="0" w:space="0" w:color="auto"/>
        <w:right w:val="none" w:sz="0" w:space="0" w:color="auto"/>
      </w:divBdr>
    </w:div>
    <w:div w:id="2019772769">
      <w:bodyDiv w:val="1"/>
      <w:marLeft w:val="0"/>
      <w:marRight w:val="0"/>
      <w:marTop w:val="0"/>
      <w:marBottom w:val="0"/>
      <w:divBdr>
        <w:top w:val="none" w:sz="0" w:space="0" w:color="auto"/>
        <w:left w:val="none" w:sz="0" w:space="0" w:color="auto"/>
        <w:bottom w:val="none" w:sz="0" w:space="0" w:color="auto"/>
        <w:right w:val="none" w:sz="0" w:space="0" w:color="auto"/>
      </w:divBdr>
    </w:div>
    <w:div w:id="2057702212">
      <w:bodyDiv w:val="1"/>
      <w:marLeft w:val="0"/>
      <w:marRight w:val="0"/>
      <w:marTop w:val="0"/>
      <w:marBottom w:val="0"/>
      <w:divBdr>
        <w:top w:val="none" w:sz="0" w:space="0" w:color="auto"/>
        <w:left w:val="none" w:sz="0" w:space="0" w:color="auto"/>
        <w:bottom w:val="none" w:sz="0" w:space="0" w:color="auto"/>
        <w:right w:val="none" w:sz="0" w:space="0" w:color="auto"/>
      </w:divBdr>
    </w:div>
    <w:div w:id="2067028845">
      <w:bodyDiv w:val="1"/>
      <w:marLeft w:val="0"/>
      <w:marRight w:val="0"/>
      <w:marTop w:val="0"/>
      <w:marBottom w:val="0"/>
      <w:divBdr>
        <w:top w:val="none" w:sz="0" w:space="0" w:color="auto"/>
        <w:left w:val="none" w:sz="0" w:space="0" w:color="auto"/>
        <w:bottom w:val="none" w:sz="0" w:space="0" w:color="auto"/>
        <w:right w:val="none" w:sz="0" w:space="0" w:color="auto"/>
      </w:divBdr>
    </w:div>
    <w:div w:id="2137872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0A57E-E02B-493E-97C0-4C4163EB8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1032</TotalTime>
  <Pages>13</Pages>
  <Words>4309</Words>
  <Characters>24565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Barari Natural Resources</Company>
  <LinksUpToDate>false</LinksUpToDate>
  <CharactersWithSpaces>28817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subject/>
  <dc:creator>Fatih Elrahman</dc:creator>
  <cp:keywords/>
  <cp:lastModifiedBy>Fatih Elrahman</cp:lastModifiedBy>
  <cp:revision>71</cp:revision>
  <cp:lastPrinted>2026-05-11T18:32:00Z</cp:lastPrinted>
  <dcterms:created xsi:type="dcterms:W3CDTF">2026-05-10T18:29:00Z</dcterms:created>
  <dcterms:modified xsi:type="dcterms:W3CDTF">2026-06-27T19:14:00Z</dcterms:modified>
</cp:coreProperties>
</file>