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1"/>
        <w:spacing w:before="0" w:after="160" w:line="259" w:lineRule="auto"/>
        <w:ind w:left="0" w:right="0" w:firstLine="0"/>
        <w:jc w:val="center"/>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0"/>
          <w:position w:val="0"/>
          <w:sz w:val="40"/>
          <w:szCs w:val="40"/>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0"/>
          <w:position w:val="0"/>
          <w:sz w:val="40"/>
          <w:szCs w:val="40"/>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الفصل الأول</w:t>
      </w:r>
    </w:p>
    <w:p>
      <w:pPr>
        <w:pStyle w:val="نص أساسي"/>
        <w:bidi w:val="1"/>
        <w:spacing w:after="160" w:line="259" w:lineRule="auto"/>
        <w:ind w:left="0" w:right="0" w:firstLine="0"/>
        <w:jc w:val="both"/>
        <w:rPr>
          <w:rFonts w:ascii="Times New Roman" w:cs="Times New Roman" w:hAnsi="Times New Roman" w:eastAsia="Times New Roman"/>
          <w:kern w:val="2"/>
          <w:sz w:val="36"/>
          <w:szCs w:val="36"/>
          <w:u w:val="single" w:color="000000"/>
          <w:rtl w:val="1"/>
        </w:rPr>
      </w:pPr>
      <w:r>
        <w:rPr>
          <w:rFonts w:ascii="Simplified Arabic" w:cs="Simplified Arabic" w:hAnsi="Simplified Arabic" w:eastAsia="Simplified Arabic" w:hint="cs"/>
          <w:kern w:val="2"/>
          <w:sz w:val="36"/>
          <w:szCs w:val="36"/>
          <w:u w:val="single" w:color="000000"/>
          <w:rtl w:val="1"/>
          <w:lang w:val="ar-SA" w:bidi="ar-SA"/>
        </w:rPr>
        <w:t xml:space="preserve">المقدمة </w:t>
      </w:r>
      <w:r>
        <w:rPr>
          <w:rFonts w:ascii="Times New Roman" w:hAnsi="Times New Roman"/>
          <w:kern w:val="2"/>
          <w:sz w:val="36"/>
          <w:szCs w:val="36"/>
          <w:u w:val="single" w:color="000000"/>
          <w:rtl w:val="0"/>
          <w:lang w:val="fr-FR"/>
        </w:rPr>
        <w:t>Introduction</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akkal Majalla" w:cs="Sakkal Majalla" w:hAnsi="Sakkal Majalla" w:eastAsia="Sakkal Majalla"/>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تلعب القيادة دورًا حاسمًا في تعزيز الابتكار من خلال تحديد نغمة ثقافة المنظمة وقيمها، يشجع القادة الفاعلون على التجريب، ويدعمون المخاطرة، ويوفِّرون الموارد والدعم للمبادرات المبتكرة، كما أنهم يقدمون القدوة، ويظهرون الرغبة في تبنّي التغيير والتكيّف مع الأفكار الجديدة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القيادة الإبداعية هي عملية تحفيز الابتكار والتفكير الإبداعي في فريق العمل، وتشمل استخدام الأفكار الجديدة والمبتكرة، وقد شغل</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موضوع تحقيق الميزة التنافسية القادة التربويين في الجامعات في الفترة الراهنة؛ حيث يضع على عاتق الجامعات تحديات جديرة مثل ضرورة تحقيق معايير الجودة والحصول على الاعتماد، والحصول على ترتيب متقدّم على مستوى أفضل الجامعات</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وتعد القيادة الإبداعية حجر الزاوية في دورة حياة وتميّز أي مؤسسة، والقاعدة الأساسية التي ترتكز عليها لتحقيق النجاح؛ فالقائد هو الملهم في المؤسسة، وهو المسؤول عن ضمان استمرارها وتفوقها في تحقيق أهدافها التي أسِّست من أجلها، وهو المحرّك لعوامل القوة الحيوية والتقدم، والباحث عن عوامل الإبداع والتجديد بما يضمن التطوّر العلمي والمعرفي في مواجهة التحديات والعقبات التي تواجهها المؤسسة، فالقيادة الإبداعية هي التي لديها حلول نادرة غير متوقعة بما يضمن حلّ المشاكل التي يتعرض لها العاملين أثناء العمل للوصول إلى الأهداف في أقل وقت وجهد،  ولديها كذلك التأثير القوي على الآخرين والقدرة على توجيه سلوكهم لتحقيق أهداف المؤسسة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قنديل،٢٠١٤، ص٣٢</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وقد لاحظت الباحثة أن للقيادة الإبداعية تأثيرًا على الابتكار والإبداع وتحقيق الميزة التنافسية للمؤسسات؛ وذلك لكونها أحد أهم الأسباب التي تساعد على رفع وتحسين الكفاءة والابتكار والإبداع في المؤسسة، وتعطيها ميزة وهويَّة خاصة بها، وتساهم في تحقيق أهدافها، وقد اطَّلعت الباحثة على دراسة اهتمت بدور القيادة الإبداعية في تحقيق الميزة التنافسية مثل دراسة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الياصجين، ٢٠١٩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بينما لم تتوصَّل الباحثة الى دراسات اهتمت بدور القيادة الإبداعية في تحفيز الابتكار والإبداع وتحقيق الميزة التنافسية في الجامعات الحكومية السعودية، وهذا ما دفع الباحثة إلى إجراء الدراسة الحالية؛ لأن القيادة الإبداعية المبتكرة هي إلهام المنظمة للتفكير خارج الحدود والعقبات التقليدية في مجال الأعمال؛ لاحتضان إمكانيات جديدة، لذا فقد جاء البحث الحالي محاولةً لتقديم تصوّر مقترح لتفعيل دور القيادة الإبداعية في تحفيز الابتكار والإبداع وتحقيق الميزة التنافسية في الجامعات الحكومية السعودية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pStyle w:val="نص أساسي"/>
        <w:bidi w:val="1"/>
        <w:spacing w:after="160" w:line="259" w:lineRule="auto"/>
        <w:ind w:left="0" w:right="0" w:firstLine="0"/>
        <w:jc w:val="both"/>
        <w:rPr>
          <w:rFonts w:ascii="Simplified Arabic" w:cs="Simplified Arabic" w:hAnsi="Simplified Arabic" w:eastAsia="Simplified Arabic"/>
          <w:sz w:val="26"/>
          <w:szCs w:val="26"/>
          <w:u w:color="000000"/>
          <w:rtl w:val="1"/>
        </w:rPr>
      </w:pPr>
    </w:p>
    <w:p>
      <w:pPr>
        <w:pStyle w:val="نص أساسي"/>
        <w:bidi w:val="1"/>
        <w:spacing w:after="160" w:line="259" w:lineRule="auto"/>
        <w:ind w:left="0" w:right="0" w:firstLine="0"/>
        <w:jc w:val="both"/>
        <w:rPr>
          <w:rFonts w:ascii="Simplified Arabic" w:cs="Simplified Arabic" w:hAnsi="Simplified Arabic" w:eastAsia="Simplified Arabic"/>
          <w:sz w:val="26"/>
          <w:szCs w:val="26"/>
          <w:u w:color="000000"/>
          <w:rtl w:val="1"/>
        </w:rPr>
      </w:pPr>
    </w:p>
    <w:p>
      <w:pPr>
        <w:pStyle w:val="نص أساسي"/>
        <w:bidi w:val="1"/>
        <w:spacing w:after="160" w:line="259" w:lineRule="auto"/>
        <w:ind w:left="0" w:right="0" w:firstLine="0"/>
        <w:jc w:val="both"/>
        <w:rPr>
          <w:rFonts w:ascii="Times New Roman" w:cs="Times New Roman" w:hAnsi="Times New Roman" w:eastAsia="Times New Roman"/>
          <w:kern w:val="2"/>
          <w:sz w:val="36"/>
          <w:szCs w:val="36"/>
          <w:u w:color="000000"/>
          <w:rtl w:val="1"/>
        </w:rPr>
      </w:pPr>
      <w:r>
        <w:rPr>
          <w:rFonts w:ascii="Simplified Arabic" w:cs="Simplified Arabic" w:hAnsi="Simplified Arabic" w:eastAsia="Simplified Arabic" w:hint="cs"/>
          <w:kern w:val="2"/>
          <w:sz w:val="36"/>
          <w:szCs w:val="36"/>
          <w:u w:val="single" w:color="000000"/>
          <w:rtl w:val="1"/>
          <w:lang w:val="ar-SA" w:bidi="ar-SA"/>
        </w:rPr>
        <w:t xml:space="preserve">مشكلة الدراسة </w:t>
      </w:r>
      <w:r>
        <w:rPr>
          <w:rFonts w:ascii="Times New Roman" w:hAnsi="Times New Roman"/>
          <w:kern w:val="2"/>
          <w:sz w:val="36"/>
          <w:szCs w:val="36"/>
          <w:u w:val="single" w:color="000000"/>
          <w:rtl w:val="0"/>
          <w:lang w:val="en-US"/>
        </w:rPr>
        <w:t>Research problem</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على الرغم من التطورات الإيجابية التي امتازت بها الجامعات السعودية والتي سعت من خلالها لتحقيق ميزة تنافسية، إلا أن العديد من الدراسات أكدت على أن هناك فجوة بين ما تقِّدمه والواقع الفعلي الذي يحول دون تحقيقها لمزايا تنافسية تؤكِّد تفوَّقها وتفرّدها عن غيرها على المستوى المحلي والعالمي، فغياب معظم جامعاتنا عن المراكز الأولى في التصنيفات العالمية يعود إلى غياب الاتجاه الإيجابي نحو التميز والإبداع في ظل وجود قيادات نمطية وبيروقراطية، وانعدام الاستغلالية المادية والإدارية والأكاديمية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عبد اللطيف، ٢٠٢٠، ص١٨٥</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وفي ضوء ما تواجهه الجامعات السعودية من تحديات فرضتها المنافسة العربية، تتَّضح الحاجة لوجود قيادات إبداعية استشرافية تستشرف المستقبل بالعطاء المعرفي بعيدًا عن النمطية والتقليد حتى تصل إلى منظَّمة إبداعية ومخرَجات متميزة، لذلك فإن الجامعات السعودية تحتاج أن تعيد بناء خططها الاستراتيجية وأدواتها المهنية والأكاديمية والمجتمعية، وأن تجدِّد وتبدع في مدخلاتها وعملياتها ومخرجَاتها حتى لا تزداد الفجوة بين ما تمارسه وما يدور حولها من تطورات تكنولوجيا المعلومات وتطبيقاته العملية، وهذه الخطط لا تحقق أهدافها بفعاليّة إلا في ظلّ وجود قيادات إبداعية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وانطلاقًا مما تقدَّم يمكن تجسيد مشكلة الدراسة من خلال السؤال الرئيس التالي</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ما هو دور القيادة الإبداعية في تحفيز الابتكار والإبداع وتحقيق الميزة التنافسية في الجامعات الحكومية السعودية من وجهة نظر أعضاء هيئة التدريس؟</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وينبثق منه عدة أسئلة فرعية، هي</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pStyle w:val="نص أساسي"/>
        <w:bidi w:val="1"/>
        <w:spacing w:after="160" w:line="259" w:lineRule="auto"/>
        <w:ind w:left="0" w:right="0" w:firstLine="0"/>
        <w:jc w:val="both"/>
        <w:rPr>
          <w:rFonts w:ascii="Times New Roman" w:cs="Times New Roman" w:hAnsi="Times New Roman" w:eastAsia="Times New Roman"/>
          <w:kern w:val="2"/>
          <w:sz w:val="36"/>
          <w:szCs w:val="36"/>
          <w:u w:val="single" w:color="000000"/>
          <w:rtl w:val="1"/>
        </w:rPr>
      </w:pPr>
      <w:r>
        <w:rPr>
          <w:rFonts w:ascii="Simplified Arabic" w:cs="Simplified Arabic" w:hAnsi="Simplified Arabic" w:eastAsia="Simplified Arabic" w:hint="cs"/>
          <w:kern w:val="2"/>
          <w:sz w:val="36"/>
          <w:szCs w:val="36"/>
          <w:u w:val="single" w:color="000000"/>
          <w:rtl w:val="1"/>
          <w:lang w:val="ar-SA" w:bidi="ar-SA"/>
        </w:rPr>
        <w:t xml:space="preserve">تساؤلات الدراسة </w:t>
      </w:r>
      <w:r>
        <w:rPr>
          <w:rFonts w:ascii="Times New Roman" w:hAnsi="Times New Roman"/>
          <w:kern w:val="2"/>
          <w:sz w:val="36"/>
          <w:szCs w:val="36"/>
          <w:u w:val="single" w:color="000000"/>
          <w:rtl w:val="0"/>
          <w:lang w:val="en-US"/>
        </w:rPr>
        <w:t>Research questions</w:t>
      </w:r>
    </w:p>
    <w:p>
      <w:pPr>
        <w:keepNext w:val="0"/>
        <w:keepLines w:val="0"/>
        <w:pageBreakBefore w:val="0"/>
        <w:widowControl w:val="1"/>
        <w:numPr>
          <w:ilvl w:val="0"/>
          <w:numId w:val="2"/>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ما مفهوم الميزة التنافسية لدى الجامعات الحكومية السعودية من وجهة نظر أعضاء هيئة التدريس؟</w:t>
      </w:r>
    </w:p>
    <w:p>
      <w:pPr>
        <w:keepNext w:val="0"/>
        <w:keepLines w:val="0"/>
        <w:pageBreakBefore w:val="0"/>
        <w:widowControl w:val="1"/>
        <w:numPr>
          <w:ilvl w:val="0"/>
          <w:numId w:val="2"/>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default"/>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default"/>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ما هو دور القيادة الإبداعية في </w:t>
      </w:r>
      <w:r>
        <w:rPr>
          <w:rFonts w:ascii="Simplified Arabic" w:cs="Simplified Arabic" w:hAnsi="Simplified Arabic" w:eastAsia="Simplified Arabic" w:hint="default"/>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تحفيز الابتكار والإبداع لدى الجامعات الحكومية السعودية من وجهة نظر أعضاء هيئة التدريس؟</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نص أساسي"/>
        <w:bidi w:val="1"/>
        <w:spacing w:after="160" w:line="259" w:lineRule="auto"/>
        <w:ind w:left="0" w:right="0" w:firstLine="0"/>
        <w:jc w:val="both"/>
        <w:rPr>
          <w:rFonts w:ascii="Times New Roman" w:cs="Times New Roman" w:hAnsi="Times New Roman" w:eastAsia="Times New Roman"/>
          <w:sz w:val="24"/>
          <w:szCs w:val="24"/>
          <w:u w:val="single" w:color="000000"/>
          <w:rtl w:val="1"/>
        </w:rPr>
      </w:pPr>
    </w:p>
    <w:p>
      <w:pPr>
        <w:pStyle w:val="نص أساسي"/>
        <w:bidi w:val="1"/>
        <w:spacing w:after="160" w:line="259" w:lineRule="auto"/>
        <w:ind w:left="0" w:right="0" w:firstLine="0"/>
        <w:jc w:val="both"/>
        <w:rPr>
          <w:rFonts w:ascii="Times New Roman" w:cs="Times New Roman" w:hAnsi="Times New Roman" w:eastAsia="Times New Roman"/>
          <w:sz w:val="24"/>
          <w:szCs w:val="24"/>
          <w:u w:val="single" w:color="000000"/>
          <w:rtl w:val="1"/>
        </w:rPr>
      </w:pPr>
    </w:p>
    <w:p>
      <w:pPr>
        <w:pStyle w:val="نص أساسي"/>
        <w:bidi w:val="1"/>
        <w:spacing w:after="160" w:line="259" w:lineRule="auto"/>
        <w:ind w:left="0" w:right="0" w:firstLine="0"/>
        <w:jc w:val="both"/>
        <w:rPr>
          <w:rFonts w:ascii="Times New Roman" w:cs="Times New Roman" w:hAnsi="Times New Roman" w:eastAsia="Times New Roman"/>
          <w:kern w:val="2"/>
          <w:sz w:val="36"/>
          <w:szCs w:val="36"/>
          <w:u w:val="single" w:color="000000"/>
          <w:rtl w:val="1"/>
        </w:rPr>
      </w:pPr>
      <w:r>
        <w:rPr>
          <w:rFonts w:ascii="Simplified Arabic" w:cs="Simplified Arabic" w:hAnsi="Simplified Arabic" w:eastAsia="Simplified Arabic" w:hint="cs"/>
          <w:kern w:val="2"/>
          <w:sz w:val="36"/>
          <w:szCs w:val="36"/>
          <w:u w:val="single" w:color="000000"/>
          <w:rtl w:val="1"/>
          <w:lang w:val="ar-SA" w:bidi="ar-SA"/>
        </w:rPr>
        <w:t xml:space="preserve">أهمية الدراسة </w:t>
      </w:r>
      <w:r>
        <w:rPr>
          <w:rFonts w:ascii="Times New Roman" w:hAnsi="Times New Roman"/>
          <w:kern w:val="2"/>
          <w:sz w:val="36"/>
          <w:szCs w:val="36"/>
          <w:u w:val="single" w:color="000000"/>
          <w:rtl w:val="0"/>
          <w:lang w:val="en-US"/>
        </w:rPr>
        <w:t>Research importance</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يعد هذا البحث مساهمة علمية تهدف إلى التعرّف على أهمية القيادة الإبداعية لتحفيز الابتكار والإبداع، وتحقيق الميزة التنافسية بالجامعات الحكومية السعودية؛ قصدًا إلى زيادة مستوى الإدراك لأهمية التميّز والإبداع في الهدف العلمي والعملي</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تتمثَّل أهمية هذه الدراسة فيما يلي</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الأهمية النظرية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4"/>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الارتقاء بمخرجات الجامعة الحكومية السعودية لتلبّي احتياجات سوق العمل</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4"/>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الدخول بالجامعات الحكومية السعودية المنافسةَ المحليّةَ الخاصة، وأيضًا المنافسة الدولية لتحقيق الميزة التنافسية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4"/>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التعرّف على طرق استخدام القيادة الإبداعية للجامعة الحكومية السعودية</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لتحفيز الابتكار والابداع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من قبل أعضاء هيئة التدريس</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4"/>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استفادة أعضاء هيئة التدريس من رؤية ٢٠٣٠ في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تحقيق الميزة التنافسية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للجامعات الحكومية السعودية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الأهمية التطبيقية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4"/>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لفت انتباه القيادات التربوية لأهمية تعزيز القيادة الإبداعية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4"/>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استفادة الباحثين من هذه الدراسة، من خلال اتخاذها منهجًا تعتمد عليه الدراسات المستقبلية، ويكون مرجعًا لها</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4"/>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مساعدة الجهات المعنيّة وأصحاب القرار في تطوير المخرجات التعليمية للالتحاق ببرامج تدريبية من شأنها رفع كفاءة قيادات المنصَّات التدريبية والتعليمية لتحقيق الميزة التنافسية فيها</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4"/>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الاستفادة من نتائج وتوصيات هذه الدراسة في تحسين المخرجات العملية والتعليمية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4"/>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استفادة التعليم العالي من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قادة</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الجامع</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ة</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وهيئات التدريس من خلال تعرّفهم على القيادة الإبداعية، وإخراج الابتكار والإبداع، وكيفية تفعيلها للوصول للعملية التعليمية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pStyle w:val="نص أساسي"/>
        <w:bidi w:val="1"/>
        <w:spacing w:after="160" w:line="259" w:lineRule="auto"/>
        <w:ind w:left="0" w:right="0" w:firstLine="0"/>
        <w:jc w:val="both"/>
        <w:rPr>
          <w:rFonts w:ascii="Times New Roman" w:cs="Times New Roman" w:hAnsi="Times New Roman" w:eastAsia="Times New Roman"/>
          <w:kern w:val="2"/>
          <w:sz w:val="36"/>
          <w:szCs w:val="36"/>
          <w:u w:val="single" w:color="000000"/>
          <w:rtl w:val="1"/>
        </w:rPr>
      </w:pPr>
      <w:r>
        <w:rPr>
          <w:rFonts w:ascii="Simplified Arabic" w:cs="Simplified Arabic" w:hAnsi="Simplified Arabic" w:eastAsia="Simplified Arabic" w:hint="cs"/>
          <w:kern w:val="2"/>
          <w:sz w:val="36"/>
          <w:szCs w:val="36"/>
          <w:u w:val="single" w:color="000000"/>
          <w:rtl w:val="1"/>
          <w:lang w:val="ar-SA" w:bidi="ar-SA"/>
        </w:rPr>
        <w:t xml:space="preserve">أهداف الدراسة </w:t>
      </w:r>
      <w:r>
        <w:rPr>
          <w:rFonts w:ascii="Times New Roman" w:hAnsi="Times New Roman"/>
          <w:kern w:val="2"/>
          <w:sz w:val="36"/>
          <w:szCs w:val="36"/>
          <w:u w:val="single" w:color="000000"/>
          <w:rtl w:val="0"/>
          <w:lang w:val="en-US"/>
        </w:rPr>
        <w:t>Reseach objectives</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تهدف هذه الدراسة إلى التعرّف على دور القيادة الإبداعية في تحقيق الميزة التنافسية وتحفيز الابتكار والإبداع، وذلك من خلال ما يلي</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6"/>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default"/>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default"/>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توكيد مفهوم</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الميزة التنافسية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لدى الجامعة الحكومية السعودية من وجهة نظر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أعضاء هيئة التدريس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6"/>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كشف  دور القيادة الإبداعية في تح</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فيز الابتكار والابداع</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في الجامعة الحكومية السعودية من وجهة نظر</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أعضاء هيئة التدريس ، من خلال عدد من الابعاد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هي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8"/>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تطوير مهارة الحساسية للمشكلات</w:t>
      </w:r>
    </w:p>
    <w:p>
      <w:pPr>
        <w:keepNext w:val="0"/>
        <w:keepLines w:val="0"/>
        <w:pageBreakBefore w:val="0"/>
        <w:widowControl w:val="1"/>
        <w:numPr>
          <w:ilvl w:val="0"/>
          <w:numId w:val="8"/>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تطوير مهارة الطلاقة </w:t>
      </w:r>
    </w:p>
    <w:p>
      <w:pPr>
        <w:keepNext w:val="0"/>
        <w:keepLines w:val="0"/>
        <w:pageBreakBefore w:val="0"/>
        <w:widowControl w:val="1"/>
        <w:numPr>
          <w:ilvl w:val="0"/>
          <w:numId w:val="8"/>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تطوير مهارة المرونة</w:t>
      </w:r>
    </w:p>
    <w:p>
      <w:pPr>
        <w:keepNext w:val="0"/>
        <w:keepLines w:val="0"/>
        <w:pageBreakBefore w:val="0"/>
        <w:widowControl w:val="1"/>
        <w:numPr>
          <w:ilvl w:val="0"/>
          <w:numId w:val="8"/>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تطوير مهارة الأصالة</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3-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التعرف على العلاقة بين القيادة بالابداع والابتكار والميزة التنافسية </w:t>
      </w:r>
    </w:p>
    <w:p>
      <w:pPr>
        <w:pStyle w:val="نص أساسي"/>
        <w:bidi w:val="1"/>
        <w:spacing w:after="160" w:line="259" w:lineRule="auto"/>
        <w:ind w:left="0" w:right="0" w:firstLine="0"/>
        <w:jc w:val="both"/>
        <w:rPr>
          <w:rFonts w:ascii="Times New Roman" w:cs="Times New Roman" w:hAnsi="Times New Roman" w:eastAsia="Times New Roman"/>
          <w:kern w:val="2"/>
          <w:sz w:val="36"/>
          <w:szCs w:val="36"/>
          <w:u w:val="single" w:color="000000"/>
          <w:rtl w:val="1"/>
        </w:rPr>
      </w:pPr>
      <w:bookmarkStart w:name="_Hlk180105294" w:id="0"/>
      <w:r>
        <w:rPr>
          <w:rFonts w:ascii="Simplified Arabic" w:cs="Simplified Arabic" w:hAnsi="Simplified Arabic" w:eastAsia="Simplified Arabic" w:hint="cs"/>
          <w:kern w:val="2"/>
          <w:sz w:val="36"/>
          <w:szCs w:val="36"/>
          <w:u w:val="single" w:color="000000"/>
          <w:rtl w:val="1"/>
          <w:lang w:val="ar-SA" w:bidi="ar-SA"/>
        </w:rPr>
        <w:t xml:space="preserve">تساؤلات الدراسة </w:t>
      </w:r>
      <w:r>
        <w:rPr>
          <w:rFonts w:ascii="Times New Roman" w:hAnsi="Times New Roman"/>
          <w:kern w:val="2"/>
          <w:sz w:val="36"/>
          <w:szCs w:val="36"/>
          <w:u w:val="single" w:color="000000"/>
          <w:rtl w:val="0"/>
          <w:lang w:val="en-US"/>
        </w:rPr>
        <w:t>Research questions</w:t>
      </w:r>
      <w:bookmarkEnd w:id="0"/>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تواجه جميع المنظمات التعليمية تحدّيات حقيقة في سبيل خلق تأثير فعّال في المجتمع، والحصول على مكانة اجتماعية وهوية خاصة، وبناء وجهة تعليمية لكل راغب في زيادة المعرفة والحصول على الهدف، ولتحقيق ذلك تسعى هذه المنظمات إلى تحفيز التطوّرات الإيجابية وتحقيق الميزة التنافسية وتحفيز الابتكار والابداع من قبل القيادة الإبداعية، وهذا ما دفع الباحثة الى إجراء الدراسة الحالية؛ لأن القيادة الإبداعية في كل منظمة أو مؤسسة أكاديمية لها خصوصية، وتختلف من حيث الإجراءات والسياسات والتطبيق، لذا جاء البحث الحالي محاولة لتقديم تصوّر مقترَح لدور القيادة الإبداعية في تحقيق الميزة التنافسية وتحفيز الابتكار والابداع للجامعات الحكومية السعودية من بين الجامعات الإقليمية والعالمية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نص أساسي"/>
        <w:bidi w:val="1"/>
        <w:spacing w:after="160" w:line="259" w:lineRule="auto"/>
        <w:ind w:left="0" w:right="0" w:firstLine="0"/>
        <w:jc w:val="both"/>
        <w:rPr>
          <w:rFonts w:ascii="Times New Roman" w:cs="Times New Roman" w:hAnsi="Times New Roman" w:eastAsia="Times New Roman"/>
          <w:kern w:val="2"/>
          <w:sz w:val="36"/>
          <w:szCs w:val="36"/>
          <w:u w:val="single" w:color="000000"/>
          <w:rtl w:val="1"/>
        </w:rPr>
      </w:pPr>
      <w:r>
        <w:rPr>
          <w:rFonts w:ascii="Simplified Arabic" w:cs="Simplified Arabic" w:hAnsi="Simplified Arabic" w:eastAsia="Simplified Arabic" w:hint="cs"/>
          <w:kern w:val="2"/>
          <w:sz w:val="36"/>
          <w:szCs w:val="36"/>
          <w:u w:val="single" w:color="000000"/>
          <w:rtl w:val="1"/>
          <w:lang w:val="ar-SA" w:bidi="ar-SA"/>
        </w:rPr>
        <w:t xml:space="preserve">فروض الدراسة </w:t>
      </w:r>
      <w:r>
        <w:rPr>
          <w:rFonts w:ascii="Times New Roman" w:hAnsi="Times New Roman"/>
          <w:kern w:val="2"/>
          <w:sz w:val="36"/>
          <w:szCs w:val="36"/>
          <w:u w:val="single" w:color="000000"/>
          <w:rtl w:val="0"/>
          <w:lang w:val="en-US"/>
        </w:rPr>
        <w:t>Research hypotheses</w:t>
      </w:r>
    </w:p>
    <w:p>
      <w:pPr>
        <w:keepNext w:val="0"/>
        <w:keepLines w:val="0"/>
        <w:pageBreakBefore w:val="0"/>
        <w:widowControl w:val="1"/>
        <w:shd w:val="clear" w:color="auto" w:fill="auto"/>
        <w:suppressAutoHyphens w:val="0"/>
        <w:bidi w:val="1"/>
        <w:spacing w:before="0" w:after="160" w:line="259" w:lineRule="auto"/>
        <w:ind w:left="174"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الفرضية الرئيسية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توجد علاقة ايجابية ذات إحصائية بين القيادة الإبداعية وتحقيق الميزة التنافسية في الجامعات الحكومية السعودية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وتنبثق عنها الفرضيات الفرعية التالية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١</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توجد علاقة معنوية ذات دلالة إحصائية بين القيادة الإبداعية والميزة التنافسية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٢</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توجد علاقة معنوية ذات دلالة إحصائية بين القيادة الإبداعية وتحفيز الإبداع والابتكار</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2"/>
          <w:szCs w:val="2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6"/>
          <w:szCs w:val="36"/>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6"/>
          <w:szCs w:val="36"/>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النظرية العلمية المتَّبعة لإعداد البحث</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6"/>
          <w:szCs w:val="36"/>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6"/>
          <w:szCs w:val="36"/>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6"/>
          <w:szCs w:val="36"/>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2"/>
          <w:szCs w:val="2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نص أساسي"/>
        <w:bidi w:val="1"/>
        <w:spacing w:after="160" w:line="259" w:lineRule="auto"/>
        <w:ind w:left="0" w:right="0" w:firstLine="0"/>
        <w:jc w:val="left"/>
        <w:rPr>
          <w:rFonts w:ascii="Simplified Arabic" w:cs="Simplified Arabic" w:hAnsi="Simplified Arabic" w:eastAsia="Simplified Arabic"/>
          <w:b w:val="1"/>
          <w:bCs w:val="1"/>
          <w:kern w:val="2"/>
          <w:sz w:val="40"/>
          <w:szCs w:val="40"/>
          <w:u w:val="single" w:color="000000"/>
          <w:rtl w:val="1"/>
          <w:lang w:val="ar-SA" w:bidi="ar-SA"/>
        </w:rPr>
      </w:pPr>
      <w:r>
        <w:rPr>
          <w:rFonts w:ascii="Simplified Arabic" w:cs="Simplified Arabic" w:hAnsi="Simplified Arabic" w:eastAsia="Simplified Arabic"/>
          <w:b w:val="1"/>
          <w:bCs w:val="1"/>
          <w:kern w:val="2"/>
          <w:sz w:val="40"/>
          <w:szCs w:val="40"/>
          <w:u w:val="single" w:color="000000"/>
          <w:rtl w:val="1"/>
          <w:lang w:val="ar-SA" w:bidi="ar-SA"/>
        </w:rPr>
        <w:t>"</w:t>
      </w:r>
      <w:r>
        <w:rPr>
          <w:rFonts w:ascii="Simplified Arabic" w:cs="Simplified Arabic" w:hAnsi="Simplified Arabic" w:eastAsia="Simplified Arabic" w:hint="cs"/>
          <w:b w:val="1"/>
          <w:bCs w:val="1"/>
          <w:kern w:val="2"/>
          <w:sz w:val="40"/>
          <w:szCs w:val="40"/>
          <w:u w:val="single" w:color="000000"/>
          <w:rtl w:val="1"/>
          <w:lang w:val="ar-SA" w:bidi="ar-SA"/>
        </w:rPr>
        <w:t xml:space="preserve">مصطلحات البحث </w:t>
      </w:r>
      <w:r>
        <w:rPr>
          <w:rFonts w:ascii="Simplified Arabic" w:cs="Simplified Arabic" w:hAnsi="Simplified Arabic" w:eastAsia="Simplified Arabic"/>
          <w:b w:val="1"/>
          <w:bCs w:val="1"/>
          <w:kern w:val="2"/>
          <w:sz w:val="40"/>
          <w:szCs w:val="40"/>
          <w:u w:val="single"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val="none" w:color="000000"/>
          <w:rtl w:val="1"/>
          <w:lang w:val="ar-SA" w:bidi="ar-SA"/>
        </w:rPr>
      </w:pPr>
      <w:r>
        <w:rPr>
          <w:rFonts w:ascii="Sakkal Majalla" w:cs="Sakkal Majalla" w:hAnsi="Sakkal Majalla" w:eastAsia="Sakkal Majalla" w:hint="cs"/>
          <w:b w:val="1"/>
          <w:bCs w:val="1"/>
          <w:kern w:val="2"/>
          <w:sz w:val="28"/>
          <w:szCs w:val="28"/>
          <w:u w:val="single" w:color="000000"/>
          <w:rtl w:val="1"/>
          <w:lang w:val="ar-SA" w:bidi="ar-SA"/>
        </w:rPr>
        <w:t xml:space="preserve">القيادة الابداعية </w:t>
      </w:r>
      <w:r>
        <w:rPr>
          <w:rFonts w:ascii="Sakkal Majalla" w:cs="Sakkal Majalla" w:hAnsi="Sakkal Majalla" w:eastAsia="Sakkal Majalla"/>
          <w:b w:val="1"/>
          <w:bCs w:val="1"/>
          <w:kern w:val="2"/>
          <w:sz w:val="28"/>
          <w:szCs w:val="28"/>
          <w:u w:val="single" w:color="000000"/>
          <w:rtl w:val="1"/>
          <w:lang w:val="ar-SA" w:bidi="ar-SA"/>
        </w:rPr>
        <w:t>:</w:t>
      </w:r>
      <w:r>
        <w:rPr>
          <w:rFonts w:ascii="Sakkal Majalla" w:cs="Sakkal Majalla" w:hAnsi="Sakkal Majalla" w:eastAsia="Sakkal Majalla"/>
          <w:b w:val="1"/>
          <w:bCs w:val="1"/>
          <w:kern w:val="2"/>
          <w:sz w:val="28"/>
          <w:szCs w:val="28"/>
          <w:u w:val="none" w:color="000000"/>
          <w:rtl w:val="1"/>
          <w:lang w:val="ar-SA" w:bidi="ar-SA"/>
        </w:rPr>
        <w:t xml:space="preserve"> </w:t>
      </w:r>
      <w:r>
        <w:rPr>
          <w:rFonts w:ascii="Sakkal Majalla" w:cs="Sakkal Majalla" w:hAnsi="Sakkal Majalla" w:eastAsia="Sakkal Majalla" w:hint="cs"/>
          <w:b w:val="0"/>
          <w:bCs w:val="0"/>
          <w:kern w:val="2"/>
          <w:sz w:val="28"/>
          <w:szCs w:val="28"/>
          <w:u w:val="none" w:color="000000"/>
          <w:rtl w:val="1"/>
          <w:lang w:val="ar-SA" w:bidi="ar-SA"/>
        </w:rPr>
        <w:t xml:space="preserve">تعرف القيادة الابداعية بأنها </w:t>
      </w:r>
      <w:r>
        <w:rPr>
          <w:rFonts w:ascii="Sakkal Majalla" w:cs="Sakkal Majalla" w:hAnsi="Sakkal Majalla" w:eastAsia="Sakkal Majalla"/>
          <w:b w:val="0"/>
          <w:bCs w:val="0"/>
          <w:kern w:val="2"/>
          <w:sz w:val="28"/>
          <w:szCs w:val="28"/>
          <w:u w:val="none" w:color="000000"/>
          <w:rtl w:val="1"/>
          <w:lang w:val="ar-SA" w:bidi="ar-SA"/>
        </w:rPr>
        <w:t xml:space="preserve">: </w:t>
      </w:r>
      <w:r>
        <w:rPr>
          <w:rFonts w:ascii="Sakkal Majalla" w:cs="Sakkal Majalla" w:hAnsi="Sakkal Majalla" w:eastAsia="Sakkal Majalla" w:hint="cs"/>
          <w:b w:val="0"/>
          <w:bCs w:val="0"/>
          <w:kern w:val="2"/>
          <w:sz w:val="28"/>
          <w:szCs w:val="28"/>
          <w:u w:val="none" w:color="000000"/>
          <w:rtl w:val="1"/>
          <w:lang w:val="ar-SA" w:bidi="ar-SA"/>
        </w:rPr>
        <w:t xml:space="preserve">القيادة التي تنتج نهجا غير تقليدي ، لإدارة وتغير وتطوير المؤسسات ، والعمل على اكتشاف المشكلات ،بهدف حلها ،وتهيئة المناخ الفعال </w:t>
      </w:r>
      <w:r>
        <w:rPr>
          <w:rFonts w:ascii="Sakkal Majalla" w:cs="Sakkal Majalla" w:hAnsi="Sakkal Majalla" w:eastAsia="Sakkal Majalla"/>
          <w:b w:val="0"/>
          <w:bCs w:val="0"/>
          <w:kern w:val="2"/>
          <w:sz w:val="28"/>
          <w:szCs w:val="28"/>
          <w:u w:val="none" w:color="000000"/>
          <w:rtl w:val="1"/>
          <w:lang w:val="ar-SA" w:bidi="ar-SA"/>
        </w:rPr>
        <w:t>(</w:t>
      </w:r>
      <w:r>
        <w:rPr>
          <w:rFonts w:ascii="Sakkal Majalla" w:cs="Sakkal Majalla" w:hAnsi="Sakkal Majalla" w:eastAsia="Sakkal Majalla" w:hint="cs"/>
          <w:b w:val="0"/>
          <w:bCs w:val="0"/>
          <w:kern w:val="2"/>
          <w:sz w:val="28"/>
          <w:szCs w:val="28"/>
          <w:u w:val="none" w:color="000000"/>
          <w:rtl w:val="1"/>
          <w:lang w:val="ar-SA" w:bidi="ar-SA"/>
        </w:rPr>
        <w:t>المهنا ، ٢٠٢٠،ص٢٥٤</w:t>
      </w:r>
      <w:r>
        <w:rPr>
          <w:rFonts w:ascii="Sakkal Majalla" w:cs="Sakkal Majalla" w:hAnsi="Sakkal Majalla" w:eastAsia="Sakkal Majalla"/>
          <w:b w:val="0"/>
          <w:bCs w:val="0"/>
          <w:kern w:val="2"/>
          <w:sz w:val="28"/>
          <w:szCs w:val="28"/>
          <w:u w:val="none"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b w:val="0"/>
          <w:bCs w:val="0"/>
          <w:kern w:val="2"/>
          <w:sz w:val="28"/>
          <w:szCs w:val="28"/>
          <w:u w:val="none" w:color="000000"/>
          <w:rtl w:val="1"/>
          <w:lang w:val="ar-SA" w:bidi="ar-SA"/>
        </w:rPr>
      </w:pPr>
      <w:r>
        <w:rPr>
          <w:rFonts w:ascii="Sakkal Majalla" w:cs="Sakkal Majalla" w:hAnsi="Sakkal Majalla" w:eastAsia="Sakkal Majalla" w:hint="cs"/>
          <w:b w:val="1"/>
          <w:bCs w:val="1"/>
          <w:kern w:val="2"/>
          <w:sz w:val="28"/>
          <w:szCs w:val="28"/>
          <w:u w:val="single" w:color="000000"/>
          <w:rtl w:val="1"/>
          <w:lang w:val="ar-SA" w:bidi="ar-SA"/>
        </w:rPr>
        <w:t>الميزة التنافسية</w:t>
      </w:r>
      <w:r>
        <w:rPr>
          <w:rFonts w:ascii="Sakkal Majalla" w:cs="Sakkal Majalla" w:hAnsi="Sakkal Majalla" w:eastAsia="Sakkal Majalla"/>
          <w:b w:val="1"/>
          <w:bCs w:val="1"/>
          <w:kern w:val="2"/>
          <w:sz w:val="28"/>
          <w:szCs w:val="28"/>
          <w:u w:val="single" w:color="000000"/>
          <w:rtl w:val="1"/>
          <w:lang w:val="ar-SA" w:bidi="ar-SA"/>
        </w:rPr>
        <w:t>:</w:t>
      </w:r>
      <w:r>
        <w:rPr>
          <w:rFonts w:ascii="Sakkal Majalla" w:cs="Sakkal Majalla" w:hAnsi="Sakkal Majalla" w:eastAsia="Sakkal Majalla"/>
          <w:b w:val="1"/>
          <w:bCs w:val="1"/>
          <w:kern w:val="2"/>
          <w:sz w:val="28"/>
          <w:szCs w:val="28"/>
          <w:u w:val="none" w:color="000000"/>
          <w:rtl w:val="1"/>
          <w:lang w:val="ar-SA" w:bidi="ar-SA"/>
        </w:rPr>
        <w:t xml:space="preserve"> </w:t>
      </w:r>
      <w:r>
        <w:rPr>
          <w:rFonts w:ascii="Sakkal Majalla" w:cs="Sakkal Majalla" w:hAnsi="Sakkal Majalla" w:eastAsia="Sakkal Majalla" w:hint="cs"/>
          <w:b w:val="0"/>
          <w:bCs w:val="0"/>
          <w:kern w:val="2"/>
          <w:sz w:val="28"/>
          <w:szCs w:val="28"/>
          <w:u w:val="none" w:color="000000"/>
          <w:rtl w:val="1"/>
          <w:lang w:val="ar-SA" w:bidi="ar-SA"/>
        </w:rPr>
        <w:t xml:space="preserve">تعرف الميزة التنافسية بأنها تلك الميزة التي تحصل عليها الجامعة حين تعتمد سياسة تطوير المنتجات والخدمات لديها والتفكير بكل جديد مع الأخذ بعين الاعتبار صعوبة التقليد لتلك المنتجات والخدمات مما يضمن بقائها في الصفوف المتقدمة للمنافسة في سوق العمل </w:t>
      </w:r>
      <w:r>
        <w:rPr>
          <w:rFonts w:ascii="Sakkal Majalla" w:cs="Sakkal Majalla" w:hAnsi="Sakkal Majalla" w:eastAsia="Sakkal Majalla"/>
          <w:b w:val="0"/>
          <w:bCs w:val="0"/>
          <w:kern w:val="2"/>
          <w:sz w:val="28"/>
          <w:szCs w:val="28"/>
          <w:u w:val="none" w:color="000000"/>
          <w:rtl w:val="1"/>
          <w:lang w:val="ar-SA" w:bidi="ar-SA"/>
        </w:rPr>
        <w:t>(</w:t>
      </w:r>
      <w:r>
        <w:rPr>
          <w:rFonts w:ascii="Sakkal Majalla" w:cs="Sakkal Majalla" w:hAnsi="Sakkal Majalla" w:eastAsia="Sakkal Majalla" w:hint="cs"/>
          <w:b w:val="0"/>
          <w:bCs w:val="0"/>
          <w:kern w:val="2"/>
          <w:sz w:val="28"/>
          <w:szCs w:val="28"/>
          <w:u w:val="none" w:color="000000"/>
          <w:rtl w:val="1"/>
          <w:lang w:val="ar-SA" w:bidi="ar-SA"/>
        </w:rPr>
        <w:t>محامي،٢٠١٩،ص١٣٥</w:t>
      </w:r>
      <w:r>
        <w:rPr>
          <w:rFonts w:ascii="Sakkal Majalla" w:cs="Sakkal Majalla" w:hAnsi="Sakkal Majalla" w:eastAsia="Sakkal Majalla"/>
          <w:b w:val="0"/>
          <w:bCs w:val="0"/>
          <w:kern w:val="2"/>
          <w:sz w:val="28"/>
          <w:szCs w:val="28"/>
          <w:u w:val="none"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val="single" w:color="000000"/>
          <w:rtl w:val="1"/>
          <w:lang w:val="ar-SA" w:bidi="ar-SA"/>
        </w:rPr>
      </w:pPr>
      <w:r>
        <w:rPr>
          <w:rFonts w:ascii="Sakkal Majalla" w:cs="Sakkal Majalla" w:hAnsi="Sakkal Majalla" w:eastAsia="Sakkal Majalla" w:hint="cs"/>
          <w:b w:val="1"/>
          <w:bCs w:val="1"/>
          <w:kern w:val="2"/>
          <w:sz w:val="28"/>
          <w:szCs w:val="28"/>
          <w:u w:val="single" w:color="000000"/>
          <w:rtl w:val="1"/>
          <w:lang w:val="ar-SA" w:bidi="ar-SA"/>
        </w:rPr>
        <w:t xml:space="preserve">الابداع </w:t>
      </w:r>
      <w:r>
        <w:rPr>
          <w:rFonts w:ascii="Sakkal Majalla" w:cs="Sakkal Majalla" w:hAnsi="Sakkal Majalla" w:eastAsia="Sakkal Majalla"/>
          <w:b w:val="1"/>
          <w:bCs w:val="1"/>
          <w:kern w:val="2"/>
          <w:sz w:val="28"/>
          <w:szCs w:val="28"/>
          <w:u w:val="single" w:color="000000"/>
          <w:rtl w:val="1"/>
          <w:lang w:val="ar-SA" w:bidi="ar-SA"/>
        </w:rPr>
        <w:t xml:space="preserve">: </w:t>
      </w:r>
      <w:r>
        <w:rPr>
          <w:rFonts w:ascii="Sakkal Majalla" w:cs="Sakkal Majalla" w:hAnsi="Sakkal Majalla" w:eastAsia="Sakkal Majalla" w:hint="cs"/>
          <w:b w:val="0"/>
          <w:bCs w:val="0"/>
          <w:kern w:val="2"/>
          <w:sz w:val="28"/>
          <w:szCs w:val="28"/>
          <w:u w:val="none" w:color="000000"/>
          <w:rtl w:val="1"/>
          <w:lang w:val="ar-SA" w:bidi="ar-SA"/>
        </w:rPr>
        <w:t xml:space="preserve">هو القدرة على ايجاد الافكار والاساليب الجديدة القابلة للتطبي والتي يمكن ان تطور القرارات والعمليات  الادارية </w:t>
      </w: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val="single" w:color="000000"/>
          <w:rtl w:val="1"/>
          <w:lang w:val="ar-SA" w:bidi="ar-SA"/>
        </w:rPr>
      </w:pPr>
      <w:r>
        <w:rPr>
          <w:rFonts w:ascii="Sakkal Majalla" w:cs="Sakkal Majalla" w:hAnsi="Sakkal Majalla" w:eastAsia="Sakkal Majalla" w:hint="cs"/>
          <w:b w:val="1"/>
          <w:bCs w:val="1"/>
          <w:kern w:val="2"/>
          <w:sz w:val="28"/>
          <w:szCs w:val="28"/>
          <w:u w:val="single" w:color="000000"/>
          <w:rtl w:val="1"/>
          <w:lang w:val="ar-SA" w:bidi="ar-SA"/>
        </w:rPr>
        <w:t>الابتكار</w:t>
      </w:r>
      <w:r>
        <w:rPr>
          <w:rFonts w:ascii="Sakkal Majalla" w:cs="Sakkal Majalla" w:hAnsi="Sakkal Majalla" w:eastAsia="Sakkal Majalla"/>
          <w:b w:val="1"/>
          <w:bCs w:val="1"/>
          <w:kern w:val="2"/>
          <w:sz w:val="28"/>
          <w:szCs w:val="28"/>
          <w:u w:val="single" w:color="000000"/>
          <w:rtl w:val="1"/>
          <w:lang w:val="ar-SA" w:bidi="ar-SA"/>
        </w:rPr>
        <w:t xml:space="preserve">: </w:t>
      </w:r>
      <w:r>
        <w:rPr>
          <w:rFonts w:ascii="Sakkal Majalla" w:cs="Sakkal Majalla" w:hAnsi="Sakkal Majalla" w:eastAsia="Sakkal Majalla" w:hint="cs"/>
          <w:b w:val="0"/>
          <w:bCs w:val="0"/>
          <w:kern w:val="2"/>
          <w:sz w:val="28"/>
          <w:szCs w:val="28"/>
          <w:u w:val="none" w:color="000000"/>
          <w:rtl w:val="1"/>
          <w:lang w:val="ar-SA" w:bidi="ar-SA"/>
        </w:rPr>
        <w:t>تنفيذ لعملية جديدة أو مُحسَّنة بشكل معتبر، أو أسلوب تنظيمي جديد في ممارسات الأعمال أو في تنظيم مكان العمل</w:t>
      </w:r>
      <w:r>
        <w:rPr>
          <w:rFonts w:ascii="Sakkal Majalla" w:cs="Sakkal Majalla" w:hAnsi="Sakkal Majalla" w:eastAsia="Sakkal Majalla"/>
          <w:b w:val="0"/>
          <w:bCs w:val="0"/>
          <w:kern w:val="2"/>
          <w:sz w:val="28"/>
          <w:szCs w:val="28"/>
          <w:u w:val="none" w:color="000000"/>
          <w:rtl w:val="1"/>
          <w:lang w:val="ar-SA" w:bidi="ar-SA"/>
        </w:rPr>
        <w:t xml:space="preserve"> </w:t>
      </w: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val="single" w:color="000000"/>
          <w:rtl w:val="1"/>
          <w:lang w:val="ar-SA" w:bidi="ar-SA"/>
        </w:rPr>
      </w:pPr>
      <w:r>
        <w:rPr>
          <w:rFonts w:ascii="Sakkal Majalla" w:cs="Sakkal Majalla" w:hAnsi="Sakkal Majalla" w:eastAsia="Sakkal Majalla" w:hint="cs"/>
          <w:b w:val="1"/>
          <w:bCs w:val="1"/>
          <w:kern w:val="2"/>
          <w:sz w:val="28"/>
          <w:szCs w:val="28"/>
          <w:u w:val="single" w:color="000000"/>
          <w:rtl w:val="1"/>
          <w:lang w:val="ar-SA" w:bidi="ar-SA"/>
        </w:rPr>
        <w:t>هيئة التدريس</w:t>
      </w:r>
      <w:r>
        <w:rPr>
          <w:rFonts w:ascii="Sakkal Majalla" w:cs="Sakkal Majalla" w:hAnsi="Sakkal Majalla" w:eastAsia="Sakkal Majalla"/>
          <w:b w:val="1"/>
          <w:bCs w:val="1"/>
          <w:kern w:val="2"/>
          <w:sz w:val="28"/>
          <w:szCs w:val="28"/>
          <w:u w:val="single" w:color="000000"/>
          <w:rtl w:val="1"/>
          <w:lang w:val="ar-SA" w:bidi="ar-SA"/>
        </w:rPr>
        <w:t xml:space="preserve">: </w:t>
      </w:r>
      <w:r>
        <w:rPr>
          <w:rFonts w:ascii="Sakkal Majalla" w:cs="Sakkal Majalla" w:hAnsi="Sakkal Majalla" w:eastAsia="Sakkal Majalla" w:hint="cs"/>
          <w:b w:val="0"/>
          <w:bCs w:val="0"/>
          <w:kern w:val="2"/>
          <w:sz w:val="28"/>
          <w:szCs w:val="28"/>
          <w:u w:val="single" w:color="000000"/>
          <w:rtl w:val="1"/>
          <w:lang w:val="ar-SA" w:bidi="ar-SA"/>
        </w:rPr>
        <w:t xml:space="preserve">هو شخص تم تعينه في الجامعة من قبل إدارة الجامعة ويقوم بالتدريس ويحمل رتبة أكادمية </w:t>
      </w:r>
      <w:r>
        <w:rPr>
          <w:rFonts w:ascii="Sakkal Majalla" w:cs="Sakkal Majalla" w:hAnsi="Sakkal Majalla" w:eastAsia="Sakkal Majalla"/>
          <w:b w:val="0"/>
          <w:bCs w:val="0"/>
          <w:kern w:val="2"/>
          <w:sz w:val="28"/>
          <w:szCs w:val="28"/>
          <w:u w:val="single" w:color="000000"/>
          <w:rtl w:val="1"/>
          <w:lang w:val="ar-SA" w:bidi="ar-SA"/>
        </w:rPr>
        <w:t>:</w:t>
      </w:r>
      <w:r>
        <w:rPr>
          <w:rFonts w:ascii="Sakkal Majalla" w:cs="Sakkal Majalla" w:hAnsi="Sakkal Majalla" w:eastAsia="Sakkal Majalla" w:hint="cs"/>
          <w:b w:val="0"/>
          <w:bCs w:val="0"/>
          <w:kern w:val="2"/>
          <w:sz w:val="28"/>
          <w:szCs w:val="28"/>
          <w:u w:val="single" w:color="000000"/>
          <w:rtl w:val="1"/>
          <w:lang w:val="ar-SA" w:bidi="ar-SA"/>
        </w:rPr>
        <w:t>أستاذ، محاظر ، أستاذ مساعد ، استاذ مشارك</w:t>
      </w:r>
      <w:r>
        <w:rPr>
          <w:rFonts w:ascii="Sakkal Majalla" w:cs="Sakkal Majalla" w:hAnsi="Sakkal Majalla" w:eastAsia="Sakkal Majalla"/>
          <w:b w:val="1"/>
          <w:bCs w:val="1"/>
          <w:kern w:val="2"/>
          <w:sz w:val="28"/>
          <w:szCs w:val="28"/>
          <w:u w:val="single" w:color="000000"/>
          <w:rtl w:val="1"/>
          <w:lang w:val="ar-SA" w:bidi="ar-SA"/>
        </w:rPr>
        <w:t xml:space="preserve"> </w:t>
      </w: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40"/>
          <w:szCs w:val="40"/>
          <w:u w:val="single" w:color="000000"/>
          <w:rtl w:val="1"/>
          <w:lang w:val="ar-SA" w:bidi="ar-SA"/>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Simplified Arabic" w:cs="Simplified Arabic" w:hAnsi="Simplified Arabic" w:eastAsia="Simplified Arabic"/>
          <w:b w:val="1"/>
          <w:bCs w:val="1"/>
          <w:kern w:val="2"/>
          <w:sz w:val="40"/>
          <w:szCs w:val="40"/>
          <w:u w:val="single" w:color="000000"/>
          <w:rtl w:val="1"/>
        </w:rPr>
      </w:pPr>
      <w:r>
        <w:rPr>
          <w:rFonts w:ascii="Simplified Arabic" w:cs="Simplified Arabic" w:hAnsi="Simplified Arabic" w:eastAsia="Simplified Arabic" w:hint="cs"/>
          <w:b w:val="1"/>
          <w:bCs w:val="1"/>
          <w:kern w:val="2"/>
          <w:sz w:val="40"/>
          <w:szCs w:val="40"/>
          <w:u w:val="single" w:color="000000"/>
          <w:rtl w:val="1"/>
          <w:lang w:val="ar-SA" w:bidi="ar-SA"/>
        </w:rPr>
        <w:t>الفصل الثاني</w:t>
      </w:r>
      <w:r>
        <w:rPr>
          <w:rFonts w:ascii="Simplified Arabic" w:cs="Simplified Arabic" w:hAnsi="Simplified Arabic" w:eastAsia="Simplified Arabic"/>
          <w:b w:val="1"/>
          <w:bCs w:val="1"/>
          <w:kern w:val="2"/>
          <w:sz w:val="40"/>
          <w:szCs w:val="40"/>
          <w:u w:val="single" w:color="000000"/>
          <w:rtl w:val="1"/>
          <w:lang w:val="ar-SA" w:bidi="ar-SA"/>
        </w:rPr>
        <w:t>:</w:t>
      </w:r>
    </w:p>
    <w:p>
      <w:pPr>
        <w:pStyle w:val="نص أساسي"/>
        <w:bidi w:val="1"/>
        <w:spacing w:after="160" w:line="259" w:lineRule="auto"/>
        <w:ind w:left="0" w:right="0" w:firstLine="0"/>
        <w:jc w:val="center"/>
        <w:rPr>
          <w:rFonts w:ascii="Times New Roman" w:cs="Times New Roman" w:hAnsi="Times New Roman" w:eastAsia="Times New Roman"/>
          <w:b w:val="1"/>
          <w:bCs w:val="1"/>
          <w:kern w:val="2"/>
          <w:sz w:val="40"/>
          <w:szCs w:val="40"/>
          <w:u w:val="single" w:color="000000"/>
          <w:rtl w:val="1"/>
        </w:rPr>
      </w:pPr>
      <w:r>
        <w:rPr>
          <w:rFonts w:ascii="Simplified Arabic" w:cs="Simplified Arabic" w:hAnsi="Simplified Arabic" w:eastAsia="Simplified Arabic" w:hint="cs"/>
          <w:b w:val="1"/>
          <w:bCs w:val="1"/>
          <w:kern w:val="2"/>
          <w:sz w:val="40"/>
          <w:szCs w:val="40"/>
          <w:u w:val="single" w:color="000000"/>
          <w:rtl w:val="1"/>
          <w:lang w:val="ar-SA" w:bidi="ar-SA"/>
        </w:rPr>
        <w:t xml:space="preserve">الدراسات السابقة </w:t>
      </w:r>
      <w:r>
        <w:rPr>
          <w:rFonts w:ascii="Times New Roman" w:hAnsi="Times New Roman"/>
          <w:b w:val="1"/>
          <w:bCs w:val="1"/>
          <w:kern w:val="2"/>
          <w:sz w:val="40"/>
          <w:szCs w:val="40"/>
          <w:u w:val="single" w:color="000000"/>
          <w:rtl w:val="0"/>
          <w:lang w:val="en-US"/>
        </w:rPr>
        <w:t>Literature review</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مقدمة</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val="single"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وجاء موضوع القيادة الابداعية في الموسسات التعليمية باهتمام الباحثين العرب والاجانب التي بمجملها أكدت على اهمية استخدام هذا النمط القيادي ،وفيما يلي أبرز الدراسات التي تناولت القيادة الابداعية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الدراسات السابقة</w:t>
      </w:r>
    </w:p>
    <w:p>
      <w:pPr>
        <w:keepNext w:val="0"/>
        <w:keepLines w:val="0"/>
        <w:pageBreakBefore w:val="0"/>
        <w:widowControl w:val="1"/>
        <w:numPr>
          <w:ilvl w:val="0"/>
          <w:numId w:val="10"/>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عيد،٢٠١٥</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بعنوان</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تصوّر مقترح لتحقيق القيادة الإبداعية لدى القيادات الجامعية بالمملكة العربية السعودية</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هدفت الدراسة إلى الوقوف على المعوِّقات التي تحول دون تطبيق نمط القيادة الإبداعية في الجامعات السعودية، وإلى التعرّف على البيئة الإدارية الملائمة للقيادة الإبداعية، وكذلك التعرف على مهارات القيادة الإبداعية اللازمة لبناء قيادات جامعية إبداعية بالمملكة العربية السعودية، واستخدم البحث المنهج الوصفي التحليلي من خلال تحليل الدراسات المرتبطة بمجال الدراسة، و القيام بدراسة استطلاعية، وتطبيق استبانة نهائية، كما استخدم مدخل الدراسات المستقبلية من خلال جلسات الحوار مع الخبراء، وتمَّ تناول الإطار النظري من خلال مباحث ثلاث</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الأول تناول دور القيادة الإبداعية في تحقيق فاعلية الأداء الإداري بالجامعات، والثاني تضمَّن تحديات القيادة الإبداعية بالجامعات، والثالث تناول القيادة الإبداعية وتطوير الفكر الإداري، وتضمَّن المبحث الرابع مناقشة الدراسة الميدانية، بينما قدَّم المبحث الخامس </w:t>
      </w:r>
      <w:r>
        <w:rPr>
          <w:rFonts w:ascii="Simplified Arabic" w:cs="Simplified Arabic" w:hAnsi="Simplified Arabic" w:eastAsia="Simplified Arabic" w:hint="default"/>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تصوّرًا مقترَحًا لتحقيق القيادة الإبداعية لدى القيادات الجامعية في المملكة العربية السعودية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10"/>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دراسة </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الياصجين،٢٠١٩</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بعنوان</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استراتيجية مقترَحة لإدارة الإبداع لتحقيق الميزة التنافسية في الجامعات الأردنية</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هدفت الدراسة إلى التعرّف على واقع إدارة الإبداع كمدخل لتحقيق التنافسية في الجامعات من وجهة نظر العاملين فيها، وقد اتَّبع الباحث المنهج الوصفي التحليلي بتطبيق استبانة مكونة من ٥٠ فقرة وذلك على عينة مكونة من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١٥٤</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من العاملين في الجامعات بمحافظة الوسط</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وتوصَّلت الدراسة إلى النتائج التالية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وجود فروق ذات دلالة إحصائية في الدرجة الكلية لآراء أفراد العينة حول واقع إدارة الإبداع كمدخل لتحقيق التنافسية تُعزى لمتغير المؤهّل العلمي، وذلك لحمَلة الدراسات العليا، وسنوات الخدمة لصالح السنوات أكثر من ١٠سنوات، وكذلك وجود فروق ذات دلالة إحصائية في الدرجة الكلية لآراء أفراد العينة حول واقع إدارة الإبداع كمدخل لتحقيق التنافسية تُعزى لمتغير الجنس وذلك لصالح الذكور، وفي ضوء النتائج تم وضع استراتيجية مقترَحة لإدارة الإبداع كمدخل لتحقيق التنافسية في الجامعات، والتي تكونت من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المنطلقات، المتطلبات، الخطوات، الإجرائية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وأوصى الباحث بضرورة تبني الاستراتيجية القائمة على أساس الموارد في الجامعة؛ لأنها تعدّ من النظريات المهمّة في تحقيق المزايا التنافسية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10"/>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النشمي والدعيس،٢٠١٧</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بعنوان</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التعرّف على العلاقة بين الإبداع الإداري بالميزة التنافسية في الجامعات الخاصة باليمن</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هدفت الدراسة إلى التعرّف على علاقة الإبداع الإداري بالميزة التنافسية في الجامعات الخاصة باليمن، وحققت الهدف باختيار عينة تكوَّنت من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١٠٤</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من العاملين في الجامعات، واستخدم الباحث المنهج الوصفي في هذه الدراسة، كما استخدم الاستبانة كأداة لجمع البيانات والمعلومات</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وتوصّلت نتائج الدراسة الى وجود علاقة طردية بين أبعاد الإبداع الإداري التالية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المناخ الإبداعي، والسلوك الإبداعي، وتنفيذ الإبداع، والميزة التنافسية في الجامعات الخاصة باليمن</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10"/>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البوشي وييوشيت، ٢٠١٨</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بعنوان</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w:t>
      </w: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درجة ممارسة القيادة الإبداعية وسبل تطويرها في جامعة الإمام عبد الرحمن بن فيصل</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هدفت هذه الدراسة إلى تحديد درجة ممارسة القيادة الإبداعية، وسبل تطويرها في جامعة الإمام عبد الرحمن بن فيصل، ولتحقيق هذا الهدف تمَّ اختيار عيِّنة مكوَّنة من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٣٤٩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عضو هيئة التدريس، وتمَّ استخدام المنهج الوصفي المسحي، واستخدام الاستبانة لجمع البيانات من عيّنة الدراسة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وتوصَّلت نتائج الدراسة إلى أن درجة ممارسة القيادة الإبداعية وسبل تطويرها في جامعة الإمام عبد الرحمن بن فيصل جاءت بدرجة عالية، وأنّ سبل تطوير ممارسة القيادة الإبداعية في جامعة الإمام عبد الرحمن بن فيصل جاءت بأهمية عالية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Times New Roman" w:cs="Times New Roman" w:hAnsi="Times New Roman" w:eastAsia="Times New Roman"/>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٥</w:t>
      </w:r>
      <w:r>
        <w:rPr>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القحطاني </w:t>
      </w:r>
      <w:r>
        <w:rPr>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٢٠١٣</w:t>
      </w:r>
      <w:r>
        <w:rPr>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بعنوان </w:t>
      </w:r>
      <w:r>
        <w:rPr>
          <w:rFonts w:ascii="Times New Roman" w:cs="Arial Unicode MS" w:hAnsi="Times New Roman" w:eastAsia="Arial Unicode M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1"/>
          <w:bCs w:val="1"/>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التعرف على درجة ممارسة القيادة الابداعية لدى مديرين مدارس الملك عبدالله الثاني في الاردن من وجهة نظر المعلمين</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pStyle w:val="نص أساسي"/>
        <w:bidi w:val="0"/>
        <w:spacing w:after="160" w:line="259" w:lineRule="auto"/>
        <w:ind w:left="0" w:right="0" w:firstLine="0"/>
        <w:jc w:val="right"/>
        <w:rPr>
          <w:rFonts w:ascii="Times New Roman" w:cs="Times New Roman" w:hAnsi="Times New Roman" w:eastAsia="Times New Roman"/>
          <w:kern w:val="2"/>
          <w:sz w:val="28"/>
          <w:szCs w:val="28"/>
          <w:u w:color="000000"/>
          <w:rtl w:val="0"/>
          <w:lang w:val="ar-SA" w:bidi="ar-SA"/>
        </w:rPr>
      </w:pPr>
      <w:r>
        <w:rPr>
          <w:rFonts w:ascii="Arial Unicode MS" w:cs="Arial Unicode MS" w:hAnsi="Arial Unicode MS" w:eastAsia="Arial Unicode MS" w:hint="cs"/>
          <w:kern w:val="2"/>
          <w:sz w:val="28"/>
          <w:szCs w:val="28"/>
          <w:u w:color="000000"/>
          <w:rtl w:val="1"/>
          <w:lang w:val="ar-SA" w:bidi="ar-SA"/>
        </w:rPr>
        <w:t>هدفت الدراسة الى التعرف</w:t>
      </w:r>
      <w:r>
        <w:rPr>
          <w:rFonts w:ascii="Arial Unicode MS" w:cs="Arial Unicode MS" w:hAnsi="Arial Unicode MS" w:eastAsia="Arial Unicode MS" w:hint="cs"/>
          <w:kern w:val="2"/>
          <w:sz w:val="28"/>
          <w:szCs w:val="28"/>
          <w:u w:color="000000"/>
          <w:rtl w:val="1"/>
          <w:lang w:val="ar-SA" w:bidi="ar-SA"/>
        </w:rPr>
        <w:t xml:space="preserve">  على درجة ممارسة القيادة الابداعية لدى مديرين مدارس الملك عبدالله الثاني في الاردن من وجهة نظر المعلمين،تكونت عينة الدراسة من </w:t>
      </w:r>
      <w:r>
        <w:rPr>
          <w:rFonts w:ascii="Times New Roman" w:hAnsi="Times New Roman"/>
          <w:kern w:val="2"/>
          <w:sz w:val="28"/>
          <w:szCs w:val="28"/>
          <w:u w:color="000000"/>
          <w:rtl w:val="1"/>
          <w:lang w:val="ar-SA" w:bidi="ar-SA"/>
        </w:rPr>
        <w:t>(</w:t>
      </w:r>
      <w:r>
        <w:rPr>
          <w:rFonts w:ascii="Arial Unicode MS" w:cs="Arial Unicode MS" w:hAnsi="Arial Unicode MS" w:eastAsia="Arial Unicode MS" w:hint="cs"/>
          <w:kern w:val="2"/>
          <w:sz w:val="28"/>
          <w:szCs w:val="28"/>
          <w:u w:color="000000"/>
          <w:rtl w:val="1"/>
          <w:lang w:val="ar-SA" w:bidi="ar-SA"/>
        </w:rPr>
        <w:t>٢٧٩</w:t>
      </w:r>
      <w:r>
        <w:rPr>
          <w:rFonts w:ascii="Times New Roman" w:hAnsi="Times New Roman"/>
          <w:kern w:val="2"/>
          <w:sz w:val="28"/>
          <w:szCs w:val="28"/>
          <w:u w:color="000000"/>
          <w:rtl w:val="1"/>
          <w:lang w:val="ar-SA" w:bidi="ar-SA"/>
        </w:rPr>
        <w:t>)</w:t>
      </w:r>
      <w:r>
        <w:rPr>
          <w:rFonts w:ascii="Arial Unicode MS" w:cs="Arial Unicode MS" w:hAnsi="Arial Unicode MS" w:eastAsia="Arial Unicode MS" w:hint="cs"/>
          <w:kern w:val="2"/>
          <w:sz w:val="28"/>
          <w:szCs w:val="28"/>
          <w:u w:color="000000"/>
          <w:rtl w:val="1"/>
          <w:lang w:val="ar-SA" w:bidi="ar-SA"/>
        </w:rPr>
        <w:t>معلماً ومعلمة ،فقد أظهرت</w:t>
      </w:r>
      <w:r>
        <w:rPr>
          <w:rFonts w:ascii="Times New Roman" w:hAnsi="Times New Roman"/>
          <w:kern w:val="2"/>
          <w:sz w:val="28"/>
          <w:szCs w:val="28"/>
          <w:u w:color="000000"/>
          <w:rtl w:val="1"/>
          <w:lang w:val="ar-SA" w:bidi="ar-SA"/>
        </w:rPr>
        <w:t xml:space="preserve">. </w:t>
      </w:r>
      <w:r>
        <w:rPr>
          <w:rFonts w:ascii="Arial Unicode MS" w:cs="Arial Unicode MS" w:hAnsi="Arial Unicode MS" w:eastAsia="Arial Unicode MS" w:hint="cs"/>
          <w:kern w:val="2"/>
          <w:sz w:val="28"/>
          <w:szCs w:val="28"/>
          <w:u w:color="000000"/>
          <w:rtl w:val="1"/>
          <w:lang w:val="ar-SA" w:bidi="ar-SA"/>
        </w:rPr>
        <w:t>نتائج هذه الدراسة أن درجة ممارسة القيادة الابداعية لدى مديري مدارس الملك عبدالله الثاني للتميز في الاردن متوسطة،وبينت النتائج ايضا عدم فروق دالة احصائيا في درجة ممارسة القيادة الإبداعية لدى مديري مدارس الملك عبدالله الثاني للتميز تبعاً لمتغيري النوع ،الخبرة ،ووجود فروق دالة احصائيا تبعاً لمتغير المؤهل العلمي ،لصالح حملة الدرسات العليا</w:t>
      </w:r>
    </w:p>
    <w:p>
      <w:pPr>
        <w:pStyle w:val="نص أساسي"/>
        <w:bidi w:val="0"/>
        <w:spacing w:after="160" w:line="259" w:lineRule="auto"/>
        <w:ind w:left="0" w:right="0" w:firstLine="0"/>
        <w:jc w:val="right"/>
        <w:rPr>
          <w:rFonts w:ascii="Times New Roman" w:cs="Times New Roman" w:hAnsi="Times New Roman" w:eastAsia="Times New Roman"/>
          <w:kern w:val="2"/>
          <w:sz w:val="28"/>
          <w:szCs w:val="28"/>
          <w:u w:color="000000"/>
          <w:rtl w:val="0"/>
          <w:lang w:val="ar-SA" w:bidi="ar-SA"/>
        </w:rPr>
      </w:pPr>
    </w:p>
    <w:p>
      <w:pPr>
        <w:pStyle w:val="نص أساسي"/>
        <w:bidi w:val="0"/>
        <w:spacing w:after="160" w:line="259" w:lineRule="auto"/>
        <w:ind w:left="0" w:right="0" w:firstLine="0"/>
        <w:jc w:val="right"/>
        <w:rPr>
          <w:rFonts w:ascii="Times New Roman" w:cs="Times New Roman" w:hAnsi="Times New Roman" w:eastAsia="Times New Roman"/>
          <w:kern w:val="2"/>
          <w:sz w:val="28"/>
          <w:szCs w:val="28"/>
          <w:u w:color="000000"/>
          <w:rtl w:val="0"/>
          <w:lang w:val="ar-SA" w:bidi="ar-SA"/>
        </w:rPr>
      </w:pPr>
      <w:r>
        <w:rPr>
          <w:rFonts w:ascii="Arial Unicode MS" w:cs="Arial Unicode MS" w:hAnsi="Arial Unicode MS" w:eastAsia="Arial Unicode MS" w:hint="cs"/>
          <w:b w:val="1"/>
          <w:bCs w:val="1"/>
          <w:kern w:val="2"/>
          <w:sz w:val="28"/>
          <w:szCs w:val="28"/>
          <w:u w:color="000000"/>
          <w:rtl w:val="1"/>
          <w:lang w:val="ar-SA" w:bidi="ar-SA"/>
        </w:rPr>
        <w:t>٦</w:t>
      </w:r>
      <w:r>
        <w:rPr>
          <w:rFonts w:ascii="Times New Roman" w:hAnsi="Times New Roman"/>
          <w:b w:val="1"/>
          <w:bCs w:val="1"/>
          <w:kern w:val="2"/>
          <w:sz w:val="28"/>
          <w:szCs w:val="28"/>
          <w:u w:color="000000"/>
          <w:rtl w:val="1"/>
          <w:lang w:val="ar-SA" w:bidi="ar-SA"/>
        </w:rPr>
        <w:t>-</w:t>
      </w:r>
      <w:r>
        <w:rPr>
          <w:rFonts w:ascii="Arial Unicode MS" w:cs="Arial Unicode MS" w:hAnsi="Arial Unicode MS" w:eastAsia="Arial Unicode MS" w:hint="cs"/>
          <w:b w:val="1"/>
          <w:bCs w:val="1"/>
          <w:kern w:val="2"/>
          <w:sz w:val="28"/>
          <w:szCs w:val="28"/>
          <w:u w:color="000000"/>
          <w:rtl w:val="1"/>
          <w:lang w:val="ar-SA" w:bidi="ar-SA"/>
        </w:rPr>
        <w:t xml:space="preserve">دراسة البوشي </w:t>
      </w:r>
      <w:r>
        <w:rPr>
          <w:rFonts w:ascii="Times New Roman" w:hAnsi="Times New Roman"/>
          <w:b w:val="1"/>
          <w:bCs w:val="1"/>
          <w:kern w:val="2"/>
          <w:sz w:val="28"/>
          <w:szCs w:val="28"/>
          <w:u w:color="000000"/>
          <w:rtl w:val="1"/>
          <w:lang w:val="ar-SA" w:bidi="ar-SA"/>
        </w:rPr>
        <w:t>(</w:t>
      </w:r>
      <w:r>
        <w:rPr>
          <w:rFonts w:ascii="Arial Unicode MS" w:cs="Arial Unicode MS" w:hAnsi="Arial Unicode MS" w:eastAsia="Arial Unicode MS" w:hint="cs"/>
          <w:b w:val="1"/>
          <w:bCs w:val="1"/>
          <w:kern w:val="2"/>
          <w:sz w:val="28"/>
          <w:szCs w:val="28"/>
          <w:u w:color="000000"/>
          <w:rtl w:val="1"/>
          <w:lang w:val="ar-SA" w:bidi="ar-SA"/>
        </w:rPr>
        <w:t>٢٠١٨</w:t>
      </w:r>
      <w:r>
        <w:rPr>
          <w:rFonts w:ascii="Times New Roman" w:hAnsi="Times New Roman"/>
          <w:b w:val="1"/>
          <w:bCs w:val="1"/>
          <w:kern w:val="2"/>
          <w:sz w:val="28"/>
          <w:szCs w:val="28"/>
          <w:u w:color="000000"/>
          <w:rtl w:val="1"/>
          <w:lang w:val="ar-SA" w:bidi="ar-SA"/>
        </w:rPr>
        <w:t>)</w:t>
      </w:r>
      <w:r>
        <w:rPr>
          <w:rFonts w:ascii="Arial Unicode MS" w:cs="Arial Unicode MS" w:hAnsi="Arial Unicode MS" w:eastAsia="Arial Unicode MS" w:hint="cs"/>
          <w:b w:val="1"/>
          <w:bCs w:val="1"/>
          <w:kern w:val="2"/>
          <w:sz w:val="28"/>
          <w:szCs w:val="28"/>
          <w:u w:color="000000"/>
          <w:rtl w:val="1"/>
          <w:lang w:val="ar-SA" w:bidi="ar-SA"/>
        </w:rPr>
        <w:t xml:space="preserve">بعنوان </w:t>
      </w:r>
      <w:r>
        <w:rPr>
          <w:rFonts w:ascii="Times New Roman" w:hAnsi="Times New Roman"/>
          <w:b w:val="1"/>
          <w:bCs w:val="1"/>
          <w:kern w:val="2"/>
          <w:sz w:val="28"/>
          <w:szCs w:val="28"/>
          <w:u w:color="000000"/>
          <w:rtl w:val="1"/>
          <w:lang w:val="ar-SA" w:bidi="ar-SA"/>
        </w:rPr>
        <w:t xml:space="preserve">: </w:t>
      </w:r>
      <w:r>
        <w:rPr>
          <w:rFonts w:ascii="Arial Unicode MS" w:cs="Arial Unicode MS" w:hAnsi="Arial Unicode MS" w:eastAsia="Arial Unicode MS" w:hint="cs"/>
          <w:b w:val="1"/>
          <w:bCs w:val="1"/>
          <w:kern w:val="2"/>
          <w:sz w:val="28"/>
          <w:szCs w:val="28"/>
          <w:u w:color="000000"/>
          <w:rtl w:val="1"/>
          <w:lang w:val="ar-SA" w:bidi="ar-SA"/>
        </w:rPr>
        <w:t xml:space="preserve">معرفة درجة ممارسة القيادة الابداعية  </w:t>
      </w:r>
      <w:r>
        <w:rPr>
          <w:rFonts w:ascii="Arial Unicode MS" w:cs="Arial Unicode MS" w:hAnsi="Arial Unicode MS" w:eastAsia="Arial Unicode MS" w:hint="cs"/>
          <w:b w:val="1"/>
          <w:bCs w:val="1"/>
          <w:kern w:val="2"/>
          <w:sz w:val="28"/>
          <w:szCs w:val="28"/>
          <w:u w:color="000000"/>
          <w:rtl w:val="1"/>
          <w:lang w:val="ar-SA" w:bidi="ar-SA"/>
        </w:rPr>
        <w:t xml:space="preserve">وسبل تطويرها </w:t>
      </w:r>
      <w:r>
        <w:rPr>
          <w:rFonts w:ascii="Arial Unicode MS" w:cs="Arial Unicode MS" w:hAnsi="Arial Unicode MS" w:eastAsia="Arial Unicode MS" w:hint="cs"/>
          <w:b w:val="1"/>
          <w:bCs w:val="1"/>
          <w:kern w:val="2"/>
          <w:sz w:val="28"/>
          <w:szCs w:val="28"/>
          <w:u w:color="000000"/>
          <w:rtl w:val="1"/>
          <w:lang w:val="ar-SA" w:bidi="ar-SA"/>
        </w:rPr>
        <w:t xml:space="preserve">في بجامعة </w:t>
      </w:r>
      <w:r>
        <w:rPr>
          <w:rFonts w:ascii="Arial Unicode MS" w:cs="Arial Unicode MS" w:hAnsi="Arial Unicode MS" w:eastAsia="Arial Unicode MS" w:hint="cs"/>
          <w:kern w:val="2"/>
          <w:sz w:val="28"/>
          <w:szCs w:val="28"/>
          <w:u w:color="000000"/>
          <w:rtl w:val="1"/>
          <w:lang w:val="ar-SA" w:bidi="ar-SA"/>
        </w:rPr>
        <w:t>ا</w:t>
      </w:r>
      <w:r>
        <w:rPr>
          <w:rFonts w:ascii="Arial Unicode MS" w:cs="Arial Unicode MS" w:hAnsi="Arial Unicode MS" w:eastAsia="Arial Unicode MS" w:hint="cs"/>
          <w:b w:val="1"/>
          <w:bCs w:val="1"/>
          <w:kern w:val="2"/>
          <w:sz w:val="28"/>
          <w:szCs w:val="28"/>
          <w:u w:color="000000"/>
          <w:rtl w:val="1"/>
          <w:lang w:val="ar-SA" w:bidi="ar-SA"/>
        </w:rPr>
        <w:t>لإمام عبدالرحمن بن فيصل</w:t>
      </w:r>
      <w:r>
        <w:rPr>
          <w:rFonts w:ascii="Times New Roman" w:hAnsi="Times New Roman"/>
          <w:kern w:val="2"/>
          <w:sz w:val="28"/>
          <w:szCs w:val="28"/>
          <w:u w:color="000000"/>
          <w:rtl w:val="1"/>
          <w:lang w:val="ar-SA" w:bidi="ar-SA"/>
        </w:rPr>
        <w:t xml:space="preserve"> </w:t>
      </w:r>
    </w:p>
    <w:p>
      <w:pPr>
        <w:pStyle w:val="نص أساسي"/>
        <w:bidi w:val="0"/>
        <w:spacing w:after="160" w:line="259" w:lineRule="auto"/>
        <w:ind w:left="0" w:right="0" w:firstLine="0"/>
        <w:jc w:val="right"/>
        <w:rPr>
          <w:rFonts w:ascii="Times New Roman" w:cs="Times New Roman" w:hAnsi="Times New Roman" w:eastAsia="Times New Roman"/>
          <w:kern w:val="2"/>
          <w:sz w:val="28"/>
          <w:szCs w:val="28"/>
          <w:u w:color="000000"/>
          <w:rtl w:val="0"/>
          <w:lang w:val="ar-SA" w:bidi="ar-SA"/>
        </w:rPr>
      </w:pPr>
      <w:r>
        <w:rPr>
          <w:rFonts w:ascii="Arial Unicode MS" w:cs="Arial Unicode MS" w:hAnsi="Arial Unicode MS" w:eastAsia="Arial Unicode MS" w:hint="cs"/>
          <w:kern w:val="2"/>
          <w:sz w:val="28"/>
          <w:szCs w:val="28"/>
          <w:u w:color="000000"/>
          <w:rtl w:val="1"/>
          <w:lang w:val="ar-SA" w:bidi="ar-SA"/>
        </w:rPr>
        <w:t xml:space="preserve">هدفت هذه الدراسة الى معرفة درجة ممارسة القيادة الابداعية  </w:t>
      </w:r>
      <w:r>
        <w:rPr>
          <w:rFonts w:ascii="Arial Unicode MS" w:cs="Arial Unicode MS" w:hAnsi="Arial Unicode MS" w:eastAsia="Arial Unicode MS" w:hint="cs"/>
          <w:kern w:val="2"/>
          <w:sz w:val="28"/>
          <w:szCs w:val="28"/>
          <w:u w:color="000000"/>
          <w:rtl w:val="1"/>
          <w:lang w:val="ar-SA" w:bidi="ar-SA"/>
        </w:rPr>
        <w:t xml:space="preserve">وسبل تطويرها </w:t>
      </w:r>
      <w:r>
        <w:rPr>
          <w:rFonts w:ascii="Arial Unicode MS" w:cs="Arial Unicode MS" w:hAnsi="Arial Unicode MS" w:eastAsia="Arial Unicode MS" w:hint="cs"/>
          <w:kern w:val="2"/>
          <w:sz w:val="28"/>
          <w:szCs w:val="28"/>
          <w:u w:color="000000"/>
          <w:rtl w:val="1"/>
          <w:lang w:val="ar-SA" w:bidi="ar-SA"/>
        </w:rPr>
        <w:t xml:space="preserve">في بجامعة الإمام عبدالرحمن بن فيصل حيثُ تألفت عينة الدراسة من </w:t>
      </w:r>
      <w:r>
        <w:rPr>
          <w:rFonts w:ascii="Times New Roman" w:hAnsi="Times New Roman"/>
          <w:kern w:val="2"/>
          <w:sz w:val="28"/>
          <w:szCs w:val="28"/>
          <w:u w:color="000000"/>
          <w:rtl w:val="1"/>
          <w:lang w:val="ar-SA" w:bidi="ar-SA"/>
        </w:rPr>
        <w:t>(</w:t>
      </w:r>
      <w:r>
        <w:rPr>
          <w:rFonts w:ascii="Arial Unicode MS" w:cs="Arial Unicode MS" w:hAnsi="Arial Unicode MS" w:eastAsia="Arial Unicode MS" w:hint="cs"/>
          <w:kern w:val="2"/>
          <w:sz w:val="28"/>
          <w:szCs w:val="28"/>
          <w:u w:color="000000"/>
          <w:rtl w:val="1"/>
          <w:lang w:val="ar-SA" w:bidi="ar-SA"/>
        </w:rPr>
        <w:t>٣٤٩</w:t>
      </w:r>
      <w:r>
        <w:rPr>
          <w:rFonts w:ascii="Times New Roman" w:hAnsi="Times New Roman"/>
          <w:kern w:val="2"/>
          <w:sz w:val="28"/>
          <w:szCs w:val="28"/>
          <w:u w:color="000000"/>
          <w:rtl w:val="1"/>
          <w:lang w:val="ar-SA" w:bidi="ar-SA"/>
        </w:rPr>
        <w:t xml:space="preserve">) </w:t>
      </w:r>
      <w:r>
        <w:rPr>
          <w:rFonts w:ascii="Arial Unicode MS" w:cs="Arial Unicode MS" w:hAnsi="Arial Unicode MS" w:eastAsia="Arial Unicode MS" w:hint="cs"/>
          <w:kern w:val="2"/>
          <w:sz w:val="28"/>
          <w:szCs w:val="28"/>
          <w:u w:color="000000"/>
          <w:rtl w:val="1"/>
          <w:lang w:val="ar-SA" w:bidi="ar-SA"/>
        </w:rPr>
        <w:t xml:space="preserve">من اعضاء هيئة التدريس ،وأشارت نتائج الدراسة إلى أن درجة ممارسة القيادات الاكادمية بجامعة الامام عبدالرحمن بن فيصل لمهارة القيادة الابداعية كبيرة ، وجود فروق ذات دلالة إحصائية في درجة ممارسة القيادات الأكادمية بجامعة الإمام عبدالرحمن بن فيصل لمهارة القيادة الابداعية لمتغيري نوع الكلية ونوع وسنوات الخدمة ، وبينت نتائج الدراسة أن سبل تطوير القيادة الابداعية جاءت بدرجة اهمية كبيرة لدى القيادات الاكاديمية بجامعة الامام عبدالرحمن بن فيصل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2"/>
          <w:szCs w:val="2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Geeza Pro Bold" w:cs="Geeza Pro Bold" w:hAnsi="Geeza Pro Bold" w:eastAsia="Geeza Pro Bold"/>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٧</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مينا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٢٠١٥</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بعنوان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درجة ممارسة القيادة الابداعية لدى مديري مدارس المرحلة الثانوية في دولة الكويت من وجهة نظر المعلمين</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Geeza Pro Regular" w:cs="Geeza Pro Regular" w:hAnsi="Geeza Pro Regular" w:eastAsia="Geeza Pro Regular"/>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هدفت دراسة منبا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(Menea,2015)</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إلى وضع قائمة للوسائل التي تُّعززالإبداع على المستوى الإداري للوحدات الجامعية، وتأثيره في المجتمع الجامعي</w:t>
      </w:r>
      <w:r>
        <w:rPr>
          <w:rFonts w:ascii="Geeza Pro Regular" w:cs="Arial Unicode MS" w:hAnsi="Geeza Pro Regular"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وقد اعتمدت الدراسة على المنهج الوصفي وتكونت عينة دراسة من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٦٥</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Geeza Pro Regular" w:cs="Arial Unicode MS" w:hAnsi="Geeza Pro Regular"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مشاركاً من مديري الوحدات الجامعية لثلاث جامعات غرب رومانيا،واعتمدت أداة المقابلة لجمع لبيانات ، وأظهرت النتائج أن الابداع على مستوى الإدارة التربوية يمثل حلا مثاليا للنظم التربيوية الحديثة ، وأن للابداع علاقة بجودة العمل وديناميكية ، كما أشارت إلى وجود علاقة بين الابداع والتغير داخل الأقسام الجامعة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Geeza Pro Regular" w:cs="Geeza Pro Regular" w:hAnsi="Geeza Pro Regular" w:eastAsia="Geeza Pro Regular"/>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٨</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دراسة</w:t>
      </w:r>
      <w:r>
        <w:rPr>
          <w:rFonts w:ascii="Geeza Pro Bold" w:cs="Arial Unicode MS" w:hAnsi="Geeza Pro Bold"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زري</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٢٠١٥</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بعنوان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القيادة الإدارية دورها في تنمية الإبداع بالمؤسسة،دراسة حالة مؤسسة كوندور</w:t>
      </w:r>
      <w:r>
        <w:rPr>
          <w:rFonts w:ascii="Geeza Pro Regular" w:cs="Arial Unicode MS" w:hAnsi="Geeza Pro Regular"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Geeza Pro Regular" w:cs="Geeza Pro Regular" w:hAnsi="Geeza Pro Regular" w:eastAsia="Geeza Pro Regular"/>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هدفت الدراسة الى بيان ان الابداع يعد من اهم العوامل التي يمكن ان تلجا إليها المؤسسة للبقاء والاستمرارية وإظهار العلاقة بين القيادة الابداعية وغرس ثقافة الابداع في المؤسسات مع توضيح أهم الممارسات المعتمدة من قبل القيادة الادارية في المؤسسات وتوجيه المرؤوسين نحو الابداع كما ان توصلت هذي الدراسة الى وجود علاقة اجابية بين الانماط وجد ان مقاومة التغير ، وعدم وجود حوافز ،وتكاليف الابداع المرتفعة ، وجود القوانين والانظمة تعد أهم معوقات الابداع ، وأن القائد الناجح والمبدع هو الذي يتماشى مع التغيرات الجديدة بالبيئة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Geeza Pro Regular" w:cs="Geeza Pro Regular" w:hAnsi="Geeza Pro Regular" w:eastAsia="Geeza Pro Regular"/>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٩</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دراسة بوهزة ومرزوقي</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٢٠١٣</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بعنوان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القيادة الادارية وعلاقتها بالابداع الإداري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Geeza Pro Regular" w:cs="Geeza Pro Regular" w:hAnsi="Geeza Pro Regular" w:eastAsia="Geeza Pro Regular"/>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هدفت الدراسة الى معرفة ماهي العلاقة بين القيادة الادارية وتنميت القدرات الابداعية لدى العاملين بالمنظمة وذلك من خلال معرفة مفهوم القيادة ومفهوم الابداع الاداري وعلاقة القيادة الإداري وعلاقة القيادة بالإبداع الإداري</w:t>
      </w:r>
      <w:r>
        <w:rPr>
          <w:rFonts w:ascii="Geeza Pro Regular" w:cs="Arial Unicode MS" w:hAnsi="Geeza Pro Regular"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وتوصلت الدراسة الى أن تنمية المنظمات لم يعد يعكس فقط في مقدرتها على ادارة ثروتها المادية فقط</w:t>
      </w:r>
      <w:r>
        <w:rPr>
          <w:rFonts w:ascii="Geeza Pro Regular" w:cs="Arial Unicode MS" w:hAnsi="Geeza Pro Regular"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وإنما أيضا في كيفية استخدام قادتها في توجيه القوى العاملة ودفعها الى اكتشاف وتفجير كل الطاقات الخلاقة والمبدعة للعاملين ، وقد بينت الدراسة الى اهتمام بهؤلاء القادة ورفع مستواهم القيلدي حتى يتمكنوا من مواجهة تحديات العولمة</w:t>
      </w:r>
      <w:r>
        <w:rPr>
          <w:rFonts w:ascii="Geeza Pro Regular" w:cs="Arial Unicode MS" w:hAnsi="Geeza Pro Regular"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Geeza Pro Bold" w:cs="Geeza Pro Bold" w:hAnsi="Geeza Pro Bold" w:eastAsia="Geeza Pro Bold"/>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١٠</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Geeza Pro Bold" w:cs="Arial Unicode MS" w:hAnsi="Geeza Pro Bold"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دارسة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Elizabeth</w:t>
      </w:r>
      <w:r>
        <w:rPr>
          <w:rFonts w:ascii="Geeza Pro Bold" w:cs="Arial Unicode MS" w:hAnsi="Geeza Pro Bold"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smolonsky</w:t>
      </w:r>
      <w:r>
        <w:rPr>
          <w:rFonts w:ascii="Geeza Pro Bold" w:cs="Arial Unicode MS" w:hAnsi="Geeza Pro Bold"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&amp;</w:t>
      </w:r>
      <w:r>
        <w:rPr>
          <w:rFonts w:ascii="Geeza Pro Bold" w:cs="Arial Unicode MS" w:hAnsi="Geeza Pro Bold"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Bvram</w:t>
      </w:r>
      <w:r>
        <w:rPr>
          <w:rFonts w:ascii="Geeza Pro Bold" w:cs="Arial Unicode MS" w:hAnsi="Geeza Pro Bold"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32"/>
          <w:szCs w:val="32"/>
          <w:u w:val="none" w:color="000000"/>
          <w:shd w:val="nil" w:color="auto" w:fill="auto"/>
          <w:vertAlign w:val="baseline"/>
          <w:rtl w:val="0"/>
          <w:lang w:val="en-US" w:bidi="ar-SA"/>
          <w14:textOutline w14:w="12700" w14:cap="flat">
            <w14:noFill/>
            <w14:miter w14:lim="400000"/>
          </w14:textOutline>
          <w14:textFill>
            <w14:solidFill>
              <w14:srgbClr w14:val="000000"/>
            </w14:solidFill>
          </w14:textFill>
        </w:rPr>
        <w:t>Kleiner(2014</w:t>
      </w:r>
    </w:p>
    <w:p>
      <w:pPr>
        <w:keepNext w:val="0"/>
        <w:keepLines w:val="0"/>
        <w:pageBreakBefore w:val="0"/>
        <w:widowControl w:val="1"/>
        <w:shd w:val="clear" w:color="auto" w:fill="auto"/>
        <w:suppressAutoHyphens w:val="0"/>
        <w:bidi w:val="0"/>
        <w:spacing w:before="0" w:after="160" w:line="259" w:lineRule="auto"/>
        <w:ind w:left="0" w:right="0" w:firstLine="0"/>
        <w:jc w:val="right"/>
        <w:outlineLvl w:val="9"/>
        <w:rPr>
          <w:rFonts w:ascii="Geeza Pro Regular" w:cs="Geeza Pro Regular" w:hAnsi="Geeza Pro Regular" w:eastAsia="Geeza Pro Regular"/>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0"/>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هدفت الدراسة الى القيام بفحص القدرات الإبداعية للمديرون المرتبطة بيبئة العمل ومواقف المظمات ، وذلك من خلال المصادر المتوفرة والتي تعتبر مصدراً لنجاح أي مدير ، وتقوم الدراسة على أن التدريب هو العنصر الذي يجب مراعاته في تدريب المديرين على الابداع وطرق إبتكارية جديدة ، وكذلك بالنسبة للعاملين</w:t>
      </w:r>
      <w:r>
        <w:rPr>
          <w:rFonts w:ascii="Geeza Pro Regular" w:cs="Arial Unicode MS" w:hAnsi="Geeza Pro Regular"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وقد توصلت الدراسة الى أن المدير المبدع هو الشخص الرحيد والقادر على تطوير قدرات العاملين على التفكير الابداعي من خلال حل مشاكلهم بأنفسهم وبطرق إبتكارية،وأن تطوير قدرات العاملين بالمؤسسة يعود عليها بالنفع حيث أنهم مصدر الاستثمار الأفضل ، وان العقل البشري يشبة الآلة فبض الصيانة والاهتمام نستطيع أن نجعله مبتكرا أو مبدعًا وهذا يعود بالنفع على المنظمة</w:t>
      </w:r>
    </w:p>
    <w:p>
      <w:pPr>
        <w:keepNext w:val="0"/>
        <w:keepLines w:val="0"/>
        <w:pageBreakBefore w:val="0"/>
        <w:widowControl w:val="1"/>
        <w:shd w:val="clear" w:color="auto" w:fill="auto"/>
        <w:suppressAutoHyphens w:val="0"/>
        <w:bidi w:val="0"/>
        <w:spacing w:before="0" w:after="160" w:line="259" w:lineRule="auto"/>
        <w:ind w:left="0" w:right="0" w:firstLine="0"/>
        <w:jc w:val="right"/>
        <w:outlineLvl w:val="9"/>
        <w:rPr>
          <w:rFonts w:ascii="Geeza Pro Bold" w:cs="Geeza Pro Bold" w:hAnsi="Geeza Pro Bold" w:eastAsia="Geeza Pro Bold"/>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0"/>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١١</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دراسة أبو جامع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١٠١٧</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Geeza Pro Bold" w:cs="Arial Unicode MS" w:hAnsi="Geeza Pro Bold"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بعنوان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درجة ممارسة القيادة الابداعية لدى مديري مدارس في المدينة المنورة</w:t>
      </w:r>
      <w:r>
        <w:rPr>
          <w:rFonts w:ascii="Geeza Pro Bold" w:cs="Arial Unicode MS" w:hAnsi="Geeza Pro Bold"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160" w:line="259" w:lineRule="auto"/>
        <w:ind w:left="0" w:right="0" w:firstLine="0"/>
        <w:jc w:val="right"/>
        <w:outlineLvl w:val="9"/>
        <w:rPr>
          <w:rFonts w:ascii="Geeza Pro Bold" w:cs="Geeza Pro Bold" w:hAnsi="Geeza Pro Bold" w:eastAsia="Geeza Pro Bold"/>
          <w:b w:val="0"/>
          <w:bCs w:val="0"/>
          <w:i w:val="0"/>
          <w:iCs w:val="0"/>
          <w:caps w:val="0"/>
          <w:smallCaps w:val="0"/>
          <w:strike w:val="0"/>
          <w:dstrike w:val="0"/>
          <w:outline w:val="0"/>
          <w:color w:val="000000"/>
          <w:spacing w:val="0"/>
          <w:kern w:val="2"/>
          <w:position w:val="0"/>
          <w:sz w:val="30"/>
          <w:szCs w:val="30"/>
          <w:u w:val="none" w:color="000000"/>
          <w:shd w:val="nil" w:color="auto" w:fill="auto"/>
          <w:vertAlign w:val="baseline"/>
          <w:rtl w:val="0"/>
          <w:lang w:val="ar-SA" w:bidi="ar-SA"/>
          <w14:textOutline w14:w="12700" w14:cap="flat">
            <w14:noFill/>
            <w14:miter w14:lim="400000"/>
          </w14:textOutline>
          <w14:textFill>
            <w14:solidFill>
              <w14:srgbClr w14:val="000000"/>
            </w14:solidFill>
          </w14:textFill>
        </w:rPr>
      </w:pP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هدفت الى الدراسة الى التعرف على درجة ممارسة القيادة الابداعية لدى مديري مدارس المدينة المنورة ، تكونت عينة الدراسة من </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٩٠</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Geeza Pro Regular" w:cs="Arial Unicode MS" w:hAnsi="Geeza Pro Regular"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قائداً و</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١١٨</w:t>
      </w:r>
      <w:r>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Geeza Pro Regular" w:cs="Arial Unicode MS" w:hAnsi="Geeza Pro Regular" w:eastAsia="Arial Unicode M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Arial Unicode MS" w:cs="Arial Unicode MS" w:hAnsi="Arial Unicode MS" w:eastAsia="Arial Unicode MS" w:hint="cs"/>
          <w:b w:val="0"/>
          <w:bCs w:val="0"/>
          <w:i w:val="0"/>
          <w:iCs w:val="0"/>
          <w:caps w:val="0"/>
          <w:smallCaps w:val="0"/>
          <w:strike w:val="0"/>
          <w:dstrike w:val="0"/>
          <w:outline w:val="0"/>
          <w:color w:val="000000"/>
          <w:spacing w:val="0"/>
          <w:kern w:val="2"/>
          <w:position w:val="0"/>
          <w:sz w:val="26"/>
          <w:szCs w:val="26"/>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وكيلاً، أظهرت الدراسة نتائجها أن درجة ممارسة القيادة الابداعية لدى مديري مدارس الحكومية في المدينة المنورة مرتفعة في مجالات الحساسية للمشكلات والطلاقة والأصالة والمرونة ومواصلة الاتجاه نحو الهدف ، وضحت النتائج أهمية الأسلوب الديمقراطي وطرح البحاحث افكار جديدة وناقشها  كأسلوب لممارسة القيادة الابداعية ،وأهمية النقد البناء وتقبل الرأي والحوار لدى مديري المدارس ، وضحت النتائج الى وجود فروق دالة احصائيا في درجة ممارسة القيادة الابداعية لدى مديري المدارس في المدينة المنورة تبعًا لمتغير الوظيفة لصالح القائد والمؤهل العلمي لصالح الوكيل المؤهل التربوي</w:t>
      </w:r>
      <w:r>
        <w:rPr>
          <w:rFonts w:ascii="Geeza Pro Bold" w:cs="Arial Unicode MS" w:hAnsi="Geeza Pro Bold" w:eastAsia="Arial Unicode MS"/>
          <w:b w:val="0"/>
          <w:bCs w:val="0"/>
          <w:i w:val="0"/>
          <w:iCs w:val="0"/>
          <w:caps w:val="0"/>
          <w:smallCaps w:val="0"/>
          <w:strike w:val="0"/>
          <w:dstrike w:val="0"/>
          <w:outline w:val="0"/>
          <w:color w:val="000000"/>
          <w:spacing w:val="0"/>
          <w:kern w:val="2"/>
          <w:position w:val="0"/>
          <w:sz w:val="30"/>
          <w:szCs w:val="3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Arial Unicode MS" w:cs="Arial Unicode MS" w:hAnsi="Arial Unicode MS" w:eastAsia="Arial Unicode MS"/>
          <w:b w:val="0"/>
          <w:bCs w:val="0"/>
          <w:i w:val="0"/>
          <w:iCs w:val="0"/>
          <w:caps w:val="0"/>
          <w:smallCaps w:val="0"/>
          <w:strike w:val="0"/>
          <w:dstrike w:val="0"/>
          <w:outline w:val="0"/>
          <w:color w:val="000000"/>
          <w:spacing w:val="0"/>
          <w:kern w:val="2"/>
          <w:position w:val="0"/>
          <w:sz w:val="22"/>
          <w:szCs w:val="2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40"/>
          <w:szCs w:val="40"/>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40"/>
          <w:szCs w:val="40"/>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الإطار النظري</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6"/>
          <w:szCs w:val="36"/>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6"/>
          <w:szCs w:val="36"/>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المبحث الأول</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6"/>
          <w:szCs w:val="36"/>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6"/>
          <w:szCs w:val="36"/>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القيادة الإبداعية </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36"/>
          <w:szCs w:val="36"/>
          <w:u w:val="single" w:color="000000"/>
          <w:shd w:val="nil" w:color="auto" w:fill="auto"/>
          <w:vertAlign w:val="baseline"/>
          <w:rtl w:val="0"/>
          <w:lang w:val="en-US"/>
          <w14:textOutline w14:w="12700" w14:cap="flat">
            <w14:noFill/>
            <w14:miter w14:lim="400000"/>
          </w14:textOutline>
          <w14:textFill>
            <w14:solidFill>
              <w14:srgbClr w14:val="000000"/>
            </w14:solidFill>
          </w14:textFill>
        </w:rPr>
        <w:t>Creative Leadership</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١</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مفهوم القيادة الإبداعية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ظهر مصطلح القيادة الإبداعية عام ١٩٩٠م، على يد مالكون ناولز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Malcom, Knowles</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حيث ربط بين الإبداع والقيادة، وأثر كل منهما في الآخر، وتوصَّل إلى وجود عدد من الإيجابيات في استخدام هذا النمط من قبل القيادات الإدارية وفي جميع المجالات الأخرى، وأشار إلى أهم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ممارسات قيادة الإبداع التي يمكن أن يمارسها القائد في هذا النمط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شاويش، ٢٠١٨، ص٢٣</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وعرَّفه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الغامدي، ٢٠١٣، ص٩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بأنه</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قدرة القائد الأكاديمي على القيام بتطوير أو تغيير أو إنتاج أفكار جديدة مفيدة من خلال الأفراد والوسائل التقنية والأنظمة لتحقيق أهداف المؤسسة ووظائفها الحالية والمستقبلية بطرق غير تقليدية تتميَّز بالطلاقة والأصالة والمرونة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وعرَّفه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الشهوان، ٢٠١٩، ص١٠</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بأنه</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القدرة على التجديد والتغيير والإصلاح في مجالات التفكير، وممارسة أحدث التطورات الكمية والنوعية في مجاملات العمل والإنجاز داخل المؤسسة، مع العمل على اكتشاف المشكلات بهدف حلّها وتهيئة المناخ الفعّال وتلبية حاجات المرؤوسين والبيئة المحيطة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بينما عرَّفه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اللمعي، ٢٠١٤، ص٢٣٢</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بأنه</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قدرة القائد الإداري على التغيير والتحديث وإيجاد حلول مبتكرة للمشكلات التي تواجه العمل، وتوليد الأفكار، وتقديم منتجات وخدمات أصيلة في مجالات التفكير والممارسة بهدف تطوير مجالات العمل وتحقيق أهداف المؤسسة التي يعمل بها</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وتعرَّف القيادة الإبداعية إجرائيا في هذه الدارسة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بأنها</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هي</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إلهام المنظَّمة التفكير والإبداع وتوليد أفكار خارج الحدود والعقبات التقليدية في مجال الأعمال، واحتضان إمكانيات جديدة، وخلق حلول مبتكرة لتحقيق أهداف المؤسسة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2/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أهمية القيادة الإبداعية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تعدّ القيادة الإبداعية أحد أهم عوامل النجاح في أي منظمة أو مؤسسة، وذلك لما يأتي</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12"/>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تمثِّل القيادة الإبداعية مستقبل الجامعة في التقدّم والازدهار</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12"/>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تطوِّر القيادة الإبداعية المنظَّمة والعاملين فيها؛ لأنها تُنير زوايا نجاح المنظمة، وتشجّع على الإبداع وتوليد أفكار جديدة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12"/>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تعمل القيادة الإبداعية على تنمية وتراكم المهارات الشخصية في التفكير والتفاعل الإبداعي الجماعي من خلال مجموعات العصف الذهني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جويفل والناظر، ٢٠١٦، ص٢٥</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وعلى الرغم من اختلاف الباحثين في تحديد مهارات القيادة الإبداعية في مجال الإدارة وغيرها من المجالات الأخرى، إلا أن غالبيتهم يتفقون على أن أهم مهارات القيادة الإبداعية تتمثَّل في التالي</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pStyle w:val="نص أساسي"/>
        <w:numPr>
          <w:ilvl w:val="0"/>
          <w:numId w:val="8"/>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الطلاقة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kern w:val="2"/>
          <w:sz w:val="28"/>
          <w:szCs w:val="28"/>
          <w:u w:color="000000"/>
          <w:rtl w:val="0"/>
          <w:lang w:val="en-US" w:bidi="ar-SA"/>
        </w:rPr>
        <w:t>Fluency)</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وهذه المهارة تعتمد على قدرة القائد الاداري على اعطاء أكبر قدر ممكن من الأفكار أو اقتراح الحلول للمشكلات التي تواجه العمل ،وكلما كان الفرد قادراً على انتاج عدد أكبر من الأفكار في وحدة زمنية محددة توافرت لديه درجة أكبر من الطلاقة</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العرواني ،٢٠١٨،ص٤٦</w:t>
      </w:r>
      <w:r>
        <w:rPr>
          <w:rFonts w:ascii="Sakkal Majalla" w:cs="Sakkal Majalla" w:hAnsi="Sakkal Majalla" w:eastAsia="Sakkal Majalla"/>
          <w:kern w:val="2"/>
          <w:sz w:val="28"/>
          <w:szCs w:val="28"/>
          <w:u w:color="000000"/>
          <w:rtl w:val="1"/>
          <w:lang w:val="ar-SA" w:bidi="ar-SA"/>
        </w:rPr>
        <w:t>)</w:t>
      </w:r>
    </w:p>
    <w:p>
      <w:pPr>
        <w:keepNext w:val="0"/>
        <w:keepLines w:val="0"/>
        <w:pageBreakBefore w:val="0"/>
        <w:widowControl w:val="1"/>
        <w:numPr>
          <w:ilvl w:val="0"/>
          <w:numId w:val="13"/>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الأصالة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New Roman" w:cs="Simplified Arabic" w:hAnsi="Times New Roman"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Originality</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تعدّ مهارة الأصالة من أهم المهارات في القيادة الإبداعية بسبب الندرة والتفرد أو المدهش الذي لم يسبقها أحد إليه</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13"/>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المرونة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New Roman" w:cs="Simplified Arabic" w:hAnsi="Times New Roman"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Flexibility</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يقصد بمهارة المرونة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قدرة القائد الإداري على إنتاج استجابات مناسبة للمشكلات التي تواجه العمل تتَّسم بالتنوع والتلقائية، وهي تساعد القائد الإداري على توليد أفكار متنوعة تحوِّل مسار التفكير إلى وجهات متعددة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72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وهناك نوعان من أنواع المرونة، هما</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المرونة التكيّفية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Adaptive Flexibility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والمرونة التلقائية</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Spontaneous Flexibility</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أمين، ٢٠٢١، ص١٦</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وتعرِّفها الباحثة في هذه الدراسة بالتالي</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حلول متنوعة لا تنحصر في نوعية واحدة من الحلول والأفكار أو تقف على طريقة تقليدية، أي أنه يمكنها التكيّف مع جميع الأحوال وإعطاء تفسير أو نتيجة جديدة للهدف</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13"/>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الحساسية للمشكلات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Times New Roman" w:cs="Simplified Arabic" w:hAnsi="Times New Roman"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Sensitivity</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وهذه المهارة تشير إلى قدرة القائد الإبداعي على التنبؤ بالمشكلات، أو تحديد حاجات أو عناصر الضعف في البيئة التي يعمل بها، وهي تساعد على اكتشاف المشكلة قبل وقوعها، وتحرِّي المعلومات الناقصة من أجل حلّها، ولا شكّ أن اكتشاف المشكلة يمثل خطوة أولى في عملية البحث عن حلّها، ويرتبط بهذه المهارة مهارة ملاحظة الأشياء غير العادية أو الشاذة أو المحيّرة في محيط العمل، وإعادة توظيفها واستعمالها بطريقة تحقق الأهداف المنشودة بكفاءة عالية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قارة والصافي، ٢٠٢٢، ص٧٥</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72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3/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حاجة هيئة التدريس للقيادة الإبداعية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2"/>
          <w:szCs w:val="32"/>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هناك العديد من الأسباب التي تجعل القيادة الإبداعية حاجة ملحّة لهيئة التدريس، من أهمها</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١</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تمنح القيادة الإبداعية حريّة للعاملين في كيفية تنفيذ العمل، واستخدام الأسلوب الذي يناسبهم مع تحديد معايير الإنجاز</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٢</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إمكانية طرح أفكار وأساليب جديدة غير تقليدية في العمل للمساهمة في حل المشكلات وتطوير العمل؛ لرفع إنتاجيته وكفاءته ومن ثم تحسين قدرات مخرجاته</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٣</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تساعد القيادة الإبداعية على تعزيز وممارسة الميزة التنافسية لتطوير العمل في الجامعة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30"/>
          <w:szCs w:val="30"/>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٤</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الاستجابة لمتغيِّرات البيئة المحيطة والمرونة العالية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٥</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المنافسة المختلفة بين الجامعات يفرض الحاجة إلى القيادة الإبداعية لتحسين القدرة التنافسية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٦</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التصرّف في مواجهة مختلف الأزمات والمشكلات وإعطاء حلول مقترَحة ذات جودة عالية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كما أضافت ريكيو </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Reccio, 2010, p.18</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أن أهمية القيادة الإبداعية تتمثَّل في قدرتها على تطوير جميع جوانب العمل في الجامعة، وتأثيرها الإيجابي على التميّز والإبداع، لذا أصبح من الضروري تدريب القيادات الإدارية في الجامعة على ممارسة هذا النمط، من خلال تنفيذ برامج التطوير المهني الهادفة إلى تنمية مهارات القيادة الإبداعية لديهم، كما يحدث مع المديرين والرؤساء التنفيذيين في شركات القطاع الخاص للمساعدة في ضمان قدرتها على التنافس والتميز</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مفهوم الإبداع والابتكار</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kern w:val="2"/>
          <w:sz w:val="28"/>
          <w:szCs w:val="28"/>
          <w:u w:color="000000"/>
          <w:rtl w:val="1"/>
          <w:lang w:val="ar-SA" w:bidi="ar-SA"/>
        </w:rPr>
        <w:t>يعرف الابداع بأنه</w:t>
      </w:r>
      <w:r>
        <w:rPr>
          <w:rFonts w:ascii="Simplified Arabic" w:cs="Simplified Arabic" w:hAnsi="Simplified Arabic" w:eastAsia="Simplified Arabic"/>
          <w:kern w:val="2"/>
          <w:sz w:val="28"/>
          <w:szCs w:val="28"/>
          <w:u w:color="000000"/>
          <w:rtl w:val="1"/>
          <w:lang w:val="ar-SA" w:bidi="ar-SA"/>
        </w:rPr>
        <w:t xml:space="preserve">:  </w:t>
      </w:r>
      <w:r>
        <w:rPr>
          <w:rFonts w:ascii="Simplified Arabic" w:cs="Simplified Arabic" w:hAnsi="Simplified Arabic" w:eastAsia="Simplified Arabic" w:hint="cs"/>
          <w:kern w:val="2"/>
          <w:sz w:val="28"/>
          <w:szCs w:val="28"/>
          <w:u w:color="000000"/>
          <w:rtl w:val="1"/>
          <w:lang w:val="ar-SA" w:bidi="ar-SA"/>
        </w:rPr>
        <w:t xml:space="preserve">التفرّد في العمل أو الانجاز، والقدرة على تكوين وإنشاء شئ جديد بطريقة غير مألوفة ، والتعامل مع الاشياء المألوفة بطريقة فريدة </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kern w:val="2"/>
          <w:sz w:val="28"/>
          <w:szCs w:val="28"/>
          <w:u w:color="000000"/>
          <w:rtl w:val="1"/>
          <w:lang w:val="ar-SA" w:bidi="ar-SA"/>
        </w:rPr>
        <w:t xml:space="preserve">يعرف الابداع في هذا البحث بأنه  </w:t>
      </w:r>
      <w:r>
        <w:rPr>
          <w:rFonts w:ascii="Simplified Arabic" w:cs="Simplified Arabic" w:hAnsi="Simplified Arabic" w:eastAsia="Simplified Arabic"/>
          <w:kern w:val="2"/>
          <w:sz w:val="28"/>
          <w:szCs w:val="28"/>
          <w:u w:color="000000"/>
          <w:rtl w:val="1"/>
          <w:lang w:val="ar-SA" w:bidi="ar-SA"/>
        </w:rPr>
        <w:t xml:space="preserve">: </w:t>
      </w:r>
      <w:r>
        <w:rPr>
          <w:rFonts w:ascii="Simplified Arabic" w:cs="Simplified Arabic" w:hAnsi="Simplified Arabic" w:eastAsia="Simplified Arabic" w:hint="cs"/>
          <w:kern w:val="2"/>
          <w:sz w:val="28"/>
          <w:szCs w:val="28"/>
          <w:u w:color="000000"/>
          <w:rtl w:val="1"/>
          <w:lang w:val="ar-SA" w:bidi="ar-SA"/>
        </w:rPr>
        <w:t xml:space="preserve">قدرة الإداري على ممارسة المرونة التفكيرية التي تُعدّ الركن الاساسي لتطوير البناء المعرفي للفرد المبدع، فألابداع يمثل إعادة البناء السريع والمناسب للمعلومات وفقا لمتطلبات الحالات المستجدة ، وتوظيفها في حل المشكلات أو توليد فكرة جديدة ، فالابداع عكس جمود التفكير الذي يعني البقاء في إطار المشكلات دون إيجاد حلول مبتكرة لها، مكرسا بذلك نمطية التفكير التقليدي </w:t>
      </w:r>
      <w:r>
        <w:rPr>
          <w:rFonts w:ascii="Simplified Arabic" w:cs="Simplified Arabic" w:hAnsi="Simplified Arabic" w:eastAsia="Simplified Arabic"/>
          <w:kern w:val="2"/>
          <w:sz w:val="28"/>
          <w:szCs w:val="28"/>
          <w:u w:color="000000"/>
          <w:rtl w:val="1"/>
          <w:lang w:val="ar-SA" w:bidi="ar-SA"/>
        </w:rPr>
        <w:t>(</w:t>
      </w:r>
      <w:r>
        <w:rPr>
          <w:rFonts w:ascii="Simplified Arabic" w:cs="Simplified Arabic" w:hAnsi="Simplified Arabic" w:eastAsia="Simplified Arabic" w:hint="cs"/>
          <w:kern w:val="2"/>
          <w:sz w:val="28"/>
          <w:szCs w:val="28"/>
          <w:u w:color="000000"/>
          <w:rtl w:val="1"/>
          <w:lang w:val="ar-SA" w:bidi="ar-SA"/>
        </w:rPr>
        <w:t>الدسوقي ،٢٠١٨،ص٤٦</w:t>
      </w:r>
      <w:r>
        <w:rPr>
          <w:rFonts w:ascii="Simplified Arabic" w:cs="Simplified Arabic" w:hAnsi="Simplified Arabic" w:eastAsia="Simplified Arabic"/>
          <w:kern w:val="2"/>
          <w:sz w:val="28"/>
          <w:szCs w:val="28"/>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kern w:val="2"/>
          <w:sz w:val="28"/>
          <w:szCs w:val="28"/>
          <w:u w:color="000000"/>
          <w:rtl w:val="1"/>
          <w:lang w:val="ar-SA" w:bidi="ar-SA"/>
        </w:rPr>
        <w:t xml:space="preserve">اما الابتكار </w:t>
      </w:r>
      <w:r>
        <w:rPr>
          <w:rFonts w:ascii="Simplified Arabic" w:cs="Simplified Arabic" w:hAnsi="Simplified Arabic" w:eastAsia="Simplified Arabic"/>
          <w:kern w:val="2"/>
          <w:sz w:val="28"/>
          <w:szCs w:val="28"/>
          <w:u w:color="000000"/>
          <w:rtl w:val="1"/>
          <w:lang w:val="ar-SA" w:bidi="ar-SA"/>
        </w:rPr>
        <w:t xml:space="preserve">: </w:t>
      </w:r>
      <w:r>
        <w:rPr>
          <w:rFonts w:ascii="Simplified Arabic" w:cs="Simplified Arabic" w:hAnsi="Simplified Arabic" w:eastAsia="Simplified Arabic" w:hint="cs"/>
          <w:kern w:val="2"/>
          <w:sz w:val="28"/>
          <w:szCs w:val="28"/>
          <w:u w:color="000000"/>
          <w:rtl w:val="1"/>
          <w:lang w:val="ar-SA" w:bidi="ar-SA"/>
        </w:rPr>
        <w:t>هو القدرة على تطوير فكرة او عمل او تصميم او اي شئ اخر بطريقة افضل وايسر</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kern w:val="2"/>
          <w:sz w:val="28"/>
          <w:szCs w:val="28"/>
          <w:u w:color="000000"/>
          <w:rtl w:val="1"/>
          <w:lang w:val="ar-SA" w:bidi="ar-SA"/>
        </w:rPr>
        <w:t xml:space="preserve"> وتعرِّفه الباحثة في البحث بأنه </w:t>
      </w:r>
      <w:r>
        <w:rPr>
          <w:rFonts w:ascii="Simplified Arabic" w:cs="Simplified Arabic" w:hAnsi="Simplified Arabic" w:eastAsia="Simplified Arabic"/>
          <w:kern w:val="2"/>
          <w:sz w:val="28"/>
          <w:szCs w:val="28"/>
          <w:u w:color="000000"/>
          <w:rtl w:val="1"/>
          <w:lang w:val="ar-SA" w:bidi="ar-SA"/>
        </w:rPr>
        <w:t xml:space="preserve">: </w:t>
      </w:r>
      <w:r>
        <w:rPr>
          <w:rFonts w:ascii="Simplified Arabic" w:cs="Simplified Arabic" w:hAnsi="Simplified Arabic" w:eastAsia="Simplified Arabic" w:hint="cs"/>
          <w:kern w:val="2"/>
          <w:sz w:val="28"/>
          <w:szCs w:val="28"/>
          <w:u w:color="000000"/>
          <w:rtl w:val="1"/>
          <w:lang w:val="ar-SA" w:bidi="ar-SA"/>
        </w:rPr>
        <w:t xml:space="preserve">تنفيذ لعملية جديدة أو محسنة بشكل معتبر ، أو أسلوب تنظيمي جديد في ممارسات الأعمال أو في تنظيم مكان العمل </w:t>
      </w:r>
      <w:r>
        <w:rPr>
          <w:rFonts w:ascii="Simplified Arabic" w:cs="Simplified Arabic" w:hAnsi="Simplified Arabic" w:eastAsia="Simplified Arabic"/>
          <w:kern w:val="2"/>
          <w:sz w:val="28"/>
          <w:szCs w:val="28"/>
          <w:u w:color="000000"/>
          <w:rtl w:val="1"/>
          <w:lang w:val="ar-SA" w:bidi="ar-SA"/>
        </w:rPr>
        <w:t>.</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b w:val="1"/>
          <w:bCs w:val="1"/>
          <w:kern w:val="2"/>
          <w:sz w:val="28"/>
          <w:szCs w:val="28"/>
          <w:u w:color="000000"/>
          <w:rtl w:val="1"/>
          <w:lang w:val="ar-SA" w:bidi="ar-SA"/>
        </w:rPr>
        <w:t>اهمية الابداع والابتكار في الجامعات يتضمن عدد محاور رئيسية</w:t>
      </w:r>
      <w:r>
        <w:rPr>
          <w:rFonts w:ascii="Simplified Arabic" w:cs="Simplified Arabic" w:hAnsi="Simplified Arabic" w:eastAsia="Simplified Arabic"/>
          <w:kern w:val="2"/>
          <w:sz w:val="28"/>
          <w:szCs w:val="28"/>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kern w:val="2"/>
          <w:sz w:val="28"/>
          <w:szCs w:val="28"/>
          <w:u w:color="000000"/>
          <w:rtl w:val="1"/>
          <w:lang w:val="ar-SA" w:bidi="ar-SA"/>
        </w:rPr>
        <w:t>١</w:t>
      </w:r>
      <w:r>
        <w:rPr>
          <w:rFonts w:ascii="Simplified Arabic" w:cs="Simplified Arabic" w:hAnsi="Simplified Arabic" w:eastAsia="Simplified Arabic"/>
          <w:kern w:val="2"/>
          <w:sz w:val="28"/>
          <w:szCs w:val="28"/>
          <w:u w:color="000000"/>
          <w:rtl w:val="1"/>
          <w:lang w:val="ar-SA" w:bidi="ar-SA"/>
        </w:rPr>
        <w:t>-</w:t>
      </w:r>
      <w:r>
        <w:rPr>
          <w:rFonts w:ascii="Simplified Arabic" w:cs="Simplified Arabic" w:hAnsi="Simplified Arabic" w:eastAsia="Simplified Arabic" w:hint="cs"/>
          <w:kern w:val="2"/>
          <w:sz w:val="28"/>
          <w:szCs w:val="28"/>
          <w:u w:color="000000"/>
          <w:rtl w:val="1"/>
          <w:lang w:val="ar-SA" w:bidi="ar-SA"/>
        </w:rPr>
        <w:t xml:space="preserve">تحديد رؤية المؤسسة </w:t>
      </w:r>
      <w:r>
        <w:rPr>
          <w:rFonts w:ascii="Simplified Arabic" w:cs="Simplified Arabic" w:hAnsi="Simplified Arabic" w:eastAsia="Simplified Arabic"/>
          <w:kern w:val="2"/>
          <w:sz w:val="28"/>
          <w:szCs w:val="28"/>
          <w:u w:color="000000"/>
          <w:rtl w:val="1"/>
          <w:lang w:val="ar-SA" w:bidi="ar-SA"/>
        </w:rPr>
        <w:t>:</w:t>
      </w:r>
      <w:r>
        <w:rPr>
          <w:rFonts w:ascii="Simplified Arabic" w:cs="Simplified Arabic" w:hAnsi="Simplified Arabic" w:eastAsia="Simplified Arabic" w:hint="cs"/>
          <w:kern w:val="2"/>
          <w:sz w:val="28"/>
          <w:szCs w:val="28"/>
          <w:u w:color="000000"/>
          <w:rtl w:val="1"/>
          <w:lang w:val="ar-SA" w:bidi="ar-SA"/>
        </w:rPr>
        <w:t>القادة المبدعون يحددون رؤية واضحة لأهمية الابتكار في التعليم مما يحفز الاعضاء على التفكير الإبداعي والعمل نحو تحقيق الرؤية</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kern w:val="2"/>
          <w:sz w:val="28"/>
          <w:szCs w:val="28"/>
          <w:u w:color="000000"/>
          <w:rtl w:val="1"/>
          <w:lang w:val="ar-SA" w:bidi="ar-SA"/>
        </w:rPr>
        <w:t>٢</w:t>
      </w:r>
      <w:r>
        <w:rPr>
          <w:rFonts w:ascii="Simplified Arabic" w:cs="Simplified Arabic" w:hAnsi="Simplified Arabic" w:eastAsia="Simplified Arabic"/>
          <w:kern w:val="2"/>
          <w:sz w:val="28"/>
          <w:szCs w:val="28"/>
          <w:u w:color="000000"/>
          <w:rtl w:val="1"/>
          <w:lang w:val="ar-SA" w:bidi="ar-SA"/>
        </w:rPr>
        <w:t>-</w:t>
      </w:r>
      <w:r>
        <w:rPr>
          <w:rFonts w:ascii="Simplified Arabic" w:cs="Simplified Arabic" w:hAnsi="Simplified Arabic" w:eastAsia="Simplified Arabic" w:hint="cs"/>
          <w:kern w:val="2"/>
          <w:sz w:val="28"/>
          <w:szCs w:val="28"/>
          <w:u w:color="000000"/>
          <w:rtl w:val="1"/>
          <w:lang w:val="ar-SA" w:bidi="ar-SA"/>
        </w:rPr>
        <w:t xml:space="preserve">خلق بيئة مشجعة </w:t>
      </w:r>
      <w:r>
        <w:rPr>
          <w:rFonts w:ascii="Simplified Arabic" w:cs="Simplified Arabic" w:hAnsi="Simplified Arabic" w:eastAsia="Simplified Arabic"/>
          <w:kern w:val="2"/>
          <w:sz w:val="28"/>
          <w:szCs w:val="28"/>
          <w:u w:color="000000"/>
          <w:rtl w:val="1"/>
          <w:lang w:val="ar-SA" w:bidi="ar-SA"/>
        </w:rPr>
        <w:t xml:space="preserve">: </w:t>
      </w:r>
      <w:r>
        <w:rPr>
          <w:rFonts w:ascii="Simplified Arabic" w:cs="Simplified Arabic" w:hAnsi="Simplified Arabic" w:eastAsia="Simplified Arabic" w:hint="cs"/>
          <w:kern w:val="2"/>
          <w:sz w:val="28"/>
          <w:szCs w:val="28"/>
          <w:u w:color="000000"/>
          <w:rtl w:val="1"/>
          <w:lang w:val="ar-SA" w:bidi="ar-SA"/>
        </w:rPr>
        <w:t xml:space="preserve">توفير مناخ عمل يتسم بالحرية والاحترام وتشجيع على التفكير الابداعي حيث يمكن للاعضاء بالتعبير دون قيود </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kern w:val="2"/>
          <w:sz w:val="28"/>
          <w:szCs w:val="28"/>
          <w:u w:color="000000"/>
          <w:rtl w:val="1"/>
          <w:lang w:val="ar-SA" w:bidi="ar-SA"/>
        </w:rPr>
        <w:t>٣</w:t>
      </w:r>
      <w:r>
        <w:rPr>
          <w:rFonts w:ascii="Simplified Arabic" w:cs="Simplified Arabic" w:hAnsi="Simplified Arabic" w:eastAsia="Simplified Arabic"/>
          <w:kern w:val="2"/>
          <w:sz w:val="28"/>
          <w:szCs w:val="28"/>
          <w:u w:color="000000"/>
          <w:rtl w:val="1"/>
          <w:lang w:val="ar-SA" w:bidi="ar-SA"/>
        </w:rPr>
        <w:t>-</w:t>
      </w:r>
      <w:r>
        <w:rPr>
          <w:rFonts w:ascii="Simplified Arabic" w:cs="Simplified Arabic" w:hAnsi="Simplified Arabic" w:eastAsia="Simplified Arabic" w:hint="cs"/>
          <w:kern w:val="2"/>
          <w:sz w:val="28"/>
          <w:szCs w:val="28"/>
          <w:u w:color="000000"/>
          <w:rtl w:val="1"/>
          <w:lang w:val="ar-SA" w:bidi="ar-SA"/>
        </w:rPr>
        <w:t xml:space="preserve">تعزير التعاون بين الاقسام </w:t>
      </w:r>
      <w:r>
        <w:rPr>
          <w:rFonts w:ascii="Simplified Arabic" w:cs="Simplified Arabic" w:hAnsi="Simplified Arabic" w:eastAsia="Simplified Arabic"/>
          <w:kern w:val="2"/>
          <w:sz w:val="28"/>
          <w:szCs w:val="28"/>
          <w:u w:color="000000"/>
          <w:rtl w:val="1"/>
          <w:lang w:val="ar-SA" w:bidi="ar-SA"/>
        </w:rPr>
        <w:t xml:space="preserve">: </w:t>
      </w:r>
      <w:r>
        <w:rPr>
          <w:rFonts w:ascii="Simplified Arabic" w:cs="Simplified Arabic" w:hAnsi="Simplified Arabic" w:eastAsia="Simplified Arabic" w:hint="cs"/>
          <w:kern w:val="2"/>
          <w:sz w:val="28"/>
          <w:szCs w:val="28"/>
          <w:u w:color="000000"/>
          <w:rtl w:val="1"/>
          <w:lang w:val="ar-SA" w:bidi="ar-SA"/>
        </w:rPr>
        <w:t>تشجيع العمل الجماعي بين الكليات والاقسام والمشاركة في المشاريع المشتركة،مما يساهم في ايجاد حلول مبتكرة</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kern w:val="2"/>
          <w:sz w:val="28"/>
          <w:szCs w:val="28"/>
          <w:u w:color="000000"/>
          <w:rtl w:val="1"/>
          <w:lang w:val="ar-SA" w:bidi="ar-SA"/>
        </w:rPr>
        <w:t>٤</w:t>
      </w:r>
      <w:r>
        <w:rPr>
          <w:rFonts w:ascii="Simplified Arabic" w:cs="Simplified Arabic" w:hAnsi="Simplified Arabic" w:eastAsia="Simplified Arabic"/>
          <w:kern w:val="2"/>
          <w:sz w:val="28"/>
          <w:szCs w:val="28"/>
          <w:u w:color="000000"/>
          <w:rtl w:val="1"/>
          <w:lang w:val="ar-SA" w:bidi="ar-SA"/>
        </w:rPr>
        <w:t>-</w:t>
      </w:r>
      <w:r>
        <w:rPr>
          <w:rFonts w:ascii="Simplified Arabic" w:cs="Simplified Arabic" w:hAnsi="Simplified Arabic" w:eastAsia="Simplified Arabic" w:hint="cs"/>
          <w:kern w:val="2"/>
          <w:sz w:val="28"/>
          <w:szCs w:val="28"/>
          <w:u w:color="000000"/>
          <w:rtl w:val="1"/>
          <w:lang w:val="ar-SA" w:bidi="ar-SA"/>
        </w:rPr>
        <w:t xml:space="preserve">توفير الموارد والدعم </w:t>
      </w:r>
      <w:r>
        <w:rPr>
          <w:rFonts w:ascii="Simplified Arabic" w:cs="Simplified Arabic" w:hAnsi="Simplified Arabic" w:eastAsia="Simplified Arabic"/>
          <w:kern w:val="2"/>
          <w:sz w:val="28"/>
          <w:szCs w:val="28"/>
          <w:u w:color="000000"/>
          <w:rtl w:val="1"/>
          <w:lang w:val="ar-SA" w:bidi="ar-SA"/>
        </w:rPr>
        <w:t>:</w:t>
      </w:r>
      <w:r>
        <w:rPr>
          <w:rFonts w:ascii="Simplified Arabic" w:cs="Simplified Arabic" w:hAnsi="Simplified Arabic" w:eastAsia="Simplified Arabic" w:hint="cs"/>
          <w:kern w:val="2"/>
          <w:sz w:val="28"/>
          <w:szCs w:val="28"/>
          <w:u w:color="000000"/>
          <w:rtl w:val="1"/>
          <w:lang w:val="ar-SA" w:bidi="ar-SA"/>
        </w:rPr>
        <w:t>تأمين الموارد اللازمة والدعم المالي والتقني الذي يمكّن الافراد من تنفيذ افكارهم ومشاريعهم البحثية</w:t>
      </w:r>
      <w:r>
        <w:rPr>
          <w:rFonts w:ascii="Simplified Arabic" w:cs="Simplified Arabic" w:hAnsi="Simplified Arabic" w:eastAsia="Simplified Arabic"/>
          <w:kern w:val="2"/>
          <w:sz w:val="28"/>
          <w:szCs w:val="28"/>
          <w:u w:color="000000"/>
          <w:rtl w:val="1"/>
          <w:lang w:val="ar-SA" w:bidi="ar-SA"/>
        </w:rPr>
        <w:t xml:space="preserve">. </w:t>
      </w:r>
    </w:p>
    <w:p>
      <w:pPr>
        <w:pStyle w:val="نص أساسي"/>
        <w:bidi w:val="1"/>
        <w:spacing w:after="160" w:line="259" w:lineRule="auto"/>
        <w:ind w:left="0" w:right="0" w:firstLine="0"/>
        <w:jc w:val="left"/>
        <w:rPr>
          <w:rFonts w:ascii="Simplified Arabic" w:cs="Simplified Arabic" w:hAnsi="Simplified Arabic" w:eastAsia="Simplified Arabic"/>
          <w:kern w:val="2"/>
          <w:sz w:val="28"/>
          <w:szCs w:val="28"/>
          <w:u w:color="000000"/>
          <w:rtl w:val="1"/>
          <w:lang w:val="ar-SA" w:bidi="ar-SA"/>
        </w:rPr>
      </w:pPr>
      <w:r>
        <w:rPr>
          <w:rFonts w:ascii="Simplified Arabic" w:cs="Simplified Arabic" w:hAnsi="Simplified Arabic" w:eastAsia="Simplified Arabic" w:hint="cs"/>
          <w:kern w:val="2"/>
          <w:sz w:val="28"/>
          <w:szCs w:val="28"/>
          <w:u w:color="000000"/>
          <w:rtl w:val="1"/>
          <w:lang w:val="ar-SA" w:bidi="ar-SA"/>
        </w:rPr>
        <w:t>٥</w:t>
      </w:r>
      <w:r>
        <w:rPr>
          <w:rFonts w:ascii="Simplified Arabic" w:cs="Simplified Arabic" w:hAnsi="Simplified Arabic" w:eastAsia="Simplified Arabic"/>
          <w:kern w:val="2"/>
          <w:sz w:val="28"/>
          <w:szCs w:val="28"/>
          <w:u w:color="000000"/>
          <w:rtl w:val="1"/>
          <w:lang w:val="ar-SA" w:bidi="ar-SA"/>
        </w:rPr>
        <w:t>-</w:t>
      </w:r>
      <w:r>
        <w:rPr>
          <w:rFonts w:ascii="Simplified Arabic" w:cs="Simplified Arabic" w:hAnsi="Simplified Arabic" w:eastAsia="Simplified Arabic" w:hint="cs"/>
          <w:kern w:val="2"/>
          <w:sz w:val="28"/>
          <w:szCs w:val="28"/>
          <w:u w:color="000000"/>
          <w:rtl w:val="1"/>
          <w:lang w:val="ar-SA" w:bidi="ar-SA"/>
        </w:rPr>
        <w:t xml:space="preserve">تقدير الانجازات الابداعية </w:t>
      </w:r>
      <w:r>
        <w:rPr>
          <w:rFonts w:ascii="Simplified Arabic" w:cs="Simplified Arabic" w:hAnsi="Simplified Arabic" w:eastAsia="Simplified Arabic"/>
          <w:kern w:val="2"/>
          <w:sz w:val="28"/>
          <w:szCs w:val="28"/>
          <w:u w:color="000000"/>
          <w:rtl w:val="1"/>
          <w:lang w:val="ar-SA" w:bidi="ar-SA"/>
        </w:rPr>
        <w:t xml:space="preserve">: </w:t>
      </w:r>
      <w:r>
        <w:rPr>
          <w:rFonts w:ascii="Simplified Arabic" w:cs="Simplified Arabic" w:hAnsi="Simplified Arabic" w:eastAsia="Simplified Arabic" w:hint="cs"/>
          <w:kern w:val="2"/>
          <w:sz w:val="28"/>
          <w:szCs w:val="28"/>
          <w:u w:color="000000"/>
          <w:rtl w:val="1"/>
          <w:lang w:val="ar-SA" w:bidi="ar-SA"/>
        </w:rPr>
        <w:t xml:space="preserve">مكافأة الافكار والمشاريع المبتكرة عبر تقديم جوائز او تقدير علني ، مما يعزز من دافعية الإفراد للمشاركة في الابتكار </w:t>
      </w:r>
    </w:p>
    <w:p>
      <w:pPr>
        <w:pStyle w:val="نص أساسي"/>
        <w:bidi w:val="1"/>
        <w:spacing w:after="160" w:line="259" w:lineRule="auto"/>
        <w:ind w:left="0" w:right="0" w:firstLine="0"/>
        <w:jc w:val="left"/>
        <w:rPr>
          <w:rFonts w:ascii="Simplified Arabic" w:cs="Simplified Arabic" w:hAnsi="Simplified Arabic" w:eastAsia="Simplified Arabic"/>
          <w:kern w:val="2"/>
          <w:sz w:val="32"/>
          <w:szCs w:val="32"/>
          <w:u w:val="single" w:color="000000"/>
          <w:rtl w:val="1"/>
          <w:lang w:val="ar-SA" w:bidi="ar-SA"/>
        </w:rPr>
      </w:pPr>
      <w:r>
        <w:rPr>
          <w:rFonts w:ascii="Simplified Arabic" w:cs="Simplified Arabic" w:hAnsi="Simplified Arabic" w:eastAsia="Simplified Arabic" w:hint="cs"/>
          <w:kern w:val="2"/>
          <w:sz w:val="28"/>
          <w:szCs w:val="28"/>
          <w:u w:color="000000"/>
          <w:rtl w:val="1"/>
          <w:lang w:val="ar-SA" w:bidi="ar-SA"/>
        </w:rPr>
        <w:t>٦</w:t>
      </w:r>
      <w:r>
        <w:rPr>
          <w:rFonts w:ascii="Simplified Arabic" w:cs="Simplified Arabic" w:hAnsi="Simplified Arabic" w:eastAsia="Simplified Arabic"/>
          <w:kern w:val="2"/>
          <w:sz w:val="28"/>
          <w:szCs w:val="28"/>
          <w:u w:color="000000"/>
          <w:rtl w:val="1"/>
          <w:lang w:val="ar-SA" w:bidi="ar-SA"/>
        </w:rPr>
        <w:t xml:space="preserve">- </w:t>
      </w:r>
      <w:r>
        <w:rPr>
          <w:rFonts w:ascii="Simplified Arabic" w:cs="Simplified Arabic" w:hAnsi="Simplified Arabic" w:eastAsia="Simplified Arabic" w:hint="cs"/>
          <w:kern w:val="2"/>
          <w:sz w:val="28"/>
          <w:szCs w:val="28"/>
          <w:u w:color="000000"/>
          <w:rtl w:val="1"/>
          <w:lang w:val="ar-SA" w:bidi="ar-SA"/>
        </w:rPr>
        <w:t xml:space="preserve">تعزيز الثقافة الابتكارية </w:t>
      </w:r>
      <w:r>
        <w:rPr>
          <w:rFonts w:ascii="Simplified Arabic" w:cs="Simplified Arabic" w:hAnsi="Simplified Arabic" w:eastAsia="Simplified Arabic"/>
          <w:kern w:val="2"/>
          <w:sz w:val="28"/>
          <w:szCs w:val="28"/>
          <w:u w:color="000000"/>
          <w:rtl w:val="1"/>
          <w:lang w:val="ar-SA" w:bidi="ar-SA"/>
        </w:rPr>
        <w:t>:</w:t>
      </w:r>
      <w:r>
        <w:rPr>
          <w:rFonts w:ascii="Simplified Arabic" w:cs="Simplified Arabic" w:hAnsi="Simplified Arabic" w:eastAsia="Simplified Arabic" w:hint="cs"/>
          <w:kern w:val="2"/>
          <w:sz w:val="28"/>
          <w:szCs w:val="28"/>
          <w:u w:color="000000"/>
          <w:rtl w:val="1"/>
          <w:lang w:val="ar-SA" w:bidi="ar-SA"/>
        </w:rPr>
        <w:t xml:space="preserve">نشر ثقافة الابداع والابتكار كجزء أساسي من الهوية الموسسية ، مما يجعل الابتكار والابداع جزاءاً من الروتين اليومي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مراحل الإبداع الإداري</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وتوضّح الباحثة إمكانية إنجاز الإبداع الإداري بالمراحل التالية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numPr>
          <w:ilvl w:val="0"/>
          <w:numId w:val="15"/>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تحديد المشكلة</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15"/>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جمع المعلومات</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15"/>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وضع حلول</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15"/>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اختبار الحلول</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numPr>
          <w:ilvl w:val="0"/>
          <w:numId w:val="15"/>
        </w:numPr>
        <w:shd w:val="clear" w:color="auto" w:fill="auto"/>
        <w:suppressAutoHyphens w:val="0"/>
        <w:bidi w:val="1"/>
        <w:spacing w:before="0" w:after="160" w:line="259" w:lineRule="auto"/>
        <w:ind w:right="0"/>
        <w:jc w:val="both"/>
        <w:outlineLvl w:val="9"/>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تطبيق الحل</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 xml:space="preserve">علاقة الابداع بالقيادة </w:t>
      </w:r>
      <w:r>
        <w:rPr>
          <w:rFonts w:ascii="Sakkal Majalla" w:cs="Sakkal Majalla" w:hAnsi="Sakkal Majalla" w:eastAsia="Sakkal Majalla"/>
          <w:b w:val="1"/>
          <w:bCs w:val="1"/>
          <w:kern w:val="2"/>
          <w:sz w:val="28"/>
          <w:szCs w:val="28"/>
          <w:u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ان للربط بين القيادة والابداع أهمية في نجاح استمرار العمليات الابداعية داخل المجتمع وفي تهيئة وتنمية المناخ الابداعي ، حيث أن القادة الابداعيين لايرضون فقط بإعادة ترتيب الهياكل الموجودة ولكن يحفزهم للسعي المستمر من أجل إيجاد طريقة أفضل ، وذلك لأن نمط القيادة الابداعية هو الاكتشاف وتجديد النفس وتأثيرها يساهم في تحقيق المصلحة الأهم ويرفع الوعي للقيادة والابداع والمنظمة ككل</w:t>
      </w:r>
      <w:r>
        <w:rPr>
          <w:rFonts w:ascii="Sakkal Majalla" w:cs="Sakkal Majalla" w:hAnsi="Sakkal Majalla" w:eastAsia="Sakkal Majalla"/>
          <w:kern w:val="2"/>
          <w:sz w:val="28"/>
          <w:szCs w:val="28"/>
          <w:u w:color="000000"/>
          <w:rtl w:val="1"/>
          <w:lang w:val="ar-SA" w:bidi="ar-SA"/>
        </w:rPr>
        <w:t xml:space="preserve">. ( </w:t>
      </w:r>
      <w:r>
        <w:rPr>
          <w:rFonts w:ascii="Sakkal Majalla" w:cs="Sakkal Majalla" w:hAnsi="Sakkal Majalla" w:eastAsia="Sakkal Majalla" w:hint="cs"/>
          <w:kern w:val="2"/>
          <w:sz w:val="28"/>
          <w:szCs w:val="28"/>
          <w:u w:color="000000"/>
          <w:rtl w:val="1"/>
          <w:lang w:val="ar-SA" w:bidi="ar-SA"/>
        </w:rPr>
        <w:t>الدكان ،٢٠١٦،ص١١</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،وايضا قد ذكر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جاد الرب ،٢٠١٦،ص١٠٤</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بأنه توجد علاقة ارتباط قوية بين الإبداع والقابلية أو القدرة القيادية في أي ميدان أو غيرها</w:t>
      </w:r>
      <w:r>
        <w:rPr>
          <w:rFonts w:ascii="Sakkal Majalla" w:cs="Sakkal Majalla" w:hAnsi="Sakkal Majalla" w:eastAsia="Sakkal Majalla"/>
          <w:kern w:val="2"/>
          <w:sz w:val="28"/>
          <w:szCs w:val="28"/>
          <w:u w:color="000000"/>
          <w:rtl w:val="1"/>
          <w:lang w:val="ar-SA" w:bidi="ar-SA"/>
        </w:rPr>
        <w:t xml:space="preserve">.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 xml:space="preserve">الابداع يساعد القادة على </w:t>
      </w:r>
      <w:r>
        <w:rPr>
          <w:rFonts w:ascii="Sakkal Majalla" w:cs="Sakkal Majalla" w:hAnsi="Sakkal Majalla" w:eastAsia="Sakkal Majalla"/>
          <w:kern w:val="2"/>
          <w:sz w:val="28"/>
          <w:szCs w:val="28"/>
          <w:u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تحفيز الابتكار </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تحفيز القادة على الابداع في الجامعات وتشجيع المسؤولين الاكاديميين والاداريين على تطوير افكار جديدة في مجال التعليم</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٢</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حل المشكلات </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 xml:space="preserve">استخدام أساليب مبتكرة وغير تقليدية لمعالجة التحديات والقيود التي تواجه الفرد او المؤسسة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٣</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تحسين اتخاذ القرارات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القادة المبدعون قادرون على رؤية المشكلات من زوايا متعددة، مما يساعد في اتخاذ قرارات مستنيرة</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٤</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تحقيق الرؤية</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الابداع يمنح القادة تحويل الأفكار الجديدة الى استراتجيات مملموسة ، مما يعزز من تحقيق رؤية المؤسسة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٥</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تحفيز النمو الشخصي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تشجيع وتطوير مهارات وقدرات القائد وفريقة بشكل مستمر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الميزة التنافسية</w:t>
      </w:r>
      <w:r>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32"/>
          <w:szCs w:val="32"/>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تُعرَّف الميزة التنافسية بأنها</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عنصر التفوّق للمؤسسة الذي تحقّقه جرّاء اعتمادها على استراتيجيات تنافسية معيّنة، سواء تعلق الامر باستراتيجية التكلفة أو التسعير أو التميّز أو الجودة أو أي طريقة تميّز خدماتها ومنتجاتها</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النشمي، ٢٠١٧، ص١٩٢</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1"/>
        <w:spacing w:before="0" w:after="160" w:line="259" w:lineRule="auto"/>
        <w:ind w:left="0" w:right="0" w:firstLine="284"/>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pP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وتعرَّف الميزة التنافسية إجرائيا في هذه الدراسة بأنها</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r>
        <w:rPr>
          <w:rFonts w:ascii="Simplified Arabic" w:cs="Simplified Arabic" w:hAnsi="Simplified Arabic" w:eastAsia="Simplified Arabic" w:hint="cs"/>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الخدمات والبرامج التي تتميّز بها الجامعة وتحقّق لها تميّزًا جيدًا واستمرارية لنموِّها وازدهارها</w:t>
      </w:r>
      <w:r>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none" w:color="000000"/>
          <w:shd w:val="nil" w:color="auto" w:fill="auto"/>
          <w:vertAlign w:val="baseline"/>
          <w:rtl w:val="1"/>
          <w:lang w:val="ar-SA" w:bidi="ar-SA"/>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وكما تهدف الميزة التنافسية وتطبيقها داخل الجامعات إلى اعطاء شكل جديد للجامعة والذي يتميز بالمرونة والبساطة ، ويمكنها من التجاوب مع كل التغيرات وتحقيق تغير جذري لواقع الجامعة ، حيث تعني الميزة التنافسية بكل مبادئ التغيير ، وكل مستويات الجامعة والدفع بالجامعة نحو التطور والإبداع والابتكار في العمل وإخراج الطاقات الكامنة في كل فرد وتحقيق الجودة الفائقة ،والسرعة بإقل التكاليف واستمراية الجامعة ، بمنحها مزايا تنافسية ، وتشجيعها على تطبيق الابداع والتحسين المستمر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وهابي،٢٠١٨</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ص٦٤</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ص٦٥</w:t>
      </w:r>
      <w:r>
        <w:rPr>
          <w:rFonts w:ascii="Sakkal Majalla" w:cs="Sakkal Majalla" w:hAnsi="Sakkal Majalla" w:eastAsia="Sakkal Majalla"/>
          <w:kern w:val="2"/>
          <w:sz w:val="28"/>
          <w:szCs w:val="28"/>
          <w:u w:color="000000"/>
          <w:rtl w:val="1"/>
          <w:lang w:val="ar-SA" w:bidi="ar-SA"/>
        </w:rPr>
        <w:t xml:space="preserve">). </w:t>
      </w: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أهمية الميزة التنافسية للجامعات</w:t>
      </w:r>
      <w:r>
        <w:rPr>
          <w:rFonts w:ascii="Sakkal Majalla" w:cs="Sakkal Majalla" w:hAnsi="Sakkal Majalla" w:eastAsia="Sakkal Majalla"/>
          <w:b w:val="1"/>
          <w:bCs w:val="1"/>
          <w:kern w:val="2"/>
          <w:sz w:val="28"/>
          <w:szCs w:val="28"/>
          <w:u w:color="000000"/>
          <w:rtl w:val="1"/>
          <w:lang w:val="ar-SA" w:bidi="ar-SA"/>
        </w:rPr>
        <w:t xml:space="preserve">: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للميزة التنافسية أهمية كبيرة ،ويمكن ادراجها في النقاط الاتية </w:t>
      </w:r>
      <w:r>
        <w:rPr>
          <w:rFonts w:ascii="Sakkal Majalla" w:cs="Sakkal Majalla" w:hAnsi="Sakkal Majalla" w:eastAsia="Sakkal Majalla"/>
          <w:kern w:val="2"/>
          <w:sz w:val="28"/>
          <w:szCs w:val="28"/>
          <w:u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١</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تساعد الميزة التنافسية على تحيق الاهداف والتفوق والتقدم للجامعة على المنافسين وبالتالي تحقق أعلى جودة واداء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٢</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تساعد على تحيق التفاعل الايجابي بين الموسسة والمستفيدين</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٣</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وتعد الميزة التنافسية هي المعيار الذي يحدد نجاح الموسسة وتحفيز الموظفين على مواصلة العمل وتطويره</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٤</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تعطي حركة أكثر مرونة وديناميكية للعمليات الداخلية للمؤسسة</w:t>
      </w:r>
      <w:r>
        <w:rPr>
          <w:rFonts w:ascii="Sakkal Majalla" w:cs="Sakkal Majalla" w:hAnsi="Sakkal Majalla" w:eastAsia="Sakkal Majalla"/>
          <w:kern w:val="2"/>
          <w:sz w:val="28"/>
          <w:szCs w:val="28"/>
          <w:u w:color="000000"/>
          <w:rtl w:val="1"/>
          <w:lang w:val="ar-SA" w:bidi="ar-SA"/>
        </w:rPr>
        <w:t>. (</w:t>
      </w:r>
      <w:r>
        <w:rPr>
          <w:rFonts w:ascii="Sakkal Majalla" w:cs="Sakkal Majalla" w:hAnsi="Sakkal Majalla" w:eastAsia="Sakkal Majalla" w:hint="cs"/>
          <w:kern w:val="2"/>
          <w:sz w:val="28"/>
          <w:szCs w:val="28"/>
          <w:u w:color="000000"/>
          <w:rtl w:val="1"/>
          <w:lang w:val="ar-SA" w:bidi="ar-SA"/>
        </w:rPr>
        <w:t>العبداللطيف ،٢٠٢٠،ص١٧٨</w:t>
      </w:r>
      <w:r>
        <w:rPr>
          <w:rFonts w:ascii="Sakkal Majalla" w:cs="Sakkal Majalla" w:hAnsi="Sakkal Majalla" w:eastAsia="Sakkal Majalla"/>
          <w:kern w:val="2"/>
          <w:sz w:val="28"/>
          <w:szCs w:val="28"/>
          <w:u w:color="000000"/>
          <w:rtl w:val="1"/>
          <w:lang w:val="ar-SA" w:bidi="ar-SA"/>
        </w:rPr>
        <w:t xml:space="preserve">).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٥</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تدفع الميزة التنافسية المؤسسات على البحث والتطوير والابتكار لتقديم الافضل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خصائص الميزة التنافسية</w:t>
      </w:r>
      <w:r>
        <w:rPr>
          <w:rFonts w:ascii="Sakkal Majalla" w:cs="Sakkal Majalla" w:hAnsi="Sakkal Majalla" w:eastAsia="Sakkal Majalla"/>
          <w:b w:val="1"/>
          <w:bCs w:val="1"/>
          <w:kern w:val="2"/>
          <w:sz w:val="28"/>
          <w:szCs w:val="28"/>
          <w:u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هناك العيديد من الخصائص للميزة التنافسية تتمثل في </w:t>
      </w:r>
      <w:r>
        <w:rPr>
          <w:rFonts w:ascii="Sakkal Majalla" w:cs="Sakkal Majalla" w:hAnsi="Sakkal Majalla" w:eastAsia="Sakkal Majalla"/>
          <w:kern w:val="2"/>
          <w:sz w:val="28"/>
          <w:szCs w:val="28"/>
          <w:u w:color="000000"/>
          <w:rtl w:val="1"/>
          <w:lang w:val="ar-SA" w:bidi="ar-SA"/>
        </w:rPr>
        <w:t>:</w:t>
      </w:r>
    </w:p>
    <w:p>
      <w:pPr>
        <w:pStyle w:val="نص أساسي"/>
        <w:numPr>
          <w:ilvl w:val="0"/>
          <w:numId w:val="16"/>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تعد الميزة التنافسية هي الطريقة التي تعمل بها المنظمة لتحيق التميز والتفوق في الاداء على منافسيها وان تكون طويلة الأمد وصعبة التقليد </w:t>
      </w:r>
    </w:p>
    <w:p>
      <w:pPr>
        <w:pStyle w:val="نص أساسي"/>
        <w:numPr>
          <w:ilvl w:val="0"/>
          <w:numId w:val="16"/>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تنشأ الميزة التنافسية بإن تكون فعالة وحاسمة ، وتخلق نوع من المنافسة ومواكبة المؤسسات الاخرى العاملة في نفسها مجال الموسسة </w:t>
      </w:r>
    </w:p>
    <w:p>
      <w:pPr>
        <w:pStyle w:val="نص أساسي"/>
        <w:numPr>
          <w:ilvl w:val="0"/>
          <w:numId w:val="16"/>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ان تكون حصرية ومتجددة لتحيق التميز والتفوق في الاداء على منافسيها</w:t>
      </w:r>
    </w:p>
    <w:p>
      <w:pPr>
        <w:pStyle w:val="نص أساسي"/>
        <w:numPr>
          <w:ilvl w:val="0"/>
          <w:numId w:val="16"/>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ان تكون مرنة، بمعنى يمكن إحلال ميزات تنافسية بأخرى بسهولة ويسر وفق اعتبارات التغيرات الحاصلة في البيئة الخارجية ،او تطور موارد وقدرات المؤسسة من جهة أخرى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وسام،٢٠٢٣،ص١٨</w:t>
      </w:r>
      <w:r>
        <w:rPr>
          <w:rFonts w:ascii="Sakkal Majalla" w:cs="Sakkal Majalla" w:hAnsi="Sakkal Majalla" w:eastAsia="Sakkal Majalla"/>
          <w:kern w:val="2"/>
          <w:sz w:val="28"/>
          <w:szCs w:val="28"/>
          <w:u w:color="000000"/>
          <w:rtl w:val="1"/>
          <w:lang w:val="ar-SA" w:bidi="ar-SA"/>
        </w:rPr>
        <w:t>)</w:t>
      </w:r>
    </w:p>
    <w:p>
      <w:pPr>
        <w:pStyle w:val="نص أساسي"/>
        <w:numPr>
          <w:ilvl w:val="0"/>
          <w:numId w:val="16"/>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أن يتناسب استخدام هذة الميزة التنافسية مع الاهداف والنتائج التي تريد المؤسسة تحقيقها في المدى القصير والبعيد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عبدالدليمي ،والعواودة ،٢٠١٧،ص٣٨</w:t>
      </w:r>
      <w:r>
        <w:rPr>
          <w:rFonts w:ascii="Sakkal Majalla" w:cs="Sakkal Majalla" w:hAnsi="Sakkal Majalla" w:eastAsia="Sakkal Majalla"/>
          <w:kern w:val="2"/>
          <w:sz w:val="28"/>
          <w:szCs w:val="28"/>
          <w:u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 xml:space="preserve">مبادئ الميزة التنافسية </w:t>
      </w:r>
      <w:r>
        <w:rPr>
          <w:rFonts w:ascii="Sakkal Majalla" w:cs="Sakkal Majalla" w:hAnsi="Sakkal Majalla" w:eastAsia="Sakkal Majalla"/>
          <w:b w:val="1"/>
          <w:bCs w:val="1"/>
          <w:kern w:val="2"/>
          <w:sz w:val="28"/>
          <w:szCs w:val="28"/>
          <w:u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وتشير العديد من الادبيات والدرسات إلى أن هناك العديد من المقومات والمبادئ التي تقوم عليها فلسفة الميزة التنافسية وهي تتمثل في </w:t>
      </w:r>
      <w:r>
        <w:rPr>
          <w:rFonts w:ascii="Sakkal Majalla" w:cs="Sakkal Majalla" w:hAnsi="Sakkal Majalla" w:eastAsia="Sakkal Majalla"/>
          <w:kern w:val="2"/>
          <w:sz w:val="28"/>
          <w:szCs w:val="28"/>
          <w:u w:color="000000"/>
          <w:rtl w:val="1"/>
          <w:lang w:val="ar-SA" w:bidi="ar-SA"/>
        </w:rPr>
        <w:t xml:space="preserve">: </w:t>
      </w:r>
    </w:p>
    <w:p>
      <w:pPr>
        <w:pStyle w:val="نص أساسي"/>
        <w:numPr>
          <w:ilvl w:val="0"/>
          <w:numId w:val="16"/>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الالتزام بمادئ الادارة كتقسيم العمل والسلطة والمسؤولية ووحدة الأمر والتوجيه والتحفيز، والعدل والمساواة ،العمل بروح الفريق</w:t>
      </w:r>
      <w:r>
        <w:rPr>
          <w:rFonts w:ascii="Sakkal Majalla" w:cs="Sakkal Majalla" w:hAnsi="Sakkal Majalla" w:eastAsia="Sakkal Majalla"/>
          <w:kern w:val="2"/>
          <w:sz w:val="28"/>
          <w:szCs w:val="28"/>
          <w:u w:color="000000"/>
          <w:rtl w:val="1"/>
          <w:lang w:val="ar-SA" w:bidi="ar-SA"/>
        </w:rPr>
        <w:t>. (</w:t>
      </w:r>
      <w:r>
        <w:rPr>
          <w:rFonts w:ascii="Sakkal Majalla" w:cs="Sakkal Majalla" w:hAnsi="Sakkal Majalla" w:eastAsia="Sakkal Majalla" w:hint="cs"/>
          <w:kern w:val="2"/>
          <w:sz w:val="28"/>
          <w:szCs w:val="28"/>
          <w:u w:color="000000"/>
          <w:rtl w:val="1"/>
          <w:lang w:val="ar-SA" w:bidi="ar-SA"/>
        </w:rPr>
        <w:t>المغمس،٢٠٢٣،ص١٨</w:t>
      </w:r>
      <w:r>
        <w:rPr>
          <w:rFonts w:ascii="Sakkal Majalla" w:cs="Sakkal Majalla" w:hAnsi="Sakkal Majalla" w:eastAsia="Sakkal Majalla"/>
          <w:kern w:val="2"/>
          <w:sz w:val="28"/>
          <w:szCs w:val="28"/>
          <w:u w:color="000000"/>
          <w:rtl w:val="1"/>
          <w:lang w:val="ar-SA" w:bidi="ar-SA"/>
        </w:rPr>
        <w:t>)</w:t>
      </w:r>
    </w:p>
    <w:p>
      <w:pPr>
        <w:pStyle w:val="نص أساسي"/>
        <w:numPr>
          <w:ilvl w:val="0"/>
          <w:numId w:val="16"/>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ان يتناسب استخدام هذه الميزات التنافسية مع الاهداف والنتائج التي تريد المؤسسة تحيقها في المدى القصير والبعيد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عبدالدليمي ،العواودة ،٢٠١٧،ص٣٨</w:t>
      </w:r>
      <w:r>
        <w:rPr>
          <w:rFonts w:ascii="Sakkal Majalla" w:cs="Sakkal Majalla" w:hAnsi="Sakkal Majalla" w:eastAsia="Sakkal Majalla"/>
          <w:kern w:val="2"/>
          <w:sz w:val="28"/>
          <w:szCs w:val="28"/>
          <w:u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أبعاد الميزة التنافسية</w:t>
      </w:r>
      <w:r>
        <w:rPr>
          <w:rFonts w:ascii="Sakkal Majalla" w:cs="Sakkal Majalla" w:hAnsi="Sakkal Majalla" w:eastAsia="Sakkal Majalla"/>
          <w:b w:val="1"/>
          <w:bCs w:val="1"/>
          <w:kern w:val="2"/>
          <w:sz w:val="28"/>
          <w:szCs w:val="28"/>
          <w:u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١</w:t>
      </w:r>
      <w:r>
        <w:rPr>
          <w:rFonts w:ascii="Sakkal Majalla" w:cs="Sakkal Majalla" w:hAnsi="Sakkal Majalla" w:eastAsia="Sakkal Majalla"/>
          <w:b w:val="1"/>
          <w:bCs w:val="1"/>
          <w:kern w:val="2"/>
          <w:sz w:val="28"/>
          <w:szCs w:val="28"/>
          <w:u w:color="000000"/>
          <w:rtl w:val="1"/>
          <w:lang w:val="ar-SA" w:bidi="ar-SA"/>
        </w:rPr>
        <w:t>/</w:t>
      </w:r>
      <w:r>
        <w:rPr>
          <w:rFonts w:ascii="Sakkal Majalla" w:cs="Sakkal Majalla" w:hAnsi="Sakkal Majalla" w:eastAsia="Sakkal Majalla" w:hint="cs"/>
          <w:b w:val="1"/>
          <w:bCs w:val="1"/>
          <w:kern w:val="2"/>
          <w:sz w:val="28"/>
          <w:szCs w:val="28"/>
          <w:u w:color="000000"/>
          <w:rtl w:val="1"/>
          <w:lang w:val="ar-SA" w:bidi="ar-SA"/>
        </w:rPr>
        <w:t>٥</w:t>
      </w:r>
      <w:r>
        <w:rPr>
          <w:rFonts w:ascii="Sakkal Majalla" w:cs="Sakkal Majalla" w:hAnsi="Sakkal Majalla" w:eastAsia="Sakkal Majalla"/>
          <w:b w:val="1"/>
          <w:bCs w:val="1"/>
          <w:kern w:val="2"/>
          <w:sz w:val="28"/>
          <w:szCs w:val="28"/>
          <w:u w:color="000000"/>
          <w:rtl w:val="1"/>
          <w:lang w:val="ar-SA" w:bidi="ar-SA"/>
        </w:rPr>
        <w:t xml:space="preserve">. </w:t>
      </w:r>
      <w:r>
        <w:rPr>
          <w:rFonts w:ascii="Sakkal Majalla" w:cs="Sakkal Majalla" w:hAnsi="Sakkal Majalla" w:eastAsia="Sakkal Majalla" w:hint="cs"/>
          <w:b w:val="1"/>
          <w:bCs w:val="1"/>
          <w:kern w:val="2"/>
          <w:sz w:val="28"/>
          <w:szCs w:val="28"/>
          <w:u w:color="000000"/>
          <w:rtl w:val="1"/>
          <w:lang w:val="ar-SA" w:bidi="ar-SA"/>
        </w:rPr>
        <w:t xml:space="preserve">التكلفة </w:t>
      </w:r>
      <w:r>
        <w:rPr>
          <w:rFonts w:ascii="Sakkal Majalla" w:cs="Sakkal Majalla" w:hAnsi="Sakkal Majalla" w:eastAsia="Sakkal Majalla"/>
          <w:b w:val="1"/>
          <w:bCs w:val="1"/>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تعد الكلفة الادنى هي ابرز ابعاد الميزة التنافسية والتي تعتمد على تخفيض الكلفة بأقل ما يمكن من الكلف قياسًا بالمنافسين في ذات الصناعة وبالتالي فإنها ستمتلك ميزة تنافسية تستطيع من خلالها أن تتنافس في السوق وإمكانية السيطرة عليه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٢</w:t>
      </w:r>
      <w:r>
        <w:rPr>
          <w:rFonts w:ascii="Sakkal Majalla" w:cs="Sakkal Majalla" w:hAnsi="Sakkal Majalla" w:eastAsia="Sakkal Majalla"/>
          <w:b w:val="1"/>
          <w:bCs w:val="1"/>
          <w:kern w:val="2"/>
          <w:sz w:val="28"/>
          <w:szCs w:val="28"/>
          <w:u w:color="000000"/>
          <w:rtl w:val="1"/>
          <w:lang w:val="ar-SA" w:bidi="ar-SA"/>
        </w:rPr>
        <w:t>/</w:t>
      </w:r>
      <w:r>
        <w:rPr>
          <w:rFonts w:ascii="Sakkal Majalla" w:cs="Sakkal Majalla" w:hAnsi="Sakkal Majalla" w:eastAsia="Sakkal Majalla" w:hint="cs"/>
          <w:b w:val="1"/>
          <w:bCs w:val="1"/>
          <w:kern w:val="2"/>
          <w:sz w:val="28"/>
          <w:szCs w:val="28"/>
          <w:u w:color="000000"/>
          <w:rtl w:val="1"/>
          <w:lang w:val="ar-SA" w:bidi="ar-SA"/>
        </w:rPr>
        <w:t>٥</w:t>
      </w:r>
      <w:r>
        <w:rPr>
          <w:rFonts w:ascii="Sakkal Majalla" w:cs="Sakkal Majalla" w:hAnsi="Sakkal Majalla" w:eastAsia="Sakkal Majalla"/>
          <w:b w:val="1"/>
          <w:bCs w:val="1"/>
          <w:kern w:val="2"/>
          <w:sz w:val="28"/>
          <w:szCs w:val="28"/>
          <w:u w:color="000000"/>
          <w:rtl w:val="1"/>
          <w:lang w:val="ar-SA" w:bidi="ar-SA"/>
        </w:rPr>
        <w:t xml:space="preserve">. </w:t>
      </w:r>
      <w:r>
        <w:rPr>
          <w:rFonts w:ascii="Sakkal Majalla" w:cs="Sakkal Majalla" w:hAnsi="Sakkal Majalla" w:eastAsia="Sakkal Majalla" w:hint="cs"/>
          <w:b w:val="1"/>
          <w:bCs w:val="1"/>
          <w:kern w:val="2"/>
          <w:sz w:val="28"/>
          <w:szCs w:val="28"/>
          <w:u w:color="000000"/>
          <w:rtl w:val="1"/>
          <w:lang w:val="ar-SA" w:bidi="ar-SA"/>
        </w:rPr>
        <w:t>الجودة</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وتتميز المؤسسة التي توفر مجموعة من الخصائص والسمات التي يجب توفيرها في الخدمات بحيث تجعل الموسسة افضل من المستوى الذي يقدمه المنافسون</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٣</w:t>
      </w:r>
      <w:r>
        <w:rPr>
          <w:rFonts w:ascii="Sakkal Majalla" w:cs="Sakkal Majalla" w:hAnsi="Sakkal Majalla" w:eastAsia="Sakkal Majalla"/>
          <w:b w:val="1"/>
          <w:bCs w:val="1"/>
          <w:kern w:val="2"/>
          <w:sz w:val="28"/>
          <w:szCs w:val="28"/>
          <w:u w:color="000000"/>
          <w:rtl w:val="1"/>
          <w:lang w:val="ar-SA" w:bidi="ar-SA"/>
        </w:rPr>
        <w:t>/</w:t>
      </w:r>
      <w:r>
        <w:rPr>
          <w:rFonts w:ascii="Sakkal Majalla" w:cs="Sakkal Majalla" w:hAnsi="Sakkal Majalla" w:eastAsia="Sakkal Majalla" w:hint="cs"/>
          <w:b w:val="1"/>
          <w:bCs w:val="1"/>
          <w:kern w:val="2"/>
          <w:sz w:val="28"/>
          <w:szCs w:val="28"/>
          <w:u w:color="000000"/>
          <w:rtl w:val="1"/>
          <w:lang w:val="ar-SA" w:bidi="ar-SA"/>
        </w:rPr>
        <w:t>٥</w:t>
      </w:r>
      <w:r>
        <w:rPr>
          <w:rFonts w:ascii="Sakkal Majalla" w:cs="Sakkal Majalla" w:hAnsi="Sakkal Majalla" w:eastAsia="Sakkal Majalla"/>
          <w:b w:val="1"/>
          <w:bCs w:val="1"/>
          <w:kern w:val="2"/>
          <w:sz w:val="28"/>
          <w:szCs w:val="28"/>
          <w:u w:color="000000"/>
          <w:rtl w:val="1"/>
          <w:lang w:val="ar-SA" w:bidi="ar-SA"/>
        </w:rPr>
        <w:t xml:space="preserve">. </w:t>
      </w:r>
      <w:r>
        <w:rPr>
          <w:rFonts w:ascii="Sakkal Majalla" w:cs="Sakkal Majalla" w:hAnsi="Sakkal Majalla" w:eastAsia="Sakkal Majalla" w:hint="cs"/>
          <w:b w:val="1"/>
          <w:bCs w:val="1"/>
          <w:kern w:val="2"/>
          <w:sz w:val="28"/>
          <w:szCs w:val="28"/>
          <w:u w:color="000000"/>
          <w:rtl w:val="1"/>
          <w:lang w:val="ar-SA" w:bidi="ar-SA"/>
        </w:rPr>
        <w:t>التجديد</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 xml:space="preserve">التغير في القرارات والتطوير التنفيذي معتمدة على تحسين اداء الموسسة والبقاء على المدى الطويل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٤</w:t>
      </w:r>
      <w:r>
        <w:rPr>
          <w:rFonts w:ascii="Sakkal Majalla" w:cs="Sakkal Majalla" w:hAnsi="Sakkal Majalla" w:eastAsia="Sakkal Majalla"/>
          <w:b w:val="1"/>
          <w:bCs w:val="1"/>
          <w:kern w:val="2"/>
          <w:sz w:val="28"/>
          <w:szCs w:val="28"/>
          <w:u w:color="000000"/>
          <w:rtl w:val="1"/>
          <w:lang w:val="ar-SA" w:bidi="ar-SA"/>
        </w:rPr>
        <w:t>/</w:t>
      </w:r>
      <w:r>
        <w:rPr>
          <w:rFonts w:ascii="Sakkal Majalla" w:cs="Sakkal Majalla" w:hAnsi="Sakkal Majalla" w:eastAsia="Sakkal Majalla" w:hint="cs"/>
          <w:b w:val="1"/>
          <w:bCs w:val="1"/>
          <w:kern w:val="2"/>
          <w:sz w:val="28"/>
          <w:szCs w:val="28"/>
          <w:u w:color="000000"/>
          <w:rtl w:val="1"/>
          <w:lang w:val="ar-SA" w:bidi="ar-SA"/>
        </w:rPr>
        <w:t>٥</w:t>
      </w:r>
      <w:r>
        <w:rPr>
          <w:rFonts w:ascii="Sakkal Majalla" w:cs="Sakkal Majalla" w:hAnsi="Sakkal Majalla" w:eastAsia="Sakkal Majalla"/>
          <w:b w:val="1"/>
          <w:bCs w:val="1"/>
          <w:kern w:val="2"/>
          <w:sz w:val="28"/>
          <w:szCs w:val="28"/>
          <w:u w:color="000000"/>
          <w:rtl w:val="1"/>
          <w:lang w:val="ar-SA" w:bidi="ar-SA"/>
        </w:rPr>
        <w:t xml:space="preserve">. </w:t>
      </w:r>
      <w:r>
        <w:rPr>
          <w:rFonts w:ascii="Sakkal Majalla" w:cs="Sakkal Majalla" w:hAnsi="Sakkal Majalla" w:eastAsia="Sakkal Majalla" w:hint="cs"/>
          <w:b w:val="1"/>
          <w:bCs w:val="1"/>
          <w:kern w:val="2"/>
          <w:sz w:val="28"/>
          <w:szCs w:val="28"/>
          <w:u w:color="000000"/>
          <w:rtl w:val="1"/>
          <w:lang w:val="ar-SA" w:bidi="ar-SA"/>
        </w:rPr>
        <w:t>المرونة</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 xml:space="preserve">قدرة المنظمة على تقديم مستويات مختلفة وتنوع في الافكار اي تكون قابلة للتطوير والتغير وفق متطلبات العصر والظروف المحيطة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r>
        <w:rPr>
          <w:rFonts w:ascii="Sakkal Majalla" w:cs="Sakkal Majalla" w:hAnsi="Sakkal Majalla" w:eastAsia="Sakkal Majalla" w:hint="cs"/>
          <w:b w:val="1"/>
          <w:bCs w:val="1"/>
          <w:kern w:val="2"/>
          <w:sz w:val="28"/>
          <w:szCs w:val="28"/>
          <w:u w:color="000000"/>
          <w:rtl w:val="1"/>
          <w:lang w:val="ar-SA" w:bidi="ar-SA"/>
        </w:rPr>
        <w:t>٥</w:t>
      </w:r>
      <w:r>
        <w:rPr>
          <w:rFonts w:ascii="Sakkal Majalla" w:cs="Sakkal Majalla" w:hAnsi="Sakkal Majalla" w:eastAsia="Sakkal Majalla"/>
          <w:b w:val="1"/>
          <w:bCs w:val="1"/>
          <w:kern w:val="2"/>
          <w:sz w:val="28"/>
          <w:szCs w:val="28"/>
          <w:u w:color="000000"/>
          <w:rtl w:val="1"/>
          <w:lang w:val="ar-SA" w:bidi="ar-SA"/>
        </w:rPr>
        <w:t>/</w:t>
      </w:r>
      <w:r>
        <w:rPr>
          <w:rFonts w:ascii="Sakkal Majalla" w:cs="Sakkal Majalla" w:hAnsi="Sakkal Majalla" w:eastAsia="Sakkal Majalla" w:hint="cs"/>
          <w:b w:val="1"/>
          <w:bCs w:val="1"/>
          <w:kern w:val="2"/>
          <w:sz w:val="28"/>
          <w:szCs w:val="28"/>
          <w:u w:color="000000"/>
          <w:rtl w:val="1"/>
          <w:lang w:val="ar-SA" w:bidi="ar-SA"/>
        </w:rPr>
        <w:t>٥</w:t>
      </w:r>
      <w:r>
        <w:rPr>
          <w:rFonts w:ascii="Sakkal Majalla" w:cs="Sakkal Majalla" w:hAnsi="Sakkal Majalla" w:eastAsia="Sakkal Majalla"/>
          <w:b w:val="1"/>
          <w:bCs w:val="1"/>
          <w:kern w:val="2"/>
          <w:sz w:val="28"/>
          <w:szCs w:val="28"/>
          <w:u w:color="000000"/>
          <w:rtl w:val="1"/>
          <w:lang w:val="ar-SA" w:bidi="ar-SA"/>
        </w:rPr>
        <w:t xml:space="preserve">. </w:t>
      </w:r>
      <w:r>
        <w:rPr>
          <w:rFonts w:ascii="Sakkal Majalla" w:cs="Sakkal Majalla" w:hAnsi="Sakkal Majalla" w:eastAsia="Sakkal Majalla" w:hint="cs"/>
          <w:b w:val="1"/>
          <w:bCs w:val="1"/>
          <w:kern w:val="2"/>
          <w:sz w:val="28"/>
          <w:szCs w:val="28"/>
          <w:u w:color="000000"/>
          <w:rtl w:val="1"/>
          <w:lang w:val="ar-SA" w:bidi="ar-SA"/>
        </w:rPr>
        <w:t xml:space="preserve">الابداع والابتكار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 xml:space="preserve">من خلال إيجاد الفرص الجديدة في البيئة الخارجية ومراقبة أنشطة المنافسين وسرعة الاستجابة والقدرة على خلق الإبداع والابتكار في الواقع العملي للمؤسسة والتميز عن المؤسسات التقليدية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المواظبة وأبو قاعود ،٢٠٢٢،ص٢٤٥</w:t>
      </w:r>
      <w:r>
        <w:rPr>
          <w:rFonts w:ascii="Sakkal Majalla" w:cs="Sakkal Majalla" w:hAnsi="Sakkal Majalla" w:eastAsia="Sakkal Majalla"/>
          <w:kern w:val="2"/>
          <w:sz w:val="28"/>
          <w:szCs w:val="28"/>
          <w:u w:color="000000"/>
          <w:rtl w:val="1"/>
          <w:lang w:val="ar-SA" w:bidi="ar-SA"/>
        </w:rPr>
        <w:t xml:space="preserve">).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lang w:val="ar-SA" w:bidi="ar-SA"/>
        </w:rPr>
      </w:pPr>
    </w:p>
    <w:p>
      <w:pPr>
        <w:pStyle w:val="نص أساسي"/>
        <w:bidi w:val="1"/>
        <w:spacing w:after="160" w:line="259" w:lineRule="auto"/>
        <w:ind w:left="0" w:right="0" w:firstLine="0"/>
        <w:jc w:val="left"/>
        <w:rPr>
          <w:rFonts w:ascii="Sakkal Majalla" w:cs="Sakkal Majalla" w:hAnsi="Sakkal Majalla" w:eastAsia="Sakkal Majalla"/>
          <w:b w:val="1"/>
          <w:bCs w:val="1"/>
          <w:kern w:val="2"/>
          <w:sz w:val="28"/>
          <w:szCs w:val="28"/>
          <w:u w:color="000000"/>
          <w:rtl w:val="1"/>
        </w:rPr>
      </w:pPr>
      <w:r>
        <w:rPr>
          <w:rFonts w:ascii="Sakkal Majalla" w:cs="Sakkal Majalla" w:hAnsi="Sakkal Majalla" w:eastAsia="Sakkal Majalla" w:hint="cs"/>
          <w:b w:val="1"/>
          <w:bCs w:val="1"/>
          <w:kern w:val="2"/>
          <w:sz w:val="28"/>
          <w:szCs w:val="28"/>
          <w:u w:color="000000"/>
          <w:rtl w:val="1"/>
          <w:lang w:val="ar-SA" w:bidi="ar-SA"/>
        </w:rPr>
        <w:t>طرق تحقيق الميزة التنافسية للجامعات السعودية في ضوء رؤية ٢٠٣٠</w:t>
      </w:r>
      <w:r>
        <w:rPr>
          <w:rFonts w:ascii="Sakkal Majalla" w:cs="Sakkal Majalla" w:hAnsi="Sakkal Majalla" w:eastAsia="Sakkal Majalla"/>
          <w:b w:val="1"/>
          <w:bCs w:val="1"/>
          <w:kern w:val="2"/>
          <w:sz w:val="28"/>
          <w:szCs w:val="28"/>
          <w:u w:color="000000"/>
          <w:rtl w:val="1"/>
          <w:lang w:val="ar-SA" w:bidi="ar-SA"/>
        </w:rPr>
        <w:t>:</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val="single" w:color="000000"/>
          <w:rtl w:val="1"/>
        </w:rPr>
      </w:pPr>
      <w:r>
        <w:rPr>
          <w:rFonts w:ascii="Sakkal Majalla" w:cs="Sakkal Majalla" w:hAnsi="Sakkal Majalla" w:eastAsia="Sakkal Majalla" w:hint="cs"/>
          <w:kern w:val="2"/>
          <w:sz w:val="28"/>
          <w:szCs w:val="28"/>
          <w:u w:color="000000"/>
          <w:rtl w:val="1"/>
          <w:lang w:val="ar-SA" w:bidi="ar-SA"/>
        </w:rPr>
        <w:t xml:space="preserve">يمكن للجامعات السعودية تحقيق الميزة التنافسية في ضوء رؤية ٢٠٣٠عن طريق توفير المعلومات الكافية قبل اتخاذ اي قرار واشراك الخبراء واصحاب الاختصاص في صنع القرارات واتخاذ القرارات وفق أولويات الجامعة واحتياجاتها وتطبيق القرارات الصادرة في المدة الزمنية المحددة وتشجيع كافة العاملين على المشاركة البنّاءة والايجابية وتوفير فرص المشاركة في الانتخابات بكافة الهيئات الإدارية والأكاديمية بالجامعة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الزامل ،٢٠١٨،ص٢٣٨</w:t>
      </w:r>
      <w:r>
        <w:rPr>
          <w:rFonts w:ascii="Sakkal Majalla" w:cs="Sakkal Majalla" w:hAnsi="Sakkal Majalla" w:eastAsia="Sakkal Majalla"/>
          <w:kern w:val="2"/>
          <w:sz w:val="28"/>
          <w:szCs w:val="28"/>
          <w:u w:color="000000"/>
          <w:rtl w:val="1"/>
          <w:lang w:val="ar-SA" w:bidi="ar-SA"/>
        </w:rPr>
        <w:t xml:space="preserve">).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color="000000"/>
          <w:rtl w:val="1"/>
        </w:rPr>
      </w:pPr>
      <w:r>
        <w:rPr>
          <w:rFonts w:ascii="Sakkal Majalla" w:cs="Sakkal Majalla" w:hAnsi="Sakkal Majalla" w:eastAsia="Sakkal Majalla" w:hint="cs"/>
          <w:kern w:val="2"/>
          <w:sz w:val="28"/>
          <w:szCs w:val="28"/>
          <w:u w:color="000000"/>
          <w:rtl w:val="1"/>
          <w:lang w:val="ar-SA" w:bidi="ar-SA"/>
        </w:rPr>
        <w:t xml:space="preserve">وترى الباحثة ان تحقيق الميزة التنافسية للجامعات في رؤية ٢٠٣٠ يتطلب تبني استراتجيات متعددة  ومن اهمها </w:t>
      </w:r>
      <w:r>
        <w:rPr>
          <w:rFonts w:ascii="Sakkal Majalla" w:cs="Sakkal Majalla" w:hAnsi="Sakkal Majalla" w:eastAsia="Sakkal Majalla"/>
          <w:kern w:val="2"/>
          <w:sz w:val="28"/>
          <w:szCs w:val="28"/>
          <w:u w:color="000000"/>
          <w:rtl w:val="1"/>
          <w:lang w:val="ar-SA" w:bidi="ar-SA"/>
        </w:rPr>
        <w:t>:</w:t>
      </w:r>
    </w:p>
    <w:p>
      <w:pPr>
        <w:pStyle w:val="نص أساسي"/>
        <w:numPr>
          <w:ilvl w:val="0"/>
          <w:numId w:val="17"/>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تطرير البرامج الاكادمية </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 xml:space="preserve">التركيز على تطوير برامج تعلمية تتماشى مع احتياجات السوق والاتجاهات المستقبلية </w:t>
      </w:r>
    </w:p>
    <w:p>
      <w:pPr>
        <w:pStyle w:val="نص أساسي"/>
        <w:numPr>
          <w:ilvl w:val="0"/>
          <w:numId w:val="17"/>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البحث والابتكار </w:t>
      </w:r>
      <w:r>
        <w:rPr>
          <w:rFonts w:ascii="Sakkal Majalla" w:cs="Sakkal Majalla" w:hAnsi="Sakkal Majalla" w:eastAsia="Sakkal Majalla"/>
          <w:kern w:val="2"/>
          <w:sz w:val="28"/>
          <w:szCs w:val="28"/>
          <w:u w:color="000000"/>
          <w:rtl w:val="1"/>
          <w:lang w:val="ar-SA" w:bidi="ar-SA"/>
        </w:rPr>
        <w:t>:</w:t>
      </w:r>
      <w:r>
        <w:rPr>
          <w:rFonts w:ascii="Sakkal Majalla" w:cs="Sakkal Majalla" w:hAnsi="Sakkal Majalla" w:eastAsia="Sakkal Majalla" w:hint="cs"/>
          <w:kern w:val="2"/>
          <w:sz w:val="28"/>
          <w:szCs w:val="28"/>
          <w:u w:color="000000"/>
          <w:rtl w:val="1"/>
          <w:lang w:val="ar-SA" w:bidi="ar-SA"/>
        </w:rPr>
        <w:t>دعم المشاريع البحثية من خلال توفير التمويل والمرافق وإنشاء حاضنات ومراكز ابتكار لدعم الأفكار الجديدة وتحويلها إلى مشاريع قابلة للتطبيق</w:t>
      </w:r>
    </w:p>
    <w:p>
      <w:pPr>
        <w:pStyle w:val="نص أساسي"/>
        <w:numPr>
          <w:ilvl w:val="0"/>
          <w:numId w:val="17"/>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التوجه نحو ريادة الأعمال </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توفير موارد للطلاب المبدعين وتدريسهم مهارات رياد الاعمال وتشجيعهم على الابتكار ،والتعاون مع الشريكات لتوفير فرص تدريب عملية وتوجيه مهني</w:t>
      </w:r>
    </w:p>
    <w:p>
      <w:pPr>
        <w:pStyle w:val="نص أساسي"/>
        <w:numPr>
          <w:ilvl w:val="0"/>
          <w:numId w:val="17"/>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التقييم المستمر </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 xml:space="preserve">تنفيذ أنظمة تقييم دوري لجمع البيانات وتحليلها وتطوير خطط لتحسين والمراجعة الدورية </w:t>
      </w:r>
    </w:p>
    <w:p>
      <w:pPr>
        <w:pStyle w:val="نص أساسي"/>
        <w:numPr>
          <w:ilvl w:val="0"/>
          <w:numId w:val="17"/>
        </w:numPr>
        <w:bidi w:val="1"/>
        <w:spacing w:after="160" w:line="259" w:lineRule="auto"/>
        <w:ind w:right="0"/>
        <w:jc w:val="left"/>
        <w:rPr>
          <w:rFonts w:ascii="Sakkal Majalla" w:cs="Sakkal Majalla" w:hAnsi="Sakkal Majalla" w:eastAsia="Sakkal Majalla" w:hint="cs"/>
          <w:kern w:val="2"/>
          <w:sz w:val="28"/>
          <w:szCs w:val="28"/>
          <w:u w:color="000000"/>
          <w:rtl w:val="1"/>
          <w:lang w:val="ar-SA" w:bidi="ar-SA"/>
        </w:rPr>
      </w:pPr>
      <w:r>
        <w:rPr>
          <w:rFonts w:ascii="Sakkal Majalla" w:cs="Sakkal Majalla" w:hAnsi="Sakkal Majalla" w:eastAsia="Sakkal Majalla" w:hint="cs"/>
          <w:kern w:val="2"/>
          <w:sz w:val="28"/>
          <w:szCs w:val="28"/>
          <w:u w:color="000000"/>
          <w:rtl w:val="1"/>
          <w:lang w:val="ar-SA" w:bidi="ar-SA"/>
        </w:rPr>
        <w:t xml:space="preserve">التعاون الدولي </w:t>
      </w:r>
      <w:r>
        <w:rPr>
          <w:rFonts w:ascii="Sakkal Majalla" w:cs="Sakkal Majalla" w:hAnsi="Sakkal Majalla" w:eastAsia="Sakkal Majalla"/>
          <w:kern w:val="2"/>
          <w:sz w:val="28"/>
          <w:szCs w:val="28"/>
          <w:u w:color="000000"/>
          <w:rtl w:val="1"/>
          <w:lang w:val="ar-SA" w:bidi="ar-SA"/>
        </w:rPr>
        <w:t xml:space="preserve">: </w:t>
      </w:r>
      <w:r>
        <w:rPr>
          <w:rFonts w:ascii="Sakkal Majalla" w:cs="Sakkal Majalla" w:hAnsi="Sakkal Majalla" w:eastAsia="Sakkal Majalla" w:hint="cs"/>
          <w:kern w:val="2"/>
          <w:sz w:val="28"/>
          <w:szCs w:val="28"/>
          <w:u w:color="000000"/>
          <w:rtl w:val="1"/>
          <w:lang w:val="ar-SA" w:bidi="ar-SA"/>
        </w:rPr>
        <w:t xml:space="preserve">إقامة شركات مع مؤسسات تعلمية وشركات اكادمية لتبادل الطلاب واعضاء هيئة التدريس المعرفة والخبرات </w:t>
      </w:r>
    </w:p>
    <w:p>
      <w:pPr>
        <w:pStyle w:val="نص أساسي"/>
        <w:bidi w:val="1"/>
        <w:spacing w:after="160" w:line="259" w:lineRule="auto"/>
        <w:ind w:left="0" w:right="0" w:firstLine="0"/>
        <w:jc w:val="left"/>
        <w:rPr>
          <w:rFonts w:ascii="Sakkal Majalla" w:cs="Sakkal Majalla" w:hAnsi="Sakkal Majalla" w:eastAsia="Sakkal Majalla"/>
          <w:kern w:val="2"/>
          <w:sz w:val="28"/>
          <w:szCs w:val="28"/>
          <w:u w:val="single" w:color="000000"/>
          <w:rtl w:val="1"/>
        </w:rPr>
      </w:pPr>
      <w:r>
        <w:rPr>
          <w:rFonts w:ascii="Sakkal Majalla" w:cs="Sakkal Majalla" w:hAnsi="Sakkal Majalla" w:eastAsia="Sakkal Majalla" w:hint="cs"/>
          <w:kern w:val="2"/>
          <w:sz w:val="28"/>
          <w:szCs w:val="28"/>
          <w:u w:color="000000"/>
          <w:rtl w:val="1"/>
          <w:lang w:val="ar-SA" w:bidi="ar-SA"/>
        </w:rPr>
        <w:t>ويعد تطبيق هذه الاستراتجيات يمكن أن يساهم بشكل كبير في تعزيز القدرة التنافسية للجامعات في ظل رؤية ٢٠٣٠</w:t>
      </w:r>
    </w:p>
    <w:p>
      <w:pPr>
        <w:pStyle w:val="نص أساسي"/>
        <w:bidi w:val="1"/>
        <w:spacing w:after="160" w:line="259" w:lineRule="auto"/>
        <w:ind w:left="0" w:right="0" w:firstLine="0"/>
        <w:jc w:val="center"/>
        <w:rPr>
          <w:rFonts w:ascii="Calibri" w:cs="Calibri" w:hAnsi="Calibri" w:eastAsia="Calibri"/>
          <w:kern w:val="2"/>
          <w:u w:val="single" w:color="000000"/>
          <w:rtl w:val="1"/>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0"/>
          <w:bCs w:val="0"/>
          <w:i w:val="0"/>
          <w:iCs w:val="0"/>
          <w:caps w:val="0"/>
          <w:smallCaps w:val="0"/>
          <w:strike w:val="0"/>
          <w:dstrike w:val="0"/>
          <w:outline w:val="0"/>
          <w:color w:val="000000"/>
          <w:spacing w:val="0"/>
          <w:kern w:val="2"/>
          <w:position w:val="0"/>
          <w:sz w:val="28"/>
          <w:szCs w:val="2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48"/>
          <w:szCs w:val="4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1"/>
        <w:spacing w:before="0" w:after="160" w:line="259" w:lineRule="auto"/>
        <w:ind w:left="0" w:right="0" w:firstLine="0"/>
        <w:jc w:val="both"/>
        <w:outlineLvl w:val="9"/>
        <w:rPr>
          <w:rFonts w:ascii="Simplified Arabic" w:cs="Simplified Arabic" w:hAnsi="Simplified Arabic" w:eastAsia="Simplified Arabic"/>
          <w:b w:val="1"/>
          <w:bCs w:val="1"/>
          <w:i w:val="0"/>
          <w:iCs w:val="0"/>
          <w:caps w:val="0"/>
          <w:smallCaps w:val="0"/>
          <w:strike w:val="0"/>
          <w:dstrike w:val="0"/>
          <w:outline w:val="0"/>
          <w:color w:val="000000"/>
          <w:spacing w:val="0"/>
          <w:kern w:val="2"/>
          <w:position w:val="0"/>
          <w:sz w:val="48"/>
          <w:szCs w:val="48"/>
          <w:u w:val="single" w:color="000000"/>
          <w:shd w:val="nil" w:color="auto" w:fill="auto"/>
          <w:vertAlign w:val="baseline"/>
          <w:rtl w:val="1"/>
          <w:lang w:val="ar-SA" w:bidi="ar-SA"/>
          <w14:textOutline w14:w="12700" w14:cap="flat">
            <w14:noFill/>
            <w14:miter w14:lim="400000"/>
          </w14:textOutline>
          <w14:textFill>
            <w14:solidFill>
              <w14:srgbClr w14:val="000000"/>
            </w14:solidFill>
          </w14:textFill>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Fonts w:ascii="Times New Roman" w:cs="Times New Roman" w:hAnsi="Times New Roman" w:eastAsia="Times New Roman"/>
          <w:kern w:val="2"/>
          <w:sz w:val="24"/>
          <w:szCs w:val="24"/>
          <w:u w:val="single" w:color="000000"/>
          <w:rtl w:val="1"/>
        </w:rPr>
      </w:pPr>
    </w:p>
    <w:p>
      <w:pPr>
        <w:pStyle w:val="نص أساسي"/>
        <w:bidi w:val="1"/>
        <w:spacing w:after="160" w:line="259" w:lineRule="auto"/>
        <w:ind w:left="0" w:right="0" w:firstLine="0"/>
        <w:jc w:val="center"/>
        <w:rPr>
          <w:rtl w:val="1"/>
        </w:rPr>
      </w:pPr>
      <w:r>
        <w:rPr>
          <w:rFonts w:ascii="Times New Roman" w:cs="Times New Roman" w:hAnsi="Times New Roman" w:eastAsia="Times New Roman"/>
          <w:kern w:val="2"/>
          <w:sz w:val="24"/>
          <w:szCs w:val="24"/>
          <w:u w:val="single" w:color="000000"/>
          <w:rtl w:val="1"/>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Simplified Arabic">
    <w:charset w:val="00"/>
    <w:family w:val="roman"/>
    <w:pitch w:val="default"/>
  </w:font>
  <w:font w:name="Geeza Pro Regular">
    <w:charset w:val="00"/>
    <w:family w:val="roman"/>
    <w:pitch w:val="default"/>
  </w:font>
  <w:font w:name="Sakkal Majalla">
    <w:charset w:val="00"/>
    <w:family w:val="roman"/>
    <w:pitch w:val="default"/>
  </w:font>
  <w:font w:name="Helvetica">
    <w:charset w:val="00"/>
    <w:family w:val="roman"/>
    <w:pitch w:val="default"/>
  </w:font>
  <w:font w:name="Geeza Pro Bold">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تعداد بالأحرف"/>
  </w:abstractNum>
  <w:abstractNum w:abstractNumId="1">
    <w:multiLevelType w:val="hybridMultilevel"/>
    <w:styleLink w:val="تعداد بالأحرف"/>
    <w:lvl w:ilvl="0">
      <w:start w:val="1"/>
      <w:numFmt w:val="decimal"/>
      <w:suff w:val="tab"/>
      <w:lvlText w:val="%1."/>
      <w:lvlJc w:val="left"/>
      <w:pPr>
        <w:ind w:left="368" w:hanging="36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368" w:hanging="36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368" w:hanging="36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368" w:hanging="36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4368" w:hanging="36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5368" w:hanging="36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6368" w:hanging="36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7368" w:hanging="36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8368" w:hanging="36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تعداد نقطي"/>
  </w:abstractNum>
  <w:abstractNum w:abstractNumId="3">
    <w:multiLevelType w:val="hybridMultilevel"/>
    <w:styleLink w:val="تعداد نقطي"/>
    <w:lvl w:ilvl="0">
      <w:start w:val="1"/>
      <w:numFmt w:val="bullet"/>
      <w:suff w:val="tab"/>
      <w:lvlText w:val="•"/>
      <w:lvlJc w:val="left"/>
      <w:pPr>
        <w:ind w:left="174" w:hanging="17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تعداد بالأرقام اللاتينية"/>
  </w:abstractNum>
  <w:abstractNum w:abstractNumId="5">
    <w:multiLevelType w:val="hybridMultilevel"/>
    <w:styleLink w:val="تعداد بالأرقام اللاتينية"/>
    <w:lvl w:ilvl="0">
      <w:start w:val="1"/>
      <w:numFmt w:val="decimal"/>
      <w:suff w:val="tab"/>
      <w:lvlText w:val="%1."/>
      <w:lvlJc w:val="left"/>
      <w:pPr>
        <w:ind w:left="295" w:hanging="295"/>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95" w:hanging="29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95" w:hanging="29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95" w:hanging="29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95" w:hanging="29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95" w:hanging="29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95" w:hanging="29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95" w:hanging="29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95"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نمط مستورد 3"/>
  </w:abstractNum>
  <w:abstractNum w:abstractNumId="7">
    <w:multiLevelType w:val="hybridMultilevel"/>
    <w:styleLink w:val="نمط مستورد 3"/>
    <w:lvl w:ilvl="0">
      <w:start w:val="1"/>
      <w:numFmt w:val="bullet"/>
      <w:suff w:val="tab"/>
      <w:lvlText w:val="-"/>
      <w:lvlJc w:val="left"/>
      <w:pPr>
        <w:ind w:left="780" w:hanging="42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500" w:hanging="42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22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940" w:hanging="42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60" w:hanging="42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8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100" w:hanging="42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820" w:hanging="42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540" w:hanging="42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numStyleLink w:val="نمط مستورد 1"/>
  </w:abstractNum>
  <w:abstractNum w:abstractNumId="9">
    <w:multiLevelType w:val="hybridMultilevel"/>
    <w:styleLink w:val="نمط مستورد 1"/>
    <w:lvl w:ilvl="0">
      <w:start w:val="1"/>
      <w:numFmt w:val="decimal"/>
      <w:suff w:val="tab"/>
      <w:lvlText w:val="%1."/>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36"/>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نمط مستورد 2"/>
  </w:abstractNum>
  <w:abstractNum w:abstractNumId="11">
    <w:multiLevelType w:val="hybridMultilevel"/>
    <w:styleLink w:val="نمط مستورد 2"/>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3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3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نمط مستورد 4"/>
  </w:abstractNum>
  <w:abstractNum w:abstractNumId="13">
    <w:multiLevelType w:val="hybridMultilevel"/>
    <w:styleLink w:val="نمط مستورد 4"/>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3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3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3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9"/>
  </w:num>
  <w:num w:numId="10">
    <w:abstractNumId w:val="8"/>
  </w:num>
  <w:num w:numId="11">
    <w:abstractNumId w:val="11"/>
  </w:num>
  <w:num w:numId="12">
    <w:abstractNumId w:val="10"/>
  </w:num>
  <w:num w:numId="13">
    <w:abstractNumId w:val="6"/>
    <w:lvlOverride w:ilvl="0">
      <w:lvl w:ilvl="0">
        <w:start w:val="1"/>
        <w:numFmt w:val="bullet"/>
        <w:suff w:val="tab"/>
        <w:lvlText w:val="-"/>
        <w:lvlJc w:val="left"/>
        <w:pPr>
          <w:ind w:left="72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4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8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60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4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60" w:hanging="360"/>
        </w:pPr>
        <w:rPr>
          <w:rFonts w:ascii="Helvetica" w:cs="Helvetica" w:hAnsi="Helvetica" w:eastAsia="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4">
    <w:abstractNumId w:val="13"/>
  </w:num>
  <w:num w:numId="15">
    <w:abstractNumId w:val="12"/>
  </w:num>
  <w:num w:numId="16">
    <w:abstractNumId w:val="2"/>
    <w:lvlOverride w:ilvl="0">
      <w:lvl w:ilvl="0">
        <w:start w:val="1"/>
        <w:numFmt w:val="bullet"/>
        <w:suff w:val="tab"/>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
    <w:lvlOverride w:ilvl="0">
      <w:lvl w:ilvl="0">
        <w:start w:val="1"/>
        <w:numFmt w:val="bullet"/>
        <w:suff w:val="tab"/>
        <w:lvlText w:val="•"/>
        <w:lvlJc w:val="left"/>
        <w:pPr>
          <w:ind w:left="203" w:hanging="20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803" w:hanging="20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403" w:hanging="20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003" w:hanging="20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2603" w:hanging="20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203" w:hanging="20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3803" w:hanging="20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4403" w:hanging="20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5003" w:hanging="203"/>
        </w:pPr>
        <w:rPr>
          <w:rFonts w:ascii="Times New Roman" w:cs="Times New Roman" w:hAnsi="Times New Roman" w:eastAsia="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العربية" w:val="‘“(〔[{〈《「『【⦅〘〖«〝︵︷︹︻︽︿﹁﹃﹇﹙﹛﹝｢"/>
  <w:noLineBreaksBefore w:lang="العربية"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نص أساسي">
    <w:name w:val="نص أساسي"/>
    <w:next w:val="نص أساسي"/>
    <w:pPr>
      <w:keepNext w:val="0"/>
      <w:keepLines w:val="0"/>
      <w:pageBreakBefore w:val="0"/>
      <w:widowControl w:val="1"/>
      <w:shd w:val="clear" w:color="auto" w:fill="auto"/>
      <w:suppressAutoHyphens w:val="0"/>
      <w:bidi w:val="1"/>
      <w:spacing w:before="0" w:after="0" w:line="240" w:lineRule="auto"/>
      <w:ind w:left="0" w:right="0" w:firstLine="0"/>
      <w:jc w:val="left"/>
      <w:outlineLvl w:val="9"/>
    </w:pPr>
    <w:rPr>
      <w:rFonts w:ascii="Arial Unicode MS" w:cs="Arial Unicode MS" w:hAnsi="Arial Unicode MS" w:eastAsia="Arial Unicode MS" w:hint="c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 w:type="numbering" w:styleId="تعداد بالأحرف">
    <w:name w:val="تعداد بالأحرف"/>
    <w:pPr>
      <w:numPr>
        <w:numId w:val="1"/>
      </w:numPr>
    </w:pPr>
  </w:style>
  <w:style w:type="numbering" w:styleId="تعداد نقطي">
    <w:name w:val="تعداد نقطي"/>
    <w:pPr>
      <w:numPr>
        <w:numId w:val="3"/>
      </w:numPr>
    </w:pPr>
  </w:style>
  <w:style w:type="numbering" w:styleId="تعداد بالأرقام اللاتينية">
    <w:name w:val="تعداد بالأرقام اللاتينية"/>
    <w:pPr>
      <w:numPr>
        <w:numId w:val="5"/>
      </w:numPr>
    </w:pPr>
  </w:style>
  <w:style w:type="numbering" w:styleId="نمط مستورد 3">
    <w:name w:val="نمط مستورد 3"/>
    <w:pPr>
      <w:numPr>
        <w:numId w:val="7"/>
      </w:numPr>
    </w:pPr>
  </w:style>
  <w:style w:type="numbering" w:styleId="نمط مستورد 1">
    <w:name w:val="نمط مستورد 1"/>
    <w:pPr>
      <w:numPr>
        <w:numId w:val="9"/>
      </w:numPr>
    </w:pPr>
  </w:style>
  <w:style w:type="numbering" w:styleId="نمط مستورد 2">
    <w:name w:val="نمط مستورد 2"/>
    <w:pPr>
      <w:numPr>
        <w:numId w:val="11"/>
      </w:numPr>
    </w:pPr>
  </w:style>
  <w:style w:type="numbering" w:styleId="نمط مستورد 4">
    <w:name w:val="نمط مستورد 4"/>
    <w:pPr>
      <w:numPr>
        <w:numId w:val="14"/>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Geeza Pro Bold"/>
        <a:ea typeface="Geeza Pro Bold"/>
        <a:cs typeface="Geeza Pro Bold"/>
      </a:majorFont>
      <a:minorFont>
        <a:latin typeface="Geeza Pro Regular"/>
        <a:ea typeface="Geeza Pro Regular"/>
        <a:cs typeface="Geeza Pro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1"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r" defTabSz="457200" rtl="1"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Geeza Pro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