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658F7" w:rsidP="0679CB59" w:rsidRDefault="00D658F7" w14:paraId="22B0F691" w14:textId="5F838381">
      <w:pPr>
        <w:pStyle w:val="Normal"/>
        <w:bidi w:val="1"/>
        <w:spacing w:after="200"/>
      </w:pPr>
      <w:r w:rsidR="298B222A">
        <w:drawing>
          <wp:anchor distT="0" distB="0" distL="114300" distR="114300" simplePos="0" relativeHeight="251658240" behindDoc="0" locked="0" layoutInCell="1" allowOverlap="1" wp14:anchorId="10988FB0" wp14:editId="075BFD9A">
            <wp:simplePos x="0" y="0"/>
            <wp:positionH relativeFrom="column">
              <wp:posOffset>2286000</wp:posOffset>
            </wp:positionH>
            <wp:positionV relativeFrom="paragraph">
              <wp:posOffset>-352425</wp:posOffset>
            </wp:positionV>
            <wp:extent cx="1622506" cy="575324"/>
            <wp:effectExtent l="0" t="0" r="0" b="0"/>
            <wp:wrapNone/>
            <wp:docPr id="2904271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0427144" name="Picture 290427144"/>
                    <pic:cNvPicPr/>
                  </pic:nvPicPr>
                  <pic:blipFill>
                    <a:blip xmlns:r="http://schemas.openxmlformats.org/officeDocument/2006/relationships" r:embed="rId217812002">
                      <a:extLst>
                        <a:ext uri="{28A0092B-C50C-407E-A947-70E740481C1C}">
                          <a14:useLocalDpi xmlns:a14="http://schemas.microsoft.com/office/drawing/2010/main"/>
                        </a:ext>
                      </a:extLst>
                    </a:blip>
                    <a:srcRect l="0" t="30171" r="0" b="34370"/>
                    <a:stretch>
                      <a:fillRect/>
                    </a:stretch>
                  </pic:blipFill>
                  <pic:spPr>
                    <a:xfrm rot="0">
                      <a:off x="0" y="0"/>
                      <a:ext cx="1622506" cy="575324"/>
                    </a:xfrm>
                    <a:prstGeom prst="rect">
                      <a:avLst/>
                    </a:prstGeom>
                  </pic:spPr>
                </pic:pic>
              </a:graphicData>
            </a:graphic>
            <wp14:sizeRelH relativeFrom="page">
              <wp14:pctWidth>0</wp14:pctWidth>
            </wp14:sizeRelH>
            <wp14:sizeRelV relativeFrom="page">
              <wp14:pctHeight>0</wp14:pctHeight>
            </wp14:sizeRelV>
          </wp:anchor>
        </w:drawing>
      </w:r>
    </w:p>
    <w:p w:rsidR="0679CB59" w:rsidP="0679CB59" w:rsidRDefault="0679CB59" w14:paraId="700CE50F" w14:textId="7A6D0313">
      <w:pPr>
        <w:pStyle w:val="Normal"/>
        <w:spacing w:line="480" w:lineRule="auto"/>
        <w:jc w:val="center"/>
        <w:rPr>
          <w:rFonts w:ascii="Times New Roman" w:hAnsi="Times New Roman" w:eastAsia="Times New Roman" w:cs="Times New Roman"/>
          <w:color w:val="1F3864"/>
          <w:sz w:val="32"/>
          <w:szCs w:val="32"/>
        </w:rPr>
      </w:pPr>
      <w:r w:rsidRPr="0679CB59" w:rsidR="0679CB59">
        <w:rPr>
          <w:rFonts w:ascii="Times New Roman" w:hAnsi="Times New Roman" w:eastAsia="Times New Roman" w:cs="Times New Roman"/>
          <w:b w:val="1"/>
          <w:bCs w:val="1"/>
          <w:color w:val="1F3864"/>
          <w:sz w:val="32"/>
          <w:szCs w:val="32"/>
          <w:rtl w:val="1"/>
        </w:rPr>
        <w:t>جامعة ميدأوشن</w:t>
      </w:r>
    </w:p>
    <w:p w:rsidR="0679CB59" w:rsidP="0679CB59" w:rsidRDefault="0679CB59" w14:paraId="30EDA162" w14:textId="494A9075">
      <w:pPr>
        <w:pStyle w:val="Normal"/>
        <w:spacing w:line="480" w:lineRule="auto"/>
        <w:jc w:val="center"/>
        <w:rPr>
          <w:rFonts w:ascii="Times New Roman" w:hAnsi="Times New Roman" w:eastAsia="Times New Roman" w:cs="Times New Roman"/>
          <w:color w:val="1F3864"/>
          <w:sz w:val="28"/>
          <w:szCs w:val="28"/>
        </w:rPr>
      </w:pPr>
      <w:r w:rsidRPr="0679CB59" w:rsidR="0679CB59">
        <w:rPr>
          <w:rFonts w:ascii="Times New Roman" w:hAnsi="Times New Roman" w:eastAsia="Times New Roman" w:cs="Times New Roman"/>
          <w:b w:val="1"/>
          <w:bCs w:val="1"/>
          <w:color w:val="1F3864"/>
          <w:sz w:val="28"/>
          <w:szCs w:val="28"/>
          <w:rtl w:val="1"/>
        </w:rPr>
        <w:t>كلية الريادة والابتكار</w:t>
      </w:r>
    </w:p>
    <w:p w:rsidR="0679CB59" w:rsidP="0679CB59" w:rsidRDefault="0679CB59" w14:paraId="6F2F61C0" w14:textId="06893684">
      <w:pPr>
        <w:pStyle w:val="Normal"/>
        <w:spacing w:line="480" w:lineRule="auto"/>
        <w:jc w:val="center"/>
        <w:rPr>
          <w:rFonts w:ascii="Times New Roman" w:hAnsi="Times New Roman" w:eastAsia="Times New Roman" w:cs="Times New Roman"/>
          <w:color w:val="2E5496"/>
          <w:sz w:val="26"/>
          <w:szCs w:val="26"/>
        </w:rPr>
      </w:pPr>
      <w:r w:rsidRPr="0679CB59" w:rsidR="0679CB59">
        <w:rPr>
          <w:rFonts w:ascii="Times New Roman" w:hAnsi="Times New Roman" w:eastAsia="Times New Roman" w:cs="Times New Roman"/>
          <w:b w:val="1"/>
          <w:bCs w:val="1"/>
          <w:color w:val="2E5496"/>
          <w:sz w:val="26"/>
          <w:szCs w:val="26"/>
          <w:rtl w:val="1"/>
        </w:rPr>
        <w:t>ماجستير ريادة الأعمال</w:t>
      </w:r>
    </w:p>
    <w:p w:rsidR="0679CB59" w:rsidP="0679CB59" w:rsidRDefault="0679CB59" w14:paraId="632BDB59" w14:textId="628D3DE6">
      <w:pPr>
        <w:pStyle w:val="Normal"/>
        <w:spacing w:line="480" w:lineRule="auto"/>
        <w:jc w:val="center"/>
        <w:rPr>
          <w:rFonts w:ascii="Times New Roman" w:hAnsi="Times New Roman" w:eastAsia="Times New Roman" w:cs="Times New Roman"/>
          <w:color w:val="000000" w:themeColor="text1" w:themeTint="FF" w:themeShade="FF"/>
          <w:sz w:val="30"/>
          <w:szCs w:val="30"/>
        </w:rPr>
      </w:pPr>
      <w:r w:rsidRPr="0679CB59" w:rsidR="0679CB59">
        <w:rPr>
          <w:rFonts w:ascii="Times New Roman" w:hAnsi="Times New Roman" w:eastAsia="Times New Roman" w:cs="Times New Roman"/>
          <w:b w:val="1"/>
          <w:bCs w:val="1"/>
          <w:color w:val="000000" w:themeColor="text1" w:themeTint="FF" w:themeShade="FF"/>
          <w:sz w:val="30"/>
          <w:szCs w:val="30"/>
          <w:rtl w:val="1"/>
        </w:rPr>
        <w:t>مشروع التخرج</w:t>
      </w:r>
    </w:p>
    <w:p w:rsidR="0679CB59" w:rsidP="0679CB59" w:rsidRDefault="0679CB59" w14:paraId="2E8A1A22" w14:textId="6026ADCE">
      <w:pPr>
        <w:pStyle w:val="Normal"/>
        <w:spacing w:line="480" w:lineRule="auto"/>
        <w:jc w:val="center"/>
        <w:rPr>
          <w:rFonts w:ascii="Times New Roman" w:hAnsi="Times New Roman" w:eastAsia="Times New Roman" w:cs="Times New Roman"/>
          <w:color w:val="555555"/>
          <w:sz w:val="26"/>
          <w:szCs w:val="26"/>
        </w:rPr>
      </w:pPr>
      <w:r w:rsidRPr="0679CB59" w:rsidR="0679CB59">
        <w:rPr>
          <w:rFonts w:ascii="Times New Roman" w:hAnsi="Times New Roman" w:eastAsia="Times New Roman" w:cs="Times New Roman"/>
          <w:b w:val="1"/>
          <w:bCs w:val="1"/>
          <w:color w:val="555555"/>
          <w:sz w:val="26"/>
          <w:szCs w:val="26"/>
          <w:rtl w:val="1"/>
        </w:rPr>
        <w:t>الخطة البحثية</w:t>
      </w:r>
    </w:p>
    <w:p w:rsidR="0679CB59" w:rsidP="0679CB59" w:rsidRDefault="0679CB59" w14:paraId="0FB099F2" w14:textId="7D60BCF3">
      <w:pPr>
        <w:pStyle w:val="Normal"/>
        <w:spacing w:line="480" w:lineRule="auto"/>
        <w:jc w:val="center"/>
        <w:rPr>
          <w:rFonts w:ascii="Times New Roman" w:hAnsi="Times New Roman" w:eastAsia="Times New Roman" w:cs="Times New Roman"/>
          <w:color w:val="2E5496"/>
          <w:sz w:val="24"/>
          <w:szCs w:val="24"/>
        </w:rPr>
      </w:pPr>
      <w:r w:rsidRPr="0679CB59" w:rsidR="0679CB59">
        <w:rPr>
          <w:rFonts w:ascii="Times New Roman" w:hAnsi="Times New Roman" w:eastAsia="Times New Roman" w:cs="Times New Roman"/>
          <w:b w:val="1"/>
          <w:bCs w:val="1"/>
          <w:color w:val="2E5496"/>
          <w:sz w:val="24"/>
          <w:szCs w:val="24"/>
          <w:rtl w:val="1"/>
        </w:rPr>
        <w:t>عنوان البحث</w:t>
      </w:r>
    </w:p>
    <w:p w:rsidR="0679CB59" w:rsidP="0679CB59" w:rsidRDefault="0679CB59" w14:paraId="450184B3" w14:textId="0BAE8FBB">
      <w:pPr>
        <w:pStyle w:val="Normal"/>
        <w:spacing w:line="324" w:lineRule="auto"/>
        <w:jc w:val="center"/>
      </w:pPr>
      <w:r w:rsidRPr="0679CB59" w:rsidR="0679CB59">
        <w:rPr>
          <w:rFonts w:ascii="Times New Roman" w:hAnsi="Times New Roman" w:eastAsia="Times New Roman" w:cs="Times New Roman"/>
          <w:b w:val="1"/>
          <w:bCs w:val="1"/>
          <w:color w:val="000000" w:themeColor="text1" w:themeTint="FF" w:themeShade="FF"/>
          <w:sz w:val="26"/>
          <w:szCs w:val="26"/>
          <w:rtl w:val="1"/>
        </w:rPr>
        <w:t>أثر تبنّي الذكاء الاصطناعي في ابتكار نموذج الأعمال والميزة التنافسية في شركات استشارات أنظمة الإدارة ‏(الأيزو)‏: دراسة نوعية لخبراء القطاع في المملكة العربية السعودية</w:t>
      </w:r>
    </w:p>
    <w:p w:rsidR="0679CB59" w:rsidP="0679CB59" w:rsidRDefault="0679CB59" w14:paraId="04E4D0A2" w14:textId="117B8609">
      <w:pPr>
        <w:pStyle w:val="Normal"/>
        <w:spacing w:line="300" w:lineRule="auto"/>
        <w:jc w:val="center"/>
      </w:pPr>
      <w:r w:rsidRPr="0679CB59" w:rsidR="0679CB59">
        <w:rPr>
          <w:rFonts w:ascii="Times New Roman" w:hAnsi="Times New Roman" w:eastAsia="Times New Roman" w:cs="Times New Roman"/>
          <w:b w:val="1"/>
          <w:bCs w:val="1"/>
          <w:color w:val="333333"/>
          <w:sz w:val="22"/>
          <w:szCs w:val="22"/>
        </w:rPr>
        <w:t>The Impact of Artificial Intelligence Adoption on Business Model Innovation and Competitive Advantage in Management System ‎(ISO)‎ Consulting Firms: A Qualitative Study of Industry Experts in Saudi Arabia</w:t>
      </w:r>
    </w:p>
    <w:p w:rsidR="0679CB59" w:rsidP="0679CB59" w:rsidRDefault="0679CB59" w14:paraId="0FCFEED1" w14:textId="21EB3761">
      <w:pPr>
        <w:pStyle w:val="Normal"/>
        <w:spacing w:line="312" w:lineRule="auto"/>
        <w:jc w:val="right"/>
        <w:rPr>
          <w:rFonts w:ascii="Times New Roman" w:hAnsi="Times New Roman" w:eastAsia="Times New Roman" w:cs="Times New Roman"/>
          <w:color w:val="000000" w:themeColor="text1" w:themeTint="FF" w:themeShade="FF"/>
          <w:sz w:val="24"/>
          <w:szCs w:val="24"/>
        </w:rPr>
      </w:pPr>
      <w:r w:rsidRPr="0679CB59" w:rsidR="0679CB59">
        <w:rPr>
          <w:rFonts w:ascii="Times New Roman" w:hAnsi="Times New Roman" w:eastAsia="Times New Roman" w:cs="Times New Roman"/>
          <w:b w:val="1"/>
          <w:bCs w:val="1"/>
          <w:color w:val="000000" w:themeColor="text1" w:themeTint="FF" w:themeShade="FF"/>
          <w:sz w:val="24"/>
          <w:szCs w:val="24"/>
          <w:rtl w:val="1"/>
        </w:rPr>
        <w:t>إعداد الطالب:</w:t>
      </w:r>
      <w:r w:rsidRPr="0679CB59" w:rsidR="0679CB59">
        <w:rPr>
          <w:rFonts w:ascii="Times New Roman" w:hAnsi="Times New Roman" w:eastAsia="Times New Roman" w:cs="Times New Roman"/>
          <w:color w:val="000000" w:themeColor="text1" w:themeTint="FF" w:themeShade="FF"/>
          <w:sz w:val="24"/>
          <w:szCs w:val="24"/>
          <w:rtl w:val="1"/>
        </w:rPr>
        <w:t xml:space="preserve"> منذر حامد عبيد</w:t>
      </w:r>
    </w:p>
    <w:p w:rsidR="0679CB59" w:rsidP="0679CB59" w:rsidRDefault="0679CB59" w14:paraId="10B0654F" w14:textId="496099E7">
      <w:pPr>
        <w:pStyle w:val="Normal"/>
        <w:spacing w:line="312" w:lineRule="auto"/>
        <w:jc w:val="right"/>
        <w:rPr>
          <w:rFonts w:ascii="Times New Roman" w:hAnsi="Times New Roman" w:eastAsia="Times New Roman" w:cs="Times New Roman"/>
          <w:color w:val="000000" w:themeColor="text1" w:themeTint="FF" w:themeShade="FF"/>
          <w:sz w:val="24"/>
          <w:szCs w:val="24"/>
        </w:rPr>
      </w:pPr>
      <w:r w:rsidRPr="0679CB59" w:rsidR="0679CB59">
        <w:rPr>
          <w:rFonts w:ascii="Times New Roman" w:hAnsi="Times New Roman" w:eastAsia="Times New Roman" w:cs="Times New Roman"/>
          <w:b w:val="1"/>
          <w:bCs w:val="1"/>
          <w:color w:val="000000" w:themeColor="text1" w:themeTint="FF" w:themeShade="FF"/>
          <w:sz w:val="24"/>
          <w:szCs w:val="24"/>
          <w:rtl w:val="1"/>
        </w:rPr>
        <w:t>الرقم الأكاديمي:</w:t>
      </w:r>
      <w:r w:rsidRPr="0679CB59" w:rsidR="0679CB59">
        <w:rPr>
          <w:rFonts w:ascii="Times New Roman" w:hAnsi="Times New Roman" w:eastAsia="Times New Roman" w:cs="Times New Roman"/>
          <w:color w:val="000000" w:themeColor="text1" w:themeTint="FF" w:themeShade="FF"/>
          <w:sz w:val="24"/>
          <w:szCs w:val="24"/>
          <w:rtl w:val="1"/>
        </w:rPr>
        <w:t xml:space="preserve"> 253000254</w:t>
      </w:r>
    </w:p>
    <w:p w:rsidR="0679CB59" w:rsidP="0679CB59" w:rsidRDefault="0679CB59" w14:paraId="7223EB56" w14:textId="20EBA3F5">
      <w:pPr>
        <w:pStyle w:val="Normal"/>
        <w:spacing w:line="312" w:lineRule="auto"/>
        <w:jc w:val="right"/>
        <w:rPr>
          <w:rFonts w:ascii="Times New Roman" w:hAnsi="Times New Roman" w:eastAsia="Times New Roman" w:cs="Times New Roman"/>
          <w:color w:val="000000" w:themeColor="text1" w:themeTint="FF" w:themeShade="FF"/>
          <w:sz w:val="24"/>
          <w:szCs w:val="24"/>
        </w:rPr>
      </w:pPr>
      <w:r w:rsidRPr="0679CB59" w:rsidR="0679CB59">
        <w:rPr>
          <w:rFonts w:ascii="Times New Roman" w:hAnsi="Times New Roman" w:eastAsia="Times New Roman" w:cs="Times New Roman"/>
          <w:b w:val="1"/>
          <w:bCs w:val="1"/>
          <w:color w:val="000000" w:themeColor="text1" w:themeTint="FF" w:themeShade="FF"/>
          <w:sz w:val="24"/>
          <w:szCs w:val="24"/>
          <w:rtl w:val="1"/>
        </w:rPr>
        <w:t>مشرف المشروع:</w:t>
      </w:r>
      <w:r w:rsidRPr="0679CB59" w:rsidR="0679CB59">
        <w:rPr>
          <w:rFonts w:ascii="Times New Roman" w:hAnsi="Times New Roman" w:eastAsia="Times New Roman" w:cs="Times New Roman"/>
          <w:color w:val="000000" w:themeColor="text1" w:themeTint="FF" w:themeShade="FF"/>
          <w:sz w:val="24"/>
          <w:szCs w:val="24"/>
          <w:rtl w:val="1"/>
        </w:rPr>
        <w:t xml:space="preserve"> د. أحمد راجح</w:t>
      </w:r>
    </w:p>
    <w:p w:rsidR="0679CB59" w:rsidP="0679CB59" w:rsidRDefault="0679CB59" w14:paraId="7B96EB7A" w14:textId="08CBEDC8">
      <w:pPr>
        <w:pStyle w:val="Normal"/>
        <w:spacing w:line="312" w:lineRule="auto"/>
        <w:jc w:val="right"/>
        <w:rPr>
          <w:rFonts w:ascii="Times New Roman" w:hAnsi="Times New Roman" w:eastAsia="Times New Roman" w:cs="Times New Roman"/>
          <w:color w:val="000000" w:themeColor="text1" w:themeTint="FF" w:themeShade="FF"/>
          <w:sz w:val="24"/>
          <w:szCs w:val="24"/>
        </w:rPr>
      </w:pPr>
      <w:r w:rsidRPr="0679CB59" w:rsidR="0679CB59">
        <w:rPr>
          <w:rFonts w:ascii="Times New Roman" w:hAnsi="Times New Roman" w:eastAsia="Times New Roman" w:cs="Times New Roman"/>
          <w:b w:val="1"/>
          <w:bCs w:val="1"/>
          <w:color w:val="000000" w:themeColor="text1" w:themeTint="FF" w:themeShade="FF"/>
          <w:sz w:val="24"/>
          <w:szCs w:val="24"/>
          <w:rtl w:val="1"/>
        </w:rPr>
        <w:t>العام الدراسي:</w:t>
      </w:r>
      <w:r w:rsidRPr="0679CB59" w:rsidR="0679CB59">
        <w:rPr>
          <w:rFonts w:ascii="Times New Roman" w:hAnsi="Times New Roman" w:eastAsia="Times New Roman" w:cs="Times New Roman"/>
          <w:color w:val="000000" w:themeColor="text1" w:themeTint="FF" w:themeShade="FF"/>
          <w:sz w:val="24"/>
          <w:szCs w:val="24"/>
          <w:rtl w:val="1"/>
        </w:rPr>
        <w:t xml:space="preserve"> 1447هـ / 2026م</w:t>
      </w:r>
    </w:p>
    <w:p w:rsidR="00D658F7" w:rsidP="0679CB59" w:rsidRDefault="00000000" w14:paraId="5671824F" w14:textId="77777777">
      <w:pPr>
        <w:bidi w:val="1"/>
      </w:pPr>
      <w:r>
        <w:br w:type="page"/>
      </w:r>
    </w:p>
    <w:p w:rsidR="0679CB59" w:rsidP="0679CB59" w:rsidRDefault="0679CB59" w14:paraId="7F092FED" w14:textId="1A8B4CF6">
      <w:pPr>
        <w:pStyle w:val="Heading1"/>
        <w:spacing w:line="312" w:lineRule="auto"/>
        <w:jc w:val="right"/>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قائمة المحتويات</w:t>
      </w:r>
    </w:p>
    <w:p w:rsidR="00D658F7" w:rsidP="0679CB59" w:rsidRDefault="00D658F7" w14:paraId="493B2BD2" w14:noSpellErr="1" w14:textId="30FB3937">
      <w:pPr>
        <w:bidi w:val="1"/>
        <w:spacing w:after="80"/>
      </w:pPr>
    </w:p>
    <w:tbl>
      <w:tblPr>
        <w:tblStyle w:val="GridTable1Light-Accent1"/>
        <w:tblW w:w="0" w:type="auto"/>
      </w:tblPr>
      <w:tblGrid>
        <w:gridCol w:w="1735"/>
        <w:gridCol w:w="7903"/>
      </w:tblGrid>
      <w:tr w:rsidR="0679CB59" w:rsidTr="0679CB59" w14:paraId="138BC7C2">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shd w:val="clear" w:color="auto" w:fill="D9EAF7"/>
            <w:tcMar/>
          </w:tcPr>
          <w:p w:rsidR="0679CB59" w:rsidP="0679CB59" w:rsidRDefault="0679CB59" w14:paraId="37B53314" w14:textId="58663377">
            <w:pPr>
              <w:pStyle w:val="Normal"/>
              <w:jc w:val="center"/>
            </w:pPr>
            <w:r w:rsidRPr="0679CB59" w:rsidR="0679CB59">
              <w:rPr>
                <w:b w:val="1"/>
                <w:bCs w:val="1"/>
                <w:rtl w:val="1"/>
              </w:rPr>
              <w:t>الصفحة</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shd w:val="clear" w:color="auto" w:fill="D9EAF7"/>
            <w:tcMar/>
          </w:tcPr>
          <w:p w:rsidR="0679CB59" w:rsidP="0679CB59" w:rsidRDefault="0679CB59" w14:paraId="196419EF" w14:textId="2948DA91">
            <w:pPr>
              <w:pStyle w:val="Normal"/>
              <w:jc w:val="right"/>
            </w:pPr>
            <w:r w:rsidRPr="0679CB59" w:rsidR="0679CB59">
              <w:rPr>
                <w:b w:val="1"/>
                <w:bCs w:val="1"/>
                <w:rtl w:val="1"/>
              </w:rPr>
              <w:t>الموضوع</w:t>
            </w:r>
          </w:p>
        </w:tc>
      </w:tr>
      <w:tr w:rsidR="0679CB59" w:rsidTr="0679CB59" w14:paraId="31063F7D">
        <w:tc>
          <w:tcPr>
            <w:cnfStyle w:val="001000000000" w:firstRow="0" w:lastRow="0" w:firstColumn="1" w:lastColumn="0" w:oddVBand="0" w:evenVBand="0" w:oddHBand="0" w:evenHBand="0" w:firstRowFirstColumn="0" w:firstRowLastColumn="0" w:lastRowFirstColumn="0" w:lastRowLastColumn="0"/>
            <w:tcW w:w="9638" w:type="dxa"/>
            <w:gridSpan w:val="2"/>
            <w:tcBorders>
              <w:top w:val="single" w:color="2E5496" w:sz="6"/>
              <w:left w:val="single" w:color="2E5496" w:sz="6"/>
              <w:bottom w:val="single" w:color="2E5496" w:sz="6"/>
              <w:right w:val="single" w:color="2E5496" w:sz="6"/>
            </w:tcBorders>
            <w:shd w:val="clear" w:color="auto" w:fill="F2F7FB"/>
            <w:tcMar/>
          </w:tcPr>
          <w:p w:rsidR="0679CB59" w:rsidP="0679CB59" w:rsidRDefault="0679CB59" w14:paraId="1D7BD60B" w14:textId="24705822">
            <w:pPr>
              <w:pStyle w:val="Normal"/>
              <w:jc w:val="right"/>
            </w:pPr>
            <w:r w:rsidRPr="0679CB59" w:rsidR="0679CB59">
              <w:rPr>
                <w:b w:val="1"/>
                <w:bCs w:val="1"/>
                <w:rtl w:val="1"/>
              </w:rPr>
              <w:t>أولًا: مدخل الدراسة وخلفيتها</w:t>
            </w:r>
          </w:p>
        </w:tc>
      </w:tr>
      <w:tr w:rsidR="0679CB59" w:rsidTr="0679CB59" w14:paraId="2AF287CB">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0FACBEEF" w14:textId="7D703F9C">
            <w:pPr>
              <w:pStyle w:val="Normal"/>
              <w:jc w:val="center"/>
            </w:pPr>
            <w:r w:rsidR="0679CB59">
              <w:rPr/>
              <w:t>3</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046EADD3" w14:textId="465EA67F">
            <w:pPr>
              <w:pStyle w:val="Normal"/>
              <w:jc w:val="right"/>
            </w:pPr>
            <w:r w:rsidR="0679CB59">
              <w:rPr>
                <w:rtl w:val="1"/>
              </w:rPr>
              <w:t>المقدمة</w:t>
            </w:r>
          </w:p>
        </w:tc>
      </w:tr>
      <w:tr w:rsidR="0679CB59" w:rsidTr="0679CB59" w14:paraId="68362D02">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37131531" w14:textId="4FE7C340">
            <w:pPr>
              <w:pStyle w:val="Normal"/>
              <w:jc w:val="center"/>
            </w:pPr>
            <w:r w:rsidR="0679CB59">
              <w:rPr/>
              <w:t>4</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17F25C02" w14:textId="61873F6D">
            <w:pPr>
              <w:pStyle w:val="Normal"/>
              <w:jc w:val="right"/>
            </w:pPr>
            <w:r w:rsidR="0679CB59">
              <w:rPr>
                <w:rtl w:val="1"/>
              </w:rPr>
              <w:t>مشكلة الدراسة</w:t>
            </w:r>
          </w:p>
        </w:tc>
      </w:tr>
      <w:tr w:rsidR="0679CB59" w:rsidTr="0679CB59" w14:paraId="73AA85F6">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59D2C361" w14:textId="56B108CB">
            <w:pPr>
              <w:pStyle w:val="Normal"/>
              <w:jc w:val="center"/>
            </w:pPr>
            <w:r w:rsidR="0679CB59">
              <w:rPr/>
              <w:t>4</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3998FB7A" w14:textId="2A97098F">
            <w:pPr>
              <w:pStyle w:val="Normal"/>
              <w:jc w:val="right"/>
            </w:pPr>
            <w:r w:rsidR="0679CB59">
              <w:rPr>
                <w:rtl w:val="1"/>
              </w:rPr>
              <w:t>أهمية الدراسة</w:t>
            </w:r>
          </w:p>
        </w:tc>
      </w:tr>
      <w:tr w:rsidR="0679CB59" w:rsidTr="0679CB59" w14:paraId="0A1AAE2E">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2DBFD47A" w14:textId="29DCE8A0">
            <w:pPr>
              <w:pStyle w:val="Normal"/>
              <w:jc w:val="center"/>
            </w:pPr>
            <w:r w:rsidR="0679CB59">
              <w:rPr/>
              <w:t>4</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7F562D8F" w14:textId="051D30A0">
            <w:pPr>
              <w:pStyle w:val="Normal"/>
              <w:jc w:val="right"/>
            </w:pPr>
            <w:r w:rsidR="0679CB59">
              <w:rPr>
                <w:rtl w:val="1"/>
              </w:rPr>
              <w:t>أهداف الدراسة</w:t>
            </w:r>
          </w:p>
        </w:tc>
      </w:tr>
      <w:tr w:rsidR="0679CB59" w:rsidTr="0679CB59" w14:paraId="45E81E11">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7D9CE5EF" w14:textId="01445EEE">
            <w:pPr>
              <w:pStyle w:val="Normal"/>
              <w:jc w:val="center"/>
            </w:pPr>
            <w:r w:rsidR="0679CB59">
              <w:rPr/>
              <w:t>5</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0D0710EC" w14:textId="48E9675A">
            <w:pPr>
              <w:pStyle w:val="Normal"/>
              <w:jc w:val="right"/>
            </w:pPr>
            <w:r w:rsidR="0679CB59">
              <w:rPr>
                <w:rtl w:val="1"/>
              </w:rPr>
              <w:t>تساؤلات الدراسة</w:t>
            </w:r>
          </w:p>
        </w:tc>
      </w:tr>
      <w:tr w:rsidR="0679CB59" w:rsidTr="0679CB59" w14:paraId="36E6B851">
        <w:tc>
          <w:tcPr>
            <w:cnfStyle w:val="001000000000" w:firstRow="0" w:lastRow="0" w:firstColumn="1" w:lastColumn="0" w:oddVBand="0" w:evenVBand="0" w:oddHBand="0" w:evenHBand="0" w:firstRowFirstColumn="0" w:firstRowLastColumn="0" w:lastRowFirstColumn="0" w:lastRowLastColumn="0"/>
            <w:tcW w:w="9638" w:type="dxa"/>
            <w:gridSpan w:val="2"/>
            <w:tcBorders>
              <w:top w:val="single" w:color="2E5496" w:sz="6"/>
              <w:left w:val="single" w:color="2E5496" w:sz="6"/>
              <w:bottom w:val="single" w:color="2E5496" w:sz="6"/>
              <w:right w:val="single" w:color="2E5496" w:sz="6"/>
            </w:tcBorders>
            <w:shd w:val="clear" w:color="auto" w:fill="F2F7FB"/>
            <w:tcMar/>
          </w:tcPr>
          <w:p w:rsidR="0679CB59" w:rsidP="0679CB59" w:rsidRDefault="0679CB59" w14:paraId="2D18CF22" w14:textId="34FAFAE2">
            <w:pPr>
              <w:pStyle w:val="Normal"/>
              <w:jc w:val="right"/>
            </w:pPr>
            <w:r w:rsidRPr="0679CB59" w:rsidR="0679CB59">
              <w:rPr>
                <w:b w:val="1"/>
                <w:bCs w:val="1"/>
                <w:rtl w:val="1"/>
              </w:rPr>
              <w:t>ثانيًا: الإطار المعرفي والنظري</w:t>
            </w:r>
          </w:p>
        </w:tc>
      </w:tr>
      <w:tr w:rsidR="0679CB59" w:rsidTr="0679CB59" w14:paraId="25354200">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6AC02C3E" w14:textId="42ADE10A">
            <w:pPr>
              <w:pStyle w:val="Normal"/>
              <w:jc w:val="center"/>
            </w:pPr>
            <w:r w:rsidR="0679CB59">
              <w:rPr/>
              <w:t>5</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07C309A0" w14:textId="3F22C9EC">
            <w:pPr>
              <w:pStyle w:val="Normal"/>
              <w:jc w:val="right"/>
            </w:pPr>
            <w:r w:rsidR="0679CB59">
              <w:rPr>
                <w:rtl w:val="1"/>
              </w:rPr>
              <w:t>الدراسات السابقة</w:t>
            </w:r>
          </w:p>
        </w:tc>
      </w:tr>
      <w:tr w:rsidR="0679CB59" w:rsidTr="0679CB59" w14:paraId="61321235">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22C0C429" w14:textId="0537772D">
            <w:pPr>
              <w:pStyle w:val="Normal"/>
              <w:jc w:val="center"/>
            </w:pPr>
            <w:r w:rsidR="0679CB59">
              <w:rPr/>
              <w:t>5</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653A6CCC" w14:textId="30670D95">
            <w:pPr>
              <w:pStyle w:val="Normal"/>
              <w:jc w:val="right"/>
            </w:pPr>
            <w:r w:rsidR="0679CB59">
              <w:rPr>
                <w:rtl w:val="1"/>
              </w:rPr>
              <w:t>المنطلقات النظرية ‏(الإطار النظري)‏</w:t>
            </w:r>
          </w:p>
        </w:tc>
      </w:tr>
      <w:tr w:rsidR="0679CB59" w:rsidTr="0679CB59" w14:paraId="506CE9D7">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16FE992C" w14:textId="4C0F09A3">
            <w:pPr>
              <w:pStyle w:val="Normal"/>
              <w:jc w:val="center"/>
            </w:pPr>
            <w:r w:rsidR="0679CB59">
              <w:rPr/>
              <w:t>6</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44C7AF38" w14:textId="722C2371">
            <w:pPr>
              <w:pStyle w:val="Normal"/>
              <w:jc w:val="right"/>
            </w:pPr>
            <w:r w:rsidR="0679CB59">
              <w:rPr>
                <w:rtl w:val="1"/>
              </w:rPr>
              <w:t>مصطلحات الدراسة ‏(تعريفات إجرائية)‏</w:t>
            </w:r>
          </w:p>
        </w:tc>
      </w:tr>
      <w:tr w:rsidR="0679CB59" w:rsidTr="0679CB59" w14:paraId="6005BBD8">
        <w:tc>
          <w:tcPr>
            <w:cnfStyle w:val="001000000000" w:firstRow="0" w:lastRow="0" w:firstColumn="1" w:lastColumn="0" w:oddVBand="0" w:evenVBand="0" w:oddHBand="0" w:evenHBand="0" w:firstRowFirstColumn="0" w:firstRowLastColumn="0" w:lastRowFirstColumn="0" w:lastRowLastColumn="0"/>
            <w:tcW w:w="9638" w:type="dxa"/>
            <w:gridSpan w:val="2"/>
            <w:tcBorders>
              <w:top w:val="single" w:color="2E5496" w:sz="6"/>
              <w:left w:val="single" w:color="2E5496" w:sz="6"/>
              <w:bottom w:val="single" w:color="2E5496" w:sz="6"/>
              <w:right w:val="single" w:color="2E5496" w:sz="6"/>
            </w:tcBorders>
            <w:shd w:val="clear" w:color="auto" w:fill="F2F7FB"/>
            <w:tcMar/>
          </w:tcPr>
          <w:p w:rsidR="0679CB59" w:rsidP="0679CB59" w:rsidRDefault="0679CB59" w14:paraId="7A7ED1C4" w14:textId="5C744335">
            <w:pPr>
              <w:pStyle w:val="Normal"/>
              <w:jc w:val="right"/>
            </w:pPr>
            <w:r w:rsidRPr="0679CB59" w:rsidR="0679CB59">
              <w:rPr>
                <w:b w:val="1"/>
                <w:bCs w:val="1"/>
                <w:rtl w:val="1"/>
              </w:rPr>
              <w:t>ثالثًا: نطاق الدراسة ومنهجيتها</w:t>
            </w:r>
          </w:p>
        </w:tc>
      </w:tr>
      <w:tr w:rsidR="0679CB59" w:rsidTr="0679CB59" w14:paraId="25F31471">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4C5276CD" w14:textId="55E4F044">
            <w:pPr>
              <w:pStyle w:val="Normal"/>
              <w:jc w:val="center"/>
            </w:pPr>
            <w:r w:rsidR="0679CB59">
              <w:rPr/>
              <w:t>6</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1433D7F4" w14:textId="621D9DC8">
            <w:pPr>
              <w:pStyle w:val="Normal"/>
              <w:jc w:val="right"/>
            </w:pPr>
            <w:r w:rsidR="0679CB59">
              <w:rPr>
                <w:rtl w:val="1"/>
              </w:rPr>
              <w:t>حدود الدراسة</w:t>
            </w:r>
          </w:p>
        </w:tc>
      </w:tr>
      <w:tr w:rsidR="0679CB59" w:rsidTr="0679CB59" w14:paraId="71AA1B5D">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167EF56F" w14:textId="7DE73182">
            <w:pPr>
              <w:pStyle w:val="Normal"/>
              <w:jc w:val="center"/>
            </w:pPr>
            <w:r w:rsidR="0679CB59">
              <w:rPr/>
              <w:t>6</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3EB35F52" w14:textId="1C32F54D">
            <w:pPr>
              <w:pStyle w:val="Normal"/>
              <w:jc w:val="right"/>
            </w:pPr>
            <w:r w:rsidR="0679CB59">
              <w:rPr>
                <w:rtl w:val="1"/>
              </w:rPr>
              <w:t>منهجية الدراسة</w:t>
            </w:r>
          </w:p>
        </w:tc>
      </w:tr>
      <w:tr w:rsidR="0679CB59" w:rsidTr="0679CB59" w14:paraId="56EFF846">
        <w:tc>
          <w:tcPr>
            <w:cnfStyle w:val="001000000000" w:firstRow="0" w:lastRow="0" w:firstColumn="1" w:lastColumn="0" w:oddVBand="0" w:evenVBand="0" w:oddHBand="0" w:evenHBand="0" w:firstRowFirstColumn="0" w:firstRowLastColumn="0" w:lastRowFirstColumn="0" w:lastRowLastColumn="0"/>
            <w:tcW w:w="9638" w:type="dxa"/>
            <w:gridSpan w:val="2"/>
            <w:tcBorders>
              <w:top w:val="single" w:color="2E5496" w:sz="6"/>
              <w:left w:val="single" w:color="2E5496" w:sz="6"/>
              <w:bottom w:val="single" w:color="2E5496" w:sz="6"/>
              <w:right w:val="single" w:color="2E5496" w:sz="6"/>
            </w:tcBorders>
            <w:shd w:val="clear" w:color="auto" w:fill="F2F7FB"/>
            <w:tcMar/>
          </w:tcPr>
          <w:p w:rsidR="0679CB59" w:rsidP="0679CB59" w:rsidRDefault="0679CB59" w14:paraId="383CA5DA" w14:textId="373BAFCB">
            <w:pPr>
              <w:pStyle w:val="Normal"/>
              <w:jc w:val="right"/>
            </w:pPr>
            <w:r w:rsidRPr="0679CB59" w:rsidR="0679CB59">
              <w:rPr>
                <w:b w:val="1"/>
                <w:bCs w:val="1"/>
                <w:rtl w:val="1"/>
              </w:rPr>
              <w:t>رابعًا: الخاتمة والمراجع</w:t>
            </w:r>
          </w:p>
        </w:tc>
      </w:tr>
      <w:tr w:rsidR="0679CB59" w:rsidTr="0679CB59" w14:paraId="3C082DD6">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65E69156" w14:textId="7114BD83">
            <w:pPr>
              <w:pStyle w:val="Normal"/>
              <w:jc w:val="center"/>
            </w:pPr>
            <w:r w:rsidR="0679CB59">
              <w:rPr/>
              <w:t>7</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30413C32" w14:textId="66117D32">
            <w:pPr>
              <w:pStyle w:val="Normal"/>
              <w:jc w:val="right"/>
            </w:pPr>
            <w:r w:rsidR="0679CB59">
              <w:rPr>
                <w:rtl w:val="1"/>
              </w:rPr>
              <w:t>الخاتمة</w:t>
            </w:r>
          </w:p>
        </w:tc>
      </w:tr>
      <w:tr w:rsidR="0679CB59" w:rsidTr="0679CB59" w14:paraId="2C8032A1">
        <w:tc>
          <w:tcPr>
            <w:cnfStyle w:val="001000000000" w:firstRow="0" w:lastRow="0" w:firstColumn="1" w:lastColumn="0" w:oddVBand="0" w:evenVBand="0" w:oddHBand="0" w:evenHBand="0" w:firstRowFirstColumn="0" w:firstRowLastColumn="0" w:lastRowFirstColumn="0" w:lastRowLastColumn="0"/>
            <w:tcW w:w="1735" w:type="dxa"/>
            <w:tcBorders>
              <w:top w:val="single" w:color="2E5496" w:sz="6"/>
              <w:left w:val="single" w:color="2E5496" w:sz="6"/>
              <w:bottom w:val="single" w:color="2E5496" w:sz="6"/>
              <w:right w:val="single" w:color="2E5496" w:sz="6"/>
            </w:tcBorders>
            <w:tcMar/>
          </w:tcPr>
          <w:p w:rsidR="0679CB59" w:rsidP="0679CB59" w:rsidRDefault="0679CB59" w14:paraId="2F5C7BEF" w14:textId="1A890694">
            <w:pPr>
              <w:pStyle w:val="Normal"/>
              <w:jc w:val="center"/>
            </w:pPr>
            <w:r w:rsidR="0679CB59">
              <w:rPr/>
              <w:t>8</w:t>
            </w:r>
          </w:p>
        </w:tc>
        <w:tc>
          <w:tcPr>
            <w:cnfStyle w:val="000000000000" w:firstRow="0" w:lastRow="0" w:firstColumn="0" w:lastColumn="0" w:oddVBand="0" w:evenVBand="0" w:oddHBand="0" w:evenHBand="0" w:firstRowFirstColumn="0" w:firstRowLastColumn="0" w:lastRowFirstColumn="0" w:lastRowLastColumn="0"/>
            <w:tcW w:w="7903" w:type="dxa"/>
            <w:tcBorders>
              <w:top w:val="single" w:color="2E5496" w:sz="6"/>
              <w:left w:val="single" w:color="2E5496" w:sz="6"/>
              <w:bottom w:val="single" w:color="2E5496" w:sz="6"/>
              <w:right w:val="single" w:color="2E5496" w:sz="6"/>
            </w:tcBorders>
            <w:tcMar/>
          </w:tcPr>
          <w:p w:rsidR="0679CB59" w:rsidP="0679CB59" w:rsidRDefault="0679CB59" w14:paraId="3F937EE9" w14:textId="1BB82515">
            <w:pPr>
              <w:pStyle w:val="Normal"/>
              <w:jc w:val="right"/>
            </w:pPr>
            <w:r w:rsidR="0679CB59">
              <w:rPr>
                <w:rtl w:val="1"/>
              </w:rPr>
              <w:t>المراجع والمصادر المقترحة</w:t>
            </w:r>
          </w:p>
        </w:tc>
      </w:tr>
    </w:tbl>
    <w:p w:rsidR="00D658F7" w:rsidP="0679CB59" w:rsidRDefault="00000000" w14:paraId="7C341A8F" w14:textId="77777777">
      <w:pPr>
        <w:bidi w:val="1"/>
      </w:pPr>
      <w:r>
        <w:br w:type="page"/>
      </w:r>
    </w:p>
    <w:p w:rsidR="0679CB59" w:rsidP="0679CB59" w:rsidRDefault="0679CB59" w14:paraId="30979500" w14:textId="6AE92707">
      <w:pPr>
        <w:pStyle w:val="Heading1"/>
        <w:spacing w:line="312" w:lineRule="auto"/>
        <w:jc w:val="right"/>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أولًا: المقدمة</w:t>
      </w:r>
    </w:p>
    <w:p w:rsidR="0679CB59" w:rsidP="0679CB59" w:rsidRDefault="0679CB59" w14:paraId="06522A7A" w14:textId="72945EA4">
      <w:pPr>
        <w:pStyle w:val="Normal"/>
        <w:bidi w:val="1"/>
        <w:spacing w:line="341" w:lineRule="auto"/>
        <w:jc w:val="both"/>
      </w:pPr>
      <w:r w:rsidR="0679CB59">
        <w:rPr>
          <w:rtl w:val="1"/>
        </w:rPr>
        <w:t xml:space="preserve">يشهد العالم في العقد الحالي تحولًا رقميًا متسارعًا يقوده الذكاء الاصطناعي بوصفه تقنيةً عامّة الأثر </w:t>
      </w:r>
      <w:r w:rsidR="0679CB59">
        <w:rPr/>
        <w:t>‎(General-Purpose Technology)‎</w:t>
      </w:r>
      <w:r w:rsidR="0679CB59">
        <w:rPr>
          <w:rtl w:val="1"/>
        </w:rPr>
        <w:t xml:space="preserve"> تُعيد تشكيل نماذج الأعمال ومصادر الميزة التنافسية عبر مختلف القطاعات. وقد انتقل الذكاء الاصطناعي من كونه أداةً لأتمتة المهام إلى كونه مُمكِّنًا استراتيجيًا لإعادة تصميم آليات خلق القيمة وتقديمها والتقاطها داخل المنشآت، ولا سيّما في الصناعات كثيفة المعرفة كالاستشارات المهنية.</w:t>
      </w:r>
    </w:p>
    <w:p w:rsidR="0679CB59" w:rsidP="0679CB59" w:rsidRDefault="0679CB59" w14:paraId="5F3F295D" w14:textId="6795BB1E">
      <w:pPr>
        <w:pStyle w:val="Normal"/>
        <w:bidi w:val="1"/>
        <w:spacing w:line="341" w:lineRule="auto"/>
        <w:jc w:val="both"/>
      </w:pPr>
      <w:r w:rsidR="0679CB59">
        <w:rPr>
          <w:rtl w:val="1"/>
        </w:rPr>
        <w:t xml:space="preserve">وتُعدّ صناعة الاستشارات في أنظمة الإدارة المعتمدة على مواصفات المنظمة الدولية للتقييس ‏(الأيزو)‏، من أبرز الصناعات المعرفية التي تعتمد على خبرة الاستشاريين والمدققين المعتمدين في تقديم خدمات التأهيل والتدقيق والتحسين المستمر. وقد شكّل صدور مواصفة </w:t>
      </w:r>
      <w:r w:rsidR="0679CB59">
        <w:rPr/>
        <w:t>‎ISO/IEC 42001:2023‎</w:t>
      </w:r>
      <w:r w:rsidR="0679CB59">
        <w:rPr>
          <w:rtl w:val="1"/>
        </w:rPr>
        <w:t>، وهي أول مواصفة عالمية لنظام إدارة الذكاء الاصطناعي، نقطة تحوّل مفصلية؛ فقد باتت هذه المواصفات نفسها موضوعًا لعمل الاستشاري ومجالًا جديدًا للخدمة في آنٍ واحد.</w:t>
      </w:r>
    </w:p>
    <w:p w:rsidR="0679CB59" w:rsidP="0679CB59" w:rsidRDefault="0679CB59" w14:paraId="56501E38" w14:textId="5E90B30C">
      <w:pPr>
        <w:pStyle w:val="Heading2"/>
        <w:bidi w:val="1"/>
        <w:spacing w:line="312" w:lineRule="auto"/>
        <w:jc w:val="both"/>
        <w:rPr>
          <w:rFonts w:ascii="Times New Roman" w:hAnsi="Times New Roman" w:eastAsia="Times New Roman" w:cs="Times New Roman"/>
          <w:color w:val="2E5496"/>
          <w:sz w:val="26"/>
          <w:szCs w:val="26"/>
        </w:rPr>
      </w:pPr>
      <w:r w:rsidRPr="0679CB59" w:rsidR="0679CB59">
        <w:rPr>
          <w:rFonts w:ascii="Times New Roman" w:hAnsi="Times New Roman" w:eastAsia="Times New Roman" w:cs="Times New Roman"/>
          <w:b w:val="1"/>
          <w:bCs w:val="1"/>
          <w:color w:val="2E5496"/>
          <w:sz w:val="26"/>
          <w:szCs w:val="26"/>
          <w:rtl w:val="1"/>
        </w:rPr>
        <w:t>الجذور التاريخية لموضوع البحث</w:t>
      </w:r>
    </w:p>
    <w:p w:rsidR="0679CB59" w:rsidP="0679CB59" w:rsidRDefault="0679CB59" w14:paraId="016FEFC1" w14:textId="4EF8AE6E">
      <w:pPr>
        <w:pStyle w:val="Normal"/>
        <w:bidi w:val="1"/>
        <w:spacing w:line="341" w:lineRule="auto"/>
        <w:jc w:val="both"/>
      </w:pPr>
      <w:r w:rsidR="0679CB59">
        <w:rPr>
          <w:rtl w:val="1"/>
        </w:rPr>
        <w:t xml:space="preserve">تعود الجذور النظرية لدراسة تبنّي التقنية داخل المنشآت إلى إطار التقنية والتنظيم والبيئة </w:t>
      </w:r>
      <w:r w:rsidR="0679CB59">
        <w:rPr/>
        <w:t>‎(TOE)‎</w:t>
      </w:r>
      <w:r w:rsidR="0679CB59">
        <w:rPr>
          <w:rtl w:val="1"/>
        </w:rPr>
        <w:t xml:space="preserve"> الذي قدّمه تورناتزكي وفلايشر </w:t>
      </w:r>
      <w:r w:rsidR="0679CB59">
        <w:rPr/>
        <w:t>‎(Tornatzky &amp; Fleischer</w:t>
      </w:r>
      <w:r w:rsidR="0679CB59">
        <w:rPr>
          <w:rtl w:val="1"/>
        </w:rPr>
        <w:t xml:space="preserve">, </w:t>
      </w:r>
      <w:r w:rsidR="0679CB59">
        <w:rPr/>
        <w:t>1990)‎</w:t>
      </w:r>
      <w:r w:rsidR="0679CB59">
        <w:rPr>
          <w:rtl w:val="1"/>
        </w:rPr>
        <w:t xml:space="preserve">، والذي يفسّر قرار التبنّي على مستوى المنشأة عبر ثلاثة سياقات: التقني والتنظيمي والبيئي. ورافق ذلك تطوّر نماذج قبول التقنية على المستوى الفردي، بدءًا من نموذج قبول التقنية </w:t>
      </w:r>
      <w:r w:rsidR="0679CB59">
        <w:rPr/>
        <w:t>‎(Davis</w:t>
      </w:r>
      <w:r w:rsidR="0679CB59">
        <w:rPr>
          <w:rtl w:val="1"/>
        </w:rPr>
        <w:t xml:space="preserve">, </w:t>
      </w:r>
      <w:r w:rsidR="0679CB59">
        <w:rPr/>
        <w:t>1989)‎</w:t>
      </w:r>
      <w:r w:rsidR="0679CB59">
        <w:rPr>
          <w:rtl w:val="1"/>
        </w:rPr>
        <w:t xml:space="preserve"> وصولًا إلى النظرية الموحّدة لقبول التقنية واستخدامها </w:t>
      </w:r>
      <w:r w:rsidR="0679CB59">
        <w:rPr/>
        <w:t>‎(Venkatesh et al., 2003)‎</w:t>
      </w:r>
      <w:r w:rsidR="0679CB59">
        <w:rPr>
          <w:rtl w:val="1"/>
        </w:rPr>
        <w:t xml:space="preserve">. وفي المقابل، تطوّر الأدب الخاص بابتكار نموذج الأعمال </w:t>
      </w:r>
      <w:r w:rsidR="0679CB59">
        <w:rPr/>
        <w:t>‎(Amit &amp; Zott</w:t>
      </w:r>
      <w:r w:rsidR="0679CB59">
        <w:rPr>
          <w:rtl w:val="1"/>
        </w:rPr>
        <w:t xml:space="preserve">, </w:t>
      </w:r>
      <w:r w:rsidR="0679CB59">
        <w:rPr/>
        <w:t>2001</w:t>
      </w:r>
      <w:r w:rsidR="0679CB59">
        <w:rPr>
          <w:rtl w:val="1"/>
        </w:rPr>
        <w:t xml:space="preserve">؛ </w:t>
      </w:r>
      <w:r w:rsidR="0679CB59">
        <w:rPr/>
        <w:t>Chesbrough</w:t>
      </w:r>
      <w:r w:rsidR="0679CB59">
        <w:rPr>
          <w:rtl w:val="1"/>
        </w:rPr>
        <w:t xml:space="preserve">, </w:t>
      </w:r>
      <w:r w:rsidR="0679CB59">
        <w:rPr/>
        <w:t>2010</w:t>
      </w:r>
      <w:r w:rsidR="0679CB59">
        <w:rPr>
          <w:rtl w:val="1"/>
        </w:rPr>
        <w:t xml:space="preserve">؛ </w:t>
      </w:r>
      <w:r w:rsidR="0679CB59">
        <w:rPr/>
        <w:t>Teece</w:t>
      </w:r>
      <w:r w:rsidR="0679CB59">
        <w:rPr>
          <w:rtl w:val="1"/>
        </w:rPr>
        <w:t xml:space="preserve">, </w:t>
      </w:r>
      <w:r w:rsidR="0679CB59">
        <w:rPr/>
        <w:t>2010</w:t>
      </w:r>
      <w:r w:rsidR="0679CB59">
        <w:rPr>
          <w:rtl w:val="1"/>
        </w:rPr>
        <w:t xml:space="preserve">, </w:t>
      </w:r>
      <w:r w:rsidR="0679CB59">
        <w:rPr/>
        <w:t>2018)‎</w:t>
      </w:r>
      <w:r w:rsidR="0679CB59">
        <w:rPr>
          <w:rtl w:val="1"/>
        </w:rPr>
        <w:t xml:space="preserve"> ونظرية القدرات الديناميكية </w:t>
      </w:r>
      <w:r w:rsidR="0679CB59">
        <w:rPr/>
        <w:t>‎(Teece</w:t>
      </w:r>
      <w:r w:rsidR="0679CB59">
        <w:rPr>
          <w:rtl w:val="1"/>
        </w:rPr>
        <w:t xml:space="preserve">, </w:t>
      </w:r>
      <w:r w:rsidR="0679CB59">
        <w:rPr/>
        <w:t>Pisano &amp; Shuen</w:t>
      </w:r>
      <w:r w:rsidR="0679CB59">
        <w:rPr>
          <w:rtl w:val="1"/>
        </w:rPr>
        <w:t xml:space="preserve">, </w:t>
      </w:r>
      <w:r w:rsidR="0679CB59">
        <w:rPr/>
        <w:t>1997</w:t>
      </w:r>
      <w:r w:rsidR="0679CB59">
        <w:rPr>
          <w:rtl w:val="1"/>
        </w:rPr>
        <w:t xml:space="preserve">؛ </w:t>
      </w:r>
      <w:r w:rsidR="0679CB59">
        <w:rPr/>
        <w:t>Teece</w:t>
      </w:r>
      <w:r w:rsidR="0679CB59">
        <w:rPr>
          <w:rtl w:val="1"/>
        </w:rPr>
        <w:t xml:space="preserve">, </w:t>
      </w:r>
      <w:r w:rsidR="0679CB59">
        <w:rPr/>
        <w:t>2007)‎</w:t>
      </w:r>
      <w:r w:rsidR="0679CB59">
        <w:rPr>
          <w:rtl w:val="1"/>
        </w:rPr>
        <w:t xml:space="preserve"> لتفسير كيفية تجديد المنشآت لمصادر ميزتها التنافسية في بيئات سريعة التغيّر.</w:t>
      </w:r>
    </w:p>
    <w:p w:rsidR="0679CB59" w:rsidP="0679CB59" w:rsidRDefault="0679CB59" w14:paraId="0F064933" w14:textId="7749168E">
      <w:pPr>
        <w:pStyle w:val="Normal"/>
        <w:bidi w:val="1"/>
        <w:spacing w:line="341" w:lineRule="auto"/>
        <w:jc w:val="both"/>
      </w:pPr>
      <w:r w:rsidR="0679CB59">
        <w:rPr>
          <w:rtl w:val="1"/>
        </w:rPr>
        <w:t xml:space="preserve">وعلى المستوى الوطني، أرست المملكة العربية السعودية بنيةً مؤسسية داعمة للتحوّل نحو اقتصاد قائم على المعرفة والذكاء الاصطناعي، تمثّلت في رؤية المملكة </w:t>
      </w:r>
      <w:r w:rsidR="0679CB59">
        <w:rPr/>
        <w:t>2030</w:t>
      </w:r>
      <w:r w:rsidR="0679CB59">
        <w:rPr>
          <w:rtl w:val="1"/>
        </w:rPr>
        <w:t xml:space="preserve"> وإطلاق الاستراتيجية الوطنية للبيانات والذكاء الاصطناعي </w:t>
      </w:r>
      <w:r w:rsidR="0679CB59">
        <w:rPr/>
        <w:t>‎(NSDAI)‎</w:t>
      </w:r>
      <w:r w:rsidR="0679CB59">
        <w:rPr>
          <w:rtl w:val="1"/>
        </w:rPr>
        <w:t xml:space="preserve"> عام </w:t>
      </w:r>
      <w:r w:rsidR="0679CB59">
        <w:rPr/>
        <w:t>2020</w:t>
      </w:r>
      <w:r w:rsidR="0679CB59">
        <w:rPr>
          <w:rtl w:val="1"/>
        </w:rPr>
        <w:t xml:space="preserve"> عبر الهيئة السعودية للبيانات والذكاء الاصطناعي </w:t>
      </w:r>
      <w:r w:rsidR="0679CB59">
        <w:rPr/>
        <w:t>‎(SDAIA)‎</w:t>
      </w:r>
      <w:r w:rsidR="0679CB59">
        <w:rPr>
          <w:rtl w:val="1"/>
        </w:rPr>
        <w:t xml:space="preserve">، مع مستهدفات طموحة لعام </w:t>
      </w:r>
      <w:r w:rsidR="0679CB59">
        <w:rPr/>
        <w:t>2030</w:t>
      </w:r>
      <w:r w:rsidR="0679CB59">
        <w:rPr>
          <w:rtl w:val="1"/>
        </w:rPr>
        <w:t xml:space="preserve">. كما أعلن مجلس الوزراء اعتماد عام </w:t>
      </w:r>
      <w:r w:rsidR="0679CB59">
        <w:rPr/>
        <w:t>2026</w:t>
      </w:r>
      <w:r w:rsidR="0679CB59">
        <w:rPr>
          <w:rtl w:val="1"/>
        </w:rPr>
        <w:t xml:space="preserve"> «عامًا للذكاء الاصطناعي»، ما يجعل توقيت هذه الدراسة وثيق الصلة بالسياق التنموي الراهن.</w:t>
      </w:r>
    </w:p>
    <w:p w:rsidR="0679CB59" w:rsidP="0679CB59" w:rsidRDefault="0679CB59" w14:paraId="28F950B6" w14:textId="5D997FD8">
      <w:pPr>
        <w:pStyle w:val="Heading2"/>
        <w:bidi w:val="1"/>
        <w:spacing w:line="312" w:lineRule="auto"/>
        <w:jc w:val="both"/>
        <w:rPr>
          <w:rFonts w:ascii="Times New Roman" w:hAnsi="Times New Roman" w:eastAsia="Times New Roman" w:cs="Times New Roman"/>
          <w:color w:val="2E5496"/>
          <w:sz w:val="26"/>
          <w:szCs w:val="26"/>
        </w:rPr>
      </w:pPr>
      <w:r w:rsidRPr="0679CB59" w:rsidR="0679CB59">
        <w:rPr>
          <w:rFonts w:ascii="Times New Roman" w:hAnsi="Times New Roman" w:eastAsia="Times New Roman" w:cs="Times New Roman"/>
          <w:b w:val="1"/>
          <w:bCs w:val="1"/>
          <w:color w:val="2E5496"/>
          <w:sz w:val="26"/>
          <w:szCs w:val="26"/>
          <w:rtl w:val="1"/>
        </w:rPr>
        <w:t>أسباب اختيار الموضوع</w:t>
      </w:r>
    </w:p>
    <w:p w:rsidR="0679CB59" w:rsidP="0679CB59" w:rsidRDefault="0679CB59" w14:paraId="10070483" w14:textId="7F5C4C85">
      <w:pPr>
        <w:pStyle w:val="ListParagraph"/>
        <w:numPr>
          <w:ilvl w:val="0"/>
          <w:numId w:val="2"/>
        </w:numPr>
        <w:bidi w:val="1"/>
        <w:spacing w:line="331" w:lineRule="auto"/>
        <w:jc w:val="both"/>
        <w:rPr/>
      </w:pPr>
      <w:r w:rsidR="0679CB59">
        <w:rPr>
          <w:rtl w:val="1"/>
        </w:rPr>
        <w:t xml:space="preserve">الأهمية العملية الملحّة: تشير مؤشرات الصناعة إلى تحوّل عميق في نموذج أعمال الاستشارات؛ فقد أورد استبيان جمعية شركات الاستشارات </w:t>
      </w:r>
      <w:r w:rsidR="0679CB59">
        <w:rPr/>
        <w:t>‎(MCA)‎</w:t>
      </w:r>
      <w:r w:rsidR="0679CB59">
        <w:rPr>
          <w:rtl w:val="1"/>
        </w:rPr>
        <w:t xml:space="preserve"> في يناير </w:t>
      </w:r>
      <w:r w:rsidR="0679CB59">
        <w:rPr/>
        <w:t>2026</w:t>
      </w:r>
      <w:r w:rsidR="0679CB59">
        <w:rPr>
          <w:rtl w:val="1"/>
        </w:rPr>
        <w:t xml:space="preserve"> أن نحو </w:t>
      </w:r>
      <w:r w:rsidR="0679CB59">
        <w:rPr/>
        <w:t>77</w:t>
      </w:r>
      <w:r w:rsidR="0679CB59">
        <w:rPr>
          <w:rtl w:val="1"/>
        </w:rPr>
        <w:t xml:space="preserve">% من شركات الاستشارات دمجت الذكاء الاصطناعي في أنظمتها، فيما يتوقّع تقرير </w:t>
      </w:r>
      <w:r w:rsidR="0679CB59">
        <w:rPr/>
        <w:t>‎HFS/IBM‎</w:t>
      </w:r>
      <w:r w:rsidR="0679CB59">
        <w:rPr>
          <w:rtl w:val="1"/>
        </w:rPr>
        <w:t xml:space="preserve"> ‏(نوفمبر </w:t>
      </w:r>
      <w:r w:rsidR="0679CB59">
        <w:rPr/>
        <w:t>2025</w:t>
      </w:r>
      <w:r w:rsidR="0679CB59">
        <w:rPr>
          <w:rtl w:val="1"/>
        </w:rPr>
        <w:t>)‏ تراجع نموذج التسعير المرتبط بعدد الموظفين لصالح نماذج قائمة على القيمة، وهو تحوّل يمسّ جوهر عمل شركات استشارات الأيزو.</w:t>
      </w:r>
    </w:p>
    <w:p w:rsidR="0679CB59" w:rsidP="0679CB59" w:rsidRDefault="0679CB59" w14:paraId="63E51854" w14:textId="29CA81B7">
      <w:pPr>
        <w:pStyle w:val="ListParagraph"/>
        <w:numPr>
          <w:ilvl w:val="0"/>
          <w:numId w:val="2"/>
        </w:numPr>
        <w:bidi w:val="1"/>
        <w:spacing w:line="331" w:lineRule="auto"/>
        <w:jc w:val="both"/>
        <w:rPr/>
      </w:pPr>
      <w:r w:rsidR="0679CB59">
        <w:rPr>
          <w:rtl w:val="1"/>
        </w:rPr>
        <w:t>وجود فجوة بحثية واضحة: لا توجد - على حدّ اطّلاع الباحث - دراسة واحدة تجمع بين تبنّي الذكاء الاصطناعي، وسياق استشارات أنظمة الإدارة ‏(الأيزو)‏، وابتكار نموذج الأعمال والميزة التنافسية من منظور ريادي، ضمن سياق سعودي بمنهج نوعي.</w:t>
      </w:r>
    </w:p>
    <w:p w:rsidR="00D658F7" w:rsidRDefault="00000000" w14:paraId="7B15FF3F" w14:textId="77777777">
      <w:pPr>
        <w:pStyle w:val="ListParagraph"/>
        <w:numPr>
          <w:ilvl w:val="0"/>
          <w:numId w:val="2"/>
        </w:numPr>
        <w:bidi/>
        <w:spacing w:after="100" w:line="330" w:lineRule="auto"/>
        <w:jc w:val="both"/>
        <w:rPr/>
      </w:pPr>
      <w:r w:rsidR="00000000">
        <w:rPr>
          <w:rtl w:val="1"/>
        </w:rPr>
        <w:t>الملاءمة</w:t>
      </w:r>
      <w:r w:rsidR="00000000">
        <w:rPr>
          <w:rtl w:val="1"/>
        </w:rPr>
        <w:t xml:space="preserve"> </w:t>
      </w:r>
      <w:r w:rsidR="00000000">
        <w:rPr>
          <w:rtl w:val="1"/>
        </w:rPr>
        <w:t>المهنية</w:t>
      </w:r>
      <w:r w:rsidR="00000000">
        <w:rPr>
          <w:rtl w:val="1"/>
        </w:rPr>
        <w:t xml:space="preserve"> </w:t>
      </w:r>
      <w:r w:rsidR="00000000">
        <w:rPr>
          <w:rtl w:val="1"/>
        </w:rPr>
        <w:t>والسياقية</w:t>
      </w:r>
      <w:r w:rsidR="00000000">
        <w:rPr>
          <w:rtl w:val="1"/>
        </w:rPr>
        <w:t xml:space="preserve">: </w:t>
      </w:r>
      <w:r w:rsidR="00000000">
        <w:rPr>
          <w:rtl w:val="1"/>
        </w:rPr>
        <w:t>يمتلك</w:t>
      </w:r>
      <w:r w:rsidR="00000000">
        <w:rPr>
          <w:rtl w:val="1"/>
        </w:rPr>
        <w:t xml:space="preserve"> </w:t>
      </w:r>
      <w:r w:rsidR="00000000">
        <w:rPr>
          <w:rtl w:val="1"/>
        </w:rPr>
        <w:t>الباحث</w:t>
      </w:r>
      <w:r w:rsidR="00000000">
        <w:rPr>
          <w:rtl w:val="1"/>
        </w:rPr>
        <w:t xml:space="preserve"> </w:t>
      </w:r>
      <w:r w:rsidR="00000000">
        <w:rPr>
          <w:rtl w:val="1"/>
        </w:rPr>
        <w:t>خبرة</w:t>
      </w:r>
      <w:r w:rsidR="00000000">
        <w:rPr>
          <w:rtl w:val="1"/>
        </w:rPr>
        <w:t xml:space="preserve"> </w:t>
      </w:r>
      <w:r w:rsidR="00000000">
        <w:rPr>
          <w:rtl w:val="1"/>
        </w:rPr>
        <w:t>ممتدّة</w:t>
      </w:r>
      <w:r w:rsidR="00000000">
        <w:rPr>
          <w:rtl w:val="1"/>
        </w:rPr>
        <w:t xml:space="preserve"> </w:t>
      </w:r>
      <w:r w:rsidR="00000000">
        <w:rPr>
          <w:rtl w:val="1"/>
        </w:rPr>
        <w:t>في</w:t>
      </w:r>
      <w:r w:rsidR="00000000">
        <w:rPr>
          <w:rtl w:val="1"/>
        </w:rPr>
        <w:t xml:space="preserve"> </w:t>
      </w:r>
      <w:r w:rsidR="00000000">
        <w:rPr>
          <w:rtl w:val="1"/>
        </w:rPr>
        <w:t>مجال</w:t>
      </w:r>
      <w:r w:rsidR="00000000">
        <w:rPr>
          <w:rtl w:val="1"/>
        </w:rPr>
        <w:t xml:space="preserve"> </w:t>
      </w:r>
      <w:r w:rsidR="00000000">
        <w:rPr>
          <w:rtl w:val="1"/>
        </w:rPr>
        <w:t>أنظمة</w:t>
      </w:r>
      <w:r w:rsidR="00000000">
        <w:rPr>
          <w:rtl w:val="1"/>
        </w:rPr>
        <w:t xml:space="preserve"> </w:t>
      </w:r>
      <w:r w:rsidR="00000000">
        <w:rPr>
          <w:rtl w:val="1"/>
        </w:rPr>
        <w:t>الإدارة</w:t>
      </w:r>
      <w:r w:rsidR="00000000">
        <w:rPr>
          <w:rtl w:val="1"/>
        </w:rPr>
        <w:t xml:space="preserve"> </w:t>
      </w:r>
      <w:r w:rsidR="00000000">
        <w:rPr>
          <w:rtl w:val="1"/>
        </w:rPr>
        <w:t>والاستشارات</w:t>
      </w:r>
      <w:r w:rsidR="00000000">
        <w:rPr>
          <w:rtl w:val="1"/>
        </w:rPr>
        <w:t xml:space="preserve"> </w:t>
      </w:r>
      <w:r w:rsidR="00000000">
        <w:rPr>
          <w:rtl w:val="1"/>
        </w:rPr>
        <w:t>في</w:t>
      </w:r>
      <w:r w:rsidR="00000000">
        <w:rPr>
          <w:rtl w:val="1"/>
        </w:rPr>
        <w:t xml:space="preserve"> </w:t>
      </w:r>
      <w:r w:rsidR="00000000">
        <w:rPr>
          <w:rtl w:val="1"/>
        </w:rPr>
        <w:t>السوق</w:t>
      </w:r>
      <w:r w:rsidR="00000000">
        <w:rPr>
          <w:rtl w:val="1"/>
        </w:rPr>
        <w:t xml:space="preserve"> </w:t>
      </w:r>
      <w:r w:rsidR="00000000">
        <w:rPr>
          <w:rtl w:val="1"/>
        </w:rPr>
        <w:t>السعودي</w:t>
      </w:r>
      <w:r w:rsidR="00000000">
        <w:rPr>
          <w:rtl w:val="1"/>
        </w:rPr>
        <w:t xml:space="preserve">، </w:t>
      </w:r>
      <w:r w:rsidR="00000000">
        <w:rPr>
          <w:rtl w:val="1"/>
        </w:rPr>
        <w:t>ما</w:t>
      </w:r>
      <w:r w:rsidR="00000000">
        <w:rPr>
          <w:rtl w:val="1"/>
        </w:rPr>
        <w:t xml:space="preserve"> </w:t>
      </w:r>
      <w:r w:rsidR="00000000">
        <w:rPr>
          <w:rtl w:val="1"/>
        </w:rPr>
        <w:t>يتيح</w:t>
      </w:r>
      <w:r w:rsidR="00000000">
        <w:rPr>
          <w:rtl w:val="1"/>
        </w:rPr>
        <w:t xml:space="preserve"> </w:t>
      </w:r>
      <w:r w:rsidR="00000000">
        <w:rPr>
          <w:rtl w:val="1"/>
        </w:rPr>
        <w:t>وصولًا</w:t>
      </w:r>
      <w:r w:rsidR="00000000">
        <w:rPr>
          <w:rtl w:val="1"/>
        </w:rPr>
        <w:t xml:space="preserve"> </w:t>
      </w:r>
      <w:r w:rsidR="00000000">
        <w:rPr>
          <w:rtl w:val="1"/>
        </w:rPr>
        <w:t>نوعيًا</w:t>
      </w:r>
      <w:r w:rsidR="00000000">
        <w:rPr>
          <w:rtl w:val="1"/>
        </w:rPr>
        <w:t xml:space="preserve"> </w:t>
      </w:r>
      <w:r w:rsidR="00000000">
        <w:rPr>
          <w:rtl w:val="1"/>
        </w:rPr>
        <w:t>إلى</w:t>
      </w:r>
      <w:r w:rsidR="00000000">
        <w:rPr>
          <w:rtl w:val="1"/>
        </w:rPr>
        <w:t xml:space="preserve"> </w:t>
      </w:r>
      <w:r w:rsidR="00000000">
        <w:rPr>
          <w:rtl w:val="1"/>
        </w:rPr>
        <w:t>الخبراء</w:t>
      </w:r>
      <w:r w:rsidR="00000000">
        <w:rPr>
          <w:rtl w:val="1"/>
        </w:rPr>
        <w:t xml:space="preserve"> </w:t>
      </w:r>
      <w:r w:rsidR="00000000">
        <w:rPr>
          <w:rtl w:val="1"/>
        </w:rPr>
        <w:t>ويثري</w:t>
      </w:r>
      <w:r w:rsidR="00000000">
        <w:rPr>
          <w:rtl w:val="1"/>
        </w:rPr>
        <w:t xml:space="preserve"> </w:t>
      </w:r>
      <w:r w:rsidR="00000000">
        <w:rPr>
          <w:rtl w:val="1"/>
        </w:rPr>
        <w:t>عمق</w:t>
      </w:r>
      <w:r w:rsidR="00000000">
        <w:rPr>
          <w:rtl w:val="1"/>
        </w:rPr>
        <w:t xml:space="preserve"> </w:t>
      </w:r>
      <w:r w:rsidR="00000000">
        <w:rPr>
          <w:rtl w:val="1"/>
        </w:rPr>
        <w:t>التحليل</w:t>
      </w:r>
      <w:r w:rsidR="00000000">
        <w:rPr>
          <w:rtl w:val="1"/>
        </w:rPr>
        <w:t xml:space="preserve"> </w:t>
      </w:r>
      <w:r w:rsidR="00000000">
        <w:rPr>
          <w:rtl w:val="1"/>
        </w:rPr>
        <w:t>التفسيري</w:t>
      </w:r>
      <w:r w:rsidR="00000000">
        <w:rPr>
          <w:rtl w:val="1"/>
        </w:rPr>
        <w:t xml:space="preserve"> </w:t>
      </w:r>
      <w:r w:rsidR="00000000">
        <w:rPr>
          <w:rtl w:val="1"/>
        </w:rPr>
        <w:t>للظاهرة</w:t>
      </w:r>
      <w:r w:rsidR="00000000">
        <w:rPr>
          <w:rtl w:val="1"/>
        </w:rPr>
        <w:t xml:space="preserve"> </w:t>
      </w:r>
      <w:r w:rsidR="00000000">
        <w:rPr>
          <w:rtl w:val="1"/>
        </w:rPr>
        <w:t>قيد</w:t>
      </w:r>
      <w:r w:rsidR="00000000">
        <w:rPr>
          <w:rtl w:val="1"/>
        </w:rPr>
        <w:t xml:space="preserve"> </w:t>
      </w:r>
      <w:r w:rsidR="00000000">
        <w:rPr>
          <w:rtl w:val="1"/>
        </w:rPr>
        <w:t>الدراسة</w:t>
      </w:r>
      <w:r w:rsidR="00000000">
        <w:rPr>
          <w:rtl w:val="1"/>
        </w:rPr>
        <w:t>.</w:t>
      </w:r>
    </w:p>
    <w:p w:rsidR="0679CB59" w:rsidP="0679CB59" w:rsidRDefault="0679CB59" w14:paraId="709664D7" w14:textId="05DEDBD4">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ثانيًا: مشكلة الدراسة</w:t>
      </w:r>
    </w:p>
    <w:p w:rsidR="0679CB59" w:rsidP="0679CB59" w:rsidRDefault="0679CB59" w14:paraId="3DBF5C4A" w14:textId="5F3EADD3">
      <w:pPr>
        <w:pStyle w:val="Normal"/>
        <w:bidi w:val="1"/>
        <w:spacing w:line="341" w:lineRule="auto"/>
        <w:jc w:val="both"/>
      </w:pPr>
      <w:r w:rsidR="0679CB59">
        <w:rPr>
          <w:rtl w:val="1"/>
        </w:rPr>
        <w:t>يواجه قطاع استشارات أنظمة الإدارة ‏(الأيزو)‏ في المملكة العربية السعودية تحدّيًا مزدوجًا: فمن جهة، يفرض الانتشار المتسارع لأدوات الذكاء الاصطناعي ضغوطًا على النموذج التقليدي للخدمة القائم على ساعات العمل وعدد الاستشاريين؛ ومن جهة أخرى، يفتح الذكاء الاصطناعي فرصًا لإعادة تصميم نموذج الأعمال وتعزيز الميزة التنافسية عبر رفع الكفاءة التشغيلية ‏(سرعةً وجودةً وكلفةً)‏ وتقديم خدمات جديدة. غير أنّ قرار التبنّي يُتّخذ في ظلّ حالة عدم يقين مرتفعة تكتنف الجدوى والمخاطر وأثرها على استدامة الميزة.</w:t>
      </w:r>
    </w:p>
    <w:p w:rsidR="0679CB59" w:rsidP="0679CB59" w:rsidRDefault="0679CB59" w14:paraId="2650A004" w14:textId="6378D440">
      <w:pPr>
        <w:pStyle w:val="Normal"/>
        <w:bidi w:val="1"/>
        <w:spacing w:line="341" w:lineRule="auto"/>
        <w:jc w:val="both"/>
      </w:pPr>
      <w:r w:rsidR="0679CB59">
        <w:rPr>
          <w:rtl w:val="1"/>
        </w:rPr>
        <w:t xml:space="preserve">وعلى المستوى المعرفي، تتوزّع الأدبيات ذات الصلة على محاور منفصلة: فقد دُرس تبنّي الذكاء الاصطناعي في الخدمات المهنية نوعيًا عبر إطار </w:t>
      </w:r>
      <w:r w:rsidR="0679CB59">
        <w:rPr/>
        <w:t>‎TOE‎ ‎(Yang</w:t>
      </w:r>
      <w:r w:rsidR="0679CB59">
        <w:rPr>
          <w:rtl w:val="1"/>
        </w:rPr>
        <w:t xml:space="preserve">, </w:t>
      </w:r>
      <w:r w:rsidR="0679CB59">
        <w:rPr/>
        <w:t>Blount &amp; Amrollahi</w:t>
      </w:r>
      <w:r w:rsidR="0679CB59">
        <w:rPr>
          <w:rtl w:val="1"/>
        </w:rPr>
        <w:t xml:space="preserve">, </w:t>
      </w:r>
      <w:r w:rsidR="0679CB59">
        <w:rPr/>
        <w:t>2024)‎</w:t>
      </w:r>
      <w:r w:rsidR="0679CB59">
        <w:rPr>
          <w:rtl w:val="1"/>
        </w:rPr>
        <w:t xml:space="preserve"> لكن في سياق التدقيق الأسترالي ودون تناول ابتكار نموذج الأعمال أو الميزة التنافسية أو السياق الخليجي؛ كما دُرس تبنّي الذكاء الاصطناعي في المملكة كمّيًا لدى المنشآت الصغيرة والمتوسطة عمومًا </w:t>
      </w:r>
      <w:r w:rsidR="0679CB59">
        <w:rPr/>
        <w:t>‎(Badghish &amp; Soomro</w:t>
      </w:r>
      <w:r w:rsidR="0679CB59">
        <w:rPr>
          <w:rtl w:val="1"/>
        </w:rPr>
        <w:t xml:space="preserve">, </w:t>
      </w:r>
      <w:r w:rsidR="0679CB59">
        <w:rPr/>
        <w:t>2024)‎</w:t>
      </w:r>
      <w:r w:rsidR="0679CB59">
        <w:rPr>
          <w:rtl w:val="1"/>
        </w:rPr>
        <w:t xml:space="preserve"> دون عمقٍ نوعي أو تركيزٍ على استشارات أنظمة الإدارة أو عدسة ريادية. وبذلك تبقى نقطة التقاطع بين هذه الأبعاد مجالًا غير مطروق.</w:t>
      </w:r>
    </w:p>
    <w:p w:rsidR="0679CB59" w:rsidP="0679CB59" w:rsidRDefault="0679CB59" w14:paraId="4B22A606" w14:textId="222C00E7">
      <w:pPr>
        <w:pStyle w:val="Normal"/>
        <w:bidi w:val="1"/>
        <w:spacing w:line="341" w:lineRule="auto"/>
        <w:jc w:val="both"/>
      </w:pPr>
      <w:r w:rsidRPr="0679CB59" w:rsidR="0679CB59">
        <w:rPr>
          <w:b w:val="1"/>
          <w:bCs w:val="1"/>
          <w:rtl w:val="1"/>
        </w:rPr>
        <w:t xml:space="preserve">ومن هنا تتبلور مشكلة الدراسة في السؤال الرئيس الآتي: </w:t>
      </w:r>
      <w:r w:rsidR="0679CB59">
        <w:rPr>
          <w:rtl w:val="1"/>
        </w:rPr>
        <w:t>كيف يؤثّر تبنّي الذكاء الاصطناعي في ابتكار نموذج الأعمال والميزة التنافسية لدى شركات استشارات أنظمة الإدارة ‏(الأيزو)‏ في المملكة العربية السعودية، وما العوامل التقنية والتنظيمية والبيئية والريادية التي تشكّل هذا الأثر؟</w:t>
      </w:r>
    </w:p>
    <w:p w:rsidR="0679CB59" w:rsidP="0679CB59" w:rsidRDefault="0679CB59" w14:paraId="24DF7582" w14:textId="14C53200">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ثالثًا: أهمية الدراسة</w:t>
      </w:r>
    </w:p>
    <w:p w:rsidR="0679CB59" w:rsidP="0679CB59" w:rsidRDefault="0679CB59" w14:paraId="2E12264D" w14:textId="32E47174">
      <w:pPr>
        <w:pStyle w:val="Heading2"/>
        <w:bidi w:val="1"/>
        <w:spacing w:line="312" w:lineRule="auto"/>
        <w:jc w:val="both"/>
      </w:pPr>
      <w:r w:rsidRPr="0679CB59" w:rsidR="0679CB59">
        <w:rPr>
          <w:rFonts w:ascii="Times New Roman" w:hAnsi="Times New Roman" w:eastAsia="Times New Roman" w:cs="Times New Roman"/>
          <w:b w:val="1"/>
          <w:bCs w:val="1"/>
          <w:color w:val="2E5496"/>
          <w:sz w:val="26"/>
          <w:szCs w:val="26"/>
          <w:rtl w:val="1"/>
        </w:rPr>
        <w:t>الأهمية العلمية ‏(النظرية)‏</w:t>
      </w:r>
    </w:p>
    <w:p w:rsidR="0679CB59" w:rsidP="0679CB59" w:rsidRDefault="0679CB59" w14:paraId="3FDE69C7" w14:textId="01ACBCB8">
      <w:pPr>
        <w:pStyle w:val="ListParagraph"/>
        <w:numPr>
          <w:ilvl w:val="0"/>
          <w:numId w:val="2"/>
        </w:numPr>
        <w:bidi w:val="1"/>
        <w:spacing w:line="331" w:lineRule="auto"/>
        <w:jc w:val="both"/>
        <w:rPr/>
      </w:pPr>
      <w:r w:rsidR="0679CB59">
        <w:rPr>
          <w:rtl w:val="1"/>
        </w:rPr>
        <w:t>سد فجوة بحثية دقيقة عبر الدمج بين أربعة أبعاد لم تُدرس مجتمعة: تبنّي الذكاء الاصطناعي، واستشارات أنظمة الإدارة ‏(الأيزو)‏، وابتكار نموذج الأعمال والميزة التنافسية بعدسة ريادية بالإضافة إلى دراسة السياق السعودي بمنهج نوعي.</w:t>
      </w:r>
    </w:p>
    <w:p w:rsidR="0679CB59" w:rsidP="0679CB59" w:rsidRDefault="0679CB59" w14:paraId="4494B8A6" w14:textId="229BD350">
      <w:pPr>
        <w:pStyle w:val="ListParagraph"/>
        <w:numPr>
          <w:ilvl w:val="0"/>
          <w:numId w:val="2"/>
        </w:numPr>
        <w:bidi w:val="1"/>
        <w:spacing w:line="331" w:lineRule="auto"/>
        <w:jc w:val="both"/>
        <w:rPr/>
      </w:pPr>
      <w:r w:rsidR="0679CB59">
        <w:rPr>
          <w:rtl w:val="1"/>
        </w:rPr>
        <w:t xml:space="preserve">توسيع الدراستين المرجعيتين: تعميق البُعد النوعي للأدب السعودي </w:t>
      </w:r>
      <w:r w:rsidR="0679CB59">
        <w:rPr/>
        <w:t xml:space="preserve">‎(Badghish </w:t>
      </w:r>
      <w:r w:rsidR="0679CB59">
        <w:rPr/>
        <w:t>&amp;</w:t>
      </w:r>
      <w:r w:rsidR="0679CB59">
        <w:rPr/>
        <w:t xml:space="preserve"> Soomro</w:t>
      </w:r>
      <w:r w:rsidR="0679CB59">
        <w:rPr>
          <w:rtl w:val="1"/>
        </w:rPr>
        <w:t xml:space="preserve">, </w:t>
      </w:r>
      <w:r w:rsidR="0679CB59">
        <w:rPr/>
        <w:t>2024)‎</w:t>
      </w:r>
      <w:r w:rsidR="0679CB59">
        <w:rPr>
          <w:rtl w:val="1"/>
        </w:rPr>
        <w:t xml:space="preserve">، ونقل نتائج أدب الخدمات المهنية </w:t>
      </w:r>
      <w:r w:rsidR="0679CB59">
        <w:rPr/>
        <w:t>‎(Yang</w:t>
      </w:r>
      <w:r w:rsidR="0679CB59">
        <w:rPr>
          <w:rtl w:val="1"/>
        </w:rPr>
        <w:t xml:space="preserve">, </w:t>
      </w:r>
      <w:r w:rsidR="0679CB59">
        <w:rPr/>
        <w:t xml:space="preserve">Blount </w:t>
      </w:r>
      <w:r w:rsidR="0679CB59">
        <w:rPr/>
        <w:t>&amp;</w:t>
      </w:r>
      <w:r w:rsidR="0679CB59">
        <w:rPr/>
        <w:t xml:space="preserve"> Amrollahi</w:t>
      </w:r>
      <w:r w:rsidR="0679CB59">
        <w:rPr>
          <w:rtl w:val="1"/>
        </w:rPr>
        <w:t xml:space="preserve">, </w:t>
      </w:r>
      <w:r w:rsidR="0679CB59">
        <w:rPr/>
        <w:t>2024)‎</w:t>
      </w:r>
      <w:r w:rsidR="0679CB59">
        <w:rPr>
          <w:rtl w:val="1"/>
        </w:rPr>
        <w:t xml:space="preserve"> إلى سياق استشارات الأيزو مع إضافة عدسة ابتكار نموذج الأعمال والريادة.</w:t>
      </w:r>
    </w:p>
    <w:p w:rsidR="0679CB59" w:rsidP="0679CB59" w:rsidRDefault="0679CB59" w14:paraId="236404F4" w14:textId="7946C145">
      <w:pPr>
        <w:pStyle w:val="ListParagraph"/>
        <w:numPr>
          <w:ilvl w:val="0"/>
          <w:numId w:val="2"/>
        </w:numPr>
        <w:bidi w:val="1"/>
        <w:spacing w:line="331" w:lineRule="auto"/>
        <w:jc w:val="both"/>
        <w:rPr/>
      </w:pPr>
      <w:r w:rsidR="0679CB59">
        <w:rPr>
          <w:rtl w:val="1"/>
        </w:rPr>
        <w:t xml:space="preserve">المساهمة في دمج إطار </w:t>
      </w:r>
      <w:r w:rsidR="0679CB59">
        <w:rPr/>
        <w:t>‎TOE‎</w:t>
      </w:r>
      <w:r w:rsidR="0679CB59">
        <w:rPr>
          <w:rtl w:val="1"/>
        </w:rPr>
        <w:t xml:space="preserve"> مع نظرية القدرات الديناميكية ونظرية ابتكار نموذج الأعمال ونظرية التأثير </w:t>
      </w:r>
      <w:r w:rsidR="0679CB59">
        <w:rPr/>
        <w:t>‎(Effectuation)‎</w:t>
      </w:r>
      <w:r w:rsidR="0679CB59">
        <w:rPr>
          <w:rtl w:val="1"/>
        </w:rPr>
        <w:t xml:space="preserve"> في نموذج تفسيري متكامل.</w:t>
      </w:r>
    </w:p>
    <w:p w:rsidR="0679CB59" w:rsidP="0679CB59" w:rsidRDefault="0679CB59" w14:paraId="161B9BB7" w14:textId="6F2F361C">
      <w:pPr>
        <w:pStyle w:val="Heading2"/>
        <w:bidi w:val="1"/>
        <w:spacing w:line="312" w:lineRule="auto"/>
        <w:jc w:val="both"/>
      </w:pPr>
      <w:r w:rsidRPr="0679CB59" w:rsidR="0679CB59">
        <w:rPr>
          <w:rFonts w:ascii="Times New Roman" w:hAnsi="Times New Roman" w:eastAsia="Times New Roman" w:cs="Times New Roman"/>
          <w:b w:val="1"/>
          <w:bCs w:val="1"/>
          <w:color w:val="2E5496"/>
          <w:sz w:val="26"/>
          <w:szCs w:val="26"/>
          <w:rtl w:val="1"/>
        </w:rPr>
        <w:t>الأهمية التطبيقية ‏(العملية)‏</w:t>
      </w:r>
    </w:p>
    <w:p w:rsidR="00D658F7" w:rsidRDefault="00000000" w14:paraId="2999EF98" w14:textId="77777777">
      <w:pPr>
        <w:pStyle w:val="ListParagraph"/>
        <w:numPr>
          <w:ilvl w:val="0"/>
          <w:numId w:val="2"/>
        </w:numPr>
        <w:bidi/>
        <w:spacing w:after="100" w:line="330" w:lineRule="auto"/>
        <w:jc w:val="both"/>
        <w:rPr/>
      </w:pPr>
      <w:r w:rsidR="00000000">
        <w:rPr>
          <w:rtl w:val="1"/>
        </w:rPr>
        <w:t>تزويد</w:t>
      </w:r>
      <w:r w:rsidR="00000000">
        <w:rPr>
          <w:rtl w:val="1"/>
        </w:rPr>
        <w:t xml:space="preserve"> </w:t>
      </w:r>
      <w:r w:rsidR="00000000">
        <w:rPr>
          <w:rtl w:val="1"/>
        </w:rPr>
        <w:t>الاستشاريين</w:t>
      </w:r>
      <w:r w:rsidR="00000000">
        <w:rPr>
          <w:rtl w:val="1"/>
        </w:rPr>
        <w:t xml:space="preserve"> </w:t>
      </w:r>
      <w:r w:rsidR="00000000">
        <w:rPr>
          <w:rtl w:val="1"/>
        </w:rPr>
        <w:t>والمدققين</w:t>
      </w:r>
      <w:r w:rsidR="00000000">
        <w:rPr>
          <w:rtl w:val="1"/>
        </w:rPr>
        <w:t xml:space="preserve"> </w:t>
      </w:r>
      <w:r w:rsidR="00000000">
        <w:rPr>
          <w:rtl w:val="1"/>
        </w:rPr>
        <w:t>المعتمدين</w:t>
      </w:r>
      <w:r w:rsidR="00000000">
        <w:rPr>
          <w:rtl w:val="1"/>
        </w:rPr>
        <w:t xml:space="preserve"> </w:t>
      </w:r>
      <w:r w:rsidR="00000000">
        <w:rPr>
          <w:rtl w:val="1"/>
        </w:rPr>
        <w:t>ومديري</w:t>
      </w:r>
      <w:r w:rsidR="00000000">
        <w:rPr>
          <w:rtl w:val="1"/>
        </w:rPr>
        <w:t xml:space="preserve"> </w:t>
      </w:r>
      <w:r w:rsidR="00000000">
        <w:rPr>
          <w:rtl w:val="1"/>
        </w:rPr>
        <w:t>الجودة</w:t>
      </w:r>
      <w:r w:rsidR="00000000">
        <w:rPr>
          <w:rtl w:val="1"/>
        </w:rPr>
        <w:t xml:space="preserve"> </w:t>
      </w:r>
      <w:r w:rsidR="00000000">
        <w:rPr>
          <w:rtl w:val="1"/>
        </w:rPr>
        <w:t>بفهمٍ</w:t>
      </w:r>
      <w:r w:rsidR="00000000">
        <w:rPr>
          <w:rtl w:val="1"/>
        </w:rPr>
        <w:t xml:space="preserve"> </w:t>
      </w:r>
      <w:r w:rsidR="00000000">
        <w:rPr>
          <w:rtl w:val="1"/>
        </w:rPr>
        <w:t>عملي</w:t>
      </w:r>
      <w:r w:rsidR="00000000">
        <w:rPr>
          <w:rtl w:val="1"/>
        </w:rPr>
        <w:t xml:space="preserve"> </w:t>
      </w:r>
      <w:r w:rsidR="00000000">
        <w:rPr>
          <w:rtl w:val="1"/>
        </w:rPr>
        <w:t>لكيفية</w:t>
      </w:r>
      <w:r w:rsidR="00000000">
        <w:rPr>
          <w:rtl w:val="1"/>
        </w:rPr>
        <w:t xml:space="preserve"> </w:t>
      </w:r>
      <w:r w:rsidR="00000000">
        <w:rPr>
          <w:rtl w:val="1"/>
        </w:rPr>
        <w:t>توظيف</w:t>
      </w:r>
      <w:r w:rsidR="00000000">
        <w:rPr>
          <w:rtl w:val="1"/>
        </w:rPr>
        <w:t xml:space="preserve"> </w:t>
      </w:r>
      <w:r w:rsidR="00000000">
        <w:rPr>
          <w:rtl w:val="1"/>
        </w:rPr>
        <w:t>الذكاء</w:t>
      </w:r>
      <w:r w:rsidR="00000000">
        <w:rPr>
          <w:rtl w:val="1"/>
        </w:rPr>
        <w:t xml:space="preserve"> </w:t>
      </w:r>
      <w:r w:rsidR="00000000">
        <w:rPr>
          <w:rtl w:val="1"/>
        </w:rPr>
        <w:t>الاصطناعي</w:t>
      </w:r>
      <w:r w:rsidR="00000000">
        <w:rPr>
          <w:rtl w:val="1"/>
        </w:rPr>
        <w:t xml:space="preserve"> </w:t>
      </w:r>
      <w:r w:rsidR="00000000">
        <w:rPr>
          <w:rtl w:val="1"/>
        </w:rPr>
        <w:t>في</w:t>
      </w:r>
      <w:r w:rsidR="00000000">
        <w:rPr>
          <w:rtl w:val="1"/>
        </w:rPr>
        <w:t xml:space="preserve"> </w:t>
      </w:r>
      <w:r w:rsidR="00000000">
        <w:rPr>
          <w:rtl w:val="1"/>
        </w:rPr>
        <w:t>إعادة</w:t>
      </w:r>
      <w:r w:rsidR="00000000">
        <w:rPr>
          <w:rtl w:val="1"/>
        </w:rPr>
        <w:t xml:space="preserve"> </w:t>
      </w:r>
      <w:r w:rsidR="00000000">
        <w:rPr>
          <w:rtl w:val="1"/>
        </w:rPr>
        <w:t>تصميم</w:t>
      </w:r>
      <w:r w:rsidR="00000000">
        <w:rPr>
          <w:rtl w:val="1"/>
        </w:rPr>
        <w:t xml:space="preserve"> </w:t>
      </w:r>
      <w:r w:rsidR="00000000">
        <w:rPr>
          <w:rtl w:val="1"/>
        </w:rPr>
        <w:t>خدماتهم</w:t>
      </w:r>
      <w:r w:rsidR="00000000">
        <w:rPr>
          <w:rtl w:val="1"/>
        </w:rPr>
        <w:t xml:space="preserve"> </w:t>
      </w:r>
      <w:r w:rsidR="00000000">
        <w:rPr>
          <w:rtl w:val="1"/>
        </w:rPr>
        <w:t>ونماذج</w:t>
      </w:r>
      <w:r w:rsidR="00000000">
        <w:rPr>
          <w:rtl w:val="1"/>
        </w:rPr>
        <w:t xml:space="preserve"> </w:t>
      </w:r>
      <w:r w:rsidR="00000000">
        <w:rPr>
          <w:rtl w:val="1"/>
        </w:rPr>
        <w:t>تسعيرهم</w:t>
      </w:r>
      <w:r w:rsidR="00000000">
        <w:rPr>
          <w:rtl w:val="1"/>
        </w:rPr>
        <w:t xml:space="preserve"> </w:t>
      </w:r>
      <w:r w:rsidR="00000000">
        <w:rPr>
          <w:rtl w:val="1"/>
        </w:rPr>
        <w:t>وتعزيز</w:t>
      </w:r>
      <w:r w:rsidR="00000000">
        <w:rPr>
          <w:rtl w:val="1"/>
        </w:rPr>
        <w:t xml:space="preserve"> </w:t>
      </w:r>
      <w:r w:rsidR="00000000">
        <w:rPr>
          <w:rtl w:val="1"/>
        </w:rPr>
        <w:t>ميزتهم</w:t>
      </w:r>
      <w:r w:rsidR="00000000">
        <w:rPr>
          <w:rtl w:val="1"/>
        </w:rPr>
        <w:t xml:space="preserve"> </w:t>
      </w:r>
      <w:r w:rsidR="00000000">
        <w:rPr>
          <w:rtl w:val="1"/>
        </w:rPr>
        <w:t>التنافسية</w:t>
      </w:r>
      <w:r w:rsidR="00000000">
        <w:rPr>
          <w:rtl w:val="1"/>
        </w:rPr>
        <w:t>.</w:t>
      </w:r>
    </w:p>
    <w:p w:rsidR="00D658F7" w:rsidRDefault="00000000" w14:paraId="11895BDC" w14:textId="77777777">
      <w:pPr>
        <w:pStyle w:val="ListParagraph"/>
        <w:numPr>
          <w:ilvl w:val="0"/>
          <w:numId w:val="2"/>
        </w:numPr>
        <w:bidi/>
        <w:spacing w:after="100" w:line="330" w:lineRule="auto"/>
        <w:jc w:val="both"/>
        <w:rPr/>
      </w:pPr>
      <w:r w:rsidR="00000000">
        <w:rPr>
          <w:rtl w:val="1"/>
        </w:rPr>
        <w:t>تقديم</w:t>
      </w:r>
      <w:r w:rsidR="00000000">
        <w:rPr>
          <w:rtl w:val="1"/>
        </w:rPr>
        <w:t xml:space="preserve"> </w:t>
      </w:r>
      <w:r w:rsidR="00000000">
        <w:rPr>
          <w:rtl w:val="1"/>
        </w:rPr>
        <w:t>رؤى</w:t>
      </w:r>
      <w:r w:rsidR="00000000">
        <w:rPr>
          <w:rtl w:val="1"/>
        </w:rPr>
        <w:t xml:space="preserve"> </w:t>
      </w:r>
      <w:r w:rsidR="00000000">
        <w:rPr>
          <w:rtl w:val="1"/>
        </w:rPr>
        <w:t>قابلة</w:t>
      </w:r>
      <w:r w:rsidR="00000000">
        <w:rPr>
          <w:rtl w:val="1"/>
        </w:rPr>
        <w:t xml:space="preserve"> </w:t>
      </w:r>
      <w:r w:rsidR="00000000">
        <w:rPr>
          <w:rtl w:val="1"/>
        </w:rPr>
        <w:t>للتطبيق</w:t>
      </w:r>
      <w:r w:rsidR="00000000">
        <w:rPr>
          <w:rtl w:val="1"/>
        </w:rPr>
        <w:t xml:space="preserve"> </w:t>
      </w:r>
      <w:r w:rsidR="00000000">
        <w:rPr>
          <w:rtl w:val="1"/>
        </w:rPr>
        <w:t>حول</w:t>
      </w:r>
      <w:r w:rsidR="00000000">
        <w:rPr>
          <w:rtl w:val="1"/>
        </w:rPr>
        <w:t xml:space="preserve"> </w:t>
      </w:r>
      <w:r w:rsidR="00000000">
        <w:rPr>
          <w:rtl w:val="1"/>
        </w:rPr>
        <w:t>تحدّيات</w:t>
      </w:r>
      <w:r w:rsidR="00000000">
        <w:rPr>
          <w:rtl w:val="1"/>
        </w:rPr>
        <w:t xml:space="preserve"> </w:t>
      </w:r>
      <w:r w:rsidR="00000000">
        <w:rPr>
          <w:rtl w:val="1"/>
        </w:rPr>
        <w:t>التبنّي</w:t>
      </w:r>
      <w:r w:rsidR="00000000">
        <w:rPr>
          <w:rtl w:val="1"/>
        </w:rPr>
        <w:t xml:space="preserve"> </w:t>
      </w:r>
      <w:r w:rsidR="00000000">
        <w:rPr>
          <w:rtl w:val="1"/>
        </w:rPr>
        <w:t>وعوامل</w:t>
      </w:r>
      <w:r w:rsidR="00000000">
        <w:rPr>
          <w:rtl w:val="1"/>
        </w:rPr>
        <w:t xml:space="preserve"> </w:t>
      </w:r>
      <w:r w:rsidR="00000000">
        <w:rPr>
          <w:rtl w:val="1"/>
        </w:rPr>
        <w:t>التمكين</w:t>
      </w:r>
      <w:r w:rsidR="00000000">
        <w:rPr>
          <w:rtl w:val="1"/>
        </w:rPr>
        <w:t xml:space="preserve"> </w:t>
      </w:r>
      <w:r w:rsidR="00000000">
        <w:rPr>
          <w:rtl w:val="1"/>
        </w:rPr>
        <w:t>في</w:t>
      </w:r>
      <w:r w:rsidR="00000000">
        <w:rPr>
          <w:rtl w:val="1"/>
        </w:rPr>
        <w:t xml:space="preserve"> </w:t>
      </w:r>
      <w:r w:rsidR="00000000">
        <w:rPr>
          <w:rtl w:val="1"/>
        </w:rPr>
        <w:t>منشآت</w:t>
      </w:r>
      <w:r w:rsidR="00000000">
        <w:rPr>
          <w:rtl w:val="1"/>
        </w:rPr>
        <w:t xml:space="preserve"> </w:t>
      </w:r>
      <w:r w:rsidR="00000000">
        <w:rPr>
          <w:rtl w:val="1"/>
        </w:rPr>
        <w:t>غالبها</w:t>
      </w:r>
      <w:r w:rsidR="00000000">
        <w:rPr>
          <w:rtl w:val="1"/>
        </w:rPr>
        <w:t xml:space="preserve"> </w:t>
      </w:r>
      <w:r w:rsidR="00000000">
        <w:rPr>
          <w:rtl w:val="1"/>
        </w:rPr>
        <w:t>صغير</w:t>
      </w:r>
      <w:r w:rsidR="00000000">
        <w:rPr>
          <w:rtl w:val="1"/>
        </w:rPr>
        <w:t xml:space="preserve"> </w:t>
      </w:r>
      <w:r w:rsidR="00000000">
        <w:rPr>
          <w:rtl w:val="1"/>
        </w:rPr>
        <w:t>ومملوك</w:t>
      </w:r>
      <w:r w:rsidR="00000000">
        <w:rPr>
          <w:rtl w:val="1"/>
        </w:rPr>
        <w:t xml:space="preserve"> </w:t>
      </w:r>
      <w:r w:rsidR="00000000">
        <w:rPr>
          <w:rtl w:val="1"/>
        </w:rPr>
        <w:t>لمشغّليها</w:t>
      </w:r>
      <w:r w:rsidR="00000000">
        <w:rPr>
          <w:rtl w:val="1"/>
        </w:rPr>
        <w:t>.</w:t>
      </w:r>
    </w:p>
    <w:p w:rsidR="0679CB59" w:rsidP="0679CB59" w:rsidRDefault="0679CB59" w14:paraId="00F6CDB5" w14:textId="1FEFA82F">
      <w:pPr>
        <w:pStyle w:val="Heading2"/>
        <w:bidi w:val="1"/>
        <w:spacing w:line="312" w:lineRule="auto"/>
        <w:jc w:val="both"/>
        <w:rPr>
          <w:rFonts w:ascii="Times New Roman" w:hAnsi="Times New Roman" w:eastAsia="Times New Roman" w:cs="Times New Roman"/>
          <w:color w:val="2E5496"/>
          <w:sz w:val="26"/>
          <w:szCs w:val="26"/>
        </w:rPr>
      </w:pPr>
      <w:r w:rsidRPr="0679CB59" w:rsidR="0679CB59">
        <w:rPr>
          <w:rFonts w:ascii="Times New Roman" w:hAnsi="Times New Roman" w:eastAsia="Times New Roman" w:cs="Times New Roman"/>
          <w:b w:val="1"/>
          <w:bCs w:val="1"/>
          <w:color w:val="2E5496"/>
          <w:sz w:val="26"/>
          <w:szCs w:val="26"/>
          <w:rtl w:val="1"/>
        </w:rPr>
        <w:t>الأهمية الوطنية</w:t>
      </w:r>
    </w:p>
    <w:p w:rsidR="00D658F7" w:rsidRDefault="00000000" w14:paraId="54C924F7" w14:textId="77777777">
      <w:pPr>
        <w:pStyle w:val="ListParagraph"/>
        <w:numPr>
          <w:ilvl w:val="0"/>
          <w:numId w:val="2"/>
        </w:numPr>
        <w:bidi/>
        <w:spacing w:after="100" w:line="330" w:lineRule="auto"/>
        <w:jc w:val="both"/>
        <w:rPr/>
      </w:pPr>
      <w:r w:rsidR="00000000">
        <w:rPr>
          <w:rtl w:val="1"/>
        </w:rPr>
        <w:t>مواءمة</w:t>
      </w:r>
      <w:r w:rsidR="00000000">
        <w:rPr>
          <w:rtl w:val="1"/>
        </w:rPr>
        <w:t xml:space="preserve"> </w:t>
      </w:r>
      <w:r w:rsidR="00000000">
        <w:rPr>
          <w:rtl w:val="1"/>
        </w:rPr>
        <w:t>موضوع</w:t>
      </w:r>
      <w:r w:rsidR="00000000">
        <w:rPr>
          <w:rtl w:val="1"/>
        </w:rPr>
        <w:t xml:space="preserve"> </w:t>
      </w:r>
      <w:r w:rsidR="00000000">
        <w:rPr>
          <w:rtl w:val="1"/>
        </w:rPr>
        <w:t>الدراسة</w:t>
      </w:r>
      <w:r w:rsidR="00000000">
        <w:rPr>
          <w:rtl w:val="1"/>
        </w:rPr>
        <w:t xml:space="preserve"> </w:t>
      </w:r>
      <w:r w:rsidR="00000000">
        <w:rPr>
          <w:rtl w:val="1"/>
        </w:rPr>
        <w:t>مع</w:t>
      </w:r>
      <w:r w:rsidR="00000000">
        <w:rPr>
          <w:rtl w:val="1"/>
        </w:rPr>
        <w:t xml:space="preserve"> </w:t>
      </w:r>
      <w:r w:rsidR="00000000">
        <w:rPr>
          <w:rtl w:val="1"/>
        </w:rPr>
        <w:t>رؤية</w:t>
      </w:r>
      <w:r w:rsidR="00000000">
        <w:rPr>
          <w:rtl w:val="1"/>
        </w:rPr>
        <w:t xml:space="preserve"> </w:t>
      </w:r>
      <w:r w:rsidR="00000000">
        <w:rPr>
          <w:rtl w:val="1"/>
        </w:rPr>
        <w:t>المملكة</w:t>
      </w:r>
      <w:r w:rsidR="00000000">
        <w:rPr>
          <w:rtl w:val="1"/>
        </w:rPr>
        <w:t xml:space="preserve"> </w:t>
      </w:r>
      <w:r w:rsidR="00000000">
        <w:rPr/>
        <w:t>2030</w:t>
      </w:r>
      <w:r w:rsidR="00000000">
        <w:rPr>
          <w:rtl w:val="1"/>
        </w:rPr>
        <w:t xml:space="preserve"> </w:t>
      </w:r>
      <w:r w:rsidR="00000000">
        <w:rPr>
          <w:rtl w:val="1"/>
        </w:rPr>
        <w:t>والاستراتيجية</w:t>
      </w:r>
      <w:r w:rsidR="00000000">
        <w:rPr>
          <w:rtl w:val="1"/>
        </w:rPr>
        <w:t xml:space="preserve"> </w:t>
      </w:r>
      <w:r w:rsidR="00000000">
        <w:rPr>
          <w:rtl w:val="1"/>
        </w:rPr>
        <w:t>الوطنية</w:t>
      </w:r>
      <w:r w:rsidR="00000000">
        <w:rPr>
          <w:rtl w:val="1"/>
        </w:rPr>
        <w:t xml:space="preserve"> </w:t>
      </w:r>
      <w:r w:rsidR="00000000">
        <w:rPr>
          <w:rtl w:val="1"/>
        </w:rPr>
        <w:t>للبيانات</w:t>
      </w:r>
      <w:r w:rsidR="00000000">
        <w:rPr>
          <w:rtl w:val="1"/>
        </w:rPr>
        <w:t xml:space="preserve"> </w:t>
      </w:r>
      <w:r w:rsidR="00000000">
        <w:rPr>
          <w:rtl w:val="1"/>
        </w:rPr>
        <w:t>والذكاء</w:t>
      </w:r>
      <w:r w:rsidR="00000000">
        <w:rPr>
          <w:rtl w:val="1"/>
        </w:rPr>
        <w:t xml:space="preserve"> </w:t>
      </w:r>
      <w:r w:rsidR="00000000">
        <w:rPr>
          <w:rtl w:val="1"/>
        </w:rPr>
        <w:t>الاصطناعي</w:t>
      </w:r>
      <w:r w:rsidR="00000000">
        <w:rPr>
          <w:rtl w:val="1"/>
        </w:rPr>
        <w:t xml:space="preserve">، </w:t>
      </w:r>
      <w:r w:rsidR="00000000">
        <w:rPr>
          <w:rtl w:val="1"/>
        </w:rPr>
        <w:t>ومع</w:t>
      </w:r>
      <w:r w:rsidR="00000000">
        <w:rPr>
          <w:rtl w:val="1"/>
        </w:rPr>
        <w:t xml:space="preserve"> </w:t>
      </w:r>
      <w:r w:rsidR="00000000">
        <w:rPr>
          <w:rtl w:val="1"/>
        </w:rPr>
        <w:t>توجّه</w:t>
      </w:r>
      <w:r w:rsidR="00000000">
        <w:rPr>
          <w:rtl w:val="1"/>
        </w:rPr>
        <w:t xml:space="preserve"> </w:t>
      </w:r>
      <w:r w:rsidR="00000000">
        <w:rPr>
          <w:rtl w:val="1"/>
        </w:rPr>
        <w:t>اعتماد</w:t>
      </w:r>
      <w:r w:rsidR="00000000">
        <w:rPr>
          <w:rtl w:val="1"/>
        </w:rPr>
        <w:t xml:space="preserve"> </w:t>
      </w:r>
      <w:r w:rsidR="00000000">
        <w:rPr>
          <w:rtl w:val="1"/>
        </w:rPr>
        <w:t>عام</w:t>
      </w:r>
      <w:r w:rsidR="00000000">
        <w:rPr>
          <w:rtl w:val="1"/>
        </w:rPr>
        <w:t xml:space="preserve"> </w:t>
      </w:r>
      <w:r w:rsidR="00000000">
        <w:rPr/>
        <w:t>2026</w:t>
      </w:r>
      <w:r w:rsidR="00000000">
        <w:rPr>
          <w:rtl w:val="1"/>
        </w:rPr>
        <w:t xml:space="preserve"> </w:t>
      </w:r>
      <w:r w:rsidR="00000000">
        <w:rPr>
          <w:rtl w:val="1"/>
        </w:rPr>
        <w:t>عامًا</w:t>
      </w:r>
      <w:r w:rsidR="00000000">
        <w:rPr>
          <w:rtl w:val="1"/>
        </w:rPr>
        <w:t xml:space="preserve"> </w:t>
      </w:r>
      <w:r w:rsidR="00000000">
        <w:rPr>
          <w:rtl w:val="1"/>
        </w:rPr>
        <w:t>للذكاء</w:t>
      </w:r>
      <w:r w:rsidR="00000000">
        <w:rPr>
          <w:rtl w:val="1"/>
        </w:rPr>
        <w:t xml:space="preserve"> </w:t>
      </w:r>
      <w:r w:rsidR="00000000">
        <w:rPr>
          <w:rtl w:val="1"/>
        </w:rPr>
        <w:t>الاصطناعي</w:t>
      </w:r>
      <w:r w:rsidR="00000000">
        <w:rPr>
          <w:rtl w:val="1"/>
        </w:rPr>
        <w:t xml:space="preserve">، </w:t>
      </w:r>
      <w:r w:rsidR="00000000">
        <w:rPr>
          <w:rtl w:val="1"/>
        </w:rPr>
        <w:t>بما</w:t>
      </w:r>
      <w:r w:rsidR="00000000">
        <w:rPr>
          <w:rtl w:val="1"/>
        </w:rPr>
        <w:t xml:space="preserve"> </w:t>
      </w:r>
      <w:r w:rsidR="00000000">
        <w:rPr>
          <w:rtl w:val="1"/>
        </w:rPr>
        <w:t>يدعم</w:t>
      </w:r>
      <w:r w:rsidR="00000000">
        <w:rPr>
          <w:rtl w:val="1"/>
        </w:rPr>
        <w:t xml:space="preserve"> </w:t>
      </w:r>
      <w:r w:rsidR="00000000">
        <w:rPr>
          <w:rtl w:val="1"/>
        </w:rPr>
        <w:t>تنافسية</w:t>
      </w:r>
      <w:r w:rsidR="00000000">
        <w:rPr>
          <w:rtl w:val="1"/>
        </w:rPr>
        <w:t xml:space="preserve"> </w:t>
      </w:r>
      <w:r w:rsidR="00000000">
        <w:rPr>
          <w:rtl w:val="1"/>
        </w:rPr>
        <w:t>قطاع</w:t>
      </w:r>
      <w:r w:rsidR="00000000">
        <w:rPr>
          <w:rtl w:val="1"/>
        </w:rPr>
        <w:t xml:space="preserve"> </w:t>
      </w:r>
      <w:r w:rsidR="00000000">
        <w:rPr>
          <w:rtl w:val="1"/>
        </w:rPr>
        <w:t>خدمات</w:t>
      </w:r>
      <w:r w:rsidR="00000000">
        <w:rPr>
          <w:rtl w:val="1"/>
        </w:rPr>
        <w:t xml:space="preserve"> </w:t>
      </w:r>
      <w:r w:rsidR="00000000">
        <w:rPr>
          <w:rtl w:val="1"/>
        </w:rPr>
        <w:t>معرفي</w:t>
      </w:r>
      <w:r w:rsidR="00000000">
        <w:rPr>
          <w:rtl w:val="1"/>
        </w:rPr>
        <w:t xml:space="preserve"> </w:t>
      </w:r>
      <w:r w:rsidR="00000000">
        <w:rPr>
          <w:rtl w:val="1"/>
        </w:rPr>
        <w:t>واعد</w:t>
      </w:r>
      <w:r w:rsidR="00000000">
        <w:rPr>
          <w:rtl w:val="1"/>
        </w:rPr>
        <w:t>.</w:t>
      </w:r>
    </w:p>
    <w:p w:rsidR="0679CB59" w:rsidP="0679CB59" w:rsidRDefault="0679CB59" w14:paraId="462D2AAA" w14:textId="3D9ACE27">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رابعًا: أهداف الدراسة</w:t>
      </w:r>
    </w:p>
    <w:p w:rsidR="00D658F7" w:rsidRDefault="00000000" w14:paraId="53AE5BC2" w14:textId="77777777">
      <w:pPr>
        <w:bidi/>
        <w:spacing w:after="160" w:line="340" w:lineRule="auto"/>
        <w:jc w:val="both"/>
      </w:pPr>
      <w:r w:rsidR="00000000">
        <w:rPr>
          <w:rtl w:val="1"/>
        </w:rPr>
        <w:t>تسعى</w:t>
      </w:r>
      <w:r w:rsidR="00000000">
        <w:rPr>
          <w:rtl w:val="1"/>
        </w:rPr>
        <w:t xml:space="preserve"> </w:t>
      </w:r>
      <w:r w:rsidR="00000000">
        <w:rPr>
          <w:rtl w:val="1"/>
        </w:rPr>
        <w:t>الدراسة</w:t>
      </w:r>
      <w:r w:rsidR="00000000">
        <w:rPr>
          <w:rtl w:val="1"/>
        </w:rPr>
        <w:t xml:space="preserve"> </w:t>
      </w:r>
      <w:r w:rsidR="00000000">
        <w:rPr>
          <w:rtl w:val="1"/>
        </w:rPr>
        <w:t>إلى</w:t>
      </w:r>
      <w:r w:rsidR="00000000">
        <w:rPr>
          <w:rtl w:val="1"/>
        </w:rPr>
        <w:t xml:space="preserve"> </w:t>
      </w:r>
      <w:r w:rsidR="00000000">
        <w:rPr>
          <w:rtl w:val="1"/>
        </w:rPr>
        <w:t>تحقيق</w:t>
      </w:r>
      <w:r w:rsidR="00000000">
        <w:rPr>
          <w:rtl w:val="1"/>
        </w:rPr>
        <w:t xml:space="preserve"> </w:t>
      </w:r>
      <w:r w:rsidR="00000000">
        <w:rPr>
          <w:rtl w:val="1"/>
        </w:rPr>
        <w:t>الأهداف</w:t>
      </w:r>
      <w:r w:rsidR="00000000">
        <w:rPr>
          <w:rtl w:val="1"/>
        </w:rPr>
        <w:t xml:space="preserve"> </w:t>
      </w:r>
      <w:r w:rsidR="00000000">
        <w:rPr>
          <w:rtl w:val="1"/>
        </w:rPr>
        <w:t>الآتية</w:t>
      </w:r>
      <w:r w:rsidR="00000000">
        <w:rPr>
          <w:rtl w:val="1"/>
        </w:rPr>
        <w:t>:</w:t>
      </w:r>
    </w:p>
    <w:p w:rsidR="00D658F7" w:rsidRDefault="00000000" w14:paraId="6303001C" w14:textId="402D085F">
      <w:pPr>
        <w:pStyle w:val="ListParagraph"/>
        <w:numPr>
          <w:ilvl w:val="0"/>
          <w:numId w:val="3"/>
        </w:numPr>
        <w:bidi/>
        <w:spacing w:after="100" w:line="330" w:lineRule="auto"/>
        <w:jc w:val="both"/>
        <w:rPr/>
      </w:pPr>
      <w:r w:rsidR="00000000">
        <w:rPr>
          <w:rtl w:val="1"/>
        </w:rPr>
        <w:t>استكشاف</w:t>
      </w:r>
      <w:r w:rsidR="00000000">
        <w:rPr>
          <w:rtl w:val="1"/>
        </w:rPr>
        <w:t xml:space="preserve"> </w:t>
      </w:r>
      <w:r w:rsidR="00000000">
        <w:rPr>
          <w:rtl w:val="1"/>
        </w:rPr>
        <w:t>العوامل</w:t>
      </w:r>
      <w:r w:rsidR="00000000">
        <w:rPr>
          <w:rtl w:val="1"/>
        </w:rPr>
        <w:t xml:space="preserve"> </w:t>
      </w:r>
      <w:r w:rsidR="00000000">
        <w:rPr>
          <w:rtl w:val="1"/>
        </w:rPr>
        <w:t>التقنية</w:t>
      </w:r>
      <w:r w:rsidR="00000000">
        <w:rPr>
          <w:rtl w:val="1"/>
        </w:rPr>
        <w:t xml:space="preserve"> </w:t>
      </w:r>
      <w:r w:rsidR="00000000">
        <w:rPr>
          <w:rtl w:val="1"/>
        </w:rPr>
        <w:t>والتنظيمية</w:t>
      </w:r>
      <w:r w:rsidR="00000000">
        <w:rPr>
          <w:rtl w:val="1"/>
        </w:rPr>
        <w:t xml:space="preserve"> </w:t>
      </w:r>
      <w:r w:rsidR="00000000">
        <w:rPr>
          <w:rtl w:val="1"/>
        </w:rPr>
        <w:t>والبيئية</w:t>
      </w:r>
      <w:r w:rsidR="00000000">
        <w:rPr>
          <w:rtl w:val="1"/>
        </w:rPr>
        <w:t xml:space="preserve"> </w:t>
      </w:r>
      <w:r w:rsidR="00000000">
        <w:rPr>
          <w:rtl w:val="1"/>
        </w:rPr>
        <w:t>المؤثّرة</w:t>
      </w:r>
      <w:r w:rsidR="00000000">
        <w:rPr>
          <w:rtl w:val="1"/>
        </w:rPr>
        <w:t xml:space="preserve"> </w:t>
      </w:r>
      <w:r w:rsidR="00000000">
        <w:rPr>
          <w:rtl w:val="1"/>
        </w:rPr>
        <w:t>في</w:t>
      </w:r>
      <w:r w:rsidR="00000000">
        <w:rPr>
          <w:rtl w:val="1"/>
        </w:rPr>
        <w:t xml:space="preserve"> </w:t>
      </w:r>
      <w:r w:rsidR="00000000">
        <w:rPr>
          <w:rtl w:val="1"/>
        </w:rPr>
        <w:t>تبنّي</w:t>
      </w:r>
      <w:r w:rsidR="00000000">
        <w:rPr>
          <w:rtl w:val="1"/>
        </w:rPr>
        <w:t xml:space="preserve"> </w:t>
      </w:r>
      <w:r w:rsidR="00000000">
        <w:rPr>
          <w:rtl w:val="1"/>
        </w:rPr>
        <w:t>شركات</w:t>
      </w:r>
      <w:r w:rsidR="00000000">
        <w:rPr>
          <w:rtl w:val="1"/>
        </w:rPr>
        <w:t xml:space="preserve"> </w:t>
      </w:r>
      <w:r w:rsidR="00000000">
        <w:rPr>
          <w:rtl w:val="1"/>
        </w:rPr>
        <w:t>استشارات</w:t>
      </w:r>
      <w:r w:rsidR="00000000">
        <w:rPr>
          <w:rtl w:val="1"/>
        </w:rPr>
        <w:t xml:space="preserve"> </w:t>
      </w:r>
      <w:r w:rsidR="00000000">
        <w:rPr>
          <w:rtl w:val="1"/>
        </w:rPr>
        <w:t>الأيزو</w:t>
      </w:r>
      <w:r w:rsidR="00000000">
        <w:rPr>
          <w:rtl w:val="1"/>
        </w:rPr>
        <w:t xml:space="preserve"> </w:t>
      </w:r>
      <w:r w:rsidR="00000000">
        <w:rPr>
          <w:rtl w:val="1"/>
        </w:rPr>
        <w:t>للذكاء</w:t>
      </w:r>
      <w:r w:rsidR="00000000">
        <w:rPr>
          <w:rtl w:val="1"/>
        </w:rPr>
        <w:t xml:space="preserve"> </w:t>
      </w:r>
      <w:r w:rsidR="00000000">
        <w:rPr>
          <w:rtl w:val="1"/>
        </w:rPr>
        <w:t>الاصطناعي</w:t>
      </w:r>
      <w:r w:rsidR="00000000">
        <w:rPr>
          <w:rtl w:val="1"/>
        </w:rPr>
        <w:t xml:space="preserve"> </w:t>
      </w:r>
      <w:r w:rsidR="00000000">
        <w:rPr>
          <w:rtl w:val="1"/>
        </w:rPr>
        <w:t>في</w:t>
      </w:r>
      <w:r w:rsidR="00000000">
        <w:rPr>
          <w:rtl w:val="1"/>
        </w:rPr>
        <w:t xml:space="preserve"> </w:t>
      </w:r>
      <w:r w:rsidR="00000000">
        <w:rPr>
          <w:rtl w:val="1"/>
        </w:rPr>
        <w:t>السياق</w:t>
      </w:r>
      <w:r w:rsidR="00000000">
        <w:rPr>
          <w:rtl w:val="1"/>
        </w:rPr>
        <w:t xml:space="preserve"> </w:t>
      </w:r>
      <w:r w:rsidR="00000000">
        <w:rPr>
          <w:rtl w:val="1"/>
        </w:rPr>
        <w:t>السعودي</w:t>
      </w:r>
      <w:r w:rsidR="00000000">
        <w:rPr>
          <w:rtl w:val="1"/>
        </w:rPr>
        <w:t>.</w:t>
      </w:r>
    </w:p>
    <w:p w:rsidR="0679CB59" w:rsidP="0679CB59" w:rsidRDefault="0679CB59" w14:paraId="39A12D09" w14:textId="6601575C">
      <w:pPr>
        <w:pStyle w:val="ListParagraph"/>
        <w:numPr>
          <w:ilvl w:val="0"/>
          <w:numId w:val="3"/>
        </w:numPr>
        <w:bidi w:val="1"/>
        <w:spacing w:line="331" w:lineRule="auto"/>
        <w:jc w:val="both"/>
        <w:rPr/>
      </w:pPr>
      <w:r w:rsidR="0679CB59">
        <w:rPr>
          <w:rtl w:val="1"/>
        </w:rPr>
        <w:t>فهم كيفية إسهام تبنّي الذكاء الاصطناعي في ابتكار نموذج الأعمال ‏(خلق القيمة وتقديمها والتقاطها)‏ لدى هذه الشركات.</w:t>
      </w:r>
    </w:p>
    <w:p w:rsidR="00D658F7" w:rsidRDefault="00000000" w14:paraId="6EC02579" w14:textId="1AE3B15E">
      <w:pPr>
        <w:pStyle w:val="ListParagraph"/>
        <w:numPr>
          <w:ilvl w:val="0"/>
          <w:numId w:val="3"/>
        </w:numPr>
        <w:bidi/>
        <w:spacing w:after="100" w:line="330" w:lineRule="auto"/>
        <w:jc w:val="both"/>
        <w:rPr/>
      </w:pPr>
      <w:r w:rsidR="00000000">
        <w:rPr>
          <w:rtl w:val="1"/>
        </w:rPr>
        <w:t>تحليل</w:t>
      </w:r>
      <w:r w:rsidR="00000000">
        <w:rPr>
          <w:rtl w:val="1"/>
        </w:rPr>
        <w:t xml:space="preserve"> </w:t>
      </w:r>
      <w:r w:rsidR="00000000">
        <w:rPr>
          <w:rtl w:val="1"/>
        </w:rPr>
        <w:t>أثر</w:t>
      </w:r>
      <w:r w:rsidR="00000000">
        <w:rPr>
          <w:rtl w:val="1"/>
        </w:rPr>
        <w:t xml:space="preserve"> </w:t>
      </w:r>
      <w:r w:rsidR="00000000">
        <w:rPr>
          <w:rtl w:val="1"/>
        </w:rPr>
        <w:t>تبنّي</w:t>
      </w:r>
      <w:r w:rsidR="00000000">
        <w:rPr>
          <w:rtl w:val="1"/>
        </w:rPr>
        <w:t xml:space="preserve"> </w:t>
      </w:r>
      <w:r w:rsidR="00000000">
        <w:rPr>
          <w:rtl w:val="1"/>
        </w:rPr>
        <w:t>الذكاء</w:t>
      </w:r>
      <w:r w:rsidR="00000000">
        <w:rPr>
          <w:rtl w:val="1"/>
        </w:rPr>
        <w:t xml:space="preserve"> </w:t>
      </w:r>
      <w:r w:rsidR="00000000">
        <w:rPr>
          <w:rtl w:val="1"/>
        </w:rPr>
        <w:t>الاصطناعي</w:t>
      </w:r>
      <w:r w:rsidR="00000000">
        <w:rPr>
          <w:rtl w:val="1"/>
        </w:rPr>
        <w:t xml:space="preserve"> </w:t>
      </w:r>
      <w:r w:rsidR="00000000">
        <w:rPr>
          <w:rtl w:val="1"/>
        </w:rPr>
        <w:t>في</w:t>
      </w:r>
      <w:r w:rsidR="00000000">
        <w:rPr>
          <w:rtl w:val="1"/>
        </w:rPr>
        <w:t xml:space="preserve"> </w:t>
      </w:r>
      <w:r w:rsidR="00000000">
        <w:rPr>
          <w:rtl w:val="1"/>
        </w:rPr>
        <w:t>مصادر</w:t>
      </w:r>
      <w:r w:rsidR="00000000">
        <w:rPr>
          <w:rtl w:val="1"/>
        </w:rPr>
        <w:t xml:space="preserve"> </w:t>
      </w:r>
      <w:r w:rsidR="00000000">
        <w:rPr>
          <w:rtl w:val="1"/>
        </w:rPr>
        <w:t>الميزة</w:t>
      </w:r>
      <w:r w:rsidR="00000000">
        <w:rPr>
          <w:rtl w:val="1"/>
        </w:rPr>
        <w:t xml:space="preserve"> </w:t>
      </w:r>
      <w:r w:rsidR="00000000">
        <w:rPr>
          <w:rtl w:val="1"/>
        </w:rPr>
        <w:t>التنافسية</w:t>
      </w:r>
      <w:r w:rsidR="00000000">
        <w:rPr>
          <w:rtl w:val="1"/>
        </w:rPr>
        <w:t xml:space="preserve"> </w:t>
      </w:r>
      <w:r w:rsidR="00000000">
        <w:rPr>
          <w:rtl w:val="1"/>
        </w:rPr>
        <w:t>واستدامتها</w:t>
      </w:r>
      <w:r w:rsidR="00000000">
        <w:rPr>
          <w:rtl w:val="1"/>
        </w:rPr>
        <w:t xml:space="preserve"> </w:t>
      </w:r>
      <w:r w:rsidR="00000000">
        <w:rPr>
          <w:rtl w:val="1"/>
        </w:rPr>
        <w:t>من</w:t>
      </w:r>
      <w:r w:rsidR="00000000">
        <w:rPr>
          <w:rtl w:val="1"/>
        </w:rPr>
        <w:t xml:space="preserve"> </w:t>
      </w:r>
      <w:r w:rsidR="00000000">
        <w:rPr>
          <w:rtl w:val="1"/>
        </w:rPr>
        <w:t>منظور</w:t>
      </w:r>
      <w:r w:rsidR="00000000">
        <w:rPr>
          <w:rtl w:val="1"/>
        </w:rPr>
        <w:t xml:space="preserve"> </w:t>
      </w:r>
      <w:r w:rsidR="00000000">
        <w:rPr>
          <w:rtl w:val="1"/>
        </w:rPr>
        <w:t>القدرات</w:t>
      </w:r>
      <w:r w:rsidR="00000000">
        <w:rPr>
          <w:rtl w:val="1"/>
        </w:rPr>
        <w:t xml:space="preserve"> </w:t>
      </w:r>
      <w:r w:rsidR="00000000">
        <w:rPr>
          <w:rtl w:val="1"/>
        </w:rPr>
        <w:t>الديناميكية</w:t>
      </w:r>
      <w:r w:rsidR="00000000">
        <w:rPr>
          <w:rtl w:val="1"/>
        </w:rPr>
        <w:t>.</w:t>
      </w:r>
    </w:p>
    <w:p w:rsidR="0679CB59" w:rsidP="0679CB59" w:rsidRDefault="0679CB59" w14:paraId="50DA08DF" w14:textId="24564745">
      <w:pPr>
        <w:pStyle w:val="ListParagraph"/>
        <w:numPr>
          <w:ilvl w:val="0"/>
          <w:numId w:val="3"/>
        </w:numPr>
        <w:bidi w:val="1"/>
        <w:spacing w:line="331" w:lineRule="auto"/>
        <w:jc w:val="both"/>
        <w:rPr/>
      </w:pPr>
      <w:r w:rsidR="0679CB59">
        <w:rPr>
          <w:rtl w:val="1"/>
        </w:rPr>
        <w:t>الكشف عن المنطق الريادي ‏(لا سيّما منطق التأثير)‏ الذي يوجّه قرارات الاستشاريين في تبنّي الذكاء الاصطناعي في ظلّ عدم اليقين.</w:t>
      </w:r>
    </w:p>
    <w:p w:rsidR="00D658F7" w:rsidRDefault="00000000" w14:paraId="7BB6EA70" w14:textId="77777777">
      <w:pPr>
        <w:pStyle w:val="ListParagraph"/>
        <w:numPr>
          <w:ilvl w:val="0"/>
          <w:numId w:val="3"/>
        </w:numPr>
        <w:bidi/>
        <w:spacing w:after="100" w:line="330" w:lineRule="auto"/>
        <w:jc w:val="both"/>
        <w:rPr/>
      </w:pPr>
      <w:r w:rsidR="00000000">
        <w:rPr>
          <w:rtl w:val="1"/>
        </w:rPr>
        <w:t>صياغة</w:t>
      </w:r>
      <w:r w:rsidR="00000000">
        <w:rPr>
          <w:rtl w:val="1"/>
        </w:rPr>
        <w:t xml:space="preserve"> </w:t>
      </w:r>
      <w:r w:rsidR="00000000">
        <w:rPr>
          <w:rtl w:val="1"/>
        </w:rPr>
        <w:t>توصيات</w:t>
      </w:r>
      <w:r w:rsidR="00000000">
        <w:rPr>
          <w:rtl w:val="1"/>
        </w:rPr>
        <w:t xml:space="preserve"> </w:t>
      </w:r>
      <w:r w:rsidR="00000000">
        <w:rPr>
          <w:rtl w:val="1"/>
        </w:rPr>
        <w:t>عملية</w:t>
      </w:r>
      <w:r w:rsidR="00000000">
        <w:rPr>
          <w:rtl w:val="1"/>
        </w:rPr>
        <w:t xml:space="preserve"> </w:t>
      </w:r>
      <w:r w:rsidR="00000000">
        <w:rPr>
          <w:rtl w:val="1"/>
        </w:rPr>
        <w:t>ومسارات</w:t>
      </w:r>
      <w:r w:rsidR="00000000">
        <w:rPr>
          <w:rtl w:val="1"/>
        </w:rPr>
        <w:t xml:space="preserve"> </w:t>
      </w:r>
      <w:r w:rsidR="00000000">
        <w:rPr>
          <w:rtl w:val="1"/>
        </w:rPr>
        <w:t>بحثية</w:t>
      </w:r>
      <w:r w:rsidR="00000000">
        <w:rPr>
          <w:rtl w:val="1"/>
        </w:rPr>
        <w:t xml:space="preserve"> </w:t>
      </w:r>
      <w:r w:rsidR="00000000">
        <w:rPr>
          <w:rtl w:val="1"/>
        </w:rPr>
        <w:t>مستقبلية</w:t>
      </w:r>
      <w:r w:rsidR="00000000">
        <w:rPr>
          <w:rtl w:val="1"/>
        </w:rPr>
        <w:t xml:space="preserve"> </w:t>
      </w:r>
      <w:r w:rsidR="00000000">
        <w:rPr>
          <w:rtl w:val="1"/>
        </w:rPr>
        <w:t>تخدم</w:t>
      </w:r>
      <w:r w:rsidR="00000000">
        <w:rPr>
          <w:rtl w:val="1"/>
        </w:rPr>
        <w:t xml:space="preserve"> </w:t>
      </w:r>
      <w:r w:rsidR="00000000">
        <w:rPr>
          <w:rtl w:val="1"/>
        </w:rPr>
        <w:t>القطاع</w:t>
      </w:r>
      <w:r w:rsidR="00000000">
        <w:rPr>
          <w:rtl w:val="1"/>
        </w:rPr>
        <w:t xml:space="preserve"> </w:t>
      </w:r>
      <w:r w:rsidR="00000000">
        <w:rPr>
          <w:rtl w:val="1"/>
        </w:rPr>
        <w:t>وصنّاع</w:t>
      </w:r>
      <w:r w:rsidR="00000000">
        <w:rPr>
          <w:rtl w:val="1"/>
        </w:rPr>
        <w:t xml:space="preserve"> </w:t>
      </w:r>
      <w:r w:rsidR="00000000">
        <w:rPr>
          <w:rtl w:val="1"/>
        </w:rPr>
        <w:t>القرار</w:t>
      </w:r>
      <w:r w:rsidR="00000000">
        <w:rPr>
          <w:rtl w:val="1"/>
        </w:rPr>
        <w:t>.</w:t>
      </w:r>
    </w:p>
    <w:p w:rsidR="0679CB59" w:rsidP="0679CB59" w:rsidRDefault="0679CB59" w14:paraId="256A75A6" w14:textId="20ECE457">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خامسًا: تساؤلات الدراسة</w:t>
      </w:r>
    </w:p>
    <w:p w:rsidR="0679CB59" w:rsidP="0679CB59" w:rsidRDefault="0679CB59" w14:paraId="170AF61E" w14:textId="563442B8">
      <w:pPr>
        <w:pStyle w:val="Normal"/>
        <w:bidi w:val="1"/>
        <w:spacing w:line="341" w:lineRule="auto"/>
        <w:jc w:val="both"/>
      </w:pPr>
      <w:r w:rsidRPr="0679CB59" w:rsidR="0679CB59">
        <w:rPr>
          <w:b w:val="1"/>
          <w:bCs w:val="1"/>
          <w:rtl w:val="1"/>
        </w:rPr>
        <w:t xml:space="preserve">السؤال الرئيس: </w:t>
      </w:r>
      <w:r w:rsidR="0679CB59">
        <w:rPr>
          <w:rtl w:val="1"/>
        </w:rPr>
        <w:t>كيف يؤثّر تبنّي الذكاء الاصطناعي في ابتكار نموذج الأعمال والميزة التنافسية لدى شركات استشارات أنظمة الإدارة ‏(الأيزو)‏ في المملكة العربية السعودية؟</w:t>
      </w:r>
    </w:p>
    <w:p w:rsidR="00D658F7" w:rsidRDefault="00000000" w14:paraId="4A2DC4DF" w14:textId="77777777">
      <w:pPr>
        <w:bidi/>
        <w:spacing w:after="160" w:line="340" w:lineRule="auto"/>
        <w:jc w:val="both"/>
      </w:pPr>
      <w:r w:rsidR="00000000">
        <w:rPr>
          <w:rtl w:val="1"/>
        </w:rPr>
        <w:t>ويتفرّع</w:t>
      </w:r>
      <w:r w:rsidR="00000000">
        <w:rPr>
          <w:rtl w:val="1"/>
        </w:rPr>
        <w:t xml:space="preserve"> </w:t>
      </w:r>
      <w:r w:rsidR="00000000">
        <w:rPr>
          <w:rtl w:val="1"/>
        </w:rPr>
        <w:t>عنه</w:t>
      </w:r>
      <w:r w:rsidR="00000000">
        <w:rPr>
          <w:rtl w:val="1"/>
        </w:rPr>
        <w:t xml:space="preserve"> </w:t>
      </w:r>
      <w:r w:rsidR="00000000">
        <w:rPr>
          <w:rtl w:val="1"/>
        </w:rPr>
        <w:t>التساؤلات</w:t>
      </w:r>
      <w:r w:rsidR="00000000">
        <w:rPr>
          <w:rtl w:val="1"/>
        </w:rPr>
        <w:t xml:space="preserve"> </w:t>
      </w:r>
      <w:r w:rsidR="00000000">
        <w:rPr>
          <w:rtl w:val="1"/>
        </w:rPr>
        <w:t>الآتية</w:t>
      </w:r>
      <w:r w:rsidR="00000000">
        <w:rPr>
          <w:rtl w:val="1"/>
        </w:rPr>
        <w:t>:</w:t>
      </w:r>
    </w:p>
    <w:p w:rsidR="00D658F7" w:rsidRDefault="00000000" w14:paraId="58E67135" w14:textId="47B43D79">
      <w:pPr>
        <w:pStyle w:val="ListParagraph"/>
        <w:numPr>
          <w:ilvl w:val="0"/>
          <w:numId w:val="4"/>
        </w:numPr>
        <w:bidi/>
        <w:spacing w:after="100" w:line="330" w:lineRule="auto"/>
        <w:jc w:val="both"/>
        <w:rPr/>
      </w:pPr>
      <w:r w:rsidR="00000000">
        <w:rPr>
          <w:rtl w:val="1"/>
        </w:rPr>
        <w:t>ما</w:t>
      </w:r>
      <w:r w:rsidR="00000000">
        <w:rPr>
          <w:rtl w:val="1"/>
        </w:rPr>
        <w:t xml:space="preserve"> </w:t>
      </w:r>
      <w:r w:rsidR="00000000">
        <w:rPr>
          <w:rtl w:val="1"/>
        </w:rPr>
        <w:t>العوامل</w:t>
      </w:r>
      <w:r w:rsidR="00000000">
        <w:rPr>
          <w:rtl w:val="1"/>
        </w:rPr>
        <w:t xml:space="preserve"> </w:t>
      </w:r>
      <w:r w:rsidR="00000000">
        <w:rPr>
          <w:rtl w:val="1"/>
        </w:rPr>
        <w:t>التقنية</w:t>
      </w:r>
      <w:r w:rsidR="00000000">
        <w:rPr>
          <w:rtl w:val="1"/>
        </w:rPr>
        <w:t xml:space="preserve"> </w:t>
      </w:r>
      <w:r w:rsidR="00000000">
        <w:rPr>
          <w:rtl w:val="1"/>
        </w:rPr>
        <w:t>والتنظيمية</w:t>
      </w:r>
      <w:r w:rsidR="00000000">
        <w:rPr>
          <w:rtl w:val="1"/>
        </w:rPr>
        <w:t xml:space="preserve"> </w:t>
      </w:r>
      <w:r w:rsidR="00000000">
        <w:rPr>
          <w:rtl w:val="1"/>
        </w:rPr>
        <w:t>والبيئية</w:t>
      </w:r>
      <w:r w:rsidR="00000000">
        <w:rPr>
          <w:rtl w:val="1"/>
        </w:rPr>
        <w:t xml:space="preserve"> </w:t>
      </w:r>
      <w:r w:rsidR="00000000">
        <w:rPr>
          <w:rtl w:val="1"/>
        </w:rPr>
        <w:t>التي</w:t>
      </w:r>
      <w:r w:rsidR="00000000">
        <w:rPr>
          <w:rtl w:val="1"/>
        </w:rPr>
        <w:t xml:space="preserve"> </w:t>
      </w:r>
      <w:r w:rsidR="00000000">
        <w:rPr>
          <w:rtl w:val="1"/>
        </w:rPr>
        <w:t>تشجّع</w:t>
      </w:r>
      <w:r w:rsidR="00000000">
        <w:rPr>
          <w:rtl w:val="1"/>
        </w:rPr>
        <w:t xml:space="preserve"> </w:t>
      </w:r>
      <w:r w:rsidR="00000000">
        <w:rPr>
          <w:rtl w:val="1"/>
        </w:rPr>
        <w:t>أو</w:t>
      </w:r>
      <w:r w:rsidR="00000000">
        <w:rPr>
          <w:rtl w:val="1"/>
        </w:rPr>
        <w:t xml:space="preserve"> </w:t>
      </w:r>
      <w:r w:rsidR="00000000">
        <w:rPr>
          <w:rtl w:val="1"/>
        </w:rPr>
        <w:t>تعيق</w:t>
      </w:r>
      <w:r w:rsidR="00000000">
        <w:rPr>
          <w:rtl w:val="1"/>
        </w:rPr>
        <w:t xml:space="preserve"> </w:t>
      </w:r>
      <w:r w:rsidR="00000000">
        <w:rPr>
          <w:rtl w:val="1"/>
        </w:rPr>
        <w:t>تبنّي</w:t>
      </w:r>
      <w:r w:rsidR="00000000">
        <w:rPr>
          <w:rtl w:val="1"/>
        </w:rPr>
        <w:t xml:space="preserve"> </w:t>
      </w:r>
      <w:r w:rsidR="00000000">
        <w:rPr>
          <w:rtl w:val="1"/>
        </w:rPr>
        <w:t>الذكاء</w:t>
      </w:r>
      <w:r w:rsidR="00000000">
        <w:rPr>
          <w:rtl w:val="1"/>
        </w:rPr>
        <w:t xml:space="preserve"> </w:t>
      </w:r>
      <w:r w:rsidR="00000000">
        <w:rPr>
          <w:rtl w:val="1"/>
        </w:rPr>
        <w:t>الاصطناعي</w:t>
      </w:r>
      <w:r w:rsidR="00000000">
        <w:rPr>
          <w:rtl w:val="1"/>
        </w:rPr>
        <w:t xml:space="preserve"> </w:t>
      </w:r>
      <w:r w:rsidR="00000000">
        <w:rPr>
          <w:rtl w:val="1"/>
        </w:rPr>
        <w:t>في</w:t>
      </w:r>
      <w:r w:rsidR="00000000">
        <w:rPr>
          <w:rtl w:val="1"/>
        </w:rPr>
        <w:t xml:space="preserve"> </w:t>
      </w:r>
      <w:r w:rsidR="00000000">
        <w:rPr>
          <w:rtl w:val="1"/>
        </w:rPr>
        <w:t>شركات</w:t>
      </w:r>
      <w:r w:rsidR="00000000">
        <w:rPr>
          <w:rtl w:val="1"/>
        </w:rPr>
        <w:t xml:space="preserve"> </w:t>
      </w:r>
      <w:r w:rsidR="00000000">
        <w:rPr>
          <w:rtl w:val="1"/>
        </w:rPr>
        <w:t>استشارات</w:t>
      </w:r>
      <w:r w:rsidR="00000000">
        <w:rPr>
          <w:rtl w:val="1"/>
        </w:rPr>
        <w:t xml:space="preserve"> </w:t>
      </w:r>
      <w:r w:rsidR="00000000">
        <w:rPr>
          <w:rtl w:val="1"/>
        </w:rPr>
        <w:t>الأيزو</w:t>
      </w:r>
      <w:r w:rsidR="00000000">
        <w:rPr>
          <w:rtl w:val="1"/>
        </w:rPr>
        <w:t>؟</w:t>
      </w:r>
    </w:p>
    <w:p w:rsidR="0679CB59" w:rsidP="0679CB59" w:rsidRDefault="0679CB59" w14:paraId="07DCB4B9" w14:textId="761BC9C2">
      <w:pPr>
        <w:pStyle w:val="ListParagraph"/>
        <w:numPr>
          <w:ilvl w:val="0"/>
          <w:numId w:val="4"/>
        </w:numPr>
        <w:bidi w:val="1"/>
        <w:spacing w:line="331" w:lineRule="auto"/>
        <w:jc w:val="both"/>
        <w:rPr/>
      </w:pPr>
      <w:r w:rsidR="0679CB59">
        <w:rPr>
          <w:rtl w:val="1"/>
        </w:rPr>
        <w:t>كيف يُعيد تبنّي الذكاء الاصطناعي تشكيل عناصر نموذج الأعمال ‏(خلق القيمة وتقديمها)‏ في هذه الشركات؟</w:t>
      </w:r>
    </w:p>
    <w:p w:rsidR="0679CB59" w:rsidP="0679CB59" w:rsidRDefault="0679CB59" w14:paraId="5CAD568B" w14:textId="742411F7">
      <w:pPr>
        <w:pStyle w:val="ListParagraph"/>
        <w:numPr>
          <w:ilvl w:val="0"/>
          <w:numId w:val="4"/>
        </w:numPr>
        <w:bidi w:val="1"/>
        <w:spacing w:line="331" w:lineRule="auto"/>
        <w:jc w:val="both"/>
        <w:rPr/>
      </w:pPr>
      <w:r w:rsidR="0679CB59">
        <w:rPr>
          <w:rtl w:val="1"/>
        </w:rPr>
        <w:t>كيف يسهم تبنّي الذكاء الاصطناعي في تعزيز الكفاءة التشغيلية ‏(السرعة والجودة والكلفة)‏ والميزة التنافسية واستدامتها؟</w:t>
      </w:r>
    </w:p>
    <w:p w:rsidR="00D658F7" w:rsidRDefault="00000000" w14:paraId="245DF32E" w14:textId="77777777">
      <w:pPr>
        <w:pStyle w:val="ListParagraph"/>
        <w:numPr>
          <w:ilvl w:val="0"/>
          <w:numId w:val="4"/>
        </w:numPr>
        <w:bidi/>
        <w:spacing w:after="100" w:line="330" w:lineRule="auto"/>
        <w:jc w:val="both"/>
        <w:rPr/>
      </w:pPr>
      <w:r w:rsidR="00000000">
        <w:rPr>
          <w:rtl w:val="1"/>
        </w:rPr>
        <w:t>ما</w:t>
      </w:r>
      <w:r w:rsidR="00000000">
        <w:rPr>
          <w:rtl w:val="1"/>
        </w:rPr>
        <w:t xml:space="preserve"> </w:t>
      </w:r>
      <w:r w:rsidR="00000000">
        <w:rPr>
          <w:rtl w:val="1"/>
        </w:rPr>
        <w:t>المنطق</w:t>
      </w:r>
      <w:r w:rsidR="00000000">
        <w:rPr>
          <w:rtl w:val="1"/>
        </w:rPr>
        <w:t xml:space="preserve"> </w:t>
      </w:r>
      <w:r w:rsidR="00000000">
        <w:rPr>
          <w:rtl w:val="1"/>
        </w:rPr>
        <w:t>الريادي</w:t>
      </w:r>
      <w:r w:rsidR="00000000">
        <w:rPr>
          <w:rtl w:val="1"/>
        </w:rPr>
        <w:t xml:space="preserve"> </w:t>
      </w:r>
      <w:r w:rsidR="00000000">
        <w:rPr>
          <w:rtl w:val="1"/>
        </w:rPr>
        <w:t>الذي</w:t>
      </w:r>
      <w:r w:rsidR="00000000">
        <w:rPr>
          <w:rtl w:val="1"/>
        </w:rPr>
        <w:t xml:space="preserve"> </w:t>
      </w:r>
      <w:r w:rsidR="00000000">
        <w:rPr>
          <w:rtl w:val="1"/>
        </w:rPr>
        <w:t>يوجّه</w:t>
      </w:r>
      <w:r w:rsidR="00000000">
        <w:rPr>
          <w:rtl w:val="1"/>
        </w:rPr>
        <w:t xml:space="preserve"> </w:t>
      </w:r>
      <w:r w:rsidR="00000000">
        <w:rPr>
          <w:rtl w:val="1"/>
        </w:rPr>
        <w:t>قرارات</w:t>
      </w:r>
      <w:r w:rsidR="00000000">
        <w:rPr>
          <w:rtl w:val="1"/>
        </w:rPr>
        <w:t xml:space="preserve"> </w:t>
      </w:r>
      <w:r w:rsidR="00000000">
        <w:rPr>
          <w:rtl w:val="1"/>
        </w:rPr>
        <w:t>الخبراء</w:t>
      </w:r>
      <w:r w:rsidR="00000000">
        <w:rPr>
          <w:rtl w:val="1"/>
        </w:rPr>
        <w:t xml:space="preserve"> </w:t>
      </w:r>
      <w:r w:rsidR="00000000">
        <w:rPr>
          <w:rtl w:val="1"/>
        </w:rPr>
        <w:t>في</w:t>
      </w:r>
      <w:r w:rsidR="00000000">
        <w:rPr>
          <w:rtl w:val="1"/>
        </w:rPr>
        <w:t xml:space="preserve"> </w:t>
      </w:r>
      <w:r w:rsidR="00000000">
        <w:rPr>
          <w:rtl w:val="1"/>
        </w:rPr>
        <w:t>تبنّي</w:t>
      </w:r>
      <w:r w:rsidR="00000000">
        <w:rPr>
          <w:rtl w:val="1"/>
        </w:rPr>
        <w:t xml:space="preserve"> </w:t>
      </w:r>
      <w:r w:rsidR="00000000">
        <w:rPr>
          <w:rtl w:val="1"/>
        </w:rPr>
        <w:t>الذكاء</w:t>
      </w:r>
      <w:r w:rsidR="00000000">
        <w:rPr>
          <w:rtl w:val="1"/>
        </w:rPr>
        <w:t xml:space="preserve"> </w:t>
      </w:r>
      <w:r w:rsidR="00000000">
        <w:rPr>
          <w:rtl w:val="1"/>
        </w:rPr>
        <w:t>الاصطناعي</w:t>
      </w:r>
      <w:r w:rsidR="00000000">
        <w:rPr>
          <w:rtl w:val="1"/>
        </w:rPr>
        <w:t xml:space="preserve"> </w:t>
      </w:r>
      <w:r w:rsidR="00000000">
        <w:rPr>
          <w:rtl w:val="1"/>
        </w:rPr>
        <w:t>في</w:t>
      </w:r>
      <w:r w:rsidR="00000000">
        <w:rPr>
          <w:rtl w:val="1"/>
        </w:rPr>
        <w:t xml:space="preserve"> </w:t>
      </w:r>
      <w:r w:rsidR="00000000">
        <w:rPr>
          <w:rtl w:val="1"/>
        </w:rPr>
        <w:t>ظلّ</w:t>
      </w:r>
      <w:r w:rsidR="00000000">
        <w:rPr>
          <w:rtl w:val="1"/>
        </w:rPr>
        <w:t xml:space="preserve"> </w:t>
      </w:r>
      <w:r w:rsidR="00000000">
        <w:rPr>
          <w:rtl w:val="1"/>
        </w:rPr>
        <w:t>عدم</w:t>
      </w:r>
      <w:r w:rsidR="00000000">
        <w:rPr>
          <w:rtl w:val="1"/>
        </w:rPr>
        <w:t xml:space="preserve"> </w:t>
      </w:r>
      <w:r w:rsidR="00000000">
        <w:rPr>
          <w:rtl w:val="1"/>
        </w:rPr>
        <w:t>اليقين</w:t>
      </w:r>
      <w:r w:rsidR="00000000">
        <w:rPr>
          <w:rtl w:val="1"/>
        </w:rPr>
        <w:t>؟</w:t>
      </w:r>
    </w:p>
    <w:p w:rsidR="0679CB59" w:rsidP="0679CB59" w:rsidRDefault="0679CB59" w14:paraId="379514C4" w14:textId="2148B2C4">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سادسًا: الدراسات السابقة</w:t>
      </w:r>
    </w:p>
    <w:p w:rsidR="00D658F7" w:rsidRDefault="00000000" w14:paraId="10E7465F" w14:textId="3620E545">
      <w:pPr>
        <w:bidi/>
        <w:spacing w:after="160" w:line="340" w:lineRule="auto"/>
        <w:jc w:val="both"/>
      </w:pPr>
      <w:r w:rsidR="00000000">
        <w:rPr>
          <w:rtl w:val="1"/>
        </w:rPr>
        <w:t>تتوزّع</w:t>
      </w:r>
      <w:r w:rsidR="00000000">
        <w:rPr>
          <w:rtl w:val="1"/>
        </w:rPr>
        <w:t xml:space="preserve"> </w:t>
      </w:r>
      <w:r w:rsidR="00000000">
        <w:rPr>
          <w:rtl w:val="1"/>
        </w:rPr>
        <w:t>الدراسات</w:t>
      </w:r>
      <w:r w:rsidR="00000000">
        <w:rPr>
          <w:rtl w:val="1"/>
        </w:rPr>
        <w:t xml:space="preserve"> </w:t>
      </w:r>
      <w:r w:rsidR="00000000">
        <w:rPr>
          <w:rtl w:val="1"/>
        </w:rPr>
        <w:t>ذات</w:t>
      </w:r>
      <w:r w:rsidR="00000000">
        <w:rPr>
          <w:rtl w:val="1"/>
        </w:rPr>
        <w:t xml:space="preserve"> </w:t>
      </w:r>
      <w:r w:rsidR="00000000">
        <w:rPr>
          <w:rtl w:val="1"/>
        </w:rPr>
        <w:t>الصلة</w:t>
      </w:r>
      <w:r w:rsidR="00000000">
        <w:rPr>
          <w:rtl w:val="1"/>
        </w:rPr>
        <w:t xml:space="preserve"> </w:t>
      </w:r>
      <w:r w:rsidR="00000000">
        <w:rPr>
          <w:rtl w:val="1"/>
        </w:rPr>
        <w:t>على</w:t>
      </w:r>
      <w:r w:rsidR="00000000">
        <w:rPr>
          <w:rtl w:val="1"/>
        </w:rPr>
        <w:t xml:space="preserve"> </w:t>
      </w:r>
      <w:r w:rsidR="00000000">
        <w:rPr>
          <w:rtl w:val="1"/>
        </w:rPr>
        <w:t>عدّة</w:t>
      </w:r>
      <w:r w:rsidR="00000000">
        <w:rPr>
          <w:rtl w:val="1"/>
        </w:rPr>
        <w:t xml:space="preserve"> </w:t>
      </w:r>
      <w:r w:rsidR="00000000">
        <w:rPr>
          <w:rtl w:val="1"/>
        </w:rPr>
        <w:t>محاور</w:t>
      </w:r>
      <w:r w:rsidR="00000000">
        <w:rPr>
          <w:rtl w:val="1"/>
        </w:rPr>
        <w:t xml:space="preserve">، </w:t>
      </w:r>
      <w:r w:rsidR="00000000">
        <w:rPr>
          <w:rtl w:val="1"/>
        </w:rPr>
        <w:t>تبرز</w:t>
      </w:r>
      <w:r w:rsidR="00000000">
        <w:rPr>
          <w:rtl w:val="1"/>
        </w:rPr>
        <w:t xml:space="preserve"> </w:t>
      </w:r>
      <w:r w:rsidR="00000000">
        <w:rPr>
          <w:rtl w:val="1"/>
        </w:rPr>
        <w:t>منها</w:t>
      </w:r>
      <w:r w:rsidR="00000000">
        <w:rPr>
          <w:rtl w:val="1"/>
        </w:rPr>
        <w:t xml:space="preserve"> </w:t>
      </w:r>
      <w:r w:rsidR="00000000">
        <w:rPr>
          <w:rtl w:val="1"/>
        </w:rPr>
        <w:t>دراستان</w:t>
      </w:r>
      <w:r w:rsidR="00000000">
        <w:rPr>
          <w:rtl w:val="1"/>
        </w:rPr>
        <w:t xml:space="preserve"> </w:t>
      </w:r>
      <w:r w:rsidR="00000000">
        <w:rPr>
          <w:rtl w:val="1"/>
        </w:rPr>
        <w:t>مرجعيتان</w:t>
      </w:r>
      <w:r w:rsidR="00000000">
        <w:rPr>
          <w:rtl w:val="1"/>
        </w:rPr>
        <w:t xml:space="preserve"> </w:t>
      </w:r>
      <w:r w:rsidR="00000000">
        <w:rPr>
          <w:rtl w:val="1"/>
        </w:rPr>
        <w:t>تمثّلان</w:t>
      </w:r>
      <w:r w:rsidR="00000000">
        <w:rPr>
          <w:rtl w:val="1"/>
        </w:rPr>
        <w:t xml:space="preserve"> </w:t>
      </w:r>
      <w:r w:rsidR="00000000">
        <w:rPr>
          <w:rtl w:val="1"/>
        </w:rPr>
        <w:t>أقرب</w:t>
      </w:r>
      <w:r w:rsidR="00000000">
        <w:rPr>
          <w:rtl w:val="1"/>
        </w:rPr>
        <w:t xml:space="preserve"> </w:t>
      </w:r>
      <w:r w:rsidR="00000000">
        <w:rPr>
          <w:rtl w:val="1"/>
        </w:rPr>
        <w:t>نقاط</w:t>
      </w:r>
      <w:r w:rsidR="00000000">
        <w:rPr>
          <w:rtl w:val="1"/>
        </w:rPr>
        <w:t xml:space="preserve"> </w:t>
      </w:r>
      <w:r w:rsidR="00000000">
        <w:rPr>
          <w:rtl w:val="1"/>
        </w:rPr>
        <w:t>الاستناد</w:t>
      </w:r>
      <w:r w:rsidR="00000000">
        <w:rPr>
          <w:rtl w:val="1"/>
        </w:rPr>
        <w:t xml:space="preserve"> </w:t>
      </w:r>
      <w:r w:rsidR="00000000">
        <w:rPr>
          <w:rtl w:val="1"/>
        </w:rPr>
        <w:t>لهذه</w:t>
      </w:r>
      <w:r w:rsidR="00000000">
        <w:rPr>
          <w:rtl w:val="1"/>
        </w:rPr>
        <w:t xml:space="preserve"> </w:t>
      </w:r>
      <w:r w:rsidR="00000000">
        <w:rPr>
          <w:rtl w:val="1"/>
        </w:rPr>
        <w:t>الدراسة</w:t>
      </w:r>
      <w:r w:rsidR="00000000">
        <w:rPr>
          <w:rtl w:val="1"/>
        </w:rPr>
        <w:t>:</w:t>
      </w:r>
    </w:p>
    <w:p w:rsidR="0679CB59" w:rsidP="0679CB59" w:rsidRDefault="0679CB59" w14:paraId="422F1421" w14:textId="0BAD0599">
      <w:pPr>
        <w:pStyle w:val="ListParagraph"/>
        <w:numPr>
          <w:ilvl w:val="0"/>
          <w:numId w:val="2"/>
        </w:numPr>
        <w:bidi w:val="1"/>
        <w:spacing w:line="331" w:lineRule="auto"/>
        <w:jc w:val="both"/>
        <w:rPr/>
      </w:pPr>
      <w:r w:rsidRPr="0679CB59" w:rsidR="0679CB59">
        <w:rPr>
          <w:b w:val="1"/>
          <w:bCs w:val="1"/>
          <w:rtl w:val="1"/>
        </w:rPr>
        <w:t>المرجع المنهجي:</w:t>
      </w:r>
      <w:r w:rsidR="0679CB59">
        <w:rPr>
          <w:rtl w:val="1"/>
        </w:rPr>
        <w:t xml:space="preserve"> </w:t>
      </w:r>
      <w:r w:rsidR="0679CB59">
        <w:rPr/>
        <w:t>‎(Yang</w:t>
      </w:r>
      <w:r w:rsidR="0679CB59">
        <w:rPr>
          <w:rtl w:val="1"/>
        </w:rPr>
        <w:t xml:space="preserve">, </w:t>
      </w:r>
      <w:r w:rsidR="0679CB59">
        <w:rPr/>
        <w:t xml:space="preserve">Blount </w:t>
      </w:r>
      <w:r w:rsidR="0679CB59">
        <w:rPr/>
        <w:t>&amp;</w:t>
      </w:r>
      <w:r w:rsidR="0679CB59">
        <w:rPr/>
        <w:t xml:space="preserve"> Amrollahi</w:t>
      </w:r>
      <w:r w:rsidR="0679CB59">
        <w:rPr>
          <w:rtl w:val="1"/>
        </w:rPr>
        <w:t xml:space="preserve">, </w:t>
      </w:r>
      <w:r w:rsidR="0679CB59">
        <w:rPr/>
        <w:t>2024)‎</w:t>
      </w:r>
      <w:r w:rsidR="0679CB59">
        <w:rPr>
          <w:rtl w:val="1"/>
        </w:rPr>
        <w:t xml:space="preserve">: دراسة نوعية متعدّدة الحالات لثلاث شركات تدقيق أسترالية، مبنية على إطار </w:t>
      </w:r>
      <w:r w:rsidR="0679CB59">
        <w:rPr/>
        <w:t>‎TOE‎</w:t>
      </w:r>
      <w:r w:rsidR="0679CB59">
        <w:rPr>
          <w:rtl w:val="1"/>
        </w:rPr>
        <w:t>، حدّدت ستة عوامل مؤثّرة في تبنّي الذكاء الاصطناعي تتباين بحسب حجم المنشأة. وتصلح نموذجًا منهجيًا مباشرًا لهذه الدراسة، غير أنها لم تتناول استشارات الأيزو أو ابتكار نموذج الأعمال أو السياق السعودي.</w:t>
      </w:r>
    </w:p>
    <w:p w:rsidR="0679CB59" w:rsidP="0679CB59" w:rsidRDefault="0679CB59" w14:paraId="2799DD40" w14:textId="1D4FE79F">
      <w:pPr>
        <w:pStyle w:val="ListParagraph"/>
        <w:numPr>
          <w:ilvl w:val="0"/>
          <w:numId w:val="2"/>
        </w:numPr>
        <w:bidi w:val="1"/>
        <w:spacing w:line="331" w:lineRule="auto"/>
        <w:jc w:val="both"/>
        <w:rPr/>
      </w:pPr>
      <w:r w:rsidRPr="0679CB59" w:rsidR="0679CB59">
        <w:rPr>
          <w:b w:val="1"/>
          <w:bCs w:val="1"/>
          <w:rtl w:val="1"/>
        </w:rPr>
        <w:t xml:space="preserve">المرجع السياقي: </w:t>
      </w:r>
      <w:r w:rsidR="0679CB59">
        <w:rPr/>
        <w:t xml:space="preserve">‎(Badghish </w:t>
      </w:r>
      <w:r w:rsidR="0679CB59">
        <w:rPr/>
        <w:t>&amp;</w:t>
      </w:r>
      <w:r w:rsidR="0679CB59">
        <w:rPr/>
        <w:t xml:space="preserve"> Soomro</w:t>
      </w:r>
      <w:r w:rsidR="0679CB59">
        <w:rPr>
          <w:rtl w:val="1"/>
        </w:rPr>
        <w:t xml:space="preserve">, </w:t>
      </w:r>
      <w:r w:rsidR="0679CB59">
        <w:rPr/>
        <w:t>2024)‎</w:t>
      </w:r>
      <w:r w:rsidR="0679CB59">
        <w:rPr>
          <w:rtl w:val="1"/>
        </w:rPr>
        <w:t xml:space="preserve">: دراسة كمّية </w:t>
      </w:r>
      <w:r w:rsidR="0679CB59">
        <w:rPr/>
        <w:t>‎(PLS-SEM)‎</w:t>
      </w:r>
      <w:r w:rsidR="0679CB59">
        <w:rPr>
          <w:rtl w:val="1"/>
        </w:rPr>
        <w:t xml:space="preserve"> على منشآت صغيرة ومتوسطة سعودية، أثبتت أثر عوامل </w:t>
      </w:r>
      <w:r w:rsidR="0679CB59">
        <w:rPr/>
        <w:t>‎TOE‎</w:t>
      </w:r>
      <w:r w:rsidR="0679CB59">
        <w:rPr>
          <w:rtl w:val="1"/>
        </w:rPr>
        <w:t xml:space="preserve"> في تبنّي الذكاء الاصطناعي وتحسّن الأداء، ضمن إطار رؤية </w:t>
      </w:r>
      <w:r w:rsidR="0679CB59">
        <w:rPr/>
        <w:t>2030</w:t>
      </w:r>
      <w:r w:rsidR="0679CB59">
        <w:rPr>
          <w:rtl w:val="1"/>
        </w:rPr>
        <w:t>. وتصلح مرجعًا سياقيًا، لكنها كمّية وعامّة ولا تتناول عدسة الريادة أو ابتكار نموذج الأعمال.</w:t>
      </w:r>
    </w:p>
    <w:p w:rsidR="0679CB59" w:rsidP="0679CB59" w:rsidRDefault="0679CB59" w14:paraId="0C926E41" w14:textId="06BAA05C">
      <w:pPr>
        <w:pStyle w:val="Normal"/>
        <w:bidi w:val="1"/>
        <w:spacing w:line="341" w:lineRule="auto"/>
        <w:jc w:val="both"/>
      </w:pPr>
      <w:r w:rsidR="0679CB59">
        <w:rPr>
          <w:rtl w:val="1"/>
        </w:rPr>
        <w:t xml:space="preserve">وتؤكّد مراجعات الأدب في مجال الذكاء الاصطناعي وابتكار نموذج الأعمال </w:t>
      </w:r>
      <w:r w:rsidR="0679CB59">
        <w:rPr/>
        <w:t>‎(Jorzik et al., 2024</w:t>
      </w:r>
      <w:r w:rsidR="0679CB59">
        <w:rPr>
          <w:rtl w:val="1"/>
        </w:rPr>
        <w:t xml:space="preserve">؛ </w:t>
      </w:r>
      <w:r w:rsidR="0679CB59">
        <w:rPr/>
        <w:t>Mariani et al., 2023</w:t>
      </w:r>
      <w:r w:rsidR="0679CB59">
        <w:rPr>
          <w:rtl w:val="1"/>
        </w:rPr>
        <w:t xml:space="preserve">؛ </w:t>
      </w:r>
      <w:r w:rsidR="0679CB59">
        <w:rPr/>
        <w:t>Sjödin et al., 2021)‎</w:t>
      </w:r>
      <w:r w:rsidR="0679CB59">
        <w:rPr>
          <w:rtl w:val="1"/>
        </w:rPr>
        <w:t xml:space="preserve"> أنّ التقاط قيمة الذكاء الاصطناعي يستلزم غالبًا إحداث ابتكار في نموذج الأعمال. كما يغلب على الأدب السعودي الطابع الكمّي </w:t>
      </w:r>
      <w:r w:rsidR="0679CB59">
        <w:rPr/>
        <w:t>‎(Soomro et al., 2025)‎</w:t>
      </w:r>
      <w:r w:rsidR="0679CB59">
        <w:rPr>
          <w:rtl w:val="1"/>
        </w:rPr>
        <w:t>، ما يعزّز قيمة تصميم نوعي قائم على مقابلات الخبراء. وبذلك تتموضع الدراسة في فجوةٍ حقيقية وضيّقة عند تقاطع هذه الأبعاد.</w:t>
      </w:r>
    </w:p>
    <w:p w:rsidR="0679CB59" w:rsidP="0679CB59" w:rsidRDefault="0679CB59" w14:paraId="4DA2B591" w14:textId="0DEBEE55">
      <w:pPr>
        <w:pStyle w:val="Heading1"/>
        <w:bidi w:val="1"/>
        <w:spacing w:line="312" w:lineRule="auto"/>
        <w:jc w:val="both"/>
      </w:pPr>
      <w:r w:rsidRPr="0679CB59" w:rsidR="0679CB59">
        <w:rPr>
          <w:rFonts w:ascii="Times New Roman" w:hAnsi="Times New Roman" w:eastAsia="Times New Roman" w:cs="Times New Roman"/>
          <w:b w:val="1"/>
          <w:bCs w:val="1"/>
          <w:color w:val="1F3864"/>
          <w:sz w:val="30"/>
          <w:szCs w:val="30"/>
          <w:rtl w:val="1"/>
        </w:rPr>
        <w:t>سابعًا: المنطلقات النظرية ‏(الإطار النظري)‏</w:t>
      </w:r>
    </w:p>
    <w:p w:rsidR="00D658F7" w:rsidRDefault="00000000" w14:paraId="10DC53A1" w14:textId="3924B2E9">
      <w:pPr>
        <w:bidi/>
        <w:spacing w:after="160" w:line="340" w:lineRule="auto"/>
        <w:jc w:val="both"/>
      </w:pPr>
      <w:r w:rsidR="00000000">
        <w:rPr>
          <w:rtl w:val="1"/>
        </w:rPr>
        <w:t>تتبنّى</w:t>
      </w:r>
      <w:r w:rsidR="00000000">
        <w:rPr>
          <w:rtl w:val="1"/>
        </w:rPr>
        <w:t xml:space="preserve"> </w:t>
      </w:r>
      <w:r w:rsidR="00000000">
        <w:rPr>
          <w:rtl w:val="1"/>
        </w:rPr>
        <w:t>الدراسة</w:t>
      </w:r>
      <w:r w:rsidR="00000000">
        <w:rPr>
          <w:rtl w:val="1"/>
        </w:rPr>
        <w:t xml:space="preserve"> </w:t>
      </w:r>
      <w:r w:rsidR="00000000">
        <w:rPr>
          <w:rtl w:val="1"/>
        </w:rPr>
        <w:t>إطارًا</w:t>
      </w:r>
      <w:r w:rsidR="00000000">
        <w:rPr>
          <w:rtl w:val="1"/>
        </w:rPr>
        <w:t xml:space="preserve"> </w:t>
      </w:r>
      <w:r w:rsidR="00000000">
        <w:rPr>
          <w:rtl w:val="1"/>
        </w:rPr>
        <w:t>نظريًا</w:t>
      </w:r>
      <w:r w:rsidR="00000000">
        <w:rPr>
          <w:rtl w:val="1"/>
        </w:rPr>
        <w:t xml:space="preserve"> </w:t>
      </w:r>
      <w:r w:rsidR="00000000">
        <w:rPr>
          <w:rtl w:val="1"/>
        </w:rPr>
        <w:t>مركّبًا</w:t>
      </w:r>
      <w:r w:rsidR="00000000">
        <w:rPr>
          <w:rtl w:val="1"/>
        </w:rPr>
        <w:t xml:space="preserve"> </w:t>
      </w:r>
      <w:r w:rsidR="00000000">
        <w:rPr>
          <w:rtl w:val="1"/>
        </w:rPr>
        <w:t>يجمع</w:t>
      </w:r>
      <w:r w:rsidR="00000000">
        <w:rPr>
          <w:rtl w:val="1"/>
        </w:rPr>
        <w:t xml:space="preserve"> </w:t>
      </w:r>
      <w:r w:rsidR="00000000">
        <w:rPr>
          <w:rtl w:val="1"/>
        </w:rPr>
        <w:t>أربع</w:t>
      </w:r>
      <w:r w:rsidR="00000000">
        <w:rPr>
          <w:rtl w:val="1"/>
        </w:rPr>
        <w:t xml:space="preserve"> </w:t>
      </w:r>
      <w:r w:rsidR="00000000">
        <w:rPr>
          <w:rtl w:val="1"/>
        </w:rPr>
        <w:t>عدسات</w:t>
      </w:r>
      <w:r w:rsidR="00000000">
        <w:rPr>
          <w:rtl w:val="1"/>
        </w:rPr>
        <w:t xml:space="preserve"> </w:t>
      </w:r>
      <w:r w:rsidR="00000000">
        <w:rPr>
          <w:rtl w:val="1"/>
        </w:rPr>
        <w:t>متكاملة</w:t>
      </w:r>
      <w:r w:rsidR="00000000">
        <w:rPr>
          <w:rtl w:val="1"/>
        </w:rPr>
        <w:t xml:space="preserve">، </w:t>
      </w:r>
      <w:r w:rsidR="00000000">
        <w:rPr>
          <w:rtl w:val="1"/>
        </w:rPr>
        <w:t>بما</w:t>
      </w:r>
      <w:r w:rsidR="00000000">
        <w:rPr>
          <w:rtl w:val="1"/>
        </w:rPr>
        <w:t xml:space="preserve"> </w:t>
      </w:r>
      <w:r w:rsidR="00000000">
        <w:rPr>
          <w:rtl w:val="1"/>
        </w:rPr>
        <w:t>يوفّر</w:t>
      </w:r>
      <w:r w:rsidR="00000000">
        <w:rPr>
          <w:rtl w:val="1"/>
        </w:rPr>
        <w:t xml:space="preserve"> </w:t>
      </w:r>
      <w:r w:rsidR="00000000">
        <w:rPr>
          <w:rtl w:val="1"/>
        </w:rPr>
        <w:t>تفسيرًا</w:t>
      </w:r>
      <w:r w:rsidR="00000000">
        <w:rPr>
          <w:rtl w:val="1"/>
        </w:rPr>
        <w:t xml:space="preserve"> </w:t>
      </w:r>
      <w:r w:rsidR="00000000">
        <w:rPr>
          <w:rtl w:val="1"/>
        </w:rPr>
        <w:t>متعدّد</w:t>
      </w:r>
      <w:r w:rsidR="00000000">
        <w:rPr>
          <w:rtl w:val="1"/>
        </w:rPr>
        <w:t xml:space="preserve"> </w:t>
      </w:r>
      <w:r w:rsidR="00000000">
        <w:rPr>
          <w:rtl w:val="1"/>
        </w:rPr>
        <w:t>المستويات</w:t>
      </w:r>
      <w:r w:rsidR="00000000">
        <w:rPr>
          <w:rtl w:val="1"/>
        </w:rPr>
        <w:t xml:space="preserve"> </w:t>
      </w:r>
      <w:r w:rsidR="00000000">
        <w:rPr>
          <w:rtl w:val="1"/>
        </w:rPr>
        <w:t>للظاهرة</w:t>
      </w:r>
      <w:r w:rsidR="00000000">
        <w:rPr>
          <w:rtl w:val="1"/>
        </w:rPr>
        <w:t>:</w:t>
      </w:r>
    </w:p>
    <w:p w:rsidR="0679CB59" w:rsidP="0679CB59" w:rsidRDefault="0679CB59" w14:paraId="647A3092" w14:textId="7AA5D708">
      <w:pPr>
        <w:pStyle w:val="ListParagraph"/>
        <w:numPr>
          <w:ilvl w:val="0"/>
          <w:numId w:val="2"/>
        </w:numPr>
        <w:bidi w:val="1"/>
        <w:spacing w:line="331" w:lineRule="auto"/>
        <w:jc w:val="both"/>
        <w:rPr/>
      </w:pPr>
      <w:r w:rsidRPr="0679CB59" w:rsidR="0679CB59">
        <w:rPr>
          <w:b w:val="1"/>
          <w:bCs w:val="1"/>
          <w:rtl w:val="1"/>
        </w:rPr>
        <w:t xml:space="preserve">إطار التقنية والتنظيم والبيئة </w:t>
      </w:r>
      <w:r w:rsidRPr="0679CB59" w:rsidR="0679CB59">
        <w:rPr>
          <w:b w:val="1"/>
          <w:bCs w:val="1"/>
        </w:rPr>
        <w:t>‎(TOE)‎</w:t>
      </w:r>
      <w:r w:rsidRPr="0679CB59" w:rsidR="0679CB59">
        <w:rPr>
          <w:b w:val="1"/>
          <w:bCs w:val="1"/>
          <w:rtl w:val="1"/>
        </w:rPr>
        <w:t xml:space="preserve">: </w:t>
      </w:r>
      <w:r w:rsidR="0679CB59">
        <w:rPr>
          <w:rtl w:val="1"/>
        </w:rPr>
        <w:t xml:space="preserve">يُستخدم بوصفه الإطار المنظِّم الأساسي </w:t>
      </w:r>
      <w:r w:rsidR="0679CB59">
        <w:rPr/>
        <w:t xml:space="preserve">‎(Tornatzky </w:t>
      </w:r>
      <w:r w:rsidR="0679CB59">
        <w:rPr/>
        <w:t>&amp;</w:t>
      </w:r>
      <w:r w:rsidR="0679CB59">
        <w:rPr/>
        <w:t xml:space="preserve"> Fleischer</w:t>
      </w:r>
      <w:r w:rsidR="0679CB59">
        <w:rPr>
          <w:rtl w:val="1"/>
        </w:rPr>
        <w:t xml:space="preserve">, </w:t>
      </w:r>
      <w:r w:rsidR="0679CB59">
        <w:rPr/>
        <w:t>1990)‎</w:t>
      </w:r>
      <w:r w:rsidR="0679CB59">
        <w:rPr>
          <w:rtl w:val="1"/>
        </w:rPr>
        <w:t>، لتصنيف العوامل المؤثّرة في تبنّي الذكاء الاصطناعي عبر ثلاثة سياقات: التقني والتنظيمي والبيئي، بما يتيح مقارنةً مباشرة مع الدراستين المرجعيتين.</w:t>
      </w:r>
    </w:p>
    <w:p w:rsidR="0679CB59" w:rsidP="0679CB59" w:rsidRDefault="0679CB59" w14:paraId="41282729" w14:textId="429963BF">
      <w:pPr>
        <w:pStyle w:val="ListParagraph"/>
        <w:numPr>
          <w:ilvl w:val="0"/>
          <w:numId w:val="2"/>
        </w:numPr>
        <w:bidi w:val="1"/>
        <w:spacing w:line="331" w:lineRule="auto"/>
        <w:jc w:val="both"/>
        <w:rPr/>
      </w:pPr>
      <w:r w:rsidR="0679CB59">
        <w:rPr>
          <w:rtl w:val="1"/>
        </w:rPr>
        <w:t xml:space="preserve">القدرات الديناميكية والموارد </w:t>
      </w:r>
      <w:r w:rsidR="0679CB59">
        <w:rPr/>
        <w:t>‎(RBV)‎</w:t>
      </w:r>
      <w:r w:rsidR="0679CB59">
        <w:rPr>
          <w:rtl w:val="1"/>
        </w:rPr>
        <w:t xml:space="preserve">: تُوظَّف نظرية القدرات الديناميكية </w:t>
      </w:r>
      <w:r w:rsidR="0679CB59">
        <w:rPr/>
        <w:t>‎(Teece et al., 1997</w:t>
      </w:r>
      <w:r w:rsidR="0679CB59">
        <w:rPr>
          <w:rtl w:val="1"/>
        </w:rPr>
        <w:t xml:space="preserve">؛ </w:t>
      </w:r>
      <w:r w:rsidR="0679CB59">
        <w:rPr/>
        <w:t>Teece</w:t>
      </w:r>
      <w:r w:rsidR="0679CB59">
        <w:rPr>
          <w:rtl w:val="1"/>
        </w:rPr>
        <w:t xml:space="preserve">, </w:t>
      </w:r>
      <w:r w:rsidR="0679CB59">
        <w:rPr/>
        <w:t>2007)‎</w:t>
      </w:r>
      <w:r w:rsidR="0679CB59">
        <w:rPr>
          <w:rtl w:val="1"/>
        </w:rPr>
        <w:t xml:space="preserve"> لتفسير كيفية استشعار الفرص واقتناصها وإعادة تشكيل الموارد لتحقيق ميزة تنافسية مستدامة عبر تبنّي الذكاء الاصطناعي.</w:t>
      </w:r>
    </w:p>
    <w:p w:rsidR="0679CB59" w:rsidP="0679CB59" w:rsidRDefault="0679CB59" w14:paraId="2E288F20" w14:textId="0F6B951D">
      <w:pPr>
        <w:pStyle w:val="ListParagraph"/>
        <w:numPr>
          <w:ilvl w:val="0"/>
          <w:numId w:val="2"/>
        </w:numPr>
        <w:bidi w:val="1"/>
        <w:spacing w:line="331" w:lineRule="auto"/>
        <w:jc w:val="both"/>
        <w:rPr/>
      </w:pPr>
      <w:r w:rsidR="0679CB59">
        <w:rPr>
          <w:rtl w:val="1"/>
        </w:rPr>
        <w:t xml:space="preserve">ابتكار نموذج الأعمال </w:t>
      </w:r>
      <w:r w:rsidR="0679CB59">
        <w:rPr/>
        <w:t>‎(BMI)‎</w:t>
      </w:r>
      <w:r w:rsidR="0679CB59">
        <w:rPr>
          <w:rtl w:val="1"/>
        </w:rPr>
        <w:t xml:space="preserve">: يُعتمد أدب ابتكار نموذج الأعمال </w:t>
      </w:r>
      <w:r w:rsidR="0679CB59">
        <w:rPr/>
        <w:t xml:space="preserve">‎(Amit </w:t>
      </w:r>
      <w:r w:rsidR="0679CB59">
        <w:rPr/>
        <w:t>&amp;</w:t>
      </w:r>
      <w:r w:rsidR="0679CB59">
        <w:rPr/>
        <w:t xml:space="preserve"> Zott</w:t>
      </w:r>
      <w:r w:rsidR="0679CB59">
        <w:rPr>
          <w:rtl w:val="1"/>
        </w:rPr>
        <w:t xml:space="preserve">, </w:t>
      </w:r>
      <w:r w:rsidR="0679CB59">
        <w:rPr/>
        <w:t>2001</w:t>
      </w:r>
      <w:r w:rsidR="0679CB59">
        <w:rPr>
          <w:rtl w:val="1"/>
        </w:rPr>
        <w:t xml:space="preserve">؛ </w:t>
      </w:r>
      <w:r w:rsidR="0679CB59">
        <w:rPr/>
        <w:t>Chesbrough</w:t>
      </w:r>
      <w:r w:rsidR="0679CB59">
        <w:rPr>
          <w:rtl w:val="1"/>
        </w:rPr>
        <w:t xml:space="preserve">, </w:t>
      </w:r>
      <w:r w:rsidR="0679CB59">
        <w:rPr/>
        <w:t>2010</w:t>
      </w:r>
      <w:r w:rsidR="0679CB59">
        <w:rPr>
          <w:rtl w:val="1"/>
        </w:rPr>
        <w:t xml:space="preserve">؛ </w:t>
      </w:r>
      <w:r w:rsidR="0679CB59">
        <w:rPr/>
        <w:t>Teece</w:t>
      </w:r>
      <w:r w:rsidR="0679CB59">
        <w:rPr>
          <w:rtl w:val="1"/>
        </w:rPr>
        <w:t xml:space="preserve">, </w:t>
      </w:r>
      <w:r w:rsidR="0679CB59">
        <w:rPr/>
        <w:t>2010</w:t>
      </w:r>
      <w:r w:rsidR="0679CB59">
        <w:rPr>
          <w:rtl w:val="1"/>
        </w:rPr>
        <w:t xml:space="preserve">, </w:t>
      </w:r>
      <w:r w:rsidR="0679CB59">
        <w:rPr/>
        <w:t>2018</w:t>
      </w:r>
      <w:r w:rsidR="0679CB59">
        <w:rPr>
          <w:rtl w:val="1"/>
        </w:rPr>
        <w:t xml:space="preserve">؛ </w:t>
      </w:r>
      <w:r w:rsidR="0679CB59">
        <w:rPr/>
        <w:t xml:space="preserve">Foss </w:t>
      </w:r>
      <w:r w:rsidR="0679CB59">
        <w:rPr/>
        <w:t>&amp;</w:t>
      </w:r>
      <w:r w:rsidR="0679CB59">
        <w:rPr/>
        <w:t xml:space="preserve"> Saebi</w:t>
      </w:r>
      <w:r w:rsidR="0679CB59">
        <w:rPr>
          <w:rtl w:val="1"/>
        </w:rPr>
        <w:t xml:space="preserve">, </w:t>
      </w:r>
      <w:r w:rsidR="0679CB59">
        <w:rPr/>
        <w:t>2017)‎</w:t>
      </w:r>
      <w:r w:rsidR="0679CB59">
        <w:rPr>
          <w:rtl w:val="1"/>
        </w:rPr>
        <w:t xml:space="preserve"> لتحليل تأثير الذكاء الاصطناعي في آليات خلق القيمة وتقديمها والتقاطها.</w:t>
      </w:r>
    </w:p>
    <w:p w:rsidR="0679CB59" w:rsidP="0679CB59" w:rsidRDefault="0679CB59" w14:paraId="463BF5EF" w14:textId="27A02E56">
      <w:pPr>
        <w:pStyle w:val="ListParagraph"/>
        <w:numPr>
          <w:ilvl w:val="0"/>
          <w:numId w:val="2"/>
        </w:numPr>
        <w:bidi w:val="1"/>
        <w:spacing w:line="331" w:lineRule="auto"/>
        <w:jc w:val="both"/>
        <w:rPr/>
      </w:pPr>
      <w:r w:rsidR="0679CB59">
        <w:rPr>
          <w:rtl w:val="1"/>
        </w:rPr>
        <w:t xml:space="preserve">نظرية التأثير وتحديد الفرص: تُستخدم نظرية التأثير </w:t>
      </w:r>
      <w:r w:rsidR="0679CB59">
        <w:rPr/>
        <w:t>‎(Sarasvathy</w:t>
      </w:r>
      <w:r w:rsidR="0679CB59">
        <w:rPr>
          <w:rtl w:val="1"/>
        </w:rPr>
        <w:t xml:space="preserve">, </w:t>
      </w:r>
      <w:r w:rsidR="0679CB59">
        <w:rPr/>
        <w:t>2001)‎</w:t>
      </w:r>
      <w:r w:rsidR="0679CB59">
        <w:rPr>
          <w:rtl w:val="1"/>
        </w:rPr>
        <w:t xml:space="preserve"> ومفهوم التعرّف على الفرص </w:t>
      </w:r>
      <w:r w:rsidR="0679CB59">
        <w:rPr/>
        <w:t xml:space="preserve">‎(Shane </w:t>
      </w:r>
      <w:r w:rsidR="0679CB59">
        <w:rPr/>
        <w:t>&amp;</w:t>
      </w:r>
      <w:r w:rsidR="0679CB59">
        <w:rPr/>
        <w:t xml:space="preserve"> Venkataraman</w:t>
      </w:r>
      <w:r w:rsidR="0679CB59">
        <w:rPr>
          <w:rtl w:val="1"/>
        </w:rPr>
        <w:t xml:space="preserve">, </w:t>
      </w:r>
      <w:r w:rsidR="0679CB59">
        <w:rPr/>
        <w:t>2000)‎</w:t>
      </w:r>
      <w:r w:rsidR="0679CB59">
        <w:rPr>
          <w:rtl w:val="1"/>
        </w:rPr>
        <w:t xml:space="preserve"> لتأطير تبنّي الذكاء الاصطناعي بوصفه فعلًا رياديًا يُتّخذ في ظلّ عدم اليقين، اعتمادًا على منطق الوسائل المتاحة والخسارة المحتملة المقبولة.</w:t>
      </w:r>
    </w:p>
    <w:p w:rsidR="0679CB59" w:rsidP="0679CB59" w:rsidRDefault="0679CB59" w14:paraId="5CB69FDF" w14:textId="744BCE03">
      <w:pPr>
        <w:pStyle w:val="Heading1"/>
        <w:bidi w:val="1"/>
        <w:spacing w:line="312" w:lineRule="auto"/>
        <w:jc w:val="both"/>
      </w:pPr>
      <w:r w:rsidRPr="0679CB59" w:rsidR="0679CB59">
        <w:rPr>
          <w:rFonts w:ascii="Times New Roman" w:hAnsi="Times New Roman" w:eastAsia="Times New Roman" w:cs="Times New Roman"/>
          <w:b w:val="1"/>
          <w:bCs w:val="1"/>
          <w:color w:val="1F3864"/>
          <w:sz w:val="30"/>
          <w:szCs w:val="30"/>
          <w:rtl w:val="1"/>
        </w:rPr>
        <w:t>ثامنًا: مصطلحات الدراسة ‏(تعريفات إجرائية)‏</w:t>
      </w:r>
    </w:p>
    <w:p w:rsidR="00D658F7" w:rsidRDefault="00000000" w14:paraId="3AFF2B9A" w14:textId="06E06EE8">
      <w:pPr>
        <w:pStyle w:val="ListParagraph"/>
        <w:numPr>
          <w:ilvl w:val="0"/>
          <w:numId w:val="2"/>
        </w:numPr>
        <w:bidi/>
        <w:spacing w:after="100" w:line="330" w:lineRule="auto"/>
        <w:jc w:val="both"/>
        <w:rPr/>
      </w:pPr>
      <w:r w:rsidRPr="0679CB59" w:rsidR="00000000">
        <w:rPr>
          <w:b w:val="1"/>
          <w:bCs w:val="1"/>
          <w:rtl w:val="1"/>
        </w:rPr>
        <w:t>تبنّي</w:t>
      </w:r>
      <w:r w:rsidRPr="0679CB59" w:rsidR="00000000">
        <w:rPr>
          <w:b w:val="1"/>
          <w:bCs w:val="1"/>
          <w:rtl w:val="1"/>
        </w:rPr>
        <w:t xml:space="preserve"> </w:t>
      </w:r>
      <w:r w:rsidRPr="0679CB59" w:rsidR="00000000">
        <w:rPr>
          <w:b w:val="1"/>
          <w:bCs w:val="1"/>
          <w:rtl w:val="1"/>
        </w:rPr>
        <w:t>الذكاء</w:t>
      </w:r>
      <w:r w:rsidRPr="0679CB59" w:rsidR="00000000">
        <w:rPr>
          <w:b w:val="1"/>
          <w:bCs w:val="1"/>
          <w:rtl w:val="1"/>
        </w:rPr>
        <w:t xml:space="preserve"> </w:t>
      </w:r>
      <w:r w:rsidRPr="0679CB59" w:rsidR="00000000">
        <w:rPr>
          <w:b w:val="1"/>
          <w:bCs w:val="1"/>
          <w:rtl w:val="1"/>
        </w:rPr>
        <w:t>الاصطناعي</w:t>
      </w:r>
      <w:r w:rsidRPr="0679CB59" w:rsidR="00000000">
        <w:rPr>
          <w:b w:val="1"/>
          <w:bCs w:val="1"/>
          <w:rtl w:val="1"/>
        </w:rPr>
        <w:t>:</w:t>
      </w:r>
      <w:r w:rsidR="00000000">
        <w:rPr>
          <w:rtl w:val="1"/>
        </w:rPr>
        <w:t xml:space="preserve"> </w:t>
      </w:r>
      <w:r w:rsidR="00000000">
        <w:rPr>
          <w:rtl w:val="1"/>
        </w:rPr>
        <w:t>قرار</w:t>
      </w:r>
      <w:r w:rsidR="00000000">
        <w:rPr>
          <w:rtl w:val="1"/>
        </w:rPr>
        <w:t xml:space="preserve"> </w:t>
      </w:r>
      <w:r w:rsidR="00000000">
        <w:rPr>
          <w:rtl w:val="1"/>
        </w:rPr>
        <w:t>المنشأة</w:t>
      </w:r>
      <w:r w:rsidR="00000000">
        <w:rPr>
          <w:rtl w:val="1"/>
        </w:rPr>
        <w:t xml:space="preserve"> </w:t>
      </w:r>
      <w:r w:rsidR="00000000">
        <w:rPr>
          <w:rtl w:val="1"/>
        </w:rPr>
        <w:t>وتطبيقها</w:t>
      </w:r>
      <w:r w:rsidR="00000000">
        <w:rPr>
          <w:rtl w:val="1"/>
        </w:rPr>
        <w:t xml:space="preserve"> </w:t>
      </w:r>
      <w:r w:rsidR="00000000">
        <w:rPr>
          <w:rtl w:val="1"/>
        </w:rPr>
        <w:t>العملي</w:t>
      </w:r>
      <w:r w:rsidR="00000000">
        <w:rPr>
          <w:rtl w:val="1"/>
        </w:rPr>
        <w:t xml:space="preserve"> </w:t>
      </w:r>
      <w:r w:rsidR="00000000">
        <w:rPr>
          <w:rtl w:val="1"/>
        </w:rPr>
        <w:t>لأدوات</w:t>
      </w:r>
      <w:r w:rsidR="00000000">
        <w:rPr>
          <w:rtl w:val="1"/>
        </w:rPr>
        <w:t xml:space="preserve"> </w:t>
      </w:r>
      <w:r w:rsidR="00000000">
        <w:rPr>
          <w:rtl w:val="1"/>
        </w:rPr>
        <w:t>الذكاء</w:t>
      </w:r>
      <w:r w:rsidR="00000000">
        <w:rPr>
          <w:rtl w:val="1"/>
        </w:rPr>
        <w:t xml:space="preserve"> </w:t>
      </w:r>
      <w:r w:rsidR="00000000">
        <w:rPr>
          <w:rtl w:val="1"/>
        </w:rPr>
        <w:t>الاصطناعي</w:t>
      </w:r>
      <w:r w:rsidR="00000000">
        <w:rPr>
          <w:rtl w:val="1"/>
        </w:rPr>
        <w:t xml:space="preserve"> </w:t>
      </w:r>
      <w:r w:rsidR="00000000">
        <w:rPr>
          <w:rtl w:val="1"/>
        </w:rPr>
        <w:t>وتقنياته</w:t>
      </w:r>
      <w:r w:rsidR="00000000">
        <w:rPr>
          <w:rtl w:val="1"/>
        </w:rPr>
        <w:t xml:space="preserve"> </w:t>
      </w:r>
      <w:r w:rsidR="00000000">
        <w:rPr>
          <w:rtl w:val="1"/>
        </w:rPr>
        <w:t>ضمن</w:t>
      </w:r>
      <w:r w:rsidR="00000000">
        <w:rPr>
          <w:rtl w:val="1"/>
        </w:rPr>
        <w:t xml:space="preserve"> </w:t>
      </w:r>
      <w:r w:rsidR="00000000">
        <w:rPr>
          <w:rtl w:val="1"/>
        </w:rPr>
        <w:t>عملياتها</w:t>
      </w:r>
      <w:r w:rsidR="00000000">
        <w:rPr>
          <w:rtl w:val="1"/>
        </w:rPr>
        <w:t xml:space="preserve"> </w:t>
      </w:r>
      <w:r w:rsidR="00000000">
        <w:rPr>
          <w:rtl w:val="1"/>
        </w:rPr>
        <w:t>وخدماتها</w:t>
      </w:r>
      <w:r w:rsidR="00000000">
        <w:rPr>
          <w:rtl w:val="1"/>
        </w:rPr>
        <w:t xml:space="preserve"> </w:t>
      </w:r>
      <w:r w:rsidR="00000000">
        <w:rPr>
          <w:rtl w:val="1"/>
        </w:rPr>
        <w:t>الاستشارية</w:t>
      </w:r>
      <w:r w:rsidR="00000000">
        <w:rPr>
          <w:rtl w:val="1"/>
        </w:rPr>
        <w:t>.</w:t>
      </w:r>
    </w:p>
    <w:p w:rsidR="00D658F7" w:rsidRDefault="00000000" w14:paraId="6A387867" w14:textId="6AD420A0">
      <w:pPr>
        <w:pStyle w:val="ListParagraph"/>
        <w:numPr>
          <w:ilvl w:val="0"/>
          <w:numId w:val="2"/>
        </w:numPr>
        <w:bidi/>
        <w:spacing w:after="100" w:line="330" w:lineRule="auto"/>
        <w:jc w:val="both"/>
        <w:rPr/>
      </w:pPr>
      <w:r w:rsidRPr="0679CB59" w:rsidR="00000000">
        <w:rPr>
          <w:b w:val="1"/>
          <w:bCs w:val="1"/>
          <w:rtl w:val="1"/>
        </w:rPr>
        <w:t>ابتكار</w:t>
      </w:r>
      <w:r w:rsidRPr="0679CB59" w:rsidR="00000000">
        <w:rPr>
          <w:b w:val="1"/>
          <w:bCs w:val="1"/>
          <w:rtl w:val="1"/>
        </w:rPr>
        <w:t xml:space="preserve"> </w:t>
      </w:r>
      <w:r w:rsidRPr="0679CB59" w:rsidR="00000000">
        <w:rPr>
          <w:b w:val="1"/>
          <w:bCs w:val="1"/>
          <w:rtl w:val="1"/>
        </w:rPr>
        <w:t>نموذج</w:t>
      </w:r>
      <w:r w:rsidRPr="0679CB59" w:rsidR="00000000">
        <w:rPr>
          <w:b w:val="1"/>
          <w:bCs w:val="1"/>
          <w:rtl w:val="1"/>
        </w:rPr>
        <w:t xml:space="preserve"> </w:t>
      </w:r>
      <w:r w:rsidRPr="0679CB59" w:rsidR="00000000">
        <w:rPr>
          <w:b w:val="1"/>
          <w:bCs w:val="1"/>
          <w:rtl w:val="1"/>
        </w:rPr>
        <w:t>الأعمال</w:t>
      </w:r>
      <w:r w:rsidRPr="0679CB59" w:rsidR="00000000">
        <w:rPr>
          <w:b w:val="1"/>
          <w:bCs w:val="1"/>
          <w:rtl w:val="1"/>
        </w:rPr>
        <w:t>:</w:t>
      </w:r>
      <w:r w:rsidRPr="0679CB59" w:rsidR="19C11A49">
        <w:rPr>
          <w:b w:val="1"/>
          <w:bCs w:val="1"/>
          <w:rtl w:val="1"/>
        </w:rPr>
        <w:t xml:space="preserve"> </w:t>
      </w:r>
      <w:r w:rsidR="00000000">
        <w:rPr>
          <w:rtl w:val="1"/>
        </w:rPr>
        <w:t>إحداث</w:t>
      </w:r>
      <w:r w:rsidR="00000000">
        <w:rPr>
          <w:rtl w:val="1"/>
        </w:rPr>
        <w:t xml:space="preserve"> </w:t>
      </w:r>
      <w:r w:rsidR="00000000">
        <w:rPr>
          <w:rtl w:val="1"/>
        </w:rPr>
        <w:t>تغيير</w:t>
      </w:r>
      <w:r w:rsidR="00000000">
        <w:rPr>
          <w:rtl w:val="1"/>
        </w:rPr>
        <w:t xml:space="preserve"> </w:t>
      </w:r>
      <w:r w:rsidR="00000000">
        <w:rPr>
          <w:rtl w:val="1"/>
        </w:rPr>
        <w:t>جوهري</w:t>
      </w:r>
      <w:r w:rsidR="00000000">
        <w:rPr>
          <w:rtl w:val="1"/>
        </w:rPr>
        <w:t xml:space="preserve"> </w:t>
      </w:r>
      <w:r w:rsidR="00000000">
        <w:rPr>
          <w:rtl w:val="1"/>
        </w:rPr>
        <w:t>في</w:t>
      </w:r>
      <w:r w:rsidR="00000000">
        <w:rPr>
          <w:rtl w:val="1"/>
        </w:rPr>
        <w:t xml:space="preserve"> </w:t>
      </w:r>
      <w:r w:rsidR="00000000">
        <w:rPr>
          <w:rtl w:val="1"/>
        </w:rPr>
        <w:t>آليات</w:t>
      </w:r>
      <w:r w:rsidR="00000000">
        <w:rPr>
          <w:rtl w:val="1"/>
        </w:rPr>
        <w:t xml:space="preserve"> </w:t>
      </w:r>
      <w:r w:rsidR="00000000">
        <w:rPr>
          <w:rtl w:val="1"/>
        </w:rPr>
        <w:t>خلق</w:t>
      </w:r>
      <w:r w:rsidR="00000000">
        <w:rPr>
          <w:rtl w:val="1"/>
        </w:rPr>
        <w:t xml:space="preserve"> </w:t>
      </w:r>
      <w:r w:rsidR="00000000">
        <w:rPr>
          <w:rtl w:val="1"/>
        </w:rPr>
        <w:t>القيمة</w:t>
      </w:r>
      <w:r w:rsidR="00000000">
        <w:rPr>
          <w:rtl w:val="1"/>
        </w:rPr>
        <w:t xml:space="preserve"> </w:t>
      </w:r>
      <w:r w:rsidR="00000000">
        <w:rPr>
          <w:rtl w:val="1"/>
        </w:rPr>
        <w:t>وتقديمها</w:t>
      </w:r>
      <w:r w:rsidR="00000000">
        <w:rPr>
          <w:rtl w:val="1"/>
        </w:rPr>
        <w:t xml:space="preserve"> </w:t>
      </w:r>
      <w:r w:rsidR="00000000">
        <w:rPr>
          <w:rtl w:val="1"/>
        </w:rPr>
        <w:t>والتقاطها</w:t>
      </w:r>
      <w:r w:rsidR="00000000">
        <w:rPr>
          <w:rtl w:val="1"/>
        </w:rPr>
        <w:t xml:space="preserve"> </w:t>
      </w:r>
      <w:r w:rsidR="00000000">
        <w:rPr>
          <w:rtl w:val="1"/>
        </w:rPr>
        <w:t>لدى</w:t>
      </w:r>
      <w:r w:rsidR="00000000">
        <w:rPr>
          <w:rtl w:val="1"/>
        </w:rPr>
        <w:t xml:space="preserve"> </w:t>
      </w:r>
      <w:r w:rsidR="00000000">
        <w:rPr>
          <w:rtl w:val="1"/>
        </w:rPr>
        <w:t>شركة</w:t>
      </w:r>
      <w:r w:rsidR="00000000">
        <w:rPr>
          <w:rtl w:val="1"/>
        </w:rPr>
        <w:t xml:space="preserve"> </w:t>
      </w:r>
      <w:r w:rsidR="00000000">
        <w:rPr>
          <w:rtl w:val="1"/>
        </w:rPr>
        <w:t>الاستشارات</w:t>
      </w:r>
      <w:r w:rsidR="00000000">
        <w:rPr>
          <w:rtl w:val="1"/>
        </w:rPr>
        <w:t xml:space="preserve"> </w:t>
      </w:r>
      <w:r w:rsidR="00000000">
        <w:rPr>
          <w:rtl w:val="1"/>
        </w:rPr>
        <w:t>نتيجة</w:t>
      </w:r>
      <w:r w:rsidR="00000000">
        <w:rPr>
          <w:rtl w:val="1"/>
        </w:rPr>
        <w:t xml:space="preserve"> </w:t>
      </w:r>
      <w:r w:rsidR="00000000">
        <w:rPr>
          <w:rtl w:val="1"/>
        </w:rPr>
        <w:t>توظيف</w:t>
      </w:r>
      <w:r w:rsidR="00000000">
        <w:rPr>
          <w:rtl w:val="1"/>
        </w:rPr>
        <w:t xml:space="preserve"> </w:t>
      </w:r>
      <w:r w:rsidR="00000000">
        <w:rPr>
          <w:rtl w:val="1"/>
        </w:rPr>
        <w:t>الذكاء</w:t>
      </w:r>
      <w:r w:rsidR="00000000">
        <w:rPr>
          <w:rtl w:val="1"/>
        </w:rPr>
        <w:t xml:space="preserve"> </w:t>
      </w:r>
      <w:r w:rsidR="00000000">
        <w:rPr>
          <w:rtl w:val="1"/>
        </w:rPr>
        <w:t>الاصطناعي</w:t>
      </w:r>
      <w:r w:rsidR="00000000">
        <w:rPr>
          <w:rtl w:val="1"/>
        </w:rPr>
        <w:t>.</w:t>
      </w:r>
    </w:p>
    <w:p w:rsidR="00D658F7" w:rsidRDefault="00000000" w14:paraId="136FEFDF" w14:textId="55081BB9">
      <w:pPr>
        <w:pStyle w:val="ListParagraph"/>
        <w:numPr>
          <w:ilvl w:val="0"/>
          <w:numId w:val="2"/>
        </w:numPr>
        <w:bidi/>
        <w:spacing w:after="100" w:line="330" w:lineRule="auto"/>
        <w:jc w:val="both"/>
        <w:rPr/>
      </w:pPr>
      <w:r w:rsidRPr="0679CB59" w:rsidR="00000000">
        <w:rPr>
          <w:b w:val="1"/>
          <w:bCs w:val="1"/>
          <w:rtl w:val="1"/>
        </w:rPr>
        <w:t>الميزة</w:t>
      </w:r>
      <w:r w:rsidRPr="0679CB59" w:rsidR="00000000">
        <w:rPr>
          <w:b w:val="1"/>
          <w:bCs w:val="1"/>
          <w:rtl w:val="1"/>
        </w:rPr>
        <w:t xml:space="preserve"> </w:t>
      </w:r>
      <w:r w:rsidRPr="0679CB59" w:rsidR="00000000">
        <w:rPr>
          <w:b w:val="1"/>
          <w:bCs w:val="1"/>
          <w:rtl w:val="1"/>
        </w:rPr>
        <w:t>التنافسية</w:t>
      </w:r>
      <w:r w:rsidRPr="0679CB59" w:rsidR="00000000">
        <w:rPr>
          <w:b w:val="1"/>
          <w:bCs w:val="1"/>
          <w:rtl w:val="1"/>
        </w:rPr>
        <w:t>:</w:t>
      </w:r>
      <w:r w:rsidR="00000000">
        <w:rPr>
          <w:rtl w:val="1"/>
        </w:rPr>
        <w:t xml:space="preserve"> </w:t>
      </w:r>
      <w:r w:rsidR="00000000">
        <w:rPr>
          <w:rtl w:val="1"/>
        </w:rPr>
        <w:t>قدرة</w:t>
      </w:r>
      <w:r w:rsidR="00000000">
        <w:rPr>
          <w:rtl w:val="1"/>
        </w:rPr>
        <w:t xml:space="preserve"> </w:t>
      </w:r>
      <w:r w:rsidR="00000000">
        <w:rPr>
          <w:rtl w:val="1"/>
        </w:rPr>
        <w:t>الشركة</w:t>
      </w:r>
      <w:r w:rsidR="00000000">
        <w:rPr>
          <w:rtl w:val="1"/>
        </w:rPr>
        <w:t xml:space="preserve"> </w:t>
      </w:r>
      <w:r w:rsidR="00000000">
        <w:rPr>
          <w:rtl w:val="1"/>
        </w:rPr>
        <w:t>على</w:t>
      </w:r>
      <w:r w:rsidR="00000000">
        <w:rPr>
          <w:rtl w:val="1"/>
        </w:rPr>
        <w:t xml:space="preserve"> </w:t>
      </w:r>
      <w:r w:rsidR="00000000">
        <w:rPr>
          <w:rtl w:val="1"/>
        </w:rPr>
        <w:t>تحقيق</w:t>
      </w:r>
      <w:r w:rsidR="00000000">
        <w:rPr>
          <w:rtl w:val="1"/>
        </w:rPr>
        <w:t xml:space="preserve"> </w:t>
      </w:r>
      <w:r w:rsidR="00000000">
        <w:rPr>
          <w:rtl w:val="1"/>
        </w:rPr>
        <w:t>أداء</w:t>
      </w:r>
      <w:r w:rsidR="00000000">
        <w:rPr>
          <w:rtl w:val="1"/>
        </w:rPr>
        <w:t xml:space="preserve"> </w:t>
      </w:r>
      <w:r w:rsidR="00000000">
        <w:rPr>
          <w:rtl w:val="1"/>
        </w:rPr>
        <w:t>متفوّق</w:t>
      </w:r>
      <w:r w:rsidR="00000000">
        <w:rPr>
          <w:rtl w:val="1"/>
        </w:rPr>
        <w:t xml:space="preserve"> </w:t>
      </w:r>
      <w:r w:rsidR="00000000">
        <w:rPr>
          <w:rtl w:val="1"/>
        </w:rPr>
        <w:t>ومستدام</w:t>
      </w:r>
      <w:r w:rsidR="00000000">
        <w:rPr>
          <w:rtl w:val="1"/>
        </w:rPr>
        <w:t xml:space="preserve"> </w:t>
      </w:r>
      <w:r w:rsidR="00000000">
        <w:rPr>
          <w:rtl w:val="1"/>
        </w:rPr>
        <w:t>مقارنةً</w:t>
      </w:r>
      <w:r w:rsidR="00000000">
        <w:rPr>
          <w:rtl w:val="1"/>
        </w:rPr>
        <w:t xml:space="preserve"> </w:t>
      </w:r>
      <w:r w:rsidR="00000000">
        <w:rPr>
          <w:rtl w:val="1"/>
        </w:rPr>
        <w:t>بمنافسيها</w:t>
      </w:r>
      <w:r w:rsidR="00000000">
        <w:rPr>
          <w:rtl w:val="1"/>
        </w:rPr>
        <w:t xml:space="preserve">، </w:t>
      </w:r>
      <w:r w:rsidR="00000000">
        <w:rPr>
          <w:rtl w:val="1"/>
        </w:rPr>
        <w:t>من</w:t>
      </w:r>
      <w:r w:rsidR="00000000">
        <w:rPr>
          <w:rtl w:val="1"/>
        </w:rPr>
        <w:t xml:space="preserve"> </w:t>
      </w:r>
      <w:r w:rsidR="00000000">
        <w:rPr>
          <w:rtl w:val="1"/>
        </w:rPr>
        <w:t>منظور</w:t>
      </w:r>
      <w:r w:rsidR="00000000">
        <w:rPr>
          <w:rtl w:val="1"/>
        </w:rPr>
        <w:t xml:space="preserve"> </w:t>
      </w:r>
      <w:r w:rsidR="00000000">
        <w:rPr>
          <w:rtl w:val="1"/>
        </w:rPr>
        <w:t>القدرات</w:t>
      </w:r>
      <w:r w:rsidR="00000000">
        <w:rPr>
          <w:rtl w:val="1"/>
        </w:rPr>
        <w:t xml:space="preserve"> </w:t>
      </w:r>
      <w:r w:rsidR="00000000">
        <w:rPr>
          <w:rtl w:val="1"/>
        </w:rPr>
        <w:t>الديناميكية</w:t>
      </w:r>
      <w:r w:rsidR="00000000">
        <w:rPr>
          <w:rtl w:val="1"/>
        </w:rPr>
        <w:t>.</w:t>
      </w:r>
    </w:p>
    <w:p w:rsidR="00D658F7" w:rsidRDefault="00000000" w14:paraId="4851F96E" w14:textId="3BE26352">
      <w:pPr>
        <w:pStyle w:val="ListParagraph"/>
        <w:numPr>
          <w:ilvl w:val="0"/>
          <w:numId w:val="2"/>
        </w:numPr>
        <w:bidi/>
        <w:spacing w:after="100" w:line="330" w:lineRule="auto"/>
        <w:jc w:val="both"/>
        <w:rPr/>
      </w:pPr>
      <w:r w:rsidRPr="0679CB59" w:rsidR="00000000">
        <w:rPr>
          <w:b w:val="1"/>
          <w:bCs w:val="1"/>
          <w:rtl w:val="1"/>
        </w:rPr>
        <w:t>الكفاءة</w:t>
      </w:r>
      <w:r w:rsidRPr="0679CB59" w:rsidR="00000000">
        <w:rPr>
          <w:b w:val="1"/>
          <w:bCs w:val="1"/>
          <w:rtl w:val="1"/>
        </w:rPr>
        <w:t xml:space="preserve"> </w:t>
      </w:r>
      <w:r w:rsidRPr="0679CB59" w:rsidR="00000000">
        <w:rPr>
          <w:b w:val="1"/>
          <w:bCs w:val="1"/>
          <w:rtl w:val="1"/>
        </w:rPr>
        <w:t>التشغيلية</w:t>
      </w:r>
      <w:r w:rsidRPr="0679CB59" w:rsidR="00000000">
        <w:rPr>
          <w:b w:val="1"/>
          <w:bCs w:val="1"/>
          <w:rtl w:val="1"/>
        </w:rPr>
        <w:t>:</w:t>
      </w:r>
      <w:r w:rsidR="00000000">
        <w:rPr>
          <w:rtl w:val="1"/>
        </w:rPr>
        <w:t xml:space="preserve"> </w:t>
      </w:r>
      <w:r w:rsidR="00000000">
        <w:rPr>
          <w:rtl w:val="1"/>
        </w:rPr>
        <w:t>مركّب</w:t>
      </w:r>
      <w:r w:rsidR="00000000">
        <w:rPr>
          <w:rtl w:val="1"/>
        </w:rPr>
        <w:t xml:space="preserve"> </w:t>
      </w:r>
      <w:r w:rsidR="00000000">
        <w:rPr>
          <w:rtl w:val="1"/>
        </w:rPr>
        <w:t>يشمل</w:t>
      </w:r>
      <w:r w:rsidR="00000000">
        <w:rPr>
          <w:rtl w:val="1"/>
        </w:rPr>
        <w:t xml:space="preserve"> </w:t>
      </w:r>
      <w:r w:rsidR="00000000">
        <w:rPr>
          <w:rtl w:val="1"/>
        </w:rPr>
        <w:t>ثلاثة</w:t>
      </w:r>
      <w:r w:rsidR="00000000">
        <w:rPr>
          <w:rtl w:val="1"/>
        </w:rPr>
        <w:t xml:space="preserve"> </w:t>
      </w:r>
      <w:r w:rsidR="00000000">
        <w:rPr>
          <w:rtl w:val="1"/>
        </w:rPr>
        <w:t>أبعاد</w:t>
      </w:r>
      <w:r w:rsidR="00000000">
        <w:rPr>
          <w:rtl w:val="1"/>
        </w:rPr>
        <w:t xml:space="preserve"> </w:t>
      </w:r>
      <w:r w:rsidR="00000000">
        <w:rPr>
          <w:rtl w:val="1"/>
        </w:rPr>
        <w:t>هي</w:t>
      </w:r>
      <w:r w:rsidR="00000000">
        <w:rPr>
          <w:rtl w:val="1"/>
        </w:rPr>
        <w:t xml:space="preserve"> </w:t>
      </w:r>
      <w:r w:rsidR="00000000">
        <w:rPr>
          <w:rtl w:val="1"/>
        </w:rPr>
        <w:t>السرعة</w:t>
      </w:r>
      <w:r w:rsidR="00000000">
        <w:rPr>
          <w:rtl w:val="1"/>
        </w:rPr>
        <w:t xml:space="preserve"> </w:t>
      </w:r>
      <w:r w:rsidR="00000000">
        <w:rPr>
          <w:rtl w:val="1"/>
        </w:rPr>
        <w:t>في</w:t>
      </w:r>
      <w:r w:rsidR="00000000">
        <w:rPr>
          <w:rtl w:val="1"/>
        </w:rPr>
        <w:t xml:space="preserve"> </w:t>
      </w:r>
      <w:r w:rsidR="00000000">
        <w:rPr>
          <w:rtl w:val="1"/>
        </w:rPr>
        <w:t>إنجاز</w:t>
      </w:r>
      <w:r w:rsidR="00000000">
        <w:rPr>
          <w:rtl w:val="1"/>
        </w:rPr>
        <w:t xml:space="preserve"> </w:t>
      </w:r>
      <w:r w:rsidR="00000000">
        <w:rPr>
          <w:rtl w:val="1"/>
        </w:rPr>
        <w:t>الخدمة</w:t>
      </w:r>
      <w:r w:rsidR="00000000">
        <w:rPr>
          <w:rtl w:val="1"/>
        </w:rPr>
        <w:t xml:space="preserve">، </w:t>
      </w:r>
      <w:r w:rsidR="00000000">
        <w:rPr>
          <w:rtl w:val="1"/>
        </w:rPr>
        <w:t>وجودة</w:t>
      </w:r>
      <w:r w:rsidR="00000000">
        <w:rPr>
          <w:rtl w:val="1"/>
        </w:rPr>
        <w:t xml:space="preserve"> </w:t>
      </w:r>
      <w:r w:rsidR="00000000">
        <w:rPr>
          <w:rtl w:val="1"/>
        </w:rPr>
        <w:t>المخرجات</w:t>
      </w:r>
      <w:r w:rsidR="00000000">
        <w:rPr>
          <w:rtl w:val="1"/>
        </w:rPr>
        <w:t xml:space="preserve">، </w:t>
      </w:r>
      <w:r w:rsidR="00000000">
        <w:rPr>
          <w:rtl w:val="1"/>
        </w:rPr>
        <w:t>وكلفة</w:t>
      </w:r>
      <w:r w:rsidR="00000000">
        <w:rPr>
          <w:rtl w:val="1"/>
        </w:rPr>
        <w:t xml:space="preserve"> </w:t>
      </w:r>
      <w:r w:rsidR="00000000">
        <w:rPr>
          <w:rtl w:val="1"/>
        </w:rPr>
        <w:t>التقديم</w:t>
      </w:r>
      <w:r w:rsidR="00000000">
        <w:rPr>
          <w:rtl w:val="1"/>
        </w:rPr>
        <w:t>.</w:t>
      </w:r>
    </w:p>
    <w:p w:rsidR="00D658F7" w:rsidRDefault="00000000" w14:paraId="0BDACC61" w14:textId="359F5B83">
      <w:pPr>
        <w:pStyle w:val="ListParagraph"/>
        <w:numPr>
          <w:ilvl w:val="0"/>
          <w:numId w:val="2"/>
        </w:numPr>
        <w:bidi/>
        <w:spacing w:after="100" w:line="330" w:lineRule="auto"/>
        <w:jc w:val="both"/>
        <w:rPr/>
      </w:pPr>
      <w:r w:rsidRPr="0679CB59" w:rsidR="00000000">
        <w:rPr>
          <w:b w:val="1"/>
          <w:bCs w:val="1"/>
          <w:rtl w:val="1"/>
        </w:rPr>
        <w:t>شركات</w:t>
      </w:r>
      <w:r w:rsidRPr="0679CB59" w:rsidR="00000000">
        <w:rPr>
          <w:b w:val="1"/>
          <w:bCs w:val="1"/>
          <w:rtl w:val="1"/>
        </w:rPr>
        <w:t xml:space="preserve"> </w:t>
      </w:r>
      <w:r w:rsidRPr="0679CB59" w:rsidR="00000000">
        <w:rPr>
          <w:b w:val="1"/>
          <w:bCs w:val="1"/>
          <w:rtl w:val="1"/>
        </w:rPr>
        <w:t>استشارات</w:t>
      </w:r>
      <w:r w:rsidRPr="0679CB59" w:rsidR="00000000">
        <w:rPr>
          <w:b w:val="1"/>
          <w:bCs w:val="1"/>
          <w:rtl w:val="1"/>
        </w:rPr>
        <w:t xml:space="preserve"> </w:t>
      </w:r>
      <w:r w:rsidRPr="0679CB59" w:rsidR="00000000">
        <w:rPr>
          <w:b w:val="1"/>
          <w:bCs w:val="1"/>
          <w:rtl w:val="1"/>
        </w:rPr>
        <w:t>الأيزو</w:t>
      </w:r>
      <w:r w:rsidRPr="0679CB59" w:rsidR="00000000">
        <w:rPr>
          <w:b w:val="1"/>
          <w:bCs w:val="1"/>
          <w:rtl w:val="1"/>
        </w:rPr>
        <w:t>:</w:t>
      </w:r>
      <w:r w:rsidR="00000000">
        <w:rPr>
          <w:rtl w:val="1"/>
        </w:rPr>
        <w:t xml:space="preserve"> </w:t>
      </w:r>
      <w:r w:rsidR="00000000">
        <w:rPr>
          <w:rtl w:val="1"/>
        </w:rPr>
        <w:t>المنشآت</w:t>
      </w:r>
      <w:r w:rsidR="00000000">
        <w:rPr>
          <w:rtl w:val="1"/>
        </w:rPr>
        <w:t xml:space="preserve"> </w:t>
      </w:r>
      <w:r w:rsidR="00000000">
        <w:rPr>
          <w:rtl w:val="1"/>
        </w:rPr>
        <w:t>المتخصّصة</w:t>
      </w:r>
      <w:r w:rsidR="00000000">
        <w:rPr>
          <w:rtl w:val="1"/>
        </w:rPr>
        <w:t xml:space="preserve"> </w:t>
      </w:r>
      <w:r w:rsidR="00000000">
        <w:rPr>
          <w:rtl w:val="1"/>
        </w:rPr>
        <w:t>في</w:t>
      </w:r>
      <w:r w:rsidR="00000000">
        <w:rPr>
          <w:rtl w:val="1"/>
        </w:rPr>
        <w:t xml:space="preserve"> </w:t>
      </w:r>
      <w:r w:rsidR="00000000">
        <w:rPr>
          <w:rtl w:val="1"/>
        </w:rPr>
        <w:t>تأهيل</w:t>
      </w:r>
      <w:r w:rsidR="00000000">
        <w:rPr>
          <w:rtl w:val="1"/>
        </w:rPr>
        <w:t xml:space="preserve"> </w:t>
      </w:r>
      <w:r w:rsidR="00000000">
        <w:rPr>
          <w:rtl w:val="1"/>
        </w:rPr>
        <w:t>العملاء</w:t>
      </w:r>
      <w:r w:rsidR="00000000">
        <w:rPr>
          <w:rtl w:val="1"/>
        </w:rPr>
        <w:t xml:space="preserve"> </w:t>
      </w:r>
      <w:r w:rsidR="00000000">
        <w:rPr>
          <w:rtl w:val="1"/>
        </w:rPr>
        <w:t>وتدقيقهم</w:t>
      </w:r>
      <w:r w:rsidR="00000000">
        <w:rPr>
          <w:rtl w:val="1"/>
        </w:rPr>
        <w:t xml:space="preserve"> </w:t>
      </w:r>
      <w:r w:rsidR="00000000">
        <w:rPr>
          <w:rtl w:val="1"/>
        </w:rPr>
        <w:t>على</w:t>
      </w:r>
      <w:r w:rsidR="00000000">
        <w:rPr>
          <w:rtl w:val="1"/>
        </w:rPr>
        <w:t xml:space="preserve"> </w:t>
      </w:r>
      <w:r w:rsidR="00000000">
        <w:rPr>
          <w:rtl w:val="1"/>
        </w:rPr>
        <w:t>مواصفات</w:t>
      </w:r>
      <w:r w:rsidR="00000000">
        <w:rPr>
          <w:rtl w:val="1"/>
        </w:rPr>
        <w:t xml:space="preserve"> </w:t>
      </w:r>
      <w:r w:rsidR="00000000">
        <w:rPr>
          <w:rtl w:val="1"/>
        </w:rPr>
        <w:t>الأيزو</w:t>
      </w:r>
      <w:r w:rsidR="00000000">
        <w:rPr>
          <w:rtl w:val="1"/>
        </w:rPr>
        <w:t xml:space="preserve"> </w:t>
      </w:r>
      <w:r w:rsidR="00000000">
        <w:rPr>
          <w:rtl w:val="1"/>
        </w:rPr>
        <w:t>للأنظمة</w:t>
      </w:r>
      <w:r w:rsidR="00000000">
        <w:rPr>
          <w:rtl w:val="1"/>
        </w:rPr>
        <w:t xml:space="preserve"> </w:t>
      </w:r>
      <w:r w:rsidR="00000000">
        <w:rPr>
          <w:rtl w:val="1"/>
        </w:rPr>
        <w:t>الإدارية</w:t>
      </w:r>
      <w:r w:rsidR="00000000">
        <w:rPr>
          <w:rtl w:val="1"/>
        </w:rPr>
        <w:t>.</w:t>
      </w:r>
    </w:p>
    <w:p w:rsidR="0679CB59" w:rsidP="0679CB59" w:rsidRDefault="0679CB59" w14:paraId="35A1333E" w14:textId="7C11D509">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تاسعًا: حدود الدراسة</w:t>
      </w:r>
    </w:p>
    <w:p w:rsidR="0679CB59" w:rsidP="0679CB59" w:rsidRDefault="0679CB59" w14:paraId="47DB54D7" w14:textId="454EA988">
      <w:pPr>
        <w:pStyle w:val="ListParagraph"/>
        <w:numPr>
          <w:ilvl w:val="0"/>
          <w:numId w:val="2"/>
        </w:numPr>
        <w:bidi w:val="1"/>
        <w:spacing w:line="331" w:lineRule="auto"/>
        <w:jc w:val="both"/>
        <w:rPr/>
      </w:pPr>
      <w:r w:rsidRPr="0679CB59" w:rsidR="0679CB59">
        <w:rPr>
          <w:b w:val="1"/>
          <w:bCs w:val="1"/>
          <w:rtl w:val="1"/>
        </w:rPr>
        <w:t>الحدود الموضوعية:</w:t>
      </w:r>
      <w:r w:rsidR="0679CB59">
        <w:rPr>
          <w:rtl w:val="1"/>
        </w:rPr>
        <w:t xml:space="preserve"> تقتصر الدراسة على تبنّي الذكاء الاصطناعي وأثره في ابتكار نموذج الأعمال والميزة التنافسية داخل شركات استشارات أنظمة الإدارة ‏(الأيزو)‏ دون سواها من قطاعات الاستشارات.</w:t>
      </w:r>
    </w:p>
    <w:p w:rsidR="00D658F7" w:rsidRDefault="00000000" w14:paraId="081CEDDE" w14:textId="2BB9A140">
      <w:pPr>
        <w:pStyle w:val="ListParagraph"/>
        <w:numPr>
          <w:ilvl w:val="0"/>
          <w:numId w:val="2"/>
        </w:numPr>
        <w:bidi/>
        <w:spacing w:after="100" w:line="330" w:lineRule="auto"/>
        <w:jc w:val="both"/>
        <w:rPr/>
      </w:pPr>
      <w:r w:rsidRPr="0679CB59" w:rsidR="00000000">
        <w:rPr>
          <w:b w:val="1"/>
          <w:bCs w:val="1"/>
          <w:rtl w:val="1"/>
        </w:rPr>
        <w:t>الحدود</w:t>
      </w:r>
      <w:r w:rsidRPr="0679CB59" w:rsidR="00000000">
        <w:rPr>
          <w:b w:val="1"/>
          <w:bCs w:val="1"/>
          <w:rtl w:val="1"/>
        </w:rPr>
        <w:t xml:space="preserve"> </w:t>
      </w:r>
      <w:r w:rsidRPr="0679CB59" w:rsidR="00000000">
        <w:rPr>
          <w:b w:val="1"/>
          <w:bCs w:val="1"/>
          <w:rtl w:val="1"/>
        </w:rPr>
        <w:t>المكانية</w:t>
      </w:r>
      <w:r w:rsidRPr="0679CB59" w:rsidR="00000000">
        <w:rPr>
          <w:b w:val="1"/>
          <w:bCs w:val="1"/>
          <w:rtl w:val="1"/>
        </w:rPr>
        <w:t xml:space="preserve">: </w:t>
      </w:r>
      <w:r w:rsidR="00000000">
        <w:rPr>
          <w:rtl w:val="1"/>
        </w:rPr>
        <w:t>المملكة</w:t>
      </w:r>
      <w:r w:rsidR="00000000">
        <w:rPr>
          <w:rtl w:val="1"/>
        </w:rPr>
        <w:t xml:space="preserve"> </w:t>
      </w:r>
      <w:r w:rsidR="00000000">
        <w:rPr>
          <w:rtl w:val="1"/>
        </w:rPr>
        <w:t>العربية</w:t>
      </w:r>
      <w:r w:rsidR="00000000">
        <w:rPr>
          <w:rtl w:val="1"/>
        </w:rPr>
        <w:t xml:space="preserve"> </w:t>
      </w:r>
      <w:r w:rsidR="00000000">
        <w:rPr>
          <w:rtl w:val="1"/>
        </w:rPr>
        <w:t>السعودية</w:t>
      </w:r>
      <w:r w:rsidR="00000000">
        <w:rPr>
          <w:rtl w:val="1"/>
        </w:rPr>
        <w:t>.</w:t>
      </w:r>
    </w:p>
    <w:p w:rsidR="00D658F7" w:rsidRDefault="00000000" w14:paraId="58DE05CF" w14:textId="241AAFED">
      <w:pPr>
        <w:pStyle w:val="ListParagraph"/>
        <w:numPr>
          <w:ilvl w:val="0"/>
          <w:numId w:val="2"/>
        </w:numPr>
        <w:bidi/>
        <w:spacing w:after="100" w:line="330" w:lineRule="auto"/>
        <w:jc w:val="both"/>
        <w:rPr/>
      </w:pPr>
      <w:r w:rsidRPr="0679CB59" w:rsidR="00000000">
        <w:rPr>
          <w:b w:val="1"/>
          <w:bCs w:val="1"/>
          <w:rtl w:val="1"/>
        </w:rPr>
        <w:t>الحدود</w:t>
      </w:r>
      <w:r w:rsidRPr="0679CB59" w:rsidR="00000000">
        <w:rPr>
          <w:b w:val="1"/>
          <w:bCs w:val="1"/>
          <w:rtl w:val="1"/>
        </w:rPr>
        <w:t xml:space="preserve"> </w:t>
      </w:r>
      <w:r w:rsidRPr="0679CB59" w:rsidR="00000000">
        <w:rPr>
          <w:b w:val="1"/>
          <w:bCs w:val="1"/>
          <w:rtl w:val="1"/>
        </w:rPr>
        <w:t>الزمانية</w:t>
      </w:r>
      <w:r w:rsidRPr="0679CB59" w:rsidR="00000000">
        <w:rPr>
          <w:b w:val="1"/>
          <w:bCs w:val="1"/>
          <w:rtl w:val="1"/>
        </w:rPr>
        <w:t>:</w:t>
      </w:r>
      <w:r w:rsidR="00000000">
        <w:rPr>
          <w:rtl w:val="1"/>
        </w:rPr>
        <w:t xml:space="preserve"> </w:t>
      </w:r>
      <w:r w:rsidR="2B392CA6">
        <w:rPr>
          <w:rtl w:val="1"/>
        </w:rPr>
        <w:t>س</w:t>
      </w:r>
      <w:r w:rsidR="00000000">
        <w:rPr>
          <w:rtl w:val="1"/>
        </w:rPr>
        <w:t>يُجرى</w:t>
      </w:r>
      <w:r w:rsidR="00000000">
        <w:rPr>
          <w:rtl w:val="1"/>
        </w:rPr>
        <w:t xml:space="preserve"> </w:t>
      </w:r>
      <w:r w:rsidR="00000000">
        <w:rPr>
          <w:rtl w:val="1"/>
        </w:rPr>
        <w:t>جمع</w:t>
      </w:r>
      <w:r w:rsidR="00000000">
        <w:rPr>
          <w:rtl w:val="1"/>
        </w:rPr>
        <w:t xml:space="preserve"> </w:t>
      </w:r>
      <w:r w:rsidR="00000000">
        <w:rPr>
          <w:rtl w:val="1"/>
        </w:rPr>
        <w:t>البيانات</w:t>
      </w:r>
      <w:r w:rsidR="00000000">
        <w:rPr>
          <w:rtl w:val="1"/>
        </w:rPr>
        <w:t xml:space="preserve"> </w:t>
      </w:r>
      <w:r w:rsidR="00000000">
        <w:rPr>
          <w:rtl w:val="1"/>
        </w:rPr>
        <w:t>خلال</w:t>
      </w:r>
      <w:r w:rsidR="00000000">
        <w:rPr>
          <w:rtl w:val="1"/>
        </w:rPr>
        <w:t xml:space="preserve"> </w:t>
      </w:r>
      <w:r w:rsidR="00000000">
        <w:rPr>
          <w:rtl w:val="1"/>
        </w:rPr>
        <w:t>عام</w:t>
      </w:r>
      <w:r w:rsidR="00000000">
        <w:rPr>
          <w:rtl w:val="1"/>
        </w:rPr>
        <w:t xml:space="preserve"> </w:t>
      </w:r>
      <w:r w:rsidR="00000000">
        <w:rPr/>
        <w:t>2026</w:t>
      </w:r>
      <w:r w:rsidR="00000000">
        <w:rPr>
          <w:rtl w:val="1"/>
        </w:rPr>
        <w:t>م.</w:t>
      </w:r>
    </w:p>
    <w:p w:rsidR="00D658F7" w:rsidRDefault="00000000" w14:paraId="5891BDD3" w14:textId="096C5756">
      <w:pPr>
        <w:pStyle w:val="ListParagraph"/>
        <w:numPr>
          <w:ilvl w:val="0"/>
          <w:numId w:val="2"/>
        </w:numPr>
        <w:bidi/>
        <w:spacing w:after="100" w:line="330" w:lineRule="auto"/>
        <w:jc w:val="both"/>
        <w:rPr/>
      </w:pPr>
      <w:r w:rsidRPr="0679CB59" w:rsidR="00000000">
        <w:rPr>
          <w:b w:val="1"/>
          <w:bCs w:val="1"/>
          <w:rtl w:val="1"/>
        </w:rPr>
        <w:t>الحدود</w:t>
      </w:r>
      <w:r w:rsidRPr="0679CB59" w:rsidR="00000000">
        <w:rPr>
          <w:b w:val="1"/>
          <w:bCs w:val="1"/>
          <w:rtl w:val="1"/>
        </w:rPr>
        <w:t xml:space="preserve"> </w:t>
      </w:r>
      <w:r w:rsidRPr="0679CB59" w:rsidR="00000000">
        <w:rPr>
          <w:b w:val="1"/>
          <w:bCs w:val="1"/>
          <w:rtl w:val="1"/>
        </w:rPr>
        <w:t>البشرية</w:t>
      </w:r>
      <w:r w:rsidRPr="0679CB59" w:rsidR="00000000">
        <w:rPr>
          <w:b w:val="1"/>
          <w:bCs w:val="1"/>
          <w:rtl w:val="1"/>
        </w:rPr>
        <w:t>:</w:t>
      </w:r>
      <w:r w:rsidR="00000000">
        <w:rPr>
          <w:rtl w:val="1"/>
        </w:rPr>
        <w:t xml:space="preserve"> </w:t>
      </w:r>
      <w:r w:rsidR="00000000">
        <w:rPr>
          <w:rtl w:val="1"/>
        </w:rPr>
        <w:t>المدقّقون</w:t>
      </w:r>
      <w:r w:rsidR="00000000">
        <w:rPr>
          <w:rtl w:val="1"/>
        </w:rPr>
        <w:t xml:space="preserve"> </w:t>
      </w:r>
      <w:r w:rsidR="00000000">
        <w:rPr>
          <w:rtl w:val="1"/>
        </w:rPr>
        <w:t>المعتمدون</w:t>
      </w:r>
      <w:r w:rsidR="00000000">
        <w:rPr>
          <w:rtl w:val="1"/>
        </w:rPr>
        <w:t xml:space="preserve"> </w:t>
      </w:r>
      <w:r w:rsidR="00000000">
        <w:rPr>
          <w:rtl w:val="1"/>
        </w:rPr>
        <w:t>في</w:t>
      </w:r>
      <w:r w:rsidR="00000000">
        <w:rPr>
          <w:rtl w:val="1"/>
        </w:rPr>
        <w:t xml:space="preserve"> </w:t>
      </w:r>
      <w:r w:rsidR="00000000">
        <w:rPr>
          <w:rtl w:val="1"/>
        </w:rPr>
        <w:t>أنظمة</w:t>
      </w:r>
      <w:r w:rsidR="00000000">
        <w:rPr>
          <w:rtl w:val="1"/>
        </w:rPr>
        <w:t xml:space="preserve"> </w:t>
      </w:r>
      <w:r w:rsidR="00000000">
        <w:rPr>
          <w:rtl w:val="1"/>
        </w:rPr>
        <w:t>الأيزو</w:t>
      </w:r>
      <w:r w:rsidR="00000000">
        <w:rPr>
          <w:rtl w:val="1"/>
        </w:rPr>
        <w:t xml:space="preserve">، </w:t>
      </w:r>
      <w:r w:rsidR="00000000">
        <w:rPr>
          <w:rtl w:val="1"/>
        </w:rPr>
        <w:t>ومديرو</w:t>
      </w:r>
      <w:r w:rsidR="00000000">
        <w:rPr>
          <w:rtl w:val="1"/>
        </w:rPr>
        <w:t xml:space="preserve"> </w:t>
      </w:r>
      <w:r w:rsidR="00000000">
        <w:rPr>
          <w:rtl w:val="1"/>
        </w:rPr>
        <w:t>الجودة</w:t>
      </w:r>
      <w:r w:rsidR="00000000">
        <w:rPr>
          <w:rtl w:val="1"/>
        </w:rPr>
        <w:t xml:space="preserve">، </w:t>
      </w:r>
      <w:r w:rsidR="00000000">
        <w:rPr>
          <w:rtl w:val="1"/>
        </w:rPr>
        <w:t>ومستشارو</w:t>
      </w:r>
      <w:r w:rsidR="00000000">
        <w:rPr>
          <w:rtl w:val="1"/>
        </w:rPr>
        <w:t xml:space="preserve"> </w:t>
      </w:r>
      <w:r w:rsidR="00000000">
        <w:rPr>
          <w:rtl w:val="1"/>
        </w:rPr>
        <w:t>أنظمة</w:t>
      </w:r>
      <w:r w:rsidR="00000000">
        <w:rPr>
          <w:rtl w:val="1"/>
        </w:rPr>
        <w:t xml:space="preserve"> </w:t>
      </w:r>
      <w:r w:rsidR="00000000">
        <w:rPr>
          <w:rtl w:val="1"/>
        </w:rPr>
        <w:t>الإدارة</w:t>
      </w:r>
      <w:r w:rsidR="00000000">
        <w:rPr>
          <w:rtl w:val="1"/>
        </w:rPr>
        <w:t xml:space="preserve"> </w:t>
      </w:r>
      <w:r w:rsidR="00000000">
        <w:rPr>
          <w:rtl w:val="1"/>
        </w:rPr>
        <w:t>من</w:t>
      </w:r>
      <w:r w:rsidR="00000000">
        <w:rPr>
          <w:rtl w:val="1"/>
        </w:rPr>
        <w:t xml:space="preserve"> </w:t>
      </w:r>
      <w:r w:rsidR="00000000">
        <w:rPr>
          <w:rtl w:val="1"/>
        </w:rPr>
        <w:t>ذوي</w:t>
      </w:r>
      <w:r w:rsidR="00000000">
        <w:rPr>
          <w:rtl w:val="1"/>
        </w:rPr>
        <w:t xml:space="preserve"> </w:t>
      </w:r>
      <w:r w:rsidR="00000000">
        <w:rPr>
          <w:rtl w:val="1"/>
        </w:rPr>
        <w:t>الخبرة</w:t>
      </w:r>
      <w:r w:rsidR="00000000">
        <w:rPr>
          <w:rtl w:val="1"/>
        </w:rPr>
        <w:t>.</w:t>
      </w:r>
    </w:p>
    <w:p w:rsidR="0679CB59" w:rsidP="0679CB59" w:rsidRDefault="0679CB59" w14:paraId="29AD423B" w14:textId="28992B46">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عاشرًا: منهجية الدراسة</w:t>
      </w:r>
    </w:p>
    <w:p w:rsidR="00D658F7" w:rsidRDefault="00000000" w14:paraId="3B41429C" w14:textId="528C6879">
      <w:pPr>
        <w:bidi/>
        <w:spacing w:after="160" w:line="340" w:lineRule="auto"/>
        <w:jc w:val="both"/>
      </w:pPr>
      <w:r w:rsidR="00000000">
        <w:rPr>
          <w:rtl w:val="1"/>
        </w:rPr>
        <w:t>تعتمد</w:t>
      </w:r>
      <w:r w:rsidR="00000000">
        <w:rPr>
          <w:rtl w:val="1"/>
        </w:rPr>
        <w:t xml:space="preserve"> </w:t>
      </w:r>
      <w:r w:rsidR="00000000">
        <w:rPr>
          <w:rtl w:val="1"/>
        </w:rPr>
        <w:t>الدراسة</w:t>
      </w:r>
      <w:r w:rsidR="00000000">
        <w:rPr>
          <w:rtl w:val="1"/>
        </w:rPr>
        <w:t xml:space="preserve"> </w:t>
      </w:r>
      <w:r w:rsidR="00000000">
        <w:rPr>
          <w:rtl w:val="1"/>
        </w:rPr>
        <w:t>تصميمًا</w:t>
      </w:r>
      <w:r w:rsidR="00000000">
        <w:rPr>
          <w:rtl w:val="1"/>
        </w:rPr>
        <w:t xml:space="preserve"> </w:t>
      </w:r>
      <w:r w:rsidR="00000000">
        <w:rPr>
          <w:rtl w:val="1"/>
        </w:rPr>
        <w:t>نوعيًا</w:t>
      </w:r>
      <w:r w:rsidR="00000000">
        <w:rPr>
          <w:rtl w:val="1"/>
        </w:rPr>
        <w:t xml:space="preserve"> </w:t>
      </w:r>
      <w:r w:rsidR="00000000">
        <w:rPr>
          <w:rtl w:val="1"/>
        </w:rPr>
        <w:t>استكشافيًا</w:t>
      </w:r>
      <w:r w:rsidR="00000000">
        <w:rPr>
          <w:rtl w:val="1"/>
        </w:rPr>
        <w:t xml:space="preserve"> </w:t>
      </w:r>
      <w:r w:rsidR="00000000">
        <w:rPr>
          <w:rtl w:val="1"/>
        </w:rPr>
        <w:t>يتّسق</w:t>
      </w:r>
      <w:r w:rsidR="00000000">
        <w:rPr>
          <w:rtl w:val="1"/>
        </w:rPr>
        <w:t xml:space="preserve"> </w:t>
      </w:r>
      <w:r w:rsidR="00000000">
        <w:rPr>
          <w:rtl w:val="1"/>
        </w:rPr>
        <w:t>مع</w:t>
      </w:r>
      <w:r w:rsidR="00000000">
        <w:rPr>
          <w:rtl w:val="1"/>
        </w:rPr>
        <w:t xml:space="preserve"> </w:t>
      </w:r>
      <w:r w:rsidR="00000000">
        <w:rPr>
          <w:rtl w:val="1"/>
        </w:rPr>
        <w:t>طبيعة</w:t>
      </w:r>
      <w:r w:rsidR="00000000">
        <w:rPr>
          <w:rtl w:val="1"/>
        </w:rPr>
        <w:t xml:space="preserve"> </w:t>
      </w:r>
      <w:r w:rsidR="00000000">
        <w:rPr>
          <w:rtl w:val="1"/>
        </w:rPr>
        <w:t>الظاهرة</w:t>
      </w:r>
      <w:r w:rsidR="00000000">
        <w:rPr>
          <w:rtl w:val="1"/>
        </w:rPr>
        <w:t xml:space="preserve"> </w:t>
      </w:r>
      <w:r w:rsidR="00000000">
        <w:rPr>
          <w:rtl w:val="1"/>
        </w:rPr>
        <w:t>الناشئة</w:t>
      </w:r>
      <w:r w:rsidR="00000000">
        <w:rPr>
          <w:rtl w:val="1"/>
        </w:rPr>
        <w:t xml:space="preserve"> </w:t>
      </w:r>
      <w:r w:rsidR="00000000">
        <w:rPr>
          <w:rtl w:val="1"/>
        </w:rPr>
        <w:t>ومحدودية</w:t>
      </w:r>
      <w:r w:rsidR="00000000">
        <w:rPr>
          <w:rtl w:val="1"/>
        </w:rPr>
        <w:t xml:space="preserve"> </w:t>
      </w:r>
      <w:r w:rsidR="00000000">
        <w:rPr>
          <w:rtl w:val="1"/>
        </w:rPr>
        <w:t>إمكانية</w:t>
      </w:r>
      <w:r w:rsidR="00000000">
        <w:rPr>
          <w:rtl w:val="1"/>
        </w:rPr>
        <w:t xml:space="preserve"> </w:t>
      </w:r>
      <w:r w:rsidR="00000000">
        <w:rPr>
          <w:rtl w:val="1"/>
        </w:rPr>
        <w:t>الوصول</w:t>
      </w:r>
      <w:r w:rsidR="00000000">
        <w:rPr>
          <w:rtl w:val="1"/>
        </w:rPr>
        <w:t xml:space="preserve"> </w:t>
      </w:r>
      <w:r w:rsidR="00000000">
        <w:rPr>
          <w:rtl w:val="1"/>
        </w:rPr>
        <w:t>إلى</w:t>
      </w:r>
      <w:r w:rsidR="00000000">
        <w:rPr>
          <w:rtl w:val="1"/>
        </w:rPr>
        <w:t xml:space="preserve"> </w:t>
      </w:r>
      <w:r w:rsidR="00000000">
        <w:rPr>
          <w:rtl w:val="1"/>
        </w:rPr>
        <w:t>عيّنة</w:t>
      </w:r>
      <w:r w:rsidR="00000000">
        <w:rPr>
          <w:rtl w:val="1"/>
        </w:rPr>
        <w:t xml:space="preserve"> </w:t>
      </w:r>
      <w:r w:rsidR="00000000">
        <w:rPr>
          <w:rtl w:val="1"/>
        </w:rPr>
        <w:t>كبيرة</w:t>
      </w:r>
      <w:r w:rsidR="00000000">
        <w:rPr>
          <w:rtl w:val="1"/>
        </w:rPr>
        <w:t xml:space="preserve"> </w:t>
      </w:r>
      <w:r w:rsidR="00000000">
        <w:rPr>
          <w:rtl w:val="1"/>
        </w:rPr>
        <w:t>من</w:t>
      </w:r>
      <w:r w:rsidR="00000000">
        <w:rPr>
          <w:rtl w:val="1"/>
        </w:rPr>
        <w:t xml:space="preserve"> </w:t>
      </w:r>
      <w:r w:rsidR="00000000">
        <w:rPr>
          <w:rtl w:val="1"/>
        </w:rPr>
        <w:t>الخبراء</w:t>
      </w:r>
      <w:r w:rsidR="00000000">
        <w:rPr>
          <w:rtl w:val="1"/>
        </w:rPr>
        <w:t xml:space="preserve"> </w:t>
      </w:r>
      <w:r w:rsidR="00000000">
        <w:rPr>
          <w:rtl w:val="1"/>
        </w:rPr>
        <w:t>المتخصّصين</w:t>
      </w:r>
      <w:r w:rsidR="00000000">
        <w:rPr>
          <w:rtl w:val="1"/>
        </w:rPr>
        <w:t>.</w:t>
      </w:r>
    </w:p>
    <w:p w:rsidR="0679CB59" w:rsidP="0679CB59" w:rsidRDefault="0679CB59" w14:paraId="628C3AD4" w14:textId="12892FFE">
      <w:pPr>
        <w:pStyle w:val="ListParagraph"/>
        <w:numPr>
          <w:ilvl w:val="0"/>
          <w:numId w:val="2"/>
        </w:numPr>
        <w:bidi w:val="1"/>
        <w:spacing w:line="331" w:lineRule="auto"/>
        <w:jc w:val="both"/>
        <w:rPr/>
      </w:pPr>
      <w:r w:rsidR="0679CB59">
        <w:rPr>
          <w:rtl w:val="1"/>
        </w:rPr>
        <w:t xml:space="preserve">الفلسفة البحثية: تتبنّى الدراسة الفلسفة التفسيرية </w:t>
      </w:r>
      <w:r w:rsidR="0679CB59">
        <w:rPr/>
        <w:t>‎(Interpretivism)‎</w:t>
      </w:r>
      <w:r w:rsidR="0679CB59">
        <w:rPr>
          <w:rtl w:val="1"/>
        </w:rPr>
        <w:t xml:space="preserve"> التي تلائم فهم المعاني والخبرات الذاتية من منظور المشاركين، وهي الأنسب لموضوع نوعي يتناول تفسيرات الخبراء لظاهرة ناشئة.</w:t>
      </w:r>
    </w:p>
    <w:p w:rsidR="00D658F7" w:rsidRDefault="00000000" w14:paraId="46F3D8C2" w14:textId="58FCBCB6">
      <w:pPr>
        <w:pStyle w:val="ListParagraph"/>
        <w:numPr>
          <w:ilvl w:val="0"/>
          <w:numId w:val="2"/>
        </w:numPr>
        <w:bidi/>
        <w:spacing w:after="100" w:line="330" w:lineRule="auto"/>
        <w:jc w:val="both"/>
        <w:rPr/>
      </w:pPr>
      <w:r w:rsidR="00000000">
        <w:rPr>
          <w:rtl w:val="1"/>
        </w:rPr>
        <w:t>المدخل</w:t>
      </w:r>
      <w:r w:rsidR="00000000">
        <w:rPr>
          <w:rtl w:val="1"/>
        </w:rPr>
        <w:t xml:space="preserve"> </w:t>
      </w:r>
      <w:r w:rsidR="00000000">
        <w:rPr>
          <w:rtl w:val="1"/>
        </w:rPr>
        <w:t>والغرض</w:t>
      </w:r>
      <w:r w:rsidR="00000000">
        <w:rPr>
          <w:rtl w:val="1"/>
        </w:rPr>
        <w:t xml:space="preserve">: </w:t>
      </w:r>
      <w:r w:rsidR="00000000">
        <w:rPr>
          <w:rtl w:val="1"/>
        </w:rPr>
        <w:t>مدخل</w:t>
      </w:r>
      <w:r w:rsidR="00000000">
        <w:rPr>
          <w:rtl w:val="1"/>
        </w:rPr>
        <w:t xml:space="preserve"> </w:t>
      </w:r>
      <w:r w:rsidR="00000000">
        <w:rPr>
          <w:rtl w:val="1"/>
        </w:rPr>
        <w:t>استقرائي</w:t>
      </w:r>
      <w:r w:rsidR="00000000">
        <w:rPr>
          <w:rtl w:val="1"/>
        </w:rPr>
        <w:t xml:space="preserve"> </w:t>
      </w:r>
      <w:r w:rsidR="00000000">
        <w:rPr>
          <w:rtl w:val="1"/>
        </w:rPr>
        <w:t>وغرض</w:t>
      </w:r>
      <w:r w:rsidR="00000000">
        <w:rPr>
          <w:rtl w:val="1"/>
        </w:rPr>
        <w:t xml:space="preserve"> </w:t>
      </w:r>
      <w:r w:rsidR="00000000">
        <w:rPr>
          <w:rtl w:val="1"/>
        </w:rPr>
        <w:t>استكشافي</w:t>
      </w:r>
      <w:r w:rsidR="00000000">
        <w:rPr>
          <w:rtl w:val="1"/>
        </w:rPr>
        <w:t xml:space="preserve"> </w:t>
      </w:r>
      <w:r w:rsidR="00000000">
        <w:rPr>
          <w:rtl w:val="1"/>
        </w:rPr>
        <w:t>يناسب</w:t>
      </w:r>
      <w:r w:rsidR="00000000">
        <w:rPr>
          <w:rtl w:val="1"/>
        </w:rPr>
        <w:t xml:space="preserve"> </w:t>
      </w:r>
      <w:r w:rsidR="00000000">
        <w:rPr>
          <w:rtl w:val="1"/>
        </w:rPr>
        <w:t>موضوعًا</w:t>
      </w:r>
      <w:r w:rsidR="00000000">
        <w:rPr>
          <w:rtl w:val="1"/>
        </w:rPr>
        <w:t xml:space="preserve"> </w:t>
      </w:r>
      <w:r w:rsidR="00000000">
        <w:rPr>
          <w:rtl w:val="1"/>
        </w:rPr>
        <w:t>حديثًا</w:t>
      </w:r>
      <w:r w:rsidR="00000000">
        <w:rPr>
          <w:rtl w:val="1"/>
        </w:rPr>
        <w:t xml:space="preserve"> </w:t>
      </w:r>
      <w:r w:rsidR="00000000">
        <w:rPr>
          <w:rtl w:val="1"/>
        </w:rPr>
        <w:t>قليل</w:t>
      </w:r>
      <w:r w:rsidR="00000000">
        <w:rPr>
          <w:rtl w:val="1"/>
        </w:rPr>
        <w:t xml:space="preserve"> </w:t>
      </w:r>
      <w:r w:rsidR="00000000">
        <w:rPr>
          <w:rtl w:val="1"/>
        </w:rPr>
        <w:t>التنظير</w:t>
      </w:r>
      <w:r w:rsidR="00000000">
        <w:rPr>
          <w:rtl w:val="1"/>
        </w:rPr>
        <w:t xml:space="preserve"> </w:t>
      </w:r>
      <w:r w:rsidR="00000000">
        <w:rPr>
          <w:rtl w:val="1"/>
        </w:rPr>
        <w:t>في</w:t>
      </w:r>
      <w:r w:rsidR="00000000">
        <w:rPr>
          <w:rtl w:val="1"/>
        </w:rPr>
        <w:t xml:space="preserve"> </w:t>
      </w:r>
      <w:r w:rsidR="00000000">
        <w:rPr>
          <w:rtl w:val="1"/>
        </w:rPr>
        <w:t>سياقه</w:t>
      </w:r>
      <w:r w:rsidR="00000000">
        <w:rPr>
          <w:rtl w:val="1"/>
        </w:rPr>
        <w:t>.</w:t>
      </w:r>
    </w:p>
    <w:p w:rsidR="0679CB59" w:rsidP="0679CB59" w:rsidRDefault="0679CB59" w14:paraId="0389AC3A" w14:textId="4ECFFCAD">
      <w:pPr>
        <w:pStyle w:val="ListParagraph"/>
        <w:numPr>
          <w:ilvl w:val="0"/>
          <w:numId w:val="2"/>
        </w:numPr>
        <w:bidi w:val="1"/>
        <w:spacing w:line="331" w:lineRule="auto"/>
        <w:jc w:val="both"/>
        <w:rPr/>
      </w:pPr>
      <w:r w:rsidR="0679CB59">
        <w:rPr>
          <w:rtl w:val="1"/>
        </w:rPr>
        <w:t xml:space="preserve">استراتيجية البحث: مقابلات معمّقة مع خبراء </w:t>
      </w:r>
      <w:r w:rsidR="0679CB59">
        <w:rPr/>
        <w:t>‎(Expert Interviews)‎</w:t>
      </w:r>
      <w:r w:rsidR="0679CB59">
        <w:rPr>
          <w:rtl w:val="1"/>
        </w:rPr>
        <w:t xml:space="preserve"> شبه مُهيكلة، بعدد يتراوح بين </w:t>
      </w:r>
      <w:r w:rsidR="0679CB59">
        <w:rPr/>
        <w:t>8</w:t>
      </w:r>
      <w:r w:rsidR="0679CB59">
        <w:rPr>
          <w:rtl w:val="1"/>
        </w:rPr>
        <w:t xml:space="preserve"> و</w:t>
      </w:r>
      <w:r w:rsidR="0679CB59">
        <w:rPr/>
        <w:t>12</w:t>
      </w:r>
      <w:r w:rsidR="0679CB59">
        <w:rPr>
          <w:rtl w:val="1"/>
        </w:rPr>
        <w:t xml:space="preserve"> مقابلة، وهو نطاق مبرَّر في التحليل الموضوعي الانعكاسي </w:t>
      </w:r>
      <w:r w:rsidR="0679CB59">
        <w:rPr/>
        <w:t xml:space="preserve">‎(Braun </w:t>
      </w:r>
      <w:r w:rsidR="0679CB59">
        <w:rPr/>
        <w:t>&amp;</w:t>
      </w:r>
      <w:r w:rsidR="0679CB59">
        <w:rPr/>
        <w:t xml:space="preserve"> Clarke</w:t>
      </w:r>
      <w:r w:rsidR="0679CB59">
        <w:rPr>
          <w:rtl w:val="1"/>
        </w:rPr>
        <w:t xml:space="preserve">, </w:t>
      </w:r>
      <w:r w:rsidR="0679CB59">
        <w:rPr/>
        <w:t>2021)‎.</w:t>
      </w:r>
    </w:p>
    <w:p w:rsidR="0679CB59" w:rsidP="0679CB59" w:rsidRDefault="0679CB59" w14:paraId="0E147CEE" w14:textId="238005F9">
      <w:pPr>
        <w:pStyle w:val="ListParagraph"/>
        <w:numPr>
          <w:ilvl w:val="0"/>
          <w:numId w:val="2"/>
        </w:numPr>
        <w:bidi w:val="1"/>
        <w:spacing w:line="331" w:lineRule="auto"/>
        <w:jc w:val="both"/>
        <w:rPr/>
      </w:pPr>
      <w:r w:rsidR="0679CB59">
        <w:rPr>
          <w:rtl w:val="1"/>
        </w:rPr>
        <w:t xml:space="preserve">مجتمع الدراسة وعيّنتها: المدقّقون المعتمدون في أنظمة الأيزو، ومديرو الجودة، ومستشارو أنظمة الإدارة في المملكة العربية السعودية. وتُعتمد المعاينة القصدية </w:t>
      </w:r>
      <w:r w:rsidR="0679CB59">
        <w:rPr/>
        <w:t>‎(Purposive Sampling)‎</w:t>
      </w:r>
      <w:r w:rsidR="0679CB59">
        <w:rPr>
          <w:rtl w:val="1"/>
        </w:rPr>
        <w:t xml:space="preserve"> غير الاحتمالية لاختيار مشاركين ذوي خبرة عالية بالظاهرة.</w:t>
      </w:r>
    </w:p>
    <w:p w:rsidR="0679CB59" w:rsidP="0679CB59" w:rsidRDefault="0679CB59" w14:paraId="6AD6AAE4" w14:textId="635BC774">
      <w:pPr>
        <w:pStyle w:val="ListParagraph"/>
        <w:numPr>
          <w:ilvl w:val="0"/>
          <w:numId w:val="2"/>
        </w:numPr>
        <w:bidi w:val="1"/>
        <w:spacing w:line="331" w:lineRule="auto"/>
        <w:jc w:val="both"/>
        <w:rPr/>
      </w:pPr>
      <w:r w:rsidR="0679CB59">
        <w:rPr>
          <w:rtl w:val="1"/>
        </w:rPr>
        <w:t>أداة جمع البيانات: دليل مقابلة شبه مُهيكل مبنيّ على محاور الإطار النظري ‏(</w:t>
      </w:r>
      <w:r w:rsidR="0679CB59">
        <w:rPr/>
        <w:t>‎TOE‎</w:t>
      </w:r>
      <w:r w:rsidR="0679CB59">
        <w:rPr>
          <w:rtl w:val="1"/>
        </w:rPr>
        <w:t>، ابتكار نموذج الأعمال، الميزة التنافسية، المنطق الريادي)‏، مع أسئلة مفتوحة تتيح التعمّق والمرونة.</w:t>
      </w:r>
    </w:p>
    <w:p w:rsidR="0679CB59" w:rsidP="0679CB59" w:rsidRDefault="0679CB59" w14:paraId="1243D2EF" w14:textId="7B8D3E51">
      <w:pPr>
        <w:pStyle w:val="ListParagraph"/>
        <w:numPr>
          <w:ilvl w:val="0"/>
          <w:numId w:val="2"/>
        </w:numPr>
        <w:bidi w:val="1"/>
        <w:spacing w:line="331" w:lineRule="auto"/>
        <w:jc w:val="both"/>
        <w:rPr/>
      </w:pPr>
      <w:r w:rsidR="0679CB59">
        <w:rPr>
          <w:rtl w:val="1"/>
        </w:rPr>
        <w:t xml:space="preserve">أسلوب التحليل: التحليل الموضوعي الانعكاسي وفق منهجية براون وكلارك بمراحله الستّ </w:t>
      </w:r>
      <w:r w:rsidR="0679CB59">
        <w:rPr/>
        <w:t xml:space="preserve">‎(Braun </w:t>
      </w:r>
      <w:r w:rsidR="0679CB59">
        <w:rPr/>
        <w:t>&amp;</w:t>
      </w:r>
      <w:r w:rsidR="0679CB59">
        <w:rPr/>
        <w:t xml:space="preserve"> Clarke</w:t>
      </w:r>
      <w:r w:rsidR="0679CB59">
        <w:rPr>
          <w:rtl w:val="1"/>
        </w:rPr>
        <w:t xml:space="preserve">, </w:t>
      </w:r>
      <w:r w:rsidR="0679CB59">
        <w:rPr/>
        <w:t>2006</w:t>
      </w:r>
      <w:r w:rsidR="0679CB59">
        <w:rPr>
          <w:rtl w:val="1"/>
        </w:rPr>
        <w:t xml:space="preserve">, </w:t>
      </w:r>
      <w:r w:rsidR="0679CB59">
        <w:rPr/>
        <w:t>2019)‎</w:t>
      </w:r>
      <w:r w:rsidR="0679CB59">
        <w:rPr>
          <w:rtl w:val="1"/>
        </w:rPr>
        <w:t>، مدعومًا ببرمجيات تحليل البيانات النوعية عند الحاجة.</w:t>
      </w:r>
    </w:p>
    <w:p w:rsidR="00D658F7" w:rsidRDefault="00000000" w14:paraId="05B0310A" w14:textId="77777777">
      <w:pPr>
        <w:pStyle w:val="ListParagraph"/>
        <w:numPr>
          <w:ilvl w:val="0"/>
          <w:numId w:val="2"/>
        </w:numPr>
        <w:bidi/>
        <w:spacing w:after="100" w:line="330" w:lineRule="auto"/>
        <w:jc w:val="both"/>
        <w:rPr/>
      </w:pPr>
      <w:r w:rsidR="00000000">
        <w:rPr>
          <w:rtl w:val="1"/>
        </w:rPr>
        <w:t>معايير</w:t>
      </w:r>
      <w:r w:rsidR="00000000">
        <w:rPr>
          <w:rtl w:val="1"/>
        </w:rPr>
        <w:t xml:space="preserve"> </w:t>
      </w:r>
      <w:r w:rsidR="00000000">
        <w:rPr>
          <w:rtl w:val="1"/>
        </w:rPr>
        <w:t>الجودة</w:t>
      </w:r>
      <w:r w:rsidR="00000000">
        <w:rPr>
          <w:rtl w:val="1"/>
        </w:rPr>
        <w:t xml:space="preserve"> </w:t>
      </w:r>
      <w:r w:rsidR="00000000">
        <w:rPr>
          <w:rtl w:val="1"/>
        </w:rPr>
        <w:t>والموثوقية</w:t>
      </w:r>
      <w:r w:rsidR="00000000">
        <w:rPr>
          <w:rtl w:val="1"/>
        </w:rPr>
        <w:t xml:space="preserve">: </w:t>
      </w:r>
      <w:r w:rsidR="00000000">
        <w:rPr>
          <w:rtl w:val="1"/>
        </w:rPr>
        <w:t>يُراعى</w:t>
      </w:r>
      <w:r w:rsidR="00000000">
        <w:rPr>
          <w:rtl w:val="1"/>
        </w:rPr>
        <w:t xml:space="preserve"> </w:t>
      </w:r>
      <w:r w:rsidR="00000000">
        <w:rPr>
          <w:rtl w:val="1"/>
        </w:rPr>
        <w:t>تحقيق</w:t>
      </w:r>
      <w:r w:rsidR="00000000">
        <w:rPr>
          <w:rtl w:val="1"/>
        </w:rPr>
        <w:t xml:space="preserve"> </w:t>
      </w:r>
      <w:r w:rsidR="00000000">
        <w:rPr>
          <w:rtl w:val="1"/>
        </w:rPr>
        <w:t>المصداقية</w:t>
      </w:r>
      <w:r w:rsidR="00000000">
        <w:rPr>
          <w:rtl w:val="1"/>
        </w:rPr>
        <w:t xml:space="preserve"> </w:t>
      </w:r>
      <w:r w:rsidR="00000000">
        <w:rPr>
          <w:rtl w:val="1"/>
        </w:rPr>
        <w:t>وقابلية</w:t>
      </w:r>
      <w:r w:rsidR="00000000">
        <w:rPr>
          <w:rtl w:val="1"/>
        </w:rPr>
        <w:t xml:space="preserve"> </w:t>
      </w:r>
      <w:r w:rsidR="00000000">
        <w:rPr>
          <w:rtl w:val="1"/>
        </w:rPr>
        <w:t>النقل</w:t>
      </w:r>
      <w:r w:rsidR="00000000">
        <w:rPr>
          <w:rtl w:val="1"/>
        </w:rPr>
        <w:t xml:space="preserve"> </w:t>
      </w:r>
      <w:r w:rsidR="00000000">
        <w:rPr>
          <w:rtl w:val="1"/>
        </w:rPr>
        <w:t>والاعتمادية</w:t>
      </w:r>
      <w:r w:rsidR="00000000">
        <w:rPr>
          <w:rtl w:val="1"/>
        </w:rPr>
        <w:t xml:space="preserve"> </w:t>
      </w:r>
      <w:r w:rsidR="00000000">
        <w:rPr>
          <w:rtl w:val="1"/>
        </w:rPr>
        <w:t>والتأكيدية</w:t>
      </w:r>
      <w:r w:rsidR="00000000">
        <w:rPr>
          <w:rtl w:val="1"/>
        </w:rPr>
        <w:t xml:space="preserve">، </w:t>
      </w:r>
      <w:r w:rsidR="00000000">
        <w:rPr>
          <w:rtl w:val="1"/>
        </w:rPr>
        <w:t>عبر</w:t>
      </w:r>
      <w:r w:rsidR="00000000">
        <w:rPr>
          <w:rtl w:val="1"/>
        </w:rPr>
        <w:t xml:space="preserve"> </w:t>
      </w:r>
      <w:r w:rsidR="00000000">
        <w:rPr>
          <w:rtl w:val="1"/>
        </w:rPr>
        <w:t>التوثيق</w:t>
      </w:r>
      <w:r w:rsidR="00000000">
        <w:rPr>
          <w:rtl w:val="1"/>
        </w:rPr>
        <w:t xml:space="preserve"> </w:t>
      </w:r>
      <w:r w:rsidR="00000000">
        <w:rPr>
          <w:rtl w:val="1"/>
        </w:rPr>
        <w:t>المنهجي</w:t>
      </w:r>
      <w:r w:rsidR="00000000">
        <w:rPr>
          <w:rtl w:val="1"/>
        </w:rPr>
        <w:t xml:space="preserve">، </w:t>
      </w:r>
      <w:r w:rsidR="00000000">
        <w:rPr>
          <w:rtl w:val="1"/>
        </w:rPr>
        <w:t>ومراجعة</w:t>
      </w:r>
      <w:r w:rsidR="00000000">
        <w:rPr>
          <w:rtl w:val="1"/>
        </w:rPr>
        <w:t xml:space="preserve"> </w:t>
      </w:r>
      <w:r w:rsidR="00000000">
        <w:rPr>
          <w:rtl w:val="1"/>
        </w:rPr>
        <w:t>المشاركين</w:t>
      </w:r>
      <w:r w:rsidR="00000000">
        <w:rPr>
          <w:rtl w:val="1"/>
        </w:rPr>
        <w:t xml:space="preserve">، </w:t>
      </w:r>
      <w:r w:rsidR="00000000">
        <w:rPr>
          <w:rtl w:val="1"/>
        </w:rPr>
        <w:t>والتدقيق</w:t>
      </w:r>
      <w:r w:rsidR="00000000">
        <w:rPr>
          <w:rtl w:val="1"/>
        </w:rPr>
        <w:t xml:space="preserve"> </w:t>
      </w:r>
      <w:r w:rsidR="00000000">
        <w:rPr>
          <w:rtl w:val="1"/>
        </w:rPr>
        <w:t>التتبّعي</w:t>
      </w:r>
      <w:r w:rsidR="00000000">
        <w:rPr>
          <w:rtl w:val="1"/>
        </w:rPr>
        <w:t>.</w:t>
      </w:r>
    </w:p>
    <w:p w:rsidR="00D658F7" w:rsidRDefault="00000000" w14:paraId="5355F638" w14:textId="77777777">
      <w:pPr>
        <w:pStyle w:val="ListParagraph"/>
        <w:numPr>
          <w:ilvl w:val="0"/>
          <w:numId w:val="2"/>
        </w:numPr>
        <w:bidi/>
        <w:spacing w:after="100" w:line="330" w:lineRule="auto"/>
        <w:jc w:val="both"/>
        <w:rPr/>
      </w:pPr>
      <w:r w:rsidR="00000000">
        <w:rPr>
          <w:rtl w:val="1"/>
        </w:rPr>
        <w:t>الاعتبارات</w:t>
      </w:r>
      <w:r w:rsidR="00000000">
        <w:rPr>
          <w:rtl w:val="1"/>
        </w:rPr>
        <w:t xml:space="preserve"> </w:t>
      </w:r>
      <w:r w:rsidR="00000000">
        <w:rPr>
          <w:rtl w:val="1"/>
        </w:rPr>
        <w:t>الأخلاقية</w:t>
      </w:r>
      <w:r w:rsidR="00000000">
        <w:rPr>
          <w:rtl w:val="1"/>
        </w:rPr>
        <w:t xml:space="preserve">: </w:t>
      </w:r>
      <w:r w:rsidR="00000000">
        <w:rPr>
          <w:rtl w:val="1"/>
        </w:rPr>
        <w:t>الالتزام</w:t>
      </w:r>
      <w:r w:rsidR="00000000">
        <w:rPr>
          <w:rtl w:val="1"/>
        </w:rPr>
        <w:t xml:space="preserve"> </w:t>
      </w:r>
      <w:r w:rsidR="00000000">
        <w:rPr>
          <w:rtl w:val="1"/>
        </w:rPr>
        <w:t>بالموافقة</w:t>
      </w:r>
      <w:r w:rsidR="00000000">
        <w:rPr>
          <w:rtl w:val="1"/>
        </w:rPr>
        <w:t xml:space="preserve"> </w:t>
      </w:r>
      <w:r w:rsidR="00000000">
        <w:rPr>
          <w:rtl w:val="1"/>
        </w:rPr>
        <w:t>المستنيرة</w:t>
      </w:r>
      <w:r w:rsidR="00000000">
        <w:rPr>
          <w:rtl w:val="1"/>
        </w:rPr>
        <w:t xml:space="preserve">، </w:t>
      </w:r>
      <w:r w:rsidR="00000000">
        <w:rPr>
          <w:rtl w:val="1"/>
        </w:rPr>
        <w:t>وسرّية</w:t>
      </w:r>
      <w:r w:rsidR="00000000">
        <w:rPr>
          <w:rtl w:val="1"/>
        </w:rPr>
        <w:t xml:space="preserve"> </w:t>
      </w:r>
      <w:r w:rsidR="00000000">
        <w:rPr>
          <w:rtl w:val="1"/>
        </w:rPr>
        <w:t>البيانات</w:t>
      </w:r>
      <w:r w:rsidR="00000000">
        <w:rPr>
          <w:rtl w:val="1"/>
        </w:rPr>
        <w:t xml:space="preserve">، </w:t>
      </w:r>
      <w:r w:rsidR="00000000">
        <w:rPr>
          <w:rtl w:val="1"/>
        </w:rPr>
        <w:t>والاستخدام</w:t>
      </w:r>
      <w:r w:rsidR="00000000">
        <w:rPr>
          <w:rtl w:val="1"/>
        </w:rPr>
        <w:t xml:space="preserve"> </w:t>
      </w:r>
      <w:r w:rsidR="00000000">
        <w:rPr>
          <w:rtl w:val="1"/>
        </w:rPr>
        <w:t>البحثي</w:t>
      </w:r>
      <w:r w:rsidR="00000000">
        <w:rPr>
          <w:rtl w:val="1"/>
        </w:rPr>
        <w:t xml:space="preserve"> </w:t>
      </w:r>
      <w:r w:rsidR="00000000">
        <w:rPr>
          <w:rtl w:val="1"/>
        </w:rPr>
        <w:t>المحدود</w:t>
      </w:r>
      <w:r w:rsidR="00000000">
        <w:rPr>
          <w:rtl w:val="1"/>
        </w:rPr>
        <w:t xml:space="preserve">، </w:t>
      </w:r>
      <w:r w:rsidR="00000000">
        <w:rPr>
          <w:rtl w:val="1"/>
        </w:rPr>
        <w:t>وفق</w:t>
      </w:r>
      <w:r w:rsidR="00000000">
        <w:rPr>
          <w:rtl w:val="1"/>
        </w:rPr>
        <w:t xml:space="preserve"> </w:t>
      </w:r>
      <w:r w:rsidR="00000000">
        <w:rPr>
          <w:rtl w:val="1"/>
        </w:rPr>
        <w:t>الأطر</w:t>
      </w:r>
      <w:r w:rsidR="00000000">
        <w:rPr>
          <w:rtl w:val="1"/>
        </w:rPr>
        <w:t xml:space="preserve"> </w:t>
      </w:r>
      <w:r w:rsidR="00000000">
        <w:rPr>
          <w:rtl w:val="1"/>
        </w:rPr>
        <w:t>الأخلاقية</w:t>
      </w:r>
      <w:r w:rsidR="00000000">
        <w:rPr>
          <w:rtl w:val="1"/>
        </w:rPr>
        <w:t xml:space="preserve"> </w:t>
      </w:r>
      <w:r w:rsidR="00000000">
        <w:rPr>
          <w:rtl w:val="1"/>
        </w:rPr>
        <w:t>المعتمدة</w:t>
      </w:r>
      <w:r w:rsidR="00000000">
        <w:rPr>
          <w:rtl w:val="1"/>
        </w:rPr>
        <w:t xml:space="preserve"> </w:t>
      </w:r>
      <w:r w:rsidR="00000000">
        <w:rPr>
          <w:rtl w:val="1"/>
        </w:rPr>
        <w:t>في</w:t>
      </w:r>
      <w:r w:rsidR="00000000">
        <w:rPr>
          <w:rtl w:val="1"/>
        </w:rPr>
        <w:t xml:space="preserve"> </w:t>
      </w:r>
      <w:r w:rsidR="00000000">
        <w:rPr>
          <w:rtl w:val="1"/>
        </w:rPr>
        <w:t>الجامعة</w:t>
      </w:r>
      <w:r w:rsidR="00000000">
        <w:rPr>
          <w:rtl w:val="1"/>
        </w:rPr>
        <w:t>.</w:t>
      </w:r>
    </w:p>
    <w:p w:rsidR="0679CB59" w:rsidP="0679CB59" w:rsidRDefault="0679CB59" w14:paraId="0F047A11" w14:textId="199E47A0">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حادي عشر: الخاتمة</w:t>
      </w:r>
    </w:p>
    <w:p w:rsidR="0679CB59" w:rsidP="0679CB59" w:rsidRDefault="0679CB59" w14:paraId="42D50D81" w14:textId="28E50C0F">
      <w:pPr>
        <w:pStyle w:val="Normal"/>
        <w:bidi w:val="1"/>
        <w:spacing w:line="341" w:lineRule="auto"/>
        <w:jc w:val="both"/>
      </w:pPr>
      <w:r w:rsidR="0679CB59">
        <w:rPr>
          <w:rtl w:val="1"/>
        </w:rPr>
        <w:t xml:space="preserve">تقدّم هذه الخطة مقترحًا بحثيًا لدراسة ظاهرة راهنة ووثيقة الصلة بالتحوّل الرقمي في المملكة العربية السعودية، تتموضع في فجوةٍ معرفية حقيقية عند تقاطع تبنّي الذكاء الاصطناعي، واستشارات أنظمة الإدارة ‏(الأيزو)‏، وابتكار نموذج الأعمال والميزة التنافسية بعدسةٍ ريادية. ومن خلال تصميمٍ نوعيٍّ استكشافيٍّ قائم على مقابلات الخبراء وإطارٍ نظري مركّب، يُتوقّع أن تُسهم الدراسة في إثراء الأدب النظري وتقديم رؤى عملية للقطاع وصنّاع القرار، بما يواكب مستهدفات رؤية المملكة </w:t>
      </w:r>
      <w:r w:rsidR="0679CB59">
        <w:rPr/>
        <w:t>2030</w:t>
      </w:r>
      <w:r w:rsidR="0679CB59">
        <w:rPr>
          <w:rtl w:val="1"/>
        </w:rPr>
        <w:t>. وتمثّل المرحلة التالية الانتقال من طور بناء المفهوم والإطار النظري إلى طور جمع البيانات الميدانية عبر مقابلات الخبراء وتحليلها.</w:t>
      </w:r>
    </w:p>
    <w:p w:rsidR="00D658F7" w:rsidP="0679CB59" w:rsidRDefault="00000000" w14:paraId="5AABC161" w14:textId="77777777">
      <w:pPr>
        <w:bidi w:val="1"/>
        <w:jc w:val="both"/>
      </w:pPr>
      <w:r>
        <w:br w:type="page"/>
      </w:r>
    </w:p>
    <w:p w:rsidR="0679CB59" w:rsidP="0679CB59" w:rsidRDefault="0679CB59" w14:paraId="5ABE43DA" w14:textId="3336EF24">
      <w:pPr>
        <w:pStyle w:val="Heading1"/>
        <w:bidi w:val="1"/>
        <w:spacing w:line="312" w:lineRule="auto"/>
        <w:jc w:val="both"/>
        <w:rPr>
          <w:rFonts w:ascii="Times New Roman" w:hAnsi="Times New Roman" w:eastAsia="Times New Roman" w:cs="Times New Roman"/>
          <w:color w:val="1F3864"/>
          <w:sz w:val="30"/>
          <w:szCs w:val="30"/>
        </w:rPr>
      </w:pPr>
      <w:r w:rsidRPr="0679CB59" w:rsidR="0679CB59">
        <w:rPr>
          <w:rFonts w:ascii="Times New Roman" w:hAnsi="Times New Roman" w:eastAsia="Times New Roman" w:cs="Times New Roman"/>
          <w:b w:val="1"/>
          <w:bCs w:val="1"/>
          <w:color w:val="1F3864"/>
          <w:sz w:val="30"/>
          <w:szCs w:val="30"/>
          <w:rtl w:val="1"/>
        </w:rPr>
        <w:t>المراجع والمصادر المقترحة</w:t>
      </w:r>
    </w:p>
    <w:p w:rsidR="0679CB59" w:rsidP="0679CB59" w:rsidRDefault="0679CB59" w14:paraId="61D1A790" w14:textId="6CD30E0E">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Soomro, R. B., Al-Rahmi, W. M., Dahri, N. A., Almuqren, L., Al-mogren, A. S.,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Aldaijy, A. (2025). A SEM–ANN analysis to examine the impact of artificial intelligence technologies on the sustainable performance of SMEs. Scientific Reports, 15(1), Article 5438. https://doi.org/10.1038/s41598-025-86464-3</w:t>
      </w:r>
    </w:p>
    <w:p w:rsidR="0679CB59" w:rsidP="0679CB59" w:rsidRDefault="0679CB59" w14:paraId="2376B39A" w14:textId="7ACDCBE2">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Amit, R.,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Zott, C. (2001). Value creation in e-business. Strategic Management Journal, 22(6–7), 493–520. https://doi.org/10.1002/smj.187</w:t>
      </w:r>
    </w:p>
    <w:p w:rsidR="0679CB59" w:rsidP="0679CB59" w:rsidRDefault="0679CB59" w14:paraId="5D67A8BC" w14:textId="57C74F79">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Badghish, S.,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Soomro, Y. A. (2024). Artificial intelligence adoption by SMEs to achieve sustainable business performance: Application of the technology–organization–environment framework. Sustainability, 16(5), Article 1864. https://doi.org/10.3390/su16051864</w:t>
      </w:r>
    </w:p>
    <w:p w:rsidR="0679CB59" w:rsidP="0679CB59" w:rsidRDefault="0679CB59" w14:paraId="1327FB39" w14:textId="7F693DC7">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Braun, V.,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Clarke, V. (2006). Using thematic analysis in psychology. Qualitative Research in Psychology, 3(2), 77–101. https://doi.org/10.1191/1478088706qp063oa</w:t>
      </w:r>
    </w:p>
    <w:p w:rsidR="0679CB59" w:rsidP="0679CB59" w:rsidRDefault="0679CB59" w14:paraId="64A22CC7" w14:textId="5E94224D">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Braun, V.,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Clarke, V. (2019). Reflecting on reflexive thematic analysis. Qualitative Research in Sport, Exercise and Health, 11(4), 589–597. https://doi.org/10.1080/2159676X.2019.1628806</w:t>
      </w:r>
    </w:p>
    <w:p w:rsidR="0679CB59" w:rsidP="0679CB59" w:rsidRDefault="0679CB59" w14:paraId="2EE780A7" w14:textId="1F407237">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Braun, V.,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Clarke, V. (2021). To saturate or not to saturate? Questioning data saturation as a useful concept for thematic analysis and sample-size rationales. Qualitative Research in Sport, Exercise and Health, 13(2), 201–216. https://doi.org/10.1080/2159676X.2019.1704846</w:t>
      </w:r>
    </w:p>
    <w:p w:rsidR="0679CB59" w:rsidP="0679CB59" w:rsidRDefault="0679CB59" w14:paraId="5746D58D" w14:textId="038198F5">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Chesbrough, H. (2010). Business model innovation: Opportunities and barriers. Long Range Planning, 43(2–3), 354–363. https://doi.org/10.1016/j.lrp.2009.07.010</w:t>
      </w:r>
    </w:p>
    <w:p w:rsidR="0679CB59" w:rsidP="0679CB59" w:rsidRDefault="0679CB59" w14:paraId="6DB7F2AF" w14:textId="7ED8A2E8">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Davis, F. D. (1989). Perceived usefulness, perceived ease of use, and user acceptance of information technology. MIS Quarterly, 13(3), 319–340. https://doi.org/10.2307/249008</w:t>
      </w:r>
    </w:p>
    <w:p w:rsidR="0679CB59" w:rsidP="0679CB59" w:rsidRDefault="0679CB59" w14:paraId="4982E2C1" w14:textId="4EF00632">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Foss, N. J.,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Saebi, T. (2017). Fifteen years of research on business model innovation: How far have we come, and where should we go? Journal of Management, 43(1), 200–227. https://doi.org/10.1177/0149206316675927</w:t>
      </w:r>
    </w:p>
    <w:p w:rsidR="0679CB59" w:rsidP="0679CB59" w:rsidRDefault="0679CB59" w14:paraId="4AB4B3A7" w14:textId="127F6D31">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International Organization for Standardization. (2023). ISO/IEC 42001:2023 — Information technology — Artificial intelligence — Management system. ISO.</w:t>
      </w:r>
    </w:p>
    <w:p w:rsidR="0679CB59" w:rsidP="0679CB59" w:rsidRDefault="0679CB59" w14:paraId="787FF62E" w14:textId="10E3D284">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Jorzik, P., Klein, S. P., Kanbach, D. K.,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Kraus, S. (2024). AI-driven business model innovation: A systematic review and research agenda. Journal of Business Research, 182, Article 114764. https://doi.org/10.1016/j.jbusres.2024.114764</w:t>
      </w:r>
    </w:p>
    <w:p w:rsidR="0679CB59" w:rsidP="0679CB59" w:rsidRDefault="0679CB59" w14:paraId="03C53722" w14:textId="54D872FE">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Mariani, M. M., Machado, I.,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Nambisan, S. (2023). Types of innovation and artificial intelligence: A systematic quantitative literature review and research agenda. Journal of Business Research, 155, Article 113364. https://doi.org/10.1016/j.jbusres.2022.113364</w:t>
      </w:r>
    </w:p>
    <w:p w:rsidR="0679CB59" w:rsidP="0679CB59" w:rsidRDefault="0679CB59" w14:paraId="54404623" w14:textId="1E1E29D0">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Sarasvathy, S. D. (2001). Causation and effectuation: Toward a theoretical shift from economic inevitability to entrepreneurial contingency. Academy of Management Review, 26(2), 243–263. https://doi.org/10.5465/amr.2001.4378020</w:t>
      </w:r>
    </w:p>
    <w:p w:rsidR="0679CB59" w:rsidP="0679CB59" w:rsidRDefault="0679CB59" w14:paraId="5C1059AE" w14:textId="4DFA1788">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Saudi Data and Artificial Intelligence Authority (SDAIA). (2020). National Strategy for Data and Artificial Intelligence (NSDAI). SDAIA.</w:t>
      </w:r>
    </w:p>
    <w:p w:rsidR="0679CB59" w:rsidP="0679CB59" w:rsidRDefault="0679CB59" w14:paraId="1EF014FD" w14:textId="116333A2">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Saunders, M. N. K., Lewis, P.,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Thornhill, A. (2023). Research methods for business students (9th ed.). Pearson.</w:t>
      </w:r>
    </w:p>
    <w:p w:rsidR="0679CB59" w:rsidP="0679CB59" w:rsidRDefault="0679CB59" w14:paraId="12385627" w14:textId="0F53B541">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Shane, S.,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Venkataraman, S. (2000). The promise of entrepreneurship as a field of research. Academy of Management Review, 25(1), 217–226. https://doi.org/10.5465/amr.2000.2791611</w:t>
      </w:r>
    </w:p>
    <w:p w:rsidR="0679CB59" w:rsidP="0679CB59" w:rsidRDefault="0679CB59" w14:paraId="28AA81E7" w14:textId="426D41D8">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Sjödin, D., Parida, V., Palmié, M.,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Wincent, J. (2021). How AI capabilities enable business model innovation: Scaling AI through co-evolutionary processes and feedback loops. Journal of Business Research, 134, 574–587. https://doi.org/10.1016/j.jbusres.2021.05.009</w:t>
      </w:r>
    </w:p>
    <w:p w:rsidR="0679CB59" w:rsidP="0679CB59" w:rsidRDefault="0679CB59" w14:paraId="43D9FB38" w14:textId="0ED76375">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Teece, D. J. (2007). Explicating dynamic capabilities: The nature and microfoundations of (sustainable) enterprise performance. Strategic Management Journal, 28(13), 1319–1350. https://doi.org/10.1002/smj.640</w:t>
      </w:r>
    </w:p>
    <w:p w:rsidR="0679CB59" w:rsidP="0679CB59" w:rsidRDefault="0679CB59" w14:paraId="14BC13FE" w14:textId="3D9E8F7F">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Teece, D. J. (2010). Business models, business strategy and innovation. Long Range Planning, 43(2–3), 172–194. https://doi.org/10.1016/j.lrp.2009.07.003</w:t>
      </w:r>
    </w:p>
    <w:p w:rsidR="0679CB59" w:rsidP="0679CB59" w:rsidRDefault="0679CB59" w14:paraId="3B1C121E" w14:textId="2D23FE84">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Teece, D. J. (2018). Business models and dynamic capabilities. Long Range Planning, 51(1), 40–49. https://doi.org/10.1016/j.lrp.2017.06.007</w:t>
      </w:r>
    </w:p>
    <w:p w:rsidR="0679CB59" w:rsidP="0679CB59" w:rsidRDefault="0679CB59" w14:paraId="3B5075BE" w14:textId="3447D6EB">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Teece, D. J., Pisano, G.,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Shuen, A. (1997). Dynamic capabilities and strategic management. Strategic Management Journal, 18(7), 509–533.</w:t>
      </w:r>
    </w:p>
    <w:p w:rsidR="0679CB59" w:rsidP="0679CB59" w:rsidRDefault="0679CB59" w14:paraId="5FF27781" w14:textId="03A356AC">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Tornatzky, L. G.,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Fleischer, M. (1990). The processes of technological innovation. Lexington Books.</w:t>
      </w:r>
    </w:p>
    <w:p w:rsidR="0679CB59" w:rsidP="0679CB59" w:rsidRDefault="0679CB59" w14:paraId="7C1AD449" w14:textId="3AE24915">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Venkatesh, V., Morris, M. G., Davis, G. B.,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Davis, F. D. (2003). User acceptance of information technology: Toward a unified view. MIS Quarterly, 27(3), 425–478. https://doi.org/10.2307/30036540</w:t>
      </w:r>
    </w:p>
    <w:p w:rsidR="0679CB59" w:rsidP="0679CB59" w:rsidRDefault="0679CB59" w14:paraId="0AED8F07" w14:textId="4597FB0E">
      <w:pPr>
        <w:pStyle w:val="Normal"/>
        <w:spacing w:line="300" w:lineRule="auto"/>
        <w:rPr>
          <w:rFonts w:ascii="Times New Roman" w:hAnsi="Times New Roman" w:eastAsia="Times New Roman" w:cs="Times New Roman"/>
          <w:sz w:val="22"/>
          <w:szCs w:val="22"/>
        </w:rPr>
      </w:pPr>
      <w:r w:rsidRPr="0679CB59" w:rsidR="0679CB59">
        <w:rPr>
          <w:rFonts w:ascii="Times New Roman" w:hAnsi="Times New Roman" w:eastAsia="Times New Roman" w:cs="Times New Roman"/>
          <w:sz w:val="22"/>
          <w:szCs w:val="22"/>
        </w:rPr>
        <w:t xml:space="preserve">Yang, J., Blount, Y., </w:t>
      </w:r>
      <w:r w:rsidRPr="0679CB59" w:rsidR="0679CB59">
        <w:rPr>
          <w:rFonts w:ascii="Times New Roman" w:hAnsi="Times New Roman" w:eastAsia="Times New Roman" w:cs="Times New Roman"/>
          <w:sz w:val="22"/>
          <w:szCs w:val="22"/>
        </w:rPr>
        <w:t>&amp;</w:t>
      </w:r>
      <w:r w:rsidRPr="0679CB59" w:rsidR="0679CB59">
        <w:rPr>
          <w:rFonts w:ascii="Times New Roman" w:hAnsi="Times New Roman" w:eastAsia="Times New Roman" w:cs="Times New Roman"/>
          <w:sz w:val="22"/>
          <w:szCs w:val="22"/>
        </w:rPr>
        <w:t xml:space="preserve"> Amrollahi, A. (2024). Artificial intelligence adoption in a professional service industry: A multiple case study. Technological Forecasting and Social Change, 201, Article 123251. https://doi.org/10.1016/j.techfore.2024.123251</w:t>
      </w:r>
    </w:p>
    <w:sectPr w:rsidR="00D658F7">
      <w:footerReference w:type="default" r:id="rId7"/>
      <w:pgSz w:w="11906" w:h="16838" w:orient="portrait"/>
      <w:pgMar w:top="1134" w:right="1134" w:bottom="1134" w:left="1134" w:header="708" w:footer="708" w:gutter="0"/>
      <w:cols w:space="720"/>
      <w:docGrid w:linePitch="360"/>
      <w:pgBorders w:offsetFrom="page">
        <w:top w:val="double" w:color="002060" w:sz="8" w:space="24"/>
        <w:left w:val="double" w:color="002060" w:sz="8" w:space="24"/>
        <w:bottom w:val="double" w:color="002060" w:sz="8" w:space="24"/>
        <w:right w:val="double" w:color="002060" w:sz="8" w:space="24"/>
      </w:pgBorder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16A6" w:rsidRDefault="00F016A6" w14:paraId="043FA1C6" w14:textId="77777777">
      <w:r>
        <w:separator/>
      </w:r>
    </w:p>
  </w:endnote>
  <w:endnote w:type="continuationSeparator" w:id="0">
    <w:p w:rsidR="00F016A6" w:rsidRDefault="00F016A6" w14:paraId="337007D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58F7" w:rsidRDefault="00000000" w14:paraId="589C424E" w14:textId="77777777">
    <w:pPr>
      <w:jc w:val="center"/>
    </w:pPr>
    <w:r>
      <w:rPr>
        <w:sz w:val="20"/>
        <w:szCs w:val="20"/>
      </w:rPr>
      <w:fldChar w:fldCharType="begin"/>
    </w:r>
    <w:r>
      <w:rPr>
        <w:sz w:val="20"/>
        <w:szCs w:val="20"/>
      </w:rPr>
      <w:instrText>PAGE</w:instrText>
    </w:r>
    <w:r>
      <w:rPr>
        <w:sz w:val="20"/>
        <w:szCs w:val="20"/>
      </w:rPr>
      <w:fldChar w:fldCharType="separate"/>
    </w:r>
    <w:r w:rsidR="00E808EA">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16A6" w:rsidRDefault="00F016A6" w14:paraId="16315318" w14:textId="77777777">
      <w:r>
        <w:separator/>
      </w:r>
    </w:p>
  </w:footnote>
  <w:footnote w:type="continuationSeparator" w:id="0">
    <w:p w:rsidR="00F016A6" w:rsidRDefault="00F016A6" w14:paraId="21685E65" w14:textId="77777777">
      <w:r>
        <w:continuationSeparator/>
      </w:r>
    </w:p>
  </w:footnote>
</w:footnotes>
</file>

<file path=word/intelligence2.xml><?xml version="1.0" encoding="utf-8"?>
<int2:intelligence xmlns:int2="http://schemas.microsoft.com/office/intelligence/2020/intelligence">
  <int2:observations>
    <int2:textHash int2:hashCode="Z3GmIgMZkZvK5L" int2:id="xwYir9nM">
      <int2:state int2:type="spell" int2:value="Rejected"/>
    </int2:textHash>
    <int2:textHash int2:hashCode="9ICQsYjEg6RdHz" int2:id="qZt3M9aS">
      <int2:state int2:type="spell" int2:value="Rejected"/>
    </int2:textHash>
    <int2:textHash int2:hashCode="mW5XOfp/tu/CsO" int2:id="e5ZAJ86F">
      <int2:state int2:type="spell" int2:value="Rejected"/>
    </int2:textHash>
    <int2:textHash int2:hashCode="YbtjN6+Nr/shrP" int2:id="q7QXTmbF">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525D2"/>
    <w:multiLevelType w:val="hybridMultilevel"/>
    <w:tmpl w:val="3094E59C"/>
    <w:lvl w:ilvl="0" w:tplc="524A47D0">
      <w:start w:val="1"/>
      <w:numFmt w:val="decimal"/>
      <w:lvlText w:val="%1."/>
      <w:lvlJc w:val="right"/>
      <w:pPr>
        <w:ind w:left="460" w:hanging="260"/>
      </w:pPr>
    </w:lvl>
    <w:lvl w:ilvl="1" w:tplc="5C0EE75E">
      <w:numFmt w:val="decimal"/>
      <w:lvlText w:val=""/>
      <w:lvlJc w:val="left"/>
    </w:lvl>
    <w:lvl w:ilvl="2" w:tplc="C5A84CCC">
      <w:numFmt w:val="decimal"/>
      <w:lvlText w:val=""/>
      <w:lvlJc w:val="left"/>
    </w:lvl>
    <w:lvl w:ilvl="3" w:tplc="B4CEEA64">
      <w:numFmt w:val="decimal"/>
      <w:lvlText w:val=""/>
      <w:lvlJc w:val="left"/>
    </w:lvl>
    <w:lvl w:ilvl="4" w:tplc="99888760">
      <w:numFmt w:val="decimal"/>
      <w:lvlText w:val=""/>
      <w:lvlJc w:val="left"/>
    </w:lvl>
    <w:lvl w:ilvl="5" w:tplc="E4485020">
      <w:numFmt w:val="decimal"/>
      <w:lvlText w:val=""/>
      <w:lvlJc w:val="left"/>
    </w:lvl>
    <w:lvl w:ilvl="6" w:tplc="74380A86">
      <w:numFmt w:val="decimal"/>
      <w:lvlText w:val=""/>
      <w:lvlJc w:val="left"/>
    </w:lvl>
    <w:lvl w:ilvl="7" w:tplc="3BAEDC68">
      <w:numFmt w:val="decimal"/>
      <w:lvlText w:val=""/>
      <w:lvlJc w:val="left"/>
    </w:lvl>
    <w:lvl w:ilvl="8" w:tplc="28F83C3C">
      <w:numFmt w:val="decimal"/>
      <w:lvlText w:val=""/>
      <w:lvlJc w:val="left"/>
    </w:lvl>
  </w:abstractNum>
  <w:abstractNum w:abstractNumId="1" w15:restartNumberingAfterBreak="0">
    <w:nsid w:val="3DF51301"/>
    <w:multiLevelType w:val="hybridMultilevel"/>
    <w:tmpl w:val="60B8F022"/>
    <w:lvl w:ilvl="0" w:tplc="01C8CFF8">
      <w:start w:val="1"/>
      <w:numFmt w:val="decimal"/>
      <w:lvlText w:val="%1."/>
      <w:lvlJc w:val="right"/>
      <w:pPr>
        <w:ind w:left="460" w:hanging="260"/>
      </w:pPr>
    </w:lvl>
    <w:lvl w:ilvl="1" w:tplc="F0FCB6A2">
      <w:numFmt w:val="decimal"/>
      <w:lvlText w:val=""/>
      <w:lvlJc w:val="left"/>
    </w:lvl>
    <w:lvl w:ilvl="2" w:tplc="10E445F0">
      <w:numFmt w:val="decimal"/>
      <w:lvlText w:val=""/>
      <w:lvlJc w:val="left"/>
    </w:lvl>
    <w:lvl w:ilvl="3" w:tplc="8C260020">
      <w:numFmt w:val="decimal"/>
      <w:lvlText w:val=""/>
      <w:lvlJc w:val="left"/>
    </w:lvl>
    <w:lvl w:ilvl="4" w:tplc="140E9B22">
      <w:numFmt w:val="decimal"/>
      <w:lvlText w:val=""/>
      <w:lvlJc w:val="left"/>
    </w:lvl>
    <w:lvl w:ilvl="5" w:tplc="FD44D9C6">
      <w:numFmt w:val="decimal"/>
      <w:lvlText w:val=""/>
      <w:lvlJc w:val="left"/>
    </w:lvl>
    <w:lvl w:ilvl="6" w:tplc="33687850">
      <w:numFmt w:val="decimal"/>
      <w:lvlText w:val=""/>
      <w:lvlJc w:val="left"/>
    </w:lvl>
    <w:lvl w:ilvl="7" w:tplc="255A7772">
      <w:numFmt w:val="decimal"/>
      <w:lvlText w:val=""/>
      <w:lvlJc w:val="left"/>
    </w:lvl>
    <w:lvl w:ilvl="8" w:tplc="E3CE14AC">
      <w:numFmt w:val="decimal"/>
      <w:lvlText w:val=""/>
      <w:lvlJc w:val="left"/>
    </w:lvl>
  </w:abstractNum>
  <w:abstractNum w:abstractNumId="2" w15:restartNumberingAfterBreak="0">
    <w:nsid w:val="52B95330"/>
    <w:multiLevelType w:val="hybridMultilevel"/>
    <w:tmpl w:val="FFEEE30C"/>
    <w:lvl w:ilvl="0" w:tplc="C8143BB6">
      <w:start w:val="1"/>
      <w:numFmt w:val="bullet"/>
      <w:lvlText w:val="●"/>
      <w:lvlJc w:val="left"/>
      <w:pPr>
        <w:ind w:left="720" w:hanging="360"/>
      </w:pPr>
    </w:lvl>
    <w:lvl w:ilvl="1" w:tplc="2896679C">
      <w:start w:val="1"/>
      <w:numFmt w:val="bullet"/>
      <w:lvlText w:val="○"/>
      <w:lvlJc w:val="left"/>
      <w:pPr>
        <w:ind w:left="1440" w:hanging="360"/>
      </w:pPr>
    </w:lvl>
    <w:lvl w:ilvl="2" w:tplc="4D7C1A0E">
      <w:start w:val="1"/>
      <w:numFmt w:val="bullet"/>
      <w:lvlText w:val="■"/>
      <w:lvlJc w:val="left"/>
      <w:pPr>
        <w:ind w:left="2160" w:hanging="360"/>
      </w:pPr>
    </w:lvl>
    <w:lvl w:ilvl="3" w:tplc="08E49236">
      <w:start w:val="1"/>
      <w:numFmt w:val="bullet"/>
      <w:lvlText w:val="●"/>
      <w:lvlJc w:val="left"/>
      <w:pPr>
        <w:ind w:left="2880" w:hanging="360"/>
      </w:pPr>
    </w:lvl>
    <w:lvl w:ilvl="4" w:tplc="C3727728">
      <w:start w:val="1"/>
      <w:numFmt w:val="bullet"/>
      <w:lvlText w:val="○"/>
      <w:lvlJc w:val="left"/>
      <w:pPr>
        <w:ind w:left="3600" w:hanging="360"/>
      </w:pPr>
    </w:lvl>
    <w:lvl w:ilvl="5" w:tplc="D5FE1102">
      <w:start w:val="1"/>
      <w:numFmt w:val="bullet"/>
      <w:lvlText w:val="■"/>
      <w:lvlJc w:val="left"/>
      <w:pPr>
        <w:ind w:left="4320" w:hanging="360"/>
      </w:pPr>
    </w:lvl>
    <w:lvl w:ilvl="6" w:tplc="CC486C12">
      <w:start w:val="1"/>
      <w:numFmt w:val="bullet"/>
      <w:lvlText w:val="●"/>
      <w:lvlJc w:val="left"/>
      <w:pPr>
        <w:ind w:left="5040" w:hanging="360"/>
      </w:pPr>
    </w:lvl>
    <w:lvl w:ilvl="7" w:tplc="4A6C63B4">
      <w:start w:val="1"/>
      <w:numFmt w:val="bullet"/>
      <w:lvlText w:val="●"/>
      <w:lvlJc w:val="left"/>
      <w:pPr>
        <w:ind w:left="5760" w:hanging="360"/>
      </w:pPr>
    </w:lvl>
    <w:lvl w:ilvl="8" w:tplc="518E1EDC">
      <w:start w:val="1"/>
      <w:numFmt w:val="bullet"/>
      <w:lvlText w:val="●"/>
      <w:lvlJc w:val="left"/>
      <w:pPr>
        <w:ind w:left="6480" w:hanging="360"/>
      </w:pPr>
    </w:lvl>
  </w:abstractNum>
  <w:abstractNum w:abstractNumId="3" w15:restartNumberingAfterBreak="0">
    <w:nsid w:val="62BF7A5A"/>
    <w:multiLevelType w:val="hybridMultilevel"/>
    <w:tmpl w:val="51E4FE8E"/>
    <w:lvl w:ilvl="0" w:tplc="1B38B9E8">
      <w:start w:val="1"/>
      <w:numFmt w:val="bullet"/>
      <w:lvlText w:val="•"/>
      <w:lvlJc w:val="left"/>
      <w:pPr>
        <w:ind w:left="460" w:hanging="240"/>
      </w:pPr>
    </w:lvl>
    <w:lvl w:ilvl="1" w:tplc="99024E5E">
      <w:numFmt w:val="decimal"/>
      <w:lvlText w:val=""/>
      <w:lvlJc w:val="left"/>
    </w:lvl>
    <w:lvl w:ilvl="2" w:tplc="F31E8B7A">
      <w:numFmt w:val="decimal"/>
      <w:lvlText w:val=""/>
      <w:lvlJc w:val="left"/>
    </w:lvl>
    <w:lvl w:ilvl="3" w:tplc="6F2A2C9E">
      <w:numFmt w:val="decimal"/>
      <w:lvlText w:val=""/>
      <w:lvlJc w:val="left"/>
    </w:lvl>
    <w:lvl w:ilvl="4" w:tplc="FB3CD968">
      <w:numFmt w:val="decimal"/>
      <w:lvlText w:val=""/>
      <w:lvlJc w:val="left"/>
    </w:lvl>
    <w:lvl w:ilvl="5" w:tplc="E6F60450">
      <w:numFmt w:val="decimal"/>
      <w:lvlText w:val=""/>
      <w:lvlJc w:val="left"/>
    </w:lvl>
    <w:lvl w:ilvl="6" w:tplc="B7641D14">
      <w:numFmt w:val="decimal"/>
      <w:lvlText w:val=""/>
      <w:lvlJc w:val="left"/>
    </w:lvl>
    <w:lvl w:ilvl="7" w:tplc="CE649012">
      <w:numFmt w:val="decimal"/>
      <w:lvlText w:val=""/>
      <w:lvlJc w:val="left"/>
    </w:lvl>
    <w:lvl w:ilvl="8" w:tplc="7F3A471A">
      <w:numFmt w:val="decimal"/>
      <w:lvlText w:val=""/>
      <w:lvlJc w:val="left"/>
    </w:lvl>
  </w:abstractNum>
  <w:num w:numId="1" w16cid:durableId="745611043">
    <w:abstractNumId w:val="2"/>
    <w:lvlOverride w:ilvl="0">
      <w:startOverride w:val="1"/>
    </w:lvlOverride>
  </w:num>
  <w:num w:numId="2" w16cid:durableId="1281300696">
    <w:abstractNumId w:val="3"/>
    <w:lvlOverride w:ilvl="0">
      <w:startOverride w:val="1"/>
    </w:lvlOverride>
  </w:num>
  <w:num w:numId="3" w16cid:durableId="521943623">
    <w:abstractNumId w:val="1"/>
    <w:lvlOverride w:ilvl="0">
      <w:startOverride w:val="1"/>
    </w:lvlOverride>
  </w:num>
  <w:num w:numId="4" w16cid:durableId="14286922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8F7"/>
    <w:rsid w:val="00000000"/>
    <w:rsid w:val="008B382B"/>
    <w:rsid w:val="00D658F7"/>
    <w:rsid w:val="00E808EA"/>
    <w:rsid w:val="00F016A6"/>
    <w:rsid w:val="03CCC67F"/>
    <w:rsid w:val="0679CB59"/>
    <w:rsid w:val="07331648"/>
    <w:rsid w:val="0A03C4A0"/>
    <w:rsid w:val="0A4DBD4A"/>
    <w:rsid w:val="0EA674D3"/>
    <w:rsid w:val="0EA674D3"/>
    <w:rsid w:val="1175CD69"/>
    <w:rsid w:val="122D606F"/>
    <w:rsid w:val="142886B3"/>
    <w:rsid w:val="17D7B840"/>
    <w:rsid w:val="186411AE"/>
    <w:rsid w:val="188066F9"/>
    <w:rsid w:val="19C11A49"/>
    <w:rsid w:val="1B6CAE01"/>
    <w:rsid w:val="1B8DB5EF"/>
    <w:rsid w:val="1FC75EAD"/>
    <w:rsid w:val="2052449E"/>
    <w:rsid w:val="212A5B4F"/>
    <w:rsid w:val="216E5AF4"/>
    <w:rsid w:val="24B6AA38"/>
    <w:rsid w:val="25F125F1"/>
    <w:rsid w:val="270F4747"/>
    <w:rsid w:val="298B222A"/>
    <w:rsid w:val="2B392CA6"/>
    <w:rsid w:val="2BADC99E"/>
    <w:rsid w:val="2FBE4296"/>
    <w:rsid w:val="34D4517B"/>
    <w:rsid w:val="3AE39CF7"/>
    <w:rsid w:val="3AE39CF7"/>
    <w:rsid w:val="3CCE9741"/>
    <w:rsid w:val="3D256DB7"/>
    <w:rsid w:val="3D256DB7"/>
    <w:rsid w:val="3F886C27"/>
    <w:rsid w:val="41D75B21"/>
    <w:rsid w:val="460E2BBE"/>
    <w:rsid w:val="4657FCC5"/>
    <w:rsid w:val="49333684"/>
    <w:rsid w:val="4AE31DAE"/>
    <w:rsid w:val="4DF2248D"/>
    <w:rsid w:val="4E36E6C8"/>
    <w:rsid w:val="55B0FDE0"/>
    <w:rsid w:val="55D8637E"/>
    <w:rsid w:val="5673B1B5"/>
    <w:rsid w:val="574A42A7"/>
    <w:rsid w:val="5937D847"/>
    <w:rsid w:val="5B8606C8"/>
    <w:rsid w:val="5D2034A7"/>
    <w:rsid w:val="5D3AA329"/>
    <w:rsid w:val="6429070D"/>
    <w:rsid w:val="65577F4E"/>
    <w:rsid w:val="6643B822"/>
    <w:rsid w:val="6643B822"/>
    <w:rsid w:val="672CA0D1"/>
    <w:rsid w:val="6835D292"/>
    <w:rsid w:val="69C78216"/>
    <w:rsid w:val="6AD9A55B"/>
    <w:rsid w:val="6E995712"/>
    <w:rsid w:val="6EB4138B"/>
    <w:rsid w:val="73D669A8"/>
    <w:rsid w:val="7550D46F"/>
    <w:rsid w:val="7650D3FD"/>
    <w:rsid w:val="7C062932"/>
    <w:rsid w:val="7C062932"/>
    <w:rsid w:val="7E10E2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E628"/>
  <w15:docId w15:val="{A55CDB55-B97A-48EC-B47C-0451B7E90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Id217812002" /><Relationship Type="http://schemas.microsoft.com/office/2020/10/relationships/intelligence" Target="intelligence2.xml" Id="Re407cafea969462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الخطة البحثية - مشروع التخرج</dc:title>
  <dc:creator>منذر حامد عبيد</dc:creator>
  <dc:description>الرقم الأكاديمي: 253000254</dc:description>
  <lastModifiedBy>MUNZIR FADUL</lastModifiedBy>
  <revision>4</revision>
  <dcterms:created xsi:type="dcterms:W3CDTF">2026-07-11T11:32:00.0000000Z</dcterms:created>
  <dcterms:modified xsi:type="dcterms:W3CDTF">2026-07-11T15:28:38.4761805Z</dcterms:modified>
</coreProperties>
</file>